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vertAnchor="page" w:horzAnchor="margin" w:tblpY="175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070"/>
        <w:gridCol w:w="4645"/>
      </w:tblGrid>
      <w:tr w:rsidR="000D5974" w:rsidRPr="00BE5821" w14:paraId="34AB26A6" w14:textId="77777777" w:rsidTr="000D5974">
        <w:tc>
          <w:tcPr>
            <w:tcW w:w="971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2F8FC4" w14:textId="130C62A4" w:rsidR="000D5974" w:rsidRPr="000D5974" w:rsidRDefault="000D5974" w:rsidP="00E43622">
            <w:pPr>
              <w:spacing w:line="276" w:lineRule="auto"/>
              <w:rPr>
                <w:b/>
                <w:szCs w:val="24"/>
              </w:rPr>
            </w:pPr>
            <w:bookmarkStart w:id="0" w:name="_GoBack"/>
            <w:bookmarkEnd w:id="0"/>
            <w:r w:rsidRPr="000D5974">
              <w:rPr>
                <w:b/>
                <w:szCs w:val="24"/>
              </w:rPr>
              <w:t>RAPORTI I VLERËSIMIT TË NDIKIMIT</w:t>
            </w:r>
            <w:r w:rsidR="00572F92">
              <w:rPr>
                <w:b/>
                <w:szCs w:val="24"/>
              </w:rPr>
              <w:t xml:space="preserve"> </w:t>
            </w:r>
          </w:p>
        </w:tc>
      </w:tr>
      <w:tr w:rsidR="00C84F64" w:rsidRPr="00325A1F" w14:paraId="483B3CEF" w14:textId="77777777" w:rsidTr="007B6556">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07D5B1" w14:textId="77777777" w:rsidR="00CA40EE" w:rsidRPr="00325A1F" w:rsidRDefault="00CA40EE" w:rsidP="007B6556">
            <w:pPr>
              <w:spacing w:line="276" w:lineRule="auto"/>
              <w:rPr>
                <w:b/>
                <w:szCs w:val="24"/>
              </w:rPr>
            </w:pPr>
            <w:r w:rsidRPr="00325A1F">
              <w:rPr>
                <w:b/>
                <w:szCs w:val="24"/>
              </w:rPr>
              <w:t xml:space="preserve">EMËRTIMI I PROPOZIMIT TË POLITIKËS </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9DBBD3" w14:textId="13879027" w:rsidR="00CA40EE" w:rsidRPr="00325A1F" w:rsidRDefault="00CA40EE" w:rsidP="00A00BFB">
            <w:pPr>
              <w:spacing w:line="276" w:lineRule="auto"/>
              <w:rPr>
                <w:b/>
                <w:szCs w:val="24"/>
              </w:rPr>
            </w:pPr>
            <w:r w:rsidRPr="00325A1F">
              <w:rPr>
                <w:szCs w:val="24"/>
              </w:rPr>
              <w:t>Projekt</w:t>
            </w:r>
            <w:r w:rsidR="001155AF">
              <w:rPr>
                <w:rStyle w:val="IASOIChar"/>
                <w:rFonts w:ascii="Times New Roman" w:hAnsi="Times New Roman"/>
                <w:b w:val="0"/>
                <w:sz w:val="24"/>
                <w:szCs w:val="24"/>
              </w:rPr>
              <w:fldChar w:fldCharType="begin">
                <w:ffData>
                  <w:name w:val=""/>
                  <w:enabled/>
                  <w:calcOnExit w:val="0"/>
                  <w:ddList>
                    <w:listEntry w:val="ligj"/>
                    <w:listEntry w:val="akt/ligj/vendim"/>
                    <w:listEntry w:val="akt"/>
                    <w:listEntry w:val="vendim"/>
                  </w:ddList>
                </w:ffData>
              </w:fldChar>
            </w:r>
            <w:r w:rsidR="001155AF" w:rsidRPr="00AD1E11">
              <w:rPr>
                <w:rStyle w:val="IASOIChar"/>
                <w:rFonts w:ascii="Times New Roman" w:hAnsi="Times New Roman"/>
                <w:b w:val="0"/>
                <w:sz w:val="24"/>
                <w:szCs w:val="24"/>
                <w:lang w:val="sq-AL"/>
              </w:rPr>
              <w:instrText xml:space="preserve"> FORMDROPDOWN </w:instrText>
            </w:r>
            <w:r w:rsidR="00521C74">
              <w:rPr>
                <w:rStyle w:val="IASOIChar"/>
                <w:rFonts w:ascii="Times New Roman" w:hAnsi="Times New Roman"/>
                <w:b w:val="0"/>
                <w:sz w:val="24"/>
                <w:szCs w:val="24"/>
              </w:rPr>
            </w:r>
            <w:r w:rsidR="00521C74">
              <w:rPr>
                <w:rStyle w:val="IASOIChar"/>
                <w:rFonts w:ascii="Times New Roman" w:hAnsi="Times New Roman"/>
                <w:b w:val="0"/>
                <w:sz w:val="24"/>
                <w:szCs w:val="24"/>
              </w:rPr>
              <w:fldChar w:fldCharType="separate"/>
            </w:r>
            <w:r w:rsidR="001155AF">
              <w:rPr>
                <w:rStyle w:val="IASOIChar"/>
                <w:rFonts w:ascii="Times New Roman" w:hAnsi="Times New Roman"/>
                <w:b w:val="0"/>
                <w:sz w:val="24"/>
                <w:szCs w:val="24"/>
              </w:rPr>
              <w:fldChar w:fldCharType="end"/>
            </w:r>
            <w:r w:rsidR="002A33A0" w:rsidRPr="00325A1F">
              <w:rPr>
                <w:szCs w:val="24"/>
              </w:rPr>
              <w:t xml:space="preserve"> </w:t>
            </w:r>
            <w:r w:rsidR="000F5100" w:rsidRPr="00325A1F">
              <w:rPr>
                <w:szCs w:val="24"/>
              </w:rPr>
              <w:t xml:space="preserve"> </w:t>
            </w:r>
            <w:r w:rsidR="00654AE8">
              <w:rPr>
                <w:szCs w:val="24"/>
              </w:rPr>
              <w:t>“</w:t>
            </w:r>
            <w:r w:rsidR="00A00BFB">
              <w:rPr>
                <w:szCs w:val="24"/>
              </w:rPr>
              <w:t>Për</w:t>
            </w:r>
            <w:r w:rsidRPr="00325A1F">
              <w:rPr>
                <w:szCs w:val="24"/>
              </w:rPr>
              <w:t xml:space="preserve"> </w:t>
            </w:r>
            <w:r w:rsidR="00A00BFB">
              <w:t xml:space="preserve">disa shtesa dhe ndryshime në </w:t>
            </w:r>
            <w:r w:rsidR="00A00BFB" w:rsidRPr="005B4FD4">
              <w:t>Ligji</w:t>
            </w:r>
            <w:r w:rsidR="00A00BFB">
              <w:t>n</w:t>
            </w:r>
            <w:r w:rsidR="00A00BFB" w:rsidRPr="005B4FD4">
              <w:t xml:space="preserve"> nr. </w:t>
            </w:r>
            <w:r w:rsidR="00E97F63">
              <w:t>152</w:t>
            </w:r>
            <w:r w:rsidR="00A00BFB" w:rsidRPr="005B4FD4">
              <w:t>/201</w:t>
            </w:r>
            <w:r w:rsidR="00E97F63">
              <w:t>3</w:t>
            </w:r>
            <w:r w:rsidR="00A00BFB" w:rsidRPr="005B4FD4">
              <w:t xml:space="preserve"> “Për </w:t>
            </w:r>
            <w:r w:rsidR="00E97F63">
              <w:t>nëpunësin civil</w:t>
            </w:r>
            <w:r w:rsidR="00A00BFB" w:rsidRPr="005B4FD4">
              <w:t>”</w:t>
            </w:r>
            <w:r w:rsidR="00E97F63">
              <w:t>, të ndryshuar</w:t>
            </w:r>
            <w:r w:rsidR="00654AE8">
              <w:t>”</w:t>
            </w:r>
          </w:p>
        </w:tc>
      </w:tr>
      <w:tr w:rsidR="00C84F64" w:rsidRPr="00325A1F" w14:paraId="0BB8BDE5" w14:textId="77777777" w:rsidTr="007B6556">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9D67E8" w14:textId="77777777" w:rsidR="00CA40EE" w:rsidRPr="00911CF2" w:rsidRDefault="00CA40EE" w:rsidP="007B6556">
            <w:pPr>
              <w:spacing w:line="276" w:lineRule="auto"/>
              <w:rPr>
                <w:b/>
                <w:szCs w:val="24"/>
                <w:lang w:val="en-GB"/>
              </w:rPr>
            </w:pPr>
            <w:r w:rsidRPr="00911CF2">
              <w:rPr>
                <w:b/>
                <w:szCs w:val="24"/>
                <w:lang w:val="en-GB"/>
              </w:rPr>
              <w:t xml:space="preserve">MINISTRIA UDHËHEQËSE  </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A7E2E8" w14:textId="2B64BADB" w:rsidR="00CA40EE" w:rsidRPr="00911CF2" w:rsidRDefault="00444DC8" w:rsidP="00847252">
            <w:pPr>
              <w:spacing w:line="276" w:lineRule="auto"/>
              <w:rPr>
                <w:szCs w:val="24"/>
                <w:lang w:val="en-GB"/>
              </w:rPr>
            </w:pPr>
            <w:r w:rsidRPr="00911CF2">
              <w:rPr>
                <w:szCs w:val="24"/>
                <w:lang w:val="en-GB"/>
              </w:rPr>
              <w:t>Ministri</w:t>
            </w:r>
            <w:r w:rsidR="00847252" w:rsidRPr="00911CF2">
              <w:rPr>
                <w:szCs w:val="24"/>
                <w:lang w:val="en-GB"/>
              </w:rPr>
              <w:t xml:space="preserve"> i Shtet</w:t>
            </w:r>
            <w:r w:rsidR="00847252" w:rsidRPr="00847252">
              <w:rPr>
                <w:szCs w:val="24"/>
                <w:lang w:val="en-GB"/>
              </w:rPr>
              <w:t>it p</w:t>
            </w:r>
            <w:r w:rsidR="00A00BFB">
              <w:rPr>
                <w:szCs w:val="24"/>
                <w:lang w:val="en-GB"/>
              </w:rPr>
              <w:t>ë</w:t>
            </w:r>
            <w:r w:rsidR="00847252" w:rsidRPr="00911CF2">
              <w:rPr>
                <w:szCs w:val="24"/>
                <w:lang w:val="en-GB"/>
              </w:rPr>
              <w:t xml:space="preserve">r </w:t>
            </w:r>
            <w:r w:rsidR="00847252">
              <w:rPr>
                <w:szCs w:val="24"/>
              </w:rPr>
              <w:t>Administrat</w:t>
            </w:r>
            <w:r w:rsidR="00A00BFB">
              <w:rPr>
                <w:szCs w:val="24"/>
              </w:rPr>
              <w:t>ë</w:t>
            </w:r>
            <w:r w:rsidR="00847252" w:rsidRPr="00847252">
              <w:rPr>
                <w:szCs w:val="24"/>
              </w:rPr>
              <w:t>n</w:t>
            </w:r>
            <w:r w:rsidR="00847252" w:rsidRPr="00911CF2">
              <w:rPr>
                <w:szCs w:val="24"/>
                <w:lang w:val="en-GB"/>
              </w:rPr>
              <w:t xml:space="preserve"> Publike dhe Antikorrupsionin</w:t>
            </w:r>
            <w:r w:rsidR="00CA40EE" w:rsidRPr="00911CF2">
              <w:rPr>
                <w:szCs w:val="24"/>
                <w:lang w:val="en-GB"/>
              </w:rPr>
              <w:t xml:space="preserve"> </w:t>
            </w:r>
          </w:p>
        </w:tc>
      </w:tr>
      <w:tr w:rsidR="00C84F64" w:rsidRPr="00325A1F" w14:paraId="14222BD2" w14:textId="77777777" w:rsidTr="007B6556">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59A4FA" w14:textId="77777777" w:rsidR="00CA40EE" w:rsidRPr="00325A1F" w:rsidRDefault="00CA40EE" w:rsidP="007B6556">
            <w:pPr>
              <w:spacing w:line="276" w:lineRule="auto"/>
              <w:rPr>
                <w:b/>
                <w:szCs w:val="24"/>
              </w:rPr>
            </w:pPr>
            <w:r w:rsidRPr="00325A1F">
              <w:rPr>
                <w:b/>
                <w:szCs w:val="24"/>
              </w:rPr>
              <w:t>FAZA E POLITIKËS/VLERËSIMIT TË NDIKIMIT</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1AD9CC" w14:textId="20AA5B89" w:rsidR="00CA40EE" w:rsidRPr="00325A1F" w:rsidRDefault="00521C74" w:rsidP="007B6556">
            <w:pPr>
              <w:spacing w:line="276" w:lineRule="auto"/>
              <w:rPr>
                <w:szCs w:val="24"/>
              </w:rPr>
            </w:pPr>
            <w:sdt>
              <w:sdtPr>
                <w:rPr>
                  <w:rStyle w:val="BodyTextChar"/>
                  <w:rFonts w:ascii="Times New Roman" w:hAnsi="Times New Roman"/>
                  <w:sz w:val="24"/>
                  <w:szCs w:val="24"/>
                </w:rPr>
                <w:id w:val="1396398853"/>
                <w:lock w:val="sdtLocked"/>
                <w:placeholder>
                  <w:docPart w:val="467F15D558F0444BB35BCB17F1E0E252"/>
                </w:placeholder>
                <w:dropDownList>
                  <w:listItem w:displayText="Zhvillim/Konsultim/Finale" w:value="Zhvillim/Konsultim/Finale"/>
                  <w:listItem w:displayText="Zhvillim" w:value="Zhvillim"/>
                  <w:listItem w:displayText="Konsultim" w:value="Konsultim"/>
                  <w:listItem w:displayText="Finale" w:value="Finale"/>
                </w:dropDownList>
              </w:sdtPr>
              <w:sdtEndPr>
                <w:rPr>
                  <w:rStyle w:val="DefaultParagraphFont"/>
                  <w:color w:val="auto"/>
                  <w:lang w:val="sq-AL"/>
                </w:rPr>
              </w:sdtEndPr>
              <w:sdtContent>
                <w:r w:rsidR="000F5100" w:rsidRPr="00325A1F">
                  <w:rPr>
                    <w:rStyle w:val="BodyTextChar"/>
                    <w:rFonts w:ascii="Times New Roman" w:hAnsi="Times New Roman"/>
                    <w:sz w:val="24"/>
                    <w:szCs w:val="24"/>
                  </w:rPr>
                  <w:t>Zhvillim/Konsultim/Finale</w:t>
                </w:r>
              </w:sdtContent>
            </w:sdt>
          </w:p>
        </w:tc>
      </w:tr>
      <w:tr w:rsidR="00C84F64" w:rsidRPr="00325A1F" w14:paraId="47CEFF3E" w14:textId="77777777" w:rsidTr="007B6556">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7DF7E06A" w14:textId="77777777" w:rsidR="00CA40EE" w:rsidRPr="00325A1F" w:rsidRDefault="00CA40EE" w:rsidP="007B6556">
            <w:pPr>
              <w:spacing w:line="276" w:lineRule="auto"/>
              <w:rPr>
                <w:b/>
                <w:szCs w:val="24"/>
              </w:rPr>
            </w:pPr>
            <w:r w:rsidRPr="00325A1F">
              <w:rPr>
                <w:b/>
                <w:szCs w:val="24"/>
              </w:rPr>
              <w:t>BURIMI I PROPOZIMIT TË POLITIKËS</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694D80" w14:textId="7B9B0D02" w:rsidR="00CA40EE" w:rsidRPr="00325A1F" w:rsidRDefault="009E6CD0" w:rsidP="004B347F">
            <w:pPr>
              <w:spacing w:line="276" w:lineRule="auto"/>
              <w:jc w:val="both"/>
              <w:rPr>
                <w:szCs w:val="24"/>
              </w:rPr>
            </w:pPr>
            <w:r>
              <w:rPr>
                <w:rStyle w:val="IASOIChar"/>
                <w:rFonts w:ascii="Times New Roman" w:hAnsi="Times New Roman"/>
                <w:b w:val="0"/>
                <w:sz w:val="24"/>
                <w:szCs w:val="24"/>
              </w:rPr>
              <w:t>I brendsh</w:t>
            </w:r>
            <w:r w:rsidR="00D35AD6">
              <w:rPr>
                <w:rStyle w:val="IASOIChar"/>
                <w:rFonts w:ascii="Times New Roman" w:hAnsi="Times New Roman"/>
                <w:b w:val="0"/>
                <w:sz w:val="24"/>
                <w:szCs w:val="24"/>
              </w:rPr>
              <w:t>ë</w:t>
            </w:r>
            <w:r>
              <w:rPr>
                <w:rStyle w:val="IASOIChar"/>
                <w:rFonts w:ascii="Times New Roman" w:hAnsi="Times New Roman"/>
                <w:b w:val="0"/>
                <w:sz w:val="24"/>
                <w:szCs w:val="24"/>
              </w:rPr>
              <w:t>m</w:t>
            </w:r>
          </w:p>
        </w:tc>
      </w:tr>
      <w:tr w:rsidR="00C84F64" w:rsidRPr="00325A1F" w14:paraId="48A074B2" w14:textId="77777777" w:rsidTr="007B6556">
        <w:trPr>
          <w:trHeight w:val="557"/>
        </w:trPr>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6B22BBE5" w14:textId="77777777" w:rsidR="00CA40EE" w:rsidRPr="00325A1F" w:rsidRDefault="00CA40EE" w:rsidP="007B6556">
            <w:pPr>
              <w:spacing w:line="276" w:lineRule="auto"/>
              <w:rPr>
                <w:b/>
                <w:szCs w:val="24"/>
              </w:rPr>
            </w:pPr>
            <w:r w:rsidRPr="00325A1F">
              <w:rPr>
                <w:b/>
                <w:szCs w:val="24"/>
              </w:rPr>
              <w:t xml:space="preserve">DIREKTIVË/RREGULLORE E BE-së </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4F3245" w14:textId="1F9C53E3" w:rsidR="00B51927" w:rsidRDefault="003510AD" w:rsidP="007B6556">
            <w:pPr>
              <w:spacing w:line="276" w:lineRule="auto"/>
              <w:rPr>
                <w:rStyle w:val="IASOIChar"/>
                <w:rFonts w:ascii="Times New Roman" w:hAnsi="Times New Roman"/>
                <w:b w:val="0"/>
                <w:sz w:val="24"/>
                <w:szCs w:val="24"/>
              </w:rPr>
            </w:pPr>
            <w:r>
              <w:rPr>
                <w:rStyle w:val="IASOIChar"/>
                <w:rFonts w:ascii="Times New Roman" w:hAnsi="Times New Roman"/>
                <w:b w:val="0"/>
                <w:sz w:val="24"/>
                <w:szCs w:val="24"/>
              </w:rPr>
              <w:fldChar w:fldCharType="begin">
                <w:ffData>
                  <w:name w:val=""/>
                  <w:enabled/>
                  <w:calcOnExit w:val="0"/>
                  <w:ddList>
                    <w:listEntry w:val="Jo e zbatueshme"/>
                    <w:listEntry w:val="Direktiva / Jo e zbatueshme"/>
                    <w:listEntry w:val="Direktiva"/>
                  </w:ddList>
                </w:ffData>
              </w:fldChar>
            </w:r>
            <w:r>
              <w:rPr>
                <w:rStyle w:val="IASOIChar"/>
                <w:rFonts w:ascii="Times New Roman" w:hAnsi="Times New Roman"/>
                <w:b w:val="0"/>
                <w:sz w:val="24"/>
                <w:szCs w:val="24"/>
              </w:rPr>
              <w:instrText xml:space="preserve"> FORMDROPDOWN </w:instrText>
            </w:r>
            <w:r w:rsidR="00521C74">
              <w:rPr>
                <w:rStyle w:val="IASOIChar"/>
                <w:rFonts w:ascii="Times New Roman" w:hAnsi="Times New Roman"/>
                <w:b w:val="0"/>
                <w:sz w:val="24"/>
                <w:szCs w:val="24"/>
              </w:rPr>
            </w:r>
            <w:r w:rsidR="00521C74">
              <w:rPr>
                <w:rStyle w:val="IASOIChar"/>
                <w:rFonts w:ascii="Times New Roman" w:hAnsi="Times New Roman"/>
                <w:b w:val="0"/>
                <w:sz w:val="24"/>
                <w:szCs w:val="24"/>
              </w:rPr>
              <w:fldChar w:fldCharType="separate"/>
            </w:r>
            <w:r>
              <w:rPr>
                <w:rStyle w:val="IASOIChar"/>
                <w:rFonts w:ascii="Times New Roman" w:hAnsi="Times New Roman"/>
                <w:b w:val="0"/>
                <w:sz w:val="24"/>
                <w:szCs w:val="24"/>
              </w:rPr>
              <w:fldChar w:fldCharType="end"/>
            </w:r>
            <w:r w:rsidR="00584C71" w:rsidRPr="00325A1F">
              <w:rPr>
                <w:rStyle w:val="IASOIChar"/>
                <w:rFonts w:ascii="Times New Roman" w:hAnsi="Times New Roman"/>
                <w:b w:val="0"/>
                <w:sz w:val="24"/>
                <w:szCs w:val="24"/>
              </w:rPr>
              <w:t xml:space="preserve">   </w:t>
            </w:r>
          </w:p>
          <w:p w14:paraId="2E8F403F" w14:textId="7A3D8CE7" w:rsidR="00584C71" w:rsidRPr="00325A1F" w:rsidRDefault="002E753B" w:rsidP="002E753B">
            <w:pPr>
              <w:spacing w:line="276" w:lineRule="auto"/>
              <w:rPr>
                <w:b/>
                <w:szCs w:val="24"/>
              </w:rPr>
            </w:pPr>
            <w:r>
              <w:rPr>
                <w:szCs w:val="24"/>
              </w:rPr>
              <w:fldChar w:fldCharType="begin">
                <w:ffData>
                  <w:name w:val=""/>
                  <w:enabled/>
                  <w:calcOnExit w:val="0"/>
                  <w:textInput>
                    <w:maxLength w:val="5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r w:rsidR="00584C71" w:rsidRPr="00325A1F">
              <w:rPr>
                <w:rStyle w:val="IASOIChar"/>
                <w:rFonts w:ascii="Times New Roman" w:hAnsi="Times New Roman"/>
                <w:b w:val="0"/>
                <w:sz w:val="24"/>
                <w:szCs w:val="24"/>
              </w:rPr>
              <w:t xml:space="preserve">  </w:t>
            </w:r>
          </w:p>
        </w:tc>
      </w:tr>
      <w:tr w:rsidR="00C84F64" w:rsidRPr="00BE5821" w14:paraId="735B259E" w14:textId="77777777" w:rsidTr="007B6556">
        <w:trPr>
          <w:trHeight w:val="980"/>
        </w:trPr>
        <w:tc>
          <w:tcPr>
            <w:tcW w:w="5070" w:type="dxa"/>
            <w:tcBorders>
              <w:top w:val="single" w:sz="4" w:space="0" w:color="000000"/>
              <w:left w:val="single" w:sz="4" w:space="0" w:color="000000"/>
              <w:right w:val="single" w:sz="4" w:space="0" w:color="000000"/>
            </w:tcBorders>
            <w:shd w:val="clear" w:color="auto" w:fill="D9D9D9" w:themeFill="background1" w:themeFillShade="D9"/>
            <w:vAlign w:val="center"/>
          </w:tcPr>
          <w:p w14:paraId="4EA9B943" w14:textId="77777777" w:rsidR="00CA40EE" w:rsidRPr="00325A1F" w:rsidRDefault="00CA40EE" w:rsidP="007B6556">
            <w:pPr>
              <w:spacing w:line="276" w:lineRule="auto"/>
              <w:rPr>
                <w:b/>
                <w:szCs w:val="24"/>
              </w:rPr>
            </w:pPr>
            <w:r w:rsidRPr="00325A1F">
              <w:rPr>
                <w:b/>
                <w:szCs w:val="24"/>
              </w:rPr>
              <w:t>PUBLIKIMET DHE STRATEGJITË E LIDHURA</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B47142" w14:textId="36A9922E" w:rsidR="00A00BFB" w:rsidRPr="00911CF2" w:rsidRDefault="00A00BFB" w:rsidP="00911CF2">
            <w:pPr>
              <w:spacing w:line="228" w:lineRule="auto"/>
              <w:ind w:right="88"/>
            </w:pPr>
            <w:r w:rsidRPr="00911CF2">
              <w:t>Udhërrëfyesi për reformën në administratën</w:t>
            </w:r>
          </w:p>
          <w:p w14:paraId="2469B3D1" w14:textId="77777777" w:rsidR="00A00BFB" w:rsidRPr="00911CF2" w:rsidRDefault="00A00BFB" w:rsidP="00A00BFB">
            <w:pPr>
              <w:spacing w:line="228" w:lineRule="auto"/>
              <w:ind w:left="98" w:right="88"/>
            </w:pPr>
            <w:r w:rsidRPr="00911CF2">
              <w:t xml:space="preserve">publike 2023–2030, miratuar me Vendimin  </w:t>
            </w:r>
          </w:p>
          <w:p w14:paraId="06240D4E" w14:textId="019BD541" w:rsidR="00A00BFB" w:rsidRDefault="00A00BFB" w:rsidP="00A00BFB">
            <w:pPr>
              <w:spacing w:line="228" w:lineRule="auto"/>
              <w:ind w:left="98" w:right="88"/>
            </w:pPr>
            <w:r w:rsidRPr="00911CF2">
              <w:t>Nr. 737, datë 13.12.2023 t</w:t>
            </w:r>
            <w:r>
              <w:t>ë</w:t>
            </w:r>
            <w:r w:rsidRPr="00A00BFB">
              <w:t xml:space="preserve"> Këshillit t</w:t>
            </w:r>
            <w:r>
              <w:t>ë</w:t>
            </w:r>
            <w:r w:rsidRPr="00911CF2">
              <w:t xml:space="preserve"> Ministrave </w:t>
            </w:r>
          </w:p>
          <w:p w14:paraId="1DF6D558" w14:textId="77777777" w:rsidR="00E97F63" w:rsidRDefault="00E97F63" w:rsidP="00A00BFB">
            <w:pPr>
              <w:spacing w:line="228" w:lineRule="auto"/>
              <w:ind w:left="98" w:right="88"/>
            </w:pPr>
          </w:p>
          <w:p w14:paraId="5F4700A4" w14:textId="4EFEC796" w:rsidR="00E97F63" w:rsidRPr="00911CF2" w:rsidRDefault="00E97F63" w:rsidP="00A00BFB">
            <w:pPr>
              <w:spacing w:line="228" w:lineRule="auto"/>
              <w:ind w:left="98" w:right="88"/>
            </w:pPr>
            <w:r>
              <w:t>Strategjia Ndërsektoriale e Reformës në Administratën Publike 2025-2030, Miratuar me VKM nr. 472 datë 31.07.2025.</w:t>
            </w:r>
          </w:p>
          <w:p w14:paraId="60352F0E" w14:textId="064F0795" w:rsidR="00CA40EE" w:rsidRPr="00325A1F" w:rsidRDefault="00CA40EE" w:rsidP="00B17990">
            <w:pPr>
              <w:spacing w:line="276" w:lineRule="auto"/>
              <w:jc w:val="both"/>
              <w:rPr>
                <w:szCs w:val="24"/>
              </w:rPr>
            </w:pPr>
          </w:p>
        </w:tc>
      </w:tr>
      <w:tr w:rsidR="00C84F64" w:rsidRPr="00325A1F" w14:paraId="2507E6DF" w14:textId="77777777" w:rsidTr="007B6556">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0ABF1011" w14:textId="77777777" w:rsidR="00CA40EE" w:rsidRPr="00325A1F" w:rsidRDefault="00CA40EE" w:rsidP="007B6556">
            <w:pPr>
              <w:spacing w:line="276" w:lineRule="auto"/>
              <w:rPr>
                <w:b/>
                <w:szCs w:val="24"/>
              </w:rPr>
            </w:pPr>
            <w:r w:rsidRPr="00325A1F">
              <w:rPr>
                <w:b/>
                <w:szCs w:val="24"/>
              </w:rPr>
              <w:t>DATA E KONSULTIMIT PUBLIK</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D824C8" w14:textId="66A6F617" w:rsidR="00CA40EE" w:rsidRPr="00325A1F" w:rsidRDefault="00467530" w:rsidP="00D7478D">
            <w:pPr>
              <w:spacing w:line="276" w:lineRule="auto"/>
              <w:rPr>
                <w:szCs w:val="24"/>
              </w:rPr>
            </w:pPr>
            <w:r>
              <w:rPr>
                <w:color w:val="808080" w:themeColor="background1" w:themeShade="80"/>
                <w:szCs w:val="24"/>
                <w:lang w:val="en-US"/>
              </w:rPr>
              <w:t>31.10.2025-05.12.2026</w:t>
            </w:r>
          </w:p>
        </w:tc>
      </w:tr>
      <w:tr w:rsidR="00C84F64" w:rsidRPr="001155AF" w14:paraId="3A928518" w14:textId="77777777" w:rsidTr="007B6556">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3B30C72A" w14:textId="77777777" w:rsidR="00CA40EE" w:rsidRPr="00325A1F" w:rsidRDefault="00CA40EE" w:rsidP="007B6556">
            <w:pPr>
              <w:spacing w:line="276" w:lineRule="auto"/>
              <w:rPr>
                <w:b/>
                <w:szCs w:val="24"/>
              </w:rPr>
            </w:pPr>
            <w:r w:rsidRPr="00325A1F">
              <w:rPr>
                <w:b/>
                <w:szCs w:val="24"/>
              </w:rPr>
              <w:t xml:space="preserve">DATA E VLERËSIMIT TË NDIKIMIT </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555B0A" w14:textId="1CBB5E6B" w:rsidR="00CA40EE" w:rsidRPr="00325A1F" w:rsidRDefault="00521C74" w:rsidP="003B5CBC">
            <w:pPr>
              <w:spacing w:line="276" w:lineRule="auto"/>
              <w:jc w:val="both"/>
              <w:rPr>
                <w:szCs w:val="24"/>
              </w:rPr>
            </w:pPr>
            <w:sdt>
              <w:sdtPr>
                <w:rPr>
                  <w:szCs w:val="24"/>
                  <w:lang w:val="en-US"/>
                </w:rPr>
                <w:alias w:val="përfundimi  vlerësimit të ndikimit/versioni i fundit i vlerësimit të ndikimit"/>
                <w:tag w:val="Data e përfundimit të vlerësimit të ndikimit/Data kur është përgatitur versioni i fundit të vlerësimit të ndikimit"/>
                <w:id w:val="339123984"/>
                <w:placeholder>
                  <w:docPart w:val="902FE64B29424F659DBB099D6CE88D80"/>
                </w:placeholder>
                <w:date w:fullDate="2025-10-13T00:00:00Z">
                  <w:dateFormat w:val="dd/MM/yyyy"/>
                  <w:lid w:val="en-US"/>
                  <w:storeMappedDataAs w:val="dateTime"/>
                  <w:calendar w:val="gregorian"/>
                </w:date>
              </w:sdtPr>
              <w:sdtEndPr/>
              <w:sdtContent>
                <w:r w:rsidR="005A540A">
                  <w:rPr>
                    <w:szCs w:val="24"/>
                    <w:lang w:val="en-US"/>
                  </w:rPr>
                  <w:t>1</w:t>
                </w:r>
                <w:r w:rsidR="00E97F63">
                  <w:rPr>
                    <w:szCs w:val="24"/>
                    <w:lang w:val="en-US"/>
                  </w:rPr>
                  <w:t>3</w:t>
                </w:r>
                <w:r w:rsidR="005A540A">
                  <w:rPr>
                    <w:szCs w:val="24"/>
                    <w:lang w:val="en-US"/>
                  </w:rPr>
                  <w:t>/</w:t>
                </w:r>
                <w:r w:rsidR="00E97F63">
                  <w:rPr>
                    <w:szCs w:val="24"/>
                    <w:lang w:val="en-US"/>
                  </w:rPr>
                  <w:t>1</w:t>
                </w:r>
                <w:r w:rsidR="005A540A">
                  <w:rPr>
                    <w:szCs w:val="24"/>
                    <w:lang w:val="en-US"/>
                  </w:rPr>
                  <w:t>0/202</w:t>
                </w:r>
                <w:r w:rsidR="00E97F63">
                  <w:rPr>
                    <w:szCs w:val="24"/>
                    <w:lang w:val="en-US"/>
                  </w:rPr>
                  <w:t>5</w:t>
                </w:r>
              </w:sdtContent>
            </w:sdt>
          </w:p>
        </w:tc>
      </w:tr>
      <w:tr w:rsidR="00C84F64" w:rsidRPr="00325A1F" w14:paraId="6185A770" w14:textId="77777777" w:rsidTr="007B6556">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2208CA3B" w14:textId="77777777" w:rsidR="00CA40EE" w:rsidRPr="00325A1F" w:rsidRDefault="00CA40EE" w:rsidP="007B6556">
            <w:pPr>
              <w:spacing w:line="276" w:lineRule="auto"/>
              <w:rPr>
                <w:b/>
                <w:szCs w:val="24"/>
              </w:rPr>
            </w:pPr>
            <w:r w:rsidRPr="00325A1F">
              <w:rPr>
                <w:b/>
                <w:szCs w:val="24"/>
              </w:rPr>
              <w:t xml:space="preserve">A E KA SHQYRTUAR KRYEMINISTRIA VLERËSIMIN E NDIKIMIT? </w:t>
            </w:r>
          </w:p>
          <w:p w14:paraId="4642EB1C" w14:textId="77777777" w:rsidR="00CA40EE" w:rsidRPr="00325A1F" w:rsidRDefault="00CA40EE" w:rsidP="007B6556">
            <w:pPr>
              <w:spacing w:line="276" w:lineRule="auto"/>
              <w:rPr>
                <w:b/>
                <w:szCs w:val="24"/>
              </w:rPr>
            </w:pPr>
            <w:r w:rsidRPr="00325A1F">
              <w:rPr>
                <w:b/>
                <w:szCs w:val="24"/>
              </w:rPr>
              <w:t>NËSE PO, JEPNI DATËN E SHQYRTIMIT</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427B6C" w14:textId="1B54FF8E" w:rsidR="008326DB" w:rsidRPr="00325A1F" w:rsidRDefault="00467530" w:rsidP="003B5CBC">
            <w:pPr>
              <w:tabs>
                <w:tab w:val="left" w:pos="795"/>
              </w:tabs>
              <w:spacing w:line="276" w:lineRule="auto"/>
              <w:jc w:val="both"/>
              <w:rPr>
                <w:szCs w:val="24"/>
              </w:rPr>
            </w:pPr>
            <w:r>
              <w:rPr>
                <w:szCs w:val="24"/>
                <w:lang w:val="en-US"/>
              </w:rPr>
              <w:t>Aktualisht në proces</w:t>
            </w:r>
          </w:p>
        </w:tc>
      </w:tr>
      <w:tr w:rsidR="00C84F64" w:rsidRPr="00325A1F" w14:paraId="75141EF4" w14:textId="77777777" w:rsidTr="007B6556">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755F48" w14:textId="77777777" w:rsidR="00CA40EE" w:rsidRPr="00325A1F" w:rsidRDefault="00CA40EE" w:rsidP="007B6556">
            <w:pPr>
              <w:spacing w:line="276" w:lineRule="auto"/>
              <w:rPr>
                <w:b/>
                <w:szCs w:val="24"/>
              </w:rPr>
            </w:pPr>
            <w:r w:rsidRPr="00325A1F">
              <w:rPr>
                <w:b/>
                <w:szCs w:val="24"/>
              </w:rPr>
              <w:t>NUMRI I VLERËSIMIT TË NDIKIMIT</w:t>
            </w:r>
          </w:p>
        </w:tc>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54711" w14:textId="0113E1F3" w:rsidR="00CA40EE" w:rsidRPr="00325A1F" w:rsidRDefault="00444DC8" w:rsidP="00D7478D">
            <w:pPr>
              <w:spacing w:line="276" w:lineRule="auto"/>
              <w:rPr>
                <w:szCs w:val="24"/>
              </w:rPr>
            </w:pPr>
            <w:r>
              <w:rPr>
                <w:szCs w:val="24"/>
              </w:rPr>
              <w:fldChar w:fldCharType="begin">
                <w:ffData>
                  <w:name w:val=""/>
                  <w:enabled/>
                  <w:calcOnExit/>
                  <w:textInput>
                    <w:type w:val="number"/>
                    <w:default w:val="Viti"/>
                    <w:maxLength w:val="4"/>
                  </w:textInput>
                </w:ffData>
              </w:fldChar>
            </w:r>
            <w:r>
              <w:rPr>
                <w:szCs w:val="24"/>
              </w:rPr>
              <w:instrText xml:space="preserve"> FORMTEXT </w:instrText>
            </w:r>
            <w:r>
              <w:rPr>
                <w:szCs w:val="24"/>
              </w:rPr>
            </w:r>
            <w:r>
              <w:rPr>
                <w:szCs w:val="24"/>
              </w:rPr>
              <w:fldChar w:fldCharType="separate"/>
            </w:r>
            <w:r>
              <w:rPr>
                <w:noProof/>
                <w:szCs w:val="24"/>
              </w:rPr>
              <w:t>Viti</w:t>
            </w:r>
            <w:r>
              <w:rPr>
                <w:szCs w:val="24"/>
              </w:rPr>
              <w:fldChar w:fldCharType="end"/>
            </w:r>
            <w:r w:rsidR="00FF0F21" w:rsidRPr="00325A1F">
              <w:rPr>
                <w:szCs w:val="24"/>
              </w:rPr>
              <w:t xml:space="preserve">– </w:t>
            </w:r>
            <w:r w:rsidR="00B51927">
              <w:rPr>
                <w:szCs w:val="24"/>
              </w:rPr>
              <w:fldChar w:fldCharType="begin">
                <w:ffData>
                  <w:name w:val=""/>
                  <w:enabled/>
                  <w:calcOnExit w:val="0"/>
                  <w:textInput>
                    <w:default w:val="ML"/>
                    <w:maxLength w:val="4"/>
                  </w:textInput>
                </w:ffData>
              </w:fldChar>
            </w:r>
            <w:r w:rsidR="00B51927">
              <w:rPr>
                <w:szCs w:val="24"/>
              </w:rPr>
              <w:instrText xml:space="preserve"> FORMTEXT </w:instrText>
            </w:r>
            <w:r w:rsidR="00B51927">
              <w:rPr>
                <w:szCs w:val="24"/>
              </w:rPr>
            </w:r>
            <w:r w:rsidR="00B51927">
              <w:rPr>
                <w:szCs w:val="24"/>
              </w:rPr>
              <w:fldChar w:fldCharType="separate"/>
            </w:r>
            <w:r w:rsidR="00B51927">
              <w:rPr>
                <w:noProof/>
                <w:szCs w:val="24"/>
              </w:rPr>
              <w:t>ML</w:t>
            </w:r>
            <w:r w:rsidR="00B51927">
              <w:rPr>
                <w:szCs w:val="24"/>
              </w:rPr>
              <w:fldChar w:fldCharType="end"/>
            </w:r>
            <w:r w:rsidR="00B51927" w:rsidRPr="00325A1F">
              <w:rPr>
                <w:rStyle w:val="IASOIChar"/>
                <w:rFonts w:ascii="Times New Roman" w:hAnsi="Times New Roman"/>
                <w:b w:val="0"/>
                <w:sz w:val="24"/>
                <w:szCs w:val="24"/>
              </w:rPr>
              <w:t xml:space="preserve">  </w:t>
            </w:r>
            <w:r w:rsidR="00FF0F21" w:rsidRPr="00325A1F">
              <w:rPr>
                <w:szCs w:val="24"/>
              </w:rPr>
              <w:t xml:space="preserve">–  </w:t>
            </w:r>
            <w:r w:rsidR="00B51927">
              <w:rPr>
                <w:szCs w:val="24"/>
              </w:rPr>
              <w:t xml:space="preserve">Nr. </w:t>
            </w:r>
            <w:r w:rsidR="00B51927">
              <w:rPr>
                <w:szCs w:val="24"/>
              </w:rPr>
              <w:fldChar w:fldCharType="begin">
                <w:ffData>
                  <w:name w:val=""/>
                  <w:enabled/>
                  <w:calcOnExit w:val="0"/>
                  <w:textInput>
                    <w:default w:val="VN"/>
                    <w:maxLength w:val="70"/>
                  </w:textInput>
                </w:ffData>
              </w:fldChar>
            </w:r>
            <w:r w:rsidR="00B51927">
              <w:rPr>
                <w:szCs w:val="24"/>
              </w:rPr>
              <w:instrText xml:space="preserve"> FORMTEXT </w:instrText>
            </w:r>
            <w:r w:rsidR="00B51927">
              <w:rPr>
                <w:szCs w:val="24"/>
              </w:rPr>
            </w:r>
            <w:r w:rsidR="00B51927">
              <w:rPr>
                <w:szCs w:val="24"/>
              </w:rPr>
              <w:fldChar w:fldCharType="separate"/>
            </w:r>
            <w:r w:rsidR="00B51927">
              <w:rPr>
                <w:noProof/>
                <w:szCs w:val="24"/>
              </w:rPr>
              <w:t>VN</w:t>
            </w:r>
            <w:r w:rsidR="00B51927">
              <w:rPr>
                <w:szCs w:val="24"/>
              </w:rPr>
              <w:fldChar w:fldCharType="end"/>
            </w:r>
            <w:r w:rsidR="00B51927" w:rsidRPr="00325A1F">
              <w:rPr>
                <w:rStyle w:val="IASOIChar"/>
                <w:rFonts w:ascii="Times New Roman" w:hAnsi="Times New Roman"/>
                <w:b w:val="0"/>
                <w:sz w:val="24"/>
                <w:szCs w:val="24"/>
              </w:rPr>
              <w:t xml:space="preserve">  </w:t>
            </w:r>
          </w:p>
        </w:tc>
      </w:tr>
      <w:tr w:rsidR="00C84F64" w:rsidRPr="00325A1F" w14:paraId="08E498EE" w14:textId="77777777" w:rsidTr="007B6556">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F4774B" w14:textId="77777777" w:rsidR="00CA40EE" w:rsidRPr="00911CF2" w:rsidRDefault="00CA40EE" w:rsidP="007B6556">
            <w:pPr>
              <w:spacing w:line="276" w:lineRule="auto"/>
              <w:rPr>
                <w:b/>
                <w:color w:val="FF0000"/>
                <w:szCs w:val="24"/>
              </w:rPr>
            </w:pPr>
            <w:r w:rsidRPr="00911CF2">
              <w:rPr>
                <w:b/>
                <w:color w:val="FF0000"/>
                <w:szCs w:val="24"/>
              </w:rPr>
              <w:t xml:space="preserve">TE DHËNA KONTAKTI </w:t>
            </w:r>
          </w:p>
          <w:p w14:paraId="00914D72" w14:textId="77777777" w:rsidR="00CA40EE" w:rsidRPr="00325A1F" w:rsidRDefault="00CA40EE" w:rsidP="007B6556">
            <w:pPr>
              <w:spacing w:line="276" w:lineRule="auto"/>
              <w:rPr>
                <w:b/>
                <w:szCs w:val="24"/>
              </w:rPr>
            </w:pPr>
            <w:r w:rsidRPr="00911CF2">
              <w:rPr>
                <w:b/>
                <w:color w:val="FF0000"/>
                <w:szCs w:val="24"/>
              </w:rPr>
              <w:t>(EMRI, E-MAIL, NUMRI I TELEFONIT TË PERSONIT TË KONTAKTIT)</w:t>
            </w:r>
          </w:p>
        </w:tc>
        <w:sdt>
          <w:sdtPr>
            <w:rPr>
              <w:szCs w:val="24"/>
            </w:rPr>
            <w:id w:val="1361013490"/>
            <w:placeholder>
              <w:docPart w:val="DefaultPlaceholder_1081868574"/>
            </w:placeholder>
          </w:sdtPr>
          <w:sdtEndPr/>
          <w:sdtContent>
            <w:tc>
              <w:tcPr>
                <w:tcW w:w="46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54AFAE" w14:textId="28A82093" w:rsidR="00CA40EE" w:rsidRPr="00325A1F" w:rsidRDefault="00B17990" w:rsidP="00B17990">
                <w:pPr>
                  <w:spacing w:line="276" w:lineRule="auto"/>
                  <w:jc w:val="both"/>
                  <w:rPr>
                    <w:szCs w:val="24"/>
                  </w:rPr>
                </w:pPr>
                <w:r>
                  <w:rPr>
                    <w:szCs w:val="24"/>
                  </w:rPr>
                  <w:t xml:space="preserve"> </w:t>
                </w:r>
              </w:p>
            </w:tc>
          </w:sdtContent>
        </w:sdt>
      </w:tr>
      <w:tr w:rsidR="00CA40EE" w:rsidRPr="00325A1F" w14:paraId="5382CFFE" w14:textId="77777777" w:rsidTr="007B6556">
        <w:trPr>
          <w:trHeight w:val="162"/>
        </w:trPr>
        <w:tc>
          <w:tcPr>
            <w:tcW w:w="9715" w:type="dxa"/>
            <w:gridSpan w:val="2"/>
            <w:tcBorders>
              <w:top w:val="single" w:sz="4" w:space="0" w:color="000000"/>
              <w:left w:val="single" w:sz="4" w:space="0" w:color="000000"/>
              <w:bottom w:val="single" w:sz="4" w:space="0" w:color="000000"/>
              <w:right w:val="single" w:sz="4" w:space="0" w:color="000000"/>
            </w:tcBorders>
          </w:tcPr>
          <w:p w14:paraId="44CBA4EC" w14:textId="77777777" w:rsidR="00CA40EE" w:rsidRPr="00325A1F" w:rsidRDefault="00CA40EE" w:rsidP="007B6556">
            <w:pPr>
              <w:spacing w:line="276" w:lineRule="auto"/>
              <w:jc w:val="both"/>
              <w:rPr>
                <w:b/>
                <w:szCs w:val="24"/>
              </w:rPr>
            </w:pPr>
          </w:p>
        </w:tc>
      </w:tr>
      <w:tr w:rsidR="00CA40EE" w:rsidRPr="00325A1F" w14:paraId="5E27A2CA" w14:textId="77777777" w:rsidTr="007B6556">
        <w:trPr>
          <w:trHeight w:val="353"/>
        </w:trPr>
        <w:tc>
          <w:tcPr>
            <w:tcW w:w="971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6DCB94" w14:textId="06FFA005" w:rsidR="00CA40EE" w:rsidRPr="00325A1F" w:rsidRDefault="00CA40EE" w:rsidP="00C133FC">
            <w:pPr>
              <w:spacing w:line="276" w:lineRule="auto"/>
              <w:jc w:val="both"/>
              <w:rPr>
                <w:b/>
                <w:szCs w:val="24"/>
              </w:rPr>
            </w:pPr>
            <w:r w:rsidRPr="00325A1F">
              <w:rPr>
                <w:b/>
                <w:szCs w:val="24"/>
              </w:rPr>
              <w:t xml:space="preserve">PJESA 1: PËRMBLEDHJE EKZEKUTIVE </w:t>
            </w:r>
            <w:r w:rsidR="00C133FC">
              <w:rPr>
                <w:b/>
                <w:szCs w:val="24"/>
              </w:rPr>
              <w:t>(maksimumi 2 faqe)</w:t>
            </w:r>
          </w:p>
        </w:tc>
      </w:tr>
      <w:tr w:rsidR="00CA40EE" w:rsidRPr="00BE5821" w14:paraId="677778F6" w14:textId="77777777" w:rsidTr="007B6556">
        <w:trPr>
          <w:trHeight w:val="552"/>
        </w:trPr>
        <w:tc>
          <w:tcPr>
            <w:tcW w:w="9715" w:type="dxa"/>
            <w:gridSpan w:val="2"/>
            <w:tcBorders>
              <w:top w:val="single" w:sz="4" w:space="0" w:color="000000"/>
              <w:left w:val="single" w:sz="4" w:space="0" w:color="000000"/>
              <w:bottom w:val="single" w:sz="4" w:space="0" w:color="000000"/>
              <w:right w:val="single" w:sz="4" w:space="0" w:color="000000"/>
            </w:tcBorders>
          </w:tcPr>
          <w:p w14:paraId="319CF7CD" w14:textId="77777777" w:rsidR="00CA40EE" w:rsidRPr="00325A1F" w:rsidRDefault="00CA40EE" w:rsidP="007B6556">
            <w:pPr>
              <w:spacing w:line="276" w:lineRule="auto"/>
              <w:jc w:val="both"/>
              <w:rPr>
                <w:b/>
                <w:szCs w:val="24"/>
              </w:rPr>
            </w:pPr>
            <w:r w:rsidRPr="00325A1F">
              <w:rPr>
                <w:b/>
                <w:szCs w:val="24"/>
              </w:rPr>
              <w:t>PËRKUFIZIMI I PROBLEMIT</w:t>
            </w:r>
          </w:p>
          <w:p w14:paraId="04059F76" w14:textId="27F0E1D2" w:rsidR="00071110" w:rsidRPr="003C49AA" w:rsidRDefault="001E0D36" w:rsidP="00027038">
            <w:pPr>
              <w:spacing w:line="276" w:lineRule="auto"/>
              <w:jc w:val="both"/>
              <w:rPr>
                <w:i/>
                <w:szCs w:val="24"/>
              </w:rPr>
            </w:pPr>
            <w:r>
              <w:rPr>
                <w:i/>
                <w:szCs w:val="24"/>
              </w:rPr>
              <w:fldChar w:fldCharType="begin">
                <w:ffData>
                  <w:name w:val="PerkufizimProblemi"/>
                  <w:enabled w:val="0"/>
                  <w:calcOnExit w:val="0"/>
                  <w:textInput>
                    <w:default w:val="Cili është problemi në shqyrtim dhe cilat janë shkaqet e tij? Jepni arsyet e nevojës së ndërhyrjes së qeverisë. (jo më shumë se 10 rreshta) "/>
                    <w:maxLength w:val="780"/>
                  </w:textInput>
                </w:ffData>
              </w:fldChar>
            </w:r>
            <w:bookmarkStart w:id="1" w:name="PerkufizimProblemi"/>
            <w:r w:rsidRPr="000D5974">
              <w:rPr>
                <w:i/>
                <w:szCs w:val="24"/>
              </w:rPr>
              <w:instrText xml:space="preserve"> FORMTEXT </w:instrText>
            </w:r>
            <w:r>
              <w:rPr>
                <w:i/>
                <w:szCs w:val="24"/>
              </w:rPr>
            </w:r>
            <w:r>
              <w:rPr>
                <w:i/>
                <w:szCs w:val="24"/>
              </w:rPr>
              <w:fldChar w:fldCharType="separate"/>
            </w:r>
            <w:r w:rsidRPr="000D5974">
              <w:rPr>
                <w:i/>
                <w:noProof/>
                <w:szCs w:val="24"/>
              </w:rPr>
              <w:t xml:space="preserve">Cili është problemi në shqyrtim dhe cilat janë shkaqet e tij? Jepni arsyet e nevojës së ndërhyrjes së qeverisë. (jo më shumë se 10 rreshta) </w:t>
            </w:r>
            <w:r>
              <w:rPr>
                <w:i/>
                <w:szCs w:val="24"/>
              </w:rPr>
              <w:fldChar w:fldCharType="end"/>
            </w:r>
            <w:bookmarkEnd w:id="1"/>
          </w:p>
          <w:p w14:paraId="40307978" w14:textId="77777777" w:rsidR="003C49AA" w:rsidRPr="00E97F63" w:rsidRDefault="003C49AA" w:rsidP="00027038">
            <w:pPr>
              <w:spacing w:line="276" w:lineRule="auto"/>
              <w:jc w:val="both"/>
              <w:rPr>
                <w:iCs/>
                <w:szCs w:val="24"/>
              </w:rPr>
            </w:pPr>
          </w:p>
          <w:p w14:paraId="71922872" w14:textId="41E1F2AD" w:rsidR="00BD2D70" w:rsidRPr="00BD2D70" w:rsidRDefault="00BD2D70" w:rsidP="00BD2D70">
            <w:pPr>
              <w:spacing w:line="276" w:lineRule="auto"/>
              <w:jc w:val="both"/>
              <w:rPr>
                <w:szCs w:val="24"/>
              </w:rPr>
            </w:pPr>
            <w:bookmarkStart w:id="2" w:name="_Hlk241762942"/>
            <w:r w:rsidRPr="00BD2D70">
              <w:rPr>
                <w:szCs w:val="24"/>
              </w:rPr>
              <w:t>Viti 202</w:t>
            </w:r>
            <w:r w:rsidR="00AF72CB">
              <w:rPr>
                <w:szCs w:val="24"/>
              </w:rPr>
              <w:t>6</w:t>
            </w:r>
            <w:r w:rsidRPr="00BD2D70">
              <w:rPr>
                <w:szCs w:val="24"/>
              </w:rPr>
              <w:t xml:space="preserve"> shënon 1</w:t>
            </w:r>
            <w:r w:rsidR="00AF72CB">
              <w:rPr>
                <w:szCs w:val="24"/>
              </w:rPr>
              <w:t>3</w:t>
            </w:r>
            <w:r w:rsidRPr="00BD2D70">
              <w:rPr>
                <w:szCs w:val="24"/>
              </w:rPr>
              <w:t xml:space="preserve"> vjet të zbatimit të ligjit nr. 152/2013 “Për nëpunësin civil” (LNC). Në këtë periudhë janë regjistruar arritje të konsiderueshme në menaxhimin e shërbimit civil në Shqipëri. Këto arritje janë evidentuar nga analizat e brendshme periodike të monitorimit të zbatimit të legjislacionit, si dhe nga raportet e vlerësimit nga organizatat ndërkombëtare, përfshirë këtu Komisionin Evropian dhe OECD/SIGMA-n. Kjo e fundit, si organizata me ekspertizën më referenciale në vlerësimin e performancës së administratave publike në vendet kandidate për anëtarësim në Bashkimin Evropian, e rendit Shqipërinë të parën ndër vendet e rajonit lidhur me implementimin e një shërbimi civil të mbështetur në meritë dhe barazinë e mundësive. Ky </w:t>
            </w:r>
            <w:r w:rsidRPr="00BD2D70">
              <w:rPr>
                <w:szCs w:val="24"/>
              </w:rPr>
              <w:lastRenderedPageBreak/>
              <w:t xml:space="preserve">përmirësim progresiv i performancës dhe menaxhimit të shërbimit civil në vend është pa dyshim rezultat i cilësisë së ligjit nr. 152/2013, si një ligj i përshtatur në mënyrë adekuate me sfidat e kohës së miratimit, dhe zbatimit të tij në praktikë. </w:t>
            </w:r>
          </w:p>
          <w:p w14:paraId="0F269800" w14:textId="77777777" w:rsidR="00BD2D70" w:rsidRPr="00BD2D70" w:rsidRDefault="00BD2D70" w:rsidP="00BD2D70">
            <w:pPr>
              <w:spacing w:line="276" w:lineRule="auto"/>
              <w:jc w:val="both"/>
              <w:rPr>
                <w:szCs w:val="24"/>
              </w:rPr>
            </w:pPr>
          </w:p>
          <w:p w14:paraId="56A1F1C5" w14:textId="77777777" w:rsidR="00BD2D70" w:rsidRPr="00BD2D70" w:rsidRDefault="00BD2D70" w:rsidP="00BD2D70">
            <w:pPr>
              <w:spacing w:line="276" w:lineRule="auto"/>
              <w:jc w:val="both"/>
              <w:rPr>
                <w:szCs w:val="24"/>
              </w:rPr>
            </w:pPr>
            <w:r w:rsidRPr="00BD2D70">
              <w:rPr>
                <w:szCs w:val="24"/>
              </w:rPr>
              <w:t xml:space="preserve">Megjithatë, 13 vitet e zbatimit të këtij ligji janë shoqëruar paralelisht me dinamika të reja në tregun kombëtar dhe global të punës, si dhe me ndryshime intensive të fotografisë së administratës publike ndër vite, si në drejtim të kapaciteteve dhe nevojave, ashtu edhe në drejtim të detyrave dhe pritshmërive.  </w:t>
            </w:r>
          </w:p>
          <w:p w14:paraId="26F0407B" w14:textId="77777777" w:rsidR="00BD2D70" w:rsidRPr="00BD2D70" w:rsidRDefault="00BD2D70" w:rsidP="00BD2D70">
            <w:pPr>
              <w:spacing w:line="276" w:lineRule="auto"/>
              <w:jc w:val="both"/>
              <w:rPr>
                <w:szCs w:val="24"/>
              </w:rPr>
            </w:pPr>
          </w:p>
          <w:p w14:paraId="69E67603" w14:textId="77777777" w:rsidR="00BD2D70" w:rsidRPr="00BD2D70" w:rsidRDefault="00BD2D70" w:rsidP="00BD2D70">
            <w:pPr>
              <w:spacing w:line="276" w:lineRule="auto"/>
              <w:jc w:val="both"/>
              <w:rPr>
                <w:szCs w:val="24"/>
              </w:rPr>
            </w:pPr>
            <w:r w:rsidRPr="00BD2D70">
              <w:rPr>
                <w:szCs w:val="24"/>
              </w:rPr>
              <w:t xml:space="preserve">Në këtë drejtim, krahas arritjeve të këtyre viteve, janë identifikuar edhe disa çështje të cilat duhet të adresohen përmes ndërhyrjeve të dedikuara ligjore. </w:t>
            </w:r>
          </w:p>
          <w:p w14:paraId="494A4E4B" w14:textId="77777777" w:rsidR="00BD2D70" w:rsidRPr="00BD2D70" w:rsidRDefault="00BD2D70" w:rsidP="00BD2D70">
            <w:pPr>
              <w:spacing w:line="276" w:lineRule="auto"/>
              <w:jc w:val="both"/>
              <w:rPr>
                <w:szCs w:val="24"/>
              </w:rPr>
            </w:pPr>
            <w:r w:rsidRPr="006C28E4">
              <w:rPr>
                <w:b/>
                <w:szCs w:val="24"/>
              </w:rPr>
              <w:t>Së pari,</w:t>
            </w:r>
            <w:r w:rsidRPr="00BD2D70">
              <w:rPr>
                <w:szCs w:val="24"/>
              </w:rPr>
              <w:t xml:space="preserve"> ligji nr. 152 krijoi një sistem të rekrutimit të përqendruar me testime në grup për institucionet e administratës shtetërore, i cili pavarësisht benefiteve, nuk rezultoi të ishte efikas në shkallën e pritshme në momentin e miratimit. Praktika e zbatimit të ligjit evidentoi se DAP konsumon shumë burime në organizimin e këtyre konkurseve dhe institucionet ndjehen të lëna jashtë këtij procesi, duke sjellë si pasojë sfida në integrimin e nëpunësve të rinj në institucione. </w:t>
            </w:r>
          </w:p>
          <w:p w14:paraId="42AA8117" w14:textId="77777777" w:rsidR="00BD2D70" w:rsidRPr="00BD2D70" w:rsidRDefault="00BD2D70" w:rsidP="00BD2D70">
            <w:pPr>
              <w:spacing w:line="276" w:lineRule="auto"/>
              <w:jc w:val="both"/>
              <w:rPr>
                <w:szCs w:val="24"/>
              </w:rPr>
            </w:pPr>
            <w:r w:rsidRPr="006C28E4">
              <w:rPr>
                <w:b/>
                <w:szCs w:val="24"/>
              </w:rPr>
              <w:t>Së dyti,</w:t>
            </w:r>
            <w:r w:rsidRPr="00BD2D70">
              <w:rPr>
                <w:szCs w:val="24"/>
              </w:rPr>
              <w:t xml:space="preserve"> sistemi i Trupës së Nivelit të Lartë Drejtues (TND) ka paraqitur disa probleme në praktikë. Rekrutimi në Trupë është kryer vetëm nëpërmjet metodës përjashtimore dhe asnjëherë nëpërmjet ASPA-s të parashikuar në ligj si procedura standarde e rekrutimit. Gjithashtu, menaxhimi i shportës ka rezultuar sfidues dhe garancitë për nëpunësit pjesë e TND-së kanë qenë minimale. </w:t>
            </w:r>
          </w:p>
          <w:p w14:paraId="22273423" w14:textId="77777777" w:rsidR="00BD2D70" w:rsidRPr="00BD2D70" w:rsidRDefault="00BD2D70" w:rsidP="00BD2D70">
            <w:pPr>
              <w:spacing w:line="276" w:lineRule="auto"/>
              <w:jc w:val="both"/>
              <w:rPr>
                <w:szCs w:val="24"/>
              </w:rPr>
            </w:pPr>
            <w:r w:rsidRPr="006C28E4">
              <w:rPr>
                <w:b/>
                <w:szCs w:val="24"/>
              </w:rPr>
              <w:t>Së treti,</w:t>
            </w:r>
            <w:r w:rsidRPr="00BD2D70">
              <w:rPr>
                <w:szCs w:val="24"/>
              </w:rPr>
              <w:t xml:space="preserve"> në praktikë është vënë re një dallim në kritere dhe procedura pranimi mes nëpunësve në institucionet e administratës shtetërore që aplikojnë ligjin dhe institucionet që aplikojnë Kodin e Punës, duke sjellë nevojën për një standard të unifikuar. </w:t>
            </w:r>
          </w:p>
          <w:p w14:paraId="5507E1F4" w14:textId="77777777" w:rsidR="00BD2D70" w:rsidRPr="00BD2D70" w:rsidRDefault="00BD2D70" w:rsidP="00BD2D70">
            <w:pPr>
              <w:spacing w:line="276" w:lineRule="auto"/>
              <w:jc w:val="both"/>
              <w:rPr>
                <w:szCs w:val="24"/>
              </w:rPr>
            </w:pPr>
            <w:r w:rsidRPr="006C28E4">
              <w:rPr>
                <w:b/>
                <w:szCs w:val="24"/>
              </w:rPr>
              <w:t>Së katërti,</w:t>
            </w:r>
            <w:r w:rsidRPr="00BD2D70">
              <w:rPr>
                <w:szCs w:val="24"/>
              </w:rPr>
              <w:t xml:space="preserve"> struktura e pagës dhe procedurat e parashikuara për motivimin e nëpunësve civilë nuk kanë rezultuar efikase sipas pritshmërisë fillestare, duke pamundësuar aplikimin e procedurave stimuluese për nëpunësit me performancë të lartë në administratën publike.</w:t>
            </w:r>
          </w:p>
          <w:p w14:paraId="2A74332C" w14:textId="77777777" w:rsidR="00BD2D70" w:rsidRPr="00BD2D70" w:rsidRDefault="00BD2D70" w:rsidP="00BD2D70">
            <w:pPr>
              <w:spacing w:line="276" w:lineRule="auto"/>
              <w:jc w:val="both"/>
              <w:rPr>
                <w:szCs w:val="24"/>
              </w:rPr>
            </w:pPr>
          </w:p>
          <w:p w14:paraId="46DBD72E" w14:textId="77777777" w:rsidR="00BD2D70" w:rsidRPr="00BD2D70" w:rsidRDefault="00BD2D70" w:rsidP="00BD2D70">
            <w:pPr>
              <w:spacing w:line="276" w:lineRule="auto"/>
              <w:jc w:val="both"/>
              <w:rPr>
                <w:szCs w:val="24"/>
              </w:rPr>
            </w:pPr>
            <w:r w:rsidRPr="00BD2D70">
              <w:rPr>
                <w:szCs w:val="24"/>
              </w:rPr>
              <w:t xml:space="preserve">Krahas analizave të brendshme të monitorimit, këto çështje janë evidentuar edhe në procesin e shqyrtimit analitik të kryer në bashkëpunim me Komisionin Evropian, si edhe në Raportin e fundit te Progresit të BE për Shqipërinë dhe në vlerësimin e fundit periodik të OECD/SIGMA, ku nevoja për përmirësimin e ligjit nr. 152/2013 është evidentuar qartazi si shkaku kryesor për këto sfida zbatimi. </w:t>
            </w:r>
          </w:p>
          <w:bookmarkEnd w:id="2"/>
          <w:p w14:paraId="7ADAE263" w14:textId="77777777" w:rsidR="00BD2D70" w:rsidRPr="00BD2D70" w:rsidRDefault="00BD2D70" w:rsidP="00BD2D70">
            <w:pPr>
              <w:spacing w:line="276" w:lineRule="auto"/>
              <w:jc w:val="both"/>
              <w:rPr>
                <w:szCs w:val="24"/>
              </w:rPr>
            </w:pPr>
          </w:p>
          <w:p w14:paraId="3A2BF8A2" w14:textId="77777777" w:rsidR="00BD2D70" w:rsidRPr="00BD2D70" w:rsidRDefault="00BD2D70" w:rsidP="00BD2D70">
            <w:pPr>
              <w:spacing w:line="276" w:lineRule="auto"/>
              <w:jc w:val="both"/>
              <w:rPr>
                <w:szCs w:val="24"/>
              </w:rPr>
            </w:pPr>
            <w:r w:rsidRPr="00BD2D70">
              <w:rPr>
                <w:szCs w:val="24"/>
              </w:rPr>
              <w:t xml:space="preserve">Nga të gjitha çështjet e identifikuara, grupet e prekura kryesore janë: </w:t>
            </w:r>
          </w:p>
          <w:p w14:paraId="43EE44AE" w14:textId="05533B3D" w:rsidR="00BD2D70" w:rsidRPr="00BD2D70" w:rsidRDefault="00BD2D70" w:rsidP="00BD2D70">
            <w:pPr>
              <w:spacing w:line="276" w:lineRule="auto"/>
              <w:jc w:val="both"/>
              <w:rPr>
                <w:szCs w:val="24"/>
              </w:rPr>
            </w:pPr>
            <w:r w:rsidRPr="00BD2D70">
              <w:rPr>
                <w:szCs w:val="24"/>
              </w:rPr>
              <w:t xml:space="preserve">i) Ministritë dhe institucionet e administratës shtetërore në përgjithësi, përfshirë Departamentin e Administratës Publike; </w:t>
            </w:r>
          </w:p>
          <w:p w14:paraId="26CD9B48" w14:textId="77777777" w:rsidR="00BD2D70" w:rsidRPr="00BD2D70" w:rsidRDefault="00BD2D70" w:rsidP="00BD2D70">
            <w:pPr>
              <w:spacing w:line="276" w:lineRule="auto"/>
              <w:jc w:val="both"/>
              <w:rPr>
                <w:szCs w:val="24"/>
              </w:rPr>
            </w:pPr>
            <w:r w:rsidRPr="00BD2D70">
              <w:rPr>
                <w:szCs w:val="24"/>
              </w:rPr>
              <w:t xml:space="preserve">ii) Institucionet e pavaruara qendrore dhe ato të pushtetit vendor; </w:t>
            </w:r>
          </w:p>
          <w:p w14:paraId="38CAEB5A" w14:textId="77777777" w:rsidR="00BD2D70" w:rsidRPr="00BD2D70" w:rsidRDefault="00BD2D70" w:rsidP="00BD2D70">
            <w:pPr>
              <w:spacing w:line="276" w:lineRule="auto"/>
              <w:jc w:val="both"/>
              <w:rPr>
                <w:szCs w:val="24"/>
              </w:rPr>
            </w:pPr>
            <w:r w:rsidRPr="00BD2D70">
              <w:rPr>
                <w:szCs w:val="24"/>
              </w:rPr>
              <w:t>iii) Nëpunësit civilë dhe ata të institucioneve të administratës shtetërore që rregullohen nga Kodi i Punës, dhe</w:t>
            </w:r>
          </w:p>
          <w:p w14:paraId="01977BE0" w14:textId="5BB3BF80" w:rsidR="003C49AA" w:rsidRPr="003C49AA" w:rsidRDefault="00BD2D70" w:rsidP="00BD2D70">
            <w:pPr>
              <w:spacing w:line="276" w:lineRule="auto"/>
              <w:jc w:val="both"/>
              <w:rPr>
                <w:i/>
                <w:szCs w:val="24"/>
                <w:lang w:val="it-IT"/>
              </w:rPr>
            </w:pPr>
            <w:r w:rsidRPr="00BD2D70">
              <w:rPr>
                <w:szCs w:val="24"/>
              </w:rPr>
              <w:t>v) Qytetarët (në mënyrë indirekte si aplikantë dhe nëpunës potencialë në administratën shtetërore, si dhe si marrës të shërbimeve të administratës shtetërore).</w:t>
            </w:r>
          </w:p>
          <w:p w14:paraId="4843AE03" w14:textId="3A5E99E3" w:rsidR="001E0D36" w:rsidRPr="000D5974" w:rsidRDefault="001E0D36" w:rsidP="001E0D36">
            <w:r>
              <w:fldChar w:fldCharType="begin">
                <w:ffData>
                  <w:name w:val=""/>
                  <w:enabled/>
                  <w:calcOnExit w:val="0"/>
                  <w:textInput>
                    <w:default w:val=" "/>
                    <w:maxLength w:val="780"/>
                  </w:textInput>
                </w:ffData>
              </w:fldChar>
            </w:r>
            <w:r w:rsidRPr="000D5974">
              <w:instrText xml:space="preserve"> FORMTEXT </w:instrText>
            </w:r>
            <w:r>
              <w:fldChar w:fldCharType="separate"/>
            </w:r>
            <w:r w:rsidRPr="000D5974">
              <w:rPr>
                <w:noProof/>
              </w:rPr>
              <w:t xml:space="preserve"> </w:t>
            </w:r>
            <w:r>
              <w:fldChar w:fldCharType="end"/>
            </w:r>
          </w:p>
        </w:tc>
      </w:tr>
      <w:tr w:rsidR="00CA40EE" w:rsidRPr="00325A1F" w14:paraId="39CA30C9" w14:textId="77777777" w:rsidTr="007B6556">
        <w:trPr>
          <w:trHeight w:val="543"/>
        </w:trPr>
        <w:tc>
          <w:tcPr>
            <w:tcW w:w="9715" w:type="dxa"/>
            <w:gridSpan w:val="2"/>
            <w:tcBorders>
              <w:top w:val="single" w:sz="4" w:space="0" w:color="000000"/>
              <w:left w:val="single" w:sz="4" w:space="0" w:color="000000"/>
              <w:bottom w:val="single" w:sz="4" w:space="0" w:color="000000"/>
              <w:right w:val="single" w:sz="4" w:space="0" w:color="000000"/>
            </w:tcBorders>
          </w:tcPr>
          <w:p w14:paraId="6D686755" w14:textId="7AE90846" w:rsidR="00CA40EE" w:rsidRPr="00325A1F" w:rsidRDefault="00CA40EE" w:rsidP="007B6556">
            <w:pPr>
              <w:spacing w:line="276" w:lineRule="auto"/>
              <w:jc w:val="both"/>
              <w:rPr>
                <w:b/>
                <w:i/>
                <w:szCs w:val="24"/>
              </w:rPr>
            </w:pPr>
            <w:r w:rsidRPr="00325A1F">
              <w:rPr>
                <w:b/>
                <w:szCs w:val="24"/>
              </w:rPr>
              <w:lastRenderedPageBreak/>
              <w:t>OBJEKTIVAT</w:t>
            </w:r>
          </w:p>
          <w:p w14:paraId="07A69F56" w14:textId="58AF77E9" w:rsidR="008576E4" w:rsidRDefault="006E7CFB" w:rsidP="00C05B46">
            <w:pPr>
              <w:spacing w:line="276" w:lineRule="auto"/>
              <w:jc w:val="both"/>
              <w:rPr>
                <w:i/>
                <w:szCs w:val="24"/>
              </w:rPr>
            </w:pPr>
            <w:r>
              <w:rPr>
                <w:i/>
                <w:szCs w:val="24"/>
              </w:rPr>
              <w:fldChar w:fldCharType="begin">
                <w:ffData>
                  <w:name w:val="Objektivat"/>
                  <w:enabled w:val="0"/>
                  <w:calcOnExit w:val="0"/>
                  <w:textInput>
                    <w:default w:val="Cilat janë objektivat dhe rezultatet e synuara të propozimit? (jo më shumë se 7  rreshta)"/>
                    <w:maxLength w:val="546"/>
                  </w:textInput>
                </w:ffData>
              </w:fldChar>
            </w:r>
            <w:bookmarkStart w:id="3" w:name="Objektivat"/>
            <w:r w:rsidRPr="001155AF">
              <w:rPr>
                <w:i/>
                <w:szCs w:val="24"/>
              </w:rPr>
              <w:instrText xml:space="preserve"> FORMTEXT </w:instrText>
            </w:r>
            <w:r>
              <w:rPr>
                <w:i/>
                <w:szCs w:val="24"/>
              </w:rPr>
            </w:r>
            <w:r>
              <w:rPr>
                <w:i/>
                <w:szCs w:val="24"/>
              </w:rPr>
              <w:fldChar w:fldCharType="separate"/>
            </w:r>
            <w:r w:rsidRPr="001155AF">
              <w:rPr>
                <w:i/>
                <w:noProof/>
                <w:szCs w:val="24"/>
              </w:rPr>
              <w:t xml:space="preserve">Cilat janë objektivat dhe rezultatet e synuara të propozimit? </w:t>
            </w:r>
            <w:r>
              <w:rPr>
                <w:i/>
                <w:noProof/>
                <w:szCs w:val="24"/>
              </w:rPr>
              <w:t>(jo më shumë se 7  rreshta)</w:t>
            </w:r>
            <w:r>
              <w:rPr>
                <w:i/>
                <w:szCs w:val="24"/>
              </w:rPr>
              <w:fldChar w:fldCharType="end"/>
            </w:r>
            <w:bookmarkEnd w:id="3"/>
          </w:p>
          <w:p w14:paraId="1F5DBD7F" w14:textId="77777777" w:rsidR="003C49AA" w:rsidRDefault="003C49AA" w:rsidP="00C05B46">
            <w:pPr>
              <w:spacing w:line="276" w:lineRule="auto"/>
              <w:jc w:val="both"/>
              <w:rPr>
                <w:i/>
                <w:szCs w:val="24"/>
              </w:rPr>
            </w:pPr>
          </w:p>
          <w:p w14:paraId="68936DD2" w14:textId="14768218" w:rsidR="001231AC" w:rsidRPr="00D64F83" w:rsidRDefault="006C28E4" w:rsidP="005B4FD4">
            <w:pPr>
              <w:spacing w:line="276" w:lineRule="auto"/>
              <w:jc w:val="both"/>
            </w:pPr>
            <w:r>
              <w:t>Për të adresuar mangësitë e sipërpërmendura, Qeveria Shqiptare ka parashikuar në Udhërrëfyesin për Reformën në Administratën Publike</w:t>
            </w:r>
            <w:r w:rsidR="003C49AA" w:rsidRPr="005B4FD4">
              <w:rPr>
                <w:rStyle w:val="FootnoteReference"/>
              </w:rPr>
              <w:footnoteReference w:id="1"/>
            </w:r>
            <w:r w:rsidR="003C49AA" w:rsidRPr="005B4FD4">
              <w:t xml:space="preserve"> </w:t>
            </w:r>
            <w:r>
              <w:t>dhe në Strategjinë Ndërsektoriale për Reformën në Administratën Publike 2025–2030</w:t>
            </w:r>
            <w:r w:rsidRPr="006C28E4">
              <w:rPr>
                <w:b/>
              </w:rPr>
              <w:t xml:space="preserve">, </w:t>
            </w:r>
            <w:r w:rsidRPr="006C28E4">
              <w:rPr>
                <w:rStyle w:val="Strong"/>
                <w:rFonts w:eastAsiaTheme="majorEastAsia"/>
                <w:b w:val="0"/>
              </w:rPr>
              <w:t>ndërhyrje në kuadrin ligjor të shërbimit civil, përmes ndryshimit të ligjit nr. 152/2013, “Për nëpunësin civil”</w:t>
            </w:r>
            <w:r w:rsidRPr="006C28E4">
              <w:rPr>
                <w:b/>
              </w:rPr>
              <w:t>.</w:t>
            </w:r>
            <w:r w:rsidR="00474D27">
              <w:rPr>
                <w:i/>
              </w:rPr>
              <w:t xml:space="preserve"> </w:t>
            </w:r>
            <w:r w:rsidR="003C49AA" w:rsidRPr="005B4FD4">
              <w:rPr>
                <w:i/>
              </w:rPr>
              <w:t xml:space="preserve"> </w:t>
            </w:r>
          </w:p>
          <w:p w14:paraId="24B75794" w14:textId="77777777" w:rsidR="00D64F83" w:rsidRDefault="00D64F83">
            <w:pPr>
              <w:spacing w:line="276" w:lineRule="auto"/>
              <w:rPr>
                <w:b/>
                <w:szCs w:val="24"/>
              </w:rPr>
            </w:pPr>
          </w:p>
          <w:p w14:paraId="23BF796F" w14:textId="77777777" w:rsidR="00AF72CB" w:rsidRPr="00ED11C6" w:rsidRDefault="00AF72CB" w:rsidP="00AF72CB">
            <w:pPr>
              <w:spacing w:after="240" w:line="276" w:lineRule="auto"/>
              <w:jc w:val="both"/>
              <w:rPr>
                <w:bCs/>
                <w:szCs w:val="24"/>
                <w:lang w:val="en-GB"/>
              </w:rPr>
            </w:pPr>
            <w:r w:rsidRPr="00ED11C6">
              <w:rPr>
                <w:bCs/>
                <w:szCs w:val="24"/>
                <w:lang w:val="en-GB"/>
              </w:rPr>
              <w:t>Objektivi kryesor i ndërhyrjes së Qeverisë, përmes ndryshimit të politikave në këtë fushë, është përmirësimi i modelit të shërbimit civil në Shqipëri, nëpërmjet rritjes së efikasitetit të procesit të pranimit dhe përmirësimit të procedurave të menaxhimit të shërbimit civil.</w:t>
            </w:r>
          </w:p>
          <w:p w14:paraId="03A26D92" w14:textId="77777777" w:rsidR="00AF72CB" w:rsidRPr="00ED11C6" w:rsidRDefault="00AF72CB" w:rsidP="00AF72CB">
            <w:pPr>
              <w:spacing w:after="240" w:line="276" w:lineRule="auto"/>
              <w:jc w:val="both"/>
              <w:rPr>
                <w:bCs/>
                <w:szCs w:val="24"/>
                <w:lang w:val="en-GB"/>
              </w:rPr>
            </w:pPr>
            <w:r w:rsidRPr="00ED11C6">
              <w:rPr>
                <w:bCs/>
                <w:szCs w:val="24"/>
                <w:lang w:val="en-GB"/>
              </w:rPr>
              <w:t>Në mënyrë më specifike, ndërhyrja synon realizimin e nënobjektivave të mëposhtëm:</w:t>
            </w:r>
          </w:p>
          <w:p w14:paraId="09523024" w14:textId="77777777" w:rsidR="00AF72CB" w:rsidRPr="00ED11C6" w:rsidRDefault="00AF72CB" w:rsidP="00C55920">
            <w:pPr>
              <w:numPr>
                <w:ilvl w:val="0"/>
                <w:numId w:val="13"/>
              </w:numPr>
              <w:spacing w:line="276" w:lineRule="auto"/>
              <w:jc w:val="both"/>
              <w:rPr>
                <w:bCs/>
                <w:szCs w:val="24"/>
                <w:lang w:val="en-GB"/>
              </w:rPr>
            </w:pPr>
            <w:r w:rsidRPr="00ED11C6">
              <w:rPr>
                <w:b/>
                <w:szCs w:val="24"/>
                <w:lang w:val="en-GB"/>
              </w:rPr>
              <w:t>Nënobjektivi 1:</w:t>
            </w:r>
            <w:r w:rsidRPr="00ED11C6">
              <w:rPr>
                <w:bCs/>
                <w:szCs w:val="24"/>
                <w:lang w:val="en-GB"/>
              </w:rPr>
              <w:t xml:space="preserve"> Rritja e efektivitetit dhe përmirësimi i procedurave të pranimit në nivelin hyrës të shërbimit civil, përmes forcimit të pjesëmarrjes së institucioneve në proces dhe organizimit të pranimit sipas kritereve specifike të pozicioneve të punës;</w:t>
            </w:r>
          </w:p>
          <w:p w14:paraId="310D8E1A" w14:textId="77777777" w:rsidR="00AF72CB" w:rsidRPr="00ED11C6" w:rsidRDefault="00AF72CB" w:rsidP="00C55920">
            <w:pPr>
              <w:numPr>
                <w:ilvl w:val="0"/>
                <w:numId w:val="13"/>
              </w:numPr>
              <w:spacing w:line="276" w:lineRule="auto"/>
              <w:jc w:val="both"/>
              <w:rPr>
                <w:bCs/>
                <w:szCs w:val="24"/>
                <w:lang w:val="en-GB"/>
              </w:rPr>
            </w:pPr>
            <w:r w:rsidRPr="00ED11C6">
              <w:rPr>
                <w:b/>
                <w:szCs w:val="24"/>
                <w:lang w:val="en-GB"/>
              </w:rPr>
              <w:t>Nënobjektivi 2:</w:t>
            </w:r>
            <w:r w:rsidRPr="00ED11C6">
              <w:rPr>
                <w:bCs/>
                <w:szCs w:val="24"/>
                <w:lang w:val="en-GB"/>
              </w:rPr>
              <w:t xml:space="preserve"> Zbatimi i kritereve dhe standardeve të njëjta për pranimin në nivelin hyrës, si në institucionet e administratës shtetërore që zbatojnë legjislacionin për shërbimin civil, ashtu edhe në ato që zbatojnë Kodin e Punës;</w:t>
            </w:r>
          </w:p>
          <w:p w14:paraId="701137AF" w14:textId="77777777" w:rsidR="00AF72CB" w:rsidRPr="00ED11C6" w:rsidRDefault="00AF72CB" w:rsidP="00C55920">
            <w:pPr>
              <w:numPr>
                <w:ilvl w:val="0"/>
                <w:numId w:val="13"/>
              </w:numPr>
              <w:spacing w:line="276" w:lineRule="auto"/>
              <w:jc w:val="both"/>
              <w:rPr>
                <w:bCs/>
                <w:szCs w:val="24"/>
                <w:lang w:val="en-GB"/>
              </w:rPr>
            </w:pPr>
            <w:r w:rsidRPr="00ED11C6">
              <w:rPr>
                <w:b/>
                <w:szCs w:val="24"/>
                <w:lang w:val="en-GB"/>
              </w:rPr>
              <w:t>Nënobjektivi 3:</w:t>
            </w:r>
            <w:r w:rsidRPr="00ED11C6">
              <w:rPr>
                <w:bCs/>
                <w:szCs w:val="24"/>
                <w:lang w:val="en-GB"/>
              </w:rPr>
              <w:t xml:space="preserve"> Ndryshimi i modelit të pranimit për nëpunësit e nivelit të lartë drejtues, përmes rritjes së transparencës, rekrutimit sipas kritereve specifike të pozicionit të punës, si dhe forcimit të garancive dhe mbrojtjes së tyre;</w:t>
            </w:r>
          </w:p>
          <w:p w14:paraId="5F923646" w14:textId="77777777" w:rsidR="00AF72CB" w:rsidRPr="00ED11C6" w:rsidRDefault="00AF72CB" w:rsidP="00C55920">
            <w:pPr>
              <w:numPr>
                <w:ilvl w:val="0"/>
                <w:numId w:val="13"/>
              </w:numPr>
              <w:spacing w:line="276" w:lineRule="auto"/>
              <w:jc w:val="both"/>
              <w:rPr>
                <w:bCs/>
                <w:szCs w:val="24"/>
                <w:lang w:val="en-GB"/>
              </w:rPr>
            </w:pPr>
            <w:r w:rsidRPr="00ED11C6">
              <w:rPr>
                <w:b/>
                <w:szCs w:val="24"/>
                <w:lang w:val="en-GB"/>
              </w:rPr>
              <w:t>Nënobjektivi 4:</w:t>
            </w:r>
            <w:r w:rsidRPr="00ED11C6">
              <w:rPr>
                <w:bCs/>
                <w:szCs w:val="24"/>
                <w:lang w:val="en-GB"/>
              </w:rPr>
              <w:t xml:space="preserve"> Përmirësimi i mekanizmave të motivimit të nëpunësve, përmes ndryshimit të modelit të shpërblimeve për arritjen e rezultateve të larta dhe stimulimit të përvojës në punë.</w:t>
            </w:r>
          </w:p>
          <w:p w14:paraId="61C410ED" w14:textId="01203AA7" w:rsidR="001E0D36" w:rsidRPr="00325A1F" w:rsidRDefault="001E0D36" w:rsidP="001E0D36">
            <w:pPr>
              <w:jc w:val="both"/>
            </w:pPr>
            <w:r>
              <w:fldChar w:fldCharType="begin">
                <w:ffData>
                  <w:name w:val=""/>
                  <w:enabled/>
                  <w:calcOnExit w:val="0"/>
                  <w:textInput>
                    <w:maxLength w:val="54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EE" w:rsidRPr="00325A1F" w14:paraId="3F92AAA3" w14:textId="77777777" w:rsidTr="007B6556">
        <w:tc>
          <w:tcPr>
            <w:tcW w:w="9715" w:type="dxa"/>
            <w:gridSpan w:val="2"/>
            <w:tcBorders>
              <w:top w:val="single" w:sz="4" w:space="0" w:color="000000"/>
              <w:left w:val="single" w:sz="4" w:space="0" w:color="000000"/>
              <w:bottom w:val="single" w:sz="4" w:space="0" w:color="000000"/>
              <w:right w:val="single" w:sz="4" w:space="0" w:color="000000"/>
            </w:tcBorders>
          </w:tcPr>
          <w:p w14:paraId="4E008628" w14:textId="7693849C" w:rsidR="00CA40EE" w:rsidRPr="005B4FD4" w:rsidRDefault="008576E4" w:rsidP="007B6556">
            <w:pPr>
              <w:spacing w:line="276" w:lineRule="auto"/>
              <w:jc w:val="both"/>
              <w:rPr>
                <w:b/>
                <w:szCs w:val="24"/>
              </w:rPr>
            </w:pPr>
            <w:r w:rsidRPr="008A2735">
              <w:rPr>
                <w:b/>
                <w:szCs w:val="24"/>
              </w:rPr>
              <w:lastRenderedPageBreak/>
              <w:t>OPSIONET E POLITIKAVE</w:t>
            </w:r>
          </w:p>
          <w:p w14:paraId="7F696100" w14:textId="69C96E0E" w:rsidR="008576E4" w:rsidRPr="005B4FD4" w:rsidRDefault="006E7CFB" w:rsidP="00027038">
            <w:pPr>
              <w:spacing w:line="276" w:lineRule="auto"/>
              <w:jc w:val="both"/>
              <w:rPr>
                <w:i/>
                <w:szCs w:val="24"/>
              </w:rPr>
            </w:pPr>
            <w:r w:rsidRPr="005B4FD4">
              <w:rPr>
                <w:i/>
                <w:szCs w:val="24"/>
              </w:rPr>
              <w:fldChar w:fldCharType="begin">
                <w:ffData>
                  <w:name w:val=""/>
                  <w:enabled w:val="0"/>
                  <w:calcOnExit w:val="0"/>
                  <w:textInput>
                    <w:default w:val="Cilat janë opsionet kryesore të politikave? Duhet të bëni krahasimin e avantazheve/përfitimeve kryesore dhe të dizavantazheve/kostove të opsioneve të mundshme.  (jo më shumë se 7 rreshta)"/>
                    <w:maxLength w:val="546"/>
                  </w:textInput>
                </w:ffData>
              </w:fldChar>
            </w:r>
            <w:r w:rsidRPr="005B4FD4">
              <w:rPr>
                <w:i/>
                <w:szCs w:val="24"/>
                <w:lang w:val="it-IT"/>
              </w:rPr>
              <w:instrText xml:space="preserve"> FORMTEXT </w:instrText>
            </w:r>
            <w:r w:rsidRPr="005B4FD4">
              <w:rPr>
                <w:i/>
                <w:szCs w:val="24"/>
              </w:rPr>
            </w:r>
            <w:r w:rsidRPr="005B4FD4">
              <w:rPr>
                <w:i/>
                <w:szCs w:val="24"/>
              </w:rPr>
              <w:fldChar w:fldCharType="separate"/>
            </w:r>
            <w:r w:rsidRPr="005B4FD4">
              <w:rPr>
                <w:i/>
                <w:noProof/>
                <w:szCs w:val="24"/>
                <w:lang w:val="it-IT"/>
              </w:rPr>
              <w:t xml:space="preserve">Cilat janë opsionet kryesore të politikave? Duhet të bëni krahasimin e avantazheve/përfitimeve kryesore dhe të dizavantazheve/kostove të opsioneve të mundshme.  </w:t>
            </w:r>
            <w:r w:rsidRPr="005B4FD4">
              <w:rPr>
                <w:i/>
                <w:noProof/>
                <w:szCs w:val="24"/>
              </w:rPr>
              <w:t>(jo më shumë se 7 rreshta)</w:t>
            </w:r>
            <w:r w:rsidRPr="005B4FD4">
              <w:rPr>
                <w:i/>
                <w:szCs w:val="24"/>
              </w:rPr>
              <w:fldChar w:fldCharType="end"/>
            </w:r>
          </w:p>
          <w:p w14:paraId="75CE4FEF" w14:textId="77777777" w:rsidR="003C49AA" w:rsidRDefault="003C49AA" w:rsidP="00027038">
            <w:pPr>
              <w:spacing w:line="276" w:lineRule="auto"/>
              <w:jc w:val="both"/>
              <w:rPr>
                <w:i/>
                <w:szCs w:val="24"/>
              </w:rPr>
            </w:pPr>
          </w:p>
          <w:p w14:paraId="155DDAED" w14:textId="56F15AA1" w:rsidR="00B55D95" w:rsidRDefault="00B55D95" w:rsidP="00027038">
            <w:pPr>
              <w:spacing w:line="276" w:lineRule="auto"/>
              <w:jc w:val="both"/>
              <w:rPr>
                <w:iCs/>
                <w:szCs w:val="24"/>
              </w:rPr>
            </w:pPr>
            <w:r>
              <w:rPr>
                <w:iCs/>
                <w:szCs w:val="24"/>
              </w:rPr>
              <w:t>Për të realizuar objektivat e paraqitur</w:t>
            </w:r>
            <w:r w:rsidR="006C28E4">
              <w:rPr>
                <w:iCs/>
                <w:szCs w:val="24"/>
              </w:rPr>
              <w:t>a</w:t>
            </w:r>
            <w:r>
              <w:rPr>
                <w:iCs/>
                <w:szCs w:val="24"/>
              </w:rPr>
              <w:t xml:space="preserve"> më sipër është e nevojshme të kryhen ndërhyrje në kuadrin ligjor ekzistues. Realizimi i objektivave nuk është i mundur me ndërhyrje jo-</w:t>
            </w:r>
            <w:r w:rsidR="006C28E4">
              <w:rPr>
                <w:iCs/>
                <w:szCs w:val="24"/>
              </w:rPr>
              <w:t>rregullatore</w:t>
            </w:r>
            <w:r>
              <w:rPr>
                <w:iCs/>
                <w:szCs w:val="24"/>
              </w:rPr>
              <w:t>, pasi LNC dhe kuadrin nënligjor në zbatim të tij është i detajuar dhe lë pak hapësir</w:t>
            </w:r>
            <w:r w:rsidR="006C28E4">
              <w:rPr>
                <w:iCs/>
                <w:szCs w:val="24"/>
              </w:rPr>
              <w:t>w</w:t>
            </w:r>
            <w:r>
              <w:rPr>
                <w:iCs/>
                <w:szCs w:val="24"/>
              </w:rPr>
              <w:t xml:space="preserve"> për diskrecion menaxherial në realizimin e objektivave të mësipërme. Për më tepër, shumë nga </w:t>
            </w:r>
            <w:r w:rsidR="001E3D99">
              <w:rPr>
                <w:iCs/>
                <w:szCs w:val="24"/>
              </w:rPr>
              <w:t xml:space="preserve">proceset e punës duhen ndryshuar që të arrihen objektivat e parashikuara nga qeveria. Nëse </w:t>
            </w:r>
            <w:r w:rsidR="00474430">
              <w:rPr>
                <w:b/>
                <w:bCs/>
                <w:iCs/>
                <w:szCs w:val="24"/>
              </w:rPr>
              <w:t>O</w:t>
            </w:r>
            <w:r w:rsidR="001E3D99" w:rsidRPr="00F92933">
              <w:rPr>
                <w:b/>
                <w:bCs/>
                <w:iCs/>
                <w:szCs w:val="24"/>
              </w:rPr>
              <w:t>psioni 0</w:t>
            </w:r>
            <w:r w:rsidR="001E3D99">
              <w:rPr>
                <w:iCs/>
                <w:szCs w:val="24"/>
              </w:rPr>
              <w:t xml:space="preserve"> do të ishte ai i </w:t>
            </w:r>
            <w:r w:rsidR="001E3D99" w:rsidRPr="006C28E4">
              <w:rPr>
                <w:i/>
                <w:iCs/>
                <w:szCs w:val="24"/>
              </w:rPr>
              <w:t>status quo</w:t>
            </w:r>
            <w:r w:rsidR="001E3D99">
              <w:rPr>
                <w:iCs/>
                <w:szCs w:val="24"/>
              </w:rPr>
              <w:t>-së dhe i ndërhyrjes jo-</w:t>
            </w:r>
            <w:r w:rsidR="006C28E4">
              <w:rPr>
                <w:iCs/>
                <w:szCs w:val="24"/>
              </w:rPr>
              <w:t>rregullatore</w:t>
            </w:r>
            <w:r w:rsidR="001E3D99">
              <w:rPr>
                <w:iCs/>
                <w:szCs w:val="24"/>
              </w:rPr>
              <w:t>, ky opsion do të përjashtohe</w:t>
            </w:r>
            <w:r w:rsidR="006C28E4">
              <w:rPr>
                <w:iCs/>
                <w:szCs w:val="24"/>
              </w:rPr>
              <w:t>j</w:t>
            </w:r>
            <w:r w:rsidR="001E3D99">
              <w:rPr>
                <w:iCs/>
                <w:szCs w:val="24"/>
              </w:rPr>
              <w:t xml:space="preserve"> që në </w:t>
            </w:r>
            <w:r w:rsidR="006C28E4">
              <w:rPr>
                <w:iCs/>
                <w:szCs w:val="24"/>
              </w:rPr>
              <w:t>fillim</w:t>
            </w:r>
            <w:r w:rsidR="001E3D99">
              <w:rPr>
                <w:iCs/>
                <w:szCs w:val="24"/>
              </w:rPr>
              <w:t>.</w:t>
            </w:r>
          </w:p>
          <w:p w14:paraId="5B4179D4" w14:textId="77777777" w:rsidR="00F92933" w:rsidRDefault="00F92933" w:rsidP="00027038">
            <w:pPr>
              <w:spacing w:line="276" w:lineRule="auto"/>
              <w:jc w:val="both"/>
              <w:rPr>
                <w:b/>
                <w:bCs/>
                <w:iCs/>
                <w:szCs w:val="24"/>
              </w:rPr>
            </w:pPr>
          </w:p>
          <w:p w14:paraId="04DAF0F2" w14:textId="2D482498" w:rsidR="001E3D99" w:rsidRDefault="001E3D99" w:rsidP="00027038">
            <w:pPr>
              <w:spacing w:line="276" w:lineRule="auto"/>
              <w:jc w:val="both"/>
              <w:rPr>
                <w:iCs/>
                <w:szCs w:val="24"/>
              </w:rPr>
            </w:pPr>
            <w:r w:rsidRPr="001E3D99">
              <w:rPr>
                <w:b/>
                <w:bCs/>
                <w:iCs/>
                <w:szCs w:val="24"/>
              </w:rPr>
              <w:t>Opsioni 1</w:t>
            </w:r>
            <w:r>
              <w:rPr>
                <w:iCs/>
                <w:szCs w:val="24"/>
              </w:rPr>
              <w:t xml:space="preserve"> i ndërhyrjes, do të ishtë një rishikim sipërfaqësor i ligjit ekzistues, duke ndryshuar vetëm një numër të kufizuar procesesh pune, kryesisht të fokusuar në eleminimin e rekrutimit të TND-së nëpërmjet ASPA dhe ruajtjen e modelit të rregulluar nga ligji, duke përmirësuar menaxhimin e anëtarëve të TND dhe rritur garancitë ndaj tyre. Brenda këtij opsioni, nuk do të ndryshohej rekrutimi në grup dhe mënyra e hyrjes në shërbimin civil, veçanërisht në institucionet e administratës shtetërore.</w:t>
            </w:r>
            <w:r w:rsidR="00F92933">
              <w:rPr>
                <w:iCs/>
                <w:szCs w:val="24"/>
              </w:rPr>
              <w:t xml:space="preserve"> Ndërhyrja do të kufizohej në përmirësime të procesit, më shumë nga ana organizative </w:t>
            </w:r>
            <w:r w:rsidR="00F92933">
              <w:rPr>
                <w:iCs/>
                <w:szCs w:val="24"/>
              </w:rPr>
              <w:lastRenderedPageBreak/>
              <w:t>dhe e rritjes së kapaciteteve. Edhe ky opsion nuk do të mundësonte arritjen e të gjitha objektivave të synuar.</w:t>
            </w:r>
          </w:p>
          <w:p w14:paraId="6CA057CF" w14:textId="77777777" w:rsidR="00F92933" w:rsidRDefault="00F92933" w:rsidP="00027038">
            <w:pPr>
              <w:spacing w:line="276" w:lineRule="auto"/>
              <w:jc w:val="both"/>
              <w:rPr>
                <w:iCs/>
                <w:szCs w:val="24"/>
              </w:rPr>
            </w:pPr>
          </w:p>
          <w:p w14:paraId="1453B40D" w14:textId="0BF34F66" w:rsidR="00F92933" w:rsidRDefault="00F92933" w:rsidP="00027038">
            <w:pPr>
              <w:spacing w:line="276" w:lineRule="auto"/>
              <w:jc w:val="both"/>
              <w:rPr>
                <w:iCs/>
                <w:szCs w:val="24"/>
              </w:rPr>
            </w:pPr>
            <w:r w:rsidRPr="00F92933">
              <w:rPr>
                <w:b/>
                <w:bCs/>
                <w:iCs/>
                <w:szCs w:val="24"/>
              </w:rPr>
              <w:t>Opsioni 2</w:t>
            </w:r>
            <w:r>
              <w:rPr>
                <w:iCs/>
                <w:szCs w:val="24"/>
              </w:rPr>
              <w:t xml:space="preserve"> i ndërhyrjes është rishikim</w:t>
            </w:r>
            <w:r w:rsidR="006C28E4">
              <w:rPr>
                <w:iCs/>
                <w:szCs w:val="24"/>
              </w:rPr>
              <w:t>i</w:t>
            </w:r>
            <w:r>
              <w:rPr>
                <w:iCs/>
                <w:szCs w:val="24"/>
              </w:rPr>
              <w:t xml:space="preserve"> tërësor </w:t>
            </w:r>
            <w:r w:rsidR="00474430">
              <w:rPr>
                <w:iCs/>
                <w:szCs w:val="24"/>
              </w:rPr>
              <w:t xml:space="preserve">i </w:t>
            </w:r>
            <w:r w:rsidR="008A2735">
              <w:rPr>
                <w:iCs/>
                <w:szCs w:val="24"/>
              </w:rPr>
              <w:t xml:space="preserve">ligjit ekzistues: rishikimi </w:t>
            </w:r>
            <w:r>
              <w:rPr>
                <w:iCs/>
                <w:szCs w:val="24"/>
              </w:rPr>
              <w:t>i procedurës së pranimit për nivelin hyrës në SHC</w:t>
            </w:r>
            <w:r w:rsidR="006C28E4">
              <w:rPr>
                <w:iCs/>
                <w:szCs w:val="24"/>
              </w:rPr>
              <w:t xml:space="preserve"> dhe</w:t>
            </w:r>
            <w:r>
              <w:rPr>
                <w:iCs/>
                <w:szCs w:val="24"/>
              </w:rPr>
              <w:t xml:space="preserve"> krijimi i një procedure atestimi,</w:t>
            </w:r>
            <w:r w:rsidR="006C28E4">
              <w:rPr>
                <w:iCs/>
                <w:szCs w:val="24"/>
              </w:rPr>
              <w:t xml:space="preserve"> </w:t>
            </w:r>
            <w:r w:rsidR="006C28E4">
              <w:t xml:space="preserve">së cilës do t’i nënshtrohen </w:t>
            </w:r>
            <w:r>
              <w:rPr>
                <w:iCs/>
                <w:szCs w:val="24"/>
              </w:rPr>
              <w:t>të gjithë kandidatët për punësim n</w:t>
            </w:r>
            <w:r w:rsidR="008A2735">
              <w:rPr>
                <w:iCs/>
                <w:szCs w:val="24"/>
              </w:rPr>
              <w:t>ë</w:t>
            </w:r>
            <w:r>
              <w:rPr>
                <w:iCs/>
                <w:szCs w:val="24"/>
              </w:rPr>
              <w:t xml:space="preserve"> institucionet e shërbimit civil, </w:t>
            </w:r>
            <w:r w:rsidR="006C28E4">
              <w:t xml:space="preserve"> si edhe në ato institucione ku marrëdhëniet e punës rregullohen nga Kodi i Punës</w:t>
            </w:r>
            <w:r>
              <w:rPr>
                <w:iCs/>
                <w:szCs w:val="24"/>
              </w:rPr>
              <w:t>. Kjo qasje do të sigurojë uniformitetin e procedurave dhe standar</w:t>
            </w:r>
            <w:r w:rsidR="006C28E4">
              <w:rPr>
                <w:iCs/>
                <w:szCs w:val="24"/>
              </w:rPr>
              <w:t>d</w:t>
            </w:r>
            <w:r>
              <w:rPr>
                <w:iCs/>
                <w:szCs w:val="24"/>
              </w:rPr>
              <w:t xml:space="preserve">eve në të dy tipet e institucioneve të administratës publike. Institucionet do </w:t>
            </w:r>
            <w:r w:rsidR="006C28E4">
              <w:rPr>
                <w:iCs/>
                <w:szCs w:val="24"/>
              </w:rPr>
              <w:t xml:space="preserve">tw </w:t>
            </w:r>
            <w:r>
              <w:rPr>
                <w:iCs/>
                <w:szCs w:val="24"/>
              </w:rPr>
              <w:t>jenë më të përfshira në realizimin e rekrutimit, mbështetur në kërkesat specifike të pozicionit të punës, duke evi</w:t>
            </w:r>
            <w:r w:rsidR="00795302">
              <w:rPr>
                <w:iCs/>
                <w:szCs w:val="24"/>
              </w:rPr>
              <w:t>t</w:t>
            </w:r>
            <w:r>
              <w:rPr>
                <w:iCs/>
                <w:szCs w:val="24"/>
              </w:rPr>
              <w:t>uar gjeneralizmat e shkaktuara nga rekrutimi në grup. Modeli i T</w:t>
            </w:r>
            <w:r w:rsidR="006C28E4">
              <w:rPr>
                <w:iCs/>
                <w:szCs w:val="24"/>
              </w:rPr>
              <w:t>rupws sw Nivelit tw Lartw Drejtues</w:t>
            </w:r>
            <w:r>
              <w:rPr>
                <w:iCs/>
                <w:szCs w:val="24"/>
              </w:rPr>
              <w:t xml:space="preserve"> do të ndryshojë tërësisht</w:t>
            </w:r>
            <w:r w:rsidR="008A2735">
              <w:rPr>
                <w:iCs/>
                <w:szCs w:val="24"/>
              </w:rPr>
              <w:t xml:space="preserve">, duke filluar nga mënyra e pranimit te menaxhimi i </w:t>
            </w:r>
            <w:r w:rsidR="006C28E4">
              <w:rPr>
                <w:iCs/>
                <w:szCs w:val="24"/>
              </w:rPr>
              <w:t>nwpunwsve civilw</w:t>
            </w:r>
            <w:r w:rsidR="008A2735">
              <w:rPr>
                <w:iCs/>
                <w:szCs w:val="24"/>
              </w:rPr>
              <w:t xml:space="preserve"> të nivelit të lartë drejtues. Do të rriten garancitë dhe do të krijohet një model me mandat për drejtues të lartë. Do të ndryshohet mënyra e motivimit të nëpunësve dhe do të hapet shërbimi civil për kandidatë jashtë sistemit të karrierës.</w:t>
            </w:r>
          </w:p>
          <w:p w14:paraId="427A2EA8" w14:textId="645CC1E3" w:rsidR="006C28E4" w:rsidRDefault="006C28E4" w:rsidP="00027038">
            <w:pPr>
              <w:spacing w:line="276" w:lineRule="auto"/>
              <w:jc w:val="both"/>
              <w:rPr>
                <w:iCs/>
                <w:szCs w:val="24"/>
              </w:rPr>
            </w:pPr>
          </w:p>
          <w:p w14:paraId="09ABBBB9" w14:textId="217457D0" w:rsidR="006C28E4" w:rsidRDefault="006C28E4" w:rsidP="006C28E4">
            <w:pPr>
              <w:spacing w:line="276" w:lineRule="auto"/>
              <w:jc w:val="both"/>
              <w:rPr>
                <w:iCs/>
                <w:szCs w:val="24"/>
                <w:lang w:val="en-US"/>
              </w:rPr>
            </w:pPr>
            <w:r w:rsidRPr="006C28E4">
              <w:rPr>
                <w:b/>
                <w:bCs/>
                <w:iCs/>
                <w:szCs w:val="24"/>
                <w:lang w:val="en-US"/>
              </w:rPr>
              <w:t xml:space="preserve">Opsioni 2 </w:t>
            </w:r>
            <w:r w:rsidRPr="006C28E4">
              <w:rPr>
                <w:iCs/>
                <w:szCs w:val="24"/>
                <w:lang w:val="en-US"/>
              </w:rPr>
              <w:t>parashikon rishikimin e procedurës së pranimit në nivelin hyrës të shërbimit civil dhe krijimin e një procedure atestimi për kandidatët që synojnë të punësohen në institucionet e shërbimit civil apo në institucionet ku marrëdhëniet e punës rregullohen nga Kodi i Punës. Synimi është të vendosen standarde të përbashkëta vlerësimi, duke u dhënë njëkohësisht institucioneve rol më të madh në përzgjedhjen e kandidatëve sipas kërkesave konkrete të pozicionit, në vend të rekrutimit në grup.</w:t>
            </w:r>
          </w:p>
          <w:p w14:paraId="07597D57" w14:textId="77777777" w:rsidR="006C28E4" w:rsidRPr="006C28E4" w:rsidRDefault="006C28E4" w:rsidP="006C28E4">
            <w:pPr>
              <w:spacing w:line="276" w:lineRule="auto"/>
              <w:jc w:val="both"/>
              <w:rPr>
                <w:iCs/>
                <w:szCs w:val="24"/>
                <w:lang w:val="en-US"/>
              </w:rPr>
            </w:pPr>
          </w:p>
          <w:p w14:paraId="1C4D5A69" w14:textId="77777777" w:rsidR="006C28E4" w:rsidRPr="006C28E4" w:rsidRDefault="006C28E4" w:rsidP="006C28E4">
            <w:pPr>
              <w:spacing w:line="276" w:lineRule="auto"/>
              <w:jc w:val="both"/>
              <w:rPr>
                <w:iCs/>
                <w:szCs w:val="24"/>
                <w:lang w:val="en-US"/>
              </w:rPr>
            </w:pPr>
            <w:r w:rsidRPr="006C28E4">
              <w:rPr>
                <w:iCs/>
                <w:szCs w:val="24"/>
                <w:lang w:val="en-US"/>
              </w:rPr>
              <w:t>Rishikimi do të përfshijë edhe modelin e Trupës së Nivelit të Lartë Drejtues (TND), nga pranimi deri te menaxhimi i nëpunësve të këtij niveli. Parashikohet një model me mandat për drejtuesit e lartë, me garanci më të forta, si dhe ndryshimi i mekanizmave të motivimit dhe hapja e shërbimit civil për kandidatë jashtë sistemit të karrierës.</w:t>
            </w:r>
          </w:p>
          <w:p w14:paraId="7814E579" w14:textId="77777777" w:rsidR="001E3D99" w:rsidRDefault="001E3D99" w:rsidP="00027038">
            <w:pPr>
              <w:spacing w:line="276" w:lineRule="auto"/>
              <w:jc w:val="both"/>
              <w:rPr>
                <w:iCs/>
                <w:szCs w:val="24"/>
              </w:rPr>
            </w:pPr>
          </w:p>
          <w:p w14:paraId="2326B1D1" w14:textId="57DC8E54" w:rsidR="001E3D99" w:rsidRPr="00B55D95" w:rsidRDefault="008A2735" w:rsidP="00027038">
            <w:pPr>
              <w:spacing w:line="276" w:lineRule="auto"/>
              <w:jc w:val="both"/>
              <w:rPr>
                <w:iCs/>
                <w:szCs w:val="24"/>
              </w:rPr>
            </w:pPr>
            <w:r>
              <w:rPr>
                <w:iCs/>
                <w:szCs w:val="24"/>
              </w:rPr>
              <w:t xml:space="preserve">Opsioni 2 siguron arritjen e të gjitha objektivave të </w:t>
            </w:r>
            <w:r w:rsidR="006C28E4">
              <w:rPr>
                <w:iCs/>
                <w:szCs w:val="24"/>
              </w:rPr>
              <w:t>pwr</w:t>
            </w:r>
            <w:r>
              <w:rPr>
                <w:iCs/>
                <w:szCs w:val="24"/>
              </w:rPr>
              <w:t>caktuara nga qeveria në këtë fushë. Ky është avantazhi kryesor i këtij opsioni. Ndër</w:t>
            </w:r>
            <w:r w:rsidR="006C28E4">
              <w:rPr>
                <w:iCs/>
                <w:szCs w:val="24"/>
              </w:rPr>
              <w:t>kohw,</w:t>
            </w:r>
            <w:r>
              <w:rPr>
                <w:iCs/>
                <w:szCs w:val="24"/>
              </w:rPr>
              <w:t xml:space="preserve"> disavantazhi</w:t>
            </w:r>
            <w:r w:rsidR="00243201">
              <w:rPr>
                <w:iCs/>
                <w:szCs w:val="24"/>
              </w:rPr>
              <w:t>,</w:t>
            </w:r>
            <w:r>
              <w:rPr>
                <w:iCs/>
                <w:szCs w:val="24"/>
              </w:rPr>
              <w:t xml:space="preserve"> krahasuar me opsionet e tjera</w:t>
            </w:r>
            <w:r w:rsidR="00243201">
              <w:rPr>
                <w:iCs/>
                <w:szCs w:val="24"/>
              </w:rPr>
              <w:t>,</w:t>
            </w:r>
            <w:r>
              <w:rPr>
                <w:iCs/>
                <w:szCs w:val="24"/>
              </w:rPr>
              <w:t xml:space="preserve"> lidhet me nevojën për përshtatjen e gjerë të të gjitha akteve nënligjore të dala nga ligji dhe </w:t>
            </w:r>
            <w:r w:rsidR="00243201">
              <w:rPr>
                <w:iCs/>
                <w:szCs w:val="24"/>
              </w:rPr>
              <w:t>trajnimin e nevojshëm për zbatuesit e procedurave, të cilat do</w:t>
            </w:r>
            <w:r w:rsidR="006C28E4">
              <w:rPr>
                <w:iCs/>
                <w:szCs w:val="24"/>
              </w:rPr>
              <w:t xml:space="preserve"> tw</w:t>
            </w:r>
            <w:r w:rsidR="00243201">
              <w:rPr>
                <w:iCs/>
                <w:szCs w:val="24"/>
              </w:rPr>
              <w:t xml:space="preserve"> je</w:t>
            </w:r>
            <w:r w:rsidR="006C28E4">
              <w:rPr>
                <w:iCs/>
                <w:szCs w:val="24"/>
              </w:rPr>
              <w:t>n</w:t>
            </w:r>
            <w:r w:rsidR="00243201">
              <w:rPr>
                <w:iCs/>
                <w:szCs w:val="24"/>
              </w:rPr>
              <w:t xml:space="preserve">ë të gjitha thuajse të reja, krahasuar me </w:t>
            </w:r>
            <w:r w:rsidR="006C28E4">
              <w:rPr>
                <w:iCs/>
                <w:szCs w:val="24"/>
              </w:rPr>
              <w:t>procedurat</w:t>
            </w:r>
            <w:r w:rsidR="00243201">
              <w:rPr>
                <w:iCs/>
                <w:szCs w:val="24"/>
              </w:rPr>
              <w:t xml:space="preserve"> ekzistuese. </w:t>
            </w:r>
            <w:r w:rsidR="00795302">
              <w:rPr>
                <w:iCs/>
                <w:szCs w:val="24"/>
              </w:rPr>
              <w:t xml:space="preserve">Për këtë opsion do të jetë e nevojshme një fazë tranzitore më e gjatë sesa </w:t>
            </w:r>
            <w:r w:rsidR="006C28E4">
              <w:rPr>
                <w:iCs/>
                <w:szCs w:val="24"/>
              </w:rPr>
              <w:t xml:space="preserve">ajo qw do tw kwrkonin </w:t>
            </w:r>
            <w:r w:rsidR="00795302">
              <w:rPr>
                <w:iCs/>
                <w:szCs w:val="24"/>
              </w:rPr>
              <w:t>opsionet e tjera.</w:t>
            </w:r>
          </w:p>
          <w:p w14:paraId="58BF57A8" w14:textId="258E3170" w:rsidR="001E0D36" w:rsidRPr="005B4FD4" w:rsidRDefault="001E0D36" w:rsidP="001E0D36">
            <w:pPr>
              <w:jc w:val="both"/>
            </w:pPr>
            <w:r w:rsidRPr="005B4FD4">
              <w:fldChar w:fldCharType="begin">
                <w:ffData>
                  <w:name w:val=""/>
                  <w:enabled/>
                  <w:calcOnExit w:val="0"/>
                  <w:textInput>
                    <w:maxLength w:val="546"/>
                  </w:textInput>
                </w:ffData>
              </w:fldChar>
            </w:r>
            <w:r w:rsidRPr="005B4FD4">
              <w:instrText xml:space="preserve"> FORMTEXT </w:instrText>
            </w:r>
            <w:r w:rsidRPr="005B4FD4">
              <w:fldChar w:fldCharType="separate"/>
            </w:r>
            <w:r w:rsidRPr="005B4FD4">
              <w:rPr>
                <w:noProof/>
              </w:rPr>
              <w:t> </w:t>
            </w:r>
            <w:r w:rsidRPr="005B4FD4">
              <w:rPr>
                <w:noProof/>
              </w:rPr>
              <w:t> </w:t>
            </w:r>
            <w:r w:rsidRPr="005B4FD4">
              <w:rPr>
                <w:noProof/>
              </w:rPr>
              <w:t> </w:t>
            </w:r>
            <w:r w:rsidRPr="005B4FD4">
              <w:rPr>
                <w:noProof/>
              </w:rPr>
              <w:t> </w:t>
            </w:r>
            <w:r w:rsidRPr="005B4FD4">
              <w:rPr>
                <w:noProof/>
              </w:rPr>
              <w:t> </w:t>
            </w:r>
            <w:r w:rsidRPr="005B4FD4">
              <w:fldChar w:fldCharType="end"/>
            </w:r>
          </w:p>
        </w:tc>
      </w:tr>
      <w:tr w:rsidR="00CA40EE" w:rsidRPr="00325A1F" w14:paraId="7ED6FC4A" w14:textId="77777777" w:rsidTr="007B6556">
        <w:tc>
          <w:tcPr>
            <w:tcW w:w="9715" w:type="dxa"/>
            <w:gridSpan w:val="2"/>
            <w:tcBorders>
              <w:top w:val="single" w:sz="4" w:space="0" w:color="000000"/>
              <w:left w:val="single" w:sz="4" w:space="0" w:color="000000"/>
              <w:bottom w:val="single" w:sz="4" w:space="0" w:color="000000"/>
              <w:right w:val="single" w:sz="4" w:space="0" w:color="000000"/>
            </w:tcBorders>
          </w:tcPr>
          <w:p w14:paraId="78A90A8D" w14:textId="77777777" w:rsidR="00CA40EE" w:rsidRPr="00325A1F" w:rsidRDefault="00CA40EE" w:rsidP="007B6556">
            <w:pPr>
              <w:spacing w:line="276" w:lineRule="auto"/>
              <w:jc w:val="both"/>
              <w:rPr>
                <w:b/>
                <w:szCs w:val="24"/>
              </w:rPr>
            </w:pPr>
            <w:r w:rsidRPr="00474430">
              <w:rPr>
                <w:b/>
                <w:szCs w:val="24"/>
              </w:rPr>
              <w:lastRenderedPageBreak/>
              <w:t>ANALIZA E NDIKIMEVE</w:t>
            </w:r>
          </w:p>
          <w:p w14:paraId="577AE608" w14:textId="69BFFA09" w:rsidR="004045D6" w:rsidRDefault="006E7CFB" w:rsidP="00027038">
            <w:pPr>
              <w:spacing w:line="276" w:lineRule="auto"/>
              <w:jc w:val="both"/>
              <w:rPr>
                <w:i/>
                <w:szCs w:val="24"/>
              </w:rPr>
            </w:pPr>
            <w:r>
              <w:rPr>
                <w:i/>
                <w:szCs w:val="24"/>
              </w:rPr>
              <w:fldChar w:fldCharType="begin">
                <w:ffData>
                  <w:name w:val=""/>
                  <w:enabled w:val="0"/>
                  <w:calcOnExit w:val="0"/>
                  <w:textInput>
                    <w:default w:val="Cilat janë ndikimet e opsionit të preferuar? Kjo duhet të përshkruajë ndikimet në mënyrë sasiore  (monetare) dhe cilësore (narrative) mbi buxhetin dhe grupet e tjera të prekura. (jo më shumë se 10 rreshta)"/>
                    <w:maxLength w:val="780"/>
                  </w:textInput>
                </w:ffData>
              </w:fldChar>
            </w:r>
            <w:r w:rsidRPr="001155AF">
              <w:rPr>
                <w:i/>
                <w:szCs w:val="24"/>
                <w:lang w:val="it-IT"/>
              </w:rPr>
              <w:instrText xml:space="preserve"> FORMTEXT </w:instrText>
            </w:r>
            <w:r>
              <w:rPr>
                <w:i/>
                <w:szCs w:val="24"/>
              </w:rPr>
            </w:r>
            <w:r>
              <w:rPr>
                <w:i/>
                <w:szCs w:val="24"/>
              </w:rPr>
              <w:fldChar w:fldCharType="separate"/>
            </w:r>
            <w:r w:rsidRPr="001155AF">
              <w:rPr>
                <w:i/>
                <w:noProof/>
                <w:szCs w:val="24"/>
                <w:lang w:val="it-IT"/>
              </w:rPr>
              <w:t xml:space="preserve">Cilat janë ndikimet e opsionit të preferuar? Kjo duhet të përshkruajë ndikimet në mënyrë sasiore  (monetare) dhe cilësore (narrative) mbi buxhetin dhe grupet e tjera të prekura. </w:t>
            </w:r>
            <w:r>
              <w:rPr>
                <w:i/>
                <w:noProof/>
                <w:szCs w:val="24"/>
              </w:rPr>
              <w:t>(jo më shumë se 10 rreshta)</w:t>
            </w:r>
            <w:r>
              <w:rPr>
                <w:i/>
                <w:szCs w:val="24"/>
              </w:rPr>
              <w:fldChar w:fldCharType="end"/>
            </w:r>
          </w:p>
          <w:p w14:paraId="3DA8CA8D" w14:textId="434D0741" w:rsidR="003F134C" w:rsidRDefault="001E0D36" w:rsidP="00027038">
            <w:pPr>
              <w:spacing w:line="276" w:lineRule="auto"/>
              <w:jc w:val="both"/>
              <w:rPr>
                <w:i/>
                <w:szCs w:val="24"/>
              </w:rPr>
            </w:pPr>
            <w:r>
              <w:rPr>
                <w:i/>
                <w:szCs w:val="24"/>
              </w:rPr>
              <w:fldChar w:fldCharType="begin">
                <w:ffData>
                  <w:name w:val=""/>
                  <w:enabled/>
                  <w:calcOnExit w:val="0"/>
                  <w:textInput>
                    <w:maxLength w:val="780"/>
                  </w:textInput>
                </w:ffData>
              </w:fldChar>
            </w:r>
            <w:r>
              <w:rPr>
                <w:i/>
                <w:szCs w:val="24"/>
              </w:rPr>
              <w:instrText xml:space="preserve"> FORMTEXT </w:instrText>
            </w:r>
            <w:r>
              <w:rPr>
                <w:i/>
                <w:szCs w:val="24"/>
              </w:rPr>
            </w:r>
            <w:r>
              <w:rPr>
                <w:i/>
                <w:szCs w:val="24"/>
              </w:rPr>
              <w:fldChar w:fldCharType="separate"/>
            </w:r>
            <w:r>
              <w:rPr>
                <w:i/>
                <w:noProof/>
                <w:szCs w:val="24"/>
              </w:rPr>
              <w:t> </w:t>
            </w:r>
            <w:r>
              <w:rPr>
                <w:i/>
                <w:noProof/>
                <w:szCs w:val="24"/>
              </w:rPr>
              <w:t> </w:t>
            </w:r>
            <w:r>
              <w:rPr>
                <w:i/>
                <w:noProof/>
                <w:szCs w:val="24"/>
              </w:rPr>
              <w:t> </w:t>
            </w:r>
            <w:r>
              <w:rPr>
                <w:i/>
                <w:noProof/>
                <w:szCs w:val="24"/>
              </w:rPr>
              <w:t> </w:t>
            </w:r>
            <w:r>
              <w:rPr>
                <w:i/>
                <w:noProof/>
                <w:szCs w:val="24"/>
              </w:rPr>
              <w:t> </w:t>
            </w:r>
            <w:r>
              <w:rPr>
                <w:i/>
                <w:szCs w:val="24"/>
              </w:rPr>
              <w:fldChar w:fldCharType="end"/>
            </w:r>
          </w:p>
          <w:p w14:paraId="5852800B" w14:textId="77777777" w:rsidR="00ED11C6" w:rsidRPr="00ED11C6" w:rsidRDefault="00ED11C6" w:rsidP="00ED11C6">
            <w:pPr>
              <w:spacing w:line="276" w:lineRule="auto"/>
              <w:jc w:val="both"/>
              <w:rPr>
                <w:iCs/>
                <w:szCs w:val="24"/>
                <w:lang w:val="en-GB"/>
              </w:rPr>
            </w:pPr>
            <w:r w:rsidRPr="00ED11C6">
              <w:rPr>
                <w:iCs/>
                <w:szCs w:val="24"/>
                <w:lang w:val="en-GB"/>
              </w:rPr>
              <w:t>Opsioni i preferuar i ndërhyrjes do të ketë ndikim në grupet kryesore të prekura, të identifikuara më sipër. Në përgjithësi, kjo ndërhyrje nuk parashikohet të sjellë pasoja financiare për grupet e synuara, duke qenë se ndryshimet kanë natyrë rregullatore dhe lidhen kryesisht me proceset e administrimit të shërbimit civil në tërësi.</w:t>
            </w:r>
          </w:p>
          <w:p w14:paraId="70071184" w14:textId="77777777" w:rsidR="00ED11C6" w:rsidRPr="00ED11C6" w:rsidRDefault="00ED11C6" w:rsidP="00ED11C6">
            <w:pPr>
              <w:spacing w:line="276" w:lineRule="auto"/>
              <w:jc w:val="both"/>
              <w:rPr>
                <w:iCs/>
                <w:szCs w:val="24"/>
                <w:lang w:val="en-GB"/>
              </w:rPr>
            </w:pPr>
            <w:r w:rsidRPr="00ED11C6">
              <w:rPr>
                <w:iCs/>
                <w:szCs w:val="24"/>
                <w:lang w:val="en-GB"/>
              </w:rPr>
              <w:lastRenderedPageBreak/>
              <w:t>Megjithatë, zbatimi i Opsionit 2 do të kërkojë përshtatjen e sistemit informatik për menaxhimin e procesit të rekrutimit, të administruar nga Departamenti i Administratës Publike (DAP), me modelin e ri të menaxhimit të procesit të pranimit. Ndikimi buxhetor i parashikuar për këtë përshtatje vlerësohet në rreth 25 milionë lekë.</w:t>
            </w:r>
          </w:p>
          <w:p w14:paraId="725B4008" w14:textId="77777777" w:rsidR="003F134C" w:rsidRPr="003F134C" w:rsidRDefault="003F134C" w:rsidP="003F134C">
            <w:pPr>
              <w:spacing w:line="276" w:lineRule="auto"/>
              <w:jc w:val="both"/>
              <w:rPr>
                <w:iCs/>
                <w:szCs w:val="24"/>
              </w:rPr>
            </w:pPr>
          </w:p>
          <w:p w14:paraId="550B7883" w14:textId="029CB99D" w:rsidR="00ED11C6" w:rsidRDefault="00ED11C6" w:rsidP="00ED11C6">
            <w:pPr>
              <w:spacing w:line="276" w:lineRule="auto"/>
              <w:jc w:val="both"/>
              <w:rPr>
                <w:iCs/>
                <w:szCs w:val="24"/>
                <w:lang w:val="en-GB"/>
              </w:rPr>
            </w:pPr>
            <w:r w:rsidRPr="00ED11C6">
              <w:rPr>
                <w:iCs/>
                <w:szCs w:val="24"/>
                <w:lang w:val="en-GB"/>
              </w:rPr>
              <w:t>Ndryshimet e parashikuara do të prekin një pjesë të publikut të interesuar për t’u bërë pjesë e shërbimit civil. Duke qenë se do të ndryshojë mënyra e pranimit në shërbimin civil, këto ndryshime do të prekin të gjithë kandidatët për punësim. Efekti i përgjithshëm i ndryshimit të procedurës së pranimit synon të jetë forcimi i parimit të meritës në procesin e rekrutimit dhe shtrirja e standardeve të njëjta në të gjitha institucionet e administratës publike, me përjashtimet e parashikuara.</w:t>
            </w:r>
          </w:p>
          <w:p w14:paraId="51895B94" w14:textId="77777777" w:rsidR="00ED11C6" w:rsidRPr="00ED11C6" w:rsidRDefault="00ED11C6" w:rsidP="00ED11C6">
            <w:pPr>
              <w:spacing w:line="276" w:lineRule="auto"/>
              <w:jc w:val="both"/>
              <w:rPr>
                <w:iCs/>
                <w:szCs w:val="24"/>
                <w:lang w:val="en-GB"/>
              </w:rPr>
            </w:pPr>
          </w:p>
          <w:p w14:paraId="341B1A06" w14:textId="77777777" w:rsidR="00ED11C6" w:rsidRPr="00ED11C6" w:rsidRDefault="00ED11C6" w:rsidP="00ED11C6">
            <w:pPr>
              <w:spacing w:line="276" w:lineRule="auto"/>
              <w:jc w:val="both"/>
              <w:rPr>
                <w:iCs/>
                <w:szCs w:val="24"/>
                <w:lang w:val="en-GB"/>
              </w:rPr>
            </w:pPr>
            <w:r w:rsidRPr="00ED11C6">
              <w:rPr>
                <w:iCs/>
                <w:szCs w:val="24"/>
                <w:lang w:val="en-GB"/>
              </w:rPr>
              <w:t>Ndikimi më i drejtpërdrejtë i ndryshimeve të propozuara do të jetë mbi kategorinë e nëpunësve civilë të nivelit të lartë drejtues (TND), për të cilët procedurat e pranimit dhe të menaxhimit do të ndryshojnë tërësisht. Këto ndryshime synojnë të rrisin objektivitetin në procesin e pranimit për pozicionet e Drejtorit të Përgjithshëm dhe Drejtorit të Departamentit.</w:t>
            </w:r>
          </w:p>
          <w:p w14:paraId="3CD3B1AF" w14:textId="77777777" w:rsidR="003F134C" w:rsidRDefault="003F134C" w:rsidP="00027038">
            <w:pPr>
              <w:spacing w:line="276" w:lineRule="auto"/>
              <w:jc w:val="both"/>
              <w:rPr>
                <w:i/>
                <w:szCs w:val="24"/>
              </w:rPr>
            </w:pPr>
          </w:p>
          <w:p w14:paraId="34E6F475" w14:textId="20F4203F" w:rsidR="00ED11C6" w:rsidRDefault="00ED11C6" w:rsidP="00ED11C6">
            <w:pPr>
              <w:spacing w:line="276" w:lineRule="auto"/>
              <w:jc w:val="both"/>
              <w:rPr>
                <w:color w:val="000000"/>
                <w:lang w:val="en-GB"/>
              </w:rPr>
            </w:pPr>
            <w:r w:rsidRPr="00ED11C6">
              <w:rPr>
                <w:color w:val="000000"/>
                <w:lang w:val="en-GB"/>
              </w:rPr>
              <w:t>Duke qenë se ndërhyrjet e propozuara nuk parashikojnë kosto të drejtpërdrejta shtesë për grupet e prekura, përveç disa shpenzimeve tranzitore që mbulohen nga financimet ekzistuese dhe projektet e mbështetjes së jashtme, si programi “EU for Good Governance”, nuk vlerësohet e nevojshme kryerja e një analize të detajuar sasiore të ndikimit ekonomiko-financiar. Zbatimi i masave të parashikuara do të menaxhohet nga strukturat ekzistuese, brenda burimeve aktuale njerëzore dhe financiare, pa krijuar nevojën për alokime shtesë buxhetore apo rritje të kostove operacionale në afat të mesëm dhe të gjatë.</w:t>
            </w:r>
          </w:p>
          <w:p w14:paraId="5085DEF6" w14:textId="77777777" w:rsidR="00ED11C6" w:rsidRPr="00ED11C6" w:rsidRDefault="00ED11C6" w:rsidP="00ED11C6">
            <w:pPr>
              <w:spacing w:line="276" w:lineRule="auto"/>
              <w:jc w:val="both"/>
              <w:rPr>
                <w:color w:val="000000"/>
                <w:lang w:val="en-GB"/>
              </w:rPr>
            </w:pPr>
          </w:p>
          <w:p w14:paraId="1B3D0286" w14:textId="77777777" w:rsidR="00ED11C6" w:rsidRPr="00ED11C6" w:rsidRDefault="00ED11C6" w:rsidP="00ED11C6">
            <w:pPr>
              <w:spacing w:line="276" w:lineRule="auto"/>
              <w:jc w:val="both"/>
              <w:rPr>
                <w:color w:val="000000"/>
                <w:lang w:val="en-GB"/>
              </w:rPr>
            </w:pPr>
            <w:r w:rsidRPr="00ED11C6">
              <w:rPr>
                <w:color w:val="000000"/>
                <w:lang w:val="en-GB"/>
              </w:rPr>
              <w:t>Për më tepër, në mungesë të ndryshimeve të konsiderueshme financiare në nivel operacional, ndërtimi i një modeli të detajuar sasior të analizës kosto-përfitim do të kishte vlerë të kufizuar, pasi do të kërkonte angazhimin e burimeve për analiza komplekse, pa gjeneruar domosdoshmërisht informacion shtesë me rëndësi për procesin e vendimmarrjes.</w:t>
            </w:r>
          </w:p>
          <w:p w14:paraId="6C096F56" w14:textId="77777777" w:rsidR="003F134C" w:rsidRDefault="003F134C" w:rsidP="003F134C">
            <w:pPr>
              <w:pStyle w:val="CommentText"/>
              <w:spacing w:line="276" w:lineRule="auto"/>
              <w:rPr>
                <w:color w:val="000000"/>
                <w:sz w:val="24"/>
                <w:highlight w:val="yellow"/>
              </w:rPr>
            </w:pPr>
          </w:p>
          <w:p w14:paraId="42048760" w14:textId="012C0CEF" w:rsidR="001231AC" w:rsidRDefault="004F278D" w:rsidP="00B3601D">
            <w:pPr>
              <w:spacing w:line="276" w:lineRule="auto"/>
              <w:jc w:val="both"/>
              <w:rPr>
                <w:i/>
                <w:szCs w:val="24"/>
              </w:rPr>
            </w:pPr>
            <w:r w:rsidRPr="004F278D">
              <w:rPr>
                <w:color w:val="000000"/>
              </w:rPr>
              <w:t>Analiza sasiore e ndikimit ekonomiko-financiar nuk mund të kryhet në këtë fazë, për shkak të mungesës së të dhënave të detajuara dhe të besueshme financiare mbi kostot dhe përfitimet konkrete që lidhen me procedurat e menaxhimit të shërbimit civil, modelin e pranimit në të dhe procedurat e motivimit. Kompleksiteti i këtyre proceseve të punës, si dhe natyra dinamike dhe politike e ndryshimeve, e vështirësojnë vlerësimin e saktë të parametrave ekonomikë, në mungesë të studimeve të mëtejshme dhe analizave të thelluara mbi burimet financiare, personelin dhe efikasitetin operacional. Për rrjedhojë, në mungesë të këtij informacioni, nuk është e mundur të realizohet një analizë e besueshme kosto-përfitim. Plotësimi i këtyre të dhënave në fazat e ardhshme do të mundësonte një vlerësim financiar më të saktë dhe të qëndrueshëm.</w:t>
            </w:r>
          </w:p>
          <w:p w14:paraId="21135CAC" w14:textId="1E0400CF" w:rsidR="006E6AE8" w:rsidRPr="004045D6" w:rsidRDefault="006E6AE8" w:rsidP="00B3601D">
            <w:pPr>
              <w:spacing w:line="276" w:lineRule="auto"/>
              <w:jc w:val="both"/>
              <w:rPr>
                <w:i/>
                <w:szCs w:val="24"/>
              </w:rPr>
            </w:pPr>
          </w:p>
        </w:tc>
      </w:tr>
      <w:tr w:rsidR="00CA40EE" w:rsidRPr="00325A1F" w14:paraId="62F2DF3F" w14:textId="77777777" w:rsidTr="007B6556">
        <w:tc>
          <w:tcPr>
            <w:tcW w:w="9715" w:type="dxa"/>
            <w:gridSpan w:val="2"/>
            <w:tcBorders>
              <w:top w:val="single" w:sz="4" w:space="0" w:color="000000"/>
              <w:left w:val="single" w:sz="4" w:space="0" w:color="000000"/>
              <w:bottom w:val="single" w:sz="4" w:space="0" w:color="000000"/>
              <w:right w:val="single" w:sz="4" w:space="0" w:color="000000"/>
            </w:tcBorders>
          </w:tcPr>
          <w:p w14:paraId="18999081" w14:textId="77777777" w:rsidR="00CA40EE" w:rsidRPr="00D82287" w:rsidRDefault="00CA40EE" w:rsidP="007B6556">
            <w:pPr>
              <w:spacing w:line="276" w:lineRule="auto"/>
              <w:jc w:val="both"/>
              <w:rPr>
                <w:bCs/>
                <w:szCs w:val="24"/>
              </w:rPr>
            </w:pPr>
            <w:r w:rsidRPr="00D82287">
              <w:rPr>
                <w:bCs/>
                <w:szCs w:val="24"/>
              </w:rPr>
              <w:lastRenderedPageBreak/>
              <w:t xml:space="preserve">ARSYETIMI I OPSIONIT TË PREFERUAR </w:t>
            </w:r>
          </w:p>
          <w:p w14:paraId="7B73C018" w14:textId="5733FF13" w:rsidR="006B4B0D" w:rsidRPr="00D82287" w:rsidRDefault="006E7CFB" w:rsidP="00027038">
            <w:pPr>
              <w:spacing w:line="276" w:lineRule="auto"/>
              <w:jc w:val="both"/>
              <w:rPr>
                <w:bCs/>
                <w:i/>
                <w:szCs w:val="24"/>
              </w:rPr>
            </w:pPr>
            <w:r w:rsidRPr="00D82287">
              <w:rPr>
                <w:bCs/>
                <w:i/>
                <w:szCs w:val="24"/>
              </w:rPr>
              <w:fldChar w:fldCharType="begin">
                <w:ffData>
                  <w:name w:val=""/>
                  <w:enabled w:val="0"/>
                  <w:calcOnExit w:val="0"/>
                  <w:textInput>
                    <w:default w:val="Shpjegoni arsyet për zgjedhjen e opsionit të preferuar. Ju lutemi jepni nëse është e mundur koston dhe përfitimin me vlerë të përcaktuar monetare. (jo më shumë se 7 rreshta)"/>
                    <w:maxLength w:val="546"/>
                  </w:textInput>
                </w:ffData>
              </w:fldChar>
            </w:r>
            <w:r w:rsidRPr="00D82287">
              <w:rPr>
                <w:bCs/>
                <w:i/>
                <w:szCs w:val="24"/>
              </w:rPr>
              <w:instrText xml:space="preserve"> FORMTEXT </w:instrText>
            </w:r>
            <w:r w:rsidRPr="00D82287">
              <w:rPr>
                <w:bCs/>
                <w:i/>
                <w:szCs w:val="24"/>
              </w:rPr>
            </w:r>
            <w:r w:rsidRPr="00D82287">
              <w:rPr>
                <w:bCs/>
                <w:i/>
                <w:szCs w:val="24"/>
              </w:rPr>
              <w:fldChar w:fldCharType="separate"/>
            </w:r>
            <w:r w:rsidRPr="00D82287">
              <w:rPr>
                <w:bCs/>
                <w:i/>
                <w:noProof/>
                <w:szCs w:val="24"/>
              </w:rPr>
              <w:t>Shpjegoni arsyet për zgjedhjen e opsionit të preferuar. Ju lutemi jepni nëse është e mundur koston dhe përfitimin me vlerë të përcaktuar monetare. (jo më shumë se 7 rreshta)</w:t>
            </w:r>
            <w:r w:rsidRPr="00D82287">
              <w:rPr>
                <w:bCs/>
                <w:i/>
                <w:szCs w:val="24"/>
              </w:rPr>
              <w:fldChar w:fldCharType="end"/>
            </w:r>
          </w:p>
          <w:p w14:paraId="023ACB96" w14:textId="77777777" w:rsidR="003C49AA" w:rsidRPr="00D82287" w:rsidRDefault="003C49AA" w:rsidP="003C49AA">
            <w:pPr>
              <w:spacing w:line="276" w:lineRule="auto"/>
              <w:rPr>
                <w:bCs/>
                <w:i/>
                <w:szCs w:val="24"/>
              </w:rPr>
            </w:pPr>
          </w:p>
          <w:p w14:paraId="2D35E502" w14:textId="77777777" w:rsidR="00D82287" w:rsidRPr="00D82287" w:rsidRDefault="00D82287" w:rsidP="00D82287">
            <w:pPr>
              <w:pStyle w:val="Style1-BodyText"/>
              <w:spacing w:line="276" w:lineRule="auto"/>
              <w:rPr>
                <w:bCs/>
                <w:sz w:val="24"/>
                <w:szCs w:val="24"/>
                <w:lang w:val="en-GB"/>
              </w:rPr>
            </w:pPr>
            <w:r w:rsidRPr="00D82287">
              <w:rPr>
                <w:bCs/>
                <w:sz w:val="24"/>
                <w:szCs w:val="24"/>
                <w:lang w:val="en-GB"/>
              </w:rPr>
              <w:lastRenderedPageBreak/>
              <w:t>Opsioni 2, që konsiston në një rishikim tërësor të ligjit ekzistues, është opsioni i preferuar për këtë ndërhyrje. Zbatimi i tij mundëson realizimin e të gjitha objektivave dhe nënobjektivave të përcaktuar nga Qeveria Shqiptare. Vetëm një ndryshim tërësor i procedurës së pranimit në nivelin hyrës do të mundësonte zbatimin e standardeve të ngjashme në të gjitha institucionet e administratës shtetërore, pavarësisht legjislacionit specifik që rregullon funksionimin e tyre. Ndryshimi i procedurës së pranimit dhe krijimi i një modeli rekrutimi me dy faza do të mundësojnë që të gjithë kandidatët t'i nënshtrohen fillimisht testimit të njohurive të përgjithshme minimale të nevojshme për punësim në administratën publike dhe, më pas, vlerësimit të njohurive specifike që lidhen me pozicionin përkatës të punës. Kjo qasje synon të rrisë cilësinë e kandidatëve të rekrutuar dhe të sigurojë një përshtatje më të mirë të tyre me institucionet dhe nevojat përkatëse.</w:t>
            </w:r>
          </w:p>
          <w:p w14:paraId="079F47E9" w14:textId="77777777" w:rsidR="00D82287" w:rsidRPr="00D82287" w:rsidRDefault="00D82287" w:rsidP="00D82287">
            <w:pPr>
              <w:pStyle w:val="Style1-BodyText"/>
              <w:spacing w:line="276" w:lineRule="auto"/>
              <w:rPr>
                <w:bCs/>
                <w:sz w:val="24"/>
                <w:szCs w:val="24"/>
                <w:lang w:val="en-GB"/>
              </w:rPr>
            </w:pPr>
            <w:r w:rsidRPr="00D82287">
              <w:rPr>
                <w:bCs/>
                <w:sz w:val="24"/>
                <w:szCs w:val="24"/>
                <w:lang w:val="en-GB"/>
              </w:rPr>
              <w:t>Ndryshimi i modelit të pranimit dhe menaxhimit të Trupës së Nivelit të Lartë Drejtues (TND) do të mundësojë, nga njëra anë, forcimin e garancive dhe mbrojtjen më të mirë të të drejtave të nëpunësve të nivelit të lartë drejtues, krahasuar me modelin aktual, dhe, nga ana tjetër, një proces rekrutimi të orientuar drejt kërkesave specifike të pozicionit të lirë të punës. Ndarja e nëpunësve të nivelit të lartë drejtues në dy nënkategori do të mundësojë integrimin e drejtorëve të përgjithshëm dhe drejtorëve të departamenteve në sistemin e karrierës, njësoj si nëpunësit e kategorive më të ulëta. Ndërkohë, për sekretarët e përgjithshëm dhe titullarët e institucioneve të varësisë, krijimi i një modeli me mandat të kufizuar në kohë do të sigurojë stabilitet më të madh në pozicionin e punës dhe qartësi mbi vijimësinë e marrëdhënies së punës, në përputhje me kushtet e përcaktuara dhe garancitë e parashikuara për të dyja palët, nëpunësin civil dhe eprorin e tij të drejtpërdrejtë.</w:t>
            </w:r>
          </w:p>
          <w:p w14:paraId="4385113B" w14:textId="47B492F2" w:rsidR="00CA40EE" w:rsidRPr="00D82287" w:rsidRDefault="00D82287" w:rsidP="00D82287">
            <w:pPr>
              <w:pStyle w:val="Style1-BodyText"/>
              <w:spacing w:line="276" w:lineRule="auto"/>
              <w:rPr>
                <w:bCs/>
                <w:sz w:val="24"/>
                <w:szCs w:val="24"/>
              </w:rPr>
            </w:pPr>
            <w:r w:rsidRPr="00D82287">
              <w:rPr>
                <w:bCs/>
                <w:sz w:val="24"/>
                <w:szCs w:val="24"/>
                <w:lang w:val="en-GB"/>
              </w:rPr>
              <w:t>Për shkak të natyrës së legjislacionit në fjalë, përfitimet e ndërhyrjes së propozuar nuk mund të shprehen në vlera monetare. Ndryshimet e parashikuara pritet të kontribuojnë në rritjen e efektivitetit të institucioneve publike, përmes rekrutimit të nëpunësve më të kualifikuar dhe forcimit të motivimit të tyre. Këto përfitime mund të reflektohen në mënyrë të tërthortë në përmirësimin e rezultateve dhe efektivitetit në punë, por nuk është e mundur të kuantifikohen në terma monetarë.</w:t>
            </w:r>
          </w:p>
        </w:tc>
      </w:tr>
      <w:tr w:rsidR="00CA40EE" w:rsidRPr="004045D6" w14:paraId="03094400" w14:textId="77777777" w:rsidTr="007B6556">
        <w:tc>
          <w:tcPr>
            <w:tcW w:w="9715" w:type="dxa"/>
            <w:gridSpan w:val="2"/>
            <w:tcBorders>
              <w:top w:val="single" w:sz="4" w:space="0" w:color="000000"/>
              <w:left w:val="single" w:sz="4" w:space="0" w:color="000000"/>
              <w:bottom w:val="single" w:sz="4" w:space="0" w:color="000000"/>
              <w:right w:val="single" w:sz="4" w:space="0" w:color="000000"/>
            </w:tcBorders>
          </w:tcPr>
          <w:p w14:paraId="2C8F5F2A" w14:textId="77777777" w:rsidR="00CA40EE" w:rsidRPr="00325A1F" w:rsidRDefault="00CA40EE" w:rsidP="007B6556">
            <w:pPr>
              <w:spacing w:line="276" w:lineRule="auto"/>
              <w:jc w:val="both"/>
              <w:rPr>
                <w:b/>
                <w:szCs w:val="24"/>
              </w:rPr>
            </w:pPr>
            <w:r w:rsidRPr="00325A1F">
              <w:rPr>
                <w:b/>
                <w:szCs w:val="24"/>
              </w:rPr>
              <w:lastRenderedPageBreak/>
              <w:t>KONSULTIMI</w:t>
            </w:r>
          </w:p>
          <w:p w14:paraId="65D336EE" w14:textId="7401EAD5" w:rsidR="00071110" w:rsidRDefault="001E0D36" w:rsidP="00027038">
            <w:pPr>
              <w:spacing w:line="276" w:lineRule="auto"/>
              <w:jc w:val="both"/>
              <w:rPr>
                <w:i/>
                <w:szCs w:val="24"/>
              </w:rPr>
            </w:pPr>
            <w:r>
              <w:rPr>
                <w:i/>
                <w:szCs w:val="24"/>
              </w:rPr>
              <w:fldChar w:fldCharType="begin">
                <w:ffData>
                  <w:name w:val=""/>
                  <w:enabled/>
                  <w:calcOnExit w:val="0"/>
                  <w:textInput>
                    <w:default w:val="Jepni një përmbledhje të çdo konsultimi të kryer (me kë dhe si jeni konsultuar? (jo më shumë se 5 rreshta)"/>
                    <w:maxLength w:val="462"/>
                  </w:textInput>
                </w:ffData>
              </w:fldChar>
            </w:r>
            <w:r w:rsidRPr="000D5974">
              <w:rPr>
                <w:i/>
                <w:szCs w:val="24"/>
              </w:rPr>
              <w:instrText xml:space="preserve"> FORMTEXT </w:instrText>
            </w:r>
            <w:r>
              <w:rPr>
                <w:i/>
                <w:szCs w:val="24"/>
              </w:rPr>
            </w:r>
            <w:r>
              <w:rPr>
                <w:i/>
                <w:szCs w:val="24"/>
              </w:rPr>
              <w:fldChar w:fldCharType="separate"/>
            </w:r>
            <w:r w:rsidRPr="000D5974">
              <w:rPr>
                <w:i/>
                <w:noProof/>
                <w:szCs w:val="24"/>
              </w:rPr>
              <w:t xml:space="preserve">Jepni një përmbledhje të çdo konsultimi të kryer (me kë dhe si jeni konsultuar? </w:t>
            </w:r>
            <w:r>
              <w:rPr>
                <w:i/>
                <w:noProof/>
                <w:szCs w:val="24"/>
              </w:rPr>
              <w:t>(jo më shumë se 5 rreshta)</w:t>
            </w:r>
            <w:r>
              <w:rPr>
                <w:i/>
                <w:szCs w:val="24"/>
              </w:rPr>
              <w:fldChar w:fldCharType="end"/>
            </w:r>
          </w:p>
          <w:p w14:paraId="5FA61F3D" w14:textId="089D569E" w:rsidR="00D82287" w:rsidRPr="00D82287" w:rsidRDefault="00467530" w:rsidP="00D82287">
            <w:pPr>
              <w:pStyle w:val="NormalWeb"/>
              <w:spacing w:line="276" w:lineRule="auto"/>
              <w:jc w:val="both"/>
            </w:pPr>
            <w:r>
              <w:t>Projektndryshimet ligjore u hartuan përmes një procesi të gjerë konsultimi me ministritë e linjës, institucionet e pavarura, autoritetet vendore, nëpunësit civilë, universitetet, organizatat e shoqërisë civile dhe partnerët ndërkombëtarë, përfshirë Delegacionin e Bashkimit Evropian.</w:t>
            </w:r>
            <w:r w:rsidR="00D82287">
              <w:t xml:space="preserve"> </w:t>
            </w:r>
            <w:r>
              <w:t>Procesi i konsultimit përfshiu tryeza teknike, takime me grupet e interesit, si dhe publikimin e projektligjit në portalin e konsultimit publik, nga data 31 tetor deri më 5 dhjetor 2025.</w:t>
            </w:r>
            <w:r w:rsidR="00D82287">
              <w:t xml:space="preserve"> </w:t>
            </w:r>
            <w:r>
              <w:t>Teksti u përmirësua më tej përmes shkëmbimeve të gjera teknike me OECD/SIGMA, të cilët dhanë edhe miratimin përfundimtar mbi projektpaketën.</w:t>
            </w:r>
          </w:p>
        </w:tc>
      </w:tr>
      <w:tr w:rsidR="00CA40EE" w:rsidRPr="00BE5821" w14:paraId="351492B2" w14:textId="77777777" w:rsidTr="007B6556">
        <w:tc>
          <w:tcPr>
            <w:tcW w:w="9715" w:type="dxa"/>
            <w:gridSpan w:val="2"/>
            <w:tcBorders>
              <w:top w:val="single" w:sz="4" w:space="0" w:color="000000"/>
              <w:left w:val="single" w:sz="4" w:space="0" w:color="000000"/>
              <w:bottom w:val="single" w:sz="4" w:space="0" w:color="000000"/>
              <w:right w:val="single" w:sz="4" w:space="0" w:color="000000"/>
            </w:tcBorders>
          </w:tcPr>
          <w:p w14:paraId="15826980" w14:textId="77777777" w:rsidR="00CA40EE" w:rsidRPr="00325A1F" w:rsidRDefault="00CA40EE" w:rsidP="007B6556">
            <w:pPr>
              <w:spacing w:line="276" w:lineRule="auto"/>
              <w:jc w:val="both"/>
              <w:rPr>
                <w:b/>
                <w:szCs w:val="24"/>
              </w:rPr>
            </w:pPr>
            <w:r w:rsidRPr="00325A1F">
              <w:rPr>
                <w:b/>
                <w:szCs w:val="24"/>
              </w:rPr>
              <w:t>ZBATIMI DHE MONITORIMI</w:t>
            </w:r>
          </w:p>
          <w:p w14:paraId="3C03BEB8" w14:textId="06F36A07" w:rsidR="008576E4" w:rsidRPr="001155AF" w:rsidRDefault="00CC4D9E" w:rsidP="00027038">
            <w:pPr>
              <w:spacing w:line="276" w:lineRule="auto"/>
              <w:jc w:val="both"/>
              <w:rPr>
                <w:i/>
                <w:szCs w:val="24"/>
                <w:lang w:val="it-IT"/>
              </w:rPr>
            </w:pPr>
            <w:r>
              <w:rPr>
                <w:i/>
                <w:szCs w:val="24"/>
              </w:rPr>
              <w:fldChar w:fldCharType="begin">
                <w:ffData>
                  <w:name w:val="ZbatimiMonitorimi"/>
                  <w:enabled w:val="0"/>
                  <w:calcOnExit w:val="0"/>
                  <w:textInput>
                    <w:default w:val="Si do të organizohen zbatimi dhe monitorimi?(jo më shumë se 5 rreshta)"/>
                    <w:maxLength w:val="462"/>
                  </w:textInput>
                </w:ffData>
              </w:fldChar>
            </w:r>
            <w:bookmarkStart w:id="4" w:name="ZbatimiMonitorimi"/>
            <w:r w:rsidRPr="001155AF">
              <w:rPr>
                <w:i/>
                <w:szCs w:val="24"/>
                <w:lang w:val="it-IT"/>
              </w:rPr>
              <w:instrText xml:space="preserve"> FORMTEXT </w:instrText>
            </w:r>
            <w:r>
              <w:rPr>
                <w:i/>
                <w:szCs w:val="24"/>
              </w:rPr>
            </w:r>
            <w:r>
              <w:rPr>
                <w:i/>
                <w:szCs w:val="24"/>
              </w:rPr>
              <w:fldChar w:fldCharType="separate"/>
            </w:r>
            <w:r w:rsidRPr="001155AF">
              <w:rPr>
                <w:i/>
                <w:noProof/>
                <w:szCs w:val="24"/>
                <w:lang w:val="it-IT"/>
              </w:rPr>
              <w:t>Si do të organizohen zbatimi dhe monitorimi?(jo më shumë se 5 rreshta)</w:t>
            </w:r>
            <w:r>
              <w:rPr>
                <w:i/>
                <w:szCs w:val="24"/>
              </w:rPr>
              <w:fldChar w:fldCharType="end"/>
            </w:r>
            <w:bookmarkEnd w:id="4"/>
          </w:p>
          <w:p w14:paraId="6221CDEA" w14:textId="77777777" w:rsidR="003C49AA" w:rsidRDefault="003C49AA" w:rsidP="003C49AA">
            <w:pPr>
              <w:spacing w:line="276" w:lineRule="auto"/>
              <w:rPr>
                <w:rFonts w:ascii="Calibri Light" w:hAnsi="Calibri Light" w:cs="Calibri Light"/>
                <w:lang w:val="it-IT"/>
              </w:rPr>
            </w:pPr>
          </w:p>
          <w:p w14:paraId="36F51696" w14:textId="1FA1481E" w:rsidR="00D82287" w:rsidRDefault="00D82287" w:rsidP="00D82287">
            <w:pPr>
              <w:spacing w:line="276" w:lineRule="auto"/>
              <w:jc w:val="both"/>
              <w:rPr>
                <w:lang w:val="en-GB"/>
              </w:rPr>
            </w:pPr>
            <w:r w:rsidRPr="00D82287">
              <w:rPr>
                <w:lang w:val="en-GB"/>
              </w:rPr>
              <w:t xml:space="preserve">Ministri i Shtetit për Administratën Publike dhe Antikorrupsionin, në nivel politik, dhe Departamenti i Administratës Publike (DAP), në nivel teknik, do të jenë përgjegjës për hartimin e akteve të reja nënligjore të parashikuara, si dhe për ndryshimin e akteve nënligjore ekzistuese. </w:t>
            </w:r>
            <w:r w:rsidRPr="00D82287">
              <w:rPr>
                <w:lang w:val="en-GB"/>
              </w:rPr>
              <w:lastRenderedPageBreak/>
              <w:t>Hartimi dhe miratimi i tyre do të realizohet brenda një periudhe gjashtëmujore nga hyrja në fuqi e ndryshimeve ligjore.</w:t>
            </w:r>
          </w:p>
          <w:p w14:paraId="09586E9C" w14:textId="77777777" w:rsidR="00D82287" w:rsidRPr="00D82287" w:rsidRDefault="00D82287" w:rsidP="00D82287">
            <w:pPr>
              <w:spacing w:line="276" w:lineRule="auto"/>
              <w:jc w:val="both"/>
              <w:rPr>
                <w:lang w:val="en-GB"/>
              </w:rPr>
            </w:pPr>
          </w:p>
          <w:p w14:paraId="73704E95" w14:textId="77777777" w:rsidR="00D82287" w:rsidRPr="00D82287" w:rsidRDefault="00D82287" w:rsidP="00D82287">
            <w:pPr>
              <w:spacing w:line="276" w:lineRule="auto"/>
              <w:jc w:val="both"/>
              <w:rPr>
                <w:lang w:val="en-GB"/>
              </w:rPr>
            </w:pPr>
            <w:r w:rsidRPr="00D82287">
              <w:rPr>
                <w:lang w:val="en-GB"/>
              </w:rPr>
              <w:t>Paralelisht me hartimin e akteve nënligjore, do të punohet për detajimin e procedurave dhe përshtatjen e proceseve të punës në institucionet përkatëse të administratës publike, si dhe për forcimin e kapaciteteve të aktorëve të përfshirë në zbatimin e procedurave të reja, veçanërisht të nëpunësve të njësive të menaxhimit të burimeve njerëzore dhe stafit të DAP-it në tërësi. Akademia e Administratës Publike (ASPA) do të ketë një rol kyç në këtë proces. Rëndësi e veçantë do t’i kushtohet gjithashtu përshtatjes së sistemit informatik për menaxhimin e procedurave të pranimit.</w:t>
            </w:r>
          </w:p>
          <w:p w14:paraId="5CCD43D2" w14:textId="77777777" w:rsidR="00484C3F" w:rsidRDefault="00484C3F" w:rsidP="003C49AA">
            <w:pPr>
              <w:spacing w:line="276" w:lineRule="auto"/>
              <w:jc w:val="both"/>
              <w:rPr>
                <w:lang w:val="it-IT"/>
              </w:rPr>
            </w:pPr>
          </w:p>
          <w:p w14:paraId="009D7EC2" w14:textId="6A977C20" w:rsidR="00D82287" w:rsidRPr="00D82287" w:rsidRDefault="00D82287" w:rsidP="00027038">
            <w:pPr>
              <w:spacing w:line="276" w:lineRule="auto"/>
              <w:jc w:val="both"/>
            </w:pPr>
            <w:r>
              <w:t>Ministri i Shtetit për Administratën Publike dhe Antikorrupsionin do të raportojë pranë Këshillit të Ministrave mbi realizimin e objektivave dhe zbatimin e planit konkret të punës, sipas përcaktimeve ligjore, ndërsa Qeveria do të raportojë periodikisht në Kuvendin e Republikës së Shqipërisë mbi gjendjen e shërbimit civil në vend. Të dyja raportimet do të kryhen në bazë vjetore.</w:t>
            </w:r>
          </w:p>
        </w:tc>
      </w:tr>
    </w:tbl>
    <w:p w14:paraId="0C6DF655" w14:textId="1E3E45B4" w:rsidR="005506BB" w:rsidRDefault="005506BB" w:rsidP="009D13F4">
      <w:pPr>
        <w:pStyle w:val="Heading1"/>
        <w:spacing w:line="276" w:lineRule="auto"/>
        <w:rPr>
          <w:rFonts w:ascii="Times New Roman" w:hAnsi="Times New Roman" w:cs="Times New Roman"/>
          <w:sz w:val="24"/>
          <w:szCs w:val="24"/>
        </w:rPr>
      </w:pPr>
      <w:bookmarkStart w:id="5" w:name="_Toc506919731"/>
    </w:p>
    <w:p w14:paraId="5604C7FB" w14:textId="77777777" w:rsidR="005506BB" w:rsidRDefault="005506BB">
      <w:pPr>
        <w:rPr>
          <w:b/>
          <w:bCs/>
          <w:spacing w:val="-4"/>
          <w:kern w:val="32"/>
          <w:szCs w:val="24"/>
        </w:rPr>
      </w:pPr>
      <w:r>
        <w:rPr>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48DD4" w:themeFill="text2" w:themeFillTint="99"/>
        <w:tblLook w:val="04A0" w:firstRow="1" w:lastRow="0" w:firstColumn="1" w:lastColumn="0" w:noHBand="0" w:noVBand="1"/>
      </w:tblPr>
      <w:tblGrid>
        <w:gridCol w:w="9017"/>
      </w:tblGrid>
      <w:tr w:rsidR="00C133FC" w:rsidRPr="00BE5821" w14:paraId="1AEFD50A" w14:textId="77777777" w:rsidTr="00C133FC">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C80836" w14:textId="77777777" w:rsidR="00C133FC" w:rsidRPr="009C75E3" w:rsidRDefault="00C133FC" w:rsidP="00C133FC">
            <w:pPr>
              <w:jc w:val="both"/>
              <w:rPr>
                <w:b/>
              </w:rPr>
            </w:pPr>
            <w:r w:rsidRPr="009C75E3">
              <w:rPr>
                <w:b/>
              </w:rPr>
              <w:lastRenderedPageBreak/>
              <w:t xml:space="preserve">PJESA 2: BAZA KRYESORE E ANALIZËS DHE E PROVAVE </w:t>
            </w:r>
          </w:p>
        </w:tc>
      </w:tr>
    </w:tbl>
    <w:p w14:paraId="373E349F" w14:textId="77777777" w:rsidR="002125B7" w:rsidRPr="00325A1F" w:rsidRDefault="002125B7" w:rsidP="009D13F4">
      <w:pPr>
        <w:pStyle w:val="Heading1"/>
        <w:spacing w:line="276" w:lineRule="auto"/>
        <w:rPr>
          <w:rFonts w:ascii="Times New Roman" w:hAnsi="Times New Roman" w:cs="Times New Roman"/>
          <w:sz w:val="24"/>
          <w:szCs w:val="24"/>
        </w:rPr>
      </w:pPr>
      <w:r w:rsidRPr="00325A1F">
        <w:rPr>
          <w:rFonts w:ascii="Times New Roman" w:hAnsi="Times New Roman" w:cs="Times New Roman"/>
          <w:sz w:val="24"/>
          <w:szCs w:val="24"/>
        </w:rPr>
        <w:t>Historik</w:t>
      </w:r>
      <w:bookmarkEnd w:id="5"/>
    </w:p>
    <w:sdt>
      <w:sdtPr>
        <w:rPr>
          <w:i/>
          <w:szCs w:val="24"/>
        </w:rPr>
        <w:id w:val="-1879696236"/>
        <w:lock w:val="contentLocked"/>
        <w:placeholder>
          <w:docPart w:val="DefaultPlaceholder_-1854013440"/>
        </w:placeholder>
      </w:sdtPr>
      <w:sdtEndPr/>
      <w:sdtContent>
        <w:p w14:paraId="65B5F973" w14:textId="3ECEF7A3" w:rsidR="002125B7" w:rsidRPr="00BC6D7D" w:rsidRDefault="007F435A" w:rsidP="009D13F4">
          <w:pPr>
            <w:spacing w:line="276" w:lineRule="auto"/>
            <w:rPr>
              <w:i/>
              <w:szCs w:val="24"/>
            </w:rPr>
          </w:pPr>
          <w:r w:rsidRPr="00BC6D7D">
            <w:rPr>
              <w:i/>
              <w:szCs w:val="24"/>
            </w:rPr>
            <w:t>Jepni kontekstin e politikës</w:t>
          </w:r>
          <w:r w:rsidR="00FA63FD">
            <w:rPr>
              <w:i/>
              <w:szCs w:val="24"/>
            </w:rPr>
            <w:t>.</w:t>
          </w:r>
        </w:p>
      </w:sdtContent>
    </w:sdt>
    <w:p w14:paraId="0DE5998A" w14:textId="2D1EC5B9" w:rsidR="00AF72CB" w:rsidRDefault="00AF72CB" w:rsidP="00AF72CB">
      <w:pPr>
        <w:pStyle w:val="NormalWeb"/>
        <w:jc w:val="both"/>
        <w:rPr>
          <w:lang w:val="en-GB"/>
        </w:rPr>
      </w:pPr>
      <w:r>
        <w:t>Viti 2026 shënon 13 vjet të zbatimit të ligjit nr. 152/2013, “Për nëpunësin civil” (LNC). Gjatë kësaj periudhe janë shënuar arritje të rëndësishme dhe shërbimi civil në Shqipëri ka njohur një zhvillim të vazhdueshëm, duke përballuar me sukses edhe procesin e parë të shqyrtimit dypalësh me Komisionin Evropian. Raportet e organizatave ndërkombëtare, si dhe ato të institucioneve vendase, kanë evidentuar si arritjet, ashtu edhe sfidat e hasura gjatë këtyre viteve. Administrata publike dhe konteksti shoqëror në vitin 2025 kanë ndryshuar ndjeshëm krahasuar me vitin 2013. Këto zhvillime janë marrë në konsideratë gjatë hartimit të këtij projektligji dhe identifikimit të zgjidhjeve të propozuara.</w:t>
      </w:r>
    </w:p>
    <w:p w14:paraId="3C400B70" w14:textId="77777777" w:rsidR="00AF72CB" w:rsidRDefault="00AF72CB" w:rsidP="00AF72CB">
      <w:pPr>
        <w:pStyle w:val="NormalWeb"/>
        <w:jc w:val="both"/>
      </w:pPr>
      <w:r>
        <w:t>Gjatë kësaj periudhe, vlerësimet e kryera mbi zbatimin e legjislacionit për nëpunësin civil nga Departamenti i Administratës Publike, Komisioneri për Mbikëqyrjen e Shërbimit Civil dhe Kuvendi i Republikës së Shqipërisë, në kuadër të raportimeve të Këshillit të Ministrave dhe të Komisionerit, si dhe vlerësimet dhe rekomandimet e partnerëve ndërkombëtarë, veçanërisht të OECD/SIGMA-s në kuadër të monitorimeve periodike, kanë evidentuar një sërë problematikash që kërkojnë adresim përmes ndryshimeve ligjore.</w:t>
      </w:r>
    </w:p>
    <w:p w14:paraId="0003AC65" w14:textId="77777777" w:rsidR="00AF72CB" w:rsidRDefault="00AF72CB" w:rsidP="00AF72CB">
      <w:pPr>
        <w:pStyle w:val="NormalWeb"/>
        <w:jc w:val="both"/>
      </w:pPr>
      <w:r>
        <w:t>Për shkak të kompleksitetit të fushës që rregullon, LNC mbështetet në një model sipas të cilit dispozitat ligjore përcaktojnë parimet dhe procedurat kryesore, ndërsa detajimi dhe rregullimi i hollësishëm i tyre realizohet përmes akteve nënligjore. Në këtë kuadër, gjatë viteve të zbatimit të ligjit janë hartuar dhe miratuar më shumë se 10 akte nënligjore, udhëzime dhe manuale, të cilat kanë plotësuar kuadrin rregullator dhe menaxherial të parashikuar prej tij.</w:t>
      </w:r>
    </w:p>
    <w:p w14:paraId="27F956F7" w14:textId="77777777" w:rsidR="00AF72CB" w:rsidRDefault="00AF72CB" w:rsidP="00AF72CB">
      <w:pPr>
        <w:pStyle w:val="NormalWeb"/>
        <w:jc w:val="both"/>
      </w:pPr>
      <w:r>
        <w:t>LNC është një ligj organik dhe nuk ka pësuar ndryshime që prej miratimit të tij. Ndërkohë, pothuajse të gjitha aktet nënligjore të miratuara në zbatim të tij janë ndryshuar, disa prej tyre edhe më shumë se një herë, për t'iu përshtatur nevojave dhe kërkesave të evidentuara gjatë zbatimit në praktikë.</w:t>
      </w:r>
    </w:p>
    <w:p w14:paraId="246E4818" w14:textId="50140DFC" w:rsidR="00D82287" w:rsidRDefault="00D82287" w:rsidP="00D82287">
      <w:pPr>
        <w:spacing w:line="276" w:lineRule="auto"/>
        <w:jc w:val="both"/>
        <w:rPr>
          <w:szCs w:val="24"/>
        </w:rPr>
      </w:pPr>
      <w:r w:rsidRPr="00D82287">
        <w:rPr>
          <w:szCs w:val="24"/>
        </w:rPr>
        <w:t>Lista e plotë e akteve nënligjore paraqitet në vijim.</w:t>
      </w:r>
    </w:p>
    <w:p w14:paraId="196B0F50" w14:textId="3B372C4E" w:rsidR="00D82287" w:rsidRDefault="00D82287" w:rsidP="003C49AA">
      <w:pPr>
        <w:spacing w:line="276" w:lineRule="auto"/>
        <w:jc w:val="both"/>
        <w:rPr>
          <w:szCs w:val="24"/>
        </w:rPr>
      </w:pPr>
    </w:p>
    <w:p w14:paraId="4631F2C1" w14:textId="77777777" w:rsidR="00071364" w:rsidRPr="00CD42FD" w:rsidRDefault="00071364"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8"/>
        </w:rPr>
        <w:t xml:space="preserve">Nr. 109, datë 26.2.2014, </w:t>
      </w:r>
      <w:r>
        <w:rPr>
          <w:rFonts w:ascii="Times New Roman" w:hAnsi="Times New Roman"/>
          <w:sz w:val="24"/>
          <w:szCs w:val="28"/>
        </w:rPr>
        <w:t>“P</w:t>
      </w:r>
      <w:r w:rsidRPr="00CD42FD">
        <w:rPr>
          <w:rFonts w:ascii="Times New Roman" w:hAnsi="Times New Roman"/>
          <w:sz w:val="24"/>
          <w:szCs w:val="28"/>
        </w:rPr>
        <w:t>ër vlerësimin e rezultateve në punë të nëpunësve civilë</w:t>
      </w:r>
      <w:r>
        <w:rPr>
          <w:rFonts w:ascii="Times New Roman" w:hAnsi="Times New Roman"/>
          <w:sz w:val="24"/>
          <w:szCs w:val="28"/>
        </w:rPr>
        <w:t>”</w:t>
      </w:r>
      <w:r w:rsidRPr="00CD42FD">
        <w:rPr>
          <w:rFonts w:ascii="Times New Roman" w:hAnsi="Times New Roman"/>
          <w:sz w:val="24"/>
          <w:szCs w:val="28"/>
        </w:rPr>
        <w:t xml:space="preserve"> (</w:t>
      </w:r>
      <w:r>
        <w:rPr>
          <w:rFonts w:ascii="Times New Roman" w:hAnsi="Times New Roman"/>
          <w:sz w:val="24"/>
          <w:szCs w:val="28"/>
        </w:rPr>
        <w:t>i</w:t>
      </w:r>
      <w:r w:rsidRPr="00CD42FD">
        <w:rPr>
          <w:rFonts w:ascii="Times New Roman" w:hAnsi="Times New Roman"/>
          <w:sz w:val="24"/>
          <w:szCs w:val="28"/>
        </w:rPr>
        <w:t xml:space="preserve"> ndryshuar)</w:t>
      </w:r>
    </w:p>
    <w:p w14:paraId="733844DC" w14:textId="77777777" w:rsidR="00071364" w:rsidRPr="00CD42FD" w:rsidRDefault="00071364"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8"/>
        </w:rPr>
        <w:t>Nr. 115, datë 5.3.2014 "</w:t>
      </w:r>
      <w:r>
        <w:rPr>
          <w:rFonts w:ascii="Times New Roman" w:hAnsi="Times New Roman"/>
          <w:sz w:val="24"/>
          <w:szCs w:val="28"/>
        </w:rPr>
        <w:t>P</w:t>
      </w:r>
      <w:r w:rsidRPr="00CD42FD">
        <w:rPr>
          <w:rFonts w:ascii="Times New Roman" w:hAnsi="Times New Roman"/>
          <w:sz w:val="24"/>
          <w:szCs w:val="28"/>
        </w:rPr>
        <w:t>ër përcaktimin e procedurës disiplinore dhe të rregullave për krijimin, përbërjen e vendimmarrjen në komisionin disiplinor në shërbimin civil" i ndryshuar</w:t>
      </w:r>
    </w:p>
    <w:p w14:paraId="053AA744" w14:textId="77777777" w:rsidR="00071364" w:rsidRPr="00CD42FD" w:rsidRDefault="00071364"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8"/>
        </w:rPr>
        <w:t xml:space="preserve">Nr. 116, datë 5.3.2014 </w:t>
      </w:r>
      <w:r>
        <w:rPr>
          <w:rFonts w:ascii="Times New Roman" w:hAnsi="Times New Roman"/>
          <w:sz w:val="24"/>
          <w:szCs w:val="28"/>
        </w:rPr>
        <w:t>“P</w:t>
      </w:r>
      <w:r w:rsidRPr="00CD42FD">
        <w:rPr>
          <w:rFonts w:ascii="Times New Roman" w:hAnsi="Times New Roman"/>
          <w:sz w:val="24"/>
          <w:szCs w:val="28"/>
        </w:rPr>
        <w:t>ër statusin e nëpunësve dhe punonjësve aktualë që përfitojnë statusin e nëpunësit civil sipas ligjit nr. 152/2013 “</w:t>
      </w:r>
      <w:r>
        <w:rPr>
          <w:rFonts w:ascii="Times New Roman" w:hAnsi="Times New Roman"/>
          <w:sz w:val="24"/>
          <w:szCs w:val="28"/>
        </w:rPr>
        <w:t>P</w:t>
      </w:r>
      <w:r w:rsidRPr="00CD42FD">
        <w:rPr>
          <w:rFonts w:ascii="Times New Roman" w:hAnsi="Times New Roman"/>
          <w:sz w:val="24"/>
          <w:szCs w:val="28"/>
        </w:rPr>
        <w:t>ër nëpunësin civil”</w:t>
      </w:r>
      <w:r>
        <w:rPr>
          <w:rFonts w:ascii="Times New Roman" w:hAnsi="Times New Roman"/>
          <w:sz w:val="24"/>
          <w:szCs w:val="28"/>
        </w:rPr>
        <w:t>”</w:t>
      </w:r>
    </w:p>
    <w:p w14:paraId="21094691" w14:textId="77777777" w:rsidR="00071364" w:rsidRPr="00CD42FD" w:rsidRDefault="00071364" w:rsidP="00C55920">
      <w:pPr>
        <w:pStyle w:val="ListParagraph"/>
        <w:numPr>
          <w:ilvl w:val="0"/>
          <w:numId w:val="5"/>
        </w:numPr>
        <w:tabs>
          <w:tab w:val="clear" w:pos="567"/>
          <w:tab w:val="left" w:pos="720"/>
        </w:tabs>
        <w:spacing w:after="0" w:line="276" w:lineRule="auto"/>
        <w:jc w:val="both"/>
        <w:rPr>
          <w:rFonts w:ascii="Times New Roman" w:hAnsi="Times New Roman"/>
          <w:sz w:val="24"/>
          <w:szCs w:val="28"/>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8"/>
        </w:rPr>
        <w:t>N</w:t>
      </w:r>
      <w:r>
        <w:rPr>
          <w:rFonts w:ascii="Times New Roman" w:hAnsi="Times New Roman"/>
          <w:sz w:val="24"/>
          <w:szCs w:val="28"/>
        </w:rPr>
        <w:t>r</w:t>
      </w:r>
      <w:r w:rsidRPr="00CD42FD">
        <w:rPr>
          <w:rFonts w:ascii="Times New Roman" w:hAnsi="Times New Roman"/>
          <w:sz w:val="24"/>
          <w:szCs w:val="28"/>
        </w:rPr>
        <w:t>. 118 datë 05.03.2014 “</w:t>
      </w:r>
      <w:r>
        <w:rPr>
          <w:rFonts w:ascii="Times New Roman" w:hAnsi="Times New Roman"/>
          <w:sz w:val="24"/>
          <w:szCs w:val="28"/>
        </w:rPr>
        <w:t>P</w:t>
      </w:r>
      <w:r w:rsidRPr="00CD42FD">
        <w:rPr>
          <w:rFonts w:ascii="Times New Roman" w:hAnsi="Times New Roman"/>
          <w:sz w:val="24"/>
          <w:szCs w:val="28"/>
        </w:rPr>
        <w:t xml:space="preserve">ër procedurat e emërimit, rekrutimit, menaxhimit dhe përfundimit të marrëdhënies në shërbimin civil të nëpunësve civilë të nivelit të lartë drejtues dhe të anëtarëve të </w:t>
      </w:r>
      <w:r>
        <w:rPr>
          <w:rFonts w:ascii="Times New Roman" w:hAnsi="Times New Roman"/>
          <w:sz w:val="24"/>
          <w:szCs w:val="28"/>
        </w:rPr>
        <w:t>TND</w:t>
      </w:r>
      <w:r w:rsidRPr="00CD42FD">
        <w:rPr>
          <w:rFonts w:ascii="Times New Roman" w:hAnsi="Times New Roman"/>
          <w:sz w:val="24"/>
          <w:szCs w:val="28"/>
        </w:rPr>
        <w:t>- së” (</w:t>
      </w:r>
      <w:r>
        <w:rPr>
          <w:rFonts w:ascii="Times New Roman" w:hAnsi="Times New Roman"/>
          <w:sz w:val="24"/>
          <w:szCs w:val="28"/>
        </w:rPr>
        <w:t>i</w:t>
      </w:r>
      <w:r w:rsidRPr="00CD42FD">
        <w:rPr>
          <w:rFonts w:ascii="Times New Roman" w:hAnsi="Times New Roman"/>
          <w:sz w:val="24"/>
          <w:szCs w:val="28"/>
        </w:rPr>
        <w:t xml:space="preserve"> ndryshuar)</w:t>
      </w:r>
    </w:p>
    <w:p w14:paraId="7BE4DC39" w14:textId="77777777" w:rsidR="00071364" w:rsidRPr="00CD42FD" w:rsidRDefault="00071364"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8"/>
        </w:rPr>
        <w:t>N</w:t>
      </w:r>
      <w:r>
        <w:rPr>
          <w:rFonts w:ascii="Times New Roman" w:hAnsi="Times New Roman"/>
          <w:sz w:val="24"/>
          <w:szCs w:val="28"/>
        </w:rPr>
        <w:t>r</w:t>
      </w:r>
      <w:r w:rsidRPr="00CD42FD">
        <w:rPr>
          <w:rFonts w:ascii="Times New Roman" w:hAnsi="Times New Roman"/>
          <w:sz w:val="24"/>
          <w:szCs w:val="28"/>
        </w:rPr>
        <w:t>. 138 datë 12.03.2014 “</w:t>
      </w:r>
      <w:r>
        <w:rPr>
          <w:rFonts w:ascii="Times New Roman" w:hAnsi="Times New Roman"/>
          <w:sz w:val="24"/>
          <w:szCs w:val="28"/>
        </w:rPr>
        <w:t>P</w:t>
      </w:r>
      <w:r w:rsidRPr="00CD42FD">
        <w:rPr>
          <w:rFonts w:ascii="Times New Roman" w:hAnsi="Times New Roman"/>
          <w:sz w:val="24"/>
          <w:szCs w:val="28"/>
        </w:rPr>
        <w:t>ër rregullat e organizimit e të funksionimit të shkollës shqiptare të administratës publike dhe trajnimin e nëpunësve civilë” (</w:t>
      </w:r>
      <w:r>
        <w:rPr>
          <w:rFonts w:ascii="Times New Roman" w:hAnsi="Times New Roman"/>
          <w:sz w:val="24"/>
          <w:szCs w:val="28"/>
        </w:rPr>
        <w:t>i</w:t>
      </w:r>
      <w:r w:rsidRPr="00CD42FD">
        <w:rPr>
          <w:rFonts w:ascii="Times New Roman" w:hAnsi="Times New Roman"/>
          <w:sz w:val="24"/>
          <w:szCs w:val="28"/>
        </w:rPr>
        <w:t xml:space="preserve"> ndryshuar)</w:t>
      </w:r>
      <w:r>
        <w:rPr>
          <w:rFonts w:ascii="Times New Roman" w:hAnsi="Times New Roman"/>
          <w:sz w:val="24"/>
          <w:szCs w:val="28"/>
        </w:rPr>
        <w:t>”</w:t>
      </w:r>
    </w:p>
    <w:p w14:paraId="15E175B7" w14:textId="77777777" w:rsidR="00071364" w:rsidRPr="00CD42FD" w:rsidRDefault="00071364"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lastRenderedPageBreak/>
        <w:t>V</w:t>
      </w:r>
      <w:r>
        <w:rPr>
          <w:rFonts w:ascii="Times New Roman" w:hAnsi="Times New Roman"/>
          <w:sz w:val="24"/>
          <w:szCs w:val="24"/>
        </w:rPr>
        <w:t xml:space="preserve">KM </w:t>
      </w:r>
      <w:r w:rsidRPr="00CD42FD">
        <w:rPr>
          <w:rFonts w:ascii="Times New Roman" w:hAnsi="Times New Roman"/>
          <w:sz w:val="24"/>
          <w:szCs w:val="28"/>
        </w:rPr>
        <w:t xml:space="preserve">Nr. 142, datë 12.3.2014 </w:t>
      </w:r>
      <w:r>
        <w:rPr>
          <w:rFonts w:ascii="Times New Roman" w:hAnsi="Times New Roman"/>
          <w:sz w:val="24"/>
          <w:szCs w:val="28"/>
        </w:rPr>
        <w:t>“P</w:t>
      </w:r>
      <w:r w:rsidRPr="00CD42FD">
        <w:rPr>
          <w:rFonts w:ascii="Times New Roman" w:hAnsi="Times New Roman"/>
          <w:sz w:val="24"/>
          <w:szCs w:val="28"/>
        </w:rPr>
        <w:t>ër përshkrimin dhe klasifikimin e pozicioneve të punës në institucionet e administratës shtetërore dhe institucionet e pavarura (</w:t>
      </w:r>
      <w:r>
        <w:rPr>
          <w:rFonts w:ascii="Times New Roman" w:hAnsi="Times New Roman"/>
          <w:sz w:val="24"/>
          <w:szCs w:val="28"/>
        </w:rPr>
        <w:t>i</w:t>
      </w:r>
      <w:r w:rsidRPr="00CD42FD">
        <w:rPr>
          <w:rFonts w:ascii="Times New Roman" w:hAnsi="Times New Roman"/>
          <w:sz w:val="24"/>
          <w:szCs w:val="28"/>
        </w:rPr>
        <w:t xml:space="preserve"> ndryshuar)</w:t>
      </w:r>
      <w:r>
        <w:rPr>
          <w:rFonts w:ascii="Times New Roman" w:hAnsi="Times New Roman"/>
          <w:sz w:val="24"/>
          <w:szCs w:val="28"/>
        </w:rPr>
        <w:t>”</w:t>
      </w:r>
    </w:p>
    <w:p w14:paraId="56D8888C" w14:textId="77777777" w:rsidR="00071364" w:rsidRPr="00CD42FD" w:rsidRDefault="00071364"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8"/>
        </w:rPr>
        <w:t xml:space="preserve">Nr. 242, datë 18.3.2015 </w:t>
      </w:r>
      <w:r>
        <w:rPr>
          <w:rFonts w:ascii="Times New Roman" w:hAnsi="Times New Roman"/>
          <w:sz w:val="24"/>
          <w:szCs w:val="28"/>
        </w:rPr>
        <w:t>“P</w:t>
      </w:r>
      <w:r w:rsidRPr="00CD42FD">
        <w:rPr>
          <w:rFonts w:ascii="Times New Roman" w:hAnsi="Times New Roman"/>
          <w:sz w:val="24"/>
          <w:szCs w:val="28"/>
        </w:rPr>
        <w:t>ër plotësimin e vendeve të lira në kategorinë e ulët dhe të mesme drejtuese</w:t>
      </w:r>
      <w:r>
        <w:rPr>
          <w:rFonts w:ascii="Times New Roman" w:hAnsi="Times New Roman"/>
          <w:sz w:val="24"/>
          <w:szCs w:val="28"/>
        </w:rPr>
        <w:t>”</w:t>
      </w:r>
      <w:r w:rsidRPr="00CD42FD">
        <w:rPr>
          <w:rFonts w:ascii="Times New Roman" w:hAnsi="Times New Roman"/>
          <w:sz w:val="24"/>
          <w:szCs w:val="28"/>
        </w:rPr>
        <w:t xml:space="preserve"> (i ndryshuar)</w:t>
      </w:r>
    </w:p>
    <w:p w14:paraId="2FF036F9" w14:textId="77777777" w:rsidR="00997E55" w:rsidRPr="00CD42FD" w:rsidRDefault="00997E55"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8"/>
        </w:rPr>
        <w:t xml:space="preserve">Nr. 243, datë 18.3.2015 </w:t>
      </w:r>
      <w:r>
        <w:rPr>
          <w:rFonts w:ascii="Times New Roman" w:hAnsi="Times New Roman"/>
          <w:sz w:val="24"/>
          <w:szCs w:val="28"/>
        </w:rPr>
        <w:t>“P</w:t>
      </w:r>
      <w:r w:rsidRPr="00CD42FD">
        <w:rPr>
          <w:rFonts w:ascii="Times New Roman" w:hAnsi="Times New Roman"/>
          <w:sz w:val="24"/>
          <w:szCs w:val="28"/>
        </w:rPr>
        <w:t>ër pranimin, lëvizjen paralele, periudhën e provës dhe emërimin në kategorinë ekzekutive</w:t>
      </w:r>
      <w:r>
        <w:rPr>
          <w:rFonts w:ascii="Times New Roman" w:hAnsi="Times New Roman"/>
          <w:sz w:val="24"/>
          <w:szCs w:val="28"/>
        </w:rPr>
        <w:t>”</w:t>
      </w:r>
      <w:r w:rsidRPr="00CD42FD">
        <w:rPr>
          <w:rFonts w:ascii="Times New Roman" w:hAnsi="Times New Roman"/>
          <w:sz w:val="24"/>
          <w:szCs w:val="28"/>
        </w:rPr>
        <w:t xml:space="preserve"> (i ndryshuar)</w:t>
      </w:r>
    </w:p>
    <w:p w14:paraId="647F842A" w14:textId="77777777" w:rsidR="00071364" w:rsidRPr="00CD42FD" w:rsidRDefault="00071364" w:rsidP="00C55920">
      <w:pPr>
        <w:pStyle w:val="ListParagraph"/>
        <w:numPr>
          <w:ilvl w:val="0"/>
          <w:numId w:val="5"/>
        </w:numPr>
        <w:tabs>
          <w:tab w:val="clear" w:pos="567"/>
          <w:tab w:val="left" w:pos="720"/>
        </w:tabs>
        <w:spacing w:after="0" w:line="276" w:lineRule="auto"/>
        <w:jc w:val="both"/>
        <w:rPr>
          <w:rFonts w:ascii="Times New Roman" w:hAnsi="Times New Roman"/>
          <w:sz w:val="24"/>
          <w:szCs w:val="24"/>
          <w:lang w:val="en-US"/>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4"/>
        </w:rPr>
        <w:t xml:space="preserve">Nr. 1037, datë 16.12.2015 </w:t>
      </w:r>
      <w:r>
        <w:rPr>
          <w:rFonts w:ascii="Times New Roman" w:hAnsi="Times New Roman"/>
          <w:sz w:val="24"/>
          <w:szCs w:val="24"/>
        </w:rPr>
        <w:t>“P</w:t>
      </w:r>
      <w:r w:rsidRPr="00CD42FD">
        <w:rPr>
          <w:rFonts w:ascii="Times New Roman" w:hAnsi="Times New Roman"/>
          <w:sz w:val="24"/>
          <w:szCs w:val="24"/>
        </w:rPr>
        <w:t>ër procedurat e vlerësimit të nëpunësve civilë, për përfitimin dhe përditësimin e njohurive shtesë</w:t>
      </w:r>
      <w:r>
        <w:rPr>
          <w:rFonts w:ascii="Times New Roman" w:hAnsi="Times New Roman"/>
          <w:sz w:val="24"/>
          <w:szCs w:val="24"/>
        </w:rPr>
        <w:t>”</w:t>
      </w:r>
    </w:p>
    <w:p w14:paraId="34E3897E" w14:textId="77777777" w:rsidR="00997E55" w:rsidRPr="00CD42FD" w:rsidRDefault="00997E55" w:rsidP="00C55920">
      <w:pPr>
        <w:pStyle w:val="ListParagraph"/>
        <w:numPr>
          <w:ilvl w:val="0"/>
          <w:numId w:val="5"/>
        </w:numPr>
        <w:tabs>
          <w:tab w:val="clear" w:pos="567"/>
          <w:tab w:val="left" w:pos="720"/>
        </w:tabs>
        <w:spacing w:after="0" w:line="276" w:lineRule="auto"/>
        <w:jc w:val="both"/>
        <w:rPr>
          <w:rFonts w:ascii="Times New Roman" w:hAnsi="Times New Roman"/>
          <w:sz w:val="24"/>
          <w:szCs w:val="24"/>
          <w:lang w:val="en-US"/>
        </w:rPr>
      </w:pPr>
      <w:r w:rsidRPr="00CD42FD">
        <w:rPr>
          <w:rFonts w:ascii="Times New Roman" w:hAnsi="Times New Roman"/>
          <w:sz w:val="24"/>
          <w:szCs w:val="24"/>
        </w:rPr>
        <w:t>V</w:t>
      </w:r>
      <w:r>
        <w:rPr>
          <w:rFonts w:ascii="Times New Roman" w:hAnsi="Times New Roman"/>
          <w:sz w:val="24"/>
          <w:szCs w:val="24"/>
        </w:rPr>
        <w:t xml:space="preserve">KM </w:t>
      </w:r>
      <w:r w:rsidRPr="00CD42FD">
        <w:rPr>
          <w:rFonts w:ascii="Times New Roman" w:hAnsi="Times New Roman"/>
          <w:sz w:val="24"/>
          <w:szCs w:val="24"/>
        </w:rPr>
        <w:t xml:space="preserve">Nr. 124, datë 17.2.2016 </w:t>
      </w:r>
      <w:r>
        <w:rPr>
          <w:rFonts w:ascii="Times New Roman" w:hAnsi="Times New Roman"/>
          <w:sz w:val="24"/>
          <w:szCs w:val="24"/>
        </w:rPr>
        <w:t>“P</w:t>
      </w:r>
      <w:r w:rsidRPr="00CD42FD">
        <w:rPr>
          <w:rFonts w:ascii="Times New Roman" w:hAnsi="Times New Roman"/>
          <w:sz w:val="24"/>
          <w:szCs w:val="24"/>
        </w:rPr>
        <w:t>ër pezullimin dhe lirimin nga shërbimi civil</w:t>
      </w:r>
      <w:r>
        <w:rPr>
          <w:rFonts w:ascii="Times New Roman" w:hAnsi="Times New Roman"/>
          <w:sz w:val="24"/>
          <w:szCs w:val="24"/>
        </w:rPr>
        <w:t>”</w:t>
      </w:r>
      <w:r w:rsidRPr="00CD42FD">
        <w:rPr>
          <w:rFonts w:ascii="Times New Roman" w:hAnsi="Times New Roman"/>
          <w:sz w:val="24"/>
          <w:szCs w:val="24"/>
        </w:rPr>
        <w:t xml:space="preserve"> (i ndryshuar)</w:t>
      </w:r>
    </w:p>
    <w:p w14:paraId="6E9FD02C" w14:textId="25674214" w:rsidR="0065300A" w:rsidRPr="00CD42FD" w:rsidRDefault="0065300A" w:rsidP="00C55920">
      <w:pPr>
        <w:pStyle w:val="ListParagraph"/>
        <w:numPr>
          <w:ilvl w:val="0"/>
          <w:numId w:val="5"/>
        </w:numPr>
        <w:tabs>
          <w:tab w:val="clear" w:pos="567"/>
          <w:tab w:val="left" w:pos="720"/>
        </w:tabs>
        <w:spacing w:after="0" w:line="276" w:lineRule="auto"/>
        <w:jc w:val="both"/>
        <w:rPr>
          <w:rFonts w:ascii="Times New Roman" w:hAnsi="Times New Roman"/>
          <w:noProof/>
          <w:sz w:val="24"/>
          <w:szCs w:val="24"/>
        </w:rPr>
      </w:pPr>
      <w:r w:rsidRPr="00CD42FD">
        <w:rPr>
          <w:rFonts w:ascii="Times New Roman" w:hAnsi="Times New Roman"/>
          <w:sz w:val="24"/>
          <w:szCs w:val="24"/>
        </w:rPr>
        <w:t>V</w:t>
      </w:r>
      <w:r w:rsidR="00CD42FD">
        <w:rPr>
          <w:rFonts w:ascii="Times New Roman" w:hAnsi="Times New Roman"/>
          <w:sz w:val="24"/>
          <w:szCs w:val="24"/>
        </w:rPr>
        <w:t xml:space="preserve">KM </w:t>
      </w:r>
      <w:r w:rsidRPr="00CD42FD">
        <w:rPr>
          <w:rFonts w:ascii="Times New Roman" w:hAnsi="Times New Roman"/>
          <w:sz w:val="24"/>
          <w:szCs w:val="24"/>
        </w:rPr>
        <w:t xml:space="preserve">Nr. 125, datë 17.2.2016 </w:t>
      </w:r>
      <w:r w:rsidR="00CD42FD">
        <w:rPr>
          <w:rFonts w:ascii="Times New Roman" w:hAnsi="Times New Roman"/>
          <w:sz w:val="24"/>
          <w:szCs w:val="24"/>
        </w:rPr>
        <w:t>“P</w:t>
      </w:r>
      <w:r w:rsidR="00CD42FD" w:rsidRPr="00CD42FD">
        <w:rPr>
          <w:rFonts w:ascii="Times New Roman" w:hAnsi="Times New Roman"/>
          <w:sz w:val="24"/>
          <w:szCs w:val="24"/>
        </w:rPr>
        <w:t>ër transferimin e përkohshëm dhe të përhershëm të nëpunësve civilë</w:t>
      </w:r>
      <w:r w:rsidR="00CD42FD">
        <w:rPr>
          <w:rFonts w:ascii="Times New Roman" w:hAnsi="Times New Roman"/>
          <w:sz w:val="24"/>
          <w:szCs w:val="24"/>
        </w:rPr>
        <w:t>”</w:t>
      </w:r>
    </w:p>
    <w:p w14:paraId="564E5555" w14:textId="46FEB138" w:rsidR="00997E55" w:rsidRPr="00CD42FD" w:rsidRDefault="00997E55"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8"/>
        </w:rPr>
        <w:t xml:space="preserve">VKM Nr. 69, datë 3.2.2017 </w:t>
      </w:r>
      <w:r>
        <w:rPr>
          <w:rFonts w:ascii="Times New Roman" w:hAnsi="Times New Roman"/>
          <w:sz w:val="24"/>
          <w:szCs w:val="28"/>
        </w:rPr>
        <w:t>“</w:t>
      </w:r>
      <w:r w:rsidRPr="00CD42FD">
        <w:rPr>
          <w:rFonts w:ascii="Times New Roman" w:hAnsi="Times New Roman"/>
          <w:sz w:val="24"/>
          <w:szCs w:val="28"/>
        </w:rPr>
        <w:t>P</w:t>
      </w:r>
      <w:r>
        <w:rPr>
          <w:rFonts w:ascii="Times New Roman" w:hAnsi="Times New Roman"/>
          <w:sz w:val="24"/>
          <w:szCs w:val="28"/>
        </w:rPr>
        <w:t>ë</w:t>
      </w:r>
      <w:r w:rsidRPr="00CD42FD">
        <w:rPr>
          <w:rFonts w:ascii="Times New Roman" w:hAnsi="Times New Roman"/>
          <w:sz w:val="24"/>
          <w:szCs w:val="28"/>
        </w:rPr>
        <w:t>r planin vjetor te pranimit</w:t>
      </w:r>
      <w:r>
        <w:rPr>
          <w:rFonts w:ascii="Times New Roman" w:hAnsi="Times New Roman"/>
          <w:sz w:val="24"/>
          <w:szCs w:val="28"/>
        </w:rPr>
        <w:t>”</w:t>
      </w:r>
    </w:p>
    <w:p w14:paraId="5ACDB68B" w14:textId="68F45A8B" w:rsidR="00B578D7" w:rsidRPr="00CD42FD" w:rsidRDefault="00CD42FD"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t>V</w:t>
      </w:r>
      <w:r>
        <w:rPr>
          <w:rFonts w:ascii="Times New Roman" w:hAnsi="Times New Roman"/>
          <w:sz w:val="24"/>
          <w:szCs w:val="24"/>
        </w:rPr>
        <w:t xml:space="preserve">KM </w:t>
      </w:r>
      <w:r w:rsidR="00B578D7" w:rsidRPr="00CD42FD">
        <w:rPr>
          <w:rFonts w:ascii="Times New Roman" w:hAnsi="Times New Roman"/>
          <w:sz w:val="24"/>
          <w:szCs w:val="28"/>
        </w:rPr>
        <w:t xml:space="preserve">Nr. 833, datë 28.10.2020 </w:t>
      </w:r>
      <w:r>
        <w:rPr>
          <w:rFonts w:ascii="Times New Roman" w:hAnsi="Times New Roman"/>
          <w:sz w:val="24"/>
          <w:szCs w:val="28"/>
        </w:rPr>
        <w:t>“P</w:t>
      </w:r>
      <w:r w:rsidRPr="00CD42FD">
        <w:rPr>
          <w:rFonts w:ascii="Times New Roman" w:hAnsi="Times New Roman"/>
          <w:sz w:val="24"/>
          <w:szCs w:val="28"/>
        </w:rPr>
        <w:t>ër rregullat e hollësishme për përmbajtjen, procedurën dhe administrimin e dosjeve të personelit e të regjistrit qendror të personelit</w:t>
      </w:r>
      <w:r>
        <w:rPr>
          <w:rFonts w:ascii="Times New Roman" w:hAnsi="Times New Roman"/>
          <w:sz w:val="24"/>
          <w:szCs w:val="28"/>
        </w:rPr>
        <w:t>”</w:t>
      </w:r>
    </w:p>
    <w:p w14:paraId="76BC76E7" w14:textId="1764FDF7" w:rsidR="00B578D7" w:rsidRPr="00E2301C" w:rsidRDefault="00CD42FD" w:rsidP="00C55920">
      <w:pPr>
        <w:pStyle w:val="ListParagraph"/>
        <w:numPr>
          <w:ilvl w:val="0"/>
          <w:numId w:val="5"/>
        </w:numPr>
        <w:tabs>
          <w:tab w:val="clear" w:pos="567"/>
          <w:tab w:val="left" w:pos="720"/>
        </w:tabs>
        <w:spacing w:after="0" w:line="276" w:lineRule="auto"/>
        <w:jc w:val="both"/>
        <w:rPr>
          <w:rFonts w:ascii="Times New Roman" w:hAnsi="Times New Roman"/>
          <w:sz w:val="24"/>
          <w:szCs w:val="28"/>
          <w:lang w:val="en-US"/>
        </w:rPr>
      </w:pPr>
      <w:r w:rsidRPr="00CD42FD">
        <w:rPr>
          <w:rFonts w:ascii="Times New Roman" w:hAnsi="Times New Roman"/>
          <w:sz w:val="24"/>
          <w:szCs w:val="24"/>
        </w:rPr>
        <w:t>V</w:t>
      </w:r>
      <w:r>
        <w:rPr>
          <w:rFonts w:ascii="Times New Roman" w:hAnsi="Times New Roman"/>
          <w:sz w:val="24"/>
          <w:szCs w:val="24"/>
        </w:rPr>
        <w:t xml:space="preserve">KM </w:t>
      </w:r>
      <w:r w:rsidR="00B578D7" w:rsidRPr="00CD42FD">
        <w:rPr>
          <w:rFonts w:ascii="Times New Roman" w:hAnsi="Times New Roman"/>
          <w:sz w:val="24"/>
          <w:szCs w:val="28"/>
        </w:rPr>
        <w:t xml:space="preserve">Nr. 586, datë 30.08.2019 </w:t>
      </w:r>
      <w:r>
        <w:rPr>
          <w:rFonts w:ascii="Times New Roman" w:hAnsi="Times New Roman"/>
          <w:sz w:val="24"/>
          <w:szCs w:val="28"/>
        </w:rPr>
        <w:t>“P</w:t>
      </w:r>
      <w:r w:rsidRPr="00CD42FD">
        <w:rPr>
          <w:rFonts w:ascii="Times New Roman" w:hAnsi="Times New Roman"/>
          <w:sz w:val="24"/>
          <w:szCs w:val="28"/>
        </w:rPr>
        <w:t>ër punësimin e përkohshëm të studentëve të ekselencës në institucionet e administratës shtetërore</w:t>
      </w:r>
      <w:r>
        <w:rPr>
          <w:rFonts w:ascii="Times New Roman" w:hAnsi="Times New Roman"/>
          <w:sz w:val="24"/>
          <w:szCs w:val="28"/>
        </w:rPr>
        <w:t>”.</w:t>
      </w:r>
    </w:p>
    <w:p w14:paraId="485069AD" w14:textId="77777777" w:rsidR="00334FD7" w:rsidRPr="00334FD7" w:rsidRDefault="00334FD7" w:rsidP="00334FD7">
      <w:pPr>
        <w:pStyle w:val="NormalWeb"/>
        <w:jc w:val="both"/>
        <w:rPr>
          <w:lang w:val="en-GB"/>
        </w:rPr>
      </w:pPr>
      <w:r w:rsidRPr="00334FD7">
        <w:rPr>
          <w:lang w:val="en-GB"/>
        </w:rPr>
        <w:t>Në kuadër të procesit të negociatave për anëtarësimin në Bashkimin Evropian, vlen të theksohet se e drejta për administrim të mirë sanksionohet në Kartën e të Drejtave Themelore të BE-së (neni 41). Qeverisja dhe administrimi i mirë, përfshirë një administratë publike funksionale dhe profesionale, përbëjnë elemente thelbësore për Shqipërinë në rrugën drejt anëtarësimit në BE. Në përputhje me kriteret e Kopenhagës, shtetet anëtare të BE-së duhet të kenë “kapacitetin administrativ dhe institucional për të zbatuar në mënyrë efektive acquis dhe aftësinë për të marrë përsipër detyrimet e anëtarësimit”.</w:t>
      </w:r>
    </w:p>
    <w:p w14:paraId="4FF2E667" w14:textId="77777777" w:rsidR="00334FD7" w:rsidRPr="00334FD7" w:rsidRDefault="00334FD7" w:rsidP="00334FD7">
      <w:pPr>
        <w:pStyle w:val="NormalWeb"/>
        <w:jc w:val="both"/>
        <w:rPr>
          <w:lang w:val="en-GB"/>
        </w:rPr>
      </w:pPr>
      <w:r w:rsidRPr="00334FD7">
        <w:rPr>
          <w:lang w:val="en-GB"/>
        </w:rPr>
        <w:t>Në këtë kontekst, dhe veçanërisht në kushtet kur Shqipëria ka hyrë në fazën e negociatave të anëtarësimit, përmirësimi dhe modernizimi i vazhdueshëm i organizimit, funksionimit dhe mekanizmave të llogaridhënies në administratën publike shqiptare marrin një rëndësi edhe më të madhe.</w:t>
      </w:r>
    </w:p>
    <w:p w14:paraId="0056101C" w14:textId="78BD65AB" w:rsidR="00334FD7" w:rsidRDefault="00334FD7" w:rsidP="00334FD7">
      <w:pPr>
        <w:pStyle w:val="NormalWeb"/>
        <w:jc w:val="both"/>
        <w:rPr>
          <w:lang w:val="en-GB"/>
        </w:rPr>
      </w:pPr>
      <w:r>
        <w:t>Për këtë qëllim, Qeveria Shqiptare ka parashikuar, në kuadër të Udhërrëfyesit për Reformën në Administratën Publike dhe Strategjisë Ndërsektoriale për Reformën në Administratën Publike 2025–2030, ndërhyrjen në kuadrin ligjor përmes ndryshimeve dhe shtesave në ligjin nr. 152/2013, “Për nëpunësin civil”.</w:t>
      </w:r>
    </w:p>
    <w:p w14:paraId="00B4C2C4" w14:textId="77777777" w:rsidR="00334FD7" w:rsidRDefault="00334FD7" w:rsidP="00334FD7">
      <w:pPr>
        <w:pStyle w:val="NormalWeb"/>
        <w:jc w:val="both"/>
      </w:pPr>
      <w:r>
        <w:t>Një administratë profesionale, e mbështetur në parimin e meritës, përbën një nga shtyllat themelore të përpjekjeve të Shqipërisë për anëtarësimin në Bashkimin Evropian. Forcimi i saj synohet të arrihet edhe përmes përmirësimit të procedurave të parashikuara në kuadrin ligjor në fuqi. Duke marrë në konsideratë zhvillimet institucionale në vend, si dhe prirjet e evidentuara në administratat publike të vendeve të tjera, propozohen një sërë ndryshimesh që prekin sistemin e shërbimit civil në tërësi, përfshirë parimet dhe filozofinë mbi të cilat ai mbështetet. Ndërhyrjet e propozuara përfshijnë gjithashtu rishikimin e disa procedurave të rëndësishme, si dhe ndryshime në procedurat dhe modelin e menaxhimit të kategorive të caktuara të nëpunësve civilë.</w:t>
      </w:r>
    </w:p>
    <w:p w14:paraId="3A394B8F" w14:textId="48550E26" w:rsidR="009E64A4" w:rsidRPr="009D13F4" w:rsidRDefault="002125B7" w:rsidP="009D13F4">
      <w:pPr>
        <w:pStyle w:val="Heading1"/>
        <w:spacing w:line="276" w:lineRule="auto"/>
        <w:rPr>
          <w:rFonts w:ascii="Times New Roman" w:hAnsi="Times New Roman" w:cs="Times New Roman"/>
          <w:sz w:val="24"/>
          <w:szCs w:val="24"/>
        </w:rPr>
      </w:pPr>
      <w:r w:rsidRPr="004A1CAE">
        <w:rPr>
          <w:rFonts w:ascii="Times New Roman" w:hAnsi="Times New Roman" w:cs="Times New Roman"/>
          <w:sz w:val="24"/>
          <w:szCs w:val="24"/>
        </w:rPr>
        <w:lastRenderedPageBreak/>
        <w:t>Problemi në shqyrtim</w:t>
      </w:r>
    </w:p>
    <w:bookmarkStart w:id="6" w:name="_Toc506919734" w:displacedByCustomXml="next"/>
    <w:sdt>
      <w:sdtPr>
        <w:id w:val="5332828"/>
        <w:lock w:val="contentLocked"/>
        <w:placeholder>
          <w:docPart w:val="873E64307E5F40099245506EC819755B"/>
        </w:placeholder>
      </w:sdtPr>
      <w:sdtEndPr/>
      <w:sdtContent>
        <w:p w14:paraId="101CBF4C" w14:textId="54202AE6" w:rsidR="00372979" w:rsidRPr="00372979" w:rsidRDefault="00372979" w:rsidP="00372979">
          <w:pPr>
            <w:pStyle w:val="ListParagraph"/>
            <w:numPr>
              <w:ilvl w:val="0"/>
              <w:numId w:val="27"/>
            </w:numPr>
            <w:spacing w:after="0" w:line="276" w:lineRule="auto"/>
            <w:jc w:val="both"/>
            <w:rPr>
              <w:rFonts w:ascii="Times New Roman" w:hAnsi="Times New Roman"/>
              <w:i/>
              <w:sz w:val="24"/>
              <w:szCs w:val="24"/>
            </w:rPr>
          </w:pPr>
          <w:r w:rsidRPr="00372979">
            <w:rPr>
              <w:rFonts w:ascii="Times New Roman" w:hAnsi="Times New Roman"/>
              <w:i/>
              <w:sz w:val="24"/>
              <w:szCs w:val="24"/>
            </w:rPr>
            <w:t>Përshkruani natyrën e problemit.</w:t>
          </w:r>
        </w:p>
        <w:p w14:paraId="39E386F9" w14:textId="77777777" w:rsidR="00372979" w:rsidRPr="00372979" w:rsidRDefault="00372979" w:rsidP="00372979">
          <w:pPr>
            <w:pStyle w:val="ListParagraph"/>
            <w:numPr>
              <w:ilvl w:val="0"/>
              <w:numId w:val="27"/>
            </w:numPr>
            <w:spacing w:after="0" w:line="276" w:lineRule="auto"/>
            <w:jc w:val="both"/>
            <w:rPr>
              <w:rFonts w:ascii="Times New Roman" w:hAnsi="Times New Roman"/>
              <w:i/>
              <w:sz w:val="24"/>
              <w:szCs w:val="24"/>
            </w:rPr>
          </w:pPr>
          <w:r w:rsidRPr="00372979">
            <w:rPr>
              <w:rFonts w:ascii="Times New Roman" w:hAnsi="Times New Roman"/>
              <w:i/>
              <w:sz w:val="24"/>
              <w:szCs w:val="24"/>
            </w:rPr>
            <w:t>Identifikoni shkaqet e problemit.</w:t>
          </w:r>
        </w:p>
        <w:p w14:paraId="68BDD96B" w14:textId="77777777" w:rsidR="00372979" w:rsidRPr="00372979" w:rsidRDefault="00372979" w:rsidP="00372979">
          <w:pPr>
            <w:pStyle w:val="ListParagraph"/>
            <w:numPr>
              <w:ilvl w:val="0"/>
              <w:numId w:val="27"/>
            </w:numPr>
            <w:spacing w:after="0" w:line="276" w:lineRule="auto"/>
            <w:jc w:val="both"/>
            <w:rPr>
              <w:rFonts w:ascii="Times New Roman" w:hAnsi="Times New Roman"/>
              <w:i/>
              <w:sz w:val="24"/>
              <w:szCs w:val="24"/>
            </w:rPr>
          </w:pPr>
          <w:r w:rsidRPr="00372979">
            <w:rPr>
              <w:rFonts w:ascii="Times New Roman" w:hAnsi="Times New Roman"/>
              <w:i/>
              <w:sz w:val="24"/>
              <w:szCs w:val="24"/>
            </w:rPr>
            <w:t>Përshkruani shtrirjen e problemit.</w:t>
          </w:r>
        </w:p>
        <w:p w14:paraId="564ACB57" w14:textId="77777777" w:rsidR="00372979" w:rsidRPr="00372979" w:rsidRDefault="00372979" w:rsidP="00372979">
          <w:pPr>
            <w:pStyle w:val="ListParagraph"/>
            <w:numPr>
              <w:ilvl w:val="0"/>
              <w:numId w:val="27"/>
            </w:numPr>
            <w:spacing w:after="0" w:line="276" w:lineRule="auto"/>
            <w:jc w:val="both"/>
            <w:rPr>
              <w:rFonts w:ascii="Times New Roman" w:hAnsi="Times New Roman"/>
              <w:i/>
              <w:sz w:val="24"/>
              <w:szCs w:val="24"/>
            </w:rPr>
          </w:pPr>
          <w:r w:rsidRPr="00372979">
            <w:rPr>
              <w:rFonts w:ascii="Times New Roman" w:hAnsi="Times New Roman"/>
              <w:i/>
              <w:sz w:val="24"/>
              <w:szCs w:val="24"/>
            </w:rPr>
            <w:t>Identifikoni grupet e prekura nga ky problem - qeveria / biznesi / shoqëria civile / qytetarët.</w:t>
          </w:r>
        </w:p>
        <w:p w14:paraId="0D251324" w14:textId="48AB228E" w:rsidR="009D13F4" w:rsidRPr="00372979" w:rsidRDefault="00372979" w:rsidP="00372979">
          <w:pPr>
            <w:pStyle w:val="ListParagraph"/>
            <w:numPr>
              <w:ilvl w:val="0"/>
              <w:numId w:val="27"/>
            </w:numPr>
            <w:spacing w:after="0" w:line="276" w:lineRule="auto"/>
            <w:jc w:val="both"/>
            <w:rPr>
              <w:rFonts w:ascii="Times New Roman" w:hAnsi="Times New Roman"/>
              <w:i/>
              <w:sz w:val="24"/>
              <w:szCs w:val="24"/>
            </w:rPr>
          </w:pPr>
          <w:r w:rsidRPr="00372979">
            <w:rPr>
              <w:rFonts w:ascii="Times New Roman" w:hAnsi="Times New Roman"/>
              <w:i/>
              <w:sz w:val="24"/>
              <w:szCs w:val="24"/>
            </w:rPr>
            <w:t>Vlerësoni nëse problemi mund të trajtohet ose jo përmes një ndryshimi të politikave.</w:t>
          </w:r>
        </w:p>
      </w:sdtContent>
    </w:sdt>
    <w:p w14:paraId="039F2DBC" w14:textId="77777777" w:rsidR="006C68AB" w:rsidRDefault="006C68AB" w:rsidP="003C49AA">
      <w:pPr>
        <w:spacing w:line="276" w:lineRule="auto"/>
        <w:jc w:val="both"/>
        <w:rPr>
          <w:szCs w:val="24"/>
        </w:rPr>
      </w:pPr>
    </w:p>
    <w:p w14:paraId="47DBDE1B" w14:textId="5A58DECC" w:rsidR="00D82287" w:rsidRDefault="00D82287" w:rsidP="00D82287">
      <w:pPr>
        <w:spacing w:line="276" w:lineRule="auto"/>
        <w:jc w:val="both"/>
        <w:rPr>
          <w:szCs w:val="24"/>
          <w:lang w:val="en-GB"/>
        </w:rPr>
      </w:pPr>
      <w:r w:rsidRPr="00D82287">
        <w:rPr>
          <w:szCs w:val="24"/>
          <w:lang w:val="en-GB"/>
        </w:rPr>
        <w:t>Siç është evidentuar më sipër, gjatë më shumë se 12 viteve të zbatimit të ligjit për nëpunësin civil (LNC), janë identifikuar një sërë problematikash që kërkojnë adresim. Këto problematika janë evidentuar edhe në kuadër të vlerësimeve periodike të kuadrit ligjor dhe zbatimit të tij në fushën e shërbimit civil, veçanërisht në Raportet e Monitorimit të OECD/SIGMA-s. Adresimi i tyre do të kontribuonte në përmirësimin e funksionimit të shërbimit civil dhe, më gjerësisht, në forcimin e administrimit publik në Shqipëri.</w:t>
      </w:r>
    </w:p>
    <w:p w14:paraId="1E682E59" w14:textId="77777777" w:rsidR="00D82287" w:rsidRPr="00D82287" w:rsidRDefault="00D82287" w:rsidP="00D82287">
      <w:pPr>
        <w:spacing w:line="276" w:lineRule="auto"/>
        <w:jc w:val="both"/>
        <w:rPr>
          <w:szCs w:val="24"/>
          <w:lang w:val="en-GB"/>
        </w:rPr>
      </w:pPr>
    </w:p>
    <w:p w14:paraId="58E48E0B" w14:textId="7D5D7B4F" w:rsidR="00D82287" w:rsidRDefault="00D82287" w:rsidP="00D82287">
      <w:pPr>
        <w:spacing w:line="276" w:lineRule="auto"/>
        <w:jc w:val="both"/>
        <w:rPr>
          <w:szCs w:val="24"/>
          <w:lang w:val="en-GB"/>
        </w:rPr>
      </w:pPr>
      <w:r w:rsidRPr="00D82287">
        <w:rPr>
          <w:szCs w:val="24"/>
          <w:lang w:val="en-GB"/>
        </w:rPr>
        <w:t>Të njëjtat problematika janë evidentuar edhe gjatë procesit të shqyrtimit analitik të legjislacionit (screening), në përfundim të të cilit Komisioni Evropian ka vlerësuar se:</w:t>
      </w:r>
    </w:p>
    <w:p w14:paraId="06508708" w14:textId="77777777" w:rsidR="00D82287" w:rsidRPr="00D82287" w:rsidRDefault="00D82287" w:rsidP="00D82287">
      <w:pPr>
        <w:spacing w:line="276" w:lineRule="auto"/>
        <w:jc w:val="both"/>
        <w:rPr>
          <w:szCs w:val="24"/>
          <w:lang w:val="en-GB"/>
        </w:rPr>
      </w:pPr>
    </w:p>
    <w:p w14:paraId="532A2CD6" w14:textId="1F0D7E88" w:rsidR="00D82287" w:rsidRPr="00D82287" w:rsidRDefault="00D82287" w:rsidP="00D82287">
      <w:pPr>
        <w:spacing w:line="276" w:lineRule="auto"/>
        <w:ind w:left="720"/>
        <w:jc w:val="both"/>
        <w:rPr>
          <w:i/>
          <w:iCs/>
          <w:szCs w:val="24"/>
          <w:lang w:val="en-GB"/>
        </w:rPr>
      </w:pPr>
      <w:r w:rsidRPr="00D82287">
        <w:rPr>
          <w:i/>
          <w:iCs/>
          <w:szCs w:val="24"/>
          <w:lang w:val="en-GB"/>
        </w:rPr>
        <w:t>“...Shqipëria duhet të zbatojë në mënyrë konsistente dispozitat e rekrutimit dhe ngritjes në detyrë bazuar në meritë në të gjithë administratën. Sistemi i rekrutimit në grup për nivelin hyrës zbatohet vetëm pjesërisht. Më pak se gjysma e proceseve të rekrutimit janë të grupuara, siç kërkohet nga Ligji për Shërbimin Civil; të tjerat janë për pozicione individuale.</w:t>
      </w:r>
      <w:r>
        <w:rPr>
          <w:i/>
          <w:iCs/>
          <w:szCs w:val="24"/>
          <w:lang w:val="en-GB"/>
        </w:rPr>
        <w:t xml:space="preserve"> […]</w:t>
      </w:r>
      <w:r w:rsidRPr="00D82287">
        <w:rPr>
          <w:i/>
          <w:iCs/>
          <w:szCs w:val="24"/>
          <w:lang w:val="en-GB"/>
        </w:rPr>
        <w:t xml:space="preserve"> Zbatimi i procedurave të centralizuara dhe standarde të rekrutimit për pozicionet e larta menaxheriale duhet të kontribuojë në uljen e ndikimit të lidhjeve politike, por ato nuk zbatohen plotësisht në praktikë. Përdorimi i përjashtimeve lejon politizimin e pozicioneve të TND. Ka një fluks të lartë në pozicionet e TND dhe një numër të lartë vendesh të lira pavarësisht kandidatëve të disponueshëm, duke vërtetuar se sistemi nuk funksionon siç parashikohet.”</w:t>
      </w:r>
    </w:p>
    <w:p w14:paraId="6139B18E" w14:textId="77777777" w:rsidR="00D82287" w:rsidRPr="00D82287" w:rsidRDefault="00D82287" w:rsidP="00D82287">
      <w:pPr>
        <w:spacing w:line="276" w:lineRule="auto"/>
        <w:jc w:val="both"/>
        <w:rPr>
          <w:szCs w:val="24"/>
          <w:lang w:val="en-GB"/>
        </w:rPr>
      </w:pPr>
    </w:p>
    <w:p w14:paraId="09348585" w14:textId="77777777" w:rsidR="00D27566" w:rsidRPr="00D27566" w:rsidRDefault="00D27566" w:rsidP="00D27566">
      <w:pPr>
        <w:spacing w:line="276" w:lineRule="auto"/>
        <w:jc w:val="both"/>
        <w:rPr>
          <w:szCs w:val="24"/>
          <w:lang w:val="en-GB"/>
        </w:rPr>
      </w:pPr>
      <w:r w:rsidRPr="00D27566">
        <w:rPr>
          <w:szCs w:val="24"/>
          <w:lang w:val="en-GB"/>
        </w:rPr>
        <w:t>Në mënyrë të përmbledhur, problematikat e evidentuara paraqiten si më poshtë:</w:t>
      </w:r>
    </w:p>
    <w:p w14:paraId="3EF3048D" w14:textId="77777777" w:rsidR="00D27566" w:rsidRPr="00D27566" w:rsidRDefault="00D27566" w:rsidP="00D27566">
      <w:pPr>
        <w:spacing w:line="276" w:lineRule="auto"/>
        <w:ind w:firstLine="720"/>
        <w:jc w:val="both"/>
        <w:rPr>
          <w:szCs w:val="24"/>
          <w:lang w:val="en-GB"/>
        </w:rPr>
      </w:pPr>
      <w:r w:rsidRPr="00D27566">
        <w:rPr>
          <w:b/>
          <w:bCs/>
          <w:szCs w:val="24"/>
          <w:lang w:val="en-GB"/>
        </w:rPr>
        <w:t xml:space="preserve">1. Problemi 1: Mungesa e efikasitetit të sistemit të rekrutimit të përqendruar, përmes testimeve në grup, për institucionet e administratës shtetërore. </w:t>
      </w:r>
      <w:r w:rsidRPr="00D27566">
        <w:rPr>
          <w:szCs w:val="24"/>
          <w:lang w:val="en-GB"/>
        </w:rPr>
        <w:t>Ky sistem nuk ka rezultuar aq efikas sa ishte parashikuar. Organizimi i konkurseve kërkon angazhimin e konsiderueshëm të burimeve nga Departamenti i Administratës Publike (DAP), ndërkohë që institucionet e perceptojnë veten si të përjashtuara nga procesi i rekrutimit, çka vështirëson edhe integrimin e nëpunësve të rinj në institucionet përkatëse.</w:t>
      </w:r>
    </w:p>
    <w:p w14:paraId="0C0268C5" w14:textId="77777777" w:rsidR="00D27566" w:rsidRPr="00D27566" w:rsidRDefault="00D27566" w:rsidP="00D27566">
      <w:pPr>
        <w:spacing w:line="276" w:lineRule="auto"/>
        <w:ind w:firstLine="720"/>
        <w:jc w:val="both"/>
        <w:rPr>
          <w:szCs w:val="24"/>
          <w:lang w:val="en-GB"/>
        </w:rPr>
      </w:pPr>
      <w:r w:rsidRPr="00D27566">
        <w:rPr>
          <w:b/>
          <w:bCs/>
          <w:szCs w:val="24"/>
          <w:lang w:val="en-GB"/>
        </w:rPr>
        <w:t>2. Problemi 2: Ekzistenca e standardeve dhe procedurave të ndryshme të pranimit në institucionet e administratës publike, veçanërisht ndërmjet institucioneve që zbatojnë legjislacionin për shërbimin civil dhe atyre që zbatojnë Kodin e Punës.</w:t>
      </w:r>
      <w:r w:rsidRPr="00D27566">
        <w:rPr>
          <w:szCs w:val="24"/>
          <w:lang w:val="en-GB"/>
        </w:rPr>
        <w:t xml:space="preserve"> Standardet e pranimit në shërbimin civil vlerësohen gjerësisht si më të larta dhe më të plota krahasuar me ato që zbatohen në institucionet e tjera. Kjo mospërputhje ngre pikëpyetje mbi zbatimin e duhur dhe uniform të parimit të meritës në të gjithë administratën publike.</w:t>
      </w:r>
    </w:p>
    <w:p w14:paraId="537A1559" w14:textId="42599FB4" w:rsidR="00D27566" w:rsidRPr="00D27566" w:rsidRDefault="00D27566" w:rsidP="00D27566">
      <w:pPr>
        <w:spacing w:line="276" w:lineRule="auto"/>
        <w:ind w:firstLine="720"/>
        <w:jc w:val="both"/>
        <w:rPr>
          <w:szCs w:val="24"/>
          <w:lang w:val="en-GB"/>
        </w:rPr>
      </w:pPr>
      <w:r w:rsidRPr="00D27566">
        <w:rPr>
          <w:b/>
          <w:bCs/>
          <w:szCs w:val="24"/>
          <w:lang w:val="en-GB"/>
        </w:rPr>
        <w:lastRenderedPageBreak/>
        <w:t>3.</w:t>
      </w:r>
      <w:r>
        <w:rPr>
          <w:b/>
          <w:bCs/>
          <w:szCs w:val="24"/>
          <w:lang w:val="en-GB"/>
        </w:rPr>
        <w:t xml:space="preserve"> </w:t>
      </w:r>
      <w:r w:rsidRPr="00D27566">
        <w:rPr>
          <w:b/>
          <w:bCs/>
          <w:szCs w:val="24"/>
          <w:lang w:val="en-GB"/>
        </w:rPr>
        <w:t>Problemi 3: Problematikat në funksionimin e sistemit të Trupës së Nivelit të Lartë Drejtues (TND).</w:t>
      </w:r>
      <w:r w:rsidRPr="00D27566">
        <w:rPr>
          <w:szCs w:val="24"/>
          <w:lang w:val="en-GB"/>
        </w:rPr>
        <w:t xml:space="preserve"> Rekrutimi në këtë kategori është realizuar vetëm përmes procedurës përjashtimore dhe asnjëherë përmes ASPA-s. Gjithashtu, menaxhimi i shportës së TND-së ka rezultuar problematik, ndërsa garancitë për nëpunësit që bëjnë pjesë në këtë trupë kanë qenë minimale.</w:t>
      </w:r>
    </w:p>
    <w:p w14:paraId="0D91D1A0" w14:textId="77777777" w:rsidR="00D27566" w:rsidRPr="00D27566" w:rsidRDefault="00D27566" w:rsidP="00D27566">
      <w:pPr>
        <w:spacing w:line="276" w:lineRule="auto"/>
        <w:ind w:firstLine="720"/>
        <w:jc w:val="both"/>
        <w:rPr>
          <w:szCs w:val="24"/>
          <w:lang w:val="en-GB"/>
        </w:rPr>
      </w:pPr>
      <w:r w:rsidRPr="00D27566">
        <w:rPr>
          <w:b/>
          <w:bCs/>
          <w:szCs w:val="24"/>
          <w:lang w:val="en-GB"/>
        </w:rPr>
        <w:t xml:space="preserve">4. Problemi 4: Mungesa e efikasitetit të strukturës së pagave dhe të procedurave të parashikuara për motivimin e nëpunësve civilë. </w:t>
      </w:r>
      <w:r w:rsidRPr="00D27566">
        <w:rPr>
          <w:szCs w:val="24"/>
          <w:lang w:val="en-GB"/>
        </w:rPr>
        <w:t>Struktura ekzistuese e pagave dhe mekanizmat e motivimit nuk kanë rezultuar mjaftueshëm efikasë, duke ndikuar në moszbatimin e procedurave stimuluese për nëpunësit me performancë të lartë në administratën publike.</w:t>
      </w:r>
    </w:p>
    <w:p w14:paraId="7D4F7877" w14:textId="77777777" w:rsidR="007E687E" w:rsidRDefault="007E687E" w:rsidP="00D27566">
      <w:pPr>
        <w:spacing w:line="276" w:lineRule="auto"/>
        <w:jc w:val="both"/>
        <w:rPr>
          <w:szCs w:val="24"/>
          <w:lang w:val="en-GB"/>
        </w:rPr>
      </w:pPr>
    </w:p>
    <w:p w14:paraId="719167F4" w14:textId="3240DC48" w:rsidR="00D27566" w:rsidRPr="00D27566" w:rsidRDefault="00D27566" w:rsidP="00D27566">
      <w:pPr>
        <w:spacing w:line="276" w:lineRule="auto"/>
        <w:jc w:val="both"/>
        <w:rPr>
          <w:szCs w:val="24"/>
          <w:lang w:val="en-GB"/>
        </w:rPr>
      </w:pPr>
      <w:r w:rsidRPr="00D27566">
        <w:rPr>
          <w:szCs w:val="24"/>
          <w:lang w:val="en-GB"/>
        </w:rPr>
        <w:t>Nga problematikat e evidentuara, grupet kryesore të prekura janë:</w:t>
      </w:r>
    </w:p>
    <w:p w14:paraId="724DF732" w14:textId="7E928D90" w:rsidR="00D27566" w:rsidRPr="00D27566" w:rsidRDefault="00D27566" w:rsidP="00D27566">
      <w:pPr>
        <w:spacing w:line="276" w:lineRule="auto"/>
        <w:jc w:val="both"/>
        <w:rPr>
          <w:szCs w:val="24"/>
          <w:lang w:val="en-GB"/>
        </w:rPr>
      </w:pPr>
      <w:r w:rsidRPr="00D27566">
        <w:rPr>
          <w:b/>
          <w:bCs/>
          <w:szCs w:val="24"/>
          <w:lang w:val="en-GB"/>
        </w:rPr>
        <w:t>1. Ministritë dhe institucionet e administratës shtetërore në përgjithësi</w:t>
      </w:r>
      <w:r>
        <w:rPr>
          <w:b/>
          <w:bCs/>
          <w:szCs w:val="24"/>
          <w:lang w:val="en-GB"/>
        </w:rPr>
        <w:t xml:space="preserve">, </w:t>
      </w:r>
      <w:r w:rsidRPr="00D27566">
        <w:rPr>
          <w:szCs w:val="24"/>
          <w:lang w:val="en-GB"/>
        </w:rPr>
        <w:t>të cilat kanë përgjegjësinë për mbikëqyrjen, drejtimin dhe menaxhimin e shërbimit civil dhe të nëpunësve në varësi të tyre. Përfshirja e kufizuar e këtyre institucioneve në procedurat e pranimit ka ndikuar në përshtatshmërinë e kandidatëve fitues me kërkesat specifike të pozicioneve të punës.</w:t>
      </w:r>
    </w:p>
    <w:p w14:paraId="3411273C" w14:textId="7F15F9E3" w:rsidR="00D27566" w:rsidRPr="00D27566" w:rsidRDefault="00D27566" w:rsidP="00D27566">
      <w:pPr>
        <w:spacing w:line="276" w:lineRule="auto"/>
        <w:jc w:val="both"/>
        <w:rPr>
          <w:szCs w:val="24"/>
          <w:lang w:val="en-GB"/>
        </w:rPr>
      </w:pPr>
      <w:r w:rsidRPr="00D27566">
        <w:rPr>
          <w:b/>
          <w:bCs/>
          <w:szCs w:val="24"/>
          <w:lang w:val="en-GB"/>
        </w:rPr>
        <w:t>2. Institucionet e pavarura qendrore dhe institucionet e pushtetit vendor</w:t>
      </w:r>
      <w:r>
        <w:rPr>
          <w:szCs w:val="24"/>
          <w:lang w:val="en-GB"/>
        </w:rPr>
        <w:t xml:space="preserve">, </w:t>
      </w:r>
      <w:r w:rsidRPr="00D27566">
        <w:rPr>
          <w:szCs w:val="24"/>
          <w:lang w:val="en-GB"/>
        </w:rPr>
        <w:t>të cilat menaxhojnë në mënyrë të pavarur procesin e pranimit në shërbimin civil, por në raste të caktuara kanë hasur vështirësi në zbatimin e standardeve, për shkak të kapaciteteve të kufizuara për administrimin e procedurave përkatëse.</w:t>
      </w:r>
    </w:p>
    <w:p w14:paraId="111AFC32" w14:textId="75C06083" w:rsidR="00D27566" w:rsidRPr="00D27566" w:rsidRDefault="00D27566" w:rsidP="00D27566">
      <w:pPr>
        <w:spacing w:line="276" w:lineRule="auto"/>
        <w:jc w:val="both"/>
        <w:rPr>
          <w:szCs w:val="24"/>
          <w:lang w:val="en-GB"/>
        </w:rPr>
      </w:pPr>
      <w:r w:rsidRPr="00D27566">
        <w:rPr>
          <w:b/>
          <w:bCs/>
          <w:szCs w:val="24"/>
          <w:lang w:val="en-GB"/>
        </w:rPr>
        <w:t>3. Nëpunësit civilë dhe punonjësit e institucioneve të administratës shtetërore që rregullohen nga Kodi i Punës</w:t>
      </w:r>
      <w:r>
        <w:rPr>
          <w:szCs w:val="24"/>
          <w:lang w:val="en-GB"/>
        </w:rPr>
        <w:t xml:space="preserve">, </w:t>
      </w:r>
      <w:r w:rsidRPr="00D27566">
        <w:rPr>
          <w:szCs w:val="24"/>
          <w:lang w:val="en-GB"/>
        </w:rPr>
        <w:t>si përfitues të drejtpërdrejtë të zbatimit korrekt të procedurave të pranimit, si dhe të standardeve të meritës dhe barazisë së mundësive në administratën publike. Gjithashtu, ata duhet të gëzojnë të njëjtat garanci mbrojtjeje, pavarësisht kategorisë së cilës i përkasin.</w:t>
      </w:r>
    </w:p>
    <w:p w14:paraId="5349C402" w14:textId="55CFB08C" w:rsidR="00D27566" w:rsidRPr="00D27566" w:rsidRDefault="00D27566" w:rsidP="00D27566">
      <w:pPr>
        <w:spacing w:line="276" w:lineRule="auto"/>
        <w:jc w:val="both"/>
        <w:rPr>
          <w:szCs w:val="24"/>
          <w:lang w:val="en-GB"/>
        </w:rPr>
      </w:pPr>
      <w:r w:rsidRPr="00D27566">
        <w:rPr>
          <w:b/>
          <w:bCs/>
          <w:szCs w:val="24"/>
          <w:lang w:val="en-GB"/>
        </w:rPr>
        <w:t>4. Departamenti i Administratës Publike,</w:t>
      </w:r>
      <w:r>
        <w:rPr>
          <w:szCs w:val="24"/>
          <w:lang w:val="en-GB"/>
        </w:rPr>
        <w:t xml:space="preserve"> s</w:t>
      </w:r>
      <w:r w:rsidRPr="00D27566">
        <w:rPr>
          <w:szCs w:val="24"/>
          <w:lang w:val="en-GB"/>
        </w:rPr>
        <w:t>i institucioni përgjegjës për hartimin e politikave dhe menaxhimin e shërbimit civil në tërësi.</w:t>
      </w:r>
    </w:p>
    <w:p w14:paraId="4FF16342" w14:textId="7796E0E3" w:rsidR="00D27566" w:rsidRPr="00D27566" w:rsidRDefault="00D27566" w:rsidP="00D27566">
      <w:pPr>
        <w:spacing w:line="276" w:lineRule="auto"/>
        <w:jc w:val="both"/>
        <w:rPr>
          <w:szCs w:val="24"/>
          <w:lang w:val="en-GB"/>
        </w:rPr>
      </w:pPr>
      <w:r w:rsidRPr="00D27566">
        <w:rPr>
          <w:b/>
          <w:bCs/>
          <w:szCs w:val="24"/>
          <w:lang w:val="en-GB"/>
        </w:rPr>
        <w:t>5. Qytetarët (në mënyrë të tërthortë)</w:t>
      </w:r>
      <w:r>
        <w:rPr>
          <w:szCs w:val="24"/>
          <w:lang w:val="en-GB"/>
        </w:rPr>
        <w:t>,</w:t>
      </w:r>
      <w:r w:rsidRPr="00D27566">
        <w:rPr>
          <w:szCs w:val="24"/>
          <w:lang w:val="en-GB"/>
        </w:rPr>
        <w:t xml:space="preserve"> si kandidatë potencialë për punësim në administratën publike ose si pjesë e saj, të cilët duhet të përfitojnë nga standarde dhe garanci më të mira në shërbimin civil dhe, më gjerësisht, në administratën publike.</w:t>
      </w:r>
    </w:p>
    <w:p w14:paraId="7A79AF58" w14:textId="77777777" w:rsidR="00D27566" w:rsidRPr="00D27566" w:rsidRDefault="00D27566" w:rsidP="00D27566">
      <w:pPr>
        <w:spacing w:line="276" w:lineRule="auto"/>
        <w:jc w:val="both"/>
        <w:rPr>
          <w:szCs w:val="24"/>
          <w:lang w:val="en-GB"/>
        </w:rPr>
      </w:pPr>
      <w:r w:rsidRPr="00D27566">
        <w:rPr>
          <w:szCs w:val="24"/>
          <w:lang w:val="en-GB"/>
        </w:rPr>
        <w:t>Duhet theksuar se të gjitha problematikat e identifikuara janë kryesisht të natyrës rregullatore, me elemente menaxheriale që kërkojnë të adresohen përmes përmirësimit të kuadrit ligjor, akteve nënligjore dhe standardeve procedurale.</w:t>
      </w:r>
    </w:p>
    <w:p w14:paraId="2948B10A" w14:textId="77777777" w:rsidR="00D27566" w:rsidRPr="00D27566" w:rsidRDefault="00D27566" w:rsidP="00D27566">
      <w:pPr>
        <w:spacing w:line="276" w:lineRule="auto"/>
        <w:jc w:val="both"/>
        <w:rPr>
          <w:szCs w:val="24"/>
          <w:lang w:val="en-GB"/>
        </w:rPr>
      </w:pPr>
      <w:r w:rsidRPr="00D27566">
        <w:rPr>
          <w:szCs w:val="24"/>
          <w:lang w:val="en-GB"/>
        </w:rPr>
        <w:t>Në vijim, secila prej problematikave do të analizohet në mënyrë të përmbledhur, duke u ndalur në përshkrimin dhe natyrën e saj, shkaqet, grupet e prekura dhe shtrirjen e problemit, si dhe në vlerësimin e mundësisë së adresimit të saj përmes ndryshimit të politikave.</w:t>
      </w:r>
    </w:p>
    <w:p w14:paraId="6778A7C1" w14:textId="77777777" w:rsidR="007E687E" w:rsidRPr="007E687E" w:rsidRDefault="007E687E" w:rsidP="007E687E">
      <w:pPr>
        <w:spacing w:before="100" w:beforeAutospacing="1" w:after="100" w:afterAutospacing="1" w:line="276" w:lineRule="auto"/>
        <w:jc w:val="both"/>
        <w:outlineLvl w:val="2"/>
        <w:rPr>
          <w:b/>
          <w:bCs/>
          <w:szCs w:val="24"/>
          <w:lang w:val="en-GB"/>
        </w:rPr>
      </w:pPr>
      <w:r w:rsidRPr="007E687E">
        <w:rPr>
          <w:b/>
          <w:bCs/>
          <w:szCs w:val="24"/>
          <w:lang w:val="en-GB"/>
        </w:rPr>
        <w:t>2.1 Problemi 1: Mungesa e efikasitetit të sistemit të rekrutimit të përqendruar, përmes testimeve në grup, për institucionet e administratës shtetërore</w:t>
      </w:r>
    </w:p>
    <w:p w14:paraId="1AC89179" w14:textId="77777777" w:rsidR="007E687E" w:rsidRPr="007E687E" w:rsidRDefault="007E687E" w:rsidP="007E687E">
      <w:pPr>
        <w:spacing w:before="100" w:beforeAutospacing="1" w:after="100" w:afterAutospacing="1" w:line="276" w:lineRule="auto"/>
        <w:jc w:val="both"/>
        <w:rPr>
          <w:szCs w:val="24"/>
          <w:lang w:val="en-GB"/>
        </w:rPr>
      </w:pPr>
      <w:r w:rsidRPr="007E687E">
        <w:rPr>
          <w:szCs w:val="24"/>
          <w:lang w:val="en-GB"/>
        </w:rPr>
        <w:t xml:space="preserve">Aktualisht, pranimi në nivelin hyrës të shërbimit civil për institucionet e administratës shtetërore realizohet përmes testimeve në grup, të organizuara nga Departamenti i Administratës Publike (DAP). Në mënyrë përjashtimore, organizohen edhe testime </w:t>
      </w:r>
      <w:r w:rsidRPr="007E687E">
        <w:rPr>
          <w:szCs w:val="24"/>
          <w:lang w:val="en-GB"/>
        </w:rPr>
        <w:lastRenderedPageBreak/>
        <w:t>individuale, në rastet kur grupimi i pozicioneve nuk është i mundur për shkak të kërkesave specifike të përshkrimeve të punës.</w:t>
      </w:r>
    </w:p>
    <w:p w14:paraId="1B819A30" w14:textId="77777777" w:rsidR="007E687E" w:rsidRPr="007E687E" w:rsidRDefault="007E687E" w:rsidP="007E687E">
      <w:pPr>
        <w:spacing w:before="100" w:beforeAutospacing="1" w:after="100" w:afterAutospacing="1" w:line="276" w:lineRule="auto"/>
        <w:jc w:val="both"/>
        <w:rPr>
          <w:szCs w:val="24"/>
          <w:lang w:val="en-GB"/>
        </w:rPr>
      </w:pPr>
      <w:r w:rsidRPr="007E687E">
        <w:rPr>
          <w:szCs w:val="24"/>
          <w:lang w:val="en-GB"/>
        </w:rPr>
        <w:t>Pavarësisht arritjeve në këtë fushë, sistemi nuk ka rezultuar aq efikas sa ishte parashikuar. Sipas raporteve vjetore të DAP-it, në përfundim të procedurave të testimit në grup shpallen fitues mesatarisht 2.6 kandidatë për procedurë, ndërkohë që zhvillohen rreth 140–150 procedura të tilla çdo vit. Kjo tregon se rekrutimi në grup nuk ka arritur nivelin e pritshëm të efikasitetit, veçanërisht duke marrë parasysh se DAP-i organizon paralelisht pothuajse të njëjtin numër procedurash individuale rekrutimi.</w:t>
      </w:r>
    </w:p>
    <w:p w14:paraId="5604E500" w14:textId="77777777" w:rsidR="007E687E" w:rsidRPr="007E687E" w:rsidRDefault="007E687E" w:rsidP="007E687E">
      <w:pPr>
        <w:spacing w:before="100" w:beforeAutospacing="1" w:after="100" w:afterAutospacing="1" w:line="276" w:lineRule="auto"/>
        <w:jc w:val="both"/>
        <w:rPr>
          <w:szCs w:val="24"/>
          <w:lang w:val="en-GB"/>
        </w:rPr>
      </w:pPr>
      <w:r w:rsidRPr="007E687E">
        <w:rPr>
          <w:szCs w:val="24"/>
          <w:lang w:val="en-GB"/>
        </w:rPr>
        <w:t>Në praktikë, organizimi i rekrutimeve në grup kërkon angazhimin e konsiderueshëm të burimeve dhe kapaciteteve të DAP-it, pa prodhuar rezultatet e pritshme. Ndërkohë, institucionet evidentojnë vonesa në plotësimin e vendeve të lira të punës. Numri i lartë i procedurave të rekrutimit në grup nuk përputhet me konceptin fillestar të LNC-së, i cili synonte organizimin e një numri të kufizuar konkursesh në grup dhe përdorimin e listave të kandidatëve të disponueshëm për plotësimin e vendeve të lira që krijohen gjatë vitit.</w:t>
      </w:r>
    </w:p>
    <w:p w14:paraId="14D2085F" w14:textId="77777777" w:rsidR="007E687E" w:rsidRPr="007E687E" w:rsidRDefault="007E687E" w:rsidP="007E687E">
      <w:pPr>
        <w:spacing w:before="100" w:beforeAutospacing="1" w:after="100" w:afterAutospacing="1" w:line="276" w:lineRule="auto"/>
        <w:jc w:val="both"/>
        <w:rPr>
          <w:szCs w:val="24"/>
          <w:lang w:val="en-GB"/>
        </w:rPr>
      </w:pPr>
      <w:r w:rsidRPr="007E687E">
        <w:rPr>
          <w:szCs w:val="24"/>
          <w:lang w:val="en-GB"/>
        </w:rPr>
        <w:t>Një tjetër faktor që ndikon në funksionimin e këtij modeli lidhet me madhësinë relativisht të vogël të institucioneve publike dhe me kërkesat specifike të pozicioneve të punës, të cilat kufizojnë mundësinë e grupimit të tyre. Pavarësisht përpjekjeve të DAP-it për të unifikuar dhe përgjithësuar përshkrimet e punës, me synimin për të rritur numrin e pozicioneve të përfshira në secilin grup, kjo qasje ka rezultuar në disa raste kundërproduktive. Përgjithësimi i përshkrimeve të punës mund të zbehë veçoritë e pozicioneve, ndërkohë që institucionet kanë nevojë për personel me kompetenca të specializuara, në përputhje me detyrat dhe përgjegjësitë përkatëse.</w:t>
      </w:r>
    </w:p>
    <w:p w14:paraId="5897D00B" w14:textId="77777777" w:rsidR="007E687E" w:rsidRPr="007E687E" w:rsidRDefault="007E687E" w:rsidP="007E687E">
      <w:pPr>
        <w:spacing w:before="100" w:beforeAutospacing="1" w:after="100" w:afterAutospacing="1" w:line="276" w:lineRule="auto"/>
        <w:jc w:val="both"/>
        <w:rPr>
          <w:szCs w:val="24"/>
          <w:lang w:val="en-GB"/>
        </w:rPr>
      </w:pPr>
      <w:r w:rsidRPr="007E687E">
        <w:rPr>
          <w:szCs w:val="24"/>
          <w:lang w:val="en-GB"/>
        </w:rPr>
        <w:t>Nga ana tjetër, institucionet publike vlerësojnë se duhet të përfshihen më shumë në procesin e rekrutimit dhe të kenë një rol më të rëndësishëm në komisionet e pranimit, duke qenë se aktualisht përfshirja e tyre në këtë proces është thuajse e papërfillshme.</w:t>
      </w:r>
    </w:p>
    <w:p w14:paraId="5315244A" w14:textId="77777777" w:rsidR="007E687E" w:rsidRPr="007E687E" w:rsidRDefault="007E687E" w:rsidP="007E687E">
      <w:pPr>
        <w:spacing w:before="100" w:beforeAutospacing="1" w:after="100" w:afterAutospacing="1" w:line="276" w:lineRule="auto"/>
        <w:jc w:val="both"/>
        <w:rPr>
          <w:szCs w:val="24"/>
          <w:lang w:val="en-GB"/>
        </w:rPr>
      </w:pPr>
      <w:r w:rsidRPr="007E687E">
        <w:rPr>
          <w:szCs w:val="24"/>
          <w:lang w:val="en-GB"/>
        </w:rPr>
        <w:t>Në njësitë e vetëqeverisjes vendore dhe institucionet e tjera të pavarura, situata lidhur me rekrutimin në grup paraqitet edhe më pak inkurajuese. Për shkak të madhësisë së institucioneve dhe numrit të kufizuar të vendeve të lira të punës, organizimi i rekrutimeve në grup është pothuajse i pamundur dhe, si rregull, zhvillohen vetëm procedura individuale rekrutimi. Institucionet më të vogla hasin gjithashtu vështirësi në organizimin e procedurave të përshtatshme të rekrutimit, për shkak të kapaciteteve të kufizuara të brendshme. Përgjithësisht, në këto institucione, procedurat e rekrutimit tërheqin një numër shumë të ulët kandidatësh të përshtatshëm, në shumë raste vetëm një kandidat.</w:t>
      </w:r>
    </w:p>
    <w:p w14:paraId="6D1E131B" w14:textId="77777777" w:rsidR="007E687E" w:rsidRPr="007E687E" w:rsidRDefault="007E687E" w:rsidP="007E687E">
      <w:pPr>
        <w:spacing w:before="100" w:beforeAutospacing="1" w:after="100" w:afterAutospacing="1" w:line="276" w:lineRule="auto"/>
        <w:jc w:val="both"/>
        <w:rPr>
          <w:szCs w:val="24"/>
          <w:lang w:val="en-GB"/>
        </w:rPr>
      </w:pPr>
      <w:r w:rsidRPr="007E687E">
        <w:rPr>
          <w:szCs w:val="24"/>
          <w:lang w:val="en-GB"/>
        </w:rPr>
        <w:t xml:space="preserve">Kjo problematikë prek të gjitha grupet e identifikuara më sipër: ministritë dhe institucionet e varësisë, institucionet e pavarura, Departamentin e Administratës Publike (DAP), si dhe nëpunësit civilë dhe kandidatët për punësim në administratën publike. Problemi shfaqet në praktikë sa herë që institucionet synojnë të rekrutojnë personel në pozicionet e nivelit hyrës, ndërsa kandidatët preken në mënyrë të tërthortë, si pjesëmarrës në proces. Ndërkohë, </w:t>
      </w:r>
      <w:r w:rsidRPr="007E687E">
        <w:rPr>
          <w:szCs w:val="24"/>
          <w:lang w:val="en-GB"/>
        </w:rPr>
        <w:lastRenderedPageBreak/>
        <w:t>organizimi i këtyre procedurave kërkon angazhimin e konsiderueshëm të burimeve nga DAP-i, ndërsa institucionet e administratës shtetërore mbeten thuajse të përjashtuara nga procesi.</w:t>
      </w:r>
    </w:p>
    <w:p w14:paraId="35CFE60D" w14:textId="77777777" w:rsidR="007E687E" w:rsidRPr="007E687E" w:rsidRDefault="007E687E" w:rsidP="007E687E">
      <w:pPr>
        <w:spacing w:before="100" w:beforeAutospacing="1" w:after="100" w:afterAutospacing="1" w:line="276" w:lineRule="auto"/>
        <w:jc w:val="both"/>
        <w:rPr>
          <w:szCs w:val="24"/>
          <w:lang w:val="en-GB"/>
        </w:rPr>
      </w:pPr>
      <w:r w:rsidRPr="007E687E">
        <w:rPr>
          <w:szCs w:val="24"/>
          <w:lang w:val="en-GB"/>
        </w:rPr>
        <w:t>Në përmbledhje, problematika e identifikuar ka natyrë rregullatore, pasi lidhet drejtpërdrejt me procedurat e parashikuara nga LNC-ja për rekrutimin në nivelin hyrës të shërbimit civil. Adresimi i saj kërkon ndryshimin e politikës ekzistuese dhe krijimin e një modeli që mundëson vlerësimin e përqendruar të kompetencave minimale për pranimin në administratën publike, të pasuar nga një fazë e dytë përzgjedhjeje, gjatë së cilës kandidatët vlerësohen mbi bazën e aftësive specifike të kërkuara për pozicionin e punës, me përfshirjen e drejtpërdrejtë të institucioneve në proces.</w:t>
      </w:r>
    </w:p>
    <w:p w14:paraId="1DB69BCA" w14:textId="77777777" w:rsidR="007E687E" w:rsidRDefault="007E687E" w:rsidP="007E687E">
      <w:pPr>
        <w:pStyle w:val="Heading3"/>
        <w:spacing w:line="276" w:lineRule="auto"/>
        <w:jc w:val="both"/>
        <w:rPr>
          <w:lang w:val="en-GB"/>
        </w:rPr>
      </w:pPr>
      <w:r>
        <w:t>2.2 Problemi 2: Ekzistenca e standardeve dhe procedurave të ndryshme të pranimit në institucionet e administratës publike, veçanërisht ndërmjet institucioneve që zbatojnë legjislacionin për shërbimin civil dhe atyre që zbatojnë Kodin e Punës</w:t>
      </w:r>
    </w:p>
    <w:p w14:paraId="01834E86" w14:textId="77777777" w:rsidR="007E687E" w:rsidRDefault="007E687E" w:rsidP="007E687E">
      <w:pPr>
        <w:pStyle w:val="NormalWeb"/>
        <w:spacing w:line="276" w:lineRule="auto"/>
        <w:jc w:val="both"/>
      </w:pPr>
      <w:r>
        <w:t>Për institucionet e administratës shtetërore që aktualisht nuk përfshihen në fushën e veprimit të ligjit për nëpunësin civil (LNC), procedurat e rekrutimit mbështeten në dispozitat e Kodit të Punës, të cilat kanë karakter të përgjithshëm. Për këtë arsye, procedurat e pranimit përcaktohen në ligjet për krijimin e institucioneve përkatëse ose në aktet nënligjore që rregullojnë organizimin dhe funksionimin e tyre. Në një pjesë të konsiderueshme të rasteve, këto procedura rregullohen përmes rregulloreve të miratuara nga titullarët e institucioneve, të cilat nuk janë të unifikuara për sa u përket standardeve dhe procedurave të zbatueshme. Për rrjedhojë, përcaktimi i tyre mbetet, në shumë raste, në diskrecionin e titullarëve të institucioneve. Megjithatë, ka edhe raste kur rregulloret institucionale kanë reflektuar në masë të konsiderueshme procedurat e pranimit në shërbimin civil, duke iu përafruar standardeve të zbatueshme në këtë fushë.</w:t>
      </w:r>
    </w:p>
    <w:p w14:paraId="25680D1C" w14:textId="4F1CFB7C" w:rsidR="007E687E" w:rsidRDefault="007E687E" w:rsidP="007E687E">
      <w:pPr>
        <w:pStyle w:val="NormalWeb"/>
        <w:spacing w:line="276" w:lineRule="auto"/>
        <w:jc w:val="both"/>
      </w:pPr>
      <w:r>
        <w:t>Kjo çështje është evidentuar në mënyrë të përsëritur edhe në raportet e monitorimit për Shqipërinë të organizatave ndërkombëtare. Konkretisht, në raportin e fundit të OECD/SIGMA-s theksohet se: “Për institucionet jashtë shërbimit civil, dispozitat që lidhen me rekrutimin, avancimin në karrierë dhe masat disiplinore të punonjësve nuk janë në përputhje me Parimet e Administratës Publike, të zbatuara nga Ligji për Nëpunësin Civil. Për më tepër, këto institucione nuk bien nën mekanizmat e koordinimit të Departamentit të Administratës Publike dhe nuk mbikëqyren nga Komisioneri për Shërbimin Civil”.</w:t>
      </w:r>
    </w:p>
    <w:p w14:paraId="23CBC3A1" w14:textId="77777777" w:rsidR="007E687E" w:rsidRDefault="007E687E" w:rsidP="007E687E">
      <w:pPr>
        <w:pStyle w:val="NormalWeb"/>
        <w:spacing w:line="276" w:lineRule="auto"/>
        <w:jc w:val="both"/>
      </w:pPr>
      <w:r>
        <w:t>Standardet e zbatueshme në shërbimin civil vlerësohen gjerësisht si më të larta dhe më të plota krahasuar me ato që zbatohen në institucionet e tjera. Kjo mospërputhje ngre pikëpyetje mbi zbatimin e duhur dhe uniform të parimit të meritës në të gjithë administratën publike.</w:t>
      </w:r>
    </w:p>
    <w:p w14:paraId="5B1CB3A8" w14:textId="77777777" w:rsidR="007E687E" w:rsidRDefault="007E687E" w:rsidP="007E687E">
      <w:pPr>
        <w:pStyle w:val="NormalWeb"/>
        <w:spacing w:line="276" w:lineRule="auto"/>
        <w:jc w:val="both"/>
      </w:pPr>
      <w:r>
        <w:t xml:space="preserve">Administrata publike duhet të trajtohet si një e tërë dhe, nga kjo perspektivë, me përjashtim të rasteve të veçanta, procedurat e pranimit të personelit duhet të mbështeten në të njëjtat parime dhe rregulla. Shqipëria ka marrë vlerësime pozitive për procedurat dhe standardet e pranimit në shërbimin civil, të cilat respektojnë parimet e meritës, profesionalizmit dhe barazisë së mundësive. Në vlerësimin e fundit të OECD/SIGMA-s, Shqipëria ka marrë 62 pikë për </w:t>
      </w:r>
      <w:r>
        <w:lastRenderedPageBreak/>
        <w:t>rekrutimin në shërbimin civil, duke u renditur e para në Ballkanin Perëndimor, krahasuar me mesataren prej 44 pikësh të vendeve të tjera të rajonit.[2] Këto rezultate mbështesin nevojën për përafrimin sa më të madh të procedurave të pranimit në institucionet e tjera të administratës publike me ato të parashikuara nga legjislacioni për shërbimin civil.</w:t>
      </w:r>
    </w:p>
    <w:p w14:paraId="77250866" w14:textId="77777777" w:rsidR="007E687E" w:rsidRDefault="007E687E" w:rsidP="007E687E">
      <w:pPr>
        <w:pStyle w:val="NormalWeb"/>
        <w:spacing w:line="276" w:lineRule="auto"/>
        <w:jc w:val="both"/>
      </w:pPr>
      <w:r>
        <w:t>Problemi ka natyrë rregullatore, pasi lidhet me kuadrin ligjor që rregullon procedurat e pranimit në shërbimin civil dhe në institucionet e tjera të administratës publike. Zbatimi i të njëjtave parime kërkon unifikimin e qasjeve dhe, mundësisht, të legjislacionit përkatës. Përfshirja e procedurave të pranimit në një kuadër të përbashkët rregullator do të përbënte një mënyrë efektive për adresimin e kësaj problematike.</w:t>
      </w:r>
    </w:p>
    <w:p w14:paraId="62C01F1F" w14:textId="77777777" w:rsidR="007E687E" w:rsidRDefault="007E687E" w:rsidP="007E687E">
      <w:pPr>
        <w:pStyle w:val="NormalWeb"/>
        <w:spacing w:line="276" w:lineRule="auto"/>
        <w:jc w:val="both"/>
      </w:pPr>
      <w:r>
        <w:t>Për këtë arsye, është i nevojshëm ndryshimi i politikës dhe krijimi i një modeli që garanton zbatimin uniform të standardeve të pranimit të personelit, pavarësisht legjislacionit që rregullon funksionimin e institucionit përkatës.</w:t>
      </w:r>
    </w:p>
    <w:p w14:paraId="4FD7545A" w14:textId="77777777" w:rsidR="007E687E" w:rsidRPr="007E687E" w:rsidRDefault="007E687E" w:rsidP="007E687E">
      <w:pPr>
        <w:pStyle w:val="Heading3"/>
        <w:spacing w:line="276" w:lineRule="auto"/>
        <w:jc w:val="both"/>
        <w:rPr>
          <w:szCs w:val="24"/>
          <w:lang w:val="en-GB"/>
        </w:rPr>
      </w:pPr>
      <w:r w:rsidRPr="007E687E">
        <w:rPr>
          <w:szCs w:val="24"/>
        </w:rPr>
        <w:t>2.3 Problemi 3: Problematikat në funksionimin e sistemit të Trupës së Nivelit të Lartë Drejtues (TND)</w:t>
      </w:r>
    </w:p>
    <w:p w14:paraId="12CBE481" w14:textId="77777777" w:rsidR="007E687E" w:rsidRPr="007E687E" w:rsidRDefault="007E687E" w:rsidP="007E687E">
      <w:pPr>
        <w:pStyle w:val="NormalWeb"/>
        <w:spacing w:line="276" w:lineRule="auto"/>
        <w:jc w:val="both"/>
      </w:pPr>
      <w:r w:rsidRPr="007E687E">
        <w:t>Kjo problematikë përfshin disa aspekte të ndërlidhura: rekrutimi në TND është realizuar vetëm përmes procedurës përjashtimore dhe asnjëherë përmes ASPA-s; menaxhimi i shportës së TND-së ka rezultuar problematik, ndërsa garancitë për nëpunësit që bëjnë pjesë në këtë trupë kanë qenë minimale.</w:t>
      </w:r>
    </w:p>
    <w:p w14:paraId="3309DA3E" w14:textId="77777777" w:rsidR="007E687E" w:rsidRPr="007E687E" w:rsidRDefault="007E687E" w:rsidP="007E687E">
      <w:pPr>
        <w:pStyle w:val="NormalWeb"/>
        <w:spacing w:line="276" w:lineRule="auto"/>
        <w:jc w:val="both"/>
      </w:pPr>
      <w:r w:rsidRPr="007E687E">
        <w:t>Ligji për nëpunësin civil (LNC) krijoi për herë të parë Trupën e Nivelit të Lartë Drejtues (TND), duke përcaktuar procedura specifike për rekrutimin dhe menaxhimin e kësaj kategorie të rëndësishme të nëpunësve civilë në institucionet e administratës shtetërore. Aktualisht, LNC parashikon dy modalitete për rekrutimin në TND:</w:t>
      </w:r>
    </w:p>
    <w:p w14:paraId="1C064AE7" w14:textId="77777777" w:rsidR="007E687E" w:rsidRPr="007E687E" w:rsidRDefault="007E687E" w:rsidP="00C55920">
      <w:pPr>
        <w:pStyle w:val="NormalWeb"/>
        <w:numPr>
          <w:ilvl w:val="0"/>
          <w:numId w:val="14"/>
        </w:numPr>
        <w:spacing w:line="276" w:lineRule="auto"/>
        <w:jc w:val="both"/>
      </w:pPr>
      <w:r w:rsidRPr="007E687E">
        <w:t>Rekrutimin në grup përmes ASPA-s, që përfshin regjistrimin e detyrueshëm në një program për zhvillimin e kapaciteteve, përpara emërimit të kandidatëve në pozicionet e TND-së;</w:t>
      </w:r>
    </w:p>
    <w:p w14:paraId="3874333F" w14:textId="77777777" w:rsidR="007E687E" w:rsidRPr="007E687E" w:rsidRDefault="007E687E" w:rsidP="00C55920">
      <w:pPr>
        <w:pStyle w:val="NormalWeb"/>
        <w:numPr>
          <w:ilvl w:val="0"/>
          <w:numId w:val="14"/>
        </w:numPr>
        <w:spacing w:line="276" w:lineRule="auto"/>
        <w:jc w:val="both"/>
      </w:pPr>
      <w:r w:rsidRPr="007E687E">
        <w:t>Rekrutimin e drejtpërdrejtë në TND, si procedurë përjashtimore, përmes konkursit të hapur, të ndjekur nga emërimi në një pozicion të TND-së dhe pjesëmarrja në një program të detyrueshëm trajnimi në punë gjatë vitit të parë të ushtrimit të detyrës.</w:t>
      </w:r>
    </w:p>
    <w:p w14:paraId="5CDEBB9F" w14:textId="77777777" w:rsidR="007E687E" w:rsidRPr="007E687E" w:rsidRDefault="007E687E" w:rsidP="007E687E">
      <w:pPr>
        <w:pStyle w:val="NormalWeb"/>
        <w:spacing w:line="276" w:lineRule="auto"/>
        <w:jc w:val="both"/>
      </w:pPr>
      <w:r w:rsidRPr="007E687E">
        <w:t>Që nga hyrja në fuqi e ligjit, pranimi në TND nuk është realizuar përmes mekanizmit të ASPA-s, por është zbatuar procedura e rekrutimit të drejtpërdrejtë. Modeli i rekrutimit përmes ASPA-s ka rezultuar i vështirë për t'u përshtatur me nevojat e administratës shqiptare, për shkak të domosdoshmërisë për plotësimin e pozicioneve vakante të TND-së brenda një afati të arsyeshëm, pa pritur përfundimin e programit gjashtëmujor të trajnimit në ASPA.</w:t>
      </w:r>
    </w:p>
    <w:p w14:paraId="67D0A464" w14:textId="77777777" w:rsidR="007E687E" w:rsidRPr="007E687E" w:rsidRDefault="007E687E" w:rsidP="007E687E">
      <w:pPr>
        <w:pStyle w:val="NormalWeb"/>
        <w:spacing w:line="276" w:lineRule="auto"/>
        <w:jc w:val="both"/>
      </w:pPr>
      <w:r w:rsidRPr="007E687E">
        <w:t xml:space="preserve">Sipas modelit aktual, kandidatët rekrutohen për t'u bërë pjesë e TND-së, por jo domosdoshmërisht për një pozicion konkret vakant. Anëtarët e TND-së aplikojnë më pas për t'u emëruar në pozicionet përkatëse. Ky model nuk siguron plotësisht respektimin e parimit të </w:t>
      </w:r>
      <w:r w:rsidRPr="007E687E">
        <w:lastRenderedPageBreak/>
        <w:t>barazisë së mundësive për të gjithë kandidatët, pasi vendimi i eprorit të drejtpërdrejtë për përzgjedhjen e një kandidati kundrejt një kandidati tjetër potencial nga trupa nuk shoqërohet me arsyetimin përkatës. Përdorimi i procedurës përjashtimore të parashikuar në ligj, megjithëse siguron një shkallë të lartë konkurrueshmërie dhe respektimin e parimit të meritës, është kritikuar nga organizatat ndërkombëtare, veçanërisht nga BE-ja dhe OECD/SIGMA, si një devijim nga modeli që ligji ka parashikuar si standard.</w:t>
      </w:r>
    </w:p>
    <w:p w14:paraId="4A3F842B" w14:textId="77777777" w:rsidR="007E687E" w:rsidRPr="007E687E" w:rsidRDefault="007E687E" w:rsidP="007E687E">
      <w:pPr>
        <w:pStyle w:val="NormalWeb"/>
        <w:spacing w:line="276" w:lineRule="auto"/>
        <w:jc w:val="both"/>
      </w:pPr>
      <w:r w:rsidRPr="007E687E">
        <w:t>Ndërkohë, në institucionet e pavarura, qendrore dhe vendore, rekrutimi i nëpunësve të nivelit të lartë drejtues realizohet për pozicione specifike, ndërsa menaxhimi i tyre mbështetet në rregullat që lidhen me pozicionin përkatës.</w:t>
      </w:r>
    </w:p>
    <w:p w14:paraId="01BE386C" w14:textId="77777777" w:rsidR="007E687E" w:rsidRPr="007E687E" w:rsidRDefault="007E687E" w:rsidP="007E687E">
      <w:pPr>
        <w:pStyle w:val="NormalWeb"/>
        <w:spacing w:line="276" w:lineRule="auto"/>
        <w:jc w:val="both"/>
      </w:pPr>
      <w:r w:rsidRPr="007E687E">
        <w:t>Modeli i TND-së është konceptuar për të krijuar një grup kandidatësh me aftësi dhe kompetenca të ngjashme, kryesisht menaxheriale dhe administrative, të cilët mund të emërohen në të gjitha pozicionet e TND-së, pavarësisht nivelit të ekspertizës që mund të kërkohet në sektorë të ndryshëm. Ndërsa kjo qasje është e përshtatshme për një grup pozicionesh të TND-së, si sekretarët e përgjithshëm dhe titullarët e institucioneve të varësisë, ajo nuk rezulton gjithmonë e zbatueshme për pozicionet që kërkojnë njohuri ose ekspertizë specifike teknike, si ato të drejtorëve të përgjithshëm në ministri apo drejtorëve të departamenteve. Në këto raste, nevojitet një proces përzgjedhjeje që mundëson identifikimin e kandidatëve më të përshtatshëm me kërkesat specifike të pozicionit të punës.</w:t>
      </w:r>
    </w:p>
    <w:p w14:paraId="79872FB1" w14:textId="77777777" w:rsidR="007E687E" w:rsidRPr="007E687E" w:rsidRDefault="007E687E" w:rsidP="007E687E">
      <w:pPr>
        <w:pStyle w:val="NormalWeb"/>
        <w:spacing w:line="276" w:lineRule="auto"/>
        <w:jc w:val="both"/>
      </w:pPr>
      <w:r w:rsidRPr="007E687E">
        <w:t>Legjislacioni aktual nuk parashikon garanci financiare për anëtarët e TND-së që qëndrojnë në listën e pritjes për t'u emëruar në një pozicion të rregullt. Kjo situatë krijon paqëndrueshmëri në sistem, ndërkohë që mungojnë kufizime të mjaftueshme të diskrecionit të titullarit të institucionit për largimin e një nëpunësi civil nga pozicioni i TND-së. Për rrjedhojë, pavarësisht ekzistencës së një numri të konsiderueshëm kandidatësh në listën e pritjes, vijojnë të mbeten pozicione vakante të TND-së në institucione, për shkak të mospërputhjes ndërmjet profileve të kandidatëve dhe kërkesave të pozicioneve të lira. Në këto kushte, anëtarët e TND-së, megjithëse përfaqësojnë nivelin më të lartë të shërbimit civil, rezultojnë të jenë kategoria që gëzon mbrojtjen më të kufizuar ndërmjet nëpunësve civilë.</w:t>
      </w:r>
    </w:p>
    <w:p w14:paraId="523D9CCD" w14:textId="77777777" w:rsidR="007E687E" w:rsidRPr="007E687E" w:rsidRDefault="007E687E" w:rsidP="007E687E">
      <w:pPr>
        <w:pStyle w:val="NormalWeb"/>
        <w:spacing w:line="276" w:lineRule="auto"/>
        <w:jc w:val="both"/>
      </w:pPr>
      <w:r w:rsidRPr="007E687E">
        <w:t>Kjo problematikë prek kryesisht ministritë dhe institucionet e varësisë që kanë pozicione të TND-së, Departamentin e Administratës Publike (DAP), si institucioni përgjegjës për menaxhimin e procesit dhe administrimin e listës së TND-së, si dhe vetë nëpunësit civilë që bëjnë pjesë në këtë trupë. Problemi shfaqet në mënyrë të shpeshtë në praktikë, për shkak të lëvizjeve të shumta të nëpunësve të TND-së ndërmjet pozicioneve të ndryshme ose nga lista e pritjes drejt një pozicioni të rregullt, krahas procedurave të rekrutimit që zhvillohen në mënyrë të vazhdueshme.</w:t>
      </w:r>
    </w:p>
    <w:p w14:paraId="20B54CDA" w14:textId="77777777" w:rsidR="007E687E" w:rsidRPr="007E687E" w:rsidRDefault="007E687E" w:rsidP="007E687E">
      <w:pPr>
        <w:pStyle w:val="NormalWeb"/>
        <w:spacing w:line="276" w:lineRule="auto"/>
        <w:jc w:val="both"/>
      </w:pPr>
      <w:r w:rsidRPr="007E687E">
        <w:t xml:space="preserve">Në mënyrë të përmbledhur, ky grup problematikash lidhet drejtpërdrejt me procedurat e parashikuara nga LNC-ja për rekrutimin dhe menaxhimin e TND-së dhe, për rrjedhojë, ka natyrë rregullatore. Adresimi i tyre kërkon ndryshimin e politikës dhe krijimin e një modeli që siguron procedura më të thjeshta pranimi, të përshtatura me kriteret specifike të pozicioneve të punës, si dhe përmirësimin e procedurave të menaxhimit, duke garantuar respektimin e </w:t>
      </w:r>
      <w:r w:rsidRPr="007E687E">
        <w:lastRenderedPageBreak/>
        <w:t>parimeve themelore të pranimit dhe një nivel proporcional mbrojtjeje për këtë kategori të rëndësishme të nëpunësve civilë.</w:t>
      </w:r>
    </w:p>
    <w:p w14:paraId="32519E9E" w14:textId="77777777" w:rsidR="007E687E" w:rsidRDefault="007E687E" w:rsidP="007E687E">
      <w:pPr>
        <w:pStyle w:val="Heading3"/>
        <w:spacing w:line="276" w:lineRule="auto"/>
        <w:jc w:val="both"/>
        <w:rPr>
          <w:lang w:val="en-GB"/>
        </w:rPr>
      </w:pPr>
      <w:r>
        <w:t>2.4 Problemi 4: Mungesa e efikasitetit të strukturës së pagave dhe të procedurave të parashikuara për motivimin e nëpunësve civilë</w:t>
      </w:r>
    </w:p>
    <w:p w14:paraId="003EE899" w14:textId="77777777" w:rsidR="007E687E" w:rsidRDefault="007E687E" w:rsidP="007E687E">
      <w:pPr>
        <w:pStyle w:val="NormalWeb"/>
        <w:spacing w:line="276" w:lineRule="auto"/>
        <w:jc w:val="both"/>
      </w:pPr>
      <w:r>
        <w:t>Struktura ekzistuese e pagave dhe mekanizmat e motivimit nuk kanë rezultuar mjaftueshëm efikasë, duke ndikuar në moszbatimin e procedurave stimuluese për nëpunësit me performancë të lartë në administratën publike.</w:t>
      </w:r>
    </w:p>
    <w:p w14:paraId="086DD6DB" w14:textId="77777777" w:rsidR="007E687E" w:rsidRDefault="007E687E" w:rsidP="007E687E">
      <w:pPr>
        <w:pStyle w:val="NormalWeb"/>
        <w:spacing w:line="276" w:lineRule="auto"/>
        <w:jc w:val="both"/>
      </w:pPr>
      <w:r>
        <w:t>Modeli i parashikuar nga ligji për avancimin në shkallët e pagave (karriera horizontale), bazuar në rezultatet e vlerësimit të performancës dhe në pjesëmarrjen në aktivitete trajnimi, nuk ka arritur të zbatohet. Sipas këtij modeli, sa herë që nëpunësit do të vlerësoheshin pozitivisht për rezultatet e tyre në punë, atyre do t’u lindte e drejta për të avancuar në shkallët e pagës, në kuadër të asaj që njihet si karriera horizontale. Ligji parashikonte kombinimin e rezultateve të vlerësimit me ndjekjen e trajnimeve të dedikuara dhe të detyrueshme.</w:t>
      </w:r>
    </w:p>
    <w:p w14:paraId="78D8358C" w14:textId="77777777" w:rsidR="007E687E" w:rsidRDefault="007E687E" w:rsidP="007E687E">
      <w:pPr>
        <w:pStyle w:val="NormalWeb"/>
        <w:spacing w:line="276" w:lineRule="auto"/>
        <w:jc w:val="both"/>
      </w:pPr>
      <w:r>
        <w:t>Moszbatimi i këtij modeli ka ardhur kryesisht si pasojë e problematikave në funksionimin e sistemit të vlerësimit të performancës dhe rezultateve të regjistruara ndër vite, ku shumica dërrmuese e nëpunësve civilë janë vlerësuar në nivelet më të larta. Kjo situatë ka vijuar pavarësisht përpjekjeve për të disiplinuar procesin e vlerësimit dhe për të ndërgjegjësuar menaxherët në ushtrimin e rolit të tyre si eprorë të drejtpërdrejtë.</w:t>
      </w:r>
    </w:p>
    <w:p w14:paraId="198B2799" w14:textId="77777777" w:rsidR="007E687E" w:rsidRDefault="007E687E" w:rsidP="007E687E">
      <w:pPr>
        <w:pStyle w:val="NormalWeb"/>
        <w:spacing w:line="276" w:lineRule="auto"/>
        <w:jc w:val="both"/>
      </w:pPr>
      <w:r>
        <w:t>Sipas modelit të parashikuar, një vlerësim pozitiv do të niste automatikisht procedurën e avancimit në shkallët e pagës. Ky mekanizëm mbart një kosto të lartë buxhetore, pasi shtesa përkatëse bëhet pjesë integrale e pagës, duke krijuar një rritje të vazhdueshme të faturës së pagave. Nga ana tjetër, nuk është bërë i mundur as zbatimi i një skeme trajnimesh të detyrueshme dhe të akredituara, ndjekja e të cilave do të përbënte një kriter shtesë për avancimin në shkallët e pagës.</w:t>
      </w:r>
    </w:p>
    <w:p w14:paraId="0A7AEAEF" w14:textId="77777777" w:rsidR="007E687E" w:rsidRDefault="007E687E" w:rsidP="007E687E">
      <w:pPr>
        <w:pStyle w:val="NormalWeb"/>
        <w:spacing w:line="276" w:lineRule="auto"/>
        <w:jc w:val="both"/>
      </w:pPr>
      <w:r>
        <w:t>Ndërkohë, Qeveria ka ndërmarrë ndryshime në strukturën e pagave. Përmes ndryshimeve të vitit 2023, është rritur pesha e komponentit të vjetërsisë në punë, me synimin për të stimuluar qëndrueshmërinë në pozicionin e punës dhe për të njohur vlerën e përvojës profesionale.</w:t>
      </w:r>
    </w:p>
    <w:p w14:paraId="289377D7" w14:textId="77777777" w:rsidR="007E687E" w:rsidRDefault="007E687E" w:rsidP="007E687E">
      <w:pPr>
        <w:pStyle w:val="NormalWeb"/>
        <w:spacing w:line="276" w:lineRule="auto"/>
        <w:jc w:val="both"/>
      </w:pPr>
      <w:r>
        <w:t>Gjithashtu, në kuadër të reformës së pagave dhe trajtimeve të tjera për nëpunësit e administratës publike, në vitin 2023 u miratua ligji nr. 35/2023, i cili u njeh të gjithë të punësuarve në administratën publike të drejtën për të përfituar, përveç pagës, edhe trajtime të tjera financiare dhe përfitime, si më poshtë:</w:t>
      </w:r>
    </w:p>
    <w:p w14:paraId="3C69429B" w14:textId="77777777" w:rsidR="007E687E" w:rsidRDefault="007E687E" w:rsidP="007E687E">
      <w:pPr>
        <w:pStyle w:val="NormalWeb"/>
        <w:spacing w:line="276" w:lineRule="auto"/>
        <w:jc w:val="both"/>
      </w:pPr>
      <w:r>
        <w:t>a) “Trajtime të tjera financiare”, që përfshijnë:</w:t>
      </w:r>
    </w:p>
    <w:p w14:paraId="2D2D036F" w14:textId="77777777" w:rsidR="007E687E" w:rsidRDefault="007E687E" w:rsidP="00C55920">
      <w:pPr>
        <w:pStyle w:val="NormalWeb"/>
        <w:numPr>
          <w:ilvl w:val="0"/>
          <w:numId w:val="15"/>
        </w:numPr>
        <w:spacing w:line="276" w:lineRule="auto"/>
        <w:jc w:val="both"/>
      </w:pPr>
      <w:r>
        <w:t>shpërblimin për rezultate në punë;</w:t>
      </w:r>
    </w:p>
    <w:p w14:paraId="32E98BF9" w14:textId="77777777" w:rsidR="007E687E" w:rsidRDefault="007E687E" w:rsidP="00C55920">
      <w:pPr>
        <w:pStyle w:val="NormalWeb"/>
        <w:numPr>
          <w:ilvl w:val="0"/>
          <w:numId w:val="15"/>
        </w:numPr>
        <w:spacing w:line="276" w:lineRule="auto"/>
        <w:jc w:val="both"/>
      </w:pPr>
      <w:r>
        <w:t>shpërblimin për inovacion sipas sektorëve;</w:t>
      </w:r>
    </w:p>
    <w:p w14:paraId="44AB9058" w14:textId="77777777" w:rsidR="007E687E" w:rsidRDefault="007E687E" w:rsidP="00C55920">
      <w:pPr>
        <w:pStyle w:val="NormalWeb"/>
        <w:numPr>
          <w:ilvl w:val="0"/>
          <w:numId w:val="15"/>
        </w:numPr>
        <w:spacing w:line="276" w:lineRule="auto"/>
        <w:jc w:val="both"/>
      </w:pPr>
      <w:r>
        <w:lastRenderedPageBreak/>
        <w:t>mbështetjen financiare të menjëhershme, në rastet e situatave të vështira ekonomiko-shoqërore apo të shpalljes së gjendjes së jashtëzakonshme;</w:t>
      </w:r>
    </w:p>
    <w:p w14:paraId="04CD655A" w14:textId="77777777" w:rsidR="007E687E" w:rsidRDefault="007E687E" w:rsidP="00C55920">
      <w:pPr>
        <w:pStyle w:val="NormalWeb"/>
        <w:numPr>
          <w:ilvl w:val="0"/>
          <w:numId w:val="15"/>
        </w:numPr>
        <w:spacing w:line="276" w:lineRule="auto"/>
        <w:jc w:val="both"/>
      </w:pPr>
      <w:r>
        <w:t>shtesën e veçantë të kushtëzuar të pagës mbi pagën bruto mujore, sipas fushave dhe/ose nënfushave prioritare të zhvillimit të vendit;</w:t>
      </w:r>
    </w:p>
    <w:p w14:paraId="56B5D7F4" w14:textId="77777777" w:rsidR="007E687E" w:rsidRDefault="007E687E" w:rsidP="00C55920">
      <w:pPr>
        <w:pStyle w:val="NormalWeb"/>
        <w:numPr>
          <w:ilvl w:val="0"/>
          <w:numId w:val="15"/>
        </w:numPr>
        <w:spacing w:line="276" w:lineRule="auto"/>
        <w:jc w:val="both"/>
      </w:pPr>
      <w:r>
        <w:t>çmimet apo shpërblimet për ide inovative dhe inovacion;</w:t>
      </w:r>
    </w:p>
    <w:p w14:paraId="192A9691" w14:textId="77777777" w:rsidR="007E687E" w:rsidRDefault="007E687E" w:rsidP="00C55920">
      <w:pPr>
        <w:pStyle w:val="NormalWeb"/>
        <w:numPr>
          <w:ilvl w:val="0"/>
          <w:numId w:val="15"/>
        </w:numPr>
        <w:spacing w:line="276" w:lineRule="auto"/>
        <w:jc w:val="both"/>
      </w:pPr>
      <w:r>
        <w:t>çmimet apo shpërblimet për projekte të fituara, nga të cilat janë përthithur fonde dhe/ose ka përfituar institucioni apo vendi.</w:t>
      </w:r>
    </w:p>
    <w:p w14:paraId="11DEF3DF" w14:textId="77777777" w:rsidR="007E687E" w:rsidRDefault="007E687E" w:rsidP="007E687E">
      <w:pPr>
        <w:pStyle w:val="NormalWeb"/>
        <w:spacing w:line="276" w:lineRule="auto"/>
        <w:jc w:val="both"/>
      </w:pPr>
      <w:r>
        <w:t>b) “Përfitime”, që përfshijnë:</w:t>
      </w:r>
    </w:p>
    <w:p w14:paraId="313E7885" w14:textId="77777777" w:rsidR="007E687E" w:rsidRDefault="007E687E" w:rsidP="00C55920">
      <w:pPr>
        <w:pStyle w:val="NormalWeb"/>
        <w:numPr>
          <w:ilvl w:val="0"/>
          <w:numId w:val="16"/>
        </w:numPr>
        <w:spacing w:line="276" w:lineRule="auto"/>
        <w:jc w:val="both"/>
      </w:pPr>
      <w:r>
        <w:t>shërbimet e veçanta;</w:t>
      </w:r>
    </w:p>
    <w:p w14:paraId="44A25D3C" w14:textId="77777777" w:rsidR="007E687E" w:rsidRDefault="007E687E" w:rsidP="00C55920">
      <w:pPr>
        <w:pStyle w:val="NormalWeb"/>
        <w:numPr>
          <w:ilvl w:val="0"/>
          <w:numId w:val="16"/>
        </w:numPr>
        <w:spacing w:line="276" w:lineRule="auto"/>
        <w:jc w:val="both"/>
      </w:pPr>
      <w:r>
        <w:t>trajtimet e veçanta për nëpunësin, punonjësin dhe/ose fëmijën/familjen e tij;</w:t>
      </w:r>
    </w:p>
    <w:p w14:paraId="23DF9540" w14:textId="77777777" w:rsidR="007E687E" w:rsidRDefault="007E687E" w:rsidP="00C55920">
      <w:pPr>
        <w:pStyle w:val="NormalWeb"/>
        <w:numPr>
          <w:ilvl w:val="0"/>
          <w:numId w:val="16"/>
        </w:numPr>
        <w:spacing w:line="276" w:lineRule="auto"/>
        <w:jc w:val="both"/>
      </w:pPr>
      <w:r>
        <w:t>trajnimet, aftësimin, riaftësimin dhe edukimin gjatë gjithë jetës.</w:t>
      </w:r>
    </w:p>
    <w:p w14:paraId="536D728B" w14:textId="77777777" w:rsidR="007E687E" w:rsidRDefault="007E687E" w:rsidP="007E687E">
      <w:pPr>
        <w:pStyle w:val="NormalWeb"/>
        <w:spacing w:line="276" w:lineRule="auto"/>
        <w:jc w:val="both"/>
      </w:pPr>
      <w:r>
        <w:t>Kjo problematikë prek kryesisht nëpunësit civilë, si përfitues të drejtpërdrejtë të këtyre trajtimeve financiare dhe përfitimeve, si dhe institucionet që bëjnë pjesë në shërbimin civil, të cilat janë përgjegjëse për zbatimin e skemës përkatëse.</w:t>
      </w:r>
    </w:p>
    <w:p w14:paraId="28D0247A" w14:textId="77777777" w:rsidR="007E687E" w:rsidRDefault="007E687E" w:rsidP="007E687E">
      <w:pPr>
        <w:pStyle w:val="NormalWeb"/>
        <w:spacing w:line="276" w:lineRule="auto"/>
        <w:jc w:val="both"/>
      </w:pPr>
      <w:r>
        <w:t>Në mënyrë të përmbledhur, problematika lidhet drejtpërdrejt me procedurat e parashikuara nga LNC-ja për strukturën e pagave dhe vlerësimin e performancës dhe ka natyrë të dyfishtë: rregullatore dhe menaxheriale (jorregullatore).</w:t>
      </w:r>
    </w:p>
    <w:p w14:paraId="541417F6" w14:textId="77777777" w:rsidR="007E687E" w:rsidRDefault="007E687E" w:rsidP="007E687E">
      <w:pPr>
        <w:pStyle w:val="NormalWeb"/>
        <w:spacing w:line="276" w:lineRule="auto"/>
        <w:jc w:val="both"/>
      </w:pPr>
      <w:r>
        <w:t>Nga pikëpamja rregullatore, adresimi i saj kërkon ndryshimin e politikës dhe krijimin e një modeli që siguron përputhshmërinë e strukturës së pagave me kuadrin tjetër ligjor në fuqi, si dhe një mekanizëm të përshtatshëm motivimi, i cili nuk sjell rritje të vazhdueshme të faturës së pagave.</w:t>
      </w:r>
    </w:p>
    <w:p w14:paraId="21E828B0" w14:textId="77777777" w:rsidR="007E687E" w:rsidRDefault="007E687E" w:rsidP="007E687E">
      <w:pPr>
        <w:pStyle w:val="NormalWeb"/>
        <w:spacing w:line="276" w:lineRule="auto"/>
        <w:jc w:val="both"/>
      </w:pPr>
      <w:r>
        <w:t>Nga pikëpamja menaxheriale, nevojitet përmirësimi i zbatimit të procesit të vlerësimit të performancës. Për këtë qëllim, Departamenti i Administratës Publike (DAP) ka hartuar tashmë një paketë manualesh dhe procedurash, të cilat do të shndërrohen në kurse trajnimi pas miratimit të ndryshimeve ligjore.</w:t>
      </w:r>
    </w:p>
    <w:p w14:paraId="3B35E27A" w14:textId="1D3E2C0D" w:rsidR="00563378" w:rsidRPr="00563378" w:rsidRDefault="002125B7" w:rsidP="00563378">
      <w:pPr>
        <w:pStyle w:val="Heading1"/>
        <w:spacing w:line="276" w:lineRule="auto"/>
        <w:rPr>
          <w:rFonts w:ascii="Times New Roman" w:hAnsi="Times New Roman" w:cs="Times New Roman"/>
          <w:sz w:val="24"/>
          <w:szCs w:val="24"/>
        </w:rPr>
      </w:pPr>
      <w:r w:rsidRPr="00FA1124">
        <w:rPr>
          <w:rFonts w:ascii="Times New Roman" w:hAnsi="Times New Roman" w:cs="Times New Roman"/>
          <w:sz w:val="24"/>
          <w:szCs w:val="24"/>
        </w:rPr>
        <w:t>Arsyeja e ndërhyrjes</w:t>
      </w:r>
      <w:r w:rsidRPr="00325A1F">
        <w:rPr>
          <w:rFonts w:ascii="Times New Roman" w:hAnsi="Times New Roman" w:cs="Times New Roman"/>
          <w:sz w:val="24"/>
          <w:szCs w:val="24"/>
        </w:rPr>
        <w:t xml:space="preserve"> </w:t>
      </w:r>
      <w:bookmarkEnd w:id="6"/>
    </w:p>
    <w:sdt>
      <w:sdtPr>
        <w:id w:val="-1161541828"/>
        <w:lock w:val="contentLocked"/>
        <w:placeholder>
          <w:docPart w:val="DefaultPlaceholder_1081868574"/>
        </w:placeholder>
        <w15:color w:val="C0C0C0"/>
      </w:sdtPr>
      <w:sdtEndPr>
        <w:rPr>
          <w:sz w:val="24"/>
          <w:szCs w:val="24"/>
        </w:rPr>
      </w:sdtEndPr>
      <w:sdtContent>
        <w:p w14:paraId="34CBFEE4" w14:textId="073C260A" w:rsidR="00372979" w:rsidRPr="00372979" w:rsidRDefault="00372979" w:rsidP="00372979">
          <w:pPr>
            <w:pStyle w:val="ListParagraph"/>
            <w:numPr>
              <w:ilvl w:val="0"/>
              <w:numId w:val="27"/>
            </w:numPr>
            <w:spacing w:after="0" w:line="276" w:lineRule="auto"/>
            <w:jc w:val="both"/>
            <w:rPr>
              <w:rFonts w:ascii="Times New Roman" w:eastAsiaTheme="majorEastAsia" w:hAnsi="Times New Roman"/>
              <w:i/>
              <w:sz w:val="24"/>
              <w:szCs w:val="24"/>
            </w:rPr>
          </w:pPr>
          <w:r w:rsidRPr="00372979">
            <w:rPr>
              <w:rFonts w:ascii="Times New Roman" w:eastAsiaTheme="majorEastAsia" w:hAnsi="Times New Roman"/>
              <w:i/>
              <w:sz w:val="24"/>
              <w:szCs w:val="24"/>
            </w:rPr>
            <w:t>Shpjegoni pse qeveria e sheh të nevojshme të ndërhyjë.</w:t>
          </w:r>
        </w:p>
        <w:p w14:paraId="10FE35C4" w14:textId="77777777" w:rsidR="00372979" w:rsidRPr="00372979" w:rsidRDefault="00372979" w:rsidP="00372979">
          <w:pPr>
            <w:pStyle w:val="ListParagraph"/>
            <w:numPr>
              <w:ilvl w:val="0"/>
              <w:numId w:val="27"/>
            </w:numPr>
            <w:spacing w:after="0" w:line="276" w:lineRule="auto"/>
            <w:jc w:val="both"/>
            <w:rPr>
              <w:rFonts w:ascii="Times New Roman" w:eastAsiaTheme="majorEastAsia" w:hAnsi="Times New Roman"/>
              <w:i/>
              <w:sz w:val="24"/>
              <w:szCs w:val="24"/>
            </w:rPr>
          </w:pPr>
          <w:r w:rsidRPr="00372979">
            <w:rPr>
              <w:rFonts w:ascii="Times New Roman" w:eastAsiaTheme="majorEastAsia" w:hAnsi="Times New Roman"/>
              <w:i/>
              <w:sz w:val="24"/>
              <w:szCs w:val="24"/>
            </w:rPr>
            <w:t>Shpjegoni se çfarë shpreson të trajtojë qeveria nëpërmjet kësaj ndërhyrjeje.</w:t>
          </w:r>
        </w:p>
        <w:p w14:paraId="036157E1" w14:textId="77777777" w:rsidR="00372979" w:rsidRPr="00372979" w:rsidRDefault="00372979" w:rsidP="00372979">
          <w:pPr>
            <w:pStyle w:val="ListParagraph"/>
            <w:numPr>
              <w:ilvl w:val="0"/>
              <w:numId w:val="27"/>
            </w:numPr>
            <w:spacing w:after="0" w:line="276" w:lineRule="auto"/>
            <w:jc w:val="both"/>
            <w:rPr>
              <w:rFonts w:ascii="Times New Roman" w:eastAsiaTheme="majorEastAsia" w:hAnsi="Times New Roman"/>
              <w:i/>
              <w:sz w:val="24"/>
              <w:szCs w:val="24"/>
            </w:rPr>
          </w:pPr>
          <w:r w:rsidRPr="00372979">
            <w:rPr>
              <w:rFonts w:ascii="Times New Roman" w:eastAsiaTheme="majorEastAsia" w:hAnsi="Times New Roman"/>
              <w:i/>
              <w:sz w:val="24"/>
              <w:szCs w:val="24"/>
            </w:rPr>
            <w:t>Shpjegoni se si i mbështet kjo ndërhyrje objektivat e nivelit të lartë të qeverisë.</w:t>
          </w:r>
        </w:p>
        <w:p w14:paraId="796883EF" w14:textId="694F60A4" w:rsidR="009E64A4" w:rsidRPr="00372979" w:rsidRDefault="00372979" w:rsidP="00372979">
          <w:pPr>
            <w:pStyle w:val="ListParagraph"/>
            <w:numPr>
              <w:ilvl w:val="0"/>
              <w:numId w:val="27"/>
            </w:numPr>
            <w:spacing w:after="0" w:line="276" w:lineRule="auto"/>
            <w:jc w:val="both"/>
            <w:rPr>
              <w:rFonts w:ascii="Times New Roman" w:eastAsiaTheme="majorEastAsia" w:hAnsi="Times New Roman"/>
              <w:i/>
              <w:sz w:val="24"/>
              <w:szCs w:val="24"/>
            </w:rPr>
          </w:pPr>
          <w:r w:rsidRPr="00372979">
            <w:rPr>
              <w:rFonts w:ascii="Times New Roman" w:eastAsiaTheme="majorEastAsia" w:hAnsi="Times New Roman"/>
              <w:i/>
              <w:sz w:val="24"/>
              <w:szCs w:val="24"/>
            </w:rPr>
            <w:t>Rendisni punën ekzistuese që është realizuar tashmë.</w:t>
          </w:r>
        </w:p>
      </w:sdtContent>
    </w:sdt>
    <w:p w14:paraId="3ED62413" w14:textId="77777777" w:rsidR="00AF72CB" w:rsidRDefault="00AF72CB" w:rsidP="00AF72CB">
      <w:pPr>
        <w:spacing w:line="276" w:lineRule="auto"/>
        <w:jc w:val="both"/>
        <w:rPr>
          <w:szCs w:val="24"/>
        </w:rPr>
      </w:pPr>
      <w:bookmarkStart w:id="7" w:name="_Toc506919735"/>
    </w:p>
    <w:p w14:paraId="525C9F1D" w14:textId="65BDD661" w:rsidR="00AF72CB" w:rsidRPr="00AF72CB" w:rsidRDefault="00AF72CB" w:rsidP="00AF72CB">
      <w:pPr>
        <w:spacing w:line="276" w:lineRule="auto"/>
        <w:jc w:val="both"/>
        <w:rPr>
          <w:szCs w:val="24"/>
        </w:rPr>
      </w:pPr>
      <w:r w:rsidRPr="00AF72CB">
        <w:rPr>
          <w:szCs w:val="24"/>
        </w:rPr>
        <w:t>Viti 202</w:t>
      </w:r>
      <w:r>
        <w:rPr>
          <w:szCs w:val="24"/>
        </w:rPr>
        <w:t>6</w:t>
      </w:r>
      <w:r w:rsidRPr="00AF72CB">
        <w:rPr>
          <w:szCs w:val="24"/>
        </w:rPr>
        <w:t xml:space="preserve"> shënon 1</w:t>
      </w:r>
      <w:r>
        <w:rPr>
          <w:szCs w:val="24"/>
        </w:rPr>
        <w:t>3</w:t>
      </w:r>
      <w:r w:rsidRPr="00AF72CB">
        <w:rPr>
          <w:szCs w:val="24"/>
        </w:rPr>
        <w:t xml:space="preserve"> vjet të zbatimit të ligjit nr. 152/2013 “Për nëpunësin civil” (LNC). Në këtë periudhë janë regjistruar arritje të konsiderueshme në menaxhimin e shërbimit civil në Shqipëri. Këto arritje janë evidentuar nga analizat e brendshme periodike të monitorimit të zbatimit të legjislacionit, si dhe nga raportet e vlerësimit nga organizatat ndërkombëtare, përfshirë këtu Komisionin Evropian dhe OECD/SIGMA-n. Kjo e fundit, si organizata me ekspertizën më referenciale në vlerësimin e performancës së administratave publike në vendet </w:t>
      </w:r>
      <w:r w:rsidRPr="00AF72CB">
        <w:rPr>
          <w:szCs w:val="24"/>
        </w:rPr>
        <w:lastRenderedPageBreak/>
        <w:t xml:space="preserve">kandidate për anëtarësim në Bashkimin Evropian, e rendit Shqipërinë të parën ndër vendet e rajonit lidhur me implementimin e një shërbimi civil të mbështetur në meritë dhe barazinë e mundësive. Ky përmirësim progresiv i performancës dhe menaxhimit të shërbimit civil në vend është pa dyshim rezultat i cilësisë së ligjit nr. 152/2013, si një ligj i përshtatur në mënyrë adekuate me sfidat e kohës së miratimit, dhe zbatimit të tij në praktikë. </w:t>
      </w:r>
    </w:p>
    <w:p w14:paraId="292A6956" w14:textId="77777777" w:rsidR="00AF72CB" w:rsidRPr="00AF72CB" w:rsidRDefault="00AF72CB" w:rsidP="00AF72CB">
      <w:pPr>
        <w:spacing w:after="240" w:line="276" w:lineRule="auto"/>
        <w:jc w:val="both"/>
        <w:rPr>
          <w:szCs w:val="24"/>
        </w:rPr>
      </w:pPr>
      <w:r w:rsidRPr="00AF72CB">
        <w:rPr>
          <w:szCs w:val="24"/>
        </w:rPr>
        <w:t xml:space="preserve">Megjithatë, 13 vitet e zbatimit të këtij ligji janë shoqëruar paralelisht me dinamika të reja në tregun kombëtar dhe global të punës, si dhe me ndryshime intensive të fotografisë së administratës publike ndër vite, si në drejtim të kapaciteteve dhe nevojave, ashtu edhe në drejtim të detyrave dhe pritshmërive.  </w:t>
      </w:r>
    </w:p>
    <w:p w14:paraId="3AF91774" w14:textId="77777777" w:rsidR="00AF72CB" w:rsidRPr="00AF72CB" w:rsidRDefault="00AF72CB" w:rsidP="00AF72CB">
      <w:pPr>
        <w:spacing w:after="240" w:line="276" w:lineRule="auto"/>
        <w:jc w:val="both"/>
        <w:rPr>
          <w:szCs w:val="24"/>
        </w:rPr>
      </w:pPr>
      <w:r w:rsidRPr="00AF72CB">
        <w:rPr>
          <w:szCs w:val="24"/>
        </w:rPr>
        <w:t xml:space="preserve">Në këtë drejtim, krahas arritjeve të këtyre viteve, janë identifikuar edhe disa çështje të cilat duhet të adresohen përmes ndërhyrjeve të dedikuara ligjore. </w:t>
      </w:r>
    </w:p>
    <w:p w14:paraId="01058A9F" w14:textId="77777777" w:rsidR="00AF72CB" w:rsidRPr="00AF72CB" w:rsidRDefault="00AF72CB" w:rsidP="00C55920">
      <w:pPr>
        <w:pStyle w:val="ListParagraph"/>
        <w:numPr>
          <w:ilvl w:val="0"/>
          <w:numId w:val="17"/>
        </w:numPr>
        <w:spacing w:after="240" w:line="276" w:lineRule="auto"/>
        <w:ind w:left="426" w:hanging="66"/>
        <w:jc w:val="both"/>
        <w:rPr>
          <w:rFonts w:ascii="Times New Roman" w:hAnsi="Times New Roman"/>
          <w:sz w:val="24"/>
          <w:szCs w:val="24"/>
        </w:rPr>
      </w:pPr>
      <w:r w:rsidRPr="00AF72CB">
        <w:rPr>
          <w:rFonts w:ascii="Times New Roman" w:hAnsi="Times New Roman"/>
          <w:sz w:val="24"/>
          <w:szCs w:val="24"/>
        </w:rPr>
        <w:t xml:space="preserve">Së pari, ligji nr. 152 krijoi një sistem të rekrutimit të përqendruar me testime në grup për institucionet e administratës shtetërore, i cili pavarësisht benefiteve, nuk rezultoi të ishte efikas në shkallën e pritshme në momentin e miratimit. Praktika e zbatimit të ligjit evidentoi se DAP konsumon shumë burime në organizimin e këtyre konkurseve dhe institucionet ndjehen të lëna jashtë këtij procesi, duke sjellë si pasojë sfida në integrimin e nëpunësve të rinj në institucione. </w:t>
      </w:r>
    </w:p>
    <w:p w14:paraId="4CA3A232" w14:textId="77777777" w:rsidR="00AF72CB" w:rsidRPr="00AF72CB" w:rsidRDefault="00AF72CB" w:rsidP="00C55920">
      <w:pPr>
        <w:pStyle w:val="ListParagraph"/>
        <w:numPr>
          <w:ilvl w:val="0"/>
          <w:numId w:val="17"/>
        </w:numPr>
        <w:spacing w:after="240" w:line="276" w:lineRule="auto"/>
        <w:ind w:left="426" w:hanging="66"/>
        <w:jc w:val="both"/>
        <w:rPr>
          <w:rFonts w:ascii="Times New Roman" w:hAnsi="Times New Roman"/>
          <w:sz w:val="24"/>
          <w:szCs w:val="24"/>
        </w:rPr>
      </w:pPr>
      <w:r w:rsidRPr="00AF72CB">
        <w:rPr>
          <w:rFonts w:ascii="Times New Roman" w:hAnsi="Times New Roman"/>
          <w:sz w:val="24"/>
          <w:szCs w:val="24"/>
        </w:rPr>
        <w:t xml:space="preserve">Së dyti, sistemi i Trupës së Nivelit të Lartë Drejtues (TND) ka paraqitur disa probleme në praktikë. Rekrutimi në Trupë është kryer vetëm nëpërmjet metodës përjashtimore dhe asnjëherë nëpërmjet ASPA-s të parashikuar në ligj si procedura standarde e rekrutimit. Gjithashtu, menaxhimi i shportës ka rezultuar sfidues dhe garancitë për nëpunësit pjesë e TND-së kanë qenë minimale. </w:t>
      </w:r>
    </w:p>
    <w:p w14:paraId="3C9226FE" w14:textId="77777777" w:rsidR="00AF72CB" w:rsidRPr="00AF72CB" w:rsidRDefault="00AF72CB" w:rsidP="00C55920">
      <w:pPr>
        <w:pStyle w:val="ListParagraph"/>
        <w:numPr>
          <w:ilvl w:val="0"/>
          <w:numId w:val="17"/>
        </w:numPr>
        <w:spacing w:after="240" w:line="276" w:lineRule="auto"/>
        <w:ind w:left="426" w:hanging="66"/>
        <w:jc w:val="both"/>
        <w:rPr>
          <w:rFonts w:ascii="Times New Roman" w:hAnsi="Times New Roman"/>
          <w:sz w:val="24"/>
          <w:szCs w:val="24"/>
        </w:rPr>
      </w:pPr>
      <w:r w:rsidRPr="00AF72CB">
        <w:rPr>
          <w:rFonts w:ascii="Times New Roman" w:hAnsi="Times New Roman"/>
          <w:sz w:val="24"/>
          <w:szCs w:val="24"/>
        </w:rPr>
        <w:t xml:space="preserve">Së treti, në praktikë është vënë re një dallim në kritere dhe procedura pranimi mes nëpunësve në institucionet e administratës shtetërore që aplikojnë ligjin dhe institucionet që aplikojnë Kodin e Punës, duke sjellë nevojën për një standard të unifikuar. </w:t>
      </w:r>
    </w:p>
    <w:p w14:paraId="4DEEA082" w14:textId="77777777" w:rsidR="00AF72CB" w:rsidRPr="00AF72CB" w:rsidRDefault="00AF72CB" w:rsidP="00C55920">
      <w:pPr>
        <w:pStyle w:val="ListParagraph"/>
        <w:numPr>
          <w:ilvl w:val="0"/>
          <w:numId w:val="17"/>
        </w:numPr>
        <w:spacing w:after="240" w:line="276" w:lineRule="auto"/>
        <w:ind w:left="426" w:hanging="66"/>
        <w:jc w:val="both"/>
        <w:rPr>
          <w:rFonts w:ascii="Times New Roman" w:hAnsi="Times New Roman"/>
          <w:sz w:val="24"/>
          <w:szCs w:val="24"/>
        </w:rPr>
      </w:pPr>
      <w:r w:rsidRPr="00AF72CB">
        <w:rPr>
          <w:rFonts w:ascii="Times New Roman" w:hAnsi="Times New Roman"/>
          <w:sz w:val="24"/>
          <w:szCs w:val="24"/>
        </w:rPr>
        <w:t>Së katërti, struktura e pagës dhe procedurat e parashikuara për motivimin e nëpunësve civilë nuk kanë rezultuar efikase sipas pritshmërisë fillestare, duke pamundësuar aplikimin e procedurave stimuluese për nëpunësit me performancë të lartë në administratën publike.</w:t>
      </w:r>
    </w:p>
    <w:p w14:paraId="0104453D" w14:textId="70180D29" w:rsidR="003A424A" w:rsidRPr="003A424A" w:rsidRDefault="00AF72CB" w:rsidP="00AF72CB">
      <w:pPr>
        <w:spacing w:after="240" w:line="276" w:lineRule="auto"/>
        <w:jc w:val="both"/>
        <w:rPr>
          <w:szCs w:val="24"/>
          <w:lang w:val="en-GB" w:eastAsia="en-US"/>
        </w:rPr>
      </w:pPr>
      <w:r w:rsidRPr="00AF72CB">
        <w:rPr>
          <w:szCs w:val="24"/>
        </w:rPr>
        <w:t xml:space="preserve">Krahas analizave të brendshme të monitorimit, këto çështje janë evidentuar edhe në procesin e shqyrtimit analitik të kryer në bashkëpunim me Komisionin Evropian, si edhe në Raportin e fundit te Progresit të BE për Shqipërinë dhe në vlerësimin e fundit periodik të OECD/SIGMA, ku nevoja për përmirësimin e ligjit nr. 152/2013 është evidentuar qartazi si shkaku kryesor për këto sfida zbatimi. </w:t>
      </w:r>
      <w:r w:rsidR="003A424A" w:rsidRPr="003A424A">
        <w:rPr>
          <w:szCs w:val="24"/>
          <w:lang w:val="en-GB" w:eastAsia="en-US"/>
        </w:rPr>
        <w:t>Në përgjigje të çështjeve të sipërpërmendura, Qeveria Shqiptare ka parashikuar, në kuadër të Udhërrëfyesit për Reformën në Administratën Publike dhe Strategjisë Ndërsektoriale për Reformën në Administratën Publike 2025–2030, ndërhyrjen në kuadrin ligjor përmes ndryshimit të ligjit nr. 152/2013, “Për nëpunësin civil”.</w:t>
      </w:r>
    </w:p>
    <w:p w14:paraId="1BE0E185" w14:textId="77777777" w:rsidR="003A424A" w:rsidRPr="003A424A" w:rsidRDefault="003A424A" w:rsidP="003A424A">
      <w:pPr>
        <w:spacing w:after="240" w:line="276" w:lineRule="auto"/>
        <w:jc w:val="both"/>
        <w:rPr>
          <w:szCs w:val="24"/>
          <w:lang w:val="en-GB" w:eastAsia="en-US"/>
        </w:rPr>
      </w:pPr>
      <w:r w:rsidRPr="003A424A">
        <w:rPr>
          <w:szCs w:val="24"/>
          <w:lang w:val="en-GB" w:eastAsia="en-US"/>
        </w:rPr>
        <w:t xml:space="preserve">Sipas Udhërrëfyesit, objektivi që synohet të arrihet përmes kësaj ndërhyrjeje është: “Shërbimi civil është një punëdhënës tërheqës. Nëpunësit civilë veprojnë me profesionalizëm, integritet </w:t>
      </w:r>
      <w:r w:rsidRPr="003A424A">
        <w:rPr>
          <w:szCs w:val="24"/>
          <w:lang w:val="en-GB" w:eastAsia="en-US"/>
        </w:rPr>
        <w:lastRenderedPageBreak/>
        <w:t>dhe neutralitet. Ata rekrutohen dhe promovohen në bazë të meritave dhe të mundësive të barabarta dhe kanë kompetencat e duhura për të kryer detyrat e tyre në mënyrë efektive”.</w:t>
      </w:r>
    </w:p>
    <w:p w14:paraId="1D38732D" w14:textId="77777777" w:rsidR="003A424A" w:rsidRPr="003A424A" w:rsidRDefault="003A424A" w:rsidP="003A424A">
      <w:pPr>
        <w:spacing w:after="240" w:line="276" w:lineRule="auto"/>
        <w:jc w:val="both"/>
        <w:rPr>
          <w:szCs w:val="24"/>
          <w:lang w:val="en-GB" w:eastAsia="en-US"/>
        </w:rPr>
      </w:pPr>
      <w:r w:rsidRPr="003A424A">
        <w:rPr>
          <w:szCs w:val="24"/>
          <w:lang w:val="en-GB" w:eastAsia="en-US"/>
        </w:rPr>
        <w:t>Gjithashtu, Udhërrëfyesi përcakton si objektiva të tjerë:</w:t>
      </w:r>
    </w:p>
    <w:p w14:paraId="688F34AA" w14:textId="77777777" w:rsidR="003A424A" w:rsidRDefault="003A424A" w:rsidP="00C55920">
      <w:pPr>
        <w:numPr>
          <w:ilvl w:val="0"/>
          <w:numId w:val="12"/>
        </w:numPr>
        <w:spacing w:line="276" w:lineRule="auto"/>
        <w:jc w:val="both"/>
        <w:rPr>
          <w:szCs w:val="24"/>
          <w:lang w:val="en-GB" w:eastAsia="en-US"/>
        </w:rPr>
      </w:pPr>
      <w:r w:rsidRPr="003A424A">
        <w:rPr>
          <w:szCs w:val="24"/>
          <w:lang w:val="en-GB" w:eastAsia="en-US"/>
        </w:rPr>
        <w:t>“Procedurat e rekrutimit për trupën e nivelit të lartë drejtues mirëpërcaktohen me ndryshimin e ligjit nr. 152/2013, ‘Për nëpunësin civil’, duke respektuar parimin e rekrutimit bazuar në merita”;</w:t>
      </w:r>
    </w:p>
    <w:p w14:paraId="421197AB" w14:textId="5A78D4F9" w:rsidR="003A424A" w:rsidRPr="003A424A" w:rsidRDefault="003A424A" w:rsidP="00C55920">
      <w:pPr>
        <w:numPr>
          <w:ilvl w:val="0"/>
          <w:numId w:val="12"/>
        </w:numPr>
        <w:spacing w:line="276" w:lineRule="auto"/>
        <w:jc w:val="both"/>
        <w:rPr>
          <w:szCs w:val="24"/>
          <w:lang w:val="en-GB" w:eastAsia="en-US"/>
        </w:rPr>
      </w:pPr>
      <w:r w:rsidRPr="003A424A">
        <w:rPr>
          <w:szCs w:val="24"/>
          <w:lang w:val="en-GB" w:eastAsia="en-US"/>
        </w:rPr>
        <w:t>“Përmirësimi i zbatimit të vendimeve të gjykatave në rastet e pushimeve nga puna”;</w:t>
      </w:r>
    </w:p>
    <w:p w14:paraId="37F462EF" w14:textId="49C3F432" w:rsidR="003A424A" w:rsidRDefault="003A424A" w:rsidP="00C55920">
      <w:pPr>
        <w:numPr>
          <w:ilvl w:val="0"/>
          <w:numId w:val="12"/>
        </w:numPr>
        <w:spacing w:line="276" w:lineRule="auto"/>
        <w:jc w:val="both"/>
        <w:rPr>
          <w:szCs w:val="24"/>
          <w:lang w:val="en-GB" w:eastAsia="en-US"/>
        </w:rPr>
      </w:pPr>
      <w:r w:rsidRPr="003A424A">
        <w:rPr>
          <w:szCs w:val="24"/>
          <w:lang w:val="en-GB" w:eastAsia="en-US"/>
        </w:rPr>
        <w:t>“Thjeshtimi i procedurave për vlerësimin e performancës për të rritur objektivitetin”.</w:t>
      </w:r>
    </w:p>
    <w:p w14:paraId="7D7BF987" w14:textId="77777777" w:rsidR="003A424A" w:rsidRPr="003A424A" w:rsidRDefault="003A424A" w:rsidP="003A424A">
      <w:pPr>
        <w:spacing w:line="276" w:lineRule="auto"/>
        <w:ind w:left="720"/>
        <w:jc w:val="both"/>
        <w:rPr>
          <w:szCs w:val="24"/>
          <w:lang w:val="en-GB" w:eastAsia="en-US"/>
        </w:rPr>
      </w:pPr>
    </w:p>
    <w:p w14:paraId="48523FD7" w14:textId="72B4FCDC" w:rsidR="00711AC9" w:rsidRPr="00D64F83" w:rsidRDefault="00F76D12" w:rsidP="007E7F43">
      <w:pPr>
        <w:spacing w:after="240" w:line="276" w:lineRule="auto"/>
        <w:jc w:val="both"/>
      </w:pPr>
      <w:r>
        <w:rPr>
          <w:szCs w:val="24"/>
          <w:lang w:val="en-US"/>
        </w:rPr>
        <w:t xml:space="preserve">Këto objektiva janë në zbatim edhe të </w:t>
      </w:r>
      <w:r w:rsidRPr="005B4FD4">
        <w:rPr>
          <w:b/>
          <w:szCs w:val="24"/>
          <w:lang w:val="en-US"/>
        </w:rPr>
        <w:t>parimit t</w:t>
      </w:r>
      <w:r>
        <w:rPr>
          <w:b/>
          <w:szCs w:val="24"/>
          <w:lang w:val="en-US"/>
        </w:rPr>
        <w:t>ë</w:t>
      </w:r>
      <w:r w:rsidRPr="005B4FD4">
        <w:rPr>
          <w:b/>
          <w:szCs w:val="24"/>
          <w:lang w:val="en-US"/>
        </w:rPr>
        <w:t xml:space="preserve"> qeverisjes/administrimit t</w:t>
      </w:r>
      <w:r>
        <w:rPr>
          <w:b/>
          <w:szCs w:val="24"/>
          <w:lang w:val="en-US"/>
        </w:rPr>
        <w:t>ë</w:t>
      </w:r>
      <w:r w:rsidRPr="005B4FD4">
        <w:rPr>
          <w:b/>
          <w:szCs w:val="24"/>
          <w:lang w:val="en-US"/>
        </w:rPr>
        <w:t xml:space="preserve"> mir</w:t>
      </w:r>
      <w:r>
        <w:rPr>
          <w:b/>
          <w:szCs w:val="24"/>
          <w:lang w:val="en-US"/>
        </w:rPr>
        <w:t>ë</w:t>
      </w:r>
      <w:r w:rsidRPr="005B4FD4">
        <w:rPr>
          <w:b/>
          <w:szCs w:val="24"/>
          <w:lang w:val="en-US"/>
        </w:rPr>
        <w:t xml:space="preserve"> n</w:t>
      </w:r>
      <w:r>
        <w:rPr>
          <w:b/>
          <w:szCs w:val="24"/>
          <w:lang w:val="en-US"/>
        </w:rPr>
        <w:t>ë</w:t>
      </w:r>
      <w:r w:rsidRPr="005B4FD4">
        <w:rPr>
          <w:b/>
          <w:szCs w:val="24"/>
          <w:lang w:val="en-US"/>
        </w:rPr>
        <w:t xml:space="preserve"> pajtim me nenin 41 t</w:t>
      </w:r>
      <w:r>
        <w:rPr>
          <w:b/>
          <w:szCs w:val="24"/>
          <w:lang w:val="en-US"/>
        </w:rPr>
        <w:t>ë</w:t>
      </w:r>
      <w:r w:rsidRPr="005B4FD4">
        <w:rPr>
          <w:b/>
          <w:szCs w:val="24"/>
          <w:lang w:val="en-US"/>
        </w:rPr>
        <w:t xml:space="preserve"> Kartës të</w:t>
      </w:r>
      <w:r>
        <w:rPr>
          <w:b/>
          <w:szCs w:val="24"/>
          <w:lang w:val="en-US"/>
        </w:rPr>
        <w:t xml:space="preserve"> së</w:t>
      </w:r>
      <w:r w:rsidRPr="005B4FD4">
        <w:rPr>
          <w:b/>
          <w:szCs w:val="24"/>
          <w:lang w:val="en-US"/>
        </w:rPr>
        <w:t xml:space="preserve"> Drejtave Themelore të BE-së</w:t>
      </w:r>
      <w:r w:rsidRPr="005B4FD4">
        <w:rPr>
          <w:szCs w:val="24"/>
          <w:lang w:val="en-US"/>
        </w:rPr>
        <w:t>, dhe kritereve te Kopenhagenit</w:t>
      </w:r>
      <w:r>
        <w:rPr>
          <w:szCs w:val="24"/>
          <w:lang w:val="en-US"/>
        </w:rPr>
        <w:t xml:space="preserve">. </w:t>
      </w:r>
    </w:p>
    <w:p w14:paraId="52296900" w14:textId="77777777" w:rsidR="003A424A" w:rsidRPr="003A424A" w:rsidRDefault="003A424A" w:rsidP="003A424A">
      <w:pPr>
        <w:spacing w:after="200" w:line="276" w:lineRule="auto"/>
        <w:jc w:val="both"/>
        <w:rPr>
          <w:szCs w:val="24"/>
          <w:lang w:val="en-GB"/>
        </w:rPr>
      </w:pPr>
      <w:r w:rsidRPr="003A424A">
        <w:rPr>
          <w:szCs w:val="24"/>
          <w:lang w:val="en-GB"/>
        </w:rPr>
        <w:t>Për realizimin e objektivave të sipërpërmendur dhe adresimin e sfidave të evidentuara, Qeveria Shqiptare ka parashikuar një sërë veprimesh në Strategjinë Ndërsektoriale për Reformën në Administratën Publike 2025–2030, të miratuar në korrik 2025. Në këtë dokument, përcaktohet se:</w:t>
      </w:r>
    </w:p>
    <w:p w14:paraId="19ADF9AD" w14:textId="77777777" w:rsidR="003A424A" w:rsidRPr="003A424A" w:rsidRDefault="003A424A" w:rsidP="003A424A">
      <w:pPr>
        <w:spacing w:after="200" w:line="276" w:lineRule="auto"/>
        <w:jc w:val="both"/>
        <w:rPr>
          <w:szCs w:val="24"/>
          <w:lang w:val="en-GB"/>
        </w:rPr>
      </w:pPr>
      <w:r w:rsidRPr="003A424A">
        <w:rPr>
          <w:szCs w:val="24"/>
          <w:lang w:val="en-GB"/>
        </w:rPr>
        <w:t>“Një ndër sfidat kryesore mbetet zbatimi i qëndrueshëm dhe efektiv i ligjit të shërbimit civil, me synimin për të garantuar që rekrutimet dhe promovimet të kryhen bazuar në meritë, konkurrencë dhe transparencë për të gjitha nivelet e nëpunësve, me fokus të veçantë Trupën e Nivelit të Lartë Drejtues.</w:t>
      </w:r>
    </w:p>
    <w:p w14:paraId="42500FB4" w14:textId="77777777" w:rsidR="003A424A" w:rsidRPr="003A424A" w:rsidRDefault="003A424A" w:rsidP="003A424A">
      <w:pPr>
        <w:spacing w:after="200" w:line="276" w:lineRule="auto"/>
        <w:jc w:val="both"/>
        <w:rPr>
          <w:szCs w:val="24"/>
          <w:lang w:val="en-GB"/>
        </w:rPr>
      </w:pPr>
      <w:r w:rsidRPr="003A424A">
        <w:rPr>
          <w:szCs w:val="24"/>
          <w:lang w:val="en-GB"/>
        </w:rPr>
        <w:t>Ndryshimet ligjore të ligjit nr. 152/2023 ‘Për nëpunësin civil’, të parashikuara në zbatim të këtij Qëllimi të Politikës do të adresojnë këto sfida, si dhe do të garantojnë rritjen e efikasitetit të menaxhimit të shërbimit civil në përputhje me zhvillimet më të fundit të kornizës ligjore dhe institucionale në vend, mes të tjerash edhe si rrjedhojë e procesit intensiv të integrimit evropian.</w:t>
      </w:r>
    </w:p>
    <w:p w14:paraId="14774C87" w14:textId="77777777" w:rsidR="003A424A" w:rsidRPr="003A424A" w:rsidRDefault="003A424A" w:rsidP="003A424A">
      <w:pPr>
        <w:spacing w:after="200" w:line="276" w:lineRule="auto"/>
        <w:jc w:val="both"/>
        <w:rPr>
          <w:szCs w:val="24"/>
          <w:lang w:val="en-GB"/>
        </w:rPr>
      </w:pPr>
      <w:r w:rsidRPr="003A424A">
        <w:rPr>
          <w:szCs w:val="24"/>
          <w:lang w:val="en-GB"/>
        </w:rPr>
        <w:t>Krijimi i një shërbimi publik tërheqës, inovativ dhe konkurrues në treg mbetet një prioritet kryesor, i cili do të adresohet më tej përmes integrimit të mëtejshëm të inovacionit në punën e përditshme të administratës publike, si dhe përmes rritjes së motivimit të punonjësve, duke promovuar kapitalin njerëzor me profesionalizëm dhe integritet. Në vazhdën e këtyre përpjekjeve, reforma e suksesshme e rritjes së pagave në shërbimin civil duhet të avancojë me adresimin e çështjeve sistemike në klasifikimin e vendeve të punës.”</w:t>
      </w:r>
    </w:p>
    <w:p w14:paraId="6873EC70" w14:textId="23F1908A" w:rsidR="00FA1124" w:rsidRPr="00AF72CB" w:rsidRDefault="00FA1124" w:rsidP="00FA1124">
      <w:pPr>
        <w:spacing w:after="200" w:line="276" w:lineRule="auto"/>
        <w:jc w:val="both"/>
        <w:rPr>
          <w:rFonts w:eastAsiaTheme="minorEastAsia"/>
          <w:bCs/>
          <w:iCs/>
          <w:noProof/>
          <w:szCs w:val="24"/>
          <w:lang w:eastAsia="en-US"/>
        </w:rPr>
      </w:pPr>
      <w:r w:rsidRPr="00AF72CB">
        <w:rPr>
          <w:rFonts w:eastAsiaTheme="minorEastAsia"/>
          <w:bCs/>
          <w:iCs/>
          <w:noProof/>
          <w:szCs w:val="24"/>
          <w:lang w:eastAsia="en-US"/>
        </w:rPr>
        <w:t>Përmes adresimit të këtyre sfidave përgjatë viteve në vijim, synohet që administrata publike shqiptare të pajiset me aftësitë e nevojshme për të përballur suksesshëm kërkesat e procesit të integrimit evropian, përfshirë harmonizimin e politikave dhe proceseve me standardet e BE-së.</w:t>
      </w:r>
      <w:r w:rsidR="003652DE" w:rsidRPr="00AF72CB">
        <w:rPr>
          <w:rFonts w:eastAsiaTheme="minorEastAsia"/>
          <w:bCs/>
          <w:iCs/>
          <w:noProof/>
          <w:szCs w:val="24"/>
          <w:lang w:eastAsia="en-US"/>
        </w:rPr>
        <w:t xml:space="preserve"> Për këtë arsye,</w:t>
      </w:r>
      <w:r w:rsidRPr="00AF72CB">
        <w:rPr>
          <w:rFonts w:eastAsiaTheme="minorEastAsia"/>
          <w:bCs/>
          <w:iCs/>
          <w:noProof/>
          <w:szCs w:val="24"/>
          <w:lang w:eastAsia="en-US"/>
        </w:rPr>
        <w:t xml:space="preserve"> </w:t>
      </w:r>
      <w:r w:rsidR="003A424A" w:rsidRPr="00AF72CB">
        <w:rPr>
          <w:bCs/>
          <w:szCs w:val="24"/>
          <w:lang w:val="en-US"/>
        </w:rPr>
        <w:t>paraqitet e nevojshme</w:t>
      </w:r>
      <w:r w:rsidR="003652DE" w:rsidRPr="00AF72CB">
        <w:rPr>
          <w:bCs/>
          <w:szCs w:val="24"/>
          <w:lang w:val="en-US"/>
        </w:rPr>
        <w:t xml:space="preserve"> ndërhyrja e Qeverise me objektiv përmirësimin e funksionimit dhe organizimit të shërbimit civil në Shqipëri.</w:t>
      </w:r>
    </w:p>
    <w:p w14:paraId="080C8D1B" w14:textId="77777777" w:rsidR="003A424A" w:rsidRPr="003A424A" w:rsidRDefault="003A424A" w:rsidP="003A424A">
      <w:pPr>
        <w:spacing w:after="240" w:line="276" w:lineRule="auto"/>
        <w:jc w:val="both"/>
        <w:rPr>
          <w:szCs w:val="24"/>
          <w:lang w:val="en-GB"/>
        </w:rPr>
      </w:pPr>
      <w:r w:rsidRPr="003A424A">
        <w:rPr>
          <w:szCs w:val="24"/>
          <w:lang w:val="en-GB"/>
        </w:rPr>
        <w:t xml:space="preserve">Duke qenë se përmirësimet e synuara lidhen drejtpërdrejt me kuadrin ligjor, realizimi i tyre kërkon ndërhyrje në nivel politikash, përmes ndryshimeve përkatëse ligjore. Në mungesë të këtyre ndërhyrjeve, problematikat e identifikuara rrezikojnë të vijojnë dhe të thellohen më tej në praktikë. Një kuadër ligjor i qartë, bashkëkohor dhe koherent përbën parakusht për arritjen </w:t>
      </w:r>
      <w:r w:rsidRPr="003A424A">
        <w:rPr>
          <w:szCs w:val="24"/>
          <w:lang w:val="en-GB"/>
        </w:rPr>
        <w:lastRenderedPageBreak/>
        <w:t>e objektivave të përcaktuar. Për këtë arsye, është vendosur ndërmarrja e nismës për ndryshime dhe shtesa në ligjin për nëpunësin civil.</w:t>
      </w:r>
    </w:p>
    <w:p w14:paraId="648DED91" w14:textId="77777777" w:rsidR="003A424A" w:rsidRPr="003A424A" w:rsidRDefault="003A424A" w:rsidP="003A424A">
      <w:pPr>
        <w:spacing w:after="240" w:line="276" w:lineRule="auto"/>
        <w:jc w:val="both"/>
        <w:rPr>
          <w:szCs w:val="24"/>
          <w:lang w:val="en-GB"/>
        </w:rPr>
      </w:pPr>
      <w:r w:rsidRPr="003A424A">
        <w:rPr>
          <w:szCs w:val="24"/>
          <w:lang w:val="en-GB"/>
        </w:rPr>
        <w:t>Kjo nismë përfaqëson vijimësinë e një pune disavjeçare, e cila ka përfshirë si vlerësimin dhe analizën e funksionimit të shërbimit civil në Shqipëri, ashtu edhe hartimin e procedurave dhe pilotimin e praktikave të caktuara.</w:t>
      </w:r>
    </w:p>
    <w:p w14:paraId="57B7708C" w14:textId="77777777" w:rsidR="004F278D" w:rsidRPr="004F278D" w:rsidRDefault="004F278D" w:rsidP="004F278D">
      <w:pPr>
        <w:pStyle w:val="NormalWeb"/>
        <w:spacing w:line="276" w:lineRule="auto"/>
        <w:jc w:val="both"/>
        <w:rPr>
          <w:lang w:val="en-GB"/>
        </w:rPr>
      </w:pPr>
      <w:r w:rsidRPr="004F278D">
        <w:rPr>
          <w:lang w:val="en-GB"/>
        </w:rPr>
        <w:t>Gjatë pesë viteve të fundit, Departamenti i Administratës Publike dhe Ministri i Shtetit për Administratën Publike dhe Antikorrupsionin, në bashkëpunim me OECD/SIGMA-n, kanë zhvilluar një proces të vazhdueshëm vlerësimi dhe analize të aspekteve të menaxhimit të burimeve njerëzore, me fokus të veçantë shërbimin civil, në kuadër të vlerësimit dhe monitorimit periodik të Parimeve të Administratës Publike.</w:t>
      </w:r>
    </w:p>
    <w:p w14:paraId="33659170" w14:textId="77777777" w:rsidR="004F278D" w:rsidRPr="004F278D" w:rsidRDefault="004F278D" w:rsidP="004F278D">
      <w:pPr>
        <w:pStyle w:val="NormalWeb"/>
        <w:spacing w:line="276" w:lineRule="auto"/>
        <w:jc w:val="both"/>
        <w:rPr>
          <w:lang w:val="en-GB"/>
        </w:rPr>
      </w:pPr>
      <w:r w:rsidRPr="004F278D">
        <w:rPr>
          <w:lang w:val="en-GB"/>
        </w:rPr>
        <w:t>Në këtë proces janë shqyrtuar në mënyrë të detajuar dhe metodologjike elementet kryesore të sistemit, përkatësisht: i) rekrutimi në shërbimin civil; ii) pranimi dhe menaxhimi i Trupës së Nivelit të Lartë Drejtues (TND); iii) struktura e pagave dhe çështjet e motivimit; si dhe iv) menaxhimi i burimeve njerëzore në institucionet publike jashtë fushës së veprimit të ligjit për nëpunësin civil.</w:t>
      </w:r>
    </w:p>
    <w:p w14:paraId="5A8942B6" w14:textId="77777777" w:rsidR="004F278D" w:rsidRPr="004F278D" w:rsidRDefault="004F278D" w:rsidP="004F278D">
      <w:pPr>
        <w:pStyle w:val="NormalWeb"/>
        <w:spacing w:line="276" w:lineRule="auto"/>
        <w:jc w:val="both"/>
        <w:rPr>
          <w:lang w:val="en-GB"/>
        </w:rPr>
      </w:pPr>
      <w:r w:rsidRPr="004F278D">
        <w:rPr>
          <w:lang w:val="en-GB"/>
        </w:rPr>
        <w:t>Problematikat e sipërpërmendura janë identifikuar pikërisht si rezultat i këtij procesi vlerësimi, i cili është zhvilluar dhe përsëritur të paktën tri herë gjatë viteve të fundit, duke mundësuar një analizë të konsoliduar të funksionimit të sistemit.</w:t>
      </w:r>
    </w:p>
    <w:p w14:paraId="5ED135D4" w14:textId="77777777" w:rsidR="004F278D" w:rsidRPr="004F278D" w:rsidRDefault="004F278D" w:rsidP="004F278D">
      <w:pPr>
        <w:pStyle w:val="NormalWeb"/>
        <w:spacing w:line="276" w:lineRule="auto"/>
        <w:jc w:val="both"/>
        <w:rPr>
          <w:lang w:val="en-GB"/>
        </w:rPr>
      </w:pPr>
      <w:r w:rsidRPr="004F278D">
        <w:rPr>
          <w:lang w:val="en-GB"/>
        </w:rPr>
        <w:t>Paralelisht, gjatë së njëjtës periudhë, është hartuar një metodologji e re për sistemin e vlerësimit të rezultateve në punë të nëpunësve civilë, si dhe është miratuar, në vitin 2023, një reformë e gjerë e sistemit të pagave në administratën publike.</w:t>
      </w:r>
    </w:p>
    <w:p w14:paraId="118A12A0" w14:textId="3BE61FA5" w:rsidR="00592AEC" w:rsidRPr="00641640" w:rsidRDefault="00592AEC" w:rsidP="00592AEC">
      <w:pPr>
        <w:pStyle w:val="NormalWeb"/>
        <w:spacing w:line="276" w:lineRule="auto"/>
        <w:jc w:val="both"/>
        <w:rPr>
          <w:noProof/>
          <w:lang w:val="sq-AL"/>
        </w:rPr>
      </w:pPr>
      <w:r w:rsidRPr="00641640">
        <w:rPr>
          <w:noProof/>
          <w:lang w:val="sq-AL"/>
        </w:rPr>
        <w:t xml:space="preserve">Në maj 2024, Ministri i Shtetit për Administratën Publike dhe Anti-Korrupsion prezantoi një </w:t>
      </w:r>
      <w:r w:rsidRPr="00641640">
        <w:rPr>
          <w:i/>
          <w:noProof/>
          <w:lang w:val="sq-AL"/>
        </w:rPr>
        <w:t>“Paketë Motivimi”,</w:t>
      </w:r>
      <w:r w:rsidRPr="00641640">
        <w:rPr>
          <w:noProof/>
          <w:lang w:val="sq-AL"/>
        </w:rPr>
        <w:t xml:space="preserve"> e ideuar për të rritur motivimin e punonjësve dhe për të përmirësuar kulturën organizative në administratën publike. Paketa u zhvillua me Asistencën Teknike të Projektit </w:t>
      </w:r>
      <w:r w:rsidRPr="00641640">
        <w:rPr>
          <w:i/>
          <w:noProof/>
          <w:lang w:val="sq-AL"/>
        </w:rPr>
        <w:t>“BE për Mirëqeverisjen”,</w:t>
      </w:r>
      <w:r w:rsidRPr="00641640">
        <w:rPr>
          <w:noProof/>
          <w:lang w:val="sq-AL"/>
        </w:rPr>
        <w:t xml:space="preserve"> bazuar në praktikat më të mira evropiane për ekselencën e administratës publike dhe duke u përshtatur posaçërisht për aplikim në mjedisin e administratës publike shqiptare. Paketa përbëhet nga katër shtylla kryesore: (i) përshtatja me sfidat bashkëkohore dhe mirëqenia; (ii) akses në shërbime dhe aktivitete; (iii) fryma e ekipit dhe konkurrenca e shëndetshme në punë; dhe (iv) motivimi financiar.</w:t>
      </w:r>
    </w:p>
    <w:p w14:paraId="65391488" w14:textId="77777777" w:rsidR="00AF72CB" w:rsidRDefault="00AF72CB" w:rsidP="00AF72CB">
      <w:pPr>
        <w:pStyle w:val="Heading1"/>
        <w:spacing w:line="276" w:lineRule="auto"/>
        <w:jc w:val="both"/>
        <w:rPr>
          <w:rFonts w:ascii="Times New Roman" w:hAnsi="Times New Roman" w:cs="Times New Roman"/>
          <w:b w:val="0"/>
          <w:bCs w:val="0"/>
          <w:spacing w:val="0"/>
          <w:kern w:val="0"/>
          <w:sz w:val="24"/>
          <w:szCs w:val="24"/>
          <w:lang w:val="en-US"/>
        </w:rPr>
      </w:pPr>
      <w:r w:rsidRPr="00AF72CB">
        <w:rPr>
          <w:rFonts w:ascii="Times New Roman" w:hAnsi="Times New Roman" w:cs="Times New Roman"/>
          <w:b w:val="0"/>
          <w:bCs w:val="0"/>
          <w:spacing w:val="0"/>
          <w:kern w:val="0"/>
          <w:sz w:val="24"/>
          <w:szCs w:val="24"/>
          <w:lang w:val="en-US"/>
        </w:rPr>
        <w:t xml:space="preserve">Një punë e konsiderueshme në këtë drejtim është kryer edhe gjatë fazës së parë të hapjes së negociatave, e cila është konkretizuar edhe me përfshirjen e kësaj ndërhyrjeje në “Udhërrëfyesin për Reformën në Administratën Publike”. Gjithashtu, gjatë periudhës qershor–dhjetor 2024, është hartuar një dokument politikash për rishikimin e shërbimit civil në Shqipëri, me mbështetjen e Projektit “BE për Mirëqeverisjen” (EU4GG). Në procesin e hartimit të këtij dokumenti janë zhvilluar konsultime dhe shkëmbime mendimesh, përmes metodës së fokus-grupeve, me përfaqësues të ministrive, institucioneve dhe agjencive. Në këtë kuadër, janë organizuar disa takime me Sekretarët e Përgjithshëm, me grupe përfaqësuesish të </w:t>
      </w:r>
      <w:r w:rsidRPr="00AF72CB">
        <w:rPr>
          <w:rFonts w:ascii="Times New Roman" w:hAnsi="Times New Roman" w:cs="Times New Roman"/>
          <w:b w:val="0"/>
          <w:bCs w:val="0"/>
          <w:spacing w:val="0"/>
          <w:kern w:val="0"/>
          <w:sz w:val="24"/>
          <w:szCs w:val="24"/>
          <w:lang w:val="en-US"/>
        </w:rPr>
        <w:lastRenderedPageBreak/>
        <w:t>institucioneve të pavarura dhe atyre të varësisë, si dhe me përfaqësues të njësive të menaxhimit të burimeve njerëzore në ministri dhe institucione të varësisë.</w:t>
      </w:r>
    </w:p>
    <w:p w14:paraId="5E1311C0" w14:textId="195822BB" w:rsidR="004F278D" w:rsidRDefault="004F278D" w:rsidP="00AF72CB">
      <w:pPr>
        <w:pStyle w:val="Heading1"/>
        <w:spacing w:line="276" w:lineRule="auto"/>
        <w:jc w:val="both"/>
        <w:rPr>
          <w:rFonts w:ascii="Times New Roman" w:hAnsi="Times New Roman" w:cs="Times New Roman"/>
          <w:b w:val="0"/>
          <w:bCs w:val="0"/>
          <w:spacing w:val="0"/>
          <w:kern w:val="0"/>
          <w:sz w:val="24"/>
          <w:szCs w:val="24"/>
          <w:lang w:val="en-US"/>
        </w:rPr>
      </w:pPr>
      <w:r w:rsidRPr="004F278D">
        <w:rPr>
          <w:rFonts w:ascii="Times New Roman" w:hAnsi="Times New Roman" w:cs="Times New Roman"/>
          <w:b w:val="0"/>
          <w:bCs w:val="0"/>
          <w:spacing w:val="0"/>
          <w:kern w:val="0"/>
          <w:sz w:val="24"/>
          <w:szCs w:val="24"/>
          <w:lang w:val="en-US"/>
        </w:rPr>
        <w:t>Paralelisht, gjatë së njëjtës periudhë, është kryer një analizë e praktikave ndërkombëtare dhe është hartuar një përmbledhje e tyre, duke u përqendruar në zgjidhjet e aplikuara për secilën prej problematikave të sipërpërmendura, veçanërisht në praktikat e vlerësuara si të mira në shtetet anëtare të Bashkimit Evropian.</w:t>
      </w:r>
    </w:p>
    <w:p w14:paraId="6B360632" w14:textId="41470EE4" w:rsidR="002125B7" w:rsidRPr="00325A1F" w:rsidRDefault="00FF616D" w:rsidP="004F278D">
      <w:pPr>
        <w:pStyle w:val="Heading1"/>
        <w:spacing w:line="276" w:lineRule="auto"/>
        <w:rPr>
          <w:rFonts w:ascii="Times New Roman" w:hAnsi="Times New Roman" w:cs="Times New Roman"/>
          <w:sz w:val="24"/>
          <w:szCs w:val="24"/>
        </w:rPr>
      </w:pPr>
      <w:r w:rsidRPr="00325A1F">
        <w:rPr>
          <w:rFonts w:ascii="Times New Roman" w:hAnsi="Times New Roman" w:cs="Times New Roman"/>
          <w:sz w:val="24"/>
          <w:szCs w:val="24"/>
        </w:rPr>
        <w:t>Objektivi i pol</w:t>
      </w:r>
      <w:r w:rsidR="009E64A4" w:rsidRPr="00325A1F">
        <w:rPr>
          <w:rFonts w:ascii="Times New Roman" w:hAnsi="Times New Roman" w:cs="Times New Roman"/>
          <w:sz w:val="24"/>
          <w:szCs w:val="24"/>
        </w:rPr>
        <w:t>i</w:t>
      </w:r>
      <w:r w:rsidR="002125B7" w:rsidRPr="00325A1F">
        <w:rPr>
          <w:rFonts w:ascii="Times New Roman" w:hAnsi="Times New Roman" w:cs="Times New Roman"/>
          <w:sz w:val="24"/>
          <w:szCs w:val="24"/>
        </w:rPr>
        <w:t>tikës</w:t>
      </w:r>
      <w:bookmarkEnd w:id="7"/>
    </w:p>
    <w:sdt>
      <w:sdtPr>
        <w:rPr>
          <w:rFonts w:ascii="Times New Roman" w:hAnsi="Times New Roman"/>
          <w:sz w:val="24"/>
          <w:szCs w:val="24"/>
        </w:rPr>
        <w:id w:val="-531503755"/>
        <w:lock w:val="contentLocked"/>
        <w:placeholder>
          <w:docPart w:val="DefaultPlaceholder_1081868574"/>
        </w:placeholder>
      </w:sdtPr>
      <w:sdtEndPr/>
      <w:sdtContent>
        <w:p w14:paraId="741CBAEE" w14:textId="77777777" w:rsidR="009E64A4" w:rsidRPr="0032145B" w:rsidRDefault="009E64A4" w:rsidP="009D13F4">
          <w:pPr>
            <w:pStyle w:val="ListParagraph"/>
            <w:numPr>
              <w:ilvl w:val="0"/>
              <w:numId w:val="28"/>
            </w:numPr>
            <w:spacing w:after="0" w:line="276" w:lineRule="auto"/>
            <w:rPr>
              <w:rFonts w:ascii="Times New Roman" w:hAnsi="Times New Roman"/>
              <w:i/>
              <w:sz w:val="24"/>
              <w:szCs w:val="24"/>
            </w:rPr>
          </w:pPr>
          <w:r w:rsidRPr="0032145B">
            <w:rPr>
              <w:rFonts w:ascii="Times New Roman" w:hAnsi="Times New Roman"/>
              <w:i/>
              <w:sz w:val="24"/>
              <w:szCs w:val="24"/>
            </w:rPr>
            <w:t>Vendosni objektiva që korrespondojnë me problemin dhe shkaqet e tij.</w:t>
          </w:r>
        </w:p>
        <w:p w14:paraId="0D3C43DC" w14:textId="77777777" w:rsidR="009E64A4" w:rsidRPr="0032145B" w:rsidRDefault="009E64A4" w:rsidP="009D13F4">
          <w:pPr>
            <w:pStyle w:val="ListParagraph"/>
            <w:numPr>
              <w:ilvl w:val="0"/>
              <w:numId w:val="28"/>
            </w:numPr>
            <w:spacing w:after="0" w:line="276" w:lineRule="auto"/>
            <w:rPr>
              <w:rFonts w:ascii="Times New Roman" w:hAnsi="Times New Roman"/>
              <w:i/>
              <w:sz w:val="24"/>
              <w:szCs w:val="24"/>
            </w:rPr>
          </w:pPr>
          <w:r w:rsidRPr="0032145B">
            <w:rPr>
              <w:rFonts w:ascii="Times New Roman" w:hAnsi="Times New Roman"/>
              <w:i/>
              <w:sz w:val="24"/>
              <w:szCs w:val="24"/>
            </w:rPr>
            <w:t xml:space="preserve">Sigurohuni që objektivat e vendosur të korrespondojnë me ato të dhëna në përmbledhjen ekzekutive, por më të detajuara. </w:t>
          </w:r>
        </w:p>
        <w:p w14:paraId="7A8705C6" w14:textId="3E5C82C2" w:rsidR="009E64A4" w:rsidRPr="00325A1F" w:rsidRDefault="009E64A4" w:rsidP="009D13F4">
          <w:pPr>
            <w:pStyle w:val="ListParagraph"/>
            <w:numPr>
              <w:ilvl w:val="0"/>
              <w:numId w:val="28"/>
            </w:numPr>
            <w:spacing w:after="0" w:line="276" w:lineRule="auto"/>
            <w:rPr>
              <w:rFonts w:ascii="Times New Roman" w:hAnsi="Times New Roman"/>
              <w:sz w:val="24"/>
              <w:szCs w:val="24"/>
            </w:rPr>
          </w:pPr>
          <w:r w:rsidRPr="0032145B">
            <w:rPr>
              <w:rFonts w:ascii="Times New Roman" w:hAnsi="Times New Roman"/>
              <w:i/>
              <w:sz w:val="24"/>
              <w:szCs w:val="24"/>
            </w:rPr>
            <w:t>Sigurohuni që objektivat janë specifikë, të matshëm, të arritshëm, realë dhe në kohë.</w:t>
          </w:r>
        </w:p>
      </w:sdtContent>
    </w:sdt>
    <w:p w14:paraId="3C8EEB87" w14:textId="77777777" w:rsidR="0017585D" w:rsidRPr="0017585D" w:rsidRDefault="0017585D" w:rsidP="003C49AA">
      <w:pPr>
        <w:spacing w:line="276" w:lineRule="auto"/>
        <w:rPr>
          <w:bCs/>
          <w:szCs w:val="24"/>
        </w:rPr>
      </w:pPr>
    </w:p>
    <w:p w14:paraId="62D9B7FD" w14:textId="77777777" w:rsidR="00ED11C6" w:rsidRPr="00ED11C6" w:rsidRDefault="00ED11C6" w:rsidP="00AF72CB">
      <w:pPr>
        <w:spacing w:after="240" w:line="276" w:lineRule="auto"/>
        <w:jc w:val="both"/>
        <w:rPr>
          <w:bCs/>
          <w:szCs w:val="24"/>
          <w:lang w:val="en-GB"/>
        </w:rPr>
      </w:pPr>
      <w:r w:rsidRPr="00ED11C6">
        <w:rPr>
          <w:bCs/>
          <w:szCs w:val="24"/>
          <w:lang w:val="en-GB"/>
        </w:rPr>
        <w:t>Objektivi kryesor i ndërhyrjes së Qeverisë, përmes ndryshimit të politikave në këtë fushë, është përmirësimi i modelit të shërbimit civil në Shqipëri, nëpërmjet rritjes së efikasitetit të procesit të pranimit dhe përmirësimit të procedurave të menaxhimit të shërbimit civil.</w:t>
      </w:r>
    </w:p>
    <w:p w14:paraId="55745228" w14:textId="77777777" w:rsidR="00ED11C6" w:rsidRPr="00ED11C6" w:rsidRDefault="00ED11C6" w:rsidP="00AF72CB">
      <w:pPr>
        <w:spacing w:after="240" w:line="276" w:lineRule="auto"/>
        <w:jc w:val="both"/>
        <w:rPr>
          <w:bCs/>
          <w:szCs w:val="24"/>
          <w:lang w:val="en-GB"/>
        </w:rPr>
      </w:pPr>
      <w:r w:rsidRPr="00ED11C6">
        <w:rPr>
          <w:bCs/>
          <w:szCs w:val="24"/>
          <w:lang w:val="en-GB"/>
        </w:rPr>
        <w:t>Në mënyrë më specifike, ndërhyrja synon realizimin e nënobjektivave të mëposhtëm:</w:t>
      </w:r>
    </w:p>
    <w:p w14:paraId="6A809BED" w14:textId="77777777" w:rsidR="00ED11C6" w:rsidRPr="00ED11C6" w:rsidRDefault="00ED11C6" w:rsidP="00C55920">
      <w:pPr>
        <w:numPr>
          <w:ilvl w:val="0"/>
          <w:numId w:val="13"/>
        </w:numPr>
        <w:spacing w:line="276" w:lineRule="auto"/>
        <w:jc w:val="both"/>
        <w:rPr>
          <w:bCs/>
          <w:szCs w:val="24"/>
          <w:lang w:val="en-GB"/>
        </w:rPr>
      </w:pPr>
      <w:r w:rsidRPr="00ED11C6">
        <w:rPr>
          <w:b/>
          <w:szCs w:val="24"/>
          <w:lang w:val="en-GB"/>
        </w:rPr>
        <w:t>Nënobjektivi 1:</w:t>
      </w:r>
      <w:r w:rsidRPr="00ED11C6">
        <w:rPr>
          <w:bCs/>
          <w:szCs w:val="24"/>
          <w:lang w:val="en-GB"/>
        </w:rPr>
        <w:t xml:space="preserve"> Rritja e efektivitetit dhe përmirësimi i procedurave të pranimit në nivelin hyrës të shërbimit civil, përmes forcimit të pjesëmarrjes së institucioneve në proces dhe organizimit të pranimit sipas kritereve specifike të pozicioneve të punës;</w:t>
      </w:r>
    </w:p>
    <w:p w14:paraId="62EAB34E" w14:textId="77777777" w:rsidR="00ED11C6" w:rsidRPr="00ED11C6" w:rsidRDefault="00ED11C6" w:rsidP="00C55920">
      <w:pPr>
        <w:numPr>
          <w:ilvl w:val="0"/>
          <w:numId w:val="13"/>
        </w:numPr>
        <w:spacing w:line="276" w:lineRule="auto"/>
        <w:jc w:val="both"/>
        <w:rPr>
          <w:bCs/>
          <w:szCs w:val="24"/>
          <w:lang w:val="en-GB"/>
        </w:rPr>
      </w:pPr>
      <w:r w:rsidRPr="00ED11C6">
        <w:rPr>
          <w:b/>
          <w:szCs w:val="24"/>
          <w:lang w:val="en-GB"/>
        </w:rPr>
        <w:t>Nënobjektivi 2:</w:t>
      </w:r>
      <w:r w:rsidRPr="00ED11C6">
        <w:rPr>
          <w:bCs/>
          <w:szCs w:val="24"/>
          <w:lang w:val="en-GB"/>
        </w:rPr>
        <w:t xml:space="preserve"> Zbatimi i kritereve dhe standardeve të njëjta për pranimin në nivelin hyrës, si në institucionet e administratës shtetërore që zbatojnë legjislacionin për shërbimin civil, ashtu edhe në ato që zbatojnë Kodin e Punës;</w:t>
      </w:r>
    </w:p>
    <w:p w14:paraId="60ED99DD" w14:textId="77777777" w:rsidR="00ED11C6" w:rsidRPr="00ED11C6" w:rsidRDefault="00ED11C6" w:rsidP="00C55920">
      <w:pPr>
        <w:numPr>
          <w:ilvl w:val="0"/>
          <w:numId w:val="13"/>
        </w:numPr>
        <w:spacing w:line="276" w:lineRule="auto"/>
        <w:jc w:val="both"/>
        <w:rPr>
          <w:bCs/>
          <w:szCs w:val="24"/>
          <w:lang w:val="en-GB"/>
        </w:rPr>
      </w:pPr>
      <w:r w:rsidRPr="00ED11C6">
        <w:rPr>
          <w:b/>
          <w:szCs w:val="24"/>
          <w:lang w:val="en-GB"/>
        </w:rPr>
        <w:t>Nënobjektivi 3:</w:t>
      </w:r>
      <w:r w:rsidRPr="00ED11C6">
        <w:rPr>
          <w:bCs/>
          <w:szCs w:val="24"/>
          <w:lang w:val="en-GB"/>
        </w:rPr>
        <w:t xml:space="preserve"> Ndryshimi i modelit të pranimit për nëpunësit e nivelit të lartë drejtues, përmes rritjes së transparencës, rekrutimit sipas kritereve specifike të pozicionit të punës, si dhe forcimit të garancive dhe mbrojtjes së tyre;</w:t>
      </w:r>
    </w:p>
    <w:p w14:paraId="1634AE05" w14:textId="77777777" w:rsidR="00ED11C6" w:rsidRPr="00ED11C6" w:rsidRDefault="00ED11C6" w:rsidP="00C55920">
      <w:pPr>
        <w:numPr>
          <w:ilvl w:val="0"/>
          <w:numId w:val="13"/>
        </w:numPr>
        <w:spacing w:line="276" w:lineRule="auto"/>
        <w:jc w:val="both"/>
        <w:rPr>
          <w:bCs/>
          <w:szCs w:val="24"/>
          <w:lang w:val="en-GB"/>
        </w:rPr>
      </w:pPr>
      <w:r w:rsidRPr="00ED11C6">
        <w:rPr>
          <w:b/>
          <w:szCs w:val="24"/>
          <w:lang w:val="en-GB"/>
        </w:rPr>
        <w:t>Nënobjektivi 4:</w:t>
      </w:r>
      <w:r w:rsidRPr="00ED11C6">
        <w:rPr>
          <w:bCs/>
          <w:szCs w:val="24"/>
          <w:lang w:val="en-GB"/>
        </w:rPr>
        <w:t xml:space="preserve"> Përmirësimi i mekanizmave të motivimit të nëpunësve, përmes ndryshimit të modelit të shpërblimeve për arritjen e rezultateve të larta dhe stimulimit të përvojës në punë.</w:t>
      </w:r>
    </w:p>
    <w:p w14:paraId="7B42B565" w14:textId="77777777" w:rsidR="002125B7" w:rsidRPr="00325A1F" w:rsidRDefault="002125B7" w:rsidP="009D13F4">
      <w:pPr>
        <w:pStyle w:val="Heading1"/>
        <w:spacing w:line="276" w:lineRule="auto"/>
        <w:rPr>
          <w:rFonts w:ascii="Times New Roman" w:hAnsi="Times New Roman" w:cs="Times New Roman"/>
          <w:sz w:val="24"/>
          <w:szCs w:val="24"/>
        </w:rPr>
      </w:pPr>
      <w:bookmarkStart w:id="8" w:name="_Hlk213942937"/>
      <w:r w:rsidRPr="00325A1F">
        <w:rPr>
          <w:rFonts w:ascii="Times New Roman" w:hAnsi="Times New Roman" w:cs="Times New Roman"/>
          <w:sz w:val="24"/>
          <w:szCs w:val="24"/>
        </w:rPr>
        <w:t>Përshkrimi i opsioneve të shqyrtuara</w:t>
      </w:r>
    </w:p>
    <w:sdt>
      <w:sdtPr>
        <w:rPr>
          <w:rFonts w:ascii="Times New Roman" w:hAnsi="Times New Roman"/>
          <w:sz w:val="24"/>
          <w:szCs w:val="24"/>
        </w:rPr>
        <w:id w:val="483215"/>
        <w:lock w:val="contentLocked"/>
        <w:placeholder>
          <w:docPart w:val="DefaultPlaceholder_1081868574"/>
        </w:placeholder>
      </w:sdtPr>
      <w:sdtEndPr>
        <w:rPr>
          <w:i/>
        </w:rPr>
      </w:sdtEndPr>
      <w:sdtContent>
        <w:p w14:paraId="023513BA" w14:textId="77777777" w:rsidR="009E64A4" w:rsidRPr="0032145B" w:rsidRDefault="009E64A4" w:rsidP="009D13F4">
          <w:pPr>
            <w:pStyle w:val="ListParagraph"/>
            <w:numPr>
              <w:ilvl w:val="0"/>
              <w:numId w:val="29"/>
            </w:numPr>
            <w:spacing w:after="0" w:line="276" w:lineRule="auto"/>
            <w:jc w:val="both"/>
            <w:rPr>
              <w:rFonts w:ascii="Times New Roman" w:hAnsi="Times New Roman"/>
              <w:i/>
              <w:sz w:val="24"/>
              <w:szCs w:val="24"/>
            </w:rPr>
          </w:pPr>
          <w:r w:rsidRPr="0032145B">
            <w:rPr>
              <w:rFonts w:ascii="Times New Roman" w:hAnsi="Times New Roman"/>
              <w:i/>
              <w:sz w:val="24"/>
              <w:szCs w:val="24"/>
            </w:rPr>
            <w:t xml:space="preserve">Përshkruani opsionin e status quo-së. </w:t>
          </w:r>
        </w:p>
        <w:p w14:paraId="49427CE5" w14:textId="77777777" w:rsidR="009E64A4" w:rsidRPr="0032145B" w:rsidRDefault="009E64A4" w:rsidP="009D13F4">
          <w:pPr>
            <w:pStyle w:val="ListParagraph"/>
            <w:numPr>
              <w:ilvl w:val="0"/>
              <w:numId w:val="29"/>
            </w:numPr>
            <w:spacing w:after="0" w:line="276" w:lineRule="auto"/>
            <w:jc w:val="both"/>
            <w:rPr>
              <w:rFonts w:ascii="Times New Roman" w:hAnsi="Times New Roman"/>
              <w:i/>
              <w:sz w:val="24"/>
              <w:szCs w:val="24"/>
            </w:rPr>
          </w:pPr>
          <w:r w:rsidRPr="0032145B">
            <w:rPr>
              <w:rFonts w:ascii="Times New Roman" w:hAnsi="Times New Roman"/>
              <w:i/>
              <w:sz w:val="24"/>
              <w:szCs w:val="24"/>
            </w:rPr>
            <w:t>Identifikoni dhe përshkruani të gjitha opsionet e politikave që keni marrë parasysh.</w:t>
          </w:r>
        </w:p>
        <w:p w14:paraId="75A3EFFB" w14:textId="7716EBDA" w:rsidR="009E64A4" w:rsidRPr="0032145B" w:rsidRDefault="009E64A4" w:rsidP="009D13F4">
          <w:pPr>
            <w:pStyle w:val="ListParagraph"/>
            <w:numPr>
              <w:ilvl w:val="0"/>
              <w:numId w:val="29"/>
            </w:numPr>
            <w:spacing w:after="0" w:line="276" w:lineRule="auto"/>
            <w:jc w:val="both"/>
            <w:rPr>
              <w:rFonts w:ascii="Times New Roman" w:hAnsi="Times New Roman"/>
              <w:i/>
              <w:sz w:val="24"/>
              <w:szCs w:val="24"/>
            </w:rPr>
          </w:pPr>
          <w:r w:rsidRPr="0032145B">
            <w:rPr>
              <w:rFonts w:ascii="Times New Roman" w:hAnsi="Times New Roman"/>
              <w:i/>
              <w:sz w:val="24"/>
              <w:szCs w:val="24"/>
            </w:rPr>
            <w:t xml:space="preserve">Shpjegoni se si janë identifikuar opsionet e politikës.  </w:t>
          </w:r>
        </w:p>
      </w:sdtContent>
    </w:sdt>
    <w:bookmarkEnd w:id="8"/>
    <w:p w14:paraId="3D275380" w14:textId="77777777" w:rsidR="006D1FE4" w:rsidRDefault="006D1FE4" w:rsidP="00894E1D">
      <w:pPr>
        <w:spacing w:line="276" w:lineRule="auto"/>
        <w:jc w:val="both"/>
      </w:pPr>
    </w:p>
    <w:p w14:paraId="0C835CBB" w14:textId="77777777" w:rsidR="006D1FE4" w:rsidRDefault="006D1FE4" w:rsidP="006D1FE4">
      <w:pPr>
        <w:spacing w:line="276" w:lineRule="auto"/>
        <w:jc w:val="both"/>
        <w:rPr>
          <w:iCs/>
          <w:szCs w:val="24"/>
        </w:rPr>
      </w:pPr>
      <w:r>
        <w:rPr>
          <w:iCs/>
          <w:szCs w:val="24"/>
        </w:rPr>
        <w:t>Për të realizuar objektivat e paraqitur më sipër mund të identifikohen 3 opsione të mundshme:</w:t>
      </w:r>
    </w:p>
    <w:p w14:paraId="02C328D3" w14:textId="77777777" w:rsidR="001F6F2F" w:rsidRDefault="001F6F2F" w:rsidP="001F6F2F">
      <w:pPr>
        <w:pStyle w:val="NormalWeb"/>
        <w:jc w:val="both"/>
      </w:pPr>
      <w:r w:rsidRPr="001F6F2F">
        <w:rPr>
          <w:b/>
          <w:bCs/>
        </w:rPr>
        <w:t>Opsioni 0 (jorregullator) –</w:t>
      </w:r>
      <w:r>
        <w:t xml:space="preserve"> Ky opsion nuk parashikon ndërhyrje në ligjin ekzistues, por përqendrohet në përmirësimin e proceseve të punës nga pikëpamja menaxheriale, përmes forcimit të kapaciteteve të personelit përgjegjës. Realizimi i objektivave të përcaktuar nuk është i mundur vetëm përmes ndërhyrjeve jorregullatore, pasi LNC-ja dhe kuadri nënligjor i miratuar në zbatim të tij janë të detajuar dhe lënë hapësirë të kufizuar për diskrecion menaxherial. Për </w:t>
      </w:r>
      <w:r>
        <w:lastRenderedPageBreak/>
        <w:t>më tepër, arritja e objektivave të parashikuar nga Qeveria kërkon ndryshimin e një sërë procesesh pune.</w:t>
      </w:r>
    </w:p>
    <w:p w14:paraId="3E1B6C8C" w14:textId="52E05253" w:rsidR="001F6F2F" w:rsidRDefault="001F6F2F" w:rsidP="001F6F2F">
      <w:pPr>
        <w:pStyle w:val="NormalWeb"/>
        <w:jc w:val="both"/>
        <w:rPr>
          <w:lang w:val="en-GB"/>
        </w:rPr>
      </w:pPr>
      <w:r w:rsidRPr="001F6F2F">
        <w:rPr>
          <w:b/>
          <w:bCs/>
        </w:rPr>
        <w:t>Opsioni 1 (ndërhyrje rregullatore e kufizuar) –</w:t>
      </w:r>
      <w:r>
        <w:t xml:space="preserve"> Rishikimi vetëm i disa prej instituteve të ligjit ekzistues, përmes ndryshimit të një numri të kufizuar procesesh pune. Ndërhyrja do të përqendrohej kryesisht në eliminimin e rekrutimit të TND-së përmes ASPA-s dhe ruajtjen e modelit të parashikuar nga ligji, duke përmirësuar menaxhimin e anëtarëve të TND-së dhe duke forcuar garancitë për ta.</w:t>
      </w:r>
    </w:p>
    <w:p w14:paraId="3D2015A5" w14:textId="77777777" w:rsidR="001F6F2F" w:rsidRDefault="001F6F2F" w:rsidP="001F6F2F">
      <w:pPr>
        <w:pStyle w:val="NormalWeb"/>
        <w:jc w:val="both"/>
      </w:pPr>
      <w:r>
        <w:t>Në kuadër të këtij opsioni, nuk do të ndryshonin sistemi i rekrutimit në grup dhe mënyra e pranimit në shërbimin civil, veçanërisht në institucionet e administratës shtetërore. Ndërhyrja do të kufizohej në përmirësime të proceseve, kryesisht të natyrës organizative dhe të forcimit të kapaciteteve. Edhe ky opsion nuk do të mundësonte arritjen e të gjitha objektivave të synuar, por do të ishte i përshtatshëm vetëm për realizimin e objektivave 3 dhe 4.</w:t>
      </w:r>
    </w:p>
    <w:p w14:paraId="12EB2C2B" w14:textId="77777777" w:rsidR="001F6F2F" w:rsidRDefault="001F6F2F" w:rsidP="001F6F2F">
      <w:pPr>
        <w:pStyle w:val="NormalWeb"/>
        <w:jc w:val="both"/>
      </w:pPr>
      <w:r w:rsidRPr="001F6F2F">
        <w:rPr>
          <w:b/>
          <w:bCs/>
        </w:rPr>
        <w:t>Opsioni 2 (ndërhyrje rregullatore e thelluar) –</w:t>
      </w:r>
      <w:r>
        <w:t xml:space="preserve"> Rishikimi tërësor i ligjit ekzistues, përmes ndryshimit të procedurës së pranimit në nivelin hyrës të shërbimit civil dhe krijimit të një procedure atestimi, së cilës do t’i nënshtrohen të gjithë kandidatët për punësim, si në institucionet e shërbimit civil, ashtu edhe në ato që zbatojnë Kodin e Punës. Kjo qasje do të sigurojë unifikimin e procedurave dhe standardeve të pranimit në të dyja kategoritë e institucioneve të administratës publike.</w:t>
      </w:r>
    </w:p>
    <w:p w14:paraId="630A1D33" w14:textId="77777777" w:rsidR="001F6F2F" w:rsidRDefault="001F6F2F" w:rsidP="001F6F2F">
      <w:pPr>
        <w:pStyle w:val="NormalWeb"/>
        <w:jc w:val="both"/>
      </w:pPr>
      <w:r>
        <w:t>Institucionet do të kenë një rol më të madh në zhvillimin e procedurave të rekrutimit, duke u mbështetur në kërkesat specifike të pozicioneve të punës dhe duke shmangur kufizimet që lidhen me karakterin e përgjithshëm të rekrutimit në grup.</w:t>
      </w:r>
    </w:p>
    <w:p w14:paraId="160F147B" w14:textId="77777777" w:rsidR="001F6F2F" w:rsidRDefault="001F6F2F" w:rsidP="001F6F2F">
      <w:pPr>
        <w:pStyle w:val="NormalWeb"/>
        <w:jc w:val="both"/>
      </w:pPr>
      <w:r>
        <w:t>Modeli i TND-së do të ndryshojë tërësisht, si në procedurat e pranimit, ashtu edhe në menaxhimin e nëpunësve civilë të nivelit të lartë drejtues. Do të forcohen garancitë për këta nëpunës dhe do të krijohet një model emërimi me mandat për drejtuesit e lartë. Gjithashtu, do të ndryshojnë mekanizmat e motivimit të nëpunësve dhe do të mundësohet hapja e shërbimit civil për kandidatë nga jashtë sistemit të karrierës.</w:t>
      </w:r>
    </w:p>
    <w:p w14:paraId="5B917C30" w14:textId="77777777" w:rsidR="001F6F2F" w:rsidRDefault="001F6F2F" w:rsidP="001F6F2F">
      <w:pPr>
        <w:pStyle w:val="NormalWeb"/>
        <w:jc w:val="both"/>
      </w:pPr>
      <w:r>
        <w:t>Opsioni 2 mundëson realizimin e të gjitha objektivave të përcaktuar nga Qeveria në këtë fushë, çka përbën edhe avantazhin e tij kryesor. Nga ana tjetër, krahasuar me opsionet e tjera, zbatimi i tij kërkon përshtatjen e gjerë të akteve nënligjore të miratuara në zbatim të ligjit, si dhe trajnimin e personelit përgjegjës për zbatimin e procedurave, të cilat do të jenë pothuajse tërësisht të reja krahasuar me ato ekzistuese. Për këtë arsye, ky opsion do të kërkojë edhe një periudhë tranzitore më të gjatë se opsionet e tjera.</w:t>
      </w:r>
    </w:p>
    <w:p w14:paraId="77561E8B" w14:textId="77777777" w:rsidR="001F6F2F" w:rsidRDefault="001F6F2F" w:rsidP="001F6F2F">
      <w:pPr>
        <w:pStyle w:val="NormalWeb"/>
        <w:jc w:val="both"/>
      </w:pPr>
      <w:r>
        <w:t>Identifikimi i këtyre opsioneve është mbështetur në analizat e kryera ndër vite nga Departamenti i Administratës Publike, raportet e progresit të Komisionit Evropian dhe raportet e monitorimit të OECD/SIGMA-s.</w:t>
      </w:r>
    </w:p>
    <w:p w14:paraId="3DDEA3EC" w14:textId="77777777" w:rsidR="001F6F2F" w:rsidRDefault="001F6F2F" w:rsidP="001F6F2F">
      <w:pPr>
        <w:pStyle w:val="NormalWeb"/>
        <w:jc w:val="both"/>
      </w:pPr>
      <w:r>
        <w:t>Për modelin e rekrutimit në nivelin hyrës dhe zbatimin e standardeve të ngjashme në institucione të ndryshme, është marrë si referencë modeli i përdorur në institucionet e Bashkimit Evropian, i administruar nga Zyra Evropiane e Përzgjedhjes së Personelit (EPSO), me përshtatjet e nevojshme për kontekstin shqiptar.</w:t>
      </w:r>
    </w:p>
    <w:p w14:paraId="2C79D938" w14:textId="732E280E" w:rsidR="006D11A3" w:rsidRDefault="001F6F2F" w:rsidP="006D11A3">
      <w:pPr>
        <w:spacing w:after="240" w:line="276" w:lineRule="auto"/>
        <w:jc w:val="both"/>
      </w:pPr>
      <w:r>
        <w:t xml:space="preserve">Sa i përket modelit të rishikuar të përzgjedhjes dhe menaxhimit të Trupës së Nivelit të Lartë Drejtues (TND), janë marrë në konsideratë edhe dokumentet e hartuara nga OECD/SIGMA, </w:t>
      </w:r>
      <w:r>
        <w:lastRenderedPageBreak/>
        <w:t>veçanërisht Manuali për Nëpunësit e Nivelit të Lartë Drejtues[1], si dhe letra e marsit 2025, që përmban propozimet e SIGMA-s drejtuar Ministrit të Shtetit për Administratën Publike dhe Antikorrupsionin.</w:t>
      </w:r>
      <w:r w:rsidR="006D11A3">
        <w:rPr>
          <w:rStyle w:val="FootnoteReference"/>
        </w:rPr>
        <w:footnoteReference w:id="2"/>
      </w:r>
      <w:r w:rsidR="00535736">
        <w:t xml:space="preserve"> </w:t>
      </w:r>
    </w:p>
    <w:p w14:paraId="38233EFF" w14:textId="45DC09F9" w:rsidR="00D3286E" w:rsidRPr="00325A1F" w:rsidRDefault="002125B7" w:rsidP="009D13F4">
      <w:pPr>
        <w:pStyle w:val="Heading1"/>
        <w:spacing w:line="276" w:lineRule="auto"/>
        <w:rPr>
          <w:rFonts w:ascii="Times New Roman" w:hAnsi="Times New Roman" w:cs="Times New Roman"/>
          <w:sz w:val="24"/>
          <w:szCs w:val="24"/>
        </w:rPr>
      </w:pPr>
      <w:bookmarkStart w:id="9" w:name="_Hlk213942963"/>
      <w:r w:rsidRPr="00325A1F">
        <w:rPr>
          <w:rFonts w:ascii="Times New Roman" w:hAnsi="Times New Roman" w:cs="Times New Roman"/>
          <w:sz w:val="24"/>
          <w:szCs w:val="24"/>
        </w:rPr>
        <w:t>Vlerësimi i opsioneve/analizimi i ndikimeve</w:t>
      </w:r>
      <w:r w:rsidR="00D3286E" w:rsidRPr="00325A1F">
        <w:rPr>
          <w:rFonts w:ascii="Times New Roman" w:hAnsi="Times New Roman" w:cs="Times New Roman"/>
          <w:sz w:val="24"/>
          <w:szCs w:val="24"/>
        </w:rPr>
        <w:fldChar w:fldCharType="begin">
          <w:ffData>
            <w:name w:val=""/>
            <w:enabled/>
            <w:calcOnExit w:val="0"/>
            <w:textInput>
              <w:default w:val="•   Për ndikimet e drejtpërdrejta:"/>
              <w:maxLength w:val="5000"/>
            </w:textInput>
          </w:ffData>
        </w:fldChar>
      </w:r>
      <w:r w:rsidR="00D3286E" w:rsidRPr="001155AF">
        <w:rPr>
          <w:rFonts w:ascii="Times New Roman" w:hAnsi="Times New Roman" w:cs="Times New Roman"/>
          <w:sz w:val="24"/>
          <w:szCs w:val="24"/>
          <w:lang w:val="it-IT"/>
        </w:rPr>
        <w:instrText xml:space="preserve"> FORMTEXT </w:instrText>
      </w:r>
      <w:r w:rsidR="00D3286E" w:rsidRPr="00325A1F">
        <w:rPr>
          <w:rFonts w:ascii="Times New Roman" w:hAnsi="Times New Roman" w:cs="Times New Roman"/>
          <w:sz w:val="24"/>
          <w:szCs w:val="24"/>
        </w:rPr>
      </w:r>
      <w:r w:rsidR="00D3286E" w:rsidRPr="00325A1F">
        <w:rPr>
          <w:rFonts w:ascii="Times New Roman" w:hAnsi="Times New Roman" w:cs="Times New Roman"/>
          <w:sz w:val="24"/>
          <w:szCs w:val="24"/>
        </w:rPr>
        <w:fldChar w:fldCharType="separate"/>
      </w:r>
      <w:r w:rsidR="00D3286E" w:rsidRPr="00325A1F">
        <w:rPr>
          <w:rFonts w:ascii="Times New Roman" w:hAnsi="Times New Roman" w:cs="Times New Roman"/>
          <w:noProof/>
          <w:sz w:val="24"/>
          <w:szCs w:val="24"/>
        </w:rPr>
        <w:t> </w:t>
      </w:r>
      <w:r w:rsidR="00D3286E" w:rsidRPr="00325A1F">
        <w:rPr>
          <w:rFonts w:ascii="Times New Roman" w:hAnsi="Times New Roman" w:cs="Times New Roman"/>
          <w:noProof/>
          <w:sz w:val="24"/>
          <w:szCs w:val="24"/>
        </w:rPr>
        <w:t> </w:t>
      </w:r>
      <w:r w:rsidR="00D3286E" w:rsidRPr="00325A1F">
        <w:rPr>
          <w:rFonts w:ascii="Times New Roman" w:hAnsi="Times New Roman" w:cs="Times New Roman"/>
          <w:noProof/>
          <w:sz w:val="24"/>
          <w:szCs w:val="24"/>
        </w:rPr>
        <w:t> </w:t>
      </w:r>
      <w:r w:rsidR="00D3286E" w:rsidRPr="00325A1F">
        <w:rPr>
          <w:rFonts w:ascii="Times New Roman" w:hAnsi="Times New Roman" w:cs="Times New Roman"/>
          <w:noProof/>
          <w:sz w:val="24"/>
          <w:szCs w:val="24"/>
        </w:rPr>
        <w:t> </w:t>
      </w:r>
      <w:r w:rsidR="00D3286E" w:rsidRPr="00325A1F">
        <w:rPr>
          <w:rFonts w:ascii="Times New Roman" w:hAnsi="Times New Roman" w:cs="Times New Roman"/>
          <w:noProof/>
          <w:sz w:val="24"/>
          <w:szCs w:val="24"/>
        </w:rPr>
        <w:t> </w:t>
      </w:r>
      <w:r w:rsidR="00D3286E" w:rsidRPr="00325A1F">
        <w:rPr>
          <w:rFonts w:ascii="Times New Roman" w:hAnsi="Times New Roman" w:cs="Times New Roman"/>
          <w:sz w:val="24"/>
          <w:szCs w:val="24"/>
        </w:rPr>
        <w:fldChar w:fldCharType="end"/>
      </w:r>
    </w:p>
    <w:sdt>
      <w:sdtPr>
        <w:rPr>
          <w:rFonts w:cs="Times New Roman"/>
          <w:i/>
          <w:sz w:val="24"/>
          <w:szCs w:val="24"/>
        </w:rPr>
        <w:id w:val="1457907593"/>
        <w:lock w:val="contentLocked"/>
        <w:placeholder>
          <w:docPart w:val="DefaultPlaceholder_1081868574"/>
        </w:placeholder>
      </w:sdtPr>
      <w:sdtEndPr/>
      <w:sdtContent>
        <w:bookmarkStart w:id="10" w:name="_Hlk506916825" w:displacedByCustomXml="prev"/>
        <w:p w14:paraId="4C2051C8" w14:textId="77777777" w:rsidR="0097570D" w:rsidRPr="0032145B" w:rsidRDefault="0097570D" w:rsidP="009D13F4">
          <w:pPr>
            <w:pStyle w:val="BodyText"/>
            <w:numPr>
              <w:ilvl w:val="0"/>
              <w:numId w:val="24"/>
            </w:numPr>
            <w:tabs>
              <w:tab w:val="left" w:pos="567"/>
            </w:tabs>
            <w:spacing w:after="0" w:line="276" w:lineRule="auto"/>
            <w:jc w:val="both"/>
            <w:rPr>
              <w:rFonts w:cs="Times New Roman"/>
              <w:i/>
              <w:sz w:val="24"/>
              <w:szCs w:val="24"/>
            </w:rPr>
          </w:pPr>
          <w:r w:rsidRPr="0032145B">
            <w:rPr>
              <w:rFonts w:cs="Times New Roman"/>
              <w:i/>
              <w:sz w:val="24"/>
              <w:szCs w:val="24"/>
            </w:rPr>
            <w:t>Identifikoni grupet e prekura.</w:t>
          </w:r>
        </w:p>
        <w:p w14:paraId="0EEE4232" w14:textId="77777777" w:rsidR="0097570D" w:rsidRPr="0032145B" w:rsidRDefault="0097570D" w:rsidP="009D13F4">
          <w:pPr>
            <w:pStyle w:val="BodyText"/>
            <w:numPr>
              <w:ilvl w:val="0"/>
              <w:numId w:val="24"/>
            </w:numPr>
            <w:tabs>
              <w:tab w:val="left" w:pos="567"/>
            </w:tabs>
            <w:spacing w:after="0" w:line="276" w:lineRule="auto"/>
            <w:ind w:left="540" w:hanging="180"/>
            <w:jc w:val="both"/>
            <w:rPr>
              <w:rFonts w:cs="Times New Roman"/>
              <w:i/>
              <w:sz w:val="24"/>
              <w:szCs w:val="24"/>
            </w:rPr>
          </w:pPr>
          <w:r w:rsidRPr="0032145B">
            <w:rPr>
              <w:rFonts w:cs="Times New Roman"/>
              <w:i/>
              <w:sz w:val="24"/>
              <w:szCs w:val="24"/>
            </w:rPr>
            <w:t>Identifikoni llojet e ndikimeve për secilin grup të prekur, bëni dallimin midis ndikimeve të drejtpërdrejta dhe jo të drejtpërdrejta.</w:t>
          </w:r>
        </w:p>
        <w:p w14:paraId="656E3827" w14:textId="77777777" w:rsidR="0097570D" w:rsidRPr="0032145B" w:rsidRDefault="0097570D" w:rsidP="009D13F4">
          <w:pPr>
            <w:pStyle w:val="BodyText"/>
            <w:numPr>
              <w:ilvl w:val="0"/>
              <w:numId w:val="24"/>
            </w:numPr>
            <w:tabs>
              <w:tab w:val="left" w:pos="567"/>
            </w:tabs>
            <w:spacing w:after="0" w:line="276" w:lineRule="auto"/>
            <w:jc w:val="both"/>
            <w:rPr>
              <w:rFonts w:cs="Times New Roman"/>
              <w:i/>
              <w:sz w:val="24"/>
              <w:szCs w:val="24"/>
            </w:rPr>
          </w:pPr>
          <w:r w:rsidRPr="0032145B">
            <w:rPr>
              <w:rFonts w:cs="Times New Roman"/>
              <w:i/>
              <w:sz w:val="24"/>
              <w:szCs w:val="24"/>
            </w:rPr>
            <w:t>Për ndikimet e drejtpërdrejta:</w:t>
          </w:r>
        </w:p>
        <w:p w14:paraId="506D0EA7" w14:textId="77777777" w:rsidR="0097570D" w:rsidRPr="0032145B" w:rsidRDefault="0097570D" w:rsidP="009D13F4">
          <w:pPr>
            <w:pStyle w:val="BodyText"/>
            <w:spacing w:after="0" w:line="276" w:lineRule="auto"/>
            <w:ind w:left="720"/>
            <w:jc w:val="both"/>
            <w:rPr>
              <w:rFonts w:cs="Times New Roman"/>
              <w:i/>
              <w:sz w:val="24"/>
              <w:szCs w:val="24"/>
            </w:rPr>
          </w:pPr>
          <w:r w:rsidRPr="0032145B">
            <w:rPr>
              <w:rFonts w:cs="Times New Roman"/>
              <w:i/>
              <w:sz w:val="24"/>
              <w:szCs w:val="24"/>
            </w:rPr>
            <w:t xml:space="preserve"> </w:t>
          </w:r>
        </w:p>
        <w:p w14:paraId="02D7F862" w14:textId="77777777" w:rsidR="0097570D" w:rsidRPr="0032145B" w:rsidRDefault="0097570D" w:rsidP="009D13F4">
          <w:pPr>
            <w:pStyle w:val="BodyText"/>
            <w:numPr>
              <w:ilvl w:val="1"/>
              <w:numId w:val="24"/>
            </w:numPr>
            <w:tabs>
              <w:tab w:val="left" w:pos="567"/>
            </w:tabs>
            <w:spacing w:after="0" w:line="276" w:lineRule="auto"/>
            <w:jc w:val="both"/>
            <w:rPr>
              <w:rFonts w:eastAsiaTheme="majorEastAsia" w:cs="Times New Roman"/>
              <w:i/>
              <w:sz w:val="24"/>
              <w:szCs w:val="24"/>
            </w:rPr>
          </w:pPr>
          <w:r w:rsidRPr="0032145B">
            <w:rPr>
              <w:rFonts w:eastAsiaTheme="majorEastAsia" w:cs="Times New Roman"/>
              <w:i/>
              <w:sz w:val="24"/>
              <w:szCs w:val="24"/>
            </w:rPr>
            <w:t>Përshkruani nga ana cilësore ndikimet e drejtpërdrejta mbi grupet e prekura.</w:t>
          </w:r>
        </w:p>
        <w:p w14:paraId="326087AB" w14:textId="77777777" w:rsidR="0097570D" w:rsidRPr="0032145B" w:rsidRDefault="0097570D" w:rsidP="009D13F4">
          <w:pPr>
            <w:pStyle w:val="BodyText"/>
            <w:numPr>
              <w:ilvl w:val="1"/>
              <w:numId w:val="24"/>
            </w:numPr>
            <w:tabs>
              <w:tab w:val="left" w:pos="567"/>
            </w:tabs>
            <w:spacing w:after="0" w:line="276" w:lineRule="auto"/>
            <w:jc w:val="both"/>
            <w:rPr>
              <w:rFonts w:eastAsiaTheme="majorEastAsia" w:cs="Times New Roman"/>
              <w:i/>
              <w:sz w:val="24"/>
              <w:szCs w:val="24"/>
            </w:rPr>
          </w:pPr>
          <w:r w:rsidRPr="0032145B">
            <w:rPr>
              <w:rFonts w:eastAsiaTheme="majorEastAsia" w:cs="Times New Roman"/>
              <w:i/>
              <w:sz w:val="24"/>
              <w:szCs w:val="24"/>
            </w:rPr>
            <w:t>Analizoni nga ana sasiore ndikimet më të rëndësishme të drejtpërdrejta.</w:t>
          </w:r>
        </w:p>
        <w:p w14:paraId="3C416A37" w14:textId="6ED3752E" w:rsidR="0097570D" w:rsidRPr="0032145B" w:rsidRDefault="0097570D" w:rsidP="009D13F4">
          <w:pPr>
            <w:pStyle w:val="BodyText"/>
            <w:numPr>
              <w:ilvl w:val="1"/>
              <w:numId w:val="24"/>
            </w:numPr>
            <w:tabs>
              <w:tab w:val="left" w:pos="567"/>
            </w:tabs>
            <w:spacing w:after="0" w:line="276" w:lineRule="auto"/>
            <w:jc w:val="both"/>
            <w:rPr>
              <w:rFonts w:eastAsiaTheme="majorEastAsia" w:cs="Times New Roman"/>
              <w:i/>
              <w:sz w:val="24"/>
              <w:szCs w:val="24"/>
            </w:rPr>
          </w:pPr>
          <w:r w:rsidRPr="0032145B">
            <w:rPr>
              <w:rFonts w:eastAsiaTheme="majorEastAsia" w:cs="Times New Roman"/>
              <w:i/>
              <w:sz w:val="24"/>
              <w:szCs w:val="24"/>
            </w:rPr>
            <w:t xml:space="preserve">Përcaktoni vlerën monetare të ndikimeve më të rëndësishme të drejtpërdrejta aty ku është e mundur (përdor tabelën në </w:t>
          </w:r>
          <w:r w:rsidR="00BD1479">
            <w:rPr>
              <w:rFonts w:eastAsiaTheme="majorEastAsia" w:cs="Times New Roman"/>
              <w:i/>
              <w:sz w:val="24"/>
              <w:szCs w:val="24"/>
            </w:rPr>
            <w:t>A</w:t>
          </w:r>
          <w:r w:rsidRPr="0032145B">
            <w:rPr>
              <w:rFonts w:eastAsiaTheme="majorEastAsia" w:cs="Times New Roman"/>
              <w:i/>
              <w:sz w:val="24"/>
              <w:szCs w:val="24"/>
            </w:rPr>
            <w:t>neksin 2/a të këtij dokumenti).</w:t>
          </w:r>
        </w:p>
        <w:p w14:paraId="413A5D5A" w14:textId="3C5CE3FC" w:rsidR="0097570D" w:rsidRPr="0032145B" w:rsidRDefault="0097570D" w:rsidP="009D13F4">
          <w:pPr>
            <w:pStyle w:val="BodyText"/>
            <w:numPr>
              <w:ilvl w:val="1"/>
              <w:numId w:val="24"/>
            </w:numPr>
            <w:tabs>
              <w:tab w:val="left" w:pos="567"/>
            </w:tabs>
            <w:spacing w:line="276" w:lineRule="auto"/>
            <w:jc w:val="both"/>
            <w:rPr>
              <w:rFonts w:cs="Times New Roman"/>
              <w:i/>
              <w:sz w:val="24"/>
              <w:szCs w:val="24"/>
            </w:rPr>
          </w:pPr>
          <w:r w:rsidRPr="0032145B">
            <w:rPr>
              <w:rFonts w:eastAsiaTheme="majorEastAsia" w:cs="Times New Roman"/>
              <w:i/>
              <w:sz w:val="24"/>
              <w:szCs w:val="24"/>
            </w:rPr>
            <w:t>Analizoni ndikimin mbi ndërmarrjet e vogla dhe të mesme (nëse ka).</w:t>
          </w:r>
        </w:p>
        <w:p w14:paraId="0E48AD0E" w14:textId="076371C2" w:rsidR="0097570D" w:rsidRPr="0032145B" w:rsidRDefault="0097570D" w:rsidP="009D13F4">
          <w:pPr>
            <w:pStyle w:val="BodyText"/>
            <w:numPr>
              <w:ilvl w:val="0"/>
              <w:numId w:val="24"/>
            </w:numPr>
            <w:tabs>
              <w:tab w:val="left" w:pos="567"/>
            </w:tabs>
            <w:spacing w:after="0" w:line="276" w:lineRule="auto"/>
            <w:jc w:val="both"/>
            <w:rPr>
              <w:rFonts w:cs="Times New Roman"/>
              <w:i/>
              <w:sz w:val="24"/>
              <w:szCs w:val="24"/>
            </w:rPr>
          </w:pPr>
          <w:r w:rsidRPr="0032145B">
            <w:rPr>
              <w:rFonts w:cs="Times New Roman"/>
              <w:i/>
              <w:sz w:val="24"/>
              <w:szCs w:val="24"/>
            </w:rPr>
            <w:t>Për ndikimet jo të drejtpërdrejta:</w:t>
          </w:r>
        </w:p>
        <w:p w14:paraId="1523AD82" w14:textId="77777777" w:rsidR="0097570D" w:rsidRPr="0032145B" w:rsidRDefault="0097570D" w:rsidP="009D13F4">
          <w:pPr>
            <w:pStyle w:val="BodyText"/>
            <w:numPr>
              <w:ilvl w:val="1"/>
              <w:numId w:val="24"/>
            </w:numPr>
            <w:tabs>
              <w:tab w:val="left" w:pos="567"/>
            </w:tabs>
            <w:spacing w:after="0" w:line="276" w:lineRule="auto"/>
            <w:jc w:val="both"/>
            <w:rPr>
              <w:rFonts w:cs="Times New Roman"/>
              <w:i/>
              <w:sz w:val="24"/>
              <w:szCs w:val="24"/>
            </w:rPr>
          </w:pPr>
          <w:r w:rsidRPr="0032145B">
            <w:rPr>
              <w:rFonts w:eastAsiaTheme="majorEastAsia" w:cs="Times New Roman"/>
              <w:i/>
              <w:sz w:val="24"/>
              <w:szCs w:val="24"/>
            </w:rPr>
            <w:t>Përshkruani nga ana cilësore ndikimet jo të drejtpërdrejta mbi grupet e prekura.</w:t>
          </w:r>
        </w:p>
        <w:p w14:paraId="3FA4B359" w14:textId="2BC6772B" w:rsidR="0097570D" w:rsidRPr="0032145B" w:rsidRDefault="0097570D" w:rsidP="009D13F4">
          <w:pPr>
            <w:pStyle w:val="BodyText"/>
            <w:numPr>
              <w:ilvl w:val="1"/>
              <w:numId w:val="24"/>
            </w:numPr>
            <w:tabs>
              <w:tab w:val="left" w:pos="567"/>
            </w:tabs>
            <w:spacing w:line="276" w:lineRule="auto"/>
            <w:jc w:val="both"/>
            <w:rPr>
              <w:rFonts w:cs="Times New Roman"/>
              <w:i/>
              <w:sz w:val="24"/>
              <w:szCs w:val="24"/>
            </w:rPr>
          </w:pPr>
          <w:r w:rsidRPr="0032145B">
            <w:rPr>
              <w:rFonts w:eastAsiaTheme="majorEastAsia" w:cs="Times New Roman"/>
              <w:i/>
              <w:sz w:val="24"/>
              <w:szCs w:val="24"/>
            </w:rPr>
            <w:t>Analizoni ndikimin mbi konkurrencën.</w:t>
          </w:r>
          <w:r w:rsidRPr="0032145B">
            <w:rPr>
              <w:rFonts w:cs="Times New Roman"/>
              <w:i/>
              <w:sz w:val="24"/>
              <w:szCs w:val="24"/>
            </w:rPr>
            <w:t xml:space="preserve">  </w:t>
          </w:r>
        </w:p>
        <w:p w14:paraId="72A4965F" w14:textId="352220CF" w:rsidR="0097570D" w:rsidRPr="0032145B" w:rsidRDefault="0097570D" w:rsidP="009D13F4">
          <w:pPr>
            <w:pStyle w:val="BodyText"/>
            <w:numPr>
              <w:ilvl w:val="0"/>
              <w:numId w:val="24"/>
            </w:numPr>
            <w:tabs>
              <w:tab w:val="left" w:pos="567"/>
            </w:tabs>
            <w:spacing w:after="0" w:line="276" w:lineRule="auto"/>
            <w:jc w:val="both"/>
            <w:rPr>
              <w:rFonts w:cs="Times New Roman"/>
              <w:i/>
              <w:sz w:val="24"/>
              <w:szCs w:val="24"/>
            </w:rPr>
          </w:pPr>
          <w:r w:rsidRPr="0032145B">
            <w:rPr>
              <w:rFonts w:cs="Times New Roman"/>
              <w:i/>
              <w:sz w:val="24"/>
              <w:szCs w:val="24"/>
            </w:rPr>
            <w:t>Diskutoni kufizimin e analizës:</w:t>
          </w:r>
        </w:p>
        <w:p w14:paraId="2F29AF67" w14:textId="77777777" w:rsidR="0097570D" w:rsidRPr="0032145B" w:rsidRDefault="0097570D" w:rsidP="009D13F4">
          <w:pPr>
            <w:pStyle w:val="BodyText"/>
            <w:numPr>
              <w:ilvl w:val="1"/>
              <w:numId w:val="24"/>
            </w:numPr>
            <w:tabs>
              <w:tab w:val="left" w:pos="567"/>
            </w:tabs>
            <w:spacing w:after="0" w:line="276" w:lineRule="auto"/>
            <w:jc w:val="both"/>
            <w:rPr>
              <w:rFonts w:cs="Times New Roman"/>
              <w:i/>
              <w:sz w:val="24"/>
              <w:szCs w:val="24"/>
            </w:rPr>
          </w:pPr>
          <w:bookmarkStart w:id="11" w:name="_Hlk506917230"/>
          <w:bookmarkEnd w:id="10"/>
          <w:r w:rsidRPr="0032145B">
            <w:rPr>
              <w:rFonts w:cs="Times New Roman"/>
              <w:i/>
              <w:sz w:val="24"/>
              <w:szCs w:val="24"/>
            </w:rPr>
            <w:t>Jepni supozimet në të cilat janë bazuar parashikimet dhe risqet, të cilave ato u nënshtrohen.</w:t>
          </w:r>
        </w:p>
        <w:p w14:paraId="0271CC12" w14:textId="6A4CCF7F" w:rsidR="0097570D" w:rsidRPr="0032145B" w:rsidRDefault="0097570D" w:rsidP="009D13F4">
          <w:pPr>
            <w:pStyle w:val="BodyText"/>
            <w:numPr>
              <w:ilvl w:val="1"/>
              <w:numId w:val="24"/>
            </w:numPr>
            <w:tabs>
              <w:tab w:val="left" w:pos="567"/>
            </w:tabs>
            <w:spacing w:line="276" w:lineRule="auto"/>
            <w:jc w:val="both"/>
            <w:rPr>
              <w:rFonts w:cs="Times New Roman"/>
              <w:i/>
              <w:sz w:val="24"/>
              <w:szCs w:val="24"/>
            </w:rPr>
          </w:pPr>
          <w:r w:rsidRPr="0032145B">
            <w:rPr>
              <w:rFonts w:cs="Times New Roman"/>
              <w:i/>
              <w:sz w:val="24"/>
              <w:szCs w:val="24"/>
            </w:rPr>
            <w:t>Tregoni se çfarë mund të pengojë realizimin e përfitimeve, të rrisë kostot ose të sjellë pasoja të papritura.</w:t>
          </w:r>
        </w:p>
        <w:p w14:paraId="5D0C1620" w14:textId="3C215225" w:rsidR="0097570D" w:rsidRPr="0032145B" w:rsidRDefault="0097570D" w:rsidP="009D13F4">
          <w:pPr>
            <w:pStyle w:val="BodyText"/>
            <w:numPr>
              <w:ilvl w:val="0"/>
              <w:numId w:val="24"/>
            </w:numPr>
            <w:tabs>
              <w:tab w:val="left" w:pos="567"/>
            </w:tabs>
            <w:spacing w:after="0" w:line="276" w:lineRule="auto"/>
            <w:jc w:val="both"/>
            <w:rPr>
              <w:rFonts w:cs="Times New Roman"/>
              <w:i/>
              <w:sz w:val="24"/>
              <w:szCs w:val="24"/>
            </w:rPr>
          </w:pPr>
          <w:r w:rsidRPr="0032145B">
            <w:rPr>
              <w:rFonts w:cs="Times New Roman"/>
              <w:i/>
              <w:sz w:val="24"/>
              <w:szCs w:val="24"/>
            </w:rPr>
            <w:t>Përmblidhni vlerësimin e opsioneve:</w:t>
          </w:r>
        </w:p>
        <w:p w14:paraId="33B9A856" w14:textId="77777777" w:rsidR="0097570D" w:rsidRPr="0032145B" w:rsidRDefault="0097570D" w:rsidP="009D13F4">
          <w:pPr>
            <w:pStyle w:val="BodyText"/>
            <w:numPr>
              <w:ilvl w:val="1"/>
              <w:numId w:val="24"/>
            </w:numPr>
            <w:tabs>
              <w:tab w:val="left" w:pos="567"/>
            </w:tabs>
            <w:spacing w:after="0" w:line="276" w:lineRule="auto"/>
            <w:jc w:val="both"/>
            <w:rPr>
              <w:rFonts w:cs="Times New Roman"/>
              <w:i/>
              <w:sz w:val="24"/>
              <w:szCs w:val="24"/>
            </w:rPr>
          </w:pPr>
          <w:r w:rsidRPr="0032145B">
            <w:rPr>
              <w:rFonts w:cs="Times New Roman"/>
              <w:i/>
              <w:sz w:val="24"/>
              <w:szCs w:val="24"/>
            </w:rPr>
            <w:t>Paraqisni një pasqyrë përmbledhëse të të gjitha ndikimeve të opsioneve të analizuara.</w:t>
          </w:r>
        </w:p>
        <w:p w14:paraId="747BB57E" w14:textId="77777777" w:rsidR="0097570D" w:rsidRPr="0032145B" w:rsidRDefault="0097570D" w:rsidP="009D13F4">
          <w:pPr>
            <w:pStyle w:val="BodyText"/>
            <w:numPr>
              <w:ilvl w:val="1"/>
              <w:numId w:val="24"/>
            </w:numPr>
            <w:tabs>
              <w:tab w:val="left" w:pos="567"/>
            </w:tabs>
            <w:spacing w:after="0" w:line="276" w:lineRule="auto"/>
            <w:jc w:val="both"/>
            <w:rPr>
              <w:rFonts w:cs="Times New Roman"/>
              <w:i/>
              <w:sz w:val="24"/>
              <w:szCs w:val="24"/>
            </w:rPr>
          </w:pPr>
          <w:r w:rsidRPr="0032145B">
            <w:rPr>
              <w:rFonts w:cs="Times New Roman"/>
              <w:i/>
              <w:sz w:val="24"/>
              <w:szCs w:val="24"/>
            </w:rPr>
            <w:t>Shpjegoni se si ndikimet e të gjitha opsioneve të analizuara krahasohen me njëra-tjetrën.</w:t>
          </w:r>
        </w:p>
        <w:p w14:paraId="01586808" w14:textId="2862C8D1" w:rsidR="002125B7" w:rsidRPr="0032145B" w:rsidRDefault="0097570D" w:rsidP="009D13F4">
          <w:pPr>
            <w:pStyle w:val="BodyText"/>
            <w:numPr>
              <w:ilvl w:val="1"/>
              <w:numId w:val="24"/>
            </w:numPr>
            <w:tabs>
              <w:tab w:val="left" w:pos="567"/>
            </w:tabs>
            <w:spacing w:after="0" w:line="276" w:lineRule="auto"/>
            <w:jc w:val="both"/>
            <w:rPr>
              <w:rFonts w:cs="Times New Roman"/>
              <w:i/>
              <w:sz w:val="24"/>
              <w:szCs w:val="24"/>
            </w:rPr>
          </w:pPr>
          <w:r w:rsidRPr="0032145B">
            <w:rPr>
              <w:rFonts w:cs="Times New Roman"/>
              <w:i/>
              <w:sz w:val="24"/>
              <w:szCs w:val="24"/>
            </w:rPr>
            <w:t xml:space="preserve">Paraqisni përllogaritjet më të mira të përgjithshme neto të ndikimit me vlerë monetare të përcaktuar për çdo opsion </w:t>
          </w:r>
          <w:r w:rsidR="00372979">
            <w:rPr>
              <w:rFonts w:eastAsiaTheme="majorEastAsia" w:cs="Times New Roman"/>
              <w:i/>
              <w:sz w:val="24"/>
              <w:szCs w:val="24"/>
            </w:rPr>
            <w:t>(përdor tabelën në A</w:t>
          </w:r>
          <w:r w:rsidRPr="0032145B">
            <w:rPr>
              <w:rFonts w:eastAsiaTheme="majorEastAsia" w:cs="Times New Roman"/>
              <w:i/>
              <w:sz w:val="24"/>
              <w:szCs w:val="24"/>
            </w:rPr>
            <w:t>neksin 2/b të këtij dokumenti).</w:t>
          </w:r>
        </w:p>
        <w:bookmarkEnd w:id="11" w:displacedByCustomXml="next"/>
      </w:sdtContent>
    </w:sdt>
    <w:bookmarkStart w:id="12" w:name="_Toc506919738" w:displacedByCustomXml="prev"/>
    <w:bookmarkEnd w:id="9"/>
    <w:bookmarkEnd w:id="12"/>
    <w:p w14:paraId="10FD4537" w14:textId="5DFB84E5" w:rsidR="001F6F2F" w:rsidRDefault="001F6F2F" w:rsidP="001F6F2F">
      <w:pPr>
        <w:pStyle w:val="NormalWeb"/>
        <w:jc w:val="both"/>
        <w:rPr>
          <w:lang w:val="en-GB"/>
        </w:rPr>
      </w:pPr>
      <w:r>
        <w:t>Fillimisht, duhet theksuar se, duke qenë se ndryshimet e propozuara synojnë ndërhyrjen në një ligj horizontal, që rregullon funksionimin e një sistemi dhe jo veprimtari të caktuara ekonomike, ndikimet e tyre janë kryesisht të natyrës sistemike dhe lidhen me rregullimin e proceseve të punës, ndërsa ndikimi mbi veprimtaritë ekonomike është më i kufizuar.Mirë-organizimi dhe funksionimi i sistemit të shërbimit civil në një vend, si rregull, kanë disa ndikime të drejtpërdrejta mbi:</w:t>
      </w:r>
    </w:p>
    <w:p w14:paraId="5F550022" w14:textId="77777777" w:rsidR="001F6F2F" w:rsidRDefault="001F6F2F" w:rsidP="00C55920">
      <w:pPr>
        <w:pStyle w:val="NormalWeb"/>
        <w:numPr>
          <w:ilvl w:val="0"/>
          <w:numId w:val="31"/>
        </w:numPr>
        <w:jc w:val="both"/>
      </w:pPr>
      <w:r>
        <w:t>Institucionet publike që përfshihen në fushën e zbatimit të ligjit;</w:t>
      </w:r>
    </w:p>
    <w:p w14:paraId="5AF2F82F" w14:textId="77777777" w:rsidR="001F6F2F" w:rsidRDefault="001F6F2F" w:rsidP="00C55920">
      <w:pPr>
        <w:pStyle w:val="NormalWeb"/>
        <w:numPr>
          <w:ilvl w:val="0"/>
          <w:numId w:val="31"/>
        </w:numPr>
        <w:jc w:val="both"/>
      </w:pPr>
      <w:r>
        <w:lastRenderedPageBreak/>
        <w:t>Nëpunësit civilë që preken nga rregullimet që lidhen me marrëdhënien e tyre të punës në shërbimin civil;</w:t>
      </w:r>
    </w:p>
    <w:p w14:paraId="36280921" w14:textId="77777777" w:rsidR="001F6F2F" w:rsidRDefault="001F6F2F" w:rsidP="00C55920">
      <w:pPr>
        <w:pStyle w:val="NormalWeb"/>
        <w:numPr>
          <w:ilvl w:val="0"/>
          <w:numId w:val="31"/>
        </w:numPr>
        <w:jc w:val="both"/>
      </w:pPr>
      <w:r>
        <w:t>Anëtarët e publikut, si kandidatë potencialë për punësim në shërbimin civil, të cilët mund të preken nga rregullimet e propozuara nëse vendosin të kandidojnë për t’u bërë pjesë e tij.</w:t>
      </w:r>
    </w:p>
    <w:p w14:paraId="38F2F99A" w14:textId="77777777" w:rsidR="001F6F2F" w:rsidRDefault="001F6F2F" w:rsidP="001F6F2F">
      <w:pPr>
        <w:pStyle w:val="NormalWeb"/>
        <w:jc w:val="both"/>
      </w:pPr>
      <w:r>
        <w:t>Në mënyrë të tërthortë, ligji ndikon mbi publikun e gjerë përmes përmirësimit të funksionimit të administratës dhe institucioneve publike. Ky ndikim lidhet me rritjen e cilësisë së shërbimit civil, përmes rekrutimit të nëpunësve të aftë për të kontribuar në vendimmarrjen mbi politikat publike, si dhe me përmirësimin e cilësisë së shërbimeve publike që u ofrohen qytetarëve dhe bizneseve.</w:t>
      </w:r>
    </w:p>
    <w:p w14:paraId="5C5E4EC7" w14:textId="77777777" w:rsidR="001F6F2F" w:rsidRDefault="001F6F2F" w:rsidP="001F6F2F">
      <w:pPr>
        <w:pStyle w:val="NormalWeb"/>
        <w:jc w:val="both"/>
      </w:pPr>
      <w:r>
        <w:t>Zbatimi i ndryshimeve ligjore parashikon vetëm disa kosto të drejtpërdrejta buxhetore, të kufizuara në përshtatjen e sistemit të menaxhimit të procesit të rekrutimit në institucionet e administratës shtetërore.</w:t>
      </w:r>
    </w:p>
    <w:p w14:paraId="29010D39" w14:textId="77777777" w:rsidR="001F6F2F" w:rsidRDefault="001F6F2F" w:rsidP="001F6F2F">
      <w:pPr>
        <w:pStyle w:val="NormalWeb"/>
        <w:jc w:val="both"/>
      </w:pPr>
      <w:r>
        <w:t>Projektligji nuk parashikohet të sjellë kosto të tërthorta apo ndikime sociale mbi biznesin, konkurrencën, mjedisin etj. Ai sjell disa kosto tranzitore, të lidhura me hartimin e kuadrit ligjor dhe trajnimin e personelit për zbatimin sa më efektiv të ndryshimeve. Këto veprimtari janë parashikuar tashmë të mbulohen nga projekti EU for Good Governance.</w:t>
      </w:r>
    </w:p>
    <w:p w14:paraId="65263D64" w14:textId="77777777" w:rsidR="00687410" w:rsidRDefault="009573FB" w:rsidP="009573FB">
      <w:pPr>
        <w:spacing w:after="240" w:line="276" w:lineRule="auto"/>
        <w:jc w:val="both"/>
        <w:rPr>
          <w:color w:val="000000"/>
        </w:rPr>
      </w:pPr>
      <w:r w:rsidRPr="00924245">
        <w:rPr>
          <w:color w:val="000000"/>
        </w:rPr>
        <w:t>Duke qenë se ndërhyrjet e propozuara nuk parashikojnë kosto të drejtpërdrejta shtesë për grupet e prekura, përveç disa shpenzimeve tranzitore që janë të mbuluara nga financime ekzistuese dhe projekte të jashtme (si programi “EU for Good Governance”), nuk është e nevojshme të kryhet një analizë e detajuar sasiore e ndikimit ekonomik dhe financiar. Kjo sepse strukturat ekzistuese do të menaxhojnë zbatimin e masave brenda burimeve aktuale njerëzore dhe financiare, duke shmangur nevojën për alokime shtesë buxhetore apo për kostot e rritura operacionale në afat të mesëm dhe të gjatë. Për më tepër, mungesa e ndryshimeve të konsiderueshme financiare në nivelin operacional e bën të vështirë dhe të pakuptimtë zhvillimin e një modeli të saktë sasior të kosto-përfitimit, duke shmangur kështu angazhimin e resurseve për analiza komplekse që nuk do të sjellin informacion vendimarrës më të detajuar.</w:t>
      </w:r>
    </w:p>
    <w:p w14:paraId="0306CCD9" w14:textId="5D79A222" w:rsidR="009573FB" w:rsidRDefault="009573FB" w:rsidP="009573FB">
      <w:pPr>
        <w:spacing w:after="240" w:line="276" w:lineRule="auto"/>
        <w:jc w:val="both"/>
        <w:rPr>
          <w:color w:val="000000"/>
        </w:rPr>
      </w:pPr>
      <w:r w:rsidRPr="00924245">
        <w:rPr>
          <w:color w:val="000000"/>
        </w:rPr>
        <w:t>Në këtë kontekst, një vlerësim cilësor dhe një analizë semi-sasiore me përdorimin e kritereve të peshave dhe shkallëve të preferencës janë të mjaftueshme për të orientuar procesin vendimarrës në mënyrë efektive dhe të bazuar. Kjo qasje siguron një balancë të mirë midis rigorozitetit metodologjik dhe realitetit praktik të aplikimit të masave, duke ruajtur fokusin te përmirësimi i efikasitetit administrativ dhe shmangia e kostove të panevojshme për analizat e thelluara financiare.</w:t>
      </w:r>
    </w:p>
    <w:p w14:paraId="76C69B12" w14:textId="77777777" w:rsidR="00ED5266" w:rsidRDefault="00ED5266" w:rsidP="00ED5266">
      <w:pPr>
        <w:pStyle w:val="NormalWeb"/>
        <w:jc w:val="both"/>
        <w:rPr>
          <w:lang w:val="en-GB"/>
        </w:rPr>
      </w:pPr>
      <w:r>
        <w:t>Për secilin prej opsioneve të identifikuara më sipër, në këtë seksion do të identifikohen grupet e prekura, do të përshkruhen në mënyrë cilësore ndikimet e drejtpërdrejta mbi këto grupe, si dhe do të realizohet vlerësimi dhe krahasimi i opsioneve, duke evidentuar avantazhet dhe disavantazhet e secilit në raport me arritjen e objektivave dhe eliminimin ose kufizimin e problematikave, duke marrë në konsideratë shkaqet e tyre.</w:t>
      </w:r>
    </w:p>
    <w:p w14:paraId="3C37EABD" w14:textId="77777777" w:rsidR="00ED5266" w:rsidRDefault="00ED5266" w:rsidP="00ED5266">
      <w:pPr>
        <w:pStyle w:val="NormalWeb"/>
        <w:jc w:val="both"/>
      </w:pPr>
      <w:r>
        <w:t xml:space="preserve">Aty ku është e mundur, do të analizohen gjithashtu ndikimet e opsioneve të identifikuara, përmes një vlerësimi cilësor të përfitimeve (përmirësimi i situatës), kostove (përkeqësimi i situatës) dhe risqeve (çfarë mund të shkojë keq) që mund të rrjedhin nga ndërhyrja e propozuar, </w:t>
      </w:r>
      <w:r>
        <w:lastRenderedPageBreak/>
        <w:t>si dhe të grupeve mbi të cilat shtrihen këto ndikime. Për vlerësimin dhe krahasimin e opsioneve, me qëllim përzgjedhjen e opsionit më të përshtatshëm, është ndjekur një qasje cilësore.</w:t>
      </w:r>
    </w:p>
    <w:p w14:paraId="48352F66" w14:textId="77777777" w:rsidR="00ED5266" w:rsidRDefault="00ED5266" w:rsidP="00ED5266">
      <w:pPr>
        <w:pStyle w:val="NormalWeb"/>
        <w:jc w:val="both"/>
      </w:pPr>
      <w:r>
        <w:t>Për të kuantifikuar këtë vlerësim, i cili në thelb mbetet cilësor, si dhe për të lehtësuar krahasimin dhe përzgjedhjen e opsionit më të përshtatshëm, është përdorur analiza shumëkriterëshe. Në këtë kuadër, janë përcaktuar kriteret përkatëse që pasqyrojnë arritjen e objektivave, si dhe pesha specifike e secilit kriter.</w:t>
      </w:r>
    </w:p>
    <w:p w14:paraId="3B68349F" w14:textId="77777777" w:rsidR="00ED5266" w:rsidRDefault="00ED5266" w:rsidP="00ED5266">
      <w:pPr>
        <w:pStyle w:val="NormalWeb"/>
        <w:jc w:val="both"/>
      </w:pPr>
      <w:r>
        <w:t>Për të mundësuar diferencimin ndërmjet opsioneve, secilit kriter i është caktuar një peshë specifike në shkallën 1–5. Më pas, për secilin opsion, kriteret janë vlerësuar me pikë në shkallën 0–5, sipas nivelit të preferencës dhe duke marrë në konsideratë peshën përkatëse të kriterit. Në këtë shkallë, 0 përfaqëson vlerësimin më të ulët të preferencës, ndërsa 5 vlerësimin më të lartë.</w:t>
      </w:r>
    </w:p>
    <w:tbl>
      <w:tblPr>
        <w:tblStyle w:val="ListTable2-Accent1"/>
        <w:tblW w:w="8100" w:type="dxa"/>
        <w:tblInd w:w="284" w:type="dxa"/>
        <w:tblLook w:val="0620" w:firstRow="1" w:lastRow="0" w:firstColumn="0" w:lastColumn="0" w:noHBand="1" w:noVBand="1"/>
      </w:tblPr>
      <w:tblGrid>
        <w:gridCol w:w="3827"/>
        <w:gridCol w:w="1843"/>
        <w:gridCol w:w="2430"/>
      </w:tblGrid>
      <w:tr w:rsidR="00894E1D" w:rsidRPr="00582B8B" w14:paraId="65C3588C" w14:textId="77777777" w:rsidTr="00B02B0B">
        <w:trPr>
          <w:cnfStyle w:val="100000000000" w:firstRow="1" w:lastRow="0" w:firstColumn="0" w:lastColumn="0" w:oddVBand="0" w:evenVBand="0" w:oddHBand="0" w:evenHBand="0" w:firstRowFirstColumn="0" w:firstRowLastColumn="0" w:lastRowFirstColumn="0" w:lastRowLastColumn="0"/>
        </w:trPr>
        <w:tc>
          <w:tcPr>
            <w:tcW w:w="3827" w:type="dxa"/>
          </w:tcPr>
          <w:p w14:paraId="1492AA34" w14:textId="77777777" w:rsidR="00894E1D" w:rsidRPr="00582B8B" w:rsidRDefault="00894E1D">
            <w:pPr>
              <w:spacing w:line="276" w:lineRule="auto"/>
              <w:jc w:val="center"/>
              <w:rPr>
                <w:b w:val="0"/>
                <w:color w:val="000000"/>
                <w:sz w:val="22"/>
                <w:szCs w:val="22"/>
              </w:rPr>
            </w:pPr>
            <w:r w:rsidRPr="00582B8B">
              <w:rPr>
                <w:color w:val="000000"/>
                <w:sz w:val="22"/>
                <w:szCs w:val="22"/>
              </w:rPr>
              <w:t>Kriteri</w:t>
            </w:r>
          </w:p>
        </w:tc>
        <w:tc>
          <w:tcPr>
            <w:tcW w:w="1843" w:type="dxa"/>
          </w:tcPr>
          <w:p w14:paraId="59985246" w14:textId="77777777" w:rsidR="00894E1D" w:rsidRPr="00582B8B" w:rsidRDefault="00894E1D">
            <w:pPr>
              <w:spacing w:line="276" w:lineRule="auto"/>
              <w:jc w:val="center"/>
              <w:rPr>
                <w:b w:val="0"/>
                <w:color w:val="000000"/>
                <w:sz w:val="22"/>
                <w:szCs w:val="22"/>
              </w:rPr>
            </w:pPr>
            <w:r w:rsidRPr="00582B8B">
              <w:rPr>
                <w:color w:val="000000"/>
                <w:sz w:val="22"/>
                <w:szCs w:val="22"/>
              </w:rPr>
              <w:t>Pesha specifike</w:t>
            </w:r>
          </w:p>
        </w:tc>
        <w:tc>
          <w:tcPr>
            <w:tcW w:w="2430" w:type="dxa"/>
          </w:tcPr>
          <w:p w14:paraId="439928E9" w14:textId="77777777" w:rsidR="00894E1D" w:rsidRPr="00582B8B" w:rsidRDefault="00894E1D">
            <w:pPr>
              <w:spacing w:line="276" w:lineRule="auto"/>
              <w:jc w:val="center"/>
              <w:rPr>
                <w:b w:val="0"/>
                <w:color w:val="000000"/>
                <w:sz w:val="22"/>
                <w:szCs w:val="22"/>
              </w:rPr>
            </w:pPr>
            <w:r w:rsidRPr="00582B8B">
              <w:rPr>
                <w:color w:val="000000"/>
                <w:sz w:val="22"/>
                <w:szCs w:val="22"/>
              </w:rPr>
              <w:t>Shkalla e preferencës</w:t>
            </w:r>
          </w:p>
        </w:tc>
      </w:tr>
      <w:tr w:rsidR="00894E1D" w:rsidRPr="00582B8B" w14:paraId="61331657" w14:textId="77777777" w:rsidTr="00B02B0B">
        <w:tc>
          <w:tcPr>
            <w:tcW w:w="3827" w:type="dxa"/>
          </w:tcPr>
          <w:p w14:paraId="1228CDE6" w14:textId="4906A6DE" w:rsidR="00894E1D" w:rsidRPr="00582B8B" w:rsidRDefault="00894E1D" w:rsidP="00C55920">
            <w:pPr>
              <w:pStyle w:val="ListParagraph"/>
              <w:numPr>
                <w:ilvl w:val="0"/>
                <w:numId w:val="4"/>
              </w:numPr>
              <w:tabs>
                <w:tab w:val="clear" w:pos="567"/>
              </w:tabs>
              <w:suppressAutoHyphens/>
              <w:autoSpaceDN w:val="0"/>
              <w:spacing w:after="0" w:line="276" w:lineRule="auto"/>
              <w:ind w:left="463"/>
              <w:textAlignment w:val="baseline"/>
              <w:rPr>
                <w:rFonts w:ascii="Times New Roman" w:hAnsi="Times New Roman"/>
                <w:bCs/>
                <w:szCs w:val="22"/>
                <w:lang w:val="it-IT"/>
              </w:rPr>
            </w:pPr>
            <w:r w:rsidRPr="00582B8B">
              <w:rPr>
                <w:rFonts w:ascii="Times New Roman" w:hAnsi="Times New Roman"/>
                <w:bCs/>
                <w:szCs w:val="22"/>
                <w:lang w:val="it-IT"/>
              </w:rPr>
              <w:t>Efektiviteti n</w:t>
            </w:r>
            <w:r w:rsidR="00507F67" w:rsidRPr="00582B8B">
              <w:rPr>
                <w:rFonts w:ascii="Times New Roman" w:hAnsi="Times New Roman"/>
                <w:bCs/>
                <w:szCs w:val="22"/>
                <w:lang w:val="it-IT"/>
              </w:rPr>
              <w:t>ë</w:t>
            </w:r>
            <w:r w:rsidRPr="00582B8B">
              <w:rPr>
                <w:rFonts w:ascii="Times New Roman" w:hAnsi="Times New Roman"/>
                <w:bCs/>
                <w:szCs w:val="22"/>
                <w:lang w:val="it-IT"/>
              </w:rPr>
              <w:t xml:space="preserve"> arritjen e objektivit</w:t>
            </w:r>
          </w:p>
        </w:tc>
        <w:tc>
          <w:tcPr>
            <w:tcW w:w="1843" w:type="dxa"/>
          </w:tcPr>
          <w:p w14:paraId="426FBEA1" w14:textId="77777777" w:rsidR="00894E1D" w:rsidRPr="00582B8B" w:rsidRDefault="00894E1D">
            <w:pPr>
              <w:spacing w:line="276" w:lineRule="auto"/>
              <w:jc w:val="center"/>
              <w:rPr>
                <w:bCs/>
                <w:color w:val="000000"/>
                <w:sz w:val="22"/>
                <w:szCs w:val="22"/>
              </w:rPr>
            </w:pPr>
            <w:r w:rsidRPr="00582B8B">
              <w:rPr>
                <w:bCs/>
                <w:color w:val="000000"/>
                <w:sz w:val="22"/>
                <w:szCs w:val="22"/>
              </w:rPr>
              <w:t>5</w:t>
            </w:r>
          </w:p>
        </w:tc>
        <w:tc>
          <w:tcPr>
            <w:tcW w:w="2430" w:type="dxa"/>
          </w:tcPr>
          <w:p w14:paraId="53F10AAB" w14:textId="77777777" w:rsidR="00894E1D" w:rsidRPr="00582B8B" w:rsidRDefault="00894E1D">
            <w:pPr>
              <w:spacing w:line="276" w:lineRule="auto"/>
              <w:jc w:val="center"/>
              <w:rPr>
                <w:bCs/>
                <w:color w:val="000000"/>
                <w:sz w:val="22"/>
                <w:szCs w:val="22"/>
              </w:rPr>
            </w:pPr>
            <w:r w:rsidRPr="00582B8B">
              <w:rPr>
                <w:bCs/>
                <w:color w:val="000000"/>
                <w:sz w:val="22"/>
                <w:szCs w:val="22"/>
              </w:rPr>
              <w:t>0-5</w:t>
            </w:r>
          </w:p>
        </w:tc>
      </w:tr>
      <w:tr w:rsidR="00894E1D" w:rsidRPr="00582B8B" w14:paraId="23F4C39A" w14:textId="77777777" w:rsidTr="00B02B0B">
        <w:tc>
          <w:tcPr>
            <w:tcW w:w="3827" w:type="dxa"/>
          </w:tcPr>
          <w:p w14:paraId="7FECE7BC" w14:textId="77777777" w:rsidR="00894E1D" w:rsidRPr="00582B8B" w:rsidRDefault="00894E1D" w:rsidP="00C55920">
            <w:pPr>
              <w:pStyle w:val="ListParagraph"/>
              <w:numPr>
                <w:ilvl w:val="0"/>
                <w:numId w:val="4"/>
              </w:numPr>
              <w:tabs>
                <w:tab w:val="clear" w:pos="567"/>
              </w:tabs>
              <w:suppressAutoHyphens/>
              <w:autoSpaceDN w:val="0"/>
              <w:spacing w:after="0" w:line="276" w:lineRule="auto"/>
              <w:ind w:left="463"/>
              <w:textAlignment w:val="baseline"/>
              <w:rPr>
                <w:rFonts w:ascii="Times New Roman" w:hAnsi="Times New Roman"/>
                <w:bCs/>
                <w:szCs w:val="22"/>
              </w:rPr>
            </w:pPr>
            <w:r w:rsidRPr="00582B8B">
              <w:rPr>
                <w:rFonts w:ascii="Times New Roman" w:hAnsi="Times New Roman"/>
                <w:bCs/>
                <w:szCs w:val="22"/>
              </w:rPr>
              <w:t>Qëndrueshmëria e opsionit</w:t>
            </w:r>
          </w:p>
        </w:tc>
        <w:tc>
          <w:tcPr>
            <w:tcW w:w="1843" w:type="dxa"/>
          </w:tcPr>
          <w:p w14:paraId="3E831939" w14:textId="77777777" w:rsidR="00894E1D" w:rsidRPr="00582B8B" w:rsidRDefault="00894E1D">
            <w:pPr>
              <w:spacing w:line="276" w:lineRule="auto"/>
              <w:jc w:val="center"/>
              <w:rPr>
                <w:bCs/>
                <w:color w:val="000000"/>
                <w:sz w:val="22"/>
                <w:szCs w:val="22"/>
              </w:rPr>
            </w:pPr>
            <w:r w:rsidRPr="00582B8B">
              <w:rPr>
                <w:bCs/>
                <w:color w:val="000000"/>
                <w:sz w:val="22"/>
                <w:szCs w:val="22"/>
              </w:rPr>
              <w:t>5</w:t>
            </w:r>
          </w:p>
        </w:tc>
        <w:tc>
          <w:tcPr>
            <w:tcW w:w="2430" w:type="dxa"/>
          </w:tcPr>
          <w:p w14:paraId="466B7859" w14:textId="77777777" w:rsidR="00894E1D" w:rsidRPr="00582B8B" w:rsidRDefault="00894E1D">
            <w:pPr>
              <w:spacing w:line="276" w:lineRule="auto"/>
              <w:jc w:val="center"/>
              <w:rPr>
                <w:bCs/>
                <w:color w:val="000000"/>
                <w:sz w:val="22"/>
                <w:szCs w:val="22"/>
              </w:rPr>
            </w:pPr>
            <w:r w:rsidRPr="00582B8B">
              <w:rPr>
                <w:bCs/>
                <w:color w:val="000000"/>
                <w:sz w:val="22"/>
                <w:szCs w:val="22"/>
              </w:rPr>
              <w:t>0-5</w:t>
            </w:r>
          </w:p>
        </w:tc>
      </w:tr>
      <w:tr w:rsidR="00894E1D" w:rsidRPr="00582B8B" w14:paraId="1EE22AE6" w14:textId="77777777" w:rsidTr="00B02B0B">
        <w:tc>
          <w:tcPr>
            <w:tcW w:w="3827" w:type="dxa"/>
          </w:tcPr>
          <w:p w14:paraId="0000B98D" w14:textId="719C981F" w:rsidR="00894E1D" w:rsidRPr="00582B8B" w:rsidRDefault="00894E1D" w:rsidP="00C55920">
            <w:pPr>
              <w:pStyle w:val="ListParagraph"/>
              <w:numPr>
                <w:ilvl w:val="0"/>
                <w:numId w:val="4"/>
              </w:numPr>
              <w:tabs>
                <w:tab w:val="clear" w:pos="567"/>
              </w:tabs>
              <w:suppressAutoHyphens/>
              <w:autoSpaceDN w:val="0"/>
              <w:spacing w:after="0" w:line="276" w:lineRule="auto"/>
              <w:ind w:left="463"/>
              <w:textAlignment w:val="baseline"/>
              <w:rPr>
                <w:rFonts w:ascii="Times New Roman" w:hAnsi="Times New Roman"/>
                <w:bCs/>
                <w:szCs w:val="22"/>
              </w:rPr>
            </w:pPr>
            <w:r w:rsidRPr="00582B8B">
              <w:rPr>
                <w:rFonts w:ascii="Times New Roman" w:hAnsi="Times New Roman"/>
                <w:bCs/>
                <w:szCs w:val="22"/>
              </w:rPr>
              <w:t>Lehtësia n</w:t>
            </w:r>
            <w:r w:rsidR="00582B8B" w:rsidRPr="00582B8B">
              <w:rPr>
                <w:rFonts w:ascii="Times New Roman" w:hAnsi="Times New Roman"/>
                <w:bCs/>
                <w:szCs w:val="22"/>
              </w:rPr>
              <w:t>ë</w:t>
            </w:r>
            <w:r w:rsidRPr="00582B8B">
              <w:rPr>
                <w:rFonts w:ascii="Times New Roman" w:hAnsi="Times New Roman"/>
                <w:bCs/>
                <w:szCs w:val="22"/>
              </w:rPr>
              <w:t xml:space="preserve"> zbatim </w:t>
            </w:r>
          </w:p>
        </w:tc>
        <w:tc>
          <w:tcPr>
            <w:tcW w:w="1843" w:type="dxa"/>
          </w:tcPr>
          <w:p w14:paraId="36DAF817" w14:textId="6104E62E" w:rsidR="00894E1D" w:rsidRPr="00582B8B" w:rsidRDefault="00507F67">
            <w:pPr>
              <w:spacing w:line="276" w:lineRule="auto"/>
              <w:jc w:val="center"/>
              <w:rPr>
                <w:bCs/>
                <w:color w:val="000000"/>
                <w:sz w:val="22"/>
                <w:szCs w:val="22"/>
              </w:rPr>
            </w:pPr>
            <w:r w:rsidRPr="00582B8B">
              <w:rPr>
                <w:bCs/>
                <w:color w:val="000000"/>
                <w:sz w:val="22"/>
                <w:szCs w:val="22"/>
              </w:rPr>
              <w:t>5</w:t>
            </w:r>
          </w:p>
        </w:tc>
        <w:tc>
          <w:tcPr>
            <w:tcW w:w="2430" w:type="dxa"/>
          </w:tcPr>
          <w:p w14:paraId="096C6819" w14:textId="77777777" w:rsidR="00894E1D" w:rsidRPr="00582B8B" w:rsidRDefault="00894E1D">
            <w:pPr>
              <w:spacing w:line="276" w:lineRule="auto"/>
              <w:jc w:val="center"/>
              <w:rPr>
                <w:bCs/>
                <w:color w:val="000000"/>
                <w:sz w:val="22"/>
                <w:szCs w:val="22"/>
              </w:rPr>
            </w:pPr>
            <w:r w:rsidRPr="00582B8B">
              <w:rPr>
                <w:bCs/>
                <w:color w:val="000000"/>
                <w:sz w:val="22"/>
                <w:szCs w:val="22"/>
              </w:rPr>
              <w:t>0-5</w:t>
            </w:r>
          </w:p>
        </w:tc>
      </w:tr>
      <w:tr w:rsidR="00894E1D" w:rsidRPr="00582B8B" w14:paraId="74A5D252" w14:textId="77777777" w:rsidTr="00B02B0B">
        <w:tc>
          <w:tcPr>
            <w:tcW w:w="3827" w:type="dxa"/>
          </w:tcPr>
          <w:p w14:paraId="65948CA6" w14:textId="77777777" w:rsidR="00894E1D" w:rsidRPr="00582B8B" w:rsidRDefault="00894E1D" w:rsidP="00C55920">
            <w:pPr>
              <w:pStyle w:val="ListParagraph"/>
              <w:numPr>
                <w:ilvl w:val="0"/>
                <w:numId w:val="4"/>
              </w:numPr>
              <w:tabs>
                <w:tab w:val="clear" w:pos="567"/>
              </w:tabs>
              <w:suppressAutoHyphens/>
              <w:autoSpaceDN w:val="0"/>
              <w:spacing w:after="0" w:line="276" w:lineRule="auto"/>
              <w:ind w:left="463"/>
              <w:textAlignment w:val="baseline"/>
              <w:rPr>
                <w:rFonts w:ascii="Times New Roman" w:hAnsi="Times New Roman"/>
                <w:bCs/>
                <w:szCs w:val="22"/>
              </w:rPr>
            </w:pPr>
            <w:r w:rsidRPr="00582B8B">
              <w:rPr>
                <w:rFonts w:ascii="Times New Roman" w:hAnsi="Times New Roman"/>
                <w:bCs/>
                <w:szCs w:val="22"/>
              </w:rPr>
              <w:t>Risqet (pasojat e padëshirueshme)</w:t>
            </w:r>
          </w:p>
        </w:tc>
        <w:tc>
          <w:tcPr>
            <w:tcW w:w="1843" w:type="dxa"/>
          </w:tcPr>
          <w:p w14:paraId="0EE4A702" w14:textId="77777777" w:rsidR="00894E1D" w:rsidRPr="00582B8B" w:rsidRDefault="00894E1D">
            <w:pPr>
              <w:spacing w:line="276" w:lineRule="auto"/>
              <w:jc w:val="center"/>
              <w:rPr>
                <w:bCs/>
                <w:color w:val="000000"/>
                <w:sz w:val="22"/>
                <w:szCs w:val="22"/>
              </w:rPr>
            </w:pPr>
            <w:r w:rsidRPr="00582B8B">
              <w:rPr>
                <w:bCs/>
                <w:color w:val="000000"/>
                <w:sz w:val="22"/>
                <w:szCs w:val="22"/>
              </w:rPr>
              <w:t>5</w:t>
            </w:r>
          </w:p>
        </w:tc>
        <w:tc>
          <w:tcPr>
            <w:tcW w:w="2430" w:type="dxa"/>
          </w:tcPr>
          <w:p w14:paraId="74E79E03" w14:textId="77777777" w:rsidR="00894E1D" w:rsidRPr="00582B8B" w:rsidRDefault="00894E1D">
            <w:pPr>
              <w:spacing w:line="276" w:lineRule="auto"/>
              <w:jc w:val="center"/>
              <w:rPr>
                <w:bCs/>
                <w:color w:val="000000"/>
                <w:sz w:val="22"/>
                <w:szCs w:val="22"/>
              </w:rPr>
            </w:pPr>
            <w:r w:rsidRPr="00582B8B">
              <w:rPr>
                <w:bCs/>
                <w:color w:val="000000"/>
                <w:sz w:val="22"/>
                <w:szCs w:val="22"/>
              </w:rPr>
              <w:t>0-5</w:t>
            </w:r>
          </w:p>
        </w:tc>
      </w:tr>
    </w:tbl>
    <w:p w14:paraId="0B525D29" w14:textId="77777777" w:rsidR="00ED5266" w:rsidRPr="00ED5266" w:rsidRDefault="00ED5266" w:rsidP="00ED5266">
      <w:pPr>
        <w:pStyle w:val="NormalWeb"/>
        <w:jc w:val="both"/>
        <w:rPr>
          <w:b/>
          <w:bCs/>
          <w:lang w:val="en-GB"/>
        </w:rPr>
      </w:pPr>
      <w:r w:rsidRPr="00ED5266">
        <w:rPr>
          <w:b/>
          <w:bCs/>
        </w:rPr>
        <w:t>1. Opsioni 0 (jorregullator)</w:t>
      </w:r>
    </w:p>
    <w:p w14:paraId="71CCAEC8" w14:textId="77777777" w:rsidR="00ED5266" w:rsidRDefault="00ED5266" w:rsidP="00ED5266">
      <w:pPr>
        <w:pStyle w:val="NormalWeb"/>
        <w:jc w:val="both"/>
      </w:pPr>
      <w:r>
        <w:t>Ky opsion nuk parashikon ndërhyrje në ligjin ekzistues, por përqendrohet në përmirësimin e proceseve të punës nga pikëpamja menaxheriale, përmes forcimit të kapaciteteve të personelit përgjegjës.</w:t>
      </w:r>
    </w:p>
    <w:p w14:paraId="545A1409" w14:textId="77777777" w:rsidR="00ED5266" w:rsidRDefault="00ED5266" w:rsidP="00ED5266">
      <w:pPr>
        <w:pStyle w:val="NormalWeb"/>
        <w:jc w:val="both"/>
      </w:pPr>
      <w:r>
        <w:t>Realizimi i objektivave të përcaktuar nuk është i mundur vetëm përmes ndërhyrjeve jorregullatore, pasi LNC-ja dhe kuadri nënligjor i miratuar në zbatim të tij janë të detajuar dhe lënë hapësirë të kufizuar për diskrecion menaxherial. Për më tepër, arritja e objektivave të parashikuar nga Qeveria kërkon ndryshimin e një sërë procesesh pune.</w:t>
      </w:r>
    </w:p>
    <w:p w14:paraId="1EBF6DF8" w14:textId="77777777" w:rsidR="00ED5266" w:rsidRDefault="00ED5266" w:rsidP="00ED5266">
      <w:pPr>
        <w:pStyle w:val="NormalWeb"/>
        <w:jc w:val="both"/>
      </w:pPr>
      <w:r>
        <w:t>Në kuadër të këtij opsioni, megjithëse do të sigurohej vijimësia e zbatimit të modelit ekzistues të shërbimit civil dhe konsolidimi i arritjeve të deritanishme, nuk do të ishte e mundur që modeli të zhvillohej më tej dhe të përshtatej me kushtet aktuale. Problematikat e evidentuara në praktikë do të adresoheshin vetëm në mënyrë të kufizuar, ndërsa do të ekzistonte rreziku i thellimit të tyre në të ardhmen.</w:t>
      </w:r>
    </w:p>
    <w:p w14:paraId="30EA8E9F" w14:textId="77777777" w:rsidR="00ED5266" w:rsidRDefault="00ED5266" w:rsidP="00ED5266">
      <w:pPr>
        <w:pStyle w:val="NormalWeb"/>
        <w:jc w:val="both"/>
      </w:pPr>
      <w:r>
        <w:t>Në praktikë, modeli i testimit në grup për pozicionet e nivelit hyrës do të vijonte të mbetej mbizotërues në institucionet e administratës shtetërore, ndërsa DAP-i do të vazhdonte të angazhonte burime të konsiderueshme njerëzore dhe organizative për zbatimin e tij. Institucionet do të vijonin të ngrinin shqetësime lidhur me cilësinë e kandidatëve dhe përshtatshmërinë e tyre me kërkesat specifike të pozicioneve të punës.</w:t>
      </w:r>
    </w:p>
    <w:p w14:paraId="316E4733" w14:textId="77777777" w:rsidR="00ED5266" w:rsidRDefault="00ED5266" w:rsidP="00ED5266">
      <w:pPr>
        <w:pStyle w:val="NormalWeb"/>
        <w:jc w:val="both"/>
      </w:pPr>
      <w:r>
        <w:t>Në këtë kuadër, mund të përmirësohej cilësia e veprimtarisë së komisioneve të testimit, përmes forcimit të kapaciteteve të DAP-it dhe anëtarëve të komisioneve për organizimin e procedurave të mbështetura në teste të aftësive njohëse dhe të arsyetimit logjik. Megjithatë, ndikimi i këtyre përmirësimeve do të ishte i kufizuar dhe nuk do të mund të kompensonte vështirësitë e evidentuara gjatë zbatimit të modelit ekzistues.</w:t>
      </w:r>
    </w:p>
    <w:p w14:paraId="6EAE3668" w14:textId="77777777" w:rsidR="00ED5266" w:rsidRDefault="00ED5266" w:rsidP="00ED5266">
      <w:pPr>
        <w:pStyle w:val="NormalWeb"/>
        <w:jc w:val="both"/>
      </w:pPr>
      <w:r>
        <w:lastRenderedPageBreak/>
        <w:t>Sa i përket modelit të TND-së, do të vijonte të mbetej në fuqi parashikimi ligjor sipas të cilit pranimi në këtë kategori realizohet përmes ASPA-s, ndonëse kjo procedurë nuk është zbatuar asnjëherë gjatë 12 viteve të zbatimit të ligjit. Për rrjedhojë, procedura përjashtimore do të vijonte të përdorej si procedura kryesore e pranimit në praktikë.</w:t>
      </w:r>
    </w:p>
    <w:p w14:paraId="2C6A2D8B" w14:textId="77777777" w:rsidR="00ED5266" w:rsidRDefault="00ED5266" w:rsidP="00ED5266">
      <w:pPr>
        <w:pStyle w:val="NormalWeb"/>
        <w:jc w:val="both"/>
      </w:pPr>
      <w:r>
        <w:t>Mekanizmat e motivimit të nëpunësve civilë do të vijonin të kishin efektivitet të kufizuar, pasi ligji aktual parashikon një model të avancimit në shkallët e pagës, i cili nuk është zbatuar gjatë 12 viteve të fundit dhe nga i cili Qeveria Shqiptare ka hequr dorë gradualisht.</w:t>
      </w:r>
    </w:p>
    <w:p w14:paraId="0061E76B" w14:textId="77777777" w:rsidR="00ED5266" w:rsidRDefault="00ED5266" w:rsidP="00ED5266">
      <w:pPr>
        <w:pStyle w:val="NormalWeb"/>
        <w:jc w:val="both"/>
      </w:pPr>
      <w:r>
        <w:t>Në këto kushte, zbatimi i avancimit horizontal në karrierë nuk është praktikisht i mundur sipas modelit ekzistues. Ndërkohë, DAP-i ka ndërmarrë hapa për përmirësimin e këtij sistemi dhe ka zhvilluar punë përgatitore për ndryshimin e modelit të vlerësimit të performancës dhe të mekanizmave të motivimit të personelit.</w:t>
      </w:r>
    </w:p>
    <w:p w14:paraId="1FEADA35" w14:textId="0817A251" w:rsidR="0074557C" w:rsidRDefault="0074557C" w:rsidP="0074557C">
      <w:pPr>
        <w:spacing w:after="240" w:line="276" w:lineRule="auto"/>
        <w:jc w:val="both"/>
        <w:rPr>
          <w:iCs/>
          <w:szCs w:val="28"/>
        </w:rPr>
      </w:pPr>
      <w:r>
        <w:rPr>
          <w:iCs/>
          <w:szCs w:val="28"/>
        </w:rPr>
        <w:t xml:space="preserve">Në </w:t>
      </w:r>
      <w:r w:rsidRPr="00832686">
        <w:rPr>
          <w:b/>
          <w:bCs/>
          <w:iCs/>
          <w:szCs w:val="28"/>
        </w:rPr>
        <w:t>vlerësimin me pikë</w:t>
      </w:r>
      <w:r>
        <w:rPr>
          <w:iCs/>
          <w:szCs w:val="28"/>
        </w:rPr>
        <w:t xml:space="preserve"> të kritereve ky opsion do të merrte pikët si më poshtë:</w:t>
      </w:r>
    </w:p>
    <w:tbl>
      <w:tblPr>
        <w:tblStyle w:val="ListTable2-Accent1"/>
        <w:tblW w:w="6930" w:type="dxa"/>
        <w:jc w:val="center"/>
        <w:tblLook w:val="0620" w:firstRow="1" w:lastRow="0" w:firstColumn="0" w:lastColumn="0" w:noHBand="1" w:noVBand="1"/>
      </w:tblPr>
      <w:tblGrid>
        <w:gridCol w:w="3510"/>
        <w:gridCol w:w="1800"/>
        <w:gridCol w:w="1620"/>
      </w:tblGrid>
      <w:tr w:rsidR="0074557C" w:rsidRPr="0074557C" w14:paraId="496EE5F5" w14:textId="77777777" w:rsidTr="0074557C">
        <w:trPr>
          <w:cnfStyle w:val="100000000000" w:firstRow="1" w:lastRow="0" w:firstColumn="0" w:lastColumn="0" w:oddVBand="0" w:evenVBand="0" w:oddHBand="0" w:evenHBand="0" w:firstRowFirstColumn="0" w:firstRowLastColumn="0" w:lastRowFirstColumn="0" w:lastRowLastColumn="0"/>
          <w:jc w:val="center"/>
        </w:trPr>
        <w:tc>
          <w:tcPr>
            <w:tcW w:w="3510" w:type="dxa"/>
          </w:tcPr>
          <w:p w14:paraId="4295F2FD" w14:textId="77777777" w:rsidR="0074557C" w:rsidRPr="0074557C" w:rsidRDefault="0074557C" w:rsidP="0074557C">
            <w:pPr>
              <w:spacing w:line="276" w:lineRule="auto"/>
              <w:jc w:val="center"/>
              <w:rPr>
                <w:bCs w:val="0"/>
                <w:color w:val="000000"/>
                <w:sz w:val="22"/>
                <w:szCs w:val="22"/>
              </w:rPr>
            </w:pPr>
            <w:r w:rsidRPr="0074557C">
              <w:rPr>
                <w:bCs w:val="0"/>
                <w:color w:val="000000"/>
                <w:sz w:val="22"/>
                <w:szCs w:val="22"/>
              </w:rPr>
              <w:t>Kriteri</w:t>
            </w:r>
          </w:p>
        </w:tc>
        <w:tc>
          <w:tcPr>
            <w:tcW w:w="1800" w:type="dxa"/>
          </w:tcPr>
          <w:p w14:paraId="0D97BBEA" w14:textId="77777777" w:rsidR="0074557C" w:rsidRPr="0074557C" w:rsidRDefault="0074557C" w:rsidP="0074557C">
            <w:pPr>
              <w:spacing w:line="276" w:lineRule="auto"/>
              <w:jc w:val="center"/>
              <w:rPr>
                <w:bCs w:val="0"/>
                <w:color w:val="000000"/>
                <w:sz w:val="22"/>
                <w:szCs w:val="22"/>
              </w:rPr>
            </w:pPr>
            <w:r w:rsidRPr="0074557C">
              <w:rPr>
                <w:bCs w:val="0"/>
                <w:color w:val="000000"/>
                <w:sz w:val="22"/>
                <w:szCs w:val="22"/>
              </w:rPr>
              <w:t>Pesha specifike</w:t>
            </w:r>
          </w:p>
        </w:tc>
        <w:tc>
          <w:tcPr>
            <w:tcW w:w="1620" w:type="dxa"/>
          </w:tcPr>
          <w:p w14:paraId="1110B7FC" w14:textId="07488AF5" w:rsidR="0074557C" w:rsidRPr="0074557C" w:rsidRDefault="0074557C" w:rsidP="0074557C">
            <w:pPr>
              <w:spacing w:line="276" w:lineRule="auto"/>
              <w:jc w:val="center"/>
              <w:rPr>
                <w:bCs w:val="0"/>
                <w:color w:val="000000"/>
                <w:sz w:val="22"/>
                <w:szCs w:val="22"/>
              </w:rPr>
            </w:pPr>
            <w:r w:rsidRPr="0074557C">
              <w:rPr>
                <w:bCs w:val="0"/>
                <w:color w:val="000000"/>
                <w:sz w:val="22"/>
                <w:szCs w:val="22"/>
              </w:rPr>
              <w:t>Opsioni 0</w:t>
            </w:r>
          </w:p>
        </w:tc>
      </w:tr>
      <w:tr w:rsidR="0074557C" w:rsidRPr="0074557C" w14:paraId="5FE0DD30" w14:textId="77777777" w:rsidTr="0074557C">
        <w:trPr>
          <w:jc w:val="center"/>
        </w:trPr>
        <w:tc>
          <w:tcPr>
            <w:tcW w:w="3510" w:type="dxa"/>
          </w:tcPr>
          <w:p w14:paraId="3E78D6AC" w14:textId="77777777" w:rsidR="0074557C" w:rsidRPr="0074557C" w:rsidRDefault="0074557C" w:rsidP="0074557C">
            <w:pPr>
              <w:suppressAutoHyphens/>
              <w:autoSpaceDN w:val="0"/>
              <w:spacing w:line="276" w:lineRule="auto"/>
              <w:textAlignment w:val="baseline"/>
              <w:rPr>
                <w:bCs/>
                <w:sz w:val="22"/>
                <w:szCs w:val="22"/>
                <w:lang w:val="it-IT"/>
              </w:rPr>
            </w:pPr>
            <w:r w:rsidRPr="0074557C">
              <w:rPr>
                <w:bCs/>
                <w:sz w:val="22"/>
                <w:szCs w:val="22"/>
                <w:lang w:val="it-IT"/>
              </w:rPr>
              <w:t>Efektiviteti në arritjen e objektivit</w:t>
            </w:r>
          </w:p>
        </w:tc>
        <w:tc>
          <w:tcPr>
            <w:tcW w:w="1800" w:type="dxa"/>
          </w:tcPr>
          <w:p w14:paraId="3CD06930" w14:textId="77777777" w:rsidR="0074557C" w:rsidRPr="0074557C" w:rsidRDefault="0074557C" w:rsidP="0074557C">
            <w:pPr>
              <w:spacing w:line="276" w:lineRule="auto"/>
              <w:jc w:val="center"/>
              <w:rPr>
                <w:bCs/>
                <w:color w:val="000000"/>
                <w:sz w:val="22"/>
                <w:szCs w:val="22"/>
              </w:rPr>
            </w:pPr>
            <w:r w:rsidRPr="0074557C">
              <w:rPr>
                <w:bCs/>
                <w:color w:val="000000"/>
                <w:sz w:val="22"/>
                <w:szCs w:val="22"/>
              </w:rPr>
              <w:t>5</w:t>
            </w:r>
          </w:p>
        </w:tc>
        <w:tc>
          <w:tcPr>
            <w:tcW w:w="1620" w:type="dxa"/>
          </w:tcPr>
          <w:p w14:paraId="22603513" w14:textId="4731DBEC" w:rsidR="0074557C" w:rsidRPr="0074557C" w:rsidRDefault="0074557C" w:rsidP="0074557C">
            <w:pPr>
              <w:spacing w:line="276" w:lineRule="auto"/>
              <w:jc w:val="center"/>
              <w:rPr>
                <w:bCs/>
                <w:color w:val="000000"/>
                <w:sz w:val="22"/>
                <w:szCs w:val="22"/>
              </w:rPr>
            </w:pPr>
            <w:r w:rsidRPr="0074557C">
              <w:rPr>
                <w:bCs/>
                <w:color w:val="000000"/>
                <w:sz w:val="22"/>
                <w:szCs w:val="22"/>
              </w:rPr>
              <w:t>0</w:t>
            </w:r>
          </w:p>
        </w:tc>
      </w:tr>
      <w:tr w:rsidR="0074557C" w:rsidRPr="0074557C" w14:paraId="44AF84BF" w14:textId="77777777" w:rsidTr="0074557C">
        <w:trPr>
          <w:jc w:val="center"/>
        </w:trPr>
        <w:tc>
          <w:tcPr>
            <w:tcW w:w="3510" w:type="dxa"/>
          </w:tcPr>
          <w:p w14:paraId="5092589F" w14:textId="77777777" w:rsidR="0074557C" w:rsidRPr="0074557C" w:rsidRDefault="0074557C" w:rsidP="0074557C">
            <w:pPr>
              <w:suppressAutoHyphens/>
              <w:autoSpaceDN w:val="0"/>
              <w:spacing w:line="276" w:lineRule="auto"/>
              <w:textAlignment w:val="baseline"/>
              <w:rPr>
                <w:bCs/>
                <w:sz w:val="22"/>
                <w:szCs w:val="22"/>
              </w:rPr>
            </w:pPr>
            <w:r w:rsidRPr="0074557C">
              <w:rPr>
                <w:bCs/>
                <w:sz w:val="22"/>
                <w:szCs w:val="22"/>
              </w:rPr>
              <w:t>Qëndrueshmëria e opsionit</w:t>
            </w:r>
          </w:p>
        </w:tc>
        <w:tc>
          <w:tcPr>
            <w:tcW w:w="1800" w:type="dxa"/>
          </w:tcPr>
          <w:p w14:paraId="195EB1F7" w14:textId="77777777" w:rsidR="0074557C" w:rsidRPr="0074557C" w:rsidRDefault="0074557C" w:rsidP="0074557C">
            <w:pPr>
              <w:spacing w:line="276" w:lineRule="auto"/>
              <w:jc w:val="center"/>
              <w:rPr>
                <w:bCs/>
                <w:color w:val="000000"/>
                <w:sz w:val="22"/>
                <w:szCs w:val="22"/>
              </w:rPr>
            </w:pPr>
            <w:r w:rsidRPr="0074557C">
              <w:rPr>
                <w:bCs/>
                <w:color w:val="000000"/>
                <w:sz w:val="22"/>
                <w:szCs w:val="22"/>
              </w:rPr>
              <w:t>5</w:t>
            </w:r>
          </w:p>
        </w:tc>
        <w:tc>
          <w:tcPr>
            <w:tcW w:w="1620" w:type="dxa"/>
          </w:tcPr>
          <w:p w14:paraId="60DE2147" w14:textId="75A16566" w:rsidR="0074557C" w:rsidRPr="0074557C" w:rsidRDefault="0074557C" w:rsidP="0074557C">
            <w:pPr>
              <w:spacing w:line="276" w:lineRule="auto"/>
              <w:jc w:val="center"/>
              <w:rPr>
                <w:bCs/>
                <w:color w:val="000000"/>
                <w:sz w:val="22"/>
                <w:szCs w:val="22"/>
              </w:rPr>
            </w:pPr>
            <w:r w:rsidRPr="0074557C">
              <w:rPr>
                <w:bCs/>
                <w:color w:val="000000"/>
                <w:sz w:val="22"/>
                <w:szCs w:val="22"/>
              </w:rPr>
              <w:t>2</w:t>
            </w:r>
          </w:p>
        </w:tc>
      </w:tr>
      <w:tr w:rsidR="0074557C" w:rsidRPr="0074557C" w14:paraId="22002DC6" w14:textId="77777777" w:rsidTr="0074557C">
        <w:trPr>
          <w:jc w:val="center"/>
        </w:trPr>
        <w:tc>
          <w:tcPr>
            <w:tcW w:w="3510" w:type="dxa"/>
          </w:tcPr>
          <w:p w14:paraId="1C847911" w14:textId="77777777" w:rsidR="0074557C" w:rsidRPr="0074557C" w:rsidRDefault="0074557C" w:rsidP="0074557C">
            <w:pPr>
              <w:suppressAutoHyphens/>
              <w:autoSpaceDN w:val="0"/>
              <w:spacing w:line="276" w:lineRule="auto"/>
              <w:textAlignment w:val="baseline"/>
              <w:rPr>
                <w:bCs/>
                <w:sz w:val="22"/>
                <w:szCs w:val="22"/>
              </w:rPr>
            </w:pPr>
            <w:r w:rsidRPr="0074557C">
              <w:rPr>
                <w:bCs/>
                <w:sz w:val="22"/>
                <w:szCs w:val="22"/>
              </w:rPr>
              <w:t xml:space="preserve">Lehtësia në zbatim </w:t>
            </w:r>
          </w:p>
        </w:tc>
        <w:tc>
          <w:tcPr>
            <w:tcW w:w="1800" w:type="dxa"/>
          </w:tcPr>
          <w:p w14:paraId="21254750" w14:textId="77777777" w:rsidR="0074557C" w:rsidRPr="0074557C" w:rsidRDefault="0074557C" w:rsidP="0074557C">
            <w:pPr>
              <w:spacing w:line="276" w:lineRule="auto"/>
              <w:jc w:val="center"/>
              <w:rPr>
                <w:bCs/>
                <w:color w:val="000000"/>
                <w:sz w:val="22"/>
                <w:szCs w:val="22"/>
              </w:rPr>
            </w:pPr>
            <w:r w:rsidRPr="0074557C">
              <w:rPr>
                <w:bCs/>
                <w:color w:val="000000"/>
                <w:sz w:val="22"/>
                <w:szCs w:val="22"/>
              </w:rPr>
              <w:t>5</w:t>
            </w:r>
          </w:p>
        </w:tc>
        <w:tc>
          <w:tcPr>
            <w:tcW w:w="1620" w:type="dxa"/>
          </w:tcPr>
          <w:p w14:paraId="2E2D7C24" w14:textId="06B6CE82" w:rsidR="0074557C" w:rsidRPr="0074557C" w:rsidRDefault="0074557C" w:rsidP="0074557C">
            <w:pPr>
              <w:spacing w:line="276" w:lineRule="auto"/>
              <w:jc w:val="center"/>
              <w:rPr>
                <w:bCs/>
                <w:color w:val="000000"/>
                <w:sz w:val="22"/>
                <w:szCs w:val="22"/>
              </w:rPr>
            </w:pPr>
            <w:r w:rsidRPr="0074557C">
              <w:rPr>
                <w:bCs/>
                <w:color w:val="000000"/>
                <w:sz w:val="22"/>
                <w:szCs w:val="22"/>
              </w:rPr>
              <w:t>5</w:t>
            </w:r>
          </w:p>
        </w:tc>
      </w:tr>
      <w:tr w:rsidR="0074557C" w:rsidRPr="0074557C" w14:paraId="492EC304" w14:textId="77777777" w:rsidTr="0074557C">
        <w:trPr>
          <w:jc w:val="center"/>
        </w:trPr>
        <w:tc>
          <w:tcPr>
            <w:tcW w:w="3510" w:type="dxa"/>
          </w:tcPr>
          <w:p w14:paraId="7BE8BD59" w14:textId="77777777" w:rsidR="0074557C" w:rsidRPr="0074557C" w:rsidRDefault="0074557C" w:rsidP="0074557C">
            <w:pPr>
              <w:suppressAutoHyphens/>
              <w:autoSpaceDN w:val="0"/>
              <w:spacing w:line="276" w:lineRule="auto"/>
              <w:textAlignment w:val="baseline"/>
              <w:rPr>
                <w:bCs/>
                <w:sz w:val="22"/>
                <w:szCs w:val="22"/>
              </w:rPr>
            </w:pPr>
            <w:r w:rsidRPr="0074557C">
              <w:rPr>
                <w:bCs/>
                <w:sz w:val="22"/>
                <w:szCs w:val="22"/>
              </w:rPr>
              <w:t>Risqet (pasojat e padëshirueshme)</w:t>
            </w:r>
          </w:p>
        </w:tc>
        <w:tc>
          <w:tcPr>
            <w:tcW w:w="1800" w:type="dxa"/>
          </w:tcPr>
          <w:p w14:paraId="2AB4F6EB" w14:textId="77777777" w:rsidR="0074557C" w:rsidRPr="0074557C" w:rsidRDefault="0074557C" w:rsidP="0074557C">
            <w:pPr>
              <w:spacing w:line="276" w:lineRule="auto"/>
              <w:jc w:val="center"/>
              <w:rPr>
                <w:bCs/>
                <w:color w:val="000000"/>
                <w:sz w:val="22"/>
                <w:szCs w:val="22"/>
              </w:rPr>
            </w:pPr>
            <w:r w:rsidRPr="0074557C">
              <w:rPr>
                <w:bCs/>
                <w:color w:val="000000"/>
                <w:sz w:val="22"/>
                <w:szCs w:val="22"/>
              </w:rPr>
              <w:t>5</w:t>
            </w:r>
          </w:p>
        </w:tc>
        <w:tc>
          <w:tcPr>
            <w:tcW w:w="1620" w:type="dxa"/>
          </w:tcPr>
          <w:p w14:paraId="7B716B4F" w14:textId="27C93BE7" w:rsidR="0074557C" w:rsidRPr="0074557C" w:rsidRDefault="0074557C" w:rsidP="0074557C">
            <w:pPr>
              <w:spacing w:line="276" w:lineRule="auto"/>
              <w:jc w:val="center"/>
              <w:rPr>
                <w:bCs/>
                <w:color w:val="000000"/>
                <w:sz w:val="22"/>
                <w:szCs w:val="22"/>
              </w:rPr>
            </w:pPr>
            <w:r w:rsidRPr="0074557C">
              <w:rPr>
                <w:bCs/>
                <w:color w:val="000000"/>
                <w:sz w:val="22"/>
                <w:szCs w:val="22"/>
              </w:rPr>
              <w:t>0</w:t>
            </w:r>
          </w:p>
        </w:tc>
      </w:tr>
      <w:tr w:rsidR="0074557C" w:rsidRPr="0074557C" w14:paraId="268B4415" w14:textId="77777777" w:rsidTr="0074557C">
        <w:trPr>
          <w:jc w:val="center"/>
        </w:trPr>
        <w:tc>
          <w:tcPr>
            <w:tcW w:w="3510" w:type="dxa"/>
          </w:tcPr>
          <w:p w14:paraId="32F41761" w14:textId="688DC9AA" w:rsidR="0074557C" w:rsidRPr="00B02B0B" w:rsidRDefault="0074557C" w:rsidP="0074557C">
            <w:pPr>
              <w:pStyle w:val="ListParagraph"/>
              <w:tabs>
                <w:tab w:val="clear" w:pos="567"/>
              </w:tabs>
              <w:suppressAutoHyphens/>
              <w:autoSpaceDN w:val="0"/>
              <w:spacing w:after="0" w:line="276" w:lineRule="auto"/>
              <w:ind w:left="0" w:firstLine="0"/>
              <w:textAlignment w:val="baseline"/>
              <w:rPr>
                <w:rFonts w:ascii="Times New Roman" w:hAnsi="Times New Roman"/>
                <w:b/>
                <w:szCs w:val="22"/>
              </w:rPr>
            </w:pPr>
            <w:r w:rsidRPr="00B02B0B">
              <w:rPr>
                <w:rFonts w:ascii="Times New Roman" w:hAnsi="Times New Roman"/>
                <w:b/>
                <w:szCs w:val="22"/>
              </w:rPr>
              <w:t>Total</w:t>
            </w:r>
          </w:p>
        </w:tc>
        <w:tc>
          <w:tcPr>
            <w:tcW w:w="1800" w:type="dxa"/>
          </w:tcPr>
          <w:p w14:paraId="5931C545" w14:textId="77777777" w:rsidR="0074557C" w:rsidRPr="0074557C" w:rsidRDefault="0074557C" w:rsidP="0074557C">
            <w:pPr>
              <w:spacing w:line="276" w:lineRule="auto"/>
              <w:jc w:val="center"/>
              <w:rPr>
                <w:bCs/>
                <w:color w:val="000000"/>
                <w:sz w:val="22"/>
                <w:szCs w:val="22"/>
              </w:rPr>
            </w:pPr>
          </w:p>
        </w:tc>
        <w:tc>
          <w:tcPr>
            <w:tcW w:w="1620" w:type="dxa"/>
          </w:tcPr>
          <w:p w14:paraId="6569CA85" w14:textId="5093FE97" w:rsidR="0074557C" w:rsidRPr="00B02B0B" w:rsidRDefault="0074557C" w:rsidP="0074557C">
            <w:pPr>
              <w:spacing w:line="276" w:lineRule="auto"/>
              <w:jc w:val="center"/>
              <w:rPr>
                <w:b/>
                <w:color w:val="000000"/>
                <w:sz w:val="22"/>
                <w:szCs w:val="22"/>
              </w:rPr>
            </w:pPr>
            <w:r w:rsidRPr="00B02B0B">
              <w:rPr>
                <w:b/>
                <w:color w:val="000000"/>
                <w:sz w:val="22"/>
                <w:szCs w:val="22"/>
              </w:rPr>
              <w:t>7</w:t>
            </w:r>
          </w:p>
        </w:tc>
      </w:tr>
    </w:tbl>
    <w:p w14:paraId="43ADA78B" w14:textId="77777777" w:rsidR="00ED5266" w:rsidRPr="00ED5266" w:rsidRDefault="00ED5266" w:rsidP="00ED5266">
      <w:pPr>
        <w:pStyle w:val="NormalWeb"/>
        <w:rPr>
          <w:b/>
          <w:bCs/>
          <w:lang w:val="en-GB"/>
        </w:rPr>
      </w:pPr>
      <w:r w:rsidRPr="00ED5266">
        <w:rPr>
          <w:b/>
          <w:bCs/>
        </w:rPr>
        <w:t>Përshkrimi i ndikimit cilësor mbi grupet e prekura:</w:t>
      </w:r>
    </w:p>
    <w:p w14:paraId="78015C8E" w14:textId="77777777" w:rsidR="00ED5266" w:rsidRDefault="00ED5266" w:rsidP="00ED5266">
      <w:pPr>
        <w:pStyle w:val="NormalWeb"/>
      </w:pPr>
      <w:r>
        <w:t>Opsioni 0 ka një ndikim të kufizuar, thuajse të papërfillshëm, mbi grupet e prekura nga funksionimi i shërbimit civil, si në mënyrë të drejtpërdrejtë, ashtu edhe të tërthortë. Gjithashtu, ndikimi i tij në arritjen e katër objektivave strategjikë të Qeverisë në këtë fushë do të ishte shumë i kufizuar.</w:t>
      </w:r>
    </w:p>
    <w:p w14:paraId="3C27D65E" w14:textId="77777777" w:rsidR="00ED5266" w:rsidRPr="00ED5266" w:rsidRDefault="00ED5266" w:rsidP="00ED5266">
      <w:pPr>
        <w:pStyle w:val="NormalWeb"/>
        <w:jc w:val="both"/>
        <w:rPr>
          <w:b/>
          <w:bCs/>
          <w:lang w:val="en-GB"/>
        </w:rPr>
      </w:pPr>
      <w:r w:rsidRPr="00ED5266">
        <w:rPr>
          <w:b/>
          <w:bCs/>
        </w:rPr>
        <w:t>1. Opsioni 1 (ndërhyrje rregullatore e kufizuar)</w:t>
      </w:r>
    </w:p>
    <w:p w14:paraId="5F57A9DD" w14:textId="77777777" w:rsidR="00ED5266" w:rsidRDefault="00ED5266" w:rsidP="00ED5266">
      <w:pPr>
        <w:pStyle w:val="NormalWeb"/>
        <w:jc w:val="both"/>
      </w:pPr>
      <w:r>
        <w:t>Opsioni 1 nënkupton rishikimin vetëm të disa prej instituteve të ligjit ekzistues, përmes ndryshimit të një numri të kufizuar procesesh pune. Ndërhyrja do të përqendrohej kryesisht në eliminimin e rekrutimit të TND-së përmes ASPA-s dhe ruajtjen e modelit të parashikuar nga ligji, duke përmirësuar menaxhimin e anëtarëve të TND-së dhe duke forcuar garancitë për ta.</w:t>
      </w:r>
    </w:p>
    <w:p w14:paraId="411C7BB2" w14:textId="77777777" w:rsidR="00ED5266" w:rsidRDefault="00ED5266" w:rsidP="00ED5266">
      <w:pPr>
        <w:pStyle w:val="NormalWeb"/>
        <w:jc w:val="both"/>
      </w:pPr>
      <w:r>
        <w:t>Në kuadër të këtij opsioni, nuk do të ndryshonin sistemi i rekrutimit në grup dhe mënyra e pranimit në shërbimin civil, veçanërisht në institucionet e administratës shtetërore. Ndërhyrja do të kufizohej në përmirësime të proceseve, kryesisht të natyrës organizative dhe të forcimit të kapaciteteve.</w:t>
      </w:r>
    </w:p>
    <w:p w14:paraId="7CC23187" w14:textId="77777777" w:rsidR="00ED5266" w:rsidRDefault="00ED5266" w:rsidP="00ED5266">
      <w:pPr>
        <w:pStyle w:val="NormalWeb"/>
        <w:jc w:val="both"/>
      </w:pPr>
      <w:r>
        <w:t>Edhe ky opsion nuk do të mundësonte arritjen e të gjitha objektivave të synuar nga Qeveria, por do të ishte i përshtatshëm vetëm për realizimin e objektivave 3 dhe 4.</w:t>
      </w:r>
    </w:p>
    <w:p w14:paraId="40F30E64" w14:textId="77777777" w:rsidR="00ED5266" w:rsidRDefault="00ED5266" w:rsidP="00ED5266">
      <w:pPr>
        <w:pStyle w:val="NormalWeb"/>
        <w:jc w:val="both"/>
      </w:pPr>
      <w:r>
        <w:t>Sa u përket Problemit 1 dhe Problemit 2, ky opsion nuk do të ofronte zgjidhje për adresimin e problematikave të evidentuara në praktikë. Qasja ndaj këtyre dy problemeve do të ishte e ngjashme me atë të Opsionit 0 (jorregullator), ndërsa përmirësimet e mundshme do të kufizoheshin në masa të natyrës menaxheriale dhe në forcimin e kapaciteteve.</w:t>
      </w:r>
    </w:p>
    <w:p w14:paraId="29262070" w14:textId="77777777" w:rsidR="00ED5266" w:rsidRDefault="00ED5266" w:rsidP="00ED5266">
      <w:pPr>
        <w:pStyle w:val="NormalWeb"/>
        <w:jc w:val="both"/>
        <w:rPr>
          <w:lang w:val="en-GB"/>
        </w:rPr>
      </w:pPr>
      <w:r>
        <w:lastRenderedPageBreak/>
        <w:t>Sa i përket Problemit 3 (modeli i pranimit dhe garancitë e ofruara për anëtarët e TND-së), Opsioni 1 do të ofronte një zgjidhje alternative, e cila do të konsistonte në:</w:t>
      </w:r>
    </w:p>
    <w:p w14:paraId="36B7400E" w14:textId="77777777" w:rsidR="00ED5266" w:rsidRDefault="00ED5266" w:rsidP="00C55920">
      <w:pPr>
        <w:pStyle w:val="NormalWeb"/>
        <w:numPr>
          <w:ilvl w:val="0"/>
          <w:numId w:val="24"/>
        </w:numPr>
        <w:jc w:val="both"/>
      </w:pPr>
      <w:r>
        <w:t>Ndryshimin e procedurës së pranimit në TND, duke eliminuar rekrutimin përmes ASPA-s, të kushtëzuar nga zhvillimi i një programi të thelluar trajnimi për kandidatët, përpara fitimit të statusit të anëtarit të TND-së;</w:t>
      </w:r>
    </w:p>
    <w:p w14:paraId="2F212AFC" w14:textId="77777777" w:rsidR="00ED5266" w:rsidRDefault="00ED5266" w:rsidP="00C55920">
      <w:pPr>
        <w:pStyle w:val="NormalWeb"/>
        <w:numPr>
          <w:ilvl w:val="0"/>
          <w:numId w:val="24"/>
        </w:numPr>
        <w:jc w:val="both"/>
      </w:pPr>
      <w:r>
        <w:t>Shndërrimin e procedurës së rekrutimit të hapur, të zbatuar gjatë 12 viteve të zbatimit të ligjit, nga një procedurë përjashtimore në procedurën kryesore të pranimit në TND. Pranimi do të vijonte të realizohej sipas kësaj procedure, ndërsa kandidatët e suksesshëm, të emëruar në TND, do të detyroheshin të ndiqnin një program të veçantë trajnimi gjatë punës, brenda vitit të parë të emërimit;</w:t>
      </w:r>
    </w:p>
    <w:p w14:paraId="267ACD7B" w14:textId="77777777" w:rsidR="00ED5266" w:rsidRDefault="00ED5266" w:rsidP="00C55920">
      <w:pPr>
        <w:pStyle w:val="NormalWeb"/>
        <w:numPr>
          <w:ilvl w:val="0"/>
          <w:numId w:val="24"/>
        </w:numPr>
        <w:jc w:val="both"/>
      </w:pPr>
      <w:r>
        <w:t>Ndryshimin e procedurave të largimit nga pozicioni i rregullt, përmes forcimit të garancive për nëpunësit, kufizimit të vendimmarrjes diskrecionare të eprorit të drejtpërdrejtë dhe parashikimit të pagesës kalimtare gjatë qëndrimit në listën e pritjes, deri në emërimin në një pozicion tjetër të rregullt.</w:t>
      </w:r>
    </w:p>
    <w:p w14:paraId="5029A98B" w14:textId="77777777" w:rsidR="00ED5266" w:rsidRDefault="00ED5266" w:rsidP="00ED5266">
      <w:pPr>
        <w:pStyle w:val="NormalWeb"/>
        <w:jc w:val="both"/>
      </w:pPr>
      <w:r>
        <w:t>Një ndërhyrje e këtij niveli do të mundësonte adresimin e disa prej problematikave që lidhen me modelin e TND-së në Shqipëri. Ajo do të ruante strukturën dhe karakteristikat themelore të modelit ekzistues, duke korrigjuar problematikat e evidentuara gjatë zbatimit në praktikë. Një ndërhyrje e tillë do të ishte më e lehtë për t’u zbatuar, pasi nuk do të ndryshonte modelin dhe procedurat kryesore që zbatohen aktualisht. TND-ja do të vijonte të konsiderohej një kategori e veçantë në arkitekturën e shërbimit civil, me një trajtim të diferencuar nga kategoritë e tjera të nëpunësve.</w:t>
      </w:r>
    </w:p>
    <w:p w14:paraId="695A2CBC" w14:textId="77777777" w:rsidR="00ED5266" w:rsidRDefault="00ED5266" w:rsidP="00ED5266">
      <w:pPr>
        <w:pStyle w:val="NormalWeb"/>
        <w:jc w:val="both"/>
      </w:pPr>
      <w:r>
        <w:t>Nga ana tjetër, duke marrë në konsideratë numrin relativisht të ulët të nëpunësve që bëjnë pjesë në këtë kategori (107 pozicione organike aktualisht), pa vënë në dyshim rëndësinë e tyre, modeli aktual vlerësohet si tepër kompleks dhe kërkon angazhimin e burimeve të konsiderueshme nga DAP-i për menaxhimin e tij.</w:t>
      </w:r>
    </w:p>
    <w:p w14:paraId="43731013" w14:textId="77777777" w:rsidR="00ED5266" w:rsidRDefault="00ED5266" w:rsidP="00ED5266">
      <w:pPr>
        <w:pStyle w:val="NormalWeb"/>
        <w:jc w:val="both"/>
      </w:pPr>
      <w:r>
        <w:t>Sa i përket Problemit 4 (struktura e pagave dhe procedurat e parashikuara për motivimin e nëpunësve civilë), ky opsion do të mundësonte adresimin e plotë të problematikave të evidentuara.</w:t>
      </w:r>
    </w:p>
    <w:p w14:paraId="303C7255" w14:textId="77777777" w:rsidR="00ED5266" w:rsidRDefault="00ED5266" w:rsidP="00ED5266">
      <w:pPr>
        <w:pStyle w:val="NormalWeb"/>
        <w:jc w:val="both"/>
      </w:pPr>
      <w:r>
        <w:t>Qeveria ka ndërmarrë tashmë ndryshime në strukturën e pagave. Përmes ndryshimeve të vitit 2023, është rritur pesha e komponentit të vjetërsisë në punë në strukturën e pagës, me synimin për të nxitur qëndrueshmërinë në pozicion dhe për të njohur vlerën e përvojës në punë.</w:t>
      </w:r>
    </w:p>
    <w:p w14:paraId="19FB0105" w14:textId="77777777" w:rsidR="00ED5266" w:rsidRDefault="00ED5266" w:rsidP="00ED5266">
      <w:pPr>
        <w:pStyle w:val="NormalWeb"/>
        <w:jc w:val="both"/>
      </w:pPr>
      <w:r>
        <w:t>Gjithashtu, në kuadër të reformës së pagave dhe trajtimeve të tjera për nëpunësit e administratës publike, në vitin 2023 u miratua ligji nr. 35/2023, i cili u njeh të gjithë të punësuarve në administratën publike të drejtën për të përfituar, përveç pagës, edhe trajtime të tjera financiare dhe përfitime, si më poshtë:</w:t>
      </w:r>
    </w:p>
    <w:p w14:paraId="4D62E3FF" w14:textId="77777777" w:rsidR="00ED5266" w:rsidRDefault="00ED5266" w:rsidP="00ED5266">
      <w:pPr>
        <w:pStyle w:val="NormalWeb"/>
        <w:jc w:val="both"/>
      </w:pPr>
      <w:r>
        <w:t>a) “Trajtime të tjera financiare”, ku përfshihen:</w:t>
      </w:r>
    </w:p>
    <w:p w14:paraId="65D19CE7" w14:textId="77777777" w:rsidR="00ED5266" w:rsidRDefault="00ED5266" w:rsidP="00C55920">
      <w:pPr>
        <w:pStyle w:val="NormalWeb"/>
        <w:numPr>
          <w:ilvl w:val="0"/>
          <w:numId w:val="25"/>
        </w:numPr>
        <w:jc w:val="both"/>
      </w:pPr>
      <w:r>
        <w:t>Shpërblimi për rezultate në punë;</w:t>
      </w:r>
    </w:p>
    <w:p w14:paraId="357D4002" w14:textId="77777777" w:rsidR="00ED5266" w:rsidRDefault="00ED5266" w:rsidP="00C55920">
      <w:pPr>
        <w:pStyle w:val="NormalWeb"/>
        <w:numPr>
          <w:ilvl w:val="0"/>
          <w:numId w:val="25"/>
        </w:numPr>
        <w:jc w:val="both"/>
      </w:pPr>
      <w:r>
        <w:t>Shpërblimi për inovacion sipas sektorëve;</w:t>
      </w:r>
    </w:p>
    <w:p w14:paraId="210D4A65" w14:textId="77777777" w:rsidR="00ED5266" w:rsidRDefault="00ED5266" w:rsidP="00C55920">
      <w:pPr>
        <w:pStyle w:val="NormalWeb"/>
        <w:numPr>
          <w:ilvl w:val="0"/>
          <w:numId w:val="25"/>
        </w:numPr>
        <w:jc w:val="both"/>
      </w:pPr>
      <w:r>
        <w:t>Mbështetja financiare e menjëhershme në rastet e situatave të vështira ekonomiko-shoqërore ose të shpalljes së gjendjes së jashtëzakonshme;</w:t>
      </w:r>
    </w:p>
    <w:p w14:paraId="15EBCAFA" w14:textId="77777777" w:rsidR="00ED5266" w:rsidRDefault="00ED5266" w:rsidP="00C55920">
      <w:pPr>
        <w:pStyle w:val="NormalWeb"/>
        <w:numPr>
          <w:ilvl w:val="0"/>
          <w:numId w:val="25"/>
        </w:numPr>
        <w:jc w:val="both"/>
      </w:pPr>
      <w:r>
        <w:t>Shtesa e veçantë e kushtëzuar e pagës mbi pagën bruto mujore, sipas fushave dhe/ose nënfushave prioritare të zhvillimit të vendit;</w:t>
      </w:r>
    </w:p>
    <w:p w14:paraId="11D69AD6" w14:textId="77777777" w:rsidR="00ED5266" w:rsidRDefault="00ED5266" w:rsidP="00C55920">
      <w:pPr>
        <w:pStyle w:val="NormalWeb"/>
        <w:numPr>
          <w:ilvl w:val="0"/>
          <w:numId w:val="25"/>
        </w:numPr>
        <w:jc w:val="both"/>
      </w:pPr>
      <w:r>
        <w:lastRenderedPageBreak/>
        <w:t>Çmimet ose shpërblimet për ide inovative dhe inovacion;</w:t>
      </w:r>
    </w:p>
    <w:p w14:paraId="70FEB830" w14:textId="77777777" w:rsidR="00ED5266" w:rsidRDefault="00ED5266" w:rsidP="00C55920">
      <w:pPr>
        <w:pStyle w:val="NormalWeb"/>
        <w:numPr>
          <w:ilvl w:val="0"/>
          <w:numId w:val="25"/>
        </w:numPr>
        <w:jc w:val="both"/>
      </w:pPr>
      <w:r>
        <w:t>Çmimet ose shpërblimet për projekte të fituara, përmes të cilave janë përthithur fonde dhe/ose ka përfituar institucioni apo vendi.</w:t>
      </w:r>
    </w:p>
    <w:p w14:paraId="76ED0F55" w14:textId="77777777" w:rsidR="00ED5266" w:rsidRDefault="00ED5266" w:rsidP="00ED5266">
      <w:pPr>
        <w:pStyle w:val="NormalWeb"/>
        <w:jc w:val="both"/>
      </w:pPr>
      <w:r>
        <w:t>b) “Përfitime”, ku përfshihen:</w:t>
      </w:r>
    </w:p>
    <w:p w14:paraId="7F72207E" w14:textId="77777777" w:rsidR="00ED5266" w:rsidRDefault="00ED5266" w:rsidP="00C55920">
      <w:pPr>
        <w:pStyle w:val="NormalWeb"/>
        <w:numPr>
          <w:ilvl w:val="0"/>
          <w:numId w:val="26"/>
        </w:numPr>
        <w:jc w:val="both"/>
      </w:pPr>
      <w:r>
        <w:t>Shërbimet e veçanta;</w:t>
      </w:r>
    </w:p>
    <w:p w14:paraId="58558246" w14:textId="77777777" w:rsidR="00ED5266" w:rsidRDefault="00ED5266" w:rsidP="00C55920">
      <w:pPr>
        <w:pStyle w:val="NormalWeb"/>
        <w:numPr>
          <w:ilvl w:val="0"/>
          <w:numId w:val="26"/>
        </w:numPr>
        <w:jc w:val="both"/>
      </w:pPr>
      <w:r>
        <w:t>Trajtimet e veçanta për nëpunësin, punonjësin dhe/ose fëmijën apo familjen e tij;</w:t>
      </w:r>
    </w:p>
    <w:p w14:paraId="6373A50C" w14:textId="77777777" w:rsidR="00ED5266" w:rsidRDefault="00ED5266" w:rsidP="00C55920">
      <w:pPr>
        <w:pStyle w:val="NormalWeb"/>
        <w:numPr>
          <w:ilvl w:val="0"/>
          <w:numId w:val="26"/>
        </w:numPr>
        <w:jc w:val="both"/>
      </w:pPr>
      <w:r>
        <w:t>Trajnimet, aftësimi, riaftësimi dhe edukimi gjatë gjithë jetës.</w:t>
      </w:r>
    </w:p>
    <w:p w14:paraId="668FB398" w14:textId="77777777" w:rsidR="00ED5266" w:rsidRDefault="00ED5266" w:rsidP="00ED5266">
      <w:pPr>
        <w:pStyle w:val="NormalWeb"/>
        <w:jc w:val="both"/>
      </w:pPr>
      <w:r>
        <w:t>Duke marrë në konsideratë sa më sipër, propozohet ndryshimi i modelit ekzistues, përmes heqjes së avancimit në shkallët e pagës dhe zbatimit të trajtimeve të tjera financiare dhe përfitimeve. Në këtë kuadër, parashikohet edhe shpërblimi për performancë të mirë, i cili do të kufizohet në një përqindje të caktuar të punonjësve brenda institucionit. Këto trajtime të tjera financiare nuk do të përbëjnë pjesë të pagës, por do të jepen si përfitime të njëhershme.</w:t>
      </w:r>
    </w:p>
    <w:p w14:paraId="31E9C030" w14:textId="77777777" w:rsidR="00ED5266" w:rsidRDefault="00ED5266" w:rsidP="00ED5266">
      <w:pPr>
        <w:pStyle w:val="NormalWeb"/>
        <w:jc w:val="both"/>
      </w:pPr>
      <w:r>
        <w:t>Ndërkohë, për të mundësuar funksionimin efektiv të modelit të vlerësimit të performancës, nevojiten përmirësime të mëtejshme të praktikës së zbatimit të tij. DAP-i ka hartuar tashmë një sistem të rishikuar, me pesë nivele të performancës dhe mekanizma të tjerë që synojnë rritjen e objektivitetit të vlerësimit.</w:t>
      </w:r>
    </w:p>
    <w:p w14:paraId="6F7EAF7A" w14:textId="77777777" w:rsidR="00ED5266" w:rsidRDefault="00ED5266" w:rsidP="00ED5266">
      <w:pPr>
        <w:pStyle w:val="NormalWeb"/>
        <w:jc w:val="both"/>
      </w:pPr>
      <w:r>
        <w:t>Ndryshimet në LNC do të shoqërohen me ndryshimet përkatëse në legjislacionin dytësor, për të reflektuar në procedurat e vlerësimit kalimin nga sistemi aktual me katër nivele në një sistem me pesë nivele, duke mundësuar diferencimin më të qartë dhe më të nuancuar të niveleve të performancës së nëpunësve civilë.</w:t>
      </w:r>
    </w:p>
    <w:p w14:paraId="791386F5" w14:textId="77777777" w:rsidR="002D1BF0" w:rsidRDefault="002D1BF0" w:rsidP="002D1BF0">
      <w:pPr>
        <w:spacing w:after="240" w:line="276" w:lineRule="auto"/>
        <w:jc w:val="both"/>
        <w:rPr>
          <w:iCs/>
          <w:szCs w:val="28"/>
        </w:rPr>
      </w:pPr>
      <w:r>
        <w:rPr>
          <w:iCs/>
          <w:szCs w:val="28"/>
        </w:rPr>
        <w:t xml:space="preserve">Në </w:t>
      </w:r>
      <w:r w:rsidRPr="00832686">
        <w:rPr>
          <w:b/>
          <w:bCs/>
          <w:iCs/>
          <w:szCs w:val="28"/>
        </w:rPr>
        <w:t>vlerësimin me pikë</w:t>
      </w:r>
      <w:r>
        <w:rPr>
          <w:iCs/>
          <w:szCs w:val="28"/>
        </w:rPr>
        <w:t xml:space="preserve"> të kritereve ky opsion do të merrte pikët si më poshtë:</w:t>
      </w:r>
    </w:p>
    <w:tbl>
      <w:tblPr>
        <w:tblStyle w:val="ListTable2-Accent1"/>
        <w:tblW w:w="6930" w:type="dxa"/>
        <w:jc w:val="center"/>
        <w:tblLook w:val="0620" w:firstRow="1" w:lastRow="0" w:firstColumn="0" w:lastColumn="0" w:noHBand="1" w:noVBand="1"/>
      </w:tblPr>
      <w:tblGrid>
        <w:gridCol w:w="3510"/>
        <w:gridCol w:w="1800"/>
        <w:gridCol w:w="1620"/>
      </w:tblGrid>
      <w:tr w:rsidR="002D1BF0" w:rsidRPr="0074557C" w14:paraId="59F848D7" w14:textId="77777777" w:rsidTr="00BD2D70">
        <w:trPr>
          <w:cnfStyle w:val="100000000000" w:firstRow="1" w:lastRow="0" w:firstColumn="0" w:lastColumn="0" w:oddVBand="0" w:evenVBand="0" w:oddHBand="0" w:evenHBand="0" w:firstRowFirstColumn="0" w:firstRowLastColumn="0" w:lastRowFirstColumn="0" w:lastRowLastColumn="0"/>
          <w:jc w:val="center"/>
        </w:trPr>
        <w:tc>
          <w:tcPr>
            <w:tcW w:w="3510" w:type="dxa"/>
          </w:tcPr>
          <w:p w14:paraId="7D2D637B" w14:textId="77777777" w:rsidR="002D1BF0" w:rsidRPr="0074557C" w:rsidRDefault="002D1BF0" w:rsidP="00BD2D70">
            <w:pPr>
              <w:spacing w:line="276" w:lineRule="auto"/>
              <w:jc w:val="center"/>
              <w:rPr>
                <w:bCs w:val="0"/>
                <w:color w:val="000000"/>
                <w:sz w:val="22"/>
                <w:szCs w:val="22"/>
              </w:rPr>
            </w:pPr>
            <w:r w:rsidRPr="0074557C">
              <w:rPr>
                <w:bCs w:val="0"/>
                <w:color w:val="000000"/>
                <w:sz w:val="22"/>
                <w:szCs w:val="22"/>
              </w:rPr>
              <w:t>Kriteri</w:t>
            </w:r>
          </w:p>
        </w:tc>
        <w:tc>
          <w:tcPr>
            <w:tcW w:w="1800" w:type="dxa"/>
          </w:tcPr>
          <w:p w14:paraId="514E56E6" w14:textId="77777777" w:rsidR="002D1BF0" w:rsidRPr="0074557C" w:rsidRDefault="002D1BF0" w:rsidP="00BD2D70">
            <w:pPr>
              <w:spacing w:line="276" w:lineRule="auto"/>
              <w:jc w:val="center"/>
              <w:rPr>
                <w:bCs w:val="0"/>
                <w:color w:val="000000"/>
                <w:sz w:val="22"/>
                <w:szCs w:val="22"/>
              </w:rPr>
            </w:pPr>
            <w:r w:rsidRPr="0074557C">
              <w:rPr>
                <w:bCs w:val="0"/>
                <w:color w:val="000000"/>
                <w:sz w:val="22"/>
                <w:szCs w:val="22"/>
              </w:rPr>
              <w:t>Pesha specifike</w:t>
            </w:r>
          </w:p>
        </w:tc>
        <w:tc>
          <w:tcPr>
            <w:tcW w:w="1620" w:type="dxa"/>
          </w:tcPr>
          <w:p w14:paraId="4568A114" w14:textId="6725306F" w:rsidR="002D1BF0" w:rsidRPr="0074557C" w:rsidRDefault="002D1BF0" w:rsidP="00BD2D70">
            <w:pPr>
              <w:spacing w:line="276" w:lineRule="auto"/>
              <w:jc w:val="center"/>
              <w:rPr>
                <w:bCs w:val="0"/>
                <w:color w:val="000000"/>
                <w:sz w:val="22"/>
                <w:szCs w:val="22"/>
              </w:rPr>
            </w:pPr>
            <w:r w:rsidRPr="0074557C">
              <w:rPr>
                <w:bCs w:val="0"/>
                <w:color w:val="000000"/>
                <w:sz w:val="22"/>
                <w:szCs w:val="22"/>
              </w:rPr>
              <w:t xml:space="preserve">Opsioni </w:t>
            </w:r>
            <w:r>
              <w:rPr>
                <w:bCs w:val="0"/>
                <w:color w:val="000000"/>
                <w:sz w:val="22"/>
                <w:szCs w:val="22"/>
              </w:rPr>
              <w:t>1</w:t>
            </w:r>
          </w:p>
        </w:tc>
      </w:tr>
      <w:tr w:rsidR="002D1BF0" w:rsidRPr="0074557C" w14:paraId="42628F6E" w14:textId="77777777" w:rsidTr="00BD2D70">
        <w:trPr>
          <w:jc w:val="center"/>
        </w:trPr>
        <w:tc>
          <w:tcPr>
            <w:tcW w:w="3510" w:type="dxa"/>
          </w:tcPr>
          <w:p w14:paraId="250F5260" w14:textId="77777777" w:rsidR="002D1BF0" w:rsidRPr="0074557C" w:rsidRDefault="002D1BF0" w:rsidP="00BD2D70">
            <w:pPr>
              <w:suppressAutoHyphens/>
              <w:autoSpaceDN w:val="0"/>
              <w:spacing w:line="276" w:lineRule="auto"/>
              <w:textAlignment w:val="baseline"/>
              <w:rPr>
                <w:bCs/>
                <w:sz w:val="22"/>
                <w:szCs w:val="22"/>
                <w:lang w:val="it-IT"/>
              </w:rPr>
            </w:pPr>
            <w:r w:rsidRPr="0074557C">
              <w:rPr>
                <w:bCs/>
                <w:sz w:val="22"/>
                <w:szCs w:val="22"/>
                <w:lang w:val="it-IT"/>
              </w:rPr>
              <w:t>Efektiviteti në arritjen e objektivit</w:t>
            </w:r>
          </w:p>
        </w:tc>
        <w:tc>
          <w:tcPr>
            <w:tcW w:w="1800" w:type="dxa"/>
          </w:tcPr>
          <w:p w14:paraId="57D7E06D" w14:textId="77777777" w:rsidR="002D1BF0" w:rsidRPr="0074557C" w:rsidRDefault="002D1BF0" w:rsidP="00BD2D70">
            <w:pPr>
              <w:spacing w:line="276" w:lineRule="auto"/>
              <w:jc w:val="center"/>
              <w:rPr>
                <w:bCs/>
                <w:color w:val="000000"/>
                <w:sz w:val="22"/>
                <w:szCs w:val="22"/>
              </w:rPr>
            </w:pPr>
            <w:r w:rsidRPr="0074557C">
              <w:rPr>
                <w:bCs/>
                <w:color w:val="000000"/>
                <w:sz w:val="22"/>
                <w:szCs w:val="22"/>
              </w:rPr>
              <w:t>5</w:t>
            </w:r>
          </w:p>
        </w:tc>
        <w:tc>
          <w:tcPr>
            <w:tcW w:w="1620" w:type="dxa"/>
          </w:tcPr>
          <w:p w14:paraId="0FC98E3E" w14:textId="1B2C1B60" w:rsidR="002D1BF0" w:rsidRPr="0074557C" w:rsidRDefault="002D1BF0" w:rsidP="00BD2D70">
            <w:pPr>
              <w:spacing w:line="276" w:lineRule="auto"/>
              <w:jc w:val="center"/>
              <w:rPr>
                <w:bCs/>
                <w:color w:val="000000"/>
                <w:sz w:val="22"/>
                <w:szCs w:val="22"/>
              </w:rPr>
            </w:pPr>
            <w:r>
              <w:rPr>
                <w:bCs/>
                <w:color w:val="000000"/>
                <w:sz w:val="22"/>
                <w:szCs w:val="22"/>
              </w:rPr>
              <w:t>3</w:t>
            </w:r>
          </w:p>
        </w:tc>
      </w:tr>
      <w:tr w:rsidR="002D1BF0" w:rsidRPr="0074557C" w14:paraId="6807D130" w14:textId="77777777" w:rsidTr="00BD2D70">
        <w:trPr>
          <w:jc w:val="center"/>
        </w:trPr>
        <w:tc>
          <w:tcPr>
            <w:tcW w:w="3510" w:type="dxa"/>
          </w:tcPr>
          <w:p w14:paraId="5A253D8F" w14:textId="77777777" w:rsidR="002D1BF0" w:rsidRPr="0074557C" w:rsidRDefault="002D1BF0" w:rsidP="00BD2D70">
            <w:pPr>
              <w:suppressAutoHyphens/>
              <w:autoSpaceDN w:val="0"/>
              <w:spacing w:line="276" w:lineRule="auto"/>
              <w:textAlignment w:val="baseline"/>
              <w:rPr>
                <w:bCs/>
                <w:sz w:val="22"/>
                <w:szCs w:val="22"/>
              </w:rPr>
            </w:pPr>
            <w:r w:rsidRPr="0074557C">
              <w:rPr>
                <w:bCs/>
                <w:sz w:val="22"/>
                <w:szCs w:val="22"/>
              </w:rPr>
              <w:t>Qëndrueshmëria e opsionit</w:t>
            </w:r>
          </w:p>
        </w:tc>
        <w:tc>
          <w:tcPr>
            <w:tcW w:w="1800" w:type="dxa"/>
          </w:tcPr>
          <w:p w14:paraId="61B7858B" w14:textId="77777777" w:rsidR="002D1BF0" w:rsidRPr="0074557C" w:rsidRDefault="002D1BF0" w:rsidP="00BD2D70">
            <w:pPr>
              <w:spacing w:line="276" w:lineRule="auto"/>
              <w:jc w:val="center"/>
              <w:rPr>
                <w:bCs/>
                <w:color w:val="000000"/>
                <w:sz w:val="22"/>
                <w:szCs w:val="22"/>
              </w:rPr>
            </w:pPr>
            <w:r w:rsidRPr="0074557C">
              <w:rPr>
                <w:bCs/>
                <w:color w:val="000000"/>
                <w:sz w:val="22"/>
                <w:szCs w:val="22"/>
              </w:rPr>
              <w:t>5</w:t>
            </w:r>
          </w:p>
        </w:tc>
        <w:tc>
          <w:tcPr>
            <w:tcW w:w="1620" w:type="dxa"/>
          </w:tcPr>
          <w:p w14:paraId="588B033B" w14:textId="02F0C8F1" w:rsidR="002D1BF0" w:rsidRPr="0074557C" w:rsidRDefault="002D1BF0" w:rsidP="00BD2D70">
            <w:pPr>
              <w:spacing w:line="276" w:lineRule="auto"/>
              <w:jc w:val="center"/>
              <w:rPr>
                <w:bCs/>
                <w:color w:val="000000"/>
                <w:sz w:val="22"/>
                <w:szCs w:val="22"/>
              </w:rPr>
            </w:pPr>
            <w:r>
              <w:rPr>
                <w:bCs/>
                <w:color w:val="000000"/>
                <w:sz w:val="22"/>
                <w:szCs w:val="22"/>
              </w:rPr>
              <w:t>3</w:t>
            </w:r>
          </w:p>
        </w:tc>
      </w:tr>
      <w:tr w:rsidR="002D1BF0" w:rsidRPr="0074557C" w14:paraId="00C716C3" w14:textId="77777777" w:rsidTr="00BD2D70">
        <w:trPr>
          <w:jc w:val="center"/>
        </w:trPr>
        <w:tc>
          <w:tcPr>
            <w:tcW w:w="3510" w:type="dxa"/>
          </w:tcPr>
          <w:p w14:paraId="0EF107B7" w14:textId="77777777" w:rsidR="002D1BF0" w:rsidRPr="0074557C" w:rsidRDefault="002D1BF0" w:rsidP="00BD2D70">
            <w:pPr>
              <w:suppressAutoHyphens/>
              <w:autoSpaceDN w:val="0"/>
              <w:spacing w:line="276" w:lineRule="auto"/>
              <w:textAlignment w:val="baseline"/>
              <w:rPr>
                <w:bCs/>
                <w:sz w:val="22"/>
                <w:szCs w:val="22"/>
              </w:rPr>
            </w:pPr>
            <w:r w:rsidRPr="0074557C">
              <w:rPr>
                <w:bCs/>
                <w:sz w:val="22"/>
                <w:szCs w:val="22"/>
              </w:rPr>
              <w:t xml:space="preserve">Lehtësia në zbatim </w:t>
            </w:r>
          </w:p>
        </w:tc>
        <w:tc>
          <w:tcPr>
            <w:tcW w:w="1800" w:type="dxa"/>
          </w:tcPr>
          <w:p w14:paraId="4FC1B2D3" w14:textId="77777777" w:rsidR="002D1BF0" w:rsidRPr="0074557C" w:rsidRDefault="002D1BF0" w:rsidP="00BD2D70">
            <w:pPr>
              <w:spacing w:line="276" w:lineRule="auto"/>
              <w:jc w:val="center"/>
              <w:rPr>
                <w:bCs/>
                <w:color w:val="000000"/>
                <w:sz w:val="22"/>
                <w:szCs w:val="22"/>
              </w:rPr>
            </w:pPr>
            <w:r w:rsidRPr="0074557C">
              <w:rPr>
                <w:bCs/>
                <w:color w:val="000000"/>
                <w:sz w:val="22"/>
                <w:szCs w:val="22"/>
              </w:rPr>
              <w:t>5</w:t>
            </w:r>
          </w:p>
        </w:tc>
        <w:tc>
          <w:tcPr>
            <w:tcW w:w="1620" w:type="dxa"/>
          </w:tcPr>
          <w:p w14:paraId="54F61D18" w14:textId="0528D75C" w:rsidR="002D1BF0" w:rsidRPr="0074557C" w:rsidRDefault="002D1BF0" w:rsidP="00BD2D70">
            <w:pPr>
              <w:spacing w:line="276" w:lineRule="auto"/>
              <w:jc w:val="center"/>
              <w:rPr>
                <w:bCs/>
                <w:color w:val="000000"/>
                <w:sz w:val="22"/>
                <w:szCs w:val="22"/>
              </w:rPr>
            </w:pPr>
            <w:r>
              <w:rPr>
                <w:bCs/>
                <w:color w:val="000000"/>
                <w:sz w:val="22"/>
                <w:szCs w:val="22"/>
              </w:rPr>
              <w:t>4</w:t>
            </w:r>
          </w:p>
        </w:tc>
      </w:tr>
      <w:tr w:rsidR="002D1BF0" w:rsidRPr="0074557C" w14:paraId="5B2A4679" w14:textId="77777777" w:rsidTr="00BD2D70">
        <w:trPr>
          <w:jc w:val="center"/>
        </w:trPr>
        <w:tc>
          <w:tcPr>
            <w:tcW w:w="3510" w:type="dxa"/>
          </w:tcPr>
          <w:p w14:paraId="70C0DFAC" w14:textId="77777777" w:rsidR="002D1BF0" w:rsidRPr="0074557C" w:rsidRDefault="002D1BF0" w:rsidP="00BD2D70">
            <w:pPr>
              <w:suppressAutoHyphens/>
              <w:autoSpaceDN w:val="0"/>
              <w:spacing w:line="276" w:lineRule="auto"/>
              <w:textAlignment w:val="baseline"/>
              <w:rPr>
                <w:bCs/>
                <w:sz w:val="22"/>
                <w:szCs w:val="22"/>
              </w:rPr>
            </w:pPr>
            <w:r w:rsidRPr="0074557C">
              <w:rPr>
                <w:bCs/>
                <w:sz w:val="22"/>
                <w:szCs w:val="22"/>
              </w:rPr>
              <w:t>Risqet (pasojat e padëshirueshme)</w:t>
            </w:r>
          </w:p>
        </w:tc>
        <w:tc>
          <w:tcPr>
            <w:tcW w:w="1800" w:type="dxa"/>
          </w:tcPr>
          <w:p w14:paraId="3251C977" w14:textId="77777777" w:rsidR="002D1BF0" w:rsidRPr="0074557C" w:rsidRDefault="002D1BF0" w:rsidP="00BD2D70">
            <w:pPr>
              <w:spacing w:line="276" w:lineRule="auto"/>
              <w:jc w:val="center"/>
              <w:rPr>
                <w:bCs/>
                <w:color w:val="000000"/>
                <w:sz w:val="22"/>
                <w:szCs w:val="22"/>
              </w:rPr>
            </w:pPr>
            <w:r w:rsidRPr="0074557C">
              <w:rPr>
                <w:bCs/>
                <w:color w:val="000000"/>
                <w:sz w:val="22"/>
                <w:szCs w:val="22"/>
              </w:rPr>
              <w:t>5</w:t>
            </w:r>
          </w:p>
        </w:tc>
        <w:tc>
          <w:tcPr>
            <w:tcW w:w="1620" w:type="dxa"/>
          </w:tcPr>
          <w:p w14:paraId="06AAA28A" w14:textId="7F27828B" w:rsidR="002D1BF0" w:rsidRPr="0074557C" w:rsidRDefault="002D1BF0" w:rsidP="00BD2D70">
            <w:pPr>
              <w:spacing w:line="276" w:lineRule="auto"/>
              <w:jc w:val="center"/>
              <w:rPr>
                <w:bCs/>
                <w:color w:val="000000"/>
                <w:sz w:val="22"/>
                <w:szCs w:val="22"/>
              </w:rPr>
            </w:pPr>
            <w:r>
              <w:rPr>
                <w:bCs/>
                <w:color w:val="000000"/>
                <w:sz w:val="22"/>
                <w:szCs w:val="22"/>
              </w:rPr>
              <w:t>2</w:t>
            </w:r>
          </w:p>
        </w:tc>
      </w:tr>
      <w:tr w:rsidR="002D1BF0" w:rsidRPr="0074557C" w14:paraId="2E6A794E" w14:textId="77777777" w:rsidTr="00BD2D70">
        <w:trPr>
          <w:jc w:val="center"/>
        </w:trPr>
        <w:tc>
          <w:tcPr>
            <w:tcW w:w="3510" w:type="dxa"/>
          </w:tcPr>
          <w:p w14:paraId="7FDE6E97" w14:textId="77777777" w:rsidR="002D1BF0" w:rsidRPr="00B02B0B" w:rsidRDefault="002D1BF0" w:rsidP="00BD2D70">
            <w:pPr>
              <w:pStyle w:val="ListParagraph"/>
              <w:tabs>
                <w:tab w:val="clear" w:pos="567"/>
              </w:tabs>
              <w:suppressAutoHyphens/>
              <w:autoSpaceDN w:val="0"/>
              <w:spacing w:after="0" w:line="276" w:lineRule="auto"/>
              <w:ind w:left="0" w:firstLine="0"/>
              <w:textAlignment w:val="baseline"/>
              <w:rPr>
                <w:rFonts w:ascii="Times New Roman" w:hAnsi="Times New Roman"/>
                <w:b/>
                <w:szCs w:val="22"/>
              </w:rPr>
            </w:pPr>
            <w:r w:rsidRPr="00B02B0B">
              <w:rPr>
                <w:rFonts w:ascii="Times New Roman" w:hAnsi="Times New Roman"/>
                <w:b/>
                <w:szCs w:val="22"/>
              </w:rPr>
              <w:t>Total</w:t>
            </w:r>
          </w:p>
        </w:tc>
        <w:tc>
          <w:tcPr>
            <w:tcW w:w="1800" w:type="dxa"/>
          </w:tcPr>
          <w:p w14:paraId="13458082" w14:textId="77777777" w:rsidR="002D1BF0" w:rsidRPr="0074557C" w:rsidRDefault="002D1BF0" w:rsidP="00BD2D70">
            <w:pPr>
              <w:spacing w:line="276" w:lineRule="auto"/>
              <w:jc w:val="center"/>
              <w:rPr>
                <w:bCs/>
                <w:color w:val="000000"/>
                <w:sz w:val="22"/>
                <w:szCs w:val="22"/>
              </w:rPr>
            </w:pPr>
          </w:p>
        </w:tc>
        <w:tc>
          <w:tcPr>
            <w:tcW w:w="1620" w:type="dxa"/>
          </w:tcPr>
          <w:p w14:paraId="6C5FB332" w14:textId="45D88B02" w:rsidR="002D1BF0" w:rsidRPr="00B02B0B" w:rsidRDefault="002D1BF0" w:rsidP="00BD2D70">
            <w:pPr>
              <w:spacing w:line="276" w:lineRule="auto"/>
              <w:jc w:val="center"/>
              <w:rPr>
                <w:b/>
                <w:color w:val="000000"/>
                <w:sz w:val="22"/>
                <w:szCs w:val="22"/>
              </w:rPr>
            </w:pPr>
            <w:r w:rsidRPr="00B02B0B">
              <w:rPr>
                <w:b/>
                <w:color w:val="000000"/>
                <w:sz w:val="22"/>
                <w:szCs w:val="22"/>
              </w:rPr>
              <w:t>12</w:t>
            </w:r>
          </w:p>
        </w:tc>
      </w:tr>
    </w:tbl>
    <w:p w14:paraId="45BC6DCB" w14:textId="77777777" w:rsidR="002D1BF0" w:rsidRPr="00067E92" w:rsidRDefault="002D1BF0" w:rsidP="002D1BF0">
      <w:pPr>
        <w:spacing w:after="240" w:line="276" w:lineRule="auto"/>
        <w:jc w:val="both"/>
        <w:rPr>
          <w:iCs/>
          <w:szCs w:val="28"/>
        </w:rPr>
      </w:pPr>
    </w:p>
    <w:p w14:paraId="68CCD105" w14:textId="77777777" w:rsidR="002D1BF0" w:rsidRDefault="002D1BF0" w:rsidP="002D1BF0">
      <w:pPr>
        <w:spacing w:after="240" w:line="276" w:lineRule="auto"/>
        <w:rPr>
          <w:b/>
          <w:szCs w:val="24"/>
        </w:rPr>
      </w:pPr>
      <w:r w:rsidRPr="006053B2">
        <w:rPr>
          <w:b/>
          <w:szCs w:val="24"/>
        </w:rPr>
        <w:t>Përshk</w:t>
      </w:r>
      <w:r>
        <w:rPr>
          <w:b/>
          <w:szCs w:val="24"/>
        </w:rPr>
        <w:t>r</w:t>
      </w:r>
      <w:r w:rsidRPr="006053B2">
        <w:rPr>
          <w:b/>
          <w:szCs w:val="24"/>
        </w:rPr>
        <w:t>imi i ndikimit cilësor mbi grupet e prekura</w:t>
      </w:r>
      <w:r>
        <w:rPr>
          <w:b/>
          <w:szCs w:val="24"/>
        </w:rPr>
        <w:t>:</w:t>
      </w:r>
    </w:p>
    <w:p w14:paraId="6E8570DB" w14:textId="77777777" w:rsidR="00ED5266" w:rsidRPr="00ED5266" w:rsidRDefault="00ED5266" w:rsidP="00ED5266">
      <w:pPr>
        <w:spacing w:after="240" w:line="276" w:lineRule="auto"/>
        <w:jc w:val="both"/>
        <w:rPr>
          <w:color w:val="000000"/>
          <w:szCs w:val="24"/>
          <w:lang w:val="en-GB"/>
        </w:rPr>
      </w:pPr>
      <w:r w:rsidRPr="00ED5266">
        <w:rPr>
          <w:color w:val="000000"/>
          <w:szCs w:val="24"/>
          <w:lang w:val="en-GB"/>
        </w:rPr>
        <w:t>Ky opsion do të kishte një ndikim të dukshëm në dy grupe kryesore të prekura nga ndryshimet e propozuara:</w:t>
      </w:r>
    </w:p>
    <w:p w14:paraId="104771CE" w14:textId="77777777" w:rsidR="00ED5266" w:rsidRPr="00ED5266" w:rsidRDefault="00ED5266" w:rsidP="00ED5266">
      <w:pPr>
        <w:spacing w:after="240" w:line="276" w:lineRule="auto"/>
        <w:jc w:val="both"/>
        <w:rPr>
          <w:color w:val="000000"/>
          <w:szCs w:val="24"/>
          <w:lang w:val="en-GB"/>
        </w:rPr>
      </w:pPr>
      <w:r w:rsidRPr="00ED5266">
        <w:rPr>
          <w:color w:val="000000"/>
          <w:szCs w:val="24"/>
          <w:lang w:val="en-GB"/>
        </w:rPr>
        <w:t>- Të gjithë nëpunësit civilë, të cilët do të përfitonin nga përmirësimi i procedurave të vlerësimit të rezultateve në punë dhe i mekanizmave të motivimit. Struktura e ndryshuar e pagës do të mundësonte zbatimin e shpejtë të bonusit të performancës për nëpunësit me rezultate të larta, duke rritur motivimin e tyre në punë. Gjithashtu, sistemi i vlerësimit të performancës do të ishte më fleksibël dhe do të mundësonte një vlerësim më objektiv të rezultateve në punë.</w:t>
      </w:r>
    </w:p>
    <w:p w14:paraId="1FE5A336" w14:textId="77777777" w:rsidR="00ED5266" w:rsidRPr="00ED5266" w:rsidRDefault="00ED5266" w:rsidP="00ED5266">
      <w:pPr>
        <w:spacing w:after="240" w:line="276" w:lineRule="auto"/>
        <w:jc w:val="both"/>
        <w:rPr>
          <w:color w:val="000000"/>
          <w:szCs w:val="24"/>
          <w:lang w:val="en-GB"/>
        </w:rPr>
      </w:pPr>
      <w:r w:rsidRPr="00ED5266">
        <w:rPr>
          <w:color w:val="000000"/>
          <w:szCs w:val="24"/>
          <w:lang w:val="en-GB"/>
        </w:rPr>
        <w:lastRenderedPageBreak/>
        <w:t>- Nëpunësit civilë që bëjnë pjesë në Trupën e Nivelit të Lartë Drejtues (TND), të cilët do të përfitonin garanci mbrojtjeje të ngjashme me ato të nëpunësve të kategorive më të ulëta, ndërkohë që procedura e pranimit do të mbetej e pandryshuar krahasuar me atë që zbatohet aktualisht në praktikë. Ndikimi mbi institucionet do të ishte minimal, për shkak të numrit shumë të kufizuar të këtyre pozicioneve në strukturat e tyre. Edhe nga pikëpamja menaxheriale, ndryshimet do të ishin të kufizuara. ASPA do të vijonte të organizonte programet e trajnimit për nëpunësit e TND-së gjatë vitit të parë të punësimit.</w:t>
      </w:r>
    </w:p>
    <w:p w14:paraId="11897C7B" w14:textId="5F779F3D" w:rsidR="00D56B17" w:rsidRPr="00156628" w:rsidRDefault="00156628" w:rsidP="00D56B17">
      <w:pPr>
        <w:spacing w:after="240" w:line="276" w:lineRule="auto"/>
        <w:jc w:val="both"/>
        <w:rPr>
          <w:color w:val="000000"/>
          <w:szCs w:val="24"/>
        </w:rPr>
      </w:pPr>
      <w:r w:rsidRPr="00A229AA">
        <w:rPr>
          <w:color w:val="000000"/>
          <w:szCs w:val="24"/>
        </w:rPr>
        <w:t xml:space="preserve">Analiza sasiore e ndikimit ekonomik-financiar nuk mund të kryhet në këtë fazë për shkak të mungesës së të dhënave të detajuara dhe të besueshme financiare lidhur me kostot dhe përfitimet konkrete të </w:t>
      </w:r>
      <w:r>
        <w:rPr>
          <w:color w:val="000000"/>
          <w:szCs w:val="24"/>
        </w:rPr>
        <w:t>aplikimit të këtyre ndryshimeve</w:t>
      </w:r>
      <w:r w:rsidRPr="00A229AA">
        <w:rPr>
          <w:color w:val="000000"/>
          <w:szCs w:val="24"/>
        </w:rPr>
        <w:t xml:space="preserve">. Kompleksiteti i </w:t>
      </w:r>
      <w:r w:rsidR="00A97E9F">
        <w:rPr>
          <w:color w:val="000000"/>
          <w:szCs w:val="24"/>
        </w:rPr>
        <w:t>sistemit të shërbimit civil</w:t>
      </w:r>
      <w:r w:rsidRPr="00A229AA">
        <w:rPr>
          <w:color w:val="000000"/>
          <w:szCs w:val="24"/>
        </w:rPr>
        <w:t>, si dhe natyra dinamike dhe politike e ndryshimeve, e bëjnë të vështirë vlerësimin e saktë të parametrave ekonomikë në mungesë të studimeve të mëtejshme dhe të analizave të thelluara të burimeve financiare, stafit dhe efikasitetit operacional. Për pasojë, në mungesë të këtij informacioni, është e pamundur zhvillimi i një analize të besueshme kosto-përfitim, duke kërkuar që në fazat e ardhshme të plotësohen këto të dhëna për të siguruar një vlerësim më të saktë dhe të qëndrueshëm financiar.</w:t>
      </w:r>
    </w:p>
    <w:p w14:paraId="79C73670" w14:textId="2EF44793" w:rsidR="00A97E9F" w:rsidRPr="00832686" w:rsidRDefault="00A97E9F" w:rsidP="00C55920">
      <w:pPr>
        <w:pStyle w:val="ListParagraph"/>
        <w:numPr>
          <w:ilvl w:val="3"/>
          <w:numId w:val="4"/>
        </w:numPr>
        <w:spacing w:line="276" w:lineRule="auto"/>
        <w:ind w:left="450"/>
        <w:jc w:val="both"/>
        <w:rPr>
          <w:rFonts w:ascii="Times New Roman" w:hAnsi="Times New Roman"/>
          <w:b/>
          <w:bCs/>
          <w:iCs/>
          <w:sz w:val="24"/>
          <w:szCs w:val="28"/>
        </w:rPr>
      </w:pPr>
      <w:r w:rsidRPr="00832686">
        <w:rPr>
          <w:rFonts w:ascii="Times New Roman" w:hAnsi="Times New Roman"/>
          <w:b/>
          <w:bCs/>
          <w:iCs/>
          <w:sz w:val="24"/>
          <w:szCs w:val="28"/>
        </w:rPr>
        <w:t xml:space="preserve">Opsioni </w:t>
      </w:r>
      <w:r>
        <w:rPr>
          <w:rFonts w:ascii="Times New Roman" w:hAnsi="Times New Roman"/>
          <w:b/>
          <w:bCs/>
          <w:iCs/>
          <w:sz w:val="24"/>
          <w:szCs w:val="28"/>
        </w:rPr>
        <w:t>2</w:t>
      </w:r>
      <w:r w:rsidRPr="00832686">
        <w:rPr>
          <w:rFonts w:ascii="Times New Roman" w:hAnsi="Times New Roman"/>
          <w:b/>
          <w:bCs/>
          <w:iCs/>
          <w:sz w:val="24"/>
          <w:szCs w:val="28"/>
        </w:rPr>
        <w:t xml:space="preserve"> </w:t>
      </w:r>
      <w:r>
        <w:rPr>
          <w:rFonts w:ascii="Times New Roman" w:hAnsi="Times New Roman"/>
          <w:b/>
          <w:bCs/>
          <w:iCs/>
          <w:sz w:val="24"/>
          <w:szCs w:val="28"/>
        </w:rPr>
        <w:t>(</w:t>
      </w:r>
      <w:r w:rsidRPr="006D26E2">
        <w:rPr>
          <w:rFonts w:ascii="Times New Roman" w:hAnsi="Times New Roman"/>
          <w:b/>
          <w:bCs/>
          <w:iCs/>
          <w:sz w:val="24"/>
          <w:szCs w:val="28"/>
        </w:rPr>
        <w:t xml:space="preserve">rregullator i </w:t>
      </w:r>
      <w:r w:rsidR="00D56B17">
        <w:rPr>
          <w:rFonts w:ascii="Times New Roman" w:hAnsi="Times New Roman"/>
          <w:b/>
          <w:bCs/>
          <w:iCs/>
          <w:sz w:val="24"/>
          <w:szCs w:val="28"/>
        </w:rPr>
        <w:t>thelluar)</w:t>
      </w:r>
    </w:p>
    <w:p w14:paraId="3EF5FCB8" w14:textId="7321DBDA" w:rsidR="00D56B17" w:rsidRDefault="00D56B17" w:rsidP="00ED5266">
      <w:pPr>
        <w:spacing w:after="240" w:line="276" w:lineRule="auto"/>
        <w:jc w:val="both"/>
        <w:rPr>
          <w:iCs/>
          <w:szCs w:val="24"/>
        </w:rPr>
      </w:pPr>
      <w:r w:rsidRPr="00F92933">
        <w:rPr>
          <w:b/>
          <w:bCs/>
          <w:iCs/>
          <w:szCs w:val="24"/>
        </w:rPr>
        <w:t>Opsioni 2</w:t>
      </w:r>
      <w:r>
        <w:rPr>
          <w:iCs/>
          <w:szCs w:val="24"/>
        </w:rPr>
        <w:t xml:space="preserve"> </w:t>
      </w:r>
      <w:r w:rsidRPr="00D56B17">
        <w:rPr>
          <w:iCs/>
          <w:szCs w:val="24"/>
        </w:rPr>
        <w:t>nënkupton një</w:t>
      </w:r>
      <w:r>
        <w:rPr>
          <w:iCs/>
          <w:szCs w:val="24"/>
        </w:rPr>
        <w:t xml:space="preserve"> rishikim tërësor të ligjit ekzistues: rishikimi i procedurës së pranimit për nivelin hyrës në SHC, krijimi i një procedure atestimi, të cilës do i nënshtrohen të gjithë kandidatët për punësim në institucionet e shërbimit civil, apo edhe në ato të Kodit të Punës. Kjo qasje do të sigurojë uniformitetin e procedurave dhe </w:t>
      </w:r>
      <w:r w:rsidR="00467530">
        <w:rPr>
          <w:iCs/>
          <w:szCs w:val="24"/>
        </w:rPr>
        <w:t>standard</w:t>
      </w:r>
      <w:r>
        <w:rPr>
          <w:iCs/>
          <w:szCs w:val="24"/>
        </w:rPr>
        <w:t>eve në të dy tipet e institucioneve të administratës publike. Institucionet do jenë më të përfshira në realizimin e rekrutimit, mbështetur në kërkesat specifike të pozicionit të punës, duke evituar gjeneralizmat e shkaktuara nga rekrutimi në grup. Modeli i TND do të ndryshojë tërësisht, duke filluar nga mënyra e pranimit tek menaxhimi i NC të nivelit të lartë drejtues. Do të rriten garancitë dhe do të krijohet një model me mandat për drejtues të lartë. Do të ndryshohet mënyra e motivimit të nëpunësve dhe do të hapet shërbimi civil për kandidatë jashtë sistemit të karrierës.</w:t>
      </w:r>
    </w:p>
    <w:p w14:paraId="081E36F7" w14:textId="77777777" w:rsidR="00D56B17" w:rsidRPr="00B55D95" w:rsidRDefault="00D56B17" w:rsidP="00ED5266">
      <w:pPr>
        <w:spacing w:after="240" w:line="276" w:lineRule="auto"/>
        <w:jc w:val="both"/>
        <w:rPr>
          <w:iCs/>
          <w:szCs w:val="24"/>
        </w:rPr>
      </w:pPr>
      <w:r>
        <w:rPr>
          <w:iCs/>
          <w:szCs w:val="24"/>
        </w:rPr>
        <w:t>Opsioni 2 siguron arritjen e të gjitha objektivave të caktuara nga qeveria në këtë fushë. Ky është avantazhi kryesor i këtij opsioni. Ndërsa disavantazhi, krahasuar me opsionet e tjera, lidhet me nevojën për përshtatjen e gjerë të të gjitha akteve nënligjore të dala nga ligji dhe trajnimin e nevojshëm për zbatuesit e procedurave, të cilat do jetë të gjitha thuajse të reja, krahasuar me ato ekzistueset. Për këtë opsion do të jetë e nevojshme edhe një fazë tranzitore më e gjatë sesa opsionet e tjera.</w:t>
      </w:r>
    </w:p>
    <w:p w14:paraId="4747C253" w14:textId="77777777" w:rsidR="00ED5266" w:rsidRDefault="00ED5266" w:rsidP="00ED5266">
      <w:pPr>
        <w:pStyle w:val="NormalWeb"/>
        <w:jc w:val="both"/>
        <w:rPr>
          <w:lang w:val="en-GB"/>
        </w:rPr>
      </w:pPr>
      <w:r>
        <w:t>Në krahasim me dy opsionet e trajtuara më sipër, Opsioni 2 adreson edhe Problemet 1 dhe 2. Sa i përket Problemit 1 – Rritja e efektivitetit të pranimit në nivelin hyrës të shërbimit civil, ky opsion ofron një zgjidhje të plotë. Përmes ndryshimeve ligjore, do të krijohet një procedurë rekrutimi për nivelin hyrës, e organizuar në dy faza:</w:t>
      </w:r>
    </w:p>
    <w:p w14:paraId="26F6C485" w14:textId="77777777" w:rsidR="00ED5266" w:rsidRDefault="00ED5266" w:rsidP="00ED5266">
      <w:pPr>
        <w:pStyle w:val="NormalWeb"/>
        <w:jc w:val="both"/>
      </w:pPr>
      <w:r>
        <w:t>i. Faza e parë – Provimi i atestimit në nivel kombëtar</w:t>
      </w:r>
    </w:p>
    <w:p w14:paraId="63DDD80A" w14:textId="77777777" w:rsidR="00ED5266" w:rsidRDefault="00ED5266" w:rsidP="00ED5266">
      <w:pPr>
        <w:pStyle w:val="NormalWeb"/>
        <w:jc w:val="both"/>
      </w:pPr>
      <w:r>
        <w:lastRenderedPageBreak/>
        <w:t>Fillimisht, të gjithë kandidatët do t’i nënshtrohen provimit të atestimit, i cili do të zhvillohet në nivel kombëtar. Ky testim do të zbatohet për të gjithë kandidatët e interesuar për t’u punësuar në institucionet e administratës publike, pa dallim, përfshirë institucionet brenda fushës së veprimit të ligjit për nëpunësin civil, institucionet e pavarura dhe ato të qeverisjes vendore, si dhe institucionet e administratës shtetërore që i rregullojnë marrëdhëniet e punës sipas Kodit të Punës.</w:t>
      </w:r>
    </w:p>
    <w:p w14:paraId="50B5DA8A" w14:textId="77777777" w:rsidR="00ED5266" w:rsidRDefault="00ED5266" w:rsidP="00ED5266">
      <w:pPr>
        <w:pStyle w:val="NormalWeb"/>
        <w:jc w:val="both"/>
      </w:pPr>
      <w:r>
        <w:t>Testimi do të organizohet nga Departamenti i Administratës Publike (DAP) dhe do të përbëjë një kërkesë të përgjithshme për pjesëmarrjen në fazën e dytë të rekrutimit. Ai do të vlerësojë:</w:t>
      </w:r>
    </w:p>
    <w:p w14:paraId="6B8DB0FA" w14:textId="77777777" w:rsidR="00ED5266" w:rsidRDefault="00ED5266" w:rsidP="00C55920">
      <w:pPr>
        <w:pStyle w:val="NormalWeb"/>
        <w:numPr>
          <w:ilvl w:val="0"/>
          <w:numId w:val="27"/>
        </w:numPr>
        <w:jc w:val="both"/>
      </w:pPr>
      <w:r>
        <w:t>Njohuritë e përgjithshme të kandidatëve mbi funksionimin e administratës;</w:t>
      </w:r>
    </w:p>
    <w:p w14:paraId="35CB66A6" w14:textId="77777777" w:rsidR="00ED5266" w:rsidRDefault="00ED5266" w:rsidP="00C55920">
      <w:pPr>
        <w:pStyle w:val="NormalWeb"/>
        <w:numPr>
          <w:ilvl w:val="0"/>
          <w:numId w:val="27"/>
        </w:numPr>
        <w:jc w:val="both"/>
      </w:pPr>
      <w:r>
        <w:t>Njohuritë mbi kuadrin ligjor bazë;</w:t>
      </w:r>
    </w:p>
    <w:p w14:paraId="572DC3A6" w14:textId="77777777" w:rsidR="00ED5266" w:rsidRDefault="00ED5266" w:rsidP="00C55920">
      <w:pPr>
        <w:pStyle w:val="NormalWeb"/>
        <w:numPr>
          <w:ilvl w:val="0"/>
          <w:numId w:val="27"/>
        </w:numPr>
        <w:jc w:val="both"/>
      </w:pPr>
      <w:r>
        <w:t>Njohuritë mbi parimet e përgjithshme të organizimit dhe funksionimit të administratës;</w:t>
      </w:r>
    </w:p>
    <w:p w14:paraId="11B78CE0" w14:textId="77777777" w:rsidR="00ED5266" w:rsidRDefault="00ED5266" w:rsidP="00C55920">
      <w:pPr>
        <w:pStyle w:val="NormalWeb"/>
        <w:numPr>
          <w:ilvl w:val="0"/>
          <w:numId w:val="27"/>
        </w:numPr>
        <w:jc w:val="both"/>
      </w:pPr>
      <w:r>
        <w:t>Aftësitë njohëse, arsyetimin logjik dhe matematik.</w:t>
      </w:r>
    </w:p>
    <w:p w14:paraId="49A4317C" w14:textId="77777777" w:rsidR="00ED5266" w:rsidRDefault="00ED5266" w:rsidP="00ED5266">
      <w:pPr>
        <w:pStyle w:val="NormalWeb"/>
        <w:jc w:val="both"/>
      </w:pPr>
      <w:r>
        <w:t>Provimi i përgjithshëm i atestimit do të zhvillohet disa herë në vit. Kandidatët që arrijnë pragun minimal të kualifikimit do të pajisen me një certifikatë të vlefshme për katër vjet, e cila do të përbëjë kusht për pjesëmarrjen në fazën e dytë të rekrutimit.</w:t>
      </w:r>
    </w:p>
    <w:p w14:paraId="3B0B4028" w14:textId="77777777" w:rsidR="00ED5266" w:rsidRDefault="00ED5266" w:rsidP="00ED5266">
      <w:pPr>
        <w:pStyle w:val="NormalWeb"/>
        <w:jc w:val="both"/>
      </w:pPr>
      <w:r>
        <w:t>Në këtë provim do të marrin pjesë të gjithë kandidatët për punësim në institucionet e shërbimit civil, përfshirë institucionet e pavarura dhe ato të qeverisjes vendore, si dhe kandidatët për punësim në institucionet publike jashtë fushës së veprimit të LNC-së.</w:t>
      </w:r>
    </w:p>
    <w:p w14:paraId="39A91DC4" w14:textId="77777777" w:rsidR="00ED5266" w:rsidRDefault="00ED5266" w:rsidP="00ED5266">
      <w:pPr>
        <w:pStyle w:val="NormalWeb"/>
        <w:jc w:val="both"/>
      </w:pPr>
      <w:r>
        <w:t>Për rrjedhojë, në nenin 21 të ligjit do të shtohet zotërimi i certifikatës së atestimit si kriter i përgjithshëm pranimi.</w:t>
      </w:r>
    </w:p>
    <w:p w14:paraId="4C35C7FC" w14:textId="77777777" w:rsidR="00ED5266" w:rsidRDefault="00ED5266" w:rsidP="00ED5266">
      <w:pPr>
        <w:pStyle w:val="NormalWeb"/>
        <w:jc w:val="both"/>
        <w:rPr>
          <w:lang w:val="en-GB"/>
        </w:rPr>
      </w:pPr>
      <w:r>
        <w:t>ii. Faza e dytë e rekrutimit do të zhvillohet sipas modelit të procedurës aktuale të ngritjes në detyrë, përmes një konkursi ndërmjet kandidatëve të pajisur me certifikatën e atestimit. Testimi i kësaj faze do të jetë specifik për pozicionin përkatës të punës dhe do të organizohet nga institucioni që ka vendin e lirë, nën monitorimin e DAP-it, për institucionet e administratës shtetërore.</w:t>
      </w:r>
    </w:p>
    <w:p w14:paraId="4645EA8F" w14:textId="77777777" w:rsidR="00ED5266" w:rsidRDefault="00ED5266" w:rsidP="00ED5266">
      <w:pPr>
        <w:pStyle w:val="NormalWeb"/>
        <w:jc w:val="both"/>
      </w:pPr>
      <w:r>
        <w:t>Gjithashtu, parashikohet që, në rastet kur brenda të njëjtit institucion ose sistem ministror ka më shumë se një pozicion të lirë me natyrë, përgjegjësi dhe kritere të njëjta, këto pozicione të mund të shpallen në grup. Kandidati ose kandidatët me renditjen më të lartë do të shpallen fitues.</w:t>
      </w:r>
    </w:p>
    <w:p w14:paraId="03444BE4" w14:textId="77777777" w:rsidR="00ED5266" w:rsidRDefault="00ED5266" w:rsidP="00ED5266">
      <w:pPr>
        <w:pStyle w:val="NormalWeb"/>
        <w:jc w:val="both"/>
      </w:pPr>
      <w:r>
        <w:t>DAP-i do të vijojë të menaxhojë portalin e njoftimeve dhe sistemin e aplikimit për kandidatët. Gjithashtu, do të ushtrojë funksionin mbikëqyrës mbi zhvillimin e fazës së dytë të rekrutimit, duke siguruar cilësinë e pyetjeve dhe respektimin e standardeve përkatëse. Fusha e veprimit të DAP-it në këtë proces do të kufizohet në institucionet e administratës shtetërore.</w:t>
      </w:r>
    </w:p>
    <w:p w14:paraId="6E20186E" w14:textId="77777777" w:rsidR="00ED5266" w:rsidRDefault="00ED5266" w:rsidP="00ED5266">
      <w:pPr>
        <w:pStyle w:val="NormalWeb"/>
        <w:jc w:val="both"/>
      </w:pPr>
      <w:r>
        <w:t>Për të garantuar paanshmërinë e procesit dhe përfshirjen e të gjitha palëve të interesuara në vlerësim, në përputhje me kompetencat e tyre kushtetuese dhe ligjore, parashikohet që procedura e atestimit të zhvillohet nga një Komision Kombëtar me shtatë anëtarë, me mandat pesëvjeçar, me përbërjen e mëposhtme:</w:t>
      </w:r>
    </w:p>
    <w:p w14:paraId="6056336A" w14:textId="77777777" w:rsidR="00ED5266" w:rsidRDefault="00ED5266" w:rsidP="00C55920">
      <w:pPr>
        <w:pStyle w:val="NormalWeb"/>
        <w:numPr>
          <w:ilvl w:val="0"/>
          <w:numId w:val="28"/>
        </w:numPr>
        <w:jc w:val="both"/>
      </w:pPr>
      <w:r>
        <w:t>Drejtori i DAP-it, i cili do të jetë ex officio kryetar i Komisionit;</w:t>
      </w:r>
    </w:p>
    <w:p w14:paraId="65FF5939" w14:textId="77777777" w:rsidR="00ED5266" w:rsidRDefault="00ED5266" w:rsidP="00C55920">
      <w:pPr>
        <w:pStyle w:val="NormalWeb"/>
        <w:numPr>
          <w:ilvl w:val="0"/>
          <w:numId w:val="28"/>
        </w:numPr>
      </w:pPr>
      <w:r>
        <w:t>Dy anëtarë të caktuar nga Këshilli i Ministrave;</w:t>
      </w:r>
    </w:p>
    <w:p w14:paraId="100ED93E" w14:textId="77777777" w:rsidR="00ED5266" w:rsidRDefault="00ED5266" w:rsidP="00C55920">
      <w:pPr>
        <w:pStyle w:val="NormalWeb"/>
        <w:numPr>
          <w:ilvl w:val="0"/>
          <w:numId w:val="28"/>
        </w:numPr>
      </w:pPr>
      <w:r>
        <w:lastRenderedPageBreak/>
        <w:t>Dy anëtarë të caktuar nga Komisioneri për Mbikëqyrjen e Shërbimit Civil, me propozim të institucioneve qendrore të pavarura;</w:t>
      </w:r>
    </w:p>
    <w:p w14:paraId="24B0EAD4" w14:textId="77777777" w:rsidR="00ED5266" w:rsidRDefault="00ED5266" w:rsidP="00C55920">
      <w:pPr>
        <w:pStyle w:val="NormalWeb"/>
        <w:numPr>
          <w:ilvl w:val="0"/>
          <w:numId w:val="28"/>
        </w:numPr>
      </w:pPr>
      <w:r>
        <w:t>Dy anëtarë të caktuar nga Këshilli Konsultativ ndërmjet Qeverisjes Qendrore dhe Vetëqeverisjes Vendore, me propozim të institucioneve të vetëqeverisjes vendore.</w:t>
      </w:r>
    </w:p>
    <w:p w14:paraId="322D8F8C" w14:textId="77777777" w:rsidR="00ED5266" w:rsidRDefault="00ED5266" w:rsidP="00ED5266">
      <w:pPr>
        <w:pStyle w:val="NormalWeb"/>
      </w:pPr>
      <w:r>
        <w:t>DAP-i do të kryejë funksionet e sekretariatit të Komisionit dhe do të ofrojë mbështetjen e nevojshme për zhvillimin e proceseve teknike, përpunimin e testeve dhe menaxhimin e përgjithshëm të procesit. Ky angazhim do të kërkojë kapacitete shtesë logjistike, si dhe administrimin e sistemit informatik përkatës.</w:t>
      </w:r>
    </w:p>
    <w:p w14:paraId="18E8C11B" w14:textId="77777777" w:rsidR="00ED5266" w:rsidRDefault="00ED5266" w:rsidP="00ED5266">
      <w:pPr>
        <w:pStyle w:val="NormalWeb"/>
      </w:pPr>
      <w:r>
        <w:t>Avantazhet e vlerësuara të këtij modeli janë:</w:t>
      </w:r>
    </w:p>
    <w:p w14:paraId="3444FB15" w14:textId="77777777" w:rsidR="00ED5266" w:rsidRDefault="00ED5266" w:rsidP="00C55920">
      <w:pPr>
        <w:pStyle w:val="NormalWeb"/>
        <w:numPr>
          <w:ilvl w:val="0"/>
          <w:numId w:val="29"/>
        </w:numPr>
      </w:pPr>
      <w:r>
        <w:t>Zbatimi uniform, të paktën në nivelin hyrës, i parimeve të meritës, profesionalizmit dhe mundësive të barabarta për të gjithë kandidatët për punësim në administratën publike, si në institucionet brenda fushës së veprimit të ligjit për nëpunësin civil, ashtu edhe në ato jashtë saj;</w:t>
      </w:r>
    </w:p>
    <w:p w14:paraId="5561190A" w14:textId="77777777" w:rsidR="00ED5266" w:rsidRDefault="00ED5266" w:rsidP="00C55920">
      <w:pPr>
        <w:pStyle w:val="NormalWeb"/>
        <w:numPr>
          <w:ilvl w:val="0"/>
          <w:numId w:val="29"/>
        </w:numPr>
      </w:pPr>
      <w:r>
        <w:t>Garantimi i përfshirjes së plotë të të gjitha institucioneve që rekrutojnë nëpunës civilë në procesin e unifikimit të standardeve të testimit;</w:t>
      </w:r>
    </w:p>
    <w:p w14:paraId="090A6842" w14:textId="77777777" w:rsidR="00ED5266" w:rsidRDefault="00ED5266" w:rsidP="00C55920">
      <w:pPr>
        <w:pStyle w:val="NormalWeb"/>
        <w:numPr>
          <w:ilvl w:val="0"/>
          <w:numId w:val="29"/>
        </w:numPr>
      </w:pPr>
      <w:r>
        <w:t>Vlerësimi i kandidatëve përmes rekrutimit për pozicione individuale, duke marrë në konsideratë kërkesat specifike të pozicionit të punës dhe duke synuar, për rrjedhojë, përmirësimin e cilësisë së rezultatit përfundimtar;</w:t>
      </w:r>
    </w:p>
    <w:p w14:paraId="6F4E545C" w14:textId="77777777" w:rsidR="00ED5266" w:rsidRDefault="00ED5266" w:rsidP="00C55920">
      <w:pPr>
        <w:pStyle w:val="NormalWeb"/>
        <w:numPr>
          <w:ilvl w:val="0"/>
          <w:numId w:val="29"/>
        </w:numPr>
      </w:pPr>
      <w:r>
        <w:t>Rritja e përfshirjes së institucioneve në procesin e rekrutimit, duke u dhënë atyre një rol më të madh se DAP-it në zhvillimin e fazës së dytë të rekrutimit për pozicionet e nivelit ekzekutiv;</w:t>
      </w:r>
    </w:p>
    <w:p w14:paraId="2B0749F4" w14:textId="77777777" w:rsidR="00ED5266" w:rsidRDefault="00ED5266" w:rsidP="00C55920">
      <w:pPr>
        <w:pStyle w:val="NormalWeb"/>
        <w:numPr>
          <w:ilvl w:val="0"/>
          <w:numId w:val="29"/>
        </w:numPr>
      </w:pPr>
      <w:r>
        <w:t>Shkurtimi i kohës së rekrutimit, duke qenë se certifikata e atestimit do të jetë e vlefshme për disa vite. Kandidatët që janë ose kanë qenë më parë të punësuar në një institucion të administratës publike do të konsiderohen automatikisht se e përmbushin këtë kriter;</w:t>
      </w:r>
    </w:p>
    <w:p w14:paraId="51ACEB48" w14:textId="77777777" w:rsidR="00ED5266" w:rsidRDefault="00ED5266" w:rsidP="00C55920">
      <w:pPr>
        <w:pStyle w:val="NormalWeb"/>
        <w:numPr>
          <w:ilvl w:val="0"/>
          <w:numId w:val="29"/>
        </w:numPr>
      </w:pPr>
      <w:r>
        <w:t>Përmirësimi i cilësisë së kandidatëve të rekrutuar në njësitë e vetëqeverisjes vendore dhe në institucionet më të vogla.</w:t>
      </w:r>
    </w:p>
    <w:p w14:paraId="4F7F9622" w14:textId="77777777" w:rsidR="00ED5266" w:rsidRDefault="00ED5266" w:rsidP="00ED5266">
      <w:pPr>
        <w:pStyle w:val="NormalWeb"/>
        <w:rPr>
          <w:lang w:val="en-GB"/>
        </w:rPr>
      </w:pPr>
      <w:r>
        <w:t>Opsioni 2 ofron një zgjidhje edhe për Problemin 2 (ekzistenca e standardeve dhe procedurave të ndryshme të pranimit në institucionet e administratës publike, veçanërisht ndërmjet institucioneve që zbatojnë legjislacionin për shërbimin civil dhe atyre që zbatojnë Kodin e Punës).</w:t>
      </w:r>
    </w:p>
    <w:p w14:paraId="6CAF6F70" w14:textId="77777777" w:rsidR="00ED5266" w:rsidRDefault="00ED5266" w:rsidP="00ED5266">
      <w:pPr>
        <w:pStyle w:val="NormalWeb"/>
      </w:pPr>
      <w:r>
        <w:t>Për të adresuar këtë problematikë, procedura e atestimit do të zbatohet në të gjitha institucionet publike, si në institucionet e administratës shtetërore, brenda ose jashtë fushës së veprimit të LNC-së, ashtu edhe në institucionet qendrore të pavarura dhe ato të vetëqeverisjes vendore.</w:t>
      </w:r>
    </w:p>
    <w:p w14:paraId="21531AC5" w14:textId="77777777" w:rsidR="00ED5266" w:rsidRDefault="00ED5266" w:rsidP="00ED5266">
      <w:pPr>
        <w:pStyle w:val="NormalWeb"/>
      </w:pPr>
      <w:r>
        <w:t>Avantazhet e vlerësuara të këtij modeli janë:</w:t>
      </w:r>
    </w:p>
    <w:p w14:paraId="0C36AD71" w14:textId="77777777" w:rsidR="00ED5266" w:rsidRDefault="00ED5266" w:rsidP="00C55920">
      <w:pPr>
        <w:pStyle w:val="NormalWeb"/>
        <w:numPr>
          <w:ilvl w:val="0"/>
          <w:numId w:val="30"/>
        </w:numPr>
      </w:pPr>
      <w:r>
        <w:t>Ruajtja e trajtimit unitar të shërbimit civil, duke garantuar që të gjitha institucionet brenda fushës së veprimit të LNC-së të zbatojnë të njëjtat procedura për rekrutimin e personelit;</w:t>
      </w:r>
    </w:p>
    <w:p w14:paraId="28A89288" w14:textId="77777777" w:rsidR="00ED5266" w:rsidRDefault="00ED5266" w:rsidP="00C55920">
      <w:pPr>
        <w:pStyle w:val="NormalWeb"/>
        <w:numPr>
          <w:ilvl w:val="0"/>
          <w:numId w:val="30"/>
        </w:numPr>
      </w:pPr>
      <w:r>
        <w:t>Zbatimi i një standardi të unifikuar në nivelin hyrës, duke siguruar që të gjithë punonjësit publikë të përmbushin të njëjtat kërkesa minimale për punësimin në administratën publike, pavarësisht institucionit ku punësohen;</w:t>
      </w:r>
    </w:p>
    <w:p w14:paraId="660A3403" w14:textId="77777777" w:rsidR="00ED5266" w:rsidRDefault="00ED5266" w:rsidP="00C55920">
      <w:pPr>
        <w:pStyle w:val="NormalWeb"/>
        <w:numPr>
          <w:ilvl w:val="0"/>
          <w:numId w:val="30"/>
        </w:numPr>
      </w:pPr>
      <w:r>
        <w:lastRenderedPageBreak/>
        <w:t>Shtrirja e standardit të nivelit hyrës edhe në institucionet e administratës shtetërore jashtë fushës së veprimit të LNC-së, me përjashtim të institucioneve ose sistemeve për të cilat legjislacioni i posaçëm parashikon një procedurë specifike rekrutimi.</w:t>
      </w:r>
    </w:p>
    <w:p w14:paraId="307A314E" w14:textId="77777777" w:rsidR="00ED5266" w:rsidRDefault="00ED5266" w:rsidP="00ED5266">
      <w:pPr>
        <w:pStyle w:val="NormalWeb"/>
      </w:pPr>
      <w:r>
        <w:t>Sa i përket Problemit 3 (modeli i pranimit dhe garancitë e ofruara për anëtarët e TND-së), Opsioni 2 ofron një zgjidhje të plotë, krahasuar me atë të propozuar në Opsionin 1. Ndryshimet kryesore të parashikuara në këtë opsion janë:</w:t>
      </w:r>
    </w:p>
    <w:p w14:paraId="5AC24B7C" w14:textId="77777777" w:rsidR="00ED5266" w:rsidRDefault="00ED5266" w:rsidP="00ED5266">
      <w:pPr>
        <w:pStyle w:val="NormalWeb"/>
      </w:pPr>
      <w:r>
        <w:t>i. Eliminimi i listës së TND-së dhe i procedurës që garanton qëndrimin në këtë listë, pa qenë nëpunësi i lidhur me një pozicion të caktuar pune. Gjithashtu, do të parashikohen procedura të diferencuara pranimi dhe menaxhimi për kategoritë e pozicioneve që aktualisht bëjnë pjesë në TND, duke marrë në konsideratë specifikat e tyre.</w:t>
      </w:r>
    </w:p>
    <w:p w14:paraId="6AD6BF31" w14:textId="77777777" w:rsidR="00ED5266" w:rsidRDefault="00ED5266" w:rsidP="00ED5266">
      <w:pPr>
        <w:pStyle w:val="NormalWeb"/>
      </w:pPr>
      <w:r>
        <w:t>ii. Për pozicionet e drejtorit të departamentit dhe drejtorit të drejtorisë së përgjithshme në institucionet e administratës shtetërore, rekrutimi do të zhvillohet sipas një modeli të ngjashëm me atë që zbatohet për pozicionin e drejtorit në ministri, i cili i përket kategorisë së mesme drejtuese.</w:t>
      </w:r>
    </w:p>
    <w:p w14:paraId="4B71B143" w14:textId="77777777" w:rsidR="00ED5266" w:rsidRDefault="00ED5266" w:rsidP="00ED5266">
      <w:pPr>
        <w:pStyle w:val="NormalWeb"/>
      </w:pPr>
      <w:r>
        <w:t>Shpallja e vendit të lirë të punës do të bëhet veçmas për secilin pozicion, bazuar në përshkrimin specifik të punës. Konkurrimi do të jetë i hapur kryesisht për nëpunësit civilë ekzistues, përmes mekanizmave të lëvizjes paralele dhe ngritjes në detyrë.</w:t>
      </w:r>
    </w:p>
    <w:p w14:paraId="63AA37EC" w14:textId="77777777" w:rsidR="00ED5266" w:rsidRDefault="00ED5266" w:rsidP="00ED5266">
      <w:pPr>
        <w:pStyle w:val="NormalWeb"/>
      </w:pPr>
      <w:r>
        <w:t>Ndryshimet ligjore parashikojnë gjithashtu mundësinë që Këshilli i Ministrave të hapë konkurrimin edhe për kandidatë nga jashtë shërbimit civil, por jo për më shumë se 50% të pozicioneve. Për kandidatët e jashtëm do të zbatohet periudha e provës.</w:t>
      </w:r>
    </w:p>
    <w:p w14:paraId="49BC8031" w14:textId="77777777" w:rsidR="00ED5266" w:rsidRDefault="00ED5266" w:rsidP="00ED5266">
      <w:pPr>
        <w:pStyle w:val="NormalWeb"/>
        <w:rPr>
          <w:lang w:val="en-GB"/>
        </w:rPr>
      </w:pPr>
      <w:r>
        <w:t>Gjatë procedurës së testimit do të vlerësohen kompetencat e përgjithshme të kandidatëve për pozicionet e nivelit të lartë drejtues, si dhe do të verifikohen njohuritë dhe kompetencat specifike që lidhen me pozicionin përkatës. Komisioni i përzgjedhjes do të jetë i ngjashëm me atë që përdoret për nivelin e mesëm drejtues.</w:t>
      </w:r>
    </w:p>
    <w:p w14:paraId="5F8EC618" w14:textId="77777777" w:rsidR="00ED5266" w:rsidRDefault="00ED5266" w:rsidP="00ED5266">
      <w:pPr>
        <w:pStyle w:val="NormalWeb"/>
      </w:pPr>
      <w:r>
        <w:t>Nëpunësit e emëruar në këto pozicione do të kenë një trajtim të ngjashëm me atë të nëpunësve të nivelit të mesëm drejtues. Për këtë kategori pozicionesh nuk do të ketë më listë të TND-së, ndërsa eprorët e drejtpërdrejtë nuk do të kenë diskrecionin për t’i larguar nëpunësit nga pozicioni, përveçse përmes procedurave disiplinore ose për shkak të performancës së dobët.</w:t>
      </w:r>
    </w:p>
    <w:p w14:paraId="03526EF3" w14:textId="77777777" w:rsidR="00ED5266" w:rsidRDefault="00ED5266" w:rsidP="00ED5266">
      <w:pPr>
        <w:pStyle w:val="NormalWeb"/>
      </w:pPr>
      <w:r>
        <w:t>iii. Sekretarët e Përgjithshëm (SP) në ministri dhe titullarët e institucioneve qendrore të varësisë, që bëjnë pjesë në shërbimin civil të administratës shtetërore, do të përbëjnë një grup të veçantë, për të cilin do të zbatohen procedura rekrutimi dhe menaxhimi të ndryshme nga ato të kategorive të tjera të pozicioneve në shërbimin civil.</w:t>
      </w:r>
    </w:p>
    <w:p w14:paraId="0C7706CB" w14:textId="77777777" w:rsidR="00ED5266" w:rsidRDefault="00ED5266" w:rsidP="00ED5266">
      <w:pPr>
        <w:pStyle w:val="NormalWeb"/>
      </w:pPr>
      <w:r>
        <w:t>Duke marrë në konsideratë natyrën menaxheriale të këtyre pozicioneve, kandidatët do të mund të konsiderohen të përshtatshëm për secilin prej tyre. Rekrutimi do të zhvillohet nga Komisioni Kombëtar i Përzgjedhjes (KKP), përmes një procedure të përbashkët për disa pozicione njëkohësisht ose përmes procedurave individuale.</w:t>
      </w:r>
    </w:p>
    <w:p w14:paraId="4D4C5B29" w14:textId="77777777" w:rsidR="00ED5266" w:rsidRDefault="00ED5266" w:rsidP="00ED5266">
      <w:pPr>
        <w:pStyle w:val="NormalWeb"/>
      </w:pPr>
      <w:r>
        <w:t xml:space="preserve">Testimi do të përqendrohet në vlerësimin e kompetencave të përgjithshme për nivelin e lartë drejtues, si dhe të njohurive përkatëse që lidhen me detyrat kryesore të pozicionit. Në </w:t>
      </w:r>
      <w:r>
        <w:lastRenderedPageBreak/>
        <w:t>konkurrim do të mund të marrin pjesë nëpunës civilë ekzistues, si dhe kandidatë nga jashtë shërbimit civil, që plotësojnë kërkesat e përgjithshme dhe të posaçme të pozicionit të punës.</w:t>
      </w:r>
    </w:p>
    <w:p w14:paraId="05521452" w14:textId="77777777" w:rsidR="00ED5266" w:rsidRDefault="00ED5266" w:rsidP="00ED5266">
      <w:pPr>
        <w:pStyle w:val="NormalWeb"/>
      </w:pPr>
      <w:r>
        <w:t>Emërimi në këto pozicione do të bëhet për një mandat pesëvjeçar, me mundësi rinovimi në bazë të vlerësimit të performancës. Gjithashtu, do të zbatohet procedura e “bashkëjetesës” me titullarin e institucionit, e cila parashikon mundësinë e përfundimit të parakohshëm të mandatit kundrejt kompensimit.</w:t>
      </w:r>
    </w:p>
    <w:p w14:paraId="38E24F94" w14:textId="77777777" w:rsidR="00ED5266" w:rsidRDefault="00ED5266" w:rsidP="00ED5266">
      <w:pPr>
        <w:pStyle w:val="NormalWeb"/>
      </w:pPr>
      <w:r>
        <w:t>Kompensimi do të jetë deri në 12 muaj pagë, në varësi të kohës së mbetur të mandatit në momentin e lirimit nga pozicioni. Gjatë periudhës së përfitimit të kësaj pagese, nëpunësi do të ketë mundësinë të përzgjidhet dhe të emërohet në një pozicion të ngjashëm pa konkurrim.</w:t>
      </w:r>
    </w:p>
    <w:p w14:paraId="5D13A6AC" w14:textId="77777777" w:rsidR="00ED5266" w:rsidRDefault="00ED5266" w:rsidP="00ED5266">
      <w:pPr>
        <w:pStyle w:val="NormalWeb"/>
      </w:pPr>
      <w:r>
        <w:t>Procedura e rekrutimit do të pësojë gjithashtu disa ndryshime. Departamenti i Administratës Publike, bazuar në rezultatet e testimit të zhvilluar nga KKP-ja, do t’i propozojë eprorit të drejtpërdrejtë tre kandidatët e renditur të parët për të marrë pjesë në një intervistë me të. Në përfundim të procesit, eprori i drejtpërdrejtë do të përzgjedhë kandidatin fitues, duke arsyetuar vendimin e përzgjedhjes.</w:t>
      </w:r>
    </w:p>
    <w:p w14:paraId="55EE0061" w14:textId="77777777" w:rsidR="00ED5266" w:rsidRDefault="00ED5266" w:rsidP="00ED5266">
      <w:pPr>
        <w:pStyle w:val="NormalWeb"/>
      </w:pPr>
      <w:r>
        <w:t>Për të kufizuar diskrecionin e titullarit në përfundimin e parakohshëm të mandatit, janë parashikuar garancitë e mëposhtme për nëpunësit:</w:t>
      </w:r>
    </w:p>
    <w:p w14:paraId="269178A9" w14:textId="77777777" w:rsidR="00ED5266" w:rsidRDefault="00ED5266" w:rsidP="00ED5266">
      <w:pPr>
        <w:pStyle w:val="NormalWeb"/>
      </w:pPr>
      <w:r>
        <w:t>- Kufizime për ndërprerjen e parakohshme të mandatit. Mandati nuk mund të ndërpritet gjatë gjashtë muajve të parë nga data e emërimit të nëpunësit ose gjatë gjashtë muajve të parë nga emërimi i eprorit të drejtpërdrejtë. Gjithashtu, gjatë mandatit të tij, eprori i drejtpërdrejtë nuk mund të ndërpresë më shumë se një mandat të nëpunësit të nivelit të lartë drejtues në të njëjtin institucion. Ndërprerja e mandatit nuk lejohet as gjatë periudhës kur institucioni vijon të paguajë pagën kalimtare për shkak të ndërprerjes së mëparshme të mandatit të një nëpunësi tjetër të nivelit të lartë drejtues në të njëjtin pozicion.</w:t>
      </w:r>
    </w:p>
    <w:p w14:paraId="35CEA2B1" w14:textId="77777777" w:rsidR="00ED5266" w:rsidRDefault="00ED5266" w:rsidP="00ED5266">
      <w:pPr>
        <w:pStyle w:val="NormalWeb"/>
      </w:pPr>
      <w:r>
        <w:t>- Regjistrimi në listën e pritjes dhe mundësia e emërimit pa konkurrim. Në rast të ndërprerjes së mandatit përpara përfundimit të tij, në listën e pritjes që administrohet nga DAP-i, deri në përfundim të mandatit, do të regjistrohen vetëm ata nëpunës civilë që, përpara emërimit si sekretarë të përgjithshëm ose titullarë të institucioneve të varësisë, kanë qenë të punësuar në pozicionet e nivelit të lartë drejtues të drejtorit të përgjithshëm ose drejtorit të departamentit në institucionet e administratës shtetërore. Nëpunësit e regjistruar në këtë listë do të emërohen nga DAP-i, pa konkurrim, në pozicione të lira të kategorisë së lartë drejtuese, përkatësisht në pozicionet e drejtorit të përgjithshëm, drejtorit të departamentit ose në pozicione të barasvlershme, me kusht që të plotësojnë kërkesat e veçanta të pozicionit të punës.</w:t>
      </w:r>
    </w:p>
    <w:p w14:paraId="53443C16" w14:textId="77777777" w:rsidR="00ED5266" w:rsidRDefault="00ED5266" w:rsidP="00ED5266">
      <w:pPr>
        <w:pStyle w:val="NormalWeb"/>
      </w:pPr>
      <w:r>
        <w:t>- E drejta për të marrë pjesë në procedura të tjera përzgjedhjeje. Nëpunësit të cilëve u është ndërprerë mandati do të kenë të drejtë, gjatë periudhës së mbetur të tij, të aplikojnë, të përfshihen në listën e shkurtër të kandidatëve dhe të marrin pjesë në intervistën me titullarin e institucionit për pozicionet e sekretarit të përgjithshëm dhe të titullarit të institucionit të varësisë.</w:t>
      </w:r>
    </w:p>
    <w:p w14:paraId="70B1ECEB" w14:textId="77777777" w:rsidR="00087CDD" w:rsidRPr="00087CDD" w:rsidRDefault="00087CDD" w:rsidP="00ED5266">
      <w:pPr>
        <w:pStyle w:val="NormalWeb"/>
        <w:jc w:val="both"/>
        <w:rPr>
          <w:b/>
          <w:bCs/>
          <w:lang w:val="en-GB"/>
        </w:rPr>
      </w:pPr>
      <w:r w:rsidRPr="00087CDD">
        <w:rPr>
          <w:b/>
          <w:bCs/>
        </w:rPr>
        <w:t>Avantazhet:</w:t>
      </w:r>
    </w:p>
    <w:p w14:paraId="74DAD4B3" w14:textId="77777777" w:rsidR="00087CDD" w:rsidRDefault="00087CDD" w:rsidP="00C55920">
      <w:pPr>
        <w:pStyle w:val="NormalWeb"/>
        <w:numPr>
          <w:ilvl w:val="0"/>
          <w:numId w:val="23"/>
        </w:numPr>
        <w:jc w:val="both"/>
      </w:pPr>
      <w:r>
        <w:lastRenderedPageBreak/>
        <w:t>Adresimi i të gjitha problematikave të evidentuara gjatë zbatimit në praktikë, që lidhen me rekrutimin për pozicione të ndryshme përmes një procedure të vetme, pa marrë në konsideratë specifikat e tyre, veçanërisht në rastin e pozicioneve teknike;</w:t>
      </w:r>
    </w:p>
    <w:p w14:paraId="0A1ED56F" w14:textId="77777777" w:rsidR="00087CDD" w:rsidRDefault="00087CDD" w:rsidP="00C55920">
      <w:pPr>
        <w:pStyle w:val="NormalWeb"/>
        <w:numPr>
          <w:ilvl w:val="0"/>
          <w:numId w:val="23"/>
        </w:numPr>
        <w:jc w:val="both"/>
      </w:pPr>
      <w:r>
        <w:t>Kufizimi i diskrecionit të eprorit të drejtpërdrejtë për përfundimin e marrëdhënies së punës dhe forcimi i garancive për nëpunësit;</w:t>
      </w:r>
    </w:p>
    <w:p w14:paraId="5BEEC748" w14:textId="77777777" w:rsidR="00087CDD" w:rsidRDefault="00087CDD" w:rsidP="00C55920">
      <w:pPr>
        <w:pStyle w:val="NormalWeb"/>
        <w:numPr>
          <w:ilvl w:val="0"/>
          <w:numId w:val="23"/>
        </w:numPr>
        <w:jc w:val="both"/>
      </w:pPr>
      <w:r>
        <w:t>Unifikimi i procedurave të rekrutimit dhe menaxhimit me ato të kategorisë së mesme drejtuese, duke rritur mundësitë e lëvizjes dhe të ngritjes në karrierë.</w:t>
      </w:r>
    </w:p>
    <w:p w14:paraId="72600BB1" w14:textId="77777777" w:rsidR="00087CDD" w:rsidRDefault="00087CDD" w:rsidP="00ED5266">
      <w:pPr>
        <w:pStyle w:val="NormalWeb"/>
        <w:jc w:val="both"/>
      </w:pPr>
      <w:r>
        <w:t>Sa i përket Problemit 4, ndërhyrja e parashikuar është e njëjtë me atë të Opsionit 1, të paraqitur më sipër, ku janë dhënë edhe të gjitha shpjegimet përkatëse.</w:t>
      </w:r>
    </w:p>
    <w:p w14:paraId="709EE8E8" w14:textId="77777777" w:rsidR="000C561C" w:rsidRDefault="000C561C" w:rsidP="000C561C">
      <w:pPr>
        <w:spacing w:after="240" w:line="276" w:lineRule="auto"/>
        <w:jc w:val="both"/>
        <w:rPr>
          <w:iCs/>
          <w:szCs w:val="28"/>
        </w:rPr>
      </w:pPr>
      <w:r>
        <w:rPr>
          <w:iCs/>
          <w:szCs w:val="28"/>
        </w:rPr>
        <w:t xml:space="preserve">Në </w:t>
      </w:r>
      <w:r w:rsidRPr="00832686">
        <w:rPr>
          <w:b/>
          <w:bCs/>
          <w:iCs/>
          <w:szCs w:val="28"/>
        </w:rPr>
        <w:t>vlerësimin me pikë</w:t>
      </w:r>
      <w:r>
        <w:rPr>
          <w:iCs/>
          <w:szCs w:val="28"/>
        </w:rPr>
        <w:t xml:space="preserve"> të kritereve ky opsion do të merrte pikët si më poshtë:</w:t>
      </w:r>
    </w:p>
    <w:tbl>
      <w:tblPr>
        <w:tblStyle w:val="ListTable2-Accent1"/>
        <w:tblW w:w="6930" w:type="dxa"/>
        <w:jc w:val="center"/>
        <w:tblLook w:val="0620" w:firstRow="1" w:lastRow="0" w:firstColumn="0" w:lastColumn="0" w:noHBand="1" w:noVBand="1"/>
      </w:tblPr>
      <w:tblGrid>
        <w:gridCol w:w="3510"/>
        <w:gridCol w:w="1800"/>
        <w:gridCol w:w="1620"/>
      </w:tblGrid>
      <w:tr w:rsidR="000C561C" w:rsidRPr="0074557C" w14:paraId="47EA3243" w14:textId="77777777" w:rsidTr="00BD2D70">
        <w:trPr>
          <w:cnfStyle w:val="100000000000" w:firstRow="1" w:lastRow="0" w:firstColumn="0" w:lastColumn="0" w:oddVBand="0" w:evenVBand="0" w:oddHBand="0" w:evenHBand="0" w:firstRowFirstColumn="0" w:firstRowLastColumn="0" w:lastRowFirstColumn="0" w:lastRowLastColumn="0"/>
          <w:jc w:val="center"/>
        </w:trPr>
        <w:tc>
          <w:tcPr>
            <w:tcW w:w="3510" w:type="dxa"/>
          </w:tcPr>
          <w:p w14:paraId="1B59F7E1" w14:textId="77777777" w:rsidR="000C561C" w:rsidRPr="0074557C" w:rsidRDefault="000C561C" w:rsidP="00BD2D70">
            <w:pPr>
              <w:spacing w:line="276" w:lineRule="auto"/>
              <w:jc w:val="center"/>
              <w:rPr>
                <w:bCs w:val="0"/>
                <w:color w:val="000000"/>
                <w:sz w:val="22"/>
                <w:szCs w:val="22"/>
              </w:rPr>
            </w:pPr>
            <w:r w:rsidRPr="0074557C">
              <w:rPr>
                <w:bCs w:val="0"/>
                <w:color w:val="000000"/>
                <w:sz w:val="22"/>
                <w:szCs w:val="22"/>
              </w:rPr>
              <w:t>Kriteri</w:t>
            </w:r>
          </w:p>
        </w:tc>
        <w:tc>
          <w:tcPr>
            <w:tcW w:w="1800" w:type="dxa"/>
          </w:tcPr>
          <w:p w14:paraId="65874648" w14:textId="77777777" w:rsidR="000C561C" w:rsidRPr="0074557C" w:rsidRDefault="000C561C" w:rsidP="00BD2D70">
            <w:pPr>
              <w:spacing w:line="276" w:lineRule="auto"/>
              <w:jc w:val="center"/>
              <w:rPr>
                <w:bCs w:val="0"/>
                <w:color w:val="000000"/>
                <w:sz w:val="22"/>
                <w:szCs w:val="22"/>
              </w:rPr>
            </w:pPr>
            <w:r w:rsidRPr="0074557C">
              <w:rPr>
                <w:bCs w:val="0"/>
                <w:color w:val="000000"/>
                <w:sz w:val="22"/>
                <w:szCs w:val="22"/>
              </w:rPr>
              <w:t>Pesha specifike</w:t>
            </w:r>
          </w:p>
        </w:tc>
        <w:tc>
          <w:tcPr>
            <w:tcW w:w="1620" w:type="dxa"/>
          </w:tcPr>
          <w:p w14:paraId="11A0264E" w14:textId="1A59D516" w:rsidR="000C561C" w:rsidRPr="0074557C" w:rsidRDefault="000C561C" w:rsidP="00BD2D70">
            <w:pPr>
              <w:spacing w:line="276" w:lineRule="auto"/>
              <w:jc w:val="center"/>
              <w:rPr>
                <w:bCs w:val="0"/>
                <w:color w:val="000000"/>
                <w:sz w:val="22"/>
                <w:szCs w:val="22"/>
              </w:rPr>
            </w:pPr>
            <w:r w:rsidRPr="0074557C">
              <w:rPr>
                <w:bCs w:val="0"/>
                <w:color w:val="000000"/>
                <w:sz w:val="22"/>
                <w:szCs w:val="22"/>
              </w:rPr>
              <w:t xml:space="preserve">Opsioni </w:t>
            </w:r>
            <w:r>
              <w:rPr>
                <w:bCs w:val="0"/>
                <w:color w:val="000000"/>
                <w:sz w:val="22"/>
                <w:szCs w:val="22"/>
              </w:rPr>
              <w:t>2</w:t>
            </w:r>
          </w:p>
        </w:tc>
      </w:tr>
      <w:tr w:rsidR="000C561C" w:rsidRPr="0074557C" w14:paraId="5A599599" w14:textId="77777777" w:rsidTr="00BD2D70">
        <w:trPr>
          <w:jc w:val="center"/>
        </w:trPr>
        <w:tc>
          <w:tcPr>
            <w:tcW w:w="3510" w:type="dxa"/>
          </w:tcPr>
          <w:p w14:paraId="7E970974" w14:textId="77777777" w:rsidR="000C561C" w:rsidRPr="0074557C" w:rsidRDefault="000C561C" w:rsidP="00BD2D70">
            <w:pPr>
              <w:suppressAutoHyphens/>
              <w:autoSpaceDN w:val="0"/>
              <w:spacing w:line="276" w:lineRule="auto"/>
              <w:textAlignment w:val="baseline"/>
              <w:rPr>
                <w:bCs/>
                <w:sz w:val="22"/>
                <w:szCs w:val="22"/>
                <w:lang w:val="it-IT"/>
              </w:rPr>
            </w:pPr>
            <w:r w:rsidRPr="0074557C">
              <w:rPr>
                <w:bCs/>
                <w:sz w:val="22"/>
                <w:szCs w:val="22"/>
                <w:lang w:val="it-IT"/>
              </w:rPr>
              <w:t>Efektiviteti në arritjen e objektivit</w:t>
            </w:r>
          </w:p>
        </w:tc>
        <w:tc>
          <w:tcPr>
            <w:tcW w:w="1800" w:type="dxa"/>
          </w:tcPr>
          <w:p w14:paraId="0352B489" w14:textId="77777777" w:rsidR="000C561C" w:rsidRPr="0074557C" w:rsidRDefault="000C561C" w:rsidP="00BD2D70">
            <w:pPr>
              <w:spacing w:line="276" w:lineRule="auto"/>
              <w:jc w:val="center"/>
              <w:rPr>
                <w:bCs/>
                <w:color w:val="000000"/>
                <w:sz w:val="22"/>
                <w:szCs w:val="22"/>
              </w:rPr>
            </w:pPr>
            <w:r w:rsidRPr="0074557C">
              <w:rPr>
                <w:bCs/>
                <w:color w:val="000000"/>
                <w:sz w:val="22"/>
                <w:szCs w:val="22"/>
              </w:rPr>
              <w:t>5</w:t>
            </w:r>
          </w:p>
        </w:tc>
        <w:tc>
          <w:tcPr>
            <w:tcW w:w="1620" w:type="dxa"/>
          </w:tcPr>
          <w:p w14:paraId="16E495F5" w14:textId="3CE25528" w:rsidR="000C561C" w:rsidRPr="0074557C" w:rsidRDefault="000C561C" w:rsidP="00BD2D70">
            <w:pPr>
              <w:spacing w:line="276" w:lineRule="auto"/>
              <w:jc w:val="center"/>
              <w:rPr>
                <w:bCs/>
                <w:color w:val="000000"/>
                <w:sz w:val="22"/>
                <w:szCs w:val="22"/>
              </w:rPr>
            </w:pPr>
            <w:r>
              <w:rPr>
                <w:bCs/>
                <w:color w:val="000000"/>
                <w:sz w:val="22"/>
                <w:szCs w:val="22"/>
              </w:rPr>
              <w:t>5</w:t>
            </w:r>
          </w:p>
        </w:tc>
      </w:tr>
      <w:tr w:rsidR="000C561C" w:rsidRPr="0074557C" w14:paraId="12C36C2F" w14:textId="77777777" w:rsidTr="00BD2D70">
        <w:trPr>
          <w:jc w:val="center"/>
        </w:trPr>
        <w:tc>
          <w:tcPr>
            <w:tcW w:w="3510" w:type="dxa"/>
          </w:tcPr>
          <w:p w14:paraId="39CCE4E6" w14:textId="77777777" w:rsidR="000C561C" w:rsidRPr="0074557C" w:rsidRDefault="000C561C" w:rsidP="00BD2D70">
            <w:pPr>
              <w:suppressAutoHyphens/>
              <w:autoSpaceDN w:val="0"/>
              <w:spacing w:line="276" w:lineRule="auto"/>
              <w:textAlignment w:val="baseline"/>
              <w:rPr>
                <w:bCs/>
                <w:sz w:val="22"/>
                <w:szCs w:val="22"/>
              </w:rPr>
            </w:pPr>
            <w:r w:rsidRPr="0074557C">
              <w:rPr>
                <w:bCs/>
                <w:sz w:val="22"/>
                <w:szCs w:val="22"/>
              </w:rPr>
              <w:t>Qëndrueshmëria e opsionit</w:t>
            </w:r>
          </w:p>
        </w:tc>
        <w:tc>
          <w:tcPr>
            <w:tcW w:w="1800" w:type="dxa"/>
          </w:tcPr>
          <w:p w14:paraId="04762EFD" w14:textId="77777777" w:rsidR="000C561C" w:rsidRPr="0074557C" w:rsidRDefault="000C561C" w:rsidP="00BD2D70">
            <w:pPr>
              <w:spacing w:line="276" w:lineRule="auto"/>
              <w:jc w:val="center"/>
              <w:rPr>
                <w:bCs/>
                <w:color w:val="000000"/>
                <w:sz w:val="22"/>
                <w:szCs w:val="22"/>
              </w:rPr>
            </w:pPr>
            <w:r w:rsidRPr="0074557C">
              <w:rPr>
                <w:bCs/>
                <w:color w:val="000000"/>
                <w:sz w:val="22"/>
                <w:szCs w:val="22"/>
              </w:rPr>
              <w:t>5</w:t>
            </w:r>
          </w:p>
        </w:tc>
        <w:tc>
          <w:tcPr>
            <w:tcW w:w="1620" w:type="dxa"/>
          </w:tcPr>
          <w:p w14:paraId="44F554CF" w14:textId="0BD5D895" w:rsidR="000C561C" w:rsidRPr="0074557C" w:rsidRDefault="000C561C" w:rsidP="00BD2D70">
            <w:pPr>
              <w:spacing w:line="276" w:lineRule="auto"/>
              <w:jc w:val="center"/>
              <w:rPr>
                <w:bCs/>
                <w:color w:val="000000"/>
                <w:sz w:val="22"/>
                <w:szCs w:val="22"/>
              </w:rPr>
            </w:pPr>
            <w:r>
              <w:rPr>
                <w:bCs/>
                <w:color w:val="000000"/>
                <w:sz w:val="22"/>
                <w:szCs w:val="22"/>
              </w:rPr>
              <w:t>5</w:t>
            </w:r>
          </w:p>
        </w:tc>
      </w:tr>
      <w:tr w:rsidR="000C561C" w:rsidRPr="0074557C" w14:paraId="0D9AB2D4" w14:textId="77777777" w:rsidTr="00BD2D70">
        <w:trPr>
          <w:jc w:val="center"/>
        </w:trPr>
        <w:tc>
          <w:tcPr>
            <w:tcW w:w="3510" w:type="dxa"/>
          </w:tcPr>
          <w:p w14:paraId="6E19F886" w14:textId="77777777" w:rsidR="000C561C" w:rsidRPr="0074557C" w:rsidRDefault="000C561C" w:rsidP="00BD2D70">
            <w:pPr>
              <w:suppressAutoHyphens/>
              <w:autoSpaceDN w:val="0"/>
              <w:spacing w:line="276" w:lineRule="auto"/>
              <w:textAlignment w:val="baseline"/>
              <w:rPr>
                <w:bCs/>
                <w:sz w:val="22"/>
                <w:szCs w:val="22"/>
              </w:rPr>
            </w:pPr>
            <w:r w:rsidRPr="0074557C">
              <w:rPr>
                <w:bCs/>
                <w:sz w:val="22"/>
                <w:szCs w:val="22"/>
              </w:rPr>
              <w:t xml:space="preserve">Lehtësia në zbatim </w:t>
            </w:r>
          </w:p>
        </w:tc>
        <w:tc>
          <w:tcPr>
            <w:tcW w:w="1800" w:type="dxa"/>
          </w:tcPr>
          <w:p w14:paraId="75602862" w14:textId="77777777" w:rsidR="000C561C" w:rsidRPr="0074557C" w:rsidRDefault="000C561C" w:rsidP="00BD2D70">
            <w:pPr>
              <w:spacing w:line="276" w:lineRule="auto"/>
              <w:jc w:val="center"/>
              <w:rPr>
                <w:bCs/>
                <w:color w:val="000000"/>
                <w:sz w:val="22"/>
                <w:szCs w:val="22"/>
              </w:rPr>
            </w:pPr>
            <w:r w:rsidRPr="0074557C">
              <w:rPr>
                <w:bCs/>
                <w:color w:val="000000"/>
                <w:sz w:val="22"/>
                <w:szCs w:val="22"/>
              </w:rPr>
              <w:t>5</w:t>
            </w:r>
          </w:p>
        </w:tc>
        <w:tc>
          <w:tcPr>
            <w:tcW w:w="1620" w:type="dxa"/>
          </w:tcPr>
          <w:p w14:paraId="04FA339D" w14:textId="68329A4A" w:rsidR="000C561C" w:rsidRPr="0074557C" w:rsidRDefault="0096204E" w:rsidP="00BD2D70">
            <w:pPr>
              <w:spacing w:line="276" w:lineRule="auto"/>
              <w:jc w:val="center"/>
              <w:rPr>
                <w:bCs/>
                <w:color w:val="000000"/>
                <w:sz w:val="22"/>
                <w:szCs w:val="22"/>
              </w:rPr>
            </w:pPr>
            <w:r>
              <w:rPr>
                <w:bCs/>
                <w:color w:val="000000"/>
                <w:sz w:val="22"/>
                <w:szCs w:val="22"/>
              </w:rPr>
              <w:t>1</w:t>
            </w:r>
          </w:p>
        </w:tc>
      </w:tr>
      <w:tr w:rsidR="000C561C" w:rsidRPr="0074557C" w14:paraId="26433254" w14:textId="77777777" w:rsidTr="00BD2D70">
        <w:trPr>
          <w:jc w:val="center"/>
        </w:trPr>
        <w:tc>
          <w:tcPr>
            <w:tcW w:w="3510" w:type="dxa"/>
          </w:tcPr>
          <w:p w14:paraId="02CB299D" w14:textId="77777777" w:rsidR="000C561C" w:rsidRPr="0074557C" w:rsidRDefault="000C561C" w:rsidP="00BD2D70">
            <w:pPr>
              <w:suppressAutoHyphens/>
              <w:autoSpaceDN w:val="0"/>
              <w:spacing w:line="276" w:lineRule="auto"/>
              <w:textAlignment w:val="baseline"/>
              <w:rPr>
                <w:bCs/>
                <w:sz w:val="22"/>
                <w:szCs w:val="22"/>
              </w:rPr>
            </w:pPr>
            <w:r w:rsidRPr="0074557C">
              <w:rPr>
                <w:bCs/>
                <w:sz w:val="22"/>
                <w:szCs w:val="22"/>
              </w:rPr>
              <w:t>Risqet (pasojat e padëshirueshme)</w:t>
            </w:r>
          </w:p>
        </w:tc>
        <w:tc>
          <w:tcPr>
            <w:tcW w:w="1800" w:type="dxa"/>
          </w:tcPr>
          <w:p w14:paraId="47082129" w14:textId="77777777" w:rsidR="000C561C" w:rsidRPr="0074557C" w:rsidRDefault="000C561C" w:rsidP="00BD2D70">
            <w:pPr>
              <w:spacing w:line="276" w:lineRule="auto"/>
              <w:jc w:val="center"/>
              <w:rPr>
                <w:bCs/>
                <w:color w:val="000000"/>
                <w:sz w:val="22"/>
                <w:szCs w:val="22"/>
              </w:rPr>
            </w:pPr>
            <w:r w:rsidRPr="0074557C">
              <w:rPr>
                <w:bCs/>
                <w:color w:val="000000"/>
                <w:sz w:val="22"/>
                <w:szCs w:val="22"/>
              </w:rPr>
              <w:t>5</w:t>
            </w:r>
          </w:p>
        </w:tc>
        <w:tc>
          <w:tcPr>
            <w:tcW w:w="1620" w:type="dxa"/>
          </w:tcPr>
          <w:p w14:paraId="1DECF36C" w14:textId="16E9AB34" w:rsidR="000C561C" w:rsidRPr="0074557C" w:rsidRDefault="0096204E" w:rsidP="00BD2D70">
            <w:pPr>
              <w:spacing w:line="276" w:lineRule="auto"/>
              <w:jc w:val="center"/>
              <w:rPr>
                <w:bCs/>
                <w:color w:val="000000"/>
                <w:sz w:val="22"/>
                <w:szCs w:val="22"/>
              </w:rPr>
            </w:pPr>
            <w:r>
              <w:rPr>
                <w:bCs/>
                <w:color w:val="000000"/>
                <w:sz w:val="22"/>
                <w:szCs w:val="22"/>
              </w:rPr>
              <w:t>4</w:t>
            </w:r>
          </w:p>
        </w:tc>
      </w:tr>
      <w:tr w:rsidR="000C561C" w:rsidRPr="0074557C" w14:paraId="7EF255B7" w14:textId="77777777" w:rsidTr="00BD2D70">
        <w:trPr>
          <w:jc w:val="center"/>
        </w:trPr>
        <w:tc>
          <w:tcPr>
            <w:tcW w:w="3510" w:type="dxa"/>
          </w:tcPr>
          <w:p w14:paraId="7AEE8DEA" w14:textId="77777777" w:rsidR="000C561C" w:rsidRPr="00B02B0B" w:rsidRDefault="000C561C" w:rsidP="00BD2D70">
            <w:pPr>
              <w:pStyle w:val="ListParagraph"/>
              <w:tabs>
                <w:tab w:val="clear" w:pos="567"/>
              </w:tabs>
              <w:suppressAutoHyphens/>
              <w:autoSpaceDN w:val="0"/>
              <w:spacing w:after="0" w:line="276" w:lineRule="auto"/>
              <w:ind w:left="0" w:firstLine="0"/>
              <w:textAlignment w:val="baseline"/>
              <w:rPr>
                <w:rFonts w:ascii="Times New Roman" w:hAnsi="Times New Roman"/>
                <w:b/>
                <w:szCs w:val="22"/>
              </w:rPr>
            </w:pPr>
            <w:r w:rsidRPr="00B02B0B">
              <w:rPr>
                <w:rFonts w:ascii="Times New Roman" w:hAnsi="Times New Roman"/>
                <w:b/>
                <w:szCs w:val="22"/>
              </w:rPr>
              <w:t>Total</w:t>
            </w:r>
          </w:p>
        </w:tc>
        <w:tc>
          <w:tcPr>
            <w:tcW w:w="1800" w:type="dxa"/>
          </w:tcPr>
          <w:p w14:paraId="2CC73C33" w14:textId="77777777" w:rsidR="000C561C" w:rsidRPr="0074557C" w:rsidRDefault="000C561C" w:rsidP="00BD2D70">
            <w:pPr>
              <w:spacing w:line="276" w:lineRule="auto"/>
              <w:jc w:val="center"/>
              <w:rPr>
                <w:bCs/>
                <w:color w:val="000000"/>
                <w:sz w:val="22"/>
                <w:szCs w:val="22"/>
              </w:rPr>
            </w:pPr>
          </w:p>
        </w:tc>
        <w:tc>
          <w:tcPr>
            <w:tcW w:w="1620" w:type="dxa"/>
          </w:tcPr>
          <w:p w14:paraId="725D4378" w14:textId="4EE99C37" w:rsidR="000C561C" w:rsidRPr="00B02B0B" w:rsidRDefault="000C561C" w:rsidP="00BD2D70">
            <w:pPr>
              <w:spacing w:line="276" w:lineRule="auto"/>
              <w:jc w:val="center"/>
              <w:rPr>
                <w:b/>
                <w:color w:val="000000"/>
                <w:sz w:val="22"/>
                <w:szCs w:val="22"/>
              </w:rPr>
            </w:pPr>
            <w:r w:rsidRPr="00B02B0B">
              <w:rPr>
                <w:b/>
                <w:color w:val="000000"/>
                <w:sz w:val="22"/>
                <w:szCs w:val="22"/>
              </w:rPr>
              <w:t>1</w:t>
            </w:r>
            <w:r w:rsidR="0096204E" w:rsidRPr="00B02B0B">
              <w:rPr>
                <w:b/>
                <w:color w:val="000000"/>
                <w:sz w:val="22"/>
                <w:szCs w:val="22"/>
              </w:rPr>
              <w:t>5</w:t>
            </w:r>
          </w:p>
        </w:tc>
      </w:tr>
    </w:tbl>
    <w:p w14:paraId="725162DE" w14:textId="77777777" w:rsidR="0096204E" w:rsidRDefault="0096204E" w:rsidP="000C561C">
      <w:pPr>
        <w:spacing w:after="240" w:line="276" w:lineRule="auto"/>
        <w:jc w:val="both"/>
        <w:rPr>
          <w:iCs/>
          <w:szCs w:val="28"/>
        </w:rPr>
      </w:pPr>
    </w:p>
    <w:p w14:paraId="2AC34CE2" w14:textId="77777777" w:rsidR="002B4A5B" w:rsidRDefault="000975F6" w:rsidP="000C561C">
      <w:pPr>
        <w:spacing w:after="240" w:line="276" w:lineRule="auto"/>
        <w:jc w:val="both"/>
        <w:rPr>
          <w:iCs/>
          <w:szCs w:val="28"/>
        </w:rPr>
      </w:pPr>
      <w:r>
        <w:rPr>
          <w:iCs/>
          <w:szCs w:val="28"/>
        </w:rPr>
        <w:t xml:space="preserve">Nga tabela më sipër është evident fakti se ky opsion është </w:t>
      </w:r>
      <w:r w:rsidRPr="002B4A5B">
        <w:rPr>
          <w:b/>
          <w:bCs/>
          <w:iCs/>
          <w:szCs w:val="28"/>
        </w:rPr>
        <w:t>më i vështiri për tu aplikuar në praktikë</w:t>
      </w:r>
      <w:r>
        <w:rPr>
          <w:iCs/>
          <w:szCs w:val="28"/>
        </w:rPr>
        <w:t>. Ndryshimi tërësor i procedurave të pranimit për nivelin hyrës, ndryshimi i rolit të institucioneve në proces, ndryshimi i modelit të pranimit dhe menaxhimit të TND, do të sjellë një faqe të re për shërbimin civil dhe do të kërkojë një procedurë tranzitore më të gjatë për tu vënë në zbatim, sesa opsionet e tjera.</w:t>
      </w:r>
    </w:p>
    <w:p w14:paraId="4C9F13EB" w14:textId="7C7ECE79" w:rsidR="000975F6" w:rsidRDefault="002B4A5B" w:rsidP="00087CDD">
      <w:pPr>
        <w:spacing w:after="240" w:line="276" w:lineRule="auto"/>
        <w:jc w:val="both"/>
        <w:rPr>
          <w:iCs/>
          <w:szCs w:val="28"/>
        </w:rPr>
      </w:pPr>
      <w:r>
        <w:rPr>
          <w:iCs/>
          <w:szCs w:val="28"/>
        </w:rPr>
        <w:t>Aktet nënligjore do duhet të ribëhen në pjesën më të madhe të tyre nga fillimi, veçanërisht ato të lidhura me procedurat e rekrutimit dhe të menaxhimit të TND. Institucionet do të duhet të përshtasin procedurat e brendshme, në bazë të kompetencave të caktuara nga ligji dhe aktet nënligjore që do dalin në zbatim të tij. Ka nevojë për një fushatë të mirë komunikimi për procedurat e reja dhe hartimin e manualeve përkatëse për asistimin e institucioneve në këto procedura. DAP do ketë rolin kryesor në detajimin e procedurave dhe zhvillimin e fushatave informuese dhe trajnuese. Kapacitetet e stafeve ne DAP dhe institucione do duhet të përshtaten me procedurat e reja. Megjithë këto vështirësi të zbatimit, mendojmë se risqet për shfaqjen e pasojave të padëshirueshme do jenë të menaxhueshme, nëse përgatitjet paraprake bëhen si duhet.</w:t>
      </w:r>
    </w:p>
    <w:p w14:paraId="27C3FFA7" w14:textId="449028AD" w:rsidR="00087CDD" w:rsidRPr="00087CDD" w:rsidRDefault="00087CDD" w:rsidP="00087CDD">
      <w:pPr>
        <w:spacing w:after="240" w:line="276" w:lineRule="auto"/>
        <w:jc w:val="both"/>
        <w:rPr>
          <w:b/>
          <w:bCs/>
          <w:iCs/>
          <w:szCs w:val="28"/>
        </w:rPr>
      </w:pPr>
      <w:r w:rsidRPr="00087CDD">
        <w:rPr>
          <w:b/>
          <w:bCs/>
        </w:rPr>
        <w:t>Përshkrimi i ndikimit cilësor mbi grupet e prekura</w:t>
      </w:r>
    </w:p>
    <w:p w14:paraId="4473C94B" w14:textId="77777777" w:rsidR="00087CDD" w:rsidRDefault="00087CDD" w:rsidP="00087CDD">
      <w:pPr>
        <w:pStyle w:val="NormalWeb"/>
        <w:jc w:val="both"/>
        <w:rPr>
          <w:lang w:val="en-GB"/>
        </w:rPr>
      </w:pPr>
      <w:bookmarkStart w:id="13" w:name="_Hlk213943137"/>
      <w:r>
        <w:t>Ndërhyrja e parashikuar nga Opsioni 2 prek të gjitha grupet që ndikohen nga zbatimi i ligjit për nëpunësin civil (LNC), ndërsa ndikimet e saj janë më të gjera krahasuar me ato të parashikuara nga opsionet e tjera.</w:t>
      </w:r>
    </w:p>
    <w:p w14:paraId="28FE1305" w14:textId="6D6CA83B" w:rsidR="00087CDD" w:rsidRDefault="00087CDD" w:rsidP="00087CDD">
      <w:pPr>
        <w:pStyle w:val="NormalWeb"/>
        <w:jc w:val="both"/>
      </w:pPr>
      <w:r w:rsidRPr="00087CDD">
        <w:rPr>
          <w:b/>
          <w:bCs/>
        </w:rPr>
        <w:t>1. Ministritë dhe institucionet e administratës shtetërore në përgjithësi</w:t>
      </w:r>
      <w:r>
        <w:t xml:space="preserve">, të cilat kanë përgjegjësinë për mbikëqyrjen, drejtimin dhe menaxhimin e shërbimit civil dhe të nëpunësve </w:t>
      </w:r>
      <w:r>
        <w:lastRenderedPageBreak/>
        <w:t>në varësi të tyre. Përfshirja e kufizuar e këtyre institucioneve në procedurat e pranimit ka ndikuar në përshtatshmërinë e kandidatëve fitues me kërkesat specifike të pozicioneve të punës.</w:t>
      </w:r>
    </w:p>
    <w:p w14:paraId="362C7950" w14:textId="77777777" w:rsidR="00087CDD" w:rsidRDefault="00087CDD" w:rsidP="00087CDD">
      <w:pPr>
        <w:pStyle w:val="NormalWeb"/>
        <w:jc w:val="both"/>
      </w:pPr>
      <w:r>
        <w:t>Me zbatimin e procedurës së pranimit me dy faza, institucionet do të jenë përgjegjëse për zhvillimin e fazës së dytë. Për rrjedhojë, njësitë e menaxhimit të burimeve njerëzore do të duhet të zhvillojnë kapacitetet e nevojshme për të garantuar cilësinë e procedurës dhe respektimin e të gjitha standardeve të pranimit të parashikuara nga LNC-ja.</w:t>
      </w:r>
    </w:p>
    <w:p w14:paraId="6336CB60" w14:textId="77777777" w:rsidR="00087CDD" w:rsidRDefault="00087CDD" w:rsidP="00087CDD">
      <w:pPr>
        <w:pStyle w:val="NormalWeb"/>
        <w:jc w:val="both"/>
      </w:pPr>
      <w:r>
        <w:t>Këto institucione e kanë zbatuar një procedurë të tillë sipas legjislacionit të mëparshëm për shërbimin civil, deri në vitin 2013, dhe vijojnë ta zbatojnë aktualisht për një numër të kufizuar procedurash, në rastet e lëvizjes paralele dhe ngritjes në detyrë. Për këtë arsye, nuk parashikohen vështirësi të konsiderueshme në përshtatjen me modelin e ri. Akademia e Administratës Publike (ASPA) do të ofrojë mbështetje përmes trajnimeve specifike në këtë fushë.</w:t>
      </w:r>
    </w:p>
    <w:p w14:paraId="48250F7F" w14:textId="1AB3320E" w:rsidR="00087CDD" w:rsidRDefault="00087CDD" w:rsidP="00087CDD">
      <w:pPr>
        <w:pStyle w:val="NormalWeb"/>
        <w:jc w:val="both"/>
      </w:pPr>
      <w:r w:rsidRPr="00087CDD">
        <w:rPr>
          <w:b/>
          <w:bCs/>
        </w:rPr>
        <w:t>2. Institucionet e pavarura qendrore dhe institucionet e pushtetit vendor</w:t>
      </w:r>
      <w:r>
        <w:t>, të cilat menaxhojnë në mënyrë të pavarur procesin e pranimit në shërbimin civil, por në raste të caktuara kanë hasur vështirësi në zbatimin e standardeve, për shkak të kapaciteteve të kufizuara për administrimin e procedurave përkatëse.</w:t>
      </w:r>
    </w:p>
    <w:p w14:paraId="50D04B02" w14:textId="77777777" w:rsidR="00087CDD" w:rsidRDefault="00087CDD" w:rsidP="00087CDD">
      <w:pPr>
        <w:pStyle w:val="NormalWeb"/>
        <w:jc w:val="both"/>
      </w:pPr>
      <w:r>
        <w:t>Me zbatimin e procedurës së atestimit, këto institucione, veçanërisht ato vendore, do ta kenë më të lehtë të tërheqin kandidatë të kualifikuar dhe të zhvillojnë procedurat e pranimit gjatë fazës së dytë. Këto procedura do të zhvillohen në përputhje me kriteret specifike të pozicioneve të punës.</w:t>
      </w:r>
    </w:p>
    <w:p w14:paraId="61DA7DB1" w14:textId="52233474" w:rsidR="00087CDD" w:rsidRDefault="00087CDD" w:rsidP="00087CDD">
      <w:pPr>
        <w:pStyle w:val="NormalWeb"/>
        <w:jc w:val="both"/>
      </w:pPr>
      <w:r w:rsidRPr="00087CDD">
        <w:rPr>
          <w:b/>
          <w:bCs/>
        </w:rPr>
        <w:t>3. Nëpunësit civilë dhe punonjësit e institucioneve të administratës shtetërore që rregullohen nga Kodi i Punës,</w:t>
      </w:r>
      <w:r>
        <w:t xml:space="preserve"> si përfitues të drejtpërdrejtë të zbatimit korrekt të procedurave të pranimit, si dhe të standardeve të meritës dhe barazisë së mundësive në administratën publike. Zbatimi i procedurës së atestimit do të mundësojë realizimin e këtij objektivi edhe për punonjësit e institucioneve që rregullohen nga Kodi i Punës.</w:t>
      </w:r>
    </w:p>
    <w:p w14:paraId="1614D3B5" w14:textId="77777777" w:rsidR="00087CDD" w:rsidRDefault="00087CDD" w:rsidP="00087CDD">
      <w:pPr>
        <w:pStyle w:val="NormalWeb"/>
        <w:jc w:val="both"/>
      </w:pPr>
      <w:r>
        <w:t>Nëpunësit civilë në përgjithësi do të përfitojnë gjithashtu nga procedurat që lidhen me motivimin në punë dhe skemat nxitëse të zbatuara nga Qeveria.</w:t>
      </w:r>
    </w:p>
    <w:p w14:paraId="380A8984" w14:textId="1F7473C0" w:rsidR="00087CDD" w:rsidRDefault="00087CDD" w:rsidP="00087CDD">
      <w:pPr>
        <w:pStyle w:val="NormalWeb"/>
        <w:jc w:val="both"/>
      </w:pPr>
      <w:r w:rsidRPr="00087CDD">
        <w:rPr>
          <w:b/>
          <w:bCs/>
        </w:rPr>
        <w:t>4. Departamenti i Administratës Publike (DAP)</w:t>
      </w:r>
      <w:r>
        <w:t>, si institucioni përgjegjës për hartimin e politikave dhe menaxhimin e shërbimit civil në tërësi, do të përqendrohet më shumë në rolin e tij udhëheqës për hartimin dhe zbatimin e politikave, si dhe në funksionin monitorues.</w:t>
      </w:r>
    </w:p>
    <w:p w14:paraId="074A60BA" w14:textId="77777777" w:rsidR="00087CDD" w:rsidRDefault="00087CDD" w:rsidP="00087CDD">
      <w:pPr>
        <w:pStyle w:val="NormalWeb"/>
        <w:jc w:val="both"/>
      </w:pPr>
      <w:r>
        <w:t>DAP-i do të jetë përgjegjës për procedurën e atestimit dhe mbikëqyrjen e zbatimit të standardeve gjatë fazës së dytë të pranimit në institucionet e administratës shtetërore. Për këtë qëllim, do të duhet të përshtatë procedurat e brendshme të punës që lidhen me pranimin, si dhe të ndryshojë ose përditësojë software-in për menaxhimin e procesit të pranimit.</w:t>
      </w:r>
    </w:p>
    <w:p w14:paraId="4B6D75E5" w14:textId="11425AE0" w:rsidR="00087CDD" w:rsidRDefault="00087CDD" w:rsidP="00087CDD">
      <w:pPr>
        <w:pStyle w:val="NormalWeb"/>
        <w:jc w:val="both"/>
      </w:pPr>
      <w:r w:rsidRPr="00087CDD">
        <w:rPr>
          <w:b/>
          <w:bCs/>
        </w:rPr>
        <w:t>5. Nëpunësit civilë që bëjnë pjesë në Trupën e Nivelit të Lartë Drejtues (TND)</w:t>
      </w:r>
      <w:r>
        <w:t>, për të cilët problematikat e modelit aktual shfaqen shpesh në praktikë, për shkak të lëvizjeve të shumta nga një pozicion në tjetrin ose nga lista e pritjes (“shporta”) drejt një pozicioni të rregullt, krahas procedurave të rekrutimit që zhvillohen në mënyrë të vazhdueshme.</w:t>
      </w:r>
    </w:p>
    <w:p w14:paraId="4150A01E" w14:textId="77777777" w:rsidR="00087CDD" w:rsidRDefault="00087CDD" w:rsidP="00087CDD">
      <w:pPr>
        <w:pStyle w:val="NormalWeb"/>
        <w:jc w:val="both"/>
      </w:pPr>
      <w:r>
        <w:t xml:space="preserve">Garancitë për këto pozicione do të forcohen, duke synuar rritjen e qëndrueshmërisë së nëpunësve në detyrë dhe tërheqjen e një numri më të madh kandidatësh. Procedurat e pranimit </w:t>
      </w:r>
      <w:r>
        <w:lastRenderedPageBreak/>
        <w:t>do të jenë më të thjeshta, veçanërisht për pozicionet që kërkojnë ekspertizë specifike teknike, si ato të drejtorëve të përgjithshëm dhe drejtorëve të departamenteve. Njohja e një statusi të ngjashëm me atë të pozicioneve të nivelit të mesëm drejtues do të mundësojë integrimin më të mirë të këtyre pozicioneve në strukturën e institucionit.</w:t>
      </w:r>
    </w:p>
    <w:p w14:paraId="4D1B7524" w14:textId="77777777" w:rsidR="00087CDD" w:rsidRDefault="00087CDD" w:rsidP="00087CDD">
      <w:pPr>
        <w:pStyle w:val="NormalWeb"/>
        <w:jc w:val="both"/>
      </w:pPr>
      <w:r>
        <w:t>Për sekretarët e përgjithshëm dhe titullarët e institucioneve të varësisë, ndryshimet e propozuara parashikojnë forcimin e ndjeshëm të garancive, ndërsa zbatimi i një sistemi me mandat synon të rrisë qëndrueshmërinë e tyre në pozicion.</w:t>
      </w:r>
    </w:p>
    <w:p w14:paraId="3169C28A" w14:textId="77777777" w:rsidR="00087CDD" w:rsidRDefault="00087CDD" w:rsidP="00087CDD">
      <w:pPr>
        <w:pStyle w:val="NormalWeb"/>
        <w:jc w:val="both"/>
      </w:pPr>
      <w:r>
        <w:t>Për nëpunësit që bëjnë pjesë në listën e TND-së, por që nuk janë emëruar në pozicione të rregullta, është parashikuar një procedurë tranzitore, e cila do të mundësojë integrimin e tyre në pozicione të lira, sa herë që kjo është e mundur.</w:t>
      </w:r>
    </w:p>
    <w:p w14:paraId="41590784" w14:textId="4A4CEFA9" w:rsidR="00087CDD" w:rsidRDefault="00087CDD" w:rsidP="00087CDD">
      <w:pPr>
        <w:pStyle w:val="NormalWeb"/>
        <w:jc w:val="both"/>
      </w:pPr>
      <w:r w:rsidRPr="00087CDD">
        <w:rPr>
          <w:b/>
          <w:bCs/>
        </w:rPr>
        <w:t xml:space="preserve">6. Qytetarët (në mënyrë të tërthortë), </w:t>
      </w:r>
      <w:r>
        <w:t>si kandidatë potencialë për punësim në administratën publike ose si pjesë e saj, të cilët duhet të përfitojnë nga standarde dhe garanci më të mira në shërbimin civil dhe, më gjerësisht, në administratën publike.</w:t>
      </w:r>
    </w:p>
    <w:p w14:paraId="2A3E2BD0" w14:textId="77777777" w:rsidR="00087CDD" w:rsidRDefault="00087CDD" w:rsidP="00087CDD">
      <w:pPr>
        <w:pStyle w:val="NormalWeb"/>
        <w:jc w:val="both"/>
      </w:pPr>
      <w:r>
        <w:t>Analiza sasiore e ndikimit ekonomiko-financiar nuk mund të kryhet në këtë fazë, për shkak të mungesës së të dhënave të detajuara dhe të besueshme financiare mbi kostot dhe përfitimet konkrete që lidhen me zbatimin e ndryshimeve të propozuara. Kompleksiteti i sistemit të shërbimit civil, si dhe natyra dinamike dhe politike e ndryshimeve, e vështirësojnë vlerësimin e saktë të parametrave ekonomikë, në mungesë të studimeve të mëtejshme dhe analizave të thelluara mbi burimet financiare, personelin dhe efikasitetin operacional. Për rrjedhojë, në mungesë të këtij informacioni, nuk është e mundur të realizohet një analizë e besueshme kosto-përfitim. Plotësimi i këtyre të dhënave në fazat e ardhshme do të mundësonte një vlerësim financiar më të saktë dhe të qëndrueshëm.</w:t>
      </w:r>
    </w:p>
    <w:p w14:paraId="2E2381B6" w14:textId="77777777" w:rsidR="00087CDD" w:rsidRDefault="00087CDD" w:rsidP="00087CDD">
      <w:pPr>
        <w:pStyle w:val="NormalWeb"/>
        <w:jc w:val="both"/>
      </w:pPr>
      <w:r>
        <w:t>Në krahasim me dy opsionet e tjera, Opsioni 1 parashikon disa kosto të drejtpërdrejta, të cilat duhet të merren në konsideratë dhe të mbulohen gjatë fazës tranzitore të zbatimit të procedurave të reja:</w:t>
      </w:r>
    </w:p>
    <w:p w14:paraId="2333F0F8" w14:textId="77777777" w:rsidR="00087CDD" w:rsidRDefault="00087CDD" w:rsidP="00C55920">
      <w:pPr>
        <w:pStyle w:val="NormalWeb"/>
        <w:numPr>
          <w:ilvl w:val="0"/>
          <w:numId w:val="22"/>
        </w:numPr>
        <w:jc w:val="both"/>
      </w:pPr>
      <w:r>
        <w:t>Ndryshimi i modulit të menaxhimit të rekrutimit, të administruar nga DAP-i, për ta përshtatur me procedurën e re të atestimit, me një kosto të vlerësuar prej rreth 15 milionë lekësh (ALL);</w:t>
      </w:r>
    </w:p>
    <w:p w14:paraId="1AB0295F" w14:textId="77777777" w:rsidR="00087CDD" w:rsidRDefault="00087CDD" w:rsidP="00C55920">
      <w:pPr>
        <w:pStyle w:val="NormalWeb"/>
        <w:numPr>
          <w:ilvl w:val="0"/>
          <w:numId w:val="22"/>
        </w:numPr>
        <w:jc w:val="both"/>
      </w:pPr>
      <w:r>
        <w:t>Përmirësimi (upgrade) i sistemit të vlerësimit automatik të testimeve, me një kosto të vlerësuar prej rreth 10 milionë lekësh (ALL).</w:t>
      </w:r>
    </w:p>
    <w:p w14:paraId="379BB2CE" w14:textId="01265CC7" w:rsidR="002125B7" w:rsidRPr="00325A1F" w:rsidRDefault="002125B7" w:rsidP="009D13F4">
      <w:pPr>
        <w:pStyle w:val="Heading1"/>
        <w:spacing w:line="276" w:lineRule="auto"/>
        <w:rPr>
          <w:rFonts w:ascii="Times New Roman" w:hAnsi="Times New Roman" w:cs="Times New Roman"/>
          <w:sz w:val="24"/>
          <w:szCs w:val="24"/>
        </w:rPr>
      </w:pPr>
      <w:r w:rsidRPr="00325A1F">
        <w:rPr>
          <w:rFonts w:ascii="Times New Roman" w:hAnsi="Times New Roman" w:cs="Times New Roman"/>
          <w:sz w:val="24"/>
          <w:szCs w:val="24"/>
        </w:rPr>
        <w:t>Arsyetimi i opsionit të preferuar</w:t>
      </w:r>
    </w:p>
    <w:sdt>
      <w:sdtPr>
        <w:rPr>
          <w:rFonts w:ascii="Times New Roman" w:hAnsi="Times New Roman"/>
          <w:i/>
          <w:sz w:val="24"/>
          <w:szCs w:val="24"/>
        </w:rPr>
        <w:id w:val="-1317640879"/>
        <w:lock w:val="contentLocked"/>
        <w:placeholder>
          <w:docPart w:val="DefaultPlaceholder_1081868574"/>
        </w:placeholder>
      </w:sdtPr>
      <w:sdtEndPr/>
      <w:sdtContent>
        <w:p w14:paraId="0F57971F" w14:textId="6FD2F48E" w:rsidR="0097570D" w:rsidRPr="0032145B" w:rsidRDefault="0097570D" w:rsidP="009D13F4">
          <w:pPr>
            <w:pStyle w:val="ListParagraph"/>
            <w:numPr>
              <w:ilvl w:val="0"/>
              <w:numId w:val="30"/>
            </w:numPr>
            <w:spacing w:after="0" w:line="276" w:lineRule="auto"/>
            <w:rPr>
              <w:rFonts w:ascii="Times New Roman" w:hAnsi="Times New Roman"/>
              <w:i/>
              <w:sz w:val="24"/>
              <w:szCs w:val="24"/>
            </w:rPr>
          </w:pPr>
          <w:r w:rsidRPr="0032145B">
            <w:rPr>
              <w:rFonts w:ascii="Times New Roman" w:hAnsi="Times New Roman"/>
              <w:i/>
              <w:sz w:val="24"/>
              <w:szCs w:val="24"/>
            </w:rPr>
            <w:t>Zgjidhni opsionin e preferuar</w:t>
          </w:r>
          <w:r w:rsidR="00372979">
            <w:rPr>
              <w:rFonts w:ascii="Times New Roman" w:hAnsi="Times New Roman"/>
              <w:i/>
              <w:sz w:val="24"/>
              <w:szCs w:val="24"/>
            </w:rPr>
            <w:t>,</w:t>
          </w:r>
          <w:r w:rsidRPr="0032145B">
            <w:rPr>
              <w:rFonts w:ascii="Times New Roman" w:hAnsi="Times New Roman"/>
              <w:i/>
              <w:sz w:val="24"/>
              <w:szCs w:val="24"/>
            </w:rPr>
            <w:t xml:space="preserve"> bazuar në analizë. </w:t>
          </w:r>
        </w:p>
        <w:p w14:paraId="1FD60097" w14:textId="2731FE80" w:rsidR="002125B7" w:rsidRPr="0032145B" w:rsidRDefault="0097570D" w:rsidP="009D13F4">
          <w:pPr>
            <w:pStyle w:val="ListParagraph"/>
            <w:numPr>
              <w:ilvl w:val="0"/>
              <w:numId w:val="30"/>
            </w:numPr>
            <w:spacing w:after="0" w:line="276" w:lineRule="auto"/>
            <w:rPr>
              <w:rFonts w:ascii="Times New Roman" w:hAnsi="Times New Roman"/>
              <w:i/>
              <w:sz w:val="24"/>
              <w:szCs w:val="24"/>
            </w:rPr>
          </w:pPr>
          <w:r w:rsidRPr="0032145B">
            <w:rPr>
              <w:rFonts w:ascii="Times New Roman" w:hAnsi="Times New Roman"/>
              <w:i/>
              <w:sz w:val="24"/>
              <w:szCs w:val="24"/>
            </w:rPr>
            <w:t>Shpjegoni arsyetimin tuaj.</w:t>
          </w:r>
        </w:p>
      </w:sdtContent>
    </w:sdt>
    <w:bookmarkStart w:id="14" w:name="_Toc506919739" w:displacedByCustomXml="prev"/>
    <w:bookmarkEnd w:id="13"/>
    <w:p w14:paraId="010FFED4" w14:textId="77777777" w:rsidR="00FD471D" w:rsidRDefault="00FD471D" w:rsidP="00FD471D">
      <w:pPr>
        <w:pStyle w:val="NormalWeb"/>
        <w:jc w:val="both"/>
      </w:pPr>
      <w:r>
        <w:t xml:space="preserve">Lloji i ndërhyrjes: Analiza e realizuar më sipër, në këtë pjesë të dokumentit, për secilin problem dhe objektiv, tregon se Opsioni 2, që konsiston në një rishikim tërësor të ligjit ekzistues, është opsioni i preferuar për këtë ndërhyrje. Zbatimi i tij mundëson realizimin e të gjitha objektivave dhe nënobjektivave të përcaktuar nga Qeveria Shqiptare. Vetëm një ndryshim tërësor i procedurës së pranimit në nivelin hyrës do të mundësonte zbatimin e standardeve të ngjashme në të gjitha institucionet e administratës shtetërore, pavarësisht legjislacionit specifik që rregullon funksionimin e tyre. Ndryshimi i procedurës së pranimit dhe krijimi i një modeli rekrutimi me dy faza do të mundësojnë që të gjithë kandidatët t'i nënshtrohen fillimisht testimit </w:t>
      </w:r>
      <w:r>
        <w:lastRenderedPageBreak/>
        <w:t>të njohurive të përgjithshme minimale të nevojshme për punësim në administratën publike dhe, më pas, vlerësimit të njohurive specifike që lidhen me pozicionin përkatës të punës. Kjo qasje synon të rrisë cilësinë e kandidatëve të rekrutuar dhe të sigurojë një përshtatje më të mirë të tyre me institucionet dhe nevojat përkatëse.</w:t>
      </w:r>
    </w:p>
    <w:p w14:paraId="386B4D9F" w14:textId="77777777" w:rsidR="00FD471D" w:rsidRDefault="00FD471D" w:rsidP="00FD471D">
      <w:pPr>
        <w:pStyle w:val="NormalWeb"/>
        <w:jc w:val="both"/>
      </w:pPr>
      <w:r>
        <w:t>Ndryshimi i modelit të pranimit dhe menaxhimit të Trupës së Nivelit të Lartë Drejtues (TND) do të mundësojë, nga njëra anë, forcimin e garancive dhe mbrojtjen më të mirë të të drejtave të nëpunësve të nivelit të lartë drejtues, krahasuar me modelin aktual, dhe, nga ana tjetër, një proces rekrutimi të orientuar drejt kërkesave specifike të pozicionit të lirë të punës. Ndarja e nëpunësve të nivelit të lartë drejtues në dy nënkategori do të mundësojë integrimin e drejtorëve të përgjithshëm dhe drejtorëve të departamenteve në sistemin e karrierës, njësoj si nëpunësit e kategorive më të ulëta. Ndërkohë, për sekretarët e përgjithshëm dhe titullarët e institucioneve të varësisë, krijimi i një modeli me mandat të kufizuar në kohë do të sigurojë stabilitet më të madh në pozicionin e punës dhe qartësi mbi vijimësinë e marrëdhënies së punës, në përputhje me kushtet e përcaktuara dhe garancitë e parashikuara për të dyja palët, nëpunësin civil dhe eprorin e tij të drejtpërdrejtë.</w:t>
      </w:r>
    </w:p>
    <w:p w14:paraId="3BF27DBA" w14:textId="607F50A4" w:rsidR="00FD471D" w:rsidRDefault="00FD471D" w:rsidP="00FD471D">
      <w:pPr>
        <w:pStyle w:val="NormalWeb"/>
        <w:jc w:val="both"/>
      </w:pPr>
      <w:r>
        <w:t>Për më tepër, kjo ndërhyrje me natyrë rregullatore është parashikuar tashmë në Udhërrëfyesin për Reformën në Administratën Publike, i cili përcakton shprehimisht amendimin e ligjit nr. 152/2013.</w:t>
      </w:r>
    </w:p>
    <w:p w14:paraId="17763030" w14:textId="77777777" w:rsidR="00087CDD" w:rsidRDefault="00087CDD" w:rsidP="00087CDD">
      <w:pPr>
        <w:pStyle w:val="NormalWeb"/>
        <w:jc w:val="both"/>
        <w:rPr>
          <w:lang w:val="en-GB"/>
        </w:rPr>
      </w:pPr>
      <w:r>
        <w:t>Teknika e ndërhyrjes: Sa i përket zgjedhjes ndërmjet ndryshimeve në ligjin ekzistues nr. 152/2013 dhe hartimit të një ligji tërësisht të ri, nga analiza rezulton se, si në aspektin cilësor, ashtu edhe në atë sasior, ndërhyrjet e nevojshme në dispozitat ligjore janë të një mase të pranueshme. Këto ndërhyrje nuk janë të një shkalle të tillë që të justifikojnë hartimin e një ligji krejtësisht të ri. Për rrjedhojë, nga pikëpamja e teknikës legjislative, vlerësohet më e përshtatshme ndërhyrja përmes ndryshimeve dhe shtesave në ligjin ekzistues. Në mënyrë të përmbledhur, opsioni i preferuar është ndërhyrja rregullatore përmes ndryshimeve dhe shtesave në ligjin nr. 152/2013.</w:t>
      </w:r>
    </w:p>
    <w:p w14:paraId="2C237296" w14:textId="77777777" w:rsidR="00087CDD" w:rsidRDefault="00087CDD" w:rsidP="00087CDD">
      <w:pPr>
        <w:pStyle w:val="NormalWeb"/>
        <w:jc w:val="both"/>
      </w:pPr>
      <w:r>
        <w:t>Opsionet më të përshtatshme për arritjen e objektivave: Sa i përket përcaktimit të opsionit konkret rregullator më të përshtatshëm për realizimin e secilit prej nënobjektivave të identifikuar, është kryer një analizë shumëkriterëshe, në të cilën opsionet për arritjen e secilit nënobjektiv janë vlerësuar në bazë të katër faktorëve: efektivitetit, qëndrueshmërisë, lehtësisë së zbatimit dhe risqeve. Rezultatet e kësaj analize janë pasqyruar më sipër. Në përfundim të analizës krahasimore të kontributit të secilit opsion në arritjen e nënobjektivave përkatës, rezulton se ndërhyrja rregullatore më e përshtatshme është Opsioni 2:</w:t>
      </w:r>
    </w:p>
    <w:tbl>
      <w:tblPr>
        <w:tblStyle w:val="ListTable2-Accent1"/>
        <w:tblW w:w="9027" w:type="dxa"/>
        <w:jc w:val="center"/>
        <w:tblLook w:val="0620" w:firstRow="1" w:lastRow="0" w:firstColumn="0" w:lastColumn="0" w:noHBand="1" w:noVBand="1"/>
      </w:tblPr>
      <w:tblGrid>
        <w:gridCol w:w="3169"/>
        <w:gridCol w:w="1655"/>
        <w:gridCol w:w="1355"/>
        <w:gridCol w:w="1355"/>
        <w:gridCol w:w="1493"/>
      </w:tblGrid>
      <w:tr w:rsidR="00341457" w:rsidRPr="0074557C" w14:paraId="45838B23" w14:textId="77777777" w:rsidTr="00341457">
        <w:trPr>
          <w:cnfStyle w:val="100000000000" w:firstRow="1" w:lastRow="0" w:firstColumn="0" w:lastColumn="0" w:oddVBand="0" w:evenVBand="0" w:oddHBand="0" w:evenHBand="0" w:firstRowFirstColumn="0" w:firstRowLastColumn="0" w:lastRowFirstColumn="0" w:lastRowLastColumn="0"/>
          <w:jc w:val="center"/>
        </w:trPr>
        <w:tc>
          <w:tcPr>
            <w:tcW w:w="3169" w:type="dxa"/>
          </w:tcPr>
          <w:p w14:paraId="32D8B01B" w14:textId="77777777" w:rsidR="00341457" w:rsidRPr="0074557C" w:rsidRDefault="00341457" w:rsidP="00087CDD">
            <w:pPr>
              <w:spacing w:line="276" w:lineRule="auto"/>
              <w:jc w:val="both"/>
              <w:rPr>
                <w:bCs w:val="0"/>
                <w:color w:val="000000"/>
                <w:sz w:val="22"/>
                <w:szCs w:val="22"/>
              </w:rPr>
            </w:pPr>
            <w:r w:rsidRPr="0074557C">
              <w:rPr>
                <w:bCs w:val="0"/>
                <w:color w:val="000000"/>
                <w:sz w:val="22"/>
                <w:szCs w:val="22"/>
              </w:rPr>
              <w:t>Kriteri</w:t>
            </w:r>
          </w:p>
        </w:tc>
        <w:tc>
          <w:tcPr>
            <w:tcW w:w="1655" w:type="dxa"/>
          </w:tcPr>
          <w:p w14:paraId="3DE8C490" w14:textId="77777777" w:rsidR="00341457" w:rsidRPr="0074557C" w:rsidRDefault="00341457" w:rsidP="00BD2D70">
            <w:pPr>
              <w:spacing w:line="276" w:lineRule="auto"/>
              <w:jc w:val="center"/>
              <w:rPr>
                <w:bCs w:val="0"/>
                <w:color w:val="000000"/>
                <w:sz w:val="22"/>
                <w:szCs w:val="22"/>
              </w:rPr>
            </w:pPr>
            <w:r w:rsidRPr="0074557C">
              <w:rPr>
                <w:bCs w:val="0"/>
                <w:color w:val="000000"/>
                <w:sz w:val="22"/>
                <w:szCs w:val="22"/>
              </w:rPr>
              <w:t>Pesha specifike</w:t>
            </w:r>
          </w:p>
        </w:tc>
        <w:tc>
          <w:tcPr>
            <w:tcW w:w="1355" w:type="dxa"/>
          </w:tcPr>
          <w:p w14:paraId="22886EDF" w14:textId="4206C53C" w:rsidR="00341457" w:rsidRPr="0074557C" w:rsidRDefault="00341457" w:rsidP="00BD2D70">
            <w:pPr>
              <w:spacing w:line="276" w:lineRule="auto"/>
              <w:jc w:val="center"/>
              <w:rPr>
                <w:color w:val="000000"/>
                <w:sz w:val="22"/>
                <w:szCs w:val="22"/>
              </w:rPr>
            </w:pPr>
            <w:r>
              <w:rPr>
                <w:color w:val="000000"/>
                <w:sz w:val="22"/>
                <w:szCs w:val="22"/>
              </w:rPr>
              <w:t>Opsioni 0</w:t>
            </w:r>
          </w:p>
        </w:tc>
        <w:tc>
          <w:tcPr>
            <w:tcW w:w="1355" w:type="dxa"/>
          </w:tcPr>
          <w:p w14:paraId="68F1D541" w14:textId="357AC631" w:rsidR="00341457" w:rsidRPr="0074557C" w:rsidRDefault="00341457" w:rsidP="00BD2D70">
            <w:pPr>
              <w:spacing w:line="276" w:lineRule="auto"/>
              <w:jc w:val="center"/>
              <w:rPr>
                <w:color w:val="000000"/>
                <w:sz w:val="22"/>
                <w:szCs w:val="22"/>
              </w:rPr>
            </w:pPr>
            <w:r>
              <w:rPr>
                <w:color w:val="000000"/>
                <w:sz w:val="22"/>
                <w:szCs w:val="22"/>
              </w:rPr>
              <w:t>Opsioni 1</w:t>
            </w:r>
          </w:p>
        </w:tc>
        <w:tc>
          <w:tcPr>
            <w:tcW w:w="1493" w:type="dxa"/>
          </w:tcPr>
          <w:p w14:paraId="25C9B077" w14:textId="26F03A1B" w:rsidR="00341457" w:rsidRPr="0074557C" w:rsidRDefault="00341457" w:rsidP="00BD2D70">
            <w:pPr>
              <w:spacing w:line="276" w:lineRule="auto"/>
              <w:jc w:val="center"/>
              <w:rPr>
                <w:bCs w:val="0"/>
                <w:color w:val="000000"/>
                <w:sz w:val="22"/>
                <w:szCs w:val="22"/>
              </w:rPr>
            </w:pPr>
            <w:r w:rsidRPr="0074557C">
              <w:rPr>
                <w:bCs w:val="0"/>
                <w:color w:val="000000"/>
                <w:sz w:val="22"/>
                <w:szCs w:val="22"/>
              </w:rPr>
              <w:t xml:space="preserve">Opsioni </w:t>
            </w:r>
            <w:r>
              <w:rPr>
                <w:bCs w:val="0"/>
                <w:color w:val="000000"/>
                <w:sz w:val="22"/>
                <w:szCs w:val="22"/>
              </w:rPr>
              <w:t>2</w:t>
            </w:r>
          </w:p>
        </w:tc>
      </w:tr>
      <w:tr w:rsidR="00341457" w:rsidRPr="0074557C" w14:paraId="0DE9A23E" w14:textId="77777777" w:rsidTr="00341457">
        <w:trPr>
          <w:jc w:val="center"/>
        </w:trPr>
        <w:tc>
          <w:tcPr>
            <w:tcW w:w="3169" w:type="dxa"/>
          </w:tcPr>
          <w:p w14:paraId="627DA99C" w14:textId="77777777" w:rsidR="00341457" w:rsidRPr="0074557C" w:rsidRDefault="00341457" w:rsidP="00341457">
            <w:pPr>
              <w:suppressAutoHyphens/>
              <w:autoSpaceDN w:val="0"/>
              <w:spacing w:line="276" w:lineRule="auto"/>
              <w:textAlignment w:val="baseline"/>
              <w:rPr>
                <w:bCs/>
                <w:sz w:val="22"/>
                <w:szCs w:val="22"/>
                <w:lang w:val="it-IT"/>
              </w:rPr>
            </w:pPr>
            <w:r w:rsidRPr="0074557C">
              <w:rPr>
                <w:bCs/>
                <w:sz w:val="22"/>
                <w:szCs w:val="22"/>
                <w:lang w:val="it-IT"/>
              </w:rPr>
              <w:t>Efektiviteti në arritjen e objektivit</w:t>
            </w:r>
          </w:p>
        </w:tc>
        <w:tc>
          <w:tcPr>
            <w:tcW w:w="1655" w:type="dxa"/>
          </w:tcPr>
          <w:p w14:paraId="09E0B518" w14:textId="77777777" w:rsidR="00341457" w:rsidRPr="0074557C" w:rsidRDefault="00341457" w:rsidP="00341457">
            <w:pPr>
              <w:spacing w:line="276" w:lineRule="auto"/>
              <w:jc w:val="center"/>
              <w:rPr>
                <w:bCs/>
                <w:color w:val="000000"/>
                <w:sz w:val="22"/>
                <w:szCs w:val="22"/>
              </w:rPr>
            </w:pPr>
            <w:r w:rsidRPr="0074557C">
              <w:rPr>
                <w:bCs/>
                <w:color w:val="000000"/>
                <w:sz w:val="22"/>
                <w:szCs w:val="22"/>
              </w:rPr>
              <w:t>5</w:t>
            </w:r>
          </w:p>
        </w:tc>
        <w:tc>
          <w:tcPr>
            <w:tcW w:w="1355" w:type="dxa"/>
          </w:tcPr>
          <w:p w14:paraId="3BA8D115" w14:textId="2819F36A" w:rsidR="00341457" w:rsidRDefault="00341457" w:rsidP="00341457">
            <w:pPr>
              <w:spacing w:line="276" w:lineRule="auto"/>
              <w:jc w:val="center"/>
              <w:rPr>
                <w:bCs/>
                <w:color w:val="000000"/>
                <w:sz w:val="22"/>
                <w:szCs w:val="22"/>
              </w:rPr>
            </w:pPr>
            <w:r w:rsidRPr="0074557C">
              <w:rPr>
                <w:bCs/>
                <w:color w:val="000000"/>
                <w:sz w:val="22"/>
                <w:szCs w:val="22"/>
              </w:rPr>
              <w:t>0</w:t>
            </w:r>
          </w:p>
        </w:tc>
        <w:tc>
          <w:tcPr>
            <w:tcW w:w="1355" w:type="dxa"/>
          </w:tcPr>
          <w:p w14:paraId="2A3FB066" w14:textId="130731AC" w:rsidR="00341457" w:rsidRDefault="00341457" w:rsidP="00341457">
            <w:pPr>
              <w:spacing w:line="276" w:lineRule="auto"/>
              <w:jc w:val="center"/>
              <w:rPr>
                <w:bCs/>
                <w:color w:val="000000"/>
                <w:sz w:val="22"/>
                <w:szCs w:val="22"/>
              </w:rPr>
            </w:pPr>
            <w:r>
              <w:rPr>
                <w:bCs/>
                <w:color w:val="000000"/>
                <w:sz w:val="22"/>
                <w:szCs w:val="22"/>
              </w:rPr>
              <w:t>3</w:t>
            </w:r>
          </w:p>
        </w:tc>
        <w:tc>
          <w:tcPr>
            <w:tcW w:w="1493" w:type="dxa"/>
          </w:tcPr>
          <w:p w14:paraId="0C901105" w14:textId="208F0857" w:rsidR="00341457" w:rsidRPr="0074557C" w:rsidRDefault="00341457" w:rsidP="00341457">
            <w:pPr>
              <w:spacing w:line="276" w:lineRule="auto"/>
              <w:jc w:val="center"/>
              <w:rPr>
                <w:bCs/>
                <w:color w:val="000000"/>
                <w:sz w:val="22"/>
                <w:szCs w:val="22"/>
              </w:rPr>
            </w:pPr>
            <w:r>
              <w:rPr>
                <w:bCs/>
                <w:color w:val="000000"/>
                <w:sz w:val="22"/>
                <w:szCs w:val="22"/>
              </w:rPr>
              <w:t>5</w:t>
            </w:r>
          </w:p>
        </w:tc>
      </w:tr>
      <w:tr w:rsidR="00341457" w:rsidRPr="0074557C" w14:paraId="5EC438AC" w14:textId="77777777" w:rsidTr="00341457">
        <w:trPr>
          <w:jc w:val="center"/>
        </w:trPr>
        <w:tc>
          <w:tcPr>
            <w:tcW w:w="3169" w:type="dxa"/>
          </w:tcPr>
          <w:p w14:paraId="5701EB8E" w14:textId="77777777" w:rsidR="00341457" w:rsidRPr="0074557C" w:rsidRDefault="00341457" w:rsidP="00341457">
            <w:pPr>
              <w:suppressAutoHyphens/>
              <w:autoSpaceDN w:val="0"/>
              <w:spacing w:line="276" w:lineRule="auto"/>
              <w:textAlignment w:val="baseline"/>
              <w:rPr>
                <w:bCs/>
                <w:sz w:val="22"/>
                <w:szCs w:val="22"/>
              </w:rPr>
            </w:pPr>
            <w:r w:rsidRPr="0074557C">
              <w:rPr>
                <w:bCs/>
                <w:sz w:val="22"/>
                <w:szCs w:val="22"/>
              </w:rPr>
              <w:t>Qëndrueshmëria e opsionit</w:t>
            </w:r>
          </w:p>
        </w:tc>
        <w:tc>
          <w:tcPr>
            <w:tcW w:w="1655" w:type="dxa"/>
          </w:tcPr>
          <w:p w14:paraId="7FB687EA" w14:textId="77777777" w:rsidR="00341457" w:rsidRPr="0074557C" w:rsidRDefault="00341457" w:rsidP="00341457">
            <w:pPr>
              <w:spacing w:line="276" w:lineRule="auto"/>
              <w:jc w:val="center"/>
              <w:rPr>
                <w:bCs/>
                <w:color w:val="000000"/>
                <w:sz w:val="22"/>
                <w:szCs w:val="22"/>
              </w:rPr>
            </w:pPr>
            <w:r w:rsidRPr="0074557C">
              <w:rPr>
                <w:bCs/>
                <w:color w:val="000000"/>
                <w:sz w:val="22"/>
                <w:szCs w:val="22"/>
              </w:rPr>
              <w:t>5</w:t>
            </w:r>
          </w:p>
        </w:tc>
        <w:tc>
          <w:tcPr>
            <w:tcW w:w="1355" w:type="dxa"/>
          </w:tcPr>
          <w:p w14:paraId="38904A0B" w14:textId="069BF5F0" w:rsidR="00341457" w:rsidRDefault="00341457" w:rsidP="00341457">
            <w:pPr>
              <w:spacing w:line="276" w:lineRule="auto"/>
              <w:jc w:val="center"/>
              <w:rPr>
                <w:bCs/>
                <w:color w:val="000000"/>
                <w:sz w:val="22"/>
                <w:szCs w:val="22"/>
              </w:rPr>
            </w:pPr>
            <w:r w:rsidRPr="0074557C">
              <w:rPr>
                <w:bCs/>
                <w:color w:val="000000"/>
                <w:sz w:val="22"/>
                <w:szCs w:val="22"/>
              </w:rPr>
              <w:t>2</w:t>
            </w:r>
          </w:p>
        </w:tc>
        <w:tc>
          <w:tcPr>
            <w:tcW w:w="1355" w:type="dxa"/>
          </w:tcPr>
          <w:p w14:paraId="1DE120DB" w14:textId="1609411E" w:rsidR="00341457" w:rsidRDefault="00341457" w:rsidP="00341457">
            <w:pPr>
              <w:spacing w:line="276" w:lineRule="auto"/>
              <w:jc w:val="center"/>
              <w:rPr>
                <w:bCs/>
                <w:color w:val="000000"/>
                <w:sz w:val="22"/>
                <w:szCs w:val="22"/>
              </w:rPr>
            </w:pPr>
            <w:r>
              <w:rPr>
                <w:bCs/>
                <w:color w:val="000000"/>
                <w:sz w:val="22"/>
                <w:szCs w:val="22"/>
              </w:rPr>
              <w:t>3</w:t>
            </w:r>
          </w:p>
        </w:tc>
        <w:tc>
          <w:tcPr>
            <w:tcW w:w="1493" w:type="dxa"/>
          </w:tcPr>
          <w:p w14:paraId="18891A57" w14:textId="685EF4C5" w:rsidR="00341457" w:rsidRPr="0074557C" w:rsidRDefault="00341457" w:rsidP="00341457">
            <w:pPr>
              <w:spacing w:line="276" w:lineRule="auto"/>
              <w:jc w:val="center"/>
              <w:rPr>
                <w:bCs/>
                <w:color w:val="000000"/>
                <w:sz w:val="22"/>
                <w:szCs w:val="22"/>
              </w:rPr>
            </w:pPr>
            <w:r>
              <w:rPr>
                <w:bCs/>
                <w:color w:val="000000"/>
                <w:sz w:val="22"/>
                <w:szCs w:val="22"/>
              </w:rPr>
              <w:t>5</w:t>
            </w:r>
          </w:p>
        </w:tc>
      </w:tr>
      <w:tr w:rsidR="00341457" w:rsidRPr="0074557C" w14:paraId="22FBE113" w14:textId="77777777" w:rsidTr="00341457">
        <w:trPr>
          <w:jc w:val="center"/>
        </w:trPr>
        <w:tc>
          <w:tcPr>
            <w:tcW w:w="3169" w:type="dxa"/>
          </w:tcPr>
          <w:p w14:paraId="28BEF9C0" w14:textId="77777777" w:rsidR="00341457" w:rsidRPr="0074557C" w:rsidRDefault="00341457" w:rsidP="00341457">
            <w:pPr>
              <w:suppressAutoHyphens/>
              <w:autoSpaceDN w:val="0"/>
              <w:spacing w:line="276" w:lineRule="auto"/>
              <w:textAlignment w:val="baseline"/>
              <w:rPr>
                <w:bCs/>
                <w:sz w:val="22"/>
                <w:szCs w:val="22"/>
              </w:rPr>
            </w:pPr>
            <w:r w:rsidRPr="0074557C">
              <w:rPr>
                <w:bCs/>
                <w:sz w:val="22"/>
                <w:szCs w:val="22"/>
              </w:rPr>
              <w:t xml:space="preserve">Lehtësia në zbatim </w:t>
            </w:r>
          </w:p>
        </w:tc>
        <w:tc>
          <w:tcPr>
            <w:tcW w:w="1655" w:type="dxa"/>
          </w:tcPr>
          <w:p w14:paraId="417FF75E" w14:textId="77777777" w:rsidR="00341457" w:rsidRPr="0074557C" w:rsidRDefault="00341457" w:rsidP="00341457">
            <w:pPr>
              <w:spacing w:line="276" w:lineRule="auto"/>
              <w:jc w:val="center"/>
              <w:rPr>
                <w:bCs/>
                <w:color w:val="000000"/>
                <w:sz w:val="22"/>
                <w:szCs w:val="22"/>
              </w:rPr>
            </w:pPr>
            <w:r w:rsidRPr="0074557C">
              <w:rPr>
                <w:bCs/>
                <w:color w:val="000000"/>
                <w:sz w:val="22"/>
                <w:szCs w:val="22"/>
              </w:rPr>
              <w:t>5</w:t>
            </w:r>
          </w:p>
        </w:tc>
        <w:tc>
          <w:tcPr>
            <w:tcW w:w="1355" w:type="dxa"/>
          </w:tcPr>
          <w:p w14:paraId="3A1AB8BA" w14:textId="2836B628" w:rsidR="00341457" w:rsidRDefault="00341457" w:rsidP="00341457">
            <w:pPr>
              <w:spacing w:line="276" w:lineRule="auto"/>
              <w:jc w:val="center"/>
              <w:rPr>
                <w:bCs/>
                <w:color w:val="000000"/>
                <w:sz w:val="22"/>
                <w:szCs w:val="22"/>
              </w:rPr>
            </w:pPr>
            <w:r w:rsidRPr="0074557C">
              <w:rPr>
                <w:bCs/>
                <w:color w:val="000000"/>
                <w:sz w:val="22"/>
                <w:szCs w:val="22"/>
              </w:rPr>
              <w:t>5</w:t>
            </w:r>
          </w:p>
        </w:tc>
        <w:tc>
          <w:tcPr>
            <w:tcW w:w="1355" w:type="dxa"/>
          </w:tcPr>
          <w:p w14:paraId="47B49090" w14:textId="7C13E720" w:rsidR="00341457" w:rsidRDefault="00341457" w:rsidP="00341457">
            <w:pPr>
              <w:spacing w:line="276" w:lineRule="auto"/>
              <w:jc w:val="center"/>
              <w:rPr>
                <w:bCs/>
                <w:color w:val="000000"/>
                <w:sz w:val="22"/>
                <w:szCs w:val="22"/>
              </w:rPr>
            </w:pPr>
            <w:r>
              <w:rPr>
                <w:bCs/>
                <w:color w:val="000000"/>
                <w:sz w:val="22"/>
                <w:szCs w:val="22"/>
              </w:rPr>
              <w:t>4</w:t>
            </w:r>
          </w:p>
        </w:tc>
        <w:tc>
          <w:tcPr>
            <w:tcW w:w="1493" w:type="dxa"/>
          </w:tcPr>
          <w:p w14:paraId="6541A8F6" w14:textId="60B62BA0" w:rsidR="00341457" w:rsidRPr="0074557C" w:rsidRDefault="00341457" w:rsidP="00341457">
            <w:pPr>
              <w:spacing w:line="276" w:lineRule="auto"/>
              <w:jc w:val="center"/>
              <w:rPr>
                <w:bCs/>
                <w:color w:val="000000"/>
                <w:sz w:val="22"/>
                <w:szCs w:val="22"/>
              </w:rPr>
            </w:pPr>
            <w:r>
              <w:rPr>
                <w:bCs/>
                <w:color w:val="000000"/>
                <w:sz w:val="22"/>
                <w:szCs w:val="22"/>
              </w:rPr>
              <w:t>1</w:t>
            </w:r>
          </w:p>
        </w:tc>
      </w:tr>
      <w:tr w:rsidR="00341457" w:rsidRPr="0074557C" w14:paraId="26E5FEC1" w14:textId="77777777" w:rsidTr="00341457">
        <w:trPr>
          <w:jc w:val="center"/>
        </w:trPr>
        <w:tc>
          <w:tcPr>
            <w:tcW w:w="3169" w:type="dxa"/>
          </w:tcPr>
          <w:p w14:paraId="33F66B79" w14:textId="77777777" w:rsidR="00341457" w:rsidRPr="0074557C" w:rsidRDefault="00341457" w:rsidP="00341457">
            <w:pPr>
              <w:suppressAutoHyphens/>
              <w:autoSpaceDN w:val="0"/>
              <w:spacing w:line="276" w:lineRule="auto"/>
              <w:textAlignment w:val="baseline"/>
              <w:rPr>
                <w:bCs/>
                <w:sz w:val="22"/>
                <w:szCs w:val="22"/>
              </w:rPr>
            </w:pPr>
            <w:r w:rsidRPr="0074557C">
              <w:rPr>
                <w:bCs/>
                <w:sz w:val="22"/>
                <w:szCs w:val="22"/>
              </w:rPr>
              <w:t>Risqet (pasojat e padëshirueshme)</w:t>
            </w:r>
          </w:p>
        </w:tc>
        <w:tc>
          <w:tcPr>
            <w:tcW w:w="1655" w:type="dxa"/>
          </w:tcPr>
          <w:p w14:paraId="0F85C512" w14:textId="77777777" w:rsidR="00341457" w:rsidRPr="0074557C" w:rsidRDefault="00341457" w:rsidP="00341457">
            <w:pPr>
              <w:spacing w:line="276" w:lineRule="auto"/>
              <w:jc w:val="center"/>
              <w:rPr>
                <w:bCs/>
                <w:color w:val="000000"/>
                <w:sz w:val="22"/>
                <w:szCs w:val="22"/>
              </w:rPr>
            </w:pPr>
            <w:r w:rsidRPr="0074557C">
              <w:rPr>
                <w:bCs/>
                <w:color w:val="000000"/>
                <w:sz w:val="22"/>
                <w:szCs w:val="22"/>
              </w:rPr>
              <w:t>5</w:t>
            </w:r>
          </w:p>
        </w:tc>
        <w:tc>
          <w:tcPr>
            <w:tcW w:w="1355" w:type="dxa"/>
          </w:tcPr>
          <w:p w14:paraId="263E6EA9" w14:textId="55F6D853" w:rsidR="00341457" w:rsidRDefault="00341457" w:rsidP="00341457">
            <w:pPr>
              <w:spacing w:line="276" w:lineRule="auto"/>
              <w:jc w:val="center"/>
              <w:rPr>
                <w:bCs/>
                <w:color w:val="000000"/>
                <w:sz w:val="22"/>
                <w:szCs w:val="22"/>
              </w:rPr>
            </w:pPr>
            <w:r w:rsidRPr="0074557C">
              <w:rPr>
                <w:bCs/>
                <w:color w:val="000000"/>
                <w:sz w:val="22"/>
                <w:szCs w:val="22"/>
              </w:rPr>
              <w:t>0</w:t>
            </w:r>
          </w:p>
        </w:tc>
        <w:tc>
          <w:tcPr>
            <w:tcW w:w="1355" w:type="dxa"/>
          </w:tcPr>
          <w:p w14:paraId="1B518E9F" w14:textId="22969E8D" w:rsidR="00341457" w:rsidRDefault="00341457" w:rsidP="00341457">
            <w:pPr>
              <w:spacing w:line="276" w:lineRule="auto"/>
              <w:jc w:val="center"/>
              <w:rPr>
                <w:bCs/>
                <w:color w:val="000000"/>
                <w:sz w:val="22"/>
                <w:szCs w:val="22"/>
              </w:rPr>
            </w:pPr>
            <w:r>
              <w:rPr>
                <w:bCs/>
                <w:color w:val="000000"/>
                <w:sz w:val="22"/>
                <w:szCs w:val="22"/>
              </w:rPr>
              <w:t>2</w:t>
            </w:r>
          </w:p>
        </w:tc>
        <w:tc>
          <w:tcPr>
            <w:tcW w:w="1493" w:type="dxa"/>
          </w:tcPr>
          <w:p w14:paraId="19E5FB4A" w14:textId="751AAC51" w:rsidR="00341457" w:rsidRPr="0074557C" w:rsidRDefault="00341457" w:rsidP="00341457">
            <w:pPr>
              <w:spacing w:line="276" w:lineRule="auto"/>
              <w:jc w:val="center"/>
              <w:rPr>
                <w:bCs/>
                <w:color w:val="000000"/>
                <w:sz w:val="22"/>
                <w:szCs w:val="22"/>
              </w:rPr>
            </w:pPr>
            <w:r>
              <w:rPr>
                <w:bCs/>
                <w:color w:val="000000"/>
                <w:sz w:val="22"/>
                <w:szCs w:val="22"/>
              </w:rPr>
              <w:t>4</w:t>
            </w:r>
          </w:p>
        </w:tc>
      </w:tr>
      <w:tr w:rsidR="00341457" w:rsidRPr="0074557C" w14:paraId="40257960" w14:textId="77777777" w:rsidTr="00341457">
        <w:trPr>
          <w:jc w:val="center"/>
        </w:trPr>
        <w:tc>
          <w:tcPr>
            <w:tcW w:w="3169" w:type="dxa"/>
          </w:tcPr>
          <w:p w14:paraId="606B06C8" w14:textId="77777777" w:rsidR="00341457" w:rsidRPr="00B02B0B" w:rsidRDefault="00341457" w:rsidP="00341457">
            <w:pPr>
              <w:pStyle w:val="ListParagraph"/>
              <w:tabs>
                <w:tab w:val="clear" w:pos="567"/>
              </w:tabs>
              <w:suppressAutoHyphens/>
              <w:autoSpaceDN w:val="0"/>
              <w:spacing w:after="0" w:line="276" w:lineRule="auto"/>
              <w:ind w:left="0" w:firstLine="0"/>
              <w:textAlignment w:val="baseline"/>
              <w:rPr>
                <w:rFonts w:ascii="Times New Roman" w:hAnsi="Times New Roman"/>
                <w:b/>
                <w:szCs w:val="22"/>
              </w:rPr>
            </w:pPr>
            <w:r w:rsidRPr="00B02B0B">
              <w:rPr>
                <w:rFonts w:ascii="Times New Roman" w:hAnsi="Times New Roman"/>
                <w:b/>
                <w:szCs w:val="22"/>
              </w:rPr>
              <w:t>Total</w:t>
            </w:r>
          </w:p>
        </w:tc>
        <w:tc>
          <w:tcPr>
            <w:tcW w:w="1655" w:type="dxa"/>
          </w:tcPr>
          <w:p w14:paraId="04F00A3D" w14:textId="77777777" w:rsidR="00341457" w:rsidRPr="0074557C" w:rsidRDefault="00341457" w:rsidP="00341457">
            <w:pPr>
              <w:spacing w:line="276" w:lineRule="auto"/>
              <w:jc w:val="center"/>
              <w:rPr>
                <w:bCs/>
                <w:color w:val="000000"/>
                <w:sz w:val="22"/>
                <w:szCs w:val="22"/>
              </w:rPr>
            </w:pPr>
          </w:p>
        </w:tc>
        <w:tc>
          <w:tcPr>
            <w:tcW w:w="1355" w:type="dxa"/>
          </w:tcPr>
          <w:p w14:paraId="523B8DB6" w14:textId="20F84996" w:rsidR="00341457" w:rsidRPr="00B02B0B" w:rsidRDefault="00341457" w:rsidP="00341457">
            <w:pPr>
              <w:spacing w:line="276" w:lineRule="auto"/>
              <w:jc w:val="center"/>
              <w:rPr>
                <w:b/>
                <w:color w:val="000000"/>
                <w:sz w:val="22"/>
                <w:szCs w:val="22"/>
              </w:rPr>
            </w:pPr>
            <w:r w:rsidRPr="00B02B0B">
              <w:rPr>
                <w:b/>
                <w:color w:val="000000"/>
                <w:sz w:val="22"/>
                <w:szCs w:val="22"/>
              </w:rPr>
              <w:t>7</w:t>
            </w:r>
            <w:r>
              <w:rPr>
                <w:b/>
                <w:color w:val="000000"/>
                <w:sz w:val="22"/>
                <w:szCs w:val="22"/>
              </w:rPr>
              <w:t xml:space="preserve"> (35)</w:t>
            </w:r>
          </w:p>
        </w:tc>
        <w:tc>
          <w:tcPr>
            <w:tcW w:w="1355" w:type="dxa"/>
          </w:tcPr>
          <w:p w14:paraId="0173DA1C" w14:textId="5E99BFA3" w:rsidR="00341457" w:rsidRPr="00B02B0B" w:rsidRDefault="00341457" w:rsidP="00341457">
            <w:pPr>
              <w:spacing w:line="276" w:lineRule="auto"/>
              <w:jc w:val="center"/>
              <w:rPr>
                <w:b/>
                <w:color w:val="000000"/>
                <w:sz w:val="22"/>
                <w:szCs w:val="22"/>
              </w:rPr>
            </w:pPr>
            <w:r w:rsidRPr="00B02B0B">
              <w:rPr>
                <w:b/>
                <w:color w:val="000000"/>
                <w:sz w:val="22"/>
                <w:szCs w:val="22"/>
              </w:rPr>
              <w:t>12</w:t>
            </w:r>
            <w:r>
              <w:rPr>
                <w:b/>
                <w:color w:val="000000"/>
                <w:sz w:val="22"/>
                <w:szCs w:val="22"/>
              </w:rPr>
              <w:t xml:space="preserve"> (60)</w:t>
            </w:r>
          </w:p>
        </w:tc>
        <w:tc>
          <w:tcPr>
            <w:tcW w:w="1493" w:type="dxa"/>
          </w:tcPr>
          <w:p w14:paraId="07C58900" w14:textId="2C51201C" w:rsidR="00341457" w:rsidRPr="00B02B0B" w:rsidRDefault="00341457" w:rsidP="00341457">
            <w:pPr>
              <w:spacing w:line="276" w:lineRule="auto"/>
              <w:jc w:val="center"/>
              <w:rPr>
                <w:b/>
                <w:color w:val="000000"/>
                <w:sz w:val="22"/>
                <w:szCs w:val="22"/>
              </w:rPr>
            </w:pPr>
            <w:r w:rsidRPr="00B02B0B">
              <w:rPr>
                <w:b/>
                <w:color w:val="000000"/>
                <w:sz w:val="22"/>
                <w:szCs w:val="22"/>
              </w:rPr>
              <w:t>15</w:t>
            </w:r>
            <w:r>
              <w:rPr>
                <w:b/>
                <w:color w:val="000000"/>
                <w:sz w:val="22"/>
                <w:szCs w:val="22"/>
              </w:rPr>
              <w:t xml:space="preserve"> (75)</w:t>
            </w:r>
          </w:p>
        </w:tc>
      </w:tr>
    </w:tbl>
    <w:p w14:paraId="76512DF8" w14:textId="77777777" w:rsidR="00AF72CB" w:rsidRDefault="00AF72CB" w:rsidP="00FD471D">
      <w:pPr>
        <w:pStyle w:val="Heading1"/>
        <w:spacing w:line="276" w:lineRule="auto"/>
        <w:jc w:val="both"/>
        <w:rPr>
          <w:rFonts w:ascii="Times New Roman" w:hAnsi="Times New Roman" w:cs="Times New Roman"/>
          <w:b w:val="0"/>
          <w:bCs w:val="0"/>
          <w:spacing w:val="0"/>
          <w:kern w:val="0"/>
          <w:sz w:val="24"/>
          <w:szCs w:val="24"/>
          <w:lang w:val="it-IT"/>
        </w:rPr>
      </w:pPr>
      <w:r w:rsidRPr="00AF72CB">
        <w:rPr>
          <w:rFonts w:ascii="Times New Roman" w:hAnsi="Times New Roman" w:cs="Times New Roman"/>
          <w:b w:val="0"/>
          <w:bCs w:val="0"/>
          <w:spacing w:val="0"/>
          <w:kern w:val="0"/>
          <w:sz w:val="24"/>
          <w:szCs w:val="24"/>
          <w:lang w:val="it-IT"/>
        </w:rPr>
        <w:t xml:space="preserve">Për shkak të natyrës së legjislacionit në fjalë, përfitimet e ndërhyrjes së propozuar nuk mund të shprehen në vlera monetare. Ndryshimet e parashikuara pritet të kontribuojnë në rritjen e </w:t>
      </w:r>
      <w:r w:rsidRPr="00AF72CB">
        <w:rPr>
          <w:rFonts w:ascii="Times New Roman" w:hAnsi="Times New Roman" w:cs="Times New Roman"/>
          <w:b w:val="0"/>
          <w:bCs w:val="0"/>
          <w:spacing w:val="0"/>
          <w:kern w:val="0"/>
          <w:sz w:val="24"/>
          <w:szCs w:val="24"/>
          <w:lang w:val="it-IT"/>
        </w:rPr>
        <w:lastRenderedPageBreak/>
        <w:t>efektivitetit të institucioneve publike, përmes rekrutimit të nëpunësve më të kualifikuar dhe forcimit të motivimit të tyre. Këto përfitime mund të reflektohen në mënyrë të tërthortë në përmirësimin e rezultateve dhe efektivitetit në punë, por nuk është e mundur të kuantifikohen në terma monetarë.</w:t>
      </w:r>
    </w:p>
    <w:p w14:paraId="6FE167F6" w14:textId="75C3DF0F" w:rsidR="002125B7" w:rsidRPr="00325A1F" w:rsidRDefault="002125B7" w:rsidP="009D13F4">
      <w:pPr>
        <w:pStyle w:val="Heading1"/>
        <w:spacing w:line="276" w:lineRule="auto"/>
        <w:rPr>
          <w:rFonts w:ascii="Times New Roman" w:hAnsi="Times New Roman" w:cs="Times New Roman"/>
          <w:sz w:val="24"/>
          <w:szCs w:val="24"/>
        </w:rPr>
      </w:pPr>
      <w:r w:rsidRPr="00325A1F">
        <w:rPr>
          <w:rFonts w:ascii="Times New Roman" w:hAnsi="Times New Roman" w:cs="Times New Roman"/>
          <w:sz w:val="24"/>
          <w:szCs w:val="24"/>
        </w:rPr>
        <w:t>Çështje të zbatimit</w:t>
      </w:r>
      <w:bookmarkEnd w:id="14"/>
    </w:p>
    <w:sdt>
      <w:sdtPr>
        <w:rPr>
          <w:rFonts w:cs="Times New Roman"/>
          <w:i/>
          <w:sz w:val="24"/>
          <w:szCs w:val="24"/>
        </w:rPr>
        <w:id w:val="686721506"/>
        <w:lock w:val="contentLocked"/>
        <w:placeholder>
          <w:docPart w:val="DefaultPlaceholder_1081868574"/>
        </w:placeholder>
      </w:sdtPr>
      <w:sdtEndPr>
        <w:rPr>
          <w:i w:val="0"/>
        </w:rPr>
      </w:sdtEndPr>
      <w:sdtContent>
        <w:p w14:paraId="60CA5B27" w14:textId="77777777" w:rsidR="0097570D" w:rsidRPr="0032145B" w:rsidRDefault="0097570D" w:rsidP="009D13F4">
          <w:pPr>
            <w:pStyle w:val="Style1-BodyText"/>
            <w:numPr>
              <w:ilvl w:val="0"/>
              <w:numId w:val="25"/>
            </w:numPr>
            <w:spacing w:after="0" w:line="276" w:lineRule="auto"/>
            <w:rPr>
              <w:rFonts w:cs="Times New Roman"/>
              <w:i/>
              <w:sz w:val="24"/>
              <w:szCs w:val="24"/>
            </w:rPr>
          </w:pPr>
          <w:r w:rsidRPr="0032145B">
            <w:rPr>
              <w:rFonts w:cs="Times New Roman"/>
              <w:i/>
              <w:sz w:val="24"/>
              <w:szCs w:val="24"/>
            </w:rPr>
            <w:t>Shpjegoni se cila strukturë do të jetë përgjegjëse për zbatimin e opsionit të zgjedhur.</w:t>
          </w:r>
        </w:p>
        <w:p w14:paraId="4E17D0BE" w14:textId="77777777" w:rsidR="0097570D" w:rsidRPr="0032145B" w:rsidRDefault="0097570D" w:rsidP="009D13F4">
          <w:pPr>
            <w:pStyle w:val="Style1-BodyText"/>
            <w:numPr>
              <w:ilvl w:val="0"/>
              <w:numId w:val="25"/>
            </w:numPr>
            <w:spacing w:after="0" w:line="276" w:lineRule="auto"/>
            <w:rPr>
              <w:rFonts w:cs="Times New Roman"/>
              <w:i/>
              <w:sz w:val="24"/>
              <w:szCs w:val="24"/>
            </w:rPr>
          </w:pPr>
          <w:r w:rsidRPr="0032145B">
            <w:rPr>
              <w:rFonts w:cs="Times New Roman"/>
              <w:i/>
              <w:sz w:val="24"/>
              <w:szCs w:val="24"/>
            </w:rPr>
            <w:t>Shpjegoni pengesat e mundshme për zbatimin e opsionit të zgjedhur.</w:t>
          </w:r>
        </w:p>
        <w:p w14:paraId="71CF11AC" w14:textId="1D405EA9" w:rsidR="0097570D" w:rsidRPr="00325A1F" w:rsidRDefault="0097570D" w:rsidP="009D13F4">
          <w:pPr>
            <w:pStyle w:val="Style1-BodyText"/>
            <w:numPr>
              <w:ilvl w:val="0"/>
              <w:numId w:val="25"/>
            </w:numPr>
            <w:spacing w:after="0" w:line="276" w:lineRule="auto"/>
            <w:rPr>
              <w:rFonts w:cs="Times New Roman"/>
              <w:sz w:val="24"/>
              <w:szCs w:val="24"/>
            </w:rPr>
          </w:pPr>
          <w:r w:rsidRPr="0032145B">
            <w:rPr>
              <w:rFonts w:cs="Times New Roman"/>
              <w:i/>
              <w:sz w:val="24"/>
              <w:szCs w:val="24"/>
            </w:rPr>
            <w:t>Përshkruani masat që do të ndërmerren gjatë zbatimit për të arritur qëllimet e politikës.</w:t>
          </w:r>
        </w:p>
      </w:sdtContent>
    </w:sdt>
    <w:p w14:paraId="4FD22659" w14:textId="77777777" w:rsidR="00AF72CB" w:rsidRDefault="00AF72CB" w:rsidP="00AF72CB">
      <w:pPr>
        <w:pStyle w:val="NormalWeb"/>
        <w:jc w:val="both"/>
        <w:rPr>
          <w:lang w:val="en-GB"/>
        </w:rPr>
      </w:pPr>
      <w:bookmarkStart w:id="15" w:name="_Toc465267003"/>
      <w:r>
        <w:t>Ministri i Shtetit për Administratën Publike dhe Antikorrupsionin, në nivel politik, dhe Departamenti i Administratës Publike (DAP), në nivel teknik, do të jenë përgjegjës për zbatimin e këtij opsioni. Në bashkëpunim dhe konsultim me institucionet e përfshira dhe aktorë të tjerë, ata do të jenë përgjegjës për hartimin e akteve të reja nënligjore të parashikuara, si dhe për ndryshimin e disa akteve nënligjore ekzistuese. Hartimi dhe miratimi i tyre do të realizohen brenda një periudhe gjashtëmujore nga hyrja në fuqi e ndryshimeve ligjore.</w:t>
      </w:r>
    </w:p>
    <w:p w14:paraId="4C15F195" w14:textId="77777777" w:rsidR="00AF72CB" w:rsidRDefault="00AF72CB" w:rsidP="00AF72CB">
      <w:pPr>
        <w:pStyle w:val="NormalWeb"/>
        <w:jc w:val="both"/>
      </w:pPr>
      <w:r>
        <w:t>Paralelisht me hartimin e akteve nënligjore, do të punohet për detajimin e procedurave dhe përshtatjen e proceseve të punës në institucionet përkatëse të administratës publike, si dhe për forcimin e kapaciteteve të aktorëve të përfshirë në zbatimin e procedurave të reja, veçanërisht të nëpunësve të njësive të menaxhimit të burimeve njerëzore dhe stafit të DAP-it në tërësi. Akademia e Administratës Publike (ASPA) do të ketë një rol kyç në këtë proces. Rëndësi e veçantë do t’i kushtohet gjithashtu përshtatjes së sistemit informatik për menaxhimin e procedurave të pranimit.</w:t>
      </w:r>
    </w:p>
    <w:p w14:paraId="00E1C563" w14:textId="77777777" w:rsidR="00AF72CB" w:rsidRDefault="00AF72CB" w:rsidP="00AF72CB">
      <w:pPr>
        <w:pStyle w:val="NormalWeb"/>
        <w:jc w:val="both"/>
      </w:pPr>
      <w:r>
        <w:t>Ministri i Shtetit për Administratën Publike dhe Antikorrupsionin do të raportojë pranë Këshillit të Ministrave mbi realizimin e objektivave dhe zbatimin e planit konkret të punës, sipas përcaktimeve ligjore, ndërsa Qeveria do të raportojë periodikisht në Kuvendin e Republikës së Shqipërisë mbi gjendjen e shërbimit civil në vend. Të dyja raportimet do të kryhen në bazë vjetore.</w:t>
      </w:r>
    </w:p>
    <w:p w14:paraId="705E1BC9" w14:textId="77777777" w:rsidR="00AF72CB" w:rsidRDefault="00AF72CB" w:rsidP="00AF72CB">
      <w:pPr>
        <w:pStyle w:val="NormalWeb"/>
        <w:jc w:val="both"/>
      </w:pPr>
      <w:r>
        <w:t>Zbatimi i Opsionit 2 është kompleks, pasi, gjatë një periudhe tranzitore, do të duhet të bashkëjetojnë dy procedurat e pranimit në nivelin hyrës: procedura ekzistuese dhe ajo e re. Po ashtu, edhe menaxhimi i Trupës së Nivelit të Lartë Drejtues (TND) do të jetë më kompleks gjatë kësaj periudhe.</w:t>
      </w:r>
    </w:p>
    <w:p w14:paraId="655CF065" w14:textId="77777777" w:rsidR="00AF72CB" w:rsidRDefault="00AF72CB" w:rsidP="00AF72CB">
      <w:pPr>
        <w:pStyle w:val="NormalWeb"/>
        <w:jc w:val="both"/>
      </w:pPr>
      <w:r>
        <w:t>Ministri i Shtetit, përmes DAP-it, do të jetë përgjegjës për hartimin e akteve të reja nënligjore të parashikuara, si dhe për ndryshimin e disa akteve nënligjore ekzistuese, të cilat do të hartohen dhe miratohen brenda një periudhe gjashtëmujore nga hyrja në fuqi e ndryshimeve ligjore. Aktet kryesore nënligjore që parashikohet të hartohen nga fillimi lidhen me:</w:t>
      </w:r>
    </w:p>
    <w:p w14:paraId="397F3A2B" w14:textId="77777777" w:rsidR="00AF72CB" w:rsidRDefault="00AF72CB" w:rsidP="00C55920">
      <w:pPr>
        <w:pStyle w:val="NormalWeb"/>
        <w:numPr>
          <w:ilvl w:val="0"/>
          <w:numId w:val="18"/>
        </w:numPr>
        <w:jc w:val="both"/>
      </w:pPr>
      <w:r>
        <w:t>Procedurën e pranimit në shërbimin civil në nivelin ekzekutiv;</w:t>
      </w:r>
    </w:p>
    <w:p w14:paraId="60E7578A" w14:textId="77777777" w:rsidR="00AF72CB" w:rsidRDefault="00AF72CB" w:rsidP="00C55920">
      <w:pPr>
        <w:pStyle w:val="NormalWeb"/>
        <w:numPr>
          <w:ilvl w:val="0"/>
          <w:numId w:val="18"/>
        </w:numPr>
        <w:jc w:val="both"/>
      </w:pPr>
      <w:r>
        <w:t>Procedurën e pranimit për pozicionet e nivelit të lartë drejtues;</w:t>
      </w:r>
    </w:p>
    <w:p w14:paraId="261633C2" w14:textId="77777777" w:rsidR="00AF72CB" w:rsidRDefault="00AF72CB" w:rsidP="00C55920">
      <w:pPr>
        <w:pStyle w:val="NormalWeb"/>
        <w:numPr>
          <w:ilvl w:val="0"/>
          <w:numId w:val="18"/>
        </w:numPr>
        <w:jc w:val="both"/>
      </w:pPr>
      <w:r>
        <w:t>Procedurën e vlerësimit të rezultateve në punë.</w:t>
      </w:r>
    </w:p>
    <w:p w14:paraId="76C3DD2B" w14:textId="44824F1C" w:rsidR="003A24EA" w:rsidRDefault="00AF72CB" w:rsidP="00AF72CB">
      <w:pPr>
        <w:pStyle w:val="NormalWeb"/>
        <w:jc w:val="both"/>
      </w:pPr>
      <w:r>
        <w:t xml:space="preserve">Të gjitha aktet e tjera nënligjore do të ndryshohen për t’u përshtatur me procedurat e reja të parashikuara nga ligji. DAP-i do të duhet të përshtatë gjithashtu udhëzimet e nxjerra për </w:t>
      </w:r>
      <w:r>
        <w:lastRenderedPageBreak/>
        <w:t xml:space="preserve">zbatimin e ligjit. Hartimi i akteve do të mbështetet nga ekspertiza teknike e projektit “Bashkimi Evropian për Qeverisjen e Mirë” </w:t>
      </w:r>
      <w:r w:rsidR="003A24EA" w:rsidRPr="00B34A80">
        <w:t>(EU4GG)</w:t>
      </w:r>
      <w:r w:rsidR="003A24EA" w:rsidRPr="00B34A80">
        <w:rPr>
          <w:rStyle w:val="FootnoteReference"/>
          <w:sz w:val="24"/>
        </w:rPr>
        <w:footnoteReference w:id="3"/>
      </w:r>
      <w:r w:rsidR="003A24EA">
        <w:t xml:space="preserve">. </w:t>
      </w:r>
    </w:p>
    <w:p w14:paraId="61ECEE0B" w14:textId="77777777" w:rsidR="00AF72CB" w:rsidRDefault="00AF72CB" w:rsidP="00AF72CB">
      <w:pPr>
        <w:pStyle w:val="NormalWeb"/>
        <w:jc w:val="both"/>
        <w:rPr>
          <w:lang w:val="en-GB"/>
        </w:rPr>
      </w:pPr>
      <w:r>
        <w:t>Ministri i Shtetit, në bashkëpunim me Departamentin e Administratës Publike (DAP), do të hartojë një plan pune për zbatimin e ligjit të ri, i cili do të përfshijë:</w:t>
      </w:r>
    </w:p>
    <w:p w14:paraId="59750A37" w14:textId="77777777" w:rsidR="00AF72CB" w:rsidRDefault="00AF72CB" w:rsidP="00C55920">
      <w:pPr>
        <w:pStyle w:val="NormalWeb"/>
        <w:numPr>
          <w:ilvl w:val="0"/>
          <w:numId w:val="19"/>
        </w:numPr>
        <w:jc w:val="both"/>
      </w:pPr>
      <w:r>
        <w:t>Identifikimin e saktë të të gjitha akteve nënligjore që duhet të hartohen ose të ndryshohen, si dhe kalendarin për hartimin e tyre;</w:t>
      </w:r>
    </w:p>
    <w:p w14:paraId="7A15C13C" w14:textId="77777777" w:rsidR="00AF72CB" w:rsidRDefault="00AF72CB" w:rsidP="00C55920">
      <w:pPr>
        <w:pStyle w:val="NormalWeb"/>
        <w:numPr>
          <w:ilvl w:val="0"/>
          <w:numId w:val="19"/>
        </w:numPr>
        <w:jc w:val="both"/>
      </w:pPr>
      <w:r>
        <w:t>Procedurat e buxhetimit dhe të zbatimit të projektit për përmirësimin/përshtatjen e software-it të DAP-it për menaxhimin e procesit të pranimit në pozicionet e nivelit hyrës;</w:t>
      </w:r>
    </w:p>
    <w:p w14:paraId="2FA31229" w14:textId="77777777" w:rsidR="00AF72CB" w:rsidRDefault="00AF72CB" w:rsidP="00C55920">
      <w:pPr>
        <w:pStyle w:val="NormalWeb"/>
        <w:numPr>
          <w:ilvl w:val="0"/>
          <w:numId w:val="19"/>
        </w:numPr>
        <w:jc w:val="both"/>
      </w:pPr>
      <w:r>
        <w:t>Një plan trajnimi dhe rritjeje të kapaciteteve për të gjitha institucionet e përfshira, me qëllim njohjen e tyre me procedurat e reja dhe përgatitjen për zbatimin e këtyre procedurave.</w:t>
      </w:r>
    </w:p>
    <w:p w14:paraId="1DFC7002" w14:textId="77777777" w:rsidR="00AF72CB" w:rsidRDefault="00AF72CB" w:rsidP="00AF72CB">
      <w:pPr>
        <w:pStyle w:val="NormalWeb"/>
        <w:jc w:val="both"/>
      </w:pPr>
      <w:r>
        <w:t>Pengesa të mundshme për zbatimin e opsionit të preferuar mund të jenë vonesat në hartimin dhe miratimin e akteve nënligjore në zbatim të politikës, mungesa e financimit për sistemin software, si dhe mungesa e kapaciteteve të palëve të përfshira në proces për të përmbushur rolin e tyre në procesin e pranimit.</w:t>
      </w:r>
    </w:p>
    <w:p w14:paraId="7861D0A5" w14:textId="77777777" w:rsidR="00AF72CB" w:rsidRDefault="00AF72CB" w:rsidP="00AF72CB">
      <w:pPr>
        <w:pStyle w:val="NormalWeb"/>
        <w:jc w:val="both"/>
      </w:pPr>
      <w:r>
        <w:t>Ndër masat e parashikuara për të siguruar zbatimin e plotë dhe me përgjegjshmëri të ligjit të ri përfshihet organizimi i trajnimeve gjatë fazës fillestare të zbatimit. Këto trajnime do të mbështeten nga DAP-i dhe do të organizohen me asistencën teknike të projektit EU4GG.</w:t>
      </w:r>
    </w:p>
    <w:p w14:paraId="0616B3DB" w14:textId="77777777" w:rsidR="002125B7" w:rsidRPr="00325A1F" w:rsidRDefault="002125B7" w:rsidP="009D13F4">
      <w:pPr>
        <w:pStyle w:val="Style1-BodyText"/>
        <w:spacing w:before="240" w:after="0" w:line="276" w:lineRule="auto"/>
        <w:rPr>
          <w:rFonts w:cs="Times New Roman"/>
          <w:b/>
          <w:sz w:val="24"/>
          <w:szCs w:val="24"/>
        </w:rPr>
      </w:pPr>
      <w:r w:rsidRPr="00325A1F">
        <w:rPr>
          <w:rFonts w:cs="Times New Roman"/>
          <w:b/>
          <w:sz w:val="24"/>
          <w:szCs w:val="24"/>
        </w:rPr>
        <w:t>Faza e monitorimit dhe vlerësimit</w:t>
      </w:r>
    </w:p>
    <w:sdt>
      <w:sdtPr>
        <w:rPr>
          <w:rFonts w:cs="Times New Roman"/>
          <w:b/>
          <w:i/>
          <w:sz w:val="24"/>
          <w:szCs w:val="24"/>
        </w:rPr>
        <w:id w:val="1311365965"/>
        <w:lock w:val="contentLocked"/>
        <w:placeholder>
          <w:docPart w:val="DefaultPlaceholder_1081868574"/>
        </w:placeholder>
      </w:sdtPr>
      <w:sdtEndPr/>
      <w:sdtContent>
        <w:p w14:paraId="2A98D13E" w14:textId="77777777" w:rsidR="009E64A4" w:rsidRPr="0032145B" w:rsidRDefault="009E64A4" w:rsidP="009D13F4">
          <w:pPr>
            <w:pStyle w:val="Style1-BodyText"/>
            <w:numPr>
              <w:ilvl w:val="0"/>
              <w:numId w:val="25"/>
            </w:numPr>
            <w:spacing w:after="0" w:line="276" w:lineRule="auto"/>
            <w:rPr>
              <w:rFonts w:cs="Times New Roman"/>
              <w:i/>
              <w:sz w:val="24"/>
              <w:szCs w:val="24"/>
            </w:rPr>
          </w:pPr>
          <w:r w:rsidRPr="0032145B">
            <w:rPr>
              <w:rFonts w:cs="Times New Roman"/>
              <w:i/>
              <w:sz w:val="24"/>
              <w:szCs w:val="24"/>
            </w:rPr>
            <w:t>Jepni një përshkrim të përmbledhur të masave të monitorimit dhe të vlerësimit.</w:t>
          </w:r>
        </w:p>
        <w:p w14:paraId="2FFE9BEC" w14:textId="48E747C8" w:rsidR="002125B7" w:rsidRPr="0032145B" w:rsidRDefault="009E64A4" w:rsidP="009D13F4">
          <w:pPr>
            <w:pStyle w:val="Style1-BodyText"/>
            <w:numPr>
              <w:ilvl w:val="0"/>
              <w:numId w:val="25"/>
            </w:numPr>
            <w:spacing w:after="0" w:line="276" w:lineRule="auto"/>
            <w:rPr>
              <w:rFonts w:cs="Times New Roman"/>
              <w:i/>
              <w:sz w:val="24"/>
              <w:szCs w:val="24"/>
            </w:rPr>
          </w:pPr>
          <w:r w:rsidRPr="0032145B">
            <w:rPr>
              <w:rFonts w:cs="Times New Roman"/>
              <w:i/>
              <w:sz w:val="24"/>
              <w:szCs w:val="24"/>
            </w:rPr>
            <w:t>Identifikoni kriteret/treguesit për të matur arritjen e objektivave ose progresin drejt tyre.</w:t>
          </w:r>
        </w:p>
      </w:sdtContent>
    </w:sdt>
    <w:bookmarkEnd w:id="15"/>
    <w:p w14:paraId="5825C6DA" w14:textId="77777777" w:rsidR="00225F7F" w:rsidRDefault="00225F7F" w:rsidP="009D13F4">
      <w:pPr>
        <w:spacing w:line="276" w:lineRule="auto"/>
        <w:jc w:val="both"/>
        <w:rPr>
          <w:b/>
          <w:szCs w:val="24"/>
        </w:rPr>
      </w:pPr>
    </w:p>
    <w:p w14:paraId="6B151DEF" w14:textId="77777777" w:rsidR="00FD471D" w:rsidRDefault="00FD471D" w:rsidP="00FD471D">
      <w:pPr>
        <w:pStyle w:val="NormalWeb"/>
        <w:rPr>
          <w:lang w:val="en-GB"/>
        </w:rPr>
      </w:pPr>
      <w:r>
        <w:t>Monitorimi i të gjithë procesit tranzitor, si dhe monitorimi i përhershëm i zbatimit të ligjit, do të realizohen nga Ministri i Shtetit për Administratën Publike dhe Antikorrupsionin, përmes Departamentit të Administratës Publike (DAP). Progresi do të monitorohet për secilën prej çështjeve dhe objektivave të mëposhtëm:</w:t>
      </w:r>
    </w:p>
    <w:p w14:paraId="242A55D5" w14:textId="77777777" w:rsidR="00FD471D" w:rsidRDefault="00FD471D" w:rsidP="00C55920">
      <w:pPr>
        <w:pStyle w:val="NormalWeb"/>
        <w:numPr>
          <w:ilvl w:val="0"/>
          <w:numId w:val="20"/>
        </w:numPr>
      </w:pPr>
      <w:r>
        <w:t>Rritja e efektivitetit dhe përmirësimi i procedurave të pranimit në nivelin hyrës të shërbimit civil, përmes rritjes së pjesëmarrjes së institucioneve në proces dhe organizimit të pranimit sipas kritereve specifike të pozicioneve të punës;</w:t>
      </w:r>
    </w:p>
    <w:p w14:paraId="072B9789" w14:textId="77777777" w:rsidR="00FD471D" w:rsidRDefault="00FD471D" w:rsidP="00C55920">
      <w:pPr>
        <w:pStyle w:val="NormalWeb"/>
        <w:numPr>
          <w:ilvl w:val="0"/>
          <w:numId w:val="20"/>
        </w:numPr>
      </w:pPr>
      <w:r>
        <w:t>Zbatimi i kritereve dhe standardeve të njëjta për pranimin në nivelin hyrës, si në institucionet e administratës shtetërore që zbatojnë legjislacionin për shërbimin civil, ashtu edhe në ato që zbatojnë Kodin e Punës;</w:t>
      </w:r>
    </w:p>
    <w:p w14:paraId="2E611D5D" w14:textId="77777777" w:rsidR="00FD471D" w:rsidRDefault="00FD471D" w:rsidP="00C55920">
      <w:pPr>
        <w:pStyle w:val="NormalWeb"/>
        <w:numPr>
          <w:ilvl w:val="0"/>
          <w:numId w:val="20"/>
        </w:numPr>
      </w:pPr>
      <w:r>
        <w:t>Ndryshimi i modelit të pranimit për nëpunësit e nivelit të lartë drejtues, përmes rritjes së transparencës, rekrutimit sipas kritereve specifike të pozicionit të punës, si dhe forcimit të garancive dhe mbrojtjes së tyre;</w:t>
      </w:r>
    </w:p>
    <w:p w14:paraId="5EB05445" w14:textId="77777777" w:rsidR="00FD471D" w:rsidRDefault="00FD471D" w:rsidP="00C55920">
      <w:pPr>
        <w:pStyle w:val="NormalWeb"/>
        <w:numPr>
          <w:ilvl w:val="0"/>
          <w:numId w:val="20"/>
        </w:numPr>
      </w:pPr>
      <w:r>
        <w:t>Përmirësimi i mekanizmave të motivimit të nëpunësve, përmes ndryshimit të modelit të shpërblimeve për arritjen e rezultateve të larta dhe stimulimit të përvojës në punë.</w:t>
      </w:r>
    </w:p>
    <w:p w14:paraId="2D9DD2F4" w14:textId="77777777" w:rsidR="00FD471D" w:rsidRDefault="00FD471D" w:rsidP="00FD471D">
      <w:pPr>
        <w:pStyle w:val="NormalWeb"/>
        <w:jc w:val="both"/>
      </w:pPr>
      <w:r>
        <w:lastRenderedPageBreak/>
        <w:t>Plani i veprimit do të ndiqet dhe monitorohet në kuadër të procesit të monitorimit të zbatimit të Strategjisë për Reformën në Administratën Publike, në të cilën disa prej ndërhyrjeve të parashikuara janë përfshirë tashmë si masa konkrete. Ministri i Shtetit për Administratën Publike dhe Antikorrupsionin do të raportojë pranë Qeverisë mbi realizimin e objektivave dhe zbatimin e planit konkret të punës, sipas përcaktimeve ligjore, ndërsa Qeveria do të raportojë periodikisht në Parlament mbi gjendjen e shërbimit civil në Shqipëri. Të dyja këto raportime do të kryhen në bazë vjetore.</w:t>
      </w:r>
    </w:p>
    <w:p w14:paraId="1AB2A619" w14:textId="77777777" w:rsidR="00FD471D" w:rsidRDefault="00FD471D" w:rsidP="00FD471D">
      <w:pPr>
        <w:pStyle w:val="NormalWeb"/>
        <w:jc w:val="both"/>
      </w:pPr>
      <w:r>
        <w:t>Gjithashtu, dy vjet nga fillimi i zbatimit të ndërhyrjeve të propozuara, pas zbatimit të tyre për herë të parë, Departamenti i Administratës Publike (DAP) do të hartojë një raport vlerësimi mbi gjendjen e shërbimit civil, i cili do t’i paraqitet Këshillit të Ministrave.</w:t>
      </w:r>
    </w:p>
    <w:p w14:paraId="17AF48B5" w14:textId="77777777" w:rsidR="00FD471D" w:rsidRDefault="00FD471D" w:rsidP="00FD471D">
      <w:pPr>
        <w:pStyle w:val="NormalWeb"/>
        <w:jc w:val="both"/>
        <w:rPr>
          <w:lang w:val="en-GB"/>
        </w:rPr>
      </w:pPr>
      <w:r>
        <w:t>Treguesit/indikatorët që do të pasqyrojnë arritjen e objektivave do të jenë:</w:t>
      </w:r>
    </w:p>
    <w:p w14:paraId="3A8508DE" w14:textId="77777777" w:rsidR="00FD471D" w:rsidRDefault="00FD471D" w:rsidP="00C55920">
      <w:pPr>
        <w:pStyle w:val="NormalWeb"/>
        <w:numPr>
          <w:ilvl w:val="0"/>
          <w:numId w:val="21"/>
        </w:numPr>
        <w:jc w:val="both"/>
      </w:pPr>
      <w:r>
        <w:t>Numri i procedurave të atestimit të zhvilluara dhe numri i kandidatëve të pajisur me certifikatë; numri i procedurave të pranimit të organizuara nga institucionet dhe niveli i kënaqësisë së tyre me procedurën e re; si dhe ndryshimi i numrit të kandidatëve për punësim në shërbimin civil ndër vite.</w:t>
      </w:r>
    </w:p>
    <w:p w14:paraId="1CB20092" w14:textId="77777777" w:rsidR="00FD471D" w:rsidRDefault="00FD471D" w:rsidP="00C55920">
      <w:pPr>
        <w:pStyle w:val="NormalWeb"/>
        <w:numPr>
          <w:ilvl w:val="0"/>
          <w:numId w:val="21"/>
        </w:numPr>
        <w:jc w:val="both"/>
      </w:pPr>
      <w:r>
        <w:t>Niveli i ulët i largimeve të nëpunësve nga pozicioni në të cilin janë pranuar, gjatë vitit të parë pas procedurës së rekrutimit.</w:t>
      </w:r>
    </w:p>
    <w:p w14:paraId="73CCA54C" w14:textId="77777777" w:rsidR="00FD471D" w:rsidRDefault="00FD471D" w:rsidP="00C55920">
      <w:pPr>
        <w:pStyle w:val="NormalWeb"/>
        <w:numPr>
          <w:ilvl w:val="0"/>
          <w:numId w:val="21"/>
        </w:numPr>
        <w:jc w:val="both"/>
      </w:pPr>
      <w:r>
        <w:t>Numri i lëvizjeve në pozicionet e nivelit të lartë drejtues (turnover), si dhe numri i rasteve të përfundimit të mandatit përpara afatit për sekretarët e përgjithshëm (SP) dhe titullarët e institucioneve të varësisë.</w:t>
      </w:r>
    </w:p>
    <w:p w14:paraId="0CEE40A9" w14:textId="77777777" w:rsidR="00FD471D" w:rsidRDefault="00FD471D" w:rsidP="00C55920">
      <w:pPr>
        <w:pStyle w:val="NormalWeb"/>
        <w:numPr>
          <w:ilvl w:val="0"/>
          <w:numId w:val="21"/>
        </w:numPr>
        <w:jc w:val="both"/>
      </w:pPr>
      <w:r>
        <w:t>Shpërndarja e nëpunësve civilë sipas niveleve të vlerësimit, në përputhje me praktikat e mira dhe duke pasqyruar një vlerësim real të performancës.</w:t>
      </w:r>
    </w:p>
    <w:p w14:paraId="2B33442D" w14:textId="77777777" w:rsidR="00FD471D" w:rsidRDefault="00FD471D" w:rsidP="00C55920">
      <w:pPr>
        <w:pStyle w:val="NormalWeb"/>
        <w:numPr>
          <w:ilvl w:val="0"/>
          <w:numId w:val="21"/>
        </w:numPr>
        <w:jc w:val="both"/>
      </w:pPr>
      <w:r>
        <w:t>Bonusi i performancës shpërndahet në institucione dhe shërben si element motivues për personelin.</w:t>
      </w:r>
    </w:p>
    <w:p w14:paraId="03B60EF8" w14:textId="77777777" w:rsidR="00FD471D" w:rsidRPr="00FD471D" w:rsidRDefault="00FD471D" w:rsidP="00FD471D">
      <w:pPr>
        <w:suppressAutoHyphens/>
        <w:autoSpaceDN w:val="0"/>
        <w:spacing w:after="160" w:line="276" w:lineRule="auto"/>
        <w:jc w:val="both"/>
        <w:textAlignment w:val="baseline"/>
        <w:rPr>
          <w:szCs w:val="24"/>
        </w:rPr>
      </w:pPr>
    </w:p>
    <w:p w14:paraId="2D610E72" w14:textId="4650C986" w:rsidR="00894E1D" w:rsidRDefault="00894E1D" w:rsidP="003E69A4">
      <w:pPr>
        <w:suppressAutoHyphens/>
        <w:autoSpaceDN w:val="0"/>
        <w:spacing w:after="160" w:line="276" w:lineRule="auto"/>
        <w:jc w:val="both"/>
        <w:textAlignment w:val="baseline"/>
        <w:rPr>
          <w:szCs w:val="24"/>
        </w:rPr>
      </w:pPr>
    </w:p>
    <w:p w14:paraId="053346E7" w14:textId="77777777" w:rsidR="003E69A4" w:rsidRPr="003E69A4" w:rsidRDefault="003E69A4" w:rsidP="003E69A4">
      <w:pPr>
        <w:suppressAutoHyphens/>
        <w:autoSpaceDN w:val="0"/>
        <w:spacing w:after="160" w:line="276" w:lineRule="auto"/>
        <w:jc w:val="both"/>
        <w:textAlignment w:val="baseline"/>
        <w:rPr>
          <w:szCs w:val="24"/>
        </w:rPr>
      </w:pPr>
    </w:p>
    <w:p w14:paraId="009A219A" w14:textId="77777777" w:rsidR="00894E1D" w:rsidRPr="00AD1E11" w:rsidRDefault="00894E1D" w:rsidP="009D13F4">
      <w:pPr>
        <w:spacing w:line="276" w:lineRule="auto"/>
        <w:jc w:val="both"/>
        <w:rPr>
          <w:b/>
          <w:szCs w:val="24"/>
        </w:rPr>
        <w:sectPr w:rsidR="00894E1D" w:rsidRPr="00AD1E11" w:rsidSect="00301A2B">
          <w:headerReference w:type="even" r:id="rId8"/>
          <w:footerReference w:type="default" r:id="rId9"/>
          <w:footnotePr>
            <w:numRestart w:val="eachSect"/>
          </w:footnotePr>
          <w:type w:val="continuous"/>
          <w:pgSz w:w="11907" w:h="16840" w:code="9"/>
          <w:pgMar w:top="1440" w:right="1440" w:bottom="1440" w:left="1440" w:header="284" w:footer="284" w:gutter="0"/>
          <w:cols w:space="708"/>
          <w:docGrid w:linePitch="360"/>
        </w:sectPr>
      </w:pPr>
    </w:p>
    <w:p w14:paraId="075225E0" w14:textId="77777777" w:rsidR="002125B7" w:rsidRPr="00325A1F" w:rsidRDefault="002125B7" w:rsidP="009D13F4">
      <w:pPr>
        <w:spacing w:line="276" w:lineRule="auto"/>
        <w:jc w:val="both"/>
        <w:rPr>
          <w:szCs w:val="24"/>
        </w:rPr>
      </w:pPr>
      <w:r w:rsidRPr="00325A1F">
        <w:rPr>
          <w:b/>
          <w:szCs w:val="24"/>
        </w:rPr>
        <w:lastRenderedPageBreak/>
        <w:t>Raporti i vlerësimit të ndikimit - Shtojca 2/a</w:t>
      </w:r>
    </w:p>
    <w:p w14:paraId="7583A4D7" w14:textId="77777777" w:rsidR="002125B7" w:rsidRPr="00325A1F" w:rsidRDefault="002125B7" w:rsidP="009D13F4">
      <w:pPr>
        <w:spacing w:line="276" w:lineRule="auto"/>
        <w:rPr>
          <w:rStyle w:val="Strong"/>
          <w:b w:val="0"/>
          <w:szCs w:val="24"/>
        </w:rPr>
      </w:pPr>
    </w:p>
    <w:p w14:paraId="2B547A66" w14:textId="7627162A" w:rsidR="00225F7F" w:rsidRPr="001155AF" w:rsidRDefault="002125B7" w:rsidP="009F625C">
      <w:pPr>
        <w:spacing w:line="276" w:lineRule="auto"/>
      </w:pPr>
      <w:r w:rsidRPr="00325A1F">
        <w:rPr>
          <w:rStyle w:val="Strong"/>
          <w:i/>
          <w:szCs w:val="24"/>
        </w:rPr>
        <w:t>Tabela: Vlera aktuale neto në total (VAN) - kostot dhe përfitimet me vlerë monetare të përcaktuar në milionë lekë e zbritur për 10 vjet (Vlera aktuale e kostos dhe vlera aktuale e përfitimit); krahasuar me status quo-në</w:t>
      </w:r>
      <w:r w:rsidRPr="00325A1F">
        <w:rPr>
          <w:rStyle w:val="Strong"/>
          <w:szCs w:val="24"/>
        </w:rPr>
        <w:t xml:space="preserve">.    </w:t>
      </w:r>
      <w:r w:rsidR="00225F7F" w:rsidRPr="00225F7F">
        <w:rPr>
          <w:rStyle w:val="Strong"/>
          <w:szCs w:val="24"/>
        </w:rPr>
        <w:fldChar w:fldCharType="begin"/>
      </w:r>
      <w:r w:rsidR="00225F7F" w:rsidRPr="00225F7F">
        <w:rPr>
          <w:rStyle w:val="Strong"/>
          <w:szCs w:val="24"/>
        </w:rPr>
        <w:instrText xml:space="preserve"> LINK Excel.SheetBinaryMacroEnabled.12 "C:\\Users\\nako\\Downloads\\Shembull i llogaritjes se Costo  perfitimeve  te RIAs - CBA calculation alb.xlsb" "Tabela Perfundimtare !R2C1:R21C11" \a \f 5 \h  \* MERGEFORMAT </w:instrText>
      </w:r>
      <w:r w:rsidR="00225F7F" w:rsidRPr="00225F7F">
        <w:rPr>
          <w:rStyle w:val="Strong"/>
          <w:szCs w:val="24"/>
        </w:rPr>
        <w:fldChar w:fldCharType="end"/>
      </w:r>
    </w:p>
    <w:p w14:paraId="0AAA9D52" w14:textId="77777777" w:rsidR="00E139C5" w:rsidRPr="001155AF" w:rsidRDefault="009F625C" w:rsidP="009D13F4">
      <w:pPr>
        <w:spacing w:line="276" w:lineRule="auto"/>
      </w:pPr>
      <w:r>
        <w:rPr>
          <w:b/>
          <w:szCs w:val="24"/>
        </w:rPr>
        <w:fldChar w:fldCharType="begin"/>
      </w:r>
      <w:r>
        <w:rPr>
          <w:b/>
          <w:szCs w:val="24"/>
        </w:rPr>
        <w:instrText xml:space="preserve"> LINK Excel.SheetBinaryMacroEnabled.12 "C:\\Users\\nako\\Downloads\\Shembull i llogaritjes se Costo  perfitimeve  te RIAs - CBA calculation alb.xlsb" "Tabela Perfundimtare !R2C1:R22C11" \a \f 5 \h  \* MERGEFORMAT </w:instrText>
      </w:r>
      <w:r>
        <w:rPr>
          <w:b/>
          <w:szCs w:val="24"/>
        </w:rPr>
        <w:fldChar w:fldCharType="separate"/>
      </w:r>
    </w:p>
    <w:tbl>
      <w:tblPr>
        <w:tblStyle w:val="TableGrid"/>
        <w:tblW w:w="15115" w:type="dxa"/>
        <w:tblLook w:val="04A0" w:firstRow="1" w:lastRow="0" w:firstColumn="1" w:lastColumn="0" w:noHBand="0" w:noVBand="1"/>
      </w:tblPr>
      <w:tblGrid>
        <w:gridCol w:w="3145"/>
        <w:gridCol w:w="1350"/>
        <w:gridCol w:w="1170"/>
        <w:gridCol w:w="1080"/>
        <w:gridCol w:w="1170"/>
        <w:gridCol w:w="1080"/>
        <w:gridCol w:w="1260"/>
        <w:gridCol w:w="1080"/>
        <w:gridCol w:w="1260"/>
        <w:gridCol w:w="1260"/>
        <w:gridCol w:w="1260"/>
      </w:tblGrid>
      <w:tr w:rsidR="00E139C5" w:rsidRPr="00E139C5" w14:paraId="4DE84FC9" w14:textId="77777777" w:rsidTr="00E139C5">
        <w:trPr>
          <w:divId w:val="1261141582"/>
          <w:trHeight w:val="255"/>
        </w:trPr>
        <w:tc>
          <w:tcPr>
            <w:tcW w:w="3145" w:type="dxa"/>
            <w:shd w:val="clear" w:color="auto" w:fill="F2F2F2" w:themeFill="background1" w:themeFillShade="F2"/>
            <w:hideMark/>
          </w:tcPr>
          <w:p w14:paraId="2D91DE60" w14:textId="77777777" w:rsidR="00E139C5" w:rsidRPr="001155AF" w:rsidRDefault="00E139C5" w:rsidP="00E139C5">
            <w:pPr>
              <w:spacing w:line="276" w:lineRule="auto"/>
              <w:rPr>
                <w:szCs w:val="24"/>
              </w:rPr>
            </w:pPr>
            <w:r w:rsidRPr="001155AF">
              <w:rPr>
                <w:szCs w:val="24"/>
              </w:rPr>
              <w:t> </w:t>
            </w:r>
          </w:p>
        </w:tc>
        <w:tc>
          <w:tcPr>
            <w:tcW w:w="1350" w:type="dxa"/>
            <w:shd w:val="clear" w:color="auto" w:fill="F2F2F2" w:themeFill="background1" w:themeFillShade="F2"/>
            <w:hideMark/>
          </w:tcPr>
          <w:p w14:paraId="500CC8A3" w14:textId="77777777" w:rsidR="00E139C5" w:rsidRPr="00E139C5" w:rsidRDefault="00E139C5" w:rsidP="00E139C5">
            <w:pPr>
              <w:spacing w:line="276" w:lineRule="auto"/>
              <w:ind w:left="-108" w:firstLine="108"/>
              <w:rPr>
                <w:b/>
                <w:bCs/>
                <w:szCs w:val="24"/>
              </w:rPr>
            </w:pPr>
            <w:r w:rsidRPr="001155AF">
              <w:rPr>
                <w:b/>
                <w:bCs/>
                <w:szCs w:val="24"/>
              </w:rPr>
              <w:t xml:space="preserve"> </w:t>
            </w:r>
            <w:r w:rsidRPr="00E139C5">
              <w:rPr>
                <w:b/>
                <w:bCs/>
                <w:szCs w:val="24"/>
              </w:rPr>
              <w:t xml:space="preserve">Viti  1 </w:t>
            </w:r>
          </w:p>
        </w:tc>
        <w:tc>
          <w:tcPr>
            <w:tcW w:w="1170" w:type="dxa"/>
            <w:shd w:val="clear" w:color="auto" w:fill="F2F2F2" w:themeFill="background1" w:themeFillShade="F2"/>
            <w:hideMark/>
          </w:tcPr>
          <w:p w14:paraId="157A0529" w14:textId="77777777" w:rsidR="00E139C5" w:rsidRPr="00E139C5" w:rsidRDefault="00E139C5" w:rsidP="00E139C5">
            <w:pPr>
              <w:spacing w:line="276" w:lineRule="auto"/>
              <w:ind w:left="-108" w:firstLine="108"/>
              <w:rPr>
                <w:b/>
                <w:bCs/>
                <w:szCs w:val="24"/>
              </w:rPr>
            </w:pPr>
            <w:r w:rsidRPr="00E139C5">
              <w:rPr>
                <w:b/>
                <w:bCs/>
                <w:szCs w:val="24"/>
              </w:rPr>
              <w:t xml:space="preserve"> Viti 2 </w:t>
            </w:r>
          </w:p>
        </w:tc>
        <w:tc>
          <w:tcPr>
            <w:tcW w:w="1080" w:type="dxa"/>
            <w:shd w:val="clear" w:color="auto" w:fill="F2F2F2" w:themeFill="background1" w:themeFillShade="F2"/>
            <w:hideMark/>
          </w:tcPr>
          <w:p w14:paraId="0524B79C" w14:textId="77777777" w:rsidR="00E139C5" w:rsidRPr="00E139C5" w:rsidRDefault="00E139C5" w:rsidP="00E139C5">
            <w:pPr>
              <w:spacing w:line="276" w:lineRule="auto"/>
              <w:rPr>
                <w:b/>
                <w:bCs/>
                <w:szCs w:val="24"/>
              </w:rPr>
            </w:pPr>
            <w:r w:rsidRPr="00E139C5">
              <w:rPr>
                <w:b/>
                <w:bCs/>
                <w:szCs w:val="24"/>
              </w:rPr>
              <w:t xml:space="preserve"> Viti 3 </w:t>
            </w:r>
          </w:p>
        </w:tc>
        <w:tc>
          <w:tcPr>
            <w:tcW w:w="1170" w:type="dxa"/>
            <w:shd w:val="clear" w:color="auto" w:fill="F2F2F2" w:themeFill="background1" w:themeFillShade="F2"/>
            <w:hideMark/>
          </w:tcPr>
          <w:p w14:paraId="6CA49A9C" w14:textId="77777777" w:rsidR="00E139C5" w:rsidRPr="00E139C5" w:rsidRDefault="00E139C5" w:rsidP="00E139C5">
            <w:pPr>
              <w:spacing w:line="276" w:lineRule="auto"/>
              <w:rPr>
                <w:b/>
                <w:bCs/>
                <w:szCs w:val="24"/>
              </w:rPr>
            </w:pPr>
            <w:r w:rsidRPr="00E139C5">
              <w:rPr>
                <w:b/>
                <w:bCs/>
                <w:szCs w:val="24"/>
              </w:rPr>
              <w:t xml:space="preserve"> Viti 4 </w:t>
            </w:r>
          </w:p>
        </w:tc>
        <w:tc>
          <w:tcPr>
            <w:tcW w:w="1080" w:type="dxa"/>
            <w:shd w:val="clear" w:color="auto" w:fill="F2F2F2" w:themeFill="background1" w:themeFillShade="F2"/>
            <w:hideMark/>
          </w:tcPr>
          <w:p w14:paraId="01CC42B2" w14:textId="77777777" w:rsidR="00E139C5" w:rsidRPr="00E139C5" w:rsidRDefault="00E139C5" w:rsidP="00E139C5">
            <w:pPr>
              <w:spacing w:line="276" w:lineRule="auto"/>
              <w:rPr>
                <w:b/>
                <w:bCs/>
                <w:szCs w:val="24"/>
              </w:rPr>
            </w:pPr>
            <w:r w:rsidRPr="00E139C5">
              <w:rPr>
                <w:b/>
                <w:bCs/>
                <w:szCs w:val="24"/>
              </w:rPr>
              <w:t xml:space="preserve"> Viti 5 </w:t>
            </w:r>
          </w:p>
        </w:tc>
        <w:tc>
          <w:tcPr>
            <w:tcW w:w="1260" w:type="dxa"/>
            <w:shd w:val="clear" w:color="auto" w:fill="F2F2F2" w:themeFill="background1" w:themeFillShade="F2"/>
            <w:hideMark/>
          </w:tcPr>
          <w:p w14:paraId="1427490F" w14:textId="77777777" w:rsidR="00E139C5" w:rsidRPr="00E139C5" w:rsidRDefault="00E139C5" w:rsidP="00E139C5">
            <w:pPr>
              <w:spacing w:line="276" w:lineRule="auto"/>
              <w:rPr>
                <w:b/>
                <w:bCs/>
                <w:szCs w:val="24"/>
              </w:rPr>
            </w:pPr>
            <w:r w:rsidRPr="00E139C5">
              <w:rPr>
                <w:b/>
                <w:bCs/>
                <w:szCs w:val="24"/>
              </w:rPr>
              <w:t xml:space="preserve"> Viti 6 </w:t>
            </w:r>
          </w:p>
        </w:tc>
        <w:tc>
          <w:tcPr>
            <w:tcW w:w="1080" w:type="dxa"/>
            <w:shd w:val="clear" w:color="auto" w:fill="F2F2F2" w:themeFill="background1" w:themeFillShade="F2"/>
            <w:hideMark/>
          </w:tcPr>
          <w:p w14:paraId="422A863D" w14:textId="77777777" w:rsidR="00E139C5" w:rsidRPr="00E139C5" w:rsidRDefault="00E139C5" w:rsidP="00E139C5">
            <w:pPr>
              <w:spacing w:line="276" w:lineRule="auto"/>
              <w:rPr>
                <w:b/>
                <w:bCs/>
                <w:szCs w:val="24"/>
              </w:rPr>
            </w:pPr>
            <w:r w:rsidRPr="00E139C5">
              <w:rPr>
                <w:b/>
                <w:bCs/>
                <w:szCs w:val="24"/>
              </w:rPr>
              <w:t xml:space="preserve"> Viti 7 </w:t>
            </w:r>
          </w:p>
        </w:tc>
        <w:tc>
          <w:tcPr>
            <w:tcW w:w="1260" w:type="dxa"/>
            <w:shd w:val="clear" w:color="auto" w:fill="F2F2F2" w:themeFill="background1" w:themeFillShade="F2"/>
            <w:hideMark/>
          </w:tcPr>
          <w:p w14:paraId="746CAF12" w14:textId="77777777" w:rsidR="00E139C5" w:rsidRPr="00E139C5" w:rsidRDefault="00E139C5" w:rsidP="00E139C5">
            <w:pPr>
              <w:spacing w:line="276" w:lineRule="auto"/>
              <w:rPr>
                <w:b/>
                <w:bCs/>
                <w:szCs w:val="24"/>
              </w:rPr>
            </w:pPr>
            <w:r w:rsidRPr="00E139C5">
              <w:rPr>
                <w:b/>
                <w:bCs/>
                <w:szCs w:val="24"/>
              </w:rPr>
              <w:t xml:space="preserve"> Viti 8 </w:t>
            </w:r>
          </w:p>
        </w:tc>
        <w:tc>
          <w:tcPr>
            <w:tcW w:w="1260" w:type="dxa"/>
            <w:shd w:val="clear" w:color="auto" w:fill="F2F2F2" w:themeFill="background1" w:themeFillShade="F2"/>
            <w:hideMark/>
          </w:tcPr>
          <w:p w14:paraId="08852860" w14:textId="77777777" w:rsidR="00E139C5" w:rsidRPr="00E139C5" w:rsidRDefault="00E139C5" w:rsidP="00E139C5">
            <w:pPr>
              <w:spacing w:line="276" w:lineRule="auto"/>
              <w:rPr>
                <w:b/>
                <w:bCs/>
                <w:szCs w:val="24"/>
              </w:rPr>
            </w:pPr>
            <w:r w:rsidRPr="00E139C5">
              <w:rPr>
                <w:b/>
                <w:bCs/>
                <w:szCs w:val="24"/>
              </w:rPr>
              <w:t xml:space="preserve"> Viti 9 </w:t>
            </w:r>
          </w:p>
        </w:tc>
        <w:tc>
          <w:tcPr>
            <w:tcW w:w="1260" w:type="dxa"/>
            <w:shd w:val="clear" w:color="auto" w:fill="F2F2F2" w:themeFill="background1" w:themeFillShade="F2"/>
            <w:hideMark/>
          </w:tcPr>
          <w:p w14:paraId="776A8E76" w14:textId="77777777" w:rsidR="00E139C5" w:rsidRPr="00E139C5" w:rsidRDefault="00E139C5" w:rsidP="00E139C5">
            <w:pPr>
              <w:spacing w:line="276" w:lineRule="auto"/>
              <w:rPr>
                <w:b/>
                <w:bCs/>
                <w:szCs w:val="24"/>
              </w:rPr>
            </w:pPr>
            <w:r w:rsidRPr="00E139C5">
              <w:rPr>
                <w:b/>
                <w:bCs/>
                <w:szCs w:val="24"/>
              </w:rPr>
              <w:t xml:space="preserve"> Viti 10 </w:t>
            </w:r>
          </w:p>
        </w:tc>
      </w:tr>
      <w:tr w:rsidR="00E139C5" w:rsidRPr="00E139C5" w14:paraId="1FDEB49D" w14:textId="77777777" w:rsidTr="00E139C5">
        <w:trPr>
          <w:divId w:val="1261141582"/>
          <w:trHeight w:val="255"/>
        </w:trPr>
        <w:tc>
          <w:tcPr>
            <w:tcW w:w="3145" w:type="dxa"/>
            <w:shd w:val="clear" w:color="auto" w:fill="F2F2F2" w:themeFill="background1" w:themeFillShade="F2"/>
            <w:hideMark/>
          </w:tcPr>
          <w:p w14:paraId="6449A2DE" w14:textId="77777777" w:rsidR="00E139C5" w:rsidRPr="00E139C5" w:rsidRDefault="00E139C5" w:rsidP="00E139C5">
            <w:pPr>
              <w:spacing w:line="276" w:lineRule="auto"/>
              <w:rPr>
                <w:b/>
                <w:bCs/>
                <w:szCs w:val="24"/>
              </w:rPr>
            </w:pPr>
            <w:r w:rsidRPr="00E139C5">
              <w:rPr>
                <w:b/>
                <w:bCs/>
                <w:szCs w:val="24"/>
              </w:rPr>
              <w:t xml:space="preserve">Faktori zbritës </w:t>
            </w:r>
          </w:p>
        </w:tc>
        <w:tc>
          <w:tcPr>
            <w:tcW w:w="1350" w:type="dxa"/>
            <w:shd w:val="clear" w:color="auto" w:fill="F2F2F2" w:themeFill="background1" w:themeFillShade="F2"/>
            <w:hideMark/>
          </w:tcPr>
          <w:p w14:paraId="77F9F81C" w14:textId="77777777" w:rsidR="00E139C5" w:rsidRPr="00E139C5" w:rsidRDefault="00E139C5" w:rsidP="00E139C5">
            <w:pPr>
              <w:spacing w:line="276" w:lineRule="auto"/>
              <w:ind w:left="-108" w:firstLine="108"/>
              <w:jc w:val="right"/>
              <w:rPr>
                <w:szCs w:val="24"/>
              </w:rPr>
            </w:pPr>
            <w:r w:rsidRPr="00E139C5">
              <w:rPr>
                <w:szCs w:val="24"/>
              </w:rPr>
              <w:t xml:space="preserve">                    1.00 </w:t>
            </w:r>
          </w:p>
        </w:tc>
        <w:tc>
          <w:tcPr>
            <w:tcW w:w="1170" w:type="dxa"/>
            <w:shd w:val="clear" w:color="auto" w:fill="F2F2F2" w:themeFill="background1" w:themeFillShade="F2"/>
            <w:hideMark/>
          </w:tcPr>
          <w:p w14:paraId="4BB045BA" w14:textId="77777777" w:rsidR="00E139C5" w:rsidRPr="00E139C5" w:rsidRDefault="00E139C5" w:rsidP="00E139C5">
            <w:pPr>
              <w:spacing w:line="276" w:lineRule="auto"/>
              <w:ind w:left="-108" w:firstLine="108"/>
              <w:jc w:val="right"/>
              <w:rPr>
                <w:szCs w:val="24"/>
              </w:rPr>
            </w:pPr>
            <w:r w:rsidRPr="00E139C5">
              <w:rPr>
                <w:szCs w:val="24"/>
              </w:rPr>
              <w:t xml:space="preserve">                 0.95 </w:t>
            </w:r>
          </w:p>
        </w:tc>
        <w:tc>
          <w:tcPr>
            <w:tcW w:w="1080" w:type="dxa"/>
            <w:shd w:val="clear" w:color="auto" w:fill="F2F2F2" w:themeFill="background1" w:themeFillShade="F2"/>
            <w:hideMark/>
          </w:tcPr>
          <w:p w14:paraId="446FDEA4" w14:textId="77777777" w:rsidR="00E139C5" w:rsidRPr="00E139C5" w:rsidRDefault="00E139C5" w:rsidP="00E139C5">
            <w:pPr>
              <w:spacing w:line="276" w:lineRule="auto"/>
              <w:jc w:val="right"/>
              <w:rPr>
                <w:szCs w:val="24"/>
              </w:rPr>
            </w:pPr>
            <w:r w:rsidRPr="00E139C5">
              <w:rPr>
                <w:szCs w:val="24"/>
              </w:rPr>
              <w:t xml:space="preserve">                  0.91 </w:t>
            </w:r>
          </w:p>
        </w:tc>
        <w:tc>
          <w:tcPr>
            <w:tcW w:w="1170" w:type="dxa"/>
            <w:shd w:val="clear" w:color="auto" w:fill="F2F2F2" w:themeFill="background1" w:themeFillShade="F2"/>
            <w:hideMark/>
          </w:tcPr>
          <w:p w14:paraId="12BD0CE7" w14:textId="77777777" w:rsidR="00E139C5" w:rsidRPr="00E139C5" w:rsidRDefault="00E139C5" w:rsidP="00E139C5">
            <w:pPr>
              <w:spacing w:line="276" w:lineRule="auto"/>
              <w:jc w:val="right"/>
              <w:rPr>
                <w:szCs w:val="24"/>
              </w:rPr>
            </w:pPr>
            <w:r w:rsidRPr="00E139C5">
              <w:rPr>
                <w:szCs w:val="24"/>
              </w:rPr>
              <w:t xml:space="preserve">                 0.87 </w:t>
            </w:r>
          </w:p>
        </w:tc>
        <w:tc>
          <w:tcPr>
            <w:tcW w:w="1080" w:type="dxa"/>
            <w:shd w:val="clear" w:color="auto" w:fill="F2F2F2" w:themeFill="background1" w:themeFillShade="F2"/>
            <w:hideMark/>
          </w:tcPr>
          <w:p w14:paraId="79A4ACCB" w14:textId="77777777" w:rsidR="00E139C5" w:rsidRPr="00E139C5" w:rsidRDefault="00E139C5" w:rsidP="00E139C5">
            <w:pPr>
              <w:spacing w:line="276" w:lineRule="auto"/>
              <w:jc w:val="right"/>
              <w:rPr>
                <w:szCs w:val="24"/>
              </w:rPr>
            </w:pPr>
            <w:r w:rsidRPr="00E139C5">
              <w:rPr>
                <w:szCs w:val="24"/>
              </w:rPr>
              <w:t xml:space="preserve">                 0.82 </w:t>
            </w:r>
          </w:p>
        </w:tc>
        <w:tc>
          <w:tcPr>
            <w:tcW w:w="1260" w:type="dxa"/>
            <w:shd w:val="clear" w:color="auto" w:fill="F2F2F2" w:themeFill="background1" w:themeFillShade="F2"/>
            <w:hideMark/>
          </w:tcPr>
          <w:p w14:paraId="3D85CE66" w14:textId="77777777" w:rsidR="00E139C5" w:rsidRPr="00E139C5" w:rsidRDefault="00E139C5" w:rsidP="00E139C5">
            <w:pPr>
              <w:spacing w:line="276" w:lineRule="auto"/>
              <w:jc w:val="right"/>
              <w:rPr>
                <w:szCs w:val="24"/>
              </w:rPr>
            </w:pPr>
            <w:r w:rsidRPr="00E139C5">
              <w:rPr>
                <w:szCs w:val="24"/>
              </w:rPr>
              <w:t xml:space="preserve">                 0.79 </w:t>
            </w:r>
          </w:p>
        </w:tc>
        <w:tc>
          <w:tcPr>
            <w:tcW w:w="1080" w:type="dxa"/>
            <w:shd w:val="clear" w:color="auto" w:fill="F2F2F2" w:themeFill="background1" w:themeFillShade="F2"/>
            <w:hideMark/>
          </w:tcPr>
          <w:p w14:paraId="514BF333" w14:textId="77777777" w:rsidR="00E139C5" w:rsidRPr="00E139C5" w:rsidRDefault="00E139C5" w:rsidP="00E139C5">
            <w:pPr>
              <w:spacing w:line="276" w:lineRule="auto"/>
              <w:jc w:val="right"/>
              <w:rPr>
                <w:szCs w:val="24"/>
              </w:rPr>
            </w:pPr>
            <w:r w:rsidRPr="00E139C5">
              <w:rPr>
                <w:szCs w:val="24"/>
              </w:rPr>
              <w:t xml:space="preserve">                 0.75 </w:t>
            </w:r>
          </w:p>
        </w:tc>
        <w:tc>
          <w:tcPr>
            <w:tcW w:w="1260" w:type="dxa"/>
            <w:shd w:val="clear" w:color="auto" w:fill="F2F2F2" w:themeFill="background1" w:themeFillShade="F2"/>
            <w:hideMark/>
          </w:tcPr>
          <w:p w14:paraId="69BDC4B1" w14:textId="77777777" w:rsidR="00E139C5" w:rsidRPr="00E139C5" w:rsidRDefault="00E139C5" w:rsidP="00E139C5">
            <w:pPr>
              <w:spacing w:line="276" w:lineRule="auto"/>
              <w:jc w:val="right"/>
              <w:rPr>
                <w:szCs w:val="24"/>
              </w:rPr>
            </w:pPr>
            <w:r w:rsidRPr="00E139C5">
              <w:rPr>
                <w:szCs w:val="24"/>
              </w:rPr>
              <w:t xml:space="preserve">                   0.71 </w:t>
            </w:r>
          </w:p>
        </w:tc>
        <w:tc>
          <w:tcPr>
            <w:tcW w:w="1260" w:type="dxa"/>
            <w:shd w:val="clear" w:color="auto" w:fill="F2F2F2" w:themeFill="background1" w:themeFillShade="F2"/>
            <w:hideMark/>
          </w:tcPr>
          <w:p w14:paraId="302F99FC" w14:textId="77777777" w:rsidR="00E139C5" w:rsidRPr="00E139C5" w:rsidRDefault="00E139C5" w:rsidP="00E139C5">
            <w:pPr>
              <w:spacing w:line="276" w:lineRule="auto"/>
              <w:jc w:val="right"/>
              <w:rPr>
                <w:szCs w:val="24"/>
              </w:rPr>
            </w:pPr>
            <w:r w:rsidRPr="00E139C5">
              <w:rPr>
                <w:szCs w:val="24"/>
              </w:rPr>
              <w:t xml:space="preserve">                  0.68 </w:t>
            </w:r>
          </w:p>
        </w:tc>
        <w:tc>
          <w:tcPr>
            <w:tcW w:w="1260" w:type="dxa"/>
            <w:shd w:val="clear" w:color="auto" w:fill="F2F2F2" w:themeFill="background1" w:themeFillShade="F2"/>
            <w:hideMark/>
          </w:tcPr>
          <w:p w14:paraId="2D3330AA" w14:textId="77777777" w:rsidR="00E139C5" w:rsidRPr="00E139C5" w:rsidRDefault="00E139C5" w:rsidP="00E139C5">
            <w:pPr>
              <w:spacing w:line="276" w:lineRule="auto"/>
              <w:jc w:val="right"/>
              <w:rPr>
                <w:szCs w:val="24"/>
              </w:rPr>
            </w:pPr>
            <w:r w:rsidRPr="00E139C5">
              <w:rPr>
                <w:szCs w:val="24"/>
              </w:rPr>
              <w:t xml:space="preserve">                    0.65 </w:t>
            </w:r>
          </w:p>
        </w:tc>
      </w:tr>
      <w:tr w:rsidR="00E139C5" w:rsidRPr="00E139C5" w14:paraId="3CA37EA0" w14:textId="77777777" w:rsidTr="00E139C5">
        <w:trPr>
          <w:divId w:val="1261141582"/>
          <w:trHeight w:val="255"/>
        </w:trPr>
        <w:tc>
          <w:tcPr>
            <w:tcW w:w="3145" w:type="dxa"/>
            <w:hideMark/>
          </w:tcPr>
          <w:p w14:paraId="3DC3B01F" w14:textId="77777777" w:rsidR="00E139C5" w:rsidRPr="00E139C5" w:rsidRDefault="00E139C5" w:rsidP="00E139C5">
            <w:pPr>
              <w:spacing w:line="276" w:lineRule="auto"/>
              <w:rPr>
                <w:szCs w:val="24"/>
              </w:rPr>
            </w:pPr>
            <w:r w:rsidRPr="00E139C5">
              <w:rPr>
                <w:szCs w:val="24"/>
              </w:rPr>
              <w:t>Kosto për buxhetin - një herë</w:t>
            </w:r>
          </w:p>
        </w:tc>
        <w:tc>
          <w:tcPr>
            <w:tcW w:w="1350" w:type="dxa"/>
            <w:hideMark/>
          </w:tcPr>
          <w:p w14:paraId="17485ADF" w14:textId="713F2150"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hideMark/>
          </w:tcPr>
          <w:p w14:paraId="4DD2ED09" w14:textId="1DEDF971" w:rsidR="00E139C5" w:rsidRPr="00E139C5" w:rsidRDefault="00B13C1A" w:rsidP="00E139C5">
            <w:pPr>
              <w:spacing w:line="276" w:lineRule="auto"/>
              <w:ind w:left="-108" w:firstLine="108"/>
              <w:jc w:val="right"/>
              <w:rPr>
                <w:szCs w:val="24"/>
              </w:rPr>
            </w:pPr>
            <w:r>
              <w:rPr>
                <w:szCs w:val="24"/>
              </w:rPr>
              <w:t>0</w:t>
            </w:r>
            <w:r w:rsidR="00E139C5" w:rsidRPr="00E139C5">
              <w:rPr>
                <w:szCs w:val="24"/>
              </w:rPr>
              <w:t> </w:t>
            </w:r>
          </w:p>
        </w:tc>
        <w:tc>
          <w:tcPr>
            <w:tcW w:w="1080" w:type="dxa"/>
            <w:hideMark/>
          </w:tcPr>
          <w:p w14:paraId="2FDC4BCF" w14:textId="601E1EE5" w:rsidR="00E139C5" w:rsidRPr="00E139C5" w:rsidRDefault="00B13C1A" w:rsidP="00E139C5">
            <w:pPr>
              <w:spacing w:line="276" w:lineRule="auto"/>
              <w:jc w:val="right"/>
              <w:rPr>
                <w:szCs w:val="24"/>
              </w:rPr>
            </w:pPr>
            <w:r>
              <w:rPr>
                <w:szCs w:val="24"/>
              </w:rPr>
              <w:t>0</w:t>
            </w:r>
            <w:r w:rsidR="00E139C5" w:rsidRPr="00E139C5">
              <w:rPr>
                <w:szCs w:val="24"/>
              </w:rPr>
              <w:t> </w:t>
            </w:r>
          </w:p>
        </w:tc>
        <w:tc>
          <w:tcPr>
            <w:tcW w:w="1170" w:type="dxa"/>
            <w:hideMark/>
          </w:tcPr>
          <w:p w14:paraId="3155205D" w14:textId="74C7CD4C"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29C7534C" w14:textId="301BD313"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5ED35756" w14:textId="7D2B9644"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6CCA5814" w14:textId="448A36D2"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29A1EF4D" w14:textId="3027B147"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44663683" w14:textId="7DC8BAD2"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20461BC1" w14:textId="18B3F5D0" w:rsidR="00E139C5" w:rsidRPr="00E139C5" w:rsidRDefault="00B13C1A" w:rsidP="00E139C5">
            <w:pPr>
              <w:spacing w:line="276" w:lineRule="auto"/>
              <w:jc w:val="right"/>
              <w:rPr>
                <w:szCs w:val="24"/>
              </w:rPr>
            </w:pPr>
            <w:r>
              <w:rPr>
                <w:szCs w:val="24"/>
              </w:rPr>
              <w:t>0</w:t>
            </w:r>
            <w:r w:rsidR="00E139C5" w:rsidRPr="00E139C5">
              <w:rPr>
                <w:szCs w:val="24"/>
              </w:rPr>
              <w:t> </w:t>
            </w:r>
          </w:p>
        </w:tc>
      </w:tr>
      <w:tr w:rsidR="00E139C5" w:rsidRPr="00E139C5" w14:paraId="23C3F2BC" w14:textId="77777777" w:rsidTr="00E139C5">
        <w:trPr>
          <w:divId w:val="1261141582"/>
          <w:trHeight w:val="255"/>
        </w:trPr>
        <w:tc>
          <w:tcPr>
            <w:tcW w:w="3145" w:type="dxa"/>
            <w:hideMark/>
          </w:tcPr>
          <w:p w14:paraId="673D8CD9" w14:textId="77777777" w:rsidR="00E139C5" w:rsidRPr="00E139C5" w:rsidRDefault="00E139C5" w:rsidP="00E139C5">
            <w:pPr>
              <w:spacing w:line="276" w:lineRule="auto"/>
              <w:rPr>
                <w:szCs w:val="24"/>
              </w:rPr>
            </w:pPr>
            <w:r w:rsidRPr="00E139C5">
              <w:rPr>
                <w:szCs w:val="24"/>
              </w:rPr>
              <w:t>Kosto për buxhetin - në vazhdimësi</w:t>
            </w:r>
          </w:p>
        </w:tc>
        <w:tc>
          <w:tcPr>
            <w:tcW w:w="1350" w:type="dxa"/>
            <w:hideMark/>
          </w:tcPr>
          <w:p w14:paraId="3F516109" w14:textId="4D8735CC"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hideMark/>
          </w:tcPr>
          <w:p w14:paraId="300467F1" w14:textId="6F623206"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080" w:type="dxa"/>
            <w:hideMark/>
          </w:tcPr>
          <w:p w14:paraId="341461F1" w14:textId="14312118"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170" w:type="dxa"/>
            <w:hideMark/>
          </w:tcPr>
          <w:p w14:paraId="0CFE28C8" w14:textId="7A184327" w:rsidR="00E139C5" w:rsidRPr="00E139C5" w:rsidRDefault="00E139C5" w:rsidP="00E139C5">
            <w:pPr>
              <w:spacing w:line="276" w:lineRule="auto"/>
              <w:jc w:val="right"/>
              <w:rPr>
                <w:szCs w:val="24"/>
              </w:rPr>
            </w:pPr>
            <w:r w:rsidRPr="00E139C5">
              <w:rPr>
                <w:szCs w:val="24"/>
              </w:rPr>
              <w:t xml:space="preserve">            </w:t>
            </w:r>
          </w:p>
        </w:tc>
        <w:tc>
          <w:tcPr>
            <w:tcW w:w="1080" w:type="dxa"/>
            <w:hideMark/>
          </w:tcPr>
          <w:p w14:paraId="0D6F260D" w14:textId="0FD52F13" w:rsidR="00E139C5" w:rsidRPr="00E139C5" w:rsidRDefault="00E139C5" w:rsidP="00E139C5">
            <w:pPr>
              <w:spacing w:line="276" w:lineRule="auto"/>
              <w:jc w:val="right"/>
              <w:rPr>
                <w:szCs w:val="24"/>
              </w:rPr>
            </w:pPr>
            <w:r w:rsidRPr="00E139C5">
              <w:rPr>
                <w:szCs w:val="24"/>
              </w:rPr>
              <w:t xml:space="preserve">            </w:t>
            </w:r>
          </w:p>
        </w:tc>
        <w:tc>
          <w:tcPr>
            <w:tcW w:w="1260" w:type="dxa"/>
            <w:hideMark/>
          </w:tcPr>
          <w:p w14:paraId="7C136655" w14:textId="007BA1C8" w:rsidR="00E139C5" w:rsidRPr="00E139C5" w:rsidRDefault="00E139C5" w:rsidP="00E139C5">
            <w:pPr>
              <w:spacing w:line="276" w:lineRule="auto"/>
              <w:jc w:val="right"/>
              <w:rPr>
                <w:szCs w:val="24"/>
              </w:rPr>
            </w:pPr>
            <w:r w:rsidRPr="00E139C5">
              <w:rPr>
                <w:szCs w:val="24"/>
              </w:rPr>
              <w:t xml:space="preserve">            </w:t>
            </w:r>
          </w:p>
        </w:tc>
        <w:tc>
          <w:tcPr>
            <w:tcW w:w="1080" w:type="dxa"/>
            <w:hideMark/>
          </w:tcPr>
          <w:p w14:paraId="0F49D221" w14:textId="21FA19C6" w:rsidR="00E139C5" w:rsidRPr="00E139C5" w:rsidRDefault="00E139C5" w:rsidP="00E139C5">
            <w:pPr>
              <w:spacing w:line="276" w:lineRule="auto"/>
              <w:jc w:val="right"/>
              <w:rPr>
                <w:szCs w:val="24"/>
              </w:rPr>
            </w:pPr>
            <w:r w:rsidRPr="00E139C5">
              <w:rPr>
                <w:szCs w:val="24"/>
              </w:rPr>
              <w:t xml:space="preserve">            </w:t>
            </w:r>
          </w:p>
        </w:tc>
        <w:tc>
          <w:tcPr>
            <w:tcW w:w="1260" w:type="dxa"/>
            <w:hideMark/>
          </w:tcPr>
          <w:p w14:paraId="1E0EEA39" w14:textId="12BB898A" w:rsidR="00E139C5" w:rsidRPr="00E139C5" w:rsidRDefault="00E139C5" w:rsidP="00E139C5">
            <w:pPr>
              <w:spacing w:line="276" w:lineRule="auto"/>
              <w:jc w:val="right"/>
              <w:rPr>
                <w:szCs w:val="24"/>
              </w:rPr>
            </w:pPr>
            <w:r w:rsidRPr="00E139C5">
              <w:rPr>
                <w:szCs w:val="24"/>
              </w:rPr>
              <w:t xml:space="preserve">             </w:t>
            </w:r>
          </w:p>
        </w:tc>
        <w:tc>
          <w:tcPr>
            <w:tcW w:w="1260" w:type="dxa"/>
            <w:hideMark/>
          </w:tcPr>
          <w:p w14:paraId="3D3C42F5" w14:textId="3F98327C" w:rsidR="00E139C5" w:rsidRPr="00E139C5" w:rsidRDefault="00E139C5" w:rsidP="00E139C5">
            <w:pPr>
              <w:spacing w:line="276" w:lineRule="auto"/>
              <w:jc w:val="right"/>
              <w:rPr>
                <w:szCs w:val="24"/>
              </w:rPr>
            </w:pPr>
            <w:r w:rsidRPr="00E139C5">
              <w:rPr>
                <w:szCs w:val="24"/>
              </w:rPr>
              <w:t xml:space="preserve">             </w:t>
            </w:r>
          </w:p>
        </w:tc>
        <w:tc>
          <w:tcPr>
            <w:tcW w:w="1260" w:type="dxa"/>
            <w:hideMark/>
          </w:tcPr>
          <w:p w14:paraId="4BE177F6" w14:textId="39C89911" w:rsidR="00E139C5" w:rsidRPr="00E139C5" w:rsidRDefault="00E139C5" w:rsidP="00E139C5">
            <w:pPr>
              <w:spacing w:line="276" w:lineRule="auto"/>
              <w:jc w:val="right"/>
              <w:rPr>
                <w:szCs w:val="24"/>
              </w:rPr>
            </w:pPr>
            <w:r w:rsidRPr="00E139C5">
              <w:rPr>
                <w:szCs w:val="24"/>
              </w:rPr>
              <w:t xml:space="preserve">                </w:t>
            </w:r>
          </w:p>
        </w:tc>
      </w:tr>
      <w:tr w:rsidR="00E139C5" w:rsidRPr="00E139C5" w14:paraId="3147567D" w14:textId="77777777" w:rsidTr="00E139C5">
        <w:trPr>
          <w:divId w:val="1261141582"/>
          <w:trHeight w:val="255"/>
        </w:trPr>
        <w:tc>
          <w:tcPr>
            <w:tcW w:w="3145" w:type="dxa"/>
            <w:hideMark/>
          </w:tcPr>
          <w:p w14:paraId="2F43CC06" w14:textId="77777777" w:rsidR="00E139C5" w:rsidRPr="00E139C5" w:rsidRDefault="00E139C5" w:rsidP="00E139C5">
            <w:pPr>
              <w:spacing w:line="276" w:lineRule="auto"/>
              <w:rPr>
                <w:szCs w:val="24"/>
              </w:rPr>
            </w:pPr>
            <w:r w:rsidRPr="00E139C5">
              <w:rPr>
                <w:szCs w:val="24"/>
              </w:rPr>
              <w:t xml:space="preserve">Kosto për bizneset - një herë </w:t>
            </w:r>
          </w:p>
        </w:tc>
        <w:tc>
          <w:tcPr>
            <w:tcW w:w="1350" w:type="dxa"/>
            <w:hideMark/>
          </w:tcPr>
          <w:p w14:paraId="56F6BEB8" w14:textId="5727B377"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hideMark/>
          </w:tcPr>
          <w:p w14:paraId="52FF900E" w14:textId="252600F3" w:rsidR="00E139C5" w:rsidRPr="00E139C5" w:rsidRDefault="00B13C1A" w:rsidP="00E139C5">
            <w:pPr>
              <w:spacing w:line="276" w:lineRule="auto"/>
              <w:ind w:left="-108" w:firstLine="108"/>
              <w:jc w:val="right"/>
              <w:rPr>
                <w:szCs w:val="24"/>
              </w:rPr>
            </w:pPr>
            <w:r>
              <w:rPr>
                <w:szCs w:val="24"/>
              </w:rPr>
              <w:t>0</w:t>
            </w:r>
            <w:r w:rsidR="00E139C5" w:rsidRPr="00E139C5">
              <w:rPr>
                <w:szCs w:val="24"/>
              </w:rPr>
              <w:t> </w:t>
            </w:r>
          </w:p>
        </w:tc>
        <w:tc>
          <w:tcPr>
            <w:tcW w:w="1080" w:type="dxa"/>
            <w:hideMark/>
          </w:tcPr>
          <w:p w14:paraId="3146428D" w14:textId="7E9423DF" w:rsidR="00E139C5" w:rsidRPr="00E139C5" w:rsidRDefault="00B13C1A" w:rsidP="00E139C5">
            <w:pPr>
              <w:spacing w:line="276" w:lineRule="auto"/>
              <w:jc w:val="right"/>
              <w:rPr>
                <w:szCs w:val="24"/>
              </w:rPr>
            </w:pPr>
            <w:r>
              <w:rPr>
                <w:szCs w:val="24"/>
              </w:rPr>
              <w:t>0</w:t>
            </w:r>
            <w:r w:rsidR="00E139C5" w:rsidRPr="00E139C5">
              <w:rPr>
                <w:szCs w:val="24"/>
              </w:rPr>
              <w:t> </w:t>
            </w:r>
          </w:p>
        </w:tc>
        <w:tc>
          <w:tcPr>
            <w:tcW w:w="1170" w:type="dxa"/>
            <w:hideMark/>
          </w:tcPr>
          <w:p w14:paraId="6F73F06A" w14:textId="1E5D1A54"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4DDB0081" w14:textId="367D3A1F"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65AF2137" w14:textId="0C30BB32"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0A9A1858" w14:textId="0565DEF9"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54A4A7E2" w14:textId="67BDD1FC"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4BC9609E" w14:textId="0D0A85DB"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078C6D3C" w14:textId="4AE9F937" w:rsidR="00E139C5" w:rsidRPr="00E139C5" w:rsidRDefault="00B13C1A" w:rsidP="00E139C5">
            <w:pPr>
              <w:spacing w:line="276" w:lineRule="auto"/>
              <w:jc w:val="right"/>
              <w:rPr>
                <w:szCs w:val="24"/>
              </w:rPr>
            </w:pPr>
            <w:r>
              <w:rPr>
                <w:szCs w:val="24"/>
              </w:rPr>
              <w:t>0</w:t>
            </w:r>
            <w:r w:rsidR="00E139C5" w:rsidRPr="00E139C5">
              <w:rPr>
                <w:szCs w:val="24"/>
              </w:rPr>
              <w:t> </w:t>
            </w:r>
          </w:p>
        </w:tc>
      </w:tr>
      <w:tr w:rsidR="00E139C5" w:rsidRPr="00E139C5" w14:paraId="6CE6233F" w14:textId="77777777" w:rsidTr="00E139C5">
        <w:trPr>
          <w:divId w:val="1261141582"/>
          <w:trHeight w:val="255"/>
        </w:trPr>
        <w:tc>
          <w:tcPr>
            <w:tcW w:w="3145" w:type="dxa"/>
            <w:hideMark/>
          </w:tcPr>
          <w:p w14:paraId="18CDBC06" w14:textId="77777777" w:rsidR="00E139C5" w:rsidRPr="00E139C5" w:rsidRDefault="00E139C5" w:rsidP="00E139C5">
            <w:pPr>
              <w:spacing w:line="276" w:lineRule="auto"/>
              <w:rPr>
                <w:szCs w:val="24"/>
              </w:rPr>
            </w:pPr>
            <w:r w:rsidRPr="00E139C5">
              <w:rPr>
                <w:szCs w:val="24"/>
              </w:rPr>
              <w:t>Kosto për bizneset - në vazhdimësi</w:t>
            </w:r>
          </w:p>
        </w:tc>
        <w:tc>
          <w:tcPr>
            <w:tcW w:w="1350" w:type="dxa"/>
            <w:hideMark/>
          </w:tcPr>
          <w:p w14:paraId="27B2F804" w14:textId="291CCCB3"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hideMark/>
          </w:tcPr>
          <w:p w14:paraId="17E17005" w14:textId="3DFF2BFD"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080" w:type="dxa"/>
            <w:hideMark/>
          </w:tcPr>
          <w:p w14:paraId="3E933CFE" w14:textId="0BC2E8D9" w:rsidR="00E139C5" w:rsidRPr="00E139C5" w:rsidRDefault="00E139C5" w:rsidP="00E139C5">
            <w:pPr>
              <w:spacing w:line="276" w:lineRule="auto"/>
              <w:jc w:val="right"/>
              <w:rPr>
                <w:szCs w:val="24"/>
              </w:rPr>
            </w:pPr>
            <w:r w:rsidRPr="00E139C5">
              <w:rPr>
                <w:szCs w:val="24"/>
              </w:rPr>
              <w:t xml:space="preserve"> </w:t>
            </w:r>
            <w:r w:rsidR="00B13C1A">
              <w:rPr>
                <w:szCs w:val="24"/>
              </w:rPr>
              <w:t>0</w:t>
            </w:r>
            <w:r w:rsidRPr="00E139C5">
              <w:rPr>
                <w:szCs w:val="24"/>
              </w:rPr>
              <w:t xml:space="preserve">         </w:t>
            </w:r>
          </w:p>
        </w:tc>
        <w:tc>
          <w:tcPr>
            <w:tcW w:w="1170" w:type="dxa"/>
            <w:hideMark/>
          </w:tcPr>
          <w:p w14:paraId="3197B98F" w14:textId="4F6B86E7"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hideMark/>
          </w:tcPr>
          <w:p w14:paraId="24B68243" w14:textId="6B231CFD"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08AFF99E" w14:textId="3D1C0448"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hideMark/>
          </w:tcPr>
          <w:p w14:paraId="6207DB7E" w14:textId="76DD070F"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627C5A58" w14:textId="1864C08A"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57A2DF8C" w14:textId="6C3B2BCC"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1E66E82F" w14:textId="350C1DC2" w:rsidR="00E139C5" w:rsidRPr="00E139C5" w:rsidRDefault="00B13C1A" w:rsidP="00E139C5">
            <w:pPr>
              <w:spacing w:line="276" w:lineRule="auto"/>
              <w:jc w:val="right"/>
              <w:rPr>
                <w:szCs w:val="24"/>
              </w:rPr>
            </w:pPr>
            <w:r>
              <w:rPr>
                <w:szCs w:val="24"/>
              </w:rPr>
              <w:t>0</w:t>
            </w:r>
            <w:r w:rsidR="00E139C5" w:rsidRPr="00E139C5">
              <w:rPr>
                <w:szCs w:val="24"/>
              </w:rPr>
              <w:t xml:space="preserve">             </w:t>
            </w:r>
          </w:p>
        </w:tc>
      </w:tr>
      <w:tr w:rsidR="00E139C5" w:rsidRPr="00BE5821" w14:paraId="445EC9DA" w14:textId="77777777" w:rsidTr="00E139C5">
        <w:trPr>
          <w:divId w:val="1261141582"/>
          <w:trHeight w:val="255"/>
        </w:trPr>
        <w:tc>
          <w:tcPr>
            <w:tcW w:w="3145" w:type="dxa"/>
            <w:hideMark/>
          </w:tcPr>
          <w:p w14:paraId="53E30F5D" w14:textId="77777777" w:rsidR="00E139C5" w:rsidRPr="001155AF" w:rsidRDefault="00E139C5" w:rsidP="00E139C5">
            <w:pPr>
              <w:spacing w:line="276" w:lineRule="auto"/>
              <w:rPr>
                <w:szCs w:val="24"/>
                <w:lang w:val="it-IT"/>
              </w:rPr>
            </w:pPr>
            <w:r w:rsidRPr="001155AF">
              <w:rPr>
                <w:szCs w:val="24"/>
                <w:lang w:val="it-IT"/>
              </w:rPr>
              <w:t>Kosto për grupet e tjera - një herë</w:t>
            </w:r>
          </w:p>
        </w:tc>
        <w:tc>
          <w:tcPr>
            <w:tcW w:w="1350" w:type="dxa"/>
            <w:hideMark/>
          </w:tcPr>
          <w:p w14:paraId="48D136C8" w14:textId="50E5BB27" w:rsidR="00E139C5" w:rsidRPr="001155AF" w:rsidRDefault="00B13C1A" w:rsidP="00E139C5">
            <w:pPr>
              <w:spacing w:line="276" w:lineRule="auto"/>
              <w:ind w:left="-108" w:firstLine="108"/>
              <w:jc w:val="right"/>
              <w:rPr>
                <w:szCs w:val="24"/>
                <w:lang w:val="it-IT"/>
              </w:rPr>
            </w:pPr>
            <w:r>
              <w:rPr>
                <w:szCs w:val="24"/>
                <w:lang w:val="it-IT"/>
              </w:rPr>
              <w:t>0</w:t>
            </w:r>
            <w:r w:rsidR="00E139C5" w:rsidRPr="001155AF">
              <w:rPr>
                <w:szCs w:val="24"/>
                <w:lang w:val="it-IT"/>
              </w:rPr>
              <w:t> </w:t>
            </w:r>
          </w:p>
        </w:tc>
        <w:tc>
          <w:tcPr>
            <w:tcW w:w="1170" w:type="dxa"/>
            <w:hideMark/>
          </w:tcPr>
          <w:p w14:paraId="1D2F61E3" w14:textId="01476E38" w:rsidR="00E139C5" w:rsidRPr="001155AF" w:rsidRDefault="00B13C1A" w:rsidP="00E139C5">
            <w:pPr>
              <w:spacing w:line="276" w:lineRule="auto"/>
              <w:ind w:left="-108" w:firstLine="108"/>
              <w:jc w:val="right"/>
              <w:rPr>
                <w:szCs w:val="24"/>
                <w:lang w:val="it-IT"/>
              </w:rPr>
            </w:pPr>
            <w:r>
              <w:rPr>
                <w:szCs w:val="24"/>
                <w:lang w:val="it-IT"/>
              </w:rPr>
              <w:t>0</w:t>
            </w:r>
            <w:r w:rsidR="00E139C5" w:rsidRPr="001155AF">
              <w:rPr>
                <w:szCs w:val="24"/>
                <w:lang w:val="it-IT"/>
              </w:rPr>
              <w:t> </w:t>
            </w:r>
          </w:p>
        </w:tc>
        <w:tc>
          <w:tcPr>
            <w:tcW w:w="1080" w:type="dxa"/>
            <w:hideMark/>
          </w:tcPr>
          <w:p w14:paraId="3DCB0307" w14:textId="3BCF4B98"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170" w:type="dxa"/>
            <w:hideMark/>
          </w:tcPr>
          <w:p w14:paraId="303FFAE9" w14:textId="0828C012" w:rsidR="00E139C5" w:rsidRPr="001155AF" w:rsidRDefault="00E139C5" w:rsidP="00E139C5">
            <w:pPr>
              <w:spacing w:line="276" w:lineRule="auto"/>
              <w:jc w:val="right"/>
              <w:rPr>
                <w:szCs w:val="24"/>
                <w:lang w:val="it-IT"/>
              </w:rPr>
            </w:pPr>
            <w:r w:rsidRPr="001155AF">
              <w:rPr>
                <w:szCs w:val="24"/>
                <w:lang w:val="it-IT"/>
              </w:rPr>
              <w:t> </w:t>
            </w:r>
            <w:r w:rsidR="00B13C1A">
              <w:rPr>
                <w:szCs w:val="24"/>
                <w:lang w:val="it-IT"/>
              </w:rPr>
              <w:t>0</w:t>
            </w:r>
          </w:p>
        </w:tc>
        <w:tc>
          <w:tcPr>
            <w:tcW w:w="1080" w:type="dxa"/>
            <w:hideMark/>
          </w:tcPr>
          <w:p w14:paraId="21898E8B" w14:textId="7F3BD438"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260" w:type="dxa"/>
            <w:hideMark/>
          </w:tcPr>
          <w:p w14:paraId="352E326E" w14:textId="6DBCCE1B"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080" w:type="dxa"/>
            <w:hideMark/>
          </w:tcPr>
          <w:p w14:paraId="485167D3" w14:textId="4A9FC106" w:rsidR="00E139C5" w:rsidRPr="001155AF" w:rsidRDefault="00E139C5" w:rsidP="00E139C5">
            <w:pPr>
              <w:spacing w:line="276" w:lineRule="auto"/>
              <w:jc w:val="right"/>
              <w:rPr>
                <w:szCs w:val="24"/>
                <w:lang w:val="it-IT"/>
              </w:rPr>
            </w:pPr>
            <w:r w:rsidRPr="001155AF">
              <w:rPr>
                <w:szCs w:val="24"/>
                <w:lang w:val="it-IT"/>
              </w:rPr>
              <w:t> </w:t>
            </w:r>
            <w:r w:rsidR="00B13C1A">
              <w:rPr>
                <w:szCs w:val="24"/>
                <w:lang w:val="it-IT"/>
              </w:rPr>
              <w:t>0</w:t>
            </w:r>
          </w:p>
        </w:tc>
        <w:tc>
          <w:tcPr>
            <w:tcW w:w="1260" w:type="dxa"/>
            <w:hideMark/>
          </w:tcPr>
          <w:p w14:paraId="7608D687" w14:textId="782DAFEC"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260" w:type="dxa"/>
            <w:hideMark/>
          </w:tcPr>
          <w:p w14:paraId="4C1AE0D1" w14:textId="69BB1EF6"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260" w:type="dxa"/>
            <w:hideMark/>
          </w:tcPr>
          <w:p w14:paraId="3E2FA1CB" w14:textId="2CDE5DA4"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r>
      <w:tr w:rsidR="00E139C5" w:rsidRPr="00BE5821" w14:paraId="49355DAF" w14:textId="77777777" w:rsidTr="00E139C5">
        <w:trPr>
          <w:divId w:val="1261141582"/>
          <w:trHeight w:val="270"/>
        </w:trPr>
        <w:tc>
          <w:tcPr>
            <w:tcW w:w="3145" w:type="dxa"/>
            <w:hideMark/>
          </w:tcPr>
          <w:p w14:paraId="037299A0" w14:textId="77777777" w:rsidR="00E139C5" w:rsidRPr="001155AF" w:rsidRDefault="00E139C5" w:rsidP="00E139C5">
            <w:pPr>
              <w:spacing w:line="276" w:lineRule="auto"/>
              <w:rPr>
                <w:szCs w:val="24"/>
                <w:lang w:val="it-IT"/>
              </w:rPr>
            </w:pPr>
            <w:r w:rsidRPr="001155AF">
              <w:rPr>
                <w:szCs w:val="24"/>
                <w:lang w:val="it-IT"/>
              </w:rPr>
              <w:t>Kosto për grupet e tjera - në vazhdimësi</w:t>
            </w:r>
          </w:p>
        </w:tc>
        <w:tc>
          <w:tcPr>
            <w:tcW w:w="1350" w:type="dxa"/>
            <w:hideMark/>
          </w:tcPr>
          <w:p w14:paraId="5E7C320A" w14:textId="1849B5FD" w:rsidR="00E139C5" w:rsidRPr="001155AF" w:rsidRDefault="00B13C1A" w:rsidP="00E139C5">
            <w:pPr>
              <w:spacing w:line="276" w:lineRule="auto"/>
              <w:ind w:left="-108" w:firstLine="108"/>
              <w:jc w:val="right"/>
              <w:rPr>
                <w:szCs w:val="24"/>
                <w:lang w:val="it-IT"/>
              </w:rPr>
            </w:pPr>
            <w:r>
              <w:rPr>
                <w:szCs w:val="24"/>
                <w:lang w:val="it-IT"/>
              </w:rPr>
              <w:t>0</w:t>
            </w:r>
            <w:r w:rsidR="00E139C5" w:rsidRPr="001155AF">
              <w:rPr>
                <w:szCs w:val="24"/>
                <w:lang w:val="it-IT"/>
              </w:rPr>
              <w:t xml:space="preserve">    </w:t>
            </w:r>
          </w:p>
        </w:tc>
        <w:tc>
          <w:tcPr>
            <w:tcW w:w="1170" w:type="dxa"/>
            <w:hideMark/>
          </w:tcPr>
          <w:p w14:paraId="5D989C32" w14:textId="2C5BFDA3" w:rsidR="00E139C5" w:rsidRPr="001155AF" w:rsidRDefault="00B13C1A" w:rsidP="00E139C5">
            <w:pPr>
              <w:spacing w:line="276" w:lineRule="auto"/>
              <w:ind w:left="-108" w:firstLine="108"/>
              <w:jc w:val="right"/>
              <w:rPr>
                <w:szCs w:val="24"/>
                <w:lang w:val="it-IT"/>
              </w:rPr>
            </w:pPr>
            <w:r>
              <w:rPr>
                <w:szCs w:val="24"/>
                <w:lang w:val="it-IT"/>
              </w:rPr>
              <w:t>0</w:t>
            </w:r>
            <w:r w:rsidR="00E139C5" w:rsidRPr="001155AF">
              <w:rPr>
                <w:szCs w:val="24"/>
                <w:lang w:val="it-IT"/>
              </w:rPr>
              <w:t> </w:t>
            </w:r>
          </w:p>
        </w:tc>
        <w:tc>
          <w:tcPr>
            <w:tcW w:w="1080" w:type="dxa"/>
            <w:hideMark/>
          </w:tcPr>
          <w:p w14:paraId="42AD1FF4" w14:textId="1A93D0B3"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170" w:type="dxa"/>
            <w:hideMark/>
          </w:tcPr>
          <w:p w14:paraId="06AF9BCD" w14:textId="33BA2BA2"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080" w:type="dxa"/>
            <w:hideMark/>
          </w:tcPr>
          <w:p w14:paraId="19F8B7E1" w14:textId="354976A2" w:rsidR="00E139C5" w:rsidRPr="001155AF" w:rsidRDefault="00E139C5" w:rsidP="00E139C5">
            <w:pPr>
              <w:spacing w:line="276" w:lineRule="auto"/>
              <w:jc w:val="right"/>
              <w:rPr>
                <w:szCs w:val="24"/>
                <w:lang w:val="it-IT"/>
              </w:rPr>
            </w:pPr>
            <w:r w:rsidRPr="001155AF">
              <w:rPr>
                <w:szCs w:val="24"/>
                <w:lang w:val="it-IT"/>
              </w:rPr>
              <w:t> </w:t>
            </w:r>
            <w:r w:rsidR="00B13C1A">
              <w:rPr>
                <w:szCs w:val="24"/>
                <w:lang w:val="it-IT"/>
              </w:rPr>
              <w:t>0</w:t>
            </w:r>
          </w:p>
        </w:tc>
        <w:tc>
          <w:tcPr>
            <w:tcW w:w="1260" w:type="dxa"/>
            <w:hideMark/>
          </w:tcPr>
          <w:p w14:paraId="75B2F340" w14:textId="5E58FC4B" w:rsidR="00E139C5" w:rsidRPr="001155AF" w:rsidRDefault="00E139C5" w:rsidP="00E139C5">
            <w:pPr>
              <w:spacing w:line="276" w:lineRule="auto"/>
              <w:jc w:val="right"/>
              <w:rPr>
                <w:szCs w:val="24"/>
                <w:lang w:val="it-IT"/>
              </w:rPr>
            </w:pPr>
            <w:r w:rsidRPr="001155AF">
              <w:rPr>
                <w:szCs w:val="24"/>
                <w:lang w:val="it-IT"/>
              </w:rPr>
              <w:t> </w:t>
            </w:r>
            <w:r w:rsidR="00B13C1A">
              <w:rPr>
                <w:szCs w:val="24"/>
                <w:lang w:val="it-IT"/>
              </w:rPr>
              <w:t>0</w:t>
            </w:r>
          </w:p>
        </w:tc>
        <w:tc>
          <w:tcPr>
            <w:tcW w:w="1080" w:type="dxa"/>
            <w:hideMark/>
          </w:tcPr>
          <w:p w14:paraId="6D2AC726" w14:textId="16D3A21D"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260" w:type="dxa"/>
            <w:hideMark/>
          </w:tcPr>
          <w:p w14:paraId="1D26E209" w14:textId="4FFEF658"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260" w:type="dxa"/>
            <w:hideMark/>
          </w:tcPr>
          <w:p w14:paraId="77BA3607" w14:textId="033D7693"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c>
          <w:tcPr>
            <w:tcW w:w="1260" w:type="dxa"/>
            <w:hideMark/>
          </w:tcPr>
          <w:p w14:paraId="3DB7A4AD" w14:textId="67FA8864" w:rsidR="00E139C5" w:rsidRPr="001155AF" w:rsidRDefault="00B13C1A" w:rsidP="00E139C5">
            <w:pPr>
              <w:spacing w:line="276" w:lineRule="auto"/>
              <w:jc w:val="right"/>
              <w:rPr>
                <w:szCs w:val="24"/>
                <w:lang w:val="it-IT"/>
              </w:rPr>
            </w:pPr>
            <w:r>
              <w:rPr>
                <w:szCs w:val="24"/>
                <w:lang w:val="it-IT"/>
              </w:rPr>
              <w:t>0</w:t>
            </w:r>
            <w:r w:rsidR="00E139C5" w:rsidRPr="001155AF">
              <w:rPr>
                <w:szCs w:val="24"/>
                <w:lang w:val="it-IT"/>
              </w:rPr>
              <w:t> </w:t>
            </w:r>
          </w:p>
        </w:tc>
      </w:tr>
      <w:tr w:rsidR="00E139C5" w:rsidRPr="00E139C5" w14:paraId="72226F67" w14:textId="77777777" w:rsidTr="00E139C5">
        <w:trPr>
          <w:divId w:val="1261141582"/>
          <w:trHeight w:val="285"/>
        </w:trPr>
        <w:tc>
          <w:tcPr>
            <w:tcW w:w="3145" w:type="dxa"/>
            <w:hideMark/>
          </w:tcPr>
          <w:p w14:paraId="1F57DE70" w14:textId="77777777" w:rsidR="00E139C5" w:rsidRPr="00E139C5" w:rsidRDefault="00E139C5" w:rsidP="00E139C5">
            <w:pPr>
              <w:spacing w:line="276" w:lineRule="auto"/>
              <w:rPr>
                <w:b/>
                <w:bCs/>
                <w:szCs w:val="24"/>
              </w:rPr>
            </w:pPr>
            <w:r w:rsidRPr="00E139C5">
              <w:rPr>
                <w:b/>
                <w:bCs/>
                <w:szCs w:val="24"/>
              </w:rPr>
              <w:t xml:space="preserve">Kosto në total </w:t>
            </w:r>
          </w:p>
        </w:tc>
        <w:tc>
          <w:tcPr>
            <w:tcW w:w="1350" w:type="dxa"/>
            <w:hideMark/>
          </w:tcPr>
          <w:p w14:paraId="08FD3CB1" w14:textId="5ED77730"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hideMark/>
          </w:tcPr>
          <w:p w14:paraId="760E0925" w14:textId="114F5DDE"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080" w:type="dxa"/>
            <w:hideMark/>
          </w:tcPr>
          <w:p w14:paraId="1381CF26" w14:textId="2CD0C998"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170" w:type="dxa"/>
            <w:hideMark/>
          </w:tcPr>
          <w:p w14:paraId="75F49E46" w14:textId="60D28BAE"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hideMark/>
          </w:tcPr>
          <w:p w14:paraId="4468C97B" w14:textId="08458CA6"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03065CD0" w14:textId="6F316823"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hideMark/>
          </w:tcPr>
          <w:p w14:paraId="262344F9" w14:textId="5574EA85"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3219BAC9" w14:textId="0155C810"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201F6F96" w14:textId="52E8B5D3"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71089AAA" w14:textId="44943958" w:rsidR="00E139C5" w:rsidRPr="00E139C5" w:rsidRDefault="00B13C1A" w:rsidP="00E139C5">
            <w:pPr>
              <w:spacing w:line="276" w:lineRule="auto"/>
              <w:jc w:val="right"/>
              <w:rPr>
                <w:szCs w:val="24"/>
              </w:rPr>
            </w:pPr>
            <w:r>
              <w:rPr>
                <w:szCs w:val="24"/>
              </w:rPr>
              <w:t>0</w:t>
            </w:r>
            <w:r w:rsidR="00E139C5" w:rsidRPr="00E139C5">
              <w:rPr>
                <w:szCs w:val="24"/>
              </w:rPr>
              <w:t xml:space="preserve">             </w:t>
            </w:r>
          </w:p>
        </w:tc>
      </w:tr>
      <w:tr w:rsidR="00E139C5" w:rsidRPr="00BE5821" w14:paraId="6A33D8BC" w14:textId="77777777" w:rsidTr="00E139C5">
        <w:trPr>
          <w:divId w:val="1261141582"/>
          <w:trHeight w:val="375"/>
        </w:trPr>
        <w:tc>
          <w:tcPr>
            <w:tcW w:w="3145" w:type="dxa"/>
            <w:hideMark/>
          </w:tcPr>
          <w:p w14:paraId="2E18C82B" w14:textId="77777777" w:rsidR="00E139C5" w:rsidRPr="001155AF" w:rsidRDefault="00E139C5" w:rsidP="00E139C5">
            <w:pPr>
              <w:spacing w:line="276" w:lineRule="auto"/>
              <w:rPr>
                <w:bCs/>
                <w:szCs w:val="24"/>
                <w:lang w:val="it-IT"/>
              </w:rPr>
            </w:pPr>
            <w:r w:rsidRPr="001155AF">
              <w:rPr>
                <w:b/>
                <w:bCs/>
                <w:szCs w:val="24"/>
                <w:lang w:val="it-IT"/>
              </w:rPr>
              <w:t>Kosto e zbritur</w:t>
            </w:r>
            <w:r w:rsidRPr="001155AF">
              <w:rPr>
                <w:szCs w:val="24"/>
                <w:lang w:val="it-IT"/>
              </w:rPr>
              <w:t>= Kosto në total x Faktori zbritës</w:t>
            </w:r>
          </w:p>
        </w:tc>
        <w:tc>
          <w:tcPr>
            <w:tcW w:w="1350" w:type="dxa"/>
            <w:hideMark/>
          </w:tcPr>
          <w:p w14:paraId="07C3D5F1" w14:textId="0B0442D5" w:rsidR="00E139C5" w:rsidRPr="003C49AA" w:rsidRDefault="00B13C1A" w:rsidP="00E139C5">
            <w:pPr>
              <w:spacing w:line="276" w:lineRule="auto"/>
              <w:ind w:left="-108" w:firstLine="108"/>
              <w:jc w:val="right"/>
              <w:rPr>
                <w:szCs w:val="24"/>
                <w:lang w:val="it-IT"/>
              </w:rPr>
            </w:pPr>
            <w:r>
              <w:rPr>
                <w:szCs w:val="24"/>
                <w:lang w:val="it-IT"/>
              </w:rPr>
              <w:t>0</w:t>
            </w:r>
            <w:r w:rsidR="00E139C5" w:rsidRPr="001155AF">
              <w:rPr>
                <w:szCs w:val="24"/>
                <w:lang w:val="it-IT"/>
              </w:rPr>
              <w:t xml:space="preserve">            </w:t>
            </w:r>
          </w:p>
        </w:tc>
        <w:tc>
          <w:tcPr>
            <w:tcW w:w="1170" w:type="dxa"/>
            <w:hideMark/>
          </w:tcPr>
          <w:p w14:paraId="7EF33A7D" w14:textId="377EB036" w:rsidR="00E139C5" w:rsidRPr="003C49AA" w:rsidRDefault="00E139C5" w:rsidP="00E139C5">
            <w:pPr>
              <w:spacing w:line="276" w:lineRule="auto"/>
              <w:ind w:left="-108" w:firstLine="108"/>
              <w:jc w:val="right"/>
              <w:rPr>
                <w:szCs w:val="24"/>
                <w:lang w:val="it-IT"/>
              </w:rPr>
            </w:pPr>
            <w:r w:rsidRPr="003C49AA">
              <w:rPr>
                <w:szCs w:val="24"/>
                <w:lang w:val="it-IT"/>
              </w:rPr>
              <w:t xml:space="preserve">          </w:t>
            </w:r>
          </w:p>
        </w:tc>
        <w:tc>
          <w:tcPr>
            <w:tcW w:w="1080" w:type="dxa"/>
            <w:hideMark/>
          </w:tcPr>
          <w:p w14:paraId="5417D99A" w14:textId="123AD58C" w:rsidR="00E139C5" w:rsidRPr="003C49AA" w:rsidRDefault="00E139C5" w:rsidP="00E139C5">
            <w:pPr>
              <w:spacing w:line="276" w:lineRule="auto"/>
              <w:jc w:val="right"/>
              <w:rPr>
                <w:szCs w:val="24"/>
                <w:lang w:val="it-IT"/>
              </w:rPr>
            </w:pPr>
            <w:r w:rsidRPr="003C49AA">
              <w:rPr>
                <w:szCs w:val="24"/>
                <w:lang w:val="it-IT"/>
              </w:rPr>
              <w:t xml:space="preserve">         </w:t>
            </w:r>
          </w:p>
        </w:tc>
        <w:tc>
          <w:tcPr>
            <w:tcW w:w="1170" w:type="dxa"/>
            <w:hideMark/>
          </w:tcPr>
          <w:p w14:paraId="3203BD17" w14:textId="761F0BBC" w:rsidR="00E139C5" w:rsidRPr="003C49AA" w:rsidRDefault="00E139C5" w:rsidP="00E139C5">
            <w:pPr>
              <w:spacing w:line="276" w:lineRule="auto"/>
              <w:jc w:val="right"/>
              <w:rPr>
                <w:szCs w:val="24"/>
                <w:lang w:val="it-IT"/>
              </w:rPr>
            </w:pPr>
            <w:r w:rsidRPr="003C49AA">
              <w:rPr>
                <w:szCs w:val="24"/>
                <w:lang w:val="it-IT"/>
              </w:rPr>
              <w:t xml:space="preserve">          </w:t>
            </w:r>
          </w:p>
        </w:tc>
        <w:tc>
          <w:tcPr>
            <w:tcW w:w="1080" w:type="dxa"/>
            <w:hideMark/>
          </w:tcPr>
          <w:p w14:paraId="5479F485" w14:textId="74803ACB" w:rsidR="00E139C5" w:rsidRPr="003C49AA" w:rsidRDefault="00E139C5" w:rsidP="00E139C5">
            <w:pPr>
              <w:spacing w:line="276" w:lineRule="auto"/>
              <w:jc w:val="right"/>
              <w:rPr>
                <w:szCs w:val="24"/>
                <w:lang w:val="it-IT"/>
              </w:rPr>
            </w:pPr>
            <w:r w:rsidRPr="003C49AA">
              <w:rPr>
                <w:szCs w:val="24"/>
                <w:lang w:val="it-IT"/>
              </w:rPr>
              <w:t xml:space="preserve">           </w:t>
            </w:r>
          </w:p>
        </w:tc>
        <w:tc>
          <w:tcPr>
            <w:tcW w:w="1260" w:type="dxa"/>
            <w:hideMark/>
          </w:tcPr>
          <w:p w14:paraId="65A671FF" w14:textId="765C6E49" w:rsidR="00E139C5" w:rsidRPr="003C49AA" w:rsidRDefault="00E139C5" w:rsidP="00E139C5">
            <w:pPr>
              <w:spacing w:line="276" w:lineRule="auto"/>
              <w:jc w:val="right"/>
              <w:rPr>
                <w:szCs w:val="24"/>
                <w:lang w:val="it-IT"/>
              </w:rPr>
            </w:pPr>
            <w:r w:rsidRPr="003C49AA">
              <w:rPr>
                <w:szCs w:val="24"/>
                <w:lang w:val="it-IT"/>
              </w:rPr>
              <w:t xml:space="preserve">           </w:t>
            </w:r>
          </w:p>
        </w:tc>
        <w:tc>
          <w:tcPr>
            <w:tcW w:w="1080" w:type="dxa"/>
            <w:hideMark/>
          </w:tcPr>
          <w:p w14:paraId="3D70421E" w14:textId="52FFE021" w:rsidR="00E139C5" w:rsidRPr="003C49AA" w:rsidRDefault="00E139C5" w:rsidP="00E139C5">
            <w:pPr>
              <w:spacing w:line="276" w:lineRule="auto"/>
              <w:jc w:val="right"/>
              <w:rPr>
                <w:szCs w:val="24"/>
                <w:lang w:val="it-IT"/>
              </w:rPr>
            </w:pPr>
            <w:r w:rsidRPr="003C49AA">
              <w:rPr>
                <w:szCs w:val="24"/>
                <w:lang w:val="it-IT"/>
              </w:rPr>
              <w:t xml:space="preserve">           </w:t>
            </w:r>
          </w:p>
        </w:tc>
        <w:tc>
          <w:tcPr>
            <w:tcW w:w="1260" w:type="dxa"/>
            <w:hideMark/>
          </w:tcPr>
          <w:p w14:paraId="16A543C1" w14:textId="3D462456" w:rsidR="00E139C5" w:rsidRPr="003C49AA" w:rsidRDefault="00E139C5" w:rsidP="00E139C5">
            <w:pPr>
              <w:spacing w:line="276" w:lineRule="auto"/>
              <w:jc w:val="right"/>
              <w:rPr>
                <w:szCs w:val="24"/>
                <w:lang w:val="it-IT"/>
              </w:rPr>
            </w:pPr>
            <w:r w:rsidRPr="003C49AA">
              <w:rPr>
                <w:szCs w:val="24"/>
                <w:lang w:val="it-IT"/>
              </w:rPr>
              <w:t xml:space="preserve">           </w:t>
            </w:r>
          </w:p>
        </w:tc>
        <w:tc>
          <w:tcPr>
            <w:tcW w:w="1260" w:type="dxa"/>
            <w:hideMark/>
          </w:tcPr>
          <w:p w14:paraId="5D250832" w14:textId="46ECC29F" w:rsidR="00E139C5" w:rsidRPr="003C49AA" w:rsidRDefault="00E139C5" w:rsidP="00E139C5">
            <w:pPr>
              <w:spacing w:line="276" w:lineRule="auto"/>
              <w:jc w:val="right"/>
              <w:rPr>
                <w:szCs w:val="24"/>
                <w:lang w:val="it-IT"/>
              </w:rPr>
            </w:pPr>
            <w:r w:rsidRPr="003C49AA">
              <w:rPr>
                <w:szCs w:val="24"/>
                <w:lang w:val="it-IT"/>
              </w:rPr>
              <w:t xml:space="preserve">              </w:t>
            </w:r>
          </w:p>
        </w:tc>
        <w:tc>
          <w:tcPr>
            <w:tcW w:w="1260" w:type="dxa"/>
            <w:hideMark/>
          </w:tcPr>
          <w:p w14:paraId="70B85222" w14:textId="03F31D44" w:rsidR="00E139C5" w:rsidRPr="003C49AA" w:rsidRDefault="00E139C5" w:rsidP="00E139C5">
            <w:pPr>
              <w:spacing w:line="276" w:lineRule="auto"/>
              <w:jc w:val="right"/>
              <w:rPr>
                <w:szCs w:val="24"/>
                <w:lang w:val="it-IT"/>
              </w:rPr>
            </w:pPr>
            <w:r w:rsidRPr="003C49AA">
              <w:rPr>
                <w:szCs w:val="24"/>
                <w:lang w:val="it-IT"/>
              </w:rPr>
              <w:t xml:space="preserve">              </w:t>
            </w:r>
          </w:p>
        </w:tc>
      </w:tr>
      <w:tr w:rsidR="00E139C5" w:rsidRPr="00E139C5" w14:paraId="33563E79" w14:textId="77777777" w:rsidTr="00E139C5">
        <w:trPr>
          <w:divId w:val="1261141582"/>
          <w:trHeight w:val="255"/>
        </w:trPr>
        <w:tc>
          <w:tcPr>
            <w:tcW w:w="3145" w:type="dxa"/>
            <w:hideMark/>
          </w:tcPr>
          <w:p w14:paraId="620EA433" w14:textId="77777777" w:rsidR="00E139C5" w:rsidRPr="00E139C5" w:rsidRDefault="00E139C5" w:rsidP="00E139C5">
            <w:pPr>
              <w:spacing w:line="276" w:lineRule="auto"/>
              <w:rPr>
                <w:szCs w:val="24"/>
              </w:rPr>
            </w:pPr>
            <w:r w:rsidRPr="00E139C5">
              <w:rPr>
                <w:szCs w:val="24"/>
              </w:rPr>
              <w:t>Përfitimet për buxhetin – një herë</w:t>
            </w:r>
          </w:p>
        </w:tc>
        <w:tc>
          <w:tcPr>
            <w:tcW w:w="1350" w:type="dxa"/>
            <w:hideMark/>
          </w:tcPr>
          <w:p w14:paraId="66BE14B0" w14:textId="3D84A96A" w:rsidR="00E139C5" w:rsidRPr="00E139C5" w:rsidRDefault="00B13C1A" w:rsidP="00E139C5">
            <w:pPr>
              <w:spacing w:line="276" w:lineRule="auto"/>
              <w:ind w:left="-108" w:firstLine="108"/>
              <w:jc w:val="right"/>
              <w:rPr>
                <w:szCs w:val="24"/>
              </w:rPr>
            </w:pPr>
            <w:r>
              <w:rPr>
                <w:szCs w:val="24"/>
              </w:rPr>
              <w:t>0</w:t>
            </w:r>
            <w:r w:rsidR="00E139C5" w:rsidRPr="00E139C5">
              <w:rPr>
                <w:szCs w:val="24"/>
              </w:rPr>
              <w:t> </w:t>
            </w:r>
          </w:p>
        </w:tc>
        <w:tc>
          <w:tcPr>
            <w:tcW w:w="1170" w:type="dxa"/>
            <w:hideMark/>
          </w:tcPr>
          <w:p w14:paraId="252C8DD0" w14:textId="1958F552" w:rsidR="00E139C5" w:rsidRPr="00E139C5" w:rsidRDefault="00E139C5" w:rsidP="00E139C5">
            <w:pPr>
              <w:spacing w:line="276" w:lineRule="auto"/>
              <w:ind w:left="-108" w:firstLine="108"/>
              <w:jc w:val="right"/>
              <w:rPr>
                <w:szCs w:val="24"/>
              </w:rPr>
            </w:pPr>
            <w:r w:rsidRPr="00E139C5">
              <w:rPr>
                <w:szCs w:val="24"/>
              </w:rPr>
              <w:t> </w:t>
            </w:r>
            <w:r w:rsidR="00B13C1A">
              <w:rPr>
                <w:szCs w:val="24"/>
              </w:rPr>
              <w:t>0</w:t>
            </w:r>
          </w:p>
        </w:tc>
        <w:tc>
          <w:tcPr>
            <w:tcW w:w="1080" w:type="dxa"/>
            <w:hideMark/>
          </w:tcPr>
          <w:p w14:paraId="3949314A" w14:textId="0A37CA4F" w:rsidR="00E139C5" w:rsidRPr="00E139C5" w:rsidRDefault="00B13C1A" w:rsidP="00E139C5">
            <w:pPr>
              <w:spacing w:line="276" w:lineRule="auto"/>
              <w:jc w:val="right"/>
              <w:rPr>
                <w:szCs w:val="24"/>
              </w:rPr>
            </w:pPr>
            <w:r>
              <w:rPr>
                <w:szCs w:val="24"/>
              </w:rPr>
              <w:t>0</w:t>
            </w:r>
            <w:r w:rsidR="00E139C5" w:rsidRPr="00E139C5">
              <w:rPr>
                <w:szCs w:val="24"/>
              </w:rPr>
              <w:t> </w:t>
            </w:r>
          </w:p>
        </w:tc>
        <w:tc>
          <w:tcPr>
            <w:tcW w:w="1170" w:type="dxa"/>
            <w:hideMark/>
          </w:tcPr>
          <w:p w14:paraId="47F4BDB9" w14:textId="1E1E4488"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131F33E2" w14:textId="626D81ED"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2F161821" w14:textId="2BC5E84C"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7DA87836" w14:textId="6A9330D9"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4318A1BC" w14:textId="265373EE"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2301755A" w14:textId="1CD4AF3D"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09FFBF30" w14:textId="0568B42C" w:rsidR="00E139C5" w:rsidRPr="00E139C5" w:rsidRDefault="00B13C1A" w:rsidP="00E139C5">
            <w:pPr>
              <w:spacing w:line="276" w:lineRule="auto"/>
              <w:jc w:val="right"/>
              <w:rPr>
                <w:szCs w:val="24"/>
              </w:rPr>
            </w:pPr>
            <w:r>
              <w:rPr>
                <w:szCs w:val="24"/>
              </w:rPr>
              <w:t>0</w:t>
            </w:r>
            <w:r w:rsidR="00E139C5" w:rsidRPr="00E139C5">
              <w:rPr>
                <w:szCs w:val="24"/>
              </w:rPr>
              <w:t> </w:t>
            </w:r>
          </w:p>
        </w:tc>
      </w:tr>
      <w:tr w:rsidR="00E139C5" w:rsidRPr="00E139C5" w14:paraId="1BECE69A" w14:textId="77777777" w:rsidTr="00E139C5">
        <w:trPr>
          <w:divId w:val="1261141582"/>
          <w:trHeight w:val="255"/>
        </w:trPr>
        <w:tc>
          <w:tcPr>
            <w:tcW w:w="3145" w:type="dxa"/>
            <w:hideMark/>
          </w:tcPr>
          <w:p w14:paraId="0EA77DFA" w14:textId="77777777" w:rsidR="00E139C5" w:rsidRPr="00E139C5" w:rsidRDefault="00E139C5" w:rsidP="00E139C5">
            <w:pPr>
              <w:spacing w:line="276" w:lineRule="auto"/>
              <w:rPr>
                <w:szCs w:val="24"/>
              </w:rPr>
            </w:pPr>
            <w:r w:rsidRPr="00E139C5">
              <w:rPr>
                <w:szCs w:val="24"/>
              </w:rPr>
              <w:t>Përfitimet për buxhetin – në vazhdimësi</w:t>
            </w:r>
          </w:p>
        </w:tc>
        <w:tc>
          <w:tcPr>
            <w:tcW w:w="1350" w:type="dxa"/>
            <w:hideMark/>
          </w:tcPr>
          <w:p w14:paraId="4A98A760" w14:textId="25641EA7"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hideMark/>
          </w:tcPr>
          <w:p w14:paraId="5D59F99F" w14:textId="0FEC41E1" w:rsidR="00E139C5" w:rsidRPr="00E139C5" w:rsidRDefault="00E139C5" w:rsidP="00E139C5">
            <w:pPr>
              <w:spacing w:line="276" w:lineRule="auto"/>
              <w:ind w:left="-108" w:firstLine="108"/>
              <w:jc w:val="right"/>
              <w:rPr>
                <w:szCs w:val="24"/>
              </w:rPr>
            </w:pPr>
            <w:r w:rsidRPr="00E139C5">
              <w:rPr>
                <w:szCs w:val="24"/>
              </w:rPr>
              <w:t xml:space="preserve">           </w:t>
            </w:r>
          </w:p>
        </w:tc>
        <w:tc>
          <w:tcPr>
            <w:tcW w:w="1080" w:type="dxa"/>
            <w:hideMark/>
          </w:tcPr>
          <w:p w14:paraId="5FCA2A3E" w14:textId="75A815A0" w:rsidR="00E139C5" w:rsidRPr="00E139C5" w:rsidRDefault="00E139C5" w:rsidP="00E139C5">
            <w:pPr>
              <w:spacing w:line="276" w:lineRule="auto"/>
              <w:jc w:val="right"/>
              <w:rPr>
                <w:szCs w:val="24"/>
              </w:rPr>
            </w:pPr>
            <w:r w:rsidRPr="00E139C5">
              <w:rPr>
                <w:szCs w:val="24"/>
              </w:rPr>
              <w:t xml:space="preserve">          </w:t>
            </w:r>
          </w:p>
        </w:tc>
        <w:tc>
          <w:tcPr>
            <w:tcW w:w="1170" w:type="dxa"/>
            <w:hideMark/>
          </w:tcPr>
          <w:p w14:paraId="69C3726C" w14:textId="4C528081" w:rsidR="00E139C5" w:rsidRPr="00E139C5" w:rsidRDefault="00E139C5" w:rsidP="00E139C5">
            <w:pPr>
              <w:spacing w:line="276" w:lineRule="auto"/>
              <w:jc w:val="right"/>
              <w:rPr>
                <w:szCs w:val="24"/>
              </w:rPr>
            </w:pPr>
            <w:r w:rsidRPr="00E139C5">
              <w:rPr>
                <w:szCs w:val="24"/>
              </w:rPr>
              <w:t xml:space="preserve">          </w:t>
            </w:r>
          </w:p>
        </w:tc>
        <w:tc>
          <w:tcPr>
            <w:tcW w:w="1080" w:type="dxa"/>
            <w:hideMark/>
          </w:tcPr>
          <w:p w14:paraId="0A099AA4" w14:textId="1418A590" w:rsidR="00E139C5" w:rsidRPr="00E139C5" w:rsidRDefault="00E139C5" w:rsidP="00E139C5">
            <w:pPr>
              <w:spacing w:line="276" w:lineRule="auto"/>
              <w:jc w:val="right"/>
              <w:rPr>
                <w:szCs w:val="24"/>
              </w:rPr>
            </w:pPr>
            <w:r w:rsidRPr="00E139C5">
              <w:rPr>
                <w:szCs w:val="24"/>
              </w:rPr>
              <w:t xml:space="preserve">           </w:t>
            </w:r>
          </w:p>
        </w:tc>
        <w:tc>
          <w:tcPr>
            <w:tcW w:w="1260" w:type="dxa"/>
            <w:hideMark/>
          </w:tcPr>
          <w:p w14:paraId="2D7E2D4B" w14:textId="24EE258B" w:rsidR="00E139C5" w:rsidRPr="00E139C5" w:rsidRDefault="00E139C5" w:rsidP="00E139C5">
            <w:pPr>
              <w:spacing w:line="276" w:lineRule="auto"/>
              <w:jc w:val="right"/>
              <w:rPr>
                <w:szCs w:val="24"/>
              </w:rPr>
            </w:pPr>
            <w:r w:rsidRPr="00E139C5">
              <w:rPr>
                <w:szCs w:val="24"/>
              </w:rPr>
              <w:t xml:space="preserve">           </w:t>
            </w:r>
          </w:p>
        </w:tc>
        <w:tc>
          <w:tcPr>
            <w:tcW w:w="1080" w:type="dxa"/>
            <w:hideMark/>
          </w:tcPr>
          <w:p w14:paraId="5C9C540F" w14:textId="5F230C60" w:rsidR="00E139C5" w:rsidRPr="00E139C5" w:rsidRDefault="00E139C5" w:rsidP="00E139C5">
            <w:pPr>
              <w:spacing w:line="276" w:lineRule="auto"/>
              <w:jc w:val="right"/>
              <w:rPr>
                <w:szCs w:val="24"/>
              </w:rPr>
            </w:pPr>
            <w:r w:rsidRPr="00E139C5">
              <w:rPr>
                <w:szCs w:val="24"/>
              </w:rPr>
              <w:t xml:space="preserve">           </w:t>
            </w:r>
          </w:p>
        </w:tc>
        <w:tc>
          <w:tcPr>
            <w:tcW w:w="1260" w:type="dxa"/>
            <w:hideMark/>
          </w:tcPr>
          <w:p w14:paraId="7451BE07" w14:textId="5E9EB8A2" w:rsidR="00E139C5" w:rsidRPr="00E139C5" w:rsidRDefault="00E139C5" w:rsidP="00E139C5">
            <w:pPr>
              <w:spacing w:line="276" w:lineRule="auto"/>
              <w:jc w:val="right"/>
              <w:rPr>
                <w:szCs w:val="24"/>
              </w:rPr>
            </w:pPr>
            <w:r w:rsidRPr="00E139C5">
              <w:rPr>
                <w:szCs w:val="24"/>
              </w:rPr>
              <w:t xml:space="preserve">           </w:t>
            </w:r>
          </w:p>
        </w:tc>
        <w:tc>
          <w:tcPr>
            <w:tcW w:w="1260" w:type="dxa"/>
            <w:hideMark/>
          </w:tcPr>
          <w:p w14:paraId="7EF41909" w14:textId="0A1DFF10" w:rsidR="00E139C5" w:rsidRPr="00E139C5" w:rsidRDefault="00E139C5" w:rsidP="00E139C5">
            <w:pPr>
              <w:spacing w:line="276" w:lineRule="auto"/>
              <w:jc w:val="right"/>
              <w:rPr>
                <w:szCs w:val="24"/>
              </w:rPr>
            </w:pPr>
            <w:r w:rsidRPr="00E139C5">
              <w:rPr>
                <w:szCs w:val="24"/>
              </w:rPr>
              <w:t xml:space="preserve">            </w:t>
            </w:r>
          </w:p>
        </w:tc>
        <w:tc>
          <w:tcPr>
            <w:tcW w:w="1260" w:type="dxa"/>
            <w:hideMark/>
          </w:tcPr>
          <w:p w14:paraId="75717044" w14:textId="3BCEC4FB" w:rsidR="00E139C5" w:rsidRPr="00E139C5" w:rsidRDefault="00E139C5" w:rsidP="00E139C5">
            <w:pPr>
              <w:spacing w:line="276" w:lineRule="auto"/>
              <w:jc w:val="right"/>
              <w:rPr>
                <w:szCs w:val="24"/>
              </w:rPr>
            </w:pPr>
            <w:r w:rsidRPr="00E139C5">
              <w:rPr>
                <w:szCs w:val="24"/>
              </w:rPr>
              <w:t xml:space="preserve">             </w:t>
            </w:r>
          </w:p>
        </w:tc>
      </w:tr>
      <w:tr w:rsidR="00E139C5" w:rsidRPr="00E139C5" w14:paraId="291B8639" w14:textId="77777777" w:rsidTr="00E139C5">
        <w:trPr>
          <w:divId w:val="1261141582"/>
          <w:trHeight w:val="255"/>
        </w:trPr>
        <w:tc>
          <w:tcPr>
            <w:tcW w:w="3145" w:type="dxa"/>
            <w:hideMark/>
          </w:tcPr>
          <w:p w14:paraId="6A576C32" w14:textId="77777777" w:rsidR="00E139C5" w:rsidRPr="00E139C5" w:rsidRDefault="00E139C5" w:rsidP="00E139C5">
            <w:pPr>
              <w:spacing w:line="276" w:lineRule="auto"/>
              <w:rPr>
                <w:szCs w:val="24"/>
              </w:rPr>
            </w:pPr>
            <w:r w:rsidRPr="00E139C5">
              <w:rPr>
                <w:szCs w:val="24"/>
              </w:rPr>
              <w:t>Përfitimet për grupet e tjera – një herë</w:t>
            </w:r>
          </w:p>
        </w:tc>
        <w:tc>
          <w:tcPr>
            <w:tcW w:w="1350" w:type="dxa"/>
            <w:hideMark/>
          </w:tcPr>
          <w:p w14:paraId="36DEBA98" w14:textId="0CF8A9AA" w:rsidR="00E139C5" w:rsidRPr="00E139C5" w:rsidRDefault="00B13C1A" w:rsidP="00E139C5">
            <w:pPr>
              <w:spacing w:line="276" w:lineRule="auto"/>
              <w:ind w:left="-108" w:firstLine="108"/>
              <w:jc w:val="right"/>
              <w:rPr>
                <w:szCs w:val="24"/>
              </w:rPr>
            </w:pPr>
            <w:r>
              <w:rPr>
                <w:szCs w:val="24"/>
              </w:rPr>
              <w:t>0</w:t>
            </w:r>
            <w:r w:rsidR="00E139C5" w:rsidRPr="00E139C5">
              <w:rPr>
                <w:szCs w:val="24"/>
              </w:rPr>
              <w:t> </w:t>
            </w:r>
          </w:p>
        </w:tc>
        <w:tc>
          <w:tcPr>
            <w:tcW w:w="1170" w:type="dxa"/>
            <w:hideMark/>
          </w:tcPr>
          <w:p w14:paraId="19A9196F" w14:textId="04C7FC3F" w:rsidR="00E139C5" w:rsidRPr="00E139C5" w:rsidRDefault="00B13C1A" w:rsidP="00E139C5">
            <w:pPr>
              <w:spacing w:line="276" w:lineRule="auto"/>
              <w:ind w:left="-108" w:firstLine="108"/>
              <w:jc w:val="right"/>
              <w:rPr>
                <w:szCs w:val="24"/>
              </w:rPr>
            </w:pPr>
            <w:r>
              <w:rPr>
                <w:szCs w:val="24"/>
              </w:rPr>
              <w:t>0</w:t>
            </w:r>
            <w:r w:rsidR="00E139C5" w:rsidRPr="00E139C5">
              <w:rPr>
                <w:szCs w:val="24"/>
              </w:rPr>
              <w:t> </w:t>
            </w:r>
          </w:p>
        </w:tc>
        <w:tc>
          <w:tcPr>
            <w:tcW w:w="1080" w:type="dxa"/>
            <w:hideMark/>
          </w:tcPr>
          <w:p w14:paraId="0741845B" w14:textId="0724ABDF" w:rsidR="00E139C5" w:rsidRPr="00E139C5" w:rsidRDefault="00B13C1A" w:rsidP="00E139C5">
            <w:pPr>
              <w:spacing w:line="276" w:lineRule="auto"/>
              <w:jc w:val="right"/>
              <w:rPr>
                <w:szCs w:val="24"/>
              </w:rPr>
            </w:pPr>
            <w:r>
              <w:rPr>
                <w:szCs w:val="24"/>
              </w:rPr>
              <w:t>0</w:t>
            </w:r>
            <w:r w:rsidR="00E139C5" w:rsidRPr="00E139C5">
              <w:rPr>
                <w:szCs w:val="24"/>
              </w:rPr>
              <w:t> </w:t>
            </w:r>
          </w:p>
        </w:tc>
        <w:tc>
          <w:tcPr>
            <w:tcW w:w="1170" w:type="dxa"/>
            <w:hideMark/>
          </w:tcPr>
          <w:p w14:paraId="777F400B" w14:textId="24E23938" w:rsidR="00E139C5" w:rsidRPr="00E139C5" w:rsidRDefault="00E139C5" w:rsidP="00E139C5">
            <w:pPr>
              <w:spacing w:line="276" w:lineRule="auto"/>
              <w:jc w:val="right"/>
              <w:rPr>
                <w:szCs w:val="24"/>
              </w:rPr>
            </w:pPr>
            <w:r w:rsidRPr="00E139C5">
              <w:rPr>
                <w:szCs w:val="24"/>
              </w:rPr>
              <w:t> </w:t>
            </w:r>
            <w:r w:rsidR="00B13C1A">
              <w:rPr>
                <w:szCs w:val="24"/>
              </w:rPr>
              <w:t>0</w:t>
            </w:r>
          </w:p>
        </w:tc>
        <w:tc>
          <w:tcPr>
            <w:tcW w:w="1080" w:type="dxa"/>
            <w:hideMark/>
          </w:tcPr>
          <w:p w14:paraId="67C8CD8B" w14:textId="15B9DD75"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1D824EE6" w14:textId="16718941"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2B199BA2" w14:textId="1CAB3B7D"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107453AC" w14:textId="7015D8B7"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59BA9B57" w14:textId="1127C810"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66E638BD" w14:textId="3E32D0B9" w:rsidR="00E139C5" w:rsidRPr="00E139C5" w:rsidRDefault="00B13C1A" w:rsidP="00E139C5">
            <w:pPr>
              <w:spacing w:line="276" w:lineRule="auto"/>
              <w:jc w:val="right"/>
              <w:rPr>
                <w:szCs w:val="24"/>
              </w:rPr>
            </w:pPr>
            <w:r>
              <w:rPr>
                <w:szCs w:val="24"/>
              </w:rPr>
              <w:t>0</w:t>
            </w:r>
            <w:r w:rsidR="00E139C5" w:rsidRPr="00E139C5">
              <w:rPr>
                <w:szCs w:val="24"/>
              </w:rPr>
              <w:t> </w:t>
            </w:r>
          </w:p>
        </w:tc>
      </w:tr>
      <w:tr w:rsidR="00E139C5" w:rsidRPr="00E139C5" w14:paraId="3616C53F" w14:textId="77777777" w:rsidTr="00E139C5">
        <w:trPr>
          <w:divId w:val="1261141582"/>
          <w:trHeight w:val="255"/>
        </w:trPr>
        <w:tc>
          <w:tcPr>
            <w:tcW w:w="3145" w:type="dxa"/>
            <w:hideMark/>
          </w:tcPr>
          <w:p w14:paraId="1FF91133" w14:textId="77777777" w:rsidR="00E139C5" w:rsidRPr="00E139C5" w:rsidRDefault="00E139C5" w:rsidP="00E139C5">
            <w:pPr>
              <w:spacing w:line="276" w:lineRule="auto"/>
              <w:rPr>
                <w:szCs w:val="24"/>
              </w:rPr>
            </w:pPr>
            <w:r w:rsidRPr="00E139C5">
              <w:rPr>
                <w:szCs w:val="24"/>
              </w:rPr>
              <w:t>Përfitimet për grupet e tjera – në vazhdimësi</w:t>
            </w:r>
          </w:p>
        </w:tc>
        <w:tc>
          <w:tcPr>
            <w:tcW w:w="1350" w:type="dxa"/>
            <w:hideMark/>
          </w:tcPr>
          <w:p w14:paraId="311598DC" w14:textId="3A918CB1" w:rsidR="00E139C5" w:rsidRPr="00E139C5" w:rsidRDefault="00B13C1A" w:rsidP="00E139C5">
            <w:pPr>
              <w:spacing w:line="276" w:lineRule="auto"/>
              <w:ind w:left="-108" w:firstLine="108"/>
              <w:jc w:val="right"/>
              <w:rPr>
                <w:szCs w:val="24"/>
              </w:rPr>
            </w:pPr>
            <w:r>
              <w:rPr>
                <w:szCs w:val="24"/>
              </w:rPr>
              <w:t>0</w:t>
            </w:r>
            <w:r w:rsidR="00E139C5" w:rsidRPr="00E139C5">
              <w:rPr>
                <w:szCs w:val="24"/>
              </w:rPr>
              <w:t> </w:t>
            </w:r>
          </w:p>
        </w:tc>
        <w:tc>
          <w:tcPr>
            <w:tcW w:w="1170" w:type="dxa"/>
            <w:hideMark/>
          </w:tcPr>
          <w:p w14:paraId="249606C4" w14:textId="4A372FBE" w:rsidR="00E139C5" w:rsidRPr="00E139C5" w:rsidRDefault="00B13C1A" w:rsidP="00E139C5">
            <w:pPr>
              <w:spacing w:line="276" w:lineRule="auto"/>
              <w:ind w:left="-108" w:firstLine="108"/>
              <w:jc w:val="right"/>
              <w:rPr>
                <w:szCs w:val="24"/>
              </w:rPr>
            </w:pPr>
            <w:r>
              <w:rPr>
                <w:szCs w:val="24"/>
              </w:rPr>
              <w:t>0</w:t>
            </w:r>
            <w:r w:rsidR="00E139C5" w:rsidRPr="00E139C5">
              <w:rPr>
                <w:szCs w:val="24"/>
              </w:rPr>
              <w:t> </w:t>
            </w:r>
          </w:p>
        </w:tc>
        <w:tc>
          <w:tcPr>
            <w:tcW w:w="1080" w:type="dxa"/>
            <w:hideMark/>
          </w:tcPr>
          <w:p w14:paraId="2A8E54B0" w14:textId="2287AE51" w:rsidR="00E139C5" w:rsidRPr="00E139C5" w:rsidRDefault="00B13C1A" w:rsidP="00E139C5">
            <w:pPr>
              <w:spacing w:line="276" w:lineRule="auto"/>
              <w:jc w:val="right"/>
              <w:rPr>
                <w:szCs w:val="24"/>
              </w:rPr>
            </w:pPr>
            <w:r>
              <w:rPr>
                <w:szCs w:val="24"/>
              </w:rPr>
              <w:t>0</w:t>
            </w:r>
            <w:r w:rsidR="00E139C5" w:rsidRPr="00E139C5">
              <w:rPr>
                <w:szCs w:val="24"/>
              </w:rPr>
              <w:t> </w:t>
            </w:r>
          </w:p>
        </w:tc>
        <w:tc>
          <w:tcPr>
            <w:tcW w:w="1170" w:type="dxa"/>
            <w:hideMark/>
          </w:tcPr>
          <w:p w14:paraId="3153A25B" w14:textId="035D04A4"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70883C4C" w14:textId="69F8A84A"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357E1523" w14:textId="24E1153E"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40FDBE59" w14:textId="6736301F"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617C45FB" w14:textId="23935BD1"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77958C5E" w14:textId="09412775"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3F36D85A" w14:textId="3E7E2AEA" w:rsidR="00E139C5" w:rsidRPr="00E139C5" w:rsidRDefault="00B13C1A" w:rsidP="00E139C5">
            <w:pPr>
              <w:spacing w:line="276" w:lineRule="auto"/>
              <w:jc w:val="right"/>
              <w:rPr>
                <w:szCs w:val="24"/>
              </w:rPr>
            </w:pPr>
            <w:r>
              <w:rPr>
                <w:szCs w:val="24"/>
              </w:rPr>
              <w:t>0</w:t>
            </w:r>
            <w:r w:rsidR="00E139C5" w:rsidRPr="00E139C5">
              <w:rPr>
                <w:szCs w:val="24"/>
              </w:rPr>
              <w:t> </w:t>
            </w:r>
          </w:p>
        </w:tc>
      </w:tr>
      <w:tr w:rsidR="00E139C5" w:rsidRPr="00E139C5" w14:paraId="6E53C29F" w14:textId="77777777" w:rsidTr="00E139C5">
        <w:trPr>
          <w:divId w:val="1261141582"/>
          <w:trHeight w:val="255"/>
        </w:trPr>
        <w:tc>
          <w:tcPr>
            <w:tcW w:w="3145" w:type="dxa"/>
            <w:hideMark/>
          </w:tcPr>
          <w:p w14:paraId="2299BF7B" w14:textId="77777777" w:rsidR="00E139C5" w:rsidRPr="00E139C5" w:rsidRDefault="00E139C5" w:rsidP="00E139C5">
            <w:pPr>
              <w:spacing w:line="276" w:lineRule="auto"/>
              <w:rPr>
                <w:szCs w:val="24"/>
              </w:rPr>
            </w:pPr>
            <w:r w:rsidRPr="00E139C5">
              <w:rPr>
                <w:szCs w:val="24"/>
              </w:rPr>
              <w:t>Përfitimet për biznesin – një herë</w:t>
            </w:r>
          </w:p>
        </w:tc>
        <w:tc>
          <w:tcPr>
            <w:tcW w:w="1350" w:type="dxa"/>
            <w:hideMark/>
          </w:tcPr>
          <w:p w14:paraId="7F5390FF" w14:textId="7CCF2309"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hideMark/>
          </w:tcPr>
          <w:p w14:paraId="43EE7322" w14:textId="422F6F74" w:rsidR="00E139C5" w:rsidRPr="00E139C5" w:rsidRDefault="00B13C1A" w:rsidP="00E139C5">
            <w:pPr>
              <w:spacing w:line="276" w:lineRule="auto"/>
              <w:ind w:left="-108" w:firstLine="108"/>
              <w:jc w:val="right"/>
              <w:rPr>
                <w:szCs w:val="24"/>
              </w:rPr>
            </w:pPr>
            <w:r>
              <w:rPr>
                <w:szCs w:val="24"/>
              </w:rPr>
              <w:t>0</w:t>
            </w:r>
            <w:r w:rsidR="00E139C5" w:rsidRPr="00E139C5">
              <w:rPr>
                <w:szCs w:val="24"/>
              </w:rPr>
              <w:t> </w:t>
            </w:r>
          </w:p>
        </w:tc>
        <w:tc>
          <w:tcPr>
            <w:tcW w:w="1080" w:type="dxa"/>
            <w:hideMark/>
          </w:tcPr>
          <w:p w14:paraId="2DC3B9CB" w14:textId="30D39068" w:rsidR="00E139C5" w:rsidRPr="00E139C5" w:rsidRDefault="00E139C5" w:rsidP="00E139C5">
            <w:pPr>
              <w:spacing w:line="276" w:lineRule="auto"/>
              <w:jc w:val="right"/>
              <w:rPr>
                <w:szCs w:val="24"/>
              </w:rPr>
            </w:pPr>
            <w:r w:rsidRPr="00E139C5">
              <w:rPr>
                <w:szCs w:val="24"/>
              </w:rPr>
              <w:t> </w:t>
            </w:r>
            <w:r w:rsidR="00B13C1A">
              <w:rPr>
                <w:szCs w:val="24"/>
              </w:rPr>
              <w:t>0</w:t>
            </w:r>
          </w:p>
        </w:tc>
        <w:tc>
          <w:tcPr>
            <w:tcW w:w="1170" w:type="dxa"/>
            <w:hideMark/>
          </w:tcPr>
          <w:p w14:paraId="48BB5D70" w14:textId="3F57A266" w:rsidR="00E139C5" w:rsidRPr="00E139C5" w:rsidRDefault="00E139C5" w:rsidP="00E139C5">
            <w:pPr>
              <w:spacing w:line="276" w:lineRule="auto"/>
              <w:jc w:val="right"/>
              <w:rPr>
                <w:szCs w:val="24"/>
              </w:rPr>
            </w:pPr>
            <w:r w:rsidRPr="00E139C5">
              <w:rPr>
                <w:szCs w:val="24"/>
              </w:rPr>
              <w:t> </w:t>
            </w:r>
            <w:r w:rsidR="00B13C1A">
              <w:rPr>
                <w:szCs w:val="24"/>
              </w:rPr>
              <w:t>0</w:t>
            </w:r>
          </w:p>
        </w:tc>
        <w:tc>
          <w:tcPr>
            <w:tcW w:w="1080" w:type="dxa"/>
            <w:hideMark/>
          </w:tcPr>
          <w:p w14:paraId="56FC7079" w14:textId="1FFDFADF"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2D73A32E" w14:textId="6D8E125A" w:rsidR="00E139C5" w:rsidRPr="00E139C5" w:rsidRDefault="00B13C1A" w:rsidP="00E139C5">
            <w:pPr>
              <w:spacing w:line="276" w:lineRule="auto"/>
              <w:jc w:val="right"/>
              <w:rPr>
                <w:szCs w:val="24"/>
              </w:rPr>
            </w:pPr>
            <w:r>
              <w:rPr>
                <w:szCs w:val="24"/>
              </w:rPr>
              <w:t>0</w:t>
            </w:r>
            <w:r w:rsidR="00E139C5" w:rsidRPr="00E139C5">
              <w:rPr>
                <w:szCs w:val="24"/>
              </w:rPr>
              <w:t> </w:t>
            </w:r>
          </w:p>
        </w:tc>
        <w:tc>
          <w:tcPr>
            <w:tcW w:w="1080" w:type="dxa"/>
            <w:hideMark/>
          </w:tcPr>
          <w:p w14:paraId="4847F1A7" w14:textId="7E6302A0" w:rsidR="00E139C5" w:rsidRPr="00E139C5" w:rsidRDefault="00E139C5" w:rsidP="00E139C5">
            <w:pPr>
              <w:spacing w:line="276" w:lineRule="auto"/>
              <w:jc w:val="right"/>
              <w:rPr>
                <w:szCs w:val="24"/>
              </w:rPr>
            </w:pPr>
            <w:r w:rsidRPr="00E139C5">
              <w:rPr>
                <w:szCs w:val="24"/>
              </w:rPr>
              <w:t> </w:t>
            </w:r>
            <w:r w:rsidR="00B13C1A">
              <w:rPr>
                <w:szCs w:val="24"/>
              </w:rPr>
              <w:t>0</w:t>
            </w:r>
          </w:p>
        </w:tc>
        <w:tc>
          <w:tcPr>
            <w:tcW w:w="1260" w:type="dxa"/>
            <w:hideMark/>
          </w:tcPr>
          <w:p w14:paraId="0B0E7A9F" w14:textId="37689EC0"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4582EF44" w14:textId="439EF182" w:rsidR="00E139C5" w:rsidRPr="00E139C5" w:rsidRDefault="00B13C1A" w:rsidP="00E139C5">
            <w:pPr>
              <w:spacing w:line="276" w:lineRule="auto"/>
              <w:jc w:val="right"/>
              <w:rPr>
                <w:szCs w:val="24"/>
              </w:rPr>
            </w:pPr>
            <w:r>
              <w:rPr>
                <w:szCs w:val="24"/>
              </w:rPr>
              <w:t>0</w:t>
            </w:r>
            <w:r w:rsidR="00E139C5" w:rsidRPr="00E139C5">
              <w:rPr>
                <w:szCs w:val="24"/>
              </w:rPr>
              <w:t> </w:t>
            </w:r>
          </w:p>
        </w:tc>
        <w:tc>
          <w:tcPr>
            <w:tcW w:w="1260" w:type="dxa"/>
            <w:hideMark/>
          </w:tcPr>
          <w:p w14:paraId="4B21E4CF" w14:textId="43A3E630" w:rsidR="00E139C5" w:rsidRPr="00E139C5" w:rsidRDefault="00B13C1A" w:rsidP="00E139C5">
            <w:pPr>
              <w:spacing w:line="276" w:lineRule="auto"/>
              <w:jc w:val="right"/>
              <w:rPr>
                <w:szCs w:val="24"/>
              </w:rPr>
            </w:pPr>
            <w:r>
              <w:rPr>
                <w:szCs w:val="24"/>
              </w:rPr>
              <w:t>0</w:t>
            </w:r>
            <w:r w:rsidR="00E139C5" w:rsidRPr="00E139C5">
              <w:rPr>
                <w:szCs w:val="24"/>
              </w:rPr>
              <w:t> </w:t>
            </w:r>
          </w:p>
        </w:tc>
      </w:tr>
      <w:tr w:rsidR="00E139C5" w:rsidRPr="00E139C5" w14:paraId="4E25EAAF" w14:textId="77777777" w:rsidTr="00E139C5">
        <w:trPr>
          <w:divId w:val="1261141582"/>
          <w:trHeight w:val="270"/>
        </w:trPr>
        <w:tc>
          <w:tcPr>
            <w:tcW w:w="3145" w:type="dxa"/>
            <w:hideMark/>
          </w:tcPr>
          <w:p w14:paraId="1E5E3D68" w14:textId="77777777" w:rsidR="00E139C5" w:rsidRPr="00E139C5" w:rsidRDefault="00E139C5" w:rsidP="00E139C5">
            <w:pPr>
              <w:spacing w:line="276" w:lineRule="auto"/>
              <w:rPr>
                <w:szCs w:val="24"/>
              </w:rPr>
            </w:pPr>
            <w:r w:rsidRPr="00E139C5">
              <w:rPr>
                <w:szCs w:val="24"/>
              </w:rPr>
              <w:lastRenderedPageBreak/>
              <w:t>Përfitimet për biznesin – në vazhdimësi</w:t>
            </w:r>
          </w:p>
        </w:tc>
        <w:tc>
          <w:tcPr>
            <w:tcW w:w="1350" w:type="dxa"/>
            <w:hideMark/>
          </w:tcPr>
          <w:p w14:paraId="20668B23" w14:textId="31800E13"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hideMark/>
          </w:tcPr>
          <w:p w14:paraId="18F474B7" w14:textId="01C290BD"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080" w:type="dxa"/>
            <w:hideMark/>
          </w:tcPr>
          <w:p w14:paraId="752E5064" w14:textId="20375936"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170" w:type="dxa"/>
            <w:hideMark/>
          </w:tcPr>
          <w:p w14:paraId="0CCF0A36" w14:textId="06662917"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hideMark/>
          </w:tcPr>
          <w:p w14:paraId="7DC77315" w14:textId="184311E1"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6796F90B" w14:textId="601192E4"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hideMark/>
          </w:tcPr>
          <w:p w14:paraId="25DD041F" w14:textId="1D3D30D6"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2AF3ED08" w14:textId="4F874CD2"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6AD92897" w14:textId="149AEE48"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hideMark/>
          </w:tcPr>
          <w:p w14:paraId="27F71D25" w14:textId="16B3F968" w:rsidR="00E139C5" w:rsidRPr="00E139C5" w:rsidRDefault="00B13C1A" w:rsidP="00E139C5">
            <w:pPr>
              <w:spacing w:line="276" w:lineRule="auto"/>
              <w:jc w:val="right"/>
              <w:rPr>
                <w:szCs w:val="24"/>
              </w:rPr>
            </w:pPr>
            <w:r>
              <w:rPr>
                <w:szCs w:val="24"/>
              </w:rPr>
              <w:t>0</w:t>
            </w:r>
            <w:r w:rsidR="00E139C5" w:rsidRPr="00E139C5">
              <w:rPr>
                <w:szCs w:val="24"/>
              </w:rPr>
              <w:t xml:space="preserve">                 </w:t>
            </w:r>
          </w:p>
        </w:tc>
      </w:tr>
      <w:tr w:rsidR="00E139C5" w:rsidRPr="00E139C5" w14:paraId="602A07C6" w14:textId="77777777" w:rsidTr="00E139C5">
        <w:trPr>
          <w:divId w:val="1261141582"/>
          <w:trHeight w:val="285"/>
        </w:trPr>
        <w:tc>
          <w:tcPr>
            <w:tcW w:w="3145" w:type="dxa"/>
            <w:hideMark/>
          </w:tcPr>
          <w:p w14:paraId="1FA9180A" w14:textId="77777777" w:rsidR="00E139C5" w:rsidRPr="00E139C5" w:rsidRDefault="00E139C5" w:rsidP="00E139C5">
            <w:pPr>
              <w:spacing w:line="276" w:lineRule="auto"/>
              <w:rPr>
                <w:b/>
                <w:bCs/>
                <w:szCs w:val="24"/>
              </w:rPr>
            </w:pPr>
            <w:r w:rsidRPr="00E139C5">
              <w:rPr>
                <w:b/>
                <w:bCs/>
                <w:szCs w:val="24"/>
              </w:rPr>
              <w:t>Përfitimet totale</w:t>
            </w:r>
          </w:p>
        </w:tc>
        <w:tc>
          <w:tcPr>
            <w:tcW w:w="1350" w:type="dxa"/>
            <w:tcBorders>
              <w:bottom w:val="single" w:sz="4" w:space="0" w:color="auto"/>
            </w:tcBorders>
            <w:hideMark/>
          </w:tcPr>
          <w:p w14:paraId="350BF0A7" w14:textId="18A8C7D8"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tcBorders>
              <w:bottom w:val="single" w:sz="4" w:space="0" w:color="auto"/>
            </w:tcBorders>
            <w:hideMark/>
          </w:tcPr>
          <w:p w14:paraId="261C1947" w14:textId="2936FB63"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080" w:type="dxa"/>
            <w:tcBorders>
              <w:bottom w:val="single" w:sz="4" w:space="0" w:color="auto"/>
            </w:tcBorders>
            <w:hideMark/>
          </w:tcPr>
          <w:p w14:paraId="1F026DC5" w14:textId="300ACBBE"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170" w:type="dxa"/>
            <w:tcBorders>
              <w:bottom w:val="single" w:sz="4" w:space="0" w:color="auto"/>
            </w:tcBorders>
            <w:hideMark/>
          </w:tcPr>
          <w:p w14:paraId="3B39E227" w14:textId="15992AC7"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tcBorders>
              <w:bottom w:val="single" w:sz="4" w:space="0" w:color="auto"/>
            </w:tcBorders>
            <w:hideMark/>
          </w:tcPr>
          <w:p w14:paraId="36A5C5DD" w14:textId="49C13EF5"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tcBorders>
              <w:bottom w:val="single" w:sz="4" w:space="0" w:color="auto"/>
            </w:tcBorders>
            <w:hideMark/>
          </w:tcPr>
          <w:p w14:paraId="10A48502" w14:textId="09BD99C8"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tcBorders>
              <w:bottom w:val="single" w:sz="4" w:space="0" w:color="auto"/>
            </w:tcBorders>
            <w:hideMark/>
          </w:tcPr>
          <w:p w14:paraId="128F496A" w14:textId="03E52B5F"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tcBorders>
              <w:bottom w:val="single" w:sz="4" w:space="0" w:color="auto"/>
            </w:tcBorders>
            <w:hideMark/>
          </w:tcPr>
          <w:p w14:paraId="1E001704" w14:textId="4281AD61"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tcBorders>
              <w:bottom w:val="single" w:sz="4" w:space="0" w:color="auto"/>
            </w:tcBorders>
            <w:hideMark/>
          </w:tcPr>
          <w:p w14:paraId="047FAE14" w14:textId="1F094AA7"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tcBorders>
              <w:bottom w:val="single" w:sz="4" w:space="0" w:color="auto"/>
            </w:tcBorders>
            <w:hideMark/>
          </w:tcPr>
          <w:p w14:paraId="3145DC87" w14:textId="1173B592" w:rsidR="00E139C5" w:rsidRPr="00E139C5" w:rsidRDefault="00B13C1A" w:rsidP="00E139C5">
            <w:pPr>
              <w:spacing w:line="276" w:lineRule="auto"/>
              <w:jc w:val="right"/>
              <w:rPr>
                <w:szCs w:val="24"/>
              </w:rPr>
            </w:pPr>
            <w:r>
              <w:rPr>
                <w:szCs w:val="24"/>
              </w:rPr>
              <w:t>0</w:t>
            </w:r>
            <w:r w:rsidR="00E139C5" w:rsidRPr="00E139C5">
              <w:rPr>
                <w:szCs w:val="24"/>
              </w:rPr>
              <w:t xml:space="preserve">              </w:t>
            </w:r>
          </w:p>
        </w:tc>
      </w:tr>
      <w:tr w:rsidR="00E139C5" w:rsidRPr="00E139C5" w14:paraId="66DD2E98" w14:textId="77777777" w:rsidTr="00E139C5">
        <w:trPr>
          <w:divId w:val="1261141582"/>
          <w:trHeight w:val="390"/>
        </w:trPr>
        <w:tc>
          <w:tcPr>
            <w:tcW w:w="3145" w:type="dxa"/>
            <w:hideMark/>
          </w:tcPr>
          <w:p w14:paraId="477923E0" w14:textId="77777777" w:rsidR="00E139C5" w:rsidRPr="00E139C5" w:rsidRDefault="00E139C5" w:rsidP="00E139C5">
            <w:pPr>
              <w:spacing w:line="276" w:lineRule="auto"/>
              <w:rPr>
                <w:bCs/>
                <w:szCs w:val="24"/>
              </w:rPr>
            </w:pPr>
            <w:r w:rsidRPr="00E139C5">
              <w:rPr>
                <w:b/>
                <w:bCs/>
                <w:szCs w:val="24"/>
              </w:rPr>
              <w:t>Përfitimi i zbritur</w:t>
            </w:r>
            <w:r w:rsidRPr="00E139C5">
              <w:rPr>
                <w:szCs w:val="24"/>
              </w:rPr>
              <w:t>= Përfitimi në total x faktori zbritës</w:t>
            </w:r>
          </w:p>
        </w:tc>
        <w:tc>
          <w:tcPr>
            <w:tcW w:w="1350" w:type="dxa"/>
            <w:tcBorders>
              <w:bottom w:val="single" w:sz="4" w:space="0" w:color="auto"/>
            </w:tcBorders>
            <w:hideMark/>
          </w:tcPr>
          <w:p w14:paraId="0D622643" w14:textId="1E077440"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170" w:type="dxa"/>
            <w:tcBorders>
              <w:bottom w:val="single" w:sz="4" w:space="0" w:color="auto"/>
            </w:tcBorders>
            <w:hideMark/>
          </w:tcPr>
          <w:p w14:paraId="0962A2AC" w14:textId="3D56C3C1" w:rsidR="00E139C5" w:rsidRPr="00E139C5" w:rsidRDefault="00B13C1A" w:rsidP="00E139C5">
            <w:pPr>
              <w:spacing w:line="276" w:lineRule="auto"/>
              <w:ind w:left="-108" w:firstLine="108"/>
              <w:jc w:val="right"/>
              <w:rPr>
                <w:szCs w:val="24"/>
              </w:rPr>
            </w:pPr>
            <w:r>
              <w:rPr>
                <w:szCs w:val="24"/>
              </w:rPr>
              <w:t>0</w:t>
            </w:r>
            <w:r w:rsidR="00E139C5" w:rsidRPr="00E139C5">
              <w:rPr>
                <w:szCs w:val="24"/>
              </w:rPr>
              <w:t xml:space="preserve">           </w:t>
            </w:r>
          </w:p>
        </w:tc>
        <w:tc>
          <w:tcPr>
            <w:tcW w:w="1080" w:type="dxa"/>
            <w:tcBorders>
              <w:bottom w:val="single" w:sz="4" w:space="0" w:color="auto"/>
            </w:tcBorders>
            <w:hideMark/>
          </w:tcPr>
          <w:p w14:paraId="28075B28" w14:textId="44A0A532"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170" w:type="dxa"/>
            <w:tcBorders>
              <w:bottom w:val="single" w:sz="4" w:space="0" w:color="auto"/>
            </w:tcBorders>
            <w:hideMark/>
          </w:tcPr>
          <w:p w14:paraId="3D40C9A0" w14:textId="61EE4016"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tcBorders>
              <w:bottom w:val="single" w:sz="4" w:space="0" w:color="auto"/>
            </w:tcBorders>
            <w:hideMark/>
          </w:tcPr>
          <w:p w14:paraId="7983CC86" w14:textId="0C1D6C6E"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tcBorders>
              <w:bottom w:val="single" w:sz="4" w:space="0" w:color="auto"/>
            </w:tcBorders>
            <w:hideMark/>
          </w:tcPr>
          <w:p w14:paraId="504A22DF" w14:textId="5FD562AB"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080" w:type="dxa"/>
            <w:tcBorders>
              <w:bottom w:val="single" w:sz="4" w:space="0" w:color="auto"/>
            </w:tcBorders>
            <w:hideMark/>
          </w:tcPr>
          <w:p w14:paraId="472897F5" w14:textId="1837287E"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tcBorders>
              <w:bottom w:val="single" w:sz="4" w:space="0" w:color="auto"/>
            </w:tcBorders>
            <w:hideMark/>
          </w:tcPr>
          <w:p w14:paraId="7B5A6EC3" w14:textId="1719329B"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tcBorders>
              <w:bottom w:val="single" w:sz="4" w:space="0" w:color="auto"/>
            </w:tcBorders>
            <w:hideMark/>
          </w:tcPr>
          <w:p w14:paraId="57582A19" w14:textId="3CB72D11" w:rsidR="00E139C5" w:rsidRPr="00E139C5" w:rsidRDefault="00B13C1A" w:rsidP="00E139C5">
            <w:pPr>
              <w:spacing w:line="276" w:lineRule="auto"/>
              <w:jc w:val="right"/>
              <w:rPr>
                <w:szCs w:val="24"/>
              </w:rPr>
            </w:pPr>
            <w:r>
              <w:rPr>
                <w:szCs w:val="24"/>
              </w:rPr>
              <w:t>0</w:t>
            </w:r>
            <w:r w:rsidR="00E139C5" w:rsidRPr="00E139C5">
              <w:rPr>
                <w:szCs w:val="24"/>
              </w:rPr>
              <w:t xml:space="preserve">              </w:t>
            </w:r>
          </w:p>
        </w:tc>
        <w:tc>
          <w:tcPr>
            <w:tcW w:w="1260" w:type="dxa"/>
            <w:tcBorders>
              <w:bottom w:val="single" w:sz="4" w:space="0" w:color="auto"/>
            </w:tcBorders>
            <w:hideMark/>
          </w:tcPr>
          <w:p w14:paraId="6C53D347" w14:textId="5A48A6F6" w:rsidR="00E139C5" w:rsidRPr="00E139C5" w:rsidRDefault="00B13C1A" w:rsidP="00E139C5">
            <w:pPr>
              <w:spacing w:line="276" w:lineRule="auto"/>
              <w:jc w:val="right"/>
              <w:rPr>
                <w:szCs w:val="24"/>
              </w:rPr>
            </w:pPr>
            <w:r>
              <w:rPr>
                <w:szCs w:val="24"/>
              </w:rPr>
              <w:t>0</w:t>
            </w:r>
            <w:r w:rsidR="00E139C5" w:rsidRPr="00E139C5">
              <w:rPr>
                <w:szCs w:val="24"/>
              </w:rPr>
              <w:t xml:space="preserve">             </w:t>
            </w:r>
          </w:p>
        </w:tc>
      </w:tr>
      <w:tr w:rsidR="00E139C5" w:rsidRPr="00BE5821" w14:paraId="1B6C4909" w14:textId="77777777" w:rsidTr="00E139C5">
        <w:trPr>
          <w:divId w:val="1261141582"/>
          <w:trHeight w:val="375"/>
        </w:trPr>
        <w:tc>
          <w:tcPr>
            <w:tcW w:w="3145" w:type="dxa"/>
            <w:shd w:val="clear" w:color="auto" w:fill="F2F2F2" w:themeFill="background1" w:themeFillShade="F2"/>
            <w:hideMark/>
          </w:tcPr>
          <w:p w14:paraId="4E517B53" w14:textId="77777777" w:rsidR="00E139C5" w:rsidRPr="001155AF" w:rsidRDefault="00E139C5" w:rsidP="00E139C5">
            <w:pPr>
              <w:spacing w:line="276" w:lineRule="auto"/>
              <w:rPr>
                <w:b/>
                <w:bCs/>
                <w:szCs w:val="24"/>
                <w:lang w:val="it-IT"/>
              </w:rPr>
            </w:pPr>
            <w:r w:rsidRPr="001155AF">
              <w:rPr>
                <w:b/>
                <w:bCs/>
                <w:szCs w:val="24"/>
                <w:lang w:val="it-IT"/>
              </w:rPr>
              <w:t>Vlera prezente aktuale e përfitimit në total</w:t>
            </w:r>
          </w:p>
        </w:tc>
        <w:tc>
          <w:tcPr>
            <w:tcW w:w="1350" w:type="dxa"/>
            <w:tcBorders>
              <w:top w:val="single" w:sz="4" w:space="0" w:color="auto"/>
              <w:right w:val="single" w:sz="4" w:space="0" w:color="auto"/>
            </w:tcBorders>
            <w:shd w:val="clear" w:color="auto" w:fill="F2F2F2" w:themeFill="background1" w:themeFillShade="F2"/>
            <w:hideMark/>
          </w:tcPr>
          <w:p w14:paraId="26F4ED87" w14:textId="1F03795E" w:rsidR="00E139C5" w:rsidRPr="003C49AA" w:rsidRDefault="00B13C1A" w:rsidP="00E139C5">
            <w:pPr>
              <w:spacing w:line="276" w:lineRule="auto"/>
              <w:ind w:left="-108" w:firstLine="108"/>
              <w:jc w:val="right"/>
              <w:rPr>
                <w:bCs/>
                <w:szCs w:val="24"/>
                <w:lang w:val="it-IT"/>
              </w:rPr>
            </w:pPr>
            <w:r>
              <w:rPr>
                <w:bCs/>
                <w:szCs w:val="24"/>
                <w:lang w:val="it-IT"/>
              </w:rPr>
              <w:t>0</w:t>
            </w:r>
            <w:r w:rsidR="00E139C5" w:rsidRPr="001155AF">
              <w:rPr>
                <w:bCs/>
                <w:szCs w:val="24"/>
                <w:lang w:val="it-IT"/>
              </w:rPr>
              <w:t xml:space="preserve"> </w:t>
            </w:r>
          </w:p>
        </w:tc>
        <w:tc>
          <w:tcPr>
            <w:tcW w:w="10620" w:type="dxa"/>
            <w:gridSpan w:val="9"/>
            <w:tcBorders>
              <w:top w:val="single" w:sz="4" w:space="0" w:color="auto"/>
              <w:left w:val="single" w:sz="4" w:space="0" w:color="auto"/>
              <w:bottom w:val="nil"/>
              <w:right w:val="nil"/>
            </w:tcBorders>
            <w:hideMark/>
          </w:tcPr>
          <w:p w14:paraId="1D492DBC" w14:textId="77777777" w:rsidR="00E139C5" w:rsidRPr="003C49AA" w:rsidRDefault="00E139C5" w:rsidP="00E139C5">
            <w:pPr>
              <w:spacing w:line="276" w:lineRule="auto"/>
              <w:ind w:left="-108" w:firstLine="108"/>
              <w:jc w:val="right"/>
              <w:rPr>
                <w:szCs w:val="24"/>
                <w:lang w:val="it-IT"/>
              </w:rPr>
            </w:pPr>
            <w:r w:rsidRPr="003C49AA">
              <w:rPr>
                <w:szCs w:val="24"/>
                <w:lang w:val="it-IT"/>
              </w:rPr>
              <w:t> </w:t>
            </w:r>
          </w:p>
        </w:tc>
      </w:tr>
      <w:tr w:rsidR="00E139C5" w:rsidRPr="00BE5821" w14:paraId="389CE17E" w14:textId="77777777" w:rsidTr="00E139C5">
        <w:trPr>
          <w:divId w:val="1261141582"/>
          <w:trHeight w:val="270"/>
        </w:trPr>
        <w:tc>
          <w:tcPr>
            <w:tcW w:w="3145" w:type="dxa"/>
            <w:shd w:val="clear" w:color="auto" w:fill="F2F2F2" w:themeFill="background1" w:themeFillShade="F2"/>
            <w:hideMark/>
          </w:tcPr>
          <w:p w14:paraId="243A998A" w14:textId="77777777" w:rsidR="00E139C5" w:rsidRPr="001155AF" w:rsidRDefault="00E139C5" w:rsidP="00E139C5">
            <w:pPr>
              <w:spacing w:line="276" w:lineRule="auto"/>
              <w:rPr>
                <w:b/>
                <w:bCs/>
                <w:szCs w:val="24"/>
                <w:lang w:val="it-IT"/>
              </w:rPr>
            </w:pPr>
            <w:r w:rsidRPr="001155AF">
              <w:rPr>
                <w:b/>
                <w:bCs/>
                <w:szCs w:val="24"/>
                <w:lang w:val="it-IT"/>
              </w:rPr>
              <w:t>Vlera prezente aktuale e kostos në total</w:t>
            </w:r>
          </w:p>
        </w:tc>
        <w:tc>
          <w:tcPr>
            <w:tcW w:w="1350" w:type="dxa"/>
            <w:tcBorders>
              <w:right w:val="single" w:sz="4" w:space="0" w:color="auto"/>
            </w:tcBorders>
            <w:shd w:val="clear" w:color="auto" w:fill="F2F2F2" w:themeFill="background1" w:themeFillShade="F2"/>
            <w:hideMark/>
          </w:tcPr>
          <w:p w14:paraId="7721109B" w14:textId="6353D4E0" w:rsidR="00E139C5" w:rsidRPr="003C49AA" w:rsidRDefault="00B13C1A" w:rsidP="00E139C5">
            <w:pPr>
              <w:spacing w:line="276" w:lineRule="auto"/>
              <w:ind w:left="-108" w:firstLine="108"/>
              <w:jc w:val="right"/>
              <w:rPr>
                <w:bCs/>
                <w:szCs w:val="24"/>
                <w:lang w:val="it-IT"/>
              </w:rPr>
            </w:pPr>
            <w:r>
              <w:rPr>
                <w:bCs/>
                <w:szCs w:val="24"/>
                <w:lang w:val="it-IT"/>
              </w:rPr>
              <w:t>0</w:t>
            </w:r>
            <w:r w:rsidR="00E139C5" w:rsidRPr="001155AF">
              <w:rPr>
                <w:bCs/>
                <w:szCs w:val="24"/>
                <w:lang w:val="it-IT"/>
              </w:rPr>
              <w:t xml:space="preserve">  </w:t>
            </w:r>
          </w:p>
        </w:tc>
        <w:tc>
          <w:tcPr>
            <w:tcW w:w="10620" w:type="dxa"/>
            <w:gridSpan w:val="9"/>
            <w:tcBorders>
              <w:top w:val="nil"/>
              <w:left w:val="single" w:sz="4" w:space="0" w:color="auto"/>
              <w:bottom w:val="nil"/>
              <w:right w:val="nil"/>
            </w:tcBorders>
            <w:hideMark/>
          </w:tcPr>
          <w:p w14:paraId="4A870378" w14:textId="77777777" w:rsidR="00E139C5" w:rsidRPr="003C49AA" w:rsidRDefault="00E139C5" w:rsidP="00E139C5">
            <w:pPr>
              <w:spacing w:line="276" w:lineRule="auto"/>
              <w:ind w:left="-108" w:firstLine="108"/>
              <w:jc w:val="right"/>
              <w:rPr>
                <w:szCs w:val="24"/>
                <w:lang w:val="it-IT"/>
              </w:rPr>
            </w:pPr>
            <w:r w:rsidRPr="003C49AA">
              <w:rPr>
                <w:szCs w:val="24"/>
                <w:lang w:val="it-IT"/>
              </w:rPr>
              <w:t> </w:t>
            </w:r>
          </w:p>
        </w:tc>
      </w:tr>
      <w:tr w:rsidR="00E139C5" w:rsidRPr="00BE5821" w14:paraId="613A0A51" w14:textId="77777777" w:rsidTr="00E139C5">
        <w:trPr>
          <w:divId w:val="1261141582"/>
          <w:trHeight w:val="555"/>
        </w:trPr>
        <w:tc>
          <w:tcPr>
            <w:tcW w:w="3145" w:type="dxa"/>
            <w:shd w:val="clear" w:color="auto" w:fill="F2F2F2" w:themeFill="background1" w:themeFillShade="F2"/>
            <w:hideMark/>
          </w:tcPr>
          <w:p w14:paraId="758382E0" w14:textId="77777777" w:rsidR="00E139C5" w:rsidRPr="001155AF" w:rsidRDefault="00E139C5" w:rsidP="00E139C5">
            <w:pPr>
              <w:spacing w:line="276" w:lineRule="auto"/>
              <w:rPr>
                <w:bCs/>
                <w:szCs w:val="24"/>
                <w:lang w:val="it-IT"/>
              </w:rPr>
            </w:pPr>
            <w:r w:rsidRPr="001155AF">
              <w:rPr>
                <w:b/>
                <w:bCs/>
                <w:szCs w:val="24"/>
                <w:lang w:val="it-IT"/>
              </w:rPr>
              <w:t>Vlera Prezente Neto Aktuale (VAN)</w:t>
            </w:r>
            <w:r w:rsidRPr="001155AF">
              <w:rPr>
                <w:bCs/>
                <w:szCs w:val="24"/>
                <w:lang w:val="it-IT"/>
              </w:rPr>
              <w:t xml:space="preserve"> =</w:t>
            </w:r>
            <w:r w:rsidRPr="001155AF">
              <w:rPr>
                <w:szCs w:val="24"/>
                <w:lang w:val="it-IT"/>
              </w:rPr>
              <w:t xml:space="preserve"> Vlera aktuale e përfitimit në total – Vlera aktuale e kostos në total</w:t>
            </w:r>
          </w:p>
        </w:tc>
        <w:tc>
          <w:tcPr>
            <w:tcW w:w="1350" w:type="dxa"/>
            <w:tcBorders>
              <w:right w:val="single" w:sz="4" w:space="0" w:color="auto"/>
            </w:tcBorders>
            <w:shd w:val="clear" w:color="auto" w:fill="F2F2F2" w:themeFill="background1" w:themeFillShade="F2"/>
            <w:hideMark/>
          </w:tcPr>
          <w:p w14:paraId="5140BEFD" w14:textId="221A8B64" w:rsidR="00E139C5" w:rsidRPr="003C49AA" w:rsidRDefault="00B13C1A" w:rsidP="00E139C5">
            <w:pPr>
              <w:spacing w:line="276" w:lineRule="auto"/>
              <w:ind w:left="-108" w:firstLine="108"/>
              <w:jc w:val="right"/>
              <w:rPr>
                <w:bCs/>
                <w:szCs w:val="24"/>
                <w:lang w:val="it-IT"/>
              </w:rPr>
            </w:pPr>
            <w:r>
              <w:rPr>
                <w:bCs/>
                <w:szCs w:val="24"/>
                <w:lang w:val="it-IT"/>
              </w:rPr>
              <w:t>0</w:t>
            </w:r>
          </w:p>
        </w:tc>
        <w:tc>
          <w:tcPr>
            <w:tcW w:w="10620" w:type="dxa"/>
            <w:gridSpan w:val="9"/>
            <w:tcBorders>
              <w:top w:val="nil"/>
              <w:left w:val="single" w:sz="4" w:space="0" w:color="auto"/>
              <w:bottom w:val="nil"/>
              <w:right w:val="nil"/>
            </w:tcBorders>
            <w:hideMark/>
          </w:tcPr>
          <w:p w14:paraId="3BEBD43D" w14:textId="77777777" w:rsidR="00E139C5" w:rsidRPr="003C49AA" w:rsidRDefault="00E139C5" w:rsidP="00E139C5">
            <w:pPr>
              <w:spacing w:line="276" w:lineRule="auto"/>
              <w:ind w:left="-108" w:firstLine="108"/>
              <w:jc w:val="right"/>
              <w:rPr>
                <w:szCs w:val="24"/>
                <w:lang w:val="it-IT"/>
              </w:rPr>
            </w:pPr>
            <w:r w:rsidRPr="003C49AA">
              <w:rPr>
                <w:szCs w:val="24"/>
                <w:lang w:val="it-IT"/>
              </w:rPr>
              <w:t> </w:t>
            </w:r>
          </w:p>
        </w:tc>
      </w:tr>
    </w:tbl>
    <w:p w14:paraId="06A1E76E" w14:textId="479552E3" w:rsidR="00225F7F" w:rsidRDefault="009F625C" w:rsidP="009D13F4">
      <w:pPr>
        <w:spacing w:line="276" w:lineRule="auto"/>
        <w:rPr>
          <w:b/>
          <w:szCs w:val="24"/>
        </w:rPr>
        <w:sectPr w:rsidR="00225F7F" w:rsidSect="00301A2B">
          <w:footnotePr>
            <w:numRestart w:val="eachSect"/>
          </w:footnotePr>
          <w:pgSz w:w="16840" w:h="11907" w:orient="landscape" w:code="9"/>
          <w:pgMar w:top="850" w:right="677" w:bottom="850" w:left="677" w:header="288" w:footer="288" w:gutter="0"/>
          <w:cols w:space="708"/>
          <w:docGrid w:linePitch="360"/>
        </w:sectPr>
      </w:pPr>
      <w:r>
        <w:rPr>
          <w:b/>
          <w:szCs w:val="24"/>
        </w:rPr>
        <w:fldChar w:fldCharType="end"/>
      </w:r>
    </w:p>
    <w:p w14:paraId="0547D548" w14:textId="62E858C2" w:rsidR="002125B7" w:rsidRPr="00325A1F" w:rsidRDefault="002125B7" w:rsidP="009D13F4">
      <w:pPr>
        <w:spacing w:line="276" w:lineRule="auto"/>
        <w:rPr>
          <w:rStyle w:val="Strong"/>
          <w:szCs w:val="24"/>
        </w:rPr>
      </w:pPr>
      <w:r w:rsidRPr="00325A1F">
        <w:rPr>
          <w:b/>
          <w:szCs w:val="24"/>
        </w:rPr>
        <w:lastRenderedPageBreak/>
        <w:t xml:space="preserve">Raporti i vlerësimit të ndikimit - Shtojca 2/b </w:t>
      </w:r>
    </w:p>
    <w:p w14:paraId="2FCDCCBA" w14:textId="77777777" w:rsidR="002125B7" w:rsidRPr="00325A1F" w:rsidRDefault="002125B7" w:rsidP="009D13F4">
      <w:pPr>
        <w:spacing w:line="276" w:lineRule="auto"/>
        <w:rPr>
          <w:rStyle w:val="Strong"/>
          <w:b w:val="0"/>
          <w:szCs w:val="24"/>
        </w:rPr>
      </w:pPr>
    </w:p>
    <w:p w14:paraId="0533BD70" w14:textId="77777777" w:rsidR="002125B7" w:rsidRPr="00325A1F" w:rsidRDefault="002125B7" w:rsidP="009D13F4">
      <w:pPr>
        <w:spacing w:line="276" w:lineRule="auto"/>
        <w:rPr>
          <w:rStyle w:val="Strong"/>
          <w:b w:val="0"/>
          <w:bCs w:val="0"/>
          <w:i/>
          <w:szCs w:val="24"/>
        </w:rPr>
      </w:pPr>
      <w:r w:rsidRPr="00325A1F">
        <w:rPr>
          <w:rStyle w:val="Strong"/>
          <w:i/>
          <w:szCs w:val="24"/>
        </w:rPr>
        <w:t xml:space="preserve">Tabelë: Vlera aktuale neto në total e çdo opsioni   </w:t>
      </w:r>
    </w:p>
    <w:p w14:paraId="2CF71834" w14:textId="77777777" w:rsidR="002125B7" w:rsidRPr="00325A1F" w:rsidRDefault="002125B7" w:rsidP="009D13F4">
      <w:pPr>
        <w:autoSpaceDE w:val="0"/>
        <w:autoSpaceDN w:val="0"/>
        <w:adjustRightInd w:val="0"/>
        <w:spacing w:line="276" w:lineRule="auto"/>
        <w:jc w:val="both"/>
        <w:rPr>
          <w:color w:val="000000"/>
          <w:szCs w:val="24"/>
        </w:rPr>
      </w:pPr>
    </w:p>
    <w:tbl>
      <w:tblPr>
        <w:tblStyle w:val="TableGrid"/>
        <w:tblW w:w="9810" w:type="dxa"/>
        <w:tblInd w:w="-275" w:type="dxa"/>
        <w:tblLook w:val="04A0" w:firstRow="1" w:lastRow="0" w:firstColumn="1" w:lastColumn="0" w:noHBand="0" w:noVBand="1"/>
      </w:tblPr>
      <w:tblGrid>
        <w:gridCol w:w="1698"/>
        <w:gridCol w:w="2258"/>
        <w:gridCol w:w="2410"/>
        <w:gridCol w:w="3444"/>
      </w:tblGrid>
      <w:tr w:rsidR="002125B7" w:rsidRPr="00BE5821" w14:paraId="759C0126" w14:textId="77777777" w:rsidTr="001E3B6F">
        <w:tc>
          <w:tcPr>
            <w:tcW w:w="1698" w:type="dxa"/>
            <w:vMerge w:val="restart"/>
          </w:tcPr>
          <w:p w14:paraId="1E68444E" w14:textId="77777777" w:rsidR="002125B7" w:rsidRPr="00325A1F" w:rsidRDefault="002125B7" w:rsidP="009D13F4">
            <w:pPr>
              <w:autoSpaceDE w:val="0"/>
              <w:autoSpaceDN w:val="0"/>
              <w:adjustRightInd w:val="0"/>
              <w:spacing w:line="276" w:lineRule="auto"/>
              <w:jc w:val="center"/>
              <w:rPr>
                <w:color w:val="000000"/>
                <w:szCs w:val="24"/>
              </w:rPr>
            </w:pPr>
            <w:r w:rsidRPr="00325A1F">
              <w:rPr>
                <w:b/>
                <w:szCs w:val="24"/>
              </w:rPr>
              <w:t>Opsioni</w:t>
            </w:r>
          </w:p>
        </w:tc>
        <w:tc>
          <w:tcPr>
            <w:tcW w:w="4668" w:type="dxa"/>
            <w:gridSpan w:val="2"/>
          </w:tcPr>
          <w:p w14:paraId="21112DC5" w14:textId="77777777" w:rsidR="002125B7" w:rsidRPr="00325A1F" w:rsidRDefault="002125B7" w:rsidP="009D13F4">
            <w:pPr>
              <w:autoSpaceDE w:val="0"/>
              <w:autoSpaceDN w:val="0"/>
              <w:adjustRightInd w:val="0"/>
              <w:spacing w:line="276" w:lineRule="auto"/>
              <w:jc w:val="center"/>
              <w:rPr>
                <w:color w:val="000000"/>
                <w:szCs w:val="24"/>
              </w:rPr>
            </w:pPr>
            <w:r w:rsidRPr="00325A1F">
              <w:rPr>
                <w:b/>
                <w:szCs w:val="24"/>
              </w:rPr>
              <w:t>Vlera aktuale në milionë lekë</w:t>
            </w:r>
          </w:p>
        </w:tc>
        <w:tc>
          <w:tcPr>
            <w:tcW w:w="3444" w:type="dxa"/>
            <w:vMerge w:val="restart"/>
          </w:tcPr>
          <w:p w14:paraId="2B159258" w14:textId="77777777" w:rsidR="002125B7" w:rsidRPr="00325A1F" w:rsidRDefault="002125B7" w:rsidP="009D13F4">
            <w:pPr>
              <w:autoSpaceDE w:val="0"/>
              <w:autoSpaceDN w:val="0"/>
              <w:adjustRightInd w:val="0"/>
              <w:spacing w:line="276" w:lineRule="auto"/>
              <w:jc w:val="center"/>
              <w:rPr>
                <w:color w:val="000000"/>
                <w:szCs w:val="24"/>
              </w:rPr>
            </w:pPr>
            <w:r w:rsidRPr="00325A1F">
              <w:rPr>
                <w:b/>
                <w:szCs w:val="24"/>
              </w:rPr>
              <w:t>Vlera aktuale neto në milionë lekë</w:t>
            </w:r>
          </w:p>
        </w:tc>
      </w:tr>
      <w:tr w:rsidR="002125B7" w:rsidRPr="00325A1F" w14:paraId="6936D5E6" w14:textId="77777777" w:rsidTr="001E3B6F">
        <w:tc>
          <w:tcPr>
            <w:tcW w:w="1698" w:type="dxa"/>
            <w:vMerge/>
          </w:tcPr>
          <w:p w14:paraId="7CE4FE12" w14:textId="77777777" w:rsidR="002125B7" w:rsidRPr="00325A1F" w:rsidRDefault="002125B7" w:rsidP="009D13F4">
            <w:pPr>
              <w:autoSpaceDE w:val="0"/>
              <w:autoSpaceDN w:val="0"/>
              <w:adjustRightInd w:val="0"/>
              <w:spacing w:line="276" w:lineRule="auto"/>
              <w:jc w:val="both"/>
              <w:rPr>
                <w:szCs w:val="24"/>
              </w:rPr>
            </w:pPr>
          </w:p>
        </w:tc>
        <w:tc>
          <w:tcPr>
            <w:tcW w:w="2258" w:type="dxa"/>
          </w:tcPr>
          <w:p w14:paraId="77F3EEB3" w14:textId="77777777" w:rsidR="002125B7" w:rsidRPr="00325A1F" w:rsidRDefault="002125B7" w:rsidP="009D13F4">
            <w:pPr>
              <w:autoSpaceDE w:val="0"/>
              <w:autoSpaceDN w:val="0"/>
              <w:adjustRightInd w:val="0"/>
              <w:spacing w:line="276" w:lineRule="auto"/>
              <w:jc w:val="center"/>
              <w:rPr>
                <w:b/>
                <w:szCs w:val="24"/>
              </w:rPr>
            </w:pPr>
            <w:r w:rsidRPr="00325A1F">
              <w:rPr>
                <w:b/>
                <w:szCs w:val="24"/>
              </w:rPr>
              <w:t>Kosto</w:t>
            </w:r>
          </w:p>
        </w:tc>
        <w:tc>
          <w:tcPr>
            <w:tcW w:w="2410" w:type="dxa"/>
          </w:tcPr>
          <w:p w14:paraId="64193419" w14:textId="77777777" w:rsidR="002125B7" w:rsidRPr="00325A1F" w:rsidRDefault="002125B7" w:rsidP="009D13F4">
            <w:pPr>
              <w:autoSpaceDE w:val="0"/>
              <w:autoSpaceDN w:val="0"/>
              <w:adjustRightInd w:val="0"/>
              <w:spacing w:line="276" w:lineRule="auto"/>
              <w:jc w:val="center"/>
              <w:rPr>
                <w:b/>
                <w:szCs w:val="24"/>
              </w:rPr>
            </w:pPr>
            <w:r w:rsidRPr="00325A1F">
              <w:rPr>
                <w:b/>
                <w:szCs w:val="24"/>
              </w:rPr>
              <w:t>Përfitimi</w:t>
            </w:r>
          </w:p>
        </w:tc>
        <w:tc>
          <w:tcPr>
            <w:tcW w:w="3444" w:type="dxa"/>
            <w:vMerge/>
          </w:tcPr>
          <w:p w14:paraId="35F092A7" w14:textId="77777777" w:rsidR="002125B7" w:rsidRPr="00325A1F" w:rsidRDefault="002125B7" w:rsidP="009D13F4">
            <w:pPr>
              <w:autoSpaceDE w:val="0"/>
              <w:autoSpaceDN w:val="0"/>
              <w:adjustRightInd w:val="0"/>
              <w:spacing w:line="276" w:lineRule="auto"/>
              <w:jc w:val="center"/>
              <w:rPr>
                <w:color w:val="000000"/>
                <w:szCs w:val="24"/>
              </w:rPr>
            </w:pPr>
          </w:p>
        </w:tc>
      </w:tr>
      <w:tr w:rsidR="002125B7" w:rsidRPr="00325A1F" w14:paraId="16797BDF" w14:textId="77777777" w:rsidTr="001E3B6F">
        <w:tc>
          <w:tcPr>
            <w:tcW w:w="1698" w:type="dxa"/>
          </w:tcPr>
          <w:p w14:paraId="77B8D276" w14:textId="77777777" w:rsidR="002125B7" w:rsidRPr="00325A1F" w:rsidRDefault="002125B7" w:rsidP="009D13F4">
            <w:pPr>
              <w:autoSpaceDE w:val="0"/>
              <w:autoSpaceDN w:val="0"/>
              <w:adjustRightInd w:val="0"/>
              <w:spacing w:line="276" w:lineRule="auto"/>
              <w:jc w:val="both"/>
              <w:rPr>
                <w:color w:val="000000"/>
                <w:szCs w:val="24"/>
              </w:rPr>
            </w:pPr>
            <w:r w:rsidRPr="00325A1F">
              <w:rPr>
                <w:szCs w:val="24"/>
              </w:rPr>
              <w:t>Opsioni 1</w:t>
            </w:r>
          </w:p>
        </w:tc>
        <w:tc>
          <w:tcPr>
            <w:tcW w:w="2258" w:type="dxa"/>
          </w:tcPr>
          <w:p w14:paraId="086EE704" w14:textId="44AF1CD2" w:rsidR="002125B7" w:rsidRPr="00325A1F" w:rsidRDefault="003A12EA" w:rsidP="009D13F4">
            <w:pPr>
              <w:autoSpaceDE w:val="0"/>
              <w:autoSpaceDN w:val="0"/>
              <w:adjustRightInd w:val="0"/>
              <w:spacing w:line="276" w:lineRule="auto"/>
              <w:jc w:val="right"/>
              <w:rPr>
                <w:color w:val="000000"/>
                <w:szCs w:val="24"/>
              </w:rPr>
            </w:pPr>
            <w:r w:rsidRPr="003A12EA">
              <w:rPr>
                <w:color w:val="808080" w:themeColor="background1" w:themeShade="80"/>
                <w:szCs w:val="24"/>
              </w:rPr>
              <w:fldChar w:fldCharType="begin">
                <w:ffData>
                  <w:name w:val=""/>
                  <w:enabled/>
                  <w:calcOnExit/>
                  <w:textInput>
                    <w:type w:val="number"/>
                    <w:default w:val="0"/>
                    <w:maxLength w:val="20"/>
                  </w:textInput>
                </w:ffData>
              </w:fldChar>
            </w:r>
            <w:r w:rsidRPr="003A12EA">
              <w:rPr>
                <w:color w:val="808080" w:themeColor="background1" w:themeShade="80"/>
                <w:szCs w:val="24"/>
              </w:rPr>
              <w:instrText xml:space="preserve"> FORMTEXT </w:instrText>
            </w:r>
            <w:r w:rsidRPr="003A12EA">
              <w:rPr>
                <w:color w:val="808080" w:themeColor="background1" w:themeShade="80"/>
                <w:szCs w:val="24"/>
              </w:rPr>
            </w:r>
            <w:r w:rsidRPr="003A12EA">
              <w:rPr>
                <w:color w:val="808080" w:themeColor="background1" w:themeShade="80"/>
                <w:szCs w:val="24"/>
              </w:rPr>
              <w:fldChar w:fldCharType="separate"/>
            </w:r>
            <w:r w:rsidRPr="003A12EA">
              <w:rPr>
                <w:noProof/>
                <w:color w:val="808080" w:themeColor="background1" w:themeShade="80"/>
                <w:szCs w:val="24"/>
              </w:rPr>
              <w:t>0</w:t>
            </w:r>
            <w:r w:rsidRPr="003A12EA">
              <w:rPr>
                <w:color w:val="808080" w:themeColor="background1" w:themeShade="80"/>
                <w:szCs w:val="24"/>
              </w:rPr>
              <w:fldChar w:fldCharType="end"/>
            </w:r>
          </w:p>
        </w:tc>
        <w:tc>
          <w:tcPr>
            <w:tcW w:w="2410" w:type="dxa"/>
          </w:tcPr>
          <w:p w14:paraId="21A13888" w14:textId="6E0B6F6C" w:rsidR="002125B7" w:rsidRPr="00325A1F" w:rsidRDefault="003A12EA" w:rsidP="009D13F4">
            <w:pPr>
              <w:autoSpaceDE w:val="0"/>
              <w:autoSpaceDN w:val="0"/>
              <w:adjustRightInd w:val="0"/>
              <w:spacing w:line="276" w:lineRule="auto"/>
              <w:jc w:val="right"/>
              <w:rPr>
                <w:color w:val="000000"/>
                <w:szCs w:val="24"/>
              </w:rPr>
            </w:pPr>
            <w:r w:rsidRPr="003A12EA">
              <w:rPr>
                <w:color w:val="808080" w:themeColor="background1" w:themeShade="80"/>
                <w:szCs w:val="24"/>
              </w:rPr>
              <w:fldChar w:fldCharType="begin">
                <w:ffData>
                  <w:name w:val=""/>
                  <w:enabled/>
                  <w:calcOnExit/>
                  <w:textInput>
                    <w:type w:val="number"/>
                    <w:default w:val="0"/>
                    <w:maxLength w:val="20"/>
                  </w:textInput>
                </w:ffData>
              </w:fldChar>
            </w:r>
            <w:r w:rsidRPr="003A12EA">
              <w:rPr>
                <w:color w:val="808080" w:themeColor="background1" w:themeShade="80"/>
                <w:szCs w:val="24"/>
              </w:rPr>
              <w:instrText xml:space="preserve"> FORMTEXT </w:instrText>
            </w:r>
            <w:r w:rsidRPr="003A12EA">
              <w:rPr>
                <w:color w:val="808080" w:themeColor="background1" w:themeShade="80"/>
                <w:szCs w:val="24"/>
              </w:rPr>
            </w:r>
            <w:r w:rsidRPr="003A12EA">
              <w:rPr>
                <w:color w:val="808080" w:themeColor="background1" w:themeShade="80"/>
                <w:szCs w:val="24"/>
              </w:rPr>
              <w:fldChar w:fldCharType="separate"/>
            </w:r>
            <w:r w:rsidRPr="003A12EA">
              <w:rPr>
                <w:noProof/>
                <w:color w:val="808080" w:themeColor="background1" w:themeShade="80"/>
                <w:szCs w:val="24"/>
              </w:rPr>
              <w:t>0</w:t>
            </w:r>
            <w:r w:rsidRPr="003A12EA">
              <w:rPr>
                <w:color w:val="808080" w:themeColor="background1" w:themeShade="80"/>
                <w:szCs w:val="24"/>
              </w:rPr>
              <w:fldChar w:fldCharType="end"/>
            </w:r>
          </w:p>
        </w:tc>
        <w:tc>
          <w:tcPr>
            <w:tcW w:w="3444" w:type="dxa"/>
          </w:tcPr>
          <w:p w14:paraId="41027619" w14:textId="26A0988A" w:rsidR="002125B7" w:rsidRPr="00325A1F" w:rsidRDefault="003A12EA" w:rsidP="009D13F4">
            <w:pPr>
              <w:autoSpaceDE w:val="0"/>
              <w:autoSpaceDN w:val="0"/>
              <w:adjustRightInd w:val="0"/>
              <w:spacing w:line="276" w:lineRule="auto"/>
              <w:jc w:val="right"/>
              <w:rPr>
                <w:color w:val="000000"/>
                <w:szCs w:val="24"/>
              </w:rPr>
            </w:pPr>
            <w:r w:rsidRPr="003A12EA">
              <w:rPr>
                <w:color w:val="808080" w:themeColor="background1" w:themeShade="80"/>
                <w:szCs w:val="24"/>
              </w:rPr>
              <w:fldChar w:fldCharType="begin">
                <w:ffData>
                  <w:name w:val=""/>
                  <w:enabled/>
                  <w:calcOnExit/>
                  <w:textInput>
                    <w:type w:val="number"/>
                    <w:default w:val="0"/>
                    <w:maxLength w:val="20"/>
                  </w:textInput>
                </w:ffData>
              </w:fldChar>
            </w:r>
            <w:r w:rsidRPr="003A12EA">
              <w:rPr>
                <w:color w:val="808080" w:themeColor="background1" w:themeShade="80"/>
                <w:szCs w:val="24"/>
              </w:rPr>
              <w:instrText xml:space="preserve"> FORMTEXT </w:instrText>
            </w:r>
            <w:r w:rsidRPr="003A12EA">
              <w:rPr>
                <w:color w:val="808080" w:themeColor="background1" w:themeShade="80"/>
                <w:szCs w:val="24"/>
              </w:rPr>
            </w:r>
            <w:r w:rsidRPr="003A12EA">
              <w:rPr>
                <w:color w:val="808080" w:themeColor="background1" w:themeShade="80"/>
                <w:szCs w:val="24"/>
              </w:rPr>
              <w:fldChar w:fldCharType="separate"/>
            </w:r>
            <w:r w:rsidRPr="003A12EA">
              <w:rPr>
                <w:noProof/>
                <w:color w:val="808080" w:themeColor="background1" w:themeShade="80"/>
                <w:szCs w:val="24"/>
              </w:rPr>
              <w:t>0</w:t>
            </w:r>
            <w:r w:rsidRPr="003A12EA">
              <w:rPr>
                <w:color w:val="808080" w:themeColor="background1" w:themeShade="80"/>
                <w:szCs w:val="24"/>
              </w:rPr>
              <w:fldChar w:fldCharType="end"/>
            </w:r>
          </w:p>
        </w:tc>
      </w:tr>
      <w:tr w:rsidR="002125B7" w:rsidRPr="00325A1F" w14:paraId="49EF5D0E" w14:textId="77777777" w:rsidTr="001E3B6F">
        <w:tc>
          <w:tcPr>
            <w:tcW w:w="1698" w:type="dxa"/>
          </w:tcPr>
          <w:p w14:paraId="4D91C4DF" w14:textId="77777777" w:rsidR="002125B7" w:rsidRPr="00325A1F" w:rsidRDefault="002125B7" w:rsidP="009D13F4">
            <w:pPr>
              <w:autoSpaceDE w:val="0"/>
              <w:autoSpaceDN w:val="0"/>
              <w:adjustRightInd w:val="0"/>
              <w:spacing w:line="276" w:lineRule="auto"/>
              <w:jc w:val="both"/>
              <w:rPr>
                <w:color w:val="000000"/>
                <w:szCs w:val="24"/>
              </w:rPr>
            </w:pPr>
            <w:r w:rsidRPr="00325A1F">
              <w:rPr>
                <w:szCs w:val="24"/>
              </w:rPr>
              <w:t>Opsioni 2</w:t>
            </w:r>
          </w:p>
        </w:tc>
        <w:tc>
          <w:tcPr>
            <w:tcW w:w="2258" w:type="dxa"/>
          </w:tcPr>
          <w:p w14:paraId="6C3A74F4" w14:textId="406BD911" w:rsidR="002125B7" w:rsidRPr="00325A1F" w:rsidRDefault="003A12EA" w:rsidP="009D13F4">
            <w:pPr>
              <w:autoSpaceDE w:val="0"/>
              <w:autoSpaceDN w:val="0"/>
              <w:adjustRightInd w:val="0"/>
              <w:spacing w:line="276" w:lineRule="auto"/>
              <w:jc w:val="right"/>
              <w:rPr>
                <w:color w:val="000000"/>
                <w:szCs w:val="24"/>
              </w:rPr>
            </w:pPr>
            <w:r>
              <w:rPr>
                <w:color w:val="808080" w:themeColor="background1" w:themeShade="80"/>
                <w:szCs w:val="24"/>
              </w:rPr>
              <w:fldChar w:fldCharType="begin">
                <w:ffData>
                  <w:name w:val=""/>
                  <w:enabled/>
                  <w:calcOnExit/>
                  <w:textInput>
                    <w:type w:val="number"/>
                    <w:default w:val="0"/>
                    <w:maxLength w:val="20"/>
                  </w:textInput>
                </w:ffData>
              </w:fldChar>
            </w:r>
            <w:r>
              <w:rPr>
                <w:color w:val="808080" w:themeColor="background1" w:themeShade="80"/>
                <w:szCs w:val="24"/>
              </w:rPr>
              <w:instrText xml:space="preserve"> FORMTEXT </w:instrText>
            </w:r>
            <w:r>
              <w:rPr>
                <w:color w:val="808080" w:themeColor="background1" w:themeShade="80"/>
                <w:szCs w:val="24"/>
              </w:rPr>
            </w:r>
            <w:r>
              <w:rPr>
                <w:color w:val="808080" w:themeColor="background1" w:themeShade="80"/>
                <w:szCs w:val="24"/>
              </w:rPr>
              <w:fldChar w:fldCharType="separate"/>
            </w:r>
            <w:r>
              <w:rPr>
                <w:noProof/>
                <w:color w:val="808080" w:themeColor="background1" w:themeShade="80"/>
                <w:szCs w:val="24"/>
              </w:rPr>
              <w:t>0</w:t>
            </w:r>
            <w:r>
              <w:rPr>
                <w:color w:val="808080" w:themeColor="background1" w:themeShade="80"/>
                <w:szCs w:val="24"/>
              </w:rPr>
              <w:fldChar w:fldCharType="end"/>
            </w:r>
          </w:p>
        </w:tc>
        <w:tc>
          <w:tcPr>
            <w:tcW w:w="2410" w:type="dxa"/>
          </w:tcPr>
          <w:p w14:paraId="19A59B98" w14:textId="5E25B398" w:rsidR="002125B7" w:rsidRPr="00325A1F" w:rsidRDefault="003A12EA" w:rsidP="009D13F4">
            <w:pPr>
              <w:autoSpaceDE w:val="0"/>
              <w:autoSpaceDN w:val="0"/>
              <w:adjustRightInd w:val="0"/>
              <w:spacing w:line="276" w:lineRule="auto"/>
              <w:jc w:val="right"/>
              <w:rPr>
                <w:color w:val="000000"/>
                <w:szCs w:val="24"/>
              </w:rPr>
            </w:pPr>
            <w:r w:rsidRPr="003A12EA">
              <w:rPr>
                <w:color w:val="808080" w:themeColor="background1" w:themeShade="80"/>
                <w:szCs w:val="24"/>
              </w:rPr>
              <w:fldChar w:fldCharType="begin">
                <w:ffData>
                  <w:name w:val=""/>
                  <w:enabled/>
                  <w:calcOnExit/>
                  <w:textInput>
                    <w:type w:val="number"/>
                    <w:default w:val="0"/>
                    <w:maxLength w:val="20"/>
                  </w:textInput>
                </w:ffData>
              </w:fldChar>
            </w:r>
            <w:r w:rsidRPr="003A12EA">
              <w:rPr>
                <w:color w:val="808080" w:themeColor="background1" w:themeShade="80"/>
                <w:szCs w:val="24"/>
              </w:rPr>
              <w:instrText xml:space="preserve"> FORMTEXT </w:instrText>
            </w:r>
            <w:r w:rsidRPr="003A12EA">
              <w:rPr>
                <w:color w:val="808080" w:themeColor="background1" w:themeShade="80"/>
                <w:szCs w:val="24"/>
              </w:rPr>
            </w:r>
            <w:r w:rsidRPr="003A12EA">
              <w:rPr>
                <w:color w:val="808080" w:themeColor="background1" w:themeShade="80"/>
                <w:szCs w:val="24"/>
              </w:rPr>
              <w:fldChar w:fldCharType="separate"/>
            </w:r>
            <w:r w:rsidRPr="003A12EA">
              <w:rPr>
                <w:noProof/>
                <w:color w:val="808080" w:themeColor="background1" w:themeShade="80"/>
                <w:szCs w:val="24"/>
              </w:rPr>
              <w:t>0</w:t>
            </w:r>
            <w:r w:rsidRPr="003A12EA">
              <w:rPr>
                <w:color w:val="808080" w:themeColor="background1" w:themeShade="80"/>
                <w:szCs w:val="24"/>
              </w:rPr>
              <w:fldChar w:fldCharType="end"/>
            </w:r>
          </w:p>
        </w:tc>
        <w:tc>
          <w:tcPr>
            <w:tcW w:w="3444" w:type="dxa"/>
          </w:tcPr>
          <w:p w14:paraId="014EDFE1" w14:textId="22388D5D" w:rsidR="002125B7" w:rsidRPr="00325A1F" w:rsidRDefault="003A12EA" w:rsidP="009D13F4">
            <w:pPr>
              <w:autoSpaceDE w:val="0"/>
              <w:autoSpaceDN w:val="0"/>
              <w:adjustRightInd w:val="0"/>
              <w:spacing w:line="276" w:lineRule="auto"/>
              <w:jc w:val="right"/>
              <w:rPr>
                <w:color w:val="000000"/>
                <w:szCs w:val="24"/>
              </w:rPr>
            </w:pPr>
            <w:r w:rsidRPr="003A12EA">
              <w:rPr>
                <w:color w:val="808080" w:themeColor="background1" w:themeShade="80"/>
                <w:szCs w:val="24"/>
              </w:rPr>
              <w:fldChar w:fldCharType="begin">
                <w:ffData>
                  <w:name w:val=""/>
                  <w:enabled/>
                  <w:calcOnExit w:val="0"/>
                  <w:textInput>
                    <w:type w:val="number"/>
                    <w:default w:val="0"/>
                    <w:maxLength w:val="20"/>
                  </w:textInput>
                </w:ffData>
              </w:fldChar>
            </w:r>
            <w:r w:rsidRPr="003A12EA">
              <w:rPr>
                <w:color w:val="808080" w:themeColor="background1" w:themeShade="80"/>
                <w:szCs w:val="24"/>
              </w:rPr>
              <w:instrText xml:space="preserve"> FORMTEXT </w:instrText>
            </w:r>
            <w:r w:rsidRPr="003A12EA">
              <w:rPr>
                <w:color w:val="808080" w:themeColor="background1" w:themeShade="80"/>
                <w:szCs w:val="24"/>
              </w:rPr>
            </w:r>
            <w:r w:rsidRPr="003A12EA">
              <w:rPr>
                <w:color w:val="808080" w:themeColor="background1" w:themeShade="80"/>
                <w:szCs w:val="24"/>
              </w:rPr>
              <w:fldChar w:fldCharType="separate"/>
            </w:r>
            <w:r w:rsidRPr="003A12EA">
              <w:rPr>
                <w:noProof/>
                <w:color w:val="808080" w:themeColor="background1" w:themeShade="80"/>
                <w:szCs w:val="24"/>
              </w:rPr>
              <w:t>0</w:t>
            </w:r>
            <w:r w:rsidRPr="003A12EA">
              <w:rPr>
                <w:color w:val="808080" w:themeColor="background1" w:themeShade="80"/>
                <w:szCs w:val="24"/>
              </w:rPr>
              <w:fldChar w:fldCharType="end"/>
            </w:r>
          </w:p>
        </w:tc>
      </w:tr>
    </w:tbl>
    <w:p w14:paraId="121F672F" w14:textId="75C7C7B1" w:rsidR="00B6156C" w:rsidRPr="00325A1F" w:rsidRDefault="00B6156C" w:rsidP="009D13F4">
      <w:pPr>
        <w:spacing w:line="276" w:lineRule="auto"/>
        <w:rPr>
          <w:b/>
          <w:szCs w:val="24"/>
        </w:rPr>
      </w:pPr>
    </w:p>
    <w:p w14:paraId="64319FE7" w14:textId="77777777" w:rsidR="002125B7" w:rsidRPr="00325A1F" w:rsidRDefault="002125B7" w:rsidP="009D13F4">
      <w:pPr>
        <w:spacing w:line="276" w:lineRule="auto"/>
        <w:rPr>
          <w:b/>
          <w:szCs w:val="24"/>
        </w:rPr>
      </w:pPr>
    </w:p>
    <w:p w14:paraId="5ED05594" w14:textId="5E39D0D9" w:rsidR="002125B7" w:rsidRPr="00325A1F" w:rsidRDefault="002125B7" w:rsidP="009D13F4">
      <w:pPr>
        <w:spacing w:line="276" w:lineRule="auto"/>
        <w:jc w:val="center"/>
        <w:rPr>
          <w:b/>
          <w:szCs w:val="24"/>
        </w:rPr>
      </w:pPr>
      <w:r w:rsidRPr="00325A1F">
        <w:rPr>
          <w:b/>
          <w:szCs w:val="24"/>
        </w:rPr>
        <w:t>MINISTËR</w:t>
      </w:r>
      <w:r w:rsidR="0074036B">
        <w:rPr>
          <w:b/>
          <w:szCs w:val="24"/>
        </w:rPr>
        <w:t xml:space="preserve"> SHTETI</w:t>
      </w:r>
    </w:p>
    <w:p w14:paraId="797007D9" w14:textId="77777777" w:rsidR="002125B7" w:rsidRPr="00325A1F" w:rsidRDefault="002125B7" w:rsidP="009D13F4">
      <w:pPr>
        <w:spacing w:line="276" w:lineRule="auto"/>
        <w:jc w:val="center"/>
        <w:rPr>
          <w:b/>
          <w:szCs w:val="24"/>
        </w:rPr>
      </w:pPr>
    </w:p>
    <w:p w14:paraId="7B3BD6A0" w14:textId="1D31FE92" w:rsidR="005B47AA" w:rsidRPr="00325A1F" w:rsidRDefault="00B13C1A" w:rsidP="009D13F4">
      <w:pPr>
        <w:spacing w:line="276" w:lineRule="auto"/>
        <w:jc w:val="center"/>
        <w:rPr>
          <w:b/>
          <w:szCs w:val="24"/>
        </w:rPr>
      </w:pPr>
      <w:r>
        <w:rPr>
          <w:color w:val="808080" w:themeColor="background1" w:themeShade="80"/>
          <w:szCs w:val="24"/>
        </w:rPr>
        <w:t>ADEA PIRDENI</w:t>
      </w:r>
    </w:p>
    <w:p w14:paraId="69F4B01F" w14:textId="77777777" w:rsidR="002125B7" w:rsidRPr="00325A1F" w:rsidRDefault="002125B7" w:rsidP="009D13F4">
      <w:pPr>
        <w:spacing w:line="276" w:lineRule="auto"/>
        <w:rPr>
          <w:rFonts w:eastAsia="SimSun"/>
          <w:szCs w:val="24"/>
          <w:lang w:eastAsia="zh-CN"/>
        </w:rPr>
      </w:pPr>
    </w:p>
    <w:p w14:paraId="103E0151" w14:textId="41FFAFE3" w:rsidR="002125B7" w:rsidRPr="00325A1F" w:rsidRDefault="002125B7" w:rsidP="009D13F4">
      <w:pPr>
        <w:pStyle w:val="IASpacer"/>
        <w:spacing w:line="276" w:lineRule="auto"/>
        <w:rPr>
          <w:sz w:val="24"/>
          <w:szCs w:val="24"/>
        </w:rPr>
      </w:pPr>
    </w:p>
    <w:p w14:paraId="348B1F51" w14:textId="4E7C6F07" w:rsidR="00485501" w:rsidRDefault="00485501">
      <w:pPr>
        <w:rPr>
          <w:szCs w:val="24"/>
        </w:rPr>
      </w:pPr>
    </w:p>
    <w:sectPr w:rsidR="00485501" w:rsidSect="00225F7F">
      <w:footnotePr>
        <w:numRestart w:val="eachSect"/>
      </w:footnotePr>
      <w:type w:val="continuous"/>
      <w:pgSz w:w="11907" w:h="16840" w:code="9"/>
      <w:pgMar w:top="677" w:right="850" w:bottom="677" w:left="850"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41CD3" w14:textId="77777777" w:rsidR="00521C74" w:rsidRDefault="00521C74">
      <w:r>
        <w:separator/>
      </w:r>
    </w:p>
  </w:endnote>
  <w:endnote w:type="continuationSeparator" w:id="0">
    <w:p w14:paraId="7C911BD2" w14:textId="77777777" w:rsidR="00521C74" w:rsidRDefault="00521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EA0DF" w14:textId="3AFB3C26" w:rsidR="00BD2D70" w:rsidRPr="00EB43FD" w:rsidRDefault="00BD2D70" w:rsidP="000407D8">
    <w:pPr>
      <w:pStyle w:val="Footer"/>
    </w:pPr>
    <w:r w:rsidRPr="00EB43FD">
      <w:rPr>
        <w:rStyle w:val="PageNumber"/>
        <w:b w:val="0"/>
        <w:szCs w:val="18"/>
      </w:rPr>
      <w:fldChar w:fldCharType="begin"/>
    </w:r>
    <w:r w:rsidRPr="00EB43FD">
      <w:rPr>
        <w:rStyle w:val="PageNumber"/>
        <w:b w:val="0"/>
        <w:szCs w:val="18"/>
      </w:rPr>
      <w:instrText xml:space="preserve"> PAGE </w:instrText>
    </w:r>
    <w:r w:rsidRPr="00EB43FD">
      <w:rPr>
        <w:rStyle w:val="PageNumber"/>
        <w:b w:val="0"/>
        <w:szCs w:val="18"/>
      </w:rPr>
      <w:fldChar w:fldCharType="separate"/>
    </w:r>
    <w:r w:rsidR="001D1ECB">
      <w:rPr>
        <w:rStyle w:val="PageNumber"/>
        <w:b w:val="0"/>
        <w:noProof/>
        <w:szCs w:val="18"/>
      </w:rPr>
      <w:t>2</w:t>
    </w:r>
    <w:r w:rsidRPr="00EB43FD">
      <w:rPr>
        <w:rStyle w:val="PageNumber"/>
        <w:b w:val="0"/>
        <w:szCs w:val="18"/>
      </w:rPr>
      <w:fldChar w:fldCharType="end"/>
    </w:r>
  </w:p>
  <w:p w14:paraId="7FCE54BD" w14:textId="77777777" w:rsidR="00BD2D70" w:rsidRDefault="00BD2D70"/>
  <w:p w14:paraId="2995CCAD" w14:textId="77777777" w:rsidR="00BD2D70" w:rsidRDefault="00BD2D7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F273D" w14:textId="77777777" w:rsidR="00521C74" w:rsidRDefault="00521C74">
      <w:r>
        <w:separator/>
      </w:r>
    </w:p>
  </w:footnote>
  <w:footnote w:type="continuationSeparator" w:id="0">
    <w:p w14:paraId="0EC4E865" w14:textId="77777777" w:rsidR="00521C74" w:rsidRDefault="00521C74">
      <w:r>
        <w:continuationSeparator/>
      </w:r>
    </w:p>
  </w:footnote>
  <w:footnote w:id="1">
    <w:p w14:paraId="264034AB" w14:textId="77777777" w:rsidR="00BD2D70" w:rsidRPr="003C49AA" w:rsidRDefault="00BD2D70" w:rsidP="003C49AA">
      <w:pPr>
        <w:pStyle w:val="FootnoteText"/>
        <w:rPr>
          <w:lang w:val="it-IT"/>
        </w:rPr>
      </w:pPr>
      <w:r>
        <w:rPr>
          <w:rStyle w:val="FootnoteReference"/>
        </w:rPr>
        <w:footnoteRef/>
      </w:r>
      <w:r w:rsidRPr="003C49AA">
        <w:rPr>
          <w:rFonts w:ascii="Calibri Light" w:hAnsi="Calibri Light" w:cs="Calibri Light"/>
          <w:sz w:val="18"/>
          <w:szCs w:val="18"/>
          <w:lang w:val="it-IT"/>
        </w:rPr>
        <w:t xml:space="preserve"> </w:t>
      </w:r>
      <w:r w:rsidRPr="00EC0275">
        <w:rPr>
          <w:rFonts w:ascii="Calibri Light" w:hAnsi="Calibri Light" w:cs="Calibri Light"/>
          <w:sz w:val="18"/>
          <w:szCs w:val="18"/>
          <w:lang w:val="it-IT"/>
        </w:rPr>
        <w:t>Miratuar me Vendimin e Këshillit te Ministrave Nr. 737, datë 13.12.2023.</w:t>
      </w:r>
    </w:p>
  </w:footnote>
  <w:footnote w:id="2">
    <w:p w14:paraId="78619235" w14:textId="460F71A6" w:rsidR="00BD2D70" w:rsidRDefault="00BD2D70">
      <w:pPr>
        <w:pStyle w:val="FootnoteText"/>
      </w:pPr>
      <w:r>
        <w:rPr>
          <w:rStyle w:val="FootnoteReference"/>
        </w:rPr>
        <w:footnoteRef/>
      </w:r>
      <w:r>
        <w:t xml:space="preserve"> Top Public Management Toolkit, February 2025</w:t>
      </w:r>
    </w:p>
  </w:footnote>
  <w:footnote w:id="3">
    <w:p w14:paraId="7B3117E4" w14:textId="18E7509A" w:rsidR="00BD2D70" w:rsidRDefault="00BD2D70" w:rsidP="00FD471D">
      <w:pPr>
        <w:pStyle w:val="FootnoteText"/>
        <w:jc w:val="both"/>
      </w:pPr>
      <w:r>
        <w:rPr>
          <w:rStyle w:val="FootnoteReference"/>
        </w:rPr>
        <w:footnoteRef/>
      </w:r>
      <w:r>
        <w:t xml:space="preserve"> </w:t>
      </w:r>
      <w:r>
        <w:rPr>
          <w:lang w:val="en-US"/>
        </w:rPr>
        <w:t>Good Governance Technical Assistance at central and local level with a focus on Public Administration reform, Public Finance Management and Anti-Corruption.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E7460" w14:textId="77777777" w:rsidR="00BD2D70" w:rsidRDefault="00BD2D70"/>
  <w:p w14:paraId="13C35FD1" w14:textId="77777777" w:rsidR="00BD2D70" w:rsidRDefault="00BD2D7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F2D0F"/>
    <w:multiLevelType w:val="multilevel"/>
    <w:tmpl w:val="9FDC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43B"/>
    <w:multiLevelType w:val="multilevel"/>
    <w:tmpl w:val="CFE0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742BB"/>
    <w:multiLevelType w:val="multilevel"/>
    <w:tmpl w:val="9DCE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734EFF"/>
    <w:multiLevelType w:val="multilevel"/>
    <w:tmpl w:val="CA92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47188C"/>
    <w:multiLevelType w:val="multilevel"/>
    <w:tmpl w:val="B9268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8012C9"/>
    <w:multiLevelType w:val="multilevel"/>
    <w:tmpl w:val="9C389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2D3CFF"/>
    <w:multiLevelType w:val="multilevel"/>
    <w:tmpl w:val="77FA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F39F8"/>
    <w:multiLevelType w:val="multilevel"/>
    <w:tmpl w:val="130ADDBA"/>
    <w:lvl w:ilvl="0">
      <w:start w:val="1"/>
      <w:numFmt w:val="bullet"/>
      <w:pStyle w:val="EB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330C11D6"/>
    <w:multiLevelType w:val="multilevel"/>
    <w:tmpl w:val="F05EF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AD1660"/>
    <w:multiLevelType w:val="multilevel"/>
    <w:tmpl w:val="8942341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08028F6"/>
    <w:multiLevelType w:val="multilevel"/>
    <w:tmpl w:val="2CC4A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1913FE"/>
    <w:multiLevelType w:val="multilevel"/>
    <w:tmpl w:val="57D4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4636CD"/>
    <w:multiLevelType w:val="multilevel"/>
    <w:tmpl w:val="3550C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4E3A0E"/>
    <w:multiLevelType w:val="hybridMultilevel"/>
    <w:tmpl w:val="F7DA06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F47ADF"/>
    <w:multiLevelType w:val="multilevel"/>
    <w:tmpl w:val="30F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DF2859"/>
    <w:multiLevelType w:val="multilevel"/>
    <w:tmpl w:val="49AE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B5284A"/>
    <w:multiLevelType w:val="hybridMultilevel"/>
    <w:tmpl w:val="C8641F16"/>
    <w:lvl w:ilvl="0" w:tplc="7A06AFDA">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AD1C7C"/>
    <w:multiLevelType w:val="multilevel"/>
    <w:tmpl w:val="D24EAE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C515706"/>
    <w:multiLevelType w:val="multilevel"/>
    <w:tmpl w:val="8394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656B7C"/>
    <w:multiLevelType w:val="multilevel"/>
    <w:tmpl w:val="7318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083E1A"/>
    <w:multiLevelType w:val="multilevel"/>
    <w:tmpl w:val="7E3A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793403"/>
    <w:multiLevelType w:val="hybridMultilevel"/>
    <w:tmpl w:val="C38C795C"/>
    <w:lvl w:ilvl="0" w:tplc="0409001B">
      <w:start w:val="1"/>
      <w:numFmt w:val="lowerRoman"/>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DEE3FA7"/>
    <w:multiLevelType w:val="multilevel"/>
    <w:tmpl w:val="6C2EA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583342"/>
    <w:multiLevelType w:val="multilevel"/>
    <w:tmpl w:val="512C6E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E0760A8"/>
    <w:multiLevelType w:val="multilevel"/>
    <w:tmpl w:val="A27A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8851C2"/>
    <w:multiLevelType w:val="multilevel"/>
    <w:tmpl w:val="3626DD9A"/>
    <w:lvl w:ilvl="0">
      <w:start w:val="1"/>
      <w:numFmt w:val="decimal"/>
      <w:pStyle w:val="IARefNumber"/>
      <w:suff w:val="nothing"/>
      <w:lvlText w:val="%1"/>
      <w:lvlJc w:val="left"/>
      <w:pPr>
        <w:ind w:firstLine="113"/>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6" w15:restartNumberingAfterBreak="0">
    <w:nsid w:val="74E54E3B"/>
    <w:multiLevelType w:val="multilevel"/>
    <w:tmpl w:val="D880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B75C1D"/>
    <w:multiLevelType w:val="multilevel"/>
    <w:tmpl w:val="E2CC615A"/>
    <w:lvl w:ilvl="0">
      <w:start w:val="1"/>
      <w:numFmt w:val="none"/>
      <w:pStyle w:val="EBNumberRestart"/>
      <w:suff w:val="nothing"/>
      <w:lvlText w:val="%1"/>
      <w:lvlJc w:val="left"/>
      <w:rPr>
        <w:rFonts w:cs="Times New Roman" w:hint="default"/>
      </w:rPr>
    </w:lvl>
    <w:lvl w:ilvl="1">
      <w:start w:val="1"/>
      <w:numFmt w:val="decimal"/>
      <w:pStyle w:val="EBNumber"/>
      <w:lvlText w:val="%1%2."/>
      <w:lvlJc w:val="left"/>
      <w:pPr>
        <w:tabs>
          <w:tab w:val="num" w:pos="425"/>
        </w:tabs>
        <w:ind w:left="425" w:hanging="425"/>
      </w:pPr>
      <w:rPr>
        <w:rFonts w:cs="Times New Roman" w:hint="default"/>
      </w:rPr>
    </w:lvl>
    <w:lvl w:ilvl="2">
      <w:start w:val="1"/>
      <w:numFmt w:val="lowerLetter"/>
      <w:lvlText w:val="%1%3."/>
      <w:lvlJc w:val="left"/>
      <w:pPr>
        <w:tabs>
          <w:tab w:val="num" w:pos="851"/>
        </w:tabs>
        <w:ind w:left="851" w:hanging="426"/>
      </w:pPr>
      <w:rPr>
        <w:rFonts w:cs="Times New Roman" w:hint="default"/>
      </w:rPr>
    </w:lvl>
    <w:lvl w:ilvl="3">
      <w:start w:val="1"/>
      <w:numFmt w:val="none"/>
      <w:lvlText w:val="%1"/>
      <w:lvlJc w:val="left"/>
      <w:pPr>
        <w:tabs>
          <w:tab w:val="num" w:pos="2880"/>
        </w:tabs>
        <w:ind w:left="1728" w:hanging="648"/>
      </w:pPr>
      <w:rPr>
        <w:rFonts w:cs="Times New Roman" w:hint="default"/>
      </w:rPr>
    </w:lvl>
    <w:lvl w:ilvl="4">
      <w:start w:val="1"/>
      <w:numFmt w:val="none"/>
      <w:lvlText w:val="%1"/>
      <w:lvlJc w:val="left"/>
      <w:pPr>
        <w:tabs>
          <w:tab w:val="num" w:pos="3600"/>
        </w:tabs>
        <w:ind w:left="2232" w:hanging="792"/>
      </w:pPr>
      <w:rPr>
        <w:rFonts w:cs="Times New Roman" w:hint="default"/>
      </w:rPr>
    </w:lvl>
    <w:lvl w:ilvl="5">
      <w:start w:val="1"/>
      <w:numFmt w:val="none"/>
      <w:lvlText w:val="%1"/>
      <w:lvlJc w:val="left"/>
      <w:pPr>
        <w:tabs>
          <w:tab w:val="num" w:pos="4320"/>
        </w:tabs>
        <w:ind w:left="2736" w:hanging="936"/>
      </w:pPr>
      <w:rPr>
        <w:rFonts w:cs="Times New Roman" w:hint="default"/>
      </w:rPr>
    </w:lvl>
    <w:lvl w:ilvl="6">
      <w:start w:val="1"/>
      <w:numFmt w:val="none"/>
      <w:lvlText w:val="%1"/>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num w:numId="1">
    <w:abstractNumId w:val="25"/>
  </w:num>
  <w:num w:numId="2">
    <w:abstractNumId w:val="7"/>
  </w:num>
  <w:num w:numId="3">
    <w:abstractNumId w:val="27"/>
  </w:num>
  <w:num w:numId="4">
    <w:abstractNumId w:val="17"/>
  </w:num>
  <w:num w:numId="5">
    <w:abstractNumId w:val="9"/>
  </w:num>
  <w:num w:numId="6">
    <w:abstractNumId w:val="21"/>
  </w:num>
  <w:num w:numId="7">
    <w:abstractNumId w:val="16"/>
  </w:num>
  <w:num w:numId="8">
    <w:abstractNumId w:val="23"/>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20"/>
  </w:num>
  <w:num w:numId="14">
    <w:abstractNumId w:val="26"/>
  </w:num>
  <w:num w:numId="15">
    <w:abstractNumId w:val="15"/>
  </w:num>
  <w:num w:numId="16">
    <w:abstractNumId w:val="2"/>
  </w:num>
  <w:num w:numId="17">
    <w:abstractNumId w:val="13"/>
  </w:num>
  <w:num w:numId="18">
    <w:abstractNumId w:val="10"/>
  </w:num>
  <w:num w:numId="19">
    <w:abstractNumId w:val="11"/>
  </w:num>
  <w:num w:numId="20">
    <w:abstractNumId w:val="14"/>
  </w:num>
  <w:num w:numId="21">
    <w:abstractNumId w:val="12"/>
  </w:num>
  <w:num w:numId="22">
    <w:abstractNumId w:val="0"/>
  </w:num>
  <w:num w:numId="23">
    <w:abstractNumId w:val="4"/>
  </w:num>
  <w:num w:numId="24">
    <w:abstractNumId w:val="8"/>
  </w:num>
  <w:num w:numId="25">
    <w:abstractNumId w:val="24"/>
  </w:num>
  <w:num w:numId="26">
    <w:abstractNumId w:val="6"/>
  </w:num>
  <w:num w:numId="27">
    <w:abstractNumId w:val="3"/>
  </w:num>
  <w:num w:numId="28">
    <w:abstractNumId w:val="18"/>
  </w:num>
  <w:num w:numId="29">
    <w:abstractNumId w:val="19"/>
  </w:num>
  <w:num w:numId="30">
    <w:abstractNumId w:val="1"/>
  </w:num>
  <w:num w:numId="31">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formatting="1" w:enforcement="0"/>
  <w:defaultTabStop w:val="720"/>
  <w:doNotShadeFormData/>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wDoc" w:val="Created"/>
    <w:docVar w:name="VerNumber" w:val="3.9.0"/>
  </w:docVars>
  <w:rsids>
    <w:rsidRoot w:val="00044FE7"/>
    <w:rsid w:val="00000766"/>
    <w:rsid w:val="000019B2"/>
    <w:rsid w:val="00001E72"/>
    <w:rsid w:val="00003A70"/>
    <w:rsid w:val="000045C0"/>
    <w:rsid w:val="0000505F"/>
    <w:rsid w:val="000071A5"/>
    <w:rsid w:val="000079C0"/>
    <w:rsid w:val="00010950"/>
    <w:rsid w:val="00010EE1"/>
    <w:rsid w:val="00012458"/>
    <w:rsid w:val="000142F1"/>
    <w:rsid w:val="0001460F"/>
    <w:rsid w:val="000166B7"/>
    <w:rsid w:val="00017536"/>
    <w:rsid w:val="00017A0A"/>
    <w:rsid w:val="00021306"/>
    <w:rsid w:val="000222F1"/>
    <w:rsid w:val="00022BE0"/>
    <w:rsid w:val="00022F52"/>
    <w:rsid w:val="00023080"/>
    <w:rsid w:val="0002370C"/>
    <w:rsid w:val="000239A7"/>
    <w:rsid w:val="00023E62"/>
    <w:rsid w:val="000251D0"/>
    <w:rsid w:val="00025CC4"/>
    <w:rsid w:val="00026555"/>
    <w:rsid w:val="00026AC0"/>
    <w:rsid w:val="00026D39"/>
    <w:rsid w:val="00027038"/>
    <w:rsid w:val="0003786D"/>
    <w:rsid w:val="0004016B"/>
    <w:rsid w:val="000407D8"/>
    <w:rsid w:val="0004180F"/>
    <w:rsid w:val="00044FE7"/>
    <w:rsid w:val="00045828"/>
    <w:rsid w:val="00045BAD"/>
    <w:rsid w:val="00051403"/>
    <w:rsid w:val="00052F44"/>
    <w:rsid w:val="0005543F"/>
    <w:rsid w:val="00055C63"/>
    <w:rsid w:val="00056EE6"/>
    <w:rsid w:val="0006047F"/>
    <w:rsid w:val="0006053F"/>
    <w:rsid w:val="00061D9C"/>
    <w:rsid w:val="00063FFC"/>
    <w:rsid w:val="000671A2"/>
    <w:rsid w:val="00067E92"/>
    <w:rsid w:val="000705A0"/>
    <w:rsid w:val="00070EEB"/>
    <w:rsid w:val="00071110"/>
    <w:rsid w:val="00071299"/>
    <w:rsid w:val="00071364"/>
    <w:rsid w:val="00072272"/>
    <w:rsid w:val="000748B7"/>
    <w:rsid w:val="0007524C"/>
    <w:rsid w:val="0007532E"/>
    <w:rsid w:val="0007637D"/>
    <w:rsid w:val="000767AC"/>
    <w:rsid w:val="0007695E"/>
    <w:rsid w:val="00076A78"/>
    <w:rsid w:val="00076C08"/>
    <w:rsid w:val="00081350"/>
    <w:rsid w:val="00082659"/>
    <w:rsid w:val="0008271E"/>
    <w:rsid w:val="00082B2E"/>
    <w:rsid w:val="00082BAC"/>
    <w:rsid w:val="000860CC"/>
    <w:rsid w:val="00086128"/>
    <w:rsid w:val="0008633D"/>
    <w:rsid w:val="0008731F"/>
    <w:rsid w:val="00087CDD"/>
    <w:rsid w:val="00093598"/>
    <w:rsid w:val="0009381F"/>
    <w:rsid w:val="00094680"/>
    <w:rsid w:val="000956FD"/>
    <w:rsid w:val="00096DAC"/>
    <w:rsid w:val="000975F6"/>
    <w:rsid w:val="0009788F"/>
    <w:rsid w:val="000A36EE"/>
    <w:rsid w:val="000A5C5D"/>
    <w:rsid w:val="000A6E4B"/>
    <w:rsid w:val="000A79FC"/>
    <w:rsid w:val="000B07A1"/>
    <w:rsid w:val="000B1176"/>
    <w:rsid w:val="000B1A2E"/>
    <w:rsid w:val="000B353E"/>
    <w:rsid w:val="000B3E49"/>
    <w:rsid w:val="000C031E"/>
    <w:rsid w:val="000C0F51"/>
    <w:rsid w:val="000C165A"/>
    <w:rsid w:val="000C1D45"/>
    <w:rsid w:val="000C2589"/>
    <w:rsid w:val="000C30D8"/>
    <w:rsid w:val="000C3CF6"/>
    <w:rsid w:val="000C4207"/>
    <w:rsid w:val="000C4589"/>
    <w:rsid w:val="000C561C"/>
    <w:rsid w:val="000C57D5"/>
    <w:rsid w:val="000C6A87"/>
    <w:rsid w:val="000D1CB0"/>
    <w:rsid w:val="000D31B0"/>
    <w:rsid w:val="000D55B5"/>
    <w:rsid w:val="000D58BD"/>
    <w:rsid w:val="000D5974"/>
    <w:rsid w:val="000D5ED5"/>
    <w:rsid w:val="000D7458"/>
    <w:rsid w:val="000D7F7C"/>
    <w:rsid w:val="000E02BE"/>
    <w:rsid w:val="000E171F"/>
    <w:rsid w:val="000E3308"/>
    <w:rsid w:val="000E3FD7"/>
    <w:rsid w:val="000E452D"/>
    <w:rsid w:val="000F004E"/>
    <w:rsid w:val="000F0840"/>
    <w:rsid w:val="000F37BB"/>
    <w:rsid w:val="000F4481"/>
    <w:rsid w:val="000F48BF"/>
    <w:rsid w:val="000F5100"/>
    <w:rsid w:val="000F57BB"/>
    <w:rsid w:val="000F68F9"/>
    <w:rsid w:val="000F6B6E"/>
    <w:rsid w:val="00101961"/>
    <w:rsid w:val="00102870"/>
    <w:rsid w:val="00110396"/>
    <w:rsid w:val="001110DB"/>
    <w:rsid w:val="001155AF"/>
    <w:rsid w:val="00115D70"/>
    <w:rsid w:val="00120113"/>
    <w:rsid w:val="001231AC"/>
    <w:rsid w:val="001235DD"/>
    <w:rsid w:val="0012369A"/>
    <w:rsid w:val="001243CD"/>
    <w:rsid w:val="0012460B"/>
    <w:rsid w:val="00127373"/>
    <w:rsid w:val="0013023A"/>
    <w:rsid w:val="00131CE4"/>
    <w:rsid w:val="00133A17"/>
    <w:rsid w:val="00133C58"/>
    <w:rsid w:val="00134AEE"/>
    <w:rsid w:val="00134EA8"/>
    <w:rsid w:val="00135F03"/>
    <w:rsid w:val="001365F4"/>
    <w:rsid w:val="001378A3"/>
    <w:rsid w:val="001403C5"/>
    <w:rsid w:val="0014140D"/>
    <w:rsid w:val="00141B6F"/>
    <w:rsid w:val="0014336D"/>
    <w:rsid w:val="00145E55"/>
    <w:rsid w:val="001477D1"/>
    <w:rsid w:val="00150DAE"/>
    <w:rsid w:val="0015254E"/>
    <w:rsid w:val="00152C60"/>
    <w:rsid w:val="001535F3"/>
    <w:rsid w:val="0015432E"/>
    <w:rsid w:val="00156616"/>
    <w:rsid w:val="00156628"/>
    <w:rsid w:val="00156E0C"/>
    <w:rsid w:val="00160691"/>
    <w:rsid w:val="00165113"/>
    <w:rsid w:val="001709E2"/>
    <w:rsid w:val="00174C10"/>
    <w:rsid w:val="00175447"/>
    <w:rsid w:val="0017585D"/>
    <w:rsid w:val="00176965"/>
    <w:rsid w:val="00182B85"/>
    <w:rsid w:val="00183038"/>
    <w:rsid w:val="00183882"/>
    <w:rsid w:val="001844B6"/>
    <w:rsid w:val="001851A3"/>
    <w:rsid w:val="001851B9"/>
    <w:rsid w:val="001855B1"/>
    <w:rsid w:val="00186C57"/>
    <w:rsid w:val="00186D01"/>
    <w:rsid w:val="0019021E"/>
    <w:rsid w:val="00190A8C"/>
    <w:rsid w:val="00190F9A"/>
    <w:rsid w:val="00194050"/>
    <w:rsid w:val="00194745"/>
    <w:rsid w:val="00194E96"/>
    <w:rsid w:val="001A07F1"/>
    <w:rsid w:val="001A3B0B"/>
    <w:rsid w:val="001A4332"/>
    <w:rsid w:val="001A4432"/>
    <w:rsid w:val="001A4729"/>
    <w:rsid w:val="001A478E"/>
    <w:rsid w:val="001A509E"/>
    <w:rsid w:val="001A6FE6"/>
    <w:rsid w:val="001A71C5"/>
    <w:rsid w:val="001A7B61"/>
    <w:rsid w:val="001A7D6D"/>
    <w:rsid w:val="001B1210"/>
    <w:rsid w:val="001B2F84"/>
    <w:rsid w:val="001B305C"/>
    <w:rsid w:val="001B34EB"/>
    <w:rsid w:val="001C0644"/>
    <w:rsid w:val="001C0B58"/>
    <w:rsid w:val="001C3363"/>
    <w:rsid w:val="001C47A2"/>
    <w:rsid w:val="001C4862"/>
    <w:rsid w:val="001C755D"/>
    <w:rsid w:val="001C7C39"/>
    <w:rsid w:val="001D09CC"/>
    <w:rsid w:val="001D0AF4"/>
    <w:rsid w:val="001D12D6"/>
    <w:rsid w:val="001D1ECB"/>
    <w:rsid w:val="001D1FC0"/>
    <w:rsid w:val="001D2096"/>
    <w:rsid w:val="001D3A43"/>
    <w:rsid w:val="001D3C11"/>
    <w:rsid w:val="001D4AA8"/>
    <w:rsid w:val="001D4D42"/>
    <w:rsid w:val="001D5EC9"/>
    <w:rsid w:val="001D6B90"/>
    <w:rsid w:val="001E0D36"/>
    <w:rsid w:val="001E152A"/>
    <w:rsid w:val="001E1DA0"/>
    <w:rsid w:val="001E3B6F"/>
    <w:rsid w:val="001E3D99"/>
    <w:rsid w:val="001E429F"/>
    <w:rsid w:val="001E69A2"/>
    <w:rsid w:val="001F02C1"/>
    <w:rsid w:val="001F4352"/>
    <w:rsid w:val="001F4A73"/>
    <w:rsid w:val="001F5423"/>
    <w:rsid w:val="001F5DD9"/>
    <w:rsid w:val="001F69E9"/>
    <w:rsid w:val="001F6D51"/>
    <w:rsid w:val="001F6F2F"/>
    <w:rsid w:val="001F71C9"/>
    <w:rsid w:val="001F7CF8"/>
    <w:rsid w:val="00200315"/>
    <w:rsid w:val="0020104C"/>
    <w:rsid w:val="0020151D"/>
    <w:rsid w:val="00201B79"/>
    <w:rsid w:val="00202E56"/>
    <w:rsid w:val="002033D6"/>
    <w:rsid w:val="00203758"/>
    <w:rsid w:val="00204AB1"/>
    <w:rsid w:val="00205E05"/>
    <w:rsid w:val="0020708B"/>
    <w:rsid w:val="00207B21"/>
    <w:rsid w:val="00207D2A"/>
    <w:rsid w:val="00210168"/>
    <w:rsid w:val="00211257"/>
    <w:rsid w:val="002125B7"/>
    <w:rsid w:val="002144F0"/>
    <w:rsid w:val="00214580"/>
    <w:rsid w:val="00215287"/>
    <w:rsid w:val="00216F02"/>
    <w:rsid w:val="0021731F"/>
    <w:rsid w:val="00217CA1"/>
    <w:rsid w:val="00220F29"/>
    <w:rsid w:val="00221FAD"/>
    <w:rsid w:val="0022350E"/>
    <w:rsid w:val="0022490F"/>
    <w:rsid w:val="00225F7F"/>
    <w:rsid w:val="00225F9C"/>
    <w:rsid w:val="002274E5"/>
    <w:rsid w:val="0022767B"/>
    <w:rsid w:val="00227EBE"/>
    <w:rsid w:val="002306B7"/>
    <w:rsid w:val="002329E5"/>
    <w:rsid w:val="0023355B"/>
    <w:rsid w:val="00233F75"/>
    <w:rsid w:val="002347A2"/>
    <w:rsid w:val="00235DD9"/>
    <w:rsid w:val="00241738"/>
    <w:rsid w:val="002425C2"/>
    <w:rsid w:val="00242C41"/>
    <w:rsid w:val="00243201"/>
    <w:rsid w:val="002437A8"/>
    <w:rsid w:val="00246360"/>
    <w:rsid w:val="00246AF8"/>
    <w:rsid w:val="00250259"/>
    <w:rsid w:val="00251ED1"/>
    <w:rsid w:val="002530A8"/>
    <w:rsid w:val="00253F4D"/>
    <w:rsid w:val="0026191F"/>
    <w:rsid w:val="00262437"/>
    <w:rsid w:val="00265153"/>
    <w:rsid w:val="0026604F"/>
    <w:rsid w:val="002718D6"/>
    <w:rsid w:val="002721F2"/>
    <w:rsid w:val="00272539"/>
    <w:rsid w:val="00272F62"/>
    <w:rsid w:val="00272FA0"/>
    <w:rsid w:val="00273A3C"/>
    <w:rsid w:val="00281E7E"/>
    <w:rsid w:val="00282EFA"/>
    <w:rsid w:val="002837FC"/>
    <w:rsid w:val="002844B1"/>
    <w:rsid w:val="00284C30"/>
    <w:rsid w:val="00286282"/>
    <w:rsid w:val="00286B6B"/>
    <w:rsid w:val="0028755A"/>
    <w:rsid w:val="00287BA8"/>
    <w:rsid w:val="00287C04"/>
    <w:rsid w:val="00287DF9"/>
    <w:rsid w:val="00290335"/>
    <w:rsid w:val="0029158C"/>
    <w:rsid w:val="002A06DA"/>
    <w:rsid w:val="002A0847"/>
    <w:rsid w:val="002A33A0"/>
    <w:rsid w:val="002A456F"/>
    <w:rsid w:val="002A66D3"/>
    <w:rsid w:val="002A6E2B"/>
    <w:rsid w:val="002B2572"/>
    <w:rsid w:val="002B34DF"/>
    <w:rsid w:val="002B4A5B"/>
    <w:rsid w:val="002B4D79"/>
    <w:rsid w:val="002B7335"/>
    <w:rsid w:val="002B77F5"/>
    <w:rsid w:val="002C1D0C"/>
    <w:rsid w:val="002C1EC2"/>
    <w:rsid w:val="002C331D"/>
    <w:rsid w:val="002C76CF"/>
    <w:rsid w:val="002D0031"/>
    <w:rsid w:val="002D1AE9"/>
    <w:rsid w:val="002D1BF0"/>
    <w:rsid w:val="002D2D7E"/>
    <w:rsid w:val="002D3103"/>
    <w:rsid w:val="002D4104"/>
    <w:rsid w:val="002D4177"/>
    <w:rsid w:val="002D548B"/>
    <w:rsid w:val="002D66B1"/>
    <w:rsid w:val="002D7616"/>
    <w:rsid w:val="002D7ECF"/>
    <w:rsid w:val="002E13C1"/>
    <w:rsid w:val="002E1C94"/>
    <w:rsid w:val="002E46DE"/>
    <w:rsid w:val="002E5406"/>
    <w:rsid w:val="002E64F2"/>
    <w:rsid w:val="002E6FD5"/>
    <w:rsid w:val="002E753B"/>
    <w:rsid w:val="002E78D7"/>
    <w:rsid w:val="002F1CB1"/>
    <w:rsid w:val="002F34D4"/>
    <w:rsid w:val="002F3633"/>
    <w:rsid w:val="002F5B67"/>
    <w:rsid w:val="002F653C"/>
    <w:rsid w:val="002F7858"/>
    <w:rsid w:val="002F7D4C"/>
    <w:rsid w:val="00300CED"/>
    <w:rsid w:val="00300D77"/>
    <w:rsid w:val="00301A2B"/>
    <w:rsid w:val="003030E1"/>
    <w:rsid w:val="00304677"/>
    <w:rsid w:val="00304C1D"/>
    <w:rsid w:val="003069E8"/>
    <w:rsid w:val="00307737"/>
    <w:rsid w:val="00307E85"/>
    <w:rsid w:val="00310269"/>
    <w:rsid w:val="0031087D"/>
    <w:rsid w:val="00310BBC"/>
    <w:rsid w:val="00310E67"/>
    <w:rsid w:val="00310F06"/>
    <w:rsid w:val="003111DB"/>
    <w:rsid w:val="00311373"/>
    <w:rsid w:val="00311CCB"/>
    <w:rsid w:val="00313937"/>
    <w:rsid w:val="00314466"/>
    <w:rsid w:val="003147CB"/>
    <w:rsid w:val="003149E9"/>
    <w:rsid w:val="00315292"/>
    <w:rsid w:val="00316B83"/>
    <w:rsid w:val="00317004"/>
    <w:rsid w:val="00317DAD"/>
    <w:rsid w:val="00317FF8"/>
    <w:rsid w:val="003203C7"/>
    <w:rsid w:val="00320415"/>
    <w:rsid w:val="0032145B"/>
    <w:rsid w:val="003219FE"/>
    <w:rsid w:val="003228BF"/>
    <w:rsid w:val="00322D15"/>
    <w:rsid w:val="00322E0B"/>
    <w:rsid w:val="00323107"/>
    <w:rsid w:val="00323C35"/>
    <w:rsid w:val="00323C5A"/>
    <w:rsid w:val="00324485"/>
    <w:rsid w:val="0032473D"/>
    <w:rsid w:val="00325A1F"/>
    <w:rsid w:val="00330914"/>
    <w:rsid w:val="00331DCE"/>
    <w:rsid w:val="00332055"/>
    <w:rsid w:val="00332280"/>
    <w:rsid w:val="003323DB"/>
    <w:rsid w:val="00332B05"/>
    <w:rsid w:val="003330C7"/>
    <w:rsid w:val="00334FD7"/>
    <w:rsid w:val="0033588B"/>
    <w:rsid w:val="003359A1"/>
    <w:rsid w:val="00335C9A"/>
    <w:rsid w:val="003409BF"/>
    <w:rsid w:val="00341457"/>
    <w:rsid w:val="00341944"/>
    <w:rsid w:val="00345525"/>
    <w:rsid w:val="00347039"/>
    <w:rsid w:val="00347CD0"/>
    <w:rsid w:val="003510AD"/>
    <w:rsid w:val="00351302"/>
    <w:rsid w:val="00355E73"/>
    <w:rsid w:val="00356841"/>
    <w:rsid w:val="00357DAD"/>
    <w:rsid w:val="003640B6"/>
    <w:rsid w:val="00364715"/>
    <w:rsid w:val="00364F7E"/>
    <w:rsid w:val="003652DE"/>
    <w:rsid w:val="00365687"/>
    <w:rsid w:val="003657AB"/>
    <w:rsid w:val="003709CB"/>
    <w:rsid w:val="00370A03"/>
    <w:rsid w:val="00372979"/>
    <w:rsid w:val="00372A69"/>
    <w:rsid w:val="00374573"/>
    <w:rsid w:val="00376491"/>
    <w:rsid w:val="00380189"/>
    <w:rsid w:val="00380A15"/>
    <w:rsid w:val="00381107"/>
    <w:rsid w:val="00381308"/>
    <w:rsid w:val="003818E8"/>
    <w:rsid w:val="00383295"/>
    <w:rsid w:val="003848EF"/>
    <w:rsid w:val="00384905"/>
    <w:rsid w:val="00385BF8"/>
    <w:rsid w:val="00386560"/>
    <w:rsid w:val="003865D7"/>
    <w:rsid w:val="003946A1"/>
    <w:rsid w:val="00395DFD"/>
    <w:rsid w:val="00395F95"/>
    <w:rsid w:val="00396C1A"/>
    <w:rsid w:val="003972F5"/>
    <w:rsid w:val="003A12B1"/>
    <w:rsid w:val="003A12EA"/>
    <w:rsid w:val="003A151C"/>
    <w:rsid w:val="003A24EA"/>
    <w:rsid w:val="003A424A"/>
    <w:rsid w:val="003A53C5"/>
    <w:rsid w:val="003A5EEC"/>
    <w:rsid w:val="003A6079"/>
    <w:rsid w:val="003A620C"/>
    <w:rsid w:val="003A64D5"/>
    <w:rsid w:val="003A68AB"/>
    <w:rsid w:val="003A7572"/>
    <w:rsid w:val="003B00FB"/>
    <w:rsid w:val="003B04F0"/>
    <w:rsid w:val="003B1336"/>
    <w:rsid w:val="003B20FC"/>
    <w:rsid w:val="003B30DD"/>
    <w:rsid w:val="003B3E18"/>
    <w:rsid w:val="003B4D2A"/>
    <w:rsid w:val="003B5CBC"/>
    <w:rsid w:val="003B72CF"/>
    <w:rsid w:val="003B78AB"/>
    <w:rsid w:val="003C2DEE"/>
    <w:rsid w:val="003C4286"/>
    <w:rsid w:val="003C49AA"/>
    <w:rsid w:val="003C6C81"/>
    <w:rsid w:val="003D11C0"/>
    <w:rsid w:val="003D2341"/>
    <w:rsid w:val="003D2D82"/>
    <w:rsid w:val="003D33A3"/>
    <w:rsid w:val="003D572E"/>
    <w:rsid w:val="003D57B2"/>
    <w:rsid w:val="003D6960"/>
    <w:rsid w:val="003D77EE"/>
    <w:rsid w:val="003E0510"/>
    <w:rsid w:val="003E1BBB"/>
    <w:rsid w:val="003E2295"/>
    <w:rsid w:val="003E54B6"/>
    <w:rsid w:val="003E58BD"/>
    <w:rsid w:val="003E5E49"/>
    <w:rsid w:val="003E66BB"/>
    <w:rsid w:val="003E69A4"/>
    <w:rsid w:val="003E6A73"/>
    <w:rsid w:val="003E77F6"/>
    <w:rsid w:val="003E7A4D"/>
    <w:rsid w:val="003F134C"/>
    <w:rsid w:val="003F1D29"/>
    <w:rsid w:val="003F1F49"/>
    <w:rsid w:val="003F2FA0"/>
    <w:rsid w:val="003F42A7"/>
    <w:rsid w:val="003F6045"/>
    <w:rsid w:val="003F6081"/>
    <w:rsid w:val="003F71C5"/>
    <w:rsid w:val="004016DE"/>
    <w:rsid w:val="004025DC"/>
    <w:rsid w:val="00402E80"/>
    <w:rsid w:val="004041B8"/>
    <w:rsid w:val="004045D6"/>
    <w:rsid w:val="00405ACA"/>
    <w:rsid w:val="00406B23"/>
    <w:rsid w:val="00412928"/>
    <w:rsid w:val="00414C7C"/>
    <w:rsid w:val="00415552"/>
    <w:rsid w:val="00416050"/>
    <w:rsid w:val="0041701D"/>
    <w:rsid w:val="004170EE"/>
    <w:rsid w:val="00417259"/>
    <w:rsid w:val="004175D4"/>
    <w:rsid w:val="004206ED"/>
    <w:rsid w:val="004213F0"/>
    <w:rsid w:val="00422963"/>
    <w:rsid w:val="004240A9"/>
    <w:rsid w:val="0042494E"/>
    <w:rsid w:val="00426AB3"/>
    <w:rsid w:val="00427B78"/>
    <w:rsid w:val="00430D68"/>
    <w:rsid w:val="00431D23"/>
    <w:rsid w:val="00432445"/>
    <w:rsid w:val="00433382"/>
    <w:rsid w:val="00433533"/>
    <w:rsid w:val="0043446F"/>
    <w:rsid w:val="00435DA5"/>
    <w:rsid w:val="00436779"/>
    <w:rsid w:val="0043683F"/>
    <w:rsid w:val="0044034F"/>
    <w:rsid w:val="004406D1"/>
    <w:rsid w:val="00440A77"/>
    <w:rsid w:val="004422A6"/>
    <w:rsid w:val="004442E2"/>
    <w:rsid w:val="00444DC8"/>
    <w:rsid w:val="00445634"/>
    <w:rsid w:val="0045253C"/>
    <w:rsid w:val="00452B35"/>
    <w:rsid w:val="004547EA"/>
    <w:rsid w:val="00455895"/>
    <w:rsid w:val="00455EAA"/>
    <w:rsid w:val="00456494"/>
    <w:rsid w:val="00457408"/>
    <w:rsid w:val="004577E1"/>
    <w:rsid w:val="0045799A"/>
    <w:rsid w:val="00462598"/>
    <w:rsid w:val="00463490"/>
    <w:rsid w:val="00466326"/>
    <w:rsid w:val="00467530"/>
    <w:rsid w:val="00470048"/>
    <w:rsid w:val="00470BEA"/>
    <w:rsid w:val="00471060"/>
    <w:rsid w:val="004716AC"/>
    <w:rsid w:val="00471E07"/>
    <w:rsid w:val="00474430"/>
    <w:rsid w:val="00474D27"/>
    <w:rsid w:val="00475EFF"/>
    <w:rsid w:val="004763AF"/>
    <w:rsid w:val="00481238"/>
    <w:rsid w:val="0048196D"/>
    <w:rsid w:val="00481DBF"/>
    <w:rsid w:val="004832D1"/>
    <w:rsid w:val="00483E1A"/>
    <w:rsid w:val="00483FB7"/>
    <w:rsid w:val="00484C3F"/>
    <w:rsid w:val="00485114"/>
    <w:rsid w:val="00485501"/>
    <w:rsid w:val="004860C0"/>
    <w:rsid w:val="00487074"/>
    <w:rsid w:val="0049072A"/>
    <w:rsid w:val="00490FCE"/>
    <w:rsid w:val="00490FF7"/>
    <w:rsid w:val="004919A2"/>
    <w:rsid w:val="004930F6"/>
    <w:rsid w:val="00493B5E"/>
    <w:rsid w:val="0049416F"/>
    <w:rsid w:val="004948C9"/>
    <w:rsid w:val="00494AE7"/>
    <w:rsid w:val="00495404"/>
    <w:rsid w:val="00496562"/>
    <w:rsid w:val="00497931"/>
    <w:rsid w:val="004A055F"/>
    <w:rsid w:val="004A14BC"/>
    <w:rsid w:val="004A1CAE"/>
    <w:rsid w:val="004A3D93"/>
    <w:rsid w:val="004A3EFD"/>
    <w:rsid w:val="004A3F27"/>
    <w:rsid w:val="004A6168"/>
    <w:rsid w:val="004A7E39"/>
    <w:rsid w:val="004B1880"/>
    <w:rsid w:val="004B2E4F"/>
    <w:rsid w:val="004B347F"/>
    <w:rsid w:val="004B3B7B"/>
    <w:rsid w:val="004B4937"/>
    <w:rsid w:val="004B5251"/>
    <w:rsid w:val="004B7AD0"/>
    <w:rsid w:val="004C0DDA"/>
    <w:rsid w:val="004C1BBB"/>
    <w:rsid w:val="004C235A"/>
    <w:rsid w:val="004C3CF1"/>
    <w:rsid w:val="004C4BC4"/>
    <w:rsid w:val="004C4C8F"/>
    <w:rsid w:val="004C5754"/>
    <w:rsid w:val="004D0574"/>
    <w:rsid w:val="004D0C7C"/>
    <w:rsid w:val="004D118B"/>
    <w:rsid w:val="004D2365"/>
    <w:rsid w:val="004D6461"/>
    <w:rsid w:val="004D6A72"/>
    <w:rsid w:val="004D7061"/>
    <w:rsid w:val="004E1174"/>
    <w:rsid w:val="004E242F"/>
    <w:rsid w:val="004E29C6"/>
    <w:rsid w:val="004E3E8F"/>
    <w:rsid w:val="004E4095"/>
    <w:rsid w:val="004E5E6C"/>
    <w:rsid w:val="004E6683"/>
    <w:rsid w:val="004F278D"/>
    <w:rsid w:val="004F332E"/>
    <w:rsid w:val="004F42A3"/>
    <w:rsid w:val="004F5E43"/>
    <w:rsid w:val="004F7BA3"/>
    <w:rsid w:val="00500698"/>
    <w:rsid w:val="00500C9D"/>
    <w:rsid w:val="00503C39"/>
    <w:rsid w:val="00506528"/>
    <w:rsid w:val="00507986"/>
    <w:rsid w:val="00507F67"/>
    <w:rsid w:val="00510AC6"/>
    <w:rsid w:val="00511411"/>
    <w:rsid w:val="005116B1"/>
    <w:rsid w:val="00517351"/>
    <w:rsid w:val="00520444"/>
    <w:rsid w:val="005216AE"/>
    <w:rsid w:val="00521C74"/>
    <w:rsid w:val="00521E10"/>
    <w:rsid w:val="00522AF7"/>
    <w:rsid w:val="00523228"/>
    <w:rsid w:val="005238F6"/>
    <w:rsid w:val="0052463E"/>
    <w:rsid w:val="005250E6"/>
    <w:rsid w:val="00525511"/>
    <w:rsid w:val="00526B28"/>
    <w:rsid w:val="00527387"/>
    <w:rsid w:val="00527A7D"/>
    <w:rsid w:val="00531A01"/>
    <w:rsid w:val="00533D7B"/>
    <w:rsid w:val="005347D0"/>
    <w:rsid w:val="00535433"/>
    <w:rsid w:val="00535736"/>
    <w:rsid w:val="005409C5"/>
    <w:rsid w:val="00540A7C"/>
    <w:rsid w:val="00542D3D"/>
    <w:rsid w:val="00544292"/>
    <w:rsid w:val="005448AD"/>
    <w:rsid w:val="005456EC"/>
    <w:rsid w:val="00547154"/>
    <w:rsid w:val="005506BB"/>
    <w:rsid w:val="00554795"/>
    <w:rsid w:val="00556DEA"/>
    <w:rsid w:val="00560465"/>
    <w:rsid w:val="0056070C"/>
    <w:rsid w:val="00560972"/>
    <w:rsid w:val="00562485"/>
    <w:rsid w:val="005624A3"/>
    <w:rsid w:val="00563378"/>
    <w:rsid w:val="00563F7B"/>
    <w:rsid w:val="005640A6"/>
    <w:rsid w:val="00564A9A"/>
    <w:rsid w:val="0056664A"/>
    <w:rsid w:val="00570267"/>
    <w:rsid w:val="00570F8E"/>
    <w:rsid w:val="005719FD"/>
    <w:rsid w:val="00571B06"/>
    <w:rsid w:val="00572118"/>
    <w:rsid w:val="00572F92"/>
    <w:rsid w:val="00573359"/>
    <w:rsid w:val="00574A89"/>
    <w:rsid w:val="00575FFA"/>
    <w:rsid w:val="00576F30"/>
    <w:rsid w:val="00582997"/>
    <w:rsid w:val="00582B8B"/>
    <w:rsid w:val="00584C71"/>
    <w:rsid w:val="00586CE4"/>
    <w:rsid w:val="00586D82"/>
    <w:rsid w:val="005875FD"/>
    <w:rsid w:val="005879B8"/>
    <w:rsid w:val="00591130"/>
    <w:rsid w:val="005920A2"/>
    <w:rsid w:val="00592AEC"/>
    <w:rsid w:val="00593648"/>
    <w:rsid w:val="00594141"/>
    <w:rsid w:val="00594AC6"/>
    <w:rsid w:val="00594F99"/>
    <w:rsid w:val="0059577F"/>
    <w:rsid w:val="0059679F"/>
    <w:rsid w:val="00596F19"/>
    <w:rsid w:val="00596F36"/>
    <w:rsid w:val="005970B5"/>
    <w:rsid w:val="005978D0"/>
    <w:rsid w:val="005A0026"/>
    <w:rsid w:val="005A0B86"/>
    <w:rsid w:val="005A2817"/>
    <w:rsid w:val="005A2FC0"/>
    <w:rsid w:val="005A3880"/>
    <w:rsid w:val="005A540A"/>
    <w:rsid w:val="005A66F6"/>
    <w:rsid w:val="005A7A14"/>
    <w:rsid w:val="005B2BC5"/>
    <w:rsid w:val="005B341F"/>
    <w:rsid w:val="005B44D6"/>
    <w:rsid w:val="005B47AA"/>
    <w:rsid w:val="005B4FD4"/>
    <w:rsid w:val="005B5651"/>
    <w:rsid w:val="005B565B"/>
    <w:rsid w:val="005B613F"/>
    <w:rsid w:val="005C0E7F"/>
    <w:rsid w:val="005C322F"/>
    <w:rsid w:val="005C54A9"/>
    <w:rsid w:val="005D0BD1"/>
    <w:rsid w:val="005D16E1"/>
    <w:rsid w:val="005D27B8"/>
    <w:rsid w:val="005D2E03"/>
    <w:rsid w:val="005D3E03"/>
    <w:rsid w:val="005D4544"/>
    <w:rsid w:val="005D4F09"/>
    <w:rsid w:val="005D5178"/>
    <w:rsid w:val="005D6EA8"/>
    <w:rsid w:val="005D6F05"/>
    <w:rsid w:val="005E10E3"/>
    <w:rsid w:val="005E34D4"/>
    <w:rsid w:val="005E3FC7"/>
    <w:rsid w:val="005F32E7"/>
    <w:rsid w:val="005F54D7"/>
    <w:rsid w:val="005F698B"/>
    <w:rsid w:val="00600807"/>
    <w:rsid w:val="00600956"/>
    <w:rsid w:val="006011E1"/>
    <w:rsid w:val="00602401"/>
    <w:rsid w:val="00604158"/>
    <w:rsid w:val="0060499A"/>
    <w:rsid w:val="006053B2"/>
    <w:rsid w:val="0060559A"/>
    <w:rsid w:val="0060666C"/>
    <w:rsid w:val="00606C5F"/>
    <w:rsid w:val="00606F63"/>
    <w:rsid w:val="00607CBA"/>
    <w:rsid w:val="0061103F"/>
    <w:rsid w:val="00613A8D"/>
    <w:rsid w:val="00614CE6"/>
    <w:rsid w:val="00614E76"/>
    <w:rsid w:val="006158F9"/>
    <w:rsid w:val="00615CA5"/>
    <w:rsid w:val="00615D43"/>
    <w:rsid w:val="00616BCC"/>
    <w:rsid w:val="0061761A"/>
    <w:rsid w:val="00622448"/>
    <w:rsid w:val="006235E7"/>
    <w:rsid w:val="00623DFF"/>
    <w:rsid w:val="00624299"/>
    <w:rsid w:val="006243EB"/>
    <w:rsid w:val="00625536"/>
    <w:rsid w:val="00625AC1"/>
    <w:rsid w:val="00626698"/>
    <w:rsid w:val="006267F8"/>
    <w:rsid w:val="00630966"/>
    <w:rsid w:val="00630EC4"/>
    <w:rsid w:val="00630EC9"/>
    <w:rsid w:val="0063154B"/>
    <w:rsid w:val="00631B4C"/>
    <w:rsid w:val="00632522"/>
    <w:rsid w:val="006328B1"/>
    <w:rsid w:val="00632CB9"/>
    <w:rsid w:val="00635BAE"/>
    <w:rsid w:val="00637714"/>
    <w:rsid w:val="00641D40"/>
    <w:rsid w:val="00641D5A"/>
    <w:rsid w:val="00642777"/>
    <w:rsid w:val="00643B89"/>
    <w:rsid w:val="00644C50"/>
    <w:rsid w:val="00645936"/>
    <w:rsid w:val="00646433"/>
    <w:rsid w:val="00646B92"/>
    <w:rsid w:val="00647402"/>
    <w:rsid w:val="00650282"/>
    <w:rsid w:val="00650A11"/>
    <w:rsid w:val="00650A1C"/>
    <w:rsid w:val="006511BB"/>
    <w:rsid w:val="00651D02"/>
    <w:rsid w:val="0065300A"/>
    <w:rsid w:val="006531EF"/>
    <w:rsid w:val="00654AE8"/>
    <w:rsid w:val="00655DA6"/>
    <w:rsid w:val="00656105"/>
    <w:rsid w:val="00656305"/>
    <w:rsid w:val="0066034A"/>
    <w:rsid w:val="006631B8"/>
    <w:rsid w:val="006656EC"/>
    <w:rsid w:val="006662EE"/>
    <w:rsid w:val="00667977"/>
    <w:rsid w:val="00667D10"/>
    <w:rsid w:val="006725A4"/>
    <w:rsid w:val="00674043"/>
    <w:rsid w:val="0067720E"/>
    <w:rsid w:val="00677C65"/>
    <w:rsid w:val="0068051F"/>
    <w:rsid w:val="006812CF"/>
    <w:rsid w:val="00681B40"/>
    <w:rsid w:val="006820E6"/>
    <w:rsid w:val="006824EE"/>
    <w:rsid w:val="00682BBC"/>
    <w:rsid w:val="00684490"/>
    <w:rsid w:val="00685CB3"/>
    <w:rsid w:val="006867B7"/>
    <w:rsid w:val="00686F5E"/>
    <w:rsid w:val="00687410"/>
    <w:rsid w:val="006914EF"/>
    <w:rsid w:val="00691B89"/>
    <w:rsid w:val="00692DE8"/>
    <w:rsid w:val="0069403E"/>
    <w:rsid w:val="006945C8"/>
    <w:rsid w:val="0069474B"/>
    <w:rsid w:val="006A0557"/>
    <w:rsid w:val="006A0782"/>
    <w:rsid w:val="006A1B09"/>
    <w:rsid w:val="006A2A2C"/>
    <w:rsid w:val="006A2D92"/>
    <w:rsid w:val="006A48DA"/>
    <w:rsid w:val="006A56C1"/>
    <w:rsid w:val="006A5A2E"/>
    <w:rsid w:val="006A6975"/>
    <w:rsid w:val="006B04D1"/>
    <w:rsid w:val="006B131C"/>
    <w:rsid w:val="006B2ABC"/>
    <w:rsid w:val="006B3C41"/>
    <w:rsid w:val="006B4257"/>
    <w:rsid w:val="006B4B0D"/>
    <w:rsid w:val="006B4E05"/>
    <w:rsid w:val="006B70AF"/>
    <w:rsid w:val="006C0521"/>
    <w:rsid w:val="006C17EA"/>
    <w:rsid w:val="006C28E4"/>
    <w:rsid w:val="006C5CE3"/>
    <w:rsid w:val="006C6483"/>
    <w:rsid w:val="006C68AB"/>
    <w:rsid w:val="006C7426"/>
    <w:rsid w:val="006D11A3"/>
    <w:rsid w:val="006D1474"/>
    <w:rsid w:val="006D1F7D"/>
    <w:rsid w:val="006D1FE4"/>
    <w:rsid w:val="006D26E2"/>
    <w:rsid w:val="006D29CD"/>
    <w:rsid w:val="006D2B5B"/>
    <w:rsid w:val="006D2BE3"/>
    <w:rsid w:val="006D2BEB"/>
    <w:rsid w:val="006D2BF3"/>
    <w:rsid w:val="006D37CF"/>
    <w:rsid w:val="006D3DCE"/>
    <w:rsid w:val="006D687F"/>
    <w:rsid w:val="006E11EC"/>
    <w:rsid w:val="006E17B6"/>
    <w:rsid w:val="006E1919"/>
    <w:rsid w:val="006E58A2"/>
    <w:rsid w:val="006E6AE8"/>
    <w:rsid w:val="006E7242"/>
    <w:rsid w:val="006E7CFB"/>
    <w:rsid w:val="006F0945"/>
    <w:rsid w:val="006F3BB8"/>
    <w:rsid w:val="006F6CFD"/>
    <w:rsid w:val="0070149F"/>
    <w:rsid w:val="00701AD0"/>
    <w:rsid w:val="00702552"/>
    <w:rsid w:val="00703D2D"/>
    <w:rsid w:val="00706FE9"/>
    <w:rsid w:val="00710BF9"/>
    <w:rsid w:val="0071191B"/>
    <w:rsid w:val="00711AC9"/>
    <w:rsid w:val="00712914"/>
    <w:rsid w:val="0071360C"/>
    <w:rsid w:val="0071367B"/>
    <w:rsid w:val="007139B6"/>
    <w:rsid w:val="0071468E"/>
    <w:rsid w:val="007148AA"/>
    <w:rsid w:val="0071686F"/>
    <w:rsid w:val="00716A12"/>
    <w:rsid w:val="00716D5C"/>
    <w:rsid w:val="00716E66"/>
    <w:rsid w:val="007172E0"/>
    <w:rsid w:val="00717760"/>
    <w:rsid w:val="00717800"/>
    <w:rsid w:val="007208D9"/>
    <w:rsid w:val="00720AF5"/>
    <w:rsid w:val="00720C9D"/>
    <w:rsid w:val="00720FFE"/>
    <w:rsid w:val="00724C0F"/>
    <w:rsid w:val="00732185"/>
    <w:rsid w:val="0073258B"/>
    <w:rsid w:val="00732BA8"/>
    <w:rsid w:val="0073325D"/>
    <w:rsid w:val="0073350E"/>
    <w:rsid w:val="00733F8C"/>
    <w:rsid w:val="00734E2D"/>
    <w:rsid w:val="00734E99"/>
    <w:rsid w:val="007359A7"/>
    <w:rsid w:val="00736976"/>
    <w:rsid w:val="00736A54"/>
    <w:rsid w:val="0074036B"/>
    <w:rsid w:val="0074128D"/>
    <w:rsid w:val="00744E98"/>
    <w:rsid w:val="00744ECC"/>
    <w:rsid w:val="00745317"/>
    <w:rsid w:val="0074557C"/>
    <w:rsid w:val="0074677C"/>
    <w:rsid w:val="00746E21"/>
    <w:rsid w:val="0074740B"/>
    <w:rsid w:val="00747E73"/>
    <w:rsid w:val="00752B39"/>
    <w:rsid w:val="0075393B"/>
    <w:rsid w:val="00754106"/>
    <w:rsid w:val="0075471A"/>
    <w:rsid w:val="00755420"/>
    <w:rsid w:val="0075771C"/>
    <w:rsid w:val="007608D7"/>
    <w:rsid w:val="00760C0D"/>
    <w:rsid w:val="00761231"/>
    <w:rsid w:val="00763D76"/>
    <w:rsid w:val="00764FAA"/>
    <w:rsid w:val="0076700F"/>
    <w:rsid w:val="00767A04"/>
    <w:rsid w:val="00773719"/>
    <w:rsid w:val="00773B58"/>
    <w:rsid w:val="00774343"/>
    <w:rsid w:val="007754E1"/>
    <w:rsid w:val="00777487"/>
    <w:rsid w:val="007777A1"/>
    <w:rsid w:val="0078003D"/>
    <w:rsid w:val="00781F5B"/>
    <w:rsid w:val="0078273E"/>
    <w:rsid w:val="00782DCD"/>
    <w:rsid w:val="00782F88"/>
    <w:rsid w:val="0078471D"/>
    <w:rsid w:val="00784EC0"/>
    <w:rsid w:val="00786D45"/>
    <w:rsid w:val="0078730F"/>
    <w:rsid w:val="0078760F"/>
    <w:rsid w:val="007913FD"/>
    <w:rsid w:val="0079221B"/>
    <w:rsid w:val="007925C2"/>
    <w:rsid w:val="00794628"/>
    <w:rsid w:val="00795302"/>
    <w:rsid w:val="00796A50"/>
    <w:rsid w:val="007A01E1"/>
    <w:rsid w:val="007A49C2"/>
    <w:rsid w:val="007A4BDD"/>
    <w:rsid w:val="007B05B3"/>
    <w:rsid w:val="007B14CE"/>
    <w:rsid w:val="007B33D7"/>
    <w:rsid w:val="007B5AC7"/>
    <w:rsid w:val="007B6556"/>
    <w:rsid w:val="007B732A"/>
    <w:rsid w:val="007C08F8"/>
    <w:rsid w:val="007C10F1"/>
    <w:rsid w:val="007C1837"/>
    <w:rsid w:val="007C2377"/>
    <w:rsid w:val="007C293A"/>
    <w:rsid w:val="007C3954"/>
    <w:rsid w:val="007C4A06"/>
    <w:rsid w:val="007C5A8D"/>
    <w:rsid w:val="007D0844"/>
    <w:rsid w:val="007D0CC0"/>
    <w:rsid w:val="007D1D1C"/>
    <w:rsid w:val="007D2908"/>
    <w:rsid w:val="007D48A4"/>
    <w:rsid w:val="007D537B"/>
    <w:rsid w:val="007D6F3F"/>
    <w:rsid w:val="007E0D0C"/>
    <w:rsid w:val="007E1522"/>
    <w:rsid w:val="007E190E"/>
    <w:rsid w:val="007E1D58"/>
    <w:rsid w:val="007E5728"/>
    <w:rsid w:val="007E673A"/>
    <w:rsid w:val="007E687E"/>
    <w:rsid w:val="007E6CF8"/>
    <w:rsid w:val="007E6E63"/>
    <w:rsid w:val="007E6ECC"/>
    <w:rsid w:val="007E7285"/>
    <w:rsid w:val="007E7F43"/>
    <w:rsid w:val="007F0ABE"/>
    <w:rsid w:val="007F0ED9"/>
    <w:rsid w:val="007F25A7"/>
    <w:rsid w:val="007F2645"/>
    <w:rsid w:val="007F435A"/>
    <w:rsid w:val="007F4668"/>
    <w:rsid w:val="007F571B"/>
    <w:rsid w:val="007F64C7"/>
    <w:rsid w:val="008031EC"/>
    <w:rsid w:val="008034D8"/>
    <w:rsid w:val="008054F0"/>
    <w:rsid w:val="00805BD3"/>
    <w:rsid w:val="0080778E"/>
    <w:rsid w:val="00807DB6"/>
    <w:rsid w:val="00811604"/>
    <w:rsid w:val="00813B60"/>
    <w:rsid w:val="00815425"/>
    <w:rsid w:val="008155E3"/>
    <w:rsid w:val="00817638"/>
    <w:rsid w:val="008228A5"/>
    <w:rsid w:val="00822B3C"/>
    <w:rsid w:val="00826F71"/>
    <w:rsid w:val="00830ED9"/>
    <w:rsid w:val="00832686"/>
    <w:rsid w:val="008326DB"/>
    <w:rsid w:val="00834367"/>
    <w:rsid w:val="00834AB9"/>
    <w:rsid w:val="008369A3"/>
    <w:rsid w:val="008370C3"/>
    <w:rsid w:val="00837300"/>
    <w:rsid w:val="00837F65"/>
    <w:rsid w:val="008410B6"/>
    <w:rsid w:val="00844FAB"/>
    <w:rsid w:val="00845B33"/>
    <w:rsid w:val="00847252"/>
    <w:rsid w:val="008478CE"/>
    <w:rsid w:val="00847C2B"/>
    <w:rsid w:val="00847E7D"/>
    <w:rsid w:val="00847F14"/>
    <w:rsid w:val="00850B48"/>
    <w:rsid w:val="00850CF7"/>
    <w:rsid w:val="00854B58"/>
    <w:rsid w:val="0085583B"/>
    <w:rsid w:val="008576E4"/>
    <w:rsid w:val="00857E85"/>
    <w:rsid w:val="00860E75"/>
    <w:rsid w:val="0086103A"/>
    <w:rsid w:val="008617EA"/>
    <w:rsid w:val="0086208D"/>
    <w:rsid w:val="008629E3"/>
    <w:rsid w:val="00864321"/>
    <w:rsid w:val="00865DC8"/>
    <w:rsid w:val="00870D58"/>
    <w:rsid w:val="008712A0"/>
    <w:rsid w:val="008717D4"/>
    <w:rsid w:val="00872621"/>
    <w:rsid w:val="008727AA"/>
    <w:rsid w:val="008729DD"/>
    <w:rsid w:val="00873250"/>
    <w:rsid w:val="00873825"/>
    <w:rsid w:val="008739EF"/>
    <w:rsid w:val="00873ADE"/>
    <w:rsid w:val="00876F9A"/>
    <w:rsid w:val="00877C17"/>
    <w:rsid w:val="008839E5"/>
    <w:rsid w:val="00883C2B"/>
    <w:rsid w:val="00883C78"/>
    <w:rsid w:val="0088761A"/>
    <w:rsid w:val="00890A9E"/>
    <w:rsid w:val="00891ECE"/>
    <w:rsid w:val="00892576"/>
    <w:rsid w:val="00894601"/>
    <w:rsid w:val="00894CD3"/>
    <w:rsid w:val="00894E1D"/>
    <w:rsid w:val="00895D49"/>
    <w:rsid w:val="0089699B"/>
    <w:rsid w:val="008A2735"/>
    <w:rsid w:val="008A4654"/>
    <w:rsid w:val="008A6491"/>
    <w:rsid w:val="008A6708"/>
    <w:rsid w:val="008A70C3"/>
    <w:rsid w:val="008A7CF1"/>
    <w:rsid w:val="008B0674"/>
    <w:rsid w:val="008B0B60"/>
    <w:rsid w:val="008B0CFF"/>
    <w:rsid w:val="008B20C2"/>
    <w:rsid w:val="008B333C"/>
    <w:rsid w:val="008B3CD2"/>
    <w:rsid w:val="008B519F"/>
    <w:rsid w:val="008B5C6E"/>
    <w:rsid w:val="008B7232"/>
    <w:rsid w:val="008B75E1"/>
    <w:rsid w:val="008C011F"/>
    <w:rsid w:val="008C0805"/>
    <w:rsid w:val="008C096C"/>
    <w:rsid w:val="008C0B6E"/>
    <w:rsid w:val="008C1CAA"/>
    <w:rsid w:val="008C1DAA"/>
    <w:rsid w:val="008C26F4"/>
    <w:rsid w:val="008C2AC0"/>
    <w:rsid w:val="008C3539"/>
    <w:rsid w:val="008C3901"/>
    <w:rsid w:val="008C4888"/>
    <w:rsid w:val="008C624A"/>
    <w:rsid w:val="008D1DB1"/>
    <w:rsid w:val="008D1DF0"/>
    <w:rsid w:val="008D3892"/>
    <w:rsid w:val="008D39AA"/>
    <w:rsid w:val="008D5118"/>
    <w:rsid w:val="008D55F9"/>
    <w:rsid w:val="008D6A9C"/>
    <w:rsid w:val="008E0D56"/>
    <w:rsid w:val="008E2B2F"/>
    <w:rsid w:val="008E348C"/>
    <w:rsid w:val="008E4DFF"/>
    <w:rsid w:val="008E549E"/>
    <w:rsid w:val="008E54D0"/>
    <w:rsid w:val="008E5E23"/>
    <w:rsid w:val="008E67C0"/>
    <w:rsid w:val="008E7F9F"/>
    <w:rsid w:val="008F09FE"/>
    <w:rsid w:val="008F0BF3"/>
    <w:rsid w:val="008F1046"/>
    <w:rsid w:val="008F18B3"/>
    <w:rsid w:val="008F1E40"/>
    <w:rsid w:val="008F281A"/>
    <w:rsid w:val="008F2DC7"/>
    <w:rsid w:val="008F5890"/>
    <w:rsid w:val="008F5B59"/>
    <w:rsid w:val="008F6E9D"/>
    <w:rsid w:val="0090017C"/>
    <w:rsid w:val="00900C12"/>
    <w:rsid w:val="00901EDF"/>
    <w:rsid w:val="00903CAE"/>
    <w:rsid w:val="00904B02"/>
    <w:rsid w:val="00904BBF"/>
    <w:rsid w:val="009050B9"/>
    <w:rsid w:val="00905752"/>
    <w:rsid w:val="00906288"/>
    <w:rsid w:val="00906E14"/>
    <w:rsid w:val="009076FD"/>
    <w:rsid w:val="0091113E"/>
    <w:rsid w:val="00911CF2"/>
    <w:rsid w:val="009128E8"/>
    <w:rsid w:val="00914581"/>
    <w:rsid w:val="00920962"/>
    <w:rsid w:val="00920A27"/>
    <w:rsid w:val="00924245"/>
    <w:rsid w:val="00924E21"/>
    <w:rsid w:val="0092671E"/>
    <w:rsid w:val="0092726F"/>
    <w:rsid w:val="00927E2D"/>
    <w:rsid w:val="009308F0"/>
    <w:rsid w:val="0093251D"/>
    <w:rsid w:val="00932CDB"/>
    <w:rsid w:val="00935F44"/>
    <w:rsid w:val="00936C94"/>
    <w:rsid w:val="00937CD8"/>
    <w:rsid w:val="00937DFB"/>
    <w:rsid w:val="00940A80"/>
    <w:rsid w:val="00941D69"/>
    <w:rsid w:val="00943F30"/>
    <w:rsid w:val="00944597"/>
    <w:rsid w:val="00944936"/>
    <w:rsid w:val="00944AA7"/>
    <w:rsid w:val="00945C28"/>
    <w:rsid w:val="00946AD7"/>
    <w:rsid w:val="00947C30"/>
    <w:rsid w:val="00947F91"/>
    <w:rsid w:val="0095045E"/>
    <w:rsid w:val="00950571"/>
    <w:rsid w:val="009528AA"/>
    <w:rsid w:val="00952D7C"/>
    <w:rsid w:val="009540D9"/>
    <w:rsid w:val="009546F6"/>
    <w:rsid w:val="0095626F"/>
    <w:rsid w:val="009569C9"/>
    <w:rsid w:val="00956BA1"/>
    <w:rsid w:val="009573FB"/>
    <w:rsid w:val="00961356"/>
    <w:rsid w:val="0096204E"/>
    <w:rsid w:val="00962C9F"/>
    <w:rsid w:val="00963DA9"/>
    <w:rsid w:val="0096455D"/>
    <w:rsid w:val="00964F55"/>
    <w:rsid w:val="00965CBF"/>
    <w:rsid w:val="00966271"/>
    <w:rsid w:val="009709DA"/>
    <w:rsid w:val="00971878"/>
    <w:rsid w:val="00973684"/>
    <w:rsid w:val="0097372C"/>
    <w:rsid w:val="00974AC1"/>
    <w:rsid w:val="0097570D"/>
    <w:rsid w:val="009768C4"/>
    <w:rsid w:val="009769C6"/>
    <w:rsid w:val="00977F47"/>
    <w:rsid w:val="00980FD2"/>
    <w:rsid w:val="009837EF"/>
    <w:rsid w:val="00984291"/>
    <w:rsid w:val="00984BDC"/>
    <w:rsid w:val="009857E0"/>
    <w:rsid w:val="009864F5"/>
    <w:rsid w:val="00987A1D"/>
    <w:rsid w:val="009918FB"/>
    <w:rsid w:val="00991CE2"/>
    <w:rsid w:val="00992E67"/>
    <w:rsid w:val="00997E55"/>
    <w:rsid w:val="009A0497"/>
    <w:rsid w:val="009A1142"/>
    <w:rsid w:val="009A1A9A"/>
    <w:rsid w:val="009A2D21"/>
    <w:rsid w:val="009B157C"/>
    <w:rsid w:val="009B2293"/>
    <w:rsid w:val="009B25BD"/>
    <w:rsid w:val="009B36BF"/>
    <w:rsid w:val="009B5872"/>
    <w:rsid w:val="009B5A80"/>
    <w:rsid w:val="009B671B"/>
    <w:rsid w:val="009B6ACF"/>
    <w:rsid w:val="009B6B48"/>
    <w:rsid w:val="009B7123"/>
    <w:rsid w:val="009B7B65"/>
    <w:rsid w:val="009C0CEB"/>
    <w:rsid w:val="009C2B62"/>
    <w:rsid w:val="009C3E19"/>
    <w:rsid w:val="009C74B5"/>
    <w:rsid w:val="009C7622"/>
    <w:rsid w:val="009C7BD2"/>
    <w:rsid w:val="009D0E47"/>
    <w:rsid w:val="009D13F4"/>
    <w:rsid w:val="009D1F1C"/>
    <w:rsid w:val="009D254A"/>
    <w:rsid w:val="009D2902"/>
    <w:rsid w:val="009D3AEC"/>
    <w:rsid w:val="009D7957"/>
    <w:rsid w:val="009D7CE6"/>
    <w:rsid w:val="009E008F"/>
    <w:rsid w:val="009E0870"/>
    <w:rsid w:val="009E0D56"/>
    <w:rsid w:val="009E262C"/>
    <w:rsid w:val="009E3B03"/>
    <w:rsid w:val="009E5256"/>
    <w:rsid w:val="009E5D8C"/>
    <w:rsid w:val="009E6430"/>
    <w:rsid w:val="009E64A4"/>
    <w:rsid w:val="009E6CD0"/>
    <w:rsid w:val="009E720C"/>
    <w:rsid w:val="009E771F"/>
    <w:rsid w:val="009F471D"/>
    <w:rsid w:val="009F48BD"/>
    <w:rsid w:val="009F56A0"/>
    <w:rsid w:val="009F625C"/>
    <w:rsid w:val="009F6692"/>
    <w:rsid w:val="00A00BFB"/>
    <w:rsid w:val="00A00F82"/>
    <w:rsid w:val="00A02AB8"/>
    <w:rsid w:val="00A040FB"/>
    <w:rsid w:val="00A0444F"/>
    <w:rsid w:val="00A05393"/>
    <w:rsid w:val="00A05924"/>
    <w:rsid w:val="00A06902"/>
    <w:rsid w:val="00A12337"/>
    <w:rsid w:val="00A127AE"/>
    <w:rsid w:val="00A13C00"/>
    <w:rsid w:val="00A143E0"/>
    <w:rsid w:val="00A1491D"/>
    <w:rsid w:val="00A16736"/>
    <w:rsid w:val="00A20024"/>
    <w:rsid w:val="00A212FC"/>
    <w:rsid w:val="00A21C3A"/>
    <w:rsid w:val="00A22274"/>
    <w:rsid w:val="00A223AF"/>
    <w:rsid w:val="00A2267C"/>
    <w:rsid w:val="00A229AA"/>
    <w:rsid w:val="00A23419"/>
    <w:rsid w:val="00A2616D"/>
    <w:rsid w:val="00A2796D"/>
    <w:rsid w:val="00A32793"/>
    <w:rsid w:val="00A376D1"/>
    <w:rsid w:val="00A412A4"/>
    <w:rsid w:val="00A43D7D"/>
    <w:rsid w:val="00A44E29"/>
    <w:rsid w:val="00A45752"/>
    <w:rsid w:val="00A46BA8"/>
    <w:rsid w:val="00A51A17"/>
    <w:rsid w:val="00A51F61"/>
    <w:rsid w:val="00A52467"/>
    <w:rsid w:val="00A54607"/>
    <w:rsid w:val="00A5615B"/>
    <w:rsid w:val="00A566F7"/>
    <w:rsid w:val="00A60788"/>
    <w:rsid w:val="00A624D4"/>
    <w:rsid w:val="00A63795"/>
    <w:rsid w:val="00A63817"/>
    <w:rsid w:val="00A64DFC"/>
    <w:rsid w:val="00A64E67"/>
    <w:rsid w:val="00A65708"/>
    <w:rsid w:val="00A74FE2"/>
    <w:rsid w:val="00A75DAF"/>
    <w:rsid w:val="00A76ACC"/>
    <w:rsid w:val="00A80316"/>
    <w:rsid w:val="00A80DCD"/>
    <w:rsid w:val="00A81EAE"/>
    <w:rsid w:val="00A827A8"/>
    <w:rsid w:val="00A8360B"/>
    <w:rsid w:val="00A857D9"/>
    <w:rsid w:val="00A90857"/>
    <w:rsid w:val="00A90A64"/>
    <w:rsid w:val="00A91448"/>
    <w:rsid w:val="00A91940"/>
    <w:rsid w:val="00A92245"/>
    <w:rsid w:val="00A93A78"/>
    <w:rsid w:val="00A94548"/>
    <w:rsid w:val="00A952D3"/>
    <w:rsid w:val="00A9792E"/>
    <w:rsid w:val="00A97E9F"/>
    <w:rsid w:val="00AA0CF2"/>
    <w:rsid w:val="00AA0F04"/>
    <w:rsid w:val="00AA25A1"/>
    <w:rsid w:val="00AA2B6A"/>
    <w:rsid w:val="00AA3306"/>
    <w:rsid w:val="00AA4B70"/>
    <w:rsid w:val="00AA7756"/>
    <w:rsid w:val="00AB2055"/>
    <w:rsid w:val="00AB2960"/>
    <w:rsid w:val="00AB31BE"/>
    <w:rsid w:val="00AB4A42"/>
    <w:rsid w:val="00AB54DD"/>
    <w:rsid w:val="00AB5652"/>
    <w:rsid w:val="00AB574B"/>
    <w:rsid w:val="00AB6DF3"/>
    <w:rsid w:val="00AB79EC"/>
    <w:rsid w:val="00AC06AD"/>
    <w:rsid w:val="00AC1849"/>
    <w:rsid w:val="00AC1DB2"/>
    <w:rsid w:val="00AC23DD"/>
    <w:rsid w:val="00AC29B4"/>
    <w:rsid w:val="00AC4436"/>
    <w:rsid w:val="00AC5BCA"/>
    <w:rsid w:val="00AC6D7C"/>
    <w:rsid w:val="00AC758F"/>
    <w:rsid w:val="00AD01BB"/>
    <w:rsid w:val="00AD02B4"/>
    <w:rsid w:val="00AD1E11"/>
    <w:rsid w:val="00AD4CDC"/>
    <w:rsid w:val="00AD5620"/>
    <w:rsid w:val="00AD5C7A"/>
    <w:rsid w:val="00AD5FA3"/>
    <w:rsid w:val="00AD640D"/>
    <w:rsid w:val="00AD6580"/>
    <w:rsid w:val="00AD6B21"/>
    <w:rsid w:val="00AD6D7F"/>
    <w:rsid w:val="00AE0DAF"/>
    <w:rsid w:val="00AE1E77"/>
    <w:rsid w:val="00AE2076"/>
    <w:rsid w:val="00AE311C"/>
    <w:rsid w:val="00AE32FC"/>
    <w:rsid w:val="00AE3926"/>
    <w:rsid w:val="00AE3E59"/>
    <w:rsid w:val="00AE46AA"/>
    <w:rsid w:val="00AE52FA"/>
    <w:rsid w:val="00AE6061"/>
    <w:rsid w:val="00AE74B4"/>
    <w:rsid w:val="00AE77F4"/>
    <w:rsid w:val="00AF0388"/>
    <w:rsid w:val="00AF05EF"/>
    <w:rsid w:val="00AF0863"/>
    <w:rsid w:val="00AF29BB"/>
    <w:rsid w:val="00AF2B88"/>
    <w:rsid w:val="00AF5F2E"/>
    <w:rsid w:val="00AF63A9"/>
    <w:rsid w:val="00AF72CB"/>
    <w:rsid w:val="00AF739D"/>
    <w:rsid w:val="00B00194"/>
    <w:rsid w:val="00B006A9"/>
    <w:rsid w:val="00B00A80"/>
    <w:rsid w:val="00B01ECE"/>
    <w:rsid w:val="00B02B0B"/>
    <w:rsid w:val="00B06028"/>
    <w:rsid w:val="00B06148"/>
    <w:rsid w:val="00B068F2"/>
    <w:rsid w:val="00B10278"/>
    <w:rsid w:val="00B12922"/>
    <w:rsid w:val="00B13310"/>
    <w:rsid w:val="00B13C1A"/>
    <w:rsid w:val="00B14EF4"/>
    <w:rsid w:val="00B154EA"/>
    <w:rsid w:val="00B16720"/>
    <w:rsid w:val="00B17990"/>
    <w:rsid w:val="00B20969"/>
    <w:rsid w:val="00B2109F"/>
    <w:rsid w:val="00B21702"/>
    <w:rsid w:val="00B22390"/>
    <w:rsid w:val="00B2258D"/>
    <w:rsid w:val="00B225B0"/>
    <w:rsid w:val="00B24539"/>
    <w:rsid w:val="00B318B0"/>
    <w:rsid w:val="00B31E83"/>
    <w:rsid w:val="00B3230A"/>
    <w:rsid w:val="00B325B0"/>
    <w:rsid w:val="00B328FC"/>
    <w:rsid w:val="00B3411C"/>
    <w:rsid w:val="00B3487B"/>
    <w:rsid w:val="00B34A80"/>
    <w:rsid w:val="00B3601D"/>
    <w:rsid w:val="00B4136C"/>
    <w:rsid w:val="00B4271C"/>
    <w:rsid w:val="00B42A04"/>
    <w:rsid w:val="00B43453"/>
    <w:rsid w:val="00B450F8"/>
    <w:rsid w:val="00B47A0F"/>
    <w:rsid w:val="00B47CFD"/>
    <w:rsid w:val="00B50649"/>
    <w:rsid w:val="00B50651"/>
    <w:rsid w:val="00B51927"/>
    <w:rsid w:val="00B51DCA"/>
    <w:rsid w:val="00B51EDA"/>
    <w:rsid w:val="00B5400D"/>
    <w:rsid w:val="00B54649"/>
    <w:rsid w:val="00B549E8"/>
    <w:rsid w:val="00B55516"/>
    <w:rsid w:val="00B557B6"/>
    <w:rsid w:val="00B55D95"/>
    <w:rsid w:val="00B55E3F"/>
    <w:rsid w:val="00B578D7"/>
    <w:rsid w:val="00B600A6"/>
    <w:rsid w:val="00B60A1E"/>
    <w:rsid w:val="00B6156C"/>
    <w:rsid w:val="00B61595"/>
    <w:rsid w:val="00B6327A"/>
    <w:rsid w:val="00B657A0"/>
    <w:rsid w:val="00B65FA8"/>
    <w:rsid w:val="00B66384"/>
    <w:rsid w:val="00B664D8"/>
    <w:rsid w:val="00B67EB0"/>
    <w:rsid w:val="00B7014D"/>
    <w:rsid w:val="00B7017B"/>
    <w:rsid w:val="00B722B5"/>
    <w:rsid w:val="00B73F2E"/>
    <w:rsid w:val="00B74113"/>
    <w:rsid w:val="00B77B55"/>
    <w:rsid w:val="00B827C5"/>
    <w:rsid w:val="00B83B44"/>
    <w:rsid w:val="00B83D1F"/>
    <w:rsid w:val="00B84190"/>
    <w:rsid w:val="00B85D7F"/>
    <w:rsid w:val="00B86FB9"/>
    <w:rsid w:val="00B9057D"/>
    <w:rsid w:val="00B91546"/>
    <w:rsid w:val="00B919DC"/>
    <w:rsid w:val="00B91D3B"/>
    <w:rsid w:val="00B93466"/>
    <w:rsid w:val="00B93D1A"/>
    <w:rsid w:val="00B93D5C"/>
    <w:rsid w:val="00B94293"/>
    <w:rsid w:val="00B94B1E"/>
    <w:rsid w:val="00B9718C"/>
    <w:rsid w:val="00BA1691"/>
    <w:rsid w:val="00BA1F18"/>
    <w:rsid w:val="00BA2000"/>
    <w:rsid w:val="00BA2B44"/>
    <w:rsid w:val="00BA326C"/>
    <w:rsid w:val="00BA4224"/>
    <w:rsid w:val="00BB1709"/>
    <w:rsid w:val="00BB249D"/>
    <w:rsid w:val="00BB40AE"/>
    <w:rsid w:val="00BB76DF"/>
    <w:rsid w:val="00BC1511"/>
    <w:rsid w:val="00BC17BE"/>
    <w:rsid w:val="00BC2FCC"/>
    <w:rsid w:val="00BC468A"/>
    <w:rsid w:val="00BC6D7D"/>
    <w:rsid w:val="00BC7D24"/>
    <w:rsid w:val="00BD0413"/>
    <w:rsid w:val="00BD0C96"/>
    <w:rsid w:val="00BD1354"/>
    <w:rsid w:val="00BD1479"/>
    <w:rsid w:val="00BD2D70"/>
    <w:rsid w:val="00BD2E17"/>
    <w:rsid w:val="00BD483E"/>
    <w:rsid w:val="00BD4A55"/>
    <w:rsid w:val="00BD51D2"/>
    <w:rsid w:val="00BD5CA9"/>
    <w:rsid w:val="00BD6E3E"/>
    <w:rsid w:val="00BD7B1A"/>
    <w:rsid w:val="00BD7B51"/>
    <w:rsid w:val="00BE2ED0"/>
    <w:rsid w:val="00BE3370"/>
    <w:rsid w:val="00BE4286"/>
    <w:rsid w:val="00BE4622"/>
    <w:rsid w:val="00BE5821"/>
    <w:rsid w:val="00BE5FB9"/>
    <w:rsid w:val="00BE647C"/>
    <w:rsid w:val="00BE650A"/>
    <w:rsid w:val="00BE655B"/>
    <w:rsid w:val="00BE7CC4"/>
    <w:rsid w:val="00BF268F"/>
    <w:rsid w:val="00BF2774"/>
    <w:rsid w:val="00BF385C"/>
    <w:rsid w:val="00BF6127"/>
    <w:rsid w:val="00BF6B96"/>
    <w:rsid w:val="00C03042"/>
    <w:rsid w:val="00C0349A"/>
    <w:rsid w:val="00C04A7D"/>
    <w:rsid w:val="00C05B46"/>
    <w:rsid w:val="00C06197"/>
    <w:rsid w:val="00C06A01"/>
    <w:rsid w:val="00C079DC"/>
    <w:rsid w:val="00C117A9"/>
    <w:rsid w:val="00C120C0"/>
    <w:rsid w:val="00C13270"/>
    <w:rsid w:val="00C133FC"/>
    <w:rsid w:val="00C13EF0"/>
    <w:rsid w:val="00C14AF4"/>
    <w:rsid w:val="00C15A21"/>
    <w:rsid w:val="00C173DC"/>
    <w:rsid w:val="00C176AE"/>
    <w:rsid w:val="00C17837"/>
    <w:rsid w:val="00C17AAA"/>
    <w:rsid w:val="00C202C8"/>
    <w:rsid w:val="00C21259"/>
    <w:rsid w:val="00C22EBB"/>
    <w:rsid w:val="00C24489"/>
    <w:rsid w:val="00C2545A"/>
    <w:rsid w:val="00C26BA5"/>
    <w:rsid w:val="00C30AB4"/>
    <w:rsid w:val="00C31CC0"/>
    <w:rsid w:val="00C3203A"/>
    <w:rsid w:val="00C33045"/>
    <w:rsid w:val="00C364F8"/>
    <w:rsid w:val="00C3732E"/>
    <w:rsid w:val="00C37900"/>
    <w:rsid w:val="00C41A41"/>
    <w:rsid w:val="00C4306B"/>
    <w:rsid w:val="00C45162"/>
    <w:rsid w:val="00C46EA7"/>
    <w:rsid w:val="00C50532"/>
    <w:rsid w:val="00C509D3"/>
    <w:rsid w:val="00C51441"/>
    <w:rsid w:val="00C522A9"/>
    <w:rsid w:val="00C53789"/>
    <w:rsid w:val="00C55920"/>
    <w:rsid w:val="00C55C11"/>
    <w:rsid w:val="00C60191"/>
    <w:rsid w:val="00C60BBD"/>
    <w:rsid w:val="00C62322"/>
    <w:rsid w:val="00C63CA5"/>
    <w:rsid w:val="00C67CDD"/>
    <w:rsid w:val="00C734E1"/>
    <w:rsid w:val="00C74661"/>
    <w:rsid w:val="00C746AE"/>
    <w:rsid w:val="00C75C12"/>
    <w:rsid w:val="00C770BC"/>
    <w:rsid w:val="00C84F64"/>
    <w:rsid w:val="00C850F4"/>
    <w:rsid w:val="00C85510"/>
    <w:rsid w:val="00C8797D"/>
    <w:rsid w:val="00C902D7"/>
    <w:rsid w:val="00C903EA"/>
    <w:rsid w:val="00C94463"/>
    <w:rsid w:val="00C94CD6"/>
    <w:rsid w:val="00C96388"/>
    <w:rsid w:val="00C9661C"/>
    <w:rsid w:val="00C971CD"/>
    <w:rsid w:val="00CA10EB"/>
    <w:rsid w:val="00CA31D5"/>
    <w:rsid w:val="00CA40EE"/>
    <w:rsid w:val="00CA5B78"/>
    <w:rsid w:val="00CA6695"/>
    <w:rsid w:val="00CA70B9"/>
    <w:rsid w:val="00CB511B"/>
    <w:rsid w:val="00CB5722"/>
    <w:rsid w:val="00CC3809"/>
    <w:rsid w:val="00CC4D9E"/>
    <w:rsid w:val="00CC7744"/>
    <w:rsid w:val="00CD058E"/>
    <w:rsid w:val="00CD246E"/>
    <w:rsid w:val="00CD2C94"/>
    <w:rsid w:val="00CD3F58"/>
    <w:rsid w:val="00CD4126"/>
    <w:rsid w:val="00CD42FD"/>
    <w:rsid w:val="00CD44C8"/>
    <w:rsid w:val="00CD49E4"/>
    <w:rsid w:val="00CD5A0E"/>
    <w:rsid w:val="00CD74B8"/>
    <w:rsid w:val="00CD7AAF"/>
    <w:rsid w:val="00CD7C25"/>
    <w:rsid w:val="00CE015A"/>
    <w:rsid w:val="00CE0571"/>
    <w:rsid w:val="00CE100A"/>
    <w:rsid w:val="00CE30A6"/>
    <w:rsid w:val="00CE42A1"/>
    <w:rsid w:val="00CE4C43"/>
    <w:rsid w:val="00CE6738"/>
    <w:rsid w:val="00CE6BDB"/>
    <w:rsid w:val="00CE7C01"/>
    <w:rsid w:val="00CF04C5"/>
    <w:rsid w:val="00CF2024"/>
    <w:rsid w:val="00CF2ADA"/>
    <w:rsid w:val="00CF3FBF"/>
    <w:rsid w:val="00CF4AD8"/>
    <w:rsid w:val="00CF61B6"/>
    <w:rsid w:val="00CF671F"/>
    <w:rsid w:val="00D00503"/>
    <w:rsid w:val="00D00846"/>
    <w:rsid w:val="00D01950"/>
    <w:rsid w:val="00D02C89"/>
    <w:rsid w:val="00D04337"/>
    <w:rsid w:val="00D04919"/>
    <w:rsid w:val="00D052B4"/>
    <w:rsid w:val="00D07E33"/>
    <w:rsid w:val="00D10076"/>
    <w:rsid w:val="00D10137"/>
    <w:rsid w:val="00D12778"/>
    <w:rsid w:val="00D12A4A"/>
    <w:rsid w:val="00D13B5A"/>
    <w:rsid w:val="00D1488F"/>
    <w:rsid w:val="00D16690"/>
    <w:rsid w:val="00D20645"/>
    <w:rsid w:val="00D20D4C"/>
    <w:rsid w:val="00D22AD5"/>
    <w:rsid w:val="00D23355"/>
    <w:rsid w:val="00D23A87"/>
    <w:rsid w:val="00D2449C"/>
    <w:rsid w:val="00D24AAD"/>
    <w:rsid w:val="00D252D1"/>
    <w:rsid w:val="00D27566"/>
    <w:rsid w:val="00D2758D"/>
    <w:rsid w:val="00D3177D"/>
    <w:rsid w:val="00D3286E"/>
    <w:rsid w:val="00D32B6A"/>
    <w:rsid w:val="00D337D1"/>
    <w:rsid w:val="00D33EFF"/>
    <w:rsid w:val="00D357D2"/>
    <w:rsid w:val="00D35822"/>
    <w:rsid w:val="00D35AD6"/>
    <w:rsid w:val="00D35E5E"/>
    <w:rsid w:val="00D36E4F"/>
    <w:rsid w:val="00D3772B"/>
    <w:rsid w:val="00D406B9"/>
    <w:rsid w:val="00D41FA2"/>
    <w:rsid w:val="00D420DA"/>
    <w:rsid w:val="00D43E31"/>
    <w:rsid w:val="00D478C9"/>
    <w:rsid w:val="00D50283"/>
    <w:rsid w:val="00D5127D"/>
    <w:rsid w:val="00D56B17"/>
    <w:rsid w:val="00D60604"/>
    <w:rsid w:val="00D6069F"/>
    <w:rsid w:val="00D64154"/>
    <w:rsid w:val="00D64F83"/>
    <w:rsid w:val="00D65A18"/>
    <w:rsid w:val="00D66252"/>
    <w:rsid w:val="00D675F9"/>
    <w:rsid w:val="00D6772B"/>
    <w:rsid w:val="00D71F7D"/>
    <w:rsid w:val="00D71F97"/>
    <w:rsid w:val="00D7239D"/>
    <w:rsid w:val="00D73421"/>
    <w:rsid w:val="00D7450E"/>
    <w:rsid w:val="00D7478D"/>
    <w:rsid w:val="00D74A41"/>
    <w:rsid w:val="00D768BD"/>
    <w:rsid w:val="00D76907"/>
    <w:rsid w:val="00D81644"/>
    <w:rsid w:val="00D82287"/>
    <w:rsid w:val="00D82555"/>
    <w:rsid w:val="00D85D6C"/>
    <w:rsid w:val="00D8754E"/>
    <w:rsid w:val="00D93449"/>
    <w:rsid w:val="00D9441D"/>
    <w:rsid w:val="00D95AEB"/>
    <w:rsid w:val="00D95F22"/>
    <w:rsid w:val="00DA04ED"/>
    <w:rsid w:val="00DA15E8"/>
    <w:rsid w:val="00DA166D"/>
    <w:rsid w:val="00DA35CD"/>
    <w:rsid w:val="00DA461E"/>
    <w:rsid w:val="00DA52BA"/>
    <w:rsid w:val="00DA664C"/>
    <w:rsid w:val="00DA768D"/>
    <w:rsid w:val="00DA791C"/>
    <w:rsid w:val="00DB17A2"/>
    <w:rsid w:val="00DB1D74"/>
    <w:rsid w:val="00DB25E4"/>
    <w:rsid w:val="00DB3596"/>
    <w:rsid w:val="00DB36C2"/>
    <w:rsid w:val="00DB45EC"/>
    <w:rsid w:val="00DB47D6"/>
    <w:rsid w:val="00DB4917"/>
    <w:rsid w:val="00DB5F07"/>
    <w:rsid w:val="00DB6524"/>
    <w:rsid w:val="00DB6D0F"/>
    <w:rsid w:val="00DC14F0"/>
    <w:rsid w:val="00DC1945"/>
    <w:rsid w:val="00DC3DE0"/>
    <w:rsid w:val="00DC4D19"/>
    <w:rsid w:val="00DC5D87"/>
    <w:rsid w:val="00DC5DEC"/>
    <w:rsid w:val="00DC68C9"/>
    <w:rsid w:val="00DD1B1B"/>
    <w:rsid w:val="00DD32DC"/>
    <w:rsid w:val="00DD617D"/>
    <w:rsid w:val="00DE04E0"/>
    <w:rsid w:val="00DE06E0"/>
    <w:rsid w:val="00DE39C4"/>
    <w:rsid w:val="00DE55FF"/>
    <w:rsid w:val="00DE5F6F"/>
    <w:rsid w:val="00DE79D3"/>
    <w:rsid w:val="00DE7F03"/>
    <w:rsid w:val="00DF281F"/>
    <w:rsid w:val="00DF2F4B"/>
    <w:rsid w:val="00DF71A3"/>
    <w:rsid w:val="00DF7CA8"/>
    <w:rsid w:val="00E00448"/>
    <w:rsid w:val="00E00B23"/>
    <w:rsid w:val="00E0117D"/>
    <w:rsid w:val="00E0310F"/>
    <w:rsid w:val="00E03125"/>
    <w:rsid w:val="00E04357"/>
    <w:rsid w:val="00E04D95"/>
    <w:rsid w:val="00E05C72"/>
    <w:rsid w:val="00E0769B"/>
    <w:rsid w:val="00E10B5C"/>
    <w:rsid w:val="00E11760"/>
    <w:rsid w:val="00E119E8"/>
    <w:rsid w:val="00E12973"/>
    <w:rsid w:val="00E131B8"/>
    <w:rsid w:val="00E139C5"/>
    <w:rsid w:val="00E141EC"/>
    <w:rsid w:val="00E14792"/>
    <w:rsid w:val="00E14DAE"/>
    <w:rsid w:val="00E155FA"/>
    <w:rsid w:val="00E16600"/>
    <w:rsid w:val="00E167D8"/>
    <w:rsid w:val="00E169CD"/>
    <w:rsid w:val="00E16DFD"/>
    <w:rsid w:val="00E205A2"/>
    <w:rsid w:val="00E217A2"/>
    <w:rsid w:val="00E21A31"/>
    <w:rsid w:val="00E2280E"/>
    <w:rsid w:val="00E228DE"/>
    <w:rsid w:val="00E2301C"/>
    <w:rsid w:val="00E23208"/>
    <w:rsid w:val="00E24758"/>
    <w:rsid w:val="00E27209"/>
    <w:rsid w:val="00E2763D"/>
    <w:rsid w:val="00E27EBF"/>
    <w:rsid w:val="00E3374A"/>
    <w:rsid w:val="00E345DB"/>
    <w:rsid w:val="00E3545D"/>
    <w:rsid w:val="00E3574A"/>
    <w:rsid w:val="00E35A46"/>
    <w:rsid w:val="00E36123"/>
    <w:rsid w:val="00E40533"/>
    <w:rsid w:val="00E405B8"/>
    <w:rsid w:val="00E435D8"/>
    <w:rsid w:val="00E43622"/>
    <w:rsid w:val="00E4448D"/>
    <w:rsid w:val="00E46EBC"/>
    <w:rsid w:val="00E46F96"/>
    <w:rsid w:val="00E475AC"/>
    <w:rsid w:val="00E50D28"/>
    <w:rsid w:val="00E51807"/>
    <w:rsid w:val="00E53642"/>
    <w:rsid w:val="00E53896"/>
    <w:rsid w:val="00E5597A"/>
    <w:rsid w:val="00E55ABB"/>
    <w:rsid w:val="00E5686D"/>
    <w:rsid w:val="00E6038C"/>
    <w:rsid w:val="00E60876"/>
    <w:rsid w:val="00E60BCA"/>
    <w:rsid w:val="00E61046"/>
    <w:rsid w:val="00E62FEA"/>
    <w:rsid w:val="00E64602"/>
    <w:rsid w:val="00E659E5"/>
    <w:rsid w:val="00E675B6"/>
    <w:rsid w:val="00E67B60"/>
    <w:rsid w:val="00E67D90"/>
    <w:rsid w:val="00E71969"/>
    <w:rsid w:val="00E72931"/>
    <w:rsid w:val="00E74DC5"/>
    <w:rsid w:val="00E75380"/>
    <w:rsid w:val="00E7665D"/>
    <w:rsid w:val="00E766DF"/>
    <w:rsid w:val="00E769C2"/>
    <w:rsid w:val="00E8172C"/>
    <w:rsid w:val="00E81F35"/>
    <w:rsid w:val="00E82A56"/>
    <w:rsid w:val="00E82B1A"/>
    <w:rsid w:val="00E83D8A"/>
    <w:rsid w:val="00E86B58"/>
    <w:rsid w:val="00E87B11"/>
    <w:rsid w:val="00E90731"/>
    <w:rsid w:val="00E910D8"/>
    <w:rsid w:val="00E92351"/>
    <w:rsid w:val="00E950F1"/>
    <w:rsid w:val="00E95A84"/>
    <w:rsid w:val="00E9629B"/>
    <w:rsid w:val="00E965B6"/>
    <w:rsid w:val="00E96CB5"/>
    <w:rsid w:val="00E96E9F"/>
    <w:rsid w:val="00E9789E"/>
    <w:rsid w:val="00E97BF4"/>
    <w:rsid w:val="00E97F63"/>
    <w:rsid w:val="00EA0B74"/>
    <w:rsid w:val="00EA2A88"/>
    <w:rsid w:val="00EA3E93"/>
    <w:rsid w:val="00EA78FF"/>
    <w:rsid w:val="00EB002B"/>
    <w:rsid w:val="00EB094A"/>
    <w:rsid w:val="00EB279B"/>
    <w:rsid w:val="00EB2CA5"/>
    <w:rsid w:val="00EB3295"/>
    <w:rsid w:val="00EB43FD"/>
    <w:rsid w:val="00EB44BE"/>
    <w:rsid w:val="00EB4682"/>
    <w:rsid w:val="00EB477D"/>
    <w:rsid w:val="00EB7FCF"/>
    <w:rsid w:val="00EC17A1"/>
    <w:rsid w:val="00EC28E5"/>
    <w:rsid w:val="00EC5183"/>
    <w:rsid w:val="00EC543F"/>
    <w:rsid w:val="00EC6350"/>
    <w:rsid w:val="00EC6B93"/>
    <w:rsid w:val="00EC741D"/>
    <w:rsid w:val="00ED11C6"/>
    <w:rsid w:val="00ED5266"/>
    <w:rsid w:val="00ED57AA"/>
    <w:rsid w:val="00EE0868"/>
    <w:rsid w:val="00EE1372"/>
    <w:rsid w:val="00EE1BFF"/>
    <w:rsid w:val="00EE1F4E"/>
    <w:rsid w:val="00EE2D70"/>
    <w:rsid w:val="00EE585D"/>
    <w:rsid w:val="00EE58CB"/>
    <w:rsid w:val="00EE7C32"/>
    <w:rsid w:val="00EF0B62"/>
    <w:rsid w:val="00EF1989"/>
    <w:rsid w:val="00EF3A40"/>
    <w:rsid w:val="00EF468B"/>
    <w:rsid w:val="00EF5429"/>
    <w:rsid w:val="00F01737"/>
    <w:rsid w:val="00F01F37"/>
    <w:rsid w:val="00F02857"/>
    <w:rsid w:val="00F03424"/>
    <w:rsid w:val="00F04CDD"/>
    <w:rsid w:val="00F0606D"/>
    <w:rsid w:val="00F06858"/>
    <w:rsid w:val="00F071A7"/>
    <w:rsid w:val="00F0778D"/>
    <w:rsid w:val="00F077D3"/>
    <w:rsid w:val="00F07E0C"/>
    <w:rsid w:val="00F1328C"/>
    <w:rsid w:val="00F13817"/>
    <w:rsid w:val="00F13939"/>
    <w:rsid w:val="00F1396A"/>
    <w:rsid w:val="00F13B21"/>
    <w:rsid w:val="00F14463"/>
    <w:rsid w:val="00F14A8F"/>
    <w:rsid w:val="00F1568A"/>
    <w:rsid w:val="00F1653E"/>
    <w:rsid w:val="00F16C75"/>
    <w:rsid w:val="00F17FE9"/>
    <w:rsid w:val="00F2128C"/>
    <w:rsid w:val="00F219AD"/>
    <w:rsid w:val="00F228DA"/>
    <w:rsid w:val="00F23291"/>
    <w:rsid w:val="00F25284"/>
    <w:rsid w:val="00F26036"/>
    <w:rsid w:val="00F26CA1"/>
    <w:rsid w:val="00F270C1"/>
    <w:rsid w:val="00F31416"/>
    <w:rsid w:val="00F33190"/>
    <w:rsid w:val="00F332A2"/>
    <w:rsid w:val="00F337B2"/>
    <w:rsid w:val="00F33D36"/>
    <w:rsid w:val="00F344A2"/>
    <w:rsid w:val="00F4080E"/>
    <w:rsid w:val="00F42506"/>
    <w:rsid w:val="00F45799"/>
    <w:rsid w:val="00F46C39"/>
    <w:rsid w:val="00F4755A"/>
    <w:rsid w:val="00F528E5"/>
    <w:rsid w:val="00F547A2"/>
    <w:rsid w:val="00F555C6"/>
    <w:rsid w:val="00F60CC6"/>
    <w:rsid w:val="00F622E8"/>
    <w:rsid w:val="00F63895"/>
    <w:rsid w:val="00F63F4E"/>
    <w:rsid w:val="00F64822"/>
    <w:rsid w:val="00F65CB3"/>
    <w:rsid w:val="00F66B4C"/>
    <w:rsid w:val="00F6759D"/>
    <w:rsid w:val="00F707E3"/>
    <w:rsid w:val="00F70A77"/>
    <w:rsid w:val="00F71CD0"/>
    <w:rsid w:val="00F71FC5"/>
    <w:rsid w:val="00F73049"/>
    <w:rsid w:val="00F7378F"/>
    <w:rsid w:val="00F76D12"/>
    <w:rsid w:val="00F77609"/>
    <w:rsid w:val="00F8055C"/>
    <w:rsid w:val="00F80AE5"/>
    <w:rsid w:val="00F80FC3"/>
    <w:rsid w:val="00F846D6"/>
    <w:rsid w:val="00F84E50"/>
    <w:rsid w:val="00F85083"/>
    <w:rsid w:val="00F850C6"/>
    <w:rsid w:val="00F9065F"/>
    <w:rsid w:val="00F9142F"/>
    <w:rsid w:val="00F91F5A"/>
    <w:rsid w:val="00F92933"/>
    <w:rsid w:val="00F92F01"/>
    <w:rsid w:val="00F93D68"/>
    <w:rsid w:val="00F941C2"/>
    <w:rsid w:val="00F95B2C"/>
    <w:rsid w:val="00F95E9A"/>
    <w:rsid w:val="00F971E5"/>
    <w:rsid w:val="00FA0AA2"/>
    <w:rsid w:val="00FA1124"/>
    <w:rsid w:val="00FA509B"/>
    <w:rsid w:val="00FA63FD"/>
    <w:rsid w:val="00FB0F81"/>
    <w:rsid w:val="00FB17F6"/>
    <w:rsid w:val="00FB2A3F"/>
    <w:rsid w:val="00FB3263"/>
    <w:rsid w:val="00FB542F"/>
    <w:rsid w:val="00FB5BC7"/>
    <w:rsid w:val="00FB5CFE"/>
    <w:rsid w:val="00FB6ED3"/>
    <w:rsid w:val="00FB79D5"/>
    <w:rsid w:val="00FC059D"/>
    <w:rsid w:val="00FC07D5"/>
    <w:rsid w:val="00FC0D50"/>
    <w:rsid w:val="00FC3832"/>
    <w:rsid w:val="00FC4514"/>
    <w:rsid w:val="00FC4754"/>
    <w:rsid w:val="00FC6BFA"/>
    <w:rsid w:val="00FD12B0"/>
    <w:rsid w:val="00FD1F2A"/>
    <w:rsid w:val="00FD4195"/>
    <w:rsid w:val="00FD471D"/>
    <w:rsid w:val="00FD5FBF"/>
    <w:rsid w:val="00FD7E18"/>
    <w:rsid w:val="00FE41CB"/>
    <w:rsid w:val="00FE574F"/>
    <w:rsid w:val="00FE57BA"/>
    <w:rsid w:val="00FE610F"/>
    <w:rsid w:val="00FF029E"/>
    <w:rsid w:val="00FF0918"/>
    <w:rsid w:val="00FF0A78"/>
    <w:rsid w:val="00FF0F21"/>
    <w:rsid w:val="00FF160F"/>
    <w:rsid w:val="00FF2332"/>
    <w:rsid w:val="00FF40D9"/>
    <w:rsid w:val="00FF48F9"/>
    <w:rsid w:val="00FF616D"/>
    <w:rsid w:val="00FF6F4D"/>
    <w:rsid w:val="00FF7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1B49E2"/>
  <w14:defaultImageDpi w14:val="96"/>
  <w15:docId w15:val="{0018D298-6669-4C15-9547-4FBCF76D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8D9"/>
    <w:rPr>
      <w:lang w:val="sq-AL"/>
    </w:rPr>
  </w:style>
  <w:style w:type="paragraph" w:styleId="Heading1">
    <w:name w:val="heading 1"/>
    <w:basedOn w:val="Normal"/>
    <w:next w:val="Normal"/>
    <w:link w:val="Heading1Char"/>
    <w:uiPriority w:val="9"/>
    <w:qFormat/>
    <w:rsid w:val="00E3545D"/>
    <w:pPr>
      <w:keepNext/>
      <w:tabs>
        <w:tab w:val="right" w:pos="10206"/>
      </w:tabs>
      <w:spacing w:before="240" w:after="60"/>
      <w:outlineLvl w:val="0"/>
    </w:pPr>
    <w:rPr>
      <w:rFonts w:ascii="Arial Bold" w:hAnsi="Arial Bold" w:cs="Arial"/>
      <w:b/>
      <w:bCs/>
      <w:spacing w:val="-4"/>
      <w:kern w:val="32"/>
      <w:sz w:val="32"/>
      <w:szCs w:val="32"/>
    </w:rPr>
  </w:style>
  <w:style w:type="paragraph" w:styleId="Heading2">
    <w:name w:val="heading 2"/>
    <w:aliases w:val="EBHeading1"/>
    <w:basedOn w:val="Normal"/>
    <w:next w:val="EBBodyPara"/>
    <w:link w:val="Heading2Char"/>
    <w:uiPriority w:val="9"/>
    <w:qFormat/>
    <w:rsid w:val="002B7335"/>
    <w:pPr>
      <w:keepNext/>
      <w:keepLines/>
      <w:spacing w:before="480" w:after="240"/>
      <w:outlineLvl w:val="1"/>
    </w:pPr>
    <w:rPr>
      <w:rFonts w:cs="Arial"/>
      <w:bCs/>
      <w:color w:val="000000"/>
      <w:sz w:val="32"/>
      <w:szCs w:val="22"/>
    </w:rPr>
  </w:style>
  <w:style w:type="paragraph" w:styleId="Heading3">
    <w:name w:val="heading 3"/>
    <w:aliases w:val="EBHeading2"/>
    <w:basedOn w:val="Normal"/>
    <w:next w:val="EBBodyPara"/>
    <w:link w:val="Heading3Char"/>
    <w:uiPriority w:val="9"/>
    <w:qFormat/>
    <w:rsid w:val="002B7335"/>
    <w:pPr>
      <w:keepNext/>
      <w:keepLines/>
      <w:spacing w:before="360" w:after="240"/>
      <w:outlineLvl w:val="2"/>
    </w:pPr>
    <w:rPr>
      <w:rFonts w:cs="Arial"/>
      <w:b/>
      <w:bCs/>
      <w:color w:val="000000"/>
      <w:szCs w:val="22"/>
    </w:rPr>
  </w:style>
  <w:style w:type="paragraph" w:styleId="Heading4">
    <w:name w:val="heading 4"/>
    <w:aliases w:val="EBHeading3"/>
    <w:basedOn w:val="EBBodyPara"/>
    <w:next w:val="Normal"/>
    <w:link w:val="Heading4Char"/>
    <w:uiPriority w:val="9"/>
    <w:qFormat/>
    <w:rsid w:val="002B7335"/>
    <w:pPr>
      <w:spacing w:before="240"/>
      <w:outlineLvl w:val="3"/>
    </w:pPr>
    <w:rPr>
      <w:b/>
    </w:rPr>
  </w:style>
  <w:style w:type="paragraph" w:styleId="Heading5">
    <w:name w:val="heading 5"/>
    <w:aliases w:val="EBHeading4"/>
    <w:basedOn w:val="Normal"/>
    <w:next w:val="Normal"/>
    <w:link w:val="Heading5Char"/>
    <w:uiPriority w:val="9"/>
    <w:qFormat/>
    <w:rsid w:val="002B7335"/>
    <w:pPr>
      <w:spacing w:before="240" w:after="120"/>
      <w:outlineLvl w:val="4"/>
    </w:pPr>
    <w:rPr>
      <w:bCs/>
      <w:i/>
      <w:i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aliases w:val="EBHeading1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aliases w:val="EBHeading2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4Char">
    <w:name w:val="Heading 4 Char"/>
    <w:aliases w:val="EBHeading3 Char"/>
    <w:basedOn w:val="DefaultParagraphFont"/>
    <w:link w:val="Heading4"/>
    <w:uiPriority w:val="9"/>
    <w:semiHidden/>
    <w:locked/>
    <w:rPr>
      <w:rFonts w:asciiTheme="minorHAnsi" w:eastAsiaTheme="minorEastAsia" w:hAnsiTheme="minorHAnsi" w:cs="Times New Roman"/>
      <w:b/>
      <w:bCs/>
      <w:sz w:val="28"/>
      <w:szCs w:val="28"/>
      <w:lang w:val="x-none" w:eastAsia="en-US"/>
    </w:rPr>
  </w:style>
  <w:style w:type="character" w:customStyle="1" w:styleId="Heading5Char">
    <w:name w:val="Heading 5 Char"/>
    <w:aliases w:val="EBHeading4 Char"/>
    <w:basedOn w:val="DefaultParagraphFont"/>
    <w:link w:val="Heading5"/>
    <w:uiPriority w:val="9"/>
    <w:semiHidden/>
    <w:locked/>
    <w:rPr>
      <w:rFonts w:asciiTheme="minorHAnsi" w:eastAsiaTheme="minorEastAsia" w:hAnsiTheme="minorHAnsi" w:cs="Times New Roman"/>
      <w:b/>
      <w:bCs/>
      <w:i/>
      <w:iCs/>
      <w:sz w:val="26"/>
      <w:szCs w:val="26"/>
      <w:lang w:val="x-none" w:eastAsia="en-US"/>
    </w:rPr>
  </w:style>
  <w:style w:type="paragraph" w:customStyle="1" w:styleId="IATableLabel">
    <w:name w:val="IATableLabel"/>
    <w:basedOn w:val="Normal"/>
    <w:link w:val="IATableLabelCharChar"/>
    <w:rsid w:val="00402E80"/>
    <w:pPr>
      <w:spacing w:before="50" w:after="50"/>
      <w:ind w:left="113" w:right="113"/>
    </w:pPr>
    <w:rPr>
      <w:rFonts w:eastAsia="SimSun"/>
      <w:b/>
      <w:color w:val="000000"/>
      <w:spacing w:val="-5"/>
      <w:sz w:val="20"/>
      <w:lang w:eastAsia="zh-CN"/>
    </w:rPr>
  </w:style>
  <w:style w:type="character" w:customStyle="1" w:styleId="IATableLabelCharChar">
    <w:name w:val="IATableLabel Char Char"/>
    <w:link w:val="IATableLabel"/>
    <w:locked/>
    <w:rsid w:val="00402E80"/>
    <w:rPr>
      <w:rFonts w:ascii="Arial" w:eastAsia="SimSun" w:hAnsi="Arial"/>
      <w:b/>
      <w:color w:val="000000"/>
      <w:spacing w:val="-5"/>
      <w:lang w:val="en-GB" w:eastAsia="zh-CN"/>
    </w:rPr>
  </w:style>
  <w:style w:type="paragraph" w:customStyle="1" w:styleId="IASpacer">
    <w:name w:val="IASpacer"/>
    <w:basedOn w:val="Normal"/>
    <w:rsid w:val="007208D9"/>
    <w:pPr>
      <w:spacing w:line="80" w:lineRule="exact"/>
    </w:pPr>
    <w:rPr>
      <w:rFonts w:eastAsia="SimSun"/>
      <w:sz w:val="22"/>
      <w:lang w:eastAsia="zh-CN"/>
    </w:rPr>
  </w:style>
  <w:style w:type="paragraph" w:customStyle="1" w:styleId="IATableText">
    <w:name w:val="IATableText"/>
    <w:basedOn w:val="IATableLabel"/>
    <w:link w:val="IATableTextChar"/>
    <w:rsid w:val="00220F29"/>
    <w:rPr>
      <w:b w:val="0"/>
      <w:color w:val="auto"/>
      <w:sz w:val="22"/>
    </w:rPr>
  </w:style>
  <w:style w:type="character" w:customStyle="1" w:styleId="IATableTextChar">
    <w:name w:val="IATableText Char"/>
    <w:link w:val="IATableText"/>
    <w:locked/>
    <w:rsid w:val="00220F29"/>
    <w:rPr>
      <w:rFonts w:ascii="Arial" w:eastAsia="SimSun" w:hAnsi="Arial"/>
      <w:b/>
      <w:color w:val="000000"/>
      <w:spacing w:val="-5"/>
      <w:sz w:val="22"/>
      <w:lang w:val="en-GB" w:eastAsia="zh-CN"/>
    </w:rPr>
  </w:style>
  <w:style w:type="paragraph" w:styleId="BodyText">
    <w:name w:val="Body Text"/>
    <w:basedOn w:val="Normal"/>
    <w:link w:val="BodyTextChar"/>
    <w:uiPriority w:val="99"/>
    <w:rsid w:val="003E54B6"/>
    <w:pPr>
      <w:spacing w:after="120"/>
    </w:pPr>
    <w:rPr>
      <w:rFonts w:cs="Arial"/>
      <w:bCs/>
      <w:color w:val="000000"/>
      <w:sz w:val="22"/>
      <w:szCs w:val="22"/>
    </w:rPr>
  </w:style>
  <w:style w:type="character" w:customStyle="1" w:styleId="BodyTextChar">
    <w:name w:val="Body Text Char"/>
    <w:basedOn w:val="DefaultParagraphFont"/>
    <w:link w:val="BodyText"/>
    <w:uiPriority w:val="99"/>
    <w:locked/>
    <w:rsid w:val="0049416F"/>
    <w:rPr>
      <w:rFonts w:ascii="Arial" w:hAnsi="Arial" w:cs="Times New Roman"/>
      <w:color w:val="000000"/>
      <w:sz w:val="22"/>
      <w:lang w:val="en-GB" w:eastAsia="en-GB"/>
    </w:rPr>
  </w:style>
  <w:style w:type="table" w:styleId="TableGrid">
    <w:name w:val="Table Grid"/>
    <w:basedOn w:val="TableNormal"/>
    <w:uiPriority w:val="59"/>
    <w:rsid w:val="00026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7F64C7"/>
    <w:pPr>
      <w:ind w:left="113"/>
      <w:outlineLvl w:val="0"/>
    </w:pPr>
    <w:rPr>
      <w:rFonts w:cs="Arial"/>
      <w:bCs/>
      <w:color w:val="FFFFFF"/>
      <w:kern w:val="28"/>
      <w:sz w:val="32"/>
      <w:szCs w:val="32"/>
    </w:rPr>
  </w:style>
  <w:style w:type="character" w:customStyle="1" w:styleId="TitleChar">
    <w:name w:val="Title Char"/>
    <w:basedOn w:val="DefaultParagraphFont"/>
    <w:link w:val="Title"/>
    <w:uiPriority w:val="10"/>
    <w:locked/>
    <w:rsid w:val="00174C10"/>
    <w:rPr>
      <w:rFonts w:ascii="Arial" w:hAnsi="Arial" w:cs="Times New Roman"/>
      <w:color w:val="FFFFFF"/>
      <w:kern w:val="28"/>
      <w:sz w:val="32"/>
      <w:lang w:val="en-GB" w:eastAsia="en-US"/>
    </w:rPr>
  </w:style>
  <w:style w:type="paragraph" w:customStyle="1" w:styleId="IAHeadDept">
    <w:name w:val="IAHeadDept"/>
    <w:basedOn w:val="IATableText"/>
    <w:link w:val="IAHeadDeptChar"/>
    <w:rsid w:val="00C120C0"/>
    <w:pPr>
      <w:spacing w:after="120"/>
      <w:ind w:left="0" w:right="57"/>
    </w:pPr>
    <w:rPr>
      <w:spacing w:val="-6"/>
      <w:szCs w:val="22"/>
    </w:rPr>
  </w:style>
  <w:style w:type="paragraph" w:customStyle="1" w:styleId="IAHeadLabel">
    <w:name w:val="IAHeadLabel"/>
    <w:basedOn w:val="IATableLabel"/>
    <w:link w:val="IAHeadLabelChar"/>
    <w:rsid w:val="00570F8E"/>
    <w:pPr>
      <w:spacing w:before="110"/>
      <w:ind w:left="0" w:right="0"/>
    </w:pPr>
  </w:style>
  <w:style w:type="character" w:customStyle="1" w:styleId="IAHeadLabelChar">
    <w:name w:val="IAHeadLabel Char"/>
    <w:basedOn w:val="IATableLabelCharChar"/>
    <w:link w:val="IAHeadLabel"/>
    <w:locked/>
    <w:rsid w:val="00570F8E"/>
    <w:rPr>
      <w:rFonts w:ascii="Arial" w:eastAsia="SimSun" w:hAnsi="Arial" w:cs="Times New Roman"/>
      <w:b/>
      <w:color w:val="000000"/>
      <w:spacing w:val="-5"/>
      <w:lang w:val="en-GB" w:eastAsia="zh-CN" w:bidi="ar-SA"/>
    </w:rPr>
  </w:style>
  <w:style w:type="table" w:customStyle="1" w:styleId="TableIAHeading">
    <w:name w:val="Table_IAHeading"/>
    <w:basedOn w:val="TableNormal"/>
    <w:semiHidden/>
    <w:rsid w:val="006A5A2E"/>
    <w:rPr>
      <w:rFonts w:eastAsia="SimSun"/>
      <w:color w:val="FFFFFF"/>
    </w:rPr>
    <w:tblPr>
      <w:tblBorders>
        <w:top w:val="single" w:sz="12" w:space="0" w:color="008080"/>
        <w:left w:val="single" w:sz="12" w:space="0" w:color="008080"/>
        <w:bottom w:val="single" w:sz="12" w:space="0" w:color="008080"/>
        <w:right w:val="single" w:sz="12" w:space="0" w:color="008080"/>
        <w:insideH w:val="single" w:sz="12" w:space="0" w:color="008080"/>
      </w:tblBorders>
      <w:tblCellMar>
        <w:left w:w="0" w:type="dxa"/>
        <w:right w:w="0" w:type="dxa"/>
      </w:tblCellMar>
    </w:tblPr>
    <w:tcPr>
      <w:shd w:val="clear" w:color="auto" w:fill="008080"/>
    </w:tcPr>
  </w:style>
  <w:style w:type="paragraph" w:customStyle="1" w:styleId="IATableNotes">
    <w:name w:val="IATableNotes"/>
    <w:basedOn w:val="Normal"/>
    <w:link w:val="IATableNotesChar"/>
    <w:rsid w:val="006A5A2E"/>
    <w:pPr>
      <w:spacing w:before="60" w:after="60"/>
      <w:ind w:left="113" w:right="113"/>
    </w:pPr>
    <w:rPr>
      <w:rFonts w:eastAsia="SimSun"/>
      <w:sz w:val="18"/>
      <w:lang w:eastAsia="zh-CN"/>
    </w:rPr>
  </w:style>
  <w:style w:type="character" w:customStyle="1" w:styleId="IATableNotesChar">
    <w:name w:val="IATableNotes Char"/>
    <w:link w:val="IATableNotes"/>
    <w:locked/>
    <w:rsid w:val="006A5A2E"/>
    <w:rPr>
      <w:rFonts w:ascii="Arial" w:eastAsia="SimSun" w:hAnsi="Arial"/>
      <w:sz w:val="18"/>
      <w:lang w:val="en-GB" w:eastAsia="zh-CN"/>
    </w:rPr>
  </w:style>
  <w:style w:type="paragraph" w:customStyle="1" w:styleId="IASignOff">
    <w:name w:val="IASignOff"/>
    <w:basedOn w:val="IATableNotes"/>
    <w:next w:val="IATableNotes"/>
    <w:link w:val="IASignOffChar"/>
    <w:semiHidden/>
    <w:rsid w:val="006A5A2E"/>
    <w:pPr>
      <w:spacing w:before="120" w:after="120"/>
      <w:ind w:left="567" w:right="567"/>
    </w:pPr>
    <w:rPr>
      <w:b/>
      <w:bCs/>
      <w:i/>
      <w:iCs/>
    </w:rPr>
  </w:style>
  <w:style w:type="character" w:customStyle="1" w:styleId="IASignOffChar">
    <w:name w:val="IASignOff Char"/>
    <w:link w:val="IASignOff"/>
    <w:locked/>
    <w:rsid w:val="006A5A2E"/>
    <w:rPr>
      <w:rFonts w:ascii="Arial" w:eastAsia="SimSun" w:hAnsi="Arial"/>
      <w:b/>
      <w:i/>
      <w:sz w:val="18"/>
      <w:lang w:val="en-GB" w:eastAsia="zh-CN"/>
    </w:rPr>
  </w:style>
  <w:style w:type="paragraph" w:customStyle="1" w:styleId="IAHeadTitle">
    <w:name w:val="IAHeadTitle"/>
    <w:basedOn w:val="IAHeadDept"/>
    <w:link w:val="IAHeadTitleChar"/>
    <w:rsid w:val="008228A5"/>
    <w:pPr>
      <w:spacing w:before="0" w:after="0"/>
    </w:pPr>
    <w:rPr>
      <w:b/>
      <w:sz w:val="28"/>
      <w:szCs w:val="28"/>
    </w:rPr>
  </w:style>
  <w:style w:type="paragraph" w:customStyle="1" w:styleId="IASignature">
    <w:name w:val="IA Signature"/>
    <w:basedOn w:val="IATableText"/>
    <w:rsid w:val="00C67CDD"/>
    <w:pPr>
      <w:tabs>
        <w:tab w:val="left" w:leader="dot" w:pos="6804"/>
        <w:tab w:val="right" w:leader="dot" w:pos="10206"/>
      </w:tabs>
      <w:spacing w:before="0" w:after="0"/>
      <w:ind w:left="0"/>
    </w:pPr>
  </w:style>
  <w:style w:type="paragraph" w:customStyle="1" w:styleId="IASign-offlabel">
    <w:name w:val="IA Sign-off label"/>
    <w:basedOn w:val="IAHeadLabel"/>
    <w:link w:val="IASign-offlabelChar"/>
    <w:rsid w:val="00FB5CFE"/>
    <w:pPr>
      <w:spacing w:after="120"/>
    </w:pPr>
    <w:rPr>
      <w:szCs w:val="22"/>
      <w:u w:val="single"/>
    </w:rPr>
  </w:style>
  <w:style w:type="character" w:customStyle="1" w:styleId="IASign-offlabelChar">
    <w:name w:val="IA Sign-off label Char"/>
    <w:link w:val="IASign-offlabel"/>
    <w:locked/>
    <w:rsid w:val="009050B9"/>
    <w:rPr>
      <w:rFonts w:ascii="Arial" w:eastAsia="SimSun" w:hAnsi="Arial"/>
      <w:b/>
      <w:color w:val="000000"/>
      <w:spacing w:val="-5"/>
      <w:sz w:val="22"/>
      <w:u w:val="single"/>
      <w:lang w:val="en-GB" w:eastAsia="zh-CN"/>
    </w:rPr>
  </w:style>
  <w:style w:type="paragraph" w:customStyle="1" w:styleId="IASign-off">
    <w:name w:val="IA Sign-off"/>
    <w:basedOn w:val="IATableText"/>
    <w:rsid w:val="00C67CDD"/>
    <w:pPr>
      <w:spacing w:before="0" w:after="0"/>
      <w:ind w:left="0" w:right="284"/>
    </w:pPr>
    <w:rPr>
      <w:b/>
      <w:i/>
    </w:rPr>
  </w:style>
  <w:style w:type="paragraph" w:customStyle="1" w:styleId="IAHeading2">
    <w:name w:val="IAHeading2"/>
    <w:basedOn w:val="Normal"/>
    <w:semiHidden/>
    <w:rsid w:val="000A79FC"/>
    <w:pPr>
      <w:keepNext/>
      <w:keepLines/>
      <w:spacing w:before="60" w:after="60"/>
      <w:ind w:left="113" w:right="113"/>
    </w:pPr>
    <w:rPr>
      <w:rFonts w:eastAsia="SimSun"/>
      <w:b/>
      <w:sz w:val="20"/>
      <w:lang w:eastAsia="zh-CN"/>
    </w:rPr>
  </w:style>
  <w:style w:type="table" w:customStyle="1" w:styleId="TableIABox">
    <w:name w:val="Table_IABox"/>
    <w:basedOn w:val="TableNormal"/>
    <w:rsid w:val="007777A1"/>
    <w:rPr>
      <w:rFonts w:eastAsia="SimSun"/>
    </w:rPr>
    <w:tblPr>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styleId="Header">
    <w:name w:val="header"/>
    <w:basedOn w:val="Normal"/>
    <w:link w:val="HeaderChar"/>
    <w:uiPriority w:val="99"/>
    <w:rsid w:val="00E96CB5"/>
    <w:pPr>
      <w:jc w:val="center"/>
    </w:pPr>
    <w:rPr>
      <w:caps/>
    </w:rPr>
  </w:style>
  <w:style w:type="character" w:customStyle="1" w:styleId="HeaderChar">
    <w:name w:val="Header Char"/>
    <w:basedOn w:val="DefaultParagraphFont"/>
    <w:link w:val="Header"/>
    <w:uiPriority w:val="99"/>
    <w:semiHidden/>
    <w:locked/>
    <w:rPr>
      <w:rFonts w:ascii="Arial" w:hAnsi="Arial" w:cs="Times New Roman"/>
      <w:sz w:val="24"/>
      <w:szCs w:val="24"/>
      <w:lang w:val="x-none" w:eastAsia="en-US"/>
    </w:rPr>
  </w:style>
  <w:style w:type="paragraph" w:styleId="Footer">
    <w:name w:val="footer"/>
    <w:basedOn w:val="Normal"/>
    <w:link w:val="FooterChar"/>
    <w:uiPriority w:val="99"/>
    <w:rsid w:val="000407D8"/>
    <w:pPr>
      <w:tabs>
        <w:tab w:val="center" w:pos="5132"/>
        <w:tab w:val="right" w:pos="10260"/>
      </w:tabs>
      <w:jc w:val="center"/>
    </w:pPr>
    <w:rPr>
      <w:b/>
      <w:sz w:val="18"/>
    </w:rPr>
  </w:style>
  <w:style w:type="character" w:customStyle="1" w:styleId="FooterChar">
    <w:name w:val="Footer Char"/>
    <w:basedOn w:val="DefaultParagraphFont"/>
    <w:link w:val="Footer"/>
    <w:uiPriority w:val="99"/>
    <w:semiHidden/>
    <w:locked/>
    <w:rPr>
      <w:rFonts w:ascii="Arial" w:hAnsi="Arial" w:cs="Times New Roman"/>
      <w:sz w:val="24"/>
      <w:szCs w:val="24"/>
      <w:lang w:val="x-none" w:eastAsia="en-US"/>
    </w:rPr>
  </w:style>
  <w:style w:type="character" w:styleId="PageNumber">
    <w:name w:val="page number"/>
    <w:basedOn w:val="DefaultParagraphFont"/>
    <w:uiPriority w:val="99"/>
    <w:rsid w:val="00EB43FD"/>
    <w:rPr>
      <w:rFonts w:cs="Times New Roman"/>
    </w:rPr>
  </w:style>
  <w:style w:type="paragraph" w:customStyle="1" w:styleId="IANotes">
    <w:name w:val="IANotes"/>
    <w:basedOn w:val="Normal"/>
    <w:semiHidden/>
    <w:rsid w:val="00650282"/>
    <w:rPr>
      <w:rFonts w:eastAsia="SimSun"/>
      <w:color w:val="008080"/>
      <w:sz w:val="22"/>
      <w:lang w:eastAsia="zh-CN"/>
    </w:rPr>
  </w:style>
  <w:style w:type="paragraph" w:customStyle="1" w:styleId="IATableHeading">
    <w:name w:val="IATableHeading"/>
    <w:basedOn w:val="IATableLabel"/>
    <w:rsid w:val="00716D5C"/>
    <w:rPr>
      <w:sz w:val="22"/>
      <w:szCs w:val="24"/>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Footnote text"/>
    <w:basedOn w:val="Normal"/>
    <w:link w:val="FootnoteTextChar"/>
    <w:uiPriority w:val="99"/>
    <w:qFormat/>
    <w:rsid w:val="00490FF7"/>
    <w:rPr>
      <w:rFonts w:eastAsia="SimSun"/>
      <w:sz w:val="16"/>
      <w:lang w:eastAsia="zh-CN"/>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locked/>
    <w:rPr>
      <w:rFonts w:ascii="Arial" w:hAnsi="Arial" w:cs="Times New Roman"/>
      <w:lang w:val="x-none" w:eastAsia="en-US"/>
    </w:rPr>
  </w:style>
  <w:style w:type="character" w:styleId="FootnoteReference">
    <w:name w:val="footnote reference"/>
    <w:aliases w:val="BVI fnr,Footnote symbol,Footnote Reference Arial,Rimando nota a piè di pagina2,Car Char Car Char Car Char Char Char Char Char Char Char,Footnote Refernece Char Char,Footnote Refernece Char,ftref,callout,16 Point,Superscript 6 Point,fr"/>
    <w:basedOn w:val="DefaultParagraphFont"/>
    <w:link w:val="Char2"/>
    <w:uiPriority w:val="99"/>
    <w:qFormat/>
    <w:rsid w:val="00B84190"/>
    <w:rPr>
      <w:rFonts w:cs="Times New Roman"/>
      <w:sz w:val="22"/>
      <w:vertAlign w:val="superscript"/>
    </w:rPr>
  </w:style>
  <w:style w:type="paragraph" w:customStyle="1" w:styleId="EBBodyPara">
    <w:name w:val="EBBodyPara"/>
    <w:basedOn w:val="BodyText"/>
    <w:rsid w:val="005A2FC0"/>
  </w:style>
  <w:style w:type="paragraph" w:styleId="BalloonText">
    <w:name w:val="Balloon Text"/>
    <w:basedOn w:val="Normal"/>
    <w:link w:val="BalloonTextChar"/>
    <w:uiPriority w:val="99"/>
    <w:semiHidden/>
    <w:rsid w:val="00300C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EBNumber">
    <w:name w:val="EBNumber"/>
    <w:basedOn w:val="BodyText"/>
    <w:rsid w:val="002B7335"/>
    <w:pPr>
      <w:numPr>
        <w:ilvl w:val="1"/>
        <w:numId w:val="3"/>
      </w:numPr>
    </w:pPr>
  </w:style>
  <w:style w:type="paragraph" w:customStyle="1" w:styleId="EBNumberRestart">
    <w:name w:val="EBNumberRestart"/>
    <w:basedOn w:val="BodyText"/>
    <w:next w:val="EBNumber"/>
    <w:rsid w:val="002B7335"/>
    <w:pPr>
      <w:numPr>
        <w:numId w:val="3"/>
      </w:numPr>
    </w:pPr>
  </w:style>
  <w:style w:type="paragraph" w:customStyle="1" w:styleId="StyleIATableText10ptRight">
    <w:name w:val="Style IATableText + 10 pt Right"/>
    <w:basedOn w:val="IATableText"/>
    <w:rsid w:val="008D39AA"/>
    <w:pPr>
      <w:ind w:left="0" w:right="57"/>
      <w:jc w:val="right"/>
    </w:pPr>
    <w:rPr>
      <w:rFonts w:eastAsia="Times New Roman"/>
      <w:sz w:val="20"/>
    </w:rPr>
  </w:style>
  <w:style w:type="paragraph" w:customStyle="1" w:styleId="SecurityClass">
    <w:name w:val="SecurityClass"/>
    <w:basedOn w:val="Header"/>
    <w:rsid w:val="00AE46AA"/>
  </w:style>
  <w:style w:type="paragraph" w:customStyle="1" w:styleId="IARefNumber">
    <w:name w:val="IARefNumber"/>
    <w:basedOn w:val="IATableText"/>
    <w:rsid w:val="001E152A"/>
    <w:pPr>
      <w:numPr>
        <w:numId w:val="1"/>
      </w:numPr>
      <w:ind w:left="0"/>
    </w:pPr>
  </w:style>
  <w:style w:type="character" w:styleId="Hyperlink">
    <w:name w:val="Hyperlink"/>
    <w:basedOn w:val="DefaultParagraphFont"/>
    <w:uiPriority w:val="99"/>
    <w:rsid w:val="00B4136C"/>
    <w:rPr>
      <w:rFonts w:cs="Times New Roman"/>
      <w:color w:val="auto"/>
      <w:u w:val="single"/>
    </w:rPr>
  </w:style>
  <w:style w:type="paragraph" w:customStyle="1" w:styleId="POPBY">
    <w:name w:val="POPBY"/>
    <w:basedOn w:val="IATableLabel"/>
    <w:rsid w:val="00AB574B"/>
  </w:style>
  <w:style w:type="paragraph" w:customStyle="1" w:styleId="EBBullet">
    <w:name w:val="EBBullet"/>
    <w:basedOn w:val="BodyText"/>
    <w:rsid w:val="002B7335"/>
    <w:pPr>
      <w:numPr>
        <w:numId w:val="2"/>
      </w:numPr>
    </w:pPr>
  </w:style>
  <w:style w:type="paragraph" w:customStyle="1" w:styleId="IAHeadText">
    <w:name w:val="IAHeadText"/>
    <w:basedOn w:val="IATableText"/>
    <w:rsid w:val="00632CB9"/>
    <w:pPr>
      <w:spacing w:before="0" w:after="0"/>
      <w:ind w:left="0" w:right="57"/>
    </w:pPr>
    <w:rPr>
      <w:spacing w:val="-6"/>
    </w:rPr>
  </w:style>
  <w:style w:type="paragraph" w:customStyle="1" w:styleId="IAHeadLabel0">
    <w:name w:val="IAHeadLabel0"/>
    <w:basedOn w:val="IAHeadLabel"/>
    <w:next w:val="IAHeadTitle"/>
    <w:rsid w:val="00632CB9"/>
    <w:pPr>
      <w:spacing w:before="0"/>
    </w:pPr>
  </w:style>
  <w:style w:type="paragraph" w:customStyle="1" w:styleId="IATableLines">
    <w:name w:val="IATableLines"/>
    <w:basedOn w:val="IATableText"/>
    <w:link w:val="IATableLinesChar"/>
    <w:rsid w:val="00E82A56"/>
    <w:pPr>
      <w:spacing w:before="0" w:after="0"/>
    </w:pPr>
  </w:style>
  <w:style w:type="paragraph" w:customStyle="1" w:styleId="EvidenceHeadPIR">
    <w:name w:val="EvidenceHeadPIR"/>
    <w:rsid w:val="00BE650A"/>
    <w:pPr>
      <w:spacing w:after="120"/>
    </w:pPr>
    <w:rPr>
      <w:rFonts w:ascii="Arial" w:hAnsi="Arial" w:cs="Arial"/>
      <w:bCs/>
      <w:color w:val="000000"/>
      <w:sz w:val="22"/>
      <w:szCs w:val="22"/>
    </w:rPr>
  </w:style>
  <w:style w:type="character" w:styleId="FollowedHyperlink">
    <w:name w:val="FollowedHyperlink"/>
    <w:basedOn w:val="DefaultParagraphFont"/>
    <w:uiPriority w:val="99"/>
    <w:rsid w:val="006D37CF"/>
    <w:rPr>
      <w:rFonts w:cs="Times New Roman"/>
      <w:color w:val="auto"/>
      <w:u w:val="single"/>
    </w:rPr>
  </w:style>
  <w:style w:type="paragraph" w:customStyle="1" w:styleId="IASpacer2">
    <w:name w:val="IASpacer2"/>
    <w:basedOn w:val="IASpacer"/>
    <w:rsid w:val="00311373"/>
    <w:pPr>
      <w:spacing w:line="40" w:lineRule="exact"/>
    </w:pPr>
  </w:style>
  <w:style w:type="paragraph" w:customStyle="1" w:styleId="POPVBY">
    <w:name w:val="POPVBY"/>
    <w:basedOn w:val="IATableLabel"/>
    <w:rsid w:val="00AB574B"/>
  </w:style>
  <w:style w:type="paragraph" w:customStyle="1" w:styleId="POTPY">
    <w:name w:val="POTPY"/>
    <w:basedOn w:val="IATableLabel"/>
    <w:rsid w:val="00F622E8"/>
  </w:style>
  <w:style w:type="paragraph" w:customStyle="1" w:styleId="PONBLow">
    <w:name w:val="PONBLow"/>
    <w:basedOn w:val="IATableLabel"/>
    <w:link w:val="PONBLowCharChar"/>
    <w:rsid w:val="00F622E8"/>
    <w:rPr>
      <w:b w:val="0"/>
      <w:szCs w:val="22"/>
    </w:rPr>
  </w:style>
  <w:style w:type="character" w:customStyle="1" w:styleId="PONBLowCharChar">
    <w:name w:val="PONBLow Char Char"/>
    <w:link w:val="PONBLow"/>
    <w:locked/>
    <w:rsid w:val="00F622E8"/>
    <w:rPr>
      <w:rFonts w:ascii="Arial" w:eastAsia="SimSun" w:hAnsi="Arial"/>
      <w:b/>
      <w:color w:val="000000"/>
      <w:spacing w:val="-5"/>
      <w:sz w:val="22"/>
      <w:lang w:val="en-GB" w:eastAsia="zh-CN"/>
    </w:rPr>
  </w:style>
  <w:style w:type="paragraph" w:customStyle="1" w:styleId="PONBHigh">
    <w:name w:val="PONBHigh"/>
    <w:basedOn w:val="IATableLabel"/>
    <w:link w:val="PONBHighChar"/>
    <w:rsid w:val="00F622E8"/>
    <w:rPr>
      <w:b w:val="0"/>
      <w:szCs w:val="22"/>
    </w:rPr>
  </w:style>
  <w:style w:type="character" w:customStyle="1" w:styleId="PONBHighChar">
    <w:name w:val="PONBHigh Char"/>
    <w:link w:val="PONBHigh"/>
    <w:locked/>
    <w:rsid w:val="00F622E8"/>
    <w:rPr>
      <w:rFonts w:ascii="Arial" w:eastAsia="SimSun" w:hAnsi="Arial"/>
      <w:b/>
      <w:color w:val="000000"/>
      <w:spacing w:val="-5"/>
      <w:sz w:val="22"/>
      <w:lang w:val="en-GB" w:eastAsia="zh-CN"/>
    </w:rPr>
  </w:style>
  <w:style w:type="paragraph" w:customStyle="1" w:styleId="PONBBestEst">
    <w:name w:val="PONBBestEst"/>
    <w:basedOn w:val="IATableLabel"/>
    <w:link w:val="PONBBestEstChar"/>
    <w:rsid w:val="00F622E8"/>
    <w:rPr>
      <w:b w:val="0"/>
      <w:szCs w:val="22"/>
    </w:rPr>
  </w:style>
  <w:style w:type="character" w:customStyle="1" w:styleId="PONBBestEstChar">
    <w:name w:val="PONBBestEst Char"/>
    <w:link w:val="PONBBestEst"/>
    <w:locked/>
    <w:rsid w:val="00F622E8"/>
    <w:rPr>
      <w:rFonts w:ascii="Arial" w:eastAsia="SimSun" w:hAnsi="Arial"/>
      <w:b/>
      <w:color w:val="000000"/>
      <w:spacing w:val="-5"/>
      <w:sz w:val="22"/>
      <w:lang w:val="en-GB" w:eastAsia="zh-CN"/>
    </w:rPr>
  </w:style>
  <w:style w:type="paragraph" w:customStyle="1" w:styleId="POTTCostsHigh">
    <w:name w:val="POTTCostsHigh"/>
    <w:basedOn w:val="IATableText"/>
    <w:rsid w:val="00B318B0"/>
    <w:pPr>
      <w:jc w:val="right"/>
    </w:pPr>
  </w:style>
  <w:style w:type="paragraph" w:customStyle="1" w:styleId="POTTCostsLow">
    <w:name w:val="POTTCostsLow"/>
    <w:basedOn w:val="POTTCostsHigh"/>
    <w:rsid w:val="00B318B0"/>
  </w:style>
  <w:style w:type="paragraph" w:customStyle="1" w:styleId="POTTCostsBest">
    <w:name w:val="POTTCostsBest"/>
    <w:basedOn w:val="IATableText"/>
    <w:rsid w:val="00B318B0"/>
    <w:pPr>
      <w:jc w:val="right"/>
    </w:pPr>
  </w:style>
  <w:style w:type="paragraph" w:customStyle="1" w:styleId="POTTCostsYear">
    <w:name w:val="POTTCostsYear"/>
    <w:basedOn w:val="IATableText"/>
    <w:rsid w:val="00B318B0"/>
    <w:pPr>
      <w:jc w:val="center"/>
    </w:pPr>
    <w:rPr>
      <w:szCs w:val="18"/>
    </w:rPr>
  </w:style>
  <w:style w:type="paragraph" w:customStyle="1" w:styleId="POAACostsLow">
    <w:name w:val="POAACostsLow"/>
    <w:basedOn w:val="IATableText"/>
    <w:rsid w:val="00B318B0"/>
    <w:pPr>
      <w:jc w:val="right"/>
    </w:pPr>
  </w:style>
  <w:style w:type="paragraph" w:customStyle="1" w:styleId="POAACostsHigh">
    <w:name w:val="POAACostsHigh"/>
    <w:basedOn w:val="POAACostsLow"/>
    <w:rsid w:val="00B318B0"/>
  </w:style>
  <w:style w:type="paragraph" w:customStyle="1" w:styleId="POAACostsBest">
    <w:name w:val="POAACostsBest"/>
    <w:basedOn w:val="IATableText"/>
    <w:rsid w:val="00B318B0"/>
    <w:pPr>
      <w:jc w:val="right"/>
    </w:pPr>
  </w:style>
  <w:style w:type="paragraph" w:customStyle="1" w:styleId="POTCCostsLow">
    <w:name w:val="POTCCostsLow"/>
    <w:basedOn w:val="IATableText"/>
    <w:rsid w:val="00B318B0"/>
    <w:pPr>
      <w:jc w:val="right"/>
    </w:pPr>
    <w:rPr>
      <w:b/>
    </w:rPr>
  </w:style>
  <w:style w:type="paragraph" w:customStyle="1" w:styleId="POTCCostsHigh">
    <w:name w:val="POTCCostsHigh"/>
    <w:basedOn w:val="IATableText"/>
    <w:rsid w:val="00B318B0"/>
    <w:pPr>
      <w:jc w:val="right"/>
    </w:pPr>
    <w:rPr>
      <w:b/>
    </w:rPr>
  </w:style>
  <w:style w:type="paragraph" w:customStyle="1" w:styleId="POTCCostsBest">
    <w:name w:val="POTCCostsBest"/>
    <w:basedOn w:val="IATableText"/>
    <w:rsid w:val="00B318B0"/>
    <w:pPr>
      <w:jc w:val="right"/>
    </w:pPr>
    <w:rPr>
      <w:b/>
    </w:rPr>
  </w:style>
  <w:style w:type="paragraph" w:customStyle="1" w:styleId="IAPOQ1">
    <w:name w:val="IAPOQ1"/>
    <w:basedOn w:val="IATableLabel"/>
    <w:rsid w:val="00B006A9"/>
  </w:style>
  <w:style w:type="paragraph" w:customStyle="1" w:styleId="IAPOA1">
    <w:name w:val="IAPOA1"/>
    <w:basedOn w:val="IATableLines"/>
    <w:rsid w:val="00B006A9"/>
  </w:style>
  <w:style w:type="paragraph" w:customStyle="1" w:styleId="IAPOQ2">
    <w:name w:val="IAPOQ2"/>
    <w:basedOn w:val="IATableLabel"/>
    <w:link w:val="IAPOQ2Char"/>
    <w:rsid w:val="00B006A9"/>
  </w:style>
  <w:style w:type="paragraph" w:customStyle="1" w:styleId="IAPOA2">
    <w:name w:val="IAPOA2"/>
    <w:basedOn w:val="IATableLines"/>
    <w:rsid w:val="00B006A9"/>
  </w:style>
  <w:style w:type="paragraph" w:customStyle="1" w:styleId="POTTBenLow">
    <w:name w:val="POTTBenLow"/>
    <w:basedOn w:val="POTTCostsLow"/>
    <w:rsid w:val="00B006A9"/>
  </w:style>
  <w:style w:type="paragraph" w:customStyle="1" w:styleId="POTTBenHigh">
    <w:name w:val="POTTBenHigh"/>
    <w:basedOn w:val="POTTCostsHigh"/>
    <w:rsid w:val="00B006A9"/>
  </w:style>
  <w:style w:type="paragraph" w:customStyle="1" w:styleId="POTTBenBest">
    <w:name w:val="POTTBenBest"/>
    <w:basedOn w:val="POTTCostsBest"/>
    <w:rsid w:val="00B006A9"/>
  </w:style>
  <w:style w:type="paragraph" w:customStyle="1" w:styleId="POAABenLow">
    <w:name w:val="POAABenLow"/>
    <w:basedOn w:val="POAACostsLow"/>
    <w:rsid w:val="00B006A9"/>
  </w:style>
  <w:style w:type="paragraph" w:customStyle="1" w:styleId="POAABenHigh">
    <w:name w:val="POAABenHigh"/>
    <w:basedOn w:val="POAABenLow"/>
    <w:rsid w:val="00B006A9"/>
  </w:style>
  <w:style w:type="paragraph" w:customStyle="1" w:styleId="POAABenBest">
    <w:name w:val="POAABenBest"/>
    <w:basedOn w:val="POAABenHigh"/>
    <w:rsid w:val="00B006A9"/>
  </w:style>
  <w:style w:type="paragraph" w:customStyle="1" w:styleId="POTBBenLow">
    <w:name w:val="POTBBenLow"/>
    <w:basedOn w:val="POTCCostsLow"/>
    <w:rsid w:val="00B006A9"/>
  </w:style>
  <w:style w:type="paragraph" w:customStyle="1" w:styleId="POTBBenHigh">
    <w:name w:val="POTBBenHigh"/>
    <w:basedOn w:val="POTBBenLow"/>
    <w:rsid w:val="00B006A9"/>
  </w:style>
  <w:style w:type="paragraph" w:customStyle="1" w:styleId="POTBBenBest">
    <w:name w:val="POTBBenBest"/>
    <w:basedOn w:val="POTBBenHigh"/>
    <w:rsid w:val="00B006A9"/>
  </w:style>
  <w:style w:type="paragraph" w:customStyle="1" w:styleId="IPPOQ3">
    <w:name w:val="IPPOQ3"/>
    <w:basedOn w:val="IAPOQ2"/>
    <w:link w:val="IPPOQ3Char"/>
    <w:rsid w:val="00F1653E"/>
  </w:style>
  <w:style w:type="paragraph" w:customStyle="1" w:styleId="IAPOQ4">
    <w:name w:val="IAPOQ4"/>
    <w:basedOn w:val="IPPOQ3"/>
    <w:link w:val="IAPOQ4Char"/>
    <w:rsid w:val="00F1653E"/>
  </w:style>
  <w:style w:type="paragraph" w:customStyle="1" w:styleId="IAPOA3">
    <w:name w:val="IAPOA3"/>
    <w:basedOn w:val="IAPOA2"/>
    <w:rsid w:val="00F1653E"/>
  </w:style>
  <w:style w:type="paragraph" w:customStyle="1" w:styleId="IAPOA4">
    <w:name w:val="IAPOA4"/>
    <w:basedOn w:val="IAPOA3"/>
    <w:rsid w:val="00F1653E"/>
  </w:style>
  <w:style w:type="paragraph" w:customStyle="1" w:styleId="IAPOA5">
    <w:name w:val="IAPOA5"/>
    <w:basedOn w:val="IAPOA4"/>
    <w:rsid w:val="00F1653E"/>
  </w:style>
  <w:style w:type="paragraph" w:customStyle="1" w:styleId="IAPOQ5">
    <w:name w:val="IAPOQ5"/>
    <w:basedOn w:val="IAPOQ4"/>
    <w:link w:val="IAPOQ5Char"/>
    <w:rsid w:val="00F1653E"/>
  </w:style>
  <w:style w:type="character" w:customStyle="1" w:styleId="IAPOQ2Char">
    <w:name w:val="IAPOQ2 Char"/>
    <w:basedOn w:val="IATableLabelCharChar"/>
    <w:link w:val="IAPOQ2"/>
    <w:locked/>
    <w:rsid w:val="00F1653E"/>
    <w:rPr>
      <w:rFonts w:ascii="Arial" w:eastAsia="SimSun" w:hAnsi="Arial" w:cs="Times New Roman"/>
      <w:b/>
      <w:color w:val="000000"/>
      <w:spacing w:val="-5"/>
      <w:lang w:val="en-GB" w:eastAsia="zh-CN" w:bidi="ar-SA"/>
    </w:rPr>
  </w:style>
  <w:style w:type="character" w:customStyle="1" w:styleId="IPPOQ3Char">
    <w:name w:val="IPPOQ3 Char"/>
    <w:basedOn w:val="IAPOQ2Char"/>
    <w:link w:val="IPPOQ3"/>
    <w:locked/>
    <w:rsid w:val="00F1653E"/>
    <w:rPr>
      <w:rFonts w:ascii="Arial" w:eastAsia="SimSun" w:hAnsi="Arial" w:cs="Times New Roman"/>
      <w:b/>
      <w:color w:val="000000"/>
      <w:spacing w:val="-5"/>
      <w:lang w:val="en-GB" w:eastAsia="zh-CN" w:bidi="ar-SA"/>
    </w:rPr>
  </w:style>
  <w:style w:type="character" w:customStyle="1" w:styleId="IAPOQ4Char">
    <w:name w:val="IAPOQ4 Char"/>
    <w:basedOn w:val="IPPOQ3Char"/>
    <w:link w:val="IAPOQ4"/>
    <w:locked/>
    <w:rsid w:val="00F1653E"/>
    <w:rPr>
      <w:rFonts w:ascii="Arial" w:eastAsia="SimSun" w:hAnsi="Arial" w:cs="Times New Roman"/>
      <w:b/>
      <w:color w:val="000000"/>
      <w:spacing w:val="-5"/>
      <w:lang w:val="en-GB" w:eastAsia="zh-CN" w:bidi="ar-SA"/>
    </w:rPr>
  </w:style>
  <w:style w:type="character" w:customStyle="1" w:styleId="IAPOQ5Char">
    <w:name w:val="IAPOQ5 Char"/>
    <w:basedOn w:val="IAPOQ4Char"/>
    <w:link w:val="IAPOQ5"/>
    <w:locked/>
    <w:rsid w:val="00F1653E"/>
    <w:rPr>
      <w:rFonts w:ascii="Arial" w:eastAsia="SimSun" w:hAnsi="Arial" w:cs="Times New Roman"/>
      <w:b/>
      <w:color w:val="000000"/>
      <w:spacing w:val="-5"/>
      <w:lang w:val="en-GB" w:eastAsia="zh-CN" w:bidi="ar-SA"/>
    </w:rPr>
  </w:style>
  <w:style w:type="paragraph" w:customStyle="1" w:styleId="IAPODisRate">
    <w:name w:val="IAPODisRate"/>
    <w:basedOn w:val="IATableLabel"/>
    <w:rsid w:val="00F1653E"/>
    <w:pPr>
      <w:ind w:left="0"/>
      <w:jc w:val="center"/>
    </w:pPr>
    <w:rPr>
      <w:b w:val="0"/>
    </w:rPr>
  </w:style>
  <w:style w:type="paragraph" w:customStyle="1" w:styleId="IAPODICost">
    <w:name w:val="IAPODICost"/>
    <w:basedOn w:val="IATableLabel"/>
    <w:link w:val="IAPODICostChar"/>
    <w:rsid w:val="000E3FD7"/>
    <w:rPr>
      <w:b w:val="0"/>
      <w:sz w:val="22"/>
      <w:szCs w:val="22"/>
    </w:rPr>
  </w:style>
  <w:style w:type="character" w:customStyle="1" w:styleId="IAPODICostChar">
    <w:name w:val="IAPODICost Char"/>
    <w:link w:val="IAPODICost"/>
    <w:locked/>
    <w:rsid w:val="000E3FD7"/>
    <w:rPr>
      <w:rFonts w:ascii="Arial" w:eastAsia="SimSun" w:hAnsi="Arial"/>
      <w:b/>
      <w:color w:val="000000"/>
      <w:spacing w:val="-5"/>
      <w:sz w:val="22"/>
      <w:lang w:val="en-GB" w:eastAsia="zh-CN"/>
    </w:rPr>
  </w:style>
  <w:style w:type="paragraph" w:customStyle="1" w:styleId="IAPODIBen">
    <w:name w:val="IAPODIBen"/>
    <w:basedOn w:val="IATableLabel"/>
    <w:link w:val="IAPODIBenChar"/>
    <w:rsid w:val="000E3FD7"/>
    <w:rPr>
      <w:b w:val="0"/>
      <w:sz w:val="22"/>
      <w:szCs w:val="22"/>
    </w:rPr>
  </w:style>
  <w:style w:type="paragraph" w:customStyle="1" w:styleId="IAPODINet">
    <w:name w:val="IAPODINet"/>
    <w:basedOn w:val="IATableLabel"/>
    <w:link w:val="IAPODINetChar"/>
    <w:rsid w:val="000E3FD7"/>
    <w:rPr>
      <w:b w:val="0"/>
      <w:sz w:val="22"/>
      <w:szCs w:val="22"/>
    </w:rPr>
  </w:style>
  <w:style w:type="paragraph" w:customStyle="1" w:styleId="IAPODIOIOO">
    <w:name w:val="IAPODIOIOO"/>
    <w:basedOn w:val="IATableLabel"/>
    <w:rsid w:val="000E3FD7"/>
    <w:rPr>
      <w:b w:val="0"/>
      <w:sz w:val="22"/>
      <w:szCs w:val="22"/>
    </w:rPr>
  </w:style>
  <w:style w:type="character" w:customStyle="1" w:styleId="IAPODINetChar">
    <w:name w:val="IAPODINet Char"/>
    <w:link w:val="IAPODINet"/>
    <w:locked/>
    <w:rsid w:val="000E3FD7"/>
    <w:rPr>
      <w:rFonts w:ascii="Arial" w:eastAsia="SimSun" w:hAnsi="Arial"/>
      <w:b/>
      <w:color w:val="000000"/>
      <w:spacing w:val="-5"/>
      <w:sz w:val="22"/>
      <w:lang w:val="en-GB" w:eastAsia="zh-CN"/>
    </w:rPr>
  </w:style>
  <w:style w:type="character" w:customStyle="1" w:styleId="IAPODIBenChar">
    <w:name w:val="IAPODIBen Char"/>
    <w:link w:val="IAPODIBen"/>
    <w:locked/>
    <w:rsid w:val="000E3FD7"/>
    <w:rPr>
      <w:rFonts w:ascii="Arial" w:eastAsia="SimSun" w:hAnsi="Arial"/>
      <w:b/>
      <w:color w:val="000000"/>
      <w:spacing w:val="-5"/>
      <w:sz w:val="22"/>
      <w:lang w:val="en-GB" w:eastAsia="zh-CN"/>
    </w:rPr>
  </w:style>
  <w:style w:type="paragraph" w:customStyle="1" w:styleId="IAPODIMQ">
    <w:name w:val="IAPODIMQ"/>
    <w:basedOn w:val="IATableText"/>
    <w:rsid w:val="000E3FD7"/>
    <w:rPr>
      <w:color w:val="000000"/>
      <w:sz w:val="20"/>
    </w:rPr>
  </w:style>
  <w:style w:type="paragraph" w:customStyle="1" w:styleId="ebbullet0">
    <w:name w:val="ebbullet"/>
    <w:basedOn w:val="Normal"/>
    <w:rsid w:val="001F5423"/>
    <w:pPr>
      <w:spacing w:before="100" w:beforeAutospacing="1" w:after="100" w:afterAutospacing="1"/>
    </w:pPr>
  </w:style>
  <w:style w:type="paragraph" w:customStyle="1" w:styleId="IATitle">
    <w:name w:val="IATitle"/>
    <w:basedOn w:val="Normal"/>
    <w:rsid w:val="005F32E7"/>
    <w:pPr>
      <w:ind w:left="113"/>
    </w:pPr>
    <w:rPr>
      <w:rFonts w:eastAsia="SimSun" w:cs="Arial"/>
      <w:sz w:val="20"/>
    </w:rPr>
  </w:style>
  <w:style w:type="paragraph" w:customStyle="1" w:styleId="IANo">
    <w:name w:val="IANo"/>
    <w:basedOn w:val="Normal"/>
    <w:link w:val="IANoChar"/>
    <w:rsid w:val="005F32E7"/>
    <w:pPr>
      <w:ind w:left="113"/>
    </w:pPr>
    <w:rPr>
      <w:sz w:val="20"/>
      <w:szCs w:val="22"/>
    </w:rPr>
  </w:style>
  <w:style w:type="character" w:customStyle="1" w:styleId="IAHeadDeptChar">
    <w:name w:val="IAHeadDept Char"/>
    <w:link w:val="IAHeadDept"/>
    <w:locked/>
    <w:rsid w:val="008031EC"/>
    <w:rPr>
      <w:rFonts w:ascii="Arial" w:eastAsia="SimSun" w:hAnsi="Arial"/>
      <w:b/>
      <w:color w:val="000000"/>
      <w:spacing w:val="-6"/>
      <w:sz w:val="22"/>
      <w:lang w:val="en-GB" w:eastAsia="zh-CN"/>
    </w:rPr>
  </w:style>
  <w:style w:type="character" w:customStyle="1" w:styleId="IAHeadTitleChar">
    <w:name w:val="IAHeadTitle Char"/>
    <w:link w:val="IAHeadTitle"/>
    <w:locked/>
    <w:rsid w:val="008031EC"/>
    <w:rPr>
      <w:rFonts w:ascii="Arial" w:eastAsia="SimSun" w:hAnsi="Arial"/>
      <w:b/>
      <w:color w:val="000000"/>
      <w:spacing w:val="-6"/>
      <w:sz w:val="28"/>
      <w:lang w:val="en-GB" w:eastAsia="zh-CN"/>
    </w:rPr>
  </w:style>
  <w:style w:type="character" w:customStyle="1" w:styleId="IANoChar">
    <w:name w:val="IANo Char"/>
    <w:link w:val="IANo"/>
    <w:locked/>
    <w:rsid w:val="005F32E7"/>
    <w:rPr>
      <w:rFonts w:ascii="Arial" w:eastAsia="SimSun" w:hAnsi="Arial"/>
      <w:b/>
      <w:color w:val="000000"/>
      <w:spacing w:val="-6"/>
      <w:sz w:val="22"/>
      <w:lang w:val="en-GB" w:eastAsia="en-US"/>
    </w:rPr>
  </w:style>
  <w:style w:type="paragraph" w:customStyle="1" w:styleId="IALeadDept">
    <w:name w:val="IALeadDept"/>
    <w:basedOn w:val="Normal"/>
    <w:rsid w:val="005F32E7"/>
    <w:pPr>
      <w:ind w:left="113"/>
    </w:pPr>
    <w:rPr>
      <w:rFonts w:cs="Arial"/>
      <w:noProof/>
      <w:sz w:val="20"/>
    </w:rPr>
  </w:style>
  <w:style w:type="paragraph" w:customStyle="1" w:styleId="IAOtherDepts">
    <w:name w:val="IAOtherDepts"/>
    <w:basedOn w:val="IATableLabel"/>
    <w:rsid w:val="008031EC"/>
    <w:pPr>
      <w:spacing w:after="0"/>
    </w:pPr>
    <w:rPr>
      <w:b w:val="0"/>
    </w:rPr>
  </w:style>
  <w:style w:type="paragraph" w:customStyle="1" w:styleId="IADate">
    <w:name w:val="IADate"/>
    <w:basedOn w:val="IATableLabel"/>
    <w:link w:val="IADateChar"/>
    <w:rsid w:val="008031EC"/>
    <w:rPr>
      <w:b w:val="0"/>
      <w:sz w:val="22"/>
      <w:szCs w:val="22"/>
    </w:rPr>
  </w:style>
  <w:style w:type="paragraph" w:customStyle="1" w:styleId="IAStage">
    <w:name w:val="IAStage"/>
    <w:basedOn w:val="IATableLabel"/>
    <w:link w:val="IAStageChar"/>
    <w:rsid w:val="008031EC"/>
    <w:rPr>
      <w:b w:val="0"/>
      <w:sz w:val="22"/>
    </w:rPr>
  </w:style>
  <w:style w:type="paragraph" w:customStyle="1" w:styleId="IASOI">
    <w:name w:val="IASOI"/>
    <w:basedOn w:val="IATableLabel"/>
    <w:link w:val="IASOIChar"/>
    <w:rsid w:val="008031EC"/>
    <w:rPr>
      <w:b w:val="0"/>
      <w:sz w:val="22"/>
    </w:rPr>
  </w:style>
  <w:style w:type="paragraph" w:customStyle="1" w:styleId="IATOM">
    <w:name w:val="IATOM"/>
    <w:basedOn w:val="IATableLabel"/>
    <w:link w:val="IATOMChar"/>
    <w:rsid w:val="008031EC"/>
    <w:rPr>
      <w:b w:val="0"/>
      <w:sz w:val="22"/>
    </w:rPr>
  </w:style>
  <w:style w:type="paragraph" w:customStyle="1" w:styleId="IACOE">
    <w:name w:val="IACOE"/>
    <w:basedOn w:val="Normal"/>
    <w:link w:val="IACOEChar"/>
    <w:autoRedefine/>
    <w:rsid w:val="00B225B0"/>
    <w:rPr>
      <w:rFonts w:eastAsia="SimSun"/>
      <w:spacing w:val="-5"/>
      <w:sz w:val="20"/>
      <w:lang w:eastAsia="zh-CN"/>
    </w:rPr>
  </w:style>
  <w:style w:type="paragraph" w:customStyle="1" w:styleId="IARPC">
    <w:name w:val="IARPC"/>
    <w:basedOn w:val="Title"/>
    <w:link w:val="IARPCChar"/>
    <w:rsid w:val="00174C10"/>
    <w:rPr>
      <w:rFonts w:eastAsia="SimSun"/>
      <w:color w:val="000000"/>
      <w:sz w:val="24"/>
      <w:szCs w:val="24"/>
    </w:rPr>
  </w:style>
  <w:style w:type="paragraph" w:customStyle="1" w:styleId="IAIIOTNPV">
    <w:name w:val="IAIIOTNPV"/>
    <w:basedOn w:val="IATableLabel"/>
    <w:rsid w:val="008031EC"/>
    <w:pPr>
      <w:spacing w:before="0" w:after="0"/>
      <w:jc w:val="both"/>
    </w:pPr>
    <w:rPr>
      <w:b w:val="0"/>
      <w:sz w:val="22"/>
      <w:szCs w:val="22"/>
    </w:rPr>
  </w:style>
  <w:style w:type="paragraph" w:customStyle="1" w:styleId="IAIOBNPV">
    <w:name w:val="IAIOBNPV"/>
    <w:basedOn w:val="IATableLabel"/>
    <w:rsid w:val="008031EC"/>
    <w:pPr>
      <w:spacing w:before="0" w:after="0"/>
    </w:pPr>
    <w:rPr>
      <w:b w:val="0"/>
      <w:sz w:val="22"/>
      <w:szCs w:val="22"/>
    </w:rPr>
  </w:style>
  <w:style w:type="paragraph" w:customStyle="1" w:styleId="IAIONCTBPY">
    <w:name w:val="IAIONCTBPY"/>
    <w:basedOn w:val="IATableLabel"/>
    <w:rsid w:val="008031EC"/>
    <w:pPr>
      <w:spacing w:before="0" w:after="0"/>
    </w:pPr>
    <w:rPr>
      <w:b w:val="0"/>
      <w:sz w:val="22"/>
      <w:szCs w:val="22"/>
    </w:rPr>
  </w:style>
  <w:style w:type="paragraph" w:customStyle="1" w:styleId="IAIOInScopeInOut">
    <w:name w:val="IAIOInScopeInOut"/>
    <w:basedOn w:val="IATableLabel"/>
    <w:rsid w:val="008369A3"/>
    <w:pPr>
      <w:spacing w:before="0" w:after="0"/>
    </w:pPr>
    <w:rPr>
      <w:b w:val="0"/>
      <w:sz w:val="22"/>
      <w:szCs w:val="22"/>
    </w:rPr>
  </w:style>
  <w:style w:type="paragraph" w:customStyle="1" w:styleId="IAIOPrefMQ">
    <w:name w:val="IAIOPrefMQ"/>
    <w:basedOn w:val="IATableText"/>
    <w:rsid w:val="008369A3"/>
    <w:pPr>
      <w:spacing w:before="0" w:after="0"/>
    </w:pPr>
    <w:rPr>
      <w:color w:val="000000"/>
      <w:szCs w:val="22"/>
    </w:rPr>
  </w:style>
  <w:style w:type="paragraph" w:customStyle="1" w:styleId="IAIOQ1">
    <w:name w:val="IAIOQ1"/>
    <w:basedOn w:val="IATableLabel"/>
    <w:rsid w:val="008369A3"/>
  </w:style>
  <w:style w:type="paragraph" w:customStyle="1" w:styleId="IAIOA1">
    <w:name w:val="IAIOA1"/>
    <w:basedOn w:val="IATableLines"/>
    <w:rsid w:val="008369A3"/>
  </w:style>
  <w:style w:type="paragraph" w:customStyle="1" w:styleId="IAIOQ2">
    <w:name w:val="IAIOQ2"/>
    <w:basedOn w:val="IATableLabel"/>
    <w:rsid w:val="008369A3"/>
  </w:style>
  <w:style w:type="paragraph" w:customStyle="1" w:styleId="IAIOA2">
    <w:name w:val="IAIOA2"/>
    <w:basedOn w:val="IATableLines"/>
    <w:rsid w:val="008369A3"/>
  </w:style>
  <w:style w:type="paragraph" w:customStyle="1" w:styleId="IAIOQ3">
    <w:name w:val="IAIOQ3"/>
    <w:basedOn w:val="IATableLabel"/>
    <w:rsid w:val="008369A3"/>
  </w:style>
  <w:style w:type="paragraph" w:customStyle="1" w:styleId="IAIOA3">
    <w:name w:val="IAIOA3"/>
    <w:basedOn w:val="IATableLines"/>
    <w:rsid w:val="008369A3"/>
  </w:style>
  <w:style w:type="paragraph" w:customStyle="1" w:styleId="IAIOPolicyReview">
    <w:name w:val="IAIOPolicyReview"/>
    <w:basedOn w:val="IATableLabel"/>
    <w:link w:val="IAIOPolicyReviewChar"/>
    <w:rsid w:val="00F91F5A"/>
    <w:rPr>
      <w:b w:val="0"/>
      <w:sz w:val="22"/>
      <w:szCs w:val="22"/>
    </w:rPr>
  </w:style>
  <w:style w:type="character" w:customStyle="1" w:styleId="IAIOPolicyReviewChar">
    <w:name w:val="IAIOPolicyReview Char"/>
    <w:link w:val="IAIOPolicyReview"/>
    <w:locked/>
    <w:rsid w:val="00F91F5A"/>
    <w:rPr>
      <w:rFonts w:ascii="Arial" w:eastAsia="SimSun" w:hAnsi="Arial"/>
      <w:b/>
      <w:color w:val="000000"/>
      <w:spacing w:val="-5"/>
      <w:sz w:val="22"/>
      <w:lang w:val="en-GB" w:eastAsia="zh-CN"/>
    </w:rPr>
  </w:style>
  <w:style w:type="paragraph" w:customStyle="1" w:styleId="IAIOReviewMonth">
    <w:name w:val="IAIOReviewMonth"/>
    <w:basedOn w:val="IATableLabel"/>
    <w:link w:val="IAIOReviewMonthChar"/>
    <w:rsid w:val="00F91F5A"/>
    <w:rPr>
      <w:b w:val="0"/>
      <w:sz w:val="22"/>
      <w:szCs w:val="22"/>
    </w:rPr>
  </w:style>
  <w:style w:type="paragraph" w:customStyle="1" w:styleId="IAIOReviewYear">
    <w:name w:val="IAIOReviewYear"/>
    <w:basedOn w:val="IATableLabel"/>
    <w:link w:val="IAIOReviewYearChar"/>
    <w:rsid w:val="00F91F5A"/>
    <w:rPr>
      <w:b w:val="0"/>
      <w:sz w:val="22"/>
      <w:szCs w:val="22"/>
    </w:rPr>
  </w:style>
  <w:style w:type="paragraph" w:customStyle="1" w:styleId="IAIOCheckEU">
    <w:name w:val="IAIOCheckEU"/>
    <w:basedOn w:val="IATableText"/>
    <w:rsid w:val="00F91F5A"/>
    <w:pPr>
      <w:spacing w:before="0" w:after="0"/>
    </w:pPr>
    <w:rPr>
      <w:sz w:val="20"/>
    </w:rPr>
  </w:style>
  <w:style w:type="character" w:customStyle="1" w:styleId="IAIOReviewYearChar">
    <w:name w:val="IAIOReviewYear Char"/>
    <w:link w:val="IAIOReviewYear"/>
    <w:locked/>
    <w:rsid w:val="00F91F5A"/>
    <w:rPr>
      <w:rFonts w:ascii="Arial" w:eastAsia="SimSun" w:hAnsi="Arial"/>
      <w:b/>
      <w:color w:val="000000"/>
      <w:spacing w:val="-5"/>
      <w:sz w:val="22"/>
      <w:lang w:val="en-GB" w:eastAsia="zh-CN"/>
    </w:rPr>
  </w:style>
  <w:style w:type="character" w:customStyle="1" w:styleId="IAIOReviewMonthChar">
    <w:name w:val="IAIOReviewMonth Char"/>
    <w:link w:val="IAIOReviewMonth"/>
    <w:locked/>
    <w:rsid w:val="00F91F5A"/>
    <w:rPr>
      <w:rFonts w:ascii="Arial" w:eastAsia="SimSun" w:hAnsi="Arial"/>
      <w:b/>
      <w:color w:val="000000"/>
      <w:spacing w:val="-5"/>
      <w:sz w:val="22"/>
      <w:lang w:val="en-GB" w:eastAsia="zh-CN"/>
    </w:rPr>
  </w:style>
  <w:style w:type="paragraph" w:customStyle="1" w:styleId="IAIOCheckMicro">
    <w:name w:val="IAIOCheckMicro"/>
    <w:basedOn w:val="IATableLines"/>
    <w:link w:val="IAIOCheckMicroChar"/>
    <w:rsid w:val="00F91F5A"/>
    <w:rPr>
      <w:sz w:val="20"/>
    </w:rPr>
  </w:style>
  <w:style w:type="paragraph" w:customStyle="1" w:styleId="IAIOCheck20">
    <w:name w:val="IAIOCheck20"/>
    <w:basedOn w:val="IATableLines"/>
    <w:rsid w:val="00F91F5A"/>
    <w:rPr>
      <w:sz w:val="20"/>
    </w:rPr>
  </w:style>
  <w:style w:type="paragraph" w:customStyle="1" w:styleId="IAIOCheckSmall">
    <w:name w:val="IAIOCheckSmall"/>
    <w:basedOn w:val="IATableLines"/>
    <w:link w:val="IAIOCheckSmallChar"/>
    <w:rsid w:val="00F91F5A"/>
    <w:rPr>
      <w:sz w:val="20"/>
    </w:rPr>
  </w:style>
  <w:style w:type="paragraph" w:customStyle="1" w:styleId="IAIOCheckMedium">
    <w:name w:val="IAIOCheckMedium"/>
    <w:basedOn w:val="IATableLines"/>
    <w:link w:val="IAIOCheckMediumChar"/>
    <w:rsid w:val="00F91F5A"/>
    <w:rPr>
      <w:sz w:val="20"/>
    </w:rPr>
  </w:style>
  <w:style w:type="paragraph" w:customStyle="1" w:styleId="IAIOCheckLarge">
    <w:name w:val="IAIOCheckLarge"/>
    <w:basedOn w:val="IATableLines"/>
    <w:link w:val="IAIOCheckLargeChar"/>
    <w:rsid w:val="00F91F5A"/>
    <w:rPr>
      <w:sz w:val="20"/>
    </w:rPr>
  </w:style>
  <w:style w:type="paragraph" w:customStyle="1" w:styleId="IAIOCO2Traded">
    <w:name w:val="IAIOCO2Traded"/>
    <w:basedOn w:val="IATableLabel"/>
    <w:link w:val="IAIOCO2TradedChar"/>
    <w:rsid w:val="00F91F5A"/>
    <w:rPr>
      <w:b w:val="0"/>
      <w:sz w:val="22"/>
    </w:rPr>
  </w:style>
  <w:style w:type="paragraph" w:customStyle="1" w:styleId="IAIOCO2NonTraded">
    <w:name w:val="IAIOCO2NonTraded"/>
    <w:basedOn w:val="IAIOCO2Traded"/>
    <w:rsid w:val="008155E3"/>
    <w:rPr>
      <w:sz w:val="20"/>
    </w:rPr>
  </w:style>
  <w:style w:type="paragraph" w:customStyle="1" w:styleId="IAIOtextSign">
    <w:name w:val="IAIOtextSign"/>
    <w:basedOn w:val="Normal"/>
    <w:rsid w:val="00F91F5A"/>
    <w:pPr>
      <w:jc w:val="center"/>
    </w:pPr>
  </w:style>
  <w:style w:type="paragraph" w:customStyle="1" w:styleId="IAIOSigDate">
    <w:name w:val="IAIOSigDate"/>
    <w:basedOn w:val="Normal"/>
    <w:rsid w:val="00F91F5A"/>
    <w:pPr>
      <w:jc w:val="center"/>
    </w:pPr>
    <w:rPr>
      <w:sz w:val="22"/>
      <w:szCs w:val="22"/>
    </w:rPr>
  </w:style>
  <w:style w:type="paragraph" w:customStyle="1" w:styleId="IAPODescription">
    <w:name w:val="IAPODescription"/>
    <w:basedOn w:val="IAHeadLabel"/>
    <w:link w:val="IAPODescriptionCharChar"/>
    <w:rsid w:val="00D00846"/>
    <w:pPr>
      <w:spacing w:before="50"/>
    </w:pPr>
    <w:rPr>
      <w:b w:val="0"/>
    </w:rPr>
  </w:style>
  <w:style w:type="character" w:customStyle="1" w:styleId="IAPODescriptionCharChar">
    <w:name w:val="IAPODescription Char Char"/>
    <w:basedOn w:val="IAHeadLabelChar"/>
    <w:link w:val="IAPODescription"/>
    <w:locked/>
    <w:rsid w:val="00D00846"/>
    <w:rPr>
      <w:rFonts w:ascii="Arial" w:eastAsia="SimSun" w:hAnsi="Arial" w:cs="Times New Roman"/>
      <w:b/>
      <w:color w:val="000000"/>
      <w:spacing w:val="-5"/>
      <w:lang w:val="en-GB" w:eastAsia="zh-CN" w:bidi="ar-SA"/>
    </w:rPr>
  </w:style>
  <w:style w:type="character" w:customStyle="1" w:styleId="IADateChar">
    <w:name w:val="IADate Char"/>
    <w:link w:val="IADate"/>
    <w:locked/>
    <w:rsid w:val="00174C10"/>
    <w:rPr>
      <w:rFonts w:ascii="Arial" w:eastAsia="SimSun" w:hAnsi="Arial"/>
      <w:b/>
      <w:color w:val="000000"/>
      <w:spacing w:val="-5"/>
      <w:sz w:val="22"/>
      <w:lang w:val="en-GB" w:eastAsia="zh-CN"/>
    </w:rPr>
  </w:style>
  <w:style w:type="character" w:customStyle="1" w:styleId="IATableLinesChar">
    <w:name w:val="IATableLines Char"/>
    <w:basedOn w:val="IATableTextChar"/>
    <w:link w:val="IATableLines"/>
    <w:locked/>
    <w:rsid w:val="00174C10"/>
    <w:rPr>
      <w:rFonts w:ascii="Arial" w:eastAsia="SimSun" w:hAnsi="Arial" w:cs="Times New Roman"/>
      <w:b/>
      <w:color w:val="000000"/>
      <w:spacing w:val="-5"/>
      <w:sz w:val="22"/>
      <w:lang w:val="en-GB" w:eastAsia="zh-CN" w:bidi="ar-SA"/>
    </w:rPr>
  </w:style>
  <w:style w:type="character" w:customStyle="1" w:styleId="IACOEChar">
    <w:name w:val="IACOE Char"/>
    <w:link w:val="IACOE"/>
    <w:locked/>
    <w:rsid w:val="00B225B0"/>
    <w:rPr>
      <w:rFonts w:ascii="Arial" w:eastAsia="SimSun" w:hAnsi="Arial"/>
      <w:b/>
      <w:color w:val="000000"/>
      <w:spacing w:val="-5"/>
      <w:sz w:val="24"/>
      <w:lang w:val="en-GB" w:eastAsia="zh-CN"/>
    </w:rPr>
  </w:style>
  <w:style w:type="character" w:customStyle="1" w:styleId="IAStageChar">
    <w:name w:val="IAStage Char"/>
    <w:link w:val="IAStage"/>
    <w:locked/>
    <w:rsid w:val="00174C10"/>
    <w:rPr>
      <w:rFonts w:ascii="Arial" w:eastAsia="SimSun" w:hAnsi="Arial"/>
      <w:b/>
      <w:color w:val="000000"/>
      <w:spacing w:val="-5"/>
      <w:sz w:val="22"/>
      <w:lang w:val="en-GB" w:eastAsia="zh-CN"/>
    </w:rPr>
  </w:style>
  <w:style w:type="character" w:customStyle="1" w:styleId="IASOIChar">
    <w:name w:val="IASOI Char"/>
    <w:link w:val="IASOI"/>
    <w:locked/>
    <w:rsid w:val="00174C10"/>
    <w:rPr>
      <w:rFonts w:ascii="Arial" w:eastAsia="SimSun" w:hAnsi="Arial"/>
      <w:b/>
      <w:color w:val="000000"/>
      <w:spacing w:val="-5"/>
      <w:sz w:val="22"/>
      <w:lang w:val="en-GB" w:eastAsia="zh-CN"/>
    </w:rPr>
  </w:style>
  <w:style w:type="character" w:customStyle="1" w:styleId="IATOMChar">
    <w:name w:val="IATOM Char"/>
    <w:link w:val="IATOM"/>
    <w:locked/>
    <w:rsid w:val="00174C10"/>
    <w:rPr>
      <w:rFonts w:ascii="Arial" w:eastAsia="SimSun" w:hAnsi="Arial"/>
      <w:b/>
      <w:color w:val="000000"/>
      <w:spacing w:val="-5"/>
      <w:sz w:val="22"/>
      <w:lang w:val="en-GB" w:eastAsia="zh-CN"/>
    </w:rPr>
  </w:style>
  <w:style w:type="character" w:customStyle="1" w:styleId="IARPCChar">
    <w:name w:val="IARPC Char"/>
    <w:link w:val="IARPC"/>
    <w:locked/>
    <w:rsid w:val="00174C10"/>
    <w:rPr>
      <w:rFonts w:ascii="Arial" w:eastAsia="SimSun" w:hAnsi="Arial"/>
      <w:color w:val="000000"/>
      <w:kern w:val="28"/>
      <w:sz w:val="24"/>
      <w:lang w:val="en-GB" w:eastAsia="en-US"/>
    </w:rPr>
  </w:style>
  <w:style w:type="character" w:customStyle="1" w:styleId="IAIOCheckMicroChar">
    <w:name w:val="IAIOCheckMicro Char"/>
    <w:basedOn w:val="IATableLinesChar"/>
    <w:link w:val="IAIOCheckMicro"/>
    <w:locked/>
    <w:rsid w:val="00D478C9"/>
    <w:rPr>
      <w:rFonts w:ascii="Arial" w:eastAsia="SimSun" w:hAnsi="Arial" w:cs="Times New Roman"/>
      <w:b/>
      <w:color w:val="000000"/>
      <w:spacing w:val="-5"/>
      <w:sz w:val="22"/>
      <w:lang w:val="en-GB" w:eastAsia="zh-CN" w:bidi="ar-SA"/>
    </w:rPr>
  </w:style>
  <w:style w:type="character" w:customStyle="1" w:styleId="IAIOCheckSmallChar">
    <w:name w:val="IAIOCheckSmall Char"/>
    <w:basedOn w:val="IATableLinesChar"/>
    <w:link w:val="IAIOCheckSmall"/>
    <w:locked/>
    <w:rsid w:val="00D478C9"/>
    <w:rPr>
      <w:rFonts w:ascii="Arial" w:eastAsia="SimSun" w:hAnsi="Arial" w:cs="Times New Roman"/>
      <w:b/>
      <w:color w:val="000000"/>
      <w:spacing w:val="-5"/>
      <w:sz w:val="22"/>
      <w:lang w:val="en-GB" w:eastAsia="zh-CN" w:bidi="ar-SA"/>
    </w:rPr>
  </w:style>
  <w:style w:type="character" w:customStyle="1" w:styleId="IAIOCheckMediumChar">
    <w:name w:val="IAIOCheckMedium Char"/>
    <w:basedOn w:val="IATableLinesChar"/>
    <w:link w:val="IAIOCheckMedium"/>
    <w:locked/>
    <w:rsid w:val="00D478C9"/>
    <w:rPr>
      <w:rFonts w:ascii="Arial" w:eastAsia="SimSun" w:hAnsi="Arial" w:cs="Times New Roman"/>
      <w:b/>
      <w:color w:val="000000"/>
      <w:spacing w:val="-5"/>
      <w:sz w:val="22"/>
      <w:lang w:val="en-GB" w:eastAsia="zh-CN" w:bidi="ar-SA"/>
    </w:rPr>
  </w:style>
  <w:style w:type="character" w:customStyle="1" w:styleId="IAIOCheckLargeChar">
    <w:name w:val="IAIOCheckLarge Char"/>
    <w:basedOn w:val="IATableLinesChar"/>
    <w:link w:val="IAIOCheckLarge"/>
    <w:locked/>
    <w:rsid w:val="00D478C9"/>
    <w:rPr>
      <w:rFonts w:ascii="Arial" w:eastAsia="SimSun" w:hAnsi="Arial" w:cs="Times New Roman"/>
      <w:b/>
      <w:color w:val="000000"/>
      <w:spacing w:val="-5"/>
      <w:sz w:val="22"/>
      <w:lang w:val="en-GB" w:eastAsia="zh-CN" w:bidi="ar-SA"/>
    </w:rPr>
  </w:style>
  <w:style w:type="character" w:customStyle="1" w:styleId="IAIOCO2TradedChar">
    <w:name w:val="IAIOCO2Traded Char"/>
    <w:link w:val="IAIOCO2Traded"/>
    <w:locked/>
    <w:rsid w:val="00D478C9"/>
    <w:rPr>
      <w:rFonts w:ascii="Arial" w:eastAsia="SimSun" w:hAnsi="Arial"/>
      <w:b/>
      <w:color w:val="000000"/>
      <w:spacing w:val="-5"/>
      <w:sz w:val="22"/>
      <w:lang w:val="en-GB" w:eastAsia="zh-CN"/>
    </w:rPr>
  </w:style>
  <w:style w:type="character" w:customStyle="1" w:styleId="IALabel">
    <w:name w:val="IALabel"/>
    <w:rsid w:val="009F6692"/>
    <w:rPr>
      <w:color w:val="000000"/>
      <w:sz w:val="20"/>
    </w:rPr>
  </w:style>
  <w:style w:type="character" w:styleId="CommentReference">
    <w:name w:val="annotation reference"/>
    <w:basedOn w:val="DefaultParagraphFont"/>
    <w:uiPriority w:val="99"/>
    <w:unhideWhenUsed/>
    <w:rsid w:val="00CA40EE"/>
    <w:rPr>
      <w:sz w:val="16"/>
      <w:szCs w:val="16"/>
    </w:rPr>
  </w:style>
  <w:style w:type="paragraph" w:styleId="CommentText">
    <w:name w:val="annotation text"/>
    <w:basedOn w:val="Normal"/>
    <w:link w:val="CommentTextChar"/>
    <w:uiPriority w:val="99"/>
    <w:unhideWhenUsed/>
    <w:rsid w:val="00CA40EE"/>
    <w:rPr>
      <w:sz w:val="20"/>
    </w:rPr>
  </w:style>
  <w:style w:type="character" w:customStyle="1" w:styleId="CommentTextChar">
    <w:name w:val="Comment Text Char"/>
    <w:basedOn w:val="DefaultParagraphFont"/>
    <w:link w:val="CommentText"/>
    <w:uiPriority w:val="99"/>
    <w:rsid w:val="00CA40EE"/>
    <w:rPr>
      <w:rFonts w:ascii="Arial" w:hAnsi="Arial"/>
      <w:lang w:eastAsia="en-US"/>
    </w:rPr>
  </w:style>
  <w:style w:type="character" w:styleId="PlaceholderText">
    <w:name w:val="Placeholder Text"/>
    <w:basedOn w:val="DefaultParagraphFont"/>
    <w:uiPriority w:val="99"/>
    <w:semiHidden/>
    <w:rsid w:val="00CA40EE"/>
    <w:rPr>
      <w:color w:val="808080"/>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Foot note"/>
    <w:basedOn w:val="Normal"/>
    <w:link w:val="ListParagraphChar"/>
    <w:uiPriority w:val="34"/>
    <w:qFormat/>
    <w:rsid w:val="002125B7"/>
    <w:pPr>
      <w:tabs>
        <w:tab w:val="left" w:pos="567"/>
      </w:tabs>
      <w:spacing w:after="120"/>
      <w:ind w:left="567" w:hanging="567"/>
    </w:pPr>
    <w:rPr>
      <w:rFonts w:ascii="Calibri" w:hAnsi="Calibri"/>
      <w:sz w:val="22"/>
    </w:rPr>
  </w:style>
  <w:style w:type="paragraph" w:styleId="NoSpacing">
    <w:name w:val="No Spacing"/>
    <w:uiPriority w:val="1"/>
    <w:qFormat/>
    <w:rsid w:val="002125B7"/>
    <w:rPr>
      <w:rFonts w:ascii="Arial" w:hAnsi="Arial"/>
      <w:sz w:val="22"/>
      <w:lang w:eastAsia="en-US"/>
    </w:rPr>
  </w:style>
  <w:style w:type="paragraph" w:customStyle="1" w:styleId="Style1-BodyText">
    <w:name w:val="Style1- Body Text"/>
    <w:basedOn w:val="Normal"/>
    <w:link w:val="Style1-BodyTextChar"/>
    <w:qFormat/>
    <w:rsid w:val="002125B7"/>
    <w:pPr>
      <w:spacing w:after="120"/>
      <w:jc w:val="both"/>
    </w:pPr>
    <w:rPr>
      <w:rFonts w:cs="Arial"/>
      <w:sz w:val="22"/>
    </w:rPr>
  </w:style>
  <w:style w:type="character" w:customStyle="1" w:styleId="Style1-BodyTextChar">
    <w:name w:val="Style1- Body Text Char"/>
    <w:basedOn w:val="DefaultParagraphFont"/>
    <w:link w:val="Style1-BodyText"/>
    <w:rsid w:val="002125B7"/>
    <w:rPr>
      <w:rFonts w:ascii="Arial" w:hAnsi="Arial" w:cs="Arial"/>
      <w:sz w:val="22"/>
      <w:szCs w:val="24"/>
      <w:lang w:eastAsia="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2125B7"/>
    <w:rPr>
      <w:rFonts w:ascii="Calibri" w:hAnsi="Calibri"/>
      <w:sz w:val="22"/>
      <w:lang w:eastAsia="en-US"/>
    </w:rPr>
  </w:style>
  <w:style w:type="character" w:styleId="Strong">
    <w:name w:val="Strong"/>
    <w:basedOn w:val="DefaultParagraphFont"/>
    <w:uiPriority w:val="22"/>
    <w:qFormat/>
    <w:rsid w:val="002125B7"/>
    <w:rPr>
      <w:b/>
      <w:bCs/>
    </w:rPr>
  </w:style>
  <w:style w:type="paragraph" w:styleId="CommentSubject">
    <w:name w:val="annotation subject"/>
    <w:basedOn w:val="CommentText"/>
    <w:next w:val="CommentText"/>
    <w:link w:val="CommentSubjectChar"/>
    <w:rsid w:val="00C133FC"/>
    <w:rPr>
      <w:b/>
      <w:bCs/>
    </w:rPr>
  </w:style>
  <w:style w:type="character" w:customStyle="1" w:styleId="CommentSubjectChar">
    <w:name w:val="Comment Subject Char"/>
    <w:basedOn w:val="CommentTextChar"/>
    <w:link w:val="CommentSubject"/>
    <w:rsid w:val="00C133FC"/>
    <w:rPr>
      <w:rFonts w:ascii="Arial" w:hAnsi="Arial"/>
      <w:b/>
      <w:bCs/>
      <w:sz w:val="20"/>
      <w:lang w:eastAsia="en-US"/>
    </w:rPr>
  </w:style>
  <w:style w:type="paragraph" w:styleId="Revision">
    <w:name w:val="Revision"/>
    <w:hidden/>
    <w:uiPriority w:val="99"/>
    <w:semiHidden/>
    <w:rsid w:val="00081350"/>
  </w:style>
  <w:style w:type="paragraph" w:customStyle="1" w:styleId="TableParagraph">
    <w:name w:val="Table Paragraph"/>
    <w:basedOn w:val="Normal"/>
    <w:uiPriority w:val="1"/>
    <w:qFormat/>
    <w:rsid w:val="00364F7E"/>
    <w:pPr>
      <w:widowControl w:val="0"/>
      <w:autoSpaceDE w:val="0"/>
      <w:autoSpaceDN w:val="0"/>
      <w:jc w:val="both"/>
    </w:pPr>
    <w:rPr>
      <w:sz w:val="22"/>
      <w:szCs w:val="22"/>
      <w:lang w:eastAsia="en-US"/>
    </w:rPr>
  </w:style>
  <w:style w:type="paragraph" w:styleId="NormalWeb">
    <w:name w:val="Normal (Web)"/>
    <w:aliases w:val="Normal (Web) Char,Normal (Web) Char Char Char Char"/>
    <w:basedOn w:val="Normal"/>
    <w:uiPriority w:val="99"/>
    <w:unhideWhenUsed/>
    <w:rsid w:val="00592AEC"/>
    <w:pPr>
      <w:spacing w:before="100" w:beforeAutospacing="1" w:after="100" w:afterAutospacing="1"/>
    </w:pPr>
    <w:rPr>
      <w:szCs w:val="24"/>
      <w:lang w:val="en-US" w:eastAsia="en-US"/>
    </w:rPr>
  </w:style>
  <w:style w:type="paragraph" w:customStyle="1" w:styleId="Char2">
    <w:name w:val="Char2"/>
    <w:basedOn w:val="Normal"/>
    <w:link w:val="FootnoteReference"/>
    <w:uiPriority w:val="99"/>
    <w:rsid w:val="00592AEC"/>
    <w:pPr>
      <w:spacing w:after="200" w:line="240" w:lineRule="exact"/>
    </w:pPr>
    <w:rPr>
      <w:sz w:val="22"/>
      <w:vertAlign w:val="superscript"/>
      <w:lang w:val="en-GB"/>
    </w:rPr>
  </w:style>
  <w:style w:type="table" w:styleId="ListTable2-Accent1">
    <w:name w:val="List Table 2 Accent 1"/>
    <w:basedOn w:val="TableNormal"/>
    <w:uiPriority w:val="47"/>
    <w:rsid w:val="0074557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7559">
      <w:bodyDiv w:val="1"/>
      <w:marLeft w:val="0"/>
      <w:marRight w:val="0"/>
      <w:marTop w:val="0"/>
      <w:marBottom w:val="0"/>
      <w:divBdr>
        <w:top w:val="none" w:sz="0" w:space="0" w:color="auto"/>
        <w:left w:val="none" w:sz="0" w:space="0" w:color="auto"/>
        <w:bottom w:val="none" w:sz="0" w:space="0" w:color="auto"/>
        <w:right w:val="none" w:sz="0" w:space="0" w:color="auto"/>
      </w:divBdr>
    </w:div>
    <w:div w:id="93868980">
      <w:bodyDiv w:val="1"/>
      <w:marLeft w:val="0"/>
      <w:marRight w:val="0"/>
      <w:marTop w:val="0"/>
      <w:marBottom w:val="0"/>
      <w:divBdr>
        <w:top w:val="none" w:sz="0" w:space="0" w:color="auto"/>
        <w:left w:val="none" w:sz="0" w:space="0" w:color="auto"/>
        <w:bottom w:val="none" w:sz="0" w:space="0" w:color="auto"/>
        <w:right w:val="none" w:sz="0" w:space="0" w:color="auto"/>
      </w:divBdr>
    </w:div>
    <w:div w:id="109471422">
      <w:bodyDiv w:val="1"/>
      <w:marLeft w:val="0"/>
      <w:marRight w:val="0"/>
      <w:marTop w:val="0"/>
      <w:marBottom w:val="0"/>
      <w:divBdr>
        <w:top w:val="none" w:sz="0" w:space="0" w:color="auto"/>
        <w:left w:val="none" w:sz="0" w:space="0" w:color="auto"/>
        <w:bottom w:val="none" w:sz="0" w:space="0" w:color="auto"/>
        <w:right w:val="none" w:sz="0" w:space="0" w:color="auto"/>
      </w:divBdr>
    </w:div>
    <w:div w:id="119230359">
      <w:bodyDiv w:val="1"/>
      <w:marLeft w:val="0"/>
      <w:marRight w:val="0"/>
      <w:marTop w:val="0"/>
      <w:marBottom w:val="0"/>
      <w:divBdr>
        <w:top w:val="none" w:sz="0" w:space="0" w:color="auto"/>
        <w:left w:val="none" w:sz="0" w:space="0" w:color="auto"/>
        <w:bottom w:val="none" w:sz="0" w:space="0" w:color="auto"/>
        <w:right w:val="none" w:sz="0" w:space="0" w:color="auto"/>
      </w:divBdr>
      <w:divsChild>
        <w:div w:id="95711146">
          <w:marLeft w:val="0"/>
          <w:marRight w:val="0"/>
          <w:marTop w:val="0"/>
          <w:marBottom w:val="0"/>
          <w:divBdr>
            <w:top w:val="none" w:sz="0" w:space="0" w:color="auto"/>
            <w:left w:val="none" w:sz="0" w:space="0" w:color="auto"/>
            <w:bottom w:val="none" w:sz="0" w:space="0" w:color="auto"/>
            <w:right w:val="none" w:sz="0" w:space="0" w:color="auto"/>
          </w:divBdr>
          <w:divsChild>
            <w:div w:id="1287077652">
              <w:marLeft w:val="0"/>
              <w:marRight w:val="0"/>
              <w:marTop w:val="0"/>
              <w:marBottom w:val="0"/>
              <w:divBdr>
                <w:top w:val="none" w:sz="0" w:space="0" w:color="auto"/>
                <w:left w:val="none" w:sz="0" w:space="0" w:color="auto"/>
                <w:bottom w:val="none" w:sz="0" w:space="0" w:color="auto"/>
                <w:right w:val="none" w:sz="0" w:space="0" w:color="auto"/>
              </w:divBdr>
              <w:divsChild>
                <w:div w:id="911891775">
                  <w:marLeft w:val="0"/>
                  <w:marRight w:val="0"/>
                  <w:marTop w:val="0"/>
                  <w:marBottom w:val="0"/>
                  <w:divBdr>
                    <w:top w:val="none" w:sz="0" w:space="0" w:color="auto"/>
                    <w:left w:val="none" w:sz="0" w:space="0" w:color="auto"/>
                    <w:bottom w:val="none" w:sz="0" w:space="0" w:color="auto"/>
                    <w:right w:val="none" w:sz="0" w:space="0" w:color="auto"/>
                  </w:divBdr>
                  <w:divsChild>
                    <w:div w:id="441848204">
                      <w:marLeft w:val="0"/>
                      <w:marRight w:val="0"/>
                      <w:marTop w:val="0"/>
                      <w:marBottom w:val="0"/>
                      <w:divBdr>
                        <w:top w:val="none" w:sz="0" w:space="0" w:color="auto"/>
                        <w:left w:val="none" w:sz="0" w:space="0" w:color="auto"/>
                        <w:bottom w:val="none" w:sz="0" w:space="0" w:color="auto"/>
                        <w:right w:val="none" w:sz="0" w:space="0" w:color="auto"/>
                      </w:divBdr>
                      <w:divsChild>
                        <w:div w:id="1505316703">
                          <w:marLeft w:val="0"/>
                          <w:marRight w:val="0"/>
                          <w:marTop w:val="0"/>
                          <w:marBottom w:val="0"/>
                          <w:divBdr>
                            <w:top w:val="none" w:sz="0" w:space="0" w:color="auto"/>
                            <w:left w:val="none" w:sz="0" w:space="0" w:color="auto"/>
                            <w:bottom w:val="none" w:sz="0" w:space="0" w:color="auto"/>
                            <w:right w:val="none" w:sz="0" w:space="0" w:color="auto"/>
                          </w:divBdr>
                          <w:divsChild>
                            <w:div w:id="1387989288">
                              <w:marLeft w:val="0"/>
                              <w:marRight w:val="0"/>
                              <w:marTop w:val="0"/>
                              <w:marBottom w:val="0"/>
                              <w:divBdr>
                                <w:top w:val="none" w:sz="0" w:space="0" w:color="auto"/>
                                <w:left w:val="none" w:sz="0" w:space="0" w:color="auto"/>
                                <w:bottom w:val="none" w:sz="0" w:space="0" w:color="auto"/>
                                <w:right w:val="none" w:sz="0" w:space="0" w:color="auto"/>
                              </w:divBdr>
                              <w:divsChild>
                                <w:div w:id="1619071540">
                                  <w:marLeft w:val="0"/>
                                  <w:marRight w:val="0"/>
                                  <w:marTop w:val="0"/>
                                  <w:marBottom w:val="0"/>
                                  <w:divBdr>
                                    <w:top w:val="none" w:sz="0" w:space="0" w:color="auto"/>
                                    <w:left w:val="none" w:sz="0" w:space="0" w:color="auto"/>
                                    <w:bottom w:val="none" w:sz="0" w:space="0" w:color="auto"/>
                                    <w:right w:val="none" w:sz="0" w:space="0" w:color="auto"/>
                                  </w:divBdr>
                                  <w:divsChild>
                                    <w:div w:id="744649842">
                                      <w:marLeft w:val="0"/>
                                      <w:marRight w:val="0"/>
                                      <w:marTop w:val="0"/>
                                      <w:marBottom w:val="0"/>
                                      <w:divBdr>
                                        <w:top w:val="none" w:sz="0" w:space="0" w:color="auto"/>
                                        <w:left w:val="none" w:sz="0" w:space="0" w:color="auto"/>
                                        <w:bottom w:val="none" w:sz="0" w:space="0" w:color="auto"/>
                                        <w:right w:val="none" w:sz="0" w:space="0" w:color="auto"/>
                                      </w:divBdr>
                                      <w:divsChild>
                                        <w:div w:id="909928703">
                                          <w:marLeft w:val="0"/>
                                          <w:marRight w:val="0"/>
                                          <w:marTop w:val="0"/>
                                          <w:marBottom w:val="0"/>
                                          <w:divBdr>
                                            <w:top w:val="none" w:sz="0" w:space="0" w:color="auto"/>
                                            <w:left w:val="none" w:sz="0" w:space="0" w:color="auto"/>
                                            <w:bottom w:val="none" w:sz="0" w:space="0" w:color="auto"/>
                                            <w:right w:val="none" w:sz="0" w:space="0" w:color="auto"/>
                                          </w:divBdr>
                                          <w:divsChild>
                                            <w:div w:id="610747792">
                                              <w:marLeft w:val="0"/>
                                              <w:marRight w:val="0"/>
                                              <w:marTop w:val="0"/>
                                              <w:marBottom w:val="0"/>
                                              <w:divBdr>
                                                <w:top w:val="none" w:sz="0" w:space="0" w:color="auto"/>
                                                <w:left w:val="none" w:sz="0" w:space="0" w:color="auto"/>
                                                <w:bottom w:val="none" w:sz="0" w:space="0" w:color="auto"/>
                                                <w:right w:val="none" w:sz="0" w:space="0" w:color="auto"/>
                                              </w:divBdr>
                                              <w:divsChild>
                                                <w:div w:id="1445536551">
                                                  <w:marLeft w:val="0"/>
                                                  <w:marRight w:val="0"/>
                                                  <w:marTop w:val="0"/>
                                                  <w:marBottom w:val="0"/>
                                                  <w:divBdr>
                                                    <w:top w:val="none" w:sz="0" w:space="0" w:color="auto"/>
                                                    <w:left w:val="none" w:sz="0" w:space="0" w:color="auto"/>
                                                    <w:bottom w:val="none" w:sz="0" w:space="0" w:color="auto"/>
                                                    <w:right w:val="none" w:sz="0" w:space="0" w:color="auto"/>
                                                  </w:divBdr>
                                                  <w:divsChild>
                                                    <w:div w:id="333653304">
                                                      <w:marLeft w:val="0"/>
                                                      <w:marRight w:val="0"/>
                                                      <w:marTop w:val="0"/>
                                                      <w:marBottom w:val="0"/>
                                                      <w:divBdr>
                                                        <w:top w:val="none" w:sz="0" w:space="0" w:color="auto"/>
                                                        <w:left w:val="none" w:sz="0" w:space="0" w:color="auto"/>
                                                        <w:bottom w:val="none" w:sz="0" w:space="0" w:color="auto"/>
                                                        <w:right w:val="none" w:sz="0" w:space="0" w:color="auto"/>
                                                      </w:divBdr>
                                                      <w:divsChild>
                                                        <w:div w:id="787431853">
                                                          <w:marLeft w:val="0"/>
                                                          <w:marRight w:val="0"/>
                                                          <w:marTop w:val="0"/>
                                                          <w:marBottom w:val="0"/>
                                                          <w:divBdr>
                                                            <w:top w:val="none" w:sz="0" w:space="0" w:color="auto"/>
                                                            <w:left w:val="none" w:sz="0" w:space="0" w:color="auto"/>
                                                            <w:bottom w:val="none" w:sz="0" w:space="0" w:color="auto"/>
                                                            <w:right w:val="none" w:sz="0" w:space="0" w:color="auto"/>
                                                          </w:divBdr>
                                                          <w:divsChild>
                                                            <w:div w:id="2127196019">
                                                              <w:marLeft w:val="0"/>
                                                              <w:marRight w:val="0"/>
                                                              <w:marTop w:val="0"/>
                                                              <w:marBottom w:val="0"/>
                                                              <w:divBdr>
                                                                <w:top w:val="none" w:sz="0" w:space="0" w:color="auto"/>
                                                                <w:left w:val="none" w:sz="0" w:space="0" w:color="auto"/>
                                                                <w:bottom w:val="none" w:sz="0" w:space="0" w:color="auto"/>
                                                                <w:right w:val="none" w:sz="0" w:space="0" w:color="auto"/>
                                                              </w:divBdr>
                                                              <w:divsChild>
                                                                <w:div w:id="960651457">
                                                                  <w:marLeft w:val="0"/>
                                                                  <w:marRight w:val="0"/>
                                                                  <w:marTop w:val="0"/>
                                                                  <w:marBottom w:val="0"/>
                                                                  <w:divBdr>
                                                                    <w:top w:val="none" w:sz="0" w:space="0" w:color="auto"/>
                                                                    <w:left w:val="none" w:sz="0" w:space="0" w:color="auto"/>
                                                                    <w:bottom w:val="none" w:sz="0" w:space="0" w:color="auto"/>
                                                                    <w:right w:val="none" w:sz="0" w:space="0" w:color="auto"/>
                                                                  </w:divBdr>
                                                                  <w:divsChild>
                                                                    <w:div w:id="522550409">
                                                                      <w:marLeft w:val="0"/>
                                                                      <w:marRight w:val="0"/>
                                                                      <w:marTop w:val="0"/>
                                                                      <w:marBottom w:val="0"/>
                                                                      <w:divBdr>
                                                                        <w:top w:val="none" w:sz="0" w:space="0" w:color="auto"/>
                                                                        <w:left w:val="none" w:sz="0" w:space="0" w:color="auto"/>
                                                                        <w:bottom w:val="none" w:sz="0" w:space="0" w:color="auto"/>
                                                                        <w:right w:val="none" w:sz="0" w:space="0" w:color="auto"/>
                                                                      </w:divBdr>
                                                                      <w:divsChild>
                                                                        <w:div w:id="93744236">
                                                                          <w:marLeft w:val="0"/>
                                                                          <w:marRight w:val="0"/>
                                                                          <w:marTop w:val="0"/>
                                                                          <w:marBottom w:val="0"/>
                                                                          <w:divBdr>
                                                                            <w:top w:val="none" w:sz="0" w:space="0" w:color="auto"/>
                                                                            <w:left w:val="none" w:sz="0" w:space="0" w:color="auto"/>
                                                                            <w:bottom w:val="none" w:sz="0" w:space="0" w:color="auto"/>
                                                                            <w:right w:val="none" w:sz="0" w:space="0" w:color="auto"/>
                                                                          </w:divBdr>
                                                                          <w:divsChild>
                                                                            <w:div w:id="432670934">
                                                                              <w:marLeft w:val="0"/>
                                                                              <w:marRight w:val="0"/>
                                                                              <w:marTop w:val="0"/>
                                                                              <w:marBottom w:val="0"/>
                                                                              <w:divBdr>
                                                                                <w:top w:val="none" w:sz="0" w:space="0" w:color="auto"/>
                                                                                <w:left w:val="none" w:sz="0" w:space="0" w:color="auto"/>
                                                                                <w:bottom w:val="none" w:sz="0" w:space="0" w:color="auto"/>
                                                                                <w:right w:val="none" w:sz="0" w:space="0" w:color="auto"/>
                                                                              </w:divBdr>
                                                                              <w:divsChild>
                                                                                <w:div w:id="1013265489">
                                                                                  <w:marLeft w:val="0"/>
                                                                                  <w:marRight w:val="0"/>
                                                                                  <w:marTop w:val="0"/>
                                                                                  <w:marBottom w:val="0"/>
                                                                                  <w:divBdr>
                                                                                    <w:top w:val="none" w:sz="0" w:space="0" w:color="auto"/>
                                                                                    <w:left w:val="none" w:sz="0" w:space="0" w:color="auto"/>
                                                                                    <w:bottom w:val="none" w:sz="0" w:space="0" w:color="auto"/>
                                                                                    <w:right w:val="none" w:sz="0" w:space="0" w:color="auto"/>
                                                                                  </w:divBdr>
                                                                                  <w:divsChild>
                                                                                    <w:div w:id="190251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121772">
      <w:bodyDiv w:val="1"/>
      <w:marLeft w:val="0"/>
      <w:marRight w:val="0"/>
      <w:marTop w:val="0"/>
      <w:marBottom w:val="0"/>
      <w:divBdr>
        <w:top w:val="none" w:sz="0" w:space="0" w:color="auto"/>
        <w:left w:val="none" w:sz="0" w:space="0" w:color="auto"/>
        <w:bottom w:val="none" w:sz="0" w:space="0" w:color="auto"/>
        <w:right w:val="none" w:sz="0" w:space="0" w:color="auto"/>
      </w:divBdr>
    </w:div>
    <w:div w:id="141891123">
      <w:bodyDiv w:val="1"/>
      <w:marLeft w:val="0"/>
      <w:marRight w:val="0"/>
      <w:marTop w:val="0"/>
      <w:marBottom w:val="0"/>
      <w:divBdr>
        <w:top w:val="none" w:sz="0" w:space="0" w:color="auto"/>
        <w:left w:val="none" w:sz="0" w:space="0" w:color="auto"/>
        <w:bottom w:val="none" w:sz="0" w:space="0" w:color="auto"/>
        <w:right w:val="none" w:sz="0" w:space="0" w:color="auto"/>
      </w:divBdr>
    </w:div>
    <w:div w:id="149833195">
      <w:bodyDiv w:val="1"/>
      <w:marLeft w:val="0"/>
      <w:marRight w:val="0"/>
      <w:marTop w:val="0"/>
      <w:marBottom w:val="0"/>
      <w:divBdr>
        <w:top w:val="none" w:sz="0" w:space="0" w:color="auto"/>
        <w:left w:val="none" w:sz="0" w:space="0" w:color="auto"/>
        <w:bottom w:val="none" w:sz="0" w:space="0" w:color="auto"/>
        <w:right w:val="none" w:sz="0" w:space="0" w:color="auto"/>
      </w:divBdr>
      <w:divsChild>
        <w:div w:id="1603805206">
          <w:marLeft w:val="0"/>
          <w:marRight w:val="0"/>
          <w:marTop w:val="0"/>
          <w:marBottom w:val="0"/>
          <w:divBdr>
            <w:top w:val="none" w:sz="0" w:space="0" w:color="auto"/>
            <w:left w:val="none" w:sz="0" w:space="0" w:color="auto"/>
            <w:bottom w:val="none" w:sz="0" w:space="0" w:color="auto"/>
            <w:right w:val="none" w:sz="0" w:space="0" w:color="auto"/>
          </w:divBdr>
          <w:divsChild>
            <w:div w:id="452985024">
              <w:marLeft w:val="0"/>
              <w:marRight w:val="0"/>
              <w:marTop w:val="0"/>
              <w:marBottom w:val="0"/>
              <w:divBdr>
                <w:top w:val="none" w:sz="0" w:space="0" w:color="auto"/>
                <w:left w:val="none" w:sz="0" w:space="0" w:color="auto"/>
                <w:bottom w:val="none" w:sz="0" w:space="0" w:color="auto"/>
                <w:right w:val="none" w:sz="0" w:space="0" w:color="auto"/>
              </w:divBdr>
              <w:divsChild>
                <w:div w:id="1185637067">
                  <w:marLeft w:val="0"/>
                  <w:marRight w:val="0"/>
                  <w:marTop w:val="0"/>
                  <w:marBottom w:val="0"/>
                  <w:divBdr>
                    <w:top w:val="none" w:sz="0" w:space="0" w:color="auto"/>
                    <w:left w:val="none" w:sz="0" w:space="0" w:color="auto"/>
                    <w:bottom w:val="none" w:sz="0" w:space="0" w:color="auto"/>
                    <w:right w:val="none" w:sz="0" w:space="0" w:color="auto"/>
                  </w:divBdr>
                  <w:divsChild>
                    <w:div w:id="1234193705">
                      <w:marLeft w:val="0"/>
                      <w:marRight w:val="0"/>
                      <w:marTop w:val="0"/>
                      <w:marBottom w:val="0"/>
                      <w:divBdr>
                        <w:top w:val="none" w:sz="0" w:space="0" w:color="auto"/>
                        <w:left w:val="none" w:sz="0" w:space="0" w:color="auto"/>
                        <w:bottom w:val="none" w:sz="0" w:space="0" w:color="auto"/>
                        <w:right w:val="none" w:sz="0" w:space="0" w:color="auto"/>
                      </w:divBdr>
                      <w:divsChild>
                        <w:div w:id="1849059961">
                          <w:marLeft w:val="0"/>
                          <w:marRight w:val="0"/>
                          <w:marTop w:val="0"/>
                          <w:marBottom w:val="0"/>
                          <w:divBdr>
                            <w:top w:val="none" w:sz="0" w:space="0" w:color="auto"/>
                            <w:left w:val="none" w:sz="0" w:space="0" w:color="auto"/>
                            <w:bottom w:val="none" w:sz="0" w:space="0" w:color="auto"/>
                            <w:right w:val="none" w:sz="0" w:space="0" w:color="auto"/>
                          </w:divBdr>
                          <w:divsChild>
                            <w:div w:id="230776354">
                              <w:marLeft w:val="0"/>
                              <w:marRight w:val="0"/>
                              <w:marTop w:val="0"/>
                              <w:marBottom w:val="0"/>
                              <w:divBdr>
                                <w:top w:val="none" w:sz="0" w:space="0" w:color="auto"/>
                                <w:left w:val="none" w:sz="0" w:space="0" w:color="auto"/>
                                <w:bottom w:val="none" w:sz="0" w:space="0" w:color="auto"/>
                                <w:right w:val="none" w:sz="0" w:space="0" w:color="auto"/>
                              </w:divBdr>
                              <w:divsChild>
                                <w:div w:id="1312173433">
                                  <w:marLeft w:val="0"/>
                                  <w:marRight w:val="0"/>
                                  <w:marTop w:val="0"/>
                                  <w:marBottom w:val="0"/>
                                  <w:divBdr>
                                    <w:top w:val="none" w:sz="0" w:space="0" w:color="auto"/>
                                    <w:left w:val="none" w:sz="0" w:space="0" w:color="auto"/>
                                    <w:bottom w:val="none" w:sz="0" w:space="0" w:color="auto"/>
                                    <w:right w:val="none" w:sz="0" w:space="0" w:color="auto"/>
                                  </w:divBdr>
                                  <w:divsChild>
                                    <w:div w:id="2144734151">
                                      <w:marLeft w:val="0"/>
                                      <w:marRight w:val="0"/>
                                      <w:marTop w:val="0"/>
                                      <w:marBottom w:val="0"/>
                                      <w:divBdr>
                                        <w:top w:val="none" w:sz="0" w:space="0" w:color="auto"/>
                                        <w:left w:val="none" w:sz="0" w:space="0" w:color="auto"/>
                                        <w:bottom w:val="none" w:sz="0" w:space="0" w:color="auto"/>
                                        <w:right w:val="none" w:sz="0" w:space="0" w:color="auto"/>
                                      </w:divBdr>
                                      <w:divsChild>
                                        <w:div w:id="977493075">
                                          <w:marLeft w:val="0"/>
                                          <w:marRight w:val="0"/>
                                          <w:marTop w:val="0"/>
                                          <w:marBottom w:val="0"/>
                                          <w:divBdr>
                                            <w:top w:val="none" w:sz="0" w:space="0" w:color="auto"/>
                                            <w:left w:val="none" w:sz="0" w:space="0" w:color="auto"/>
                                            <w:bottom w:val="none" w:sz="0" w:space="0" w:color="auto"/>
                                            <w:right w:val="none" w:sz="0" w:space="0" w:color="auto"/>
                                          </w:divBdr>
                                          <w:divsChild>
                                            <w:div w:id="1974021995">
                                              <w:marLeft w:val="0"/>
                                              <w:marRight w:val="0"/>
                                              <w:marTop w:val="0"/>
                                              <w:marBottom w:val="0"/>
                                              <w:divBdr>
                                                <w:top w:val="none" w:sz="0" w:space="0" w:color="auto"/>
                                                <w:left w:val="none" w:sz="0" w:space="0" w:color="auto"/>
                                                <w:bottom w:val="none" w:sz="0" w:space="0" w:color="auto"/>
                                                <w:right w:val="none" w:sz="0" w:space="0" w:color="auto"/>
                                              </w:divBdr>
                                              <w:divsChild>
                                                <w:div w:id="2126734833">
                                                  <w:marLeft w:val="0"/>
                                                  <w:marRight w:val="0"/>
                                                  <w:marTop w:val="0"/>
                                                  <w:marBottom w:val="0"/>
                                                  <w:divBdr>
                                                    <w:top w:val="none" w:sz="0" w:space="0" w:color="auto"/>
                                                    <w:left w:val="none" w:sz="0" w:space="0" w:color="auto"/>
                                                    <w:bottom w:val="none" w:sz="0" w:space="0" w:color="auto"/>
                                                    <w:right w:val="none" w:sz="0" w:space="0" w:color="auto"/>
                                                  </w:divBdr>
                                                  <w:divsChild>
                                                    <w:div w:id="1657758904">
                                                      <w:marLeft w:val="0"/>
                                                      <w:marRight w:val="0"/>
                                                      <w:marTop w:val="0"/>
                                                      <w:marBottom w:val="0"/>
                                                      <w:divBdr>
                                                        <w:top w:val="none" w:sz="0" w:space="0" w:color="auto"/>
                                                        <w:left w:val="none" w:sz="0" w:space="0" w:color="auto"/>
                                                        <w:bottom w:val="none" w:sz="0" w:space="0" w:color="auto"/>
                                                        <w:right w:val="none" w:sz="0" w:space="0" w:color="auto"/>
                                                      </w:divBdr>
                                                      <w:divsChild>
                                                        <w:div w:id="1596740930">
                                                          <w:marLeft w:val="0"/>
                                                          <w:marRight w:val="0"/>
                                                          <w:marTop w:val="0"/>
                                                          <w:marBottom w:val="0"/>
                                                          <w:divBdr>
                                                            <w:top w:val="none" w:sz="0" w:space="0" w:color="auto"/>
                                                            <w:left w:val="none" w:sz="0" w:space="0" w:color="auto"/>
                                                            <w:bottom w:val="none" w:sz="0" w:space="0" w:color="auto"/>
                                                            <w:right w:val="none" w:sz="0" w:space="0" w:color="auto"/>
                                                          </w:divBdr>
                                                          <w:divsChild>
                                                            <w:div w:id="48070254">
                                                              <w:marLeft w:val="0"/>
                                                              <w:marRight w:val="0"/>
                                                              <w:marTop w:val="0"/>
                                                              <w:marBottom w:val="0"/>
                                                              <w:divBdr>
                                                                <w:top w:val="none" w:sz="0" w:space="0" w:color="auto"/>
                                                                <w:left w:val="none" w:sz="0" w:space="0" w:color="auto"/>
                                                                <w:bottom w:val="none" w:sz="0" w:space="0" w:color="auto"/>
                                                                <w:right w:val="none" w:sz="0" w:space="0" w:color="auto"/>
                                                              </w:divBdr>
                                                              <w:divsChild>
                                                                <w:div w:id="911694991">
                                                                  <w:marLeft w:val="0"/>
                                                                  <w:marRight w:val="0"/>
                                                                  <w:marTop w:val="0"/>
                                                                  <w:marBottom w:val="0"/>
                                                                  <w:divBdr>
                                                                    <w:top w:val="none" w:sz="0" w:space="0" w:color="auto"/>
                                                                    <w:left w:val="none" w:sz="0" w:space="0" w:color="auto"/>
                                                                    <w:bottom w:val="none" w:sz="0" w:space="0" w:color="auto"/>
                                                                    <w:right w:val="none" w:sz="0" w:space="0" w:color="auto"/>
                                                                  </w:divBdr>
                                                                  <w:divsChild>
                                                                    <w:div w:id="737170766">
                                                                      <w:marLeft w:val="0"/>
                                                                      <w:marRight w:val="0"/>
                                                                      <w:marTop w:val="0"/>
                                                                      <w:marBottom w:val="0"/>
                                                                      <w:divBdr>
                                                                        <w:top w:val="none" w:sz="0" w:space="0" w:color="auto"/>
                                                                        <w:left w:val="none" w:sz="0" w:space="0" w:color="auto"/>
                                                                        <w:bottom w:val="none" w:sz="0" w:space="0" w:color="auto"/>
                                                                        <w:right w:val="none" w:sz="0" w:space="0" w:color="auto"/>
                                                                      </w:divBdr>
                                                                      <w:divsChild>
                                                                        <w:div w:id="1923833236">
                                                                          <w:marLeft w:val="0"/>
                                                                          <w:marRight w:val="0"/>
                                                                          <w:marTop w:val="0"/>
                                                                          <w:marBottom w:val="0"/>
                                                                          <w:divBdr>
                                                                            <w:top w:val="none" w:sz="0" w:space="0" w:color="auto"/>
                                                                            <w:left w:val="none" w:sz="0" w:space="0" w:color="auto"/>
                                                                            <w:bottom w:val="none" w:sz="0" w:space="0" w:color="auto"/>
                                                                            <w:right w:val="none" w:sz="0" w:space="0" w:color="auto"/>
                                                                          </w:divBdr>
                                                                          <w:divsChild>
                                                                            <w:div w:id="1834754170">
                                                                              <w:marLeft w:val="0"/>
                                                                              <w:marRight w:val="0"/>
                                                                              <w:marTop w:val="0"/>
                                                                              <w:marBottom w:val="0"/>
                                                                              <w:divBdr>
                                                                                <w:top w:val="none" w:sz="0" w:space="0" w:color="auto"/>
                                                                                <w:left w:val="none" w:sz="0" w:space="0" w:color="auto"/>
                                                                                <w:bottom w:val="none" w:sz="0" w:space="0" w:color="auto"/>
                                                                                <w:right w:val="none" w:sz="0" w:space="0" w:color="auto"/>
                                                                              </w:divBdr>
                                                                              <w:divsChild>
                                                                                <w:div w:id="1309088232">
                                                                                  <w:marLeft w:val="0"/>
                                                                                  <w:marRight w:val="0"/>
                                                                                  <w:marTop w:val="0"/>
                                                                                  <w:marBottom w:val="0"/>
                                                                                  <w:divBdr>
                                                                                    <w:top w:val="none" w:sz="0" w:space="0" w:color="auto"/>
                                                                                    <w:left w:val="none" w:sz="0" w:space="0" w:color="auto"/>
                                                                                    <w:bottom w:val="none" w:sz="0" w:space="0" w:color="auto"/>
                                                                                    <w:right w:val="none" w:sz="0" w:space="0" w:color="auto"/>
                                                                                  </w:divBdr>
                                                                                  <w:divsChild>
                                                                                    <w:div w:id="2417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685164">
      <w:bodyDiv w:val="1"/>
      <w:marLeft w:val="0"/>
      <w:marRight w:val="0"/>
      <w:marTop w:val="0"/>
      <w:marBottom w:val="0"/>
      <w:divBdr>
        <w:top w:val="none" w:sz="0" w:space="0" w:color="auto"/>
        <w:left w:val="none" w:sz="0" w:space="0" w:color="auto"/>
        <w:bottom w:val="none" w:sz="0" w:space="0" w:color="auto"/>
        <w:right w:val="none" w:sz="0" w:space="0" w:color="auto"/>
      </w:divBdr>
      <w:divsChild>
        <w:div w:id="1452434928">
          <w:marLeft w:val="0"/>
          <w:marRight w:val="0"/>
          <w:marTop w:val="0"/>
          <w:marBottom w:val="0"/>
          <w:divBdr>
            <w:top w:val="none" w:sz="0" w:space="0" w:color="auto"/>
            <w:left w:val="none" w:sz="0" w:space="0" w:color="auto"/>
            <w:bottom w:val="none" w:sz="0" w:space="0" w:color="auto"/>
            <w:right w:val="none" w:sz="0" w:space="0" w:color="auto"/>
          </w:divBdr>
          <w:divsChild>
            <w:div w:id="783814959">
              <w:marLeft w:val="0"/>
              <w:marRight w:val="0"/>
              <w:marTop w:val="0"/>
              <w:marBottom w:val="0"/>
              <w:divBdr>
                <w:top w:val="none" w:sz="0" w:space="0" w:color="auto"/>
                <w:left w:val="none" w:sz="0" w:space="0" w:color="auto"/>
                <w:bottom w:val="none" w:sz="0" w:space="0" w:color="auto"/>
                <w:right w:val="none" w:sz="0" w:space="0" w:color="auto"/>
              </w:divBdr>
            </w:div>
          </w:divsChild>
        </w:div>
        <w:div w:id="701980907">
          <w:marLeft w:val="0"/>
          <w:marRight w:val="0"/>
          <w:marTop w:val="0"/>
          <w:marBottom w:val="0"/>
          <w:divBdr>
            <w:top w:val="none" w:sz="0" w:space="0" w:color="auto"/>
            <w:left w:val="none" w:sz="0" w:space="0" w:color="auto"/>
            <w:bottom w:val="none" w:sz="0" w:space="0" w:color="auto"/>
            <w:right w:val="none" w:sz="0" w:space="0" w:color="auto"/>
          </w:divBdr>
          <w:divsChild>
            <w:div w:id="1328946032">
              <w:marLeft w:val="0"/>
              <w:marRight w:val="0"/>
              <w:marTop w:val="0"/>
              <w:marBottom w:val="0"/>
              <w:divBdr>
                <w:top w:val="none" w:sz="0" w:space="0" w:color="auto"/>
                <w:left w:val="none" w:sz="0" w:space="0" w:color="auto"/>
                <w:bottom w:val="none" w:sz="0" w:space="0" w:color="auto"/>
                <w:right w:val="none" w:sz="0" w:space="0" w:color="auto"/>
              </w:divBdr>
            </w:div>
          </w:divsChild>
        </w:div>
        <w:div w:id="764036059">
          <w:marLeft w:val="0"/>
          <w:marRight w:val="0"/>
          <w:marTop w:val="0"/>
          <w:marBottom w:val="0"/>
          <w:divBdr>
            <w:top w:val="none" w:sz="0" w:space="0" w:color="auto"/>
            <w:left w:val="none" w:sz="0" w:space="0" w:color="auto"/>
            <w:bottom w:val="none" w:sz="0" w:space="0" w:color="auto"/>
            <w:right w:val="none" w:sz="0" w:space="0" w:color="auto"/>
          </w:divBdr>
          <w:divsChild>
            <w:div w:id="907882671">
              <w:marLeft w:val="0"/>
              <w:marRight w:val="0"/>
              <w:marTop w:val="0"/>
              <w:marBottom w:val="0"/>
              <w:divBdr>
                <w:top w:val="none" w:sz="0" w:space="0" w:color="auto"/>
                <w:left w:val="none" w:sz="0" w:space="0" w:color="auto"/>
                <w:bottom w:val="none" w:sz="0" w:space="0" w:color="auto"/>
                <w:right w:val="none" w:sz="0" w:space="0" w:color="auto"/>
              </w:divBdr>
            </w:div>
          </w:divsChild>
        </w:div>
        <w:div w:id="967390816">
          <w:marLeft w:val="0"/>
          <w:marRight w:val="0"/>
          <w:marTop w:val="0"/>
          <w:marBottom w:val="0"/>
          <w:divBdr>
            <w:top w:val="none" w:sz="0" w:space="0" w:color="auto"/>
            <w:left w:val="none" w:sz="0" w:space="0" w:color="auto"/>
            <w:bottom w:val="none" w:sz="0" w:space="0" w:color="auto"/>
            <w:right w:val="none" w:sz="0" w:space="0" w:color="auto"/>
          </w:divBdr>
          <w:divsChild>
            <w:div w:id="960721489">
              <w:marLeft w:val="0"/>
              <w:marRight w:val="0"/>
              <w:marTop w:val="0"/>
              <w:marBottom w:val="0"/>
              <w:divBdr>
                <w:top w:val="none" w:sz="0" w:space="0" w:color="auto"/>
                <w:left w:val="none" w:sz="0" w:space="0" w:color="auto"/>
                <w:bottom w:val="none" w:sz="0" w:space="0" w:color="auto"/>
                <w:right w:val="none" w:sz="0" w:space="0" w:color="auto"/>
              </w:divBdr>
            </w:div>
          </w:divsChild>
        </w:div>
        <w:div w:id="171920087">
          <w:marLeft w:val="0"/>
          <w:marRight w:val="0"/>
          <w:marTop w:val="0"/>
          <w:marBottom w:val="0"/>
          <w:divBdr>
            <w:top w:val="none" w:sz="0" w:space="0" w:color="auto"/>
            <w:left w:val="none" w:sz="0" w:space="0" w:color="auto"/>
            <w:bottom w:val="none" w:sz="0" w:space="0" w:color="auto"/>
            <w:right w:val="none" w:sz="0" w:space="0" w:color="auto"/>
          </w:divBdr>
          <w:divsChild>
            <w:div w:id="216353968">
              <w:marLeft w:val="0"/>
              <w:marRight w:val="0"/>
              <w:marTop w:val="0"/>
              <w:marBottom w:val="0"/>
              <w:divBdr>
                <w:top w:val="none" w:sz="0" w:space="0" w:color="auto"/>
                <w:left w:val="none" w:sz="0" w:space="0" w:color="auto"/>
                <w:bottom w:val="none" w:sz="0" w:space="0" w:color="auto"/>
                <w:right w:val="none" w:sz="0" w:space="0" w:color="auto"/>
              </w:divBdr>
            </w:div>
          </w:divsChild>
        </w:div>
        <w:div w:id="314067984">
          <w:marLeft w:val="0"/>
          <w:marRight w:val="0"/>
          <w:marTop w:val="0"/>
          <w:marBottom w:val="0"/>
          <w:divBdr>
            <w:top w:val="none" w:sz="0" w:space="0" w:color="auto"/>
            <w:left w:val="none" w:sz="0" w:space="0" w:color="auto"/>
            <w:bottom w:val="none" w:sz="0" w:space="0" w:color="auto"/>
            <w:right w:val="none" w:sz="0" w:space="0" w:color="auto"/>
          </w:divBdr>
          <w:divsChild>
            <w:div w:id="817303900">
              <w:marLeft w:val="0"/>
              <w:marRight w:val="0"/>
              <w:marTop w:val="0"/>
              <w:marBottom w:val="0"/>
              <w:divBdr>
                <w:top w:val="none" w:sz="0" w:space="0" w:color="auto"/>
                <w:left w:val="none" w:sz="0" w:space="0" w:color="auto"/>
                <w:bottom w:val="none" w:sz="0" w:space="0" w:color="auto"/>
                <w:right w:val="none" w:sz="0" w:space="0" w:color="auto"/>
              </w:divBdr>
            </w:div>
          </w:divsChild>
        </w:div>
        <w:div w:id="856622721">
          <w:marLeft w:val="0"/>
          <w:marRight w:val="0"/>
          <w:marTop w:val="0"/>
          <w:marBottom w:val="0"/>
          <w:divBdr>
            <w:top w:val="none" w:sz="0" w:space="0" w:color="auto"/>
            <w:left w:val="none" w:sz="0" w:space="0" w:color="auto"/>
            <w:bottom w:val="none" w:sz="0" w:space="0" w:color="auto"/>
            <w:right w:val="none" w:sz="0" w:space="0" w:color="auto"/>
          </w:divBdr>
          <w:divsChild>
            <w:div w:id="1474785179">
              <w:marLeft w:val="0"/>
              <w:marRight w:val="0"/>
              <w:marTop w:val="0"/>
              <w:marBottom w:val="0"/>
              <w:divBdr>
                <w:top w:val="none" w:sz="0" w:space="0" w:color="auto"/>
                <w:left w:val="none" w:sz="0" w:space="0" w:color="auto"/>
                <w:bottom w:val="none" w:sz="0" w:space="0" w:color="auto"/>
                <w:right w:val="none" w:sz="0" w:space="0" w:color="auto"/>
              </w:divBdr>
            </w:div>
          </w:divsChild>
        </w:div>
        <w:div w:id="211500139">
          <w:marLeft w:val="0"/>
          <w:marRight w:val="0"/>
          <w:marTop w:val="0"/>
          <w:marBottom w:val="0"/>
          <w:divBdr>
            <w:top w:val="none" w:sz="0" w:space="0" w:color="auto"/>
            <w:left w:val="none" w:sz="0" w:space="0" w:color="auto"/>
            <w:bottom w:val="none" w:sz="0" w:space="0" w:color="auto"/>
            <w:right w:val="none" w:sz="0" w:space="0" w:color="auto"/>
          </w:divBdr>
          <w:divsChild>
            <w:div w:id="65495154">
              <w:marLeft w:val="0"/>
              <w:marRight w:val="0"/>
              <w:marTop w:val="0"/>
              <w:marBottom w:val="0"/>
              <w:divBdr>
                <w:top w:val="none" w:sz="0" w:space="0" w:color="auto"/>
                <w:left w:val="none" w:sz="0" w:space="0" w:color="auto"/>
                <w:bottom w:val="none" w:sz="0" w:space="0" w:color="auto"/>
                <w:right w:val="none" w:sz="0" w:space="0" w:color="auto"/>
              </w:divBdr>
            </w:div>
          </w:divsChild>
        </w:div>
        <w:div w:id="776407828">
          <w:marLeft w:val="0"/>
          <w:marRight w:val="0"/>
          <w:marTop w:val="0"/>
          <w:marBottom w:val="0"/>
          <w:divBdr>
            <w:top w:val="none" w:sz="0" w:space="0" w:color="auto"/>
            <w:left w:val="none" w:sz="0" w:space="0" w:color="auto"/>
            <w:bottom w:val="none" w:sz="0" w:space="0" w:color="auto"/>
            <w:right w:val="none" w:sz="0" w:space="0" w:color="auto"/>
          </w:divBdr>
          <w:divsChild>
            <w:div w:id="173207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2609">
      <w:bodyDiv w:val="1"/>
      <w:marLeft w:val="0"/>
      <w:marRight w:val="0"/>
      <w:marTop w:val="0"/>
      <w:marBottom w:val="0"/>
      <w:divBdr>
        <w:top w:val="none" w:sz="0" w:space="0" w:color="auto"/>
        <w:left w:val="none" w:sz="0" w:space="0" w:color="auto"/>
        <w:bottom w:val="none" w:sz="0" w:space="0" w:color="auto"/>
        <w:right w:val="none" w:sz="0" w:space="0" w:color="auto"/>
      </w:divBdr>
    </w:div>
    <w:div w:id="176428694">
      <w:bodyDiv w:val="1"/>
      <w:marLeft w:val="0"/>
      <w:marRight w:val="0"/>
      <w:marTop w:val="0"/>
      <w:marBottom w:val="0"/>
      <w:divBdr>
        <w:top w:val="none" w:sz="0" w:space="0" w:color="auto"/>
        <w:left w:val="none" w:sz="0" w:space="0" w:color="auto"/>
        <w:bottom w:val="none" w:sz="0" w:space="0" w:color="auto"/>
        <w:right w:val="none" w:sz="0" w:space="0" w:color="auto"/>
      </w:divBdr>
      <w:divsChild>
        <w:div w:id="170995322">
          <w:marLeft w:val="0"/>
          <w:marRight w:val="0"/>
          <w:marTop w:val="0"/>
          <w:marBottom w:val="0"/>
          <w:divBdr>
            <w:top w:val="none" w:sz="0" w:space="0" w:color="auto"/>
            <w:left w:val="none" w:sz="0" w:space="0" w:color="auto"/>
            <w:bottom w:val="none" w:sz="0" w:space="0" w:color="auto"/>
            <w:right w:val="none" w:sz="0" w:space="0" w:color="auto"/>
          </w:divBdr>
          <w:divsChild>
            <w:div w:id="912276988">
              <w:marLeft w:val="0"/>
              <w:marRight w:val="0"/>
              <w:marTop w:val="0"/>
              <w:marBottom w:val="0"/>
              <w:divBdr>
                <w:top w:val="none" w:sz="0" w:space="0" w:color="auto"/>
                <w:left w:val="none" w:sz="0" w:space="0" w:color="auto"/>
                <w:bottom w:val="none" w:sz="0" w:space="0" w:color="auto"/>
                <w:right w:val="none" w:sz="0" w:space="0" w:color="auto"/>
              </w:divBdr>
            </w:div>
          </w:divsChild>
        </w:div>
        <w:div w:id="6177895">
          <w:marLeft w:val="0"/>
          <w:marRight w:val="0"/>
          <w:marTop w:val="0"/>
          <w:marBottom w:val="0"/>
          <w:divBdr>
            <w:top w:val="none" w:sz="0" w:space="0" w:color="auto"/>
            <w:left w:val="none" w:sz="0" w:space="0" w:color="auto"/>
            <w:bottom w:val="none" w:sz="0" w:space="0" w:color="auto"/>
            <w:right w:val="none" w:sz="0" w:space="0" w:color="auto"/>
          </w:divBdr>
          <w:divsChild>
            <w:div w:id="199826007">
              <w:marLeft w:val="0"/>
              <w:marRight w:val="0"/>
              <w:marTop w:val="0"/>
              <w:marBottom w:val="0"/>
              <w:divBdr>
                <w:top w:val="none" w:sz="0" w:space="0" w:color="auto"/>
                <w:left w:val="none" w:sz="0" w:space="0" w:color="auto"/>
                <w:bottom w:val="none" w:sz="0" w:space="0" w:color="auto"/>
                <w:right w:val="none" w:sz="0" w:space="0" w:color="auto"/>
              </w:divBdr>
            </w:div>
          </w:divsChild>
        </w:div>
        <w:div w:id="1104763650">
          <w:marLeft w:val="0"/>
          <w:marRight w:val="0"/>
          <w:marTop w:val="0"/>
          <w:marBottom w:val="0"/>
          <w:divBdr>
            <w:top w:val="none" w:sz="0" w:space="0" w:color="auto"/>
            <w:left w:val="none" w:sz="0" w:space="0" w:color="auto"/>
            <w:bottom w:val="none" w:sz="0" w:space="0" w:color="auto"/>
            <w:right w:val="none" w:sz="0" w:space="0" w:color="auto"/>
          </w:divBdr>
          <w:divsChild>
            <w:div w:id="1066147126">
              <w:marLeft w:val="0"/>
              <w:marRight w:val="0"/>
              <w:marTop w:val="0"/>
              <w:marBottom w:val="0"/>
              <w:divBdr>
                <w:top w:val="none" w:sz="0" w:space="0" w:color="auto"/>
                <w:left w:val="none" w:sz="0" w:space="0" w:color="auto"/>
                <w:bottom w:val="none" w:sz="0" w:space="0" w:color="auto"/>
                <w:right w:val="none" w:sz="0" w:space="0" w:color="auto"/>
              </w:divBdr>
            </w:div>
          </w:divsChild>
        </w:div>
        <w:div w:id="43064886">
          <w:marLeft w:val="0"/>
          <w:marRight w:val="0"/>
          <w:marTop w:val="0"/>
          <w:marBottom w:val="0"/>
          <w:divBdr>
            <w:top w:val="none" w:sz="0" w:space="0" w:color="auto"/>
            <w:left w:val="none" w:sz="0" w:space="0" w:color="auto"/>
            <w:bottom w:val="none" w:sz="0" w:space="0" w:color="auto"/>
            <w:right w:val="none" w:sz="0" w:space="0" w:color="auto"/>
          </w:divBdr>
          <w:divsChild>
            <w:div w:id="1981691628">
              <w:marLeft w:val="0"/>
              <w:marRight w:val="0"/>
              <w:marTop w:val="0"/>
              <w:marBottom w:val="0"/>
              <w:divBdr>
                <w:top w:val="none" w:sz="0" w:space="0" w:color="auto"/>
                <w:left w:val="none" w:sz="0" w:space="0" w:color="auto"/>
                <w:bottom w:val="none" w:sz="0" w:space="0" w:color="auto"/>
                <w:right w:val="none" w:sz="0" w:space="0" w:color="auto"/>
              </w:divBdr>
            </w:div>
          </w:divsChild>
        </w:div>
        <w:div w:id="2092462568">
          <w:marLeft w:val="0"/>
          <w:marRight w:val="0"/>
          <w:marTop w:val="0"/>
          <w:marBottom w:val="0"/>
          <w:divBdr>
            <w:top w:val="none" w:sz="0" w:space="0" w:color="auto"/>
            <w:left w:val="none" w:sz="0" w:space="0" w:color="auto"/>
            <w:bottom w:val="none" w:sz="0" w:space="0" w:color="auto"/>
            <w:right w:val="none" w:sz="0" w:space="0" w:color="auto"/>
          </w:divBdr>
          <w:divsChild>
            <w:div w:id="5509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1979">
      <w:bodyDiv w:val="1"/>
      <w:marLeft w:val="0"/>
      <w:marRight w:val="0"/>
      <w:marTop w:val="0"/>
      <w:marBottom w:val="0"/>
      <w:divBdr>
        <w:top w:val="none" w:sz="0" w:space="0" w:color="auto"/>
        <w:left w:val="none" w:sz="0" w:space="0" w:color="auto"/>
        <w:bottom w:val="none" w:sz="0" w:space="0" w:color="auto"/>
        <w:right w:val="none" w:sz="0" w:space="0" w:color="auto"/>
      </w:divBdr>
    </w:div>
    <w:div w:id="187374344">
      <w:bodyDiv w:val="1"/>
      <w:marLeft w:val="0"/>
      <w:marRight w:val="0"/>
      <w:marTop w:val="0"/>
      <w:marBottom w:val="0"/>
      <w:divBdr>
        <w:top w:val="none" w:sz="0" w:space="0" w:color="auto"/>
        <w:left w:val="none" w:sz="0" w:space="0" w:color="auto"/>
        <w:bottom w:val="none" w:sz="0" w:space="0" w:color="auto"/>
        <w:right w:val="none" w:sz="0" w:space="0" w:color="auto"/>
      </w:divBdr>
    </w:div>
    <w:div w:id="232786982">
      <w:bodyDiv w:val="1"/>
      <w:marLeft w:val="0"/>
      <w:marRight w:val="0"/>
      <w:marTop w:val="0"/>
      <w:marBottom w:val="0"/>
      <w:divBdr>
        <w:top w:val="none" w:sz="0" w:space="0" w:color="auto"/>
        <w:left w:val="none" w:sz="0" w:space="0" w:color="auto"/>
        <w:bottom w:val="none" w:sz="0" w:space="0" w:color="auto"/>
        <w:right w:val="none" w:sz="0" w:space="0" w:color="auto"/>
      </w:divBdr>
    </w:div>
    <w:div w:id="260068160">
      <w:bodyDiv w:val="1"/>
      <w:marLeft w:val="0"/>
      <w:marRight w:val="0"/>
      <w:marTop w:val="0"/>
      <w:marBottom w:val="0"/>
      <w:divBdr>
        <w:top w:val="none" w:sz="0" w:space="0" w:color="auto"/>
        <w:left w:val="none" w:sz="0" w:space="0" w:color="auto"/>
        <w:bottom w:val="none" w:sz="0" w:space="0" w:color="auto"/>
        <w:right w:val="none" w:sz="0" w:space="0" w:color="auto"/>
      </w:divBdr>
    </w:div>
    <w:div w:id="289241106">
      <w:bodyDiv w:val="1"/>
      <w:marLeft w:val="0"/>
      <w:marRight w:val="0"/>
      <w:marTop w:val="0"/>
      <w:marBottom w:val="0"/>
      <w:divBdr>
        <w:top w:val="none" w:sz="0" w:space="0" w:color="auto"/>
        <w:left w:val="none" w:sz="0" w:space="0" w:color="auto"/>
        <w:bottom w:val="none" w:sz="0" w:space="0" w:color="auto"/>
        <w:right w:val="none" w:sz="0" w:space="0" w:color="auto"/>
      </w:divBdr>
      <w:divsChild>
        <w:div w:id="1930917813">
          <w:marLeft w:val="0"/>
          <w:marRight w:val="0"/>
          <w:marTop w:val="0"/>
          <w:marBottom w:val="0"/>
          <w:divBdr>
            <w:top w:val="none" w:sz="0" w:space="0" w:color="auto"/>
            <w:left w:val="none" w:sz="0" w:space="0" w:color="auto"/>
            <w:bottom w:val="none" w:sz="0" w:space="0" w:color="auto"/>
            <w:right w:val="none" w:sz="0" w:space="0" w:color="auto"/>
          </w:divBdr>
          <w:divsChild>
            <w:div w:id="274410966">
              <w:marLeft w:val="0"/>
              <w:marRight w:val="0"/>
              <w:marTop w:val="0"/>
              <w:marBottom w:val="0"/>
              <w:divBdr>
                <w:top w:val="none" w:sz="0" w:space="0" w:color="auto"/>
                <w:left w:val="none" w:sz="0" w:space="0" w:color="auto"/>
                <w:bottom w:val="none" w:sz="0" w:space="0" w:color="auto"/>
                <w:right w:val="none" w:sz="0" w:space="0" w:color="auto"/>
              </w:divBdr>
              <w:divsChild>
                <w:div w:id="263465227">
                  <w:marLeft w:val="0"/>
                  <w:marRight w:val="0"/>
                  <w:marTop w:val="0"/>
                  <w:marBottom w:val="0"/>
                  <w:divBdr>
                    <w:top w:val="none" w:sz="0" w:space="0" w:color="auto"/>
                    <w:left w:val="none" w:sz="0" w:space="0" w:color="auto"/>
                    <w:bottom w:val="none" w:sz="0" w:space="0" w:color="auto"/>
                    <w:right w:val="none" w:sz="0" w:space="0" w:color="auto"/>
                  </w:divBdr>
                  <w:divsChild>
                    <w:div w:id="664943837">
                      <w:marLeft w:val="0"/>
                      <w:marRight w:val="0"/>
                      <w:marTop w:val="0"/>
                      <w:marBottom w:val="0"/>
                      <w:divBdr>
                        <w:top w:val="none" w:sz="0" w:space="0" w:color="auto"/>
                        <w:left w:val="none" w:sz="0" w:space="0" w:color="auto"/>
                        <w:bottom w:val="none" w:sz="0" w:space="0" w:color="auto"/>
                        <w:right w:val="none" w:sz="0" w:space="0" w:color="auto"/>
                      </w:divBdr>
                      <w:divsChild>
                        <w:div w:id="800459354">
                          <w:marLeft w:val="0"/>
                          <w:marRight w:val="0"/>
                          <w:marTop w:val="0"/>
                          <w:marBottom w:val="0"/>
                          <w:divBdr>
                            <w:top w:val="none" w:sz="0" w:space="0" w:color="auto"/>
                            <w:left w:val="none" w:sz="0" w:space="0" w:color="auto"/>
                            <w:bottom w:val="none" w:sz="0" w:space="0" w:color="auto"/>
                            <w:right w:val="none" w:sz="0" w:space="0" w:color="auto"/>
                          </w:divBdr>
                          <w:divsChild>
                            <w:div w:id="932670006">
                              <w:marLeft w:val="0"/>
                              <w:marRight w:val="0"/>
                              <w:marTop w:val="0"/>
                              <w:marBottom w:val="0"/>
                              <w:divBdr>
                                <w:top w:val="none" w:sz="0" w:space="0" w:color="auto"/>
                                <w:left w:val="none" w:sz="0" w:space="0" w:color="auto"/>
                                <w:bottom w:val="none" w:sz="0" w:space="0" w:color="auto"/>
                                <w:right w:val="none" w:sz="0" w:space="0" w:color="auto"/>
                              </w:divBdr>
                              <w:divsChild>
                                <w:div w:id="1578631850">
                                  <w:marLeft w:val="0"/>
                                  <w:marRight w:val="0"/>
                                  <w:marTop w:val="0"/>
                                  <w:marBottom w:val="0"/>
                                  <w:divBdr>
                                    <w:top w:val="none" w:sz="0" w:space="0" w:color="auto"/>
                                    <w:left w:val="none" w:sz="0" w:space="0" w:color="auto"/>
                                    <w:bottom w:val="none" w:sz="0" w:space="0" w:color="auto"/>
                                    <w:right w:val="none" w:sz="0" w:space="0" w:color="auto"/>
                                  </w:divBdr>
                                  <w:divsChild>
                                    <w:div w:id="2142847373">
                                      <w:marLeft w:val="0"/>
                                      <w:marRight w:val="0"/>
                                      <w:marTop w:val="0"/>
                                      <w:marBottom w:val="0"/>
                                      <w:divBdr>
                                        <w:top w:val="none" w:sz="0" w:space="0" w:color="auto"/>
                                        <w:left w:val="none" w:sz="0" w:space="0" w:color="auto"/>
                                        <w:bottom w:val="none" w:sz="0" w:space="0" w:color="auto"/>
                                        <w:right w:val="none" w:sz="0" w:space="0" w:color="auto"/>
                                      </w:divBdr>
                                      <w:divsChild>
                                        <w:div w:id="1561865155">
                                          <w:marLeft w:val="0"/>
                                          <w:marRight w:val="0"/>
                                          <w:marTop w:val="0"/>
                                          <w:marBottom w:val="0"/>
                                          <w:divBdr>
                                            <w:top w:val="none" w:sz="0" w:space="0" w:color="auto"/>
                                            <w:left w:val="none" w:sz="0" w:space="0" w:color="auto"/>
                                            <w:bottom w:val="none" w:sz="0" w:space="0" w:color="auto"/>
                                            <w:right w:val="none" w:sz="0" w:space="0" w:color="auto"/>
                                          </w:divBdr>
                                          <w:divsChild>
                                            <w:div w:id="464742700">
                                              <w:marLeft w:val="0"/>
                                              <w:marRight w:val="0"/>
                                              <w:marTop w:val="0"/>
                                              <w:marBottom w:val="0"/>
                                              <w:divBdr>
                                                <w:top w:val="none" w:sz="0" w:space="0" w:color="auto"/>
                                                <w:left w:val="none" w:sz="0" w:space="0" w:color="auto"/>
                                                <w:bottom w:val="none" w:sz="0" w:space="0" w:color="auto"/>
                                                <w:right w:val="none" w:sz="0" w:space="0" w:color="auto"/>
                                              </w:divBdr>
                                              <w:divsChild>
                                                <w:div w:id="1611400233">
                                                  <w:marLeft w:val="0"/>
                                                  <w:marRight w:val="0"/>
                                                  <w:marTop w:val="0"/>
                                                  <w:marBottom w:val="0"/>
                                                  <w:divBdr>
                                                    <w:top w:val="none" w:sz="0" w:space="0" w:color="auto"/>
                                                    <w:left w:val="none" w:sz="0" w:space="0" w:color="auto"/>
                                                    <w:bottom w:val="none" w:sz="0" w:space="0" w:color="auto"/>
                                                    <w:right w:val="none" w:sz="0" w:space="0" w:color="auto"/>
                                                  </w:divBdr>
                                                  <w:divsChild>
                                                    <w:div w:id="885676291">
                                                      <w:marLeft w:val="0"/>
                                                      <w:marRight w:val="0"/>
                                                      <w:marTop w:val="0"/>
                                                      <w:marBottom w:val="0"/>
                                                      <w:divBdr>
                                                        <w:top w:val="none" w:sz="0" w:space="0" w:color="auto"/>
                                                        <w:left w:val="none" w:sz="0" w:space="0" w:color="auto"/>
                                                        <w:bottom w:val="none" w:sz="0" w:space="0" w:color="auto"/>
                                                        <w:right w:val="none" w:sz="0" w:space="0" w:color="auto"/>
                                                      </w:divBdr>
                                                      <w:divsChild>
                                                        <w:div w:id="859507981">
                                                          <w:marLeft w:val="0"/>
                                                          <w:marRight w:val="0"/>
                                                          <w:marTop w:val="0"/>
                                                          <w:marBottom w:val="0"/>
                                                          <w:divBdr>
                                                            <w:top w:val="none" w:sz="0" w:space="0" w:color="auto"/>
                                                            <w:left w:val="none" w:sz="0" w:space="0" w:color="auto"/>
                                                            <w:bottom w:val="none" w:sz="0" w:space="0" w:color="auto"/>
                                                            <w:right w:val="none" w:sz="0" w:space="0" w:color="auto"/>
                                                          </w:divBdr>
                                                          <w:divsChild>
                                                            <w:div w:id="964312443">
                                                              <w:marLeft w:val="0"/>
                                                              <w:marRight w:val="0"/>
                                                              <w:marTop w:val="0"/>
                                                              <w:marBottom w:val="0"/>
                                                              <w:divBdr>
                                                                <w:top w:val="none" w:sz="0" w:space="0" w:color="auto"/>
                                                                <w:left w:val="none" w:sz="0" w:space="0" w:color="auto"/>
                                                                <w:bottom w:val="none" w:sz="0" w:space="0" w:color="auto"/>
                                                                <w:right w:val="none" w:sz="0" w:space="0" w:color="auto"/>
                                                              </w:divBdr>
                                                              <w:divsChild>
                                                                <w:div w:id="1405374988">
                                                                  <w:marLeft w:val="0"/>
                                                                  <w:marRight w:val="0"/>
                                                                  <w:marTop w:val="0"/>
                                                                  <w:marBottom w:val="0"/>
                                                                  <w:divBdr>
                                                                    <w:top w:val="none" w:sz="0" w:space="0" w:color="auto"/>
                                                                    <w:left w:val="none" w:sz="0" w:space="0" w:color="auto"/>
                                                                    <w:bottom w:val="none" w:sz="0" w:space="0" w:color="auto"/>
                                                                    <w:right w:val="none" w:sz="0" w:space="0" w:color="auto"/>
                                                                  </w:divBdr>
                                                                  <w:divsChild>
                                                                    <w:div w:id="336616240">
                                                                      <w:marLeft w:val="0"/>
                                                                      <w:marRight w:val="0"/>
                                                                      <w:marTop w:val="0"/>
                                                                      <w:marBottom w:val="0"/>
                                                                      <w:divBdr>
                                                                        <w:top w:val="none" w:sz="0" w:space="0" w:color="auto"/>
                                                                        <w:left w:val="none" w:sz="0" w:space="0" w:color="auto"/>
                                                                        <w:bottom w:val="none" w:sz="0" w:space="0" w:color="auto"/>
                                                                        <w:right w:val="none" w:sz="0" w:space="0" w:color="auto"/>
                                                                      </w:divBdr>
                                                                      <w:divsChild>
                                                                        <w:div w:id="1346637305">
                                                                          <w:marLeft w:val="0"/>
                                                                          <w:marRight w:val="0"/>
                                                                          <w:marTop w:val="0"/>
                                                                          <w:marBottom w:val="0"/>
                                                                          <w:divBdr>
                                                                            <w:top w:val="none" w:sz="0" w:space="0" w:color="auto"/>
                                                                            <w:left w:val="none" w:sz="0" w:space="0" w:color="auto"/>
                                                                            <w:bottom w:val="none" w:sz="0" w:space="0" w:color="auto"/>
                                                                            <w:right w:val="none" w:sz="0" w:space="0" w:color="auto"/>
                                                                          </w:divBdr>
                                                                          <w:divsChild>
                                                                            <w:div w:id="1902515447">
                                                                              <w:marLeft w:val="0"/>
                                                                              <w:marRight w:val="0"/>
                                                                              <w:marTop w:val="0"/>
                                                                              <w:marBottom w:val="0"/>
                                                                              <w:divBdr>
                                                                                <w:top w:val="none" w:sz="0" w:space="0" w:color="auto"/>
                                                                                <w:left w:val="none" w:sz="0" w:space="0" w:color="auto"/>
                                                                                <w:bottom w:val="none" w:sz="0" w:space="0" w:color="auto"/>
                                                                                <w:right w:val="none" w:sz="0" w:space="0" w:color="auto"/>
                                                                              </w:divBdr>
                                                                              <w:divsChild>
                                                                                <w:div w:id="593130297">
                                                                                  <w:marLeft w:val="0"/>
                                                                                  <w:marRight w:val="0"/>
                                                                                  <w:marTop w:val="0"/>
                                                                                  <w:marBottom w:val="0"/>
                                                                                  <w:divBdr>
                                                                                    <w:top w:val="none" w:sz="0" w:space="0" w:color="auto"/>
                                                                                    <w:left w:val="none" w:sz="0" w:space="0" w:color="auto"/>
                                                                                    <w:bottom w:val="none" w:sz="0" w:space="0" w:color="auto"/>
                                                                                    <w:right w:val="none" w:sz="0" w:space="0" w:color="auto"/>
                                                                                  </w:divBdr>
                                                                                  <w:divsChild>
                                                                                    <w:div w:id="651569749">
                                                                                      <w:marLeft w:val="0"/>
                                                                                      <w:marRight w:val="0"/>
                                                                                      <w:marTop w:val="0"/>
                                                                                      <w:marBottom w:val="0"/>
                                                                                      <w:divBdr>
                                                                                        <w:top w:val="none" w:sz="0" w:space="0" w:color="auto"/>
                                                                                        <w:left w:val="none" w:sz="0" w:space="0" w:color="auto"/>
                                                                                        <w:bottom w:val="none" w:sz="0" w:space="0" w:color="auto"/>
                                                                                        <w:right w:val="none" w:sz="0" w:space="0" w:color="auto"/>
                                                                                      </w:divBdr>
                                                                                      <w:divsChild>
                                                                                        <w:div w:id="415565298">
                                                                                          <w:marLeft w:val="0"/>
                                                                                          <w:marRight w:val="0"/>
                                                                                          <w:marTop w:val="0"/>
                                                                                          <w:marBottom w:val="0"/>
                                                                                          <w:divBdr>
                                                                                            <w:top w:val="none" w:sz="0" w:space="0" w:color="auto"/>
                                                                                            <w:left w:val="none" w:sz="0" w:space="0" w:color="auto"/>
                                                                                            <w:bottom w:val="none" w:sz="0" w:space="0" w:color="auto"/>
                                                                                            <w:right w:val="none" w:sz="0" w:space="0" w:color="auto"/>
                                                                                          </w:divBdr>
                                                                                          <w:divsChild>
                                                                                            <w:div w:id="1128013400">
                                                                                              <w:marLeft w:val="0"/>
                                                                                              <w:marRight w:val="0"/>
                                                                                              <w:marTop w:val="0"/>
                                                                                              <w:marBottom w:val="0"/>
                                                                                              <w:divBdr>
                                                                                                <w:top w:val="none" w:sz="0" w:space="0" w:color="auto"/>
                                                                                                <w:left w:val="none" w:sz="0" w:space="0" w:color="auto"/>
                                                                                                <w:bottom w:val="none" w:sz="0" w:space="0" w:color="auto"/>
                                                                                                <w:right w:val="none" w:sz="0" w:space="0" w:color="auto"/>
                                                                                              </w:divBdr>
                                                                                            </w:div>
                                                                                          </w:divsChild>
                                                                                        </w:div>
                                                                                        <w:div w:id="561987362">
                                                                                          <w:marLeft w:val="0"/>
                                                                                          <w:marRight w:val="0"/>
                                                                                          <w:marTop w:val="0"/>
                                                                                          <w:marBottom w:val="0"/>
                                                                                          <w:divBdr>
                                                                                            <w:top w:val="none" w:sz="0" w:space="0" w:color="auto"/>
                                                                                            <w:left w:val="none" w:sz="0" w:space="0" w:color="auto"/>
                                                                                            <w:bottom w:val="none" w:sz="0" w:space="0" w:color="auto"/>
                                                                                            <w:right w:val="none" w:sz="0" w:space="0" w:color="auto"/>
                                                                                          </w:divBdr>
                                                                                          <w:divsChild>
                                                                                            <w:div w:id="275405394">
                                                                                              <w:marLeft w:val="0"/>
                                                                                              <w:marRight w:val="0"/>
                                                                                              <w:marTop w:val="0"/>
                                                                                              <w:marBottom w:val="0"/>
                                                                                              <w:divBdr>
                                                                                                <w:top w:val="none" w:sz="0" w:space="0" w:color="auto"/>
                                                                                                <w:left w:val="none" w:sz="0" w:space="0" w:color="auto"/>
                                                                                                <w:bottom w:val="none" w:sz="0" w:space="0" w:color="auto"/>
                                                                                                <w:right w:val="none" w:sz="0" w:space="0" w:color="auto"/>
                                                                                              </w:divBdr>
                                                                                            </w:div>
                                                                                          </w:divsChild>
                                                                                        </w:div>
                                                                                        <w:div w:id="813567011">
                                                                                          <w:marLeft w:val="0"/>
                                                                                          <w:marRight w:val="0"/>
                                                                                          <w:marTop w:val="0"/>
                                                                                          <w:marBottom w:val="0"/>
                                                                                          <w:divBdr>
                                                                                            <w:top w:val="none" w:sz="0" w:space="0" w:color="auto"/>
                                                                                            <w:left w:val="none" w:sz="0" w:space="0" w:color="auto"/>
                                                                                            <w:bottom w:val="none" w:sz="0" w:space="0" w:color="auto"/>
                                                                                            <w:right w:val="none" w:sz="0" w:space="0" w:color="auto"/>
                                                                                          </w:divBdr>
                                                                                          <w:divsChild>
                                                                                            <w:div w:id="266698425">
                                                                                              <w:marLeft w:val="0"/>
                                                                                              <w:marRight w:val="0"/>
                                                                                              <w:marTop w:val="0"/>
                                                                                              <w:marBottom w:val="0"/>
                                                                                              <w:divBdr>
                                                                                                <w:top w:val="none" w:sz="0" w:space="0" w:color="auto"/>
                                                                                                <w:left w:val="none" w:sz="0" w:space="0" w:color="auto"/>
                                                                                                <w:bottom w:val="none" w:sz="0" w:space="0" w:color="auto"/>
                                                                                                <w:right w:val="none" w:sz="0" w:space="0" w:color="auto"/>
                                                                                              </w:divBdr>
                                                                                            </w:div>
                                                                                          </w:divsChild>
                                                                                        </w:div>
                                                                                        <w:div w:id="2121677125">
                                                                                          <w:marLeft w:val="0"/>
                                                                                          <w:marRight w:val="0"/>
                                                                                          <w:marTop w:val="0"/>
                                                                                          <w:marBottom w:val="0"/>
                                                                                          <w:divBdr>
                                                                                            <w:top w:val="none" w:sz="0" w:space="0" w:color="auto"/>
                                                                                            <w:left w:val="none" w:sz="0" w:space="0" w:color="auto"/>
                                                                                            <w:bottom w:val="none" w:sz="0" w:space="0" w:color="auto"/>
                                                                                            <w:right w:val="none" w:sz="0" w:space="0" w:color="auto"/>
                                                                                          </w:divBdr>
                                                                                          <w:divsChild>
                                                                                            <w:div w:id="55732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3602656">
      <w:bodyDiv w:val="1"/>
      <w:marLeft w:val="0"/>
      <w:marRight w:val="0"/>
      <w:marTop w:val="0"/>
      <w:marBottom w:val="0"/>
      <w:divBdr>
        <w:top w:val="none" w:sz="0" w:space="0" w:color="auto"/>
        <w:left w:val="none" w:sz="0" w:space="0" w:color="auto"/>
        <w:bottom w:val="none" w:sz="0" w:space="0" w:color="auto"/>
        <w:right w:val="none" w:sz="0" w:space="0" w:color="auto"/>
      </w:divBdr>
      <w:divsChild>
        <w:div w:id="601303574">
          <w:marLeft w:val="0"/>
          <w:marRight w:val="0"/>
          <w:marTop w:val="0"/>
          <w:marBottom w:val="0"/>
          <w:divBdr>
            <w:top w:val="none" w:sz="0" w:space="0" w:color="auto"/>
            <w:left w:val="none" w:sz="0" w:space="0" w:color="auto"/>
            <w:bottom w:val="none" w:sz="0" w:space="0" w:color="auto"/>
            <w:right w:val="none" w:sz="0" w:space="0" w:color="auto"/>
          </w:divBdr>
          <w:divsChild>
            <w:div w:id="1322268440">
              <w:marLeft w:val="0"/>
              <w:marRight w:val="0"/>
              <w:marTop w:val="0"/>
              <w:marBottom w:val="0"/>
              <w:divBdr>
                <w:top w:val="none" w:sz="0" w:space="0" w:color="auto"/>
                <w:left w:val="none" w:sz="0" w:space="0" w:color="auto"/>
                <w:bottom w:val="none" w:sz="0" w:space="0" w:color="auto"/>
                <w:right w:val="none" w:sz="0" w:space="0" w:color="auto"/>
              </w:divBdr>
              <w:divsChild>
                <w:div w:id="1694650999">
                  <w:marLeft w:val="0"/>
                  <w:marRight w:val="0"/>
                  <w:marTop w:val="0"/>
                  <w:marBottom w:val="0"/>
                  <w:divBdr>
                    <w:top w:val="none" w:sz="0" w:space="0" w:color="auto"/>
                    <w:left w:val="none" w:sz="0" w:space="0" w:color="auto"/>
                    <w:bottom w:val="none" w:sz="0" w:space="0" w:color="auto"/>
                    <w:right w:val="none" w:sz="0" w:space="0" w:color="auto"/>
                  </w:divBdr>
                  <w:divsChild>
                    <w:div w:id="251427628">
                      <w:marLeft w:val="0"/>
                      <w:marRight w:val="0"/>
                      <w:marTop w:val="0"/>
                      <w:marBottom w:val="0"/>
                      <w:divBdr>
                        <w:top w:val="none" w:sz="0" w:space="0" w:color="auto"/>
                        <w:left w:val="none" w:sz="0" w:space="0" w:color="auto"/>
                        <w:bottom w:val="none" w:sz="0" w:space="0" w:color="auto"/>
                        <w:right w:val="none" w:sz="0" w:space="0" w:color="auto"/>
                      </w:divBdr>
                      <w:divsChild>
                        <w:div w:id="1052656578">
                          <w:marLeft w:val="0"/>
                          <w:marRight w:val="0"/>
                          <w:marTop w:val="0"/>
                          <w:marBottom w:val="0"/>
                          <w:divBdr>
                            <w:top w:val="none" w:sz="0" w:space="0" w:color="auto"/>
                            <w:left w:val="none" w:sz="0" w:space="0" w:color="auto"/>
                            <w:bottom w:val="none" w:sz="0" w:space="0" w:color="auto"/>
                            <w:right w:val="none" w:sz="0" w:space="0" w:color="auto"/>
                          </w:divBdr>
                          <w:divsChild>
                            <w:div w:id="625084241">
                              <w:marLeft w:val="0"/>
                              <w:marRight w:val="0"/>
                              <w:marTop w:val="0"/>
                              <w:marBottom w:val="0"/>
                              <w:divBdr>
                                <w:top w:val="none" w:sz="0" w:space="0" w:color="auto"/>
                                <w:left w:val="none" w:sz="0" w:space="0" w:color="auto"/>
                                <w:bottom w:val="none" w:sz="0" w:space="0" w:color="auto"/>
                                <w:right w:val="none" w:sz="0" w:space="0" w:color="auto"/>
                              </w:divBdr>
                              <w:divsChild>
                                <w:div w:id="1796170560">
                                  <w:marLeft w:val="0"/>
                                  <w:marRight w:val="0"/>
                                  <w:marTop w:val="0"/>
                                  <w:marBottom w:val="0"/>
                                  <w:divBdr>
                                    <w:top w:val="none" w:sz="0" w:space="0" w:color="auto"/>
                                    <w:left w:val="none" w:sz="0" w:space="0" w:color="auto"/>
                                    <w:bottom w:val="none" w:sz="0" w:space="0" w:color="auto"/>
                                    <w:right w:val="none" w:sz="0" w:space="0" w:color="auto"/>
                                  </w:divBdr>
                                  <w:divsChild>
                                    <w:div w:id="1958246371">
                                      <w:marLeft w:val="0"/>
                                      <w:marRight w:val="0"/>
                                      <w:marTop w:val="0"/>
                                      <w:marBottom w:val="0"/>
                                      <w:divBdr>
                                        <w:top w:val="none" w:sz="0" w:space="0" w:color="auto"/>
                                        <w:left w:val="none" w:sz="0" w:space="0" w:color="auto"/>
                                        <w:bottom w:val="none" w:sz="0" w:space="0" w:color="auto"/>
                                        <w:right w:val="none" w:sz="0" w:space="0" w:color="auto"/>
                                      </w:divBdr>
                                      <w:divsChild>
                                        <w:div w:id="1344742189">
                                          <w:marLeft w:val="0"/>
                                          <w:marRight w:val="0"/>
                                          <w:marTop w:val="0"/>
                                          <w:marBottom w:val="0"/>
                                          <w:divBdr>
                                            <w:top w:val="none" w:sz="0" w:space="0" w:color="auto"/>
                                            <w:left w:val="none" w:sz="0" w:space="0" w:color="auto"/>
                                            <w:bottom w:val="none" w:sz="0" w:space="0" w:color="auto"/>
                                            <w:right w:val="none" w:sz="0" w:space="0" w:color="auto"/>
                                          </w:divBdr>
                                          <w:divsChild>
                                            <w:div w:id="1709716886">
                                              <w:marLeft w:val="0"/>
                                              <w:marRight w:val="0"/>
                                              <w:marTop w:val="0"/>
                                              <w:marBottom w:val="0"/>
                                              <w:divBdr>
                                                <w:top w:val="none" w:sz="0" w:space="0" w:color="auto"/>
                                                <w:left w:val="none" w:sz="0" w:space="0" w:color="auto"/>
                                                <w:bottom w:val="none" w:sz="0" w:space="0" w:color="auto"/>
                                                <w:right w:val="none" w:sz="0" w:space="0" w:color="auto"/>
                                              </w:divBdr>
                                              <w:divsChild>
                                                <w:div w:id="753478305">
                                                  <w:marLeft w:val="0"/>
                                                  <w:marRight w:val="0"/>
                                                  <w:marTop w:val="0"/>
                                                  <w:marBottom w:val="0"/>
                                                  <w:divBdr>
                                                    <w:top w:val="none" w:sz="0" w:space="0" w:color="auto"/>
                                                    <w:left w:val="none" w:sz="0" w:space="0" w:color="auto"/>
                                                    <w:bottom w:val="none" w:sz="0" w:space="0" w:color="auto"/>
                                                    <w:right w:val="none" w:sz="0" w:space="0" w:color="auto"/>
                                                  </w:divBdr>
                                                  <w:divsChild>
                                                    <w:div w:id="1551959812">
                                                      <w:marLeft w:val="0"/>
                                                      <w:marRight w:val="0"/>
                                                      <w:marTop w:val="0"/>
                                                      <w:marBottom w:val="0"/>
                                                      <w:divBdr>
                                                        <w:top w:val="none" w:sz="0" w:space="0" w:color="auto"/>
                                                        <w:left w:val="none" w:sz="0" w:space="0" w:color="auto"/>
                                                        <w:bottom w:val="none" w:sz="0" w:space="0" w:color="auto"/>
                                                        <w:right w:val="none" w:sz="0" w:space="0" w:color="auto"/>
                                                      </w:divBdr>
                                                      <w:divsChild>
                                                        <w:div w:id="740252814">
                                                          <w:marLeft w:val="0"/>
                                                          <w:marRight w:val="0"/>
                                                          <w:marTop w:val="0"/>
                                                          <w:marBottom w:val="0"/>
                                                          <w:divBdr>
                                                            <w:top w:val="none" w:sz="0" w:space="0" w:color="auto"/>
                                                            <w:left w:val="none" w:sz="0" w:space="0" w:color="auto"/>
                                                            <w:bottom w:val="none" w:sz="0" w:space="0" w:color="auto"/>
                                                            <w:right w:val="none" w:sz="0" w:space="0" w:color="auto"/>
                                                          </w:divBdr>
                                                          <w:divsChild>
                                                            <w:div w:id="1758557677">
                                                              <w:marLeft w:val="0"/>
                                                              <w:marRight w:val="0"/>
                                                              <w:marTop w:val="0"/>
                                                              <w:marBottom w:val="0"/>
                                                              <w:divBdr>
                                                                <w:top w:val="none" w:sz="0" w:space="0" w:color="auto"/>
                                                                <w:left w:val="none" w:sz="0" w:space="0" w:color="auto"/>
                                                                <w:bottom w:val="none" w:sz="0" w:space="0" w:color="auto"/>
                                                                <w:right w:val="none" w:sz="0" w:space="0" w:color="auto"/>
                                                              </w:divBdr>
                                                              <w:divsChild>
                                                                <w:div w:id="50924681">
                                                                  <w:marLeft w:val="0"/>
                                                                  <w:marRight w:val="0"/>
                                                                  <w:marTop w:val="0"/>
                                                                  <w:marBottom w:val="0"/>
                                                                  <w:divBdr>
                                                                    <w:top w:val="none" w:sz="0" w:space="0" w:color="auto"/>
                                                                    <w:left w:val="none" w:sz="0" w:space="0" w:color="auto"/>
                                                                    <w:bottom w:val="none" w:sz="0" w:space="0" w:color="auto"/>
                                                                    <w:right w:val="none" w:sz="0" w:space="0" w:color="auto"/>
                                                                  </w:divBdr>
                                                                  <w:divsChild>
                                                                    <w:div w:id="1211113231">
                                                                      <w:marLeft w:val="0"/>
                                                                      <w:marRight w:val="0"/>
                                                                      <w:marTop w:val="0"/>
                                                                      <w:marBottom w:val="0"/>
                                                                      <w:divBdr>
                                                                        <w:top w:val="none" w:sz="0" w:space="0" w:color="auto"/>
                                                                        <w:left w:val="none" w:sz="0" w:space="0" w:color="auto"/>
                                                                        <w:bottom w:val="none" w:sz="0" w:space="0" w:color="auto"/>
                                                                        <w:right w:val="none" w:sz="0" w:space="0" w:color="auto"/>
                                                                      </w:divBdr>
                                                                      <w:divsChild>
                                                                        <w:div w:id="1931501583">
                                                                          <w:marLeft w:val="0"/>
                                                                          <w:marRight w:val="0"/>
                                                                          <w:marTop w:val="0"/>
                                                                          <w:marBottom w:val="0"/>
                                                                          <w:divBdr>
                                                                            <w:top w:val="none" w:sz="0" w:space="0" w:color="auto"/>
                                                                            <w:left w:val="none" w:sz="0" w:space="0" w:color="auto"/>
                                                                            <w:bottom w:val="none" w:sz="0" w:space="0" w:color="auto"/>
                                                                            <w:right w:val="none" w:sz="0" w:space="0" w:color="auto"/>
                                                                          </w:divBdr>
                                                                          <w:divsChild>
                                                                            <w:div w:id="1694767546">
                                                                              <w:marLeft w:val="0"/>
                                                                              <w:marRight w:val="0"/>
                                                                              <w:marTop w:val="0"/>
                                                                              <w:marBottom w:val="0"/>
                                                                              <w:divBdr>
                                                                                <w:top w:val="none" w:sz="0" w:space="0" w:color="auto"/>
                                                                                <w:left w:val="none" w:sz="0" w:space="0" w:color="auto"/>
                                                                                <w:bottom w:val="none" w:sz="0" w:space="0" w:color="auto"/>
                                                                                <w:right w:val="none" w:sz="0" w:space="0" w:color="auto"/>
                                                                              </w:divBdr>
                                                                              <w:divsChild>
                                                                                <w:div w:id="1098719730">
                                                                                  <w:marLeft w:val="0"/>
                                                                                  <w:marRight w:val="0"/>
                                                                                  <w:marTop w:val="0"/>
                                                                                  <w:marBottom w:val="0"/>
                                                                                  <w:divBdr>
                                                                                    <w:top w:val="none" w:sz="0" w:space="0" w:color="auto"/>
                                                                                    <w:left w:val="none" w:sz="0" w:space="0" w:color="auto"/>
                                                                                    <w:bottom w:val="none" w:sz="0" w:space="0" w:color="auto"/>
                                                                                    <w:right w:val="none" w:sz="0" w:space="0" w:color="auto"/>
                                                                                  </w:divBdr>
                                                                                  <w:divsChild>
                                                                                    <w:div w:id="225340175">
                                                                                      <w:marLeft w:val="0"/>
                                                                                      <w:marRight w:val="0"/>
                                                                                      <w:marTop w:val="0"/>
                                                                                      <w:marBottom w:val="0"/>
                                                                                      <w:divBdr>
                                                                                        <w:top w:val="none" w:sz="0" w:space="0" w:color="auto"/>
                                                                                        <w:left w:val="none" w:sz="0" w:space="0" w:color="auto"/>
                                                                                        <w:bottom w:val="none" w:sz="0" w:space="0" w:color="auto"/>
                                                                                        <w:right w:val="none" w:sz="0" w:space="0" w:color="auto"/>
                                                                                      </w:divBdr>
                                                                                      <w:divsChild>
                                                                                        <w:div w:id="1153716551">
                                                                                          <w:marLeft w:val="0"/>
                                                                                          <w:marRight w:val="0"/>
                                                                                          <w:marTop w:val="0"/>
                                                                                          <w:marBottom w:val="0"/>
                                                                                          <w:divBdr>
                                                                                            <w:top w:val="none" w:sz="0" w:space="0" w:color="auto"/>
                                                                                            <w:left w:val="none" w:sz="0" w:space="0" w:color="auto"/>
                                                                                            <w:bottom w:val="none" w:sz="0" w:space="0" w:color="auto"/>
                                                                                            <w:right w:val="none" w:sz="0" w:space="0" w:color="auto"/>
                                                                                          </w:divBdr>
                                                                                          <w:divsChild>
                                                                                            <w:div w:id="1319967137">
                                                                                              <w:marLeft w:val="0"/>
                                                                                              <w:marRight w:val="0"/>
                                                                                              <w:marTop w:val="0"/>
                                                                                              <w:marBottom w:val="0"/>
                                                                                              <w:divBdr>
                                                                                                <w:top w:val="none" w:sz="0" w:space="0" w:color="auto"/>
                                                                                                <w:left w:val="none" w:sz="0" w:space="0" w:color="auto"/>
                                                                                                <w:bottom w:val="none" w:sz="0" w:space="0" w:color="auto"/>
                                                                                                <w:right w:val="none" w:sz="0" w:space="0" w:color="auto"/>
                                                                                              </w:divBdr>
                                                                                            </w:div>
                                                                                          </w:divsChild>
                                                                                        </w:div>
                                                                                        <w:div w:id="1776438580">
                                                                                          <w:marLeft w:val="0"/>
                                                                                          <w:marRight w:val="0"/>
                                                                                          <w:marTop w:val="0"/>
                                                                                          <w:marBottom w:val="0"/>
                                                                                          <w:divBdr>
                                                                                            <w:top w:val="none" w:sz="0" w:space="0" w:color="auto"/>
                                                                                            <w:left w:val="none" w:sz="0" w:space="0" w:color="auto"/>
                                                                                            <w:bottom w:val="none" w:sz="0" w:space="0" w:color="auto"/>
                                                                                            <w:right w:val="none" w:sz="0" w:space="0" w:color="auto"/>
                                                                                          </w:divBdr>
                                                                                          <w:divsChild>
                                                                                            <w:div w:id="614598082">
                                                                                              <w:marLeft w:val="0"/>
                                                                                              <w:marRight w:val="0"/>
                                                                                              <w:marTop w:val="0"/>
                                                                                              <w:marBottom w:val="0"/>
                                                                                              <w:divBdr>
                                                                                                <w:top w:val="none" w:sz="0" w:space="0" w:color="auto"/>
                                                                                                <w:left w:val="none" w:sz="0" w:space="0" w:color="auto"/>
                                                                                                <w:bottom w:val="none" w:sz="0" w:space="0" w:color="auto"/>
                                                                                                <w:right w:val="none" w:sz="0" w:space="0" w:color="auto"/>
                                                                                              </w:divBdr>
                                                                                            </w:div>
                                                                                          </w:divsChild>
                                                                                        </w:div>
                                                                                        <w:div w:id="1643465446">
                                                                                          <w:marLeft w:val="0"/>
                                                                                          <w:marRight w:val="0"/>
                                                                                          <w:marTop w:val="0"/>
                                                                                          <w:marBottom w:val="0"/>
                                                                                          <w:divBdr>
                                                                                            <w:top w:val="none" w:sz="0" w:space="0" w:color="auto"/>
                                                                                            <w:left w:val="none" w:sz="0" w:space="0" w:color="auto"/>
                                                                                            <w:bottom w:val="none" w:sz="0" w:space="0" w:color="auto"/>
                                                                                            <w:right w:val="none" w:sz="0" w:space="0" w:color="auto"/>
                                                                                          </w:divBdr>
                                                                                          <w:divsChild>
                                                                                            <w:div w:id="1918590178">
                                                                                              <w:marLeft w:val="0"/>
                                                                                              <w:marRight w:val="0"/>
                                                                                              <w:marTop w:val="0"/>
                                                                                              <w:marBottom w:val="0"/>
                                                                                              <w:divBdr>
                                                                                                <w:top w:val="none" w:sz="0" w:space="0" w:color="auto"/>
                                                                                                <w:left w:val="none" w:sz="0" w:space="0" w:color="auto"/>
                                                                                                <w:bottom w:val="none" w:sz="0" w:space="0" w:color="auto"/>
                                                                                                <w:right w:val="none" w:sz="0" w:space="0" w:color="auto"/>
                                                                                              </w:divBdr>
                                                                                            </w:div>
                                                                                          </w:divsChild>
                                                                                        </w:div>
                                                                                        <w:div w:id="542867428">
                                                                                          <w:marLeft w:val="0"/>
                                                                                          <w:marRight w:val="0"/>
                                                                                          <w:marTop w:val="0"/>
                                                                                          <w:marBottom w:val="0"/>
                                                                                          <w:divBdr>
                                                                                            <w:top w:val="none" w:sz="0" w:space="0" w:color="auto"/>
                                                                                            <w:left w:val="none" w:sz="0" w:space="0" w:color="auto"/>
                                                                                            <w:bottom w:val="none" w:sz="0" w:space="0" w:color="auto"/>
                                                                                            <w:right w:val="none" w:sz="0" w:space="0" w:color="auto"/>
                                                                                          </w:divBdr>
                                                                                          <w:divsChild>
                                                                                            <w:div w:id="2139443884">
                                                                                              <w:marLeft w:val="0"/>
                                                                                              <w:marRight w:val="0"/>
                                                                                              <w:marTop w:val="0"/>
                                                                                              <w:marBottom w:val="0"/>
                                                                                              <w:divBdr>
                                                                                                <w:top w:val="none" w:sz="0" w:space="0" w:color="auto"/>
                                                                                                <w:left w:val="none" w:sz="0" w:space="0" w:color="auto"/>
                                                                                                <w:bottom w:val="none" w:sz="0" w:space="0" w:color="auto"/>
                                                                                                <w:right w:val="none" w:sz="0" w:space="0" w:color="auto"/>
                                                                                              </w:divBdr>
                                                                                            </w:div>
                                                                                          </w:divsChild>
                                                                                        </w:div>
                                                                                        <w:div w:id="561713550">
                                                                                          <w:marLeft w:val="0"/>
                                                                                          <w:marRight w:val="0"/>
                                                                                          <w:marTop w:val="0"/>
                                                                                          <w:marBottom w:val="0"/>
                                                                                          <w:divBdr>
                                                                                            <w:top w:val="none" w:sz="0" w:space="0" w:color="auto"/>
                                                                                            <w:left w:val="none" w:sz="0" w:space="0" w:color="auto"/>
                                                                                            <w:bottom w:val="none" w:sz="0" w:space="0" w:color="auto"/>
                                                                                            <w:right w:val="none" w:sz="0" w:space="0" w:color="auto"/>
                                                                                          </w:divBdr>
                                                                                          <w:divsChild>
                                                                                            <w:div w:id="18586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2104999">
      <w:bodyDiv w:val="1"/>
      <w:marLeft w:val="0"/>
      <w:marRight w:val="0"/>
      <w:marTop w:val="0"/>
      <w:marBottom w:val="0"/>
      <w:divBdr>
        <w:top w:val="none" w:sz="0" w:space="0" w:color="auto"/>
        <w:left w:val="none" w:sz="0" w:space="0" w:color="auto"/>
        <w:bottom w:val="none" w:sz="0" w:space="0" w:color="auto"/>
        <w:right w:val="none" w:sz="0" w:space="0" w:color="auto"/>
      </w:divBdr>
    </w:div>
    <w:div w:id="312369691">
      <w:bodyDiv w:val="1"/>
      <w:marLeft w:val="0"/>
      <w:marRight w:val="0"/>
      <w:marTop w:val="0"/>
      <w:marBottom w:val="0"/>
      <w:divBdr>
        <w:top w:val="none" w:sz="0" w:space="0" w:color="auto"/>
        <w:left w:val="none" w:sz="0" w:space="0" w:color="auto"/>
        <w:bottom w:val="none" w:sz="0" w:space="0" w:color="auto"/>
        <w:right w:val="none" w:sz="0" w:space="0" w:color="auto"/>
      </w:divBdr>
    </w:div>
    <w:div w:id="394164094">
      <w:bodyDiv w:val="1"/>
      <w:marLeft w:val="0"/>
      <w:marRight w:val="0"/>
      <w:marTop w:val="0"/>
      <w:marBottom w:val="0"/>
      <w:divBdr>
        <w:top w:val="none" w:sz="0" w:space="0" w:color="auto"/>
        <w:left w:val="none" w:sz="0" w:space="0" w:color="auto"/>
        <w:bottom w:val="none" w:sz="0" w:space="0" w:color="auto"/>
        <w:right w:val="none" w:sz="0" w:space="0" w:color="auto"/>
      </w:divBdr>
    </w:div>
    <w:div w:id="430049905">
      <w:bodyDiv w:val="1"/>
      <w:marLeft w:val="0"/>
      <w:marRight w:val="0"/>
      <w:marTop w:val="0"/>
      <w:marBottom w:val="0"/>
      <w:divBdr>
        <w:top w:val="none" w:sz="0" w:space="0" w:color="auto"/>
        <w:left w:val="none" w:sz="0" w:space="0" w:color="auto"/>
        <w:bottom w:val="none" w:sz="0" w:space="0" w:color="auto"/>
        <w:right w:val="none" w:sz="0" w:space="0" w:color="auto"/>
      </w:divBdr>
    </w:div>
    <w:div w:id="442384882">
      <w:bodyDiv w:val="1"/>
      <w:marLeft w:val="0"/>
      <w:marRight w:val="0"/>
      <w:marTop w:val="0"/>
      <w:marBottom w:val="0"/>
      <w:divBdr>
        <w:top w:val="none" w:sz="0" w:space="0" w:color="auto"/>
        <w:left w:val="none" w:sz="0" w:space="0" w:color="auto"/>
        <w:bottom w:val="none" w:sz="0" w:space="0" w:color="auto"/>
        <w:right w:val="none" w:sz="0" w:space="0" w:color="auto"/>
      </w:divBdr>
      <w:divsChild>
        <w:div w:id="355734006">
          <w:marLeft w:val="0"/>
          <w:marRight w:val="0"/>
          <w:marTop w:val="0"/>
          <w:marBottom w:val="0"/>
          <w:divBdr>
            <w:top w:val="none" w:sz="0" w:space="0" w:color="auto"/>
            <w:left w:val="none" w:sz="0" w:space="0" w:color="auto"/>
            <w:bottom w:val="none" w:sz="0" w:space="0" w:color="auto"/>
            <w:right w:val="none" w:sz="0" w:space="0" w:color="auto"/>
          </w:divBdr>
          <w:divsChild>
            <w:div w:id="1035042775">
              <w:marLeft w:val="0"/>
              <w:marRight w:val="0"/>
              <w:marTop w:val="0"/>
              <w:marBottom w:val="0"/>
              <w:divBdr>
                <w:top w:val="none" w:sz="0" w:space="0" w:color="auto"/>
                <w:left w:val="none" w:sz="0" w:space="0" w:color="auto"/>
                <w:bottom w:val="none" w:sz="0" w:space="0" w:color="auto"/>
                <w:right w:val="none" w:sz="0" w:space="0" w:color="auto"/>
              </w:divBdr>
            </w:div>
          </w:divsChild>
        </w:div>
        <w:div w:id="1861429828">
          <w:marLeft w:val="0"/>
          <w:marRight w:val="0"/>
          <w:marTop w:val="0"/>
          <w:marBottom w:val="0"/>
          <w:divBdr>
            <w:top w:val="none" w:sz="0" w:space="0" w:color="auto"/>
            <w:left w:val="none" w:sz="0" w:space="0" w:color="auto"/>
            <w:bottom w:val="none" w:sz="0" w:space="0" w:color="auto"/>
            <w:right w:val="none" w:sz="0" w:space="0" w:color="auto"/>
          </w:divBdr>
          <w:divsChild>
            <w:div w:id="85005917">
              <w:marLeft w:val="0"/>
              <w:marRight w:val="0"/>
              <w:marTop w:val="0"/>
              <w:marBottom w:val="0"/>
              <w:divBdr>
                <w:top w:val="none" w:sz="0" w:space="0" w:color="auto"/>
                <w:left w:val="none" w:sz="0" w:space="0" w:color="auto"/>
                <w:bottom w:val="none" w:sz="0" w:space="0" w:color="auto"/>
                <w:right w:val="none" w:sz="0" w:space="0" w:color="auto"/>
              </w:divBdr>
            </w:div>
          </w:divsChild>
        </w:div>
        <w:div w:id="400907611">
          <w:marLeft w:val="0"/>
          <w:marRight w:val="0"/>
          <w:marTop w:val="0"/>
          <w:marBottom w:val="0"/>
          <w:divBdr>
            <w:top w:val="none" w:sz="0" w:space="0" w:color="auto"/>
            <w:left w:val="none" w:sz="0" w:space="0" w:color="auto"/>
            <w:bottom w:val="none" w:sz="0" w:space="0" w:color="auto"/>
            <w:right w:val="none" w:sz="0" w:space="0" w:color="auto"/>
          </w:divBdr>
          <w:divsChild>
            <w:div w:id="100151096">
              <w:marLeft w:val="0"/>
              <w:marRight w:val="0"/>
              <w:marTop w:val="0"/>
              <w:marBottom w:val="0"/>
              <w:divBdr>
                <w:top w:val="none" w:sz="0" w:space="0" w:color="auto"/>
                <w:left w:val="none" w:sz="0" w:space="0" w:color="auto"/>
                <w:bottom w:val="none" w:sz="0" w:space="0" w:color="auto"/>
                <w:right w:val="none" w:sz="0" w:space="0" w:color="auto"/>
              </w:divBdr>
            </w:div>
          </w:divsChild>
        </w:div>
        <w:div w:id="1428959729">
          <w:marLeft w:val="0"/>
          <w:marRight w:val="0"/>
          <w:marTop w:val="0"/>
          <w:marBottom w:val="0"/>
          <w:divBdr>
            <w:top w:val="none" w:sz="0" w:space="0" w:color="auto"/>
            <w:left w:val="none" w:sz="0" w:space="0" w:color="auto"/>
            <w:bottom w:val="none" w:sz="0" w:space="0" w:color="auto"/>
            <w:right w:val="none" w:sz="0" w:space="0" w:color="auto"/>
          </w:divBdr>
          <w:divsChild>
            <w:div w:id="65543566">
              <w:marLeft w:val="0"/>
              <w:marRight w:val="0"/>
              <w:marTop w:val="0"/>
              <w:marBottom w:val="0"/>
              <w:divBdr>
                <w:top w:val="none" w:sz="0" w:space="0" w:color="auto"/>
                <w:left w:val="none" w:sz="0" w:space="0" w:color="auto"/>
                <w:bottom w:val="none" w:sz="0" w:space="0" w:color="auto"/>
                <w:right w:val="none" w:sz="0" w:space="0" w:color="auto"/>
              </w:divBdr>
            </w:div>
          </w:divsChild>
        </w:div>
        <w:div w:id="54356920">
          <w:marLeft w:val="0"/>
          <w:marRight w:val="0"/>
          <w:marTop w:val="0"/>
          <w:marBottom w:val="0"/>
          <w:divBdr>
            <w:top w:val="none" w:sz="0" w:space="0" w:color="auto"/>
            <w:left w:val="none" w:sz="0" w:space="0" w:color="auto"/>
            <w:bottom w:val="none" w:sz="0" w:space="0" w:color="auto"/>
            <w:right w:val="none" w:sz="0" w:space="0" w:color="auto"/>
          </w:divBdr>
          <w:divsChild>
            <w:div w:id="189807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89286">
      <w:bodyDiv w:val="1"/>
      <w:marLeft w:val="0"/>
      <w:marRight w:val="0"/>
      <w:marTop w:val="0"/>
      <w:marBottom w:val="0"/>
      <w:divBdr>
        <w:top w:val="none" w:sz="0" w:space="0" w:color="auto"/>
        <w:left w:val="none" w:sz="0" w:space="0" w:color="auto"/>
        <w:bottom w:val="none" w:sz="0" w:space="0" w:color="auto"/>
        <w:right w:val="none" w:sz="0" w:space="0" w:color="auto"/>
      </w:divBdr>
    </w:div>
    <w:div w:id="485244964">
      <w:bodyDiv w:val="1"/>
      <w:marLeft w:val="0"/>
      <w:marRight w:val="0"/>
      <w:marTop w:val="0"/>
      <w:marBottom w:val="0"/>
      <w:divBdr>
        <w:top w:val="none" w:sz="0" w:space="0" w:color="auto"/>
        <w:left w:val="none" w:sz="0" w:space="0" w:color="auto"/>
        <w:bottom w:val="none" w:sz="0" w:space="0" w:color="auto"/>
        <w:right w:val="none" w:sz="0" w:space="0" w:color="auto"/>
      </w:divBdr>
      <w:divsChild>
        <w:div w:id="213587580">
          <w:marLeft w:val="0"/>
          <w:marRight w:val="0"/>
          <w:marTop w:val="0"/>
          <w:marBottom w:val="0"/>
          <w:divBdr>
            <w:top w:val="none" w:sz="0" w:space="0" w:color="auto"/>
            <w:left w:val="none" w:sz="0" w:space="0" w:color="auto"/>
            <w:bottom w:val="none" w:sz="0" w:space="0" w:color="auto"/>
            <w:right w:val="none" w:sz="0" w:space="0" w:color="auto"/>
          </w:divBdr>
          <w:divsChild>
            <w:div w:id="1015694808">
              <w:marLeft w:val="0"/>
              <w:marRight w:val="0"/>
              <w:marTop w:val="0"/>
              <w:marBottom w:val="0"/>
              <w:divBdr>
                <w:top w:val="none" w:sz="0" w:space="0" w:color="auto"/>
                <w:left w:val="none" w:sz="0" w:space="0" w:color="auto"/>
                <w:bottom w:val="none" w:sz="0" w:space="0" w:color="auto"/>
                <w:right w:val="none" w:sz="0" w:space="0" w:color="auto"/>
              </w:divBdr>
              <w:divsChild>
                <w:div w:id="1844590517">
                  <w:marLeft w:val="0"/>
                  <w:marRight w:val="0"/>
                  <w:marTop w:val="0"/>
                  <w:marBottom w:val="0"/>
                  <w:divBdr>
                    <w:top w:val="none" w:sz="0" w:space="0" w:color="auto"/>
                    <w:left w:val="none" w:sz="0" w:space="0" w:color="auto"/>
                    <w:bottom w:val="none" w:sz="0" w:space="0" w:color="auto"/>
                    <w:right w:val="none" w:sz="0" w:space="0" w:color="auto"/>
                  </w:divBdr>
                  <w:divsChild>
                    <w:div w:id="1348559378">
                      <w:marLeft w:val="0"/>
                      <w:marRight w:val="0"/>
                      <w:marTop w:val="0"/>
                      <w:marBottom w:val="0"/>
                      <w:divBdr>
                        <w:top w:val="none" w:sz="0" w:space="0" w:color="auto"/>
                        <w:left w:val="none" w:sz="0" w:space="0" w:color="auto"/>
                        <w:bottom w:val="none" w:sz="0" w:space="0" w:color="auto"/>
                        <w:right w:val="none" w:sz="0" w:space="0" w:color="auto"/>
                      </w:divBdr>
                      <w:divsChild>
                        <w:div w:id="2124180913">
                          <w:marLeft w:val="0"/>
                          <w:marRight w:val="0"/>
                          <w:marTop w:val="0"/>
                          <w:marBottom w:val="0"/>
                          <w:divBdr>
                            <w:top w:val="none" w:sz="0" w:space="0" w:color="auto"/>
                            <w:left w:val="none" w:sz="0" w:space="0" w:color="auto"/>
                            <w:bottom w:val="none" w:sz="0" w:space="0" w:color="auto"/>
                            <w:right w:val="none" w:sz="0" w:space="0" w:color="auto"/>
                          </w:divBdr>
                          <w:divsChild>
                            <w:div w:id="57560503">
                              <w:marLeft w:val="0"/>
                              <w:marRight w:val="0"/>
                              <w:marTop w:val="0"/>
                              <w:marBottom w:val="0"/>
                              <w:divBdr>
                                <w:top w:val="none" w:sz="0" w:space="0" w:color="auto"/>
                                <w:left w:val="none" w:sz="0" w:space="0" w:color="auto"/>
                                <w:bottom w:val="none" w:sz="0" w:space="0" w:color="auto"/>
                                <w:right w:val="none" w:sz="0" w:space="0" w:color="auto"/>
                              </w:divBdr>
                              <w:divsChild>
                                <w:div w:id="1628582038">
                                  <w:marLeft w:val="0"/>
                                  <w:marRight w:val="0"/>
                                  <w:marTop w:val="0"/>
                                  <w:marBottom w:val="0"/>
                                  <w:divBdr>
                                    <w:top w:val="none" w:sz="0" w:space="0" w:color="auto"/>
                                    <w:left w:val="none" w:sz="0" w:space="0" w:color="auto"/>
                                    <w:bottom w:val="none" w:sz="0" w:space="0" w:color="auto"/>
                                    <w:right w:val="none" w:sz="0" w:space="0" w:color="auto"/>
                                  </w:divBdr>
                                  <w:divsChild>
                                    <w:div w:id="824973269">
                                      <w:marLeft w:val="0"/>
                                      <w:marRight w:val="0"/>
                                      <w:marTop w:val="0"/>
                                      <w:marBottom w:val="0"/>
                                      <w:divBdr>
                                        <w:top w:val="none" w:sz="0" w:space="0" w:color="auto"/>
                                        <w:left w:val="none" w:sz="0" w:space="0" w:color="auto"/>
                                        <w:bottom w:val="none" w:sz="0" w:space="0" w:color="auto"/>
                                        <w:right w:val="none" w:sz="0" w:space="0" w:color="auto"/>
                                      </w:divBdr>
                                      <w:divsChild>
                                        <w:div w:id="1914319139">
                                          <w:marLeft w:val="0"/>
                                          <w:marRight w:val="0"/>
                                          <w:marTop w:val="0"/>
                                          <w:marBottom w:val="0"/>
                                          <w:divBdr>
                                            <w:top w:val="none" w:sz="0" w:space="0" w:color="auto"/>
                                            <w:left w:val="none" w:sz="0" w:space="0" w:color="auto"/>
                                            <w:bottom w:val="none" w:sz="0" w:space="0" w:color="auto"/>
                                            <w:right w:val="none" w:sz="0" w:space="0" w:color="auto"/>
                                          </w:divBdr>
                                          <w:divsChild>
                                            <w:div w:id="898519636">
                                              <w:marLeft w:val="0"/>
                                              <w:marRight w:val="0"/>
                                              <w:marTop w:val="0"/>
                                              <w:marBottom w:val="0"/>
                                              <w:divBdr>
                                                <w:top w:val="none" w:sz="0" w:space="0" w:color="auto"/>
                                                <w:left w:val="none" w:sz="0" w:space="0" w:color="auto"/>
                                                <w:bottom w:val="none" w:sz="0" w:space="0" w:color="auto"/>
                                                <w:right w:val="none" w:sz="0" w:space="0" w:color="auto"/>
                                              </w:divBdr>
                                              <w:divsChild>
                                                <w:div w:id="1856378362">
                                                  <w:marLeft w:val="0"/>
                                                  <w:marRight w:val="0"/>
                                                  <w:marTop w:val="0"/>
                                                  <w:marBottom w:val="0"/>
                                                  <w:divBdr>
                                                    <w:top w:val="none" w:sz="0" w:space="0" w:color="auto"/>
                                                    <w:left w:val="none" w:sz="0" w:space="0" w:color="auto"/>
                                                    <w:bottom w:val="none" w:sz="0" w:space="0" w:color="auto"/>
                                                    <w:right w:val="none" w:sz="0" w:space="0" w:color="auto"/>
                                                  </w:divBdr>
                                                  <w:divsChild>
                                                    <w:div w:id="295764044">
                                                      <w:marLeft w:val="0"/>
                                                      <w:marRight w:val="0"/>
                                                      <w:marTop w:val="0"/>
                                                      <w:marBottom w:val="0"/>
                                                      <w:divBdr>
                                                        <w:top w:val="none" w:sz="0" w:space="0" w:color="auto"/>
                                                        <w:left w:val="none" w:sz="0" w:space="0" w:color="auto"/>
                                                        <w:bottom w:val="none" w:sz="0" w:space="0" w:color="auto"/>
                                                        <w:right w:val="none" w:sz="0" w:space="0" w:color="auto"/>
                                                      </w:divBdr>
                                                      <w:divsChild>
                                                        <w:div w:id="845023708">
                                                          <w:marLeft w:val="0"/>
                                                          <w:marRight w:val="0"/>
                                                          <w:marTop w:val="0"/>
                                                          <w:marBottom w:val="0"/>
                                                          <w:divBdr>
                                                            <w:top w:val="none" w:sz="0" w:space="0" w:color="auto"/>
                                                            <w:left w:val="none" w:sz="0" w:space="0" w:color="auto"/>
                                                            <w:bottom w:val="none" w:sz="0" w:space="0" w:color="auto"/>
                                                            <w:right w:val="none" w:sz="0" w:space="0" w:color="auto"/>
                                                          </w:divBdr>
                                                          <w:divsChild>
                                                            <w:div w:id="454328270">
                                                              <w:marLeft w:val="0"/>
                                                              <w:marRight w:val="0"/>
                                                              <w:marTop w:val="0"/>
                                                              <w:marBottom w:val="0"/>
                                                              <w:divBdr>
                                                                <w:top w:val="none" w:sz="0" w:space="0" w:color="auto"/>
                                                                <w:left w:val="none" w:sz="0" w:space="0" w:color="auto"/>
                                                                <w:bottom w:val="none" w:sz="0" w:space="0" w:color="auto"/>
                                                                <w:right w:val="none" w:sz="0" w:space="0" w:color="auto"/>
                                                              </w:divBdr>
                                                              <w:divsChild>
                                                                <w:div w:id="1868172907">
                                                                  <w:marLeft w:val="0"/>
                                                                  <w:marRight w:val="0"/>
                                                                  <w:marTop w:val="0"/>
                                                                  <w:marBottom w:val="0"/>
                                                                  <w:divBdr>
                                                                    <w:top w:val="none" w:sz="0" w:space="0" w:color="auto"/>
                                                                    <w:left w:val="none" w:sz="0" w:space="0" w:color="auto"/>
                                                                    <w:bottom w:val="none" w:sz="0" w:space="0" w:color="auto"/>
                                                                    <w:right w:val="none" w:sz="0" w:space="0" w:color="auto"/>
                                                                  </w:divBdr>
                                                                  <w:divsChild>
                                                                    <w:div w:id="1113524214">
                                                                      <w:marLeft w:val="0"/>
                                                                      <w:marRight w:val="0"/>
                                                                      <w:marTop w:val="0"/>
                                                                      <w:marBottom w:val="0"/>
                                                                      <w:divBdr>
                                                                        <w:top w:val="none" w:sz="0" w:space="0" w:color="auto"/>
                                                                        <w:left w:val="none" w:sz="0" w:space="0" w:color="auto"/>
                                                                        <w:bottom w:val="none" w:sz="0" w:space="0" w:color="auto"/>
                                                                        <w:right w:val="none" w:sz="0" w:space="0" w:color="auto"/>
                                                                      </w:divBdr>
                                                                      <w:divsChild>
                                                                        <w:div w:id="1855268878">
                                                                          <w:marLeft w:val="0"/>
                                                                          <w:marRight w:val="0"/>
                                                                          <w:marTop w:val="0"/>
                                                                          <w:marBottom w:val="0"/>
                                                                          <w:divBdr>
                                                                            <w:top w:val="none" w:sz="0" w:space="0" w:color="auto"/>
                                                                            <w:left w:val="none" w:sz="0" w:space="0" w:color="auto"/>
                                                                            <w:bottom w:val="none" w:sz="0" w:space="0" w:color="auto"/>
                                                                            <w:right w:val="none" w:sz="0" w:space="0" w:color="auto"/>
                                                                          </w:divBdr>
                                                                          <w:divsChild>
                                                                            <w:div w:id="671421621">
                                                                              <w:marLeft w:val="0"/>
                                                                              <w:marRight w:val="0"/>
                                                                              <w:marTop w:val="0"/>
                                                                              <w:marBottom w:val="0"/>
                                                                              <w:divBdr>
                                                                                <w:top w:val="none" w:sz="0" w:space="0" w:color="auto"/>
                                                                                <w:left w:val="none" w:sz="0" w:space="0" w:color="auto"/>
                                                                                <w:bottom w:val="none" w:sz="0" w:space="0" w:color="auto"/>
                                                                                <w:right w:val="none" w:sz="0" w:space="0" w:color="auto"/>
                                                                              </w:divBdr>
                                                                              <w:divsChild>
                                                                                <w:div w:id="1153326895">
                                                                                  <w:marLeft w:val="0"/>
                                                                                  <w:marRight w:val="0"/>
                                                                                  <w:marTop w:val="0"/>
                                                                                  <w:marBottom w:val="0"/>
                                                                                  <w:divBdr>
                                                                                    <w:top w:val="none" w:sz="0" w:space="0" w:color="auto"/>
                                                                                    <w:left w:val="none" w:sz="0" w:space="0" w:color="auto"/>
                                                                                    <w:bottom w:val="none" w:sz="0" w:space="0" w:color="auto"/>
                                                                                    <w:right w:val="none" w:sz="0" w:space="0" w:color="auto"/>
                                                                                  </w:divBdr>
                                                                                  <w:divsChild>
                                                                                    <w:div w:id="536548071">
                                                                                      <w:marLeft w:val="0"/>
                                                                                      <w:marRight w:val="0"/>
                                                                                      <w:marTop w:val="0"/>
                                                                                      <w:marBottom w:val="0"/>
                                                                                      <w:divBdr>
                                                                                        <w:top w:val="none" w:sz="0" w:space="0" w:color="auto"/>
                                                                                        <w:left w:val="none" w:sz="0" w:space="0" w:color="auto"/>
                                                                                        <w:bottom w:val="none" w:sz="0" w:space="0" w:color="auto"/>
                                                                                        <w:right w:val="none" w:sz="0" w:space="0" w:color="auto"/>
                                                                                      </w:divBdr>
                                                                                      <w:divsChild>
                                                                                        <w:div w:id="1521622419">
                                                                                          <w:marLeft w:val="0"/>
                                                                                          <w:marRight w:val="0"/>
                                                                                          <w:marTop w:val="0"/>
                                                                                          <w:marBottom w:val="0"/>
                                                                                          <w:divBdr>
                                                                                            <w:top w:val="none" w:sz="0" w:space="0" w:color="auto"/>
                                                                                            <w:left w:val="none" w:sz="0" w:space="0" w:color="auto"/>
                                                                                            <w:bottom w:val="none" w:sz="0" w:space="0" w:color="auto"/>
                                                                                            <w:right w:val="none" w:sz="0" w:space="0" w:color="auto"/>
                                                                                          </w:divBdr>
                                                                                          <w:divsChild>
                                                                                            <w:div w:id="1283266520">
                                                                                              <w:marLeft w:val="0"/>
                                                                                              <w:marRight w:val="0"/>
                                                                                              <w:marTop w:val="0"/>
                                                                                              <w:marBottom w:val="0"/>
                                                                                              <w:divBdr>
                                                                                                <w:top w:val="none" w:sz="0" w:space="0" w:color="auto"/>
                                                                                                <w:left w:val="none" w:sz="0" w:space="0" w:color="auto"/>
                                                                                                <w:bottom w:val="none" w:sz="0" w:space="0" w:color="auto"/>
                                                                                                <w:right w:val="none" w:sz="0" w:space="0" w:color="auto"/>
                                                                                              </w:divBdr>
                                                                                              <w:divsChild>
                                                                                                <w:div w:id="9444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2470586">
                                                          <w:marLeft w:val="0"/>
                                                          <w:marRight w:val="0"/>
                                                          <w:marTop w:val="0"/>
                                                          <w:marBottom w:val="0"/>
                                                          <w:divBdr>
                                                            <w:top w:val="none" w:sz="0" w:space="0" w:color="auto"/>
                                                            <w:left w:val="none" w:sz="0" w:space="0" w:color="auto"/>
                                                            <w:bottom w:val="none" w:sz="0" w:space="0" w:color="auto"/>
                                                            <w:right w:val="none" w:sz="0" w:space="0" w:color="auto"/>
                                                          </w:divBdr>
                                                          <w:divsChild>
                                                            <w:div w:id="1936598653">
                                                              <w:marLeft w:val="0"/>
                                                              <w:marRight w:val="0"/>
                                                              <w:marTop w:val="0"/>
                                                              <w:marBottom w:val="0"/>
                                                              <w:divBdr>
                                                                <w:top w:val="none" w:sz="0" w:space="0" w:color="auto"/>
                                                                <w:left w:val="none" w:sz="0" w:space="0" w:color="auto"/>
                                                                <w:bottom w:val="none" w:sz="0" w:space="0" w:color="auto"/>
                                                                <w:right w:val="none" w:sz="0" w:space="0" w:color="auto"/>
                                                              </w:divBdr>
                                                              <w:divsChild>
                                                                <w:div w:id="1201016352">
                                                                  <w:marLeft w:val="0"/>
                                                                  <w:marRight w:val="0"/>
                                                                  <w:marTop w:val="0"/>
                                                                  <w:marBottom w:val="0"/>
                                                                  <w:divBdr>
                                                                    <w:top w:val="none" w:sz="0" w:space="0" w:color="auto"/>
                                                                    <w:left w:val="none" w:sz="0" w:space="0" w:color="auto"/>
                                                                    <w:bottom w:val="none" w:sz="0" w:space="0" w:color="auto"/>
                                                                    <w:right w:val="none" w:sz="0" w:space="0" w:color="auto"/>
                                                                  </w:divBdr>
                                                                  <w:divsChild>
                                                                    <w:div w:id="506676397">
                                                                      <w:marLeft w:val="0"/>
                                                                      <w:marRight w:val="0"/>
                                                                      <w:marTop w:val="0"/>
                                                                      <w:marBottom w:val="0"/>
                                                                      <w:divBdr>
                                                                        <w:top w:val="none" w:sz="0" w:space="0" w:color="auto"/>
                                                                        <w:left w:val="none" w:sz="0" w:space="0" w:color="auto"/>
                                                                        <w:bottom w:val="none" w:sz="0" w:space="0" w:color="auto"/>
                                                                        <w:right w:val="none" w:sz="0" w:space="0" w:color="auto"/>
                                                                      </w:divBdr>
                                                                      <w:divsChild>
                                                                        <w:div w:id="815293021">
                                                                          <w:marLeft w:val="0"/>
                                                                          <w:marRight w:val="0"/>
                                                                          <w:marTop w:val="0"/>
                                                                          <w:marBottom w:val="0"/>
                                                                          <w:divBdr>
                                                                            <w:top w:val="none" w:sz="0" w:space="0" w:color="auto"/>
                                                                            <w:left w:val="none" w:sz="0" w:space="0" w:color="auto"/>
                                                                            <w:bottom w:val="none" w:sz="0" w:space="0" w:color="auto"/>
                                                                            <w:right w:val="none" w:sz="0" w:space="0" w:color="auto"/>
                                                                          </w:divBdr>
                                                                          <w:divsChild>
                                                                            <w:div w:id="524713093">
                                                                              <w:marLeft w:val="0"/>
                                                                              <w:marRight w:val="0"/>
                                                                              <w:marTop w:val="0"/>
                                                                              <w:marBottom w:val="0"/>
                                                                              <w:divBdr>
                                                                                <w:top w:val="none" w:sz="0" w:space="0" w:color="auto"/>
                                                                                <w:left w:val="none" w:sz="0" w:space="0" w:color="auto"/>
                                                                                <w:bottom w:val="none" w:sz="0" w:space="0" w:color="auto"/>
                                                                                <w:right w:val="none" w:sz="0" w:space="0" w:color="auto"/>
                                                                              </w:divBdr>
                                                                              <w:divsChild>
                                                                                <w:div w:id="769353022">
                                                                                  <w:marLeft w:val="0"/>
                                                                                  <w:marRight w:val="0"/>
                                                                                  <w:marTop w:val="0"/>
                                                                                  <w:marBottom w:val="0"/>
                                                                                  <w:divBdr>
                                                                                    <w:top w:val="none" w:sz="0" w:space="0" w:color="auto"/>
                                                                                    <w:left w:val="none" w:sz="0" w:space="0" w:color="auto"/>
                                                                                    <w:bottom w:val="none" w:sz="0" w:space="0" w:color="auto"/>
                                                                                    <w:right w:val="none" w:sz="0" w:space="0" w:color="auto"/>
                                                                                  </w:divBdr>
                                                                                  <w:divsChild>
                                                                                    <w:div w:id="384329816">
                                                                                      <w:marLeft w:val="0"/>
                                                                                      <w:marRight w:val="0"/>
                                                                                      <w:marTop w:val="0"/>
                                                                                      <w:marBottom w:val="0"/>
                                                                                      <w:divBdr>
                                                                                        <w:top w:val="none" w:sz="0" w:space="0" w:color="auto"/>
                                                                                        <w:left w:val="none" w:sz="0" w:space="0" w:color="auto"/>
                                                                                        <w:bottom w:val="none" w:sz="0" w:space="0" w:color="auto"/>
                                                                                        <w:right w:val="none" w:sz="0" w:space="0" w:color="auto"/>
                                                                                      </w:divBdr>
                                                                                      <w:divsChild>
                                                                                        <w:div w:id="735855099">
                                                                                          <w:marLeft w:val="0"/>
                                                                                          <w:marRight w:val="0"/>
                                                                                          <w:marTop w:val="0"/>
                                                                                          <w:marBottom w:val="0"/>
                                                                                          <w:divBdr>
                                                                                            <w:top w:val="none" w:sz="0" w:space="0" w:color="auto"/>
                                                                                            <w:left w:val="none" w:sz="0" w:space="0" w:color="auto"/>
                                                                                            <w:bottom w:val="none" w:sz="0" w:space="0" w:color="auto"/>
                                                                                            <w:right w:val="none" w:sz="0" w:space="0" w:color="auto"/>
                                                                                          </w:divBdr>
                                                                                          <w:divsChild>
                                                                                            <w:div w:id="1587571020">
                                                                                              <w:marLeft w:val="0"/>
                                                                                              <w:marRight w:val="0"/>
                                                                                              <w:marTop w:val="0"/>
                                                                                              <w:marBottom w:val="0"/>
                                                                                              <w:divBdr>
                                                                                                <w:top w:val="none" w:sz="0" w:space="0" w:color="auto"/>
                                                                                                <w:left w:val="none" w:sz="0" w:space="0" w:color="auto"/>
                                                                                                <w:bottom w:val="none" w:sz="0" w:space="0" w:color="auto"/>
                                                                                                <w:right w:val="none" w:sz="0" w:space="0" w:color="auto"/>
                                                                                              </w:divBdr>
                                                                                            </w:div>
                                                                                          </w:divsChild>
                                                                                        </w:div>
                                                                                        <w:div w:id="1153178206">
                                                                                          <w:marLeft w:val="0"/>
                                                                                          <w:marRight w:val="0"/>
                                                                                          <w:marTop w:val="0"/>
                                                                                          <w:marBottom w:val="0"/>
                                                                                          <w:divBdr>
                                                                                            <w:top w:val="none" w:sz="0" w:space="0" w:color="auto"/>
                                                                                            <w:left w:val="none" w:sz="0" w:space="0" w:color="auto"/>
                                                                                            <w:bottom w:val="none" w:sz="0" w:space="0" w:color="auto"/>
                                                                                            <w:right w:val="none" w:sz="0" w:space="0" w:color="auto"/>
                                                                                          </w:divBdr>
                                                                                          <w:divsChild>
                                                                                            <w:div w:id="120698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9181694">
      <w:bodyDiv w:val="1"/>
      <w:marLeft w:val="0"/>
      <w:marRight w:val="0"/>
      <w:marTop w:val="0"/>
      <w:marBottom w:val="0"/>
      <w:divBdr>
        <w:top w:val="none" w:sz="0" w:space="0" w:color="auto"/>
        <w:left w:val="none" w:sz="0" w:space="0" w:color="auto"/>
        <w:bottom w:val="none" w:sz="0" w:space="0" w:color="auto"/>
        <w:right w:val="none" w:sz="0" w:space="0" w:color="auto"/>
      </w:divBdr>
    </w:div>
    <w:div w:id="512495373">
      <w:bodyDiv w:val="1"/>
      <w:marLeft w:val="0"/>
      <w:marRight w:val="0"/>
      <w:marTop w:val="0"/>
      <w:marBottom w:val="0"/>
      <w:divBdr>
        <w:top w:val="none" w:sz="0" w:space="0" w:color="auto"/>
        <w:left w:val="none" w:sz="0" w:space="0" w:color="auto"/>
        <w:bottom w:val="none" w:sz="0" w:space="0" w:color="auto"/>
        <w:right w:val="none" w:sz="0" w:space="0" w:color="auto"/>
      </w:divBdr>
      <w:divsChild>
        <w:div w:id="413283918">
          <w:marLeft w:val="0"/>
          <w:marRight w:val="0"/>
          <w:marTop w:val="0"/>
          <w:marBottom w:val="0"/>
          <w:divBdr>
            <w:top w:val="none" w:sz="0" w:space="0" w:color="auto"/>
            <w:left w:val="none" w:sz="0" w:space="0" w:color="auto"/>
            <w:bottom w:val="none" w:sz="0" w:space="0" w:color="auto"/>
            <w:right w:val="none" w:sz="0" w:space="0" w:color="auto"/>
          </w:divBdr>
          <w:divsChild>
            <w:div w:id="1370909837">
              <w:marLeft w:val="0"/>
              <w:marRight w:val="0"/>
              <w:marTop w:val="0"/>
              <w:marBottom w:val="0"/>
              <w:divBdr>
                <w:top w:val="none" w:sz="0" w:space="0" w:color="auto"/>
                <w:left w:val="none" w:sz="0" w:space="0" w:color="auto"/>
                <w:bottom w:val="none" w:sz="0" w:space="0" w:color="auto"/>
                <w:right w:val="none" w:sz="0" w:space="0" w:color="auto"/>
              </w:divBdr>
            </w:div>
          </w:divsChild>
        </w:div>
        <w:div w:id="1993870303">
          <w:marLeft w:val="0"/>
          <w:marRight w:val="0"/>
          <w:marTop w:val="0"/>
          <w:marBottom w:val="0"/>
          <w:divBdr>
            <w:top w:val="none" w:sz="0" w:space="0" w:color="auto"/>
            <w:left w:val="none" w:sz="0" w:space="0" w:color="auto"/>
            <w:bottom w:val="none" w:sz="0" w:space="0" w:color="auto"/>
            <w:right w:val="none" w:sz="0" w:space="0" w:color="auto"/>
          </w:divBdr>
          <w:divsChild>
            <w:div w:id="1568613188">
              <w:marLeft w:val="0"/>
              <w:marRight w:val="0"/>
              <w:marTop w:val="0"/>
              <w:marBottom w:val="0"/>
              <w:divBdr>
                <w:top w:val="none" w:sz="0" w:space="0" w:color="auto"/>
                <w:left w:val="none" w:sz="0" w:space="0" w:color="auto"/>
                <w:bottom w:val="none" w:sz="0" w:space="0" w:color="auto"/>
                <w:right w:val="none" w:sz="0" w:space="0" w:color="auto"/>
              </w:divBdr>
            </w:div>
          </w:divsChild>
        </w:div>
        <w:div w:id="1114133030">
          <w:marLeft w:val="0"/>
          <w:marRight w:val="0"/>
          <w:marTop w:val="0"/>
          <w:marBottom w:val="0"/>
          <w:divBdr>
            <w:top w:val="none" w:sz="0" w:space="0" w:color="auto"/>
            <w:left w:val="none" w:sz="0" w:space="0" w:color="auto"/>
            <w:bottom w:val="none" w:sz="0" w:space="0" w:color="auto"/>
            <w:right w:val="none" w:sz="0" w:space="0" w:color="auto"/>
          </w:divBdr>
          <w:divsChild>
            <w:div w:id="171253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37037">
      <w:bodyDiv w:val="1"/>
      <w:marLeft w:val="0"/>
      <w:marRight w:val="0"/>
      <w:marTop w:val="0"/>
      <w:marBottom w:val="0"/>
      <w:divBdr>
        <w:top w:val="none" w:sz="0" w:space="0" w:color="auto"/>
        <w:left w:val="none" w:sz="0" w:space="0" w:color="auto"/>
        <w:bottom w:val="none" w:sz="0" w:space="0" w:color="auto"/>
        <w:right w:val="none" w:sz="0" w:space="0" w:color="auto"/>
      </w:divBdr>
    </w:div>
    <w:div w:id="522399248">
      <w:bodyDiv w:val="1"/>
      <w:marLeft w:val="0"/>
      <w:marRight w:val="0"/>
      <w:marTop w:val="0"/>
      <w:marBottom w:val="0"/>
      <w:divBdr>
        <w:top w:val="none" w:sz="0" w:space="0" w:color="auto"/>
        <w:left w:val="none" w:sz="0" w:space="0" w:color="auto"/>
        <w:bottom w:val="none" w:sz="0" w:space="0" w:color="auto"/>
        <w:right w:val="none" w:sz="0" w:space="0" w:color="auto"/>
      </w:divBdr>
      <w:divsChild>
        <w:div w:id="125248095">
          <w:marLeft w:val="0"/>
          <w:marRight w:val="0"/>
          <w:marTop w:val="0"/>
          <w:marBottom w:val="0"/>
          <w:divBdr>
            <w:top w:val="none" w:sz="0" w:space="0" w:color="auto"/>
            <w:left w:val="none" w:sz="0" w:space="0" w:color="auto"/>
            <w:bottom w:val="none" w:sz="0" w:space="0" w:color="auto"/>
            <w:right w:val="none" w:sz="0" w:space="0" w:color="auto"/>
          </w:divBdr>
          <w:divsChild>
            <w:div w:id="2061661886">
              <w:marLeft w:val="0"/>
              <w:marRight w:val="0"/>
              <w:marTop w:val="0"/>
              <w:marBottom w:val="0"/>
              <w:divBdr>
                <w:top w:val="none" w:sz="0" w:space="0" w:color="auto"/>
                <w:left w:val="none" w:sz="0" w:space="0" w:color="auto"/>
                <w:bottom w:val="none" w:sz="0" w:space="0" w:color="auto"/>
                <w:right w:val="none" w:sz="0" w:space="0" w:color="auto"/>
              </w:divBdr>
            </w:div>
          </w:divsChild>
        </w:div>
        <w:div w:id="1991859517">
          <w:marLeft w:val="0"/>
          <w:marRight w:val="0"/>
          <w:marTop w:val="0"/>
          <w:marBottom w:val="0"/>
          <w:divBdr>
            <w:top w:val="none" w:sz="0" w:space="0" w:color="auto"/>
            <w:left w:val="none" w:sz="0" w:space="0" w:color="auto"/>
            <w:bottom w:val="none" w:sz="0" w:space="0" w:color="auto"/>
            <w:right w:val="none" w:sz="0" w:space="0" w:color="auto"/>
          </w:divBdr>
          <w:divsChild>
            <w:div w:id="544566693">
              <w:marLeft w:val="0"/>
              <w:marRight w:val="0"/>
              <w:marTop w:val="0"/>
              <w:marBottom w:val="0"/>
              <w:divBdr>
                <w:top w:val="none" w:sz="0" w:space="0" w:color="auto"/>
                <w:left w:val="none" w:sz="0" w:space="0" w:color="auto"/>
                <w:bottom w:val="none" w:sz="0" w:space="0" w:color="auto"/>
                <w:right w:val="none" w:sz="0" w:space="0" w:color="auto"/>
              </w:divBdr>
            </w:div>
          </w:divsChild>
        </w:div>
        <w:div w:id="459494056">
          <w:marLeft w:val="0"/>
          <w:marRight w:val="0"/>
          <w:marTop w:val="0"/>
          <w:marBottom w:val="0"/>
          <w:divBdr>
            <w:top w:val="none" w:sz="0" w:space="0" w:color="auto"/>
            <w:left w:val="none" w:sz="0" w:space="0" w:color="auto"/>
            <w:bottom w:val="none" w:sz="0" w:space="0" w:color="auto"/>
            <w:right w:val="none" w:sz="0" w:space="0" w:color="auto"/>
          </w:divBdr>
          <w:divsChild>
            <w:div w:id="26981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35574">
      <w:bodyDiv w:val="1"/>
      <w:marLeft w:val="0"/>
      <w:marRight w:val="0"/>
      <w:marTop w:val="0"/>
      <w:marBottom w:val="0"/>
      <w:divBdr>
        <w:top w:val="none" w:sz="0" w:space="0" w:color="auto"/>
        <w:left w:val="none" w:sz="0" w:space="0" w:color="auto"/>
        <w:bottom w:val="none" w:sz="0" w:space="0" w:color="auto"/>
        <w:right w:val="none" w:sz="0" w:space="0" w:color="auto"/>
      </w:divBdr>
      <w:divsChild>
        <w:div w:id="1254900912">
          <w:marLeft w:val="0"/>
          <w:marRight w:val="0"/>
          <w:marTop w:val="0"/>
          <w:marBottom w:val="0"/>
          <w:divBdr>
            <w:top w:val="none" w:sz="0" w:space="0" w:color="auto"/>
            <w:left w:val="none" w:sz="0" w:space="0" w:color="auto"/>
            <w:bottom w:val="none" w:sz="0" w:space="0" w:color="auto"/>
            <w:right w:val="none" w:sz="0" w:space="0" w:color="auto"/>
          </w:divBdr>
          <w:divsChild>
            <w:div w:id="1154645500">
              <w:marLeft w:val="0"/>
              <w:marRight w:val="0"/>
              <w:marTop w:val="0"/>
              <w:marBottom w:val="0"/>
              <w:divBdr>
                <w:top w:val="none" w:sz="0" w:space="0" w:color="auto"/>
                <w:left w:val="none" w:sz="0" w:space="0" w:color="auto"/>
                <w:bottom w:val="none" w:sz="0" w:space="0" w:color="auto"/>
                <w:right w:val="none" w:sz="0" w:space="0" w:color="auto"/>
              </w:divBdr>
              <w:divsChild>
                <w:div w:id="1814252771">
                  <w:marLeft w:val="0"/>
                  <w:marRight w:val="0"/>
                  <w:marTop w:val="0"/>
                  <w:marBottom w:val="0"/>
                  <w:divBdr>
                    <w:top w:val="none" w:sz="0" w:space="0" w:color="auto"/>
                    <w:left w:val="none" w:sz="0" w:space="0" w:color="auto"/>
                    <w:bottom w:val="none" w:sz="0" w:space="0" w:color="auto"/>
                    <w:right w:val="none" w:sz="0" w:space="0" w:color="auto"/>
                  </w:divBdr>
                  <w:divsChild>
                    <w:div w:id="703209487">
                      <w:marLeft w:val="0"/>
                      <w:marRight w:val="0"/>
                      <w:marTop w:val="0"/>
                      <w:marBottom w:val="0"/>
                      <w:divBdr>
                        <w:top w:val="none" w:sz="0" w:space="0" w:color="auto"/>
                        <w:left w:val="none" w:sz="0" w:space="0" w:color="auto"/>
                        <w:bottom w:val="none" w:sz="0" w:space="0" w:color="auto"/>
                        <w:right w:val="none" w:sz="0" w:space="0" w:color="auto"/>
                      </w:divBdr>
                      <w:divsChild>
                        <w:div w:id="1100297594">
                          <w:marLeft w:val="0"/>
                          <w:marRight w:val="0"/>
                          <w:marTop w:val="0"/>
                          <w:marBottom w:val="0"/>
                          <w:divBdr>
                            <w:top w:val="none" w:sz="0" w:space="0" w:color="auto"/>
                            <w:left w:val="none" w:sz="0" w:space="0" w:color="auto"/>
                            <w:bottom w:val="none" w:sz="0" w:space="0" w:color="auto"/>
                            <w:right w:val="none" w:sz="0" w:space="0" w:color="auto"/>
                          </w:divBdr>
                          <w:divsChild>
                            <w:div w:id="1193569516">
                              <w:marLeft w:val="0"/>
                              <w:marRight w:val="0"/>
                              <w:marTop w:val="0"/>
                              <w:marBottom w:val="0"/>
                              <w:divBdr>
                                <w:top w:val="none" w:sz="0" w:space="0" w:color="auto"/>
                                <w:left w:val="none" w:sz="0" w:space="0" w:color="auto"/>
                                <w:bottom w:val="none" w:sz="0" w:space="0" w:color="auto"/>
                                <w:right w:val="none" w:sz="0" w:space="0" w:color="auto"/>
                              </w:divBdr>
                              <w:divsChild>
                                <w:div w:id="223417614">
                                  <w:marLeft w:val="0"/>
                                  <w:marRight w:val="0"/>
                                  <w:marTop w:val="0"/>
                                  <w:marBottom w:val="0"/>
                                  <w:divBdr>
                                    <w:top w:val="none" w:sz="0" w:space="0" w:color="auto"/>
                                    <w:left w:val="none" w:sz="0" w:space="0" w:color="auto"/>
                                    <w:bottom w:val="none" w:sz="0" w:space="0" w:color="auto"/>
                                    <w:right w:val="none" w:sz="0" w:space="0" w:color="auto"/>
                                  </w:divBdr>
                                  <w:divsChild>
                                    <w:div w:id="1676691291">
                                      <w:marLeft w:val="0"/>
                                      <w:marRight w:val="0"/>
                                      <w:marTop w:val="0"/>
                                      <w:marBottom w:val="0"/>
                                      <w:divBdr>
                                        <w:top w:val="none" w:sz="0" w:space="0" w:color="auto"/>
                                        <w:left w:val="none" w:sz="0" w:space="0" w:color="auto"/>
                                        <w:bottom w:val="none" w:sz="0" w:space="0" w:color="auto"/>
                                        <w:right w:val="none" w:sz="0" w:space="0" w:color="auto"/>
                                      </w:divBdr>
                                      <w:divsChild>
                                        <w:div w:id="1414620680">
                                          <w:marLeft w:val="0"/>
                                          <w:marRight w:val="0"/>
                                          <w:marTop w:val="0"/>
                                          <w:marBottom w:val="0"/>
                                          <w:divBdr>
                                            <w:top w:val="none" w:sz="0" w:space="0" w:color="auto"/>
                                            <w:left w:val="none" w:sz="0" w:space="0" w:color="auto"/>
                                            <w:bottom w:val="none" w:sz="0" w:space="0" w:color="auto"/>
                                            <w:right w:val="none" w:sz="0" w:space="0" w:color="auto"/>
                                          </w:divBdr>
                                          <w:divsChild>
                                            <w:div w:id="1018585437">
                                              <w:marLeft w:val="0"/>
                                              <w:marRight w:val="0"/>
                                              <w:marTop w:val="0"/>
                                              <w:marBottom w:val="0"/>
                                              <w:divBdr>
                                                <w:top w:val="none" w:sz="0" w:space="0" w:color="auto"/>
                                                <w:left w:val="none" w:sz="0" w:space="0" w:color="auto"/>
                                                <w:bottom w:val="none" w:sz="0" w:space="0" w:color="auto"/>
                                                <w:right w:val="none" w:sz="0" w:space="0" w:color="auto"/>
                                              </w:divBdr>
                                              <w:divsChild>
                                                <w:div w:id="2067750887">
                                                  <w:marLeft w:val="0"/>
                                                  <w:marRight w:val="0"/>
                                                  <w:marTop w:val="0"/>
                                                  <w:marBottom w:val="0"/>
                                                  <w:divBdr>
                                                    <w:top w:val="none" w:sz="0" w:space="0" w:color="auto"/>
                                                    <w:left w:val="none" w:sz="0" w:space="0" w:color="auto"/>
                                                    <w:bottom w:val="none" w:sz="0" w:space="0" w:color="auto"/>
                                                    <w:right w:val="none" w:sz="0" w:space="0" w:color="auto"/>
                                                  </w:divBdr>
                                                  <w:divsChild>
                                                    <w:div w:id="463161716">
                                                      <w:marLeft w:val="0"/>
                                                      <w:marRight w:val="0"/>
                                                      <w:marTop w:val="0"/>
                                                      <w:marBottom w:val="0"/>
                                                      <w:divBdr>
                                                        <w:top w:val="none" w:sz="0" w:space="0" w:color="auto"/>
                                                        <w:left w:val="none" w:sz="0" w:space="0" w:color="auto"/>
                                                        <w:bottom w:val="none" w:sz="0" w:space="0" w:color="auto"/>
                                                        <w:right w:val="none" w:sz="0" w:space="0" w:color="auto"/>
                                                      </w:divBdr>
                                                      <w:divsChild>
                                                        <w:div w:id="86311443">
                                                          <w:marLeft w:val="0"/>
                                                          <w:marRight w:val="0"/>
                                                          <w:marTop w:val="0"/>
                                                          <w:marBottom w:val="0"/>
                                                          <w:divBdr>
                                                            <w:top w:val="none" w:sz="0" w:space="0" w:color="auto"/>
                                                            <w:left w:val="none" w:sz="0" w:space="0" w:color="auto"/>
                                                            <w:bottom w:val="none" w:sz="0" w:space="0" w:color="auto"/>
                                                            <w:right w:val="none" w:sz="0" w:space="0" w:color="auto"/>
                                                          </w:divBdr>
                                                          <w:divsChild>
                                                            <w:div w:id="1828285124">
                                                              <w:marLeft w:val="0"/>
                                                              <w:marRight w:val="0"/>
                                                              <w:marTop w:val="0"/>
                                                              <w:marBottom w:val="0"/>
                                                              <w:divBdr>
                                                                <w:top w:val="none" w:sz="0" w:space="0" w:color="auto"/>
                                                                <w:left w:val="none" w:sz="0" w:space="0" w:color="auto"/>
                                                                <w:bottom w:val="none" w:sz="0" w:space="0" w:color="auto"/>
                                                                <w:right w:val="none" w:sz="0" w:space="0" w:color="auto"/>
                                                              </w:divBdr>
                                                              <w:divsChild>
                                                                <w:div w:id="934097319">
                                                                  <w:marLeft w:val="0"/>
                                                                  <w:marRight w:val="0"/>
                                                                  <w:marTop w:val="0"/>
                                                                  <w:marBottom w:val="0"/>
                                                                  <w:divBdr>
                                                                    <w:top w:val="none" w:sz="0" w:space="0" w:color="auto"/>
                                                                    <w:left w:val="none" w:sz="0" w:space="0" w:color="auto"/>
                                                                    <w:bottom w:val="none" w:sz="0" w:space="0" w:color="auto"/>
                                                                    <w:right w:val="none" w:sz="0" w:space="0" w:color="auto"/>
                                                                  </w:divBdr>
                                                                  <w:divsChild>
                                                                    <w:div w:id="1346902086">
                                                                      <w:marLeft w:val="0"/>
                                                                      <w:marRight w:val="0"/>
                                                                      <w:marTop w:val="0"/>
                                                                      <w:marBottom w:val="0"/>
                                                                      <w:divBdr>
                                                                        <w:top w:val="none" w:sz="0" w:space="0" w:color="auto"/>
                                                                        <w:left w:val="none" w:sz="0" w:space="0" w:color="auto"/>
                                                                        <w:bottom w:val="none" w:sz="0" w:space="0" w:color="auto"/>
                                                                        <w:right w:val="none" w:sz="0" w:space="0" w:color="auto"/>
                                                                      </w:divBdr>
                                                                      <w:divsChild>
                                                                        <w:div w:id="1361784717">
                                                                          <w:marLeft w:val="0"/>
                                                                          <w:marRight w:val="0"/>
                                                                          <w:marTop w:val="0"/>
                                                                          <w:marBottom w:val="0"/>
                                                                          <w:divBdr>
                                                                            <w:top w:val="none" w:sz="0" w:space="0" w:color="auto"/>
                                                                            <w:left w:val="none" w:sz="0" w:space="0" w:color="auto"/>
                                                                            <w:bottom w:val="none" w:sz="0" w:space="0" w:color="auto"/>
                                                                            <w:right w:val="none" w:sz="0" w:space="0" w:color="auto"/>
                                                                          </w:divBdr>
                                                                          <w:divsChild>
                                                                            <w:div w:id="273635573">
                                                                              <w:marLeft w:val="0"/>
                                                                              <w:marRight w:val="0"/>
                                                                              <w:marTop w:val="0"/>
                                                                              <w:marBottom w:val="0"/>
                                                                              <w:divBdr>
                                                                                <w:top w:val="none" w:sz="0" w:space="0" w:color="auto"/>
                                                                                <w:left w:val="none" w:sz="0" w:space="0" w:color="auto"/>
                                                                                <w:bottom w:val="none" w:sz="0" w:space="0" w:color="auto"/>
                                                                                <w:right w:val="none" w:sz="0" w:space="0" w:color="auto"/>
                                                                              </w:divBdr>
                                                                              <w:divsChild>
                                                                                <w:div w:id="673193052">
                                                                                  <w:marLeft w:val="0"/>
                                                                                  <w:marRight w:val="0"/>
                                                                                  <w:marTop w:val="0"/>
                                                                                  <w:marBottom w:val="0"/>
                                                                                  <w:divBdr>
                                                                                    <w:top w:val="none" w:sz="0" w:space="0" w:color="auto"/>
                                                                                    <w:left w:val="none" w:sz="0" w:space="0" w:color="auto"/>
                                                                                    <w:bottom w:val="none" w:sz="0" w:space="0" w:color="auto"/>
                                                                                    <w:right w:val="none" w:sz="0" w:space="0" w:color="auto"/>
                                                                                  </w:divBdr>
                                                                                  <w:divsChild>
                                                                                    <w:div w:id="124148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8885795">
      <w:bodyDiv w:val="1"/>
      <w:marLeft w:val="0"/>
      <w:marRight w:val="0"/>
      <w:marTop w:val="0"/>
      <w:marBottom w:val="0"/>
      <w:divBdr>
        <w:top w:val="none" w:sz="0" w:space="0" w:color="auto"/>
        <w:left w:val="none" w:sz="0" w:space="0" w:color="auto"/>
        <w:bottom w:val="none" w:sz="0" w:space="0" w:color="auto"/>
        <w:right w:val="none" w:sz="0" w:space="0" w:color="auto"/>
      </w:divBdr>
      <w:divsChild>
        <w:div w:id="1402750004">
          <w:marLeft w:val="0"/>
          <w:marRight w:val="0"/>
          <w:marTop w:val="0"/>
          <w:marBottom w:val="0"/>
          <w:divBdr>
            <w:top w:val="none" w:sz="0" w:space="0" w:color="auto"/>
            <w:left w:val="none" w:sz="0" w:space="0" w:color="auto"/>
            <w:bottom w:val="none" w:sz="0" w:space="0" w:color="auto"/>
            <w:right w:val="none" w:sz="0" w:space="0" w:color="auto"/>
          </w:divBdr>
          <w:divsChild>
            <w:div w:id="1171523793">
              <w:marLeft w:val="0"/>
              <w:marRight w:val="0"/>
              <w:marTop w:val="0"/>
              <w:marBottom w:val="0"/>
              <w:divBdr>
                <w:top w:val="none" w:sz="0" w:space="0" w:color="auto"/>
                <w:left w:val="none" w:sz="0" w:space="0" w:color="auto"/>
                <w:bottom w:val="none" w:sz="0" w:space="0" w:color="auto"/>
                <w:right w:val="none" w:sz="0" w:space="0" w:color="auto"/>
              </w:divBdr>
            </w:div>
          </w:divsChild>
        </w:div>
        <w:div w:id="497842668">
          <w:marLeft w:val="0"/>
          <w:marRight w:val="0"/>
          <w:marTop w:val="0"/>
          <w:marBottom w:val="0"/>
          <w:divBdr>
            <w:top w:val="none" w:sz="0" w:space="0" w:color="auto"/>
            <w:left w:val="none" w:sz="0" w:space="0" w:color="auto"/>
            <w:bottom w:val="none" w:sz="0" w:space="0" w:color="auto"/>
            <w:right w:val="none" w:sz="0" w:space="0" w:color="auto"/>
          </w:divBdr>
          <w:divsChild>
            <w:div w:id="486633367">
              <w:marLeft w:val="0"/>
              <w:marRight w:val="0"/>
              <w:marTop w:val="0"/>
              <w:marBottom w:val="0"/>
              <w:divBdr>
                <w:top w:val="none" w:sz="0" w:space="0" w:color="auto"/>
                <w:left w:val="none" w:sz="0" w:space="0" w:color="auto"/>
                <w:bottom w:val="none" w:sz="0" w:space="0" w:color="auto"/>
                <w:right w:val="none" w:sz="0" w:space="0" w:color="auto"/>
              </w:divBdr>
            </w:div>
          </w:divsChild>
        </w:div>
        <w:div w:id="1833910726">
          <w:marLeft w:val="0"/>
          <w:marRight w:val="0"/>
          <w:marTop w:val="0"/>
          <w:marBottom w:val="0"/>
          <w:divBdr>
            <w:top w:val="none" w:sz="0" w:space="0" w:color="auto"/>
            <w:left w:val="none" w:sz="0" w:space="0" w:color="auto"/>
            <w:bottom w:val="none" w:sz="0" w:space="0" w:color="auto"/>
            <w:right w:val="none" w:sz="0" w:space="0" w:color="auto"/>
          </w:divBdr>
          <w:divsChild>
            <w:div w:id="1863279018">
              <w:marLeft w:val="0"/>
              <w:marRight w:val="0"/>
              <w:marTop w:val="0"/>
              <w:marBottom w:val="0"/>
              <w:divBdr>
                <w:top w:val="none" w:sz="0" w:space="0" w:color="auto"/>
                <w:left w:val="none" w:sz="0" w:space="0" w:color="auto"/>
                <w:bottom w:val="none" w:sz="0" w:space="0" w:color="auto"/>
                <w:right w:val="none" w:sz="0" w:space="0" w:color="auto"/>
              </w:divBdr>
            </w:div>
          </w:divsChild>
        </w:div>
        <w:div w:id="54818885">
          <w:marLeft w:val="0"/>
          <w:marRight w:val="0"/>
          <w:marTop w:val="0"/>
          <w:marBottom w:val="0"/>
          <w:divBdr>
            <w:top w:val="none" w:sz="0" w:space="0" w:color="auto"/>
            <w:left w:val="none" w:sz="0" w:space="0" w:color="auto"/>
            <w:bottom w:val="none" w:sz="0" w:space="0" w:color="auto"/>
            <w:right w:val="none" w:sz="0" w:space="0" w:color="auto"/>
          </w:divBdr>
          <w:divsChild>
            <w:div w:id="143944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354291">
      <w:bodyDiv w:val="1"/>
      <w:marLeft w:val="0"/>
      <w:marRight w:val="0"/>
      <w:marTop w:val="0"/>
      <w:marBottom w:val="0"/>
      <w:divBdr>
        <w:top w:val="none" w:sz="0" w:space="0" w:color="auto"/>
        <w:left w:val="none" w:sz="0" w:space="0" w:color="auto"/>
        <w:bottom w:val="none" w:sz="0" w:space="0" w:color="auto"/>
        <w:right w:val="none" w:sz="0" w:space="0" w:color="auto"/>
      </w:divBdr>
      <w:divsChild>
        <w:div w:id="2099717237">
          <w:marLeft w:val="0"/>
          <w:marRight w:val="0"/>
          <w:marTop w:val="0"/>
          <w:marBottom w:val="0"/>
          <w:divBdr>
            <w:top w:val="none" w:sz="0" w:space="0" w:color="auto"/>
            <w:left w:val="none" w:sz="0" w:space="0" w:color="auto"/>
            <w:bottom w:val="none" w:sz="0" w:space="0" w:color="auto"/>
            <w:right w:val="none" w:sz="0" w:space="0" w:color="auto"/>
          </w:divBdr>
          <w:divsChild>
            <w:div w:id="1693024241">
              <w:marLeft w:val="0"/>
              <w:marRight w:val="0"/>
              <w:marTop w:val="0"/>
              <w:marBottom w:val="0"/>
              <w:divBdr>
                <w:top w:val="none" w:sz="0" w:space="0" w:color="auto"/>
                <w:left w:val="none" w:sz="0" w:space="0" w:color="auto"/>
                <w:bottom w:val="none" w:sz="0" w:space="0" w:color="auto"/>
                <w:right w:val="none" w:sz="0" w:space="0" w:color="auto"/>
              </w:divBdr>
              <w:divsChild>
                <w:div w:id="435250446">
                  <w:marLeft w:val="0"/>
                  <w:marRight w:val="0"/>
                  <w:marTop w:val="0"/>
                  <w:marBottom w:val="0"/>
                  <w:divBdr>
                    <w:top w:val="none" w:sz="0" w:space="0" w:color="auto"/>
                    <w:left w:val="none" w:sz="0" w:space="0" w:color="auto"/>
                    <w:bottom w:val="none" w:sz="0" w:space="0" w:color="auto"/>
                    <w:right w:val="none" w:sz="0" w:space="0" w:color="auto"/>
                  </w:divBdr>
                  <w:divsChild>
                    <w:div w:id="128402320">
                      <w:marLeft w:val="0"/>
                      <w:marRight w:val="0"/>
                      <w:marTop w:val="0"/>
                      <w:marBottom w:val="0"/>
                      <w:divBdr>
                        <w:top w:val="none" w:sz="0" w:space="0" w:color="auto"/>
                        <w:left w:val="none" w:sz="0" w:space="0" w:color="auto"/>
                        <w:bottom w:val="none" w:sz="0" w:space="0" w:color="auto"/>
                        <w:right w:val="none" w:sz="0" w:space="0" w:color="auto"/>
                      </w:divBdr>
                      <w:divsChild>
                        <w:div w:id="1156799131">
                          <w:marLeft w:val="0"/>
                          <w:marRight w:val="0"/>
                          <w:marTop w:val="0"/>
                          <w:marBottom w:val="0"/>
                          <w:divBdr>
                            <w:top w:val="none" w:sz="0" w:space="0" w:color="auto"/>
                            <w:left w:val="none" w:sz="0" w:space="0" w:color="auto"/>
                            <w:bottom w:val="none" w:sz="0" w:space="0" w:color="auto"/>
                            <w:right w:val="none" w:sz="0" w:space="0" w:color="auto"/>
                          </w:divBdr>
                          <w:divsChild>
                            <w:div w:id="2134670196">
                              <w:marLeft w:val="0"/>
                              <w:marRight w:val="0"/>
                              <w:marTop w:val="0"/>
                              <w:marBottom w:val="0"/>
                              <w:divBdr>
                                <w:top w:val="none" w:sz="0" w:space="0" w:color="auto"/>
                                <w:left w:val="none" w:sz="0" w:space="0" w:color="auto"/>
                                <w:bottom w:val="none" w:sz="0" w:space="0" w:color="auto"/>
                                <w:right w:val="none" w:sz="0" w:space="0" w:color="auto"/>
                              </w:divBdr>
                              <w:divsChild>
                                <w:div w:id="1043023763">
                                  <w:marLeft w:val="0"/>
                                  <w:marRight w:val="0"/>
                                  <w:marTop w:val="0"/>
                                  <w:marBottom w:val="0"/>
                                  <w:divBdr>
                                    <w:top w:val="none" w:sz="0" w:space="0" w:color="auto"/>
                                    <w:left w:val="none" w:sz="0" w:space="0" w:color="auto"/>
                                    <w:bottom w:val="none" w:sz="0" w:space="0" w:color="auto"/>
                                    <w:right w:val="none" w:sz="0" w:space="0" w:color="auto"/>
                                  </w:divBdr>
                                  <w:divsChild>
                                    <w:div w:id="1522625819">
                                      <w:marLeft w:val="0"/>
                                      <w:marRight w:val="0"/>
                                      <w:marTop w:val="0"/>
                                      <w:marBottom w:val="0"/>
                                      <w:divBdr>
                                        <w:top w:val="none" w:sz="0" w:space="0" w:color="auto"/>
                                        <w:left w:val="none" w:sz="0" w:space="0" w:color="auto"/>
                                        <w:bottom w:val="none" w:sz="0" w:space="0" w:color="auto"/>
                                        <w:right w:val="none" w:sz="0" w:space="0" w:color="auto"/>
                                      </w:divBdr>
                                      <w:divsChild>
                                        <w:div w:id="1446267364">
                                          <w:marLeft w:val="0"/>
                                          <w:marRight w:val="0"/>
                                          <w:marTop w:val="0"/>
                                          <w:marBottom w:val="0"/>
                                          <w:divBdr>
                                            <w:top w:val="none" w:sz="0" w:space="0" w:color="auto"/>
                                            <w:left w:val="none" w:sz="0" w:space="0" w:color="auto"/>
                                            <w:bottom w:val="none" w:sz="0" w:space="0" w:color="auto"/>
                                            <w:right w:val="none" w:sz="0" w:space="0" w:color="auto"/>
                                          </w:divBdr>
                                          <w:divsChild>
                                            <w:div w:id="363136476">
                                              <w:marLeft w:val="0"/>
                                              <w:marRight w:val="0"/>
                                              <w:marTop w:val="0"/>
                                              <w:marBottom w:val="0"/>
                                              <w:divBdr>
                                                <w:top w:val="none" w:sz="0" w:space="0" w:color="auto"/>
                                                <w:left w:val="none" w:sz="0" w:space="0" w:color="auto"/>
                                                <w:bottom w:val="none" w:sz="0" w:space="0" w:color="auto"/>
                                                <w:right w:val="none" w:sz="0" w:space="0" w:color="auto"/>
                                              </w:divBdr>
                                              <w:divsChild>
                                                <w:div w:id="1126895027">
                                                  <w:marLeft w:val="0"/>
                                                  <w:marRight w:val="0"/>
                                                  <w:marTop w:val="0"/>
                                                  <w:marBottom w:val="0"/>
                                                  <w:divBdr>
                                                    <w:top w:val="none" w:sz="0" w:space="0" w:color="auto"/>
                                                    <w:left w:val="none" w:sz="0" w:space="0" w:color="auto"/>
                                                    <w:bottom w:val="none" w:sz="0" w:space="0" w:color="auto"/>
                                                    <w:right w:val="none" w:sz="0" w:space="0" w:color="auto"/>
                                                  </w:divBdr>
                                                  <w:divsChild>
                                                    <w:div w:id="1124733631">
                                                      <w:marLeft w:val="0"/>
                                                      <w:marRight w:val="0"/>
                                                      <w:marTop w:val="0"/>
                                                      <w:marBottom w:val="0"/>
                                                      <w:divBdr>
                                                        <w:top w:val="none" w:sz="0" w:space="0" w:color="auto"/>
                                                        <w:left w:val="none" w:sz="0" w:space="0" w:color="auto"/>
                                                        <w:bottom w:val="none" w:sz="0" w:space="0" w:color="auto"/>
                                                        <w:right w:val="none" w:sz="0" w:space="0" w:color="auto"/>
                                                      </w:divBdr>
                                                      <w:divsChild>
                                                        <w:div w:id="1713335659">
                                                          <w:marLeft w:val="0"/>
                                                          <w:marRight w:val="0"/>
                                                          <w:marTop w:val="0"/>
                                                          <w:marBottom w:val="0"/>
                                                          <w:divBdr>
                                                            <w:top w:val="none" w:sz="0" w:space="0" w:color="auto"/>
                                                            <w:left w:val="none" w:sz="0" w:space="0" w:color="auto"/>
                                                            <w:bottom w:val="none" w:sz="0" w:space="0" w:color="auto"/>
                                                            <w:right w:val="none" w:sz="0" w:space="0" w:color="auto"/>
                                                          </w:divBdr>
                                                          <w:divsChild>
                                                            <w:div w:id="2004116590">
                                                              <w:marLeft w:val="0"/>
                                                              <w:marRight w:val="0"/>
                                                              <w:marTop w:val="0"/>
                                                              <w:marBottom w:val="0"/>
                                                              <w:divBdr>
                                                                <w:top w:val="none" w:sz="0" w:space="0" w:color="auto"/>
                                                                <w:left w:val="none" w:sz="0" w:space="0" w:color="auto"/>
                                                                <w:bottom w:val="none" w:sz="0" w:space="0" w:color="auto"/>
                                                                <w:right w:val="none" w:sz="0" w:space="0" w:color="auto"/>
                                                              </w:divBdr>
                                                              <w:divsChild>
                                                                <w:div w:id="1981304433">
                                                                  <w:marLeft w:val="0"/>
                                                                  <w:marRight w:val="0"/>
                                                                  <w:marTop w:val="0"/>
                                                                  <w:marBottom w:val="0"/>
                                                                  <w:divBdr>
                                                                    <w:top w:val="none" w:sz="0" w:space="0" w:color="auto"/>
                                                                    <w:left w:val="none" w:sz="0" w:space="0" w:color="auto"/>
                                                                    <w:bottom w:val="none" w:sz="0" w:space="0" w:color="auto"/>
                                                                    <w:right w:val="none" w:sz="0" w:space="0" w:color="auto"/>
                                                                  </w:divBdr>
                                                                  <w:divsChild>
                                                                    <w:div w:id="472257273">
                                                                      <w:marLeft w:val="0"/>
                                                                      <w:marRight w:val="0"/>
                                                                      <w:marTop w:val="0"/>
                                                                      <w:marBottom w:val="0"/>
                                                                      <w:divBdr>
                                                                        <w:top w:val="none" w:sz="0" w:space="0" w:color="auto"/>
                                                                        <w:left w:val="none" w:sz="0" w:space="0" w:color="auto"/>
                                                                        <w:bottom w:val="none" w:sz="0" w:space="0" w:color="auto"/>
                                                                        <w:right w:val="none" w:sz="0" w:space="0" w:color="auto"/>
                                                                      </w:divBdr>
                                                                      <w:divsChild>
                                                                        <w:div w:id="903181791">
                                                                          <w:marLeft w:val="0"/>
                                                                          <w:marRight w:val="0"/>
                                                                          <w:marTop w:val="0"/>
                                                                          <w:marBottom w:val="0"/>
                                                                          <w:divBdr>
                                                                            <w:top w:val="none" w:sz="0" w:space="0" w:color="auto"/>
                                                                            <w:left w:val="none" w:sz="0" w:space="0" w:color="auto"/>
                                                                            <w:bottom w:val="none" w:sz="0" w:space="0" w:color="auto"/>
                                                                            <w:right w:val="none" w:sz="0" w:space="0" w:color="auto"/>
                                                                          </w:divBdr>
                                                                          <w:divsChild>
                                                                            <w:div w:id="1287200918">
                                                                              <w:marLeft w:val="0"/>
                                                                              <w:marRight w:val="0"/>
                                                                              <w:marTop w:val="0"/>
                                                                              <w:marBottom w:val="0"/>
                                                                              <w:divBdr>
                                                                                <w:top w:val="none" w:sz="0" w:space="0" w:color="auto"/>
                                                                                <w:left w:val="none" w:sz="0" w:space="0" w:color="auto"/>
                                                                                <w:bottom w:val="none" w:sz="0" w:space="0" w:color="auto"/>
                                                                                <w:right w:val="none" w:sz="0" w:space="0" w:color="auto"/>
                                                                              </w:divBdr>
                                                                              <w:divsChild>
                                                                                <w:div w:id="311906018">
                                                                                  <w:marLeft w:val="0"/>
                                                                                  <w:marRight w:val="0"/>
                                                                                  <w:marTop w:val="0"/>
                                                                                  <w:marBottom w:val="0"/>
                                                                                  <w:divBdr>
                                                                                    <w:top w:val="none" w:sz="0" w:space="0" w:color="auto"/>
                                                                                    <w:left w:val="none" w:sz="0" w:space="0" w:color="auto"/>
                                                                                    <w:bottom w:val="none" w:sz="0" w:space="0" w:color="auto"/>
                                                                                    <w:right w:val="none" w:sz="0" w:space="0" w:color="auto"/>
                                                                                  </w:divBdr>
                                                                                  <w:divsChild>
                                                                                    <w:div w:id="87931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8535669">
      <w:bodyDiv w:val="1"/>
      <w:marLeft w:val="0"/>
      <w:marRight w:val="0"/>
      <w:marTop w:val="0"/>
      <w:marBottom w:val="0"/>
      <w:divBdr>
        <w:top w:val="none" w:sz="0" w:space="0" w:color="auto"/>
        <w:left w:val="none" w:sz="0" w:space="0" w:color="auto"/>
        <w:bottom w:val="none" w:sz="0" w:space="0" w:color="auto"/>
        <w:right w:val="none" w:sz="0" w:space="0" w:color="auto"/>
      </w:divBdr>
    </w:div>
    <w:div w:id="594478749">
      <w:bodyDiv w:val="1"/>
      <w:marLeft w:val="0"/>
      <w:marRight w:val="0"/>
      <w:marTop w:val="0"/>
      <w:marBottom w:val="0"/>
      <w:divBdr>
        <w:top w:val="none" w:sz="0" w:space="0" w:color="auto"/>
        <w:left w:val="none" w:sz="0" w:space="0" w:color="auto"/>
        <w:bottom w:val="none" w:sz="0" w:space="0" w:color="auto"/>
        <w:right w:val="none" w:sz="0" w:space="0" w:color="auto"/>
      </w:divBdr>
      <w:divsChild>
        <w:div w:id="1675956274">
          <w:marLeft w:val="0"/>
          <w:marRight w:val="0"/>
          <w:marTop w:val="0"/>
          <w:marBottom w:val="0"/>
          <w:divBdr>
            <w:top w:val="none" w:sz="0" w:space="0" w:color="auto"/>
            <w:left w:val="none" w:sz="0" w:space="0" w:color="auto"/>
            <w:bottom w:val="none" w:sz="0" w:space="0" w:color="auto"/>
            <w:right w:val="none" w:sz="0" w:space="0" w:color="auto"/>
          </w:divBdr>
          <w:divsChild>
            <w:div w:id="1008092664">
              <w:marLeft w:val="0"/>
              <w:marRight w:val="0"/>
              <w:marTop w:val="0"/>
              <w:marBottom w:val="0"/>
              <w:divBdr>
                <w:top w:val="none" w:sz="0" w:space="0" w:color="auto"/>
                <w:left w:val="none" w:sz="0" w:space="0" w:color="auto"/>
                <w:bottom w:val="none" w:sz="0" w:space="0" w:color="auto"/>
                <w:right w:val="none" w:sz="0" w:space="0" w:color="auto"/>
              </w:divBdr>
            </w:div>
          </w:divsChild>
        </w:div>
        <w:div w:id="1084181289">
          <w:marLeft w:val="0"/>
          <w:marRight w:val="0"/>
          <w:marTop w:val="0"/>
          <w:marBottom w:val="0"/>
          <w:divBdr>
            <w:top w:val="none" w:sz="0" w:space="0" w:color="auto"/>
            <w:left w:val="none" w:sz="0" w:space="0" w:color="auto"/>
            <w:bottom w:val="none" w:sz="0" w:space="0" w:color="auto"/>
            <w:right w:val="none" w:sz="0" w:space="0" w:color="auto"/>
          </w:divBdr>
          <w:divsChild>
            <w:div w:id="1660190674">
              <w:marLeft w:val="0"/>
              <w:marRight w:val="0"/>
              <w:marTop w:val="0"/>
              <w:marBottom w:val="0"/>
              <w:divBdr>
                <w:top w:val="none" w:sz="0" w:space="0" w:color="auto"/>
                <w:left w:val="none" w:sz="0" w:space="0" w:color="auto"/>
                <w:bottom w:val="none" w:sz="0" w:space="0" w:color="auto"/>
                <w:right w:val="none" w:sz="0" w:space="0" w:color="auto"/>
              </w:divBdr>
            </w:div>
          </w:divsChild>
        </w:div>
        <w:div w:id="436751369">
          <w:marLeft w:val="0"/>
          <w:marRight w:val="0"/>
          <w:marTop w:val="0"/>
          <w:marBottom w:val="0"/>
          <w:divBdr>
            <w:top w:val="none" w:sz="0" w:space="0" w:color="auto"/>
            <w:left w:val="none" w:sz="0" w:space="0" w:color="auto"/>
            <w:bottom w:val="none" w:sz="0" w:space="0" w:color="auto"/>
            <w:right w:val="none" w:sz="0" w:space="0" w:color="auto"/>
          </w:divBdr>
          <w:divsChild>
            <w:div w:id="19805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765928">
      <w:bodyDiv w:val="1"/>
      <w:marLeft w:val="0"/>
      <w:marRight w:val="0"/>
      <w:marTop w:val="0"/>
      <w:marBottom w:val="0"/>
      <w:divBdr>
        <w:top w:val="none" w:sz="0" w:space="0" w:color="auto"/>
        <w:left w:val="none" w:sz="0" w:space="0" w:color="auto"/>
        <w:bottom w:val="none" w:sz="0" w:space="0" w:color="auto"/>
        <w:right w:val="none" w:sz="0" w:space="0" w:color="auto"/>
      </w:divBdr>
    </w:div>
    <w:div w:id="642084271">
      <w:bodyDiv w:val="1"/>
      <w:marLeft w:val="0"/>
      <w:marRight w:val="0"/>
      <w:marTop w:val="0"/>
      <w:marBottom w:val="0"/>
      <w:divBdr>
        <w:top w:val="none" w:sz="0" w:space="0" w:color="auto"/>
        <w:left w:val="none" w:sz="0" w:space="0" w:color="auto"/>
        <w:bottom w:val="none" w:sz="0" w:space="0" w:color="auto"/>
        <w:right w:val="none" w:sz="0" w:space="0" w:color="auto"/>
      </w:divBdr>
      <w:divsChild>
        <w:div w:id="116265936">
          <w:marLeft w:val="0"/>
          <w:marRight w:val="0"/>
          <w:marTop w:val="0"/>
          <w:marBottom w:val="0"/>
          <w:divBdr>
            <w:top w:val="none" w:sz="0" w:space="0" w:color="auto"/>
            <w:left w:val="none" w:sz="0" w:space="0" w:color="auto"/>
            <w:bottom w:val="none" w:sz="0" w:space="0" w:color="auto"/>
            <w:right w:val="none" w:sz="0" w:space="0" w:color="auto"/>
          </w:divBdr>
          <w:divsChild>
            <w:div w:id="1578202277">
              <w:marLeft w:val="0"/>
              <w:marRight w:val="0"/>
              <w:marTop w:val="0"/>
              <w:marBottom w:val="0"/>
              <w:divBdr>
                <w:top w:val="none" w:sz="0" w:space="0" w:color="auto"/>
                <w:left w:val="none" w:sz="0" w:space="0" w:color="auto"/>
                <w:bottom w:val="none" w:sz="0" w:space="0" w:color="auto"/>
                <w:right w:val="none" w:sz="0" w:space="0" w:color="auto"/>
              </w:divBdr>
              <w:divsChild>
                <w:div w:id="770398787">
                  <w:marLeft w:val="0"/>
                  <w:marRight w:val="0"/>
                  <w:marTop w:val="0"/>
                  <w:marBottom w:val="0"/>
                  <w:divBdr>
                    <w:top w:val="none" w:sz="0" w:space="0" w:color="auto"/>
                    <w:left w:val="none" w:sz="0" w:space="0" w:color="auto"/>
                    <w:bottom w:val="none" w:sz="0" w:space="0" w:color="auto"/>
                    <w:right w:val="none" w:sz="0" w:space="0" w:color="auto"/>
                  </w:divBdr>
                  <w:divsChild>
                    <w:div w:id="892689909">
                      <w:marLeft w:val="0"/>
                      <w:marRight w:val="0"/>
                      <w:marTop w:val="0"/>
                      <w:marBottom w:val="0"/>
                      <w:divBdr>
                        <w:top w:val="none" w:sz="0" w:space="0" w:color="auto"/>
                        <w:left w:val="none" w:sz="0" w:space="0" w:color="auto"/>
                        <w:bottom w:val="none" w:sz="0" w:space="0" w:color="auto"/>
                        <w:right w:val="none" w:sz="0" w:space="0" w:color="auto"/>
                      </w:divBdr>
                      <w:divsChild>
                        <w:div w:id="280694149">
                          <w:marLeft w:val="0"/>
                          <w:marRight w:val="0"/>
                          <w:marTop w:val="0"/>
                          <w:marBottom w:val="0"/>
                          <w:divBdr>
                            <w:top w:val="none" w:sz="0" w:space="0" w:color="auto"/>
                            <w:left w:val="none" w:sz="0" w:space="0" w:color="auto"/>
                            <w:bottom w:val="none" w:sz="0" w:space="0" w:color="auto"/>
                            <w:right w:val="none" w:sz="0" w:space="0" w:color="auto"/>
                          </w:divBdr>
                          <w:divsChild>
                            <w:div w:id="1266889365">
                              <w:marLeft w:val="0"/>
                              <w:marRight w:val="0"/>
                              <w:marTop w:val="0"/>
                              <w:marBottom w:val="0"/>
                              <w:divBdr>
                                <w:top w:val="none" w:sz="0" w:space="0" w:color="auto"/>
                                <w:left w:val="none" w:sz="0" w:space="0" w:color="auto"/>
                                <w:bottom w:val="none" w:sz="0" w:space="0" w:color="auto"/>
                                <w:right w:val="none" w:sz="0" w:space="0" w:color="auto"/>
                              </w:divBdr>
                              <w:divsChild>
                                <w:div w:id="1106658387">
                                  <w:marLeft w:val="0"/>
                                  <w:marRight w:val="0"/>
                                  <w:marTop w:val="0"/>
                                  <w:marBottom w:val="0"/>
                                  <w:divBdr>
                                    <w:top w:val="none" w:sz="0" w:space="0" w:color="auto"/>
                                    <w:left w:val="none" w:sz="0" w:space="0" w:color="auto"/>
                                    <w:bottom w:val="none" w:sz="0" w:space="0" w:color="auto"/>
                                    <w:right w:val="none" w:sz="0" w:space="0" w:color="auto"/>
                                  </w:divBdr>
                                  <w:divsChild>
                                    <w:div w:id="1832522101">
                                      <w:marLeft w:val="0"/>
                                      <w:marRight w:val="0"/>
                                      <w:marTop w:val="0"/>
                                      <w:marBottom w:val="0"/>
                                      <w:divBdr>
                                        <w:top w:val="none" w:sz="0" w:space="0" w:color="auto"/>
                                        <w:left w:val="none" w:sz="0" w:space="0" w:color="auto"/>
                                        <w:bottom w:val="none" w:sz="0" w:space="0" w:color="auto"/>
                                        <w:right w:val="none" w:sz="0" w:space="0" w:color="auto"/>
                                      </w:divBdr>
                                      <w:divsChild>
                                        <w:div w:id="856194513">
                                          <w:marLeft w:val="0"/>
                                          <w:marRight w:val="0"/>
                                          <w:marTop w:val="0"/>
                                          <w:marBottom w:val="0"/>
                                          <w:divBdr>
                                            <w:top w:val="none" w:sz="0" w:space="0" w:color="auto"/>
                                            <w:left w:val="none" w:sz="0" w:space="0" w:color="auto"/>
                                            <w:bottom w:val="none" w:sz="0" w:space="0" w:color="auto"/>
                                            <w:right w:val="none" w:sz="0" w:space="0" w:color="auto"/>
                                          </w:divBdr>
                                          <w:divsChild>
                                            <w:div w:id="817920637">
                                              <w:marLeft w:val="0"/>
                                              <w:marRight w:val="0"/>
                                              <w:marTop w:val="0"/>
                                              <w:marBottom w:val="0"/>
                                              <w:divBdr>
                                                <w:top w:val="none" w:sz="0" w:space="0" w:color="auto"/>
                                                <w:left w:val="none" w:sz="0" w:space="0" w:color="auto"/>
                                                <w:bottom w:val="none" w:sz="0" w:space="0" w:color="auto"/>
                                                <w:right w:val="none" w:sz="0" w:space="0" w:color="auto"/>
                                              </w:divBdr>
                                              <w:divsChild>
                                                <w:div w:id="1149203589">
                                                  <w:marLeft w:val="0"/>
                                                  <w:marRight w:val="0"/>
                                                  <w:marTop w:val="0"/>
                                                  <w:marBottom w:val="0"/>
                                                  <w:divBdr>
                                                    <w:top w:val="none" w:sz="0" w:space="0" w:color="auto"/>
                                                    <w:left w:val="none" w:sz="0" w:space="0" w:color="auto"/>
                                                    <w:bottom w:val="none" w:sz="0" w:space="0" w:color="auto"/>
                                                    <w:right w:val="none" w:sz="0" w:space="0" w:color="auto"/>
                                                  </w:divBdr>
                                                  <w:divsChild>
                                                    <w:div w:id="1865941934">
                                                      <w:marLeft w:val="0"/>
                                                      <w:marRight w:val="0"/>
                                                      <w:marTop w:val="0"/>
                                                      <w:marBottom w:val="0"/>
                                                      <w:divBdr>
                                                        <w:top w:val="none" w:sz="0" w:space="0" w:color="auto"/>
                                                        <w:left w:val="none" w:sz="0" w:space="0" w:color="auto"/>
                                                        <w:bottom w:val="none" w:sz="0" w:space="0" w:color="auto"/>
                                                        <w:right w:val="none" w:sz="0" w:space="0" w:color="auto"/>
                                                      </w:divBdr>
                                                      <w:divsChild>
                                                        <w:div w:id="342392804">
                                                          <w:marLeft w:val="0"/>
                                                          <w:marRight w:val="0"/>
                                                          <w:marTop w:val="0"/>
                                                          <w:marBottom w:val="0"/>
                                                          <w:divBdr>
                                                            <w:top w:val="none" w:sz="0" w:space="0" w:color="auto"/>
                                                            <w:left w:val="none" w:sz="0" w:space="0" w:color="auto"/>
                                                            <w:bottom w:val="none" w:sz="0" w:space="0" w:color="auto"/>
                                                            <w:right w:val="none" w:sz="0" w:space="0" w:color="auto"/>
                                                          </w:divBdr>
                                                          <w:divsChild>
                                                            <w:div w:id="263878318">
                                                              <w:marLeft w:val="0"/>
                                                              <w:marRight w:val="0"/>
                                                              <w:marTop w:val="0"/>
                                                              <w:marBottom w:val="0"/>
                                                              <w:divBdr>
                                                                <w:top w:val="none" w:sz="0" w:space="0" w:color="auto"/>
                                                                <w:left w:val="none" w:sz="0" w:space="0" w:color="auto"/>
                                                                <w:bottom w:val="none" w:sz="0" w:space="0" w:color="auto"/>
                                                                <w:right w:val="none" w:sz="0" w:space="0" w:color="auto"/>
                                                              </w:divBdr>
                                                              <w:divsChild>
                                                                <w:div w:id="963734099">
                                                                  <w:marLeft w:val="0"/>
                                                                  <w:marRight w:val="0"/>
                                                                  <w:marTop w:val="0"/>
                                                                  <w:marBottom w:val="0"/>
                                                                  <w:divBdr>
                                                                    <w:top w:val="none" w:sz="0" w:space="0" w:color="auto"/>
                                                                    <w:left w:val="none" w:sz="0" w:space="0" w:color="auto"/>
                                                                    <w:bottom w:val="none" w:sz="0" w:space="0" w:color="auto"/>
                                                                    <w:right w:val="none" w:sz="0" w:space="0" w:color="auto"/>
                                                                  </w:divBdr>
                                                                  <w:divsChild>
                                                                    <w:div w:id="1620448149">
                                                                      <w:marLeft w:val="0"/>
                                                                      <w:marRight w:val="0"/>
                                                                      <w:marTop w:val="0"/>
                                                                      <w:marBottom w:val="0"/>
                                                                      <w:divBdr>
                                                                        <w:top w:val="none" w:sz="0" w:space="0" w:color="auto"/>
                                                                        <w:left w:val="none" w:sz="0" w:space="0" w:color="auto"/>
                                                                        <w:bottom w:val="none" w:sz="0" w:space="0" w:color="auto"/>
                                                                        <w:right w:val="none" w:sz="0" w:space="0" w:color="auto"/>
                                                                      </w:divBdr>
                                                                      <w:divsChild>
                                                                        <w:div w:id="1482036958">
                                                                          <w:marLeft w:val="0"/>
                                                                          <w:marRight w:val="0"/>
                                                                          <w:marTop w:val="0"/>
                                                                          <w:marBottom w:val="0"/>
                                                                          <w:divBdr>
                                                                            <w:top w:val="none" w:sz="0" w:space="0" w:color="auto"/>
                                                                            <w:left w:val="none" w:sz="0" w:space="0" w:color="auto"/>
                                                                            <w:bottom w:val="none" w:sz="0" w:space="0" w:color="auto"/>
                                                                            <w:right w:val="none" w:sz="0" w:space="0" w:color="auto"/>
                                                                          </w:divBdr>
                                                                          <w:divsChild>
                                                                            <w:div w:id="1468819232">
                                                                              <w:marLeft w:val="0"/>
                                                                              <w:marRight w:val="0"/>
                                                                              <w:marTop w:val="0"/>
                                                                              <w:marBottom w:val="0"/>
                                                                              <w:divBdr>
                                                                                <w:top w:val="none" w:sz="0" w:space="0" w:color="auto"/>
                                                                                <w:left w:val="none" w:sz="0" w:space="0" w:color="auto"/>
                                                                                <w:bottom w:val="none" w:sz="0" w:space="0" w:color="auto"/>
                                                                                <w:right w:val="none" w:sz="0" w:space="0" w:color="auto"/>
                                                                              </w:divBdr>
                                                                              <w:divsChild>
                                                                                <w:div w:id="583802574">
                                                                                  <w:marLeft w:val="0"/>
                                                                                  <w:marRight w:val="0"/>
                                                                                  <w:marTop w:val="0"/>
                                                                                  <w:marBottom w:val="0"/>
                                                                                  <w:divBdr>
                                                                                    <w:top w:val="none" w:sz="0" w:space="0" w:color="auto"/>
                                                                                    <w:left w:val="none" w:sz="0" w:space="0" w:color="auto"/>
                                                                                    <w:bottom w:val="none" w:sz="0" w:space="0" w:color="auto"/>
                                                                                    <w:right w:val="none" w:sz="0" w:space="0" w:color="auto"/>
                                                                                  </w:divBdr>
                                                                                  <w:divsChild>
                                                                                    <w:div w:id="198543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5162672">
      <w:bodyDiv w:val="1"/>
      <w:marLeft w:val="0"/>
      <w:marRight w:val="0"/>
      <w:marTop w:val="0"/>
      <w:marBottom w:val="0"/>
      <w:divBdr>
        <w:top w:val="none" w:sz="0" w:space="0" w:color="auto"/>
        <w:left w:val="none" w:sz="0" w:space="0" w:color="auto"/>
        <w:bottom w:val="none" w:sz="0" w:space="0" w:color="auto"/>
        <w:right w:val="none" w:sz="0" w:space="0" w:color="auto"/>
      </w:divBdr>
    </w:div>
    <w:div w:id="650132894">
      <w:bodyDiv w:val="1"/>
      <w:marLeft w:val="0"/>
      <w:marRight w:val="0"/>
      <w:marTop w:val="0"/>
      <w:marBottom w:val="0"/>
      <w:divBdr>
        <w:top w:val="none" w:sz="0" w:space="0" w:color="auto"/>
        <w:left w:val="none" w:sz="0" w:space="0" w:color="auto"/>
        <w:bottom w:val="none" w:sz="0" w:space="0" w:color="auto"/>
        <w:right w:val="none" w:sz="0" w:space="0" w:color="auto"/>
      </w:divBdr>
    </w:div>
    <w:div w:id="697508304">
      <w:bodyDiv w:val="1"/>
      <w:marLeft w:val="0"/>
      <w:marRight w:val="0"/>
      <w:marTop w:val="0"/>
      <w:marBottom w:val="0"/>
      <w:divBdr>
        <w:top w:val="none" w:sz="0" w:space="0" w:color="auto"/>
        <w:left w:val="none" w:sz="0" w:space="0" w:color="auto"/>
        <w:bottom w:val="none" w:sz="0" w:space="0" w:color="auto"/>
        <w:right w:val="none" w:sz="0" w:space="0" w:color="auto"/>
      </w:divBdr>
    </w:div>
    <w:div w:id="709838132">
      <w:bodyDiv w:val="1"/>
      <w:marLeft w:val="0"/>
      <w:marRight w:val="0"/>
      <w:marTop w:val="0"/>
      <w:marBottom w:val="0"/>
      <w:divBdr>
        <w:top w:val="none" w:sz="0" w:space="0" w:color="auto"/>
        <w:left w:val="none" w:sz="0" w:space="0" w:color="auto"/>
        <w:bottom w:val="none" w:sz="0" w:space="0" w:color="auto"/>
        <w:right w:val="none" w:sz="0" w:space="0" w:color="auto"/>
      </w:divBdr>
      <w:divsChild>
        <w:div w:id="1327440347">
          <w:marLeft w:val="0"/>
          <w:marRight w:val="0"/>
          <w:marTop w:val="0"/>
          <w:marBottom w:val="0"/>
          <w:divBdr>
            <w:top w:val="none" w:sz="0" w:space="0" w:color="auto"/>
            <w:left w:val="none" w:sz="0" w:space="0" w:color="auto"/>
            <w:bottom w:val="none" w:sz="0" w:space="0" w:color="auto"/>
            <w:right w:val="none" w:sz="0" w:space="0" w:color="auto"/>
          </w:divBdr>
          <w:divsChild>
            <w:div w:id="265164003">
              <w:marLeft w:val="0"/>
              <w:marRight w:val="0"/>
              <w:marTop w:val="0"/>
              <w:marBottom w:val="0"/>
              <w:divBdr>
                <w:top w:val="none" w:sz="0" w:space="0" w:color="auto"/>
                <w:left w:val="none" w:sz="0" w:space="0" w:color="auto"/>
                <w:bottom w:val="none" w:sz="0" w:space="0" w:color="auto"/>
                <w:right w:val="none" w:sz="0" w:space="0" w:color="auto"/>
              </w:divBdr>
            </w:div>
          </w:divsChild>
        </w:div>
        <w:div w:id="2140224899">
          <w:marLeft w:val="0"/>
          <w:marRight w:val="0"/>
          <w:marTop w:val="0"/>
          <w:marBottom w:val="0"/>
          <w:divBdr>
            <w:top w:val="none" w:sz="0" w:space="0" w:color="auto"/>
            <w:left w:val="none" w:sz="0" w:space="0" w:color="auto"/>
            <w:bottom w:val="none" w:sz="0" w:space="0" w:color="auto"/>
            <w:right w:val="none" w:sz="0" w:space="0" w:color="auto"/>
          </w:divBdr>
          <w:divsChild>
            <w:div w:id="1733458505">
              <w:marLeft w:val="0"/>
              <w:marRight w:val="0"/>
              <w:marTop w:val="0"/>
              <w:marBottom w:val="0"/>
              <w:divBdr>
                <w:top w:val="none" w:sz="0" w:space="0" w:color="auto"/>
                <w:left w:val="none" w:sz="0" w:space="0" w:color="auto"/>
                <w:bottom w:val="none" w:sz="0" w:space="0" w:color="auto"/>
                <w:right w:val="none" w:sz="0" w:space="0" w:color="auto"/>
              </w:divBdr>
            </w:div>
          </w:divsChild>
        </w:div>
        <w:div w:id="1115097617">
          <w:marLeft w:val="0"/>
          <w:marRight w:val="0"/>
          <w:marTop w:val="0"/>
          <w:marBottom w:val="0"/>
          <w:divBdr>
            <w:top w:val="none" w:sz="0" w:space="0" w:color="auto"/>
            <w:left w:val="none" w:sz="0" w:space="0" w:color="auto"/>
            <w:bottom w:val="none" w:sz="0" w:space="0" w:color="auto"/>
            <w:right w:val="none" w:sz="0" w:space="0" w:color="auto"/>
          </w:divBdr>
          <w:divsChild>
            <w:div w:id="15000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441941">
      <w:bodyDiv w:val="1"/>
      <w:marLeft w:val="0"/>
      <w:marRight w:val="0"/>
      <w:marTop w:val="0"/>
      <w:marBottom w:val="0"/>
      <w:divBdr>
        <w:top w:val="none" w:sz="0" w:space="0" w:color="auto"/>
        <w:left w:val="none" w:sz="0" w:space="0" w:color="auto"/>
        <w:bottom w:val="none" w:sz="0" w:space="0" w:color="auto"/>
        <w:right w:val="none" w:sz="0" w:space="0" w:color="auto"/>
      </w:divBdr>
      <w:divsChild>
        <w:div w:id="2016028632">
          <w:marLeft w:val="0"/>
          <w:marRight w:val="0"/>
          <w:marTop w:val="0"/>
          <w:marBottom w:val="0"/>
          <w:divBdr>
            <w:top w:val="none" w:sz="0" w:space="0" w:color="auto"/>
            <w:left w:val="none" w:sz="0" w:space="0" w:color="auto"/>
            <w:bottom w:val="none" w:sz="0" w:space="0" w:color="auto"/>
            <w:right w:val="none" w:sz="0" w:space="0" w:color="auto"/>
          </w:divBdr>
          <w:divsChild>
            <w:div w:id="751924916">
              <w:marLeft w:val="0"/>
              <w:marRight w:val="0"/>
              <w:marTop w:val="0"/>
              <w:marBottom w:val="0"/>
              <w:divBdr>
                <w:top w:val="none" w:sz="0" w:space="0" w:color="auto"/>
                <w:left w:val="none" w:sz="0" w:space="0" w:color="auto"/>
                <w:bottom w:val="none" w:sz="0" w:space="0" w:color="auto"/>
                <w:right w:val="none" w:sz="0" w:space="0" w:color="auto"/>
              </w:divBdr>
              <w:divsChild>
                <w:div w:id="877156589">
                  <w:marLeft w:val="0"/>
                  <w:marRight w:val="0"/>
                  <w:marTop w:val="0"/>
                  <w:marBottom w:val="0"/>
                  <w:divBdr>
                    <w:top w:val="none" w:sz="0" w:space="0" w:color="auto"/>
                    <w:left w:val="none" w:sz="0" w:space="0" w:color="auto"/>
                    <w:bottom w:val="none" w:sz="0" w:space="0" w:color="auto"/>
                    <w:right w:val="none" w:sz="0" w:space="0" w:color="auto"/>
                  </w:divBdr>
                  <w:divsChild>
                    <w:div w:id="1294871603">
                      <w:marLeft w:val="0"/>
                      <w:marRight w:val="0"/>
                      <w:marTop w:val="0"/>
                      <w:marBottom w:val="0"/>
                      <w:divBdr>
                        <w:top w:val="none" w:sz="0" w:space="0" w:color="auto"/>
                        <w:left w:val="none" w:sz="0" w:space="0" w:color="auto"/>
                        <w:bottom w:val="none" w:sz="0" w:space="0" w:color="auto"/>
                        <w:right w:val="none" w:sz="0" w:space="0" w:color="auto"/>
                      </w:divBdr>
                      <w:divsChild>
                        <w:div w:id="1260329100">
                          <w:marLeft w:val="0"/>
                          <w:marRight w:val="0"/>
                          <w:marTop w:val="0"/>
                          <w:marBottom w:val="0"/>
                          <w:divBdr>
                            <w:top w:val="none" w:sz="0" w:space="0" w:color="auto"/>
                            <w:left w:val="none" w:sz="0" w:space="0" w:color="auto"/>
                            <w:bottom w:val="none" w:sz="0" w:space="0" w:color="auto"/>
                            <w:right w:val="none" w:sz="0" w:space="0" w:color="auto"/>
                          </w:divBdr>
                          <w:divsChild>
                            <w:div w:id="1907761279">
                              <w:marLeft w:val="0"/>
                              <w:marRight w:val="0"/>
                              <w:marTop w:val="0"/>
                              <w:marBottom w:val="0"/>
                              <w:divBdr>
                                <w:top w:val="none" w:sz="0" w:space="0" w:color="auto"/>
                                <w:left w:val="none" w:sz="0" w:space="0" w:color="auto"/>
                                <w:bottom w:val="none" w:sz="0" w:space="0" w:color="auto"/>
                                <w:right w:val="none" w:sz="0" w:space="0" w:color="auto"/>
                              </w:divBdr>
                              <w:divsChild>
                                <w:div w:id="967123403">
                                  <w:marLeft w:val="0"/>
                                  <w:marRight w:val="0"/>
                                  <w:marTop w:val="0"/>
                                  <w:marBottom w:val="0"/>
                                  <w:divBdr>
                                    <w:top w:val="none" w:sz="0" w:space="0" w:color="auto"/>
                                    <w:left w:val="none" w:sz="0" w:space="0" w:color="auto"/>
                                    <w:bottom w:val="none" w:sz="0" w:space="0" w:color="auto"/>
                                    <w:right w:val="none" w:sz="0" w:space="0" w:color="auto"/>
                                  </w:divBdr>
                                  <w:divsChild>
                                    <w:div w:id="1994602768">
                                      <w:marLeft w:val="0"/>
                                      <w:marRight w:val="0"/>
                                      <w:marTop w:val="0"/>
                                      <w:marBottom w:val="0"/>
                                      <w:divBdr>
                                        <w:top w:val="none" w:sz="0" w:space="0" w:color="auto"/>
                                        <w:left w:val="none" w:sz="0" w:space="0" w:color="auto"/>
                                        <w:bottom w:val="none" w:sz="0" w:space="0" w:color="auto"/>
                                        <w:right w:val="none" w:sz="0" w:space="0" w:color="auto"/>
                                      </w:divBdr>
                                      <w:divsChild>
                                        <w:div w:id="577522309">
                                          <w:marLeft w:val="0"/>
                                          <w:marRight w:val="0"/>
                                          <w:marTop w:val="0"/>
                                          <w:marBottom w:val="0"/>
                                          <w:divBdr>
                                            <w:top w:val="none" w:sz="0" w:space="0" w:color="auto"/>
                                            <w:left w:val="none" w:sz="0" w:space="0" w:color="auto"/>
                                            <w:bottom w:val="none" w:sz="0" w:space="0" w:color="auto"/>
                                            <w:right w:val="none" w:sz="0" w:space="0" w:color="auto"/>
                                          </w:divBdr>
                                          <w:divsChild>
                                            <w:div w:id="65301939">
                                              <w:marLeft w:val="0"/>
                                              <w:marRight w:val="0"/>
                                              <w:marTop w:val="0"/>
                                              <w:marBottom w:val="0"/>
                                              <w:divBdr>
                                                <w:top w:val="none" w:sz="0" w:space="0" w:color="auto"/>
                                                <w:left w:val="none" w:sz="0" w:space="0" w:color="auto"/>
                                                <w:bottom w:val="none" w:sz="0" w:space="0" w:color="auto"/>
                                                <w:right w:val="none" w:sz="0" w:space="0" w:color="auto"/>
                                              </w:divBdr>
                                              <w:divsChild>
                                                <w:div w:id="860163583">
                                                  <w:marLeft w:val="0"/>
                                                  <w:marRight w:val="0"/>
                                                  <w:marTop w:val="0"/>
                                                  <w:marBottom w:val="0"/>
                                                  <w:divBdr>
                                                    <w:top w:val="none" w:sz="0" w:space="0" w:color="auto"/>
                                                    <w:left w:val="none" w:sz="0" w:space="0" w:color="auto"/>
                                                    <w:bottom w:val="none" w:sz="0" w:space="0" w:color="auto"/>
                                                    <w:right w:val="none" w:sz="0" w:space="0" w:color="auto"/>
                                                  </w:divBdr>
                                                  <w:divsChild>
                                                    <w:div w:id="2095972980">
                                                      <w:marLeft w:val="0"/>
                                                      <w:marRight w:val="0"/>
                                                      <w:marTop w:val="0"/>
                                                      <w:marBottom w:val="0"/>
                                                      <w:divBdr>
                                                        <w:top w:val="none" w:sz="0" w:space="0" w:color="auto"/>
                                                        <w:left w:val="none" w:sz="0" w:space="0" w:color="auto"/>
                                                        <w:bottom w:val="none" w:sz="0" w:space="0" w:color="auto"/>
                                                        <w:right w:val="none" w:sz="0" w:space="0" w:color="auto"/>
                                                      </w:divBdr>
                                                      <w:divsChild>
                                                        <w:div w:id="1642806006">
                                                          <w:marLeft w:val="0"/>
                                                          <w:marRight w:val="0"/>
                                                          <w:marTop w:val="0"/>
                                                          <w:marBottom w:val="0"/>
                                                          <w:divBdr>
                                                            <w:top w:val="none" w:sz="0" w:space="0" w:color="auto"/>
                                                            <w:left w:val="none" w:sz="0" w:space="0" w:color="auto"/>
                                                            <w:bottom w:val="none" w:sz="0" w:space="0" w:color="auto"/>
                                                            <w:right w:val="none" w:sz="0" w:space="0" w:color="auto"/>
                                                          </w:divBdr>
                                                          <w:divsChild>
                                                            <w:div w:id="2094429798">
                                                              <w:marLeft w:val="0"/>
                                                              <w:marRight w:val="0"/>
                                                              <w:marTop w:val="0"/>
                                                              <w:marBottom w:val="0"/>
                                                              <w:divBdr>
                                                                <w:top w:val="none" w:sz="0" w:space="0" w:color="auto"/>
                                                                <w:left w:val="none" w:sz="0" w:space="0" w:color="auto"/>
                                                                <w:bottom w:val="none" w:sz="0" w:space="0" w:color="auto"/>
                                                                <w:right w:val="none" w:sz="0" w:space="0" w:color="auto"/>
                                                              </w:divBdr>
                                                              <w:divsChild>
                                                                <w:div w:id="1501968291">
                                                                  <w:marLeft w:val="0"/>
                                                                  <w:marRight w:val="0"/>
                                                                  <w:marTop w:val="0"/>
                                                                  <w:marBottom w:val="0"/>
                                                                  <w:divBdr>
                                                                    <w:top w:val="none" w:sz="0" w:space="0" w:color="auto"/>
                                                                    <w:left w:val="none" w:sz="0" w:space="0" w:color="auto"/>
                                                                    <w:bottom w:val="none" w:sz="0" w:space="0" w:color="auto"/>
                                                                    <w:right w:val="none" w:sz="0" w:space="0" w:color="auto"/>
                                                                  </w:divBdr>
                                                                  <w:divsChild>
                                                                    <w:div w:id="672875370">
                                                                      <w:marLeft w:val="0"/>
                                                                      <w:marRight w:val="0"/>
                                                                      <w:marTop w:val="0"/>
                                                                      <w:marBottom w:val="0"/>
                                                                      <w:divBdr>
                                                                        <w:top w:val="none" w:sz="0" w:space="0" w:color="auto"/>
                                                                        <w:left w:val="none" w:sz="0" w:space="0" w:color="auto"/>
                                                                        <w:bottom w:val="none" w:sz="0" w:space="0" w:color="auto"/>
                                                                        <w:right w:val="none" w:sz="0" w:space="0" w:color="auto"/>
                                                                      </w:divBdr>
                                                                      <w:divsChild>
                                                                        <w:div w:id="1136532386">
                                                                          <w:marLeft w:val="0"/>
                                                                          <w:marRight w:val="0"/>
                                                                          <w:marTop w:val="0"/>
                                                                          <w:marBottom w:val="0"/>
                                                                          <w:divBdr>
                                                                            <w:top w:val="none" w:sz="0" w:space="0" w:color="auto"/>
                                                                            <w:left w:val="none" w:sz="0" w:space="0" w:color="auto"/>
                                                                            <w:bottom w:val="none" w:sz="0" w:space="0" w:color="auto"/>
                                                                            <w:right w:val="none" w:sz="0" w:space="0" w:color="auto"/>
                                                                          </w:divBdr>
                                                                          <w:divsChild>
                                                                            <w:div w:id="450366039">
                                                                              <w:marLeft w:val="0"/>
                                                                              <w:marRight w:val="0"/>
                                                                              <w:marTop w:val="0"/>
                                                                              <w:marBottom w:val="0"/>
                                                                              <w:divBdr>
                                                                                <w:top w:val="none" w:sz="0" w:space="0" w:color="auto"/>
                                                                                <w:left w:val="none" w:sz="0" w:space="0" w:color="auto"/>
                                                                                <w:bottom w:val="none" w:sz="0" w:space="0" w:color="auto"/>
                                                                                <w:right w:val="none" w:sz="0" w:space="0" w:color="auto"/>
                                                                              </w:divBdr>
                                                                              <w:divsChild>
                                                                                <w:div w:id="1953051889">
                                                                                  <w:marLeft w:val="0"/>
                                                                                  <w:marRight w:val="0"/>
                                                                                  <w:marTop w:val="0"/>
                                                                                  <w:marBottom w:val="0"/>
                                                                                  <w:divBdr>
                                                                                    <w:top w:val="none" w:sz="0" w:space="0" w:color="auto"/>
                                                                                    <w:left w:val="none" w:sz="0" w:space="0" w:color="auto"/>
                                                                                    <w:bottom w:val="none" w:sz="0" w:space="0" w:color="auto"/>
                                                                                    <w:right w:val="none" w:sz="0" w:space="0" w:color="auto"/>
                                                                                  </w:divBdr>
                                                                                  <w:divsChild>
                                                                                    <w:div w:id="542210763">
                                                                                      <w:marLeft w:val="0"/>
                                                                                      <w:marRight w:val="0"/>
                                                                                      <w:marTop w:val="0"/>
                                                                                      <w:marBottom w:val="0"/>
                                                                                      <w:divBdr>
                                                                                        <w:top w:val="none" w:sz="0" w:space="0" w:color="auto"/>
                                                                                        <w:left w:val="none" w:sz="0" w:space="0" w:color="auto"/>
                                                                                        <w:bottom w:val="none" w:sz="0" w:space="0" w:color="auto"/>
                                                                                        <w:right w:val="none" w:sz="0" w:space="0" w:color="auto"/>
                                                                                      </w:divBdr>
                                                                                      <w:divsChild>
                                                                                        <w:div w:id="204104452">
                                                                                          <w:marLeft w:val="0"/>
                                                                                          <w:marRight w:val="0"/>
                                                                                          <w:marTop w:val="0"/>
                                                                                          <w:marBottom w:val="0"/>
                                                                                          <w:divBdr>
                                                                                            <w:top w:val="none" w:sz="0" w:space="0" w:color="auto"/>
                                                                                            <w:left w:val="none" w:sz="0" w:space="0" w:color="auto"/>
                                                                                            <w:bottom w:val="none" w:sz="0" w:space="0" w:color="auto"/>
                                                                                            <w:right w:val="none" w:sz="0" w:space="0" w:color="auto"/>
                                                                                          </w:divBdr>
                                                                                          <w:divsChild>
                                                                                            <w:div w:id="1415276642">
                                                                                              <w:marLeft w:val="0"/>
                                                                                              <w:marRight w:val="0"/>
                                                                                              <w:marTop w:val="0"/>
                                                                                              <w:marBottom w:val="0"/>
                                                                                              <w:divBdr>
                                                                                                <w:top w:val="none" w:sz="0" w:space="0" w:color="auto"/>
                                                                                                <w:left w:val="none" w:sz="0" w:space="0" w:color="auto"/>
                                                                                                <w:bottom w:val="none" w:sz="0" w:space="0" w:color="auto"/>
                                                                                                <w:right w:val="none" w:sz="0" w:space="0" w:color="auto"/>
                                                                                              </w:divBdr>
                                                                                            </w:div>
                                                                                          </w:divsChild>
                                                                                        </w:div>
                                                                                        <w:div w:id="1928416303">
                                                                                          <w:marLeft w:val="0"/>
                                                                                          <w:marRight w:val="0"/>
                                                                                          <w:marTop w:val="0"/>
                                                                                          <w:marBottom w:val="0"/>
                                                                                          <w:divBdr>
                                                                                            <w:top w:val="none" w:sz="0" w:space="0" w:color="auto"/>
                                                                                            <w:left w:val="none" w:sz="0" w:space="0" w:color="auto"/>
                                                                                            <w:bottom w:val="none" w:sz="0" w:space="0" w:color="auto"/>
                                                                                            <w:right w:val="none" w:sz="0" w:space="0" w:color="auto"/>
                                                                                          </w:divBdr>
                                                                                          <w:divsChild>
                                                                                            <w:div w:id="662009420">
                                                                                              <w:marLeft w:val="0"/>
                                                                                              <w:marRight w:val="0"/>
                                                                                              <w:marTop w:val="0"/>
                                                                                              <w:marBottom w:val="0"/>
                                                                                              <w:divBdr>
                                                                                                <w:top w:val="none" w:sz="0" w:space="0" w:color="auto"/>
                                                                                                <w:left w:val="none" w:sz="0" w:space="0" w:color="auto"/>
                                                                                                <w:bottom w:val="none" w:sz="0" w:space="0" w:color="auto"/>
                                                                                                <w:right w:val="none" w:sz="0" w:space="0" w:color="auto"/>
                                                                                              </w:divBdr>
                                                                                            </w:div>
                                                                                          </w:divsChild>
                                                                                        </w:div>
                                                                                        <w:div w:id="1194853265">
                                                                                          <w:marLeft w:val="0"/>
                                                                                          <w:marRight w:val="0"/>
                                                                                          <w:marTop w:val="0"/>
                                                                                          <w:marBottom w:val="0"/>
                                                                                          <w:divBdr>
                                                                                            <w:top w:val="none" w:sz="0" w:space="0" w:color="auto"/>
                                                                                            <w:left w:val="none" w:sz="0" w:space="0" w:color="auto"/>
                                                                                            <w:bottom w:val="none" w:sz="0" w:space="0" w:color="auto"/>
                                                                                            <w:right w:val="none" w:sz="0" w:space="0" w:color="auto"/>
                                                                                          </w:divBdr>
                                                                                          <w:divsChild>
                                                                                            <w:div w:id="1134981627">
                                                                                              <w:marLeft w:val="0"/>
                                                                                              <w:marRight w:val="0"/>
                                                                                              <w:marTop w:val="0"/>
                                                                                              <w:marBottom w:val="0"/>
                                                                                              <w:divBdr>
                                                                                                <w:top w:val="none" w:sz="0" w:space="0" w:color="auto"/>
                                                                                                <w:left w:val="none" w:sz="0" w:space="0" w:color="auto"/>
                                                                                                <w:bottom w:val="none" w:sz="0" w:space="0" w:color="auto"/>
                                                                                                <w:right w:val="none" w:sz="0" w:space="0" w:color="auto"/>
                                                                                              </w:divBdr>
                                                                                            </w:div>
                                                                                          </w:divsChild>
                                                                                        </w:div>
                                                                                        <w:div w:id="569124374">
                                                                                          <w:marLeft w:val="0"/>
                                                                                          <w:marRight w:val="0"/>
                                                                                          <w:marTop w:val="0"/>
                                                                                          <w:marBottom w:val="0"/>
                                                                                          <w:divBdr>
                                                                                            <w:top w:val="none" w:sz="0" w:space="0" w:color="auto"/>
                                                                                            <w:left w:val="none" w:sz="0" w:space="0" w:color="auto"/>
                                                                                            <w:bottom w:val="none" w:sz="0" w:space="0" w:color="auto"/>
                                                                                            <w:right w:val="none" w:sz="0" w:space="0" w:color="auto"/>
                                                                                          </w:divBdr>
                                                                                          <w:divsChild>
                                                                                            <w:div w:id="181463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0428264">
      <w:bodyDiv w:val="1"/>
      <w:marLeft w:val="0"/>
      <w:marRight w:val="0"/>
      <w:marTop w:val="0"/>
      <w:marBottom w:val="0"/>
      <w:divBdr>
        <w:top w:val="none" w:sz="0" w:space="0" w:color="auto"/>
        <w:left w:val="none" w:sz="0" w:space="0" w:color="auto"/>
        <w:bottom w:val="none" w:sz="0" w:space="0" w:color="auto"/>
        <w:right w:val="none" w:sz="0" w:space="0" w:color="auto"/>
      </w:divBdr>
      <w:divsChild>
        <w:div w:id="2073848233">
          <w:marLeft w:val="0"/>
          <w:marRight w:val="0"/>
          <w:marTop w:val="0"/>
          <w:marBottom w:val="0"/>
          <w:divBdr>
            <w:top w:val="none" w:sz="0" w:space="0" w:color="auto"/>
            <w:left w:val="none" w:sz="0" w:space="0" w:color="auto"/>
            <w:bottom w:val="none" w:sz="0" w:space="0" w:color="auto"/>
            <w:right w:val="none" w:sz="0" w:space="0" w:color="auto"/>
          </w:divBdr>
          <w:divsChild>
            <w:div w:id="1384938511">
              <w:marLeft w:val="0"/>
              <w:marRight w:val="0"/>
              <w:marTop w:val="0"/>
              <w:marBottom w:val="0"/>
              <w:divBdr>
                <w:top w:val="none" w:sz="0" w:space="0" w:color="auto"/>
                <w:left w:val="none" w:sz="0" w:space="0" w:color="auto"/>
                <w:bottom w:val="none" w:sz="0" w:space="0" w:color="auto"/>
                <w:right w:val="none" w:sz="0" w:space="0" w:color="auto"/>
              </w:divBdr>
              <w:divsChild>
                <w:div w:id="1059206243">
                  <w:marLeft w:val="0"/>
                  <w:marRight w:val="0"/>
                  <w:marTop w:val="0"/>
                  <w:marBottom w:val="0"/>
                  <w:divBdr>
                    <w:top w:val="none" w:sz="0" w:space="0" w:color="auto"/>
                    <w:left w:val="none" w:sz="0" w:space="0" w:color="auto"/>
                    <w:bottom w:val="none" w:sz="0" w:space="0" w:color="auto"/>
                    <w:right w:val="none" w:sz="0" w:space="0" w:color="auto"/>
                  </w:divBdr>
                  <w:divsChild>
                    <w:div w:id="89199262">
                      <w:marLeft w:val="0"/>
                      <w:marRight w:val="0"/>
                      <w:marTop w:val="0"/>
                      <w:marBottom w:val="0"/>
                      <w:divBdr>
                        <w:top w:val="none" w:sz="0" w:space="0" w:color="auto"/>
                        <w:left w:val="none" w:sz="0" w:space="0" w:color="auto"/>
                        <w:bottom w:val="none" w:sz="0" w:space="0" w:color="auto"/>
                        <w:right w:val="none" w:sz="0" w:space="0" w:color="auto"/>
                      </w:divBdr>
                      <w:divsChild>
                        <w:div w:id="1883864056">
                          <w:marLeft w:val="0"/>
                          <w:marRight w:val="0"/>
                          <w:marTop w:val="0"/>
                          <w:marBottom w:val="0"/>
                          <w:divBdr>
                            <w:top w:val="none" w:sz="0" w:space="0" w:color="auto"/>
                            <w:left w:val="none" w:sz="0" w:space="0" w:color="auto"/>
                            <w:bottom w:val="none" w:sz="0" w:space="0" w:color="auto"/>
                            <w:right w:val="none" w:sz="0" w:space="0" w:color="auto"/>
                          </w:divBdr>
                          <w:divsChild>
                            <w:div w:id="1397126225">
                              <w:marLeft w:val="0"/>
                              <w:marRight w:val="0"/>
                              <w:marTop w:val="0"/>
                              <w:marBottom w:val="0"/>
                              <w:divBdr>
                                <w:top w:val="none" w:sz="0" w:space="0" w:color="auto"/>
                                <w:left w:val="none" w:sz="0" w:space="0" w:color="auto"/>
                                <w:bottom w:val="none" w:sz="0" w:space="0" w:color="auto"/>
                                <w:right w:val="none" w:sz="0" w:space="0" w:color="auto"/>
                              </w:divBdr>
                              <w:divsChild>
                                <w:div w:id="1666086629">
                                  <w:marLeft w:val="0"/>
                                  <w:marRight w:val="0"/>
                                  <w:marTop w:val="0"/>
                                  <w:marBottom w:val="0"/>
                                  <w:divBdr>
                                    <w:top w:val="none" w:sz="0" w:space="0" w:color="auto"/>
                                    <w:left w:val="none" w:sz="0" w:space="0" w:color="auto"/>
                                    <w:bottom w:val="none" w:sz="0" w:space="0" w:color="auto"/>
                                    <w:right w:val="none" w:sz="0" w:space="0" w:color="auto"/>
                                  </w:divBdr>
                                  <w:divsChild>
                                    <w:div w:id="1287739421">
                                      <w:marLeft w:val="0"/>
                                      <w:marRight w:val="0"/>
                                      <w:marTop w:val="0"/>
                                      <w:marBottom w:val="0"/>
                                      <w:divBdr>
                                        <w:top w:val="none" w:sz="0" w:space="0" w:color="auto"/>
                                        <w:left w:val="none" w:sz="0" w:space="0" w:color="auto"/>
                                        <w:bottom w:val="none" w:sz="0" w:space="0" w:color="auto"/>
                                        <w:right w:val="none" w:sz="0" w:space="0" w:color="auto"/>
                                      </w:divBdr>
                                      <w:divsChild>
                                        <w:div w:id="1487283041">
                                          <w:marLeft w:val="0"/>
                                          <w:marRight w:val="0"/>
                                          <w:marTop w:val="0"/>
                                          <w:marBottom w:val="0"/>
                                          <w:divBdr>
                                            <w:top w:val="none" w:sz="0" w:space="0" w:color="auto"/>
                                            <w:left w:val="none" w:sz="0" w:space="0" w:color="auto"/>
                                            <w:bottom w:val="none" w:sz="0" w:space="0" w:color="auto"/>
                                            <w:right w:val="none" w:sz="0" w:space="0" w:color="auto"/>
                                          </w:divBdr>
                                          <w:divsChild>
                                            <w:div w:id="2061661364">
                                              <w:marLeft w:val="0"/>
                                              <w:marRight w:val="0"/>
                                              <w:marTop w:val="0"/>
                                              <w:marBottom w:val="0"/>
                                              <w:divBdr>
                                                <w:top w:val="none" w:sz="0" w:space="0" w:color="auto"/>
                                                <w:left w:val="none" w:sz="0" w:space="0" w:color="auto"/>
                                                <w:bottom w:val="none" w:sz="0" w:space="0" w:color="auto"/>
                                                <w:right w:val="none" w:sz="0" w:space="0" w:color="auto"/>
                                              </w:divBdr>
                                              <w:divsChild>
                                                <w:div w:id="1570337663">
                                                  <w:marLeft w:val="0"/>
                                                  <w:marRight w:val="0"/>
                                                  <w:marTop w:val="0"/>
                                                  <w:marBottom w:val="0"/>
                                                  <w:divBdr>
                                                    <w:top w:val="none" w:sz="0" w:space="0" w:color="auto"/>
                                                    <w:left w:val="none" w:sz="0" w:space="0" w:color="auto"/>
                                                    <w:bottom w:val="none" w:sz="0" w:space="0" w:color="auto"/>
                                                    <w:right w:val="none" w:sz="0" w:space="0" w:color="auto"/>
                                                  </w:divBdr>
                                                  <w:divsChild>
                                                    <w:div w:id="153037419">
                                                      <w:marLeft w:val="0"/>
                                                      <w:marRight w:val="0"/>
                                                      <w:marTop w:val="0"/>
                                                      <w:marBottom w:val="0"/>
                                                      <w:divBdr>
                                                        <w:top w:val="none" w:sz="0" w:space="0" w:color="auto"/>
                                                        <w:left w:val="none" w:sz="0" w:space="0" w:color="auto"/>
                                                        <w:bottom w:val="none" w:sz="0" w:space="0" w:color="auto"/>
                                                        <w:right w:val="none" w:sz="0" w:space="0" w:color="auto"/>
                                                      </w:divBdr>
                                                      <w:divsChild>
                                                        <w:div w:id="2086489480">
                                                          <w:marLeft w:val="0"/>
                                                          <w:marRight w:val="0"/>
                                                          <w:marTop w:val="0"/>
                                                          <w:marBottom w:val="0"/>
                                                          <w:divBdr>
                                                            <w:top w:val="none" w:sz="0" w:space="0" w:color="auto"/>
                                                            <w:left w:val="none" w:sz="0" w:space="0" w:color="auto"/>
                                                            <w:bottom w:val="none" w:sz="0" w:space="0" w:color="auto"/>
                                                            <w:right w:val="none" w:sz="0" w:space="0" w:color="auto"/>
                                                          </w:divBdr>
                                                          <w:divsChild>
                                                            <w:div w:id="1934507746">
                                                              <w:marLeft w:val="0"/>
                                                              <w:marRight w:val="0"/>
                                                              <w:marTop w:val="0"/>
                                                              <w:marBottom w:val="0"/>
                                                              <w:divBdr>
                                                                <w:top w:val="none" w:sz="0" w:space="0" w:color="auto"/>
                                                                <w:left w:val="none" w:sz="0" w:space="0" w:color="auto"/>
                                                                <w:bottom w:val="none" w:sz="0" w:space="0" w:color="auto"/>
                                                                <w:right w:val="none" w:sz="0" w:space="0" w:color="auto"/>
                                                              </w:divBdr>
                                                              <w:divsChild>
                                                                <w:div w:id="910888784">
                                                                  <w:marLeft w:val="0"/>
                                                                  <w:marRight w:val="0"/>
                                                                  <w:marTop w:val="0"/>
                                                                  <w:marBottom w:val="0"/>
                                                                  <w:divBdr>
                                                                    <w:top w:val="none" w:sz="0" w:space="0" w:color="auto"/>
                                                                    <w:left w:val="none" w:sz="0" w:space="0" w:color="auto"/>
                                                                    <w:bottom w:val="none" w:sz="0" w:space="0" w:color="auto"/>
                                                                    <w:right w:val="none" w:sz="0" w:space="0" w:color="auto"/>
                                                                  </w:divBdr>
                                                                  <w:divsChild>
                                                                    <w:div w:id="1422725079">
                                                                      <w:marLeft w:val="0"/>
                                                                      <w:marRight w:val="0"/>
                                                                      <w:marTop w:val="0"/>
                                                                      <w:marBottom w:val="0"/>
                                                                      <w:divBdr>
                                                                        <w:top w:val="none" w:sz="0" w:space="0" w:color="auto"/>
                                                                        <w:left w:val="none" w:sz="0" w:space="0" w:color="auto"/>
                                                                        <w:bottom w:val="none" w:sz="0" w:space="0" w:color="auto"/>
                                                                        <w:right w:val="none" w:sz="0" w:space="0" w:color="auto"/>
                                                                      </w:divBdr>
                                                                      <w:divsChild>
                                                                        <w:div w:id="634676006">
                                                                          <w:marLeft w:val="0"/>
                                                                          <w:marRight w:val="0"/>
                                                                          <w:marTop w:val="0"/>
                                                                          <w:marBottom w:val="0"/>
                                                                          <w:divBdr>
                                                                            <w:top w:val="none" w:sz="0" w:space="0" w:color="auto"/>
                                                                            <w:left w:val="none" w:sz="0" w:space="0" w:color="auto"/>
                                                                            <w:bottom w:val="none" w:sz="0" w:space="0" w:color="auto"/>
                                                                            <w:right w:val="none" w:sz="0" w:space="0" w:color="auto"/>
                                                                          </w:divBdr>
                                                                          <w:divsChild>
                                                                            <w:div w:id="1058628713">
                                                                              <w:marLeft w:val="0"/>
                                                                              <w:marRight w:val="0"/>
                                                                              <w:marTop w:val="0"/>
                                                                              <w:marBottom w:val="0"/>
                                                                              <w:divBdr>
                                                                                <w:top w:val="none" w:sz="0" w:space="0" w:color="auto"/>
                                                                                <w:left w:val="none" w:sz="0" w:space="0" w:color="auto"/>
                                                                                <w:bottom w:val="none" w:sz="0" w:space="0" w:color="auto"/>
                                                                                <w:right w:val="none" w:sz="0" w:space="0" w:color="auto"/>
                                                                              </w:divBdr>
                                                                              <w:divsChild>
                                                                                <w:div w:id="1058481973">
                                                                                  <w:marLeft w:val="0"/>
                                                                                  <w:marRight w:val="0"/>
                                                                                  <w:marTop w:val="0"/>
                                                                                  <w:marBottom w:val="0"/>
                                                                                  <w:divBdr>
                                                                                    <w:top w:val="none" w:sz="0" w:space="0" w:color="auto"/>
                                                                                    <w:left w:val="none" w:sz="0" w:space="0" w:color="auto"/>
                                                                                    <w:bottom w:val="none" w:sz="0" w:space="0" w:color="auto"/>
                                                                                    <w:right w:val="none" w:sz="0" w:space="0" w:color="auto"/>
                                                                                  </w:divBdr>
                                                                                  <w:divsChild>
                                                                                    <w:div w:id="118266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4355413">
      <w:bodyDiv w:val="1"/>
      <w:marLeft w:val="0"/>
      <w:marRight w:val="0"/>
      <w:marTop w:val="0"/>
      <w:marBottom w:val="0"/>
      <w:divBdr>
        <w:top w:val="none" w:sz="0" w:space="0" w:color="auto"/>
        <w:left w:val="none" w:sz="0" w:space="0" w:color="auto"/>
        <w:bottom w:val="none" w:sz="0" w:space="0" w:color="auto"/>
        <w:right w:val="none" w:sz="0" w:space="0" w:color="auto"/>
      </w:divBdr>
    </w:div>
    <w:div w:id="764302177">
      <w:bodyDiv w:val="1"/>
      <w:marLeft w:val="0"/>
      <w:marRight w:val="0"/>
      <w:marTop w:val="0"/>
      <w:marBottom w:val="0"/>
      <w:divBdr>
        <w:top w:val="none" w:sz="0" w:space="0" w:color="auto"/>
        <w:left w:val="none" w:sz="0" w:space="0" w:color="auto"/>
        <w:bottom w:val="none" w:sz="0" w:space="0" w:color="auto"/>
        <w:right w:val="none" w:sz="0" w:space="0" w:color="auto"/>
      </w:divBdr>
      <w:divsChild>
        <w:div w:id="1118648729">
          <w:marLeft w:val="0"/>
          <w:marRight w:val="0"/>
          <w:marTop w:val="0"/>
          <w:marBottom w:val="0"/>
          <w:divBdr>
            <w:top w:val="none" w:sz="0" w:space="0" w:color="auto"/>
            <w:left w:val="none" w:sz="0" w:space="0" w:color="auto"/>
            <w:bottom w:val="none" w:sz="0" w:space="0" w:color="auto"/>
            <w:right w:val="none" w:sz="0" w:space="0" w:color="auto"/>
          </w:divBdr>
          <w:divsChild>
            <w:div w:id="1483237582">
              <w:marLeft w:val="0"/>
              <w:marRight w:val="0"/>
              <w:marTop w:val="0"/>
              <w:marBottom w:val="0"/>
              <w:divBdr>
                <w:top w:val="none" w:sz="0" w:space="0" w:color="auto"/>
                <w:left w:val="none" w:sz="0" w:space="0" w:color="auto"/>
                <w:bottom w:val="none" w:sz="0" w:space="0" w:color="auto"/>
                <w:right w:val="none" w:sz="0" w:space="0" w:color="auto"/>
              </w:divBdr>
              <w:divsChild>
                <w:div w:id="697006177">
                  <w:marLeft w:val="0"/>
                  <w:marRight w:val="0"/>
                  <w:marTop w:val="0"/>
                  <w:marBottom w:val="0"/>
                  <w:divBdr>
                    <w:top w:val="none" w:sz="0" w:space="0" w:color="auto"/>
                    <w:left w:val="none" w:sz="0" w:space="0" w:color="auto"/>
                    <w:bottom w:val="none" w:sz="0" w:space="0" w:color="auto"/>
                    <w:right w:val="none" w:sz="0" w:space="0" w:color="auto"/>
                  </w:divBdr>
                  <w:divsChild>
                    <w:div w:id="332997625">
                      <w:marLeft w:val="0"/>
                      <w:marRight w:val="0"/>
                      <w:marTop w:val="0"/>
                      <w:marBottom w:val="0"/>
                      <w:divBdr>
                        <w:top w:val="none" w:sz="0" w:space="0" w:color="auto"/>
                        <w:left w:val="none" w:sz="0" w:space="0" w:color="auto"/>
                        <w:bottom w:val="none" w:sz="0" w:space="0" w:color="auto"/>
                        <w:right w:val="none" w:sz="0" w:space="0" w:color="auto"/>
                      </w:divBdr>
                      <w:divsChild>
                        <w:div w:id="2088647568">
                          <w:marLeft w:val="0"/>
                          <w:marRight w:val="0"/>
                          <w:marTop w:val="0"/>
                          <w:marBottom w:val="0"/>
                          <w:divBdr>
                            <w:top w:val="none" w:sz="0" w:space="0" w:color="auto"/>
                            <w:left w:val="none" w:sz="0" w:space="0" w:color="auto"/>
                            <w:bottom w:val="none" w:sz="0" w:space="0" w:color="auto"/>
                            <w:right w:val="none" w:sz="0" w:space="0" w:color="auto"/>
                          </w:divBdr>
                          <w:divsChild>
                            <w:div w:id="452290514">
                              <w:marLeft w:val="0"/>
                              <w:marRight w:val="0"/>
                              <w:marTop w:val="0"/>
                              <w:marBottom w:val="0"/>
                              <w:divBdr>
                                <w:top w:val="none" w:sz="0" w:space="0" w:color="auto"/>
                                <w:left w:val="none" w:sz="0" w:space="0" w:color="auto"/>
                                <w:bottom w:val="none" w:sz="0" w:space="0" w:color="auto"/>
                                <w:right w:val="none" w:sz="0" w:space="0" w:color="auto"/>
                              </w:divBdr>
                              <w:divsChild>
                                <w:div w:id="910426733">
                                  <w:marLeft w:val="0"/>
                                  <w:marRight w:val="0"/>
                                  <w:marTop w:val="0"/>
                                  <w:marBottom w:val="0"/>
                                  <w:divBdr>
                                    <w:top w:val="none" w:sz="0" w:space="0" w:color="auto"/>
                                    <w:left w:val="none" w:sz="0" w:space="0" w:color="auto"/>
                                    <w:bottom w:val="none" w:sz="0" w:space="0" w:color="auto"/>
                                    <w:right w:val="none" w:sz="0" w:space="0" w:color="auto"/>
                                  </w:divBdr>
                                  <w:divsChild>
                                    <w:div w:id="241919108">
                                      <w:marLeft w:val="0"/>
                                      <w:marRight w:val="0"/>
                                      <w:marTop w:val="0"/>
                                      <w:marBottom w:val="0"/>
                                      <w:divBdr>
                                        <w:top w:val="none" w:sz="0" w:space="0" w:color="auto"/>
                                        <w:left w:val="none" w:sz="0" w:space="0" w:color="auto"/>
                                        <w:bottom w:val="none" w:sz="0" w:space="0" w:color="auto"/>
                                        <w:right w:val="none" w:sz="0" w:space="0" w:color="auto"/>
                                      </w:divBdr>
                                      <w:divsChild>
                                        <w:div w:id="1521511749">
                                          <w:marLeft w:val="0"/>
                                          <w:marRight w:val="0"/>
                                          <w:marTop w:val="0"/>
                                          <w:marBottom w:val="0"/>
                                          <w:divBdr>
                                            <w:top w:val="none" w:sz="0" w:space="0" w:color="auto"/>
                                            <w:left w:val="none" w:sz="0" w:space="0" w:color="auto"/>
                                            <w:bottom w:val="none" w:sz="0" w:space="0" w:color="auto"/>
                                            <w:right w:val="none" w:sz="0" w:space="0" w:color="auto"/>
                                          </w:divBdr>
                                          <w:divsChild>
                                            <w:div w:id="1895848031">
                                              <w:marLeft w:val="0"/>
                                              <w:marRight w:val="0"/>
                                              <w:marTop w:val="0"/>
                                              <w:marBottom w:val="0"/>
                                              <w:divBdr>
                                                <w:top w:val="none" w:sz="0" w:space="0" w:color="auto"/>
                                                <w:left w:val="none" w:sz="0" w:space="0" w:color="auto"/>
                                                <w:bottom w:val="none" w:sz="0" w:space="0" w:color="auto"/>
                                                <w:right w:val="none" w:sz="0" w:space="0" w:color="auto"/>
                                              </w:divBdr>
                                              <w:divsChild>
                                                <w:div w:id="574049398">
                                                  <w:marLeft w:val="0"/>
                                                  <w:marRight w:val="0"/>
                                                  <w:marTop w:val="0"/>
                                                  <w:marBottom w:val="0"/>
                                                  <w:divBdr>
                                                    <w:top w:val="none" w:sz="0" w:space="0" w:color="auto"/>
                                                    <w:left w:val="none" w:sz="0" w:space="0" w:color="auto"/>
                                                    <w:bottom w:val="none" w:sz="0" w:space="0" w:color="auto"/>
                                                    <w:right w:val="none" w:sz="0" w:space="0" w:color="auto"/>
                                                  </w:divBdr>
                                                  <w:divsChild>
                                                    <w:div w:id="191115351">
                                                      <w:marLeft w:val="0"/>
                                                      <w:marRight w:val="0"/>
                                                      <w:marTop w:val="0"/>
                                                      <w:marBottom w:val="0"/>
                                                      <w:divBdr>
                                                        <w:top w:val="none" w:sz="0" w:space="0" w:color="auto"/>
                                                        <w:left w:val="none" w:sz="0" w:space="0" w:color="auto"/>
                                                        <w:bottom w:val="none" w:sz="0" w:space="0" w:color="auto"/>
                                                        <w:right w:val="none" w:sz="0" w:space="0" w:color="auto"/>
                                                      </w:divBdr>
                                                      <w:divsChild>
                                                        <w:div w:id="1943223701">
                                                          <w:marLeft w:val="0"/>
                                                          <w:marRight w:val="0"/>
                                                          <w:marTop w:val="0"/>
                                                          <w:marBottom w:val="0"/>
                                                          <w:divBdr>
                                                            <w:top w:val="none" w:sz="0" w:space="0" w:color="auto"/>
                                                            <w:left w:val="none" w:sz="0" w:space="0" w:color="auto"/>
                                                            <w:bottom w:val="none" w:sz="0" w:space="0" w:color="auto"/>
                                                            <w:right w:val="none" w:sz="0" w:space="0" w:color="auto"/>
                                                          </w:divBdr>
                                                          <w:divsChild>
                                                            <w:div w:id="1886984287">
                                                              <w:marLeft w:val="0"/>
                                                              <w:marRight w:val="0"/>
                                                              <w:marTop w:val="0"/>
                                                              <w:marBottom w:val="0"/>
                                                              <w:divBdr>
                                                                <w:top w:val="none" w:sz="0" w:space="0" w:color="auto"/>
                                                                <w:left w:val="none" w:sz="0" w:space="0" w:color="auto"/>
                                                                <w:bottom w:val="none" w:sz="0" w:space="0" w:color="auto"/>
                                                                <w:right w:val="none" w:sz="0" w:space="0" w:color="auto"/>
                                                              </w:divBdr>
                                                              <w:divsChild>
                                                                <w:div w:id="1786269898">
                                                                  <w:marLeft w:val="0"/>
                                                                  <w:marRight w:val="0"/>
                                                                  <w:marTop w:val="0"/>
                                                                  <w:marBottom w:val="0"/>
                                                                  <w:divBdr>
                                                                    <w:top w:val="none" w:sz="0" w:space="0" w:color="auto"/>
                                                                    <w:left w:val="none" w:sz="0" w:space="0" w:color="auto"/>
                                                                    <w:bottom w:val="none" w:sz="0" w:space="0" w:color="auto"/>
                                                                    <w:right w:val="none" w:sz="0" w:space="0" w:color="auto"/>
                                                                  </w:divBdr>
                                                                  <w:divsChild>
                                                                    <w:div w:id="576789462">
                                                                      <w:marLeft w:val="0"/>
                                                                      <w:marRight w:val="0"/>
                                                                      <w:marTop w:val="0"/>
                                                                      <w:marBottom w:val="0"/>
                                                                      <w:divBdr>
                                                                        <w:top w:val="none" w:sz="0" w:space="0" w:color="auto"/>
                                                                        <w:left w:val="none" w:sz="0" w:space="0" w:color="auto"/>
                                                                        <w:bottom w:val="none" w:sz="0" w:space="0" w:color="auto"/>
                                                                        <w:right w:val="none" w:sz="0" w:space="0" w:color="auto"/>
                                                                      </w:divBdr>
                                                                      <w:divsChild>
                                                                        <w:div w:id="1748380195">
                                                                          <w:marLeft w:val="0"/>
                                                                          <w:marRight w:val="0"/>
                                                                          <w:marTop w:val="0"/>
                                                                          <w:marBottom w:val="0"/>
                                                                          <w:divBdr>
                                                                            <w:top w:val="none" w:sz="0" w:space="0" w:color="auto"/>
                                                                            <w:left w:val="none" w:sz="0" w:space="0" w:color="auto"/>
                                                                            <w:bottom w:val="none" w:sz="0" w:space="0" w:color="auto"/>
                                                                            <w:right w:val="none" w:sz="0" w:space="0" w:color="auto"/>
                                                                          </w:divBdr>
                                                                          <w:divsChild>
                                                                            <w:div w:id="1127704229">
                                                                              <w:marLeft w:val="0"/>
                                                                              <w:marRight w:val="0"/>
                                                                              <w:marTop w:val="0"/>
                                                                              <w:marBottom w:val="0"/>
                                                                              <w:divBdr>
                                                                                <w:top w:val="none" w:sz="0" w:space="0" w:color="auto"/>
                                                                                <w:left w:val="none" w:sz="0" w:space="0" w:color="auto"/>
                                                                                <w:bottom w:val="none" w:sz="0" w:space="0" w:color="auto"/>
                                                                                <w:right w:val="none" w:sz="0" w:space="0" w:color="auto"/>
                                                                              </w:divBdr>
                                                                              <w:divsChild>
                                                                                <w:div w:id="1628732076">
                                                                                  <w:marLeft w:val="0"/>
                                                                                  <w:marRight w:val="0"/>
                                                                                  <w:marTop w:val="0"/>
                                                                                  <w:marBottom w:val="0"/>
                                                                                  <w:divBdr>
                                                                                    <w:top w:val="none" w:sz="0" w:space="0" w:color="auto"/>
                                                                                    <w:left w:val="none" w:sz="0" w:space="0" w:color="auto"/>
                                                                                    <w:bottom w:val="none" w:sz="0" w:space="0" w:color="auto"/>
                                                                                    <w:right w:val="none" w:sz="0" w:space="0" w:color="auto"/>
                                                                                  </w:divBdr>
                                                                                  <w:divsChild>
                                                                                    <w:div w:id="18378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549631">
      <w:bodyDiv w:val="1"/>
      <w:marLeft w:val="0"/>
      <w:marRight w:val="0"/>
      <w:marTop w:val="0"/>
      <w:marBottom w:val="0"/>
      <w:divBdr>
        <w:top w:val="none" w:sz="0" w:space="0" w:color="auto"/>
        <w:left w:val="none" w:sz="0" w:space="0" w:color="auto"/>
        <w:bottom w:val="none" w:sz="0" w:space="0" w:color="auto"/>
        <w:right w:val="none" w:sz="0" w:space="0" w:color="auto"/>
      </w:divBdr>
    </w:div>
    <w:div w:id="790898377">
      <w:bodyDiv w:val="1"/>
      <w:marLeft w:val="0"/>
      <w:marRight w:val="0"/>
      <w:marTop w:val="0"/>
      <w:marBottom w:val="0"/>
      <w:divBdr>
        <w:top w:val="none" w:sz="0" w:space="0" w:color="auto"/>
        <w:left w:val="none" w:sz="0" w:space="0" w:color="auto"/>
        <w:bottom w:val="none" w:sz="0" w:space="0" w:color="auto"/>
        <w:right w:val="none" w:sz="0" w:space="0" w:color="auto"/>
      </w:divBdr>
    </w:div>
    <w:div w:id="799569153">
      <w:bodyDiv w:val="1"/>
      <w:marLeft w:val="0"/>
      <w:marRight w:val="0"/>
      <w:marTop w:val="0"/>
      <w:marBottom w:val="0"/>
      <w:divBdr>
        <w:top w:val="none" w:sz="0" w:space="0" w:color="auto"/>
        <w:left w:val="none" w:sz="0" w:space="0" w:color="auto"/>
        <w:bottom w:val="none" w:sz="0" w:space="0" w:color="auto"/>
        <w:right w:val="none" w:sz="0" w:space="0" w:color="auto"/>
      </w:divBdr>
    </w:div>
    <w:div w:id="814837839">
      <w:bodyDiv w:val="1"/>
      <w:marLeft w:val="0"/>
      <w:marRight w:val="0"/>
      <w:marTop w:val="0"/>
      <w:marBottom w:val="0"/>
      <w:divBdr>
        <w:top w:val="none" w:sz="0" w:space="0" w:color="auto"/>
        <w:left w:val="none" w:sz="0" w:space="0" w:color="auto"/>
        <w:bottom w:val="none" w:sz="0" w:space="0" w:color="auto"/>
        <w:right w:val="none" w:sz="0" w:space="0" w:color="auto"/>
      </w:divBdr>
    </w:div>
    <w:div w:id="819813282">
      <w:bodyDiv w:val="1"/>
      <w:marLeft w:val="0"/>
      <w:marRight w:val="0"/>
      <w:marTop w:val="0"/>
      <w:marBottom w:val="0"/>
      <w:divBdr>
        <w:top w:val="none" w:sz="0" w:space="0" w:color="auto"/>
        <w:left w:val="none" w:sz="0" w:space="0" w:color="auto"/>
        <w:bottom w:val="none" w:sz="0" w:space="0" w:color="auto"/>
        <w:right w:val="none" w:sz="0" w:space="0" w:color="auto"/>
      </w:divBdr>
    </w:div>
    <w:div w:id="824517023">
      <w:bodyDiv w:val="1"/>
      <w:marLeft w:val="0"/>
      <w:marRight w:val="0"/>
      <w:marTop w:val="0"/>
      <w:marBottom w:val="0"/>
      <w:divBdr>
        <w:top w:val="none" w:sz="0" w:space="0" w:color="auto"/>
        <w:left w:val="none" w:sz="0" w:space="0" w:color="auto"/>
        <w:bottom w:val="none" w:sz="0" w:space="0" w:color="auto"/>
        <w:right w:val="none" w:sz="0" w:space="0" w:color="auto"/>
      </w:divBdr>
    </w:div>
    <w:div w:id="830951019">
      <w:bodyDiv w:val="1"/>
      <w:marLeft w:val="0"/>
      <w:marRight w:val="0"/>
      <w:marTop w:val="0"/>
      <w:marBottom w:val="0"/>
      <w:divBdr>
        <w:top w:val="none" w:sz="0" w:space="0" w:color="auto"/>
        <w:left w:val="none" w:sz="0" w:space="0" w:color="auto"/>
        <w:bottom w:val="none" w:sz="0" w:space="0" w:color="auto"/>
        <w:right w:val="none" w:sz="0" w:space="0" w:color="auto"/>
      </w:divBdr>
    </w:div>
    <w:div w:id="839469046">
      <w:bodyDiv w:val="1"/>
      <w:marLeft w:val="0"/>
      <w:marRight w:val="0"/>
      <w:marTop w:val="0"/>
      <w:marBottom w:val="0"/>
      <w:divBdr>
        <w:top w:val="none" w:sz="0" w:space="0" w:color="auto"/>
        <w:left w:val="none" w:sz="0" w:space="0" w:color="auto"/>
        <w:bottom w:val="none" w:sz="0" w:space="0" w:color="auto"/>
        <w:right w:val="none" w:sz="0" w:space="0" w:color="auto"/>
      </w:divBdr>
    </w:div>
    <w:div w:id="855928482">
      <w:bodyDiv w:val="1"/>
      <w:marLeft w:val="0"/>
      <w:marRight w:val="0"/>
      <w:marTop w:val="0"/>
      <w:marBottom w:val="0"/>
      <w:divBdr>
        <w:top w:val="none" w:sz="0" w:space="0" w:color="auto"/>
        <w:left w:val="none" w:sz="0" w:space="0" w:color="auto"/>
        <w:bottom w:val="none" w:sz="0" w:space="0" w:color="auto"/>
        <w:right w:val="none" w:sz="0" w:space="0" w:color="auto"/>
      </w:divBdr>
    </w:div>
    <w:div w:id="902329760">
      <w:bodyDiv w:val="1"/>
      <w:marLeft w:val="0"/>
      <w:marRight w:val="0"/>
      <w:marTop w:val="0"/>
      <w:marBottom w:val="0"/>
      <w:divBdr>
        <w:top w:val="none" w:sz="0" w:space="0" w:color="auto"/>
        <w:left w:val="none" w:sz="0" w:space="0" w:color="auto"/>
        <w:bottom w:val="none" w:sz="0" w:space="0" w:color="auto"/>
        <w:right w:val="none" w:sz="0" w:space="0" w:color="auto"/>
      </w:divBdr>
      <w:divsChild>
        <w:div w:id="1944410236">
          <w:marLeft w:val="0"/>
          <w:marRight w:val="0"/>
          <w:marTop w:val="0"/>
          <w:marBottom w:val="0"/>
          <w:divBdr>
            <w:top w:val="none" w:sz="0" w:space="0" w:color="auto"/>
            <w:left w:val="none" w:sz="0" w:space="0" w:color="auto"/>
            <w:bottom w:val="none" w:sz="0" w:space="0" w:color="auto"/>
            <w:right w:val="none" w:sz="0" w:space="0" w:color="auto"/>
          </w:divBdr>
          <w:divsChild>
            <w:div w:id="2081980221">
              <w:marLeft w:val="0"/>
              <w:marRight w:val="0"/>
              <w:marTop w:val="0"/>
              <w:marBottom w:val="0"/>
              <w:divBdr>
                <w:top w:val="none" w:sz="0" w:space="0" w:color="auto"/>
                <w:left w:val="none" w:sz="0" w:space="0" w:color="auto"/>
                <w:bottom w:val="none" w:sz="0" w:space="0" w:color="auto"/>
                <w:right w:val="none" w:sz="0" w:space="0" w:color="auto"/>
              </w:divBdr>
              <w:divsChild>
                <w:div w:id="785656484">
                  <w:marLeft w:val="0"/>
                  <w:marRight w:val="0"/>
                  <w:marTop w:val="0"/>
                  <w:marBottom w:val="0"/>
                  <w:divBdr>
                    <w:top w:val="none" w:sz="0" w:space="0" w:color="auto"/>
                    <w:left w:val="none" w:sz="0" w:space="0" w:color="auto"/>
                    <w:bottom w:val="none" w:sz="0" w:space="0" w:color="auto"/>
                    <w:right w:val="none" w:sz="0" w:space="0" w:color="auto"/>
                  </w:divBdr>
                  <w:divsChild>
                    <w:div w:id="2120173387">
                      <w:marLeft w:val="0"/>
                      <w:marRight w:val="0"/>
                      <w:marTop w:val="0"/>
                      <w:marBottom w:val="0"/>
                      <w:divBdr>
                        <w:top w:val="none" w:sz="0" w:space="0" w:color="auto"/>
                        <w:left w:val="none" w:sz="0" w:space="0" w:color="auto"/>
                        <w:bottom w:val="none" w:sz="0" w:space="0" w:color="auto"/>
                        <w:right w:val="none" w:sz="0" w:space="0" w:color="auto"/>
                      </w:divBdr>
                      <w:divsChild>
                        <w:div w:id="960768793">
                          <w:marLeft w:val="0"/>
                          <w:marRight w:val="0"/>
                          <w:marTop w:val="0"/>
                          <w:marBottom w:val="0"/>
                          <w:divBdr>
                            <w:top w:val="none" w:sz="0" w:space="0" w:color="auto"/>
                            <w:left w:val="none" w:sz="0" w:space="0" w:color="auto"/>
                            <w:bottom w:val="none" w:sz="0" w:space="0" w:color="auto"/>
                            <w:right w:val="none" w:sz="0" w:space="0" w:color="auto"/>
                          </w:divBdr>
                          <w:divsChild>
                            <w:div w:id="903370830">
                              <w:marLeft w:val="0"/>
                              <w:marRight w:val="0"/>
                              <w:marTop w:val="0"/>
                              <w:marBottom w:val="0"/>
                              <w:divBdr>
                                <w:top w:val="none" w:sz="0" w:space="0" w:color="auto"/>
                                <w:left w:val="none" w:sz="0" w:space="0" w:color="auto"/>
                                <w:bottom w:val="none" w:sz="0" w:space="0" w:color="auto"/>
                                <w:right w:val="none" w:sz="0" w:space="0" w:color="auto"/>
                              </w:divBdr>
                              <w:divsChild>
                                <w:div w:id="802187746">
                                  <w:marLeft w:val="0"/>
                                  <w:marRight w:val="0"/>
                                  <w:marTop w:val="0"/>
                                  <w:marBottom w:val="0"/>
                                  <w:divBdr>
                                    <w:top w:val="none" w:sz="0" w:space="0" w:color="auto"/>
                                    <w:left w:val="none" w:sz="0" w:space="0" w:color="auto"/>
                                    <w:bottom w:val="none" w:sz="0" w:space="0" w:color="auto"/>
                                    <w:right w:val="none" w:sz="0" w:space="0" w:color="auto"/>
                                  </w:divBdr>
                                  <w:divsChild>
                                    <w:div w:id="949508794">
                                      <w:marLeft w:val="0"/>
                                      <w:marRight w:val="0"/>
                                      <w:marTop w:val="0"/>
                                      <w:marBottom w:val="0"/>
                                      <w:divBdr>
                                        <w:top w:val="none" w:sz="0" w:space="0" w:color="auto"/>
                                        <w:left w:val="none" w:sz="0" w:space="0" w:color="auto"/>
                                        <w:bottom w:val="none" w:sz="0" w:space="0" w:color="auto"/>
                                        <w:right w:val="none" w:sz="0" w:space="0" w:color="auto"/>
                                      </w:divBdr>
                                      <w:divsChild>
                                        <w:div w:id="1578710835">
                                          <w:marLeft w:val="0"/>
                                          <w:marRight w:val="0"/>
                                          <w:marTop w:val="0"/>
                                          <w:marBottom w:val="0"/>
                                          <w:divBdr>
                                            <w:top w:val="none" w:sz="0" w:space="0" w:color="auto"/>
                                            <w:left w:val="none" w:sz="0" w:space="0" w:color="auto"/>
                                            <w:bottom w:val="none" w:sz="0" w:space="0" w:color="auto"/>
                                            <w:right w:val="none" w:sz="0" w:space="0" w:color="auto"/>
                                          </w:divBdr>
                                          <w:divsChild>
                                            <w:div w:id="1584100583">
                                              <w:marLeft w:val="0"/>
                                              <w:marRight w:val="0"/>
                                              <w:marTop w:val="0"/>
                                              <w:marBottom w:val="0"/>
                                              <w:divBdr>
                                                <w:top w:val="none" w:sz="0" w:space="0" w:color="auto"/>
                                                <w:left w:val="none" w:sz="0" w:space="0" w:color="auto"/>
                                                <w:bottom w:val="none" w:sz="0" w:space="0" w:color="auto"/>
                                                <w:right w:val="none" w:sz="0" w:space="0" w:color="auto"/>
                                              </w:divBdr>
                                              <w:divsChild>
                                                <w:div w:id="1124806919">
                                                  <w:marLeft w:val="0"/>
                                                  <w:marRight w:val="0"/>
                                                  <w:marTop w:val="0"/>
                                                  <w:marBottom w:val="0"/>
                                                  <w:divBdr>
                                                    <w:top w:val="none" w:sz="0" w:space="0" w:color="auto"/>
                                                    <w:left w:val="none" w:sz="0" w:space="0" w:color="auto"/>
                                                    <w:bottom w:val="none" w:sz="0" w:space="0" w:color="auto"/>
                                                    <w:right w:val="none" w:sz="0" w:space="0" w:color="auto"/>
                                                  </w:divBdr>
                                                  <w:divsChild>
                                                    <w:div w:id="1046104488">
                                                      <w:marLeft w:val="0"/>
                                                      <w:marRight w:val="0"/>
                                                      <w:marTop w:val="0"/>
                                                      <w:marBottom w:val="0"/>
                                                      <w:divBdr>
                                                        <w:top w:val="none" w:sz="0" w:space="0" w:color="auto"/>
                                                        <w:left w:val="none" w:sz="0" w:space="0" w:color="auto"/>
                                                        <w:bottom w:val="none" w:sz="0" w:space="0" w:color="auto"/>
                                                        <w:right w:val="none" w:sz="0" w:space="0" w:color="auto"/>
                                                      </w:divBdr>
                                                      <w:divsChild>
                                                        <w:div w:id="1141311844">
                                                          <w:marLeft w:val="0"/>
                                                          <w:marRight w:val="0"/>
                                                          <w:marTop w:val="0"/>
                                                          <w:marBottom w:val="0"/>
                                                          <w:divBdr>
                                                            <w:top w:val="none" w:sz="0" w:space="0" w:color="auto"/>
                                                            <w:left w:val="none" w:sz="0" w:space="0" w:color="auto"/>
                                                            <w:bottom w:val="none" w:sz="0" w:space="0" w:color="auto"/>
                                                            <w:right w:val="none" w:sz="0" w:space="0" w:color="auto"/>
                                                          </w:divBdr>
                                                          <w:divsChild>
                                                            <w:div w:id="249898712">
                                                              <w:marLeft w:val="0"/>
                                                              <w:marRight w:val="0"/>
                                                              <w:marTop w:val="0"/>
                                                              <w:marBottom w:val="0"/>
                                                              <w:divBdr>
                                                                <w:top w:val="none" w:sz="0" w:space="0" w:color="auto"/>
                                                                <w:left w:val="none" w:sz="0" w:space="0" w:color="auto"/>
                                                                <w:bottom w:val="none" w:sz="0" w:space="0" w:color="auto"/>
                                                                <w:right w:val="none" w:sz="0" w:space="0" w:color="auto"/>
                                                              </w:divBdr>
                                                              <w:divsChild>
                                                                <w:div w:id="1368288614">
                                                                  <w:marLeft w:val="0"/>
                                                                  <w:marRight w:val="0"/>
                                                                  <w:marTop w:val="0"/>
                                                                  <w:marBottom w:val="0"/>
                                                                  <w:divBdr>
                                                                    <w:top w:val="none" w:sz="0" w:space="0" w:color="auto"/>
                                                                    <w:left w:val="none" w:sz="0" w:space="0" w:color="auto"/>
                                                                    <w:bottom w:val="none" w:sz="0" w:space="0" w:color="auto"/>
                                                                    <w:right w:val="none" w:sz="0" w:space="0" w:color="auto"/>
                                                                  </w:divBdr>
                                                                  <w:divsChild>
                                                                    <w:div w:id="1670982601">
                                                                      <w:marLeft w:val="0"/>
                                                                      <w:marRight w:val="0"/>
                                                                      <w:marTop w:val="0"/>
                                                                      <w:marBottom w:val="0"/>
                                                                      <w:divBdr>
                                                                        <w:top w:val="none" w:sz="0" w:space="0" w:color="auto"/>
                                                                        <w:left w:val="none" w:sz="0" w:space="0" w:color="auto"/>
                                                                        <w:bottom w:val="none" w:sz="0" w:space="0" w:color="auto"/>
                                                                        <w:right w:val="none" w:sz="0" w:space="0" w:color="auto"/>
                                                                      </w:divBdr>
                                                                      <w:divsChild>
                                                                        <w:div w:id="566888715">
                                                                          <w:marLeft w:val="0"/>
                                                                          <w:marRight w:val="0"/>
                                                                          <w:marTop w:val="0"/>
                                                                          <w:marBottom w:val="0"/>
                                                                          <w:divBdr>
                                                                            <w:top w:val="none" w:sz="0" w:space="0" w:color="auto"/>
                                                                            <w:left w:val="none" w:sz="0" w:space="0" w:color="auto"/>
                                                                            <w:bottom w:val="none" w:sz="0" w:space="0" w:color="auto"/>
                                                                            <w:right w:val="none" w:sz="0" w:space="0" w:color="auto"/>
                                                                          </w:divBdr>
                                                                          <w:divsChild>
                                                                            <w:div w:id="897398438">
                                                                              <w:marLeft w:val="0"/>
                                                                              <w:marRight w:val="0"/>
                                                                              <w:marTop w:val="0"/>
                                                                              <w:marBottom w:val="0"/>
                                                                              <w:divBdr>
                                                                                <w:top w:val="none" w:sz="0" w:space="0" w:color="auto"/>
                                                                                <w:left w:val="none" w:sz="0" w:space="0" w:color="auto"/>
                                                                                <w:bottom w:val="none" w:sz="0" w:space="0" w:color="auto"/>
                                                                                <w:right w:val="none" w:sz="0" w:space="0" w:color="auto"/>
                                                                              </w:divBdr>
                                                                              <w:divsChild>
                                                                                <w:div w:id="948708599">
                                                                                  <w:marLeft w:val="0"/>
                                                                                  <w:marRight w:val="0"/>
                                                                                  <w:marTop w:val="0"/>
                                                                                  <w:marBottom w:val="0"/>
                                                                                  <w:divBdr>
                                                                                    <w:top w:val="none" w:sz="0" w:space="0" w:color="auto"/>
                                                                                    <w:left w:val="none" w:sz="0" w:space="0" w:color="auto"/>
                                                                                    <w:bottom w:val="none" w:sz="0" w:space="0" w:color="auto"/>
                                                                                    <w:right w:val="none" w:sz="0" w:space="0" w:color="auto"/>
                                                                                  </w:divBdr>
                                                                                  <w:divsChild>
                                                                                    <w:div w:id="196701266">
                                                                                      <w:marLeft w:val="0"/>
                                                                                      <w:marRight w:val="0"/>
                                                                                      <w:marTop w:val="0"/>
                                                                                      <w:marBottom w:val="0"/>
                                                                                      <w:divBdr>
                                                                                        <w:top w:val="none" w:sz="0" w:space="0" w:color="auto"/>
                                                                                        <w:left w:val="none" w:sz="0" w:space="0" w:color="auto"/>
                                                                                        <w:bottom w:val="none" w:sz="0" w:space="0" w:color="auto"/>
                                                                                        <w:right w:val="none" w:sz="0" w:space="0" w:color="auto"/>
                                                                                      </w:divBdr>
                                                                                      <w:divsChild>
                                                                                        <w:div w:id="52849383">
                                                                                          <w:marLeft w:val="0"/>
                                                                                          <w:marRight w:val="0"/>
                                                                                          <w:marTop w:val="0"/>
                                                                                          <w:marBottom w:val="0"/>
                                                                                          <w:divBdr>
                                                                                            <w:top w:val="none" w:sz="0" w:space="0" w:color="auto"/>
                                                                                            <w:left w:val="none" w:sz="0" w:space="0" w:color="auto"/>
                                                                                            <w:bottom w:val="none" w:sz="0" w:space="0" w:color="auto"/>
                                                                                            <w:right w:val="none" w:sz="0" w:space="0" w:color="auto"/>
                                                                                          </w:divBdr>
                                                                                          <w:divsChild>
                                                                                            <w:div w:id="1240599613">
                                                                                              <w:marLeft w:val="0"/>
                                                                                              <w:marRight w:val="0"/>
                                                                                              <w:marTop w:val="0"/>
                                                                                              <w:marBottom w:val="0"/>
                                                                                              <w:divBdr>
                                                                                                <w:top w:val="none" w:sz="0" w:space="0" w:color="auto"/>
                                                                                                <w:left w:val="none" w:sz="0" w:space="0" w:color="auto"/>
                                                                                                <w:bottom w:val="none" w:sz="0" w:space="0" w:color="auto"/>
                                                                                                <w:right w:val="none" w:sz="0" w:space="0" w:color="auto"/>
                                                                                              </w:divBdr>
                                                                                            </w:div>
                                                                                          </w:divsChild>
                                                                                        </w:div>
                                                                                        <w:div w:id="1966156657">
                                                                                          <w:marLeft w:val="0"/>
                                                                                          <w:marRight w:val="0"/>
                                                                                          <w:marTop w:val="0"/>
                                                                                          <w:marBottom w:val="0"/>
                                                                                          <w:divBdr>
                                                                                            <w:top w:val="none" w:sz="0" w:space="0" w:color="auto"/>
                                                                                            <w:left w:val="none" w:sz="0" w:space="0" w:color="auto"/>
                                                                                            <w:bottom w:val="none" w:sz="0" w:space="0" w:color="auto"/>
                                                                                            <w:right w:val="none" w:sz="0" w:space="0" w:color="auto"/>
                                                                                          </w:divBdr>
                                                                                          <w:divsChild>
                                                                                            <w:div w:id="1344477279">
                                                                                              <w:marLeft w:val="0"/>
                                                                                              <w:marRight w:val="0"/>
                                                                                              <w:marTop w:val="0"/>
                                                                                              <w:marBottom w:val="0"/>
                                                                                              <w:divBdr>
                                                                                                <w:top w:val="none" w:sz="0" w:space="0" w:color="auto"/>
                                                                                                <w:left w:val="none" w:sz="0" w:space="0" w:color="auto"/>
                                                                                                <w:bottom w:val="none" w:sz="0" w:space="0" w:color="auto"/>
                                                                                                <w:right w:val="none" w:sz="0" w:space="0" w:color="auto"/>
                                                                                              </w:divBdr>
                                                                                            </w:div>
                                                                                          </w:divsChild>
                                                                                        </w:div>
                                                                                        <w:div w:id="486871394">
                                                                                          <w:marLeft w:val="0"/>
                                                                                          <w:marRight w:val="0"/>
                                                                                          <w:marTop w:val="0"/>
                                                                                          <w:marBottom w:val="0"/>
                                                                                          <w:divBdr>
                                                                                            <w:top w:val="none" w:sz="0" w:space="0" w:color="auto"/>
                                                                                            <w:left w:val="none" w:sz="0" w:space="0" w:color="auto"/>
                                                                                            <w:bottom w:val="none" w:sz="0" w:space="0" w:color="auto"/>
                                                                                            <w:right w:val="none" w:sz="0" w:space="0" w:color="auto"/>
                                                                                          </w:divBdr>
                                                                                          <w:divsChild>
                                                                                            <w:div w:id="323582578">
                                                                                              <w:marLeft w:val="0"/>
                                                                                              <w:marRight w:val="0"/>
                                                                                              <w:marTop w:val="0"/>
                                                                                              <w:marBottom w:val="0"/>
                                                                                              <w:divBdr>
                                                                                                <w:top w:val="none" w:sz="0" w:space="0" w:color="auto"/>
                                                                                                <w:left w:val="none" w:sz="0" w:space="0" w:color="auto"/>
                                                                                                <w:bottom w:val="none" w:sz="0" w:space="0" w:color="auto"/>
                                                                                                <w:right w:val="none" w:sz="0" w:space="0" w:color="auto"/>
                                                                                              </w:divBdr>
                                                                                            </w:div>
                                                                                          </w:divsChild>
                                                                                        </w:div>
                                                                                        <w:div w:id="1054962677">
                                                                                          <w:marLeft w:val="0"/>
                                                                                          <w:marRight w:val="0"/>
                                                                                          <w:marTop w:val="0"/>
                                                                                          <w:marBottom w:val="0"/>
                                                                                          <w:divBdr>
                                                                                            <w:top w:val="none" w:sz="0" w:space="0" w:color="auto"/>
                                                                                            <w:left w:val="none" w:sz="0" w:space="0" w:color="auto"/>
                                                                                            <w:bottom w:val="none" w:sz="0" w:space="0" w:color="auto"/>
                                                                                            <w:right w:val="none" w:sz="0" w:space="0" w:color="auto"/>
                                                                                          </w:divBdr>
                                                                                          <w:divsChild>
                                                                                            <w:div w:id="1250652336">
                                                                                              <w:marLeft w:val="0"/>
                                                                                              <w:marRight w:val="0"/>
                                                                                              <w:marTop w:val="0"/>
                                                                                              <w:marBottom w:val="0"/>
                                                                                              <w:divBdr>
                                                                                                <w:top w:val="none" w:sz="0" w:space="0" w:color="auto"/>
                                                                                                <w:left w:val="none" w:sz="0" w:space="0" w:color="auto"/>
                                                                                                <w:bottom w:val="none" w:sz="0" w:space="0" w:color="auto"/>
                                                                                                <w:right w:val="none" w:sz="0" w:space="0" w:color="auto"/>
                                                                                              </w:divBdr>
                                                                                            </w:div>
                                                                                          </w:divsChild>
                                                                                        </w:div>
                                                                                        <w:div w:id="1229270681">
                                                                                          <w:marLeft w:val="0"/>
                                                                                          <w:marRight w:val="0"/>
                                                                                          <w:marTop w:val="0"/>
                                                                                          <w:marBottom w:val="0"/>
                                                                                          <w:divBdr>
                                                                                            <w:top w:val="none" w:sz="0" w:space="0" w:color="auto"/>
                                                                                            <w:left w:val="none" w:sz="0" w:space="0" w:color="auto"/>
                                                                                            <w:bottom w:val="none" w:sz="0" w:space="0" w:color="auto"/>
                                                                                            <w:right w:val="none" w:sz="0" w:space="0" w:color="auto"/>
                                                                                          </w:divBdr>
                                                                                          <w:divsChild>
                                                                                            <w:div w:id="660160451">
                                                                                              <w:marLeft w:val="0"/>
                                                                                              <w:marRight w:val="0"/>
                                                                                              <w:marTop w:val="0"/>
                                                                                              <w:marBottom w:val="0"/>
                                                                                              <w:divBdr>
                                                                                                <w:top w:val="none" w:sz="0" w:space="0" w:color="auto"/>
                                                                                                <w:left w:val="none" w:sz="0" w:space="0" w:color="auto"/>
                                                                                                <w:bottom w:val="none" w:sz="0" w:space="0" w:color="auto"/>
                                                                                                <w:right w:val="none" w:sz="0" w:space="0" w:color="auto"/>
                                                                                              </w:divBdr>
                                                                                            </w:div>
                                                                                          </w:divsChild>
                                                                                        </w:div>
                                                                                        <w:div w:id="88742493">
                                                                                          <w:marLeft w:val="0"/>
                                                                                          <w:marRight w:val="0"/>
                                                                                          <w:marTop w:val="0"/>
                                                                                          <w:marBottom w:val="0"/>
                                                                                          <w:divBdr>
                                                                                            <w:top w:val="none" w:sz="0" w:space="0" w:color="auto"/>
                                                                                            <w:left w:val="none" w:sz="0" w:space="0" w:color="auto"/>
                                                                                            <w:bottom w:val="none" w:sz="0" w:space="0" w:color="auto"/>
                                                                                            <w:right w:val="none" w:sz="0" w:space="0" w:color="auto"/>
                                                                                          </w:divBdr>
                                                                                          <w:divsChild>
                                                                                            <w:div w:id="1008141856">
                                                                                              <w:marLeft w:val="0"/>
                                                                                              <w:marRight w:val="0"/>
                                                                                              <w:marTop w:val="0"/>
                                                                                              <w:marBottom w:val="0"/>
                                                                                              <w:divBdr>
                                                                                                <w:top w:val="none" w:sz="0" w:space="0" w:color="auto"/>
                                                                                                <w:left w:val="none" w:sz="0" w:space="0" w:color="auto"/>
                                                                                                <w:bottom w:val="none" w:sz="0" w:space="0" w:color="auto"/>
                                                                                                <w:right w:val="none" w:sz="0" w:space="0" w:color="auto"/>
                                                                                              </w:divBdr>
                                                                                            </w:div>
                                                                                          </w:divsChild>
                                                                                        </w:div>
                                                                                        <w:div w:id="1187527316">
                                                                                          <w:marLeft w:val="0"/>
                                                                                          <w:marRight w:val="0"/>
                                                                                          <w:marTop w:val="0"/>
                                                                                          <w:marBottom w:val="0"/>
                                                                                          <w:divBdr>
                                                                                            <w:top w:val="none" w:sz="0" w:space="0" w:color="auto"/>
                                                                                            <w:left w:val="none" w:sz="0" w:space="0" w:color="auto"/>
                                                                                            <w:bottom w:val="none" w:sz="0" w:space="0" w:color="auto"/>
                                                                                            <w:right w:val="none" w:sz="0" w:space="0" w:color="auto"/>
                                                                                          </w:divBdr>
                                                                                          <w:divsChild>
                                                                                            <w:div w:id="1694918778">
                                                                                              <w:marLeft w:val="0"/>
                                                                                              <w:marRight w:val="0"/>
                                                                                              <w:marTop w:val="0"/>
                                                                                              <w:marBottom w:val="0"/>
                                                                                              <w:divBdr>
                                                                                                <w:top w:val="none" w:sz="0" w:space="0" w:color="auto"/>
                                                                                                <w:left w:val="none" w:sz="0" w:space="0" w:color="auto"/>
                                                                                                <w:bottom w:val="none" w:sz="0" w:space="0" w:color="auto"/>
                                                                                                <w:right w:val="none" w:sz="0" w:space="0" w:color="auto"/>
                                                                                              </w:divBdr>
                                                                                            </w:div>
                                                                                          </w:divsChild>
                                                                                        </w:div>
                                                                                        <w:div w:id="1525905320">
                                                                                          <w:marLeft w:val="0"/>
                                                                                          <w:marRight w:val="0"/>
                                                                                          <w:marTop w:val="0"/>
                                                                                          <w:marBottom w:val="0"/>
                                                                                          <w:divBdr>
                                                                                            <w:top w:val="none" w:sz="0" w:space="0" w:color="auto"/>
                                                                                            <w:left w:val="none" w:sz="0" w:space="0" w:color="auto"/>
                                                                                            <w:bottom w:val="none" w:sz="0" w:space="0" w:color="auto"/>
                                                                                            <w:right w:val="none" w:sz="0" w:space="0" w:color="auto"/>
                                                                                          </w:divBdr>
                                                                                          <w:divsChild>
                                                                                            <w:div w:id="1761751436">
                                                                                              <w:marLeft w:val="0"/>
                                                                                              <w:marRight w:val="0"/>
                                                                                              <w:marTop w:val="0"/>
                                                                                              <w:marBottom w:val="0"/>
                                                                                              <w:divBdr>
                                                                                                <w:top w:val="none" w:sz="0" w:space="0" w:color="auto"/>
                                                                                                <w:left w:val="none" w:sz="0" w:space="0" w:color="auto"/>
                                                                                                <w:bottom w:val="none" w:sz="0" w:space="0" w:color="auto"/>
                                                                                                <w:right w:val="none" w:sz="0" w:space="0" w:color="auto"/>
                                                                                              </w:divBdr>
                                                                                            </w:div>
                                                                                          </w:divsChild>
                                                                                        </w:div>
                                                                                        <w:div w:id="1592543375">
                                                                                          <w:marLeft w:val="0"/>
                                                                                          <w:marRight w:val="0"/>
                                                                                          <w:marTop w:val="0"/>
                                                                                          <w:marBottom w:val="0"/>
                                                                                          <w:divBdr>
                                                                                            <w:top w:val="none" w:sz="0" w:space="0" w:color="auto"/>
                                                                                            <w:left w:val="none" w:sz="0" w:space="0" w:color="auto"/>
                                                                                            <w:bottom w:val="none" w:sz="0" w:space="0" w:color="auto"/>
                                                                                            <w:right w:val="none" w:sz="0" w:space="0" w:color="auto"/>
                                                                                          </w:divBdr>
                                                                                          <w:divsChild>
                                                                                            <w:div w:id="323358847">
                                                                                              <w:marLeft w:val="0"/>
                                                                                              <w:marRight w:val="0"/>
                                                                                              <w:marTop w:val="0"/>
                                                                                              <w:marBottom w:val="0"/>
                                                                                              <w:divBdr>
                                                                                                <w:top w:val="none" w:sz="0" w:space="0" w:color="auto"/>
                                                                                                <w:left w:val="none" w:sz="0" w:space="0" w:color="auto"/>
                                                                                                <w:bottom w:val="none" w:sz="0" w:space="0" w:color="auto"/>
                                                                                                <w:right w:val="none" w:sz="0" w:space="0" w:color="auto"/>
                                                                                              </w:divBdr>
                                                                                            </w:div>
                                                                                          </w:divsChild>
                                                                                        </w:div>
                                                                                        <w:div w:id="1274947428">
                                                                                          <w:marLeft w:val="0"/>
                                                                                          <w:marRight w:val="0"/>
                                                                                          <w:marTop w:val="0"/>
                                                                                          <w:marBottom w:val="0"/>
                                                                                          <w:divBdr>
                                                                                            <w:top w:val="none" w:sz="0" w:space="0" w:color="auto"/>
                                                                                            <w:left w:val="none" w:sz="0" w:space="0" w:color="auto"/>
                                                                                            <w:bottom w:val="none" w:sz="0" w:space="0" w:color="auto"/>
                                                                                            <w:right w:val="none" w:sz="0" w:space="0" w:color="auto"/>
                                                                                          </w:divBdr>
                                                                                          <w:divsChild>
                                                                                            <w:div w:id="1657029752">
                                                                                              <w:marLeft w:val="0"/>
                                                                                              <w:marRight w:val="0"/>
                                                                                              <w:marTop w:val="0"/>
                                                                                              <w:marBottom w:val="0"/>
                                                                                              <w:divBdr>
                                                                                                <w:top w:val="none" w:sz="0" w:space="0" w:color="auto"/>
                                                                                                <w:left w:val="none" w:sz="0" w:space="0" w:color="auto"/>
                                                                                                <w:bottom w:val="none" w:sz="0" w:space="0" w:color="auto"/>
                                                                                                <w:right w:val="none" w:sz="0" w:space="0" w:color="auto"/>
                                                                                              </w:divBdr>
                                                                                            </w:div>
                                                                                          </w:divsChild>
                                                                                        </w:div>
                                                                                        <w:div w:id="2146964347">
                                                                                          <w:marLeft w:val="0"/>
                                                                                          <w:marRight w:val="0"/>
                                                                                          <w:marTop w:val="0"/>
                                                                                          <w:marBottom w:val="0"/>
                                                                                          <w:divBdr>
                                                                                            <w:top w:val="none" w:sz="0" w:space="0" w:color="auto"/>
                                                                                            <w:left w:val="none" w:sz="0" w:space="0" w:color="auto"/>
                                                                                            <w:bottom w:val="none" w:sz="0" w:space="0" w:color="auto"/>
                                                                                            <w:right w:val="none" w:sz="0" w:space="0" w:color="auto"/>
                                                                                          </w:divBdr>
                                                                                          <w:divsChild>
                                                                                            <w:div w:id="1127816444">
                                                                                              <w:marLeft w:val="0"/>
                                                                                              <w:marRight w:val="0"/>
                                                                                              <w:marTop w:val="0"/>
                                                                                              <w:marBottom w:val="0"/>
                                                                                              <w:divBdr>
                                                                                                <w:top w:val="none" w:sz="0" w:space="0" w:color="auto"/>
                                                                                                <w:left w:val="none" w:sz="0" w:space="0" w:color="auto"/>
                                                                                                <w:bottom w:val="none" w:sz="0" w:space="0" w:color="auto"/>
                                                                                                <w:right w:val="none" w:sz="0" w:space="0" w:color="auto"/>
                                                                                              </w:divBdr>
                                                                                            </w:div>
                                                                                          </w:divsChild>
                                                                                        </w:div>
                                                                                        <w:div w:id="991569773">
                                                                                          <w:marLeft w:val="0"/>
                                                                                          <w:marRight w:val="0"/>
                                                                                          <w:marTop w:val="0"/>
                                                                                          <w:marBottom w:val="0"/>
                                                                                          <w:divBdr>
                                                                                            <w:top w:val="none" w:sz="0" w:space="0" w:color="auto"/>
                                                                                            <w:left w:val="none" w:sz="0" w:space="0" w:color="auto"/>
                                                                                            <w:bottom w:val="none" w:sz="0" w:space="0" w:color="auto"/>
                                                                                            <w:right w:val="none" w:sz="0" w:space="0" w:color="auto"/>
                                                                                          </w:divBdr>
                                                                                          <w:divsChild>
                                                                                            <w:div w:id="13903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5403651">
      <w:bodyDiv w:val="1"/>
      <w:marLeft w:val="0"/>
      <w:marRight w:val="0"/>
      <w:marTop w:val="0"/>
      <w:marBottom w:val="0"/>
      <w:divBdr>
        <w:top w:val="none" w:sz="0" w:space="0" w:color="auto"/>
        <w:left w:val="none" w:sz="0" w:space="0" w:color="auto"/>
        <w:bottom w:val="none" w:sz="0" w:space="0" w:color="auto"/>
        <w:right w:val="none" w:sz="0" w:space="0" w:color="auto"/>
      </w:divBdr>
      <w:divsChild>
        <w:div w:id="491795767">
          <w:marLeft w:val="0"/>
          <w:marRight w:val="0"/>
          <w:marTop w:val="0"/>
          <w:marBottom w:val="0"/>
          <w:divBdr>
            <w:top w:val="none" w:sz="0" w:space="0" w:color="auto"/>
            <w:left w:val="none" w:sz="0" w:space="0" w:color="auto"/>
            <w:bottom w:val="none" w:sz="0" w:space="0" w:color="auto"/>
            <w:right w:val="none" w:sz="0" w:space="0" w:color="auto"/>
          </w:divBdr>
          <w:divsChild>
            <w:div w:id="230235205">
              <w:marLeft w:val="0"/>
              <w:marRight w:val="0"/>
              <w:marTop w:val="0"/>
              <w:marBottom w:val="0"/>
              <w:divBdr>
                <w:top w:val="none" w:sz="0" w:space="0" w:color="auto"/>
                <w:left w:val="none" w:sz="0" w:space="0" w:color="auto"/>
                <w:bottom w:val="none" w:sz="0" w:space="0" w:color="auto"/>
                <w:right w:val="none" w:sz="0" w:space="0" w:color="auto"/>
              </w:divBdr>
            </w:div>
          </w:divsChild>
        </w:div>
        <w:div w:id="1951739402">
          <w:marLeft w:val="0"/>
          <w:marRight w:val="0"/>
          <w:marTop w:val="0"/>
          <w:marBottom w:val="0"/>
          <w:divBdr>
            <w:top w:val="none" w:sz="0" w:space="0" w:color="auto"/>
            <w:left w:val="none" w:sz="0" w:space="0" w:color="auto"/>
            <w:bottom w:val="none" w:sz="0" w:space="0" w:color="auto"/>
            <w:right w:val="none" w:sz="0" w:space="0" w:color="auto"/>
          </w:divBdr>
          <w:divsChild>
            <w:div w:id="606276835">
              <w:marLeft w:val="0"/>
              <w:marRight w:val="0"/>
              <w:marTop w:val="0"/>
              <w:marBottom w:val="0"/>
              <w:divBdr>
                <w:top w:val="none" w:sz="0" w:space="0" w:color="auto"/>
                <w:left w:val="none" w:sz="0" w:space="0" w:color="auto"/>
                <w:bottom w:val="none" w:sz="0" w:space="0" w:color="auto"/>
                <w:right w:val="none" w:sz="0" w:space="0" w:color="auto"/>
              </w:divBdr>
            </w:div>
          </w:divsChild>
        </w:div>
        <w:div w:id="1196622313">
          <w:marLeft w:val="0"/>
          <w:marRight w:val="0"/>
          <w:marTop w:val="0"/>
          <w:marBottom w:val="0"/>
          <w:divBdr>
            <w:top w:val="none" w:sz="0" w:space="0" w:color="auto"/>
            <w:left w:val="none" w:sz="0" w:space="0" w:color="auto"/>
            <w:bottom w:val="none" w:sz="0" w:space="0" w:color="auto"/>
            <w:right w:val="none" w:sz="0" w:space="0" w:color="auto"/>
          </w:divBdr>
          <w:divsChild>
            <w:div w:id="1330325355">
              <w:marLeft w:val="0"/>
              <w:marRight w:val="0"/>
              <w:marTop w:val="0"/>
              <w:marBottom w:val="0"/>
              <w:divBdr>
                <w:top w:val="none" w:sz="0" w:space="0" w:color="auto"/>
                <w:left w:val="none" w:sz="0" w:space="0" w:color="auto"/>
                <w:bottom w:val="none" w:sz="0" w:space="0" w:color="auto"/>
                <w:right w:val="none" w:sz="0" w:space="0" w:color="auto"/>
              </w:divBdr>
            </w:div>
          </w:divsChild>
        </w:div>
        <w:div w:id="610748030">
          <w:marLeft w:val="0"/>
          <w:marRight w:val="0"/>
          <w:marTop w:val="0"/>
          <w:marBottom w:val="0"/>
          <w:divBdr>
            <w:top w:val="none" w:sz="0" w:space="0" w:color="auto"/>
            <w:left w:val="none" w:sz="0" w:space="0" w:color="auto"/>
            <w:bottom w:val="none" w:sz="0" w:space="0" w:color="auto"/>
            <w:right w:val="none" w:sz="0" w:space="0" w:color="auto"/>
          </w:divBdr>
          <w:divsChild>
            <w:div w:id="1306618124">
              <w:marLeft w:val="0"/>
              <w:marRight w:val="0"/>
              <w:marTop w:val="0"/>
              <w:marBottom w:val="0"/>
              <w:divBdr>
                <w:top w:val="none" w:sz="0" w:space="0" w:color="auto"/>
                <w:left w:val="none" w:sz="0" w:space="0" w:color="auto"/>
                <w:bottom w:val="none" w:sz="0" w:space="0" w:color="auto"/>
                <w:right w:val="none" w:sz="0" w:space="0" w:color="auto"/>
              </w:divBdr>
            </w:div>
          </w:divsChild>
        </w:div>
        <w:div w:id="1517036435">
          <w:marLeft w:val="0"/>
          <w:marRight w:val="0"/>
          <w:marTop w:val="0"/>
          <w:marBottom w:val="0"/>
          <w:divBdr>
            <w:top w:val="none" w:sz="0" w:space="0" w:color="auto"/>
            <w:left w:val="none" w:sz="0" w:space="0" w:color="auto"/>
            <w:bottom w:val="none" w:sz="0" w:space="0" w:color="auto"/>
            <w:right w:val="none" w:sz="0" w:space="0" w:color="auto"/>
          </w:divBdr>
          <w:divsChild>
            <w:div w:id="461769414">
              <w:marLeft w:val="0"/>
              <w:marRight w:val="0"/>
              <w:marTop w:val="0"/>
              <w:marBottom w:val="0"/>
              <w:divBdr>
                <w:top w:val="none" w:sz="0" w:space="0" w:color="auto"/>
                <w:left w:val="none" w:sz="0" w:space="0" w:color="auto"/>
                <w:bottom w:val="none" w:sz="0" w:space="0" w:color="auto"/>
                <w:right w:val="none" w:sz="0" w:space="0" w:color="auto"/>
              </w:divBdr>
            </w:div>
          </w:divsChild>
        </w:div>
        <w:div w:id="1944722059">
          <w:marLeft w:val="0"/>
          <w:marRight w:val="0"/>
          <w:marTop w:val="0"/>
          <w:marBottom w:val="0"/>
          <w:divBdr>
            <w:top w:val="none" w:sz="0" w:space="0" w:color="auto"/>
            <w:left w:val="none" w:sz="0" w:space="0" w:color="auto"/>
            <w:bottom w:val="none" w:sz="0" w:space="0" w:color="auto"/>
            <w:right w:val="none" w:sz="0" w:space="0" w:color="auto"/>
          </w:divBdr>
          <w:divsChild>
            <w:div w:id="1664695767">
              <w:marLeft w:val="0"/>
              <w:marRight w:val="0"/>
              <w:marTop w:val="0"/>
              <w:marBottom w:val="0"/>
              <w:divBdr>
                <w:top w:val="none" w:sz="0" w:space="0" w:color="auto"/>
                <w:left w:val="none" w:sz="0" w:space="0" w:color="auto"/>
                <w:bottom w:val="none" w:sz="0" w:space="0" w:color="auto"/>
                <w:right w:val="none" w:sz="0" w:space="0" w:color="auto"/>
              </w:divBdr>
            </w:div>
          </w:divsChild>
        </w:div>
        <w:div w:id="955523688">
          <w:marLeft w:val="0"/>
          <w:marRight w:val="0"/>
          <w:marTop w:val="0"/>
          <w:marBottom w:val="0"/>
          <w:divBdr>
            <w:top w:val="none" w:sz="0" w:space="0" w:color="auto"/>
            <w:left w:val="none" w:sz="0" w:space="0" w:color="auto"/>
            <w:bottom w:val="none" w:sz="0" w:space="0" w:color="auto"/>
            <w:right w:val="none" w:sz="0" w:space="0" w:color="auto"/>
          </w:divBdr>
          <w:divsChild>
            <w:div w:id="1515262011">
              <w:marLeft w:val="0"/>
              <w:marRight w:val="0"/>
              <w:marTop w:val="0"/>
              <w:marBottom w:val="0"/>
              <w:divBdr>
                <w:top w:val="none" w:sz="0" w:space="0" w:color="auto"/>
                <w:left w:val="none" w:sz="0" w:space="0" w:color="auto"/>
                <w:bottom w:val="none" w:sz="0" w:space="0" w:color="auto"/>
                <w:right w:val="none" w:sz="0" w:space="0" w:color="auto"/>
              </w:divBdr>
            </w:div>
          </w:divsChild>
        </w:div>
        <w:div w:id="1771966036">
          <w:marLeft w:val="0"/>
          <w:marRight w:val="0"/>
          <w:marTop w:val="0"/>
          <w:marBottom w:val="0"/>
          <w:divBdr>
            <w:top w:val="none" w:sz="0" w:space="0" w:color="auto"/>
            <w:left w:val="none" w:sz="0" w:space="0" w:color="auto"/>
            <w:bottom w:val="none" w:sz="0" w:space="0" w:color="auto"/>
            <w:right w:val="none" w:sz="0" w:space="0" w:color="auto"/>
          </w:divBdr>
          <w:divsChild>
            <w:div w:id="284391989">
              <w:marLeft w:val="0"/>
              <w:marRight w:val="0"/>
              <w:marTop w:val="0"/>
              <w:marBottom w:val="0"/>
              <w:divBdr>
                <w:top w:val="none" w:sz="0" w:space="0" w:color="auto"/>
                <w:left w:val="none" w:sz="0" w:space="0" w:color="auto"/>
                <w:bottom w:val="none" w:sz="0" w:space="0" w:color="auto"/>
                <w:right w:val="none" w:sz="0" w:space="0" w:color="auto"/>
              </w:divBdr>
            </w:div>
          </w:divsChild>
        </w:div>
        <w:div w:id="1953124703">
          <w:marLeft w:val="0"/>
          <w:marRight w:val="0"/>
          <w:marTop w:val="0"/>
          <w:marBottom w:val="0"/>
          <w:divBdr>
            <w:top w:val="none" w:sz="0" w:space="0" w:color="auto"/>
            <w:left w:val="none" w:sz="0" w:space="0" w:color="auto"/>
            <w:bottom w:val="none" w:sz="0" w:space="0" w:color="auto"/>
            <w:right w:val="none" w:sz="0" w:space="0" w:color="auto"/>
          </w:divBdr>
          <w:divsChild>
            <w:div w:id="976376327">
              <w:marLeft w:val="0"/>
              <w:marRight w:val="0"/>
              <w:marTop w:val="0"/>
              <w:marBottom w:val="0"/>
              <w:divBdr>
                <w:top w:val="none" w:sz="0" w:space="0" w:color="auto"/>
                <w:left w:val="none" w:sz="0" w:space="0" w:color="auto"/>
                <w:bottom w:val="none" w:sz="0" w:space="0" w:color="auto"/>
                <w:right w:val="none" w:sz="0" w:space="0" w:color="auto"/>
              </w:divBdr>
            </w:div>
          </w:divsChild>
        </w:div>
        <w:div w:id="57217020">
          <w:marLeft w:val="0"/>
          <w:marRight w:val="0"/>
          <w:marTop w:val="0"/>
          <w:marBottom w:val="0"/>
          <w:divBdr>
            <w:top w:val="none" w:sz="0" w:space="0" w:color="auto"/>
            <w:left w:val="none" w:sz="0" w:space="0" w:color="auto"/>
            <w:bottom w:val="none" w:sz="0" w:space="0" w:color="auto"/>
            <w:right w:val="none" w:sz="0" w:space="0" w:color="auto"/>
          </w:divBdr>
          <w:divsChild>
            <w:div w:id="12584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0867">
      <w:bodyDiv w:val="1"/>
      <w:marLeft w:val="0"/>
      <w:marRight w:val="0"/>
      <w:marTop w:val="0"/>
      <w:marBottom w:val="0"/>
      <w:divBdr>
        <w:top w:val="none" w:sz="0" w:space="0" w:color="auto"/>
        <w:left w:val="none" w:sz="0" w:space="0" w:color="auto"/>
        <w:bottom w:val="none" w:sz="0" w:space="0" w:color="auto"/>
        <w:right w:val="none" w:sz="0" w:space="0" w:color="auto"/>
      </w:divBdr>
    </w:div>
    <w:div w:id="942031296">
      <w:bodyDiv w:val="1"/>
      <w:marLeft w:val="0"/>
      <w:marRight w:val="0"/>
      <w:marTop w:val="0"/>
      <w:marBottom w:val="0"/>
      <w:divBdr>
        <w:top w:val="none" w:sz="0" w:space="0" w:color="auto"/>
        <w:left w:val="none" w:sz="0" w:space="0" w:color="auto"/>
        <w:bottom w:val="none" w:sz="0" w:space="0" w:color="auto"/>
        <w:right w:val="none" w:sz="0" w:space="0" w:color="auto"/>
      </w:divBdr>
    </w:div>
    <w:div w:id="989362098">
      <w:bodyDiv w:val="1"/>
      <w:marLeft w:val="0"/>
      <w:marRight w:val="0"/>
      <w:marTop w:val="0"/>
      <w:marBottom w:val="0"/>
      <w:divBdr>
        <w:top w:val="none" w:sz="0" w:space="0" w:color="auto"/>
        <w:left w:val="none" w:sz="0" w:space="0" w:color="auto"/>
        <w:bottom w:val="none" w:sz="0" w:space="0" w:color="auto"/>
        <w:right w:val="none" w:sz="0" w:space="0" w:color="auto"/>
      </w:divBdr>
      <w:divsChild>
        <w:div w:id="786120829">
          <w:marLeft w:val="0"/>
          <w:marRight w:val="0"/>
          <w:marTop w:val="0"/>
          <w:marBottom w:val="0"/>
          <w:divBdr>
            <w:top w:val="single" w:sz="2" w:space="0" w:color="auto"/>
            <w:left w:val="single" w:sz="2" w:space="0" w:color="auto"/>
            <w:bottom w:val="single" w:sz="2" w:space="0" w:color="auto"/>
            <w:right w:val="single" w:sz="2" w:space="0" w:color="auto"/>
          </w:divBdr>
          <w:divsChild>
            <w:div w:id="1014847428">
              <w:marLeft w:val="0"/>
              <w:marRight w:val="0"/>
              <w:marTop w:val="0"/>
              <w:marBottom w:val="0"/>
              <w:divBdr>
                <w:top w:val="single" w:sz="2" w:space="0" w:color="auto"/>
                <w:left w:val="single" w:sz="2" w:space="0" w:color="auto"/>
                <w:bottom w:val="single" w:sz="2" w:space="0" w:color="auto"/>
                <w:right w:val="single" w:sz="2" w:space="0" w:color="auto"/>
              </w:divBdr>
              <w:divsChild>
                <w:div w:id="402333169">
                  <w:marLeft w:val="0"/>
                  <w:marRight w:val="0"/>
                  <w:marTop w:val="0"/>
                  <w:marBottom w:val="0"/>
                  <w:divBdr>
                    <w:top w:val="single" w:sz="2" w:space="0" w:color="auto"/>
                    <w:left w:val="single" w:sz="2" w:space="0" w:color="auto"/>
                    <w:bottom w:val="single" w:sz="2" w:space="0" w:color="auto"/>
                    <w:right w:val="single" w:sz="2" w:space="0" w:color="auto"/>
                  </w:divBdr>
                  <w:divsChild>
                    <w:div w:id="109204960">
                      <w:marLeft w:val="0"/>
                      <w:marRight w:val="0"/>
                      <w:marTop w:val="0"/>
                      <w:marBottom w:val="0"/>
                      <w:divBdr>
                        <w:top w:val="single" w:sz="2" w:space="0" w:color="auto"/>
                        <w:left w:val="single" w:sz="2" w:space="0" w:color="auto"/>
                        <w:bottom w:val="single" w:sz="2" w:space="0" w:color="auto"/>
                        <w:right w:val="single" w:sz="2" w:space="0" w:color="auto"/>
                      </w:divBdr>
                      <w:divsChild>
                        <w:div w:id="213202574">
                          <w:marLeft w:val="0"/>
                          <w:marRight w:val="0"/>
                          <w:marTop w:val="0"/>
                          <w:marBottom w:val="0"/>
                          <w:divBdr>
                            <w:top w:val="single" w:sz="2" w:space="0" w:color="auto"/>
                            <w:left w:val="single" w:sz="2" w:space="0" w:color="auto"/>
                            <w:bottom w:val="single" w:sz="2" w:space="0" w:color="auto"/>
                            <w:right w:val="single" w:sz="2" w:space="0" w:color="auto"/>
                          </w:divBdr>
                          <w:divsChild>
                            <w:div w:id="13727696">
                              <w:marLeft w:val="0"/>
                              <w:marRight w:val="0"/>
                              <w:marTop w:val="0"/>
                              <w:marBottom w:val="0"/>
                              <w:divBdr>
                                <w:top w:val="single" w:sz="2" w:space="0" w:color="auto"/>
                                <w:left w:val="single" w:sz="2" w:space="0" w:color="auto"/>
                                <w:bottom w:val="single" w:sz="2" w:space="0" w:color="auto"/>
                                <w:right w:val="single" w:sz="2" w:space="0" w:color="auto"/>
                              </w:divBdr>
                              <w:divsChild>
                                <w:div w:id="1939605988">
                                  <w:marLeft w:val="0"/>
                                  <w:marRight w:val="0"/>
                                  <w:marTop w:val="0"/>
                                  <w:marBottom w:val="0"/>
                                  <w:divBdr>
                                    <w:top w:val="single" w:sz="2" w:space="0" w:color="auto"/>
                                    <w:left w:val="single" w:sz="2" w:space="0" w:color="auto"/>
                                    <w:bottom w:val="single" w:sz="2" w:space="0" w:color="auto"/>
                                    <w:right w:val="single" w:sz="2" w:space="0" w:color="auto"/>
                                  </w:divBdr>
                                  <w:divsChild>
                                    <w:div w:id="1913655140">
                                      <w:marLeft w:val="0"/>
                                      <w:marRight w:val="0"/>
                                      <w:marTop w:val="0"/>
                                      <w:marBottom w:val="0"/>
                                      <w:divBdr>
                                        <w:top w:val="single" w:sz="2" w:space="0" w:color="auto"/>
                                        <w:left w:val="single" w:sz="2" w:space="0" w:color="auto"/>
                                        <w:bottom w:val="single" w:sz="2" w:space="0" w:color="auto"/>
                                        <w:right w:val="single" w:sz="2" w:space="0" w:color="auto"/>
                                      </w:divBdr>
                                      <w:divsChild>
                                        <w:div w:id="2346348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70490400">
          <w:marLeft w:val="0"/>
          <w:marRight w:val="0"/>
          <w:marTop w:val="0"/>
          <w:marBottom w:val="0"/>
          <w:divBdr>
            <w:top w:val="single" w:sz="2" w:space="0" w:color="auto"/>
            <w:left w:val="single" w:sz="2" w:space="0" w:color="auto"/>
            <w:bottom w:val="single" w:sz="2" w:space="0" w:color="auto"/>
            <w:right w:val="single" w:sz="2" w:space="0" w:color="auto"/>
          </w:divBdr>
          <w:divsChild>
            <w:div w:id="1611929475">
              <w:marLeft w:val="0"/>
              <w:marRight w:val="0"/>
              <w:marTop w:val="0"/>
              <w:marBottom w:val="0"/>
              <w:divBdr>
                <w:top w:val="single" w:sz="2" w:space="0" w:color="auto"/>
                <w:left w:val="single" w:sz="2" w:space="0" w:color="auto"/>
                <w:bottom w:val="single" w:sz="2" w:space="0" w:color="auto"/>
                <w:right w:val="single" w:sz="2" w:space="0" w:color="auto"/>
              </w:divBdr>
              <w:divsChild>
                <w:div w:id="1352299931">
                  <w:marLeft w:val="0"/>
                  <w:marRight w:val="0"/>
                  <w:marTop w:val="0"/>
                  <w:marBottom w:val="0"/>
                  <w:divBdr>
                    <w:top w:val="single" w:sz="2" w:space="0" w:color="auto"/>
                    <w:left w:val="single" w:sz="2" w:space="0" w:color="auto"/>
                    <w:bottom w:val="single" w:sz="2" w:space="0" w:color="auto"/>
                    <w:right w:val="single" w:sz="2" w:space="0" w:color="auto"/>
                  </w:divBdr>
                  <w:divsChild>
                    <w:div w:id="604339020">
                      <w:marLeft w:val="0"/>
                      <w:marRight w:val="0"/>
                      <w:marTop w:val="0"/>
                      <w:marBottom w:val="0"/>
                      <w:divBdr>
                        <w:top w:val="single" w:sz="2" w:space="0" w:color="auto"/>
                        <w:left w:val="single" w:sz="2" w:space="0" w:color="auto"/>
                        <w:bottom w:val="single" w:sz="2" w:space="0" w:color="auto"/>
                        <w:right w:val="single" w:sz="2" w:space="0" w:color="auto"/>
                      </w:divBdr>
                      <w:divsChild>
                        <w:div w:id="602879965">
                          <w:marLeft w:val="0"/>
                          <w:marRight w:val="0"/>
                          <w:marTop w:val="0"/>
                          <w:marBottom w:val="0"/>
                          <w:divBdr>
                            <w:top w:val="single" w:sz="2" w:space="0" w:color="auto"/>
                            <w:left w:val="single" w:sz="2" w:space="0" w:color="auto"/>
                            <w:bottom w:val="single" w:sz="2" w:space="0" w:color="auto"/>
                            <w:right w:val="single" w:sz="2" w:space="0" w:color="auto"/>
                          </w:divBdr>
                          <w:divsChild>
                            <w:div w:id="950011972">
                              <w:marLeft w:val="0"/>
                              <w:marRight w:val="0"/>
                              <w:marTop w:val="0"/>
                              <w:marBottom w:val="0"/>
                              <w:divBdr>
                                <w:top w:val="single" w:sz="2" w:space="0" w:color="auto"/>
                                <w:left w:val="single" w:sz="2" w:space="0" w:color="auto"/>
                                <w:bottom w:val="single" w:sz="2" w:space="0" w:color="auto"/>
                                <w:right w:val="single" w:sz="2" w:space="0" w:color="auto"/>
                              </w:divBdr>
                              <w:divsChild>
                                <w:div w:id="309990973">
                                  <w:marLeft w:val="0"/>
                                  <w:marRight w:val="0"/>
                                  <w:marTop w:val="0"/>
                                  <w:marBottom w:val="0"/>
                                  <w:divBdr>
                                    <w:top w:val="single" w:sz="2" w:space="0" w:color="auto"/>
                                    <w:left w:val="single" w:sz="2" w:space="0" w:color="auto"/>
                                    <w:bottom w:val="single" w:sz="2" w:space="0" w:color="auto"/>
                                    <w:right w:val="single" w:sz="2" w:space="0" w:color="auto"/>
                                  </w:divBdr>
                                  <w:divsChild>
                                    <w:div w:id="852380651">
                                      <w:marLeft w:val="0"/>
                                      <w:marRight w:val="0"/>
                                      <w:marTop w:val="0"/>
                                      <w:marBottom w:val="0"/>
                                      <w:divBdr>
                                        <w:top w:val="single" w:sz="2" w:space="0" w:color="auto"/>
                                        <w:left w:val="single" w:sz="2" w:space="0" w:color="auto"/>
                                        <w:bottom w:val="single" w:sz="2" w:space="0" w:color="auto"/>
                                        <w:right w:val="single" w:sz="2" w:space="0" w:color="auto"/>
                                      </w:divBdr>
                                      <w:divsChild>
                                        <w:div w:id="3577021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994647958">
      <w:bodyDiv w:val="1"/>
      <w:marLeft w:val="0"/>
      <w:marRight w:val="0"/>
      <w:marTop w:val="0"/>
      <w:marBottom w:val="0"/>
      <w:divBdr>
        <w:top w:val="none" w:sz="0" w:space="0" w:color="auto"/>
        <w:left w:val="none" w:sz="0" w:space="0" w:color="auto"/>
        <w:bottom w:val="none" w:sz="0" w:space="0" w:color="auto"/>
        <w:right w:val="none" w:sz="0" w:space="0" w:color="auto"/>
      </w:divBdr>
      <w:divsChild>
        <w:div w:id="217399411">
          <w:marLeft w:val="0"/>
          <w:marRight w:val="0"/>
          <w:marTop w:val="0"/>
          <w:marBottom w:val="0"/>
          <w:divBdr>
            <w:top w:val="none" w:sz="0" w:space="0" w:color="auto"/>
            <w:left w:val="none" w:sz="0" w:space="0" w:color="auto"/>
            <w:bottom w:val="none" w:sz="0" w:space="0" w:color="auto"/>
            <w:right w:val="none" w:sz="0" w:space="0" w:color="auto"/>
          </w:divBdr>
          <w:divsChild>
            <w:div w:id="2064909823">
              <w:marLeft w:val="0"/>
              <w:marRight w:val="0"/>
              <w:marTop w:val="0"/>
              <w:marBottom w:val="0"/>
              <w:divBdr>
                <w:top w:val="none" w:sz="0" w:space="0" w:color="auto"/>
                <w:left w:val="none" w:sz="0" w:space="0" w:color="auto"/>
                <w:bottom w:val="none" w:sz="0" w:space="0" w:color="auto"/>
                <w:right w:val="none" w:sz="0" w:space="0" w:color="auto"/>
              </w:divBdr>
            </w:div>
          </w:divsChild>
        </w:div>
        <w:div w:id="1968314838">
          <w:marLeft w:val="0"/>
          <w:marRight w:val="0"/>
          <w:marTop w:val="0"/>
          <w:marBottom w:val="0"/>
          <w:divBdr>
            <w:top w:val="none" w:sz="0" w:space="0" w:color="auto"/>
            <w:left w:val="none" w:sz="0" w:space="0" w:color="auto"/>
            <w:bottom w:val="none" w:sz="0" w:space="0" w:color="auto"/>
            <w:right w:val="none" w:sz="0" w:space="0" w:color="auto"/>
          </w:divBdr>
          <w:divsChild>
            <w:div w:id="702943546">
              <w:marLeft w:val="0"/>
              <w:marRight w:val="0"/>
              <w:marTop w:val="0"/>
              <w:marBottom w:val="0"/>
              <w:divBdr>
                <w:top w:val="none" w:sz="0" w:space="0" w:color="auto"/>
                <w:left w:val="none" w:sz="0" w:space="0" w:color="auto"/>
                <w:bottom w:val="none" w:sz="0" w:space="0" w:color="auto"/>
                <w:right w:val="none" w:sz="0" w:space="0" w:color="auto"/>
              </w:divBdr>
            </w:div>
          </w:divsChild>
        </w:div>
        <w:div w:id="1740715385">
          <w:marLeft w:val="0"/>
          <w:marRight w:val="0"/>
          <w:marTop w:val="0"/>
          <w:marBottom w:val="0"/>
          <w:divBdr>
            <w:top w:val="none" w:sz="0" w:space="0" w:color="auto"/>
            <w:left w:val="none" w:sz="0" w:space="0" w:color="auto"/>
            <w:bottom w:val="none" w:sz="0" w:space="0" w:color="auto"/>
            <w:right w:val="none" w:sz="0" w:space="0" w:color="auto"/>
          </w:divBdr>
          <w:divsChild>
            <w:div w:id="1211260183">
              <w:marLeft w:val="0"/>
              <w:marRight w:val="0"/>
              <w:marTop w:val="0"/>
              <w:marBottom w:val="0"/>
              <w:divBdr>
                <w:top w:val="none" w:sz="0" w:space="0" w:color="auto"/>
                <w:left w:val="none" w:sz="0" w:space="0" w:color="auto"/>
                <w:bottom w:val="none" w:sz="0" w:space="0" w:color="auto"/>
                <w:right w:val="none" w:sz="0" w:space="0" w:color="auto"/>
              </w:divBdr>
            </w:div>
          </w:divsChild>
        </w:div>
        <w:div w:id="1018897382">
          <w:marLeft w:val="0"/>
          <w:marRight w:val="0"/>
          <w:marTop w:val="0"/>
          <w:marBottom w:val="0"/>
          <w:divBdr>
            <w:top w:val="none" w:sz="0" w:space="0" w:color="auto"/>
            <w:left w:val="none" w:sz="0" w:space="0" w:color="auto"/>
            <w:bottom w:val="none" w:sz="0" w:space="0" w:color="auto"/>
            <w:right w:val="none" w:sz="0" w:space="0" w:color="auto"/>
          </w:divBdr>
          <w:divsChild>
            <w:div w:id="884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91910">
      <w:bodyDiv w:val="1"/>
      <w:marLeft w:val="0"/>
      <w:marRight w:val="0"/>
      <w:marTop w:val="0"/>
      <w:marBottom w:val="0"/>
      <w:divBdr>
        <w:top w:val="none" w:sz="0" w:space="0" w:color="auto"/>
        <w:left w:val="none" w:sz="0" w:space="0" w:color="auto"/>
        <w:bottom w:val="none" w:sz="0" w:space="0" w:color="auto"/>
        <w:right w:val="none" w:sz="0" w:space="0" w:color="auto"/>
      </w:divBdr>
      <w:divsChild>
        <w:div w:id="1660037194">
          <w:marLeft w:val="0"/>
          <w:marRight w:val="0"/>
          <w:marTop w:val="0"/>
          <w:marBottom w:val="0"/>
          <w:divBdr>
            <w:top w:val="none" w:sz="0" w:space="0" w:color="auto"/>
            <w:left w:val="none" w:sz="0" w:space="0" w:color="auto"/>
            <w:bottom w:val="none" w:sz="0" w:space="0" w:color="auto"/>
            <w:right w:val="none" w:sz="0" w:space="0" w:color="auto"/>
          </w:divBdr>
          <w:divsChild>
            <w:div w:id="1603029019">
              <w:marLeft w:val="0"/>
              <w:marRight w:val="0"/>
              <w:marTop w:val="0"/>
              <w:marBottom w:val="0"/>
              <w:divBdr>
                <w:top w:val="none" w:sz="0" w:space="0" w:color="auto"/>
                <w:left w:val="none" w:sz="0" w:space="0" w:color="auto"/>
                <w:bottom w:val="none" w:sz="0" w:space="0" w:color="auto"/>
                <w:right w:val="none" w:sz="0" w:space="0" w:color="auto"/>
              </w:divBdr>
              <w:divsChild>
                <w:div w:id="148517380">
                  <w:marLeft w:val="0"/>
                  <w:marRight w:val="0"/>
                  <w:marTop w:val="0"/>
                  <w:marBottom w:val="0"/>
                  <w:divBdr>
                    <w:top w:val="none" w:sz="0" w:space="0" w:color="auto"/>
                    <w:left w:val="none" w:sz="0" w:space="0" w:color="auto"/>
                    <w:bottom w:val="none" w:sz="0" w:space="0" w:color="auto"/>
                    <w:right w:val="none" w:sz="0" w:space="0" w:color="auto"/>
                  </w:divBdr>
                  <w:divsChild>
                    <w:div w:id="1267081515">
                      <w:marLeft w:val="0"/>
                      <w:marRight w:val="0"/>
                      <w:marTop w:val="0"/>
                      <w:marBottom w:val="0"/>
                      <w:divBdr>
                        <w:top w:val="none" w:sz="0" w:space="0" w:color="auto"/>
                        <w:left w:val="none" w:sz="0" w:space="0" w:color="auto"/>
                        <w:bottom w:val="none" w:sz="0" w:space="0" w:color="auto"/>
                        <w:right w:val="none" w:sz="0" w:space="0" w:color="auto"/>
                      </w:divBdr>
                      <w:divsChild>
                        <w:div w:id="127168028">
                          <w:marLeft w:val="0"/>
                          <w:marRight w:val="0"/>
                          <w:marTop w:val="0"/>
                          <w:marBottom w:val="0"/>
                          <w:divBdr>
                            <w:top w:val="none" w:sz="0" w:space="0" w:color="auto"/>
                            <w:left w:val="none" w:sz="0" w:space="0" w:color="auto"/>
                            <w:bottom w:val="none" w:sz="0" w:space="0" w:color="auto"/>
                            <w:right w:val="none" w:sz="0" w:space="0" w:color="auto"/>
                          </w:divBdr>
                          <w:divsChild>
                            <w:div w:id="1159150243">
                              <w:marLeft w:val="0"/>
                              <w:marRight w:val="0"/>
                              <w:marTop w:val="0"/>
                              <w:marBottom w:val="0"/>
                              <w:divBdr>
                                <w:top w:val="none" w:sz="0" w:space="0" w:color="auto"/>
                                <w:left w:val="none" w:sz="0" w:space="0" w:color="auto"/>
                                <w:bottom w:val="none" w:sz="0" w:space="0" w:color="auto"/>
                                <w:right w:val="none" w:sz="0" w:space="0" w:color="auto"/>
                              </w:divBdr>
                              <w:divsChild>
                                <w:div w:id="285963808">
                                  <w:marLeft w:val="0"/>
                                  <w:marRight w:val="0"/>
                                  <w:marTop w:val="0"/>
                                  <w:marBottom w:val="0"/>
                                  <w:divBdr>
                                    <w:top w:val="none" w:sz="0" w:space="0" w:color="auto"/>
                                    <w:left w:val="none" w:sz="0" w:space="0" w:color="auto"/>
                                    <w:bottom w:val="none" w:sz="0" w:space="0" w:color="auto"/>
                                    <w:right w:val="none" w:sz="0" w:space="0" w:color="auto"/>
                                  </w:divBdr>
                                  <w:divsChild>
                                    <w:div w:id="1624918705">
                                      <w:marLeft w:val="0"/>
                                      <w:marRight w:val="0"/>
                                      <w:marTop w:val="0"/>
                                      <w:marBottom w:val="0"/>
                                      <w:divBdr>
                                        <w:top w:val="none" w:sz="0" w:space="0" w:color="auto"/>
                                        <w:left w:val="none" w:sz="0" w:space="0" w:color="auto"/>
                                        <w:bottom w:val="none" w:sz="0" w:space="0" w:color="auto"/>
                                        <w:right w:val="none" w:sz="0" w:space="0" w:color="auto"/>
                                      </w:divBdr>
                                      <w:divsChild>
                                        <w:div w:id="77024984">
                                          <w:marLeft w:val="0"/>
                                          <w:marRight w:val="0"/>
                                          <w:marTop w:val="0"/>
                                          <w:marBottom w:val="0"/>
                                          <w:divBdr>
                                            <w:top w:val="none" w:sz="0" w:space="0" w:color="auto"/>
                                            <w:left w:val="none" w:sz="0" w:space="0" w:color="auto"/>
                                            <w:bottom w:val="none" w:sz="0" w:space="0" w:color="auto"/>
                                            <w:right w:val="none" w:sz="0" w:space="0" w:color="auto"/>
                                          </w:divBdr>
                                          <w:divsChild>
                                            <w:div w:id="1327854243">
                                              <w:marLeft w:val="0"/>
                                              <w:marRight w:val="0"/>
                                              <w:marTop w:val="0"/>
                                              <w:marBottom w:val="0"/>
                                              <w:divBdr>
                                                <w:top w:val="none" w:sz="0" w:space="0" w:color="auto"/>
                                                <w:left w:val="none" w:sz="0" w:space="0" w:color="auto"/>
                                                <w:bottom w:val="none" w:sz="0" w:space="0" w:color="auto"/>
                                                <w:right w:val="none" w:sz="0" w:space="0" w:color="auto"/>
                                              </w:divBdr>
                                              <w:divsChild>
                                                <w:div w:id="1678464248">
                                                  <w:marLeft w:val="0"/>
                                                  <w:marRight w:val="0"/>
                                                  <w:marTop w:val="0"/>
                                                  <w:marBottom w:val="0"/>
                                                  <w:divBdr>
                                                    <w:top w:val="none" w:sz="0" w:space="0" w:color="auto"/>
                                                    <w:left w:val="none" w:sz="0" w:space="0" w:color="auto"/>
                                                    <w:bottom w:val="none" w:sz="0" w:space="0" w:color="auto"/>
                                                    <w:right w:val="none" w:sz="0" w:space="0" w:color="auto"/>
                                                  </w:divBdr>
                                                  <w:divsChild>
                                                    <w:div w:id="1107969221">
                                                      <w:marLeft w:val="0"/>
                                                      <w:marRight w:val="0"/>
                                                      <w:marTop w:val="0"/>
                                                      <w:marBottom w:val="0"/>
                                                      <w:divBdr>
                                                        <w:top w:val="none" w:sz="0" w:space="0" w:color="auto"/>
                                                        <w:left w:val="none" w:sz="0" w:space="0" w:color="auto"/>
                                                        <w:bottom w:val="none" w:sz="0" w:space="0" w:color="auto"/>
                                                        <w:right w:val="none" w:sz="0" w:space="0" w:color="auto"/>
                                                      </w:divBdr>
                                                      <w:divsChild>
                                                        <w:div w:id="1586961345">
                                                          <w:marLeft w:val="0"/>
                                                          <w:marRight w:val="0"/>
                                                          <w:marTop w:val="0"/>
                                                          <w:marBottom w:val="0"/>
                                                          <w:divBdr>
                                                            <w:top w:val="none" w:sz="0" w:space="0" w:color="auto"/>
                                                            <w:left w:val="none" w:sz="0" w:space="0" w:color="auto"/>
                                                            <w:bottom w:val="none" w:sz="0" w:space="0" w:color="auto"/>
                                                            <w:right w:val="none" w:sz="0" w:space="0" w:color="auto"/>
                                                          </w:divBdr>
                                                          <w:divsChild>
                                                            <w:div w:id="1694307208">
                                                              <w:marLeft w:val="0"/>
                                                              <w:marRight w:val="0"/>
                                                              <w:marTop w:val="0"/>
                                                              <w:marBottom w:val="0"/>
                                                              <w:divBdr>
                                                                <w:top w:val="none" w:sz="0" w:space="0" w:color="auto"/>
                                                                <w:left w:val="none" w:sz="0" w:space="0" w:color="auto"/>
                                                                <w:bottom w:val="none" w:sz="0" w:space="0" w:color="auto"/>
                                                                <w:right w:val="none" w:sz="0" w:space="0" w:color="auto"/>
                                                              </w:divBdr>
                                                              <w:divsChild>
                                                                <w:div w:id="968778658">
                                                                  <w:marLeft w:val="0"/>
                                                                  <w:marRight w:val="0"/>
                                                                  <w:marTop w:val="0"/>
                                                                  <w:marBottom w:val="0"/>
                                                                  <w:divBdr>
                                                                    <w:top w:val="none" w:sz="0" w:space="0" w:color="auto"/>
                                                                    <w:left w:val="none" w:sz="0" w:space="0" w:color="auto"/>
                                                                    <w:bottom w:val="none" w:sz="0" w:space="0" w:color="auto"/>
                                                                    <w:right w:val="none" w:sz="0" w:space="0" w:color="auto"/>
                                                                  </w:divBdr>
                                                                  <w:divsChild>
                                                                    <w:div w:id="1450783515">
                                                                      <w:marLeft w:val="0"/>
                                                                      <w:marRight w:val="0"/>
                                                                      <w:marTop w:val="0"/>
                                                                      <w:marBottom w:val="0"/>
                                                                      <w:divBdr>
                                                                        <w:top w:val="none" w:sz="0" w:space="0" w:color="auto"/>
                                                                        <w:left w:val="none" w:sz="0" w:space="0" w:color="auto"/>
                                                                        <w:bottom w:val="none" w:sz="0" w:space="0" w:color="auto"/>
                                                                        <w:right w:val="none" w:sz="0" w:space="0" w:color="auto"/>
                                                                      </w:divBdr>
                                                                      <w:divsChild>
                                                                        <w:div w:id="27723375">
                                                                          <w:marLeft w:val="0"/>
                                                                          <w:marRight w:val="0"/>
                                                                          <w:marTop w:val="0"/>
                                                                          <w:marBottom w:val="0"/>
                                                                          <w:divBdr>
                                                                            <w:top w:val="none" w:sz="0" w:space="0" w:color="auto"/>
                                                                            <w:left w:val="none" w:sz="0" w:space="0" w:color="auto"/>
                                                                            <w:bottom w:val="none" w:sz="0" w:space="0" w:color="auto"/>
                                                                            <w:right w:val="none" w:sz="0" w:space="0" w:color="auto"/>
                                                                          </w:divBdr>
                                                                          <w:divsChild>
                                                                            <w:div w:id="1420786443">
                                                                              <w:marLeft w:val="0"/>
                                                                              <w:marRight w:val="0"/>
                                                                              <w:marTop w:val="0"/>
                                                                              <w:marBottom w:val="0"/>
                                                                              <w:divBdr>
                                                                                <w:top w:val="none" w:sz="0" w:space="0" w:color="auto"/>
                                                                                <w:left w:val="none" w:sz="0" w:space="0" w:color="auto"/>
                                                                                <w:bottom w:val="none" w:sz="0" w:space="0" w:color="auto"/>
                                                                                <w:right w:val="none" w:sz="0" w:space="0" w:color="auto"/>
                                                                              </w:divBdr>
                                                                              <w:divsChild>
                                                                                <w:div w:id="1150176327">
                                                                                  <w:marLeft w:val="0"/>
                                                                                  <w:marRight w:val="0"/>
                                                                                  <w:marTop w:val="0"/>
                                                                                  <w:marBottom w:val="0"/>
                                                                                  <w:divBdr>
                                                                                    <w:top w:val="none" w:sz="0" w:space="0" w:color="auto"/>
                                                                                    <w:left w:val="none" w:sz="0" w:space="0" w:color="auto"/>
                                                                                    <w:bottom w:val="none" w:sz="0" w:space="0" w:color="auto"/>
                                                                                    <w:right w:val="none" w:sz="0" w:space="0" w:color="auto"/>
                                                                                  </w:divBdr>
                                                                                  <w:divsChild>
                                                                                    <w:div w:id="11897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0552053">
      <w:bodyDiv w:val="1"/>
      <w:marLeft w:val="0"/>
      <w:marRight w:val="0"/>
      <w:marTop w:val="0"/>
      <w:marBottom w:val="0"/>
      <w:divBdr>
        <w:top w:val="none" w:sz="0" w:space="0" w:color="auto"/>
        <w:left w:val="none" w:sz="0" w:space="0" w:color="auto"/>
        <w:bottom w:val="none" w:sz="0" w:space="0" w:color="auto"/>
        <w:right w:val="none" w:sz="0" w:space="0" w:color="auto"/>
      </w:divBdr>
    </w:div>
    <w:div w:id="1028603471">
      <w:bodyDiv w:val="1"/>
      <w:marLeft w:val="0"/>
      <w:marRight w:val="0"/>
      <w:marTop w:val="0"/>
      <w:marBottom w:val="0"/>
      <w:divBdr>
        <w:top w:val="none" w:sz="0" w:space="0" w:color="auto"/>
        <w:left w:val="none" w:sz="0" w:space="0" w:color="auto"/>
        <w:bottom w:val="none" w:sz="0" w:space="0" w:color="auto"/>
        <w:right w:val="none" w:sz="0" w:space="0" w:color="auto"/>
      </w:divBdr>
    </w:div>
    <w:div w:id="1108543726">
      <w:bodyDiv w:val="1"/>
      <w:marLeft w:val="0"/>
      <w:marRight w:val="0"/>
      <w:marTop w:val="0"/>
      <w:marBottom w:val="0"/>
      <w:divBdr>
        <w:top w:val="none" w:sz="0" w:space="0" w:color="auto"/>
        <w:left w:val="none" w:sz="0" w:space="0" w:color="auto"/>
        <w:bottom w:val="none" w:sz="0" w:space="0" w:color="auto"/>
        <w:right w:val="none" w:sz="0" w:space="0" w:color="auto"/>
      </w:divBdr>
    </w:div>
    <w:div w:id="1113667013">
      <w:bodyDiv w:val="1"/>
      <w:marLeft w:val="0"/>
      <w:marRight w:val="0"/>
      <w:marTop w:val="0"/>
      <w:marBottom w:val="0"/>
      <w:divBdr>
        <w:top w:val="none" w:sz="0" w:space="0" w:color="auto"/>
        <w:left w:val="none" w:sz="0" w:space="0" w:color="auto"/>
        <w:bottom w:val="none" w:sz="0" w:space="0" w:color="auto"/>
        <w:right w:val="none" w:sz="0" w:space="0" w:color="auto"/>
      </w:divBdr>
    </w:div>
    <w:div w:id="1145318351">
      <w:bodyDiv w:val="1"/>
      <w:marLeft w:val="0"/>
      <w:marRight w:val="0"/>
      <w:marTop w:val="0"/>
      <w:marBottom w:val="0"/>
      <w:divBdr>
        <w:top w:val="none" w:sz="0" w:space="0" w:color="auto"/>
        <w:left w:val="none" w:sz="0" w:space="0" w:color="auto"/>
        <w:bottom w:val="none" w:sz="0" w:space="0" w:color="auto"/>
        <w:right w:val="none" w:sz="0" w:space="0" w:color="auto"/>
      </w:divBdr>
    </w:div>
    <w:div w:id="1178227390">
      <w:bodyDiv w:val="1"/>
      <w:marLeft w:val="0"/>
      <w:marRight w:val="0"/>
      <w:marTop w:val="0"/>
      <w:marBottom w:val="0"/>
      <w:divBdr>
        <w:top w:val="none" w:sz="0" w:space="0" w:color="auto"/>
        <w:left w:val="none" w:sz="0" w:space="0" w:color="auto"/>
        <w:bottom w:val="none" w:sz="0" w:space="0" w:color="auto"/>
        <w:right w:val="none" w:sz="0" w:space="0" w:color="auto"/>
      </w:divBdr>
      <w:divsChild>
        <w:div w:id="1788623424">
          <w:marLeft w:val="0"/>
          <w:marRight w:val="0"/>
          <w:marTop w:val="0"/>
          <w:marBottom w:val="0"/>
          <w:divBdr>
            <w:top w:val="none" w:sz="0" w:space="0" w:color="auto"/>
            <w:left w:val="none" w:sz="0" w:space="0" w:color="auto"/>
            <w:bottom w:val="none" w:sz="0" w:space="0" w:color="auto"/>
            <w:right w:val="none" w:sz="0" w:space="0" w:color="auto"/>
          </w:divBdr>
          <w:divsChild>
            <w:div w:id="1194730701">
              <w:marLeft w:val="0"/>
              <w:marRight w:val="0"/>
              <w:marTop w:val="0"/>
              <w:marBottom w:val="0"/>
              <w:divBdr>
                <w:top w:val="none" w:sz="0" w:space="0" w:color="auto"/>
                <w:left w:val="none" w:sz="0" w:space="0" w:color="auto"/>
                <w:bottom w:val="none" w:sz="0" w:space="0" w:color="auto"/>
                <w:right w:val="none" w:sz="0" w:space="0" w:color="auto"/>
              </w:divBdr>
            </w:div>
          </w:divsChild>
        </w:div>
        <w:div w:id="1422406651">
          <w:marLeft w:val="0"/>
          <w:marRight w:val="0"/>
          <w:marTop w:val="0"/>
          <w:marBottom w:val="0"/>
          <w:divBdr>
            <w:top w:val="none" w:sz="0" w:space="0" w:color="auto"/>
            <w:left w:val="none" w:sz="0" w:space="0" w:color="auto"/>
            <w:bottom w:val="none" w:sz="0" w:space="0" w:color="auto"/>
            <w:right w:val="none" w:sz="0" w:space="0" w:color="auto"/>
          </w:divBdr>
          <w:divsChild>
            <w:div w:id="890653083">
              <w:marLeft w:val="0"/>
              <w:marRight w:val="0"/>
              <w:marTop w:val="0"/>
              <w:marBottom w:val="0"/>
              <w:divBdr>
                <w:top w:val="none" w:sz="0" w:space="0" w:color="auto"/>
                <w:left w:val="none" w:sz="0" w:space="0" w:color="auto"/>
                <w:bottom w:val="none" w:sz="0" w:space="0" w:color="auto"/>
                <w:right w:val="none" w:sz="0" w:space="0" w:color="auto"/>
              </w:divBdr>
            </w:div>
          </w:divsChild>
        </w:div>
        <w:div w:id="757215494">
          <w:marLeft w:val="0"/>
          <w:marRight w:val="0"/>
          <w:marTop w:val="0"/>
          <w:marBottom w:val="0"/>
          <w:divBdr>
            <w:top w:val="none" w:sz="0" w:space="0" w:color="auto"/>
            <w:left w:val="none" w:sz="0" w:space="0" w:color="auto"/>
            <w:bottom w:val="none" w:sz="0" w:space="0" w:color="auto"/>
            <w:right w:val="none" w:sz="0" w:space="0" w:color="auto"/>
          </w:divBdr>
          <w:divsChild>
            <w:div w:id="9399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43040">
      <w:bodyDiv w:val="1"/>
      <w:marLeft w:val="0"/>
      <w:marRight w:val="0"/>
      <w:marTop w:val="0"/>
      <w:marBottom w:val="0"/>
      <w:divBdr>
        <w:top w:val="none" w:sz="0" w:space="0" w:color="auto"/>
        <w:left w:val="none" w:sz="0" w:space="0" w:color="auto"/>
        <w:bottom w:val="none" w:sz="0" w:space="0" w:color="auto"/>
        <w:right w:val="none" w:sz="0" w:space="0" w:color="auto"/>
      </w:divBdr>
    </w:div>
    <w:div w:id="1185678151">
      <w:bodyDiv w:val="1"/>
      <w:marLeft w:val="0"/>
      <w:marRight w:val="0"/>
      <w:marTop w:val="0"/>
      <w:marBottom w:val="0"/>
      <w:divBdr>
        <w:top w:val="none" w:sz="0" w:space="0" w:color="auto"/>
        <w:left w:val="none" w:sz="0" w:space="0" w:color="auto"/>
        <w:bottom w:val="none" w:sz="0" w:space="0" w:color="auto"/>
        <w:right w:val="none" w:sz="0" w:space="0" w:color="auto"/>
      </w:divBdr>
    </w:div>
    <w:div w:id="1223829243">
      <w:bodyDiv w:val="1"/>
      <w:marLeft w:val="0"/>
      <w:marRight w:val="0"/>
      <w:marTop w:val="0"/>
      <w:marBottom w:val="0"/>
      <w:divBdr>
        <w:top w:val="none" w:sz="0" w:space="0" w:color="auto"/>
        <w:left w:val="none" w:sz="0" w:space="0" w:color="auto"/>
        <w:bottom w:val="none" w:sz="0" w:space="0" w:color="auto"/>
        <w:right w:val="none" w:sz="0" w:space="0" w:color="auto"/>
      </w:divBdr>
      <w:divsChild>
        <w:div w:id="1703166739">
          <w:marLeft w:val="0"/>
          <w:marRight w:val="0"/>
          <w:marTop w:val="0"/>
          <w:marBottom w:val="0"/>
          <w:divBdr>
            <w:top w:val="none" w:sz="0" w:space="0" w:color="auto"/>
            <w:left w:val="none" w:sz="0" w:space="0" w:color="auto"/>
            <w:bottom w:val="none" w:sz="0" w:space="0" w:color="auto"/>
            <w:right w:val="none" w:sz="0" w:space="0" w:color="auto"/>
          </w:divBdr>
          <w:divsChild>
            <w:div w:id="560602357">
              <w:marLeft w:val="0"/>
              <w:marRight w:val="0"/>
              <w:marTop w:val="0"/>
              <w:marBottom w:val="0"/>
              <w:divBdr>
                <w:top w:val="none" w:sz="0" w:space="0" w:color="auto"/>
                <w:left w:val="none" w:sz="0" w:space="0" w:color="auto"/>
                <w:bottom w:val="none" w:sz="0" w:space="0" w:color="auto"/>
                <w:right w:val="none" w:sz="0" w:space="0" w:color="auto"/>
              </w:divBdr>
              <w:divsChild>
                <w:div w:id="1716201632">
                  <w:marLeft w:val="0"/>
                  <w:marRight w:val="0"/>
                  <w:marTop w:val="0"/>
                  <w:marBottom w:val="0"/>
                  <w:divBdr>
                    <w:top w:val="none" w:sz="0" w:space="0" w:color="auto"/>
                    <w:left w:val="none" w:sz="0" w:space="0" w:color="auto"/>
                    <w:bottom w:val="none" w:sz="0" w:space="0" w:color="auto"/>
                    <w:right w:val="none" w:sz="0" w:space="0" w:color="auto"/>
                  </w:divBdr>
                  <w:divsChild>
                    <w:div w:id="377247656">
                      <w:marLeft w:val="0"/>
                      <w:marRight w:val="0"/>
                      <w:marTop w:val="0"/>
                      <w:marBottom w:val="0"/>
                      <w:divBdr>
                        <w:top w:val="none" w:sz="0" w:space="0" w:color="auto"/>
                        <w:left w:val="none" w:sz="0" w:space="0" w:color="auto"/>
                        <w:bottom w:val="none" w:sz="0" w:space="0" w:color="auto"/>
                        <w:right w:val="none" w:sz="0" w:space="0" w:color="auto"/>
                      </w:divBdr>
                      <w:divsChild>
                        <w:div w:id="1994677375">
                          <w:marLeft w:val="0"/>
                          <w:marRight w:val="0"/>
                          <w:marTop w:val="0"/>
                          <w:marBottom w:val="0"/>
                          <w:divBdr>
                            <w:top w:val="none" w:sz="0" w:space="0" w:color="auto"/>
                            <w:left w:val="none" w:sz="0" w:space="0" w:color="auto"/>
                            <w:bottom w:val="none" w:sz="0" w:space="0" w:color="auto"/>
                            <w:right w:val="none" w:sz="0" w:space="0" w:color="auto"/>
                          </w:divBdr>
                          <w:divsChild>
                            <w:div w:id="839076839">
                              <w:marLeft w:val="0"/>
                              <w:marRight w:val="0"/>
                              <w:marTop w:val="0"/>
                              <w:marBottom w:val="0"/>
                              <w:divBdr>
                                <w:top w:val="none" w:sz="0" w:space="0" w:color="auto"/>
                                <w:left w:val="none" w:sz="0" w:space="0" w:color="auto"/>
                                <w:bottom w:val="none" w:sz="0" w:space="0" w:color="auto"/>
                                <w:right w:val="none" w:sz="0" w:space="0" w:color="auto"/>
                              </w:divBdr>
                              <w:divsChild>
                                <w:div w:id="1334842661">
                                  <w:marLeft w:val="0"/>
                                  <w:marRight w:val="0"/>
                                  <w:marTop w:val="0"/>
                                  <w:marBottom w:val="0"/>
                                  <w:divBdr>
                                    <w:top w:val="none" w:sz="0" w:space="0" w:color="auto"/>
                                    <w:left w:val="none" w:sz="0" w:space="0" w:color="auto"/>
                                    <w:bottom w:val="none" w:sz="0" w:space="0" w:color="auto"/>
                                    <w:right w:val="none" w:sz="0" w:space="0" w:color="auto"/>
                                  </w:divBdr>
                                  <w:divsChild>
                                    <w:div w:id="218175822">
                                      <w:marLeft w:val="0"/>
                                      <w:marRight w:val="0"/>
                                      <w:marTop w:val="0"/>
                                      <w:marBottom w:val="0"/>
                                      <w:divBdr>
                                        <w:top w:val="none" w:sz="0" w:space="0" w:color="auto"/>
                                        <w:left w:val="none" w:sz="0" w:space="0" w:color="auto"/>
                                        <w:bottom w:val="none" w:sz="0" w:space="0" w:color="auto"/>
                                        <w:right w:val="none" w:sz="0" w:space="0" w:color="auto"/>
                                      </w:divBdr>
                                      <w:divsChild>
                                        <w:div w:id="2086606780">
                                          <w:marLeft w:val="0"/>
                                          <w:marRight w:val="0"/>
                                          <w:marTop w:val="0"/>
                                          <w:marBottom w:val="0"/>
                                          <w:divBdr>
                                            <w:top w:val="none" w:sz="0" w:space="0" w:color="auto"/>
                                            <w:left w:val="none" w:sz="0" w:space="0" w:color="auto"/>
                                            <w:bottom w:val="none" w:sz="0" w:space="0" w:color="auto"/>
                                            <w:right w:val="none" w:sz="0" w:space="0" w:color="auto"/>
                                          </w:divBdr>
                                          <w:divsChild>
                                            <w:div w:id="1725373852">
                                              <w:marLeft w:val="0"/>
                                              <w:marRight w:val="0"/>
                                              <w:marTop w:val="0"/>
                                              <w:marBottom w:val="0"/>
                                              <w:divBdr>
                                                <w:top w:val="none" w:sz="0" w:space="0" w:color="auto"/>
                                                <w:left w:val="none" w:sz="0" w:space="0" w:color="auto"/>
                                                <w:bottom w:val="none" w:sz="0" w:space="0" w:color="auto"/>
                                                <w:right w:val="none" w:sz="0" w:space="0" w:color="auto"/>
                                              </w:divBdr>
                                              <w:divsChild>
                                                <w:div w:id="884752685">
                                                  <w:marLeft w:val="0"/>
                                                  <w:marRight w:val="0"/>
                                                  <w:marTop w:val="0"/>
                                                  <w:marBottom w:val="0"/>
                                                  <w:divBdr>
                                                    <w:top w:val="none" w:sz="0" w:space="0" w:color="auto"/>
                                                    <w:left w:val="none" w:sz="0" w:space="0" w:color="auto"/>
                                                    <w:bottom w:val="none" w:sz="0" w:space="0" w:color="auto"/>
                                                    <w:right w:val="none" w:sz="0" w:space="0" w:color="auto"/>
                                                  </w:divBdr>
                                                  <w:divsChild>
                                                    <w:div w:id="1361666546">
                                                      <w:marLeft w:val="0"/>
                                                      <w:marRight w:val="0"/>
                                                      <w:marTop w:val="0"/>
                                                      <w:marBottom w:val="0"/>
                                                      <w:divBdr>
                                                        <w:top w:val="none" w:sz="0" w:space="0" w:color="auto"/>
                                                        <w:left w:val="none" w:sz="0" w:space="0" w:color="auto"/>
                                                        <w:bottom w:val="none" w:sz="0" w:space="0" w:color="auto"/>
                                                        <w:right w:val="none" w:sz="0" w:space="0" w:color="auto"/>
                                                      </w:divBdr>
                                                      <w:divsChild>
                                                        <w:div w:id="648367835">
                                                          <w:marLeft w:val="0"/>
                                                          <w:marRight w:val="0"/>
                                                          <w:marTop w:val="0"/>
                                                          <w:marBottom w:val="0"/>
                                                          <w:divBdr>
                                                            <w:top w:val="none" w:sz="0" w:space="0" w:color="auto"/>
                                                            <w:left w:val="none" w:sz="0" w:space="0" w:color="auto"/>
                                                            <w:bottom w:val="none" w:sz="0" w:space="0" w:color="auto"/>
                                                            <w:right w:val="none" w:sz="0" w:space="0" w:color="auto"/>
                                                          </w:divBdr>
                                                          <w:divsChild>
                                                            <w:div w:id="1737119484">
                                                              <w:marLeft w:val="0"/>
                                                              <w:marRight w:val="0"/>
                                                              <w:marTop w:val="0"/>
                                                              <w:marBottom w:val="0"/>
                                                              <w:divBdr>
                                                                <w:top w:val="none" w:sz="0" w:space="0" w:color="auto"/>
                                                                <w:left w:val="none" w:sz="0" w:space="0" w:color="auto"/>
                                                                <w:bottom w:val="none" w:sz="0" w:space="0" w:color="auto"/>
                                                                <w:right w:val="none" w:sz="0" w:space="0" w:color="auto"/>
                                                              </w:divBdr>
                                                              <w:divsChild>
                                                                <w:div w:id="452484655">
                                                                  <w:marLeft w:val="0"/>
                                                                  <w:marRight w:val="0"/>
                                                                  <w:marTop w:val="0"/>
                                                                  <w:marBottom w:val="0"/>
                                                                  <w:divBdr>
                                                                    <w:top w:val="none" w:sz="0" w:space="0" w:color="auto"/>
                                                                    <w:left w:val="none" w:sz="0" w:space="0" w:color="auto"/>
                                                                    <w:bottom w:val="none" w:sz="0" w:space="0" w:color="auto"/>
                                                                    <w:right w:val="none" w:sz="0" w:space="0" w:color="auto"/>
                                                                  </w:divBdr>
                                                                  <w:divsChild>
                                                                    <w:div w:id="535778604">
                                                                      <w:marLeft w:val="0"/>
                                                                      <w:marRight w:val="0"/>
                                                                      <w:marTop w:val="0"/>
                                                                      <w:marBottom w:val="0"/>
                                                                      <w:divBdr>
                                                                        <w:top w:val="none" w:sz="0" w:space="0" w:color="auto"/>
                                                                        <w:left w:val="none" w:sz="0" w:space="0" w:color="auto"/>
                                                                        <w:bottom w:val="none" w:sz="0" w:space="0" w:color="auto"/>
                                                                        <w:right w:val="none" w:sz="0" w:space="0" w:color="auto"/>
                                                                      </w:divBdr>
                                                                      <w:divsChild>
                                                                        <w:div w:id="2062896931">
                                                                          <w:marLeft w:val="0"/>
                                                                          <w:marRight w:val="0"/>
                                                                          <w:marTop w:val="0"/>
                                                                          <w:marBottom w:val="0"/>
                                                                          <w:divBdr>
                                                                            <w:top w:val="none" w:sz="0" w:space="0" w:color="auto"/>
                                                                            <w:left w:val="none" w:sz="0" w:space="0" w:color="auto"/>
                                                                            <w:bottom w:val="none" w:sz="0" w:space="0" w:color="auto"/>
                                                                            <w:right w:val="none" w:sz="0" w:space="0" w:color="auto"/>
                                                                          </w:divBdr>
                                                                          <w:divsChild>
                                                                            <w:div w:id="1770853834">
                                                                              <w:marLeft w:val="0"/>
                                                                              <w:marRight w:val="0"/>
                                                                              <w:marTop w:val="0"/>
                                                                              <w:marBottom w:val="0"/>
                                                                              <w:divBdr>
                                                                                <w:top w:val="none" w:sz="0" w:space="0" w:color="auto"/>
                                                                                <w:left w:val="none" w:sz="0" w:space="0" w:color="auto"/>
                                                                                <w:bottom w:val="none" w:sz="0" w:space="0" w:color="auto"/>
                                                                                <w:right w:val="none" w:sz="0" w:space="0" w:color="auto"/>
                                                                              </w:divBdr>
                                                                              <w:divsChild>
                                                                                <w:div w:id="609121141">
                                                                                  <w:marLeft w:val="0"/>
                                                                                  <w:marRight w:val="0"/>
                                                                                  <w:marTop w:val="0"/>
                                                                                  <w:marBottom w:val="0"/>
                                                                                  <w:divBdr>
                                                                                    <w:top w:val="none" w:sz="0" w:space="0" w:color="auto"/>
                                                                                    <w:left w:val="none" w:sz="0" w:space="0" w:color="auto"/>
                                                                                    <w:bottom w:val="none" w:sz="0" w:space="0" w:color="auto"/>
                                                                                    <w:right w:val="none" w:sz="0" w:space="0" w:color="auto"/>
                                                                                  </w:divBdr>
                                                                                  <w:divsChild>
                                                                                    <w:div w:id="130851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1085664">
      <w:bodyDiv w:val="1"/>
      <w:marLeft w:val="0"/>
      <w:marRight w:val="0"/>
      <w:marTop w:val="0"/>
      <w:marBottom w:val="0"/>
      <w:divBdr>
        <w:top w:val="none" w:sz="0" w:space="0" w:color="auto"/>
        <w:left w:val="none" w:sz="0" w:space="0" w:color="auto"/>
        <w:bottom w:val="none" w:sz="0" w:space="0" w:color="auto"/>
        <w:right w:val="none" w:sz="0" w:space="0" w:color="auto"/>
      </w:divBdr>
    </w:div>
    <w:div w:id="1251431694">
      <w:bodyDiv w:val="1"/>
      <w:marLeft w:val="0"/>
      <w:marRight w:val="0"/>
      <w:marTop w:val="0"/>
      <w:marBottom w:val="0"/>
      <w:divBdr>
        <w:top w:val="none" w:sz="0" w:space="0" w:color="auto"/>
        <w:left w:val="none" w:sz="0" w:space="0" w:color="auto"/>
        <w:bottom w:val="none" w:sz="0" w:space="0" w:color="auto"/>
        <w:right w:val="none" w:sz="0" w:space="0" w:color="auto"/>
      </w:divBdr>
    </w:div>
    <w:div w:id="1261141582">
      <w:bodyDiv w:val="1"/>
      <w:marLeft w:val="0"/>
      <w:marRight w:val="0"/>
      <w:marTop w:val="0"/>
      <w:marBottom w:val="0"/>
      <w:divBdr>
        <w:top w:val="none" w:sz="0" w:space="0" w:color="auto"/>
        <w:left w:val="none" w:sz="0" w:space="0" w:color="auto"/>
        <w:bottom w:val="none" w:sz="0" w:space="0" w:color="auto"/>
        <w:right w:val="none" w:sz="0" w:space="0" w:color="auto"/>
      </w:divBdr>
    </w:div>
    <w:div w:id="1273391502">
      <w:bodyDiv w:val="1"/>
      <w:marLeft w:val="0"/>
      <w:marRight w:val="0"/>
      <w:marTop w:val="0"/>
      <w:marBottom w:val="0"/>
      <w:divBdr>
        <w:top w:val="none" w:sz="0" w:space="0" w:color="auto"/>
        <w:left w:val="none" w:sz="0" w:space="0" w:color="auto"/>
        <w:bottom w:val="none" w:sz="0" w:space="0" w:color="auto"/>
        <w:right w:val="none" w:sz="0" w:space="0" w:color="auto"/>
      </w:divBdr>
    </w:div>
    <w:div w:id="1310132549">
      <w:bodyDiv w:val="1"/>
      <w:marLeft w:val="0"/>
      <w:marRight w:val="0"/>
      <w:marTop w:val="0"/>
      <w:marBottom w:val="0"/>
      <w:divBdr>
        <w:top w:val="none" w:sz="0" w:space="0" w:color="auto"/>
        <w:left w:val="none" w:sz="0" w:space="0" w:color="auto"/>
        <w:bottom w:val="none" w:sz="0" w:space="0" w:color="auto"/>
        <w:right w:val="none" w:sz="0" w:space="0" w:color="auto"/>
      </w:divBdr>
    </w:div>
    <w:div w:id="1327511751">
      <w:bodyDiv w:val="1"/>
      <w:marLeft w:val="0"/>
      <w:marRight w:val="0"/>
      <w:marTop w:val="0"/>
      <w:marBottom w:val="0"/>
      <w:divBdr>
        <w:top w:val="none" w:sz="0" w:space="0" w:color="auto"/>
        <w:left w:val="none" w:sz="0" w:space="0" w:color="auto"/>
        <w:bottom w:val="none" w:sz="0" w:space="0" w:color="auto"/>
        <w:right w:val="none" w:sz="0" w:space="0" w:color="auto"/>
      </w:divBdr>
    </w:div>
    <w:div w:id="1340889580">
      <w:bodyDiv w:val="1"/>
      <w:marLeft w:val="0"/>
      <w:marRight w:val="0"/>
      <w:marTop w:val="0"/>
      <w:marBottom w:val="0"/>
      <w:divBdr>
        <w:top w:val="none" w:sz="0" w:space="0" w:color="auto"/>
        <w:left w:val="none" w:sz="0" w:space="0" w:color="auto"/>
        <w:bottom w:val="none" w:sz="0" w:space="0" w:color="auto"/>
        <w:right w:val="none" w:sz="0" w:space="0" w:color="auto"/>
      </w:divBdr>
      <w:divsChild>
        <w:div w:id="1256357499">
          <w:marLeft w:val="0"/>
          <w:marRight w:val="0"/>
          <w:marTop w:val="0"/>
          <w:marBottom w:val="0"/>
          <w:divBdr>
            <w:top w:val="none" w:sz="0" w:space="0" w:color="auto"/>
            <w:left w:val="none" w:sz="0" w:space="0" w:color="auto"/>
            <w:bottom w:val="none" w:sz="0" w:space="0" w:color="auto"/>
            <w:right w:val="none" w:sz="0" w:space="0" w:color="auto"/>
          </w:divBdr>
          <w:divsChild>
            <w:div w:id="138889440">
              <w:marLeft w:val="0"/>
              <w:marRight w:val="0"/>
              <w:marTop w:val="0"/>
              <w:marBottom w:val="0"/>
              <w:divBdr>
                <w:top w:val="none" w:sz="0" w:space="0" w:color="auto"/>
                <w:left w:val="none" w:sz="0" w:space="0" w:color="auto"/>
                <w:bottom w:val="none" w:sz="0" w:space="0" w:color="auto"/>
                <w:right w:val="none" w:sz="0" w:space="0" w:color="auto"/>
              </w:divBdr>
              <w:divsChild>
                <w:div w:id="1001422643">
                  <w:marLeft w:val="0"/>
                  <w:marRight w:val="0"/>
                  <w:marTop w:val="0"/>
                  <w:marBottom w:val="0"/>
                  <w:divBdr>
                    <w:top w:val="none" w:sz="0" w:space="0" w:color="auto"/>
                    <w:left w:val="none" w:sz="0" w:space="0" w:color="auto"/>
                    <w:bottom w:val="none" w:sz="0" w:space="0" w:color="auto"/>
                    <w:right w:val="none" w:sz="0" w:space="0" w:color="auto"/>
                  </w:divBdr>
                  <w:divsChild>
                    <w:div w:id="2047362538">
                      <w:marLeft w:val="0"/>
                      <w:marRight w:val="0"/>
                      <w:marTop w:val="0"/>
                      <w:marBottom w:val="0"/>
                      <w:divBdr>
                        <w:top w:val="none" w:sz="0" w:space="0" w:color="auto"/>
                        <w:left w:val="none" w:sz="0" w:space="0" w:color="auto"/>
                        <w:bottom w:val="none" w:sz="0" w:space="0" w:color="auto"/>
                        <w:right w:val="none" w:sz="0" w:space="0" w:color="auto"/>
                      </w:divBdr>
                      <w:divsChild>
                        <w:div w:id="1972398738">
                          <w:marLeft w:val="0"/>
                          <w:marRight w:val="0"/>
                          <w:marTop w:val="0"/>
                          <w:marBottom w:val="0"/>
                          <w:divBdr>
                            <w:top w:val="none" w:sz="0" w:space="0" w:color="auto"/>
                            <w:left w:val="none" w:sz="0" w:space="0" w:color="auto"/>
                            <w:bottom w:val="none" w:sz="0" w:space="0" w:color="auto"/>
                            <w:right w:val="none" w:sz="0" w:space="0" w:color="auto"/>
                          </w:divBdr>
                          <w:divsChild>
                            <w:div w:id="1137451594">
                              <w:marLeft w:val="0"/>
                              <w:marRight w:val="0"/>
                              <w:marTop w:val="0"/>
                              <w:marBottom w:val="0"/>
                              <w:divBdr>
                                <w:top w:val="none" w:sz="0" w:space="0" w:color="auto"/>
                                <w:left w:val="none" w:sz="0" w:space="0" w:color="auto"/>
                                <w:bottom w:val="none" w:sz="0" w:space="0" w:color="auto"/>
                                <w:right w:val="none" w:sz="0" w:space="0" w:color="auto"/>
                              </w:divBdr>
                              <w:divsChild>
                                <w:div w:id="1288664507">
                                  <w:marLeft w:val="0"/>
                                  <w:marRight w:val="0"/>
                                  <w:marTop w:val="0"/>
                                  <w:marBottom w:val="0"/>
                                  <w:divBdr>
                                    <w:top w:val="none" w:sz="0" w:space="0" w:color="auto"/>
                                    <w:left w:val="none" w:sz="0" w:space="0" w:color="auto"/>
                                    <w:bottom w:val="none" w:sz="0" w:space="0" w:color="auto"/>
                                    <w:right w:val="none" w:sz="0" w:space="0" w:color="auto"/>
                                  </w:divBdr>
                                  <w:divsChild>
                                    <w:div w:id="359203465">
                                      <w:marLeft w:val="0"/>
                                      <w:marRight w:val="0"/>
                                      <w:marTop w:val="0"/>
                                      <w:marBottom w:val="0"/>
                                      <w:divBdr>
                                        <w:top w:val="none" w:sz="0" w:space="0" w:color="auto"/>
                                        <w:left w:val="none" w:sz="0" w:space="0" w:color="auto"/>
                                        <w:bottom w:val="none" w:sz="0" w:space="0" w:color="auto"/>
                                        <w:right w:val="none" w:sz="0" w:space="0" w:color="auto"/>
                                      </w:divBdr>
                                      <w:divsChild>
                                        <w:div w:id="1994872215">
                                          <w:marLeft w:val="0"/>
                                          <w:marRight w:val="0"/>
                                          <w:marTop w:val="0"/>
                                          <w:marBottom w:val="0"/>
                                          <w:divBdr>
                                            <w:top w:val="none" w:sz="0" w:space="0" w:color="auto"/>
                                            <w:left w:val="none" w:sz="0" w:space="0" w:color="auto"/>
                                            <w:bottom w:val="none" w:sz="0" w:space="0" w:color="auto"/>
                                            <w:right w:val="none" w:sz="0" w:space="0" w:color="auto"/>
                                          </w:divBdr>
                                          <w:divsChild>
                                            <w:div w:id="872695155">
                                              <w:marLeft w:val="0"/>
                                              <w:marRight w:val="0"/>
                                              <w:marTop w:val="0"/>
                                              <w:marBottom w:val="0"/>
                                              <w:divBdr>
                                                <w:top w:val="none" w:sz="0" w:space="0" w:color="auto"/>
                                                <w:left w:val="none" w:sz="0" w:space="0" w:color="auto"/>
                                                <w:bottom w:val="none" w:sz="0" w:space="0" w:color="auto"/>
                                                <w:right w:val="none" w:sz="0" w:space="0" w:color="auto"/>
                                              </w:divBdr>
                                              <w:divsChild>
                                                <w:div w:id="946347892">
                                                  <w:marLeft w:val="0"/>
                                                  <w:marRight w:val="0"/>
                                                  <w:marTop w:val="0"/>
                                                  <w:marBottom w:val="0"/>
                                                  <w:divBdr>
                                                    <w:top w:val="none" w:sz="0" w:space="0" w:color="auto"/>
                                                    <w:left w:val="none" w:sz="0" w:space="0" w:color="auto"/>
                                                    <w:bottom w:val="none" w:sz="0" w:space="0" w:color="auto"/>
                                                    <w:right w:val="none" w:sz="0" w:space="0" w:color="auto"/>
                                                  </w:divBdr>
                                                  <w:divsChild>
                                                    <w:div w:id="203562304">
                                                      <w:marLeft w:val="0"/>
                                                      <w:marRight w:val="0"/>
                                                      <w:marTop w:val="0"/>
                                                      <w:marBottom w:val="0"/>
                                                      <w:divBdr>
                                                        <w:top w:val="none" w:sz="0" w:space="0" w:color="auto"/>
                                                        <w:left w:val="none" w:sz="0" w:space="0" w:color="auto"/>
                                                        <w:bottom w:val="none" w:sz="0" w:space="0" w:color="auto"/>
                                                        <w:right w:val="none" w:sz="0" w:space="0" w:color="auto"/>
                                                      </w:divBdr>
                                                      <w:divsChild>
                                                        <w:div w:id="785930740">
                                                          <w:marLeft w:val="0"/>
                                                          <w:marRight w:val="0"/>
                                                          <w:marTop w:val="0"/>
                                                          <w:marBottom w:val="0"/>
                                                          <w:divBdr>
                                                            <w:top w:val="none" w:sz="0" w:space="0" w:color="auto"/>
                                                            <w:left w:val="none" w:sz="0" w:space="0" w:color="auto"/>
                                                            <w:bottom w:val="none" w:sz="0" w:space="0" w:color="auto"/>
                                                            <w:right w:val="none" w:sz="0" w:space="0" w:color="auto"/>
                                                          </w:divBdr>
                                                          <w:divsChild>
                                                            <w:div w:id="1043751340">
                                                              <w:marLeft w:val="0"/>
                                                              <w:marRight w:val="0"/>
                                                              <w:marTop w:val="0"/>
                                                              <w:marBottom w:val="0"/>
                                                              <w:divBdr>
                                                                <w:top w:val="none" w:sz="0" w:space="0" w:color="auto"/>
                                                                <w:left w:val="none" w:sz="0" w:space="0" w:color="auto"/>
                                                                <w:bottom w:val="none" w:sz="0" w:space="0" w:color="auto"/>
                                                                <w:right w:val="none" w:sz="0" w:space="0" w:color="auto"/>
                                                              </w:divBdr>
                                                              <w:divsChild>
                                                                <w:div w:id="1488130304">
                                                                  <w:marLeft w:val="0"/>
                                                                  <w:marRight w:val="0"/>
                                                                  <w:marTop w:val="0"/>
                                                                  <w:marBottom w:val="0"/>
                                                                  <w:divBdr>
                                                                    <w:top w:val="none" w:sz="0" w:space="0" w:color="auto"/>
                                                                    <w:left w:val="none" w:sz="0" w:space="0" w:color="auto"/>
                                                                    <w:bottom w:val="none" w:sz="0" w:space="0" w:color="auto"/>
                                                                    <w:right w:val="none" w:sz="0" w:space="0" w:color="auto"/>
                                                                  </w:divBdr>
                                                                  <w:divsChild>
                                                                    <w:div w:id="1771122076">
                                                                      <w:marLeft w:val="0"/>
                                                                      <w:marRight w:val="0"/>
                                                                      <w:marTop w:val="0"/>
                                                                      <w:marBottom w:val="0"/>
                                                                      <w:divBdr>
                                                                        <w:top w:val="none" w:sz="0" w:space="0" w:color="auto"/>
                                                                        <w:left w:val="none" w:sz="0" w:space="0" w:color="auto"/>
                                                                        <w:bottom w:val="none" w:sz="0" w:space="0" w:color="auto"/>
                                                                        <w:right w:val="none" w:sz="0" w:space="0" w:color="auto"/>
                                                                      </w:divBdr>
                                                                      <w:divsChild>
                                                                        <w:div w:id="1916892181">
                                                                          <w:marLeft w:val="0"/>
                                                                          <w:marRight w:val="0"/>
                                                                          <w:marTop w:val="0"/>
                                                                          <w:marBottom w:val="0"/>
                                                                          <w:divBdr>
                                                                            <w:top w:val="none" w:sz="0" w:space="0" w:color="auto"/>
                                                                            <w:left w:val="none" w:sz="0" w:space="0" w:color="auto"/>
                                                                            <w:bottom w:val="none" w:sz="0" w:space="0" w:color="auto"/>
                                                                            <w:right w:val="none" w:sz="0" w:space="0" w:color="auto"/>
                                                                          </w:divBdr>
                                                                          <w:divsChild>
                                                                            <w:div w:id="691079815">
                                                                              <w:marLeft w:val="0"/>
                                                                              <w:marRight w:val="0"/>
                                                                              <w:marTop w:val="0"/>
                                                                              <w:marBottom w:val="0"/>
                                                                              <w:divBdr>
                                                                                <w:top w:val="none" w:sz="0" w:space="0" w:color="auto"/>
                                                                                <w:left w:val="none" w:sz="0" w:space="0" w:color="auto"/>
                                                                                <w:bottom w:val="none" w:sz="0" w:space="0" w:color="auto"/>
                                                                                <w:right w:val="none" w:sz="0" w:space="0" w:color="auto"/>
                                                                              </w:divBdr>
                                                                              <w:divsChild>
                                                                                <w:div w:id="715662176">
                                                                                  <w:marLeft w:val="0"/>
                                                                                  <w:marRight w:val="0"/>
                                                                                  <w:marTop w:val="0"/>
                                                                                  <w:marBottom w:val="0"/>
                                                                                  <w:divBdr>
                                                                                    <w:top w:val="none" w:sz="0" w:space="0" w:color="auto"/>
                                                                                    <w:left w:val="none" w:sz="0" w:space="0" w:color="auto"/>
                                                                                    <w:bottom w:val="none" w:sz="0" w:space="0" w:color="auto"/>
                                                                                    <w:right w:val="none" w:sz="0" w:space="0" w:color="auto"/>
                                                                                  </w:divBdr>
                                                                                  <w:divsChild>
                                                                                    <w:div w:id="25987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3747550">
      <w:bodyDiv w:val="1"/>
      <w:marLeft w:val="0"/>
      <w:marRight w:val="0"/>
      <w:marTop w:val="0"/>
      <w:marBottom w:val="0"/>
      <w:divBdr>
        <w:top w:val="none" w:sz="0" w:space="0" w:color="auto"/>
        <w:left w:val="none" w:sz="0" w:space="0" w:color="auto"/>
        <w:bottom w:val="none" w:sz="0" w:space="0" w:color="auto"/>
        <w:right w:val="none" w:sz="0" w:space="0" w:color="auto"/>
      </w:divBdr>
    </w:div>
    <w:div w:id="1393232347">
      <w:bodyDiv w:val="1"/>
      <w:marLeft w:val="0"/>
      <w:marRight w:val="0"/>
      <w:marTop w:val="0"/>
      <w:marBottom w:val="0"/>
      <w:divBdr>
        <w:top w:val="none" w:sz="0" w:space="0" w:color="auto"/>
        <w:left w:val="none" w:sz="0" w:space="0" w:color="auto"/>
        <w:bottom w:val="none" w:sz="0" w:space="0" w:color="auto"/>
        <w:right w:val="none" w:sz="0" w:space="0" w:color="auto"/>
      </w:divBdr>
    </w:div>
    <w:div w:id="1399091957">
      <w:bodyDiv w:val="1"/>
      <w:marLeft w:val="0"/>
      <w:marRight w:val="0"/>
      <w:marTop w:val="0"/>
      <w:marBottom w:val="0"/>
      <w:divBdr>
        <w:top w:val="none" w:sz="0" w:space="0" w:color="auto"/>
        <w:left w:val="none" w:sz="0" w:space="0" w:color="auto"/>
        <w:bottom w:val="none" w:sz="0" w:space="0" w:color="auto"/>
        <w:right w:val="none" w:sz="0" w:space="0" w:color="auto"/>
      </w:divBdr>
      <w:divsChild>
        <w:div w:id="397823380">
          <w:marLeft w:val="0"/>
          <w:marRight w:val="0"/>
          <w:marTop w:val="0"/>
          <w:marBottom w:val="0"/>
          <w:divBdr>
            <w:top w:val="none" w:sz="0" w:space="0" w:color="auto"/>
            <w:left w:val="none" w:sz="0" w:space="0" w:color="auto"/>
            <w:bottom w:val="none" w:sz="0" w:space="0" w:color="auto"/>
            <w:right w:val="none" w:sz="0" w:space="0" w:color="auto"/>
          </w:divBdr>
          <w:divsChild>
            <w:div w:id="396972715">
              <w:marLeft w:val="0"/>
              <w:marRight w:val="0"/>
              <w:marTop w:val="0"/>
              <w:marBottom w:val="0"/>
              <w:divBdr>
                <w:top w:val="none" w:sz="0" w:space="0" w:color="auto"/>
                <w:left w:val="none" w:sz="0" w:space="0" w:color="auto"/>
                <w:bottom w:val="none" w:sz="0" w:space="0" w:color="auto"/>
                <w:right w:val="none" w:sz="0" w:space="0" w:color="auto"/>
              </w:divBdr>
            </w:div>
          </w:divsChild>
        </w:div>
        <w:div w:id="176508157">
          <w:marLeft w:val="0"/>
          <w:marRight w:val="0"/>
          <w:marTop w:val="0"/>
          <w:marBottom w:val="0"/>
          <w:divBdr>
            <w:top w:val="none" w:sz="0" w:space="0" w:color="auto"/>
            <w:left w:val="none" w:sz="0" w:space="0" w:color="auto"/>
            <w:bottom w:val="none" w:sz="0" w:space="0" w:color="auto"/>
            <w:right w:val="none" w:sz="0" w:space="0" w:color="auto"/>
          </w:divBdr>
          <w:divsChild>
            <w:div w:id="866602663">
              <w:marLeft w:val="0"/>
              <w:marRight w:val="0"/>
              <w:marTop w:val="0"/>
              <w:marBottom w:val="0"/>
              <w:divBdr>
                <w:top w:val="none" w:sz="0" w:space="0" w:color="auto"/>
                <w:left w:val="none" w:sz="0" w:space="0" w:color="auto"/>
                <w:bottom w:val="none" w:sz="0" w:space="0" w:color="auto"/>
                <w:right w:val="none" w:sz="0" w:space="0" w:color="auto"/>
              </w:divBdr>
            </w:div>
          </w:divsChild>
        </w:div>
        <w:div w:id="877935165">
          <w:marLeft w:val="0"/>
          <w:marRight w:val="0"/>
          <w:marTop w:val="0"/>
          <w:marBottom w:val="0"/>
          <w:divBdr>
            <w:top w:val="none" w:sz="0" w:space="0" w:color="auto"/>
            <w:left w:val="none" w:sz="0" w:space="0" w:color="auto"/>
            <w:bottom w:val="none" w:sz="0" w:space="0" w:color="auto"/>
            <w:right w:val="none" w:sz="0" w:space="0" w:color="auto"/>
          </w:divBdr>
          <w:divsChild>
            <w:div w:id="39840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641847">
      <w:bodyDiv w:val="1"/>
      <w:marLeft w:val="0"/>
      <w:marRight w:val="0"/>
      <w:marTop w:val="0"/>
      <w:marBottom w:val="0"/>
      <w:divBdr>
        <w:top w:val="none" w:sz="0" w:space="0" w:color="auto"/>
        <w:left w:val="none" w:sz="0" w:space="0" w:color="auto"/>
        <w:bottom w:val="none" w:sz="0" w:space="0" w:color="auto"/>
        <w:right w:val="none" w:sz="0" w:space="0" w:color="auto"/>
      </w:divBdr>
    </w:div>
    <w:div w:id="1429035756">
      <w:bodyDiv w:val="1"/>
      <w:marLeft w:val="0"/>
      <w:marRight w:val="0"/>
      <w:marTop w:val="0"/>
      <w:marBottom w:val="0"/>
      <w:divBdr>
        <w:top w:val="none" w:sz="0" w:space="0" w:color="auto"/>
        <w:left w:val="none" w:sz="0" w:space="0" w:color="auto"/>
        <w:bottom w:val="none" w:sz="0" w:space="0" w:color="auto"/>
        <w:right w:val="none" w:sz="0" w:space="0" w:color="auto"/>
      </w:divBdr>
    </w:div>
    <w:div w:id="1432778249">
      <w:bodyDiv w:val="1"/>
      <w:marLeft w:val="0"/>
      <w:marRight w:val="0"/>
      <w:marTop w:val="0"/>
      <w:marBottom w:val="0"/>
      <w:divBdr>
        <w:top w:val="none" w:sz="0" w:space="0" w:color="auto"/>
        <w:left w:val="none" w:sz="0" w:space="0" w:color="auto"/>
        <w:bottom w:val="none" w:sz="0" w:space="0" w:color="auto"/>
        <w:right w:val="none" w:sz="0" w:space="0" w:color="auto"/>
      </w:divBdr>
    </w:div>
    <w:div w:id="1487473770">
      <w:bodyDiv w:val="1"/>
      <w:marLeft w:val="0"/>
      <w:marRight w:val="0"/>
      <w:marTop w:val="0"/>
      <w:marBottom w:val="0"/>
      <w:divBdr>
        <w:top w:val="none" w:sz="0" w:space="0" w:color="auto"/>
        <w:left w:val="none" w:sz="0" w:space="0" w:color="auto"/>
        <w:bottom w:val="none" w:sz="0" w:space="0" w:color="auto"/>
        <w:right w:val="none" w:sz="0" w:space="0" w:color="auto"/>
      </w:divBdr>
    </w:div>
    <w:div w:id="1569614452">
      <w:bodyDiv w:val="1"/>
      <w:marLeft w:val="0"/>
      <w:marRight w:val="0"/>
      <w:marTop w:val="0"/>
      <w:marBottom w:val="0"/>
      <w:divBdr>
        <w:top w:val="none" w:sz="0" w:space="0" w:color="auto"/>
        <w:left w:val="none" w:sz="0" w:space="0" w:color="auto"/>
        <w:bottom w:val="none" w:sz="0" w:space="0" w:color="auto"/>
        <w:right w:val="none" w:sz="0" w:space="0" w:color="auto"/>
      </w:divBdr>
    </w:div>
    <w:div w:id="1599828153">
      <w:bodyDiv w:val="1"/>
      <w:marLeft w:val="0"/>
      <w:marRight w:val="0"/>
      <w:marTop w:val="0"/>
      <w:marBottom w:val="0"/>
      <w:divBdr>
        <w:top w:val="none" w:sz="0" w:space="0" w:color="auto"/>
        <w:left w:val="none" w:sz="0" w:space="0" w:color="auto"/>
        <w:bottom w:val="none" w:sz="0" w:space="0" w:color="auto"/>
        <w:right w:val="none" w:sz="0" w:space="0" w:color="auto"/>
      </w:divBdr>
    </w:div>
    <w:div w:id="1601332157">
      <w:bodyDiv w:val="1"/>
      <w:marLeft w:val="0"/>
      <w:marRight w:val="0"/>
      <w:marTop w:val="0"/>
      <w:marBottom w:val="0"/>
      <w:divBdr>
        <w:top w:val="none" w:sz="0" w:space="0" w:color="auto"/>
        <w:left w:val="none" w:sz="0" w:space="0" w:color="auto"/>
        <w:bottom w:val="none" w:sz="0" w:space="0" w:color="auto"/>
        <w:right w:val="none" w:sz="0" w:space="0" w:color="auto"/>
      </w:divBdr>
      <w:divsChild>
        <w:div w:id="752968398">
          <w:marLeft w:val="0"/>
          <w:marRight w:val="0"/>
          <w:marTop w:val="0"/>
          <w:marBottom w:val="0"/>
          <w:divBdr>
            <w:top w:val="none" w:sz="0" w:space="0" w:color="auto"/>
            <w:left w:val="none" w:sz="0" w:space="0" w:color="auto"/>
            <w:bottom w:val="none" w:sz="0" w:space="0" w:color="auto"/>
            <w:right w:val="none" w:sz="0" w:space="0" w:color="auto"/>
          </w:divBdr>
          <w:divsChild>
            <w:div w:id="1230575906">
              <w:marLeft w:val="0"/>
              <w:marRight w:val="0"/>
              <w:marTop w:val="0"/>
              <w:marBottom w:val="0"/>
              <w:divBdr>
                <w:top w:val="none" w:sz="0" w:space="0" w:color="auto"/>
                <w:left w:val="none" w:sz="0" w:space="0" w:color="auto"/>
                <w:bottom w:val="none" w:sz="0" w:space="0" w:color="auto"/>
                <w:right w:val="none" w:sz="0" w:space="0" w:color="auto"/>
              </w:divBdr>
            </w:div>
          </w:divsChild>
        </w:div>
        <w:div w:id="1527014069">
          <w:marLeft w:val="0"/>
          <w:marRight w:val="0"/>
          <w:marTop w:val="0"/>
          <w:marBottom w:val="0"/>
          <w:divBdr>
            <w:top w:val="none" w:sz="0" w:space="0" w:color="auto"/>
            <w:left w:val="none" w:sz="0" w:space="0" w:color="auto"/>
            <w:bottom w:val="none" w:sz="0" w:space="0" w:color="auto"/>
            <w:right w:val="none" w:sz="0" w:space="0" w:color="auto"/>
          </w:divBdr>
          <w:divsChild>
            <w:div w:id="54298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3658">
      <w:bodyDiv w:val="1"/>
      <w:marLeft w:val="0"/>
      <w:marRight w:val="0"/>
      <w:marTop w:val="0"/>
      <w:marBottom w:val="0"/>
      <w:divBdr>
        <w:top w:val="none" w:sz="0" w:space="0" w:color="auto"/>
        <w:left w:val="none" w:sz="0" w:space="0" w:color="auto"/>
        <w:bottom w:val="none" w:sz="0" w:space="0" w:color="auto"/>
        <w:right w:val="none" w:sz="0" w:space="0" w:color="auto"/>
      </w:divBdr>
    </w:div>
    <w:div w:id="1617366100">
      <w:bodyDiv w:val="1"/>
      <w:marLeft w:val="0"/>
      <w:marRight w:val="0"/>
      <w:marTop w:val="0"/>
      <w:marBottom w:val="0"/>
      <w:divBdr>
        <w:top w:val="none" w:sz="0" w:space="0" w:color="auto"/>
        <w:left w:val="none" w:sz="0" w:space="0" w:color="auto"/>
        <w:bottom w:val="none" w:sz="0" w:space="0" w:color="auto"/>
        <w:right w:val="none" w:sz="0" w:space="0" w:color="auto"/>
      </w:divBdr>
    </w:div>
    <w:div w:id="1627664340">
      <w:bodyDiv w:val="1"/>
      <w:marLeft w:val="0"/>
      <w:marRight w:val="0"/>
      <w:marTop w:val="0"/>
      <w:marBottom w:val="0"/>
      <w:divBdr>
        <w:top w:val="none" w:sz="0" w:space="0" w:color="auto"/>
        <w:left w:val="none" w:sz="0" w:space="0" w:color="auto"/>
        <w:bottom w:val="none" w:sz="0" w:space="0" w:color="auto"/>
        <w:right w:val="none" w:sz="0" w:space="0" w:color="auto"/>
      </w:divBdr>
    </w:div>
    <w:div w:id="1634293136">
      <w:bodyDiv w:val="1"/>
      <w:marLeft w:val="0"/>
      <w:marRight w:val="0"/>
      <w:marTop w:val="0"/>
      <w:marBottom w:val="0"/>
      <w:divBdr>
        <w:top w:val="none" w:sz="0" w:space="0" w:color="auto"/>
        <w:left w:val="none" w:sz="0" w:space="0" w:color="auto"/>
        <w:bottom w:val="none" w:sz="0" w:space="0" w:color="auto"/>
        <w:right w:val="none" w:sz="0" w:space="0" w:color="auto"/>
      </w:divBdr>
    </w:div>
    <w:div w:id="1636636506">
      <w:bodyDiv w:val="1"/>
      <w:marLeft w:val="0"/>
      <w:marRight w:val="0"/>
      <w:marTop w:val="0"/>
      <w:marBottom w:val="0"/>
      <w:divBdr>
        <w:top w:val="none" w:sz="0" w:space="0" w:color="auto"/>
        <w:left w:val="none" w:sz="0" w:space="0" w:color="auto"/>
        <w:bottom w:val="none" w:sz="0" w:space="0" w:color="auto"/>
        <w:right w:val="none" w:sz="0" w:space="0" w:color="auto"/>
      </w:divBdr>
      <w:divsChild>
        <w:div w:id="1699038896">
          <w:marLeft w:val="0"/>
          <w:marRight w:val="0"/>
          <w:marTop w:val="0"/>
          <w:marBottom w:val="0"/>
          <w:divBdr>
            <w:top w:val="none" w:sz="0" w:space="0" w:color="auto"/>
            <w:left w:val="none" w:sz="0" w:space="0" w:color="auto"/>
            <w:bottom w:val="none" w:sz="0" w:space="0" w:color="auto"/>
            <w:right w:val="none" w:sz="0" w:space="0" w:color="auto"/>
          </w:divBdr>
          <w:divsChild>
            <w:div w:id="1122847712">
              <w:marLeft w:val="0"/>
              <w:marRight w:val="0"/>
              <w:marTop w:val="0"/>
              <w:marBottom w:val="0"/>
              <w:divBdr>
                <w:top w:val="none" w:sz="0" w:space="0" w:color="auto"/>
                <w:left w:val="none" w:sz="0" w:space="0" w:color="auto"/>
                <w:bottom w:val="none" w:sz="0" w:space="0" w:color="auto"/>
                <w:right w:val="none" w:sz="0" w:space="0" w:color="auto"/>
              </w:divBdr>
              <w:divsChild>
                <w:div w:id="271061739">
                  <w:marLeft w:val="0"/>
                  <w:marRight w:val="0"/>
                  <w:marTop w:val="0"/>
                  <w:marBottom w:val="0"/>
                  <w:divBdr>
                    <w:top w:val="none" w:sz="0" w:space="0" w:color="auto"/>
                    <w:left w:val="none" w:sz="0" w:space="0" w:color="auto"/>
                    <w:bottom w:val="none" w:sz="0" w:space="0" w:color="auto"/>
                    <w:right w:val="none" w:sz="0" w:space="0" w:color="auto"/>
                  </w:divBdr>
                  <w:divsChild>
                    <w:div w:id="713621618">
                      <w:marLeft w:val="0"/>
                      <w:marRight w:val="0"/>
                      <w:marTop w:val="0"/>
                      <w:marBottom w:val="0"/>
                      <w:divBdr>
                        <w:top w:val="none" w:sz="0" w:space="0" w:color="auto"/>
                        <w:left w:val="none" w:sz="0" w:space="0" w:color="auto"/>
                        <w:bottom w:val="none" w:sz="0" w:space="0" w:color="auto"/>
                        <w:right w:val="none" w:sz="0" w:space="0" w:color="auto"/>
                      </w:divBdr>
                      <w:divsChild>
                        <w:div w:id="1377117825">
                          <w:marLeft w:val="0"/>
                          <w:marRight w:val="0"/>
                          <w:marTop w:val="0"/>
                          <w:marBottom w:val="0"/>
                          <w:divBdr>
                            <w:top w:val="none" w:sz="0" w:space="0" w:color="auto"/>
                            <w:left w:val="none" w:sz="0" w:space="0" w:color="auto"/>
                            <w:bottom w:val="none" w:sz="0" w:space="0" w:color="auto"/>
                            <w:right w:val="none" w:sz="0" w:space="0" w:color="auto"/>
                          </w:divBdr>
                          <w:divsChild>
                            <w:div w:id="328027494">
                              <w:marLeft w:val="0"/>
                              <w:marRight w:val="0"/>
                              <w:marTop w:val="0"/>
                              <w:marBottom w:val="0"/>
                              <w:divBdr>
                                <w:top w:val="none" w:sz="0" w:space="0" w:color="auto"/>
                                <w:left w:val="none" w:sz="0" w:space="0" w:color="auto"/>
                                <w:bottom w:val="none" w:sz="0" w:space="0" w:color="auto"/>
                                <w:right w:val="none" w:sz="0" w:space="0" w:color="auto"/>
                              </w:divBdr>
                              <w:divsChild>
                                <w:div w:id="1734084569">
                                  <w:marLeft w:val="0"/>
                                  <w:marRight w:val="0"/>
                                  <w:marTop w:val="0"/>
                                  <w:marBottom w:val="0"/>
                                  <w:divBdr>
                                    <w:top w:val="none" w:sz="0" w:space="0" w:color="auto"/>
                                    <w:left w:val="none" w:sz="0" w:space="0" w:color="auto"/>
                                    <w:bottom w:val="none" w:sz="0" w:space="0" w:color="auto"/>
                                    <w:right w:val="none" w:sz="0" w:space="0" w:color="auto"/>
                                  </w:divBdr>
                                  <w:divsChild>
                                    <w:div w:id="722944080">
                                      <w:marLeft w:val="0"/>
                                      <w:marRight w:val="0"/>
                                      <w:marTop w:val="0"/>
                                      <w:marBottom w:val="0"/>
                                      <w:divBdr>
                                        <w:top w:val="none" w:sz="0" w:space="0" w:color="auto"/>
                                        <w:left w:val="none" w:sz="0" w:space="0" w:color="auto"/>
                                        <w:bottom w:val="none" w:sz="0" w:space="0" w:color="auto"/>
                                        <w:right w:val="none" w:sz="0" w:space="0" w:color="auto"/>
                                      </w:divBdr>
                                      <w:divsChild>
                                        <w:div w:id="1459225147">
                                          <w:marLeft w:val="0"/>
                                          <w:marRight w:val="0"/>
                                          <w:marTop w:val="0"/>
                                          <w:marBottom w:val="0"/>
                                          <w:divBdr>
                                            <w:top w:val="none" w:sz="0" w:space="0" w:color="auto"/>
                                            <w:left w:val="none" w:sz="0" w:space="0" w:color="auto"/>
                                            <w:bottom w:val="none" w:sz="0" w:space="0" w:color="auto"/>
                                            <w:right w:val="none" w:sz="0" w:space="0" w:color="auto"/>
                                          </w:divBdr>
                                          <w:divsChild>
                                            <w:div w:id="416286659">
                                              <w:marLeft w:val="0"/>
                                              <w:marRight w:val="0"/>
                                              <w:marTop w:val="0"/>
                                              <w:marBottom w:val="0"/>
                                              <w:divBdr>
                                                <w:top w:val="none" w:sz="0" w:space="0" w:color="auto"/>
                                                <w:left w:val="none" w:sz="0" w:space="0" w:color="auto"/>
                                                <w:bottom w:val="none" w:sz="0" w:space="0" w:color="auto"/>
                                                <w:right w:val="none" w:sz="0" w:space="0" w:color="auto"/>
                                              </w:divBdr>
                                              <w:divsChild>
                                                <w:div w:id="2139101797">
                                                  <w:marLeft w:val="0"/>
                                                  <w:marRight w:val="0"/>
                                                  <w:marTop w:val="0"/>
                                                  <w:marBottom w:val="0"/>
                                                  <w:divBdr>
                                                    <w:top w:val="none" w:sz="0" w:space="0" w:color="auto"/>
                                                    <w:left w:val="none" w:sz="0" w:space="0" w:color="auto"/>
                                                    <w:bottom w:val="none" w:sz="0" w:space="0" w:color="auto"/>
                                                    <w:right w:val="none" w:sz="0" w:space="0" w:color="auto"/>
                                                  </w:divBdr>
                                                  <w:divsChild>
                                                    <w:div w:id="1550805032">
                                                      <w:marLeft w:val="0"/>
                                                      <w:marRight w:val="0"/>
                                                      <w:marTop w:val="0"/>
                                                      <w:marBottom w:val="0"/>
                                                      <w:divBdr>
                                                        <w:top w:val="none" w:sz="0" w:space="0" w:color="auto"/>
                                                        <w:left w:val="none" w:sz="0" w:space="0" w:color="auto"/>
                                                        <w:bottom w:val="none" w:sz="0" w:space="0" w:color="auto"/>
                                                        <w:right w:val="none" w:sz="0" w:space="0" w:color="auto"/>
                                                      </w:divBdr>
                                                      <w:divsChild>
                                                        <w:div w:id="1384871744">
                                                          <w:marLeft w:val="0"/>
                                                          <w:marRight w:val="0"/>
                                                          <w:marTop w:val="0"/>
                                                          <w:marBottom w:val="0"/>
                                                          <w:divBdr>
                                                            <w:top w:val="none" w:sz="0" w:space="0" w:color="auto"/>
                                                            <w:left w:val="none" w:sz="0" w:space="0" w:color="auto"/>
                                                            <w:bottom w:val="none" w:sz="0" w:space="0" w:color="auto"/>
                                                            <w:right w:val="none" w:sz="0" w:space="0" w:color="auto"/>
                                                          </w:divBdr>
                                                          <w:divsChild>
                                                            <w:div w:id="244846378">
                                                              <w:marLeft w:val="0"/>
                                                              <w:marRight w:val="0"/>
                                                              <w:marTop w:val="0"/>
                                                              <w:marBottom w:val="0"/>
                                                              <w:divBdr>
                                                                <w:top w:val="none" w:sz="0" w:space="0" w:color="auto"/>
                                                                <w:left w:val="none" w:sz="0" w:space="0" w:color="auto"/>
                                                                <w:bottom w:val="none" w:sz="0" w:space="0" w:color="auto"/>
                                                                <w:right w:val="none" w:sz="0" w:space="0" w:color="auto"/>
                                                              </w:divBdr>
                                                              <w:divsChild>
                                                                <w:div w:id="820853424">
                                                                  <w:marLeft w:val="0"/>
                                                                  <w:marRight w:val="0"/>
                                                                  <w:marTop w:val="0"/>
                                                                  <w:marBottom w:val="0"/>
                                                                  <w:divBdr>
                                                                    <w:top w:val="none" w:sz="0" w:space="0" w:color="auto"/>
                                                                    <w:left w:val="none" w:sz="0" w:space="0" w:color="auto"/>
                                                                    <w:bottom w:val="none" w:sz="0" w:space="0" w:color="auto"/>
                                                                    <w:right w:val="none" w:sz="0" w:space="0" w:color="auto"/>
                                                                  </w:divBdr>
                                                                  <w:divsChild>
                                                                    <w:div w:id="371657900">
                                                                      <w:marLeft w:val="0"/>
                                                                      <w:marRight w:val="0"/>
                                                                      <w:marTop w:val="0"/>
                                                                      <w:marBottom w:val="0"/>
                                                                      <w:divBdr>
                                                                        <w:top w:val="none" w:sz="0" w:space="0" w:color="auto"/>
                                                                        <w:left w:val="none" w:sz="0" w:space="0" w:color="auto"/>
                                                                        <w:bottom w:val="none" w:sz="0" w:space="0" w:color="auto"/>
                                                                        <w:right w:val="none" w:sz="0" w:space="0" w:color="auto"/>
                                                                      </w:divBdr>
                                                                      <w:divsChild>
                                                                        <w:div w:id="636376351">
                                                                          <w:marLeft w:val="0"/>
                                                                          <w:marRight w:val="0"/>
                                                                          <w:marTop w:val="0"/>
                                                                          <w:marBottom w:val="0"/>
                                                                          <w:divBdr>
                                                                            <w:top w:val="none" w:sz="0" w:space="0" w:color="auto"/>
                                                                            <w:left w:val="none" w:sz="0" w:space="0" w:color="auto"/>
                                                                            <w:bottom w:val="none" w:sz="0" w:space="0" w:color="auto"/>
                                                                            <w:right w:val="none" w:sz="0" w:space="0" w:color="auto"/>
                                                                          </w:divBdr>
                                                                          <w:divsChild>
                                                                            <w:div w:id="1423456031">
                                                                              <w:marLeft w:val="0"/>
                                                                              <w:marRight w:val="0"/>
                                                                              <w:marTop w:val="0"/>
                                                                              <w:marBottom w:val="0"/>
                                                                              <w:divBdr>
                                                                                <w:top w:val="none" w:sz="0" w:space="0" w:color="auto"/>
                                                                                <w:left w:val="none" w:sz="0" w:space="0" w:color="auto"/>
                                                                                <w:bottom w:val="none" w:sz="0" w:space="0" w:color="auto"/>
                                                                                <w:right w:val="none" w:sz="0" w:space="0" w:color="auto"/>
                                                                              </w:divBdr>
                                                                              <w:divsChild>
                                                                                <w:div w:id="696085737">
                                                                                  <w:marLeft w:val="0"/>
                                                                                  <w:marRight w:val="0"/>
                                                                                  <w:marTop w:val="0"/>
                                                                                  <w:marBottom w:val="0"/>
                                                                                  <w:divBdr>
                                                                                    <w:top w:val="none" w:sz="0" w:space="0" w:color="auto"/>
                                                                                    <w:left w:val="none" w:sz="0" w:space="0" w:color="auto"/>
                                                                                    <w:bottom w:val="none" w:sz="0" w:space="0" w:color="auto"/>
                                                                                    <w:right w:val="none" w:sz="0" w:space="0" w:color="auto"/>
                                                                                  </w:divBdr>
                                                                                  <w:divsChild>
                                                                                    <w:div w:id="1819415054">
                                                                                      <w:marLeft w:val="0"/>
                                                                                      <w:marRight w:val="0"/>
                                                                                      <w:marTop w:val="0"/>
                                                                                      <w:marBottom w:val="0"/>
                                                                                      <w:divBdr>
                                                                                        <w:top w:val="none" w:sz="0" w:space="0" w:color="auto"/>
                                                                                        <w:left w:val="none" w:sz="0" w:space="0" w:color="auto"/>
                                                                                        <w:bottom w:val="none" w:sz="0" w:space="0" w:color="auto"/>
                                                                                        <w:right w:val="none" w:sz="0" w:space="0" w:color="auto"/>
                                                                                      </w:divBdr>
                                                                                      <w:divsChild>
                                                                                        <w:div w:id="894202684">
                                                                                          <w:marLeft w:val="0"/>
                                                                                          <w:marRight w:val="0"/>
                                                                                          <w:marTop w:val="0"/>
                                                                                          <w:marBottom w:val="0"/>
                                                                                          <w:divBdr>
                                                                                            <w:top w:val="none" w:sz="0" w:space="0" w:color="auto"/>
                                                                                            <w:left w:val="none" w:sz="0" w:space="0" w:color="auto"/>
                                                                                            <w:bottom w:val="none" w:sz="0" w:space="0" w:color="auto"/>
                                                                                            <w:right w:val="none" w:sz="0" w:space="0" w:color="auto"/>
                                                                                          </w:divBdr>
                                                                                          <w:divsChild>
                                                                                            <w:div w:id="1488521174">
                                                                                              <w:marLeft w:val="0"/>
                                                                                              <w:marRight w:val="0"/>
                                                                                              <w:marTop w:val="0"/>
                                                                                              <w:marBottom w:val="0"/>
                                                                                              <w:divBdr>
                                                                                                <w:top w:val="none" w:sz="0" w:space="0" w:color="auto"/>
                                                                                                <w:left w:val="none" w:sz="0" w:space="0" w:color="auto"/>
                                                                                                <w:bottom w:val="none" w:sz="0" w:space="0" w:color="auto"/>
                                                                                                <w:right w:val="none" w:sz="0" w:space="0" w:color="auto"/>
                                                                                              </w:divBdr>
                                                                                              <w:divsChild>
                                                                                                <w:div w:id="168396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6932565">
                                                          <w:marLeft w:val="0"/>
                                                          <w:marRight w:val="0"/>
                                                          <w:marTop w:val="0"/>
                                                          <w:marBottom w:val="0"/>
                                                          <w:divBdr>
                                                            <w:top w:val="none" w:sz="0" w:space="0" w:color="auto"/>
                                                            <w:left w:val="none" w:sz="0" w:space="0" w:color="auto"/>
                                                            <w:bottom w:val="none" w:sz="0" w:space="0" w:color="auto"/>
                                                            <w:right w:val="none" w:sz="0" w:space="0" w:color="auto"/>
                                                          </w:divBdr>
                                                          <w:divsChild>
                                                            <w:div w:id="1101727640">
                                                              <w:marLeft w:val="0"/>
                                                              <w:marRight w:val="0"/>
                                                              <w:marTop w:val="0"/>
                                                              <w:marBottom w:val="0"/>
                                                              <w:divBdr>
                                                                <w:top w:val="none" w:sz="0" w:space="0" w:color="auto"/>
                                                                <w:left w:val="none" w:sz="0" w:space="0" w:color="auto"/>
                                                                <w:bottom w:val="none" w:sz="0" w:space="0" w:color="auto"/>
                                                                <w:right w:val="none" w:sz="0" w:space="0" w:color="auto"/>
                                                              </w:divBdr>
                                                              <w:divsChild>
                                                                <w:div w:id="1965965692">
                                                                  <w:marLeft w:val="0"/>
                                                                  <w:marRight w:val="0"/>
                                                                  <w:marTop w:val="0"/>
                                                                  <w:marBottom w:val="0"/>
                                                                  <w:divBdr>
                                                                    <w:top w:val="none" w:sz="0" w:space="0" w:color="auto"/>
                                                                    <w:left w:val="none" w:sz="0" w:space="0" w:color="auto"/>
                                                                    <w:bottom w:val="none" w:sz="0" w:space="0" w:color="auto"/>
                                                                    <w:right w:val="none" w:sz="0" w:space="0" w:color="auto"/>
                                                                  </w:divBdr>
                                                                  <w:divsChild>
                                                                    <w:div w:id="2128423385">
                                                                      <w:marLeft w:val="0"/>
                                                                      <w:marRight w:val="0"/>
                                                                      <w:marTop w:val="0"/>
                                                                      <w:marBottom w:val="0"/>
                                                                      <w:divBdr>
                                                                        <w:top w:val="none" w:sz="0" w:space="0" w:color="auto"/>
                                                                        <w:left w:val="none" w:sz="0" w:space="0" w:color="auto"/>
                                                                        <w:bottom w:val="none" w:sz="0" w:space="0" w:color="auto"/>
                                                                        <w:right w:val="none" w:sz="0" w:space="0" w:color="auto"/>
                                                                      </w:divBdr>
                                                                      <w:divsChild>
                                                                        <w:div w:id="1433159548">
                                                                          <w:marLeft w:val="0"/>
                                                                          <w:marRight w:val="0"/>
                                                                          <w:marTop w:val="0"/>
                                                                          <w:marBottom w:val="0"/>
                                                                          <w:divBdr>
                                                                            <w:top w:val="none" w:sz="0" w:space="0" w:color="auto"/>
                                                                            <w:left w:val="none" w:sz="0" w:space="0" w:color="auto"/>
                                                                            <w:bottom w:val="none" w:sz="0" w:space="0" w:color="auto"/>
                                                                            <w:right w:val="none" w:sz="0" w:space="0" w:color="auto"/>
                                                                          </w:divBdr>
                                                                          <w:divsChild>
                                                                            <w:div w:id="1653606766">
                                                                              <w:marLeft w:val="0"/>
                                                                              <w:marRight w:val="0"/>
                                                                              <w:marTop w:val="0"/>
                                                                              <w:marBottom w:val="0"/>
                                                                              <w:divBdr>
                                                                                <w:top w:val="none" w:sz="0" w:space="0" w:color="auto"/>
                                                                                <w:left w:val="none" w:sz="0" w:space="0" w:color="auto"/>
                                                                                <w:bottom w:val="none" w:sz="0" w:space="0" w:color="auto"/>
                                                                                <w:right w:val="none" w:sz="0" w:space="0" w:color="auto"/>
                                                                              </w:divBdr>
                                                                              <w:divsChild>
                                                                                <w:div w:id="914440482">
                                                                                  <w:marLeft w:val="0"/>
                                                                                  <w:marRight w:val="0"/>
                                                                                  <w:marTop w:val="0"/>
                                                                                  <w:marBottom w:val="0"/>
                                                                                  <w:divBdr>
                                                                                    <w:top w:val="none" w:sz="0" w:space="0" w:color="auto"/>
                                                                                    <w:left w:val="none" w:sz="0" w:space="0" w:color="auto"/>
                                                                                    <w:bottom w:val="none" w:sz="0" w:space="0" w:color="auto"/>
                                                                                    <w:right w:val="none" w:sz="0" w:space="0" w:color="auto"/>
                                                                                  </w:divBdr>
                                                                                  <w:divsChild>
                                                                                    <w:div w:id="1433353078">
                                                                                      <w:marLeft w:val="0"/>
                                                                                      <w:marRight w:val="0"/>
                                                                                      <w:marTop w:val="0"/>
                                                                                      <w:marBottom w:val="0"/>
                                                                                      <w:divBdr>
                                                                                        <w:top w:val="none" w:sz="0" w:space="0" w:color="auto"/>
                                                                                        <w:left w:val="none" w:sz="0" w:space="0" w:color="auto"/>
                                                                                        <w:bottom w:val="none" w:sz="0" w:space="0" w:color="auto"/>
                                                                                        <w:right w:val="none" w:sz="0" w:space="0" w:color="auto"/>
                                                                                      </w:divBdr>
                                                                                      <w:divsChild>
                                                                                        <w:div w:id="1196382357">
                                                                                          <w:marLeft w:val="0"/>
                                                                                          <w:marRight w:val="0"/>
                                                                                          <w:marTop w:val="0"/>
                                                                                          <w:marBottom w:val="0"/>
                                                                                          <w:divBdr>
                                                                                            <w:top w:val="none" w:sz="0" w:space="0" w:color="auto"/>
                                                                                            <w:left w:val="none" w:sz="0" w:space="0" w:color="auto"/>
                                                                                            <w:bottom w:val="none" w:sz="0" w:space="0" w:color="auto"/>
                                                                                            <w:right w:val="none" w:sz="0" w:space="0" w:color="auto"/>
                                                                                          </w:divBdr>
                                                                                          <w:divsChild>
                                                                                            <w:div w:id="524904317">
                                                                                              <w:marLeft w:val="0"/>
                                                                                              <w:marRight w:val="0"/>
                                                                                              <w:marTop w:val="0"/>
                                                                                              <w:marBottom w:val="0"/>
                                                                                              <w:divBdr>
                                                                                                <w:top w:val="none" w:sz="0" w:space="0" w:color="auto"/>
                                                                                                <w:left w:val="none" w:sz="0" w:space="0" w:color="auto"/>
                                                                                                <w:bottom w:val="none" w:sz="0" w:space="0" w:color="auto"/>
                                                                                                <w:right w:val="none" w:sz="0" w:space="0" w:color="auto"/>
                                                                                              </w:divBdr>
                                                                                            </w:div>
                                                                                          </w:divsChild>
                                                                                        </w:div>
                                                                                        <w:div w:id="1658920581">
                                                                                          <w:marLeft w:val="0"/>
                                                                                          <w:marRight w:val="0"/>
                                                                                          <w:marTop w:val="0"/>
                                                                                          <w:marBottom w:val="0"/>
                                                                                          <w:divBdr>
                                                                                            <w:top w:val="none" w:sz="0" w:space="0" w:color="auto"/>
                                                                                            <w:left w:val="none" w:sz="0" w:space="0" w:color="auto"/>
                                                                                            <w:bottom w:val="none" w:sz="0" w:space="0" w:color="auto"/>
                                                                                            <w:right w:val="none" w:sz="0" w:space="0" w:color="auto"/>
                                                                                          </w:divBdr>
                                                                                          <w:divsChild>
                                                                                            <w:div w:id="1516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3362384">
      <w:bodyDiv w:val="1"/>
      <w:marLeft w:val="0"/>
      <w:marRight w:val="0"/>
      <w:marTop w:val="0"/>
      <w:marBottom w:val="0"/>
      <w:divBdr>
        <w:top w:val="none" w:sz="0" w:space="0" w:color="auto"/>
        <w:left w:val="none" w:sz="0" w:space="0" w:color="auto"/>
        <w:bottom w:val="none" w:sz="0" w:space="0" w:color="auto"/>
        <w:right w:val="none" w:sz="0" w:space="0" w:color="auto"/>
      </w:divBdr>
    </w:div>
    <w:div w:id="1716193243">
      <w:bodyDiv w:val="1"/>
      <w:marLeft w:val="0"/>
      <w:marRight w:val="0"/>
      <w:marTop w:val="0"/>
      <w:marBottom w:val="0"/>
      <w:divBdr>
        <w:top w:val="none" w:sz="0" w:space="0" w:color="auto"/>
        <w:left w:val="none" w:sz="0" w:space="0" w:color="auto"/>
        <w:bottom w:val="none" w:sz="0" w:space="0" w:color="auto"/>
        <w:right w:val="none" w:sz="0" w:space="0" w:color="auto"/>
      </w:divBdr>
      <w:divsChild>
        <w:div w:id="707996606">
          <w:marLeft w:val="0"/>
          <w:marRight w:val="0"/>
          <w:marTop w:val="0"/>
          <w:marBottom w:val="0"/>
          <w:divBdr>
            <w:top w:val="none" w:sz="0" w:space="0" w:color="auto"/>
            <w:left w:val="none" w:sz="0" w:space="0" w:color="auto"/>
            <w:bottom w:val="none" w:sz="0" w:space="0" w:color="auto"/>
            <w:right w:val="none" w:sz="0" w:space="0" w:color="auto"/>
          </w:divBdr>
          <w:divsChild>
            <w:div w:id="1362393898">
              <w:marLeft w:val="0"/>
              <w:marRight w:val="0"/>
              <w:marTop w:val="0"/>
              <w:marBottom w:val="0"/>
              <w:divBdr>
                <w:top w:val="none" w:sz="0" w:space="0" w:color="auto"/>
                <w:left w:val="none" w:sz="0" w:space="0" w:color="auto"/>
                <w:bottom w:val="none" w:sz="0" w:space="0" w:color="auto"/>
                <w:right w:val="none" w:sz="0" w:space="0" w:color="auto"/>
              </w:divBdr>
            </w:div>
          </w:divsChild>
        </w:div>
        <w:div w:id="1591542456">
          <w:marLeft w:val="0"/>
          <w:marRight w:val="0"/>
          <w:marTop w:val="0"/>
          <w:marBottom w:val="0"/>
          <w:divBdr>
            <w:top w:val="none" w:sz="0" w:space="0" w:color="auto"/>
            <w:left w:val="none" w:sz="0" w:space="0" w:color="auto"/>
            <w:bottom w:val="none" w:sz="0" w:space="0" w:color="auto"/>
            <w:right w:val="none" w:sz="0" w:space="0" w:color="auto"/>
          </w:divBdr>
          <w:divsChild>
            <w:div w:id="675696311">
              <w:marLeft w:val="0"/>
              <w:marRight w:val="0"/>
              <w:marTop w:val="0"/>
              <w:marBottom w:val="0"/>
              <w:divBdr>
                <w:top w:val="none" w:sz="0" w:space="0" w:color="auto"/>
                <w:left w:val="none" w:sz="0" w:space="0" w:color="auto"/>
                <w:bottom w:val="none" w:sz="0" w:space="0" w:color="auto"/>
                <w:right w:val="none" w:sz="0" w:space="0" w:color="auto"/>
              </w:divBdr>
            </w:div>
          </w:divsChild>
        </w:div>
        <w:div w:id="748573214">
          <w:marLeft w:val="0"/>
          <w:marRight w:val="0"/>
          <w:marTop w:val="0"/>
          <w:marBottom w:val="0"/>
          <w:divBdr>
            <w:top w:val="none" w:sz="0" w:space="0" w:color="auto"/>
            <w:left w:val="none" w:sz="0" w:space="0" w:color="auto"/>
            <w:bottom w:val="none" w:sz="0" w:space="0" w:color="auto"/>
            <w:right w:val="none" w:sz="0" w:space="0" w:color="auto"/>
          </w:divBdr>
          <w:divsChild>
            <w:div w:id="13129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10476">
      <w:bodyDiv w:val="1"/>
      <w:marLeft w:val="0"/>
      <w:marRight w:val="0"/>
      <w:marTop w:val="0"/>
      <w:marBottom w:val="0"/>
      <w:divBdr>
        <w:top w:val="none" w:sz="0" w:space="0" w:color="auto"/>
        <w:left w:val="none" w:sz="0" w:space="0" w:color="auto"/>
        <w:bottom w:val="none" w:sz="0" w:space="0" w:color="auto"/>
        <w:right w:val="none" w:sz="0" w:space="0" w:color="auto"/>
      </w:divBdr>
    </w:div>
    <w:div w:id="1747534392">
      <w:bodyDiv w:val="1"/>
      <w:marLeft w:val="0"/>
      <w:marRight w:val="0"/>
      <w:marTop w:val="0"/>
      <w:marBottom w:val="0"/>
      <w:divBdr>
        <w:top w:val="none" w:sz="0" w:space="0" w:color="auto"/>
        <w:left w:val="none" w:sz="0" w:space="0" w:color="auto"/>
        <w:bottom w:val="none" w:sz="0" w:space="0" w:color="auto"/>
        <w:right w:val="none" w:sz="0" w:space="0" w:color="auto"/>
      </w:divBdr>
      <w:divsChild>
        <w:div w:id="1063601940">
          <w:marLeft w:val="0"/>
          <w:marRight w:val="0"/>
          <w:marTop w:val="0"/>
          <w:marBottom w:val="0"/>
          <w:divBdr>
            <w:top w:val="none" w:sz="0" w:space="0" w:color="auto"/>
            <w:left w:val="none" w:sz="0" w:space="0" w:color="auto"/>
            <w:bottom w:val="none" w:sz="0" w:space="0" w:color="auto"/>
            <w:right w:val="none" w:sz="0" w:space="0" w:color="auto"/>
          </w:divBdr>
          <w:divsChild>
            <w:div w:id="1453938602">
              <w:marLeft w:val="0"/>
              <w:marRight w:val="0"/>
              <w:marTop w:val="0"/>
              <w:marBottom w:val="0"/>
              <w:divBdr>
                <w:top w:val="none" w:sz="0" w:space="0" w:color="auto"/>
                <w:left w:val="none" w:sz="0" w:space="0" w:color="auto"/>
                <w:bottom w:val="none" w:sz="0" w:space="0" w:color="auto"/>
                <w:right w:val="none" w:sz="0" w:space="0" w:color="auto"/>
              </w:divBdr>
            </w:div>
          </w:divsChild>
        </w:div>
        <w:div w:id="498273636">
          <w:marLeft w:val="0"/>
          <w:marRight w:val="0"/>
          <w:marTop w:val="0"/>
          <w:marBottom w:val="0"/>
          <w:divBdr>
            <w:top w:val="none" w:sz="0" w:space="0" w:color="auto"/>
            <w:left w:val="none" w:sz="0" w:space="0" w:color="auto"/>
            <w:bottom w:val="none" w:sz="0" w:space="0" w:color="auto"/>
            <w:right w:val="none" w:sz="0" w:space="0" w:color="auto"/>
          </w:divBdr>
          <w:divsChild>
            <w:div w:id="1887524661">
              <w:marLeft w:val="0"/>
              <w:marRight w:val="0"/>
              <w:marTop w:val="0"/>
              <w:marBottom w:val="0"/>
              <w:divBdr>
                <w:top w:val="none" w:sz="0" w:space="0" w:color="auto"/>
                <w:left w:val="none" w:sz="0" w:space="0" w:color="auto"/>
                <w:bottom w:val="none" w:sz="0" w:space="0" w:color="auto"/>
                <w:right w:val="none" w:sz="0" w:space="0" w:color="auto"/>
              </w:divBdr>
            </w:div>
          </w:divsChild>
        </w:div>
        <w:div w:id="256255668">
          <w:marLeft w:val="0"/>
          <w:marRight w:val="0"/>
          <w:marTop w:val="0"/>
          <w:marBottom w:val="0"/>
          <w:divBdr>
            <w:top w:val="none" w:sz="0" w:space="0" w:color="auto"/>
            <w:left w:val="none" w:sz="0" w:space="0" w:color="auto"/>
            <w:bottom w:val="none" w:sz="0" w:space="0" w:color="auto"/>
            <w:right w:val="none" w:sz="0" w:space="0" w:color="auto"/>
          </w:divBdr>
          <w:divsChild>
            <w:div w:id="91829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19325">
      <w:bodyDiv w:val="1"/>
      <w:marLeft w:val="0"/>
      <w:marRight w:val="0"/>
      <w:marTop w:val="0"/>
      <w:marBottom w:val="0"/>
      <w:divBdr>
        <w:top w:val="none" w:sz="0" w:space="0" w:color="auto"/>
        <w:left w:val="none" w:sz="0" w:space="0" w:color="auto"/>
        <w:bottom w:val="none" w:sz="0" w:space="0" w:color="auto"/>
        <w:right w:val="none" w:sz="0" w:space="0" w:color="auto"/>
      </w:divBdr>
      <w:divsChild>
        <w:div w:id="1213616966">
          <w:marLeft w:val="0"/>
          <w:marRight w:val="0"/>
          <w:marTop w:val="0"/>
          <w:marBottom w:val="0"/>
          <w:divBdr>
            <w:top w:val="none" w:sz="0" w:space="0" w:color="auto"/>
            <w:left w:val="none" w:sz="0" w:space="0" w:color="auto"/>
            <w:bottom w:val="none" w:sz="0" w:space="0" w:color="auto"/>
            <w:right w:val="none" w:sz="0" w:space="0" w:color="auto"/>
          </w:divBdr>
          <w:divsChild>
            <w:div w:id="1067999718">
              <w:marLeft w:val="0"/>
              <w:marRight w:val="0"/>
              <w:marTop w:val="0"/>
              <w:marBottom w:val="0"/>
              <w:divBdr>
                <w:top w:val="none" w:sz="0" w:space="0" w:color="auto"/>
                <w:left w:val="none" w:sz="0" w:space="0" w:color="auto"/>
                <w:bottom w:val="none" w:sz="0" w:space="0" w:color="auto"/>
                <w:right w:val="none" w:sz="0" w:space="0" w:color="auto"/>
              </w:divBdr>
            </w:div>
          </w:divsChild>
        </w:div>
        <w:div w:id="1447626947">
          <w:marLeft w:val="0"/>
          <w:marRight w:val="0"/>
          <w:marTop w:val="0"/>
          <w:marBottom w:val="0"/>
          <w:divBdr>
            <w:top w:val="none" w:sz="0" w:space="0" w:color="auto"/>
            <w:left w:val="none" w:sz="0" w:space="0" w:color="auto"/>
            <w:bottom w:val="none" w:sz="0" w:space="0" w:color="auto"/>
            <w:right w:val="none" w:sz="0" w:space="0" w:color="auto"/>
          </w:divBdr>
          <w:divsChild>
            <w:div w:id="1011221253">
              <w:marLeft w:val="0"/>
              <w:marRight w:val="0"/>
              <w:marTop w:val="0"/>
              <w:marBottom w:val="0"/>
              <w:divBdr>
                <w:top w:val="none" w:sz="0" w:space="0" w:color="auto"/>
                <w:left w:val="none" w:sz="0" w:space="0" w:color="auto"/>
                <w:bottom w:val="none" w:sz="0" w:space="0" w:color="auto"/>
                <w:right w:val="none" w:sz="0" w:space="0" w:color="auto"/>
              </w:divBdr>
            </w:div>
          </w:divsChild>
        </w:div>
        <w:div w:id="1968391799">
          <w:marLeft w:val="0"/>
          <w:marRight w:val="0"/>
          <w:marTop w:val="0"/>
          <w:marBottom w:val="0"/>
          <w:divBdr>
            <w:top w:val="none" w:sz="0" w:space="0" w:color="auto"/>
            <w:left w:val="none" w:sz="0" w:space="0" w:color="auto"/>
            <w:bottom w:val="none" w:sz="0" w:space="0" w:color="auto"/>
            <w:right w:val="none" w:sz="0" w:space="0" w:color="auto"/>
          </w:divBdr>
          <w:divsChild>
            <w:div w:id="85854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99805">
      <w:bodyDiv w:val="1"/>
      <w:marLeft w:val="0"/>
      <w:marRight w:val="0"/>
      <w:marTop w:val="0"/>
      <w:marBottom w:val="0"/>
      <w:divBdr>
        <w:top w:val="none" w:sz="0" w:space="0" w:color="auto"/>
        <w:left w:val="none" w:sz="0" w:space="0" w:color="auto"/>
        <w:bottom w:val="none" w:sz="0" w:space="0" w:color="auto"/>
        <w:right w:val="none" w:sz="0" w:space="0" w:color="auto"/>
      </w:divBdr>
    </w:div>
    <w:div w:id="1764760982">
      <w:bodyDiv w:val="1"/>
      <w:marLeft w:val="0"/>
      <w:marRight w:val="0"/>
      <w:marTop w:val="0"/>
      <w:marBottom w:val="0"/>
      <w:divBdr>
        <w:top w:val="none" w:sz="0" w:space="0" w:color="auto"/>
        <w:left w:val="none" w:sz="0" w:space="0" w:color="auto"/>
        <w:bottom w:val="none" w:sz="0" w:space="0" w:color="auto"/>
        <w:right w:val="none" w:sz="0" w:space="0" w:color="auto"/>
      </w:divBdr>
    </w:div>
    <w:div w:id="1795631244">
      <w:bodyDiv w:val="1"/>
      <w:marLeft w:val="0"/>
      <w:marRight w:val="0"/>
      <w:marTop w:val="0"/>
      <w:marBottom w:val="0"/>
      <w:divBdr>
        <w:top w:val="none" w:sz="0" w:space="0" w:color="auto"/>
        <w:left w:val="none" w:sz="0" w:space="0" w:color="auto"/>
        <w:bottom w:val="none" w:sz="0" w:space="0" w:color="auto"/>
        <w:right w:val="none" w:sz="0" w:space="0" w:color="auto"/>
      </w:divBdr>
    </w:div>
    <w:div w:id="1804885688">
      <w:bodyDiv w:val="1"/>
      <w:marLeft w:val="0"/>
      <w:marRight w:val="0"/>
      <w:marTop w:val="0"/>
      <w:marBottom w:val="0"/>
      <w:divBdr>
        <w:top w:val="none" w:sz="0" w:space="0" w:color="auto"/>
        <w:left w:val="none" w:sz="0" w:space="0" w:color="auto"/>
        <w:bottom w:val="none" w:sz="0" w:space="0" w:color="auto"/>
        <w:right w:val="none" w:sz="0" w:space="0" w:color="auto"/>
      </w:divBdr>
    </w:div>
    <w:div w:id="1830361994">
      <w:bodyDiv w:val="1"/>
      <w:marLeft w:val="0"/>
      <w:marRight w:val="0"/>
      <w:marTop w:val="0"/>
      <w:marBottom w:val="0"/>
      <w:divBdr>
        <w:top w:val="none" w:sz="0" w:space="0" w:color="auto"/>
        <w:left w:val="none" w:sz="0" w:space="0" w:color="auto"/>
        <w:bottom w:val="none" w:sz="0" w:space="0" w:color="auto"/>
        <w:right w:val="none" w:sz="0" w:space="0" w:color="auto"/>
      </w:divBdr>
    </w:div>
    <w:div w:id="1862355835">
      <w:bodyDiv w:val="1"/>
      <w:marLeft w:val="0"/>
      <w:marRight w:val="0"/>
      <w:marTop w:val="0"/>
      <w:marBottom w:val="0"/>
      <w:divBdr>
        <w:top w:val="none" w:sz="0" w:space="0" w:color="auto"/>
        <w:left w:val="none" w:sz="0" w:space="0" w:color="auto"/>
        <w:bottom w:val="none" w:sz="0" w:space="0" w:color="auto"/>
        <w:right w:val="none" w:sz="0" w:space="0" w:color="auto"/>
      </w:divBdr>
    </w:div>
    <w:div w:id="1885021533">
      <w:bodyDiv w:val="1"/>
      <w:marLeft w:val="0"/>
      <w:marRight w:val="0"/>
      <w:marTop w:val="0"/>
      <w:marBottom w:val="0"/>
      <w:divBdr>
        <w:top w:val="none" w:sz="0" w:space="0" w:color="auto"/>
        <w:left w:val="none" w:sz="0" w:space="0" w:color="auto"/>
        <w:bottom w:val="none" w:sz="0" w:space="0" w:color="auto"/>
        <w:right w:val="none" w:sz="0" w:space="0" w:color="auto"/>
      </w:divBdr>
      <w:divsChild>
        <w:div w:id="853031819">
          <w:marLeft w:val="0"/>
          <w:marRight w:val="0"/>
          <w:marTop w:val="0"/>
          <w:marBottom w:val="0"/>
          <w:divBdr>
            <w:top w:val="none" w:sz="0" w:space="0" w:color="auto"/>
            <w:left w:val="none" w:sz="0" w:space="0" w:color="auto"/>
            <w:bottom w:val="none" w:sz="0" w:space="0" w:color="auto"/>
            <w:right w:val="none" w:sz="0" w:space="0" w:color="auto"/>
          </w:divBdr>
          <w:divsChild>
            <w:div w:id="1051881571">
              <w:marLeft w:val="0"/>
              <w:marRight w:val="0"/>
              <w:marTop w:val="0"/>
              <w:marBottom w:val="0"/>
              <w:divBdr>
                <w:top w:val="none" w:sz="0" w:space="0" w:color="auto"/>
                <w:left w:val="none" w:sz="0" w:space="0" w:color="auto"/>
                <w:bottom w:val="none" w:sz="0" w:space="0" w:color="auto"/>
                <w:right w:val="none" w:sz="0" w:space="0" w:color="auto"/>
              </w:divBdr>
              <w:divsChild>
                <w:div w:id="1295717429">
                  <w:marLeft w:val="0"/>
                  <w:marRight w:val="0"/>
                  <w:marTop w:val="0"/>
                  <w:marBottom w:val="0"/>
                  <w:divBdr>
                    <w:top w:val="none" w:sz="0" w:space="0" w:color="auto"/>
                    <w:left w:val="none" w:sz="0" w:space="0" w:color="auto"/>
                    <w:bottom w:val="none" w:sz="0" w:space="0" w:color="auto"/>
                    <w:right w:val="none" w:sz="0" w:space="0" w:color="auto"/>
                  </w:divBdr>
                  <w:divsChild>
                    <w:div w:id="1486780036">
                      <w:marLeft w:val="0"/>
                      <w:marRight w:val="0"/>
                      <w:marTop w:val="0"/>
                      <w:marBottom w:val="0"/>
                      <w:divBdr>
                        <w:top w:val="none" w:sz="0" w:space="0" w:color="auto"/>
                        <w:left w:val="none" w:sz="0" w:space="0" w:color="auto"/>
                        <w:bottom w:val="none" w:sz="0" w:space="0" w:color="auto"/>
                        <w:right w:val="none" w:sz="0" w:space="0" w:color="auto"/>
                      </w:divBdr>
                      <w:divsChild>
                        <w:div w:id="484205757">
                          <w:marLeft w:val="0"/>
                          <w:marRight w:val="0"/>
                          <w:marTop w:val="0"/>
                          <w:marBottom w:val="0"/>
                          <w:divBdr>
                            <w:top w:val="none" w:sz="0" w:space="0" w:color="auto"/>
                            <w:left w:val="none" w:sz="0" w:space="0" w:color="auto"/>
                            <w:bottom w:val="none" w:sz="0" w:space="0" w:color="auto"/>
                            <w:right w:val="none" w:sz="0" w:space="0" w:color="auto"/>
                          </w:divBdr>
                          <w:divsChild>
                            <w:div w:id="405763531">
                              <w:marLeft w:val="0"/>
                              <w:marRight w:val="0"/>
                              <w:marTop w:val="0"/>
                              <w:marBottom w:val="0"/>
                              <w:divBdr>
                                <w:top w:val="none" w:sz="0" w:space="0" w:color="auto"/>
                                <w:left w:val="none" w:sz="0" w:space="0" w:color="auto"/>
                                <w:bottom w:val="none" w:sz="0" w:space="0" w:color="auto"/>
                                <w:right w:val="none" w:sz="0" w:space="0" w:color="auto"/>
                              </w:divBdr>
                              <w:divsChild>
                                <w:div w:id="2096629454">
                                  <w:marLeft w:val="0"/>
                                  <w:marRight w:val="0"/>
                                  <w:marTop w:val="0"/>
                                  <w:marBottom w:val="0"/>
                                  <w:divBdr>
                                    <w:top w:val="none" w:sz="0" w:space="0" w:color="auto"/>
                                    <w:left w:val="none" w:sz="0" w:space="0" w:color="auto"/>
                                    <w:bottom w:val="none" w:sz="0" w:space="0" w:color="auto"/>
                                    <w:right w:val="none" w:sz="0" w:space="0" w:color="auto"/>
                                  </w:divBdr>
                                  <w:divsChild>
                                    <w:div w:id="698941767">
                                      <w:marLeft w:val="0"/>
                                      <w:marRight w:val="0"/>
                                      <w:marTop w:val="0"/>
                                      <w:marBottom w:val="0"/>
                                      <w:divBdr>
                                        <w:top w:val="none" w:sz="0" w:space="0" w:color="auto"/>
                                        <w:left w:val="none" w:sz="0" w:space="0" w:color="auto"/>
                                        <w:bottom w:val="none" w:sz="0" w:space="0" w:color="auto"/>
                                        <w:right w:val="none" w:sz="0" w:space="0" w:color="auto"/>
                                      </w:divBdr>
                                      <w:divsChild>
                                        <w:div w:id="2102753566">
                                          <w:marLeft w:val="0"/>
                                          <w:marRight w:val="0"/>
                                          <w:marTop w:val="0"/>
                                          <w:marBottom w:val="0"/>
                                          <w:divBdr>
                                            <w:top w:val="none" w:sz="0" w:space="0" w:color="auto"/>
                                            <w:left w:val="none" w:sz="0" w:space="0" w:color="auto"/>
                                            <w:bottom w:val="none" w:sz="0" w:space="0" w:color="auto"/>
                                            <w:right w:val="none" w:sz="0" w:space="0" w:color="auto"/>
                                          </w:divBdr>
                                          <w:divsChild>
                                            <w:div w:id="194512579">
                                              <w:marLeft w:val="0"/>
                                              <w:marRight w:val="0"/>
                                              <w:marTop w:val="0"/>
                                              <w:marBottom w:val="0"/>
                                              <w:divBdr>
                                                <w:top w:val="none" w:sz="0" w:space="0" w:color="auto"/>
                                                <w:left w:val="none" w:sz="0" w:space="0" w:color="auto"/>
                                                <w:bottom w:val="none" w:sz="0" w:space="0" w:color="auto"/>
                                                <w:right w:val="none" w:sz="0" w:space="0" w:color="auto"/>
                                              </w:divBdr>
                                              <w:divsChild>
                                                <w:div w:id="328296349">
                                                  <w:marLeft w:val="0"/>
                                                  <w:marRight w:val="0"/>
                                                  <w:marTop w:val="0"/>
                                                  <w:marBottom w:val="0"/>
                                                  <w:divBdr>
                                                    <w:top w:val="none" w:sz="0" w:space="0" w:color="auto"/>
                                                    <w:left w:val="none" w:sz="0" w:space="0" w:color="auto"/>
                                                    <w:bottom w:val="none" w:sz="0" w:space="0" w:color="auto"/>
                                                    <w:right w:val="none" w:sz="0" w:space="0" w:color="auto"/>
                                                  </w:divBdr>
                                                  <w:divsChild>
                                                    <w:div w:id="1071125532">
                                                      <w:marLeft w:val="0"/>
                                                      <w:marRight w:val="0"/>
                                                      <w:marTop w:val="0"/>
                                                      <w:marBottom w:val="0"/>
                                                      <w:divBdr>
                                                        <w:top w:val="none" w:sz="0" w:space="0" w:color="auto"/>
                                                        <w:left w:val="none" w:sz="0" w:space="0" w:color="auto"/>
                                                        <w:bottom w:val="none" w:sz="0" w:space="0" w:color="auto"/>
                                                        <w:right w:val="none" w:sz="0" w:space="0" w:color="auto"/>
                                                      </w:divBdr>
                                                      <w:divsChild>
                                                        <w:div w:id="300961219">
                                                          <w:marLeft w:val="0"/>
                                                          <w:marRight w:val="0"/>
                                                          <w:marTop w:val="0"/>
                                                          <w:marBottom w:val="0"/>
                                                          <w:divBdr>
                                                            <w:top w:val="none" w:sz="0" w:space="0" w:color="auto"/>
                                                            <w:left w:val="none" w:sz="0" w:space="0" w:color="auto"/>
                                                            <w:bottom w:val="none" w:sz="0" w:space="0" w:color="auto"/>
                                                            <w:right w:val="none" w:sz="0" w:space="0" w:color="auto"/>
                                                          </w:divBdr>
                                                          <w:divsChild>
                                                            <w:div w:id="337999580">
                                                              <w:marLeft w:val="0"/>
                                                              <w:marRight w:val="0"/>
                                                              <w:marTop w:val="0"/>
                                                              <w:marBottom w:val="0"/>
                                                              <w:divBdr>
                                                                <w:top w:val="none" w:sz="0" w:space="0" w:color="auto"/>
                                                                <w:left w:val="none" w:sz="0" w:space="0" w:color="auto"/>
                                                                <w:bottom w:val="none" w:sz="0" w:space="0" w:color="auto"/>
                                                                <w:right w:val="none" w:sz="0" w:space="0" w:color="auto"/>
                                                              </w:divBdr>
                                                              <w:divsChild>
                                                                <w:div w:id="1272740970">
                                                                  <w:marLeft w:val="0"/>
                                                                  <w:marRight w:val="0"/>
                                                                  <w:marTop w:val="0"/>
                                                                  <w:marBottom w:val="0"/>
                                                                  <w:divBdr>
                                                                    <w:top w:val="none" w:sz="0" w:space="0" w:color="auto"/>
                                                                    <w:left w:val="none" w:sz="0" w:space="0" w:color="auto"/>
                                                                    <w:bottom w:val="none" w:sz="0" w:space="0" w:color="auto"/>
                                                                    <w:right w:val="none" w:sz="0" w:space="0" w:color="auto"/>
                                                                  </w:divBdr>
                                                                  <w:divsChild>
                                                                    <w:div w:id="1623145605">
                                                                      <w:marLeft w:val="0"/>
                                                                      <w:marRight w:val="0"/>
                                                                      <w:marTop w:val="0"/>
                                                                      <w:marBottom w:val="0"/>
                                                                      <w:divBdr>
                                                                        <w:top w:val="none" w:sz="0" w:space="0" w:color="auto"/>
                                                                        <w:left w:val="none" w:sz="0" w:space="0" w:color="auto"/>
                                                                        <w:bottom w:val="none" w:sz="0" w:space="0" w:color="auto"/>
                                                                        <w:right w:val="none" w:sz="0" w:space="0" w:color="auto"/>
                                                                      </w:divBdr>
                                                                      <w:divsChild>
                                                                        <w:div w:id="106314622">
                                                                          <w:marLeft w:val="0"/>
                                                                          <w:marRight w:val="0"/>
                                                                          <w:marTop w:val="0"/>
                                                                          <w:marBottom w:val="0"/>
                                                                          <w:divBdr>
                                                                            <w:top w:val="none" w:sz="0" w:space="0" w:color="auto"/>
                                                                            <w:left w:val="none" w:sz="0" w:space="0" w:color="auto"/>
                                                                            <w:bottom w:val="none" w:sz="0" w:space="0" w:color="auto"/>
                                                                            <w:right w:val="none" w:sz="0" w:space="0" w:color="auto"/>
                                                                          </w:divBdr>
                                                                          <w:divsChild>
                                                                            <w:div w:id="719476996">
                                                                              <w:marLeft w:val="0"/>
                                                                              <w:marRight w:val="0"/>
                                                                              <w:marTop w:val="0"/>
                                                                              <w:marBottom w:val="0"/>
                                                                              <w:divBdr>
                                                                                <w:top w:val="none" w:sz="0" w:space="0" w:color="auto"/>
                                                                                <w:left w:val="none" w:sz="0" w:space="0" w:color="auto"/>
                                                                                <w:bottom w:val="none" w:sz="0" w:space="0" w:color="auto"/>
                                                                                <w:right w:val="none" w:sz="0" w:space="0" w:color="auto"/>
                                                                              </w:divBdr>
                                                                              <w:divsChild>
                                                                                <w:div w:id="520360929">
                                                                                  <w:marLeft w:val="0"/>
                                                                                  <w:marRight w:val="0"/>
                                                                                  <w:marTop w:val="0"/>
                                                                                  <w:marBottom w:val="0"/>
                                                                                  <w:divBdr>
                                                                                    <w:top w:val="none" w:sz="0" w:space="0" w:color="auto"/>
                                                                                    <w:left w:val="none" w:sz="0" w:space="0" w:color="auto"/>
                                                                                    <w:bottom w:val="none" w:sz="0" w:space="0" w:color="auto"/>
                                                                                    <w:right w:val="none" w:sz="0" w:space="0" w:color="auto"/>
                                                                                  </w:divBdr>
                                                                                  <w:divsChild>
                                                                                    <w:div w:id="17967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030984">
      <w:bodyDiv w:val="1"/>
      <w:marLeft w:val="0"/>
      <w:marRight w:val="0"/>
      <w:marTop w:val="0"/>
      <w:marBottom w:val="0"/>
      <w:divBdr>
        <w:top w:val="none" w:sz="0" w:space="0" w:color="auto"/>
        <w:left w:val="none" w:sz="0" w:space="0" w:color="auto"/>
        <w:bottom w:val="none" w:sz="0" w:space="0" w:color="auto"/>
        <w:right w:val="none" w:sz="0" w:space="0" w:color="auto"/>
      </w:divBdr>
    </w:div>
    <w:div w:id="1939673631">
      <w:bodyDiv w:val="1"/>
      <w:marLeft w:val="0"/>
      <w:marRight w:val="0"/>
      <w:marTop w:val="0"/>
      <w:marBottom w:val="0"/>
      <w:divBdr>
        <w:top w:val="none" w:sz="0" w:space="0" w:color="auto"/>
        <w:left w:val="none" w:sz="0" w:space="0" w:color="auto"/>
        <w:bottom w:val="none" w:sz="0" w:space="0" w:color="auto"/>
        <w:right w:val="none" w:sz="0" w:space="0" w:color="auto"/>
      </w:divBdr>
    </w:div>
    <w:div w:id="1948464181">
      <w:marLeft w:val="0"/>
      <w:marRight w:val="0"/>
      <w:marTop w:val="0"/>
      <w:marBottom w:val="0"/>
      <w:divBdr>
        <w:top w:val="none" w:sz="0" w:space="0" w:color="auto"/>
        <w:left w:val="none" w:sz="0" w:space="0" w:color="auto"/>
        <w:bottom w:val="none" w:sz="0" w:space="0" w:color="auto"/>
        <w:right w:val="none" w:sz="0" w:space="0" w:color="auto"/>
      </w:divBdr>
    </w:div>
    <w:div w:id="1948464182">
      <w:marLeft w:val="0"/>
      <w:marRight w:val="0"/>
      <w:marTop w:val="0"/>
      <w:marBottom w:val="0"/>
      <w:divBdr>
        <w:top w:val="none" w:sz="0" w:space="0" w:color="auto"/>
        <w:left w:val="none" w:sz="0" w:space="0" w:color="auto"/>
        <w:bottom w:val="none" w:sz="0" w:space="0" w:color="auto"/>
        <w:right w:val="none" w:sz="0" w:space="0" w:color="auto"/>
      </w:divBdr>
    </w:div>
    <w:div w:id="1948464183">
      <w:marLeft w:val="0"/>
      <w:marRight w:val="0"/>
      <w:marTop w:val="0"/>
      <w:marBottom w:val="0"/>
      <w:divBdr>
        <w:top w:val="none" w:sz="0" w:space="0" w:color="auto"/>
        <w:left w:val="none" w:sz="0" w:space="0" w:color="auto"/>
        <w:bottom w:val="none" w:sz="0" w:space="0" w:color="auto"/>
        <w:right w:val="none" w:sz="0" w:space="0" w:color="auto"/>
      </w:divBdr>
    </w:div>
    <w:div w:id="1948464184">
      <w:marLeft w:val="0"/>
      <w:marRight w:val="0"/>
      <w:marTop w:val="0"/>
      <w:marBottom w:val="0"/>
      <w:divBdr>
        <w:top w:val="none" w:sz="0" w:space="0" w:color="auto"/>
        <w:left w:val="none" w:sz="0" w:space="0" w:color="auto"/>
        <w:bottom w:val="none" w:sz="0" w:space="0" w:color="auto"/>
        <w:right w:val="none" w:sz="0" w:space="0" w:color="auto"/>
      </w:divBdr>
    </w:div>
    <w:div w:id="1975016770">
      <w:bodyDiv w:val="1"/>
      <w:marLeft w:val="0"/>
      <w:marRight w:val="0"/>
      <w:marTop w:val="0"/>
      <w:marBottom w:val="0"/>
      <w:divBdr>
        <w:top w:val="none" w:sz="0" w:space="0" w:color="auto"/>
        <w:left w:val="none" w:sz="0" w:space="0" w:color="auto"/>
        <w:bottom w:val="none" w:sz="0" w:space="0" w:color="auto"/>
        <w:right w:val="none" w:sz="0" w:space="0" w:color="auto"/>
      </w:divBdr>
      <w:divsChild>
        <w:div w:id="725759876">
          <w:marLeft w:val="0"/>
          <w:marRight w:val="0"/>
          <w:marTop w:val="0"/>
          <w:marBottom w:val="0"/>
          <w:divBdr>
            <w:top w:val="none" w:sz="0" w:space="0" w:color="auto"/>
            <w:left w:val="none" w:sz="0" w:space="0" w:color="auto"/>
            <w:bottom w:val="none" w:sz="0" w:space="0" w:color="auto"/>
            <w:right w:val="none" w:sz="0" w:space="0" w:color="auto"/>
          </w:divBdr>
          <w:divsChild>
            <w:div w:id="1188640292">
              <w:marLeft w:val="0"/>
              <w:marRight w:val="0"/>
              <w:marTop w:val="0"/>
              <w:marBottom w:val="0"/>
              <w:divBdr>
                <w:top w:val="none" w:sz="0" w:space="0" w:color="auto"/>
                <w:left w:val="none" w:sz="0" w:space="0" w:color="auto"/>
                <w:bottom w:val="none" w:sz="0" w:space="0" w:color="auto"/>
                <w:right w:val="none" w:sz="0" w:space="0" w:color="auto"/>
              </w:divBdr>
            </w:div>
          </w:divsChild>
        </w:div>
        <w:div w:id="474839400">
          <w:marLeft w:val="0"/>
          <w:marRight w:val="0"/>
          <w:marTop w:val="0"/>
          <w:marBottom w:val="0"/>
          <w:divBdr>
            <w:top w:val="none" w:sz="0" w:space="0" w:color="auto"/>
            <w:left w:val="none" w:sz="0" w:space="0" w:color="auto"/>
            <w:bottom w:val="none" w:sz="0" w:space="0" w:color="auto"/>
            <w:right w:val="none" w:sz="0" w:space="0" w:color="auto"/>
          </w:divBdr>
          <w:divsChild>
            <w:div w:id="1429620978">
              <w:marLeft w:val="0"/>
              <w:marRight w:val="0"/>
              <w:marTop w:val="0"/>
              <w:marBottom w:val="0"/>
              <w:divBdr>
                <w:top w:val="none" w:sz="0" w:space="0" w:color="auto"/>
                <w:left w:val="none" w:sz="0" w:space="0" w:color="auto"/>
                <w:bottom w:val="none" w:sz="0" w:space="0" w:color="auto"/>
                <w:right w:val="none" w:sz="0" w:space="0" w:color="auto"/>
              </w:divBdr>
            </w:div>
          </w:divsChild>
        </w:div>
        <w:div w:id="1135025480">
          <w:marLeft w:val="0"/>
          <w:marRight w:val="0"/>
          <w:marTop w:val="0"/>
          <w:marBottom w:val="0"/>
          <w:divBdr>
            <w:top w:val="none" w:sz="0" w:space="0" w:color="auto"/>
            <w:left w:val="none" w:sz="0" w:space="0" w:color="auto"/>
            <w:bottom w:val="none" w:sz="0" w:space="0" w:color="auto"/>
            <w:right w:val="none" w:sz="0" w:space="0" w:color="auto"/>
          </w:divBdr>
          <w:divsChild>
            <w:div w:id="8178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76586">
      <w:bodyDiv w:val="1"/>
      <w:marLeft w:val="0"/>
      <w:marRight w:val="0"/>
      <w:marTop w:val="0"/>
      <w:marBottom w:val="0"/>
      <w:divBdr>
        <w:top w:val="none" w:sz="0" w:space="0" w:color="auto"/>
        <w:left w:val="none" w:sz="0" w:space="0" w:color="auto"/>
        <w:bottom w:val="none" w:sz="0" w:space="0" w:color="auto"/>
        <w:right w:val="none" w:sz="0" w:space="0" w:color="auto"/>
      </w:divBdr>
    </w:div>
    <w:div w:id="2019966417">
      <w:bodyDiv w:val="1"/>
      <w:marLeft w:val="0"/>
      <w:marRight w:val="0"/>
      <w:marTop w:val="0"/>
      <w:marBottom w:val="0"/>
      <w:divBdr>
        <w:top w:val="none" w:sz="0" w:space="0" w:color="auto"/>
        <w:left w:val="none" w:sz="0" w:space="0" w:color="auto"/>
        <w:bottom w:val="none" w:sz="0" w:space="0" w:color="auto"/>
        <w:right w:val="none" w:sz="0" w:space="0" w:color="auto"/>
      </w:divBdr>
    </w:div>
    <w:div w:id="2080857256">
      <w:bodyDiv w:val="1"/>
      <w:marLeft w:val="0"/>
      <w:marRight w:val="0"/>
      <w:marTop w:val="0"/>
      <w:marBottom w:val="0"/>
      <w:divBdr>
        <w:top w:val="none" w:sz="0" w:space="0" w:color="auto"/>
        <w:left w:val="none" w:sz="0" w:space="0" w:color="auto"/>
        <w:bottom w:val="none" w:sz="0" w:space="0" w:color="auto"/>
        <w:right w:val="none" w:sz="0" w:space="0" w:color="auto"/>
      </w:divBdr>
      <w:divsChild>
        <w:div w:id="20785338">
          <w:marLeft w:val="0"/>
          <w:marRight w:val="0"/>
          <w:marTop w:val="0"/>
          <w:marBottom w:val="0"/>
          <w:divBdr>
            <w:top w:val="none" w:sz="0" w:space="0" w:color="auto"/>
            <w:left w:val="none" w:sz="0" w:space="0" w:color="auto"/>
            <w:bottom w:val="none" w:sz="0" w:space="0" w:color="auto"/>
            <w:right w:val="none" w:sz="0" w:space="0" w:color="auto"/>
          </w:divBdr>
          <w:divsChild>
            <w:div w:id="1390887147">
              <w:marLeft w:val="0"/>
              <w:marRight w:val="0"/>
              <w:marTop w:val="0"/>
              <w:marBottom w:val="0"/>
              <w:divBdr>
                <w:top w:val="none" w:sz="0" w:space="0" w:color="auto"/>
                <w:left w:val="none" w:sz="0" w:space="0" w:color="auto"/>
                <w:bottom w:val="none" w:sz="0" w:space="0" w:color="auto"/>
                <w:right w:val="none" w:sz="0" w:space="0" w:color="auto"/>
              </w:divBdr>
              <w:divsChild>
                <w:div w:id="582761732">
                  <w:marLeft w:val="0"/>
                  <w:marRight w:val="0"/>
                  <w:marTop w:val="0"/>
                  <w:marBottom w:val="0"/>
                  <w:divBdr>
                    <w:top w:val="none" w:sz="0" w:space="0" w:color="auto"/>
                    <w:left w:val="none" w:sz="0" w:space="0" w:color="auto"/>
                    <w:bottom w:val="none" w:sz="0" w:space="0" w:color="auto"/>
                    <w:right w:val="none" w:sz="0" w:space="0" w:color="auto"/>
                  </w:divBdr>
                  <w:divsChild>
                    <w:div w:id="883716392">
                      <w:marLeft w:val="0"/>
                      <w:marRight w:val="0"/>
                      <w:marTop w:val="0"/>
                      <w:marBottom w:val="0"/>
                      <w:divBdr>
                        <w:top w:val="none" w:sz="0" w:space="0" w:color="auto"/>
                        <w:left w:val="none" w:sz="0" w:space="0" w:color="auto"/>
                        <w:bottom w:val="none" w:sz="0" w:space="0" w:color="auto"/>
                        <w:right w:val="none" w:sz="0" w:space="0" w:color="auto"/>
                      </w:divBdr>
                      <w:divsChild>
                        <w:div w:id="402529707">
                          <w:marLeft w:val="0"/>
                          <w:marRight w:val="0"/>
                          <w:marTop w:val="0"/>
                          <w:marBottom w:val="0"/>
                          <w:divBdr>
                            <w:top w:val="none" w:sz="0" w:space="0" w:color="auto"/>
                            <w:left w:val="none" w:sz="0" w:space="0" w:color="auto"/>
                            <w:bottom w:val="none" w:sz="0" w:space="0" w:color="auto"/>
                            <w:right w:val="none" w:sz="0" w:space="0" w:color="auto"/>
                          </w:divBdr>
                          <w:divsChild>
                            <w:div w:id="2043700261">
                              <w:marLeft w:val="0"/>
                              <w:marRight w:val="0"/>
                              <w:marTop w:val="0"/>
                              <w:marBottom w:val="0"/>
                              <w:divBdr>
                                <w:top w:val="none" w:sz="0" w:space="0" w:color="auto"/>
                                <w:left w:val="none" w:sz="0" w:space="0" w:color="auto"/>
                                <w:bottom w:val="none" w:sz="0" w:space="0" w:color="auto"/>
                                <w:right w:val="none" w:sz="0" w:space="0" w:color="auto"/>
                              </w:divBdr>
                              <w:divsChild>
                                <w:div w:id="1068071641">
                                  <w:marLeft w:val="0"/>
                                  <w:marRight w:val="0"/>
                                  <w:marTop w:val="0"/>
                                  <w:marBottom w:val="0"/>
                                  <w:divBdr>
                                    <w:top w:val="none" w:sz="0" w:space="0" w:color="auto"/>
                                    <w:left w:val="none" w:sz="0" w:space="0" w:color="auto"/>
                                    <w:bottom w:val="none" w:sz="0" w:space="0" w:color="auto"/>
                                    <w:right w:val="none" w:sz="0" w:space="0" w:color="auto"/>
                                  </w:divBdr>
                                  <w:divsChild>
                                    <w:div w:id="318197850">
                                      <w:marLeft w:val="0"/>
                                      <w:marRight w:val="0"/>
                                      <w:marTop w:val="0"/>
                                      <w:marBottom w:val="0"/>
                                      <w:divBdr>
                                        <w:top w:val="none" w:sz="0" w:space="0" w:color="auto"/>
                                        <w:left w:val="none" w:sz="0" w:space="0" w:color="auto"/>
                                        <w:bottom w:val="none" w:sz="0" w:space="0" w:color="auto"/>
                                        <w:right w:val="none" w:sz="0" w:space="0" w:color="auto"/>
                                      </w:divBdr>
                                      <w:divsChild>
                                        <w:div w:id="957564987">
                                          <w:marLeft w:val="0"/>
                                          <w:marRight w:val="0"/>
                                          <w:marTop w:val="0"/>
                                          <w:marBottom w:val="0"/>
                                          <w:divBdr>
                                            <w:top w:val="none" w:sz="0" w:space="0" w:color="auto"/>
                                            <w:left w:val="none" w:sz="0" w:space="0" w:color="auto"/>
                                            <w:bottom w:val="none" w:sz="0" w:space="0" w:color="auto"/>
                                            <w:right w:val="none" w:sz="0" w:space="0" w:color="auto"/>
                                          </w:divBdr>
                                          <w:divsChild>
                                            <w:div w:id="2051493378">
                                              <w:marLeft w:val="0"/>
                                              <w:marRight w:val="0"/>
                                              <w:marTop w:val="0"/>
                                              <w:marBottom w:val="0"/>
                                              <w:divBdr>
                                                <w:top w:val="none" w:sz="0" w:space="0" w:color="auto"/>
                                                <w:left w:val="none" w:sz="0" w:space="0" w:color="auto"/>
                                                <w:bottom w:val="none" w:sz="0" w:space="0" w:color="auto"/>
                                                <w:right w:val="none" w:sz="0" w:space="0" w:color="auto"/>
                                              </w:divBdr>
                                              <w:divsChild>
                                                <w:div w:id="1730033961">
                                                  <w:marLeft w:val="0"/>
                                                  <w:marRight w:val="0"/>
                                                  <w:marTop w:val="0"/>
                                                  <w:marBottom w:val="0"/>
                                                  <w:divBdr>
                                                    <w:top w:val="none" w:sz="0" w:space="0" w:color="auto"/>
                                                    <w:left w:val="none" w:sz="0" w:space="0" w:color="auto"/>
                                                    <w:bottom w:val="none" w:sz="0" w:space="0" w:color="auto"/>
                                                    <w:right w:val="none" w:sz="0" w:space="0" w:color="auto"/>
                                                  </w:divBdr>
                                                  <w:divsChild>
                                                    <w:div w:id="1098450477">
                                                      <w:marLeft w:val="0"/>
                                                      <w:marRight w:val="0"/>
                                                      <w:marTop w:val="0"/>
                                                      <w:marBottom w:val="0"/>
                                                      <w:divBdr>
                                                        <w:top w:val="none" w:sz="0" w:space="0" w:color="auto"/>
                                                        <w:left w:val="none" w:sz="0" w:space="0" w:color="auto"/>
                                                        <w:bottom w:val="none" w:sz="0" w:space="0" w:color="auto"/>
                                                        <w:right w:val="none" w:sz="0" w:space="0" w:color="auto"/>
                                                      </w:divBdr>
                                                      <w:divsChild>
                                                        <w:div w:id="1637221658">
                                                          <w:marLeft w:val="0"/>
                                                          <w:marRight w:val="0"/>
                                                          <w:marTop w:val="0"/>
                                                          <w:marBottom w:val="0"/>
                                                          <w:divBdr>
                                                            <w:top w:val="none" w:sz="0" w:space="0" w:color="auto"/>
                                                            <w:left w:val="none" w:sz="0" w:space="0" w:color="auto"/>
                                                            <w:bottom w:val="none" w:sz="0" w:space="0" w:color="auto"/>
                                                            <w:right w:val="none" w:sz="0" w:space="0" w:color="auto"/>
                                                          </w:divBdr>
                                                          <w:divsChild>
                                                            <w:div w:id="2136946924">
                                                              <w:marLeft w:val="0"/>
                                                              <w:marRight w:val="0"/>
                                                              <w:marTop w:val="0"/>
                                                              <w:marBottom w:val="0"/>
                                                              <w:divBdr>
                                                                <w:top w:val="none" w:sz="0" w:space="0" w:color="auto"/>
                                                                <w:left w:val="none" w:sz="0" w:space="0" w:color="auto"/>
                                                                <w:bottom w:val="none" w:sz="0" w:space="0" w:color="auto"/>
                                                                <w:right w:val="none" w:sz="0" w:space="0" w:color="auto"/>
                                                              </w:divBdr>
                                                              <w:divsChild>
                                                                <w:div w:id="1133979540">
                                                                  <w:marLeft w:val="0"/>
                                                                  <w:marRight w:val="0"/>
                                                                  <w:marTop w:val="0"/>
                                                                  <w:marBottom w:val="0"/>
                                                                  <w:divBdr>
                                                                    <w:top w:val="none" w:sz="0" w:space="0" w:color="auto"/>
                                                                    <w:left w:val="none" w:sz="0" w:space="0" w:color="auto"/>
                                                                    <w:bottom w:val="none" w:sz="0" w:space="0" w:color="auto"/>
                                                                    <w:right w:val="none" w:sz="0" w:space="0" w:color="auto"/>
                                                                  </w:divBdr>
                                                                  <w:divsChild>
                                                                    <w:div w:id="1214345683">
                                                                      <w:marLeft w:val="0"/>
                                                                      <w:marRight w:val="0"/>
                                                                      <w:marTop w:val="0"/>
                                                                      <w:marBottom w:val="0"/>
                                                                      <w:divBdr>
                                                                        <w:top w:val="none" w:sz="0" w:space="0" w:color="auto"/>
                                                                        <w:left w:val="none" w:sz="0" w:space="0" w:color="auto"/>
                                                                        <w:bottom w:val="none" w:sz="0" w:space="0" w:color="auto"/>
                                                                        <w:right w:val="none" w:sz="0" w:space="0" w:color="auto"/>
                                                                      </w:divBdr>
                                                                      <w:divsChild>
                                                                        <w:div w:id="1267075141">
                                                                          <w:marLeft w:val="0"/>
                                                                          <w:marRight w:val="0"/>
                                                                          <w:marTop w:val="0"/>
                                                                          <w:marBottom w:val="0"/>
                                                                          <w:divBdr>
                                                                            <w:top w:val="none" w:sz="0" w:space="0" w:color="auto"/>
                                                                            <w:left w:val="none" w:sz="0" w:space="0" w:color="auto"/>
                                                                            <w:bottom w:val="none" w:sz="0" w:space="0" w:color="auto"/>
                                                                            <w:right w:val="none" w:sz="0" w:space="0" w:color="auto"/>
                                                                          </w:divBdr>
                                                                          <w:divsChild>
                                                                            <w:div w:id="34280228">
                                                                              <w:marLeft w:val="0"/>
                                                                              <w:marRight w:val="0"/>
                                                                              <w:marTop w:val="0"/>
                                                                              <w:marBottom w:val="0"/>
                                                                              <w:divBdr>
                                                                                <w:top w:val="none" w:sz="0" w:space="0" w:color="auto"/>
                                                                                <w:left w:val="none" w:sz="0" w:space="0" w:color="auto"/>
                                                                                <w:bottom w:val="none" w:sz="0" w:space="0" w:color="auto"/>
                                                                                <w:right w:val="none" w:sz="0" w:space="0" w:color="auto"/>
                                                                              </w:divBdr>
                                                                              <w:divsChild>
                                                                                <w:div w:id="1213927945">
                                                                                  <w:marLeft w:val="0"/>
                                                                                  <w:marRight w:val="0"/>
                                                                                  <w:marTop w:val="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5516560">
      <w:bodyDiv w:val="1"/>
      <w:marLeft w:val="0"/>
      <w:marRight w:val="0"/>
      <w:marTop w:val="0"/>
      <w:marBottom w:val="0"/>
      <w:divBdr>
        <w:top w:val="none" w:sz="0" w:space="0" w:color="auto"/>
        <w:left w:val="none" w:sz="0" w:space="0" w:color="auto"/>
        <w:bottom w:val="none" w:sz="0" w:space="0" w:color="auto"/>
        <w:right w:val="none" w:sz="0" w:space="0" w:color="auto"/>
      </w:divBdr>
    </w:div>
    <w:div w:id="214499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0AB908C8-27EE-4D99-9FDE-9F039F4AB235}"/>
      </w:docPartPr>
      <w:docPartBody>
        <w:p w:rsidR="008C2583" w:rsidRDefault="00862925">
          <w:r w:rsidRPr="00CC5954">
            <w:rPr>
              <w:rStyle w:val="PlaceholderText"/>
            </w:rPr>
            <w:t>Click here to enter text.</w:t>
          </w:r>
        </w:p>
      </w:docPartBody>
    </w:docPart>
    <w:docPart>
      <w:docPartPr>
        <w:name w:val="467F15D558F0444BB35BCB17F1E0E252"/>
        <w:category>
          <w:name w:val="General"/>
          <w:gallery w:val="placeholder"/>
        </w:category>
        <w:types>
          <w:type w:val="bbPlcHdr"/>
        </w:types>
        <w:behaviors>
          <w:behavior w:val="content"/>
        </w:behaviors>
        <w:guid w:val="{8000B4C6-51C2-49AA-A8DA-0324D5D69360}"/>
      </w:docPartPr>
      <w:docPartBody>
        <w:p w:rsidR="008C2583" w:rsidRDefault="00862925" w:rsidP="00862925">
          <w:pPr>
            <w:pStyle w:val="467F15D558F0444BB35BCB17F1E0E252"/>
          </w:pPr>
          <w:r w:rsidRPr="00CC5954">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68D63B8F-2FB8-4C54-90B2-0C6A1D28955D}"/>
      </w:docPartPr>
      <w:docPartBody>
        <w:p w:rsidR="00B91967" w:rsidRDefault="00265E85">
          <w:r w:rsidRPr="00C0534C">
            <w:rPr>
              <w:rStyle w:val="PlaceholderText"/>
            </w:rPr>
            <w:t>Click or tap here to enter text.</w:t>
          </w:r>
        </w:p>
      </w:docPartBody>
    </w:docPart>
    <w:docPart>
      <w:docPartPr>
        <w:name w:val="873E64307E5F40099245506EC819755B"/>
        <w:category>
          <w:name w:val="General"/>
          <w:gallery w:val="placeholder"/>
        </w:category>
        <w:types>
          <w:type w:val="bbPlcHdr"/>
        </w:types>
        <w:behaviors>
          <w:behavior w:val="content"/>
        </w:behaviors>
        <w:guid w:val="{9C5C2FFD-248E-4EFC-AD37-AFC976E2B435}"/>
      </w:docPartPr>
      <w:docPartBody>
        <w:p w:rsidR="00861778" w:rsidRDefault="00D71EBA" w:rsidP="00D71EBA">
          <w:pPr>
            <w:pStyle w:val="873E64307E5F40099245506EC819755B"/>
          </w:pPr>
          <w:r w:rsidRPr="00CC5954">
            <w:rPr>
              <w:rStyle w:val="PlaceholderText"/>
            </w:rPr>
            <w:t>Click here to enter text.</w:t>
          </w:r>
        </w:p>
      </w:docPartBody>
    </w:docPart>
    <w:docPart>
      <w:docPartPr>
        <w:name w:val="902FE64B29424F659DBB099D6CE88D80"/>
        <w:category>
          <w:name w:val="General"/>
          <w:gallery w:val="placeholder"/>
        </w:category>
        <w:types>
          <w:type w:val="bbPlcHdr"/>
        </w:types>
        <w:behaviors>
          <w:behavior w:val="content"/>
        </w:behaviors>
        <w:guid w:val="{66B93AB9-C6F0-423C-BE69-18C2918E2302}"/>
      </w:docPartPr>
      <w:docPartBody>
        <w:p w:rsidR="006F1ED4" w:rsidRDefault="00616558" w:rsidP="00616558">
          <w:pPr>
            <w:pStyle w:val="902FE64B29424F659DBB099D6CE88D809"/>
          </w:pPr>
          <w:r w:rsidRPr="003B5CBC">
            <w:rPr>
              <w:rStyle w:val="PlaceholderText"/>
              <w:rFonts w:eastAsiaTheme="majorEastAsia"/>
            </w:rPr>
            <w:t xml:space="preserve">Data e </w:t>
          </w:r>
          <w:r w:rsidRPr="003B5CBC">
            <w:rPr>
              <w:rStyle w:val="PlaceholderText"/>
            </w:rPr>
            <w:t>vlerës</w:t>
          </w:r>
          <w:r w:rsidRPr="003B5CBC">
            <w:rPr>
              <w:rStyle w:val="PlaceholderText"/>
              <w:rFonts w:eastAsiaTheme="majorEastAsia"/>
            </w:rPr>
            <w:t>imit të ndikimit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925"/>
    <w:rsid w:val="00004C5A"/>
    <w:rsid w:val="0003006C"/>
    <w:rsid w:val="000570F4"/>
    <w:rsid w:val="00096DAC"/>
    <w:rsid w:val="000B5350"/>
    <w:rsid w:val="000B5865"/>
    <w:rsid w:val="000E1729"/>
    <w:rsid w:val="000F5B7B"/>
    <w:rsid w:val="00104F1F"/>
    <w:rsid w:val="00134644"/>
    <w:rsid w:val="00140633"/>
    <w:rsid w:val="0019414F"/>
    <w:rsid w:val="001B4EA8"/>
    <w:rsid w:val="001C47A2"/>
    <w:rsid w:val="00234AF2"/>
    <w:rsid w:val="00265E85"/>
    <w:rsid w:val="002663B8"/>
    <w:rsid w:val="002844B1"/>
    <w:rsid w:val="002B1A3E"/>
    <w:rsid w:val="002C135E"/>
    <w:rsid w:val="002C2336"/>
    <w:rsid w:val="002E6204"/>
    <w:rsid w:val="0036461E"/>
    <w:rsid w:val="003930BE"/>
    <w:rsid w:val="00395E5F"/>
    <w:rsid w:val="003A4A3E"/>
    <w:rsid w:val="003C44A4"/>
    <w:rsid w:val="00444105"/>
    <w:rsid w:val="004F321E"/>
    <w:rsid w:val="00517143"/>
    <w:rsid w:val="00533298"/>
    <w:rsid w:val="005518E8"/>
    <w:rsid w:val="005737E1"/>
    <w:rsid w:val="005A2817"/>
    <w:rsid w:val="005B69E7"/>
    <w:rsid w:val="00613314"/>
    <w:rsid w:val="00616558"/>
    <w:rsid w:val="00622061"/>
    <w:rsid w:val="006F1ED4"/>
    <w:rsid w:val="00745317"/>
    <w:rsid w:val="007477AA"/>
    <w:rsid w:val="00754198"/>
    <w:rsid w:val="00774893"/>
    <w:rsid w:val="007B0073"/>
    <w:rsid w:val="007B4F71"/>
    <w:rsid w:val="007E685B"/>
    <w:rsid w:val="00817987"/>
    <w:rsid w:val="00861778"/>
    <w:rsid w:val="00862925"/>
    <w:rsid w:val="008C2583"/>
    <w:rsid w:val="008C487B"/>
    <w:rsid w:val="008D4A18"/>
    <w:rsid w:val="008E52DD"/>
    <w:rsid w:val="008E7E8D"/>
    <w:rsid w:val="009707D7"/>
    <w:rsid w:val="00991CB6"/>
    <w:rsid w:val="009A4EC6"/>
    <w:rsid w:val="00A33E8D"/>
    <w:rsid w:val="00A846C0"/>
    <w:rsid w:val="00B520DD"/>
    <w:rsid w:val="00B91967"/>
    <w:rsid w:val="00BC4F11"/>
    <w:rsid w:val="00C53789"/>
    <w:rsid w:val="00D12A71"/>
    <w:rsid w:val="00D71EBA"/>
    <w:rsid w:val="00D84660"/>
    <w:rsid w:val="00DA1BDD"/>
    <w:rsid w:val="00DA4695"/>
    <w:rsid w:val="00DC3C88"/>
    <w:rsid w:val="00E131B8"/>
    <w:rsid w:val="00E27209"/>
    <w:rsid w:val="00E6089D"/>
    <w:rsid w:val="00E72F88"/>
    <w:rsid w:val="00E84B77"/>
    <w:rsid w:val="00E84DF2"/>
    <w:rsid w:val="00E910D8"/>
    <w:rsid w:val="00EA49D7"/>
    <w:rsid w:val="00ED57AA"/>
    <w:rsid w:val="00ED78D5"/>
    <w:rsid w:val="00EF5733"/>
    <w:rsid w:val="00F21FCC"/>
    <w:rsid w:val="00F60161"/>
    <w:rsid w:val="00F8055C"/>
    <w:rsid w:val="00F80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461E"/>
    <w:rPr>
      <w:color w:val="808080"/>
    </w:rPr>
  </w:style>
  <w:style w:type="paragraph" w:customStyle="1" w:styleId="467F15D558F0444BB35BCB17F1E0E252">
    <w:name w:val="467F15D558F0444BB35BCB17F1E0E252"/>
    <w:rsid w:val="00862925"/>
  </w:style>
  <w:style w:type="paragraph" w:customStyle="1" w:styleId="873E64307E5F40099245506EC819755B">
    <w:name w:val="873E64307E5F40099245506EC819755B"/>
    <w:rsid w:val="00D71EBA"/>
  </w:style>
  <w:style w:type="paragraph" w:customStyle="1" w:styleId="CACB70A1168B411595FAC6FC6BEBF98B">
    <w:name w:val="CACB70A1168B411595FAC6FC6BEBF98B"/>
    <w:rsid w:val="006F1ED4"/>
  </w:style>
  <w:style w:type="paragraph" w:customStyle="1" w:styleId="6DDBB321FA75409DA38DDE9CB0FD1E41">
    <w:name w:val="6DDBB321FA75409DA38DDE9CB0FD1E41"/>
    <w:rsid w:val="006F1ED4"/>
  </w:style>
  <w:style w:type="paragraph" w:customStyle="1" w:styleId="1B5742A7A4F94DA1B86FBACFB3D31E60">
    <w:name w:val="1B5742A7A4F94DA1B86FBACFB3D31E60"/>
    <w:rsid w:val="006F1ED4"/>
  </w:style>
  <w:style w:type="paragraph" w:customStyle="1" w:styleId="094A48B080684960BF3A114CBE910244">
    <w:name w:val="094A48B080684960BF3A114CBE910244"/>
    <w:rsid w:val="006F1ED4"/>
  </w:style>
  <w:style w:type="paragraph" w:customStyle="1" w:styleId="867EF0DB10CB4A10BB29112D1FCD9786">
    <w:name w:val="867EF0DB10CB4A10BB29112D1FCD9786"/>
    <w:rsid w:val="006F1ED4"/>
  </w:style>
  <w:style w:type="paragraph" w:customStyle="1" w:styleId="2C6B1E60C1A14643A06F2DDC18E211CF">
    <w:name w:val="2C6B1E60C1A14643A06F2DDC18E211CF"/>
    <w:rsid w:val="006F1ED4"/>
  </w:style>
  <w:style w:type="paragraph" w:customStyle="1" w:styleId="C8F0C73A25AD4069881E7BB32D9AC3FF">
    <w:name w:val="C8F0C73A25AD4069881E7BB32D9AC3FF"/>
    <w:rsid w:val="006F1ED4"/>
  </w:style>
  <w:style w:type="paragraph" w:customStyle="1" w:styleId="346DADE0E4B948EEB018BC06B86F97D7">
    <w:name w:val="346DADE0E4B948EEB018BC06B86F97D7"/>
    <w:rsid w:val="006F1ED4"/>
  </w:style>
  <w:style w:type="paragraph" w:customStyle="1" w:styleId="FD861CBE38474042B6487F314DCD33313">
    <w:name w:val="FD861CBE38474042B6487F314DCD33313"/>
    <w:rsid w:val="006F1ED4"/>
    <w:pPr>
      <w:spacing w:after="0" w:line="240" w:lineRule="auto"/>
    </w:pPr>
    <w:rPr>
      <w:rFonts w:ascii="Times New Roman" w:eastAsia="Times New Roman" w:hAnsi="Times New Roman" w:cs="Times New Roman"/>
      <w:sz w:val="24"/>
      <w:szCs w:val="20"/>
      <w:lang w:val="en-GB" w:eastAsia="en-GB"/>
    </w:rPr>
  </w:style>
  <w:style w:type="paragraph" w:customStyle="1" w:styleId="902FE64B29424F659DBB099D6CE88D809">
    <w:name w:val="902FE64B29424F659DBB099D6CE88D809"/>
    <w:rsid w:val="00616558"/>
    <w:pPr>
      <w:spacing w:after="0" w:line="240" w:lineRule="auto"/>
    </w:pPr>
    <w:rPr>
      <w:rFonts w:ascii="Times New Roman" w:eastAsia="Times New Roman" w:hAnsi="Times New Roman" w:cs="Times New Roman"/>
      <w:sz w:val="24"/>
      <w:szCs w:val="20"/>
      <w:lang w:val="en-GB" w:eastAsia="en-GB"/>
    </w:rPr>
  </w:style>
  <w:style w:type="paragraph" w:customStyle="1" w:styleId="1AD1A34C84384DA5B2C88EB652FCD1155">
    <w:name w:val="1AD1A34C84384DA5B2C88EB652FCD1155"/>
    <w:rsid w:val="00616558"/>
    <w:pPr>
      <w:spacing w:after="0" w:line="240" w:lineRule="auto"/>
    </w:pPr>
    <w:rPr>
      <w:rFonts w:ascii="Times New Roman" w:eastAsia="Times New Roman" w:hAnsi="Times New Roman" w:cs="Times New Roman"/>
      <w:sz w:val="24"/>
      <w:szCs w:val="20"/>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806A6-C9F3-40C8-893C-FF96B5935C5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43</Pages>
  <Words>18028</Words>
  <Characters>102764</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Impact Assessment</vt:lpstr>
    </vt:vector>
  </TitlesOfParts>
  <Company>BIS</Company>
  <LinksUpToDate>false</LinksUpToDate>
  <CharactersWithSpaces>120551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 Assessment</dc:title>
  <dc:subject/>
  <dc:creator>Ricketts Simon (GO-Science)</dc:creator>
  <cp:keywords/>
  <dc:description/>
  <cp:lastModifiedBy>User</cp:lastModifiedBy>
  <cp:revision>2</cp:revision>
  <cp:lastPrinted>2019-12-30T00:36:00Z</cp:lastPrinted>
  <dcterms:created xsi:type="dcterms:W3CDTF">2026-10-08T10:22:00Z</dcterms:created>
  <dcterms:modified xsi:type="dcterms:W3CDTF">2026-10-08T10:22:00Z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Stage">
    <vt:lpwstr>Development/Options</vt:lpwstr>
  </property>
</Properties>
</file>