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432747"/>
        <w:docPartObj>
          <w:docPartGallery w:val="Cover Pages"/>
          <w:docPartUnique/>
        </w:docPartObj>
      </w:sdtPr>
      <w:sdtEndPr>
        <w:rPr>
          <w:rFonts w:ascii="Times New Roman" w:eastAsiaTheme="minorEastAsia" w:hAnsi="Times New Roman" w:cs="Times New Roman"/>
          <w:b/>
          <w:color w:val="000000" w:themeColor="text1"/>
          <w:sz w:val="24"/>
          <w:szCs w:val="24"/>
        </w:rPr>
      </w:sdtEndPr>
      <w:sdtContent>
        <w:p w14:paraId="50451380" w14:textId="13AC50FF" w:rsidR="000A1910" w:rsidRDefault="000A1910">
          <w:r>
            <w:rPr>
              <w:noProof/>
            </w:rPr>
            <mc:AlternateContent>
              <mc:Choice Requires="wps">
                <w:drawing>
                  <wp:anchor distT="0" distB="0" distL="114300" distR="114300" simplePos="0" relativeHeight="251662336" behindDoc="0" locked="0" layoutInCell="1" allowOverlap="1" wp14:anchorId="31A91FEB" wp14:editId="01C05D0F">
                    <wp:simplePos x="0" y="0"/>
                    <wp:positionH relativeFrom="margin">
                      <wp:align>right</wp:align>
                    </wp:positionH>
                    <wp:positionV relativeFrom="page">
                      <wp:posOffset>476250</wp:posOffset>
                    </wp:positionV>
                    <wp:extent cx="962025" cy="732790"/>
                    <wp:effectExtent l="0" t="0" r="28575" b="1016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62025" cy="73279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30ED744C" w14:textId="33E2C6BC" w:rsidR="000A1910" w:rsidRDefault="000A1910">
                                    <w:pPr>
                                      <w:pStyle w:val="NoSpacing"/>
                                      <w:jc w:val="right"/>
                                      <w:rPr>
                                        <w:color w:val="FFFFFF" w:themeColor="background1"/>
                                        <w:sz w:val="24"/>
                                        <w:szCs w:val="24"/>
                                      </w:rPr>
                                    </w:pPr>
                                    <w:r>
                                      <w:rPr>
                                        <w:color w:val="FFFFFF" w:themeColor="background1"/>
                                        <w:sz w:val="24"/>
                                        <w:szCs w:val="24"/>
                                      </w:rPr>
                                      <w:t>GUSHT 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A91FEB" id="Rectangle 130" o:spid="_x0000_s1026" style="position:absolute;margin-left:24.55pt;margin-top:37.5pt;width:75.75pt;height:57.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" fillcolor="black [3200]" strokecolor="black [1600]"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30ED744C" w14:textId="33E2C6BC" w:rsidR="000A1910" w:rsidRDefault="000A1910">
                              <w:pPr>
                                <w:pStyle w:val="NoSpacing"/>
                                <w:jc w:val="right"/>
                                <w:rPr>
                                  <w:color w:val="FFFFFF" w:themeColor="background1"/>
                                  <w:sz w:val="24"/>
                                  <w:szCs w:val="24"/>
                                </w:rPr>
                              </w:pPr>
                              <w:r>
                                <w:rPr>
                                  <w:color w:val="FFFFFF" w:themeColor="background1"/>
                                  <w:sz w:val="24"/>
                                  <w:szCs w:val="24"/>
                                </w:rPr>
                                <w:t>GUSHT 2025</w:t>
                              </w:r>
                            </w:p>
                          </w:sdtContent>
                        </w:sdt>
                      </w:txbxContent>
                    </v:textbox>
                    <w10:wrap anchorx="margin" anchory="page"/>
                  </v:rect>
                </w:pict>
              </mc:Fallback>
            </mc:AlternateContent>
          </w:r>
        </w:p>
        <w:p w14:paraId="6D8E35CF" w14:textId="29F7C643" w:rsidR="000A1910" w:rsidRDefault="000A1910">
          <w:pPr>
            <w:rPr>
              <w:rFonts w:ascii="Times New Roman" w:eastAsiaTheme="minorEastAsia" w:hAnsi="Times New Roman" w:cs="Times New Roman"/>
              <w:b/>
              <w:color w:val="000000" w:themeColor="text1"/>
              <w:sz w:val="24"/>
              <w:szCs w:val="24"/>
            </w:rPr>
          </w:pPr>
          <w:r>
            <w:rPr>
              <w:noProof/>
            </w:rPr>
            <mc:AlternateContent>
              <mc:Choice Requires="wps">
                <w:drawing>
                  <wp:anchor distT="0" distB="0" distL="114300" distR="114300" simplePos="0" relativeHeight="251663360" behindDoc="0" locked="0" layoutInCell="1" allowOverlap="1" wp14:anchorId="0D96CA1E" wp14:editId="54E89728">
                    <wp:simplePos x="0" y="0"/>
                    <wp:positionH relativeFrom="page">
                      <wp:align>right</wp:align>
                    </wp:positionH>
                    <wp:positionV relativeFrom="page">
                      <wp:posOffset>7943850</wp:posOffset>
                    </wp:positionV>
                    <wp:extent cx="8143875" cy="484505"/>
                    <wp:effectExtent l="0" t="0" r="0" b="10795"/>
                    <wp:wrapSquare wrapText="bothSides"/>
                    <wp:docPr id="129" name="Text Box 129"/>
                    <wp:cNvGraphicFramePr/>
                    <a:graphic xmlns:a="http://schemas.openxmlformats.org/drawingml/2006/main">
                      <a:graphicData uri="http://schemas.microsoft.com/office/word/2010/wordprocessingShape">
                        <wps:wsp>
                          <wps:cNvSpPr txBox="1"/>
                          <wps:spPr>
                            <a:xfrm>
                              <a:off x="0" y="0"/>
                              <a:ext cx="8143875"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Black" w:hAnsi="Arial Black"/>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9F6F506" w14:textId="132BC685" w:rsidR="000A1910" w:rsidRPr="000A1910" w:rsidRDefault="000A1910" w:rsidP="000A1910">
                                    <w:pPr>
                                      <w:pStyle w:val="NoSpacing"/>
                                      <w:spacing w:before="40" w:after="40"/>
                                      <w:jc w:val="center"/>
                                      <w:rPr>
                                        <w:rFonts w:ascii="Arial Black" w:hAnsi="Arial Black"/>
                                        <w:caps/>
                                        <w:color w:val="4472C4" w:themeColor="accent1"/>
                                        <w:sz w:val="28"/>
                                        <w:szCs w:val="28"/>
                                      </w:rPr>
                                    </w:pPr>
                                    <w:proofErr w:type="spellStart"/>
                                    <w:r w:rsidRPr="000A1910">
                                      <w:rPr>
                                        <w:rFonts w:ascii="Arial Black" w:hAnsi="Arial Black"/>
                                        <w:sz w:val="28"/>
                                        <w:szCs w:val="28"/>
                                      </w:rPr>
                                      <w:t>Transparencë</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Llogaridhënie</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dhe</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Pjesëmarrje</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për</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një</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Qeverisje</w:t>
                                    </w:r>
                                    <w:proofErr w:type="spellEnd"/>
                                    <w:r w:rsidRPr="000A1910">
                                      <w:rPr>
                                        <w:rFonts w:ascii="Arial Black" w:hAnsi="Arial Black"/>
                                        <w:sz w:val="28"/>
                                        <w:szCs w:val="28"/>
                                      </w:rPr>
                                      <w:t xml:space="preserve"> me </w:t>
                                    </w:r>
                                    <w:proofErr w:type="spellStart"/>
                                    <w:r w:rsidRPr="000A1910">
                                      <w:rPr>
                                        <w:rFonts w:ascii="Arial Black" w:hAnsi="Arial Black"/>
                                        <w:sz w:val="28"/>
                                        <w:szCs w:val="28"/>
                                      </w:rPr>
                                      <w:t>Integritet</w:t>
                                    </w:r>
                                    <w:proofErr w:type="spellEnd"/>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222EA4F" w14:textId="09590F66" w:rsidR="000A1910" w:rsidRDefault="00B37BA0">
                                    <w:pPr>
                                      <w:pStyle w:val="NoSpacing"/>
                                      <w:spacing w:before="40" w:after="40"/>
                                      <w:rPr>
                                        <w:caps/>
                                        <w:color w:val="5B9BD5" w:themeColor="accent5"/>
                                        <w:sz w:val="24"/>
                                        <w:szCs w:val="24"/>
                                      </w:rPr>
                                    </w:pPr>
                                    <w:r>
                                      <w:rPr>
                                        <w:caps/>
                                        <w:color w:val="5B9BD5" w:themeColor="accent5"/>
                                        <w:sz w:val="24"/>
                                        <w:szCs w:val="24"/>
                                      </w:rPr>
                                      <w:t>BASHKIA ELBASAN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96CA1E" id="_x0000_t202" coordsize="21600,21600" o:spt="202" path="m,l,21600r21600,l21600,xe">
                    <v:stroke joinstyle="miter"/>
                    <v:path gradientshapeok="t" o:connecttype="rect"/>
                  </v:shapetype>
                  <v:shape id="Text Box 129" o:spid="_x0000_s1027" type="#_x0000_t202" style="position:absolute;margin-left:590.05pt;margin-top:625.5pt;width:641.25pt;height:38.1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" filled="f" stroked="f" strokeweight=".5pt">
                    <v:textbox style="mso-fit-shape-to-text:t" inset="1in,0,86.4pt,0">
                      <w:txbxContent>
                        <w:sdt>
                          <w:sdtPr>
                            <w:rPr>
                              <w:rFonts w:ascii="Arial Black" w:hAnsi="Arial Black"/>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9F6F506" w14:textId="132BC685" w:rsidR="000A1910" w:rsidRPr="000A1910" w:rsidRDefault="000A1910" w:rsidP="000A1910">
                              <w:pPr>
                                <w:pStyle w:val="NoSpacing"/>
                                <w:spacing w:before="40" w:after="40"/>
                                <w:jc w:val="center"/>
                                <w:rPr>
                                  <w:rFonts w:ascii="Arial Black" w:hAnsi="Arial Black"/>
                                  <w:caps/>
                                  <w:color w:val="4472C4" w:themeColor="accent1"/>
                                  <w:sz w:val="28"/>
                                  <w:szCs w:val="28"/>
                                </w:rPr>
                              </w:pPr>
                              <w:proofErr w:type="spellStart"/>
                              <w:r w:rsidRPr="000A1910">
                                <w:rPr>
                                  <w:rFonts w:ascii="Arial Black" w:hAnsi="Arial Black"/>
                                  <w:sz w:val="28"/>
                                  <w:szCs w:val="28"/>
                                </w:rPr>
                                <w:t>Transparencë</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Llogaridhënie</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dhe</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Pjesëmarrje</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për</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një</w:t>
                              </w:r>
                              <w:proofErr w:type="spellEnd"/>
                              <w:r w:rsidRPr="000A1910">
                                <w:rPr>
                                  <w:rFonts w:ascii="Arial Black" w:hAnsi="Arial Black"/>
                                  <w:sz w:val="28"/>
                                  <w:szCs w:val="28"/>
                                </w:rPr>
                                <w:t xml:space="preserve"> </w:t>
                              </w:r>
                              <w:proofErr w:type="spellStart"/>
                              <w:r w:rsidRPr="000A1910">
                                <w:rPr>
                                  <w:rFonts w:ascii="Arial Black" w:hAnsi="Arial Black"/>
                                  <w:sz w:val="28"/>
                                  <w:szCs w:val="28"/>
                                </w:rPr>
                                <w:t>Qeverisje</w:t>
                              </w:r>
                              <w:proofErr w:type="spellEnd"/>
                              <w:r w:rsidRPr="000A1910">
                                <w:rPr>
                                  <w:rFonts w:ascii="Arial Black" w:hAnsi="Arial Black"/>
                                  <w:sz w:val="28"/>
                                  <w:szCs w:val="28"/>
                                </w:rPr>
                                <w:t xml:space="preserve"> me </w:t>
                              </w:r>
                              <w:proofErr w:type="spellStart"/>
                              <w:r w:rsidRPr="000A1910">
                                <w:rPr>
                                  <w:rFonts w:ascii="Arial Black" w:hAnsi="Arial Black"/>
                                  <w:sz w:val="28"/>
                                  <w:szCs w:val="28"/>
                                </w:rPr>
                                <w:t>Integritet</w:t>
                              </w:r>
                              <w:proofErr w:type="spellEnd"/>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222EA4F" w14:textId="09590F66" w:rsidR="000A1910" w:rsidRDefault="00B37BA0">
                              <w:pPr>
                                <w:pStyle w:val="NoSpacing"/>
                                <w:spacing w:before="40" w:after="40"/>
                                <w:rPr>
                                  <w:caps/>
                                  <w:color w:val="5B9BD5" w:themeColor="accent5"/>
                                  <w:sz w:val="24"/>
                                  <w:szCs w:val="24"/>
                                </w:rPr>
                              </w:pPr>
                              <w:r>
                                <w:rPr>
                                  <w:caps/>
                                  <w:color w:val="5B9BD5" w:themeColor="accent5"/>
                                  <w:sz w:val="24"/>
                                  <w:szCs w:val="24"/>
                                </w:rPr>
                                <w:t>BASHKIA ELBASAN</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61312" behindDoc="1" locked="0" layoutInCell="1" allowOverlap="1" wp14:anchorId="6C1B0CA6" wp14:editId="67850EE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1841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6">
                                  <a:lumMod val="75000"/>
                                </a:schemeClr>
                              </a:solidFill>
                              <a:ln>
                                <a:solidFill>
                                  <a:schemeClr val="accent6">
                                    <a:lumMod val="60000"/>
                                    <a:lumOff val="40000"/>
                                  </a:schemeClr>
                                </a:solidFill>
                              </a:ln>
                            </wps:spPr>
                            <wps:style>
                              <a:lnRef idx="0">
                                <a:scrgbClr r="0" g="0" b="0"/>
                              </a:lnRef>
                              <a:fillRef idx="1003">
                                <a:schemeClr val="dk2"/>
                              </a:fillRef>
                              <a:effectRef idx="0">
                                <a:scrgbClr r="0" g="0" b="0"/>
                              </a:effectRef>
                              <a:fontRef idx="major"/>
                            </wps:style>
                            <wps:txbx>
                              <w:txbxContent>
                                <w:p w14:paraId="562FDD99" w14:textId="4B9AA235" w:rsidR="000A1910" w:rsidRPr="000A1910" w:rsidRDefault="00756B86">
                                  <w:pPr>
                                    <w:rPr>
                                      <w:color w:val="000000" w:themeColor="text1"/>
                                      <w:sz w:val="72"/>
                                      <w:szCs w:val="72"/>
                                    </w:rPr>
                                  </w:pPr>
                                  <w:sdt>
                                    <w:sdtPr>
                                      <w:rPr>
                                        <w:color w:val="000000" w:themeColor="text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A1910" w:rsidRPr="000A1910">
                                        <w:rPr>
                                          <w:color w:val="000000" w:themeColor="text1"/>
                                          <w:sz w:val="72"/>
                                          <w:szCs w:val="72"/>
                                        </w:rPr>
                                        <w:t>PLANI INTEGRITETIT</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C1B0CA6" id="Group 125" o:spid="_x0000_s1028" style="position:absolute;margin-left:0;margin-top:0;width:540pt;height:556.55pt;z-index:-25165516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" adj="-11796480,,5400" path="m,c,644,,644,,644v23,6,62,14,113,21c250,685,476,700,720,644v,-27,,-27,,-27c720,,720,,720,,,,,,,e" fillcolor="#538135 [2409]" strokecolor="#a8d08d [1945]">
                      <v:stroke joinstyle="miter"/>
                      <v:formulas/>
                      <v:path arrowok="t" o:connecttype="custom" o:connectlocs="0,0;0,4972126;872222,5134261;5557520,4972126;5557520,4763667;5557520,0;0,0" o:connectangles="0,0,0,0,0,0,0" textboxrect="0,0,720,700"/>
                      <v:textbox inset="1in,86.4pt,86.4pt,86.4pt">
                        <w:txbxContent>
                          <w:p w14:paraId="562FDD99" w14:textId="4B9AA235" w:rsidR="000A1910" w:rsidRPr="000A1910" w:rsidRDefault="00756B86">
                            <w:pPr>
                              <w:rPr>
                                <w:color w:val="000000" w:themeColor="text1"/>
                                <w:sz w:val="72"/>
                                <w:szCs w:val="72"/>
                              </w:rPr>
                            </w:pPr>
                            <w:sdt>
                              <w:sdtPr>
                                <w:rPr>
                                  <w:color w:val="000000" w:themeColor="text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A1910" w:rsidRPr="000A1910">
                                  <w:rPr>
                                    <w:color w:val="000000" w:themeColor="text1"/>
                                    <w:sz w:val="72"/>
                                    <w:szCs w:val="72"/>
                                  </w:rPr>
                                  <w:t>PLANI INTEGRITETIT</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" path="m607,c450,44,300,57,176,57,109,57,49,53,,48,66,58,152,66,251,66,358,66,480,56,607,27,607,,607,,607,e" filled="f" strokecolor="black [3200]" strokeweight=".5pt">
                      <v:stroke joinstyle="miter"/>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4384" behindDoc="0" locked="0" layoutInCell="1" allowOverlap="1" wp14:anchorId="64915517" wp14:editId="08D5AFE3">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E6209" w14:textId="43DFD789" w:rsidR="000A1910" w:rsidRPr="000A1910" w:rsidRDefault="00756B86">
                                <w:pPr>
                                  <w:pStyle w:val="NoSpacing"/>
                                  <w:rPr>
                                    <w:color w:val="000000" w:themeColor="text1"/>
                                    <w:sz w:val="18"/>
                                    <w:szCs w:val="18"/>
                                  </w:rPr>
                                </w:pPr>
                                <w:sdt>
                                  <w:sdtPr>
                                    <w:rPr>
                                      <w:caps/>
                                      <w:color w:val="000000" w:themeColor="text1"/>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0A1910" w:rsidRPr="000A1910">
                                      <w:rPr>
                                        <w:caps/>
                                        <w:color w:val="000000" w:themeColor="text1"/>
                                        <w:sz w:val="18"/>
                                        <w:szCs w:val="18"/>
                                      </w:rPr>
                                      <w:t>BASHKIA ELBASAN</w:t>
                                    </w:r>
                                  </w:sdtContent>
                                </w:sdt>
                                <w:r w:rsidR="000A1910" w:rsidRPr="000A1910">
                                  <w:rPr>
                                    <w:caps/>
                                    <w:color w:val="000000" w:themeColor="text1"/>
                                    <w:sz w:val="18"/>
                                    <w:szCs w:val="18"/>
                                  </w:rPr>
                                  <w:t> </w:t>
                                </w:r>
                                <w:r w:rsidR="000A1910" w:rsidRPr="000A1910">
                                  <w:rPr>
                                    <w:color w:val="000000" w:themeColor="text1"/>
                                    <w:sz w:val="18"/>
                                    <w:szCs w:val="18"/>
                                  </w:rPr>
                                  <w:t>| </w:t>
                                </w:r>
                                <w:sdt>
                                  <w:sdtPr>
                                    <w:rPr>
                                      <w:color w:val="000000" w:themeColor="text1"/>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0A1910" w:rsidRPr="000A1910">
                                      <w:rPr>
                                        <w:color w:val="000000" w:themeColor="text1"/>
                                        <w:sz w:val="18"/>
                                        <w:szCs w:val="18"/>
                                      </w:rPr>
                                      <w:t>www.elbasani.gov.al</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64915517" id="Text Box 128" o:spid="_x0000_s1031" type="#_x0000_t202" style="position:absolute;margin-left:0;margin-top:0;width:453pt;height:11.5pt;z-index:251664384;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uL1+AbgIAAD8FAAAOAAAAAAAAAAAAAAAAAC4CAABk&#10;cnMvZTJvRG9jLnhtbFBLAQItABQABgAIAAAAIQDeHwic1wAAAAQBAAAPAAAAAAAAAAAAAAAAAMgE&#10;AABkcnMvZG93bnJldi54bWxQSwUGAAAAAAQABADzAAAAzAUAAAAA&#10;" filled="f" stroked="f" strokeweight=".5pt">
                    <v:textbox style="mso-fit-shape-to-text:t" inset="1in,0,86.4pt,0">
                      <w:txbxContent>
                        <w:p w14:paraId="2CAE6209" w14:textId="43DFD789" w:rsidR="000A1910" w:rsidRPr="000A1910" w:rsidRDefault="00756B86">
                          <w:pPr>
                            <w:pStyle w:val="NoSpacing"/>
                            <w:rPr>
                              <w:color w:val="000000" w:themeColor="text1"/>
                              <w:sz w:val="18"/>
                              <w:szCs w:val="18"/>
                            </w:rPr>
                          </w:pPr>
                          <w:sdt>
                            <w:sdtPr>
                              <w:rPr>
                                <w:caps/>
                                <w:color w:val="000000" w:themeColor="text1"/>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0A1910" w:rsidRPr="000A1910">
                                <w:rPr>
                                  <w:caps/>
                                  <w:color w:val="000000" w:themeColor="text1"/>
                                  <w:sz w:val="18"/>
                                  <w:szCs w:val="18"/>
                                </w:rPr>
                                <w:t>BASHKIA ELBASAN</w:t>
                              </w:r>
                            </w:sdtContent>
                          </w:sdt>
                          <w:r w:rsidR="000A1910" w:rsidRPr="000A1910">
                            <w:rPr>
                              <w:caps/>
                              <w:color w:val="000000" w:themeColor="text1"/>
                              <w:sz w:val="18"/>
                              <w:szCs w:val="18"/>
                            </w:rPr>
                            <w:t> </w:t>
                          </w:r>
                          <w:r w:rsidR="000A1910" w:rsidRPr="000A1910">
                            <w:rPr>
                              <w:color w:val="000000" w:themeColor="text1"/>
                              <w:sz w:val="18"/>
                              <w:szCs w:val="18"/>
                            </w:rPr>
                            <w:t>| </w:t>
                          </w:r>
                          <w:sdt>
                            <w:sdtPr>
                              <w:rPr>
                                <w:color w:val="000000" w:themeColor="text1"/>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0A1910" w:rsidRPr="000A1910">
                                <w:rPr>
                                  <w:color w:val="000000" w:themeColor="text1"/>
                                  <w:sz w:val="18"/>
                                  <w:szCs w:val="18"/>
                                </w:rPr>
                                <w:t>www.elbasani.gov.al</w:t>
                              </w:r>
                            </w:sdtContent>
                          </w:sdt>
                        </w:p>
                      </w:txbxContent>
                    </v:textbox>
                    <w10:wrap type="square" anchorx="page" anchory="margin"/>
                  </v:shape>
                </w:pict>
              </mc:Fallback>
            </mc:AlternateContent>
          </w:r>
          <w:r>
            <w:rPr>
              <w:rFonts w:ascii="Times New Roman" w:eastAsiaTheme="minorEastAsia" w:hAnsi="Times New Roman" w:cs="Times New Roman"/>
              <w:b/>
              <w:color w:val="000000" w:themeColor="text1"/>
              <w:sz w:val="24"/>
              <w:szCs w:val="24"/>
            </w:rPr>
            <w:br w:type="page"/>
          </w:r>
        </w:p>
      </w:sdtContent>
    </w:sdt>
    <w:p w14:paraId="3EA423B9" w14:textId="77777777" w:rsidR="00B37BA0" w:rsidRPr="00B37BA0" w:rsidRDefault="00B37BA0" w:rsidP="00B37BA0">
      <w:pPr>
        <w:contextualSpacing/>
        <w:rPr>
          <w:rFonts w:ascii="Times New Roman" w:eastAsia="Times New Roman" w:hAnsi="Times New Roman" w:cs="Times New Roman"/>
          <w:b/>
          <w:sz w:val="24"/>
          <w:szCs w:val="24"/>
          <w:lang w:val="en-US"/>
        </w:rPr>
      </w:pPr>
      <w:r w:rsidRPr="00B37BA0">
        <w:rPr>
          <w:rFonts w:ascii="Calibri" w:eastAsia="Times New Roman" w:hAnsi="Calibri" w:cs="Times New Roman"/>
          <w:noProof/>
          <w:lang w:val="en-US"/>
        </w:rPr>
        <w:lastRenderedPageBreak/>
        <w:object w:dxaOrig="1440" w:dyaOrig="1440" w14:anchorId="39EE4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25pt;margin-top:24pt;width:39.3pt;height:57.1pt;z-index:251668480;mso-position-horizontal-relative:margin;mso-position-vertical-relative:margin">
            <v:imagedata r:id="rId9" o:title=""/>
            <w10:wrap type="square" anchorx="margin" anchory="margin"/>
          </v:shape>
          <o:OLEObject Type="Embed" ProgID="PBrush" ShapeID="_x0000_s2051" DrawAspect="Content" ObjectID="_1817904979" r:id="rId10"/>
        </w:object>
      </w:r>
      <w:r w:rsidRPr="00B37BA0">
        <w:rPr>
          <w:rFonts w:ascii="Calibri" w:eastAsia="Calibri" w:hAnsi="Calibri" w:cs="Times New Roman"/>
          <w:noProof/>
          <w:lang w:val="en-US"/>
        </w:rPr>
        <w:drawing>
          <wp:anchor distT="0" distB="0" distL="114300" distR="114300" simplePos="0" relativeHeight="251669504" behindDoc="0" locked="0" layoutInCell="1" allowOverlap="1" wp14:anchorId="0F757CC0" wp14:editId="293F7A5D">
            <wp:simplePos x="0" y="0"/>
            <wp:positionH relativeFrom="column">
              <wp:posOffset>561975</wp:posOffset>
            </wp:positionH>
            <wp:positionV relativeFrom="paragraph">
              <wp:posOffset>133350</wp:posOffset>
            </wp:positionV>
            <wp:extent cx="5804535" cy="853440"/>
            <wp:effectExtent l="0" t="0" r="571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453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BA0">
        <w:rPr>
          <w:rFonts w:ascii="Times New Roman" w:eastAsia="Times New Roman" w:hAnsi="Times New Roman" w:cs="Times New Roman"/>
          <w:b/>
          <w:sz w:val="24"/>
          <w:szCs w:val="24"/>
          <w:lang w:val="en-US"/>
        </w:rPr>
        <w:t xml:space="preserve">                 </w:t>
      </w:r>
    </w:p>
    <w:p w14:paraId="39FB42EE" w14:textId="77777777" w:rsidR="00B37BA0" w:rsidRPr="00B37BA0" w:rsidRDefault="00B37BA0" w:rsidP="00B37BA0">
      <w:pPr>
        <w:spacing w:after="200" w:line="276" w:lineRule="auto"/>
        <w:contextualSpacing/>
        <w:rPr>
          <w:rFonts w:ascii="Times New Roman" w:eastAsia="Times New Roman" w:hAnsi="Times New Roman" w:cs="Times New Roman"/>
          <w:b/>
          <w:sz w:val="24"/>
          <w:szCs w:val="24"/>
          <w:lang w:val="en-US"/>
        </w:rPr>
      </w:pPr>
      <w:r w:rsidRPr="00B37BA0">
        <w:rPr>
          <w:rFonts w:ascii="Times New Roman" w:eastAsia="Times New Roman" w:hAnsi="Times New Roman" w:cs="Times New Roman"/>
          <w:b/>
          <w:sz w:val="24"/>
          <w:szCs w:val="24"/>
          <w:lang w:val="en-US"/>
        </w:rPr>
        <w:t xml:space="preserve">                                         REPUBLIKA E SHQIPËRISË</w:t>
      </w:r>
    </w:p>
    <w:p w14:paraId="77436C50" w14:textId="77777777" w:rsidR="00B37BA0" w:rsidRPr="00B37BA0" w:rsidRDefault="00B37BA0" w:rsidP="00B37BA0">
      <w:pPr>
        <w:spacing w:after="200" w:line="276" w:lineRule="auto"/>
        <w:ind w:firstLine="720"/>
        <w:contextualSpacing/>
        <w:rPr>
          <w:rFonts w:ascii="Times New Roman" w:eastAsia="Times New Roman" w:hAnsi="Times New Roman" w:cs="Times New Roman"/>
          <w:b/>
          <w:sz w:val="24"/>
          <w:szCs w:val="24"/>
          <w:lang w:val="en-US"/>
        </w:rPr>
      </w:pPr>
      <w:r w:rsidRPr="00B37BA0">
        <w:rPr>
          <w:rFonts w:ascii="Times New Roman" w:eastAsia="Times New Roman" w:hAnsi="Times New Roman" w:cs="Times New Roman"/>
          <w:b/>
          <w:sz w:val="24"/>
          <w:szCs w:val="24"/>
          <w:lang w:val="en-US"/>
        </w:rPr>
        <w:t xml:space="preserve">                                                 BASHKIA ELBASAN</w:t>
      </w:r>
    </w:p>
    <w:p w14:paraId="031C6A43" w14:textId="77777777" w:rsidR="00B37BA0" w:rsidRPr="00B37BA0" w:rsidRDefault="00B37BA0" w:rsidP="00B37BA0">
      <w:pPr>
        <w:spacing w:after="200" w:line="276" w:lineRule="auto"/>
        <w:ind w:firstLine="720"/>
        <w:contextualSpacing/>
        <w:jc w:val="center"/>
        <w:rPr>
          <w:rFonts w:ascii="Times New Roman" w:eastAsia="Times New Roman" w:hAnsi="Times New Roman" w:cs="Times New Roman"/>
          <w:b/>
          <w:sz w:val="24"/>
          <w:szCs w:val="24"/>
          <w:lang w:val="en-US"/>
        </w:rPr>
      </w:pPr>
    </w:p>
    <w:p w14:paraId="742531A7" w14:textId="77777777" w:rsidR="00B37BA0" w:rsidRPr="00B37BA0" w:rsidRDefault="00B37BA0" w:rsidP="00B37BA0">
      <w:pPr>
        <w:spacing w:after="0" w:line="240" w:lineRule="auto"/>
        <w:rPr>
          <w:rFonts w:ascii="Calibri" w:eastAsia="Calibri" w:hAnsi="Calibri" w:cs="Times New Roman"/>
          <w:lang w:val="en-GB"/>
        </w:rPr>
      </w:pPr>
    </w:p>
    <w:p w14:paraId="51EEBF0B" w14:textId="77777777" w:rsidR="00B37BA0" w:rsidRPr="00B37BA0" w:rsidRDefault="00B37BA0" w:rsidP="00B37BA0">
      <w:pPr>
        <w:spacing w:after="0" w:line="240" w:lineRule="auto"/>
        <w:rPr>
          <w:rFonts w:ascii="Calibri" w:eastAsia="Calibri" w:hAnsi="Calibri" w:cs="Times New Roman"/>
          <w:lang w:val="en-GB"/>
        </w:rPr>
      </w:pPr>
    </w:p>
    <w:p w14:paraId="4F23DEA3" w14:textId="77777777" w:rsidR="00B37BA0" w:rsidRPr="00B37BA0" w:rsidRDefault="00B37BA0" w:rsidP="00B37BA0">
      <w:pPr>
        <w:spacing w:after="0" w:line="240" w:lineRule="auto"/>
        <w:rPr>
          <w:rFonts w:ascii="Calibri" w:eastAsia="Calibri" w:hAnsi="Calibri" w:cs="Times New Roman"/>
          <w:lang w:val="en-GB"/>
        </w:rPr>
      </w:pPr>
    </w:p>
    <w:p w14:paraId="2E2104A8" w14:textId="77777777" w:rsidR="00B37BA0" w:rsidRPr="00B37BA0" w:rsidRDefault="00B37BA0" w:rsidP="00B37BA0">
      <w:pPr>
        <w:spacing w:after="0" w:line="240" w:lineRule="auto"/>
        <w:rPr>
          <w:rFonts w:ascii="Calibri" w:eastAsia="Calibri" w:hAnsi="Calibri" w:cs="Times New Roman"/>
          <w:lang w:val="en-GB"/>
        </w:rPr>
      </w:pPr>
    </w:p>
    <w:p w14:paraId="43BC7B05" w14:textId="77777777" w:rsidR="00B37BA0" w:rsidRPr="00B37BA0" w:rsidRDefault="00B37BA0" w:rsidP="00B37BA0">
      <w:pPr>
        <w:spacing w:after="0" w:line="240" w:lineRule="auto"/>
        <w:rPr>
          <w:rFonts w:ascii="Calibri" w:eastAsia="Calibri" w:hAnsi="Calibri" w:cs="Times New Roman"/>
          <w:lang w:val="en-GB"/>
        </w:rPr>
      </w:pPr>
    </w:p>
    <w:p w14:paraId="30C84E6D" w14:textId="77777777" w:rsidR="00B37BA0" w:rsidRPr="00B37BA0" w:rsidRDefault="00B37BA0" w:rsidP="00B37BA0">
      <w:pPr>
        <w:spacing w:after="200" w:line="240" w:lineRule="auto"/>
        <w:jc w:val="both"/>
        <w:rPr>
          <w:rFonts w:ascii="Times New Roman" w:eastAsia="Times New Roman" w:hAnsi="Times New Roman" w:cs="Times New Roman"/>
          <w:b/>
          <w:sz w:val="24"/>
          <w:szCs w:val="24"/>
          <w:lang w:val="en-US"/>
        </w:rPr>
      </w:pPr>
      <w:proofErr w:type="gramStart"/>
      <w:r w:rsidRPr="00B37BA0">
        <w:rPr>
          <w:rFonts w:ascii="Times New Roman" w:eastAsia="Times New Roman" w:hAnsi="Times New Roman" w:cs="Times New Roman"/>
          <w:b/>
          <w:sz w:val="24"/>
          <w:szCs w:val="24"/>
          <w:lang w:val="en-US"/>
        </w:rPr>
        <w:t>Nr._</w:t>
      </w:r>
      <w:proofErr w:type="gramEnd"/>
      <w:r w:rsidRPr="00B37BA0">
        <w:rPr>
          <w:rFonts w:ascii="Times New Roman" w:eastAsia="Times New Roman" w:hAnsi="Times New Roman" w:cs="Times New Roman"/>
          <w:b/>
          <w:sz w:val="24"/>
          <w:szCs w:val="24"/>
          <w:lang w:val="en-US"/>
        </w:rPr>
        <w:t>________ Prot.</w:t>
      </w:r>
      <w:r w:rsidRPr="00B37BA0">
        <w:rPr>
          <w:rFonts w:ascii="Times New Roman" w:eastAsia="Times New Roman" w:hAnsi="Times New Roman" w:cs="Times New Roman"/>
          <w:b/>
          <w:sz w:val="24"/>
          <w:szCs w:val="24"/>
          <w:lang w:val="en-US"/>
        </w:rPr>
        <w:tab/>
      </w:r>
      <w:r w:rsidRPr="00B37BA0">
        <w:rPr>
          <w:rFonts w:ascii="Times New Roman" w:eastAsia="Times New Roman" w:hAnsi="Times New Roman" w:cs="Times New Roman"/>
          <w:b/>
          <w:sz w:val="24"/>
          <w:szCs w:val="24"/>
          <w:lang w:val="en-US"/>
        </w:rPr>
        <w:tab/>
      </w:r>
      <w:r w:rsidRPr="00B37BA0">
        <w:rPr>
          <w:rFonts w:ascii="Times New Roman" w:eastAsia="Times New Roman" w:hAnsi="Times New Roman" w:cs="Times New Roman"/>
          <w:b/>
          <w:sz w:val="24"/>
          <w:szCs w:val="24"/>
          <w:lang w:val="en-US"/>
        </w:rPr>
        <w:tab/>
      </w:r>
      <w:r w:rsidRPr="00B37BA0">
        <w:rPr>
          <w:rFonts w:ascii="Times New Roman" w:eastAsia="Times New Roman" w:hAnsi="Times New Roman" w:cs="Times New Roman"/>
          <w:b/>
          <w:sz w:val="24"/>
          <w:szCs w:val="24"/>
          <w:lang w:val="en-US"/>
        </w:rPr>
        <w:tab/>
        <w:t xml:space="preserve">                              Elbasan, </w:t>
      </w:r>
      <w:proofErr w:type="spellStart"/>
      <w:r w:rsidRPr="00B37BA0">
        <w:rPr>
          <w:rFonts w:ascii="Times New Roman" w:eastAsia="Times New Roman" w:hAnsi="Times New Roman" w:cs="Times New Roman"/>
          <w:b/>
          <w:sz w:val="24"/>
          <w:szCs w:val="24"/>
          <w:lang w:val="en-US"/>
        </w:rPr>
        <w:t>më</w:t>
      </w:r>
      <w:proofErr w:type="spellEnd"/>
      <w:r w:rsidRPr="00B37BA0">
        <w:rPr>
          <w:rFonts w:ascii="Times New Roman" w:eastAsia="Times New Roman" w:hAnsi="Times New Roman" w:cs="Times New Roman"/>
          <w:b/>
          <w:sz w:val="24"/>
          <w:szCs w:val="24"/>
          <w:lang w:val="en-US"/>
        </w:rPr>
        <w:t>___</w:t>
      </w:r>
      <w:proofErr w:type="gramStart"/>
      <w:r w:rsidRPr="00B37BA0">
        <w:rPr>
          <w:rFonts w:ascii="Times New Roman" w:eastAsia="Times New Roman" w:hAnsi="Times New Roman" w:cs="Times New Roman"/>
          <w:b/>
          <w:sz w:val="24"/>
          <w:szCs w:val="24"/>
          <w:lang w:val="en-US"/>
        </w:rPr>
        <w:t>_._</w:t>
      </w:r>
      <w:proofErr w:type="gramEnd"/>
      <w:r w:rsidRPr="00B37BA0">
        <w:rPr>
          <w:rFonts w:ascii="Times New Roman" w:eastAsia="Times New Roman" w:hAnsi="Times New Roman" w:cs="Times New Roman"/>
          <w:b/>
          <w:sz w:val="24"/>
          <w:szCs w:val="24"/>
          <w:lang w:val="en-US"/>
        </w:rPr>
        <w:t>___. 2025</w:t>
      </w:r>
    </w:p>
    <w:p w14:paraId="6F49B89C" w14:textId="77777777" w:rsidR="00AB0551" w:rsidRPr="00585467" w:rsidRDefault="00AB0551" w:rsidP="00F27D92">
      <w:pPr>
        <w:spacing w:line="276" w:lineRule="auto"/>
        <w:jc w:val="both"/>
        <w:rPr>
          <w:rFonts w:ascii="Times New Roman" w:eastAsiaTheme="minorEastAsia" w:hAnsi="Times New Roman" w:cs="Times New Roman"/>
          <w:b/>
          <w:sz w:val="24"/>
          <w:szCs w:val="24"/>
        </w:rPr>
      </w:pPr>
    </w:p>
    <w:p w14:paraId="7A3C2E3B" w14:textId="77777777" w:rsidR="00AB0551" w:rsidRPr="00585467" w:rsidRDefault="00AB0551" w:rsidP="00F27D92">
      <w:pPr>
        <w:spacing w:line="276" w:lineRule="auto"/>
        <w:jc w:val="both"/>
        <w:rPr>
          <w:rFonts w:ascii="Times New Roman" w:eastAsiaTheme="minorEastAsia" w:hAnsi="Times New Roman" w:cs="Times New Roman"/>
          <w:b/>
          <w:sz w:val="24"/>
          <w:szCs w:val="24"/>
        </w:rPr>
      </w:pPr>
    </w:p>
    <w:p w14:paraId="71C68D7C" w14:textId="77777777" w:rsidR="00AB0551" w:rsidRPr="00585467" w:rsidRDefault="00AB0551" w:rsidP="00F27D92">
      <w:pPr>
        <w:spacing w:line="276" w:lineRule="auto"/>
        <w:jc w:val="both"/>
        <w:rPr>
          <w:rFonts w:ascii="Times New Roman" w:eastAsiaTheme="minorEastAsia" w:hAnsi="Times New Roman" w:cs="Times New Roman"/>
          <w:b/>
          <w:sz w:val="24"/>
          <w:szCs w:val="24"/>
        </w:rPr>
      </w:pPr>
    </w:p>
    <w:p w14:paraId="692EB838" w14:textId="77777777" w:rsidR="00AB0551" w:rsidRPr="00D923A5" w:rsidRDefault="00AB0551" w:rsidP="00F27D92">
      <w:pPr>
        <w:spacing w:line="276" w:lineRule="auto"/>
        <w:jc w:val="center"/>
        <w:rPr>
          <w:rFonts w:ascii="Arial Black" w:eastAsiaTheme="minorEastAsia" w:hAnsi="Arial Black" w:cs="Times New Roman"/>
          <w:b/>
          <w:color w:val="000000" w:themeColor="text1"/>
          <w:sz w:val="40"/>
          <w:szCs w:val="40"/>
        </w:rPr>
      </w:pPr>
      <w:r w:rsidRPr="00D923A5">
        <w:rPr>
          <w:rFonts w:ascii="Arial Black" w:eastAsiaTheme="minorEastAsia" w:hAnsi="Arial Black" w:cs="Times New Roman"/>
          <w:b/>
          <w:color w:val="000000" w:themeColor="text1"/>
          <w:sz w:val="40"/>
          <w:szCs w:val="40"/>
        </w:rPr>
        <w:t>PLANI I INTEGRITETIT</w:t>
      </w:r>
    </w:p>
    <w:p w14:paraId="405E2505" w14:textId="77777777" w:rsidR="00AB0551" w:rsidRPr="00585467" w:rsidRDefault="00AB0551" w:rsidP="00F27D92">
      <w:pPr>
        <w:spacing w:line="276" w:lineRule="auto"/>
        <w:jc w:val="center"/>
        <w:rPr>
          <w:rFonts w:ascii="Times New Roman" w:eastAsiaTheme="minorEastAsia" w:hAnsi="Times New Roman" w:cs="Times New Roman"/>
          <w:b/>
          <w:color w:val="4472C4" w:themeColor="accent1"/>
          <w:sz w:val="24"/>
          <w:szCs w:val="24"/>
        </w:rPr>
      </w:pPr>
    </w:p>
    <w:p w14:paraId="76BF0123" w14:textId="77777777" w:rsidR="00AB0551" w:rsidRPr="00585467" w:rsidRDefault="00AB0551" w:rsidP="00F27D92">
      <w:pPr>
        <w:spacing w:line="276" w:lineRule="auto"/>
        <w:jc w:val="center"/>
        <w:rPr>
          <w:rFonts w:ascii="Times New Roman" w:eastAsiaTheme="minorEastAsia" w:hAnsi="Times New Roman" w:cs="Times New Roman"/>
          <w:b/>
          <w:color w:val="4472C4" w:themeColor="accent1"/>
          <w:sz w:val="24"/>
          <w:szCs w:val="24"/>
        </w:rPr>
      </w:pPr>
    </w:p>
    <w:p w14:paraId="189B9121" w14:textId="77777777" w:rsidR="00AB0551" w:rsidRPr="00D923A5" w:rsidRDefault="00AB0551" w:rsidP="00F27D92">
      <w:pPr>
        <w:spacing w:line="276" w:lineRule="auto"/>
        <w:jc w:val="center"/>
        <w:rPr>
          <w:rFonts w:ascii="Times New Roman" w:eastAsiaTheme="minorEastAsia" w:hAnsi="Times New Roman" w:cs="Times New Roman"/>
          <w:b/>
          <w:color w:val="000000" w:themeColor="text1"/>
          <w:sz w:val="24"/>
          <w:szCs w:val="24"/>
        </w:rPr>
      </w:pPr>
      <w:r w:rsidRPr="00D923A5">
        <w:rPr>
          <w:rFonts w:ascii="Times New Roman" w:eastAsiaTheme="minorEastAsia" w:hAnsi="Times New Roman" w:cs="Times New Roman"/>
          <w:b/>
          <w:color w:val="000000" w:themeColor="text1"/>
          <w:sz w:val="24"/>
          <w:szCs w:val="24"/>
        </w:rPr>
        <w:t>PËR BASHKINË ELBASAN</w:t>
      </w:r>
    </w:p>
    <w:p w14:paraId="231B6ABE" w14:textId="77777777" w:rsidR="00AB0551" w:rsidRPr="00D923A5" w:rsidRDefault="00AB0551" w:rsidP="00F27D92">
      <w:pPr>
        <w:autoSpaceDE w:val="0"/>
        <w:autoSpaceDN w:val="0"/>
        <w:adjustRightInd w:val="0"/>
        <w:spacing w:after="0" w:line="276" w:lineRule="auto"/>
        <w:ind w:firstLine="720"/>
        <w:jc w:val="center"/>
        <w:rPr>
          <w:rFonts w:ascii="Times New Roman" w:eastAsiaTheme="minorEastAsia" w:hAnsi="Times New Roman" w:cs="Times New Roman"/>
          <w:color w:val="000000" w:themeColor="text1"/>
          <w:sz w:val="24"/>
          <w:szCs w:val="24"/>
        </w:rPr>
      </w:pPr>
    </w:p>
    <w:p w14:paraId="6DDAC700" w14:textId="77777777" w:rsidR="00AB0551" w:rsidRPr="00585467" w:rsidRDefault="00AB0551" w:rsidP="00F27D92">
      <w:pPr>
        <w:autoSpaceDE w:val="0"/>
        <w:autoSpaceDN w:val="0"/>
        <w:adjustRightInd w:val="0"/>
        <w:spacing w:after="0" w:line="276" w:lineRule="auto"/>
        <w:ind w:left="3600" w:firstLine="720"/>
        <w:jc w:val="center"/>
        <w:rPr>
          <w:rFonts w:ascii="Times New Roman" w:eastAsiaTheme="minorEastAsia" w:hAnsi="Times New Roman" w:cs="Times New Roman"/>
          <w:b/>
          <w:color w:val="000000" w:themeColor="text1"/>
          <w:sz w:val="24"/>
          <w:szCs w:val="24"/>
        </w:rPr>
      </w:pPr>
    </w:p>
    <w:p w14:paraId="7D112BE1" w14:textId="77777777" w:rsidR="00AB0551" w:rsidRPr="00585467" w:rsidRDefault="00AB0551" w:rsidP="00F27D92">
      <w:pPr>
        <w:autoSpaceDE w:val="0"/>
        <w:autoSpaceDN w:val="0"/>
        <w:adjustRightInd w:val="0"/>
        <w:spacing w:after="0" w:line="276" w:lineRule="auto"/>
        <w:ind w:left="3600" w:firstLine="720"/>
        <w:jc w:val="center"/>
        <w:rPr>
          <w:rFonts w:ascii="Times New Roman" w:eastAsiaTheme="minorEastAsia" w:hAnsi="Times New Roman" w:cs="Times New Roman"/>
          <w:b/>
          <w:color w:val="4472C4" w:themeColor="accent1"/>
          <w:sz w:val="24"/>
          <w:szCs w:val="24"/>
        </w:rPr>
      </w:pPr>
    </w:p>
    <w:p w14:paraId="16CD51B3" w14:textId="77777777" w:rsidR="00AB0551" w:rsidRPr="00D923A5" w:rsidRDefault="00AB0551" w:rsidP="00F27D92">
      <w:pPr>
        <w:autoSpaceDE w:val="0"/>
        <w:autoSpaceDN w:val="0"/>
        <w:adjustRightInd w:val="0"/>
        <w:spacing w:after="0" w:line="276" w:lineRule="auto"/>
        <w:jc w:val="center"/>
        <w:rPr>
          <w:rFonts w:ascii="Times New Roman" w:eastAsiaTheme="minorEastAsia" w:hAnsi="Times New Roman" w:cs="Times New Roman"/>
          <w:b/>
          <w:color w:val="000000" w:themeColor="text1"/>
          <w:sz w:val="24"/>
          <w:szCs w:val="24"/>
        </w:rPr>
      </w:pPr>
      <w:r w:rsidRPr="00D923A5">
        <w:rPr>
          <w:rFonts w:ascii="Times New Roman" w:eastAsiaTheme="minorEastAsia" w:hAnsi="Times New Roman" w:cs="Times New Roman"/>
          <w:b/>
          <w:color w:val="000000" w:themeColor="text1"/>
          <w:sz w:val="24"/>
          <w:szCs w:val="24"/>
        </w:rPr>
        <w:t>2025- 2028</w:t>
      </w:r>
    </w:p>
    <w:p w14:paraId="5DC3F659" w14:textId="77777777" w:rsidR="00AB0551" w:rsidRDefault="00AB0551" w:rsidP="00F27D92">
      <w:pPr>
        <w:autoSpaceDE w:val="0"/>
        <w:autoSpaceDN w:val="0"/>
        <w:adjustRightInd w:val="0"/>
        <w:spacing w:after="0" w:line="276" w:lineRule="auto"/>
        <w:rPr>
          <w:rFonts w:ascii="Times New Roman" w:eastAsiaTheme="minorEastAsia" w:hAnsi="Times New Roman" w:cs="Times New Roman"/>
          <w:color w:val="000000" w:themeColor="text1"/>
          <w:sz w:val="24"/>
          <w:szCs w:val="24"/>
        </w:rPr>
      </w:pPr>
    </w:p>
    <w:p w14:paraId="41CEA89F" w14:textId="77777777" w:rsidR="00AB0551" w:rsidRDefault="00AB0551" w:rsidP="00F27D92">
      <w:pPr>
        <w:autoSpaceDE w:val="0"/>
        <w:autoSpaceDN w:val="0"/>
        <w:adjustRightInd w:val="0"/>
        <w:spacing w:after="0" w:line="276" w:lineRule="auto"/>
        <w:rPr>
          <w:rFonts w:ascii="Times New Roman" w:eastAsiaTheme="minorEastAsia" w:hAnsi="Times New Roman" w:cs="Times New Roman"/>
          <w:color w:val="000000" w:themeColor="text1"/>
          <w:sz w:val="24"/>
          <w:szCs w:val="24"/>
        </w:rPr>
      </w:pPr>
    </w:p>
    <w:p w14:paraId="3027B201" w14:textId="77777777" w:rsidR="00AB0551" w:rsidRDefault="00AB0551" w:rsidP="00F27D92">
      <w:pPr>
        <w:autoSpaceDE w:val="0"/>
        <w:autoSpaceDN w:val="0"/>
        <w:adjustRightInd w:val="0"/>
        <w:spacing w:after="0" w:line="276" w:lineRule="auto"/>
        <w:rPr>
          <w:rFonts w:ascii="Times New Roman" w:eastAsiaTheme="minorEastAsia" w:hAnsi="Times New Roman" w:cs="Times New Roman"/>
          <w:color w:val="000000" w:themeColor="text1"/>
          <w:sz w:val="24"/>
          <w:szCs w:val="24"/>
        </w:rPr>
      </w:pPr>
    </w:p>
    <w:p w14:paraId="7DE4ACD2" w14:textId="77777777" w:rsidR="00AB0551" w:rsidRDefault="00AB0551" w:rsidP="00F27D92">
      <w:pPr>
        <w:autoSpaceDE w:val="0"/>
        <w:autoSpaceDN w:val="0"/>
        <w:adjustRightInd w:val="0"/>
        <w:spacing w:after="0" w:line="276" w:lineRule="auto"/>
        <w:rPr>
          <w:rFonts w:ascii="Times New Roman" w:eastAsiaTheme="minorEastAsia" w:hAnsi="Times New Roman" w:cs="Times New Roman"/>
          <w:color w:val="000000" w:themeColor="text1"/>
          <w:sz w:val="24"/>
          <w:szCs w:val="24"/>
        </w:rPr>
      </w:pPr>
    </w:p>
    <w:p w14:paraId="37C8D6A1" w14:textId="4DFCA65C" w:rsidR="00AB0551" w:rsidRDefault="00AB0551" w:rsidP="00F27D92">
      <w:pPr>
        <w:autoSpaceDE w:val="0"/>
        <w:autoSpaceDN w:val="0"/>
        <w:adjustRightInd w:val="0"/>
        <w:spacing w:after="0" w:line="276" w:lineRule="auto"/>
        <w:rPr>
          <w:rFonts w:ascii="Times New Roman" w:eastAsiaTheme="minorEastAsia" w:hAnsi="Times New Roman" w:cs="Times New Roman"/>
          <w:b/>
          <w:color w:val="000000" w:themeColor="text1"/>
          <w:sz w:val="24"/>
          <w:szCs w:val="24"/>
        </w:rPr>
      </w:pPr>
    </w:p>
    <w:p w14:paraId="708702CB" w14:textId="06830AC1" w:rsidR="00B13C11" w:rsidRDefault="00B13C11" w:rsidP="00F27D92">
      <w:pPr>
        <w:autoSpaceDE w:val="0"/>
        <w:autoSpaceDN w:val="0"/>
        <w:adjustRightInd w:val="0"/>
        <w:spacing w:after="0" w:line="276" w:lineRule="auto"/>
        <w:rPr>
          <w:rFonts w:ascii="Times New Roman" w:eastAsiaTheme="minorEastAsia" w:hAnsi="Times New Roman" w:cs="Times New Roman"/>
          <w:b/>
          <w:color w:val="000000" w:themeColor="text1"/>
          <w:sz w:val="24"/>
          <w:szCs w:val="24"/>
        </w:rPr>
      </w:pPr>
    </w:p>
    <w:p w14:paraId="6C403BE4" w14:textId="7746995A" w:rsidR="00B13C11" w:rsidRDefault="00B13C11" w:rsidP="00F27D92">
      <w:pPr>
        <w:autoSpaceDE w:val="0"/>
        <w:autoSpaceDN w:val="0"/>
        <w:adjustRightInd w:val="0"/>
        <w:spacing w:after="0" w:line="276" w:lineRule="auto"/>
        <w:rPr>
          <w:rFonts w:ascii="Times New Roman" w:eastAsiaTheme="minorEastAsia" w:hAnsi="Times New Roman" w:cs="Times New Roman"/>
          <w:b/>
          <w:color w:val="000000" w:themeColor="text1"/>
          <w:sz w:val="24"/>
          <w:szCs w:val="24"/>
        </w:rPr>
      </w:pPr>
    </w:p>
    <w:p w14:paraId="6A7617E4" w14:textId="4F7F6BF4" w:rsidR="00B13C11" w:rsidRDefault="00B13C11" w:rsidP="00F27D92">
      <w:pPr>
        <w:autoSpaceDE w:val="0"/>
        <w:autoSpaceDN w:val="0"/>
        <w:adjustRightInd w:val="0"/>
        <w:spacing w:after="0" w:line="276" w:lineRule="auto"/>
        <w:rPr>
          <w:rFonts w:ascii="Times New Roman" w:eastAsiaTheme="minorEastAsia" w:hAnsi="Times New Roman" w:cs="Times New Roman"/>
          <w:b/>
          <w:color w:val="000000" w:themeColor="text1"/>
          <w:sz w:val="24"/>
          <w:szCs w:val="24"/>
        </w:rPr>
      </w:pPr>
    </w:p>
    <w:p w14:paraId="665D5F95" w14:textId="77777777" w:rsidR="00B13C11" w:rsidRDefault="00B13C11" w:rsidP="00F27D92">
      <w:pPr>
        <w:autoSpaceDE w:val="0"/>
        <w:autoSpaceDN w:val="0"/>
        <w:adjustRightInd w:val="0"/>
        <w:spacing w:after="0" w:line="276" w:lineRule="auto"/>
        <w:rPr>
          <w:rFonts w:ascii="Times New Roman" w:eastAsiaTheme="minorEastAsia" w:hAnsi="Times New Roman" w:cs="Times New Roman"/>
          <w:b/>
          <w:color w:val="000000" w:themeColor="text1"/>
          <w:sz w:val="24"/>
          <w:szCs w:val="24"/>
        </w:rPr>
      </w:pPr>
    </w:p>
    <w:p w14:paraId="2EDEAE23" w14:textId="77777777" w:rsidR="00AB0551" w:rsidRDefault="00AB0551" w:rsidP="00F27D92">
      <w:pPr>
        <w:autoSpaceDE w:val="0"/>
        <w:autoSpaceDN w:val="0"/>
        <w:adjustRightInd w:val="0"/>
        <w:spacing w:after="0" w:line="276" w:lineRule="auto"/>
        <w:rPr>
          <w:rFonts w:ascii="Times New Roman" w:eastAsiaTheme="minorEastAsia" w:hAnsi="Times New Roman" w:cs="Times New Roman"/>
          <w:b/>
          <w:color w:val="000000" w:themeColor="text1"/>
          <w:sz w:val="24"/>
          <w:szCs w:val="24"/>
        </w:rPr>
      </w:pPr>
    </w:p>
    <w:p w14:paraId="2FCB51C7" w14:textId="77777777" w:rsidR="00AB0551" w:rsidRPr="00585467" w:rsidRDefault="00AB0551" w:rsidP="00B13C11">
      <w:pPr>
        <w:autoSpaceDE w:val="0"/>
        <w:autoSpaceDN w:val="0"/>
        <w:adjustRightInd w:val="0"/>
        <w:spacing w:after="0" w:line="276" w:lineRule="auto"/>
        <w:jc w:val="center"/>
        <w:rPr>
          <w:rFonts w:ascii="Times New Roman" w:eastAsiaTheme="minorEastAsia" w:hAnsi="Times New Roman" w:cs="Times New Roman"/>
          <w:b/>
          <w:color w:val="000000" w:themeColor="text1"/>
          <w:sz w:val="24"/>
          <w:szCs w:val="24"/>
        </w:rPr>
      </w:pPr>
      <w:r w:rsidRPr="00585467">
        <w:rPr>
          <w:rFonts w:ascii="Times New Roman" w:eastAsiaTheme="minorEastAsia" w:hAnsi="Times New Roman" w:cs="Times New Roman"/>
          <w:b/>
          <w:color w:val="000000" w:themeColor="text1"/>
          <w:sz w:val="24"/>
          <w:szCs w:val="24"/>
        </w:rPr>
        <w:t>Miratuar me vendimin nr…, datë…të Këshillit Bashkiak, Elbasan</w:t>
      </w:r>
    </w:p>
    <w:p w14:paraId="77AEBF7E" w14:textId="77777777" w:rsidR="00AB0551" w:rsidRPr="00585467" w:rsidRDefault="00AB0551" w:rsidP="00F27D92">
      <w:pPr>
        <w:autoSpaceDE w:val="0"/>
        <w:autoSpaceDN w:val="0"/>
        <w:adjustRightInd w:val="0"/>
        <w:spacing w:after="0" w:line="276" w:lineRule="auto"/>
        <w:jc w:val="both"/>
        <w:rPr>
          <w:rFonts w:ascii="Times New Roman" w:eastAsiaTheme="minorEastAsia" w:hAnsi="Times New Roman" w:cs="Times New Roman"/>
          <w:b/>
          <w:color w:val="000000" w:themeColor="text1"/>
          <w:sz w:val="24"/>
          <w:szCs w:val="24"/>
        </w:rPr>
      </w:pPr>
    </w:p>
    <w:p w14:paraId="05F53372" w14:textId="77777777" w:rsidR="00AB0551" w:rsidRDefault="00AB0551" w:rsidP="00D923A5">
      <w:pPr>
        <w:spacing w:line="360" w:lineRule="auto"/>
        <w:jc w:val="both"/>
        <w:rPr>
          <w:rFonts w:ascii="Times New Roman" w:hAnsi="Times New Roman" w:cs="Times New Roman"/>
          <w:sz w:val="24"/>
          <w:szCs w:val="24"/>
        </w:rPr>
      </w:pPr>
      <w:r w:rsidRPr="002A2558">
        <w:rPr>
          <w:rFonts w:ascii="Times New Roman" w:eastAsia="Times New Roman" w:hAnsi="Times New Roman" w:cs="Times New Roman"/>
          <w:sz w:val="24"/>
          <w:szCs w:val="24"/>
          <w:lang w:val="it-IT"/>
        </w:rPr>
        <w:t xml:space="preserve">Dokumenti “Plani i Integriteti” u përgatit nga bashkia Elbasan.  </w:t>
      </w:r>
      <w:r>
        <w:rPr>
          <w:rFonts w:ascii="Times New Roman" w:hAnsi="Times New Roman" w:cs="Times New Roman"/>
          <w:sz w:val="24"/>
          <w:szCs w:val="24"/>
        </w:rPr>
        <w:t xml:space="preserve">Ky material u punua dhe u konsultua përgjatë një periudhe 3-mujore përmes diksutimeve konstruktive ndërmjet anëtarëve të grupit të punës, bashkëpunëtorëve grupeve të interesit. </w:t>
      </w:r>
    </w:p>
    <w:p w14:paraId="2AC35AD5" w14:textId="77777777" w:rsidR="00AB0551" w:rsidRPr="002A2558" w:rsidRDefault="00AB0551" w:rsidP="00D923A5">
      <w:pPr>
        <w:spacing w:line="360" w:lineRule="auto"/>
        <w:jc w:val="both"/>
        <w:rPr>
          <w:rFonts w:ascii="Times New Roman" w:eastAsia="Times New Roman" w:hAnsi="Times New Roman" w:cs="Times New Roman"/>
          <w:sz w:val="24"/>
          <w:szCs w:val="24"/>
          <w:lang w:val="it-IT"/>
        </w:rPr>
      </w:pPr>
      <w:r>
        <w:rPr>
          <w:rFonts w:ascii="Times New Roman" w:hAnsi="Times New Roman" w:cs="Times New Roman"/>
          <w:sz w:val="24"/>
          <w:szCs w:val="24"/>
        </w:rPr>
        <w:t xml:space="preserve">Plani i Integritetit </w:t>
      </w:r>
      <w:r w:rsidRPr="002A2558">
        <w:rPr>
          <w:rFonts w:ascii="Times New Roman" w:eastAsia="Times New Roman" w:hAnsi="Times New Roman" w:cs="Times New Roman"/>
          <w:sz w:val="24"/>
          <w:szCs w:val="24"/>
          <w:lang w:val="it-IT"/>
        </w:rPr>
        <w:t>është punuar nga grupi i punës:</w:t>
      </w:r>
    </w:p>
    <w:p w14:paraId="23805C9F" w14:textId="77777777" w:rsidR="00AB0551" w:rsidRDefault="00AB0551" w:rsidP="00D923A5">
      <w:pPr>
        <w:spacing w:line="360" w:lineRule="auto"/>
        <w:jc w:val="both"/>
        <w:rPr>
          <w:rFonts w:ascii="Times New Roman" w:hAnsi="Times New Roman" w:cs="Times New Roman"/>
          <w:sz w:val="24"/>
          <w:szCs w:val="24"/>
        </w:rPr>
      </w:pPr>
    </w:p>
    <w:p w14:paraId="0E6DFEEE" w14:textId="77777777" w:rsidR="00AB0551" w:rsidRPr="00585467" w:rsidRDefault="00AB0551" w:rsidP="00D923A5">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rPr>
      </w:pPr>
    </w:p>
    <w:p w14:paraId="2CD9A8A9" w14:textId="77777777" w:rsidR="00AB0551" w:rsidRPr="002A2558" w:rsidRDefault="00AB0551" w:rsidP="00D923A5">
      <w:pPr>
        <w:pStyle w:val="NoSpacing"/>
        <w:numPr>
          <w:ilvl w:val="0"/>
          <w:numId w:val="2"/>
        </w:numPr>
        <w:spacing w:line="360" w:lineRule="auto"/>
        <w:rPr>
          <w:rFonts w:ascii="Times New Roman" w:hAnsi="Times New Roman"/>
          <w:sz w:val="24"/>
          <w:szCs w:val="24"/>
        </w:rPr>
      </w:pPr>
      <w:r w:rsidRPr="002A2558">
        <w:rPr>
          <w:rFonts w:ascii="Times New Roman" w:hAnsi="Times New Roman"/>
          <w:sz w:val="24"/>
          <w:szCs w:val="24"/>
        </w:rPr>
        <w:t xml:space="preserve">Ervin </w:t>
      </w:r>
      <w:proofErr w:type="spellStart"/>
      <w:r w:rsidRPr="002A2558">
        <w:rPr>
          <w:rFonts w:ascii="Times New Roman" w:hAnsi="Times New Roman"/>
          <w:sz w:val="24"/>
          <w:szCs w:val="24"/>
        </w:rPr>
        <w:t>Muço</w:t>
      </w:r>
      <w:proofErr w:type="spellEnd"/>
      <w:r w:rsidRPr="002A2558">
        <w:rPr>
          <w:rFonts w:ascii="Times New Roman" w:hAnsi="Times New Roman"/>
          <w:sz w:val="24"/>
          <w:szCs w:val="24"/>
        </w:rPr>
        <w:t xml:space="preserve">, </w:t>
      </w:r>
      <w:proofErr w:type="spellStart"/>
      <w:r w:rsidRPr="002A2558">
        <w:rPr>
          <w:rFonts w:ascii="Times New Roman" w:hAnsi="Times New Roman"/>
          <w:sz w:val="24"/>
          <w:szCs w:val="24"/>
        </w:rPr>
        <w:t>Këshilltar</w:t>
      </w:r>
      <w:proofErr w:type="spellEnd"/>
      <w:r w:rsidRPr="002A2558">
        <w:rPr>
          <w:rFonts w:ascii="Times New Roman" w:hAnsi="Times New Roman"/>
          <w:sz w:val="24"/>
          <w:szCs w:val="24"/>
        </w:rPr>
        <w:t xml:space="preserve"> </w:t>
      </w:r>
      <w:proofErr w:type="spellStart"/>
      <w:r w:rsidRPr="002A2558">
        <w:rPr>
          <w:rFonts w:ascii="Times New Roman" w:hAnsi="Times New Roman"/>
          <w:sz w:val="24"/>
          <w:szCs w:val="24"/>
        </w:rPr>
        <w:t>pranë</w:t>
      </w:r>
      <w:proofErr w:type="spellEnd"/>
      <w:r w:rsidRPr="002A2558">
        <w:rPr>
          <w:rFonts w:ascii="Times New Roman" w:hAnsi="Times New Roman"/>
          <w:sz w:val="24"/>
          <w:szCs w:val="24"/>
        </w:rPr>
        <w:t xml:space="preserve"> </w:t>
      </w:r>
      <w:proofErr w:type="spellStart"/>
      <w:r w:rsidRPr="002A2558">
        <w:rPr>
          <w:rFonts w:ascii="Times New Roman" w:hAnsi="Times New Roman"/>
          <w:sz w:val="24"/>
          <w:szCs w:val="24"/>
        </w:rPr>
        <w:t>Kabinetit</w:t>
      </w:r>
      <w:proofErr w:type="spellEnd"/>
      <w:r w:rsidRPr="002A2558">
        <w:rPr>
          <w:rFonts w:ascii="Times New Roman" w:hAnsi="Times New Roman"/>
          <w:sz w:val="24"/>
          <w:szCs w:val="24"/>
        </w:rPr>
        <w:t xml:space="preserve"> </w:t>
      </w:r>
      <w:proofErr w:type="spellStart"/>
      <w:r w:rsidRPr="002A2558">
        <w:rPr>
          <w:rFonts w:ascii="Times New Roman" w:hAnsi="Times New Roman"/>
          <w:sz w:val="24"/>
          <w:szCs w:val="24"/>
        </w:rPr>
        <w:t>të</w:t>
      </w:r>
      <w:proofErr w:type="spellEnd"/>
      <w:r w:rsidRPr="002A2558">
        <w:rPr>
          <w:rFonts w:ascii="Times New Roman" w:hAnsi="Times New Roman"/>
          <w:sz w:val="24"/>
          <w:szCs w:val="24"/>
        </w:rPr>
        <w:t xml:space="preserve"> </w:t>
      </w:r>
      <w:proofErr w:type="spellStart"/>
      <w:r w:rsidRPr="002A2558">
        <w:rPr>
          <w:rFonts w:ascii="Times New Roman" w:hAnsi="Times New Roman"/>
          <w:sz w:val="24"/>
          <w:szCs w:val="24"/>
        </w:rPr>
        <w:t>Kryetarit</w:t>
      </w:r>
      <w:proofErr w:type="spellEnd"/>
      <w:r w:rsidRPr="002A2558">
        <w:rPr>
          <w:rFonts w:ascii="Times New Roman" w:hAnsi="Times New Roman"/>
          <w:sz w:val="24"/>
          <w:szCs w:val="24"/>
        </w:rPr>
        <w:t>,</w:t>
      </w:r>
    </w:p>
    <w:p w14:paraId="352817B6" w14:textId="623BF6A9"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Lorena Haxhiymeri, Koordinator</w:t>
      </w:r>
      <w:r w:rsidR="00D923A5">
        <w:rPr>
          <w:rFonts w:ascii="Times New Roman" w:hAnsi="Times New Roman"/>
          <w:sz w:val="24"/>
          <w:szCs w:val="24"/>
          <w:lang w:val="it-CH"/>
        </w:rPr>
        <w:t>e</w:t>
      </w:r>
      <w:r>
        <w:rPr>
          <w:rFonts w:ascii="Times New Roman" w:hAnsi="Times New Roman"/>
          <w:sz w:val="24"/>
          <w:szCs w:val="24"/>
          <w:lang w:val="it-CH"/>
        </w:rPr>
        <w:t xml:space="preserve"> </w:t>
      </w:r>
      <w:r w:rsidR="00D923A5">
        <w:rPr>
          <w:rFonts w:ascii="Times New Roman" w:hAnsi="Times New Roman"/>
          <w:sz w:val="24"/>
          <w:szCs w:val="24"/>
          <w:lang w:val="it-CH"/>
        </w:rPr>
        <w:t>e</w:t>
      </w:r>
      <w:r>
        <w:rPr>
          <w:rFonts w:ascii="Times New Roman" w:hAnsi="Times New Roman"/>
          <w:sz w:val="24"/>
          <w:szCs w:val="24"/>
          <w:lang w:val="it-CH"/>
        </w:rPr>
        <w:t xml:space="preserve"> Performancës</w:t>
      </w:r>
    </w:p>
    <w:p w14:paraId="5E22836C" w14:textId="127F6C88"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Marsida Biba, Speciali</w:t>
      </w:r>
      <w:r w:rsidR="00D923A5">
        <w:rPr>
          <w:rFonts w:ascii="Times New Roman" w:hAnsi="Times New Roman"/>
          <w:sz w:val="24"/>
          <w:szCs w:val="24"/>
          <w:lang w:val="it-CH"/>
        </w:rPr>
        <w:t>s</w:t>
      </w:r>
      <w:r>
        <w:rPr>
          <w:rFonts w:ascii="Times New Roman" w:hAnsi="Times New Roman"/>
          <w:sz w:val="24"/>
          <w:szCs w:val="24"/>
          <w:lang w:val="it-CH"/>
        </w:rPr>
        <w:t>t</w:t>
      </w:r>
      <w:r w:rsidR="00D923A5">
        <w:rPr>
          <w:rFonts w:ascii="Times New Roman" w:hAnsi="Times New Roman"/>
          <w:sz w:val="24"/>
          <w:szCs w:val="24"/>
          <w:lang w:val="it-CH"/>
        </w:rPr>
        <w:t>e</w:t>
      </w:r>
      <w:r>
        <w:rPr>
          <w:rFonts w:ascii="Times New Roman" w:hAnsi="Times New Roman"/>
          <w:sz w:val="24"/>
          <w:szCs w:val="24"/>
          <w:lang w:val="it-CH"/>
        </w:rPr>
        <w:t xml:space="preserve"> pranë Burimeve Njerëzore</w:t>
      </w:r>
      <w:r>
        <w:rPr>
          <w:rFonts w:ascii="Times New Roman" w:hAnsi="Times New Roman"/>
          <w:sz w:val="24"/>
          <w:szCs w:val="24"/>
          <w:lang w:val="it-CH"/>
        </w:rPr>
        <w:tab/>
      </w:r>
      <w:r>
        <w:rPr>
          <w:rFonts w:ascii="Times New Roman" w:hAnsi="Times New Roman"/>
          <w:sz w:val="24"/>
          <w:szCs w:val="24"/>
          <w:lang w:val="it-CH"/>
        </w:rPr>
        <w:tab/>
        <w:t xml:space="preserve">           </w:t>
      </w:r>
    </w:p>
    <w:p w14:paraId="6D18AC0F" w14:textId="77777777"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Enea Sanço, Përgjegjës pranë Drejtorisë së Prokurimeve dhe Investimeve.</w:t>
      </w:r>
      <w:r>
        <w:rPr>
          <w:rFonts w:ascii="Times New Roman" w:hAnsi="Times New Roman"/>
          <w:sz w:val="24"/>
          <w:szCs w:val="24"/>
          <w:lang w:val="it-CH"/>
        </w:rPr>
        <w:tab/>
      </w:r>
      <w:r>
        <w:rPr>
          <w:rFonts w:ascii="Times New Roman" w:hAnsi="Times New Roman"/>
          <w:sz w:val="24"/>
          <w:szCs w:val="24"/>
          <w:lang w:val="it-CH"/>
        </w:rPr>
        <w:tab/>
      </w:r>
      <w:r>
        <w:rPr>
          <w:rFonts w:ascii="Times New Roman" w:hAnsi="Times New Roman"/>
          <w:sz w:val="24"/>
          <w:szCs w:val="24"/>
          <w:lang w:val="it-CH"/>
        </w:rPr>
        <w:tab/>
      </w:r>
    </w:p>
    <w:p w14:paraId="668DB5E1" w14:textId="0E1D86D1"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Eglantina Doko, Speciali</w:t>
      </w:r>
      <w:r w:rsidR="00D923A5">
        <w:rPr>
          <w:rFonts w:ascii="Times New Roman" w:hAnsi="Times New Roman"/>
          <w:sz w:val="24"/>
          <w:szCs w:val="24"/>
          <w:lang w:val="it-CH"/>
        </w:rPr>
        <w:t>s</w:t>
      </w:r>
      <w:r>
        <w:rPr>
          <w:rFonts w:ascii="Times New Roman" w:hAnsi="Times New Roman"/>
          <w:sz w:val="24"/>
          <w:szCs w:val="24"/>
          <w:lang w:val="it-CH"/>
        </w:rPr>
        <w:t>t</w:t>
      </w:r>
      <w:r w:rsidR="00D923A5">
        <w:rPr>
          <w:rFonts w:ascii="Times New Roman" w:hAnsi="Times New Roman"/>
          <w:sz w:val="24"/>
          <w:szCs w:val="24"/>
          <w:lang w:val="it-CH"/>
        </w:rPr>
        <w:t>e</w:t>
      </w:r>
      <w:r>
        <w:rPr>
          <w:rFonts w:ascii="Times New Roman" w:hAnsi="Times New Roman"/>
          <w:sz w:val="24"/>
          <w:szCs w:val="24"/>
          <w:lang w:val="it-CH"/>
        </w:rPr>
        <w:t xml:space="preserve"> pranë Drejtorisë Financës dhe Buxhetit</w:t>
      </w:r>
      <w:r>
        <w:rPr>
          <w:rFonts w:ascii="Times New Roman" w:hAnsi="Times New Roman"/>
          <w:sz w:val="24"/>
          <w:szCs w:val="24"/>
          <w:lang w:val="it-CH"/>
        </w:rPr>
        <w:tab/>
      </w:r>
    </w:p>
    <w:p w14:paraId="65877172" w14:textId="4FACFB27"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Ardiola Bajraktari, Speci</w:t>
      </w:r>
      <w:r w:rsidR="00D923A5">
        <w:rPr>
          <w:rFonts w:ascii="Times New Roman" w:hAnsi="Times New Roman"/>
          <w:sz w:val="24"/>
          <w:szCs w:val="24"/>
          <w:lang w:val="it-CH"/>
        </w:rPr>
        <w:t>aliste</w:t>
      </w:r>
      <w:r>
        <w:rPr>
          <w:rFonts w:ascii="Times New Roman" w:hAnsi="Times New Roman"/>
          <w:sz w:val="24"/>
          <w:szCs w:val="24"/>
          <w:lang w:val="it-CH"/>
        </w:rPr>
        <w:t xml:space="preserve"> pranë Drejtorisë së Auditit</w:t>
      </w:r>
      <w:r w:rsidR="00B13C11">
        <w:rPr>
          <w:rFonts w:ascii="Times New Roman" w:hAnsi="Times New Roman"/>
          <w:sz w:val="24"/>
          <w:szCs w:val="24"/>
          <w:lang w:val="it-CH"/>
        </w:rPr>
        <w:t xml:space="preserve"> te Brendshem</w:t>
      </w:r>
      <w:r>
        <w:rPr>
          <w:rFonts w:ascii="Times New Roman" w:hAnsi="Times New Roman"/>
          <w:sz w:val="24"/>
          <w:szCs w:val="24"/>
          <w:lang w:val="it-CH"/>
        </w:rPr>
        <w:tab/>
      </w:r>
      <w:r>
        <w:rPr>
          <w:rFonts w:ascii="Times New Roman" w:hAnsi="Times New Roman"/>
          <w:sz w:val="24"/>
          <w:szCs w:val="24"/>
          <w:lang w:val="it-CH"/>
        </w:rPr>
        <w:tab/>
      </w:r>
    </w:p>
    <w:p w14:paraId="18181428" w14:textId="0F433C09"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Nadire Kreka – Koordinator</w:t>
      </w:r>
      <w:r w:rsidR="00D923A5">
        <w:rPr>
          <w:rFonts w:ascii="Times New Roman" w:hAnsi="Times New Roman"/>
          <w:sz w:val="24"/>
          <w:szCs w:val="24"/>
          <w:lang w:val="it-CH"/>
        </w:rPr>
        <w:t>e</w:t>
      </w:r>
      <w:r>
        <w:rPr>
          <w:rFonts w:ascii="Times New Roman" w:hAnsi="Times New Roman"/>
          <w:sz w:val="24"/>
          <w:szCs w:val="24"/>
          <w:lang w:val="it-CH"/>
        </w:rPr>
        <w:t xml:space="preserve"> </w:t>
      </w:r>
      <w:r w:rsidR="00D923A5">
        <w:rPr>
          <w:rFonts w:ascii="Times New Roman" w:hAnsi="Times New Roman"/>
          <w:sz w:val="24"/>
          <w:szCs w:val="24"/>
          <w:lang w:val="it-CH"/>
        </w:rPr>
        <w:t>e</w:t>
      </w:r>
      <w:r>
        <w:rPr>
          <w:rFonts w:ascii="Times New Roman" w:hAnsi="Times New Roman"/>
          <w:sz w:val="24"/>
          <w:szCs w:val="24"/>
          <w:lang w:val="it-CH"/>
        </w:rPr>
        <w:t xml:space="preserve"> Barazisë Gjinore</w:t>
      </w:r>
    </w:p>
    <w:p w14:paraId="6ECA1207" w14:textId="2162D84D" w:rsidR="00AB0551" w:rsidRDefault="00AB0551" w:rsidP="00D923A5">
      <w:pPr>
        <w:pStyle w:val="NoSpacing"/>
        <w:numPr>
          <w:ilvl w:val="0"/>
          <w:numId w:val="2"/>
        </w:numPr>
        <w:spacing w:line="360" w:lineRule="auto"/>
        <w:rPr>
          <w:rFonts w:ascii="Times New Roman" w:hAnsi="Times New Roman"/>
          <w:sz w:val="24"/>
          <w:szCs w:val="24"/>
          <w:lang w:val="it-CH"/>
        </w:rPr>
      </w:pPr>
      <w:r w:rsidRPr="00057434">
        <w:rPr>
          <w:rFonts w:ascii="Times New Roman" w:hAnsi="Times New Roman"/>
          <w:sz w:val="24"/>
          <w:szCs w:val="24"/>
          <w:lang w:val="it-CH"/>
        </w:rPr>
        <w:t>Ana Vrioni</w:t>
      </w:r>
      <w:r>
        <w:rPr>
          <w:rFonts w:ascii="Times New Roman" w:hAnsi="Times New Roman"/>
          <w:sz w:val="24"/>
          <w:szCs w:val="24"/>
          <w:lang w:val="it-CH"/>
        </w:rPr>
        <w:t xml:space="preserve"> – Specialist</w:t>
      </w:r>
      <w:r w:rsidR="00D923A5">
        <w:rPr>
          <w:rFonts w:ascii="Times New Roman" w:hAnsi="Times New Roman"/>
          <w:sz w:val="24"/>
          <w:szCs w:val="24"/>
          <w:lang w:val="it-CH"/>
        </w:rPr>
        <w:t>e</w:t>
      </w:r>
      <w:r>
        <w:rPr>
          <w:rFonts w:ascii="Times New Roman" w:hAnsi="Times New Roman"/>
          <w:sz w:val="24"/>
          <w:szCs w:val="24"/>
          <w:lang w:val="it-CH"/>
        </w:rPr>
        <w:t xml:space="preserve"> pranë Drejtorisë Juridike</w:t>
      </w:r>
      <w:r w:rsidR="00B13C11">
        <w:rPr>
          <w:rFonts w:ascii="Times New Roman" w:hAnsi="Times New Roman"/>
          <w:sz w:val="24"/>
          <w:szCs w:val="24"/>
          <w:lang w:val="it-CH"/>
        </w:rPr>
        <w:t xml:space="preserve"> dhe Informacionit</w:t>
      </w:r>
    </w:p>
    <w:p w14:paraId="59228C08" w14:textId="191A967B"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Aida Talelli – Koordinator</w:t>
      </w:r>
      <w:r w:rsidR="00D923A5">
        <w:rPr>
          <w:rFonts w:ascii="Times New Roman" w:hAnsi="Times New Roman"/>
          <w:sz w:val="24"/>
          <w:szCs w:val="24"/>
          <w:lang w:val="it-CH"/>
        </w:rPr>
        <w:t>e</w:t>
      </w:r>
      <w:r>
        <w:rPr>
          <w:rFonts w:ascii="Times New Roman" w:hAnsi="Times New Roman"/>
          <w:sz w:val="24"/>
          <w:szCs w:val="24"/>
          <w:lang w:val="it-CH"/>
        </w:rPr>
        <w:t xml:space="preserve"> </w:t>
      </w:r>
      <w:r w:rsidR="00D923A5">
        <w:rPr>
          <w:rFonts w:ascii="Times New Roman" w:hAnsi="Times New Roman"/>
          <w:sz w:val="24"/>
          <w:szCs w:val="24"/>
          <w:lang w:val="it-CH"/>
        </w:rPr>
        <w:t>e</w:t>
      </w:r>
      <w:r>
        <w:rPr>
          <w:rFonts w:ascii="Times New Roman" w:hAnsi="Times New Roman"/>
          <w:sz w:val="24"/>
          <w:szCs w:val="24"/>
          <w:lang w:val="it-CH"/>
        </w:rPr>
        <w:t xml:space="preserve"> të Drejtës për Informim</w:t>
      </w:r>
    </w:p>
    <w:p w14:paraId="1D62E18E" w14:textId="149FF122"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Eva Bica</w:t>
      </w:r>
      <w:bookmarkStart w:id="0" w:name="_Hlk205209007"/>
      <w:r w:rsidR="00D923A5">
        <w:rPr>
          <w:rFonts w:ascii="Times New Roman" w:hAnsi="Times New Roman"/>
          <w:sz w:val="24"/>
          <w:szCs w:val="24"/>
          <w:lang w:val="it-CH"/>
        </w:rPr>
        <w:t xml:space="preserve"> - </w:t>
      </w:r>
      <w:r>
        <w:rPr>
          <w:rFonts w:ascii="Times New Roman" w:hAnsi="Times New Roman"/>
          <w:sz w:val="24"/>
          <w:szCs w:val="24"/>
          <w:lang w:val="it-CH"/>
        </w:rPr>
        <w:t>Anëtar i Komisionit të Çështjeve Ligjore</w:t>
      </w:r>
      <w:bookmarkEnd w:id="0"/>
    </w:p>
    <w:p w14:paraId="7573C579" w14:textId="44B48977"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Andi Shtylla</w:t>
      </w:r>
      <w:r w:rsidR="00D923A5">
        <w:rPr>
          <w:rFonts w:ascii="Times New Roman" w:hAnsi="Times New Roman"/>
          <w:sz w:val="24"/>
          <w:szCs w:val="24"/>
          <w:lang w:val="it-CH"/>
        </w:rPr>
        <w:t xml:space="preserve"> - </w:t>
      </w:r>
      <w:r>
        <w:rPr>
          <w:rFonts w:ascii="Times New Roman" w:hAnsi="Times New Roman"/>
          <w:sz w:val="24"/>
          <w:szCs w:val="24"/>
          <w:lang w:val="it-CH"/>
        </w:rPr>
        <w:t>Anëtar i Komisionit të Çështjeve Ligjore</w:t>
      </w:r>
    </w:p>
    <w:p w14:paraId="756B9855" w14:textId="2EEFEFF5" w:rsidR="00AB0551" w:rsidRDefault="00AB0551" w:rsidP="00D923A5">
      <w:pPr>
        <w:pStyle w:val="NoSpacing"/>
        <w:numPr>
          <w:ilvl w:val="0"/>
          <w:numId w:val="2"/>
        </w:numPr>
        <w:spacing w:line="360" w:lineRule="auto"/>
        <w:rPr>
          <w:rFonts w:ascii="Times New Roman" w:hAnsi="Times New Roman"/>
          <w:sz w:val="24"/>
          <w:szCs w:val="24"/>
          <w:lang w:val="it-CH"/>
        </w:rPr>
      </w:pPr>
      <w:r>
        <w:rPr>
          <w:rFonts w:ascii="Times New Roman" w:hAnsi="Times New Roman"/>
          <w:sz w:val="24"/>
          <w:szCs w:val="24"/>
          <w:lang w:val="it-CH"/>
        </w:rPr>
        <w:t>Anëtar</w:t>
      </w:r>
      <w:r w:rsidR="00D923A5">
        <w:rPr>
          <w:rFonts w:ascii="Times New Roman" w:hAnsi="Times New Roman"/>
          <w:sz w:val="24"/>
          <w:szCs w:val="24"/>
          <w:lang w:val="it-CH"/>
        </w:rPr>
        <w:t>e</w:t>
      </w:r>
      <w:r>
        <w:rPr>
          <w:rFonts w:ascii="Times New Roman" w:hAnsi="Times New Roman"/>
          <w:sz w:val="24"/>
          <w:szCs w:val="24"/>
          <w:lang w:val="it-CH"/>
        </w:rPr>
        <w:t>t</w:t>
      </w:r>
      <w:r w:rsidR="00D923A5">
        <w:rPr>
          <w:rFonts w:ascii="Times New Roman" w:hAnsi="Times New Roman"/>
          <w:sz w:val="24"/>
          <w:szCs w:val="24"/>
          <w:lang w:val="it-CH"/>
        </w:rPr>
        <w:t xml:space="preserve"> dhe anëtarët</w:t>
      </w:r>
      <w:r>
        <w:rPr>
          <w:rFonts w:ascii="Times New Roman" w:hAnsi="Times New Roman"/>
          <w:sz w:val="24"/>
          <w:szCs w:val="24"/>
          <w:lang w:val="it-CH"/>
        </w:rPr>
        <w:t xml:space="preserve"> e Forumit të Qeveri</w:t>
      </w:r>
      <w:r w:rsidR="00D923A5">
        <w:rPr>
          <w:rFonts w:ascii="Times New Roman" w:hAnsi="Times New Roman"/>
          <w:sz w:val="24"/>
          <w:szCs w:val="24"/>
          <w:lang w:val="it-CH"/>
        </w:rPr>
        <w:t>s</w:t>
      </w:r>
      <w:r>
        <w:rPr>
          <w:rFonts w:ascii="Times New Roman" w:hAnsi="Times New Roman"/>
          <w:sz w:val="24"/>
          <w:szCs w:val="24"/>
          <w:lang w:val="it-CH"/>
        </w:rPr>
        <w:t>jes së Hapur ( OGP )</w:t>
      </w:r>
    </w:p>
    <w:p w14:paraId="3BBFEBF1" w14:textId="28A0CEB8" w:rsidR="00AB0551" w:rsidRDefault="00AB0551" w:rsidP="00D923A5">
      <w:pPr>
        <w:pStyle w:val="NoSpacing"/>
        <w:spacing w:line="360" w:lineRule="auto"/>
        <w:ind w:left="720"/>
        <w:rPr>
          <w:rFonts w:ascii="Times New Roman" w:hAnsi="Times New Roman"/>
          <w:sz w:val="24"/>
          <w:szCs w:val="24"/>
          <w:lang w:val="it-CH"/>
        </w:rPr>
      </w:pPr>
      <w:r w:rsidRPr="00057434">
        <w:rPr>
          <w:rFonts w:ascii="Times New Roman" w:hAnsi="Times New Roman"/>
          <w:sz w:val="24"/>
          <w:szCs w:val="24"/>
          <w:lang w:val="it-CH"/>
        </w:rPr>
        <w:tab/>
      </w:r>
    </w:p>
    <w:p w14:paraId="3C2734BF" w14:textId="471F5D4D" w:rsidR="0042236D" w:rsidRDefault="0042236D" w:rsidP="00F27D92">
      <w:pPr>
        <w:pStyle w:val="NoSpacing"/>
        <w:spacing w:line="276" w:lineRule="auto"/>
        <w:ind w:left="720"/>
        <w:rPr>
          <w:rFonts w:ascii="Times New Roman" w:hAnsi="Times New Roman"/>
          <w:sz w:val="24"/>
          <w:szCs w:val="24"/>
          <w:lang w:val="it-CH"/>
        </w:rPr>
      </w:pPr>
    </w:p>
    <w:p w14:paraId="194B2B9E" w14:textId="73D4FB4D" w:rsidR="0042236D" w:rsidRDefault="0042236D" w:rsidP="00F27D92">
      <w:pPr>
        <w:pStyle w:val="NoSpacing"/>
        <w:spacing w:line="276" w:lineRule="auto"/>
        <w:ind w:left="720"/>
        <w:rPr>
          <w:rFonts w:ascii="Times New Roman" w:hAnsi="Times New Roman"/>
          <w:sz w:val="24"/>
          <w:szCs w:val="24"/>
          <w:lang w:val="it-CH"/>
        </w:rPr>
      </w:pPr>
    </w:p>
    <w:p w14:paraId="4CB9ADEF" w14:textId="0A52987F" w:rsidR="0042236D" w:rsidRDefault="0042236D" w:rsidP="00F27D92">
      <w:pPr>
        <w:pStyle w:val="NoSpacing"/>
        <w:spacing w:line="276" w:lineRule="auto"/>
        <w:ind w:left="720"/>
        <w:rPr>
          <w:rFonts w:ascii="Times New Roman" w:hAnsi="Times New Roman"/>
          <w:sz w:val="24"/>
          <w:szCs w:val="24"/>
          <w:lang w:val="it-CH"/>
        </w:rPr>
      </w:pPr>
    </w:p>
    <w:p w14:paraId="131E7670" w14:textId="77777777" w:rsidR="00D923A5" w:rsidRDefault="00D923A5" w:rsidP="00D923A5">
      <w:pPr>
        <w:pStyle w:val="NoSpacing"/>
        <w:spacing w:line="276" w:lineRule="auto"/>
        <w:jc w:val="center"/>
        <w:rPr>
          <w:rFonts w:ascii="Times New Roman" w:hAnsi="Times New Roman"/>
          <w:i/>
          <w:iCs/>
          <w:sz w:val="24"/>
          <w:szCs w:val="24"/>
          <w:lang w:val="it-CH"/>
        </w:rPr>
      </w:pPr>
      <w:r w:rsidRPr="00D923A5">
        <w:rPr>
          <w:rFonts w:ascii="Times New Roman" w:hAnsi="Times New Roman"/>
          <w:i/>
          <w:iCs/>
          <w:sz w:val="24"/>
          <w:szCs w:val="24"/>
          <w:lang w:val="it-CH"/>
        </w:rPr>
        <w:t>Ky plan integriteti është hartuar në kuadër të Komponentit “Zgjerimi i praktikës standarde të planifikimit të</w:t>
      </w:r>
      <w:r>
        <w:rPr>
          <w:rFonts w:ascii="Times New Roman" w:hAnsi="Times New Roman"/>
          <w:i/>
          <w:iCs/>
          <w:sz w:val="24"/>
          <w:szCs w:val="24"/>
          <w:lang w:val="it-CH"/>
        </w:rPr>
        <w:t xml:space="preserve"> </w:t>
      </w:r>
      <w:r w:rsidRPr="00D923A5">
        <w:rPr>
          <w:rFonts w:ascii="Times New Roman" w:hAnsi="Times New Roman"/>
          <w:i/>
          <w:iCs/>
          <w:sz w:val="24"/>
          <w:szCs w:val="24"/>
          <w:lang w:val="it-CH"/>
        </w:rPr>
        <w:t xml:space="preserve">integritetit në nivel vendor” </w:t>
      </w:r>
    </w:p>
    <w:p w14:paraId="3D277D93" w14:textId="2F094EBD" w:rsidR="00D923A5" w:rsidRDefault="00D923A5" w:rsidP="00D923A5">
      <w:pPr>
        <w:pStyle w:val="NoSpacing"/>
        <w:spacing w:line="276" w:lineRule="auto"/>
        <w:jc w:val="center"/>
        <w:rPr>
          <w:rFonts w:ascii="Times New Roman" w:hAnsi="Times New Roman"/>
          <w:i/>
          <w:iCs/>
          <w:sz w:val="24"/>
          <w:szCs w:val="24"/>
          <w:lang w:val="it-CH"/>
        </w:rPr>
      </w:pPr>
      <w:r w:rsidRPr="00D923A5">
        <w:rPr>
          <w:rFonts w:ascii="Times New Roman" w:hAnsi="Times New Roman"/>
          <w:i/>
          <w:iCs/>
          <w:sz w:val="24"/>
          <w:szCs w:val="24"/>
          <w:lang w:val="it-CH"/>
        </w:rPr>
        <w:t>“Mbështetja dhe avancimi i reformave të qeverisjes vendore”, në bashkëpunim me</w:t>
      </w:r>
      <w:r>
        <w:rPr>
          <w:rFonts w:ascii="Times New Roman" w:hAnsi="Times New Roman"/>
          <w:i/>
          <w:iCs/>
          <w:sz w:val="24"/>
          <w:szCs w:val="24"/>
          <w:lang w:val="it-CH"/>
        </w:rPr>
        <w:t xml:space="preserve"> </w:t>
      </w:r>
    </w:p>
    <w:p w14:paraId="12A3B64B" w14:textId="35C40CB0" w:rsidR="0042236D" w:rsidRPr="00D923A5" w:rsidRDefault="00D923A5" w:rsidP="00D923A5">
      <w:pPr>
        <w:pStyle w:val="NoSpacing"/>
        <w:spacing w:line="276" w:lineRule="auto"/>
        <w:jc w:val="center"/>
        <w:rPr>
          <w:rFonts w:ascii="Times New Roman" w:hAnsi="Times New Roman"/>
          <w:i/>
          <w:iCs/>
          <w:sz w:val="24"/>
          <w:szCs w:val="24"/>
          <w:lang w:val="it-CH"/>
        </w:rPr>
      </w:pPr>
      <w:r w:rsidRPr="00D923A5">
        <w:rPr>
          <w:rFonts w:ascii="Times New Roman" w:hAnsi="Times New Roman"/>
          <w:i/>
          <w:iCs/>
          <w:sz w:val="24"/>
          <w:szCs w:val="24"/>
          <w:lang w:val="it-CH"/>
        </w:rPr>
        <w:t>AMVV dhe me mbështetjen e Ministrit të Shtetit për Pushtetin Vendor</w:t>
      </w:r>
    </w:p>
    <w:p w14:paraId="4B095961" w14:textId="2728BF35" w:rsidR="0042236D" w:rsidRPr="00D923A5" w:rsidRDefault="0042236D" w:rsidP="00D923A5">
      <w:pPr>
        <w:pStyle w:val="NoSpacing"/>
        <w:spacing w:line="276" w:lineRule="auto"/>
        <w:ind w:left="720"/>
        <w:jc w:val="center"/>
        <w:rPr>
          <w:rFonts w:ascii="Times New Roman" w:hAnsi="Times New Roman"/>
          <w:i/>
          <w:iCs/>
          <w:sz w:val="24"/>
          <w:szCs w:val="24"/>
          <w:lang w:val="it-CH"/>
        </w:rPr>
      </w:pPr>
    </w:p>
    <w:p w14:paraId="613C1331" w14:textId="58B92ED1" w:rsidR="00B13C11" w:rsidRDefault="00B13C11" w:rsidP="00F27D92">
      <w:pPr>
        <w:pStyle w:val="NoSpacing"/>
        <w:spacing w:line="276" w:lineRule="auto"/>
        <w:ind w:left="720"/>
        <w:rPr>
          <w:rFonts w:ascii="Times New Roman" w:hAnsi="Times New Roman"/>
          <w:sz w:val="24"/>
          <w:szCs w:val="24"/>
          <w:lang w:val="it-CH"/>
        </w:rPr>
      </w:pPr>
    </w:p>
    <w:p w14:paraId="5345F6F8" w14:textId="3E206947" w:rsidR="00B13C11" w:rsidRDefault="00B13C11" w:rsidP="00F27D92">
      <w:pPr>
        <w:pStyle w:val="NoSpacing"/>
        <w:spacing w:line="276" w:lineRule="auto"/>
        <w:ind w:left="720"/>
        <w:rPr>
          <w:rFonts w:ascii="Times New Roman" w:hAnsi="Times New Roman"/>
          <w:sz w:val="24"/>
          <w:szCs w:val="24"/>
          <w:lang w:val="it-CH"/>
        </w:rPr>
      </w:pPr>
    </w:p>
    <w:p w14:paraId="7C7392D2" w14:textId="78D46DCF" w:rsidR="00B13C11" w:rsidRDefault="00B13C11" w:rsidP="00F27D92">
      <w:pPr>
        <w:pStyle w:val="NoSpacing"/>
        <w:spacing w:line="276" w:lineRule="auto"/>
        <w:ind w:left="720"/>
        <w:rPr>
          <w:rFonts w:ascii="Times New Roman" w:hAnsi="Times New Roman"/>
          <w:sz w:val="24"/>
          <w:szCs w:val="24"/>
          <w:lang w:val="it-CH"/>
        </w:rPr>
      </w:pPr>
    </w:p>
    <w:p w14:paraId="0E2309DD" w14:textId="713E11D0" w:rsidR="00B13C11" w:rsidRDefault="00B13C11" w:rsidP="00B37BA0">
      <w:pPr>
        <w:pStyle w:val="NoSpacing"/>
        <w:spacing w:line="276" w:lineRule="auto"/>
        <w:rPr>
          <w:rFonts w:ascii="Times New Roman" w:hAnsi="Times New Roman"/>
          <w:sz w:val="24"/>
          <w:szCs w:val="24"/>
          <w:lang w:val="it-CH"/>
        </w:rPr>
      </w:pPr>
    </w:p>
    <w:p w14:paraId="0F9B8252" w14:textId="77777777" w:rsidR="00B13C11" w:rsidRPr="007524AE" w:rsidRDefault="00B13C11" w:rsidP="00F27D92">
      <w:pPr>
        <w:pStyle w:val="NoSpacing"/>
        <w:spacing w:line="276" w:lineRule="auto"/>
        <w:ind w:left="720"/>
        <w:rPr>
          <w:rFonts w:ascii="Times New Roman" w:hAnsi="Times New Roman"/>
          <w:sz w:val="24"/>
          <w:szCs w:val="24"/>
          <w:lang w:val="it-CH"/>
        </w:rPr>
      </w:pPr>
    </w:p>
    <w:p w14:paraId="4CCB4827" w14:textId="77777777" w:rsidR="00AB0551" w:rsidRPr="0042236D" w:rsidRDefault="00AB0551" w:rsidP="00F27D92">
      <w:pPr>
        <w:pStyle w:val="NoSpacing"/>
        <w:spacing w:line="276" w:lineRule="auto"/>
        <w:jc w:val="center"/>
        <w:rPr>
          <w:rFonts w:ascii="Times New Roman" w:hAnsi="Times New Roman" w:cs="Times New Roman"/>
          <w:b/>
          <w:bCs/>
          <w:sz w:val="28"/>
          <w:szCs w:val="28"/>
          <w:lang w:val="sq-AL"/>
        </w:rPr>
      </w:pPr>
      <w:r w:rsidRPr="0042236D">
        <w:rPr>
          <w:rFonts w:ascii="Times New Roman" w:hAnsi="Times New Roman" w:cs="Times New Roman"/>
          <w:b/>
          <w:bCs/>
          <w:color w:val="4472C4" w:themeColor="accent1"/>
          <w:sz w:val="28"/>
          <w:szCs w:val="28"/>
          <w:lang w:val="sq-AL"/>
        </w:rPr>
        <w:t>DEKLARATA E INTEGRITETIT 2025–2028 BASHKIA ELBASAN</w:t>
      </w:r>
    </w:p>
    <w:p w14:paraId="2D9BE493" w14:textId="77777777" w:rsidR="00AB0551" w:rsidRPr="004A2982" w:rsidRDefault="00AB0551" w:rsidP="00F27D92">
      <w:pPr>
        <w:autoSpaceDE w:val="0"/>
        <w:autoSpaceDN w:val="0"/>
        <w:adjustRightInd w:val="0"/>
        <w:spacing w:after="0" w:line="276" w:lineRule="auto"/>
        <w:jc w:val="both"/>
        <w:rPr>
          <w:rFonts w:ascii="Times New Roman" w:eastAsiaTheme="minorEastAsia" w:hAnsi="Times New Roman" w:cs="Times New Roman"/>
          <w:b/>
          <w:bCs/>
          <w:color w:val="0070C0"/>
          <w:sz w:val="24"/>
          <w:szCs w:val="24"/>
        </w:rPr>
      </w:pPr>
      <w:r>
        <w:rPr>
          <w:rFonts w:ascii="Times New Roman" w:eastAsiaTheme="minorEastAsia" w:hAnsi="Times New Roman" w:cs="Times New Roman"/>
          <w:b/>
          <w:bCs/>
          <w:noProof/>
          <w:color w:val="0070C0"/>
          <w:sz w:val="24"/>
          <w:szCs w:val="24"/>
        </w:rPr>
        <w:drawing>
          <wp:anchor distT="0" distB="0" distL="114300" distR="114300" simplePos="0" relativeHeight="251659264" behindDoc="0" locked="0" layoutInCell="1" allowOverlap="1" wp14:anchorId="53ACBB01" wp14:editId="56A7FBB0">
            <wp:simplePos x="0" y="0"/>
            <wp:positionH relativeFrom="margin">
              <wp:align>left</wp:align>
            </wp:positionH>
            <wp:positionV relativeFrom="paragraph">
              <wp:posOffset>205105</wp:posOffset>
            </wp:positionV>
            <wp:extent cx="1466215" cy="157162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cstate="print">
                      <a:extLst>
                        <a:ext uri="{28A0092B-C50C-407E-A947-70E740481C1C}">
                          <a14:useLocalDpi xmlns:a14="http://schemas.microsoft.com/office/drawing/2010/main" val="0"/>
                        </a:ext>
                      </a:extLst>
                    </a:blip>
                    <a:srcRect r="48718"/>
                    <a:stretch/>
                  </pic:blipFill>
                  <pic:spPr bwMode="auto">
                    <a:xfrm>
                      <a:off x="0" y="0"/>
                      <a:ext cx="1476448" cy="15821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C9E2A" w14:textId="6C648775" w:rsidR="00AB0551" w:rsidRPr="00A017C4" w:rsidRDefault="00AB0551" w:rsidP="00A017C4">
      <w:pPr>
        <w:autoSpaceDE w:val="0"/>
        <w:autoSpaceDN w:val="0"/>
        <w:adjustRightInd w:val="0"/>
        <w:spacing w:after="0" w:line="276" w:lineRule="auto"/>
        <w:jc w:val="both"/>
        <w:rPr>
          <w:rFonts w:ascii="Monotype Corsiva" w:hAnsi="Monotype Corsiva" w:cs="Times New Roman"/>
          <w:i/>
          <w:iCs/>
          <w:sz w:val="24"/>
          <w:szCs w:val="24"/>
        </w:rPr>
      </w:pPr>
      <w:r w:rsidRPr="00A017C4">
        <w:rPr>
          <w:rFonts w:ascii="Monotype Corsiva" w:hAnsi="Monotype Corsiva" w:cs="Times New Roman"/>
          <w:i/>
          <w:iCs/>
          <w:sz w:val="24"/>
          <w:szCs w:val="24"/>
        </w:rPr>
        <w:t>Si Kryetar i Bashkisë Elbasan, kam kënaqësinë t</w:t>
      </w:r>
      <w:r w:rsidR="00D923A5" w:rsidRPr="00A017C4">
        <w:rPr>
          <w:rFonts w:ascii="Monotype Corsiva" w:hAnsi="Monotype Corsiva" w:cs="Times New Roman"/>
          <w:i/>
          <w:iCs/>
          <w:sz w:val="24"/>
          <w:szCs w:val="24"/>
        </w:rPr>
        <w:t>’ju prezantoj</w:t>
      </w:r>
      <w:r w:rsidRPr="00A017C4">
        <w:rPr>
          <w:rFonts w:ascii="Monotype Corsiva" w:hAnsi="Monotype Corsiva" w:cs="Times New Roman"/>
          <w:i/>
          <w:iCs/>
          <w:sz w:val="24"/>
          <w:szCs w:val="24"/>
        </w:rPr>
        <w:t xml:space="preserve"> Planin e Dytë Vendor të Integritetit 2025–2028.</w:t>
      </w:r>
    </w:p>
    <w:p w14:paraId="236C8508" w14:textId="795352BB" w:rsidR="00AB0551" w:rsidRPr="00A017C4" w:rsidRDefault="00AB0551" w:rsidP="00A017C4">
      <w:pPr>
        <w:pStyle w:val="NoSpacing"/>
        <w:spacing w:line="276" w:lineRule="auto"/>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Elbasani është një qytet dinamik, me një kulturë të gjallë dhe një shoqëri civile aktive. Modeli i bashkëpunimit midis Bashkisë Elbasan, komunitetit, shoqërisë civile dhe aktorëve të tjerë në nivel lokal, kombëtar e n</w:t>
      </w:r>
      <w:r w:rsidR="002A2558" w:rsidRPr="00A017C4">
        <w:rPr>
          <w:rFonts w:ascii="Monotype Corsiva" w:hAnsi="Monotype Corsiva" w:cs="Times New Roman"/>
          <w:i/>
          <w:iCs/>
          <w:sz w:val="24"/>
          <w:szCs w:val="24"/>
          <w:lang w:val="sq-AL"/>
        </w:rPr>
        <w:t>d</w:t>
      </w:r>
      <w:r w:rsidRPr="00A017C4">
        <w:rPr>
          <w:rFonts w:ascii="Monotype Corsiva" w:hAnsi="Monotype Corsiva" w:cs="Times New Roman"/>
          <w:i/>
          <w:iCs/>
          <w:sz w:val="24"/>
          <w:szCs w:val="24"/>
          <w:lang w:val="sq-AL"/>
        </w:rPr>
        <w:t>ërkombëtar, na ofron një mekanizëm të rëndësishëm që siguron përmirësimin e sistemin tonë të qeverisjes.</w:t>
      </w:r>
    </w:p>
    <w:p w14:paraId="15383A3B" w14:textId="77777777" w:rsidR="00AB0551" w:rsidRPr="00A017C4" w:rsidRDefault="00AB0551" w:rsidP="00A017C4">
      <w:pPr>
        <w:pStyle w:val="NoSpacing"/>
        <w:spacing w:line="276" w:lineRule="auto"/>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Të udhëhequr nga parimet e integritet, transparencës, ndershmërisë dhe llogaridhënies, Bashkia Elbasan shpall Deklaratën e Integritetit për periudhën 2025–2028, si pjesë përbërëse e Planit të Integritetit dhe Kodit të Sjelljes, të miratuar nga Këshilli Bashkiak.</w:t>
      </w:r>
    </w:p>
    <w:p w14:paraId="291EB75C" w14:textId="5D78FAF9" w:rsidR="00AB0551" w:rsidRPr="00A017C4" w:rsidRDefault="00AB0551" w:rsidP="00A017C4">
      <w:pPr>
        <w:pStyle w:val="NoSpacing"/>
        <w:spacing w:line="276" w:lineRule="auto"/>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 xml:space="preserve">Për ne, integriteti nënkupton ushtrim </w:t>
      </w:r>
      <w:r w:rsidR="002A2558" w:rsidRPr="00A017C4">
        <w:rPr>
          <w:rFonts w:ascii="Monotype Corsiva" w:hAnsi="Monotype Corsiva" w:cs="Times New Roman"/>
          <w:i/>
          <w:iCs/>
          <w:sz w:val="24"/>
          <w:szCs w:val="24"/>
          <w:lang w:val="sq-AL"/>
        </w:rPr>
        <w:t>i</w:t>
      </w:r>
      <w:r w:rsidRPr="00A017C4">
        <w:rPr>
          <w:rFonts w:ascii="Monotype Corsiva" w:hAnsi="Monotype Corsiva" w:cs="Times New Roman"/>
          <w:i/>
          <w:iCs/>
          <w:sz w:val="24"/>
          <w:szCs w:val="24"/>
          <w:lang w:val="sq-AL"/>
        </w:rPr>
        <w:t xml:space="preserve"> funksioneve publike me ndershmëri, paanshmëri dhe në përputhje të plotë me ligjin, duke vënë në qendër interesin publik. Besimi i komunitetit dhe bashkëpunëtorëve është themeli i veprimtarisë sonë – një vlerë që fitohet përmes veprimeve të qarta, të përgjegjshme dhe të matshme.</w:t>
      </w:r>
    </w:p>
    <w:p w14:paraId="1A6D1AAB" w14:textId="77777777" w:rsidR="00AB0551" w:rsidRPr="00A017C4" w:rsidRDefault="00AB0551" w:rsidP="00A017C4">
      <w:pPr>
        <w:pStyle w:val="NoSpacing"/>
        <w:spacing w:line="276" w:lineRule="auto"/>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Për të ruajtur dhe forcuar këtë besim, angazhohemi që:</w:t>
      </w:r>
    </w:p>
    <w:p w14:paraId="66A4C838" w14:textId="77777777" w:rsidR="00AB0551" w:rsidRPr="00A017C4" w:rsidRDefault="00AB0551" w:rsidP="00A017C4">
      <w:pPr>
        <w:pStyle w:val="NoSpacing"/>
        <w:numPr>
          <w:ilvl w:val="0"/>
          <w:numId w:val="3"/>
        </w:numPr>
        <w:spacing w:line="276" w:lineRule="auto"/>
        <w:ind w:left="0" w:firstLine="360"/>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të ndërtojmë një kulturë organizative të bazuar në ndershmëri, respekt dhe përgjegjësi, që udhëheq çdo vendimmarrje dhe veprim institucional;</w:t>
      </w:r>
    </w:p>
    <w:p w14:paraId="5AA1EBBA" w14:textId="1A3E6F58" w:rsidR="00AB0551" w:rsidRPr="00A017C4" w:rsidRDefault="00AB0551" w:rsidP="00A017C4">
      <w:pPr>
        <w:pStyle w:val="NoSpacing"/>
        <w:numPr>
          <w:ilvl w:val="0"/>
          <w:numId w:val="3"/>
        </w:numPr>
        <w:spacing w:line="276" w:lineRule="auto"/>
        <w:ind w:left="0" w:firstLine="360"/>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të sigurojmë akses të lehtë, të barabartë dhe të kuptueshëm në informacionin publik për çdo qytetar</w:t>
      </w:r>
      <w:r w:rsidR="00A017C4" w:rsidRPr="00A017C4">
        <w:rPr>
          <w:rFonts w:ascii="Monotype Corsiva" w:hAnsi="Monotype Corsiva" w:cs="Times New Roman"/>
          <w:i/>
          <w:iCs/>
          <w:sz w:val="24"/>
          <w:szCs w:val="24"/>
          <w:lang w:val="sq-AL"/>
        </w:rPr>
        <w:t>e dhe qytetar</w:t>
      </w:r>
      <w:r w:rsidRPr="00A017C4">
        <w:rPr>
          <w:rFonts w:ascii="Monotype Corsiva" w:hAnsi="Monotype Corsiva" w:cs="Times New Roman"/>
          <w:i/>
          <w:iCs/>
          <w:sz w:val="24"/>
          <w:szCs w:val="24"/>
          <w:lang w:val="sq-AL"/>
        </w:rPr>
        <w:t>;</w:t>
      </w:r>
    </w:p>
    <w:p w14:paraId="10DD212E" w14:textId="17FAF38F" w:rsidR="00AB0551" w:rsidRPr="00A017C4" w:rsidRDefault="00AB0551" w:rsidP="00A017C4">
      <w:pPr>
        <w:pStyle w:val="NoSpacing"/>
        <w:numPr>
          <w:ilvl w:val="0"/>
          <w:numId w:val="3"/>
        </w:numPr>
        <w:spacing w:line="276" w:lineRule="auto"/>
        <w:ind w:left="0" w:firstLine="360"/>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 xml:space="preserve">të promovojmë pjesëmarrjen e barabartë të komunitetit në hartimin e politikave dhe buxhetit vendor, duke i kthyer zërat </w:t>
      </w:r>
      <w:r w:rsidR="00A017C4" w:rsidRPr="00A017C4">
        <w:rPr>
          <w:rFonts w:ascii="Monotype Corsiva" w:hAnsi="Monotype Corsiva" w:cs="Times New Roman"/>
          <w:i/>
          <w:iCs/>
          <w:sz w:val="24"/>
          <w:szCs w:val="24"/>
          <w:lang w:val="sq-AL"/>
        </w:rPr>
        <w:t>e komunitetit</w:t>
      </w:r>
      <w:r w:rsidRPr="00A017C4">
        <w:rPr>
          <w:rFonts w:ascii="Monotype Corsiva" w:hAnsi="Monotype Corsiva" w:cs="Times New Roman"/>
          <w:i/>
          <w:iCs/>
          <w:sz w:val="24"/>
          <w:szCs w:val="24"/>
          <w:lang w:val="sq-AL"/>
        </w:rPr>
        <w:t xml:space="preserve"> në veprime konkrete;</w:t>
      </w:r>
    </w:p>
    <w:p w14:paraId="0E4E96B0" w14:textId="77777777" w:rsidR="00AB0551" w:rsidRPr="00A017C4" w:rsidRDefault="00AB0551" w:rsidP="00A017C4">
      <w:pPr>
        <w:pStyle w:val="NoSpacing"/>
        <w:numPr>
          <w:ilvl w:val="0"/>
          <w:numId w:val="3"/>
        </w:numPr>
        <w:spacing w:line="276" w:lineRule="auto"/>
        <w:ind w:left="0" w:firstLine="360"/>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të administrojmë me kujdes dhe vizion afatgjatë çdo aset publik, në shërbim të brezave të ardhshëm;</w:t>
      </w:r>
    </w:p>
    <w:p w14:paraId="77F7A185" w14:textId="77777777" w:rsidR="00AB0551" w:rsidRPr="00A017C4" w:rsidRDefault="00AB0551" w:rsidP="00A017C4">
      <w:pPr>
        <w:pStyle w:val="NoSpacing"/>
        <w:numPr>
          <w:ilvl w:val="0"/>
          <w:numId w:val="3"/>
        </w:numPr>
        <w:spacing w:line="276" w:lineRule="auto"/>
        <w:ind w:left="0" w:firstLine="360"/>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të mbështesim dhe mbrojmë çdo individ që sinjalizon shkelje, duke bërë transparencën mjetin më të fuqishëm kundër korrupsionit;</w:t>
      </w:r>
    </w:p>
    <w:p w14:paraId="71FC655F" w14:textId="77777777" w:rsidR="00AB0551" w:rsidRPr="00A017C4" w:rsidRDefault="00AB0551" w:rsidP="00A017C4">
      <w:pPr>
        <w:pStyle w:val="NoSpacing"/>
        <w:numPr>
          <w:ilvl w:val="0"/>
          <w:numId w:val="3"/>
        </w:numPr>
        <w:spacing w:line="276" w:lineRule="auto"/>
        <w:ind w:left="0" w:firstLine="360"/>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të investojmë në zhvillimin profesional dhe etik të stafit tonë, duke e kthyer atë në model të shërbimit publik me cilësi dhe integritet;</w:t>
      </w:r>
    </w:p>
    <w:p w14:paraId="7AC9E9AA" w14:textId="77777777" w:rsidR="00AB0551" w:rsidRPr="00A017C4" w:rsidRDefault="00AB0551" w:rsidP="00A017C4">
      <w:pPr>
        <w:pStyle w:val="NoSpacing"/>
        <w:numPr>
          <w:ilvl w:val="0"/>
          <w:numId w:val="3"/>
        </w:numPr>
        <w:spacing w:line="276" w:lineRule="auto"/>
        <w:ind w:left="0" w:firstLine="360"/>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të forcojmë bashkëpunimin me partnerë kombëtarë dhe ndërkombëtarë – si Partneriteti për Qeverisje të Hapur (OGP), OSBE, Bashkimi Europian dhe organizatat e shoqërisë civile – për të sjellë standardet më të larta në qeverisjen vendore.</w:t>
      </w:r>
    </w:p>
    <w:p w14:paraId="2F161E36" w14:textId="77777777" w:rsidR="00AB0551" w:rsidRPr="00A017C4" w:rsidRDefault="00AB0551" w:rsidP="00A017C4">
      <w:pPr>
        <w:pStyle w:val="NoSpacing"/>
        <w:spacing w:line="276" w:lineRule="auto"/>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Zbatimi i kësaj Deklarate do të monitorohet dhe matet çdo vit përmes Raportit të Zbatimit të Planit të Integritetit dhe Indeksit të Besimit Publik “Trust Elbasan”, duke garantuar transparencë të plotë dhe përmirësim të vazhdueshëm.</w:t>
      </w:r>
    </w:p>
    <w:p w14:paraId="63D94E44" w14:textId="4E2178BA" w:rsidR="00AB0551" w:rsidRPr="00F32081" w:rsidRDefault="00AB0551" w:rsidP="00F27D92">
      <w:pPr>
        <w:pStyle w:val="NoSpacing"/>
        <w:spacing w:line="276" w:lineRule="auto"/>
        <w:rPr>
          <w:rFonts w:ascii="Monotype Corsiva" w:hAnsi="Monotype Corsiva" w:cs="Times New Roman"/>
          <w:i/>
          <w:iCs/>
          <w:sz w:val="24"/>
          <w:szCs w:val="24"/>
          <w:lang w:val="sq-AL"/>
        </w:rPr>
      </w:pPr>
      <w:r w:rsidRPr="00A017C4">
        <w:rPr>
          <w:rFonts w:ascii="Monotype Corsiva" w:hAnsi="Monotype Corsiva" w:cs="Times New Roman"/>
          <w:i/>
          <w:iCs/>
          <w:sz w:val="24"/>
          <w:szCs w:val="24"/>
          <w:lang w:val="sq-AL"/>
        </w:rPr>
        <w:t>Kjo Deklaratë përfaqëson angazhimin tonë të palëkundur për të vepruar me integritet, për të forcuar llogaridhënien dhe për të ndërtuar një administratë vendore që u shërben të gjithë qytetarëve me dinjitet, drejtësi dhe barazi.</w:t>
      </w:r>
    </w:p>
    <w:p w14:paraId="6769810D" w14:textId="505895CB" w:rsidR="00AB0551" w:rsidRDefault="00AB0551" w:rsidP="00F32081">
      <w:pPr>
        <w:autoSpaceDE w:val="0"/>
        <w:autoSpaceDN w:val="0"/>
        <w:adjustRightInd w:val="0"/>
        <w:spacing w:after="0" w:line="276" w:lineRule="auto"/>
        <w:ind w:firstLine="720"/>
        <w:jc w:val="center"/>
        <w:rPr>
          <w:rFonts w:ascii="Times New Roman" w:eastAsiaTheme="minorEastAsia" w:hAnsi="Times New Roman" w:cs="Times New Roman"/>
          <w:b/>
          <w:color w:val="000000" w:themeColor="text1"/>
          <w:sz w:val="24"/>
          <w:szCs w:val="24"/>
        </w:rPr>
      </w:pPr>
      <w:r w:rsidRPr="004A2982">
        <w:rPr>
          <w:rFonts w:ascii="Times New Roman" w:eastAsiaTheme="minorEastAsia" w:hAnsi="Times New Roman" w:cs="Times New Roman"/>
          <w:b/>
          <w:color w:val="000000" w:themeColor="text1"/>
          <w:sz w:val="24"/>
          <w:szCs w:val="24"/>
        </w:rPr>
        <w:t>Kryetari i Bashkisë Elbasan</w:t>
      </w:r>
    </w:p>
    <w:p w14:paraId="717764B6" w14:textId="77777777" w:rsidR="00E139F3" w:rsidRPr="004A2982" w:rsidRDefault="00E139F3" w:rsidP="00F32081">
      <w:pPr>
        <w:autoSpaceDE w:val="0"/>
        <w:autoSpaceDN w:val="0"/>
        <w:adjustRightInd w:val="0"/>
        <w:spacing w:after="0" w:line="276" w:lineRule="auto"/>
        <w:ind w:firstLine="720"/>
        <w:jc w:val="center"/>
        <w:rPr>
          <w:rFonts w:ascii="Times New Roman" w:eastAsiaTheme="minorEastAsia" w:hAnsi="Times New Roman" w:cs="Times New Roman"/>
          <w:b/>
          <w:color w:val="000000" w:themeColor="text1"/>
          <w:sz w:val="24"/>
          <w:szCs w:val="24"/>
        </w:rPr>
      </w:pPr>
    </w:p>
    <w:p w14:paraId="5588AFA1" w14:textId="50FDCBB0" w:rsidR="00AB0551" w:rsidRPr="004A2982" w:rsidRDefault="00AB0551" w:rsidP="00F27D92">
      <w:pPr>
        <w:autoSpaceDE w:val="0"/>
        <w:autoSpaceDN w:val="0"/>
        <w:adjustRightInd w:val="0"/>
        <w:spacing w:after="0" w:line="276" w:lineRule="auto"/>
        <w:ind w:firstLine="720"/>
        <w:jc w:val="center"/>
        <w:rPr>
          <w:rFonts w:ascii="Times New Roman" w:eastAsiaTheme="minorEastAsia" w:hAnsi="Times New Roman" w:cs="Times New Roman"/>
          <w:b/>
          <w:color w:val="000000" w:themeColor="text1"/>
          <w:sz w:val="24"/>
          <w:szCs w:val="24"/>
        </w:rPr>
      </w:pPr>
      <w:r w:rsidRPr="004A2982">
        <w:rPr>
          <w:rFonts w:ascii="Times New Roman" w:eastAsiaTheme="minorEastAsia" w:hAnsi="Times New Roman" w:cs="Times New Roman"/>
          <w:b/>
          <w:color w:val="000000" w:themeColor="text1"/>
          <w:sz w:val="24"/>
          <w:szCs w:val="24"/>
        </w:rPr>
        <w:t>G</w:t>
      </w:r>
      <w:r w:rsidR="00A017C4">
        <w:rPr>
          <w:rFonts w:ascii="Times New Roman" w:eastAsiaTheme="minorEastAsia" w:hAnsi="Times New Roman" w:cs="Times New Roman"/>
          <w:b/>
          <w:color w:val="000000" w:themeColor="text1"/>
          <w:sz w:val="24"/>
          <w:szCs w:val="24"/>
        </w:rPr>
        <w:t>ledian</w:t>
      </w:r>
      <w:r w:rsidRPr="004A2982">
        <w:rPr>
          <w:rFonts w:ascii="Times New Roman" w:eastAsiaTheme="minorEastAsia" w:hAnsi="Times New Roman" w:cs="Times New Roman"/>
          <w:b/>
          <w:color w:val="000000" w:themeColor="text1"/>
          <w:sz w:val="24"/>
          <w:szCs w:val="24"/>
        </w:rPr>
        <w:t xml:space="preserve"> LLATJA</w:t>
      </w:r>
    </w:p>
    <w:p w14:paraId="53266BFC" w14:textId="4C0D0EEE" w:rsidR="00AB0551" w:rsidRPr="00A017C4" w:rsidRDefault="00A017C4" w:rsidP="00F27D92">
      <w:pPr>
        <w:spacing w:line="276" w:lineRule="auto"/>
        <w:jc w:val="both"/>
        <w:rPr>
          <w:rFonts w:ascii="Times New Roman" w:eastAsiaTheme="minorEastAsia" w:hAnsi="Times New Roman" w:cs="Times New Roman"/>
          <w:b/>
          <w:bCs/>
          <w:color w:val="4472C4" w:themeColor="accent1"/>
          <w:sz w:val="28"/>
          <w:szCs w:val="28"/>
        </w:rPr>
      </w:pPr>
      <w:bookmarkStart w:id="1" w:name="_Hlk207230196"/>
      <w:r w:rsidRPr="00A017C4">
        <w:rPr>
          <w:rFonts w:ascii="Times New Roman" w:eastAsiaTheme="minorEastAsia" w:hAnsi="Times New Roman" w:cs="Times New Roman"/>
          <w:b/>
          <w:bCs/>
          <w:color w:val="4472C4" w:themeColor="accent1"/>
          <w:sz w:val="28"/>
          <w:szCs w:val="28"/>
        </w:rPr>
        <w:lastRenderedPageBreak/>
        <w:t>SHKURTESA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4"/>
        <w:gridCol w:w="7986"/>
      </w:tblGrid>
      <w:tr w:rsidR="00E139F3" w:rsidRPr="00E139F3" w14:paraId="3687C18C" w14:textId="77777777" w:rsidTr="00E139F3">
        <w:trPr>
          <w:tblHeader/>
          <w:tblCellSpacing w:w="15" w:type="dxa"/>
        </w:trPr>
        <w:tc>
          <w:tcPr>
            <w:tcW w:w="0" w:type="auto"/>
            <w:vAlign w:val="center"/>
            <w:hideMark/>
          </w:tcPr>
          <w:p w14:paraId="702C6881" w14:textId="77777777" w:rsidR="00E139F3" w:rsidRPr="00E139F3" w:rsidRDefault="00E139F3" w:rsidP="00E139F3">
            <w:pPr>
              <w:spacing w:after="0" w:line="240" w:lineRule="auto"/>
              <w:rPr>
                <w:rFonts w:ascii="Times New Roman" w:eastAsia="Times New Roman" w:hAnsi="Times New Roman" w:cs="Times New Roman"/>
                <w:b/>
                <w:bCs/>
                <w:sz w:val="24"/>
                <w:szCs w:val="24"/>
                <w:lang w:val="en-US"/>
              </w:rPr>
            </w:pPr>
            <w:proofErr w:type="spellStart"/>
            <w:r w:rsidRPr="00E139F3">
              <w:rPr>
                <w:rFonts w:ascii="Times New Roman" w:eastAsia="Times New Roman" w:hAnsi="Times New Roman" w:cs="Times New Roman"/>
                <w:b/>
                <w:bCs/>
                <w:sz w:val="24"/>
                <w:szCs w:val="24"/>
                <w:lang w:val="en-US"/>
              </w:rPr>
              <w:t>Shkurtimi</w:t>
            </w:r>
            <w:proofErr w:type="spellEnd"/>
          </w:p>
        </w:tc>
        <w:tc>
          <w:tcPr>
            <w:tcW w:w="0" w:type="auto"/>
            <w:vAlign w:val="center"/>
            <w:hideMark/>
          </w:tcPr>
          <w:p w14:paraId="72B22023" w14:textId="63BE3142" w:rsidR="00E139F3" w:rsidRPr="00E139F3" w:rsidRDefault="00E139F3" w:rsidP="00E139F3">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proofErr w:type="spellStart"/>
            <w:r w:rsidRPr="00E139F3">
              <w:rPr>
                <w:rFonts w:ascii="Times New Roman" w:eastAsia="Times New Roman" w:hAnsi="Times New Roman" w:cs="Times New Roman"/>
                <w:b/>
                <w:bCs/>
                <w:sz w:val="24"/>
                <w:szCs w:val="24"/>
                <w:lang w:val="en-US"/>
              </w:rPr>
              <w:t>Përshkrimi</w:t>
            </w:r>
            <w:proofErr w:type="spellEnd"/>
          </w:p>
        </w:tc>
      </w:tr>
      <w:tr w:rsidR="00E139F3" w:rsidRPr="00E139F3" w14:paraId="2E18C899" w14:textId="77777777" w:rsidTr="00E139F3">
        <w:trPr>
          <w:tblCellSpacing w:w="15" w:type="dxa"/>
        </w:trPr>
        <w:tc>
          <w:tcPr>
            <w:tcW w:w="0" w:type="auto"/>
            <w:vAlign w:val="center"/>
            <w:hideMark/>
          </w:tcPr>
          <w:p w14:paraId="1118E1D1"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AMVV</w:t>
            </w:r>
          </w:p>
        </w:tc>
        <w:tc>
          <w:tcPr>
            <w:tcW w:w="0" w:type="auto"/>
            <w:vAlign w:val="center"/>
            <w:hideMark/>
          </w:tcPr>
          <w:p w14:paraId="029BCD1F"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Agjencia</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për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Mbështetjen</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Vetëqeverisjes</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Vendore</w:t>
            </w:r>
            <w:proofErr w:type="spellEnd"/>
          </w:p>
        </w:tc>
      </w:tr>
      <w:tr w:rsidR="00E139F3" w:rsidRPr="00E139F3" w14:paraId="4C603BDA" w14:textId="77777777" w:rsidTr="00E139F3">
        <w:trPr>
          <w:tblCellSpacing w:w="15" w:type="dxa"/>
        </w:trPr>
        <w:tc>
          <w:tcPr>
            <w:tcW w:w="0" w:type="auto"/>
            <w:vAlign w:val="center"/>
            <w:hideMark/>
          </w:tcPr>
          <w:p w14:paraId="07D4611E"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ASPA</w:t>
            </w:r>
          </w:p>
        </w:tc>
        <w:tc>
          <w:tcPr>
            <w:tcW w:w="0" w:type="auto"/>
            <w:vAlign w:val="center"/>
            <w:hideMark/>
          </w:tcPr>
          <w:p w14:paraId="799E639B"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Shkolla</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Shqiptare</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Administratës</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Publike</w:t>
            </w:r>
            <w:proofErr w:type="spellEnd"/>
          </w:p>
        </w:tc>
      </w:tr>
      <w:tr w:rsidR="00E139F3" w:rsidRPr="00E139F3" w14:paraId="231F3109" w14:textId="77777777" w:rsidTr="00E139F3">
        <w:trPr>
          <w:tblCellSpacing w:w="15" w:type="dxa"/>
        </w:trPr>
        <w:tc>
          <w:tcPr>
            <w:tcW w:w="0" w:type="auto"/>
            <w:vAlign w:val="center"/>
            <w:hideMark/>
          </w:tcPr>
          <w:p w14:paraId="22E4EE7E"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ASHK</w:t>
            </w:r>
          </w:p>
        </w:tc>
        <w:tc>
          <w:tcPr>
            <w:tcW w:w="0" w:type="auto"/>
            <w:vAlign w:val="center"/>
            <w:hideMark/>
          </w:tcPr>
          <w:p w14:paraId="439E1883"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Agjencia</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Shtetërore</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Kadastrës</w:t>
            </w:r>
            <w:proofErr w:type="spellEnd"/>
          </w:p>
        </w:tc>
      </w:tr>
      <w:tr w:rsidR="00E139F3" w:rsidRPr="00E139F3" w14:paraId="08172657" w14:textId="77777777" w:rsidTr="00E139F3">
        <w:trPr>
          <w:tblCellSpacing w:w="15" w:type="dxa"/>
        </w:trPr>
        <w:tc>
          <w:tcPr>
            <w:tcW w:w="0" w:type="auto"/>
            <w:vAlign w:val="center"/>
            <w:hideMark/>
          </w:tcPr>
          <w:p w14:paraId="7EA8D8C5"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BNJ</w:t>
            </w:r>
          </w:p>
        </w:tc>
        <w:tc>
          <w:tcPr>
            <w:tcW w:w="0" w:type="auto"/>
            <w:vAlign w:val="center"/>
            <w:hideMark/>
          </w:tcPr>
          <w:p w14:paraId="2E90E7BE"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Drejtoria</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Burimeve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Njerëzore</w:t>
            </w:r>
            <w:proofErr w:type="spellEnd"/>
          </w:p>
        </w:tc>
      </w:tr>
      <w:tr w:rsidR="00E139F3" w:rsidRPr="00E139F3" w14:paraId="7482B952" w14:textId="77777777" w:rsidTr="00E139F3">
        <w:trPr>
          <w:tblCellSpacing w:w="15" w:type="dxa"/>
        </w:trPr>
        <w:tc>
          <w:tcPr>
            <w:tcW w:w="0" w:type="auto"/>
            <w:vAlign w:val="center"/>
            <w:hideMark/>
          </w:tcPr>
          <w:p w14:paraId="7B268190"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BE</w:t>
            </w:r>
          </w:p>
        </w:tc>
        <w:tc>
          <w:tcPr>
            <w:tcW w:w="0" w:type="auto"/>
            <w:vAlign w:val="center"/>
            <w:hideMark/>
          </w:tcPr>
          <w:p w14:paraId="0F4566BA"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Bashkimi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Evropian</w:t>
            </w:r>
            <w:proofErr w:type="spellEnd"/>
          </w:p>
        </w:tc>
      </w:tr>
      <w:tr w:rsidR="00E139F3" w:rsidRPr="00E139F3" w14:paraId="240B0246" w14:textId="77777777" w:rsidTr="00E139F3">
        <w:trPr>
          <w:tblCellSpacing w:w="15" w:type="dxa"/>
        </w:trPr>
        <w:tc>
          <w:tcPr>
            <w:tcW w:w="0" w:type="auto"/>
            <w:vAlign w:val="center"/>
            <w:hideMark/>
          </w:tcPr>
          <w:p w14:paraId="560C7121"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KB</w:t>
            </w:r>
          </w:p>
        </w:tc>
        <w:tc>
          <w:tcPr>
            <w:tcW w:w="0" w:type="auto"/>
            <w:vAlign w:val="center"/>
            <w:hideMark/>
          </w:tcPr>
          <w:p w14:paraId="365CE005"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Këshilli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Bashkiak</w:t>
            </w:r>
            <w:proofErr w:type="spellEnd"/>
          </w:p>
        </w:tc>
      </w:tr>
      <w:tr w:rsidR="00E139F3" w:rsidRPr="00E139F3" w14:paraId="3E2F6333" w14:textId="77777777" w:rsidTr="00E139F3">
        <w:trPr>
          <w:tblCellSpacing w:w="15" w:type="dxa"/>
        </w:trPr>
        <w:tc>
          <w:tcPr>
            <w:tcW w:w="0" w:type="auto"/>
            <w:vAlign w:val="center"/>
            <w:hideMark/>
          </w:tcPr>
          <w:p w14:paraId="556304D4"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DAP</w:t>
            </w:r>
          </w:p>
        </w:tc>
        <w:tc>
          <w:tcPr>
            <w:tcW w:w="0" w:type="auto"/>
            <w:vAlign w:val="center"/>
            <w:hideMark/>
          </w:tcPr>
          <w:p w14:paraId="52BD2B35"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Departamenti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Administratës</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Publike</w:t>
            </w:r>
            <w:proofErr w:type="spellEnd"/>
          </w:p>
        </w:tc>
      </w:tr>
      <w:tr w:rsidR="00E139F3" w:rsidRPr="00E139F3" w14:paraId="7A583B69" w14:textId="77777777" w:rsidTr="00E139F3">
        <w:trPr>
          <w:tblCellSpacing w:w="15" w:type="dxa"/>
        </w:trPr>
        <w:tc>
          <w:tcPr>
            <w:tcW w:w="0" w:type="auto"/>
            <w:vAlign w:val="center"/>
            <w:hideMark/>
          </w:tcPr>
          <w:p w14:paraId="3AFD784A"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GPI</w:t>
            </w:r>
          </w:p>
        </w:tc>
        <w:tc>
          <w:tcPr>
            <w:tcW w:w="0" w:type="auto"/>
            <w:vAlign w:val="center"/>
            <w:hideMark/>
          </w:tcPr>
          <w:p w14:paraId="28FC83C7"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Grupi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Punës</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për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Integritet</w:t>
            </w:r>
            <w:proofErr w:type="spellEnd"/>
          </w:p>
        </w:tc>
      </w:tr>
      <w:tr w:rsidR="00E139F3" w:rsidRPr="00E139F3" w14:paraId="47ADB640" w14:textId="77777777" w:rsidTr="00E139F3">
        <w:trPr>
          <w:tblCellSpacing w:w="15" w:type="dxa"/>
        </w:trPr>
        <w:tc>
          <w:tcPr>
            <w:tcW w:w="0" w:type="auto"/>
            <w:vAlign w:val="center"/>
            <w:hideMark/>
          </w:tcPr>
          <w:p w14:paraId="25EC2E59"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KI</w:t>
            </w:r>
          </w:p>
        </w:tc>
        <w:tc>
          <w:tcPr>
            <w:tcW w:w="0" w:type="auto"/>
            <w:vAlign w:val="center"/>
            <w:hideMark/>
          </w:tcPr>
          <w:p w14:paraId="70BAC1E7"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Konflikti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Interesit</w:t>
            </w:r>
            <w:proofErr w:type="spellEnd"/>
          </w:p>
        </w:tc>
      </w:tr>
      <w:tr w:rsidR="00E139F3" w:rsidRPr="00E139F3" w14:paraId="2B7B91F5" w14:textId="77777777" w:rsidTr="00E139F3">
        <w:trPr>
          <w:tblCellSpacing w:w="15" w:type="dxa"/>
        </w:trPr>
        <w:tc>
          <w:tcPr>
            <w:tcW w:w="0" w:type="auto"/>
            <w:vAlign w:val="center"/>
            <w:hideMark/>
          </w:tcPr>
          <w:p w14:paraId="6E358E7D"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NJVV</w:t>
            </w:r>
          </w:p>
        </w:tc>
        <w:tc>
          <w:tcPr>
            <w:tcW w:w="0" w:type="auto"/>
            <w:vAlign w:val="center"/>
            <w:hideMark/>
          </w:tcPr>
          <w:p w14:paraId="17A83811"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Njësitë</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Vetëqeverisjes</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Vendore</w:t>
            </w:r>
            <w:proofErr w:type="spellEnd"/>
          </w:p>
        </w:tc>
      </w:tr>
      <w:tr w:rsidR="00E139F3" w:rsidRPr="00E139F3" w14:paraId="160EDA74" w14:textId="77777777" w:rsidTr="00E139F3">
        <w:trPr>
          <w:tblCellSpacing w:w="15" w:type="dxa"/>
        </w:trPr>
        <w:tc>
          <w:tcPr>
            <w:tcW w:w="0" w:type="auto"/>
            <w:vAlign w:val="center"/>
            <w:hideMark/>
          </w:tcPr>
          <w:p w14:paraId="3E9B3D2B"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PBA</w:t>
            </w:r>
          </w:p>
        </w:tc>
        <w:tc>
          <w:tcPr>
            <w:tcW w:w="0" w:type="auto"/>
            <w:vAlign w:val="center"/>
            <w:hideMark/>
          </w:tcPr>
          <w:p w14:paraId="64867A4D"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Programi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Buxhetor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Afatmesëm</w:t>
            </w:r>
            <w:proofErr w:type="spellEnd"/>
          </w:p>
        </w:tc>
      </w:tr>
      <w:tr w:rsidR="00E139F3" w:rsidRPr="00E139F3" w14:paraId="29B67BD1" w14:textId="77777777" w:rsidTr="00E139F3">
        <w:trPr>
          <w:tblCellSpacing w:w="15" w:type="dxa"/>
        </w:trPr>
        <w:tc>
          <w:tcPr>
            <w:tcW w:w="0" w:type="auto"/>
            <w:vAlign w:val="center"/>
            <w:hideMark/>
          </w:tcPr>
          <w:p w14:paraId="52DF5EFE"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PI</w:t>
            </w:r>
          </w:p>
        </w:tc>
        <w:tc>
          <w:tcPr>
            <w:tcW w:w="0" w:type="auto"/>
            <w:vAlign w:val="center"/>
            <w:hideMark/>
          </w:tcPr>
          <w:p w14:paraId="5E4C21B8"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Plani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Integritetit</w:t>
            </w:r>
            <w:proofErr w:type="spellEnd"/>
          </w:p>
        </w:tc>
      </w:tr>
      <w:tr w:rsidR="00E139F3" w:rsidRPr="00E139F3" w14:paraId="16AED517" w14:textId="77777777" w:rsidTr="00E139F3">
        <w:trPr>
          <w:tblCellSpacing w:w="15" w:type="dxa"/>
        </w:trPr>
        <w:tc>
          <w:tcPr>
            <w:tcW w:w="0" w:type="auto"/>
            <w:vAlign w:val="center"/>
            <w:hideMark/>
          </w:tcPr>
          <w:p w14:paraId="58B8D0F3"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PP</w:t>
            </w:r>
          </w:p>
        </w:tc>
        <w:tc>
          <w:tcPr>
            <w:tcW w:w="0" w:type="auto"/>
            <w:vAlign w:val="center"/>
            <w:hideMark/>
          </w:tcPr>
          <w:p w14:paraId="4534D3D1"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Përshkrim</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Punëve</w:t>
            </w:r>
            <w:proofErr w:type="spellEnd"/>
          </w:p>
        </w:tc>
      </w:tr>
      <w:tr w:rsidR="00E139F3" w:rsidRPr="00E139F3" w14:paraId="2A0A2FB7" w14:textId="77777777" w:rsidTr="00E139F3">
        <w:trPr>
          <w:tblCellSpacing w:w="15" w:type="dxa"/>
        </w:trPr>
        <w:tc>
          <w:tcPr>
            <w:tcW w:w="0" w:type="auto"/>
            <w:vAlign w:val="center"/>
            <w:hideMark/>
          </w:tcPr>
          <w:p w14:paraId="4C3196DE"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PPV</w:t>
            </w:r>
          </w:p>
        </w:tc>
        <w:tc>
          <w:tcPr>
            <w:tcW w:w="0" w:type="auto"/>
            <w:vAlign w:val="center"/>
            <w:hideMark/>
          </w:tcPr>
          <w:p w14:paraId="25758F61"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Plani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Përgjithshëm</w:t>
            </w:r>
            <w:proofErr w:type="spellEnd"/>
            <w:r w:rsidRPr="00E139F3">
              <w:rPr>
                <w:rFonts w:ascii="Times New Roman" w:eastAsia="Times New Roman" w:hAnsi="Times New Roman" w:cs="Times New Roman"/>
                <w:sz w:val="24"/>
                <w:szCs w:val="24"/>
                <w:lang w:val="en-US"/>
              </w:rPr>
              <w:t xml:space="preserve"> Vendor</w:t>
            </w:r>
          </w:p>
        </w:tc>
      </w:tr>
      <w:tr w:rsidR="00E139F3" w:rsidRPr="00E139F3" w14:paraId="057C222E" w14:textId="77777777" w:rsidTr="00E139F3">
        <w:trPr>
          <w:tblCellSpacing w:w="15" w:type="dxa"/>
        </w:trPr>
        <w:tc>
          <w:tcPr>
            <w:tcW w:w="0" w:type="auto"/>
            <w:vAlign w:val="center"/>
            <w:hideMark/>
          </w:tcPr>
          <w:p w14:paraId="63D55127"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PSV</w:t>
            </w:r>
          </w:p>
        </w:tc>
        <w:tc>
          <w:tcPr>
            <w:tcW w:w="0" w:type="auto"/>
            <w:vAlign w:val="center"/>
            <w:hideMark/>
          </w:tcPr>
          <w:p w14:paraId="09971E90"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Procedura</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Standarde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Veprimi</w:t>
            </w:r>
            <w:proofErr w:type="spellEnd"/>
          </w:p>
        </w:tc>
      </w:tr>
      <w:tr w:rsidR="00E139F3" w:rsidRPr="00E139F3" w14:paraId="2BA9611E" w14:textId="77777777" w:rsidTr="00E139F3">
        <w:trPr>
          <w:tblCellSpacing w:w="15" w:type="dxa"/>
        </w:trPr>
        <w:tc>
          <w:tcPr>
            <w:tcW w:w="0" w:type="auto"/>
            <w:vAlign w:val="center"/>
            <w:hideMark/>
          </w:tcPr>
          <w:p w14:paraId="0637E41B"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PVVBGJ</w:t>
            </w:r>
          </w:p>
        </w:tc>
        <w:tc>
          <w:tcPr>
            <w:tcW w:w="0" w:type="auto"/>
            <w:vAlign w:val="center"/>
            <w:hideMark/>
          </w:tcPr>
          <w:p w14:paraId="2936856D"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Plani</w:t>
            </w:r>
            <w:proofErr w:type="spellEnd"/>
            <w:r w:rsidRPr="00E139F3">
              <w:rPr>
                <w:rFonts w:ascii="Times New Roman" w:eastAsia="Times New Roman" w:hAnsi="Times New Roman" w:cs="Times New Roman"/>
                <w:sz w:val="24"/>
                <w:szCs w:val="24"/>
                <w:lang w:val="en-US"/>
              </w:rPr>
              <w:t xml:space="preserve"> Vendor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Veprimit</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për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Barazinë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Gjinore</w:t>
            </w:r>
            <w:proofErr w:type="spellEnd"/>
          </w:p>
        </w:tc>
      </w:tr>
      <w:tr w:rsidR="00E139F3" w:rsidRPr="00E139F3" w14:paraId="56894908" w14:textId="77777777" w:rsidTr="00E139F3">
        <w:trPr>
          <w:tblCellSpacing w:w="15" w:type="dxa"/>
        </w:trPr>
        <w:tc>
          <w:tcPr>
            <w:tcW w:w="0" w:type="auto"/>
            <w:vAlign w:val="center"/>
            <w:hideMark/>
          </w:tcPr>
          <w:p w14:paraId="1BFF906C"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NJAB</w:t>
            </w:r>
          </w:p>
        </w:tc>
        <w:tc>
          <w:tcPr>
            <w:tcW w:w="0" w:type="auto"/>
            <w:vAlign w:val="center"/>
            <w:hideMark/>
          </w:tcPr>
          <w:p w14:paraId="36542E84"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Njësia</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Auditit</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Brendshëm</w:t>
            </w:r>
            <w:proofErr w:type="spellEnd"/>
          </w:p>
        </w:tc>
      </w:tr>
      <w:tr w:rsidR="00E139F3" w:rsidRPr="00E139F3" w14:paraId="2A09D29F" w14:textId="77777777" w:rsidTr="00E139F3">
        <w:trPr>
          <w:tblCellSpacing w:w="15" w:type="dxa"/>
        </w:trPr>
        <w:tc>
          <w:tcPr>
            <w:tcW w:w="0" w:type="auto"/>
            <w:vAlign w:val="center"/>
            <w:hideMark/>
          </w:tcPr>
          <w:p w14:paraId="6BC391E5"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CSO</w:t>
            </w:r>
          </w:p>
        </w:tc>
        <w:tc>
          <w:tcPr>
            <w:tcW w:w="0" w:type="auto"/>
            <w:vAlign w:val="center"/>
            <w:hideMark/>
          </w:tcPr>
          <w:p w14:paraId="48C0DDCD"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Civil Society Organization (</w:t>
            </w:r>
            <w:proofErr w:type="spellStart"/>
            <w:r w:rsidRPr="00E139F3">
              <w:rPr>
                <w:rFonts w:ascii="Times New Roman" w:eastAsia="Times New Roman" w:hAnsi="Times New Roman" w:cs="Times New Roman"/>
                <w:sz w:val="24"/>
                <w:szCs w:val="24"/>
                <w:lang w:val="en-US"/>
              </w:rPr>
              <w:t>Organizatë</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Shoqërisë</w:t>
            </w:r>
            <w:proofErr w:type="spellEnd"/>
            <w:r w:rsidRPr="00E139F3">
              <w:rPr>
                <w:rFonts w:ascii="Times New Roman" w:eastAsia="Times New Roman" w:hAnsi="Times New Roman" w:cs="Times New Roman"/>
                <w:sz w:val="24"/>
                <w:szCs w:val="24"/>
                <w:lang w:val="en-US"/>
              </w:rPr>
              <w:t xml:space="preserve"> Civile)</w:t>
            </w:r>
          </w:p>
        </w:tc>
      </w:tr>
      <w:tr w:rsidR="00E139F3" w:rsidRPr="00E139F3" w14:paraId="6010ACA4" w14:textId="77777777" w:rsidTr="00E139F3">
        <w:trPr>
          <w:tblCellSpacing w:w="15" w:type="dxa"/>
        </w:trPr>
        <w:tc>
          <w:tcPr>
            <w:tcW w:w="0" w:type="auto"/>
            <w:vAlign w:val="center"/>
            <w:hideMark/>
          </w:tcPr>
          <w:p w14:paraId="55E1ECBC"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OSHC</w:t>
            </w:r>
          </w:p>
        </w:tc>
        <w:tc>
          <w:tcPr>
            <w:tcW w:w="0" w:type="auto"/>
            <w:vAlign w:val="center"/>
            <w:hideMark/>
          </w:tcPr>
          <w:p w14:paraId="5743D35E"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Organizata</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Shoqërisë</w:t>
            </w:r>
            <w:proofErr w:type="spellEnd"/>
            <w:r w:rsidRPr="00E139F3">
              <w:rPr>
                <w:rFonts w:ascii="Times New Roman" w:eastAsia="Times New Roman" w:hAnsi="Times New Roman" w:cs="Times New Roman"/>
                <w:sz w:val="24"/>
                <w:szCs w:val="24"/>
                <w:lang w:val="en-US"/>
              </w:rPr>
              <w:t xml:space="preserve"> Civile</w:t>
            </w:r>
          </w:p>
        </w:tc>
      </w:tr>
      <w:tr w:rsidR="00E139F3" w:rsidRPr="00E139F3" w14:paraId="3423614B" w14:textId="77777777" w:rsidTr="00E139F3">
        <w:trPr>
          <w:tblCellSpacing w:w="15" w:type="dxa"/>
        </w:trPr>
        <w:tc>
          <w:tcPr>
            <w:tcW w:w="0" w:type="auto"/>
            <w:vAlign w:val="center"/>
            <w:hideMark/>
          </w:tcPr>
          <w:p w14:paraId="7ABBF434"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OGP</w:t>
            </w:r>
          </w:p>
        </w:tc>
        <w:tc>
          <w:tcPr>
            <w:tcW w:w="0" w:type="auto"/>
            <w:vAlign w:val="center"/>
            <w:hideMark/>
          </w:tcPr>
          <w:p w14:paraId="17946CEC"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Partneriteti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për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Qeverisje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Hapur</w:t>
            </w:r>
            <w:proofErr w:type="spellEnd"/>
          </w:p>
        </w:tc>
      </w:tr>
      <w:tr w:rsidR="00E139F3" w:rsidRPr="00E139F3" w14:paraId="0E95E400" w14:textId="77777777" w:rsidTr="00E139F3">
        <w:trPr>
          <w:tblCellSpacing w:w="15" w:type="dxa"/>
        </w:trPr>
        <w:tc>
          <w:tcPr>
            <w:tcW w:w="0" w:type="auto"/>
            <w:vAlign w:val="center"/>
            <w:hideMark/>
          </w:tcPr>
          <w:p w14:paraId="4C583FA1"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KLSH</w:t>
            </w:r>
          </w:p>
        </w:tc>
        <w:tc>
          <w:tcPr>
            <w:tcW w:w="0" w:type="auto"/>
            <w:vAlign w:val="center"/>
            <w:hideMark/>
          </w:tcPr>
          <w:p w14:paraId="708DE4F8"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Kontrolli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Lartë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Shtetit</w:t>
            </w:r>
            <w:proofErr w:type="spellEnd"/>
          </w:p>
        </w:tc>
      </w:tr>
      <w:tr w:rsidR="00E139F3" w:rsidRPr="00E139F3" w14:paraId="70C89BE9" w14:textId="77777777" w:rsidTr="00E139F3">
        <w:trPr>
          <w:tblCellSpacing w:w="15" w:type="dxa"/>
        </w:trPr>
        <w:tc>
          <w:tcPr>
            <w:tcW w:w="0" w:type="auto"/>
            <w:vAlign w:val="center"/>
            <w:hideMark/>
          </w:tcPr>
          <w:p w14:paraId="275888AD"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SLA</w:t>
            </w:r>
          </w:p>
        </w:tc>
        <w:tc>
          <w:tcPr>
            <w:tcW w:w="0" w:type="auto"/>
            <w:vAlign w:val="center"/>
            <w:hideMark/>
          </w:tcPr>
          <w:p w14:paraId="0A8022ED"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Marrëveshje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për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Nivelin</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Shërbimit</w:t>
            </w:r>
            <w:proofErr w:type="spellEnd"/>
            <w:r w:rsidRPr="00E139F3">
              <w:rPr>
                <w:rFonts w:ascii="Times New Roman" w:eastAsia="Times New Roman" w:hAnsi="Times New Roman" w:cs="Times New Roman"/>
                <w:sz w:val="24"/>
                <w:szCs w:val="24"/>
                <w:lang w:val="en-US"/>
              </w:rPr>
              <w:t xml:space="preserve"> (Service Level Agreement)</w:t>
            </w:r>
          </w:p>
        </w:tc>
      </w:tr>
      <w:tr w:rsidR="00E139F3" w:rsidRPr="00E139F3" w14:paraId="631F2774" w14:textId="77777777" w:rsidTr="00E139F3">
        <w:trPr>
          <w:tblCellSpacing w:w="15" w:type="dxa"/>
        </w:trPr>
        <w:tc>
          <w:tcPr>
            <w:tcW w:w="0" w:type="auto"/>
            <w:vAlign w:val="center"/>
            <w:hideMark/>
          </w:tcPr>
          <w:p w14:paraId="5B12343A"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KPI</w:t>
            </w:r>
          </w:p>
        </w:tc>
        <w:tc>
          <w:tcPr>
            <w:tcW w:w="0" w:type="auto"/>
            <w:vAlign w:val="center"/>
            <w:hideMark/>
          </w:tcPr>
          <w:p w14:paraId="646A7534"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Tregues</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Kyç</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Performancës</w:t>
            </w:r>
            <w:proofErr w:type="spellEnd"/>
            <w:r w:rsidRPr="00E139F3">
              <w:rPr>
                <w:rFonts w:ascii="Times New Roman" w:eastAsia="Times New Roman" w:hAnsi="Times New Roman" w:cs="Times New Roman"/>
                <w:sz w:val="24"/>
                <w:szCs w:val="24"/>
                <w:lang w:val="en-US"/>
              </w:rPr>
              <w:t xml:space="preserve"> (Key Performance Indicators)</w:t>
            </w:r>
          </w:p>
        </w:tc>
      </w:tr>
      <w:tr w:rsidR="00E139F3" w:rsidRPr="00E139F3" w14:paraId="443F44EB" w14:textId="77777777" w:rsidTr="00E139F3">
        <w:trPr>
          <w:tblCellSpacing w:w="15" w:type="dxa"/>
        </w:trPr>
        <w:tc>
          <w:tcPr>
            <w:tcW w:w="0" w:type="auto"/>
            <w:vAlign w:val="center"/>
            <w:hideMark/>
          </w:tcPr>
          <w:p w14:paraId="3D3965A2"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HRMIS</w:t>
            </w:r>
          </w:p>
        </w:tc>
        <w:tc>
          <w:tcPr>
            <w:tcW w:w="0" w:type="auto"/>
            <w:vAlign w:val="center"/>
            <w:hideMark/>
          </w:tcPr>
          <w:p w14:paraId="5DFCBF2F"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Sistemi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Menaxhimit</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Burimeve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Njerëzore</w:t>
            </w:r>
            <w:proofErr w:type="spellEnd"/>
          </w:p>
        </w:tc>
      </w:tr>
      <w:tr w:rsidR="00E139F3" w:rsidRPr="00E139F3" w14:paraId="5589EB0F" w14:textId="77777777" w:rsidTr="00E139F3">
        <w:trPr>
          <w:tblCellSpacing w:w="15" w:type="dxa"/>
        </w:trPr>
        <w:tc>
          <w:tcPr>
            <w:tcW w:w="0" w:type="auto"/>
            <w:vAlign w:val="center"/>
            <w:hideMark/>
          </w:tcPr>
          <w:p w14:paraId="4A43B2DA"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SIMRI</w:t>
            </w:r>
          </w:p>
        </w:tc>
        <w:tc>
          <w:tcPr>
            <w:tcW w:w="0" w:type="auto"/>
            <w:vAlign w:val="center"/>
            <w:hideMark/>
          </w:tcPr>
          <w:p w14:paraId="223139FA"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Sistemi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Integruar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Menaxhimit</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Riskut</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Integritetit</w:t>
            </w:r>
            <w:proofErr w:type="spellEnd"/>
          </w:p>
        </w:tc>
      </w:tr>
      <w:tr w:rsidR="00E139F3" w:rsidRPr="00E139F3" w14:paraId="59C327EB" w14:textId="77777777" w:rsidTr="00E139F3">
        <w:trPr>
          <w:tblCellSpacing w:w="15" w:type="dxa"/>
        </w:trPr>
        <w:tc>
          <w:tcPr>
            <w:tcW w:w="0" w:type="auto"/>
            <w:vAlign w:val="center"/>
            <w:hideMark/>
          </w:tcPr>
          <w:p w14:paraId="270B83FB"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UNCAC</w:t>
            </w:r>
          </w:p>
        </w:tc>
        <w:tc>
          <w:tcPr>
            <w:tcW w:w="0" w:type="auto"/>
            <w:vAlign w:val="center"/>
            <w:hideMark/>
          </w:tcPr>
          <w:p w14:paraId="7FD2EC60"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Konventa</w:t>
            </w:r>
            <w:proofErr w:type="spellEnd"/>
            <w:r w:rsidRPr="00E139F3">
              <w:rPr>
                <w:rFonts w:ascii="Times New Roman" w:eastAsia="Times New Roman" w:hAnsi="Times New Roman" w:cs="Times New Roman"/>
                <w:sz w:val="24"/>
                <w:szCs w:val="24"/>
                <w:lang w:val="en-US"/>
              </w:rPr>
              <w:t xml:space="preserve"> e </w:t>
            </w:r>
            <w:proofErr w:type="spellStart"/>
            <w:r w:rsidRPr="00E139F3">
              <w:rPr>
                <w:rFonts w:ascii="Times New Roman" w:eastAsia="Times New Roman" w:hAnsi="Times New Roman" w:cs="Times New Roman"/>
                <w:sz w:val="24"/>
                <w:szCs w:val="24"/>
                <w:lang w:val="en-US"/>
              </w:rPr>
              <w:t>Kombeve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Bashkuara</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Kundër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Korrupsionit</w:t>
            </w:r>
            <w:proofErr w:type="spellEnd"/>
          </w:p>
        </w:tc>
      </w:tr>
      <w:tr w:rsidR="00E139F3" w:rsidRPr="00E139F3" w14:paraId="0833D8D0" w14:textId="77777777" w:rsidTr="00E139F3">
        <w:trPr>
          <w:tblCellSpacing w:w="15" w:type="dxa"/>
        </w:trPr>
        <w:tc>
          <w:tcPr>
            <w:tcW w:w="0" w:type="auto"/>
            <w:vAlign w:val="center"/>
            <w:hideMark/>
          </w:tcPr>
          <w:p w14:paraId="2EDF44C1"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ISO</w:t>
            </w:r>
          </w:p>
        </w:tc>
        <w:tc>
          <w:tcPr>
            <w:tcW w:w="0" w:type="auto"/>
            <w:vAlign w:val="center"/>
            <w:hideMark/>
          </w:tcPr>
          <w:p w14:paraId="465D668C"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International Organization for Standardization</w:t>
            </w:r>
          </w:p>
        </w:tc>
      </w:tr>
      <w:tr w:rsidR="00E139F3" w:rsidRPr="00E139F3" w14:paraId="127C2656" w14:textId="77777777" w:rsidTr="00E139F3">
        <w:trPr>
          <w:tblCellSpacing w:w="15" w:type="dxa"/>
        </w:trPr>
        <w:tc>
          <w:tcPr>
            <w:tcW w:w="0" w:type="auto"/>
            <w:vAlign w:val="center"/>
            <w:hideMark/>
          </w:tcPr>
          <w:p w14:paraId="48114FC5"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ILDKPKI</w:t>
            </w:r>
          </w:p>
        </w:tc>
        <w:tc>
          <w:tcPr>
            <w:tcW w:w="0" w:type="auto"/>
            <w:vAlign w:val="center"/>
            <w:hideMark/>
          </w:tcPr>
          <w:p w14:paraId="5B2E18D9"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Inspektorati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Lartë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Deklarimit</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dhe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Kontrollit</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Pasurive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dhe</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Konfliktit</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Interesave</w:t>
            </w:r>
            <w:proofErr w:type="spellEnd"/>
          </w:p>
        </w:tc>
      </w:tr>
      <w:tr w:rsidR="00E139F3" w:rsidRPr="00E139F3" w14:paraId="15618757" w14:textId="77777777" w:rsidTr="00E139F3">
        <w:trPr>
          <w:tblCellSpacing w:w="15" w:type="dxa"/>
        </w:trPr>
        <w:tc>
          <w:tcPr>
            <w:tcW w:w="0" w:type="auto"/>
            <w:vAlign w:val="center"/>
            <w:hideMark/>
          </w:tcPr>
          <w:p w14:paraId="3FD75B21"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r w:rsidRPr="00E139F3">
              <w:rPr>
                <w:rFonts w:ascii="Times New Roman" w:eastAsia="Times New Roman" w:hAnsi="Times New Roman" w:cs="Times New Roman"/>
                <w:sz w:val="24"/>
                <w:szCs w:val="24"/>
                <w:lang w:val="en-US"/>
              </w:rPr>
              <w:t>CSO Monitor</w:t>
            </w:r>
          </w:p>
        </w:tc>
        <w:tc>
          <w:tcPr>
            <w:tcW w:w="0" w:type="auto"/>
            <w:vAlign w:val="center"/>
            <w:hideMark/>
          </w:tcPr>
          <w:p w14:paraId="43CFC912" w14:textId="77777777" w:rsidR="00E139F3" w:rsidRPr="00E139F3" w:rsidRDefault="00E139F3" w:rsidP="00E139F3">
            <w:pPr>
              <w:spacing w:after="0" w:line="240" w:lineRule="auto"/>
              <w:rPr>
                <w:rFonts w:ascii="Times New Roman" w:eastAsia="Times New Roman" w:hAnsi="Times New Roman" w:cs="Times New Roman"/>
                <w:sz w:val="24"/>
                <w:szCs w:val="24"/>
                <w:lang w:val="en-US"/>
              </w:rPr>
            </w:pPr>
            <w:proofErr w:type="spellStart"/>
            <w:r w:rsidRPr="00E139F3">
              <w:rPr>
                <w:rFonts w:ascii="Times New Roman" w:eastAsia="Times New Roman" w:hAnsi="Times New Roman" w:cs="Times New Roman"/>
                <w:sz w:val="24"/>
                <w:szCs w:val="24"/>
                <w:lang w:val="en-US"/>
              </w:rPr>
              <w:t>Mekanizëm</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Monitorimi</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nga</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Shoqëria</w:t>
            </w:r>
            <w:proofErr w:type="spellEnd"/>
            <w:r w:rsidRPr="00E139F3">
              <w:rPr>
                <w:rFonts w:ascii="Times New Roman" w:eastAsia="Times New Roman" w:hAnsi="Times New Roman" w:cs="Times New Roman"/>
                <w:sz w:val="24"/>
                <w:szCs w:val="24"/>
                <w:lang w:val="en-US"/>
              </w:rPr>
              <w:t xml:space="preserve"> Civile </w:t>
            </w:r>
            <w:proofErr w:type="spellStart"/>
            <w:r w:rsidRPr="00E139F3">
              <w:rPr>
                <w:rFonts w:ascii="Times New Roman" w:eastAsia="Times New Roman" w:hAnsi="Times New Roman" w:cs="Times New Roman"/>
                <w:sz w:val="24"/>
                <w:szCs w:val="24"/>
                <w:lang w:val="en-US"/>
              </w:rPr>
              <w:t>për</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tenderë</w:t>
            </w:r>
            <w:proofErr w:type="spellEnd"/>
            <w:r w:rsidRPr="00E139F3">
              <w:rPr>
                <w:rFonts w:ascii="Times New Roman" w:eastAsia="Times New Roman" w:hAnsi="Times New Roman" w:cs="Times New Roman"/>
                <w:sz w:val="24"/>
                <w:szCs w:val="24"/>
                <w:lang w:val="en-US"/>
              </w:rPr>
              <w:t xml:space="preserve"> me </w:t>
            </w:r>
            <w:proofErr w:type="spellStart"/>
            <w:r w:rsidRPr="00E139F3">
              <w:rPr>
                <w:rFonts w:ascii="Times New Roman" w:eastAsia="Times New Roman" w:hAnsi="Times New Roman" w:cs="Times New Roman"/>
                <w:sz w:val="24"/>
                <w:szCs w:val="24"/>
                <w:lang w:val="en-US"/>
              </w:rPr>
              <w:t>vlerë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të</w:t>
            </w:r>
            <w:proofErr w:type="spellEnd"/>
            <w:r w:rsidRPr="00E139F3">
              <w:rPr>
                <w:rFonts w:ascii="Times New Roman" w:eastAsia="Times New Roman" w:hAnsi="Times New Roman" w:cs="Times New Roman"/>
                <w:sz w:val="24"/>
                <w:szCs w:val="24"/>
                <w:lang w:val="en-US"/>
              </w:rPr>
              <w:t xml:space="preserve"> </w:t>
            </w:r>
            <w:proofErr w:type="spellStart"/>
            <w:r w:rsidRPr="00E139F3">
              <w:rPr>
                <w:rFonts w:ascii="Times New Roman" w:eastAsia="Times New Roman" w:hAnsi="Times New Roman" w:cs="Times New Roman"/>
                <w:sz w:val="24"/>
                <w:szCs w:val="24"/>
                <w:lang w:val="en-US"/>
              </w:rPr>
              <w:t>madhe</w:t>
            </w:r>
            <w:proofErr w:type="spellEnd"/>
          </w:p>
        </w:tc>
      </w:tr>
    </w:tbl>
    <w:p w14:paraId="6EB80B83" w14:textId="259E9328" w:rsidR="00A017C4" w:rsidRDefault="00A017C4" w:rsidP="00A017C4">
      <w:pPr>
        <w:spacing w:line="360" w:lineRule="auto"/>
        <w:jc w:val="both"/>
        <w:rPr>
          <w:rFonts w:ascii="Times New Roman" w:eastAsiaTheme="minorEastAsia" w:hAnsi="Times New Roman" w:cs="Times New Roman"/>
          <w:color w:val="4472C4" w:themeColor="accent1"/>
          <w:sz w:val="24"/>
          <w:szCs w:val="24"/>
        </w:rPr>
      </w:pPr>
    </w:p>
    <w:p w14:paraId="4F803508" w14:textId="047F4309" w:rsidR="00A017C4" w:rsidRDefault="00A017C4" w:rsidP="00F27D92">
      <w:pPr>
        <w:spacing w:line="276" w:lineRule="auto"/>
        <w:jc w:val="both"/>
        <w:rPr>
          <w:rFonts w:ascii="Times New Roman" w:eastAsiaTheme="minorEastAsia" w:hAnsi="Times New Roman" w:cs="Times New Roman"/>
          <w:color w:val="4472C4" w:themeColor="accent1"/>
          <w:sz w:val="24"/>
          <w:szCs w:val="24"/>
        </w:rPr>
      </w:pPr>
    </w:p>
    <w:p w14:paraId="12332B57" w14:textId="28E4E043" w:rsidR="00A017C4" w:rsidRDefault="00A017C4" w:rsidP="00F27D92">
      <w:pPr>
        <w:spacing w:line="276" w:lineRule="auto"/>
        <w:jc w:val="both"/>
        <w:rPr>
          <w:rFonts w:ascii="Times New Roman" w:eastAsiaTheme="minorEastAsia" w:hAnsi="Times New Roman" w:cs="Times New Roman"/>
          <w:color w:val="4472C4" w:themeColor="accent1"/>
          <w:sz w:val="24"/>
          <w:szCs w:val="24"/>
        </w:rPr>
      </w:pPr>
    </w:p>
    <w:p w14:paraId="5D68A072" w14:textId="77777777" w:rsidR="00542F62" w:rsidRDefault="00542F62" w:rsidP="00542F62">
      <w:pPr>
        <w:spacing w:before="37" w:after="200" w:line="276" w:lineRule="auto"/>
        <w:rPr>
          <w:rFonts w:ascii="Times New Roman" w:hAnsi="Times New Roman" w:cs="Times New Roman"/>
          <w:b/>
          <w:color w:val="002060"/>
          <w:spacing w:val="-2"/>
          <w:sz w:val="24"/>
          <w:szCs w:val="24"/>
          <w:lang w:val="en-US"/>
        </w:rPr>
      </w:pPr>
    </w:p>
    <w:p w14:paraId="41DE985F" w14:textId="25E85744" w:rsidR="00542F62" w:rsidRPr="00542F62" w:rsidRDefault="00542F62" w:rsidP="00542F62">
      <w:pPr>
        <w:spacing w:before="37" w:after="200" w:line="276" w:lineRule="auto"/>
        <w:rPr>
          <w:rFonts w:ascii="Times New Roman" w:hAnsi="Times New Roman" w:cs="Times New Roman"/>
          <w:b/>
          <w:color w:val="002060"/>
          <w:spacing w:val="-2"/>
          <w:sz w:val="24"/>
          <w:szCs w:val="24"/>
          <w:lang w:val="en-US"/>
        </w:rPr>
      </w:pPr>
      <w:proofErr w:type="spellStart"/>
      <w:r w:rsidRPr="00542F62">
        <w:rPr>
          <w:rFonts w:ascii="Times New Roman" w:hAnsi="Times New Roman" w:cs="Times New Roman"/>
          <w:b/>
          <w:color w:val="002060"/>
          <w:spacing w:val="-2"/>
          <w:sz w:val="24"/>
          <w:szCs w:val="24"/>
          <w:lang w:val="en-US"/>
        </w:rPr>
        <w:t>Përmbajtja</w:t>
      </w:r>
      <w:proofErr w:type="spellEnd"/>
    </w:p>
    <w:p w14:paraId="75764181" w14:textId="77777777" w:rsidR="00542F62" w:rsidRPr="00585467" w:rsidRDefault="00542F62" w:rsidP="00F27D92">
      <w:pPr>
        <w:spacing w:line="276" w:lineRule="auto"/>
        <w:jc w:val="both"/>
        <w:rPr>
          <w:rFonts w:ascii="Times New Roman" w:eastAsiaTheme="minorEastAsia" w:hAnsi="Times New Roman" w:cs="Times New Roman"/>
          <w:color w:val="4472C4" w:themeColor="accent1"/>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5"/>
        <w:gridCol w:w="537"/>
        <w:gridCol w:w="45"/>
      </w:tblGrid>
      <w:tr w:rsidR="00542F62" w:rsidRPr="00542F62" w14:paraId="29131DEB" w14:textId="77777777" w:rsidTr="00542F62">
        <w:trPr>
          <w:tblHeader/>
          <w:tblCellSpacing w:w="15" w:type="dxa"/>
        </w:trPr>
        <w:tc>
          <w:tcPr>
            <w:tcW w:w="0" w:type="auto"/>
            <w:vAlign w:val="center"/>
            <w:hideMark/>
          </w:tcPr>
          <w:bookmarkEnd w:id="1"/>
          <w:p w14:paraId="0975A0D1" w14:textId="2AF01817" w:rsidR="00542F62" w:rsidRPr="00542F62" w:rsidRDefault="00542F62" w:rsidP="00542F62">
            <w:pPr>
              <w:rPr>
                <w:rFonts w:ascii="Times New Roman" w:eastAsia="Times New Roman" w:hAnsi="Times New Roman" w:cs="Times New Roman"/>
                <w:b/>
                <w:bCs/>
                <w:sz w:val="24"/>
                <w:szCs w:val="24"/>
                <w:lang w:val="en-US"/>
              </w:rPr>
            </w:pPr>
            <w:proofErr w:type="spellStart"/>
            <w:r w:rsidRPr="00542F62">
              <w:rPr>
                <w:rFonts w:ascii="Times New Roman" w:eastAsia="Times New Roman" w:hAnsi="Times New Roman" w:cs="Times New Roman"/>
                <w:b/>
                <w:bCs/>
                <w:sz w:val="24"/>
                <w:szCs w:val="24"/>
                <w:lang w:val="en-US"/>
              </w:rPr>
              <w:t>Kapitulli</w:t>
            </w:r>
            <w:proofErr w:type="spellEnd"/>
          </w:p>
        </w:tc>
        <w:tc>
          <w:tcPr>
            <w:tcW w:w="0" w:type="auto"/>
            <w:gridSpan w:val="2"/>
            <w:vAlign w:val="center"/>
            <w:hideMark/>
          </w:tcPr>
          <w:p w14:paraId="00A73118" w14:textId="77777777" w:rsidR="00542F62" w:rsidRPr="00542F62" w:rsidRDefault="00542F62" w:rsidP="00542F62">
            <w:pPr>
              <w:spacing w:after="0" w:line="240" w:lineRule="auto"/>
              <w:jc w:val="center"/>
              <w:rPr>
                <w:rFonts w:ascii="Times New Roman" w:eastAsia="Times New Roman" w:hAnsi="Times New Roman" w:cs="Times New Roman"/>
                <w:b/>
                <w:bCs/>
                <w:sz w:val="24"/>
                <w:szCs w:val="24"/>
                <w:lang w:val="en-US"/>
              </w:rPr>
            </w:pPr>
            <w:proofErr w:type="spellStart"/>
            <w:r w:rsidRPr="00542F62">
              <w:rPr>
                <w:rFonts w:ascii="Times New Roman" w:eastAsia="Times New Roman" w:hAnsi="Times New Roman" w:cs="Times New Roman"/>
                <w:b/>
                <w:bCs/>
                <w:sz w:val="24"/>
                <w:szCs w:val="24"/>
                <w:lang w:val="en-US"/>
              </w:rPr>
              <w:t>Faqe</w:t>
            </w:r>
            <w:proofErr w:type="spellEnd"/>
          </w:p>
        </w:tc>
      </w:tr>
      <w:tr w:rsidR="00542F62" w:rsidRPr="00542F62" w14:paraId="7CF2C275" w14:textId="77777777" w:rsidTr="00542F62">
        <w:trPr>
          <w:gridAfter w:val="1"/>
          <w:tblCellSpacing w:w="15" w:type="dxa"/>
        </w:trPr>
        <w:tc>
          <w:tcPr>
            <w:tcW w:w="0" w:type="auto"/>
            <w:vAlign w:val="center"/>
            <w:hideMark/>
          </w:tcPr>
          <w:p w14:paraId="5D6F7CB0" w14:textId="0398ABFE" w:rsidR="00542F62" w:rsidRPr="00542F62" w:rsidRDefault="00542F62" w:rsidP="00542F62">
            <w:pPr>
              <w:spacing w:after="0" w:line="360" w:lineRule="auto"/>
              <w:rPr>
                <w:rFonts w:ascii="Times New Roman" w:eastAsia="Times New Roman" w:hAnsi="Times New Roman" w:cs="Times New Roman"/>
                <w:sz w:val="24"/>
                <w:szCs w:val="24"/>
                <w:lang w:val="en-US"/>
              </w:rPr>
            </w:pPr>
            <w:proofErr w:type="spellStart"/>
            <w:r w:rsidRPr="00542F62">
              <w:rPr>
                <w:rFonts w:ascii="Times New Roman" w:eastAsia="Times New Roman" w:hAnsi="Times New Roman" w:cs="Times New Roman"/>
                <w:b/>
                <w:bCs/>
                <w:sz w:val="24"/>
                <w:szCs w:val="24"/>
                <w:lang w:val="en-US"/>
              </w:rPr>
              <w:t>Preambulë</w:t>
            </w:r>
            <w:proofErr w:type="spellEnd"/>
            <w:r>
              <w:rPr>
                <w:rFonts w:ascii="Times New Roman" w:eastAsia="Times New Roman" w:hAnsi="Times New Roman" w:cs="Times New Roman"/>
                <w:b/>
                <w:bCs/>
                <w:sz w:val="24"/>
                <w:szCs w:val="24"/>
                <w:lang w:val="en-US"/>
              </w:rPr>
              <w:t xml:space="preserve"> ………………………………………………………………………….</w:t>
            </w:r>
          </w:p>
        </w:tc>
        <w:tc>
          <w:tcPr>
            <w:tcW w:w="0" w:type="auto"/>
            <w:vAlign w:val="center"/>
            <w:hideMark/>
          </w:tcPr>
          <w:p w14:paraId="190F59BF"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3</w:t>
            </w:r>
          </w:p>
        </w:tc>
      </w:tr>
      <w:tr w:rsidR="00542F62" w:rsidRPr="00542F62" w14:paraId="240C42C5" w14:textId="77777777" w:rsidTr="00542F62">
        <w:trPr>
          <w:gridAfter w:val="1"/>
          <w:tblCellSpacing w:w="15" w:type="dxa"/>
        </w:trPr>
        <w:tc>
          <w:tcPr>
            <w:tcW w:w="0" w:type="auto"/>
            <w:vAlign w:val="center"/>
            <w:hideMark/>
          </w:tcPr>
          <w:p w14:paraId="081B0D0D" w14:textId="33F0FAEB" w:rsidR="00542F62" w:rsidRPr="00542F62" w:rsidRDefault="00542F62" w:rsidP="00542F62">
            <w:pPr>
              <w:spacing w:after="0" w:line="360" w:lineRule="auto"/>
              <w:rPr>
                <w:rFonts w:ascii="Times New Roman" w:eastAsia="Times New Roman" w:hAnsi="Times New Roman" w:cs="Times New Roman"/>
                <w:sz w:val="24"/>
                <w:szCs w:val="24"/>
                <w:lang w:val="en-US"/>
              </w:rPr>
            </w:pPr>
            <w:proofErr w:type="spellStart"/>
            <w:r w:rsidRPr="00542F62">
              <w:rPr>
                <w:rFonts w:ascii="Times New Roman" w:eastAsia="Times New Roman" w:hAnsi="Times New Roman" w:cs="Times New Roman"/>
                <w:b/>
                <w:bCs/>
                <w:sz w:val="24"/>
                <w:szCs w:val="24"/>
                <w:lang w:val="en-US"/>
              </w:rPr>
              <w:t>Shkurtësat</w:t>
            </w:r>
            <w:proofErr w:type="spellEnd"/>
            <w:r>
              <w:rPr>
                <w:rFonts w:ascii="Times New Roman" w:eastAsia="Times New Roman" w:hAnsi="Times New Roman" w:cs="Times New Roman"/>
                <w:b/>
                <w:bCs/>
                <w:sz w:val="24"/>
                <w:szCs w:val="24"/>
                <w:lang w:val="en-US"/>
              </w:rPr>
              <w:t xml:space="preserve"> ………………………………………………………………………….</w:t>
            </w:r>
          </w:p>
        </w:tc>
        <w:tc>
          <w:tcPr>
            <w:tcW w:w="0" w:type="auto"/>
            <w:vAlign w:val="center"/>
            <w:hideMark/>
          </w:tcPr>
          <w:p w14:paraId="10D059A8"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6</w:t>
            </w:r>
          </w:p>
        </w:tc>
      </w:tr>
      <w:tr w:rsidR="00542F62" w:rsidRPr="00542F62" w14:paraId="0E214B08" w14:textId="77777777" w:rsidTr="00542F62">
        <w:trPr>
          <w:gridAfter w:val="1"/>
          <w:tblCellSpacing w:w="15" w:type="dxa"/>
        </w:trPr>
        <w:tc>
          <w:tcPr>
            <w:tcW w:w="0" w:type="auto"/>
            <w:vAlign w:val="center"/>
            <w:hideMark/>
          </w:tcPr>
          <w:p w14:paraId="056A5703" w14:textId="4667F04B"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b/>
                <w:bCs/>
                <w:sz w:val="24"/>
                <w:szCs w:val="24"/>
                <w:lang w:val="en-US"/>
              </w:rPr>
              <w:t xml:space="preserve">I. </w:t>
            </w:r>
            <w:proofErr w:type="spellStart"/>
            <w:r w:rsidRPr="00542F62">
              <w:rPr>
                <w:rFonts w:ascii="Times New Roman" w:eastAsia="Times New Roman" w:hAnsi="Times New Roman" w:cs="Times New Roman"/>
                <w:b/>
                <w:bCs/>
                <w:sz w:val="24"/>
                <w:szCs w:val="24"/>
                <w:lang w:val="en-US"/>
              </w:rPr>
              <w:t>Plani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Integritetit</w:t>
            </w:r>
            <w:proofErr w:type="spellEnd"/>
            <w:r>
              <w:rPr>
                <w:rFonts w:ascii="Times New Roman" w:eastAsia="Times New Roman" w:hAnsi="Times New Roman" w:cs="Times New Roman"/>
                <w:b/>
                <w:bCs/>
                <w:sz w:val="24"/>
                <w:szCs w:val="24"/>
                <w:lang w:val="en-US"/>
              </w:rPr>
              <w:t xml:space="preserve"> ……………………………………………………………….</w:t>
            </w:r>
          </w:p>
        </w:tc>
        <w:tc>
          <w:tcPr>
            <w:tcW w:w="0" w:type="auto"/>
            <w:vAlign w:val="center"/>
            <w:hideMark/>
          </w:tcPr>
          <w:p w14:paraId="5B98C097"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7</w:t>
            </w:r>
          </w:p>
        </w:tc>
      </w:tr>
      <w:tr w:rsidR="00542F62" w:rsidRPr="00542F62" w14:paraId="1A60BD48" w14:textId="77777777" w:rsidTr="00542F62">
        <w:trPr>
          <w:gridAfter w:val="1"/>
          <w:tblCellSpacing w:w="15" w:type="dxa"/>
        </w:trPr>
        <w:tc>
          <w:tcPr>
            <w:tcW w:w="0" w:type="auto"/>
            <w:vAlign w:val="center"/>
            <w:hideMark/>
          </w:tcPr>
          <w:p w14:paraId="2E483425" w14:textId="4266AD10"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b/>
                <w:bCs/>
                <w:sz w:val="24"/>
                <w:szCs w:val="24"/>
                <w:lang w:val="en-US"/>
              </w:rPr>
              <w:t xml:space="preserve">II. </w:t>
            </w:r>
            <w:proofErr w:type="spellStart"/>
            <w:r w:rsidRPr="00542F62">
              <w:rPr>
                <w:rFonts w:ascii="Times New Roman" w:eastAsia="Times New Roman" w:hAnsi="Times New Roman" w:cs="Times New Roman"/>
                <w:b/>
                <w:bCs/>
                <w:sz w:val="24"/>
                <w:szCs w:val="24"/>
                <w:lang w:val="en-US"/>
              </w:rPr>
              <w:t>Qëllimi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dhe</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Objektivat</w:t>
            </w:r>
            <w:proofErr w:type="spellEnd"/>
            <w:r>
              <w:rPr>
                <w:rFonts w:ascii="Times New Roman" w:eastAsia="Times New Roman" w:hAnsi="Times New Roman" w:cs="Times New Roman"/>
                <w:b/>
                <w:bCs/>
                <w:sz w:val="24"/>
                <w:szCs w:val="24"/>
                <w:lang w:val="en-US"/>
              </w:rPr>
              <w:t xml:space="preserve"> …………………………………………………………</w:t>
            </w:r>
          </w:p>
        </w:tc>
        <w:tc>
          <w:tcPr>
            <w:tcW w:w="0" w:type="auto"/>
            <w:vAlign w:val="center"/>
            <w:hideMark/>
          </w:tcPr>
          <w:p w14:paraId="230538CC"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15</w:t>
            </w:r>
          </w:p>
        </w:tc>
      </w:tr>
      <w:tr w:rsidR="00542F62" w:rsidRPr="00542F62" w14:paraId="32E8054D" w14:textId="77777777" w:rsidTr="00542F62">
        <w:trPr>
          <w:gridAfter w:val="1"/>
          <w:tblCellSpacing w:w="15" w:type="dxa"/>
        </w:trPr>
        <w:tc>
          <w:tcPr>
            <w:tcW w:w="0" w:type="auto"/>
            <w:vAlign w:val="center"/>
            <w:hideMark/>
          </w:tcPr>
          <w:p w14:paraId="0C4A3E76" w14:textId="72F2BAD3"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b/>
                <w:bCs/>
                <w:sz w:val="24"/>
                <w:szCs w:val="24"/>
                <w:lang w:val="en-US"/>
              </w:rPr>
              <w:t xml:space="preserve">III. </w:t>
            </w:r>
            <w:proofErr w:type="spellStart"/>
            <w:r w:rsidRPr="00542F62">
              <w:rPr>
                <w:rFonts w:ascii="Times New Roman" w:eastAsia="Times New Roman" w:hAnsi="Times New Roman" w:cs="Times New Roman"/>
                <w:b/>
                <w:bCs/>
                <w:sz w:val="24"/>
                <w:szCs w:val="24"/>
                <w:lang w:val="en-US"/>
              </w:rPr>
              <w:t>Proçesi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dhe</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Metodologjia</w:t>
            </w:r>
            <w:proofErr w:type="spellEnd"/>
            <w:r>
              <w:rPr>
                <w:rFonts w:ascii="Times New Roman" w:eastAsia="Times New Roman" w:hAnsi="Times New Roman" w:cs="Times New Roman"/>
                <w:b/>
                <w:bCs/>
                <w:sz w:val="24"/>
                <w:szCs w:val="24"/>
                <w:lang w:val="en-US"/>
              </w:rPr>
              <w:t xml:space="preserve"> …………………………………………………</w:t>
            </w:r>
            <w:proofErr w:type="gramStart"/>
            <w:r>
              <w:rPr>
                <w:rFonts w:ascii="Times New Roman" w:eastAsia="Times New Roman" w:hAnsi="Times New Roman" w:cs="Times New Roman"/>
                <w:b/>
                <w:bCs/>
                <w:sz w:val="24"/>
                <w:szCs w:val="24"/>
                <w:lang w:val="en-US"/>
              </w:rPr>
              <w:t>…..</w:t>
            </w:r>
            <w:proofErr w:type="gramEnd"/>
          </w:p>
        </w:tc>
        <w:tc>
          <w:tcPr>
            <w:tcW w:w="0" w:type="auto"/>
            <w:vAlign w:val="center"/>
            <w:hideMark/>
          </w:tcPr>
          <w:p w14:paraId="174AFD67"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15</w:t>
            </w:r>
          </w:p>
        </w:tc>
      </w:tr>
      <w:tr w:rsidR="00542F62" w:rsidRPr="00542F62" w14:paraId="0583CD3C" w14:textId="77777777" w:rsidTr="00542F62">
        <w:trPr>
          <w:gridAfter w:val="1"/>
          <w:tblCellSpacing w:w="15" w:type="dxa"/>
        </w:trPr>
        <w:tc>
          <w:tcPr>
            <w:tcW w:w="0" w:type="auto"/>
            <w:vAlign w:val="center"/>
            <w:hideMark/>
          </w:tcPr>
          <w:p w14:paraId="0A202D3F" w14:textId="36E2ADF3"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 xml:space="preserve">3.1. </w:t>
            </w:r>
            <w:proofErr w:type="spellStart"/>
            <w:r w:rsidRPr="00542F62">
              <w:rPr>
                <w:rFonts w:ascii="Times New Roman" w:eastAsia="Times New Roman" w:hAnsi="Times New Roman" w:cs="Times New Roman"/>
                <w:sz w:val="24"/>
                <w:szCs w:val="24"/>
                <w:lang w:val="en-US"/>
              </w:rPr>
              <w:t>Hapat</w:t>
            </w:r>
            <w:proofErr w:type="spellEnd"/>
            <w:r w:rsidRPr="00542F62">
              <w:rPr>
                <w:rFonts w:ascii="Times New Roman" w:eastAsia="Times New Roman" w:hAnsi="Times New Roman" w:cs="Times New Roman"/>
                <w:sz w:val="24"/>
                <w:szCs w:val="24"/>
                <w:lang w:val="en-US"/>
              </w:rPr>
              <w:t xml:space="preserve"> e </w:t>
            </w:r>
            <w:proofErr w:type="spellStart"/>
            <w:r w:rsidRPr="00542F62">
              <w:rPr>
                <w:rFonts w:ascii="Times New Roman" w:eastAsia="Times New Roman" w:hAnsi="Times New Roman" w:cs="Times New Roman"/>
                <w:sz w:val="24"/>
                <w:szCs w:val="24"/>
                <w:lang w:val="en-US"/>
              </w:rPr>
              <w:t>Procesit</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të</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Hartimit</w:t>
            </w:r>
            <w:proofErr w:type="spellEnd"/>
            <w:r>
              <w:rPr>
                <w:rFonts w:ascii="Times New Roman" w:eastAsia="Times New Roman" w:hAnsi="Times New Roman" w:cs="Times New Roman"/>
                <w:sz w:val="24"/>
                <w:szCs w:val="24"/>
                <w:lang w:val="en-US"/>
              </w:rPr>
              <w:t xml:space="preserve"> </w:t>
            </w:r>
            <w:r w:rsidRPr="00542F62">
              <w:rPr>
                <w:rFonts w:ascii="Times New Roman" w:eastAsia="Times New Roman" w:hAnsi="Times New Roman" w:cs="Times New Roman"/>
                <w:b/>
                <w:bCs/>
                <w:sz w:val="24"/>
                <w:szCs w:val="24"/>
                <w:lang w:val="en-US"/>
              </w:rPr>
              <w:t>……………………………………………………</w:t>
            </w:r>
          </w:p>
        </w:tc>
        <w:tc>
          <w:tcPr>
            <w:tcW w:w="0" w:type="auto"/>
            <w:vAlign w:val="center"/>
            <w:hideMark/>
          </w:tcPr>
          <w:p w14:paraId="0F748E4D"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17</w:t>
            </w:r>
          </w:p>
        </w:tc>
      </w:tr>
      <w:tr w:rsidR="00542F62" w:rsidRPr="00542F62" w14:paraId="08FD3405" w14:textId="77777777" w:rsidTr="00542F62">
        <w:trPr>
          <w:gridAfter w:val="1"/>
          <w:tblCellSpacing w:w="15" w:type="dxa"/>
        </w:trPr>
        <w:tc>
          <w:tcPr>
            <w:tcW w:w="0" w:type="auto"/>
            <w:vAlign w:val="center"/>
            <w:hideMark/>
          </w:tcPr>
          <w:p w14:paraId="2C651F2F" w14:textId="5016B35A"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 xml:space="preserve">3.2. </w:t>
            </w:r>
            <w:proofErr w:type="spellStart"/>
            <w:r w:rsidRPr="00542F62">
              <w:rPr>
                <w:rFonts w:ascii="Times New Roman" w:eastAsia="Times New Roman" w:hAnsi="Times New Roman" w:cs="Times New Roman"/>
                <w:sz w:val="24"/>
                <w:szCs w:val="24"/>
                <w:lang w:val="en-US"/>
              </w:rPr>
              <w:t>Buxhetimi</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i</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Masave</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Prioritare</w:t>
            </w:r>
            <w:proofErr w:type="spellEnd"/>
            <w:r>
              <w:rPr>
                <w:rFonts w:ascii="Times New Roman" w:eastAsia="Times New Roman" w:hAnsi="Times New Roman" w:cs="Times New Roman"/>
                <w:sz w:val="24"/>
                <w:szCs w:val="24"/>
                <w:lang w:val="en-US"/>
              </w:rPr>
              <w:t xml:space="preserve"> </w:t>
            </w:r>
            <w:r w:rsidRPr="00542F62">
              <w:rPr>
                <w:rFonts w:ascii="Times New Roman" w:eastAsia="Times New Roman" w:hAnsi="Times New Roman" w:cs="Times New Roman"/>
                <w:b/>
                <w:bCs/>
                <w:sz w:val="24"/>
                <w:szCs w:val="24"/>
                <w:lang w:val="en-US"/>
              </w:rPr>
              <w:t>…………………………………………………</w:t>
            </w:r>
          </w:p>
        </w:tc>
        <w:tc>
          <w:tcPr>
            <w:tcW w:w="0" w:type="auto"/>
            <w:vAlign w:val="center"/>
            <w:hideMark/>
          </w:tcPr>
          <w:p w14:paraId="3E6A243E"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19</w:t>
            </w:r>
          </w:p>
        </w:tc>
      </w:tr>
      <w:tr w:rsidR="00542F62" w:rsidRPr="00542F62" w14:paraId="6884D1BB" w14:textId="77777777" w:rsidTr="00542F62">
        <w:trPr>
          <w:gridAfter w:val="1"/>
          <w:tblCellSpacing w:w="15" w:type="dxa"/>
        </w:trPr>
        <w:tc>
          <w:tcPr>
            <w:tcW w:w="0" w:type="auto"/>
            <w:vAlign w:val="center"/>
            <w:hideMark/>
          </w:tcPr>
          <w:p w14:paraId="74C160F4" w14:textId="68E715CA"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b/>
                <w:bCs/>
                <w:sz w:val="24"/>
                <w:szCs w:val="24"/>
                <w:lang w:val="en-US"/>
              </w:rPr>
              <w:t xml:space="preserve">IV. </w:t>
            </w:r>
            <w:proofErr w:type="spellStart"/>
            <w:r w:rsidRPr="00542F62">
              <w:rPr>
                <w:rFonts w:ascii="Times New Roman" w:eastAsia="Times New Roman" w:hAnsi="Times New Roman" w:cs="Times New Roman"/>
                <w:b/>
                <w:bCs/>
                <w:sz w:val="24"/>
                <w:szCs w:val="24"/>
                <w:lang w:val="en-US"/>
              </w:rPr>
              <w:t>Zbatimi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dhe</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Sistemi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Monitorimit</w:t>
            </w:r>
            <w:proofErr w:type="spellEnd"/>
            <w:r>
              <w:rPr>
                <w:rFonts w:ascii="Times New Roman" w:eastAsia="Times New Roman" w:hAnsi="Times New Roman" w:cs="Times New Roman"/>
                <w:b/>
                <w:bCs/>
                <w:sz w:val="24"/>
                <w:szCs w:val="24"/>
                <w:lang w:val="en-US"/>
              </w:rPr>
              <w:t xml:space="preserve"> ………………………………………</w:t>
            </w:r>
            <w:proofErr w:type="gramStart"/>
            <w:r>
              <w:rPr>
                <w:rFonts w:ascii="Times New Roman" w:eastAsia="Times New Roman" w:hAnsi="Times New Roman" w:cs="Times New Roman"/>
                <w:b/>
                <w:bCs/>
                <w:sz w:val="24"/>
                <w:szCs w:val="24"/>
                <w:lang w:val="en-US"/>
              </w:rPr>
              <w:t>…..</w:t>
            </w:r>
            <w:proofErr w:type="gramEnd"/>
          </w:p>
        </w:tc>
        <w:tc>
          <w:tcPr>
            <w:tcW w:w="0" w:type="auto"/>
            <w:vAlign w:val="center"/>
            <w:hideMark/>
          </w:tcPr>
          <w:p w14:paraId="39B1793C"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19</w:t>
            </w:r>
          </w:p>
        </w:tc>
      </w:tr>
      <w:tr w:rsidR="00542F62" w:rsidRPr="00542F62" w14:paraId="4F42E092" w14:textId="77777777" w:rsidTr="00542F62">
        <w:trPr>
          <w:gridAfter w:val="1"/>
          <w:tblCellSpacing w:w="15" w:type="dxa"/>
        </w:trPr>
        <w:tc>
          <w:tcPr>
            <w:tcW w:w="0" w:type="auto"/>
            <w:vAlign w:val="center"/>
            <w:hideMark/>
          </w:tcPr>
          <w:p w14:paraId="4A6ED218" w14:textId="5BE77515"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 xml:space="preserve">5.1. </w:t>
            </w:r>
            <w:proofErr w:type="spellStart"/>
            <w:r w:rsidRPr="00542F62">
              <w:rPr>
                <w:rFonts w:ascii="Times New Roman" w:eastAsia="Times New Roman" w:hAnsi="Times New Roman" w:cs="Times New Roman"/>
                <w:sz w:val="24"/>
                <w:szCs w:val="24"/>
                <w:lang w:val="en-US"/>
              </w:rPr>
              <w:t>Strukturat</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përgjegjëse</w:t>
            </w:r>
            <w:proofErr w:type="spellEnd"/>
            <w:r>
              <w:rPr>
                <w:rFonts w:ascii="Times New Roman" w:eastAsia="Times New Roman" w:hAnsi="Times New Roman" w:cs="Times New Roman"/>
                <w:sz w:val="24"/>
                <w:szCs w:val="24"/>
                <w:lang w:val="en-US"/>
              </w:rPr>
              <w:t xml:space="preserve"> </w:t>
            </w:r>
            <w:r w:rsidRPr="00542F62">
              <w:rPr>
                <w:rFonts w:ascii="Times New Roman" w:eastAsia="Times New Roman" w:hAnsi="Times New Roman" w:cs="Times New Roman"/>
                <w:b/>
                <w:bCs/>
                <w:sz w:val="24"/>
                <w:szCs w:val="24"/>
                <w:lang w:val="en-US"/>
              </w:rPr>
              <w:t>………………………………………………………….</w:t>
            </w:r>
          </w:p>
        </w:tc>
        <w:tc>
          <w:tcPr>
            <w:tcW w:w="0" w:type="auto"/>
            <w:vAlign w:val="center"/>
            <w:hideMark/>
          </w:tcPr>
          <w:p w14:paraId="187EB06C"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20</w:t>
            </w:r>
          </w:p>
        </w:tc>
      </w:tr>
      <w:tr w:rsidR="00542F62" w:rsidRPr="00542F62" w14:paraId="2D417EAB" w14:textId="77777777" w:rsidTr="00542F62">
        <w:trPr>
          <w:gridAfter w:val="1"/>
          <w:tblCellSpacing w:w="15" w:type="dxa"/>
        </w:trPr>
        <w:tc>
          <w:tcPr>
            <w:tcW w:w="0" w:type="auto"/>
            <w:vAlign w:val="center"/>
            <w:hideMark/>
          </w:tcPr>
          <w:p w14:paraId="53AE29DD" w14:textId="76BAFC4C"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 xml:space="preserve">5.2. </w:t>
            </w:r>
            <w:proofErr w:type="spellStart"/>
            <w:r w:rsidRPr="00542F62">
              <w:rPr>
                <w:rFonts w:ascii="Times New Roman" w:eastAsia="Times New Roman" w:hAnsi="Times New Roman" w:cs="Times New Roman"/>
                <w:sz w:val="24"/>
                <w:szCs w:val="24"/>
                <w:lang w:val="en-US"/>
              </w:rPr>
              <w:t>Proçesi</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i</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ciklit</w:t>
            </w:r>
            <w:proofErr w:type="spellEnd"/>
            <w:r w:rsidRPr="00542F62">
              <w:rPr>
                <w:rFonts w:ascii="Times New Roman" w:eastAsia="Times New Roman" w:hAnsi="Times New Roman" w:cs="Times New Roman"/>
                <w:sz w:val="24"/>
                <w:szCs w:val="24"/>
                <w:lang w:val="en-US"/>
              </w:rPr>
              <w:t xml:space="preserve"> </w:t>
            </w:r>
            <w:proofErr w:type="spellStart"/>
            <w:r w:rsidRPr="00542F62">
              <w:rPr>
                <w:rFonts w:ascii="Times New Roman" w:eastAsia="Times New Roman" w:hAnsi="Times New Roman" w:cs="Times New Roman"/>
                <w:sz w:val="24"/>
                <w:szCs w:val="24"/>
                <w:lang w:val="en-US"/>
              </w:rPr>
              <w:t>vjetor</w:t>
            </w:r>
            <w:proofErr w:type="spellEnd"/>
            <w:r>
              <w:rPr>
                <w:rFonts w:ascii="Times New Roman" w:eastAsia="Times New Roman" w:hAnsi="Times New Roman" w:cs="Times New Roman"/>
                <w:sz w:val="24"/>
                <w:szCs w:val="24"/>
                <w:lang w:val="en-US"/>
              </w:rPr>
              <w:t xml:space="preserve"> </w:t>
            </w:r>
            <w:r w:rsidRPr="00542F62">
              <w:rPr>
                <w:rFonts w:ascii="Times New Roman" w:eastAsia="Times New Roman" w:hAnsi="Times New Roman" w:cs="Times New Roman"/>
                <w:b/>
                <w:bCs/>
                <w:sz w:val="24"/>
                <w:szCs w:val="24"/>
                <w:lang w:val="en-US"/>
              </w:rPr>
              <w:t>……………………………………………………………</w:t>
            </w:r>
          </w:p>
        </w:tc>
        <w:tc>
          <w:tcPr>
            <w:tcW w:w="0" w:type="auto"/>
            <w:vAlign w:val="center"/>
            <w:hideMark/>
          </w:tcPr>
          <w:p w14:paraId="5B88E18B"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20</w:t>
            </w:r>
          </w:p>
        </w:tc>
      </w:tr>
      <w:tr w:rsidR="00542F62" w:rsidRPr="00542F62" w14:paraId="271A5898" w14:textId="77777777" w:rsidTr="00542F62">
        <w:trPr>
          <w:gridAfter w:val="1"/>
          <w:tblCellSpacing w:w="15" w:type="dxa"/>
        </w:trPr>
        <w:tc>
          <w:tcPr>
            <w:tcW w:w="0" w:type="auto"/>
            <w:vAlign w:val="center"/>
            <w:hideMark/>
          </w:tcPr>
          <w:p w14:paraId="44A5328C" w14:textId="2181889D"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b/>
                <w:bCs/>
                <w:sz w:val="24"/>
                <w:szCs w:val="24"/>
                <w:lang w:val="en-US"/>
              </w:rPr>
              <w:t xml:space="preserve">V. </w:t>
            </w:r>
            <w:proofErr w:type="spellStart"/>
            <w:r w:rsidRPr="00542F62">
              <w:rPr>
                <w:rFonts w:ascii="Times New Roman" w:eastAsia="Times New Roman" w:hAnsi="Times New Roman" w:cs="Times New Roman"/>
                <w:b/>
                <w:bCs/>
                <w:sz w:val="24"/>
                <w:szCs w:val="24"/>
                <w:lang w:val="en-US"/>
              </w:rPr>
              <w:t>Plani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Veprimit</w:t>
            </w:r>
            <w:proofErr w:type="spellEnd"/>
            <w:r>
              <w:rPr>
                <w:rFonts w:ascii="Times New Roman" w:eastAsia="Times New Roman" w:hAnsi="Times New Roman" w:cs="Times New Roman"/>
                <w:b/>
                <w:bCs/>
                <w:sz w:val="24"/>
                <w:szCs w:val="24"/>
                <w:lang w:val="en-US"/>
              </w:rPr>
              <w:t xml:space="preserve"> …………………………………………………………………</w:t>
            </w:r>
          </w:p>
        </w:tc>
        <w:tc>
          <w:tcPr>
            <w:tcW w:w="0" w:type="auto"/>
            <w:vAlign w:val="center"/>
            <w:hideMark/>
          </w:tcPr>
          <w:p w14:paraId="10910931"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36</w:t>
            </w:r>
          </w:p>
        </w:tc>
      </w:tr>
      <w:tr w:rsidR="00542F62" w:rsidRPr="00542F62" w14:paraId="15040B7F" w14:textId="77777777" w:rsidTr="00542F62">
        <w:trPr>
          <w:gridAfter w:val="1"/>
          <w:tblCellSpacing w:w="15" w:type="dxa"/>
        </w:trPr>
        <w:tc>
          <w:tcPr>
            <w:tcW w:w="0" w:type="auto"/>
            <w:vAlign w:val="center"/>
            <w:hideMark/>
          </w:tcPr>
          <w:p w14:paraId="38C5971C" w14:textId="6B273315"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b/>
                <w:bCs/>
                <w:sz w:val="24"/>
                <w:szCs w:val="24"/>
                <w:lang w:val="en-US"/>
              </w:rPr>
              <w:t xml:space="preserve">ANEKSI 1 – </w:t>
            </w:r>
            <w:proofErr w:type="spellStart"/>
            <w:r w:rsidRPr="00542F62">
              <w:rPr>
                <w:rFonts w:ascii="Times New Roman" w:eastAsia="Times New Roman" w:hAnsi="Times New Roman" w:cs="Times New Roman"/>
                <w:b/>
                <w:bCs/>
                <w:sz w:val="24"/>
                <w:szCs w:val="24"/>
                <w:lang w:val="en-US"/>
              </w:rPr>
              <w:t>Mekanizmi</w:t>
            </w:r>
            <w:proofErr w:type="spellEnd"/>
            <w:r w:rsidRPr="00542F62">
              <w:rPr>
                <w:rFonts w:ascii="Times New Roman" w:eastAsia="Times New Roman" w:hAnsi="Times New Roman" w:cs="Times New Roman"/>
                <w:b/>
                <w:bCs/>
                <w:sz w:val="24"/>
                <w:szCs w:val="24"/>
                <w:lang w:val="en-US"/>
              </w:rPr>
              <w:t xml:space="preserve"> i </w:t>
            </w:r>
            <w:proofErr w:type="spellStart"/>
            <w:r w:rsidRPr="00542F62">
              <w:rPr>
                <w:rFonts w:ascii="Times New Roman" w:eastAsia="Times New Roman" w:hAnsi="Times New Roman" w:cs="Times New Roman"/>
                <w:b/>
                <w:bCs/>
                <w:sz w:val="24"/>
                <w:szCs w:val="24"/>
                <w:lang w:val="en-US"/>
              </w:rPr>
              <w:t>Monitorimit</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të</w:t>
            </w:r>
            <w:proofErr w:type="spellEnd"/>
            <w:r w:rsidRPr="00542F62">
              <w:rPr>
                <w:rFonts w:ascii="Times New Roman" w:eastAsia="Times New Roman" w:hAnsi="Times New Roman" w:cs="Times New Roman"/>
                <w:b/>
                <w:bCs/>
                <w:sz w:val="24"/>
                <w:szCs w:val="24"/>
                <w:lang w:val="en-US"/>
              </w:rPr>
              <w:t xml:space="preserve"> Planit </w:t>
            </w:r>
            <w:proofErr w:type="spellStart"/>
            <w:r w:rsidRPr="00542F62">
              <w:rPr>
                <w:rFonts w:ascii="Times New Roman" w:eastAsia="Times New Roman" w:hAnsi="Times New Roman" w:cs="Times New Roman"/>
                <w:b/>
                <w:bCs/>
                <w:sz w:val="24"/>
                <w:szCs w:val="24"/>
                <w:lang w:val="en-US"/>
              </w:rPr>
              <w:t>të</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Integritetit</w:t>
            </w:r>
            <w:proofErr w:type="spellEnd"/>
            <w:r>
              <w:rPr>
                <w:rFonts w:ascii="Times New Roman" w:eastAsia="Times New Roman" w:hAnsi="Times New Roman" w:cs="Times New Roman"/>
                <w:b/>
                <w:bCs/>
                <w:sz w:val="24"/>
                <w:szCs w:val="24"/>
                <w:lang w:val="en-US"/>
              </w:rPr>
              <w:t xml:space="preserve"> …………………</w:t>
            </w:r>
          </w:p>
        </w:tc>
        <w:tc>
          <w:tcPr>
            <w:tcW w:w="0" w:type="auto"/>
            <w:vAlign w:val="center"/>
            <w:hideMark/>
          </w:tcPr>
          <w:p w14:paraId="0F42E97D"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37</w:t>
            </w:r>
          </w:p>
        </w:tc>
      </w:tr>
      <w:tr w:rsidR="00542F62" w:rsidRPr="00542F62" w14:paraId="0580E054" w14:textId="77777777" w:rsidTr="00542F62">
        <w:trPr>
          <w:gridAfter w:val="1"/>
          <w:tblCellSpacing w:w="15" w:type="dxa"/>
        </w:trPr>
        <w:tc>
          <w:tcPr>
            <w:tcW w:w="0" w:type="auto"/>
            <w:vAlign w:val="center"/>
            <w:hideMark/>
          </w:tcPr>
          <w:p w14:paraId="5739CB9F" w14:textId="3CA3FDA1"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b/>
                <w:bCs/>
                <w:sz w:val="24"/>
                <w:szCs w:val="24"/>
                <w:lang w:val="en-US"/>
              </w:rPr>
              <w:t xml:space="preserve">ANEKSI 2 – </w:t>
            </w:r>
            <w:proofErr w:type="spellStart"/>
            <w:r w:rsidRPr="00542F62">
              <w:rPr>
                <w:rFonts w:ascii="Times New Roman" w:eastAsia="Times New Roman" w:hAnsi="Times New Roman" w:cs="Times New Roman"/>
                <w:b/>
                <w:bCs/>
                <w:sz w:val="24"/>
                <w:szCs w:val="24"/>
                <w:lang w:val="en-US"/>
              </w:rPr>
              <w:t>Përputhshmëria</w:t>
            </w:r>
            <w:proofErr w:type="spellEnd"/>
            <w:r w:rsidRPr="00542F62">
              <w:rPr>
                <w:rFonts w:ascii="Times New Roman" w:eastAsia="Times New Roman" w:hAnsi="Times New Roman" w:cs="Times New Roman"/>
                <w:b/>
                <w:bCs/>
                <w:sz w:val="24"/>
                <w:szCs w:val="24"/>
                <w:lang w:val="en-US"/>
              </w:rPr>
              <w:t xml:space="preserve"> me </w:t>
            </w:r>
            <w:proofErr w:type="spellStart"/>
            <w:r w:rsidRPr="00542F62">
              <w:rPr>
                <w:rFonts w:ascii="Times New Roman" w:eastAsia="Times New Roman" w:hAnsi="Times New Roman" w:cs="Times New Roman"/>
                <w:b/>
                <w:bCs/>
                <w:sz w:val="24"/>
                <w:szCs w:val="24"/>
                <w:lang w:val="en-US"/>
              </w:rPr>
              <w:t>Standardet</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Ndërkombëtare</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dhe</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Kombëtare</w:t>
            </w:r>
            <w:proofErr w:type="spellEnd"/>
            <w:proofErr w:type="gramStart"/>
            <w:r>
              <w:rPr>
                <w:rFonts w:ascii="Times New Roman" w:eastAsia="Times New Roman" w:hAnsi="Times New Roman" w:cs="Times New Roman"/>
                <w:b/>
                <w:bCs/>
                <w:sz w:val="24"/>
                <w:szCs w:val="24"/>
                <w:lang w:val="en-US"/>
              </w:rPr>
              <w:t xml:space="preserve"> ..</w:t>
            </w:r>
            <w:proofErr w:type="gramEnd"/>
          </w:p>
        </w:tc>
        <w:tc>
          <w:tcPr>
            <w:tcW w:w="0" w:type="auto"/>
            <w:vAlign w:val="center"/>
            <w:hideMark/>
          </w:tcPr>
          <w:p w14:paraId="5F456D59"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37</w:t>
            </w:r>
          </w:p>
        </w:tc>
      </w:tr>
      <w:tr w:rsidR="00542F62" w:rsidRPr="00542F62" w14:paraId="693C581D" w14:textId="77777777" w:rsidTr="00542F62">
        <w:trPr>
          <w:gridAfter w:val="1"/>
          <w:tblCellSpacing w:w="15" w:type="dxa"/>
        </w:trPr>
        <w:tc>
          <w:tcPr>
            <w:tcW w:w="0" w:type="auto"/>
            <w:vAlign w:val="center"/>
            <w:hideMark/>
          </w:tcPr>
          <w:p w14:paraId="3C2AA6B2" w14:textId="75D70AE8" w:rsidR="00542F62" w:rsidRPr="00542F62" w:rsidRDefault="00542F62" w:rsidP="00542F62">
            <w:pPr>
              <w:spacing w:after="0" w:line="360" w:lineRule="auto"/>
              <w:rPr>
                <w:rFonts w:ascii="Times New Roman" w:eastAsia="Times New Roman" w:hAnsi="Times New Roman" w:cs="Times New Roman"/>
                <w:sz w:val="24"/>
                <w:szCs w:val="24"/>
                <w:lang w:val="en-US"/>
              </w:rPr>
            </w:pPr>
            <w:r w:rsidRPr="00542F62">
              <w:rPr>
                <w:rFonts w:ascii="Times New Roman" w:eastAsia="Times New Roman" w:hAnsi="Times New Roman" w:cs="Times New Roman"/>
                <w:b/>
                <w:bCs/>
                <w:sz w:val="24"/>
                <w:szCs w:val="24"/>
                <w:lang w:val="en-US"/>
              </w:rPr>
              <w:t xml:space="preserve">ANEKSI 3 – </w:t>
            </w:r>
            <w:proofErr w:type="spellStart"/>
            <w:r w:rsidRPr="00542F62">
              <w:rPr>
                <w:rFonts w:ascii="Times New Roman" w:eastAsia="Times New Roman" w:hAnsi="Times New Roman" w:cs="Times New Roman"/>
                <w:b/>
                <w:bCs/>
                <w:sz w:val="24"/>
                <w:szCs w:val="24"/>
                <w:lang w:val="en-US"/>
              </w:rPr>
              <w:t>Mekanizmi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i</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Sinjalizuesve</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dhe</w:t>
            </w:r>
            <w:proofErr w:type="spellEnd"/>
            <w:r w:rsidRPr="00542F62">
              <w:rPr>
                <w:rFonts w:ascii="Times New Roman" w:eastAsia="Times New Roman" w:hAnsi="Times New Roman" w:cs="Times New Roman"/>
                <w:b/>
                <w:bCs/>
                <w:sz w:val="24"/>
                <w:szCs w:val="24"/>
                <w:lang w:val="en-US"/>
              </w:rPr>
              <w:t xml:space="preserve"> </w:t>
            </w:r>
            <w:proofErr w:type="spellStart"/>
            <w:r w:rsidRPr="00542F62">
              <w:rPr>
                <w:rFonts w:ascii="Times New Roman" w:eastAsia="Times New Roman" w:hAnsi="Times New Roman" w:cs="Times New Roman"/>
                <w:b/>
                <w:bCs/>
                <w:sz w:val="24"/>
                <w:szCs w:val="24"/>
                <w:lang w:val="en-US"/>
              </w:rPr>
              <w:t>Mbrojtja</w:t>
            </w:r>
            <w:proofErr w:type="spellEnd"/>
            <w:r w:rsidRPr="00542F62">
              <w:rPr>
                <w:rFonts w:ascii="Times New Roman" w:eastAsia="Times New Roman" w:hAnsi="Times New Roman" w:cs="Times New Roman"/>
                <w:b/>
                <w:bCs/>
                <w:sz w:val="24"/>
                <w:szCs w:val="24"/>
                <w:lang w:val="en-US"/>
              </w:rPr>
              <w:t xml:space="preserve"> e </w:t>
            </w:r>
            <w:proofErr w:type="spellStart"/>
            <w:r w:rsidRPr="00542F62">
              <w:rPr>
                <w:rFonts w:ascii="Times New Roman" w:eastAsia="Times New Roman" w:hAnsi="Times New Roman" w:cs="Times New Roman"/>
                <w:b/>
                <w:bCs/>
                <w:sz w:val="24"/>
                <w:szCs w:val="24"/>
                <w:lang w:val="en-US"/>
              </w:rPr>
              <w:t>tyre</w:t>
            </w:r>
            <w:proofErr w:type="spellEnd"/>
            <w:r>
              <w:rPr>
                <w:rFonts w:ascii="Times New Roman" w:eastAsia="Times New Roman" w:hAnsi="Times New Roman" w:cs="Times New Roman"/>
                <w:b/>
                <w:bCs/>
                <w:sz w:val="24"/>
                <w:szCs w:val="24"/>
                <w:lang w:val="en-US"/>
              </w:rPr>
              <w:t xml:space="preserve"> …………………….</w:t>
            </w:r>
          </w:p>
        </w:tc>
        <w:tc>
          <w:tcPr>
            <w:tcW w:w="0" w:type="auto"/>
            <w:vAlign w:val="center"/>
            <w:hideMark/>
          </w:tcPr>
          <w:p w14:paraId="4B49CCA3" w14:textId="77777777" w:rsidR="00542F62" w:rsidRPr="00542F62" w:rsidRDefault="00542F62" w:rsidP="00542F62">
            <w:pPr>
              <w:spacing w:after="0" w:line="360" w:lineRule="auto"/>
              <w:jc w:val="center"/>
              <w:rPr>
                <w:rFonts w:ascii="Times New Roman" w:eastAsia="Times New Roman" w:hAnsi="Times New Roman" w:cs="Times New Roman"/>
                <w:sz w:val="24"/>
                <w:szCs w:val="24"/>
                <w:lang w:val="en-US"/>
              </w:rPr>
            </w:pPr>
            <w:r w:rsidRPr="00542F62">
              <w:rPr>
                <w:rFonts w:ascii="Times New Roman" w:eastAsia="Times New Roman" w:hAnsi="Times New Roman" w:cs="Times New Roman"/>
                <w:sz w:val="24"/>
                <w:szCs w:val="24"/>
                <w:lang w:val="en-US"/>
              </w:rPr>
              <w:t>37</w:t>
            </w:r>
          </w:p>
        </w:tc>
      </w:tr>
    </w:tbl>
    <w:p w14:paraId="29861576" w14:textId="0622367C" w:rsidR="00AB0551" w:rsidRPr="00585467" w:rsidRDefault="00AB0551" w:rsidP="00542F62">
      <w:pPr>
        <w:pStyle w:val="TOCHeading"/>
        <w:spacing w:line="360" w:lineRule="auto"/>
        <w:rPr>
          <w:rFonts w:ascii="Times New Roman" w:eastAsiaTheme="minorEastAsia" w:hAnsi="Times New Roman" w:cs="Times New Roman"/>
          <w:color w:val="000000" w:themeColor="text1"/>
          <w:sz w:val="24"/>
          <w:szCs w:val="24"/>
        </w:rPr>
      </w:pPr>
      <w:r w:rsidRPr="00585467">
        <w:rPr>
          <w:rFonts w:ascii="Times New Roman" w:eastAsiaTheme="minorEastAsia" w:hAnsi="Times New Roman" w:cs="Times New Roman"/>
          <w:color w:val="000000" w:themeColor="text1"/>
          <w:sz w:val="24"/>
          <w:szCs w:val="24"/>
        </w:rPr>
        <w:br w:type="page"/>
      </w:r>
    </w:p>
    <w:p w14:paraId="3CAD4E70" w14:textId="2C96D931" w:rsidR="0042236D" w:rsidRPr="00A017C4" w:rsidRDefault="0042236D" w:rsidP="00A017C4">
      <w:pPr>
        <w:numPr>
          <w:ilvl w:val="0"/>
          <w:numId w:val="1"/>
        </w:numPr>
        <w:spacing w:line="276" w:lineRule="auto"/>
        <w:contextualSpacing/>
        <w:jc w:val="both"/>
        <w:rPr>
          <w:rFonts w:ascii="Times New Roman" w:eastAsia="Times New Roman" w:hAnsi="Times New Roman" w:cs="Times New Roman"/>
          <w:b/>
          <w:bCs/>
          <w:color w:val="0070C0"/>
          <w:sz w:val="28"/>
          <w:szCs w:val="28"/>
        </w:rPr>
      </w:pPr>
      <w:r w:rsidRPr="00A017C4">
        <w:rPr>
          <w:rFonts w:ascii="Times New Roman" w:eastAsia="Times New Roman" w:hAnsi="Times New Roman" w:cs="Times New Roman"/>
          <w:b/>
          <w:bCs/>
          <w:color w:val="0070C0"/>
          <w:sz w:val="28"/>
          <w:szCs w:val="28"/>
        </w:rPr>
        <w:lastRenderedPageBreak/>
        <w:t xml:space="preserve">Plani </w:t>
      </w:r>
      <w:r w:rsidR="002A2558" w:rsidRPr="00A017C4">
        <w:rPr>
          <w:rFonts w:ascii="Times New Roman" w:eastAsia="Times New Roman" w:hAnsi="Times New Roman" w:cs="Times New Roman"/>
          <w:b/>
          <w:bCs/>
          <w:color w:val="0070C0"/>
          <w:sz w:val="28"/>
          <w:szCs w:val="28"/>
        </w:rPr>
        <w:t xml:space="preserve">i </w:t>
      </w:r>
      <w:r w:rsidRPr="00A017C4">
        <w:rPr>
          <w:rFonts w:ascii="Times New Roman" w:eastAsia="Times New Roman" w:hAnsi="Times New Roman" w:cs="Times New Roman"/>
          <w:b/>
          <w:bCs/>
          <w:color w:val="0070C0"/>
          <w:sz w:val="28"/>
          <w:szCs w:val="28"/>
        </w:rPr>
        <w:t xml:space="preserve">Integritetit </w:t>
      </w:r>
    </w:p>
    <w:p w14:paraId="5FA6EBA3" w14:textId="369AA7F1" w:rsidR="0042236D" w:rsidRPr="00A017C4" w:rsidRDefault="0042236D" w:rsidP="00A017C4">
      <w:pPr>
        <w:pStyle w:val="NoSpacing"/>
        <w:spacing w:line="276" w:lineRule="auto"/>
        <w:rPr>
          <w:rFonts w:ascii="Times New Roman" w:hAnsi="Times New Roman" w:cs="Times New Roman"/>
          <w:sz w:val="24"/>
          <w:szCs w:val="24"/>
        </w:rPr>
      </w:pPr>
      <w:proofErr w:type="spellStart"/>
      <w:r w:rsidRPr="00A017C4">
        <w:rPr>
          <w:rFonts w:ascii="Times New Roman" w:hAnsi="Times New Roman" w:cs="Times New Roman"/>
          <w:b/>
          <w:bCs/>
          <w:sz w:val="24"/>
          <w:szCs w:val="24"/>
        </w:rPr>
        <w:t>Plani</w:t>
      </w:r>
      <w:proofErr w:type="spellEnd"/>
      <w:r w:rsidRPr="00A017C4">
        <w:rPr>
          <w:rFonts w:ascii="Times New Roman" w:hAnsi="Times New Roman" w:cs="Times New Roman"/>
          <w:b/>
          <w:bCs/>
          <w:sz w:val="24"/>
          <w:szCs w:val="24"/>
        </w:rPr>
        <w:t xml:space="preserve"> </w:t>
      </w:r>
      <w:proofErr w:type="spellStart"/>
      <w:r w:rsidRPr="00A017C4">
        <w:rPr>
          <w:rFonts w:ascii="Times New Roman" w:hAnsi="Times New Roman" w:cs="Times New Roman"/>
          <w:b/>
          <w:bCs/>
          <w:sz w:val="24"/>
          <w:szCs w:val="24"/>
        </w:rPr>
        <w:t>i</w:t>
      </w:r>
      <w:proofErr w:type="spellEnd"/>
      <w:r w:rsidRPr="00A017C4">
        <w:rPr>
          <w:rFonts w:ascii="Times New Roman" w:hAnsi="Times New Roman" w:cs="Times New Roman"/>
          <w:b/>
          <w:bCs/>
          <w:sz w:val="24"/>
          <w:szCs w:val="24"/>
        </w:rPr>
        <w:t xml:space="preserve"> </w:t>
      </w:r>
      <w:proofErr w:type="spellStart"/>
      <w:r w:rsidRPr="00A017C4">
        <w:rPr>
          <w:rFonts w:ascii="Times New Roman" w:hAnsi="Times New Roman" w:cs="Times New Roman"/>
          <w:b/>
          <w:bCs/>
          <w:sz w:val="24"/>
          <w:szCs w:val="24"/>
        </w:rPr>
        <w:t>Integritetit</w:t>
      </w:r>
      <w:proofErr w:type="spellEnd"/>
      <w:r w:rsidRPr="00A017C4">
        <w:rPr>
          <w:rFonts w:ascii="Times New Roman" w:hAnsi="Times New Roman" w:cs="Times New Roman"/>
          <w:b/>
          <w:bCs/>
          <w:sz w:val="24"/>
          <w:szCs w:val="24"/>
        </w:rPr>
        <w:t xml:space="preserve"> 2025–2028</w:t>
      </w:r>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është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angazhimi</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zyrtar</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i</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Bashkisë</w:t>
      </w:r>
      <w:proofErr w:type="spellEnd"/>
      <w:r w:rsidRPr="00A017C4">
        <w:rPr>
          <w:rFonts w:ascii="Times New Roman" w:hAnsi="Times New Roman" w:cs="Times New Roman"/>
          <w:sz w:val="24"/>
          <w:szCs w:val="24"/>
        </w:rPr>
        <w:t xml:space="preserve"> Elbasan </w:t>
      </w:r>
      <w:proofErr w:type="spellStart"/>
      <w:r w:rsidRPr="00A017C4">
        <w:rPr>
          <w:rFonts w:ascii="Times New Roman" w:hAnsi="Times New Roman" w:cs="Times New Roman"/>
          <w:sz w:val="24"/>
          <w:szCs w:val="24"/>
        </w:rPr>
        <w:t>për</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të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parandaluar</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zbuluar</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dhe</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trajtuar</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shkeljet</w:t>
      </w:r>
      <w:proofErr w:type="spellEnd"/>
      <w:r w:rsidRPr="00A017C4">
        <w:rPr>
          <w:rFonts w:ascii="Times New Roman" w:hAnsi="Times New Roman" w:cs="Times New Roman"/>
          <w:sz w:val="24"/>
          <w:szCs w:val="24"/>
        </w:rPr>
        <w:t xml:space="preserve"> e </w:t>
      </w:r>
      <w:proofErr w:type="spellStart"/>
      <w:r w:rsidRPr="00A017C4">
        <w:rPr>
          <w:rFonts w:ascii="Times New Roman" w:hAnsi="Times New Roman" w:cs="Times New Roman"/>
          <w:sz w:val="24"/>
          <w:szCs w:val="24"/>
        </w:rPr>
        <w:t>integritetit</w:t>
      </w:r>
      <w:proofErr w:type="spellEnd"/>
      <w:r w:rsidRPr="00A017C4">
        <w:rPr>
          <w:rFonts w:ascii="Times New Roman" w:hAnsi="Times New Roman" w:cs="Times New Roman"/>
          <w:sz w:val="24"/>
          <w:szCs w:val="24"/>
        </w:rPr>
        <w:t xml:space="preserve"> </w:t>
      </w:r>
      <w:proofErr w:type="spellStart"/>
      <w:r w:rsidRPr="00A017C4">
        <w:rPr>
          <w:rFonts w:ascii="Times New Roman" w:eastAsia="Calibri" w:hAnsi="Times New Roman" w:cs="Times New Roman"/>
          <w:sz w:val="24"/>
          <w:szCs w:val="24"/>
        </w:rPr>
        <w:t>në</w:t>
      </w:r>
      <w:proofErr w:type="spellEnd"/>
      <w:r w:rsidRPr="00A017C4">
        <w:rPr>
          <w:rFonts w:ascii="Times New Roman" w:eastAsia="Calibri" w:hAnsi="Times New Roman" w:cs="Times New Roman"/>
          <w:sz w:val="24"/>
          <w:szCs w:val="24"/>
        </w:rPr>
        <w:t xml:space="preserve"> </w:t>
      </w:r>
      <w:proofErr w:type="spellStart"/>
      <w:r w:rsidRPr="00A017C4">
        <w:rPr>
          <w:rFonts w:ascii="Times New Roman" w:eastAsia="Calibri" w:hAnsi="Times New Roman" w:cs="Times New Roman"/>
          <w:sz w:val="24"/>
          <w:szCs w:val="24"/>
        </w:rPr>
        <w:t>të</w:t>
      </w:r>
      <w:proofErr w:type="spellEnd"/>
      <w:r w:rsidRPr="00A017C4">
        <w:rPr>
          <w:rFonts w:ascii="Times New Roman" w:eastAsia="Calibri" w:hAnsi="Times New Roman" w:cs="Times New Roman"/>
          <w:sz w:val="24"/>
          <w:szCs w:val="24"/>
        </w:rPr>
        <w:t xml:space="preserve"> </w:t>
      </w:r>
      <w:proofErr w:type="spellStart"/>
      <w:r w:rsidRPr="00A017C4">
        <w:rPr>
          <w:rFonts w:ascii="Times New Roman" w:eastAsia="Calibri" w:hAnsi="Times New Roman" w:cs="Times New Roman"/>
          <w:sz w:val="24"/>
          <w:szCs w:val="24"/>
        </w:rPr>
        <w:t>gjitha</w:t>
      </w:r>
      <w:proofErr w:type="spellEnd"/>
      <w:r w:rsidRPr="00A017C4">
        <w:rPr>
          <w:rFonts w:ascii="Times New Roman" w:eastAsia="Calibri" w:hAnsi="Times New Roman" w:cs="Times New Roman"/>
          <w:sz w:val="24"/>
          <w:szCs w:val="24"/>
        </w:rPr>
        <w:t xml:space="preserve"> </w:t>
      </w:r>
      <w:proofErr w:type="spellStart"/>
      <w:r w:rsidRPr="00A017C4">
        <w:rPr>
          <w:rFonts w:ascii="Times New Roman" w:eastAsia="Calibri" w:hAnsi="Times New Roman" w:cs="Times New Roman"/>
          <w:sz w:val="24"/>
          <w:szCs w:val="24"/>
        </w:rPr>
        <w:t>fushat</w:t>
      </w:r>
      <w:proofErr w:type="spellEnd"/>
      <w:r w:rsidRPr="00A017C4">
        <w:rPr>
          <w:rFonts w:ascii="Times New Roman" w:eastAsia="Calibri" w:hAnsi="Times New Roman" w:cs="Times New Roman"/>
          <w:sz w:val="24"/>
          <w:szCs w:val="24"/>
        </w:rPr>
        <w:t xml:space="preserve"> e </w:t>
      </w:r>
      <w:proofErr w:type="spellStart"/>
      <w:r w:rsidRPr="00A017C4">
        <w:rPr>
          <w:rFonts w:ascii="Times New Roman" w:eastAsia="Calibri" w:hAnsi="Times New Roman" w:cs="Times New Roman"/>
          <w:sz w:val="24"/>
          <w:szCs w:val="24"/>
        </w:rPr>
        <w:t>veprimtarisë</w:t>
      </w:r>
      <w:proofErr w:type="spellEnd"/>
      <w:r w:rsidRPr="00A017C4">
        <w:rPr>
          <w:rFonts w:ascii="Times New Roman" w:eastAsia="Calibri" w:hAnsi="Times New Roman" w:cs="Times New Roman"/>
          <w:sz w:val="24"/>
          <w:szCs w:val="24"/>
        </w:rPr>
        <w:t xml:space="preserve"> </w:t>
      </w:r>
      <w:proofErr w:type="spellStart"/>
      <w:r w:rsidRPr="00A017C4">
        <w:rPr>
          <w:rFonts w:ascii="Times New Roman" w:eastAsia="Calibri" w:hAnsi="Times New Roman" w:cs="Times New Roman"/>
          <w:sz w:val="24"/>
          <w:szCs w:val="24"/>
        </w:rPr>
        <w:t>institucionale</w:t>
      </w:r>
      <w:proofErr w:type="spellEnd"/>
      <w:r w:rsidRPr="00A017C4">
        <w:rPr>
          <w:rFonts w:ascii="Times New Roman" w:eastAsia="Calibri" w:hAnsi="Times New Roman" w:cs="Times New Roman"/>
          <w:sz w:val="24"/>
          <w:szCs w:val="24"/>
        </w:rPr>
        <w:t xml:space="preserve">, </w:t>
      </w:r>
      <w:proofErr w:type="spellStart"/>
      <w:r w:rsidRPr="00A017C4">
        <w:rPr>
          <w:rFonts w:ascii="Times New Roman" w:eastAsia="Calibri" w:hAnsi="Times New Roman" w:cs="Times New Roman"/>
          <w:sz w:val="24"/>
          <w:szCs w:val="24"/>
        </w:rPr>
        <w:t>përfshirë</w:t>
      </w:r>
      <w:proofErr w:type="spellEnd"/>
      <w:r w:rsidRPr="00A017C4">
        <w:rPr>
          <w:rFonts w:ascii="Times New Roman" w:eastAsia="Calibri" w:hAnsi="Times New Roman" w:cs="Times New Roman"/>
          <w:sz w:val="24"/>
          <w:szCs w:val="24"/>
        </w:rPr>
        <w:t xml:space="preserve"> </w:t>
      </w:r>
      <w:proofErr w:type="spellStart"/>
      <w:r w:rsidRPr="00A017C4">
        <w:rPr>
          <w:rFonts w:ascii="Times New Roman" w:eastAsia="Calibri" w:hAnsi="Times New Roman" w:cs="Times New Roman"/>
          <w:sz w:val="24"/>
          <w:szCs w:val="24"/>
        </w:rPr>
        <w:t>shërbimet</w:t>
      </w:r>
      <w:proofErr w:type="spellEnd"/>
      <w:r w:rsidRPr="00A017C4">
        <w:rPr>
          <w:rFonts w:ascii="Times New Roman" w:eastAsia="Calibri" w:hAnsi="Times New Roman" w:cs="Times New Roman"/>
          <w:sz w:val="24"/>
          <w:szCs w:val="24"/>
        </w:rPr>
        <w:t xml:space="preserve"> </w:t>
      </w:r>
      <w:proofErr w:type="spellStart"/>
      <w:r w:rsidRPr="00A017C4">
        <w:rPr>
          <w:rFonts w:ascii="Times New Roman" w:eastAsia="Calibri" w:hAnsi="Times New Roman" w:cs="Times New Roman"/>
          <w:sz w:val="24"/>
          <w:szCs w:val="24"/>
        </w:rPr>
        <w:t>publike</w:t>
      </w:r>
      <w:proofErr w:type="spellEnd"/>
      <w:r w:rsidRPr="00A017C4">
        <w:rPr>
          <w:rFonts w:ascii="Times New Roman" w:hAnsi="Times New Roman" w:cs="Times New Roman"/>
          <w:sz w:val="24"/>
          <w:szCs w:val="24"/>
        </w:rPr>
        <w:t xml:space="preserve">. Ai </w:t>
      </w:r>
      <w:proofErr w:type="spellStart"/>
      <w:r w:rsidRPr="00A017C4">
        <w:rPr>
          <w:rFonts w:ascii="Times New Roman" w:hAnsi="Times New Roman" w:cs="Times New Roman"/>
          <w:sz w:val="24"/>
          <w:szCs w:val="24"/>
        </w:rPr>
        <w:t>pason</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dhe</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përmirëson</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përvojën</w:t>
      </w:r>
      <w:proofErr w:type="spellEnd"/>
      <w:r w:rsidRPr="00A017C4">
        <w:rPr>
          <w:rFonts w:ascii="Times New Roman" w:hAnsi="Times New Roman" w:cs="Times New Roman"/>
          <w:sz w:val="24"/>
          <w:szCs w:val="24"/>
        </w:rPr>
        <w:t xml:space="preserve"> e </w:t>
      </w:r>
      <w:proofErr w:type="spellStart"/>
      <w:r w:rsidRPr="00A017C4">
        <w:rPr>
          <w:rFonts w:ascii="Times New Roman" w:hAnsi="Times New Roman" w:cs="Times New Roman"/>
          <w:sz w:val="24"/>
          <w:szCs w:val="24"/>
        </w:rPr>
        <w:t>akumuluar</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nga</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b/>
          <w:bCs/>
          <w:sz w:val="24"/>
          <w:szCs w:val="24"/>
        </w:rPr>
        <w:t>Plani</w:t>
      </w:r>
      <w:proofErr w:type="spellEnd"/>
      <w:r w:rsidRPr="00A017C4">
        <w:rPr>
          <w:rFonts w:ascii="Times New Roman" w:hAnsi="Times New Roman" w:cs="Times New Roman"/>
          <w:b/>
          <w:bCs/>
          <w:sz w:val="24"/>
          <w:szCs w:val="24"/>
        </w:rPr>
        <w:t xml:space="preserve"> </w:t>
      </w:r>
      <w:proofErr w:type="spellStart"/>
      <w:r w:rsidRPr="00A017C4">
        <w:rPr>
          <w:rFonts w:ascii="Times New Roman" w:hAnsi="Times New Roman" w:cs="Times New Roman"/>
          <w:b/>
          <w:bCs/>
          <w:sz w:val="24"/>
          <w:szCs w:val="24"/>
        </w:rPr>
        <w:t>i</w:t>
      </w:r>
      <w:proofErr w:type="spellEnd"/>
      <w:r w:rsidRPr="00A017C4">
        <w:rPr>
          <w:rFonts w:ascii="Times New Roman" w:hAnsi="Times New Roman" w:cs="Times New Roman"/>
          <w:b/>
          <w:bCs/>
          <w:sz w:val="24"/>
          <w:szCs w:val="24"/>
        </w:rPr>
        <w:t xml:space="preserve"> </w:t>
      </w:r>
      <w:proofErr w:type="spellStart"/>
      <w:r w:rsidR="002A2558" w:rsidRPr="00A017C4">
        <w:rPr>
          <w:rFonts w:ascii="Times New Roman" w:hAnsi="Times New Roman" w:cs="Times New Roman"/>
          <w:b/>
          <w:bCs/>
          <w:sz w:val="24"/>
          <w:szCs w:val="24"/>
        </w:rPr>
        <w:t>P</w:t>
      </w:r>
      <w:r w:rsidRPr="00A017C4">
        <w:rPr>
          <w:rFonts w:ascii="Times New Roman" w:hAnsi="Times New Roman" w:cs="Times New Roman"/>
          <w:b/>
          <w:bCs/>
          <w:sz w:val="24"/>
          <w:szCs w:val="24"/>
        </w:rPr>
        <w:t>arë</w:t>
      </w:r>
      <w:proofErr w:type="spellEnd"/>
      <w:r w:rsidRPr="00A017C4">
        <w:rPr>
          <w:rFonts w:ascii="Times New Roman" w:hAnsi="Times New Roman" w:cs="Times New Roman"/>
          <w:b/>
          <w:bCs/>
          <w:sz w:val="24"/>
          <w:szCs w:val="24"/>
        </w:rPr>
        <w:t xml:space="preserve"> </w:t>
      </w:r>
      <w:proofErr w:type="spellStart"/>
      <w:r w:rsidRPr="00A017C4">
        <w:rPr>
          <w:rFonts w:ascii="Times New Roman" w:hAnsi="Times New Roman" w:cs="Times New Roman"/>
          <w:b/>
          <w:bCs/>
          <w:sz w:val="24"/>
          <w:szCs w:val="24"/>
        </w:rPr>
        <w:t>i</w:t>
      </w:r>
      <w:proofErr w:type="spellEnd"/>
      <w:r w:rsidRPr="00A017C4">
        <w:rPr>
          <w:rFonts w:ascii="Times New Roman" w:hAnsi="Times New Roman" w:cs="Times New Roman"/>
          <w:b/>
          <w:bCs/>
          <w:sz w:val="24"/>
          <w:szCs w:val="24"/>
        </w:rPr>
        <w:t xml:space="preserve"> </w:t>
      </w:r>
      <w:proofErr w:type="spellStart"/>
      <w:r w:rsidRPr="00A017C4">
        <w:rPr>
          <w:rFonts w:ascii="Times New Roman" w:hAnsi="Times New Roman" w:cs="Times New Roman"/>
          <w:b/>
          <w:bCs/>
          <w:sz w:val="24"/>
          <w:szCs w:val="24"/>
        </w:rPr>
        <w:t>Integritetit</w:t>
      </w:r>
      <w:proofErr w:type="spellEnd"/>
      <w:r w:rsidRPr="00A017C4">
        <w:rPr>
          <w:rFonts w:ascii="Times New Roman" w:hAnsi="Times New Roman" w:cs="Times New Roman"/>
          <w:b/>
          <w:bCs/>
          <w:sz w:val="24"/>
          <w:szCs w:val="24"/>
        </w:rPr>
        <w:t xml:space="preserve"> 2020–2022</w:t>
      </w:r>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i</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cili</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ishte</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nisma</w:t>
      </w:r>
      <w:proofErr w:type="spellEnd"/>
      <w:r w:rsidRPr="00A017C4">
        <w:rPr>
          <w:rFonts w:ascii="Times New Roman" w:hAnsi="Times New Roman" w:cs="Times New Roman"/>
          <w:sz w:val="24"/>
          <w:szCs w:val="24"/>
        </w:rPr>
        <w:t xml:space="preserve"> e </w:t>
      </w:r>
      <w:proofErr w:type="spellStart"/>
      <w:r w:rsidRPr="00A017C4">
        <w:rPr>
          <w:rFonts w:ascii="Times New Roman" w:hAnsi="Times New Roman" w:cs="Times New Roman"/>
          <w:sz w:val="24"/>
          <w:szCs w:val="24"/>
        </w:rPr>
        <w:t>parë</w:t>
      </w:r>
      <w:proofErr w:type="spellEnd"/>
      <w:r w:rsidRPr="00A017C4">
        <w:rPr>
          <w:rFonts w:ascii="Times New Roman" w:hAnsi="Times New Roman" w:cs="Times New Roman"/>
          <w:sz w:val="24"/>
          <w:szCs w:val="24"/>
        </w:rPr>
        <w:t xml:space="preserve"> pilot e </w:t>
      </w:r>
      <w:proofErr w:type="spellStart"/>
      <w:r w:rsidRPr="00A017C4">
        <w:rPr>
          <w:rFonts w:ascii="Times New Roman" w:hAnsi="Times New Roman" w:cs="Times New Roman"/>
          <w:sz w:val="24"/>
          <w:szCs w:val="24"/>
        </w:rPr>
        <w:t>bashkisë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për</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menaxhimin</w:t>
      </w:r>
      <w:proofErr w:type="spellEnd"/>
      <w:r w:rsidRPr="00A017C4">
        <w:rPr>
          <w:rFonts w:ascii="Times New Roman" w:hAnsi="Times New Roman" w:cs="Times New Roman"/>
          <w:sz w:val="24"/>
          <w:szCs w:val="24"/>
        </w:rPr>
        <w:t xml:space="preserve"> e </w:t>
      </w:r>
      <w:proofErr w:type="spellStart"/>
      <w:r w:rsidRPr="00A017C4">
        <w:rPr>
          <w:rFonts w:ascii="Times New Roman" w:hAnsi="Times New Roman" w:cs="Times New Roman"/>
          <w:sz w:val="24"/>
          <w:szCs w:val="24"/>
        </w:rPr>
        <w:t>riskut</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të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integritetit</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në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nivel</w:t>
      </w:r>
      <w:proofErr w:type="spellEnd"/>
      <w:r w:rsidRPr="00A017C4">
        <w:rPr>
          <w:rFonts w:ascii="Times New Roman" w:hAnsi="Times New Roman" w:cs="Times New Roman"/>
          <w:sz w:val="24"/>
          <w:szCs w:val="24"/>
        </w:rPr>
        <w:t xml:space="preserve"> vendor.</w:t>
      </w:r>
    </w:p>
    <w:p w14:paraId="2DFA26B1" w14:textId="77777777" w:rsidR="002A2558" w:rsidRPr="00A017C4" w:rsidRDefault="0042236D" w:rsidP="00A017C4">
      <w:pPr>
        <w:pStyle w:val="NoSpacing"/>
        <w:spacing w:line="276" w:lineRule="auto"/>
        <w:rPr>
          <w:rFonts w:ascii="Times New Roman" w:hAnsi="Times New Roman" w:cs="Times New Roman"/>
          <w:sz w:val="24"/>
          <w:szCs w:val="24"/>
        </w:rPr>
      </w:pPr>
      <w:proofErr w:type="spellStart"/>
      <w:r w:rsidRPr="00A017C4">
        <w:rPr>
          <w:rFonts w:ascii="Times New Roman" w:hAnsi="Times New Roman" w:cs="Times New Roman"/>
          <w:sz w:val="24"/>
          <w:szCs w:val="24"/>
        </w:rPr>
        <w:t>Plani</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i</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parë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vendosi</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themelet</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për</w:t>
      </w:r>
      <w:proofErr w:type="spellEnd"/>
      <w:r w:rsidRPr="00A017C4">
        <w:rPr>
          <w:rFonts w:ascii="Times New Roman" w:hAnsi="Times New Roman" w:cs="Times New Roman"/>
          <w:sz w:val="24"/>
          <w:szCs w:val="24"/>
        </w:rPr>
        <w:t>:</w:t>
      </w:r>
    </w:p>
    <w:p w14:paraId="6375431C" w14:textId="77777777" w:rsidR="002A2558" w:rsidRPr="00A017C4" w:rsidRDefault="0042236D" w:rsidP="00A017C4">
      <w:pPr>
        <w:pStyle w:val="NoSpacing"/>
        <w:numPr>
          <w:ilvl w:val="0"/>
          <w:numId w:val="3"/>
        </w:numPr>
        <w:spacing w:line="276" w:lineRule="auto"/>
        <w:rPr>
          <w:rFonts w:ascii="Times New Roman" w:hAnsi="Times New Roman" w:cs="Times New Roman"/>
          <w:sz w:val="24"/>
          <w:szCs w:val="24"/>
        </w:rPr>
      </w:pPr>
      <w:proofErr w:type="spellStart"/>
      <w:r w:rsidRPr="00A017C4">
        <w:rPr>
          <w:rFonts w:ascii="Times New Roman" w:hAnsi="Times New Roman" w:cs="Times New Roman"/>
          <w:sz w:val="24"/>
          <w:szCs w:val="24"/>
        </w:rPr>
        <w:t>mekanizmin</w:t>
      </w:r>
      <w:proofErr w:type="spellEnd"/>
      <w:r w:rsidRPr="00A017C4">
        <w:rPr>
          <w:rFonts w:ascii="Times New Roman" w:hAnsi="Times New Roman" w:cs="Times New Roman"/>
          <w:sz w:val="24"/>
          <w:szCs w:val="24"/>
        </w:rPr>
        <w:t xml:space="preserve"> e </w:t>
      </w:r>
      <w:proofErr w:type="spellStart"/>
      <w:r w:rsidRPr="00A017C4">
        <w:rPr>
          <w:rFonts w:ascii="Times New Roman" w:hAnsi="Times New Roman" w:cs="Times New Roman"/>
          <w:sz w:val="24"/>
          <w:szCs w:val="24"/>
        </w:rPr>
        <w:t>deklarimit</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proaktiv</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të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konfliktit</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të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interesit</w:t>
      </w:r>
      <w:proofErr w:type="spellEnd"/>
      <w:r w:rsidRPr="00A017C4">
        <w:rPr>
          <w:rFonts w:ascii="Times New Roman" w:hAnsi="Times New Roman" w:cs="Times New Roman"/>
          <w:sz w:val="24"/>
          <w:szCs w:val="24"/>
        </w:rPr>
        <w:t>;</w:t>
      </w:r>
    </w:p>
    <w:p w14:paraId="2B3D04E2" w14:textId="2C0BA01F" w:rsidR="002A2558" w:rsidRPr="00A017C4" w:rsidRDefault="0042236D" w:rsidP="00A017C4">
      <w:pPr>
        <w:pStyle w:val="NoSpacing"/>
        <w:numPr>
          <w:ilvl w:val="0"/>
          <w:numId w:val="3"/>
        </w:numPr>
        <w:spacing w:line="276" w:lineRule="auto"/>
        <w:rPr>
          <w:rFonts w:ascii="Times New Roman" w:hAnsi="Times New Roman" w:cs="Times New Roman"/>
          <w:sz w:val="24"/>
          <w:szCs w:val="24"/>
        </w:rPr>
      </w:pPr>
      <w:proofErr w:type="spellStart"/>
      <w:r w:rsidRPr="00A017C4">
        <w:rPr>
          <w:rFonts w:ascii="Times New Roman" w:hAnsi="Times New Roman" w:cs="Times New Roman"/>
          <w:sz w:val="24"/>
          <w:szCs w:val="24"/>
        </w:rPr>
        <w:t>publikimin</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në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kohë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reale</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të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kontratave</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të</w:t>
      </w:r>
      <w:proofErr w:type="spellEnd"/>
      <w:r w:rsidRPr="00A017C4">
        <w:rPr>
          <w:rFonts w:ascii="Times New Roman" w:hAnsi="Times New Roman" w:cs="Times New Roman"/>
          <w:sz w:val="24"/>
          <w:szCs w:val="24"/>
        </w:rPr>
        <w:t xml:space="preserve"> </w:t>
      </w:r>
      <w:proofErr w:type="spellStart"/>
      <w:r w:rsidRPr="00A017C4">
        <w:rPr>
          <w:rFonts w:ascii="Times New Roman" w:hAnsi="Times New Roman" w:cs="Times New Roman"/>
          <w:sz w:val="24"/>
          <w:szCs w:val="24"/>
        </w:rPr>
        <w:t>prokurimit</w:t>
      </w:r>
      <w:proofErr w:type="spellEnd"/>
      <w:r w:rsidRPr="00A017C4">
        <w:rPr>
          <w:rFonts w:ascii="Times New Roman" w:hAnsi="Times New Roman" w:cs="Times New Roman"/>
          <w:sz w:val="24"/>
          <w:szCs w:val="24"/>
        </w:rPr>
        <w:t>;</w:t>
      </w:r>
      <w:r w:rsidR="002A2558" w:rsidRPr="00A017C4">
        <w:rPr>
          <w:rFonts w:ascii="Times New Roman" w:hAnsi="Times New Roman" w:cs="Times New Roman"/>
          <w:sz w:val="24"/>
          <w:szCs w:val="24"/>
        </w:rPr>
        <w:t xml:space="preserve"> </w:t>
      </w:r>
      <w:proofErr w:type="spellStart"/>
      <w:r w:rsidR="002A2558" w:rsidRPr="00A017C4">
        <w:rPr>
          <w:rFonts w:ascii="Times New Roman" w:hAnsi="Times New Roman" w:cs="Times New Roman"/>
          <w:sz w:val="24"/>
          <w:szCs w:val="24"/>
        </w:rPr>
        <w:t>dhe</w:t>
      </w:r>
      <w:proofErr w:type="spellEnd"/>
    </w:p>
    <w:p w14:paraId="21AABAF6" w14:textId="7E700A03" w:rsidR="0042236D" w:rsidRPr="00A017C4" w:rsidRDefault="0042236D" w:rsidP="00A017C4">
      <w:pPr>
        <w:pStyle w:val="NoSpacing"/>
        <w:numPr>
          <w:ilvl w:val="0"/>
          <w:numId w:val="3"/>
        </w:numPr>
        <w:spacing w:line="276" w:lineRule="auto"/>
        <w:rPr>
          <w:rFonts w:ascii="Times New Roman" w:hAnsi="Times New Roman" w:cs="Times New Roman"/>
          <w:sz w:val="24"/>
          <w:szCs w:val="24"/>
          <w:lang w:val="it-IT"/>
        </w:rPr>
      </w:pPr>
      <w:r w:rsidRPr="00A017C4">
        <w:rPr>
          <w:rFonts w:ascii="Times New Roman" w:hAnsi="Times New Roman" w:cs="Times New Roman"/>
          <w:sz w:val="24"/>
          <w:szCs w:val="24"/>
          <w:lang w:val="it-IT"/>
        </w:rPr>
        <w:t>angazhimin qytetar në proceset vendimmarrëse.</w:t>
      </w:r>
    </w:p>
    <w:p w14:paraId="319C2366" w14:textId="77777777" w:rsidR="002A2558" w:rsidRPr="00A017C4" w:rsidRDefault="0042236D" w:rsidP="00A017C4">
      <w:pPr>
        <w:pStyle w:val="NoSpacing"/>
        <w:spacing w:line="276" w:lineRule="auto"/>
        <w:rPr>
          <w:rFonts w:ascii="Times New Roman" w:hAnsi="Times New Roman" w:cs="Times New Roman"/>
          <w:sz w:val="24"/>
          <w:szCs w:val="24"/>
          <w:lang w:val="it-IT"/>
        </w:rPr>
      </w:pPr>
      <w:r w:rsidRPr="00A017C4">
        <w:rPr>
          <w:rFonts w:ascii="Times New Roman" w:hAnsi="Times New Roman" w:cs="Times New Roman"/>
          <w:sz w:val="24"/>
          <w:szCs w:val="24"/>
          <w:lang w:val="it-IT"/>
        </w:rPr>
        <w:t>Të tre këto masa janë ruajtur dhe zgjeruar në këtë plan të ri, i cili sjell përmirësime kyçe:</w:t>
      </w:r>
    </w:p>
    <w:p w14:paraId="22245D3D" w14:textId="77777777" w:rsidR="002A2558" w:rsidRPr="00A017C4" w:rsidRDefault="0042236D" w:rsidP="00A017C4">
      <w:pPr>
        <w:pStyle w:val="NoSpacing"/>
        <w:numPr>
          <w:ilvl w:val="0"/>
          <w:numId w:val="4"/>
        </w:numPr>
        <w:tabs>
          <w:tab w:val="clear" w:pos="720"/>
          <w:tab w:val="num" w:pos="360"/>
        </w:tabs>
        <w:spacing w:line="276" w:lineRule="auto"/>
        <w:ind w:left="0" w:firstLine="360"/>
        <w:rPr>
          <w:rFonts w:ascii="Times New Roman" w:hAnsi="Times New Roman" w:cs="Times New Roman"/>
          <w:sz w:val="24"/>
          <w:szCs w:val="24"/>
          <w:lang w:val="it-IT"/>
        </w:rPr>
      </w:pPr>
      <w:r w:rsidRPr="00A017C4">
        <w:rPr>
          <w:rFonts w:ascii="Times New Roman" w:eastAsia="Times New Roman" w:hAnsi="Times New Roman" w:cs="Times New Roman"/>
          <w:b/>
          <w:bCs/>
          <w:sz w:val="24"/>
          <w:szCs w:val="24"/>
          <w:lang w:val="sq-AL"/>
        </w:rPr>
        <w:t>Shtrirje afatgjatë</w:t>
      </w:r>
      <w:r w:rsidRPr="00A017C4">
        <w:rPr>
          <w:rFonts w:ascii="Times New Roman" w:eastAsia="Times New Roman" w:hAnsi="Times New Roman" w:cs="Times New Roman"/>
          <w:sz w:val="24"/>
          <w:szCs w:val="24"/>
          <w:lang w:val="sq-AL"/>
        </w:rPr>
        <w:t xml:space="preserve"> – mbulon një periudhë trevjeçare (2025–2028), duke siguruar vazhdimësi dhe stabilitet në zbatimin e masave.</w:t>
      </w:r>
    </w:p>
    <w:p w14:paraId="26418D8F" w14:textId="77777777" w:rsidR="002A2558" w:rsidRPr="00A017C4" w:rsidRDefault="0042236D" w:rsidP="00A017C4">
      <w:pPr>
        <w:pStyle w:val="NoSpacing"/>
        <w:numPr>
          <w:ilvl w:val="0"/>
          <w:numId w:val="4"/>
        </w:numPr>
        <w:tabs>
          <w:tab w:val="clear" w:pos="720"/>
          <w:tab w:val="num" w:pos="360"/>
        </w:tabs>
        <w:spacing w:line="276" w:lineRule="auto"/>
        <w:ind w:left="0" w:firstLine="360"/>
        <w:rPr>
          <w:rFonts w:ascii="Times New Roman" w:hAnsi="Times New Roman" w:cs="Times New Roman"/>
          <w:sz w:val="24"/>
          <w:szCs w:val="24"/>
          <w:lang w:val="it-IT"/>
        </w:rPr>
      </w:pPr>
      <w:r w:rsidRPr="00A017C4">
        <w:rPr>
          <w:rFonts w:ascii="Times New Roman" w:eastAsia="Times New Roman" w:hAnsi="Times New Roman" w:cs="Times New Roman"/>
          <w:b/>
          <w:bCs/>
          <w:sz w:val="24"/>
          <w:szCs w:val="24"/>
          <w:lang w:val="it-IT"/>
        </w:rPr>
        <w:t>Shtylla të qarta veprimi</w:t>
      </w:r>
      <w:r w:rsidRPr="00A017C4">
        <w:rPr>
          <w:rFonts w:ascii="Times New Roman" w:eastAsia="Times New Roman" w:hAnsi="Times New Roman" w:cs="Times New Roman"/>
          <w:sz w:val="24"/>
          <w:szCs w:val="24"/>
          <w:lang w:val="it-IT"/>
        </w:rPr>
        <w:t xml:space="preserve"> – masat janë të strukturuara në dy shtylla themelore: parandalim dhe zbulim.</w:t>
      </w:r>
    </w:p>
    <w:p w14:paraId="3781B284" w14:textId="77777777" w:rsidR="002A2558" w:rsidRPr="00A017C4" w:rsidRDefault="0042236D" w:rsidP="00A017C4">
      <w:pPr>
        <w:pStyle w:val="NoSpacing"/>
        <w:numPr>
          <w:ilvl w:val="0"/>
          <w:numId w:val="4"/>
        </w:numPr>
        <w:tabs>
          <w:tab w:val="clear" w:pos="720"/>
          <w:tab w:val="num" w:pos="360"/>
        </w:tabs>
        <w:spacing w:line="276" w:lineRule="auto"/>
        <w:ind w:left="0" w:firstLine="360"/>
        <w:rPr>
          <w:rFonts w:ascii="Times New Roman" w:hAnsi="Times New Roman" w:cs="Times New Roman"/>
          <w:sz w:val="24"/>
          <w:szCs w:val="24"/>
          <w:lang w:val="it-IT"/>
        </w:rPr>
      </w:pPr>
      <w:r w:rsidRPr="00A017C4">
        <w:rPr>
          <w:rFonts w:ascii="Times New Roman" w:eastAsia="Times New Roman" w:hAnsi="Times New Roman" w:cs="Times New Roman"/>
          <w:b/>
          <w:bCs/>
          <w:sz w:val="24"/>
          <w:szCs w:val="24"/>
          <w:lang w:val="it-IT"/>
        </w:rPr>
        <w:t>Përputhje me standardet kombëtare</w:t>
      </w:r>
      <w:r w:rsidRPr="00A017C4">
        <w:rPr>
          <w:rFonts w:ascii="Times New Roman" w:eastAsia="Times New Roman" w:hAnsi="Times New Roman" w:cs="Times New Roman"/>
          <w:sz w:val="24"/>
          <w:szCs w:val="24"/>
          <w:lang w:val="it-IT"/>
        </w:rPr>
        <w:t xml:space="preserve"> – integron plotësisht Strategjinë Ndërsektoriale Kundër Korrupsionit 2024–2030 dhe mbështetet në VKM nr. 241/2018 “Për miratimin e rregullave për hartimin dhe monitorimin e planeve të integritetit”.</w:t>
      </w:r>
    </w:p>
    <w:p w14:paraId="10AAC220" w14:textId="77777777" w:rsidR="002A2558" w:rsidRPr="00A017C4" w:rsidRDefault="0042236D" w:rsidP="00A017C4">
      <w:pPr>
        <w:pStyle w:val="NoSpacing"/>
        <w:numPr>
          <w:ilvl w:val="0"/>
          <w:numId w:val="4"/>
        </w:numPr>
        <w:tabs>
          <w:tab w:val="clear" w:pos="720"/>
          <w:tab w:val="num" w:pos="360"/>
        </w:tabs>
        <w:spacing w:line="276" w:lineRule="auto"/>
        <w:ind w:left="0" w:firstLine="360"/>
        <w:rPr>
          <w:rFonts w:ascii="Times New Roman" w:hAnsi="Times New Roman" w:cs="Times New Roman"/>
          <w:sz w:val="24"/>
          <w:szCs w:val="24"/>
          <w:lang w:val="it-IT"/>
        </w:rPr>
      </w:pPr>
      <w:r w:rsidRPr="00A017C4">
        <w:rPr>
          <w:rFonts w:ascii="Times New Roman" w:eastAsia="Times New Roman" w:hAnsi="Times New Roman" w:cs="Times New Roman"/>
          <w:b/>
          <w:bCs/>
          <w:sz w:val="24"/>
          <w:szCs w:val="24"/>
          <w:lang w:val="it-IT"/>
        </w:rPr>
        <w:t>Buxhet i dedikuar</w:t>
      </w:r>
      <w:r w:rsidRPr="00A017C4">
        <w:rPr>
          <w:rFonts w:ascii="Times New Roman" w:eastAsia="Times New Roman" w:hAnsi="Times New Roman" w:cs="Times New Roman"/>
          <w:sz w:val="24"/>
          <w:szCs w:val="24"/>
          <w:lang w:val="it-IT"/>
        </w:rPr>
        <w:t xml:space="preserve"> – parashikon një buxhet indikativ, </w:t>
      </w:r>
      <w:r w:rsidRPr="00A017C4">
        <w:rPr>
          <w:rFonts w:ascii="Times New Roman" w:eastAsia="Calibri" w:hAnsi="Times New Roman" w:cs="Times New Roman"/>
          <w:sz w:val="24"/>
          <w:szCs w:val="24"/>
          <w:lang w:val="it-IT"/>
        </w:rPr>
        <w:t>të llogaritur sipas kostove të parashikuara në masat e plani</w:t>
      </w:r>
      <w:r w:rsidRPr="00A017C4">
        <w:rPr>
          <w:rFonts w:ascii="Times New Roman" w:eastAsia="Times New Roman" w:hAnsi="Times New Roman" w:cs="Times New Roman"/>
          <w:sz w:val="24"/>
          <w:szCs w:val="24"/>
          <w:lang w:val="it-IT"/>
        </w:rPr>
        <w:t>t, dhe krijon linjën e financimit “Integritet &amp; Pjesëmarrje Qytetare” për mbështetjen e organizatave të shoqërisë civile dhe qytetarëve në vendimmarrje dhe monitorim.</w:t>
      </w:r>
    </w:p>
    <w:p w14:paraId="3AA36E86" w14:textId="77777777" w:rsidR="002A2558" w:rsidRPr="00A017C4" w:rsidRDefault="0042236D" w:rsidP="00A017C4">
      <w:pPr>
        <w:pStyle w:val="NoSpacing"/>
        <w:numPr>
          <w:ilvl w:val="0"/>
          <w:numId w:val="4"/>
        </w:numPr>
        <w:tabs>
          <w:tab w:val="clear" w:pos="720"/>
          <w:tab w:val="num" w:pos="360"/>
        </w:tabs>
        <w:spacing w:line="276" w:lineRule="auto"/>
        <w:ind w:left="0" w:firstLine="360"/>
        <w:rPr>
          <w:rFonts w:ascii="Times New Roman" w:hAnsi="Times New Roman" w:cs="Times New Roman"/>
          <w:sz w:val="24"/>
          <w:szCs w:val="24"/>
          <w:lang w:val="it-IT"/>
        </w:rPr>
      </w:pPr>
      <w:r w:rsidRPr="00A017C4">
        <w:rPr>
          <w:rFonts w:ascii="Times New Roman" w:eastAsia="Times New Roman" w:hAnsi="Times New Roman" w:cs="Times New Roman"/>
          <w:b/>
          <w:bCs/>
          <w:sz w:val="24"/>
          <w:szCs w:val="24"/>
          <w:lang w:val="it-IT"/>
        </w:rPr>
        <w:t>Adoptim i praktikave më të mira</w:t>
      </w:r>
      <w:r w:rsidRPr="00A017C4">
        <w:rPr>
          <w:rFonts w:ascii="Times New Roman" w:eastAsia="Times New Roman" w:hAnsi="Times New Roman" w:cs="Times New Roman"/>
          <w:sz w:val="24"/>
          <w:szCs w:val="24"/>
          <w:lang w:val="it-IT"/>
        </w:rPr>
        <w:t xml:space="preserve"> – merr në konsideratë përvojat e suksesshme të bashkive të tjera në Shqipëri, ku transparenca, pjesëmarrja qytetare dhe auditimi i brendshëm kanë dhënë rezultate të matshme.</w:t>
      </w:r>
    </w:p>
    <w:p w14:paraId="1B2F73CE" w14:textId="77777777" w:rsidR="002A2558" w:rsidRPr="00A017C4" w:rsidRDefault="002A2558" w:rsidP="00A017C4">
      <w:pPr>
        <w:pStyle w:val="NoSpacing"/>
        <w:spacing w:line="276" w:lineRule="auto"/>
        <w:rPr>
          <w:rFonts w:ascii="Times New Roman" w:eastAsia="Times New Roman" w:hAnsi="Times New Roman" w:cs="Times New Roman"/>
          <w:b/>
          <w:bCs/>
          <w:sz w:val="24"/>
          <w:szCs w:val="24"/>
          <w:lang w:val="it-IT"/>
        </w:rPr>
      </w:pPr>
    </w:p>
    <w:p w14:paraId="21228852" w14:textId="77777777" w:rsidR="002A2558" w:rsidRPr="00A017C4" w:rsidRDefault="0042236D" w:rsidP="00A017C4">
      <w:pPr>
        <w:pStyle w:val="NoSpacing"/>
        <w:spacing w:line="276" w:lineRule="auto"/>
        <w:rPr>
          <w:rFonts w:ascii="Times New Roman" w:eastAsia="Times New Roman" w:hAnsi="Times New Roman" w:cs="Times New Roman"/>
          <w:b/>
          <w:bCs/>
          <w:sz w:val="24"/>
          <w:szCs w:val="24"/>
          <w:lang w:val="it-IT"/>
        </w:rPr>
      </w:pPr>
      <w:r w:rsidRPr="00A017C4">
        <w:rPr>
          <w:rFonts w:ascii="Times New Roman" w:eastAsia="Times New Roman" w:hAnsi="Times New Roman" w:cs="Times New Roman"/>
          <w:b/>
          <w:bCs/>
          <w:sz w:val="24"/>
          <w:szCs w:val="24"/>
          <w:lang w:val="it-IT"/>
        </w:rPr>
        <w:t>Përvoja e mëparshme (2020–2022)</w:t>
      </w:r>
    </w:p>
    <w:p w14:paraId="2F46CC3C" w14:textId="009D904A" w:rsidR="002A2558" w:rsidRPr="00A017C4" w:rsidRDefault="0042236D" w:rsidP="00A017C4">
      <w:pPr>
        <w:pStyle w:val="NoSpacing"/>
        <w:spacing w:line="276" w:lineRule="auto"/>
        <w:rPr>
          <w:rFonts w:ascii="Times New Roman" w:eastAsia="Times New Roman" w:hAnsi="Times New Roman" w:cs="Times New Roman"/>
          <w:sz w:val="24"/>
          <w:szCs w:val="24"/>
          <w:lang w:val="it-IT"/>
        </w:rPr>
      </w:pPr>
      <w:r w:rsidRPr="00A017C4">
        <w:rPr>
          <w:rFonts w:ascii="Times New Roman" w:eastAsia="Times New Roman" w:hAnsi="Times New Roman" w:cs="Times New Roman"/>
          <w:sz w:val="24"/>
          <w:szCs w:val="24"/>
          <w:lang w:val="it-IT"/>
        </w:rPr>
        <w:t>Në vitin 2020, Bashkia Elbasan ndërmori për herë të parë hartimin dhe zbatimin e një Plani të Integritetit institucional, duke u bërë një nga njësitë e para të qeverisjes vendore që iu përgjigjën në mënyrë proaktive kuadrit kombëtar antikorrupsion dhe udhëzimeve të Ministrisë së Brendshme.</w:t>
      </w:r>
      <w:r w:rsidR="00F309B5" w:rsidRPr="00A017C4">
        <w:rPr>
          <w:rFonts w:ascii="Times New Roman" w:eastAsia="Times New Roman" w:hAnsi="Times New Roman" w:cs="Times New Roman"/>
          <w:sz w:val="24"/>
          <w:szCs w:val="24"/>
          <w:lang w:val="it-IT"/>
        </w:rPr>
        <w:t xml:space="preserve"> </w:t>
      </w:r>
      <w:r w:rsidRPr="00A017C4">
        <w:rPr>
          <w:rFonts w:ascii="Times New Roman" w:eastAsia="Times New Roman" w:hAnsi="Times New Roman" w:cs="Times New Roman"/>
          <w:sz w:val="24"/>
          <w:szCs w:val="24"/>
          <w:lang w:val="it-IT"/>
        </w:rPr>
        <w:t>Ky plan kishte për qëllim forcimin e mekanizmave të integritetit, transparencës dhe përgjegjshmërisë në strukturat administrative dhe u zbatua në përputhje me udhëzimet kombëtare të periudhës përkatëse.</w:t>
      </w:r>
    </w:p>
    <w:p w14:paraId="02A390A9" w14:textId="736F9984" w:rsidR="002A2558" w:rsidRPr="00A017C4" w:rsidRDefault="0042236D" w:rsidP="00A017C4">
      <w:pPr>
        <w:pStyle w:val="NoSpacing"/>
        <w:spacing w:line="276" w:lineRule="auto"/>
        <w:rPr>
          <w:rFonts w:ascii="Times New Roman" w:eastAsia="Times New Roman" w:hAnsi="Times New Roman" w:cs="Times New Roman"/>
          <w:sz w:val="24"/>
          <w:szCs w:val="24"/>
          <w:lang w:val="sq-AL"/>
        </w:rPr>
      </w:pPr>
      <w:r w:rsidRPr="00A017C4">
        <w:rPr>
          <w:rFonts w:ascii="Times New Roman" w:eastAsia="Times New Roman" w:hAnsi="Times New Roman" w:cs="Times New Roman"/>
          <w:sz w:val="24"/>
          <w:szCs w:val="24"/>
          <w:lang w:val="sq-AL"/>
        </w:rPr>
        <w:t>Gjatë ciklit të parë të zbatimit (2020–2022), u realizuan masa të rëndësishme si: forcimi i rolit të Koordinator</w:t>
      </w:r>
      <w:r w:rsidR="00A017C4">
        <w:rPr>
          <w:rFonts w:ascii="Times New Roman" w:eastAsia="Times New Roman" w:hAnsi="Times New Roman" w:cs="Times New Roman"/>
          <w:sz w:val="24"/>
          <w:szCs w:val="24"/>
          <w:lang w:val="sq-AL"/>
        </w:rPr>
        <w:t>es/Kordintorit t</w:t>
      </w:r>
      <w:r w:rsidRPr="00A017C4">
        <w:rPr>
          <w:rFonts w:ascii="Times New Roman" w:eastAsia="Times New Roman" w:hAnsi="Times New Roman" w:cs="Times New Roman"/>
          <w:sz w:val="24"/>
          <w:szCs w:val="24"/>
          <w:lang w:val="sq-AL"/>
        </w:rPr>
        <w:t>ë Integritetit, trajnime bazë mbi etikën për stafin, rritja e transparencës së vendimmarrjes në Këshillin Bashkiak dhe publikimi i dokumenteve bazë të menaxhimit financiar dhe prokurimeve. Megjithatë, u evidentuan edhe kufizime, si mungesa e indikatorëve të matshëm, e një skeme të qëndrueshme monitorimi dhe e përfshirjes së aktorëve të jashtëm.</w:t>
      </w:r>
    </w:p>
    <w:p w14:paraId="752BC213" w14:textId="3C751D3B" w:rsidR="00AB0551" w:rsidRPr="000B5A94" w:rsidRDefault="0042236D" w:rsidP="000B5A94">
      <w:pPr>
        <w:pStyle w:val="NoSpacing"/>
        <w:spacing w:line="276" w:lineRule="auto"/>
        <w:rPr>
          <w:rFonts w:ascii="Times New Roman" w:hAnsi="Times New Roman" w:cs="Times New Roman"/>
          <w:sz w:val="24"/>
          <w:szCs w:val="24"/>
          <w:lang w:val="sq-AL"/>
        </w:rPr>
      </w:pPr>
      <w:r w:rsidRPr="00A017C4">
        <w:rPr>
          <w:rFonts w:ascii="Times New Roman" w:eastAsia="Times New Roman" w:hAnsi="Times New Roman" w:cs="Times New Roman"/>
          <w:sz w:val="24"/>
          <w:szCs w:val="24"/>
          <w:lang w:val="sq-AL"/>
        </w:rPr>
        <w:t xml:space="preserve">Plani i ri 2025–2028 adreson këto mangësi, duke vendosur një sistem të integruar të menaxhimit të riskut të integritetit, me mekanizma të qartë për vlerësim, pjesëmarrje dhe transparencë, si dhe </w:t>
      </w:r>
      <w:r w:rsidR="00A017C4">
        <w:rPr>
          <w:rFonts w:ascii="Times New Roman" w:eastAsia="Times New Roman" w:hAnsi="Times New Roman" w:cs="Times New Roman"/>
          <w:sz w:val="24"/>
          <w:szCs w:val="24"/>
          <w:lang w:val="sq-AL"/>
        </w:rPr>
        <w:t>një sistem elektronik të thjeshtë</w:t>
      </w:r>
      <w:r w:rsidR="000B5A94">
        <w:rPr>
          <w:rFonts w:ascii="Times New Roman" w:eastAsia="Times New Roman" w:hAnsi="Times New Roman" w:cs="Times New Roman"/>
          <w:sz w:val="24"/>
          <w:szCs w:val="24"/>
          <w:lang w:val="sq-AL"/>
        </w:rPr>
        <w:t xml:space="preserve"> e të aksesueshëm</w:t>
      </w:r>
      <w:r w:rsidRPr="00A017C4">
        <w:rPr>
          <w:rFonts w:ascii="Times New Roman" w:eastAsia="Times New Roman" w:hAnsi="Times New Roman" w:cs="Times New Roman"/>
          <w:sz w:val="24"/>
          <w:szCs w:val="24"/>
          <w:lang w:val="sq-AL"/>
        </w:rPr>
        <w:t xml:space="preserve"> për monitorim dhe raportim periodik.</w:t>
      </w:r>
    </w:p>
    <w:p w14:paraId="04C971B1" w14:textId="71C3071E" w:rsidR="00EE7AFA" w:rsidRPr="00D43842" w:rsidRDefault="00EE7AFA" w:rsidP="00A2512A">
      <w:pPr>
        <w:pStyle w:val="NoSpacing"/>
        <w:numPr>
          <w:ilvl w:val="0"/>
          <w:numId w:val="1"/>
        </w:numPr>
        <w:rPr>
          <w:rFonts w:ascii="Times New Roman" w:hAnsi="Times New Roman" w:cs="Times New Roman"/>
          <w:b/>
          <w:bCs/>
          <w:color w:val="0070C0"/>
          <w:sz w:val="28"/>
          <w:szCs w:val="28"/>
        </w:rPr>
      </w:pPr>
      <w:proofErr w:type="spellStart"/>
      <w:r w:rsidRPr="00D43842">
        <w:rPr>
          <w:rFonts w:ascii="Times New Roman" w:hAnsi="Times New Roman" w:cs="Times New Roman"/>
          <w:b/>
          <w:bCs/>
          <w:color w:val="0070C0"/>
          <w:sz w:val="28"/>
          <w:szCs w:val="28"/>
        </w:rPr>
        <w:lastRenderedPageBreak/>
        <w:t>Qëllimi</w:t>
      </w:r>
      <w:proofErr w:type="spellEnd"/>
      <w:r w:rsidRPr="00D43842">
        <w:rPr>
          <w:rFonts w:ascii="Times New Roman" w:hAnsi="Times New Roman" w:cs="Times New Roman"/>
          <w:b/>
          <w:bCs/>
          <w:color w:val="0070C0"/>
          <w:sz w:val="28"/>
          <w:szCs w:val="28"/>
        </w:rPr>
        <w:t xml:space="preserve"> </w:t>
      </w:r>
      <w:proofErr w:type="spellStart"/>
      <w:r w:rsidRPr="00D43842">
        <w:rPr>
          <w:rFonts w:ascii="Times New Roman" w:hAnsi="Times New Roman" w:cs="Times New Roman"/>
          <w:b/>
          <w:bCs/>
          <w:color w:val="0070C0"/>
          <w:sz w:val="28"/>
          <w:szCs w:val="28"/>
        </w:rPr>
        <w:t>dhe</w:t>
      </w:r>
      <w:proofErr w:type="spellEnd"/>
      <w:r w:rsidRPr="00D43842">
        <w:rPr>
          <w:rFonts w:ascii="Times New Roman" w:hAnsi="Times New Roman" w:cs="Times New Roman"/>
          <w:b/>
          <w:bCs/>
          <w:color w:val="0070C0"/>
          <w:sz w:val="28"/>
          <w:szCs w:val="28"/>
        </w:rPr>
        <w:t xml:space="preserve"> </w:t>
      </w:r>
      <w:proofErr w:type="spellStart"/>
      <w:r w:rsidRPr="00D43842">
        <w:rPr>
          <w:rFonts w:ascii="Times New Roman" w:hAnsi="Times New Roman" w:cs="Times New Roman"/>
          <w:b/>
          <w:bCs/>
          <w:color w:val="0070C0"/>
          <w:sz w:val="28"/>
          <w:szCs w:val="28"/>
        </w:rPr>
        <w:t>Objektivat</w:t>
      </w:r>
      <w:proofErr w:type="spellEnd"/>
    </w:p>
    <w:p w14:paraId="61F5089A" w14:textId="77777777" w:rsidR="000B5A94" w:rsidRPr="000B5A94" w:rsidRDefault="000B5A94" w:rsidP="003F752D">
      <w:pPr>
        <w:pStyle w:val="NoSpacing"/>
        <w:spacing w:line="360" w:lineRule="auto"/>
        <w:ind w:left="1080"/>
        <w:rPr>
          <w:rFonts w:ascii="Times New Roman" w:hAnsi="Times New Roman" w:cs="Times New Roman"/>
          <w:b/>
          <w:bCs/>
          <w:color w:val="8EAADB" w:themeColor="accent1" w:themeTint="99"/>
          <w:sz w:val="28"/>
          <w:szCs w:val="28"/>
        </w:rPr>
      </w:pPr>
    </w:p>
    <w:p w14:paraId="7521C264" w14:textId="77777777" w:rsidR="00A2512A" w:rsidRDefault="00EE7AFA" w:rsidP="003F752D">
      <w:pPr>
        <w:pStyle w:val="NoSpacing"/>
        <w:spacing w:line="360" w:lineRule="auto"/>
        <w:rPr>
          <w:rFonts w:ascii="Times New Roman" w:hAnsi="Times New Roman" w:cs="Times New Roman"/>
          <w:sz w:val="24"/>
          <w:szCs w:val="24"/>
          <w:lang w:val="sq-AL"/>
        </w:rPr>
      </w:pPr>
      <w:r w:rsidRPr="00A2512A">
        <w:rPr>
          <w:rFonts w:ascii="Times New Roman" w:hAnsi="Times New Roman" w:cs="Times New Roman"/>
          <w:sz w:val="24"/>
          <w:szCs w:val="24"/>
          <w:lang w:val="sq-AL"/>
        </w:rPr>
        <w:t>Ky kapitull përkufizon drejtimin strategjik të përpjekjeve të Bashkisë Elbasan për integritet gjatë periudhës 2025–2028. Ai paraqet misionin që udhëheq institucionin dhe objektivat strategjikë që e përkthejnë këtë mision në rezultate konkrete, të matshme dhe të verifikueshme.</w:t>
      </w:r>
    </w:p>
    <w:p w14:paraId="3B050CE2" w14:textId="77777777" w:rsidR="00A2512A" w:rsidRDefault="00A2512A" w:rsidP="003F752D">
      <w:pPr>
        <w:pStyle w:val="NoSpacing"/>
        <w:spacing w:line="360" w:lineRule="auto"/>
        <w:rPr>
          <w:rFonts w:ascii="Times New Roman" w:hAnsi="Times New Roman" w:cs="Times New Roman"/>
          <w:sz w:val="24"/>
          <w:szCs w:val="24"/>
          <w:lang w:val="sq-AL"/>
        </w:rPr>
      </w:pPr>
    </w:p>
    <w:p w14:paraId="1F6BEB66" w14:textId="77777777" w:rsidR="00A2512A" w:rsidRDefault="00EE7AFA" w:rsidP="003F752D">
      <w:pPr>
        <w:pStyle w:val="NoSpacing"/>
        <w:spacing w:line="360" w:lineRule="auto"/>
        <w:rPr>
          <w:rFonts w:ascii="Times New Roman" w:eastAsia="Times New Roman" w:hAnsi="Times New Roman" w:cs="Times New Roman"/>
          <w:sz w:val="24"/>
          <w:szCs w:val="24"/>
          <w:lang w:val="sq-AL"/>
        </w:rPr>
      </w:pPr>
      <w:r w:rsidRPr="002A2558">
        <w:rPr>
          <w:rFonts w:ascii="Times New Roman" w:eastAsia="Times New Roman" w:hAnsi="Times New Roman" w:cs="Times New Roman"/>
          <w:b/>
          <w:bCs/>
          <w:sz w:val="24"/>
          <w:szCs w:val="24"/>
          <w:lang w:val="sq-AL"/>
        </w:rPr>
        <w:t>Misioni:</w:t>
      </w:r>
    </w:p>
    <w:p w14:paraId="4FEAA418" w14:textId="77FDB53B" w:rsidR="00A2512A" w:rsidRDefault="00EE7AFA" w:rsidP="003F752D">
      <w:pPr>
        <w:pStyle w:val="NoSpacing"/>
        <w:spacing w:line="360" w:lineRule="auto"/>
        <w:rPr>
          <w:rFonts w:ascii="Times New Roman" w:eastAsia="Times New Roman" w:hAnsi="Times New Roman" w:cs="Times New Roman"/>
          <w:sz w:val="24"/>
          <w:szCs w:val="24"/>
          <w:lang w:val="sq-AL"/>
        </w:rPr>
      </w:pPr>
      <w:r w:rsidRPr="002A2558">
        <w:rPr>
          <w:rFonts w:ascii="Times New Roman" w:eastAsia="Times New Roman" w:hAnsi="Times New Roman" w:cs="Times New Roman"/>
          <w:sz w:val="24"/>
          <w:szCs w:val="24"/>
          <w:lang w:val="sq-AL"/>
        </w:rPr>
        <w:t xml:space="preserve">Të krijojmë një administratë vendore që i kundërvihet korrupsionit, është transparente, inovative dhe e përgjegjshme për </w:t>
      </w:r>
      <w:r w:rsidR="000B5A94">
        <w:rPr>
          <w:rFonts w:ascii="Times New Roman" w:eastAsia="Times New Roman" w:hAnsi="Times New Roman" w:cs="Times New Roman"/>
          <w:sz w:val="24"/>
          <w:szCs w:val="24"/>
          <w:lang w:val="sq-AL"/>
        </w:rPr>
        <w:t xml:space="preserve">qytetaret dhe </w:t>
      </w:r>
      <w:r w:rsidRPr="002A2558">
        <w:rPr>
          <w:rFonts w:ascii="Times New Roman" w:eastAsia="Times New Roman" w:hAnsi="Times New Roman" w:cs="Times New Roman"/>
          <w:sz w:val="24"/>
          <w:szCs w:val="24"/>
          <w:lang w:val="sq-AL"/>
        </w:rPr>
        <w:t xml:space="preserve">qytetarët, ku Këshilli Bashkiak (KB), administrata dhe shoqëria civile bashkëqeverisin në mënyrë etike, në përputhje me </w:t>
      </w:r>
      <w:r w:rsidRPr="002A2558">
        <w:rPr>
          <w:rFonts w:ascii="Times New Roman" w:eastAsia="Times New Roman" w:hAnsi="Times New Roman" w:cs="Times New Roman"/>
          <w:b/>
          <w:bCs/>
          <w:sz w:val="24"/>
          <w:szCs w:val="24"/>
          <w:lang w:val="sq-AL"/>
        </w:rPr>
        <w:t>Kodin e Sjelljes</w:t>
      </w:r>
      <w:r w:rsidRPr="002A2558">
        <w:rPr>
          <w:rFonts w:ascii="Times New Roman" w:eastAsia="Times New Roman" w:hAnsi="Times New Roman" w:cs="Times New Roman"/>
          <w:sz w:val="24"/>
          <w:szCs w:val="24"/>
          <w:lang w:val="sq-AL"/>
        </w:rPr>
        <w:t xml:space="preserve"> dhe kuadrin ligjor kombëtar në fuqi.</w:t>
      </w:r>
    </w:p>
    <w:p w14:paraId="38F73ADF" w14:textId="77777777" w:rsidR="00A2512A" w:rsidRDefault="00A2512A" w:rsidP="003F752D">
      <w:pPr>
        <w:pStyle w:val="NoSpacing"/>
        <w:spacing w:line="360" w:lineRule="auto"/>
        <w:rPr>
          <w:rFonts w:ascii="Times New Roman" w:eastAsia="Times New Roman" w:hAnsi="Times New Roman" w:cs="Times New Roman"/>
          <w:sz w:val="24"/>
          <w:szCs w:val="24"/>
          <w:lang w:val="sq-AL"/>
        </w:rPr>
      </w:pPr>
    </w:p>
    <w:p w14:paraId="4C4398FD" w14:textId="77777777" w:rsidR="00A2512A" w:rsidRPr="00A2512A" w:rsidRDefault="00EE7AFA" w:rsidP="003F752D">
      <w:pPr>
        <w:pStyle w:val="NoSpacing"/>
        <w:spacing w:line="360" w:lineRule="auto"/>
        <w:rPr>
          <w:rFonts w:ascii="Times New Roman" w:eastAsia="Times New Roman" w:hAnsi="Times New Roman" w:cs="Times New Roman"/>
          <w:b/>
          <w:bCs/>
          <w:sz w:val="24"/>
          <w:szCs w:val="24"/>
          <w:lang w:val="sq-AL"/>
        </w:rPr>
      </w:pPr>
      <w:r w:rsidRPr="00A2512A">
        <w:rPr>
          <w:rFonts w:ascii="Times New Roman" w:eastAsia="Times New Roman" w:hAnsi="Times New Roman" w:cs="Times New Roman"/>
          <w:b/>
          <w:bCs/>
          <w:sz w:val="24"/>
          <w:szCs w:val="24"/>
          <w:lang w:val="sq-AL"/>
        </w:rPr>
        <w:t>Objektiva specifikë:</w:t>
      </w:r>
    </w:p>
    <w:p w14:paraId="36975DC2" w14:textId="77777777" w:rsidR="00A2512A" w:rsidRDefault="00A2512A" w:rsidP="003F752D">
      <w:pPr>
        <w:pStyle w:val="NoSpacing"/>
        <w:spacing w:line="360" w:lineRule="auto"/>
        <w:rPr>
          <w:rFonts w:ascii="Times New Roman" w:eastAsia="Times New Roman" w:hAnsi="Times New Roman" w:cs="Times New Roman"/>
          <w:b/>
          <w:bCs/>
          <w:sz w:val="24"/>
          <w:szCs w:val="24"/>
          <w:lang w:val="sq-AL"/>
        </w:rPr>
      </w:pPr>
    </w:p>
    <w:p w14:paraId="63D4742B" w14:textId="6879887C" w:rsidR="00A2512A" w:rsidRDefault="00EE7AFA" w:rsidP="005920B1">
      <w:pPr>
        <w:pStyle w:val="NoSpacing"/>
        <w:numPr>
          <w:ilvl w:val="0"/>
          <w:numId w:val="14"/>
        </w:numPr>
        <w:spacing w:line="360" w:lineRule="auto"/>
        <w:ind w:left="0" w:firstLine="0"/>
        <w:rPr>
          <w:rFonts w:ascii="Times New Roman" w:eastAsia="Times New Roman" w:hAnsi="Times New Roman" w:cs="Times New Roman"/>
          <w:sz w:val="24"/>
          <w:szCs w:val="24"/>
          <w:lang w:val="sq-AL"/>
        </w:rPr>
      </w:pPr>
      <w:r w:rsidRPr="00D43842">
        <w:rPr>
          <w:rFonts w:ascii="Times New Roman" w:eastAsia="Times New Roman" w:hAnsi="Times New Roman" w:cs="Times New Roman"/>
          <w:i/>
          <w:iCs/>
          <w:color w:val="0070C0"/>
          <w:sz w:val="26"/>
          <w:szCs w:val="26"/>
          <w:lang w:val="sq-AL"/>
        </w:rPr>
        <w:t>Objektivi OS-1</w:t>
      </w:r>
      <w:r w:rsidRPr="000B5A94">
        <w:rPr>
          <w:rFonts w:ascii="Times New Roman" w:eastAsia="Times New Roman" w:hAnsi="Times New Roman" w:cs="Times New Roman"/>
          <w:i/>
          <w:iCs/>
          <w:color w:val="2E74B5"/>
          <w:sz w:val="26"/>
          <w:szCs w:val="26"/>
          <w:lang w:val="sq-AL"/>
        </w:rPr>
        <w:t>: Konsolidim i Sistemit të  Integruar të Menaxhimit të Riskut të Integritetit (SIMRI)</w:t>
      </w:r>
      <w:r w:rsidRPr="00A2512A">
        <w:rPr>
          <w:rFonts w:ascii="Times New Roman" w:eastAsia="Times New Roman" w:hAnsi="Times New Roman" w:cs="Times New Roman"/>
          <w:i/>
          <w:iCs/>
          <w:color w:val="2E74B5"/>
          <w:sz w:val="24"/>
          <w:szCs w:val="24"/>
          <w:lang w:val="sq-AL"/>
        </w:rPr>
        <w:t>,</w:t>
      </w:r>
      <w:r w:rsidRPr="00A2512A">
        <w:rPr>
          <w:rFonts w:ascii="Times New Roman" w:eastAsia="Times New Roman" w:hAnsi="Times New Roman" w:cs="Times New Roman"/>
          <w:sz w:val="24"/>
          <w:szCs w:val="24"/>
          <w:lang w:val="sq-AL"/>
        </w:rPr>
        <w:t xml:space="preserve"> që do të funksionojë si mekanizmi qendror për identifikimin, vlerësimin dhe reduktimin e risqeve të korrupsionit në të gjitha njësitë organizative të Bashkisë Elbasan dhe që përbëhet nga tre komponentë kyç: SIMRI do të mbështetet </w:t>
      </w:r>
      <w:r w:rsidRPr="000B5A94">
        <w:rPr>
          <w:rFonts w:ascii="Times New Roman" w:eastAsia="Times New Roman" w:hAnsi="Times New Roman" w:cs="Times New Roman"/>
          <w:sz w:val="24"/>
          <w:szCs w:val="24"/>
          <w:lang w:val="sq-AL"/>
        </w:rPr>
        <w:t>në gjashtë shtylla të</w:t>
      </w:r>
      <w:r w:rsidRPr="00A2512A">
        <w:rPr>
          <w:rFonts w:ascii="Times New Roman" w:eastAsia="Times New Roman" w:hAnsi="Times New Roman" w:cs="Times New Roman"/>
          <w:sz w:val="24"/>
          <w:szCs w:val="24"/>
          <w:lang w:val="sq-AL"/>
        </w:rPr>
        <w:t xml:space="preserve"> ndërthurura:</w:t>
      </w:r>
    </w:p>
    <w:p w14:paraId="16CB70A2" w14:textId="4864A3E3" w:rsidR="000B5A94" w:rsidRPr="000B5A94" w:rsidRDefault="000B5A94" w:rsidP="005920B1">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US"/>
        </w:rPr>
      </w:pPr>
      <w:r w:rsidRPr="000B5A94">
        <w:rPr>
          <w:rFonts w:ascii="Times New Roman" w:eastAsia="Times New Roman" w:hAnsi="Times New Roman" w:cs="Times New Roman"/>
          <w:b/>
          <w:bCs/>
          <w:sz w:val="24"/>
          <w:szCs w:val="24"/>
          <w:lang w:val="en-US"/>
        </w:rPr>
        <w:t xml:space="preserve">Kodi </w:t>
      </w:r>
      <w:proofErr w:type="spellStart"/>
      <w:r w:rsidRPr="000B5A94">
        <w:rPr>
          <w:rFonts w:ascii="Times New Roman" w:eastAsia="Times New Roman" w:hAnsi="Times New Roman" w:cs="Times New Roman"/>
          <w:b/>
          <w:bCs/>
          <w:sz w:val="24"/>
          <w:szCs w:val="24"/>
          <w:lang w:val="en-US"/>
        </w:rPr>
        <w:t>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Sjelljes</w:t>
      </w:r>
      <w:proofErr w:type="spellEnd"/>
      <w:r w:rsidRPr="000B5A94">
        <w:rPr>
          <w:rFonts w:ascii="Times New Roman" w:eastAsia="Times New Roman" w:hAnsi="Times New Roman" w:cs="Times New Roman"/>
          <w:b/>
          <w:bCs/>
          <w:sz w:val="24"/>
          <w:szCs w:val="24"/>
          <w:lang w:val="en-US"/>
        </w:rPr>
        <w:t xml:space="preserve"> &amp; </w:t>
      </w:r>
      <w:proofErr w:type="spellStart"/>
      <w:r w:rsidRPr="000B5A94">
        <w:rPr>
          <w:rFonts w:ascii="Times New Roman" w:eastAsia="Times New Roman" w:hAnsi="Times New Roman" w:cs="Times New Roman"/>
          <w:b/>
          <w:bCs/>
          <w:sz w:val="24"/>
          <w:szCs w:val="24"/>
          <w:lang w:val="en-US"/>
        </w:rPr>
        <w:t>Regjistri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Nënshkrimeve</w:t>
      </w:r>
      <w:proofErr w:type="spellEnd"/>
      <w:r w:rsidRPr="000B5A94">
        <w:rPr>
          <w:rFonts w:ascii="Times New Roman" w:eastAsia="Times New Roman" w:hAnsi="Times New Roman" w:cs="Times New Roman"/>
          <w:sz w:val="24"/>
          <w:szCs w:val="24"/>
          <w:lang w:val="en-US"/>
        </w:rPr>
        <w:t xml:space="preserve"> – </w:t>
      </w:r>
      <w:proofErr w:type="spellStart"/>
      <w:r w:rsidRPr="000B5A94">
        <w:rPr>
          <w:rFonts w:ascii="Times New Roman" w:eastAsia="Times New Roman" w:hAnsi="Times New Roman" w:cs="Times New Roman"/>
          <w:sz w:val="24"/>
          <w:szCs w:val="24"/>
          <w:lang w:val="en-US"/>
        </w:rPr>
        <w:t>dokument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etik</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përditësuar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miratuar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nga</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Këshilli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Bashkiak</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cili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nënshkruhet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nga</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punonjëset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punonjësit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këshilltaret</w:t>
      </w:r>
      <w:proofErr w:type="spellEnd"/>
      <w:r w:rsidRPr="000B5A94">
        <w:rPr>
          <w:rFonts w:ascii="Times New Roman" w:eastAsia="Times New Roman" w:hAnsi="Times New Roman" w:cs="Times New Roman"/>
          <w:sz w:val="24"/>
          <w:szCs w:val="24"/>
          <w:lang w:val="en-US"/>
        </w:rPr>
        <w:t>/</w:t>
      </w:r>
      <w:proofErr w:type="spellStart"/>
      <w:r w:rsidRPr="000B5A94">
        <w:rPr>
          <w:rFonts w:ascii="Times New Roman" w:eastAsia="Times New Roman" w:hAnsi="Times New Roman" w:cs="Times New Roman"/>
          <w:sz w:val="24"/>
          <w:szCs w:val="24"/>
          <w:lang w:val="en-US"/>
        </w:rPr>
        <w:t>këshilltarët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praktikantet</w:t>
      </w:r>
      <w:proofErr w:type="spellEnd"/>
      <w:r w:rsidRPr="000B5A94">
        <w:rPr>
          <w:rFonts w:ascii="Times New Roman" w:eastAsia="Times New Roman" w:hAnsi="Times New Roman" w:cs="Times New Roman"/>
          <w:sz w:val="24"/>
          <w:szCs w:val="24"/>
          <w:lang w:val="en-US"/>
        </w:rPr>
        <w:t>/</w:t>
      </w:r>
      <w:proofErr w:type="spellStart"/>
      <w:r w:rsidRPr="000B5A94">
        <w:rPr>
          <w:rFonts w:ascii="Times New Roman" w:eastAsia="Times New Roman" w:hAnsi="Times New Roman" w:cs="Times New Roman"/>
          <w:sz w:val="24"/>
          <w:szCs w:val="24"/>
          <w:lang w:val="en-US"/>
        </w:rPr>
        <w:t>praktikantët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Kjo</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nënkupton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detyrim</w:t>
      </w:r>
      <w:proofErr w:type="spellEnd"/>
      <w:r w:rsidRPr="000B5A94">
        <w:rPr>
          <w:rFonts w:ascii="Times New Roman" w:eastAsia="Times New Roman" w:hAnsi="Times New Roman" w:cs="Times New Roman"/>
          <w:sz w:val="24"/>
          <w:szCs w:val="24"/>
          <w:lang w:val="en-US"/>
        </w:rPr>
        <w:t xml:space="preserve"> personal </w:t>
      </w:r>
      <w:proofErr w:type="spellStart"/>
      <w:r w:rsidRPr="000B5A94">
        <w:rPr>
          <w:rFonts w:ascii="Times New Roman" w:eastAsia="Times New Roman" w:hAnsi="Times New Roman" w:cs="Times New Roman"/>
          <w:sz w:val="24"/>
          <w:szCs w:val="24"/>
          <w:lang w:val="en-US"/>
        </w:rPr>
        <w:t>për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respektimin</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standardeve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integritetit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një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referencë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përbashkët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zgjidhjen</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dilemave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etike</w:t>
      </w:r>
      <w:proofErr w:type="spellEnd"/>
      <w:r w:rsidRPr="000B5A94">
        <w:rPr>
          <w:rFonts w:ascii="Times New Roman" w:eastAsia="Times New Roman" w:hAnsi="Times New Roman" w:cs="Times New Roman"/>
          <w:sz w:val="24"/>
          <w:szCs w:val="24"/>
          <w:lang w:val="en-US"/>
        </w:rPr>
        <w:t>.</w:t>
      </w:r>
    </w:p>
    <w:p w14:paraId="15ACAFA6" w14:textId="166E930D" w:rsidR="000B5A94" w:rsidRPr="000B5A94" w:rsidRDefault="000B5A94" w:rsidP="005920B1">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B5A94">
        <w:rPr>
          <w:rFonts w:ascii="Times New Roman" w:eastAsia="Times New Roman" w:hAnsi="Times New Roman" w:cs="Times New Roman"/>
          <w:b/>
          <w:bCs/>
          <w:sz w:val="24"/>
          <w:szCs w:val="24"/>
          <w:lang w:val="en-US"/>
        </w:rPr>
        <w:t>Deklarata</w:t>
      </w:r>
      <w:proofErr w:type="spellEnd"/>
      <w:r w:rsidRPr="000B5A94">
        <w:rPr>
          <w:rFonts w:ascii="Times New Roman" w:eastAsia="Times New Roman" w:hAnsi="Times New Roman" w:cs="Times New Roman"/>
          <w:b/>
          <w:bCs/>
          <w:sz w:val="24"/>
          <w:szCs w:val="24"/>
          <w:lang w:val="en-US"/>
        </w:rPr>
        <w:t xml:space="preserve"> ad hoc e </w:t>
      </w:r>
      <w:proofErr w:type="spellStart"/>
      <w:r w:rsidRPr="000B5A94">
        <w:rPr>
          <w:rFonts w:ascii="Times New Roman" w:eastAsia="Times New Roman" w:hAnsi="Times New Roman" w:cs="Times New Roman"/>
          <w:b/>
          <w:bCs/>
          <w:sz w:val="24"/>
          <w:szCs w:val="24"/>
          <w:lang w:val="en-US"/>
        </w:rPr>
        <w:t>interesit</w:t>
      </w:r>
      <w:proofErr w:type="spellEnd"/>
      <w:r w:rsidRPr="000B5A94">
        <w:rPr>
          <w:rFonts w:ascii="Times New Roman" w:eastAsia="Times New Roman" w:hAnsi="Times New Roman" w:cs="Times New Roman"/>
          <w:sz w:val="24"/>
          <w:szCs w:val="24"/>
          <w:lang w:val="en-US"/>
        </w:rPr>
        <w:t xml:space="preserve"> – </w:t>
      </w:r>
      <w:proofErr w:type="spellStart"/>
      <w:r w:rsidRPr="000B5A94">
        <w:rPr>
          <w:rFonts w:ascii="Times New Roman" w:eastAsia="Times New Roman" w:hAnsi="Times New Roman" w:cs="Times New Roman"/>
          <w:sz w:val="24"/>
          <w:szCs w:val="24"/>
          <w:lang w:val="en-US"/>
        </w:rPr>
        <w:t>këshilltaret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këshilltarët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bashkiakë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anëtaret</w:t>
      </w:r>
      <w:proofErr w:type="spellEnd"/>
      <w:r w:rsidRPr="000B5A94">
        <w:rPr>
          <w:rFonts w:ascii="Times New Roman" w:eastAsia="Times New Roman" w:hAnsi="Times New Roman" w:cs="Times New Roman"/>
          <w:sz w:val="24"/>
          <w:szCs w:val="24"/>
          <w:lang w:val="en-US"/>
        </w:rPr>
        <w:t>/</w:t>
      </w:r>
      <w:proofErr w:type="spellStart"/>
      <w:r w:rsidRPr="000B5A94">
        <w:rPr>
          <w:rFonts w:ascii="Times New Roman" w:eastAsia="Times New Roman" w:hAnsi="Times New Roman" w:cs="Times New Roman"/>
          <w:sz w:val="24"/>
          <w:szCs w:val="24"/>
          <w:lang w:val="en-US"/>
        </w:rPr>
        <w:t>anëtarët</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komisioneve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dorëzojnë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deklaratë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konflikt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mundshëm</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interesi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sa</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herë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që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çështjet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lidhen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drejtpërdrejt</w:t>
      </w:r>
      <w:proofErr w:type="spellEnd"/>
      <w:r w:rsidRPr="000B5A94">
        <w:rPr>
          <w:rFonts w:ascii="Times New Roman" w:eastAsia="Times New Roman" w:hAnsi="Times New Roman" w:cs="Times New Roman"/>
          <w:sz w:val="24"/>
          <w:szCs w:val="24"/>
          <w:lang w:val="en-US"/>
        </w:rPr>
        <w:t xml:space="preserve"> me </w:t>
      </w:r>
      <w:proofErr w:type="spellStart"/>
      <w:r w:rsidRPr="000B5A94">
        <w:rPr>
          <w:rFonts w:ascii="Times New Roman" w:eastAsia="Times New Roman" w:hAnsi="Times New Roman" w:cs="Times New Roman"/>
          <w:sz w:val="24"/>
          <w:szCs w:val="24"/>
          <w:lang w:val="en-US"/>
        </w:rPr>
        <w:t>interesat</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tyre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Formularët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publikohen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bashkë</w:t>
      </w:r>
      <w:proofErr w:type="spellEnd"/>
      <w:r w:rsidRPr="000B5A94">
        <w:rPr>
          <w:rFonts w:ascii="Times New Roman" w:eastAsia="Times New Roman" w:hAnsi="Times New Roman" w:cs="Times New Roman"/>
          <w:sz w:val="24"/>
          <w:szCs w:val="24"/>
          <w:lang w:val="en-US"/>
        </w:rPr>
        <w:t xml:space="preserve"> me </w:t>
      </w:r>
      <w:proofErr w:type="spellStart"/>
      <w:r w:rsidRPr="000B5A94">
        <w:rPr>
          <w:rFonts w:ascii="Times New Roman" w:eastAsia="Times New Roman" w:hAnsi="Times New Roman" w:cs="Times New Roman"/>
          <w:sz w:val="24"/>
          <w:szCs w:val="24"/>
          <w:lang w:val="en-US"/>
        </w:rPr>
        <w:t>procesverbalet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përkatëse</w:t>
      </w:r>
      <w:proofErr w:type="spellEnd"/>
      <w:r w:rsidRPr="000B5A94">
        <w:rPr>
          <w:rFonts w:ascii="Times New Roman" w:eastAsia="Times New Roman" w:hAnsi="Times New Roman" w:cs="Times New Roman"/>
          <w:sz w:val="24"/>
          <w:szCs w:val="24"/>
          <w:lang w:val="en-US"/>
        </w:rPr>
        <w:t>.</w:t>
      </w:r>
    </w:p>
    <w:p w14:paraId="1CDB4102" w14:textId="767B72B7" w:rsidR="000B5A94" w:rsidRPr="000B5A94" w:rsidRDefault="000B5A94" w:rsidP="005920B1">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US"/>
        </w:rPr>
      </w:pPr>
      <w:r w:rsidRPr="000B5A94">
        <w:rPr>
          <w:rFonts w:ascii="Times New Roman" w:eastAsia="Times New Roman" w:hAnsi="Times New Roman" w:cs="Times New Roman"/>
          <w:b/>
          <w:bCs/>
          <w:sz w:val="24"/>
          <w:szCs w:val="24"/>
          <w:lang w:val="en-US"/>
        </w:rPr>
        <w:t xml:space="preserve">One Stop Shop </w:t>
      </w:r>
      <w:proofErr w:type="spellStart"/>
      <w:r w:rsidRPr="000B5A94">
        <w:rPr>
          <w:rFonts w:ascii="Times New Roman" w:eastAsia="Times New Roman" w:hAnsi="Times New Roman" w:cs="Times New Roman"/>
          <w:b/>
          <w:bCs/>
          <w:sz w:val="24"/>
          <w:szCs w:val="24"/>
          <w:lang w:val="en-US"/>
        </w:rPr>
        <w:t>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përmirësuar</w:t>
      </w:r>
      <w:proofErr w:type="spellEnd"/>
      <w:r w:rsidRPr="000B5A94">
        <w:rPr>
          <w:rFonts w:ascii="Times New Roman" w:eastAsia="Times New Roman" w:hAnsi="Times New Roman" w:cs="Times New Roman"/>
          <w:sz w:val="24"/>
          <w:szCs w:val="24"/>
          <w:lang w:val="en-US"/>
        </w:rPr>
        <w:t xml:space="preserve"> – </w:t>
      </w:r>
      <w:proofErr w:type="spellStart"/>
      <w:r w:rsidRPr="000B5A94">
        <w:rPr>
          <w:rFonts w:ascii="Times New Roman" w:eastAsia="Times New Roman" w:hAnsi="Times New Roman" w:cs="Times New Roman"/>
          <w:sz w:val="24"/>
          <w:szCs w:val="24"/>
          <w:lang w:val="en-US"/>
        </w:rPr>
        <w:t>përmes</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auditimit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plotë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rrjedhave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punës</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eliminohen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duplikimet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vonesat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sistemi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pajiset</w:t>
      </w:r>
      <w:proofErr w:type="spellEnd"/>
      <w:r w:rsidRPr="000B5A94">
        <w:rPr>
          <w:rFonts w:ascii="Times New Roman" w:eastAsia="Times New Roman" w:hAnsi="Times New Roman" w:cs="Times New Roman"/>
          <w:sz w:val="24"/>
          <w:szCs w:val="24"/>
          <w:lang w:val="en-US"/>
        </w:rPr>
        <w:t xml:space="preserve"> me server </w:t>
      </w:r>
      <w:proofErr w:type="spellStart"/>
      <w:r w:rsidRPr="000B5A94">
        <w:rPr>
          <w:rFonts w:ascii="Times New Roman" w:eastAsia="Times New Roman" w:hAnsi="Times New Roman" w:cs="Times New Roman"/>
          <w:sz w:val="24"/>
          <w:szCs w:val="24"/>
          <w:lang w:val="en-US"/>
        </w:rPr>
        <w:t>rezervë</w:t>
      </w:r>
      <w:proofErr w:type="spellEnd"/>
      <w:r w:rsidRPr="000B5A94">
        <w:rPr>
          <w:rFonts w:ascii="Times New Roman" w:eastAsia="Times New Roman" w:hAnsi="Times New Roman" w:cs="Times New Roman"/>
          <w:sz w:val="24"/>
          <w:szCs w:val="24"/>
          <w:lang w:val="en-US"/>
        </w:rPr>
        <w:t xml:space="preserve">, back-up cloud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protokoll</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lastRenderedPageBreak/>
        <w:t>emergjence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publikohen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kohët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standarde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shërbimit</w:t>
      </w:r>
      <w:proofErr w:type="spellEnd"/>
      <w:r w:rsidRPr="000B5A94">
        <w:rPr>
          <w:rFonts w:ascii="Times New Roman" w:eastAsia="Times New Roman" w:hAnsi="Times New Roman" w:cs="Times New Roman"/>
          <w:sz w:val="24"/>
          <w:szCs w:val="24"/>
          <w:lang w:val="en-US"/>
        </w:rPr>
        <w:t xml:space="preserve"> (SLA)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monitorohen</w:t>
      </w:r>
      <w:proofErr w:type="spellEnd"/>
      <w:r w:rsidRPr="000B5A94">
        <w:rPr>
          <w:rFonts w:ascii="Times New Roman" w:eastAsia="Times New Roman" w:hAnsi="Times New Roman" w:cs="Times New Roman"/>
          <w:sz w:val="24"/>
          <w:szCs w:val="24"/>
          <w:lang w:val="en-US"/>
        </w:rPr>
        <w:t xml:space="preserve"> me dashboard </w:t>
      </w:r>
      <w:proofErr w:type="spellStart"/>
      <w:r w:rsidRPr="000B5A94">
        <w:rPr>
          <w:rFonts w:ascii="Times New Roman" w:eastAsia="Times New Roman" w:hAnsi="Times New Roman" w:cs="Times New Roman"/>
          <w:sz w:val="24"/>
          <w:szCs w:val="24"/>
          <w:lang w:val="en-US"/>
        </w:rPr>
        <w:t>mujor</w:t>
      </w:r>
      <w:proofErr w:type="spellEnd"/>
      <w:r w:rsidRPr="000B5A94">
        <w:rPr>
          <w:rFonts w:ascii="Times New Roman" w:eastAsia="Times New Roman" w:hAnsi="Times New Roman" w:cs="Times New Roman"/>
          <w:sz w:val="24"/>
          <w:szCs w:val="24"/>
          <w:lang w:val="en-US"/>
        </w:rPr>
        <w:t xml:space="preserve"> KPI.</w:t>
      </w:r>
    </w:p>
    <w:p w14:paraId="2259AB11" w14:textId="17EA6738" w:rsidR="000B5A94" w:rsidRPr="000B5A94" w:rsidRDefault="000B5A94" w:rsidP="005920B1">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B5A94">
        <w:rPr>
          <w:rFonts w:ascii="Times New Roman" w:eastAsia="Times New Roman" w:hAnsi="Times New Roman" w:cs="Times New Roman"/>
          <w:b/>
          <w:bCs/>
          <w:sz w:val="24"/>
          <w:szCs w:val="24"/>
          <w:lang w:val="en-US"/>
        </w:rPr>
        <w:t>Kontrolli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brendshëm</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forcuar</w:t>
      </w:r>
      <w:proofErr w:type="spellEnd"/>
      <w:r w:rsidRPr="000B5A94">
        <w:rPr>
          <w:rFonts w:ascii="Times New Roman" w:eastAsia="Times New Roman" w:hAnsi="Times New Roman" w:cs="Times New Roman"/>
          <w:sz w:val="24"/>
          <w:szCs w:val="24"/>
          <w:lang w:val="en-US"/>
        </w:rPr>
        <w:t xml:space="preserve"> – </w:t>
      </w:r>
      <w:proofErr w:type="spellStart"/>
      <w:r w:rsidRPr="000B5A94">
        <w:rPr>
          <w:rFonts w:ascii="Times New Roman" w:eastAsia="Times New Roman" w:hAnsi="Times New Roman" w:cs="Times New Roman"/>
          <w:sz w:val="24"/>
          <w:szCs w:val="24"/>
          <w:lang w:val="en-US"/>
        </w:rPr>
        <w:t>përfshin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auditime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rregullta</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monitorim</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vazhdueshëm</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raporte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periodike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mbi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risqet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shkeljet</w:t>
      </w:r>
      <w:proofErr w:type="spellEnd"/>
      <w:r w:rsidRPr="000B5A94">
        <w:rPr>
          <w:rFonts w:ascii="Times New Roman" w:eastAsia="Times New Roman" w:hAnsi="Times New Roman" w:cs="Times New Roman"/>
          <w:sz w:val="24"/>
          <w:szCs w:val="24"/>
          <w:lang w:val="en-US"/>
        </w:rPr>
        <w:t xml:space="preserve">, duke </w:t>
      </w:r>
      <w:proofErr w:type="spellStart"/>
      <w:r w:rsidRPr="000B5A94">
        <w:rPr>
          <w:rFonts w:ascii="Times New Roman" w:eastAsia="Times New Roman" w:hAnsi="Times New Roman" w:cs="Times New Roman"/>
          <w:sz w:val="24"/>
          <w:szCs w:val="24"/>
          <w:lang w:val="en-US"/>
        </w:rPr>
        <w:t>krijuar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një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sistem</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qëndrueshëm</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parandalimit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reagimit</w:t>
      </w:r>
      <w:proofErr w:type="spellEnd"/>
      <w:r w:rsidRPr="000B5A94">
        <w:rPr>
          <w:rFonts w:ascii="Times New Roman" w:eastAsia="Times New Roman" w:hAnsi="Times New Roman" w:cs="Times New Roman"/>
          <w:sz w:val="24"/>
          <w:szCs w:val="24"/>
          <w:lang w:val="en-US"/>
        </w:rPr>
        <w:t>.</w:t>
      </w:r>
    </w:p>
    <w:p w14:paraId="65046DA3" w14:textId="0A1F5A0B" w:rsidR="000B5A94" w:rsidRPr="000B5A94" w:rsidRDefault="000B5A94" w:rsidP="005920B1">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B5A94">
        <w:rPr>
          <w:rFonts w:ascii="Times New Roman" w:eastAsia="Times New Roman" w:hAnsi="Times New Roman" w:cs="Times New Roman"/>
          <w:b/>
          <w:bCs/>
          <w:sz w:val="24"/>
          <w:szCs w:val="24"/>
          <w:lang w:val="en-US"/>
        </w:rPr>
        <w:t>Vëzhgimi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jashtëm</w:t>
      </w:r>
      <w:proofErr w:type="spellEnd"/>
      <w:r w:rsidRPr="000B5A94">
        <w:rPr>
          <w:rFonts w:ascii="Times New Roman" w:eastAsia="Times New Roman" w:hAnsi="Times New Roman" w:cs="Times New Roman"/>
          <w:b/>
          <w:bCs/>
          <w:sz w:val="24"/>
          <w:szCs w:val="24"/>
          <w:lang w:val="en-US"/>
        </w:rPr>
        <w:t xml:space="preserve"> &amp; </w:t>
      </w:r>
      <w:proofErr w:type="spellStart"/>
      <w:r w:rsidRPr="000B5A94">
        <w:rPr>
          <w:rFonts w:ascii="Times New Roman" w:eastAsia="Times New Roman" w:hAnsi="Times New Roman" w:cs="Times New Roman"/>
          <w:b/>
          <w:bCs/>
          <w:sz w:val="24"/>
          <w:szCs w:val="24"/>
          <w:lang w:val="en-US"/>
        </w:rPr>
        <w:t>përfshirja</w:t>
      </w:r>
      <w:proofErr w:type="spellEnd"/>
      <w:r w:rsidRPr="000B5A94">
        <w:rPr>
          <w:rFonts w:ascii="Times New Roman" w:eastAsia="Times New Roman" w:hAnsi="Times New Roman" w:cs="Times New Roman"/>
          <w:b/>
          <w:bCs/>
          <w:sz w:val="24"/>
          <w:szCs w:val="24"/>
          <w:lang w:val="en-US"/>
        </w:rPr>
        <w:t xml:space="preserve"> e </w:t>
      </w:r>
      <w:proofErr w:type="spellStart"/>
      <w:r w:rsidRPr="000B5A94">
        <w:rPr>
          <w:rFonts w:ascii="Times New Roman" w:eastAsia="Times New Roman" w:hAnsi="Times New Roman" w:cs="Times New Roman"/>
          <w:b/>
          <w:bCs/>
          <w:sz w:val="24"/>
          <w:szCs w:val="24"/>
          <w:lang w:val="en-US"/>
        </w:rPr>
        <w:t>shoqërisë</w:t>
      </w:r>
      <w:proofErr w:type="spellEnd"/>
      <w:r w:rsidRPr="000B5A94">
        <w:rPr>
          <w:rFonts w:ascii="Times New Roman" w:eastAsia="Times New Roman" w:hAnsi="Times New Roman" w:cs="Times New Roman"/>
          <w:b/>
          <w:bCs/>
          <w:sz w:val="24"/>
          <w:szCs w:val="24"/>
          <w:lang w:val="en-US"/>
        </w:rPr>
        <w:t xml:space="preserve"> civile</w:t>
      </w:r>
      <w:r w:rsidRPr="000B5A94">
        <w:rPr>
          <w:rFonts w:ascii="Times New Roman" w:eastAsia="Times New Roman" w:hAnsi="Times New Roman" w:cs="Times New Roman"/>
          <w:sz w:val="24"/>
          <w:szCs w:val="24"/>
          <w:lang w:val="en-US"/>
        </w:rPr>
        <w:t xml:space="preserve"> – </w:t>
      </w:r>
      <w:proofErr w:type="spellStart"/>
      <w:r w:rsidRPr="000B5A94">
        <w:rPr>
          <w:rFonts w:ascii="Times New Roman" w:eastAsia="Times New Roman" w:hAnsi="Times New Roman" w:cs="Times New Roman"/>
          <w:sz w:val="24"/>
          <w:szCs w:val="24"/>
          <w:lang w:val="en-US"/>
        </w:rPr>
        <w:t>zbatohet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manuali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Prokurime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Expertizash</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skema</w:t>
      </w:r>
      <w:proofErr w:type="spellEnd"/>
      <w:r w:rsidRPr="000B5A94">
        <w:rPr>
          <w:rFonts w:ascii="Times New Roman" w:eastAsia="Times New Roman" w:hAnsi="Times New Roman" w:cs="Times New Roman"/>
          <w:sz w:val="24"/>
          <w:szCs w:val="24"/>
          <w:lang w:val="en-US"/>
        </w:rPr>
        <w:t xml:space="preserve"> “CSO Monitor”, </w:t>
      </w:r>
      <w:proofErr w:type="spellStart"/>
      <w:r w:rsidRPr="000B5A94">
        <w:rPr>
          <w:rFonts w:ascii="Times New Roman" w:eastAsia="Times New Roman" w:hAnsi="Times New Roman" w:cs="Times New Roman"/>
          <w:sz w:val="24"/>
          <w:szCs w:val="24"/>
          <w:lang w:val="en-US"/>
        </w:rPr>
        <w:t>që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lejojnë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përfshirjen</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organizatave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shoqërisë</w:t>
      </w:r>
      <w:proofErr w:type="spellEnd"/>
      <w:r w:rsidRPr="000B5A94">
        <w:rPr>
          <w:rFonts w:ascii="Times New Roman" w:eastAsia="Times New Roman" w:hAnsi="Times New Roman" w:cs="Times New Roman"/>
          <w:sz w:val="24"/>
          <w:szCs w:val="24"/>
          <w:lang w:val="en-US"/>
        </w:rPr>
        <w:t xml:space="preserve"> civile </w:t>
      </w:r>
      <w:proofErr w:type="spellStart"/>
      <w:r w:rsidRPr="000B5A94">
        <w:rPr>
          <w:rFonts w:ascii="Times New Roman" w:eastAsia="Times New Roman" w:hAnsi="Times New Roman" w:cs="Times New Roman"/>
          <w:sz w:val="24"/>
          <w:szCs w:val="24"/>
          <w:lang w:val="en-US"/>
        </w:rPr>
        <w:t>si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palë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vëzhguese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tenderët</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rëndësishëm</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proceset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vendimmarrëse</w:t>
      </w:r>
      <w:proofErr w:type="spellEnd"/>
      <w:r w:rsidRPr="000B5A94">
        <w:rPr>
          <w:rFonts w:ascii="Times New Roman" w:eastAsia="Times New Roman" w:hAnsi="Times New Roman" w:cs="Times New Roman"/>
          <w:sz w:val="24"/>
          <w:szCs w:val="24"/>
          <w:lang w:val="en-US"/>
        </w:rPr>
        <w:t>.</w:t>
      </w:r>
    </w:p>
    <w:p w14:paraId="75EEE479" w14:textId="64D50FBA" w:rsidR="000B5A94" w:rsidRPr="000B5A94" w:rsidRDefault="000B5A94" w:rsidP="005920B1">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B5A94">
        <w:rPr>
          <w:rFonts w:ascii="Times New Roman" w:eastAsia="Times New Roman" w:hAnsi="Times New Roman" w:cs="Times New Roman"/>
          <w:b/>
          <w:bCs/>
          <w:sz w:val="24"/>
          <w:szCs w:val="24"/>
          <w:lang w:val="en-US"/>
        </w:rPr>
        <w:t>Koordinatori</w:t>
      </w:r>
      <w:proofErr w:type="spellEnd"/>
      <w:r w:rsidRPr="000B5A94">
        <w:rPr>
          <w:rFonts w:ascii="Times New Roman" w:eastAsia="Times New Roman" w:hAnsi="Times New Roman" w:cs="Times New Roman"/>
          <w:b/>
          <w:bCs/>
          <w:sz w:val="24"/>
          <w:szCs w:val="24"/>
          <w:lang w:val="en-US"/>
        </w:rPr>
        <w:t>/</w:t>
      </w:r>
      <w:proofErr w:type="spellStart"/>
      <w:r w:rsidRPr="000B5A94">
        <w:rPr>
          <w:rFonts w:ascii="Times New Roman" w:eastAsia="Times New Roman" w:hAnsi="Times New Roman" w:cs="Times New Roman"/>
          <w:b/>
          <w:bCs/>
          <w:sz w:val="24"/>
          <w:szCs w:val="24"/>
          <w:lang w:val="en-US"/>
        </w:rPr>
        <w:t>Koordinatorja</w:t>
      </w:r>
      <w:proofErr w:type="spellEnd"/>
      <w:r w:rsidRPr="000B5A94">
        <w:rPr>
          <w:rFonts w:ascii="Times New Roman" w:eastAsia="Times New Roman" w:hAnsi="Times New Roman" w:cs="Times New Roman"/>
          <w:b/>
          <w:bCs/>
          <w:sz w:val="24"/>
          <w:szCs w:val="24"/>
          <w:lang w:val="en-US"/>
        </w:rPr>
        <w:t xml:space="preserve"> Open Data</w:t>
      </w:r>
      <w:r w:rsidRPr="000B5A94">
        <w:rPr>
          <w:rFonts w:ascii="Times New Roman" w:eastAsia="Times New Roman" w:hAnsi="Times New Roman" w:cs="Times New Roman"/>
          <w:sz w:val="24"/>
          <w:szCs w:val="24"/>
          <w:lang w:val="en-US"/>
        </w:rPr>
        <w:t xml:space="preserve"> – </w:t>
      </w:r>
      <w:proofErr w:type="spellStart"/>
      <w:r w:rsidRPr="000B5A94">
        <w:rPr>
          <w:rFonts w:ascii="Times New Roman" w:eastAsia="Times New Roman" w:hAnsi="Times New Roman" w:cs="Times New Roman"/>
          <w:sz w:val="24"/>
          <w:szCs w:val="24"/>
          <w:lang w:val="en-US"/>
        </w:rPr>
        <w:t>rol</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dedikuar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hapjen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publikimin</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dhënave</w:t>
      </w:r>
      <w:proofErr w:type="spellEnd"/>
      <w:r w:rsidRPr="000B5A94">
        <w:rPr>
          <w:rFonts w:ascii="Times New Roman" w:eastAsia="Times New Roman" w:hAnsi="Times New Roman" w:cs="Times New Roman"/>
          <w:sz w:val="24"/>
          <w:szCs w:val="24"/>
          <w:lang w:val="en-US"/>
        </w:rPr>
        <w:t xml:space="preserve">, duke </w:t>
      </w:r>
      <w:proofErr w:type="spellStart"/>
      <w:r w:rsidRPr="000B5A94">
        <w:rPr>
          <w:rFonts w:ascii="Times New Roman" w:eastAsia="Times New Roman" w:hAnsi="Times New Roman" w:cs="Times New Roman"/>
          <w:sz w:val="24"/>
          <w:szCs w:val="24"/>
          <w:lang w:val="en-US"/>
        </w:rPr>
        <w:t>siguruar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transparencë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proaktive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akses</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publik</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qytetaret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qytetarët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mbi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progresin</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planit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vendimmarrjen</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bashkisë</w:t>
      </w:r>
      <w:proofErr w:type="spellEnd"/>
      <w:r w:rsidRPr="000B5A94">
        <w:rPr>
          <w:rFonts w:ascii="Times New Roman" w:eastAsia="Times New Roman" w:hAnsi="Times New Roman" w:cs="Times New Roman"/>
          <w:sz w:val="24"/>
          <w:szCs w:val="24"/>
          <w:lang w:val="en-US"/>
        </w:rPr>
        <w:t>.</w:t>
      </w:r>
    </w:p>
    <w:p w14:paraId="2847C3CD" w14:textId="77777777" w:rsidR="00A2512A" w:rsidRDefault="005A4DB9" w:rsidP="003F752D">
      <w:pPr>
        <w:pStyle w:val="NoSpacing"/>
        <w:spacing w:line="360" w:lineRule="auto"/>
        <w:rPr>
          <w:rFonts w:ascii="Times New Roman" w:hAnsi="Times New Roman" w:cs="Times New Roman"/>
          <w:sz w:val="24"/>
          <w:szCs w:val="24"/>
        </w:rPr>
      </w:pPr>
      <w:r w:rsidRPr="00A2512A">
        <w:rPr>
          <w:rStyle w:val="Strong"/>
          <w:rFonts w:ascii="Times New Roman" w:hAnsi="Times New Roman" w:cs="Times New Roman"/>
          <w:sz w:val="24"/>
          <w:szCs w:val="24"/>
          <w:lang w:val="sq-AL"/>
        </w:rPr>
        <w:t>Tregues i ri matës për OS-1:</w:t>
      </w:r>
      <w:r w:rsidRPr="00A2512A">
        <w:rPr>
          <w:rFonts w:ascii="Times New Roman" w:hAnsi="Times New Roman" w:cs="Times New Roman"/>
          <w:sz w:val="24"/>
          <w:szCs w:val="24"/>
          <w:lang w:val="sq-AL"/>
        </w:rPr>
        <w:t xml:space="preserve"> “% e rasteve të shkeljeve të etikës dhe/ose mosdiskriminimit të trajtuara nga autoritetet kompetente (AK/AKP)”. </w:t>
      </w:r>
      <w:r w:rsidRPr="00A2512A">
        <w:rPr>
          <w:rFonts w:ascii="Times New Roman" w:hAnsi="Times New Roman" w:cs="Times New Roman"/>
          <w:sz w:val="24"/>
          <w:szCs w:val="24"/>
        </w:rPr>
        <w:t xml:space="preserve">Ky </w:t>
      </w:r>
      <w:proofErr w:type="spellStart"/>
      <w:r w:rsidRPr="00A2512A">
        <w:rPr>
          <w:rFonts w:ascii="Times New Roman" w:hAnsi="Times New Roman" w:cs="Times New Roman"/>
          <w:sz w:val="24"/>
          <w:szCs w:val="24"/>
        </w:rPr>
        <w:t>tregues</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sigurojë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matjen</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reagimit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institucional</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ndaj</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shkeljeve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raportuara</w:t>
      </w:r>
      <w:proofErr w:type="spellEnd"/>
      <w:r w:rsidRPr="00A2512A">
        <w:rPr>
          <w:rFonts w:ascii="Times New Roman" w:hAnsi="Times New Roman" w:cs="Times New Roman"/>
          <w:sz w:val="24"/>
          <w:szCs w:val="24"/>
        </w:rPr>
        <w:t xml:space="preserve">, duke </w:t>
      </w:r>
      <w:proofErr w:type="spellStart"/>
      <w:r w:rsidRPr="00A2512A">
        <w:rPr>
          <w:rFonts w:ascii="Times New Roman" w:hAnsi="Times New Roman" w:cs="Times New Roman"/>
          <w:sz w:val="24"/>
          <w:szCs w:val="24"/>
        </w:rPr>
        <w:t>evidentuar</w:t>
      </w:r>
      <w:proofErr w:type="spellEnd"/>
      <w:r w:rsidRPr="00A2512A">
        <w:rPr>
          <w:rFonts w:ascii="Times New Roman" w:hAnsi="Times New Roman" w:cs="Times New Roman"/>
          <w:sz w:val="24"/>
          <w:szCs w:val="24"/>
        </w:rPr>
        <w:t xml:space="preserve"> jo </w:t>
      </w:r>
      <w:proofErr w:type="spellStart"/>
      <w:r w:rsidRPr="00A2512A">
        <w:rPr>
          <w:rFonts w:ascii="Times New Roman" w:hAnsi="Times New Roman" w:cs="Times New Roman"/>
          <w:sz w:val="24"/>
          <w:szCs w:val="24"/>
        </w:rPr>
        <w:t>vetëm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numrin</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rasteve</w:t>
      </w:r>
      <w:proofErr w:type="spellEnd"/>
      <w:r w:rsidRPr="00A2512A">
        <w:rPr>
          <w:rFonts w:ascii="Times New Roman" w:hAnsi="Times New Roman" w:cs="Times New Roman"/>
          <w:sz w:val="24"/>
          <w:szCs w:val="24"/>
        </w:rPr>
        <w:t xml:space="preserve">, por </w:t>
      </w:r>
      <w:proofErr w:type="spellStart"/>
      <w:r w:rsidRPr="00A2512A">
        <w:rPr>
          <w:rFonts w:ascii="Times New Roman" w:hAnsi="Times New Roman" w:cs="Times New Roman"/>
          <w:sz w:val="24"/>
          <w:szCs w:val="24"/>
        </w:rPr>
        <w:t>edhe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përqindjen</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atyre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që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janë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trajtuar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kanë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marrë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vendim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përfundimtar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nga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autoritetet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përkatëse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Rezultatet</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raportohen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herë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vit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publikohen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faqen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zyrtare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bashkisë</w:t>
      </w:r>
      <w:proofErr w:type="spellEnd"/>
      <w:r w:rsidRPr="00A2512A">
        <w:rPr>
          <w:rFonts w:ascii="Times New Roman" w:hAnsi="Times New Roman" w:cs="Times New Roman"/>
          <w:sz w:val="24"/>
          <w:szCs w:val="24"/>
        </w:rPr>
        <w:t>.</w:t>
      </w:r>
    </w:p>
    <w:p w14:paraId="084A065C" w14:textId="77777777" w:rsidR="00A2512A" w:rsidRDefault="00A2512A" w:rsidP="003F752D">
      <w:pPr>
        <w:pStyle w:val="NoSpacing"/>
        <w:spacing w:line="360" w:lineRule="auto"/>
        <w:rPr>
          <w:rFonts w:ascii="Times New Roman" w:hAnsi="Times New Roman" w:cs="Times New Roman"/>
          <w:sz w:val="24"/>
          <w:szCs w:val="24"/>
        </w:rPr>
      </w:pPr>
    </w:p>
    <w:p w14:paraId="76A56855" w14:textId="435A17FA" w:rsidR="00A2512A" w:rsidRPr="000B5A94" w:rsidRDefault="00EE7AFA" w:rsidP="005920B1">
      <w:pPr>
        <w:pStyle w:val="NoSpacing"/>
        <w:numPr>
          <w:ilvl w:val="0"/>
          <w:numId w:val="14"/>
        </w:numPr>
        <w:spacing w:line="360" w:lineRule="auto"/>
        <w:ind w:left="0" w:firstLine="360"/>
        <w:rPr>
          <w:rFonts w:ascii="Times New Roman" w:hAnsi="Times New Roman" w:cs="Times New Roman"/>
          <w:sz w:val="24"/>
          <w:szCs w:val="24"/>
          <w:lang w:val="sq-AL"/>
        </w:rPr>
      </w:pPr>
      <w:r w:rsidRPr="00D43842">
        <w:rPr>
          <w:rFonts w:ascii="Times New Roman" w:eastAsia="Times New Roman" w:hAnsi="Times New Roman" w:cs="Times New Roman"/>
          <w:i/>
          <w:iCs/>
          <w:color w:val="0070C0"/>
          <w:sz w:val="26"/>
          <w:szCs w:val="26"/>
          <w:lang w:val="sq-AL"/>
        </w:rPr>
        <w:t>Objektivi OS-</w:t>
      </w:r>
      <w:r w:rsidRPr="000B5A94">
        <w:rPr>
          <w:rFonts w:ascii="Times New Roman" w:eastAsia="Times New Roman" w:hAnsi="Times New Roman" w:cs="Times New Roman"/>
          <w:i/>
          <w:iCs/>
          <w:color w:val="0070C0"/>
          <w:sz w:val="26"/>
          <w:szCs w:val="26"/>
          <w:lang w:val="sq-AL"/>
        </w:rPr>
        <w:t xml:space="preserve">2 </w:t>
      </w:r>
      <w:r w:rsidRPr="000B5A94">
        <w:rPr>
          <w:rFonts w:ascii="Times New Roman" w:eastAsia="Times New Roman" w:hAnsi="Times New Roman" w:cs="Times New Roman"/>
          <w:i/>
          <w:iCs/>
          <w:color w:val="2E74B5"/>
          <w:sz w:val="26"/>
          <w:szCs w:val="26"/>
          <w:lang w:val="sq-AL"/>
        </w:rPr>
        <w:t>– Transparencë &amp; Llogaridhënie:</w:t>
      </w:r>
      <w:r w:rsidRPr="00A2512A">
        <w:rPr>
          <w:rFonts w:ascii="Times New Roman" w:eastAsia="Times New Roman" w:hAnsi="Times New Roman" w:cs="Times New Roman"/>
          <w:b/>
          <w:bCs/>
          <w:sz w:val="24"/>
          <w:szCs w:val="24"/>
          <w:lang w:val="sq-AL"/>
        </w:rPr>
        <w:t xml:space="preserve"> </w:t>
      </w:r>
      <w:r w:rsidRPr="00A2512A">
        <w:rPr>
          <w:rFonts w:ascii="Times New Roman" w:eastAsia="Times New Roman" w:hAnsi="Times New Roman" w:cs="Times New Roman"/>
          <w:sz w:val="24"/>
          <w:szCs w:val="24"/>
          <w:lang w:val="sq-AL"/>
        </w:rPr>
        <w:t xml:space="preserve"> </w:t>
      </w:r>
      <w:r w:rsidR="00ED5DFE" w:rsidRPr="000B5A94">
        <w:rPr>
          <w:rStyle w:val="Strong"/>
          <w:rFonts w:ascii="Times New Roman" w:hAnsi="Times New Roman" w:cs="Times New Roman"/>
          <w:sz w:val="24"/>
          <w:szCs w:val="24"/>
          <w:lang w:val="sq-AL"/>
        </w:rPr>
        <w:t xml:space="preserve">Ky objektiv synon që faqja zyrtare e </w:t>
      </w:r>
      <w:r w:rsidR="00ED5DFE" w:rsidRPr="000B5A94">
        <w:rPr>
          <w:rStyle w:val="Strong"/>
          <w:rFonts w:ascii="Times New Roman" w:hAnsi="Times New Roman" w:cs="Times New Roman"/>
          <w:b w:val="0"/>
          <w:bCs w:val="0"/>
          <w:sz w:val="24"/>
          <w:szCs w:val="24"/>
          <w:lang w:val="sq-AL"/>
        </w:rPr>
        <w:t>Bashkisë Elbasan të shndërrohet në një “Qendër të Dhënash në Kohë Reale”,</w:t>
      </w:r>
      <w:r w:rsidR="00ED5DFE" w:rsidRPr="000B5A94">
        <w:rPr>
          <w:rFonts w:ascii="Times New Roman" w:hAnsi="Times New Roman" w:cs="Times New Roman"/>
          <w:sz w:val="24"/>
          <w:szCs w:val="24"/>
          <w:lang w:val="sq-AL"/>
        </w:rPr>
        <w:t xml:space="preserve"> ku qytetarët të kenë akses të menjëhershëm në buxhet, prokurime, vendimet e Këshillit Bashkiak dhe raportet e auditimit, të publikuara në formate PDF dhe CSV/JSON.</w:t>
      </w:r>
    </w:p>
    <w:p w14:paraId="128CAFAA" w14:textId="77777777" w:rsidR="00A2512A" w:rsidRPr="000B5A94" w:rsidRDefault="00A2512A" w:rsidP="003F752D">
      <w:pPr>
        <w:pStyle w:val="NoSpacing"/>
        <w:spacing w:line="360" w:lineRule="auto"/>
        <w:rPr>
          <w:rStyle w:val="Strong"/>
          <w:rFonts w:ascii="Times New Roman" w:hAnsi="Times New Roman" w:cs="Times New Roman"/>
          <w:b w:val="0"/>
          <w:bCs w:val="0"/>
          <w:sz w:val="24"/>
          <w:szCs w:val="24"/>
        </w:rPr>
      </w:pPr>
    </w:p>
    <w:p w14:paraId="60801E23" w14:textId="77777777" w:rsidR="000B5A94" w:rsidRPr="000B5A94" w:rsidRDefault="000B5A94" w:rsidP="003F752D">
      <w:pPr>
        <w:spacing w:before="100" w:beforeAutospacing="1" w:after="100" w:afterAutospacing="1" w:line="360" w:lineRule="auto"/>
        <w:outlineLvl w:val="3"/>
        <w:rPr>
          <w:rFonts w:ascii="Times New Roman" w:eastAsia="Times New Roman" w:hAnsi="Times New Roman" w:cs="Times New Roman"/>
          <w:b/>
          <w:bCs/>
          <w:sz w:val="24"/>
          <w:szCs w:val="24"/>
          <w:lang w:val="en-US"/>
        </w:rPr>
      </w:pPr>
      <w:proofErr w:type="spellStart"/>
      <w:r w:rsidRPr="000B5A94">
        <w:rPr>
          <w:rFonts w:ascii="Times New Roman" w:eastAsia="Times New Roman" w:hAnsi="Times New Roman" w:cs="Times New Roman"/>
          <w:b/>
          <w:bCs/>
          <w:sz w:val="24"/>
          <w:szCs w:val="24"/>
          <w:lang w:val="en-US"/>
        </w:rPr>
        <w:t>Publikim</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paraprak</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i</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projekt-vendimeve</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për</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koment</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publik</w:t>
      </w:r>
      <w:proofErr w:type="spellEnd"/>
    </w:p>
    <w:p w14:paraId="2E110A2B" w14:textId="77777777" w:rsidR="000B5A94" w:rsidRPr="000B5A94" w:rsidRDefault="000B5A94" w:rsidP="005920B1">
      <w:pPr>
        <w:numPr>
          <w:ilvl w:val="0"/>
          <w:numId w:val="16"/>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gjitha</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projekt-vendimet</w:t>
      </w:r>
      <w:proofErr w:type="spellEnd"/>
      <w:r w:rsidRPr="000B5A94">
        <w:rPr>
          <w:rFonts w:ascii="Times New Roman" w:eastAsia="Times New Roman" w:hAnsi="Times New Roman" w:cs="Times New Roman"/>
          <w:sz w:val="24"/>
          <w:szCs w:val="24"/>
          <w:lang w:val="en-US"/>
        </w:rPr>
        <w:t xml:space="preserve"> me </w:t>
      </w:r>
      <w:proofErr w:type="spellStart"/>
      <w:r w:rsidRPr="000B5A94">
        <w:rPr>
          <w:rFonts w:ascii="Times New Roman" w:eastAsia="Times New Roman" w:hAnsi="Times New Roman" w:cs="Times New Roman"/>
          <w:sz w:val="24"/>
          <w:szCs w:val="24"/>
          <w:lang w:val="en-US"/>
        </w:rPr>
        <w:t>ndikim</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gjerë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financiar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planifikues</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rregullator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publikohen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faqen</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Bashkisë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një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periudhë</w:t>
      </w:r>
      <w:proofErr w:type="spellEnd"/>
      <w:r w:rsidRPr="000B5A94">
        <w:rPr>
          <w:rFonts w:ascii="Times New Roman" w:eastAsia="Times New Roman" w:hAnsi="Times New Roman" w:cs="Times New Roman"/>
          <w:sz w:val="24"/>
          <w:szCs w:val="24"/>
          <w:lang w:val="en-US"/>
        </w:rPr>
        <w:t xml:space="preserve"> </w:t>
      </w:r>
      <w:r w:rsidRPr="000B5A94">
        <w:rPr>
          <w:rFonts w:ascii="Times New Roman" w:eastAsia="Times New Roman" w:hAnsi="Times New Roman" w:cs="Times New Roman"/>
          <w:b/>
          <w:bCs/>
          <w:sz w:val="24"/>
          <w:szCs w:val="24"/>
          <w:lang w:val="en-US"/>
        </w:rPr>
        <w:t xml:space="preserve">jo </w:t>
      </w:r>
      <w:proofErr w:type="spellStart"/>
      <w:r w:rsidRPr="000B5A94">
        <w:rPr>
          <w:rFonts w:ascii="Times New Roman" w:eastAsia="Times New Roman" w:hAnsi="Times New Roman" w:cs="Times New Roman"/>
          <w:b/>
          <w:bCs/>
          <w:sz w:val="24"/>
          <w:szCs w:val="24"/>
          <w:lang w:val="en-US"/>
        </w:rPr>
        <w:t>më</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pak</w:t>
      </w:r>
      <w:proofErr w:type="spellEnd"/>
      <w:r w:rsidRPr="000B5A94">
        <w:rPr>
          <w:rFonts w:ascii="Times New Roman" w:eastAsia="Times New Roman" w:hAnsi="Times New Roman" w:cs="Times New Roman"/>
          <w:b/>
          <w:bCs/>
          <w:sz w:val="24"/>
          <w:szCs w:val="24"/>
          <w:lang w:val="en-US"/>
        </w:rPr>
        <w:t xml:space="preserve"> se 10 </w:t>
      </w:r>
      <w:proofErr w:type="spellStart"/>
      <w:r w:rsidRPr="000B5A94">
        <w:rPr>
          <w:rFonts w:ascii="Times New Roman" w:eastAsia="Times New Roman" w:hAnsi="Times New Roman" w:cs="Times New Roman"/>
          <w:b/>
          <w:bCs/>
          <w:sz w:val="24"/>
          <w:szCs w:val="24"/>
          <w:lang w:val="en-US"/>
        </w:rPr>
        <w:t>ditë</w:t>
      </w:r>
      <w:proofErr w:type="spellEnd"/>
      <w:r w:rsidRPr="000B5A94">
        <w:rPr>
          <w:rFonts w:ascii="Times New Roman" w:eastAsia="Times New Roman" w:hAnsi="Times New Roman" w:cs="Times New Roman"/>
          <w:b/>
          <w:bCs/>
          <w:sz w:val="24"/>
          <w:szCs w:val="24"/>
          <w:lang w:val="en-US"/>
        </w:rPr>
        <w:t xml:space="preserve"> </w:t>
      </w:r>
      <w:proofErr w:type="spellStart"/>
      <w:r w:rsidRPr="000B5A94">
        <w:rPr>
          <w:rFonts w:ascii="Times New Roman" w:eastAsia="Times New Roman" w:hAnsi="Times New Roman" w:cs="Times New Roman"/>
          <w:b/>
          <w:bCs/>
          <w:sz w:val="24"/>
          <w:szCs w:val="24"/>
          <w:lang w:val="en-US"/>
        </w:rPr>
        <w:t>pune</w:t>
      </w:r>
      <w:proofErr w:type="spellEnd"/>
      <w:r w:rsidRPr="000B5A94">
        <w:rPr>
          <w:rFonts w:ascii="Times New Roman" w:eastAsia="Times New Roman" w:hAnsi="Times New Roman" w:cs="Times New Roman"/>
          <w:sz w:val="24"/>
          <w:szCs w:val="24"/>
          <w:lang w:val="en-US"/>
        </w:rPr>
        <w:t xml:space="preserve"> para </w:t>
      </w:r>
      <w:proofErr w:type="spellStart"/>
      <w:r w:rsidRPr="000B5A94">
        <w:rPr>
          <w:rFonts w:ascii="Times New Roman" w:eastAsia="Times New Roman" w:hAnsi="Times New Roman" w:cs="Times New Roman"/>
          <w:sz w:val="24"/>
          <w:szCs w:val="24"/>
          <w:lang w:val="en-US"/>
        </w:rPr>
        <w:t>miratimit</w:t>
      </w:r>
      <w:proofErr w:type="spellEnd"/>
      <w:r w:rsidRPr="000B5A94">
        <w:rPr>
          <w:rFonts w:ascii="Times New Roman" w:eastAsia="Times New Roman" w:hAnsi="Times New Roman" w:cs="Times New Roman"/>
          <w:sz w:val="24"/>
          <w:szCs w:val="24"/>
          <w:lang w:val="en-US"/>
        </w:rPr>
        <w:t>.</w:t>
      </w:r>
    </w:p>
    <w:p w14:paraId="5EBFEB36" w14:textId="77777777" w:rsidR="000B5A94" w:rsidRPr="000B5A94" w:rsidRDefault="000B5A94" w:rsidP="005920B1">
      <w:pPr>
        <w:numPr>
          <w:ilvl w:val="0"/>
          <w:numId w:val="16"/>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B5A94">
        <w:rPr>
          <w:rFonts w:ascii="Times New Roman" w:eastAsia="Times New Roman" w:hAnsi="Times New Roman" w:cs="Times New Roman"/>
          <w:sz w:val="24"/>
          <w:szCs w:val="24"/>
          <w:lang w:val="en-US"/>
        </w:rPr>
        <w:t>Publikimi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shoqërohet</w:t>
      </w:r>
      <w:proofErr w:type="spellEnd"/>
      <w:r w:rsidRPr="000B5A94">
        <w:rPr>
          <w:rFonts w:ascii="Times New Roman" w:eastAsia="Times New Roman" w:hAnsi="Times New Roman" w:cs="Times New Roman"/>
          <w:sz w:val="24"/>
          <w:szCs w:val="24"/>
          <w:lang w:val="en-US"/>
        </w:rPr>
        <w:t xml:space="preserve"> me </w:t>
      </w:r>
      <w:proofErr w:type="spellStart"/>
      <w:r w:rsidRPr="000B5A94">
        <w:rPr>
          <w:rFonts w:ascii="Times New Roman" w:eastAsia="Times New Roman" w:hAnsi="Times New Roman" w:cs="Times New Roman"/>
          <w:sz w:val="24"/>
          <w:szCs w:val="24"/>
          <w:lang w:val="en-US"/>
        </w:rPr>
        <w:t>njoftim</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qartë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mbi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mënyrën</w:t>
      </w:r>
      <w:proofErr w:type="spellEnd"/>
      <w:r w:rsidRPr="000B5A94">
        <w:rPr>
          <w:rFonts w:ascii="Times New Roman" w:eastAsia="Times New Roman" w:hAnsi="Times New Roman" w:cs="Times New Roman"/>
          <w:sz w:val="24"/>
          <w:szCs w:val="24"/>
          <w:lang w:val="en-US"/>
        </w:rPr>
        <w:t xml:space="preserve"> e </w:t>
      </w:r>
      <w:proofErr w:type="spellStart"/>
      <w:r w:rsidRPr="000B5A94">
        <w:rPr>
          <w:rFonts w:ascii="Times New Roman" w:eastAsia="Times New Roman" w:hAnsi="Times New Roman" w:cs="Times New Roman"/>
          <w:sz w:val="24"/>
          <w:szCs w:val="24"/>
          <w:lang w:val="en-US"/>
        </w:rPr>
        <w:t>dërgimit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komenteve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afatet</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përkatëse</w:t>
      </w:r>
      <w:proofErr w:type="spellEnd"/>
      <w:r w:rsidRPr="000B5A94">
        <w:rPr>
          <w:rFonts w:ascii="Times New Roman" w:eastAsia="Times New Roman" w:hAnsi="Times New Roman" w:cs="Times New Roman"/>
          <w:sz w:val="24"/>
          <w:szCs w:val="24"/>
          <w:lang w:val="en-US"/>
        </w:rPr>
        <w:t>.</w:t>
      </w:r>
    </w:p>
    <w:p w14:paraId="03AF5D6C" w14:textId="77777777" w:rsidR="000B5A94" w:rsidRPr="000B5A94" w:rsidRDefault="000B5A94" w:rsidP="005920B1">
      <w:pPr>
        <w:numPr>
          <w:ilvl w:val="0"/>
          <w:numId w:val="16"/>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B5A94">
        <w:rPr>
          <w:rFonts w:ascii="Times New Roman" w:eastAsia="Times New Roman" w:hAnsi="Times New Roman" w:cs="Times New Roman"/>
          <w:sz w:val="24"/>
          <w:szCs w:val="24"/>
          <w:lang w:val="en-US"/>
        </w:rPr>
        <w:lastRenderedPageBreak/>
        <w:t>Ofron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mundësi</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për</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qytetare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qytetarë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dhe</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organizata</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shoqërisë</w:t>
      </w:r>
      <w:proofErr w:type="spellEnd"/>
      <w:r w:rsidRPr="000B5A94">
        <w:rPr>
          <w:rFonts w:ascii="Times New Roman" w:eastAsia="Times New Roman" w:hAnsi="Times New Roman" w:cs="Times New Roman"/>
          <w:sz w:val="24"/>
          <w:szCs w:val="24"/>
          <w:lang w:val="en-US"/>
        </w:rPr>
        <w:t xml:space="preserve"> civile (OSHC) </w:t>
      </w:r>
      <w:proofErr w:type="spellStart"/>
      <w:r w:rsidRPr="000B5A94">
        <w:rPr>
          <w:rFonts w:ascii="Times New Roman" w:eastAsia="Times New Roman" w:hAnsi="Times New Roman" w:cs="Times New Roman"/>
          <w:sz w:val="24"/>
          <w:szCs w:val="24"/>
          <w:lang w:val="en-US"/>
        </w:rPr>
        <w:t>që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të</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paraqesin</w:t>
      </w:r>
      <w:proofErr w:type="spellEnd"/>
      <w:r w:rsidRPr="000B5A94">
        <w:rPr>
          <w:rFonts w:ascii="Times New Roman" w:eastAsia="Times New Roman" w:hAnsi="Times New Roman" w:cs="Times New Roman"/>
          <w:sz w:val="24"/>
          <w:szCs w:val="24"/>
          <w:lang w:val="en-US"/>
        </w:rPr>
        <w:t xml:space="preserve"> </w:t>
      </w:r>
      <w:proofErr w:type="spellStart"/>
      <w:r w:rsidRPr="000B5A94">
        <w:rPr>
          <w:rFonts w:ascii="Times New Roman" w:eastAsia="Times New Roman" w:hAnsi="Times New Roman" w:cs="Times New Roman"/>
          <w:sz w:val="24"/>
          <w:szCs w:val="24"/>
          <w:lang w:val="en-US"/>
        </w:rPr>
        <w:t>rekomandime</w:t>
      </w:r>
      <w:proofErr w:type="spellEnd"/>
      <w:r w:rsidRPr="000B5A94">
        <w:rPr>
          <w:rFonts w:ascii="Times New Roman" w:eastAsia="Times New Roman" w:hAnsi="Times New Roman" w:cs="Times New Roman"/>
          <w:sz w:val="24"/>
          <w:szCs w:val="24"/>
          <w:lang w:val="en-US"/>
        </w:rPr>
        <w:t xml:space="preserve"> me </w:t>
      </w:r>
      <w:proofErr w:type="spellStart"/>
      <w:r w:rsidRPr="000B5A94">
        <w:rPr>
          <w:rFonts w:ascii="Times New Roman" w:eastAsia="Times New Roman" w:hAnsi="Times New Roman" w:cs="Times New Roman"/>
          <w:sz w:val="24"/>
          <w:szCs w:val="24"/>
          <w:lang w:val="en-US"/>
        </w:rPr>
        <w:t>shkrim</w:t>
      </w:r>
      <w:proofErr w:type="spellEnd"/>
      <w:r w:rsidRPr="000B5A94">
        <w:rPr>
          <w:rFonts w:ascii="Times New Roman" w:eastAsia="Times New Roman" w:hAnsi="Times New Roman" w:cs="Times New Roman"/>
          <w:sz w:val="24"/>
          <w:szCs w:val="24"/>
          <w:lang w:val="en-US"/>
        </w:rPr>
        <w:t>.</w:t>
      </w:r>
    </w:p>
    <w:p w14:paraId="4852A602" w14:textId="77777777" w:rsidR="00A2512A" w:rsidRPr="000B5A94" w:rsidRDefault="00D14960" w:rsidP="003F752D">
      <w:pPr>
        <w:pStyle w:val="NoSpacing"/>
        <w:spacing w:line="360" w:lineRule="auto"/>
        <w:rPr>
          <w:rStyle w:val="Strong"/>
          <w:rFonts w:ascii="Times New Roman" w:hAnsi="Times New Roman" w:cs="Times New Roman"/>
          <w:sz w:val="24"/>
          <w:szCs w:val="24"/>
          <w:lang w:val="it-IT"/>
        </w:rPr>
      </w:pPr>
      <w:r w:rsidRPr="000B5A94">
        <w:rPr>
          <w:rStyle w:val="Strong"/>
          <w:rFonts w:ascii="Times New Roman" w:hAnsi="Times New Roman" w:cs="Times New Roman"/>
          <w:sz w:val="24"/>
          <w:szCs w:val="24"/>
          <w:lang w:val="it-IT"/>
        </w:rPr>
        <w:t>Treguesit:</w:t>
      </w:r>
    </w:p>
    <w:p w14:paraId="2B9EE999" w14:textId="606FBAE3" w:rsidR="00A2512A" w:rsidRPr="000B5A94" w:rsidRDefault="00D14960" w:rsidP="003F752D">
      <w:pPr>
        <w:pStyle w:val="NoSpacing"/>
        <w:numPr>
          <w:ilvl w:val="0"/>
          <w:numId w:val="3"/>
        </w:numPr>
        <w:spacing w:line="360" w:lineRule="auto"/>
        <w:rPr>
          <w:rFonts w:ascii="Times New Roman" w:hAnsi="Times New Roman" w:cs="Times New Roman"/>
          <w:sz w:val="24"/>
          <w:szCs w:val="24"/>
          <w:lang w:val="it-IT"/>
        </w:rPr>
      </w:pPr>
      <w:r w:rsidRPr="000B5A94">
        <w:rPr>
          <w:rFonts w:ascii="Times New Roman" w:hAnsi="Times New Roman" w:cs="Times New Roman"/>
          <w:sz w:val="24"/>
          <w:szCs w:val="24"/>
          <w:lang w:val="it-IT"/>
        </w:rPr>
        <w:t>% e ankesave të adresuara nga gra</w:t>
      </w:r>
      <w:r w:rsidR="000B5A94">
        <w:rPr>
          <w:rFonts w:ascii="Times New Roman" w:hAnsi="Times New Roman" w:cs="Times New Roman"/>
          <w:sz w:val="24"/>
          <w:szCs w:val="24"/>
          <w:lang w:val="it-IT"/>
        </w:rPr>
        <w:t>të</w:t>
      </w:r>
      <w:r w:rsidRPr="000B5A94">
        <w:rPr>
          <w:rFonts w:ascii="Times New Roman" w:hAnsi="Times New Roman" w:cs="Times New Roman"/>
          <w:sz w:val="24"/>
          <w:szCs w:val="24"/>
          <w:lang w:val="it-IT"/>
        </w:rPr>
        <w:t xml:space="preserve"> dhe grupe</w:t>
      </w:r>
      <w:r w:rsidR="000B5A94">
        <w:rPr>
          <w:rFonts w:ascii="Times New Roman" w:hAnsi="Times New Roman" w:cs="Times New Roman"/>
          <w:sz w:val="24"/>
          <w:szCs w:val="24"/>
          <w:lang w:val="it-IT"/>
        </w:rPr>
        <w:t>t</w:t>
      </w:r>
      <w:r w:rsidRPr="000B5A94">
        <w:rPr>
          <w:rFonts w:ascii="Times New Roman" w:hAnsi="Times New Roman" w:cs="Times New Roman"/>
          <w:sz w:val="24"/>
          <w:szCs w:val="24"/>
          <w:lang w:val="it-IT"/>
        </w:rPr>
        <w:t xml:space="preserve"> vulnerabël.</w:t>
      </w:r>
    </w:p>
    <w:p w14:paraId="1363D148" w14:textId="77777777" w:rsidR="00A2512A" w:rsidRPr="000B5A94" w:rsidRDefault="00D14960" w:rsidP="003F752D">
      <w:pPr>
        <w:pStyle w:val="NoSpacing"/>
        <w:numPr>
          <w:ilvl w:val="0"/>
          <w:numId w:val="3"/>
        </w:numPr>
        <w:spacing w:line="360" w:lineRule="auto"/>
        <w:rPr>
          <w:rFonts w:ascii="Times New Roman" w:hAnsi="Times New Roman" w:cs="Times New Roman"/>
          <w:sz w:val="24"/>
          <w:szCs w:val="24"/>
          <w:lang w:val="it-IT"/>
        </w:rPr>
      </w:pPr>
      <w:r w:rsidRPr="000B5A94">
        <w:rPr>
          <w:rFonts w:ascii="Times New Roman" w:hAnsi="Times New Roman" w:cs="Times New Roman"/>
          <w:sz w:val="24"/>
          <w:szCs w:val="24"/>
          <w:lang w:val="it-IT"/>
        </w:rPr>
        <w:t>Ekzistenca e publikimeve të rregullta mbi performancën dhe ankesat sipas gjinive (Po/Jo).</w:t>
      </w:r>
    </w:p>
    <w:p w14:paraId="079BE02B" w14:textId="77777777" w:rsidR="00A2512A" w:rsidRPr="000B5A94" w:rsidRDefault="00D14960" w:rsidP="003F752D">
      <w:pPr>
        <w:pStyle w:val="NoSpacing"/>
        <w:numPr>
          <w:ilvl w:val="0"/>
          <w:numId w:val="3"/>
        </w:numPr>
        <w:spacing w:line="360" w:lineRule="auto"/>
        <w:rPr>
          <w:rFonts w:ascii="Times New Roman" w:hAnsi="Times New Roman" w:cs="Times New Roman"/>
          <w:sz w:val="24"/>
          <w:szCs w:val="24"/>
          <w:lang w:val="it-IT"/>
        </w:rPr>
      </w:pPr>
      <w:r w:rsidRPr="000B5A94">
        <w:rPr>
          <w:rFonts w:ascii="Times New Roman" w:hAnsi="Times New Roman" w:cs="Times New Roman"/>
          <w:sz w:val="24"/>
          <w:szCs w:val="24"/>
          <w:lang w:val="it-IT"/>
        </w:rPr>
        <w:t>% e rasteve të sinjalizuara nga gra dhe/ose grupe vulnerabël.</w:t>
      </w:r>
    </w:p>
    <w:p w14:paraId="39C54578" w14:textId="77777777" w:rsidR="00A2512A" w:rsidRPr="000B5A94" w:rsidRDefault="00D14960" w:rsidP="003F752D">
      <w:pPr>
        <w:pStyle w:val="NoSpacing"/>
        <w:numPr>
          <w:ilvl w:val="0"/>
          <w:numId w:val="3"/>
        </w:numPr>
        <w:spacing w:line="360" w:lineRule="auto"/>
        <w:rPr>
          <w:rFonts w:ascii="Times New Roman" w:hAnsi="Times New Roman" w:cs="Times New Roman"/>
          <w:sz w:val="24"/>
          <w:szCs w:val="24"/>
          <w:lang w:val="it-IT"/>
        </w:rPr>
      </w:pPr>
      <w:r w:rsidRPr="000B5A94">
        <w:rPr>
          <w:rFonts w:ascii="Times New Roman" w:hAnsi="Times New Roman" w:cs="Times New Roman"/>
          <w:sz w:val="24"/>
          <w:szCs w:val="24"/>
          <w:lang w:val="it-IT"/>
        </w:rPr>
        <w:t>Ekzistenca e garancive për mbrojtjen e sinjalizuesve me fokus te individët nga grupet vulnerabël (Po/Jo)</w:t>
      </w:r>
    </w:p>
    <w:p w14:paraId="00656192" w14:textId="4BB08669" w:rsidR="00A2512A" w:rsidRPr="000B5A94" w:rsidRDefault="005A4DB9" w:rsidP="003F752D">
      <w:pPr>
        <w:pStyle w:val="NoSpacing"/>
        <w:numPr>
          <w:ilvl w:val="0"/>
          <w:numId w:val="3"/>
        </w:numPr>
        <w:spacing w:before="100" w:beforeAutospacing="1" w:after="100" w:afterAutospacing="1" w:line="360" w:lineRule="auto"/>
        <w:outlineLvl w:val="3"/>
        <w:rPr>
          <w:rFonts w:ascii="Times New Roman" w:eastAsia="Times New Roman" w:hAnsi="Times New Roman" w:cs="Times New Roman"/>
          <w:sz w:val="24"/>
          <w:szCs w:val="24"/>
          <w:lang w:val="it-IT"/>
        </w:rPr>
      </w:pPr>
      <w:r w:rsidRPr="000B5A94">
        <w:rPr>
          <w:rFonts w:ascii="Times New Roman" w:hAnsi="Times New Roman" w:cs="Times New Roman"/>
          <w:sz w:val="24"/>
          <w:szCs w:val="24"/>
          <w:lang w:val="it-IT"/>
        </w:rPr>
        <w:t>Ekzistenca e publikimit të buxhetit në formate të hapura (PDF + CSV/JSON) dhe përditësimi i tij çdo 6 mua</w:t>
      </w:r>
      <w:r w:rsidR="000D635D">
        <w:rPr>
          <w:rFonts w:ascii="Times New Roman" w:hAnsi="Times New Roman" w:cs="Times New Roman"/>
          <w:sz w:val="24"/>
          <w:szCs w:val="24"/>
          <w:lang w:val="it-IT"/>
        </w:rPr>
        <w:t>j</w:t>
      </w:r>
      <w:r w:rsidRPr="000B5A94">
        <w:rPr>
          <w:rFonts w:ascii="Times New Roman" w:hAnsi="Times New Roman" w:cs="Times New Roman"/>
          <w:sz w:val="24"/>
          <w:szCs w:val="24"/>
          <w:lang w:val="it-IT"/>
        </w:rPr>
        <w:t xml:space="preserve">  (Po/Jo).</w:t>
      </w:r>
    </w:p>
    <w:p w14:paraId="0293230A" w14:textId="2CEAEBEE" w:rsidR="00EE7AFA" w:rsidRDefault="00EE7AFA" w:rsidP="003F752D">
      <w:pPr>
        <w:pStyle w:val="NoSpacing"/>
        <w:spacing w:line="360" w:lineRule="auto"/>
        <w:rPr>
          <w:rFonts w:ascii="Times New Roman" w:hAnsi="Times New Roman" w:cs="Times New Roman"/>
          <w:b/>
          <w:bCs/>
          <w:sz w:val="24"/>
          <w:szCs w:val="24"/>
        </w:rPr>
      </w:pPr>
      <w:proofErr w:type="spellStart"/>
      <w:r w:rsidRPr="000B5A94">
        <w:rPr>
          <w:rFonts w:ascii="Times New Roman" w:hAnsi="Times New Roman" w:cs="Times New Roman"/>
          <w:b/>
          <w:bCs/>
          <w:sz w:val="24"/>
          <w:szCs w:val="24"/>
        </w:rPr>
        <w:t>Komponentët</w:t>
      </w:r>
      <w:proofErr w:type="spellEnd"/>
      <w:r w:rsidRPr="000B5A94">
        <w:rPr>
          <w:rFonts w:ascii="Times New Roman" w:hAnsi="Times New Roman" w:cs="Times New Roman"/>
          <w:b/>
          <w:bCs/>
          <w:sz w:val="24"/>
          <w:szCs w:val="24"/>
        </w:rPr>
        <w:t xml:space="preserve"> </w:t>
      </w:r>
      <w:proofErr w:type="spellStart"/>
      <w:r w:rsidRPr="000B5A94">
        <w:rPr>
          <w:rFonts w:ascii="Times New Roman" w:hAnsi="Times New Roman" w:cs="Times New Roman"/>
          <w:b/>
          <w:bCs/>
          <w:sz w:val="24"/>
          <w:szCs w:val="24"/>
        </w:rPr>
        <w:t>kyç</w:t>
      </w:r>
      <w:proofErr w:type="spellEnd"/>
      <w:r w:rsidRPr="000B5A94">
        <w:rPr>
          <w:rFonts w:ascii="Times New Roman" w:hAnsi="Times New Roman" w:cs="Times New Roman"/>
          <w:b/>
          <w:bCs/>
          <w:sz w:val="24"/>
          <w:szCs w:val="24"/>
        </w:rPr>
        <w:t xml:space="preserve"> </w:t>
      </w:r>
      <w:proofErr w:type="spellStart"/>
      <w:r w:rsidRPr="000B5A94">
        <w:rPr>
          <w:rFonts w:ascii="Times New Roman" w:hAnsi="Times New Roman" w:cs="Times New Roman"/>
          <w:b/>
          <w:bCs/>
          <w:sz w:val="24"/>
          <w:szCs w:val="24"/>
        </w:rPr>
        <w:t>të</w:t>
      </w:r>
      <w:proofErr w:type="spellEnd"/>
      <w:r w:rsidRPr="000B5A94">
        <w:rPr>
          <w:rFonts w:ascii="Times New Roman" w:hAnsi="Times New Roman" w:cs="Times New Roman"/>
          <w:b/>
          <w:bCs/>
          <w:sz w:val="24"/>
          <w:szCs w:val="24"/>
        </w:rPr>
        <w:t xml:space="preserve"> OS-2 (2025–2028):</w:t>
      </w:r>
    </w:p>
    <w:p w14:paraId="4B69E1BA" w14:textId="77777777" w:rsidR="000D635D" w:rsidRPr="000B5A94" w:rsidRDefault="000D635D" w:rsidP="003F752D">
      <w:pPr>
        <w:pStyle w:val="NoSpacing"/>
        <w:spacing w:line="360" w:lineRule="auto"/>
        <w:rPr>
          <w:rFonts w:ascii="Times New Roman" w:hAnsi="Times New Roman" w:cs="Times New Roman"/>
          <w:b/>
          <w:bCs/>
          <w:sz w:val="24"/>
          <w:szCs w:val="24"/>
        </w:rPr>
      </w:pPr>
    </w:p>
    <w:p w14:paraId="5B5CD5F4" w14:textId="77777777" w:rsidR="00A2512A" w:rsidRPr="000B5A94" w:rsidRDefault="00EE7AFA" w:rsidP="005920B1">
      <w:pPr>
        <w:pStyle w:val="NoSpacing"/>
        <w:numPr>
          <w:ilvl w:val="0"/>
          <w:numId w:val="18"/>
        </w:numPr>
        <w:spacing w:line="360" w:lineRule="auto"/>
        <w:rPr>
          <w:rFonts w:ascii="Times New Roman" w:hAnsi="Times New Roman" w:cs="Times New Roman"/>
          <w:sz w:val="24"/>
          <w:szCs w:val="24"/>
        </w:rPr>
      </w:pPr>
      <w:proofErr w:type="spellStart"/>
      <w:r w:rsidRPr="000B5A94">
        <w:rPr>
          <w:rFonts w:ascii="Times New Roman" w:hAnsi="Times New Roman" w:cs="Times New Roman"/>
          <w:b/>
          <w:bCs/>
          <w:i/>
          <w:iCs/>
          <w:sz w:val="24"/>
          <w:szCs w:val="24"/>
        </w:rPr>
        <w:t>Buxheti</w:t>
      </w:r>
      <w:proofErr w:type="spellEnd"/>
      <w:r w:rsidRPr="000B5A94">
        <w:rPr>
          <w:rFonts w:ascii="Times New Roman" w:hAnsi="Times New Roman" w:cs="Times New Roman"/>
          <w:b/>
          <w:bCs/>
          <w:i/>
          <w:iCs/>
          <w:sz w:val="24"/>
          <w:szCs w:val="24"/>
        </w:rPr>
        <w:t xml:space="preserve"> </w:t>
      </w:r>
      <w:proofErr w:type="spellStart"/>
      <w:r w:rsidRPr="000B5A94">
        <w:rPr>
          <w:rFonts w:ascii="Times New Roman" w:hAnsi="Times New Roman" w:cs="Times New Roman"/>
          <w:b/>
          <w:bCs/>
          <w:i/>
          <w:iCs/>
          <w:sz w:val="24"/>
          <w:szCs w:val="24"/>
        </w:rPr>
        <w:t>i</w:t>
      </w:r>
      <w:proofErr w:type="spellEnd"/>
      <w:r w:rsidRPr="000B5A94">
        <w:rPr>
          <w:rFonts w:ascii="Times New Roman" w:hAnsi="Times New Roman" w:cs="Times New Roman"/>
          <w:b/>
          <w:bCs/>
          <w:i/>
          <w:iCs/>
          <w:sz w:val="24"/>
          <w:szCs w:val="24"/>
        </w:rPr>
        <w:t xml:space="preserve"> </w:t>
      </w:r>
      <w:proofErr w:type="spellStart"/>
      <w:r w:rsidRPr="000B5A94">
        <w:rPr>
          <w:rFonts w:ascii="Times New Roman" w:hAnsi="Times New Roman" w:cs="Times New Roman"/>
          <w:b/>
          <w:bCs/>
          <w:i/>
          <w:iCs/>
          <w:sz w:val="24"/>
          <w:szCs w:val="24"/>
        </w:rPr>
        <w:t>Hapur</w:t>
      </w:r>
      <w:proofErr w:type="spellEnd"/>
      <w:r w:rsidRPr="000B5A94">
        <w:rPr>
          <w:rFonts w:ascii="Times New Roman" w:hAnsi="Times New Roman" w:cs="Times New Roman"/>
          <w:sz w:val="24"/>
          <w:szCs w:val="24"/>
        </w:rPr>
        <w:t xml:space="preserve"> – </w:t>
      </w:r>
      <w:proofErr w:type="spellStart"/>
      <w:r w:rsidRPr="000B5A94">
        <w:rPr>
          <w:rFonts w:ascii="Times New Roman" w:hAnsi="Times New Roman" w:cs="Times New Roman"/>
          <w:sz w:val="24"/>
          <w:szCs w:val="24"/>
        </w:rPr>
        <w:t>publikohen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buxheti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miratuar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ekzekutimi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gjashtëmujor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raporti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vjetor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një</w:t>
      </w:r>
      <w:proofErr w:type="spellEnd"/>
      <w:r w:rsidRPr="000B5A94">
        <w:rPr>
          <w:rFonts w:ascii="Times New Roman" w:hAnsi="Times New Roman" w:cs="Times New Roman"/>
          <w:sz w:val="24"/>
          <w:szCs w:val="24"/>
        </w:rPr>
        <w:t xml:space="preserve"> dashboard </w:t>
      </w:r>
      <w:proofErr w:type="spellStart"/>
      <w:r w:rsidRPr="000B5A94">
        <w:rPr>
          <w:rFonts w:ascii="Times New Roman" w:hAnsi="Times New Roman" w:cs="Times New Roman"/>
          <w:sz w:val="24"/>
          <w:szCs w:val="24"/>
        </w:rPr>
        <w:t>interaktiv</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tregon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shpërndarjen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territoriale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investimeve</w:t>
      </w:r>
      <w:proofErr w:type="spellEnd"/>
      <w:r w:rsidRPr="000B5A94">
        <w:rPr>
          <w:rFonts w:ascii="Times New Roman" w:hAnsi="Times New Roman" w:cs="Times New Roman"/>
          <w:sz w:val="24"/>
          <w:szCs w:val="24"/>
        </w:rPr>
        <w:t>.</w:t>
      </w:r>
    </w:p>
    <w:p w14:paraId="74595A54" w14:textId="77777777" w:rsidR="00A2512A" w:rsidRPr="000B5A94" w:rsidRDefault="00EE7AFA" w:rsidP="005920B1">
      <w:pPr>
        <w:pStyle w:val="NoSpacing"/>
        <w:numPr>
          <w:ilvl w:val="0"/>
          <w:numId w:val="18"/>
        </w:numPr>
        <w:spacing w:line="360" w:lineRule="auto"/>
        <w:rPr>
          <w:rFonts w:ascii="Times New Roman" w:hAnsi="Times New Roman" w:cs="Times New Roman"/>
          <w:sz w:val="24"/>
          <w:szCs w:val="24"/>
        </w:rPr>
      </w:pPr>
      <w:proofErr w:type="spellStart"/>
      <w:r w:rsidRPr="000B5A94">
        <w:rPr>
          <w:rFonts w:ascii="Times New Roman" w:hAnsi="Times New Roman" w:cs="Times New Roman"/>
          <w:b/>
          <w:bCs/>
          <w:i/>
          <w:iCs/>
          <w:sz w:val="24"/>
          <w:szCs w:val="24"/>
        </w:rPr>
        <w:t>Prokurimet</w:t>
      </w:r>
      <w:proofErr w:type="spellEnd"/>
      <w:r w:rsidRPr="000B5A94">
        <w:rPr>
          <w:rFonts w:ascii="Times New Roman" w:hAnsi="Times New Roman" w:cs="Times New Roman"/>
          <w:b/>
          <w:bCs/>
          <w:i/>
          <w:iCs/>
          <w:sz w:val="24"/>
          <w:szCs w:val="24"/>
        </w:rPr>
        <w:t xml:space="preserve"> e </w:t>
      </w:r>
      <w:proofErr w:type="spellStart"/>
      <w:r w:rsidRPr="000B5A94">
        <w:rPr>
          <w:rFonts w:ascii="Times New Roman" w:hAnsi="Times New Roman" w:cs="Times New Roman"/>
          <w:b/>
          <w:bCs/>
          <w:i/>
          <w:iCs/>
          <w:sz w:val="24"/>
          <w:szCs w:val="24"/>
        </w:rPr>
        <w:t>Hapura</w:t>
      </w:r>
      <w:proofErr w:type="spellEnd"/>
      <w:r w:rsidRPr="000B5A94">
        <w:rPr>
          <w:rFonts w:ascii="Times New Roman" w:hAnsi="Times New Roman" w:cs="Times New Roman"/>
          <w:sz w:val="24"/>
          <w:szCs w:val="24"/>
        </w:rPr>
        <w:t xml:space="preserve"> – </w:t>
      </w:r>
      <w:proofErr w:type="spellStart"/>
      <w:r w:rsidRPr="000B5A94">
        <w:rPr>
          <w:rFonts w:ascii="Times New Roman" w:hAnsi="Times New Roman" w:cs="Times New Roman"/>
          <w:sz w:val="24"/>
          <w:szCs w:val="24"/>
        </w:rPr>
        <w:t>regjistër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dinamik</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kontratash</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formati</w:t>
      </w:r>
      <w:proofErr w:type="spellEnd"/>
      <w:r w:rsidRPr="000B5A94">
        <w:rPr>
          <w:rFonts w:ascii="Times New Roman" w:hAnsi="Times New Roman" w:cs="Times New Roman"/>
          <w:sz w:val="24"/>
          <w:szCs w:val="24"/>
        </w:rPr>
        <w:t xml:space="preserve"> OCDS) me </w:t>
      </w:r>
      <w:proofErr w:type="spellStart"/>
      <w:r w:rsidRPr="000B5A94">
        <w:rPr>
          <w:rFonts w:ascii="Times New Roman" w:hAnsi="Times New Roman" w:cs="Times New Roman"/>
          <w:sz w:val="24"/>
          <w:szCs w:val="24"/>
        </w:rPr>
        <w:t>njoftim</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oferta</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kontratë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pagesa</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ndryshime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ndërthurur</w:t>
      </w:r>
      <w:proofErr w:type="spellEnd"/>
      <w:r w:rsidRPr="000B5A94">
        <w:rPr>
          <w:rFonts w:ascii="Times New Roman" w:hAnsi="Times New Roman" w:cs="Times New Roman"/>
          <w:sz w:val="24"/>
          <w:szCs w:val="24"/>
        </w:rPr>
        <w:t xml:space="preserve"> me </w:t>
      </w:r>
      <w:proofErr w:type="spellStart"/>
      <w:r w:rsidRPr="000B5A94">
        <w:rPr>
          <w:rFonts w:ascii="Times New Roman" w:hAnsi="Times New Roman" w:cs="Times New Roman"/>
          <w:sz w:val="24"/>
          <w:szCs w:val="24"/>
        </w:rPr>
        <w:t>skemën</w:t>
      </w:r>
      <w:proofErr w:type="spellEnd"/>
      <w:r w:rsidRPr="000B5A94">
        <w:rPr>
          <w:rFonts w:ascii="Times New Roman" w:hAnsi="Times New Roman" w:cs="Times New Roman"/>
          <w:sz w:val="24"/>
          <w:szCs w:val="24"/>
        </w:rPr>
        <w:t xml:space="preserve"> “CSO Monitor”, </w:t>
      </w:r>
      <w:proofErr w:type="spellStart"/>
      <w:r w:rsidRPr="000B5A94">
        <w:rPr>
          <w:rFonts w:ascii="Times New Roman" w:hAnsi="Times New Roman" w:cs="Times New Roman"/>
          <w:sz w:val="24"/>
          <w:szCs w:val="24"/>
        </w:rPr>
        <w:t>ku</w:t>
      </w:r>
      <w:proofErr w:type="spellEnd"/>
      <w:r w:rsidRPr="000B5A94">
        <w:rPr>
          <w:rFonts w:ascii="Times New Roman" w:hAnsi="Times New Roman" w:cs="Times New Roman"/>
          <w:sz w:val="24"/>
          <w:szCs w:val="24"/>
        </w:rPr>
        <w:t xml:space="preserve"> OSHC-</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vëzhgojnë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tenderët</w:t>
      </w:r>
      <w:proofErr w:type="spellEnd"/>
      <w:r w:rsidRPr="000B5A94">
        <w:rPr>
          <w:rFonts w:ascii="Times New Roman" w:hAnsi="Times New Roman" w:cs="Times New Roman"/>
          <w:sz w:val="24"/>
          <w:szCs w:val="24"/>
        </w:rPr>
        <w:t xml:space="preserve"> me </w:t>
      </w:r>
      <w:proofErr w:type="spellStart"/>
      <w:r w:rsidRPr="000B5A94">
        <w:rPr>
          <w:rFonts w:ascii="Times New Roman" w:hAnsi="Times New Roman" w:cs="Times New Roman"/>
          <w:sz w:val="24"/>
          <w:szCs w:val="24"/>
        </w:rPr>
        <w:t>vlerë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madhe</w:t>
      </w:r>
      <w:proofErr w:type="spellEnd"/>
      <w:r w:rsidRPr="000B5A94">
        <w:rPr>
          <w:rFonts w:ascii="Times New Roman" w:hAnsi="Times New Roman" w:cs="Times New Roman"/>
          <w:sz w:val="24"/>
          <w:szCs w:val="24"/>
        </w:rPr>
        <w:t>.</w:t>
      </w:r>
    </w:p>
    <w:p w14:paraId="50B0D2FD" w14:textId="77777777" w:rsidR="00A2512A" w:rsidRPr="000B5A94" w:rsidRDefault="00EE7AFA" w:rsidP="005920B1">
      <w:pPr>
        <w:pStyle w:val="NoSpacing"/>
        <w:numPr>
          <w:ilvl w:val="0"/>
          <w:numId w:val="18"/>
        </w:numPr>
        <w:spacing w:line="360" w:lineRule="auto"/>
        <w:rPr>
          <w:rFonts w:ascii="Times New Roman" w:hAnsi="Times New Roman" w:cs="Times New Roman"/>
          <w:sz w:val="24"/>
          <w:szCs w:val="24"/>
        </w:rPr>
      </w:pPr>
      <w:proofErr w:type="spellStart"/>
      <w:r w:rsidRPr="000B5A94">
        <w:rPr>
          <w:rFonts w:ascii="Times New Roman" w:hAnsi="Times New Roman" w:cs="Times New Roman"/>
          <w:b/>
          <w:bCs/>
          <w:i/>
          <w:iCs/>
          <w:sz w:val="24"/>
          <w:szCs w:val="24"/>
        </w:rPr>
        <w:t>Vendimmarrja</w:t>
      </w:r>
      <w:proofErr w:type="spellEnd"/>
      <w:r w:rsidRPr="000B5A94">
        <w:rPr>
          <w:rFonts w:ascii="Times New Roman" w:hAnsi="Times New Roman" w:cs="Times New Roman"/>
          <w:b/>
          <w:bCs/>
          <w:i/>
          <w:iCs/>
          <w:sz w:val="24"/>
          <w:szCs w:val="24"/>
        </w:rPr>
        <w:t xml:space="preserve"> e </w:t>
      </w:r>
      <w:proofErr w:type="spellStart"/>
      <w:r w:rsidRPr="000B5A94">
        <w:rPr>
          <w:rFonts w:ascii="Times New Roman" w:hAnsi="Times New Roman" w:cs="Times New Roman"/>
          <w:b/>
          <w:bCs/>
          <w:i/>
          <w:iCs/>
          <w:sz w:val="24"/>
          <w:szCs w:val="24"/>
        </w:rPr>
        <w:t>Hapur</w:t>
      </w:r>
      <w:proofErr w:type="spellEnd"/>
      <w:r w:rsidRPr="000B5A94">
        <w:rPr>
          <w:rFonts w:ascii="Times New Roman" w:hAnsi="Times New Roman" w:cs="Times New Roman"/>
          <w:b/>
          <w:bCs/>
          <w:i/>
          <w:iCs/>
          <w:sz w:val="24"/>
          <w:szCs w:val="24"/>
        </w:rPr>
        <w:t xml:space="preserve"> e </w:t>
      </w:r>
      <w:proofErr w:type="spellStart"/>
      <w:r w:rsidRPr="000B5A94">
        <w:rPr>
          <w:rFonts w:ascii="Times New Roman" w:hAnsi="Times New Roman" w:cs="Times New Roman"/>
          <w:b/>
          <w:bCs/>
          <w:i/>
          <w:iCs/>
          <w:sz w:val="24"/>
          <w:szCs w:val="24"/>
        </w:rPr>
        <w:t>Këshillit</w:t>
      </w:r>
      <w:proofErr w:type="spellEnd"/>
      <w:r w:rsidRPr="000B5A94">
        <w:rPr>
          <w:rFonts w:ascii="Times New Roman" w:hAnsi="Times New Roman" w:cs="Times New Roman"/>
          <w:b/>
          <w:bCs/>
          <w:i/>
          <w:iCs/>
          <w:sz w:val="24"/>
          <w:szCs w:val="24"/>
        </w:rPr>
        <w:t xml:space="preserve"> </w:t>
      </w:r>
      <w:proofErr w:type="spellStart"/>
      <w:r w:rsidRPr="000B5A94">
        <w:rPr>
          <w:rFonts w:ascii="Times New Roman" w:hAnsi="Times New Roman" w:cs="Times New Roman"/>
          <w:b/>
          <w:bCs/>
          <w:i/>
          <w:iCs/>
          <w:sz w:val="24"/>
          <w:szCs w:val="24"/>
        </w:rPr>
        <w:t>Bashkiak</w:t>
      </w:r>
      <w:proofErr w:type="spellEnd"/>
      <w:r w:rsidRPr="000B5A94">
        <w:rPr>
          <w:rFonts w:ascii="Times New Roman" w:hAnsi="Times New Roman" w:cs="Times New Roman"/>
          <w:sz w:val="24"/>
          <w:szCs w:val="24"/>
        </w:rPr>
        <w:t xml:space="preserve"> – </w:t>
      </w:r>
      <w:proofErr w:type="spellStart"/>
      <w:r w:rsidRPr="000B5A94">
        <w:rPr>
          <w:rFonts w:ascii="Times New Roman" w:hAnsi="Times New Roman" w:cs="Times New Roman"/>
          <w:sz w:val="24"/>
          <w:szCs w:val="24"/>
        </w:rPr>
        <w:t>procesverbalet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raportet</w:t>
      </w:r>
      <w:proofErr w:type="spellEnd"/>
      <w:r w:rsidRPr="000B5A94">
        <w:rPr>
          <w:rFonts w:ascii="Times New Roman" w:hAnsi="Times New Roman" w:cs="Times New Roman"/>
          <w:sz w:val="24"/>
          <w:szCs w:val="24"/>
        </w:rPr>
        <w:t xml:space="preserve"> e </w:t>
      </w:r>
      <w:proofErr w:type="spellStart"/>
      <w:r w:rsidRPr="000B5A94">
        <w:rPr>
          <w:rFonts w:ascii="Times New Roman" w:hAnsi="Times New Roman" w:cs="Times New Roman"/>
          <w:sz w:val="24"/>
          <w:szCs w:val="24"/>
        </w:rPr>
        <w:t>komisioneve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vendimet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ngarkohen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brenda</w:t>
      </w:r>
      <w:proofErr w:type="spellEnd"/>
      <w:r w:rsidRPr="000B5A94">
        <w:rPr>
          <w:rFonts w:ascii="Times New Roman" w:hAnsi="Times New Roman" w:cs="Times New Roman"/>
          <w:sz w:val="24"/>
          <w:szCs w:val="24"/>
        </w:rPr>
        <w:t xml:space="preserve"> 48 </w:t>
      </w:r>
      <w:proofErr w:type="spellStart"/>
      <w:r w:rsidRPr="000B5A94">
        <w:rPr>
          <w:rFonts w:ascii="Times New Roman" w:hAnsi="Times New Roman" w:cs="Times New Roman"/>
          <w:sz w:val="24"/>
          <w:szCs w:val="24"/>
        </w:rPr>
        <w:t>orëve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publikohen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gjithashtu</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plani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vjetor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konsultimit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raporti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transparencës</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Këshillit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Bashkiak</w:t>
      </w:r>
      <w:proofErr w:type="spellEnd"/>
      <w:r w:rsidRPr="000B5A94">
        <w:rPr>
          <w:rFonts w:ascii="Times New Roman" w:hAnsi="Times New Roman" w:cs="Times New Roman"/>
          <w:sz w:val="24"/>
          <w:szCs w:val="24"/>
        </w:rPr>
        <w:t>.</w:t>
      </w:r>
    </w:p>
    <w:p w14:paraId="78E353DC" w14:textId="31ACE3ED" w:rsidR="00EE7AFA" w:rsidRPr="000B5A94" w:rsidRDefault="00EE7AFA" w:rsidP="005920B1">
      <w:pPr>
        <w:pStyle w:val="NoSpacing"/>
        <w:numPr>
          <w:ilvl w:val="0"/>
          <w:numId w:val="18"/>
        </w:numPr>
        <w:spacing w:line="360" w:lineRule="auto"/>
        <w:rPr>
          <w:rFonts w:ascii="Times New Roman" w:hAnsi="Times New Roman" w:cs="Times New Roman"/>
          <w:sz w:val="24"/>
          <w:szCs w:val="24"/>
        </w:rPr>
      </w:pPr>
      <w:proofErr w:type="spellStart"/>
      <w:r w:rsidRPr="000B5A94">
        <w:rPr>
          <w:rFonts w:ascii="Times New Roman" w:hAnsi="Times New Roman" w:cs="Times New Roman"/>
          <w:b/>
          <w:bCs/>
          <w:i/>
          <w:iCs/>
          <w:sz w:val="24"/>
          <w:szCs w:val="24"/>
        </w:rPr>
        <w:t>Raportet</w:t>
      </w:r>
      <w:proofErr w:type="spellEnd"/>
      <w:r w:rsidRPr="000B5A94">
        <w:rPr>
          <w:rFonts w:ascii="Times New Roman" w:hAnsi="Times New Roman" w:cs="Times New Roman"/>
          <w:b/>
          <w:bCs/>
          <w:i/>
          <w:iCs/>
          <w:sz w:val="24"/>
          <w:szCs w:val="24"/>
        </w:rPr>
        <w:t xml:space="preserve"> e </w:t>
      </w:r>
      <w:proofErr w:type="spellStart"/>
      <w:r w:rsidRPr="000B5A94">
        <w:rPr>
          <w:rFonts w:ascii="Times New Roman" w:hAnsi="Times New Roman" w:cs="Times New Roman"/>
          <w:b/>
          <w:bCs/>
          <w:i/>
          <w:iCs/>
          <w:sz w:val="24"/>
          <w:szCs w:val="24"/>
        </w:rPr>
        <w:t>Performancës</w:t>
      </w:r>
      <w:proofErr w:type="spellEnd"/>
      <w:r w:rsidRPr="000B5A94">
        <w:rPr>
          <w:rFonts w:ascii="Times New Roman" w:hAnsi="Times New Roman" w:cs="Times New Roman"/>
          <w:b/>
          <w:bCs/>
          <w:i/>
          <w:iCs/>
          <w:sz w:val="24"/>
          <w:szCs w:val="24"/>
        </w:rPr>
        <w:t xml:space="preserve"> &amp; </w:t>
      </w:r>
      <w:proofErr w:type="spellStart"/>
      <w:r w:rsidRPr="000B5A94">
        <w:rPr>
          <w:rFonts w:ascii="Times New Roman" w:hAnsi="Times New Roman" w:cs="Times New Roman"/>
          <w:b/>
          <w:bCs/>
          <w:i/>
          <w:iCs/>
          <w:sz w:val="24"/>
          <w:szCs w:val="24"/>
        </w:rPr>
        <w:t>Auditit</w:t>
      </w:r>
      <w:proofErr w:type="spellEnd"/>
      <w:r w:rsidRPr="000B5A94">
        <w:rPr>
          <w:rFonts w:ascii="Times New Roman" w:hAnsi="Times New Roman" w:cs="Times New Roman"/>
          <w:sz w:val="24"/>
          <w:szCs w:val="24"/>
        </w:rPr>
        <w:t xml:space="preserve"> – audit </w:t>
      </w:r>
      <w:proofErr w:type="spellStart"/>
      <w:r w:rsidRPr="000B5A94">
        <w:rPr>
          <w:rFonts w:ascii="Times New Roman" w:hAnsi="Times New Roman" w:cs="Times New Roman"/>
          <w:sz w:val="24"/>
          <w:szCs w:val="24"/>
        </w:rPr>
        <w: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brendshëm</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raportet</w:t>
      </w:r>
      <w:proofErr w:type="spellEnd"/>
      <w:r w:rsidRPr="000B5A94">
        <w:rPr>
          <w:rFonts w:ascii="Times New Roman" w:hAnsi="Times New Roman" w:cs="Times New Roman"/>
          <w:sz w:val="24"/>
          <w:szCs w:val="24"/>
        </w:rPr>
        <w:t xml:space="preserve"> e KLSH-</w:t>
      </w:r>
      <w:proofErr w:type="spellStart"/>
      <w:r w:rsidRPr="000B5A94">
        <w:rPr>
          <w:rFonts w:ascii="Times New Roman" w:hAnsi="Times New Roman" w:cs="Times New Roman"/>
          <w:sz w:val="24"/>
          <w:szCs w:val="24"/>
        </w:rPr>
        <w:t>së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treguesit</w:t>
      </w:r>
      <w:proofErr w:type="spellEnd"/>
      <w:r w:rsidRPr="000B5A94">
        <w:rPr>
          <w:rFonts w:ascii="Times New Roman" w:hAnsi="Times New Roman" w:cs="Times New Roman"/>
          <w:sz w:val="24"/>
          <w:szCs w:val="24"/>
        </w:rPr>
        <w:t xml:space="preserve"> SIMRI,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etiketuara</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sipas</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temës</w:t>
      </w:r>
      <w:proofErr w:type="spellEnd"/>
      <w:r w:rsidRPr="000B5A94">
        <w:rPr>
          <w:rFonts w:ascii="Times New Roman" w:hAnsi="Times New Roman" w:cs="Times New Roman"/>
          <w:sz w:val="24"/>
          <w:szCs w:val="24"/>
        </w:rPr>
        <w:t>/</w:t>
      </w:r>
      <w:proofErr w:type="spellStart"/>
      <w:r w:rsidRPr="000B5A94">
        <w:rPr>
          <w:rFonts w:ascii="Times New Roman" w:hAnsi="Times New Roman" w:cs="Times New Roman"/>
          <w:sz w:val="24"/>
          <w:szCs w:val="24"/>
        </w:rPr>
        <w:t>vitit</w:t>
      </w:r>
      <w:proofErr w:type="spellEnd"/>
      <w:r w:rsidRPr="000B5A94">
        <w:rPr>
          <w:rFonts w:ascii="Times New Roman" w:hAnsi="Times New Roman" w:cs="Times New Roman"/>
          <w:sz w:val="24"/>
          <w:szCs w:val="24"/>
        </w:rPr>
        <w:t xml:space="preserve">, duke </w:t>
      </w:r>
      <w:proofErr w:type="spellStart"/>
      <w:r w:rsidRPr="000B5A94">
        <w:rPr>
          <w:rFonts w:ascii="Times New Roman" w:hAnsi="Times New Roman" w:cs="Times New Roman"/>
          <w:sz w:val="24"/>
          <w:szCs w:val="24"/>
        </w:rPr>
        <w:t>mundësuar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analizë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krahasuese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ndër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vite</w:t>
      </w:r>
      <w:proofErr w:type="spellEnd"/>
      <w:r w:rsidRPr="000B5A94">
        <w:rPr>
          <w:rFonts w:ascii="Times New Roman" w:hAnsi="Times New Roman" w:cs="Times New Roman"/>
          <w:sz w:val="24"/>
          <w:szCs w:val="24"/>
        </w:rPr>
        <w:t>.</w:t>
      </w:r>
    </w:p>
    <w:p w14:paraId="4F9EF0CA" w14:textId="77777777" w:rsidR="00A2512A" w:rsidRPr="000B5A94" w:rsidRDefault="00EE7AFA" w:rsidP="005920B1">
      <w:pPr>
        <w:pStyle w:val="NoSpacing"/>
        <w:numPr>
          <w:ilvl w:val="0"/>
          <w:numId w:val="18"/>
        </w:numPr>
        <w:spacing w:line="360" w:lineRule="auto"/>
        <w:rPr>
          <w:rFonts w:ascii="Times New Roman" w:hAnsi="Times New Roman" w:cs="Times New Roman"/>
          <w:sz w:val="24"/>
          <w:szCs w:val="24"/>
        </w:rPr>
      </w:pPr>
      <w:r w:rsidRPr="000B5A94">
        <w:rPr>
          <w:rFonts w:ascii="Times New Roman" w:hAnsi="Times New Roman" w:cs="Times New Roman"/>
          <w:sz w:val="24"/>
          <w:szCs w:val="24"/>
        </w:rPr>
        <w:t xml:space="preserve">Open Data Officer – </w:t>
      </w:r>
      <w:proofErr w:type="spellStart"/>
      <w:r w:rsidRPr="000B5A94">
        <w:rPr>
          <w:rFonts w:ascii="Times New Roman" w:hAnsi="Times New Roman" w:cs="Times New Roman"/>
          <w:sz w:val="24"/>
          <w:szCs w:val="24"/>
        </w:rPr>
        <w:t>punonjës</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dedikuar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që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siguron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cilësinë</w:t>
      </w:r>
      <w:proofErr w:type="spellEnd"/>
      <w:r w:rsidRPr="000B5A94">
        <w:rPr>
          <w:rFonts w:ascii="Times New Roman" w:hAnsi="Times New Roman" w:cs="Times New Roman"/>
          <w:sz w:val="24"/>
          <w:szCs w:val="24"/>
        </w:rPr>
        <w:t xml:space="preserve"> e dataset-eve, </w:t>
      </w:r>
      <w:proofErr w:type="spellStart"/>
      <w:r w:rsidRPr="000B5A94">
        <w:rPr>
          <w:rFonts w:ascii="Times New Roman" w:hAnsi="Times New Roman" w:cs="Times New Roman"/>
          <w:sz w:val="24"/>
          <w:szCs w:val="24"/>
        </w:rPr>
        <w:t>metadatat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një</w:t>
      </w:r>
      <w:proofErr w:type="spellEnd"/>
      <w:r w:rsidRPr="000B5A94">
        <w:rPr>
          <w:rFonts w:ascii="Times New Roman" w:hAnsi="Times New Roman" w:cs="Times New Roman"/>
          <w:sz w:val="24"/>
          <w:szCs w:val="24"/>
        </w:rPr>
        <w:t xml:space="preserve"> feed RSS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përditësuar</w:t>
      </w:r>
      <w:proofErr w:type="spellEnd"/>
      <w:r w:rsidRPr="000B5A94">
        <w:rPr>
          <w:rFonts w:ascii="Times New Roman" w:hAnsi="Times New Roman" w:cs="Times New Roman"/>
          <w:sz w:val="24"/>
          <w:szCs w:val="24"/>
        </w:rPr>
        <w:t>.</w:t>
      </w:r>
    </w:p>
    <w:p w14:paraId="5817DF9F" w14:textId="77777777" w:rsidR="00A2512A" w:rsidRPr="000B5A94" w:rsidRDefault="00EE7AFA" w:rsidP="005920B1">
      <w:pPr>
        <w:pStyle w:val="NoSpacing"/>
        <w:numPr>
          <w:ilvl w:val="0"/>
          <w:numId w:val="18"/>
        </w:numPr>
        <w:spacing w:line="360" w:lineRule="auto"/>
        <w:rPr>
          <w:rFonts w:ascii="Times New Roman" w:hAnsi="Times New Roman" w:cs="Times New Roman"/>
          <w:sz w:val="24"/>
          <w:szCs w:val="24"/>
        </w:rPr>
      </w:pPr>
      <w:proofErr w:type="spellStart"/>
      <w:r w:rsidRPr="000B5A94">
        <w:rPr>
          <w:rFonts w:ascii="Times New Roman" w:hAnsi="Times New Roman" w:cs="Times New Roman"/>
          <w:b/>
          <w:bCs/>
          <w:i/>
          <w:iCs/>
          <w:sz w:val="24"/>
          <w:szCs w:val="24"/>
        </w:rPr>
        <w:t>Trajnim</w:t>
      </w:r>
      <w:proofErr w:type="spellEnd"/>
      <w:r w:rsidRPr="000B5A94">
        <w:rPr>
          <w:rFonts w:ascii="Times New Roman" w:hAnsi="Times New Roman" w:cs="Times New Roman"/>
          <w:b/>
          <w:bCs/>
          <w:i/>
          <w:iCs/>
          <w:sz w:val="24"/>
          <w:szCs w:val="24"/>
        </w:rPr>
        <w:t xml:space="preserve"> “E </w:t>
      </w:r>
      <w:proofErr w:type="spellStart"/>
      <w:r w:rsidRPr="000B5A94">
        <w:rPr>
          <w:rFonts w:ascii="Times New Roman" w:hAnsi="Times New Roman" w:cs="Times New Roman"/>
          <w:b/>
          <w:bCs/>
          <w:i/>
          <w:iCs/>
          <w:sz w:val="24"/>
          <w:szCs w:val="24"/>
        </w:rPr>
        <w:t>Drejtë</w:t>
      </w:r>
      <w:proofErr w:type="spellEnd"/>
      <w:r w:rsidRPr="000B5A94">
        <w:rPr>
          <w:rFonts w:ascii="Times New Roman" w:hAnsi="Times New Roman" w:cs="Times New Roman"/>
          <w:b/>
          <w:bCs/>
          <w:i/>
          <w:iCs/>
          <w:sz w:val="24"/>
          <w:szCs w:val="24"/>
        </w:rPr>
        <w:t xml:space="preserve"> </w:t>
      </w:r>
      <w:proofErr w:type="spellStart"/>
      <w:r w:rsidRPr="000B5A94">
        <w:rPr>
          <w:rFonts w:ascii="Times New Roman" w:hAnsi="Times New Roman" w:cs="Times New Roman"/>
          <w:b/>
          <w:bCs/>
          <w:i/>
          <w:iCs/>
          <w:sz w:val="24"/>
          <w:szCs w:val="24"/>
        </w:rPr>
        <w:t>për</w:t>
      </w:r>
      <w:proofErr w:type="spellEnd"/>
      <w:r w:rsidRPr="000B5A94">
        <w:rPr>
          <w:rFonts w:ascii="Times New Roman" w:hAnsi="Times New Roman" w:cs="Times New Roman"/>
          <w:b/>
          <w:bCs/>
          <w:i/>
          <w:iCs/>
          <w:sz w:val="24"/>
          <w:szCs w:val="24"/>
        </w:rPr>
        <w:t xml:space="preserve"> </w:t>
      </w:r>
      <w:proofErr w:type="spellStart"/>
      <w:r w:rsidRPr="000B5A94">
        <w:rPr>
          <w:rFonts w:ascii="Times New Roman" w:hAnsi="Times New Roman" w:cs="Times New Roman"/>
          <w:b/>
          <w:bCs/>
          <w:i/>
          <w:iCs/>
          <w:sz w:val="24"/>
          <w:szCs w:val="24"/>
        </w:rPr>
        <w:t>Informim</w:t>
      </w:r>
      <w:proofErr w:type="spellEnd"/>
      <w:r w:rsidRPr="000B5A94">
        <w:rPr>
          <w:rFonts w:ascii="Times New Roman" w:hAnsi="Times New Roman" w:cs="Times New Roman"/>
          <w:b/>
          <w:bCs/>
          <w:i/>
          <w:iCs/>
          <w:sz w:val="24"/>
          <w:szCs w:val="24"/>
        </w:rPr>
        <w:t>”</w:t>
      </w:r>
      <w:r w:rsidRPr="000B5A94">
        <w:rPr>
          <w:rFonts w:ascii="Times New Roman" w:hAnsi="Times New Roman" w:cs="Times New Roman"/>
          <w:sz w:val="24"/>
          <w:szCs w:val="24"/>
        </w:rPr>
        <w:t xml:space="preserve"> – workshop-e </w:t>
      </w:r>
      <w:proofErr w:type="spellStart"/>
      <w:r w:rsidRPr="000B5A94">
        <w:rPr>
          <w:rFonts w:ascii="Times New Roman" w:hAnsi="Times New Roman" w:cs="Times New Roman"/>
          <w:sz w:val="24"/>
          <w:szCs w:val="24"/>
        </w:rPr>
        <w:t>për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stafin</w:t>
      </w:r>
      <w:proofErr w:type="spellEnd"/>
      <w:r w:rsidRPr="000B5A94">
        <w:rPr>
          <w:rFonts w:ascii="Times New Roman" w:hAnsi="Times New Roman" w:cs="Times New Roman"/>
          <w:sz w:val="24"/>
          <w:szCs w:val="24"/>
        </w:rPr>
        <w:t xml:space="preserve"> front office </w:t>
      </w:r>
      <w:proofErr w:type="spellStart"/>
      <w:r w:rsidRPr="000B5A94">
        <w:rPr>
          <w:rFonts w:ascii="Times New Roman" w:hAnsi="Times New Roman" w:cs="Times New Roman"/>
          <w:sz w:val="24"/>
          <w:szCs w:val="24"/>
        </w:rPr>
        <w:t>mbi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afatet</w:t>
      </w:r>
      <w:proofErr w:type="spellEnd"/>
      <w:r w:rsidRPr="000B5A94">
        <w:rPr>
          <w:rFonts w:ascii="Times New Roman" w:hAnsi="Times New Roman" w:cs="Times New Roman"/>
          <w:sz w:val="24"/>
          <w:szCs w:val="24"/>
        </w:rPr>
        <w:t xml:space="preserve"> 10-ditore, </w:t>
      </w:r>
      <w:proofErr w:type="spellStart"/>
      <w:r w:rsidRPr="000B5A94">
        <w:rPr>
          <w:rFonts w:ascii="Times New Roman" w:hAnsi="Times New Roman" w:cs="Times New Roman"/>
          <w:sz w:val="24"/>
          <w:szCs w:val="24"/>
        </w:rPr>
        <w:t>për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garantuar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përgjigje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sakta</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brenda</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afateve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ligjore</w:t>
      </w:r>
      <w:proofErr w:type="spellEnd"/>
      <w:r w:rsidRPr="000B5A94">
        <w:rPr>
          <w:rFonts w:ascii="Times New Roman" w:hAnsi="Times New Roman" w:cs="Times New Roman"/>
          <w:sz w:val="24"/>
          <w:szCs w:val="24"/>
        </w:rPr>
        <w:t>.</w:t>
      </w:r>
    </w:p>
    <w:p w14:paraId="28CDB386" w14:textId="77777777" w:rsidR="00A2512A" w:rsidRPr="000B5A94" w:rsidRDefault="00EE7AFA" w:rsidP="005920B1">
      <w:pPr>
        <w:pStyle w:val="NoSpacing"/>
        <w:numPr>
          <w:ilvl w:val="0"/>
          <w:numId w:val="18"/>
        </w:numPr>
        <w:spacing w:line="360" w:lineRule="auto"/>
        <w:rPr>
          <w:rFonts w:ascii="Times New Roman" w:hAnsi="Times New Roman" w:cs="Times New Roman"/>
          <w:sz w:val="24"/>
          <w:szCs w:val="24"/>
        </w:rPr>
      </w:pPr>
      <w:proofErr w:type="spellStart"/>
      <w:r w:rsidRPr="000B5A94">
        <w:rPr>
          <w:rFonts w:ascii="Times New Roman" w:hAnsi="Times New Roman" w:cs="Times New Roman"/>
          <w:b/>
          <w:bCs/>
          <w:i/>
          <w:iCs/>
          <w:sz w:val="24"/>
          <w:szCs w:val="24"/>
        </w:rPr>
        <w:t>Databazë</w:t>
      </w:r>
      <w:proofErr w:type="spellEnd"/>
      <w:r w:rsidRPr="000B5A94">
        <w:rPr>
          <w:rFonts w:ascii="Times New Roman" w:hAnsi="Times New Roman" w:cs="Times New Roman"/>
          <w:b/>
          <w:bCs/>
          <w:i/>
          <w:iCs/>
          <w:sz w:val="24"/>
          <w:szCs w:val="24"/>
        </w:rPr>
        <w:t xml:space="preserve"> GIS e </w:t>
      </w:r>
      <w:proofErr w:type="spellStart"/>
      <w:r w:rsidRPr="000B5A94">
        <w:rPr>
          <w:rFonts w:ascii="Times New Roman" w:hAnsi="Times New Roman" w:cs="Times New Roman"/>
          <w:b/>
          <w:bCs/>
          <w:i/>
          <w:iCs/>
          <w:sz w:val="24"/>
          <w:szCs w:val="24"/>
        </w:rPr>
        <w:t>Pronave</w:t>
      </w:r>
      <w:proofErr w:type="spellEnd"/>
      <w:r w:rsidRPr="000B5A94">
        <w:rPr>
          <w:rFonts w:ascii="Times New Roman" w:hAnsi="Times New Roman" w:cs="Times New Roman"/>
          <w:b/>
          <w:bCs/>
          <w:i/>
          <w:iCs/>
          <w:sz w:val="24"/>
          <w:szCs w:val="24"/>
        </w:rPr>
        <w:t xml:space="preserve"> </w:t>
      </w:r>
      <w:proofErr w:type="spellStart"/>
      <w:r w:rsidRPr="000B5A94">
        <w:rPr>
          <w:rFonts w:ascii="Times New Roman" w:hAnsi="Times New Roman" w:cs="Times New Roman"/>
          <w:b/>
          <w:bCs/>
          <w:i/>
          <w:iCs/>
          <w:sz w:val="24"/>
          <w:szCs w:val="24"/>
        </w:rPr>
        <w:t>Publike</w:t>
      </w:r>
      <w:proofErr w:type="spellEnd"/>
      <w:r w:rsidRPr="000B5A94">
        <w:rPr>
          <w:rFonts w:ascii="Times New Roman" w:hAnsi="Times New Roman" w:cs="Times New Roman"/>
          <w:sz w:val="24"/>
          <w:szCs w:val="24"/>
        </w:rPr>
        <w:t xml:space="preserve"> – </w:t>
      </w:r>
      <w:proofErr w:type="spellStart"/>
      <w:r w:rsidRPr="000B5A94">
        <w:rPr>
          <w:rFonts w:ascii="Times New Roman" w:hAnsi="Times New Roman" w:cs="Times New Roman"/>
          <w:sz w:val="24"/>
          <w:szCs w:val="24"/>
        </w:rPr>
        <w:t>hartë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interaktive</w:t>
      </w:r>
      <w:proofErr w:type="spellEnd"/>
      <w:r w:rsidRPr="000B5A94">
        <w:rPr>
          <w:rFonts w:ascii="Times New Roman" w:hAnsi="Times New Roman" w:cs="Times New Roman"/>
          <w:sz w:val="24"/>
          <w:szCs w:val="24"/>
        </w:rPr>
        <w:t xml:space="preserve"> me </w:t>
      </w:r>
      <w:proofErr w:type="spellStart"/>
      <w:r w:rsidRPr="000B5A94">
        <w:rPr>
          <w:rFonts w:ascii="Times New Roman" w:hAnsi="Times New Roman" w:cs="Times New Roman"/>
          <w:sz w:val="24"/>
          <w:szCs w:val="24"/>
        </w:rPr>
        <w:t>statusin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juridik</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çdo</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pasurie</w:t>
      </w:r>
      <w:proofErr w:type="spellEnd"/>
      <w:r w:rsidRPr="000B5A94">
        <w:rPr>
          <w:rFonts w:ascii="Times New Roman" w:hAnsi="Times New Roman" w:cs="Times New Roman"/>
          <w:sz w:val="24"/>
          <w:szCs w:val="24"/>
        </w:rPr>
        <w:t xml:space="preserve">, e </w:t>
      </w:r>
      <w:proofErr w:type="spellStart"/>
      <w:r w:rsidRPr="000B5A94">
        <w:rPr>
          <w:rFonts w:ascii="Times New Roman" w:hAnsi="Times New Roman" w:cs="Times New Roman"/>
          <w:sz w:val="24"/>
          <w:szCs w:val="24"/>
        </w:rPr>
        <w:t>lidhur</w:t>
      </w:r>
      <w:proofErr w:type="spellEnd"/>
      <w:r w:rsidRPr="000B5A94">
        <w:rPr>
          <w:rFonts w:ascii="Times New Roman" w:hAnsi="Times New Roman" w:cs="Times New Roman"/>
          <w:sz w:val="24"/>
          <w:szCs w:val="24"/>
        </w:rPr>
        <w:t xml:space="preserve"> me </w:t>
      </w:r>
      <w:proofErr w:type="spellStart"/>
      <w:r w:rsidRPr="000B5A94">
        <w:rPr>
          <w:rFonts w:ascii="Times New Roman" w:hAnsi="Times New Roman" w:cs="Times New Roman"/>
          <w:sz w:val="24"/>
          <w:szCs w:val="24"/>
        </w:rPr>
        <w:t>Buxhetin</w:t>
      </w:r>
      <w:proofErr w:type="spellEnd"/>
      <w:r w:rsidRPr="000B5A94">
        <w:rPr>
          <w:rFonts w:ascii="Times New Roman" w:hAnsi="Times New Roman" w:cs="Times New Roman"/>
          <w:sz w:val="24"/>
          <w:szCs w:val="24"/>
        </w:rPr>
        <w:t xml:space="preserve"> e </w:t>
      </w:r>
      <w:proofErr w:type="spellStart"/>
      <w:r w:rsidRPr="000B5A94">
        <w:rPr>
          <w:rFonts w:ascii="Times New Roman" w:hAnsi="Times New Roman" w:cs="Times New Roman"/>
          <w:sz w:val="24"/>
          <w:szCs w:val="24"/>
        </w:rPr>
        <w:t>Hapur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për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treguar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investimet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sipas</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asetit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diskutim</w:t>
      </w:r>
      <w:proofErr w:type="spellEnd"/>
      <w:r w:rsidRPr="000B5A94">
        <w:rPr>
          <w:rFonts w:ascii="Times New Roman" w:hAnsi="Times New Roman" w:cs="Times New Roman"/>
          <w:sz w:val="24"/>
          <w:szCs w:val="24"/>
        </w:rPr>
        <w:t>).</w:t>
      </w:r>
    </w:p>
    <w:p w14:paraId="49D764B0" w14:textId="4E214435" w:rsidR="00EE7AFA" w:rsidRDefault="00EE7AFA" w:rsidP="005920B1">
      <w:pPr>
        <w:pStyle w:val="NoSpacing"/>
        <w:numPr>
          <w:ilvl w:val="0"/>
          <w:numId w:val="18"/>
        </w:numPr>
        <w:spacing w:line="360" w:lineRule="auto"/>
        <w:rPr>
          <w:rFonts w:ascii="Times New Roman" w:hAnsi="Times New Roman" w:cs="Times New Roman"/>
          <w:sz w:val="24"/>
          <w:szCs w:val="24"/>
        </w:rPr>
      </w:pPr>
      <w:proofErr w:type="spellStart"/>
      <w:r w:rsidRPr="000B5A94">
        <w:rPr>
          <w:rFonts w:ascii="Times New Roman" w:hAnsi="Times New Roman" w:cs="Times New Roman"/>
          <w:b/>
          <w:bCs/>
          <w:i/>
          <w:iCs/>
          <w:sz w:val="24"/>
          <w:szCs w:val="24"/>
        </w:rPr>
        <w:t>Indeksi</w:t>
      </w:r>
      <w:proofErr w:type="spellEnd"/>
      <w:r w:rsidRPr="000B5A94">
        <w:rPr>
          <w:rFonts w:ascii="Times New Roman" w:hAnsi="Times New Roman" w:cs="Times New Roman"/>
          <w:b/>
          <w:bCs/>
          <w:i/>
          <w:iCs/>
          <w:sz w:val="24"/>
          <w:szCs w:val="24"/>
        </w:rPr>
        <w:t xml:space="preserve"> </w:t>
      </w:r>
      <w:proofErr w:type="spellStart"/>
      <w:r w:rsidRPr="000B5A94">
        <w:rPr>
          <w:rFonts w:ascii="Times New Roman" w:hAnsi="Times New Roman" w:cs="Times New Roman"/>
          <w:b/>
          <w:bCs/>
          <w:i/>
          <w:iCs/>
          <w:sz w:val="24"/>
          <w:szCs w:val="24"/>
        </w:rPr>
        <w:t>vjetor</w:t>
      </w:r>
      <w:proofErr w:type="spellEnd"/>
      <w:r w:rsidRPr="000B5A94">
        <w:rPr>
          <w:rFonts w:ascii="Times New Roman" w:hAnsi="Times New Roman" w:cs="Times New Roman"/>
          <w:b/>
          <w:bCs/>
          <w:i/>
          <w:iCs/>
          <w:sz w:val="24"/>
          <w:szCs w:val="24"/>
        </w:rPr>
        <w:t xml:space="preserve"> “Trust Elbasan”</w:t>
      </w:r>
      <w:r w:rsidRPr="000B5A94">
        <w:rPr>
          <w:rFonts w:ascii="Times New Roman" w:hAnsi="Times New Roman" w:cs="Times New Roman"/>
          <w:sz w:val="24"/>
          <w:szCs w:val="24"/>
        </w:rPr>
        <w:t xml:space="preserve"> – </w:t>
      </w:r>
      <w:proofErr w:type="spellStart"/>
      <w:r w:rsidRPr="000B5A94">
        <w:rPr>
          <w:rFonts w:ascii="Times New Roman" w:hAnsi="Times New Roman" w:cs="Times New Roman"/>
          <w:sz w:val="24"/>
          <w:szCs w:val="24"/>
        </w:rPr>
        <w:t>sondazh</w:t>
      </w:r>
      <w:proofErr w:type="spellEnd"/>
      <w:r w:rsidRPr="000B5A94">
        <w:rPr>
          <w:rFonts w:ascii="Times New Roman" w:hAnsi="Times New Roman" w:cs="Times New Roman"/>
          <w:sz w:val="24"/>
          <w:szCs w:val="24"/>
        </w:rPr>
        <w:t xml:space="preserve"> online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intervista</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terren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që</w:t>
      </w:r>
      <w:proofErr w:type="spellEnd"/>
      <w:r w:rsidRPr="000B5A94">
        <w:rPr>
          <w:rFonts w:ascii="Times New Roman" w:hAnsi="Times New Roman" w:cs="Times New Roman"/>
          <w:sz w:val="24"/>
          <w:szCs w:val="24"/>
        </w:rPr>
        <w:t xml:space="preserve"> matin </w:t>
      </w:r>
      <w:proofErr w:type="spellStart"/>
      <w:r w:rsidRPr="000B5A94">
        <w:rPr>
          <w:rFonts w:ascii="Times New Roman" w:hAnsi="Times New Roman" w:cs="Times New Roman"/>
          <w:sz w:val="24"/>
          <w:szCs w:val="24"/>
        </w:rPr>
        <w:t>besimin</w:t>
      </w:r>
      <w:proofErr w:type="spellEnd"/>
      <w:r w:rsidRPr="000B5A94">
        <w:rPr>
          <w:rFonts w:ascii="Times New Roman" w:hAnsi="Times New Roman" w:cs="Times New Roman"/>
          <w:sz w:val="24"/>
          <w:szCs w:val="24"/>
        </w:rPr>
        <w:t xml:space="preserve"> e </w:t>
      </w:r>
      <w:proofErr w:type="spellStart"/>
      <w:r w:rsidRPr="000B5A94">
        <w:rPr>
          <w:rFonts w:ascii="Times New Roman" w:hAnsi="Times New Roman" w:cs="Times New Roman"/>
          <w:sz w:val="24"/>
          <w:szCs w:val="24"/>
        </w:rPr>
        <w:t>qytetarëve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ndaj</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bashkisë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rezultatet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publikohen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si</w:t>
      </w:r>
      <w:proofErr w:type="spellEnd"/>
      <w:r w:rsidRPr="000B5A94">
        <w:rPr>
          <w:rFonts w:ascii="Times New Roman" w:hAnsi="Times New Roman" w:cs="Times New Roman"/>
          <w:sz w:val="24"/>
          <w:szCs w:val="24"/>
        </w:rPr>
        <w:t xml:space="preserve"> dataset </w:t>
      </w:r>
      <w:proofErr w:type="spellStart"/>
      <w:r w:rsidRPr="000B5A94">
        <w:rPr>
          <w:rFonts w:ascii="Times New Roman" w:hAnsi="Times New Roman" w:cs="Times New Roman"/>
          <w:sz w:val="24"/>
          <w:szCs w:val="24"/>
        </w:rPr>
        <w: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hapur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vizualizohen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në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lastRenderedPageBreak/>
        <w:t>infografikë</w:t>
      </w:r>
      <w:proofErr w:type="spellEnd"/>
      <w:r w:rsidRPr="000B5A94">
        <w:rPr>
          <w:rFonts w:ascii="Times New Roman" w:hAnsi="Times New Roman" w:cs="Times New Roman"/>
          <w:sz w:val="24"/>
          <w:szCs w:val="24"/>
        </w:rPr>
        <w:t xml:space="preserve">. Ky </w:t>
      </w:r>
      <w:proofErr w:type="spellStart"/>
      <w:r w:rsidRPr="000B5A94">
        <w:rPr>
          <w:rFonts w:ascii="Times New Roman" w:hAnsi="Times New Roman" w:cs="Times New Roman"/>
          <w:sz w:val="24"/>
          <w:szCs w:val="24"/>
        </w:rPr>
        <w:t>indeks</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shërben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barometër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suksesi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për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gjithë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objektivin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furnizon</w:t>
      </w:r>
      <w:proofErr w:type="spellEnd"/>
      <w:r w:rsidRPr="000B5A94">
        <w:rPr>
          <w:rFonts w:ascii="Times New Roman" w:hAnsi="Times New Roman" w:cs="Times New Roman"/>
          <w:sz w:val="24"/>
          <w:szCs w:val="24"/>
        </w:rPr>
        <w:t xml:space="preserve"> me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dhëna</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konkrete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Planin</w:t>
      </w:r>
      <w:proofErr w:type="spellEnd"/>
      <w:r w:rsidRPr="000B5A94">
        <w:rPr>
          <w:rFonts w:ascii="Times New Roman" w:hAnsi="Times New Roman" w:cs="Times New Roman"/>
          <w:sz w:val="24"/>
          <w:szCs w:val="24"/>
        </w:rPr>
        <w:t xml:space="preserve"> e </w:t>
      </w:r>
      <w:proofErr w:type="spellStart"/>
      <w:r w:rsidRPr="000B5A94">
        <w:rPr>
          <w:rFonts w:ascii="Times New Roman" w:hAnsi="Times New Roman" w:cs="Times New Roman"/>
          <w:sz w:val="24"/>
          <w:szCs w:val="24"/>
        </w:rPr>
        <w:t>Buxhetimit</w:t>
      </w:r>
      <w:proofErr w:type="spellEnd"/>
      <w:r w:rsidRPr="000B5A94">
        <w:rPr>
          <w:rFonts w:ascii="Times New Roman" w:hAnsi="Times New Roman" w:cs="Times New Roman"/>
          <w:sz w:val="24"/>
          <w:szCs w:val="24"/>
        </w:rPr>
        <w:t xml:space="preserve"> me </w:t>
      </w:r>
      <w:proofErr w:type="spellStart"/>
      <w:r w:rsidRPr="000B5A94">
        <w:rPr>
          <w:rFonts w:ascii="Times New Roman" w:hAnsi="Times New Roman" w:cs="Times New Roman"/>
          <w:sz w:val="24"/>
          <w:szCs w:val="24"/>
        </w:rPr>
        <w:t>Pjesëmarrje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raportin</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vjetor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transparencës</w:t>
      </w:r>
      <w:proofErr w:type="spellEnd"/>
      <w:r w:rsidRPr="000B5A94">
        <w:rPr>
          <w:rFonts w:ascii="Times New Roman" w:hAnsi="Times New Roman" w:cs="Times New Roman"/>
          <w:sz w:val="24"/>
          <w:szCs w:val="24"/>
        </w:rPr>
        <w:t xml:space="preserve">, duke </w:t>
      </w:r>
      <w:proofErr w:type="spellStart"/>
      <w:r w:rsidRPr="000B5A94">
        <w:rPr>
          <w:rFonts w:ascii="Times New Roman" w:hAnsi="Times New Roman" w:cs="Times New Roman"/>
          <w:sz w:val="24"/>
          <w:szCs w:val="24"/>
        </w:rPr>
        <w:t>treguar</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qartë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fushat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ku</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duhet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të</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fokusohet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komunikimi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dhe</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ku</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kërkohet</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përmirësim</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i</w:t>
      </w:r>
      <w:proofErr w:type="spellEnd"/>
      <w:r w:rsidRPr="000B5A94">
        <w:rPr>
          <w:rFonts w:ascii="Times New Roman" w:hAnsi="Times New Roman" w:cs="Times New Roman"/>
          <w:sz w:val="24"/>
          <w:szCs w:val="24"/>
        </w:rPr>
        <w:t xml:space="preserve"> </w:t>
      </w:r>
      <w:proofErr w:type="spellStart"/>
      <w:r w:rsidRPr="000B5A94">
        <w:rPr>
          <w:rFonts w:ascii="Times New Roman" w:hAnsi="Times New Roman" w:cs="Times New Roman"/>
          <w:sz w:val="24"/>
          <w:szCs w:val="24"/>
        </w:rPr>
        <w:t>shërbimeve</w:t>
      </w:r>
      <w:proofErr w:type="spellEnd"/>
      <w:r w:rsidRPr="000B5A94">
        <w:rPr>
          <w:rFonts w:ascii="Times New Roman" w:hAnsi="Times New Roman" w:cs="Times New Roman"/>
          <w:sz w:val="24"/>
          <w:szCs w:val="24"/>
        </w:rPr>
        <w:t>.</w:t>
      </w:r>
    </w:p>
    <w:p w14:paraId="6D428BD4" w14:textId="2CFB3768" w:rsidR="000D635D" w:rsidRDefault="000D635D" w:rsidP="003F752D">
      <w:pPr>
        <w:pStyle w:val="NoSpacing"/>
        <w:spacing w:line="360" w:lineRule="auto"/>
        <w:rPr>
          <w:rFonts w:ascii="Times New Roman" w:hAnsi="Times New Roman" w:cs="Times New Roman"/>
          <w:b/>
          <w:bCs/>
          <w:i/>
          <w:iCs/>
          <w:sz w:val="24"/>
          <w:szCs w:val="24"/>
        </w:rPr>
      </w:pPr>
    </w:p>
    <w:p w14:paraId="5AFA39A0" w14:textId="77777777" w:rsidR="000D635D" w:rsidRPr="000D635D" w:rsidRDefault="000D635D" w:rsidP="003F752D">
      <w:pPr>
        <w:spacing w:before="100" w:beforeAutospacing="1" w:after="100" w:afterAutospacing="1" w:line="360" w:lineRule="auto"/>
        <w:outlineLvl w:val="3"/>
        <w:rPr>
          <w:rFonts w:ascii="Times New Roman" w:eastAsia="Times New Roman" w:hAnsi="Times New Roman" w:cs="Times New Roman"/>
          <w:b/>
          <w:bCs/>
          <w:sz w:val="24"/>
          <w:szCs w:val="24"/>
          <w:lang w:val="en-US"/>
        </w:rPr>
      </w:pPr>
      <w:proofErr w:type="spellStart"/>
      <w:r w:rsidRPr="000D635D">
        <w:rPr>
          <w:rFonts w:ascii="Times New Roman" w:eastAsia="Times New Roman" w:hAnsi="Times New Roman" w:cs="Times New Roman"/>
          <w:b/>
          <w:bCs/>
          <w:sz w:val="24"/>
          <w:szCs w:val="24"/>
          <w:lang w:val="en-US"/>
        </w:rPr>
        <w:t>Përmbledhje</w:t>
      </w:r>
      <w:proofErr w:type="spellEnd"/>
    </w:p>
    <w:p w14:paraId="4C818DAF" w14:textId="77777777" w:rsidR="000D635D" w:rsidRPr="000D635D" w:rsidRDefault="000D635D" w:rsidP="003F752D">
      <w:p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D635D">
        <w:rPr>
          <w:rFonts w:ascii="Times New Roman" w:eastAsia="Times New Roman" w:hAnsi="Times New Roman" w:cs="Times New Roman"/>
          <w:sz w:val="24"/>
          <w:szCs w:val="24"/>
          <w:lang w:val="en-US"/>
        </w:rPr>
        <w:t>Transparenca</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proaktive</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është</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b/>
          <w:bCs/>
          <w:sz w:val="24"/>
          <w:szCs w:val="24"/>
          <w:lang w:val="en-US"/>
        </w:rPr>
        <w:t>gur</w:t>
      </w:r>
      <w:proofErr w:type="spellEnd"/>
      <w:r w:rsidRPr="000D635D">
        <w:rPr>
          <w:rFonts w:ascii="Times New Roman" w:eastAsia="Times New Roman" w:hAnsi="Times New Roman" w:cs="Times New Roman"/>
          <w:b/>
          <w:bCs/>
          <w:sz w:val="24"/>
          <w:szCs w:val="24"/>
          <w:lang w:val="en-US"/>
        </w:rPr>
        <w:t xml:space="preserve"> </w:t>
      </w:r>
      <w:proofErr w:type="spellStart"/>
      <w:r w:rsidRPr="000D635D">
        <w:rPr>
          <w:rFonts w:ascii="Times New Roman" w:eastAsia="Times New Roman" w:hAnsi="Times New Roman" w:cs="Times New Roman"/>
          <w:b/>
          <w:bCs/>
          <w:sz w:val="24"/>
          <w:szCs w:val="24"/>
          <w:lang w:val="en-US"/>
        </w:rPr>
        <w:t>themeli</w:t>
      </w:r>
      <w:proofErr w:type="spellEnd"/>
      <w:r w:rsidRPr="000D635D">
        <w:rPr>
          <w:rFonts w:ascii="Times New Roman" w:eastAsia="Times New Roman" w:hAnsi="Times New Roman" w:cs="Times New Roman"/>
          <w:b/>
          <w:bCs/>
          <w:sz w:val="24"/>
          <w:szCs w:val="24"/>
          <w:lang w:val="en-US"/>
        </w:rPr>
        <w:t xml:space="preserve"> </w:t>
      </w:r>
      <w:proofErr w:type="spellStart"/>
      <w:r w:rsidRPr="000D635D">
        <w:rPr>
          <w:rFonts w:ascii="Times New Roman" w:eastAsia="Times New Roman" w:hAnsi="Times New Roman" w:cs="Times New Roman"/>
          <w:b/>
          <w:bCs/>
          <w:sz w:val="24"/>
          <w:szCs w:val="24"/>
          <w:lang w:val="en-US"/>
        </w:rPr>
        <w:t>i</w:t>
      </w:r>
      <w:proofErr w:type="spellEnd"/>
      <w:r w:rsidRPr="000D635D">
        <w:rPr>
          <w:rFonts w:ascii="Times New Roman" w:eastAsia="Times New Roman" w:hAnsi="Times New Roman" w:cs="Times New Roman"/>
          <w:b/>
          <w:bCs/>
          <w:sz w:val="24"/>
          <w:szCs w:val="24"/>
          <w:lang w:val="en-US"/>
        </w:rPr>
        <w:t xml:space="preserve"> </w:t>
      </w:r>
      <w:proofErr w:type="spellStart"/>
      <w:r w:rsidRPr="000D635D">
        <w:rPr>
          <w:rFonts w:ascii="Times New Roman" w:eastAsia="Times New Roman" w:hAnsi="Times New Roman" w:cs="Times New Roman"/>
          <w:b/>
          <w:bCs/>
          <w:sz w:val="24"/>
          <w:szCs w:val="24"/>
          <w:lang w:val="en-US"/>
        </w:rPr>
        <w:t>llogaridhënies</w:t>
      </w:r>
      <w:proofErr w:type="spellEnd"/>
      <w:r w:rsidRPr="000D635D">
        <w:rPr>
          <w:rFonts w:ascii="Times New Roman" w:eastAsia="Times New Roman" w:hAnsi="Times New Roman" w:cs="Times New Roman"/>
          <w:b/>
          <w:bCs/>
          <w:sz w:val="24"/>
          <w:szCs w:val="24"/>
          <w:lang w:val="en-US"/>
        </w:rPr>
        <w:t xml:space="preserve"> </w:t>
      </w:r>
      <w:proofErr w:type="spellStart"/>
      <w:r w:rsidRPr="000D635D">
        <w:rPr>
          <w:rFonts w:ascii="Times New Roman" w:eastAsia="Times New Roman" w:hAnsi="Times New Roman" w:cs="Times New Roman"/>
          <w:b/>
          <w:bCs/>
          <w:sz w:val="24"/>
          <w:szCs w:val="24"/>
          <w:lang w:val="en-US"/>
        </w:rPr>
        <w:t>publike</w:t>
      </w:r>
      <w:proofErr w:type="spellEnd"/>
      <w:r w:rsidRPr="000D635D">
        <w:rPr>
          <w:rFonts w:ascii="Times New Roman" w:eastAsia="Times New Roman" w:hAnsi="Times New Roman" w:cs="Times New Roman"/>
          <w:sz w:val="24"/>
          <w:szCs w:val="24"/>
          <w:lang w:val="en-US"/>
        </w:rPr>
        <w:t>:</w:t>
      </w:r>
    </w:p>
    <w:p w14:paraId="21255542" w14:textId="77777777" w:rsidR="000D635D" w:rsidRPr="000D635D" w:rsidRDefault="000D635D" w:rsidP="005920B1">
      <w:pPr>
        <w:numPr>
          <w:ilvl w:val="0"/>
          <w:numId w:val="17"/>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D635D">
        <w:rPr>
          <w:rFonts w:ascii="Times New Roman" w:eastAsia="Times New Roman" w:hAnsi="Times New Roman" w:cs="Times New Roman"/>
          <w:sz w:val="24"/>
          <w:szCs w:val="24"/>
          <w:lang w:val="en-US"/>
        </w:rPr>
        <w:t>zvogëlon</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asimetrinë</w:t>
      </w:r>
      <w:proofErr w:type="spellEnd"/>
      <w:r w:rsidRPr="000D635D">
        <w:rPr>
          <w:rFonts w:ascii="Times New Roman" w:eastAsia="Times New Roman" w:hAnsi="Times New Roman" w:cs="Times New Roman"/>
          <w:sz w:val="24"/>
          <w:szCs w:val="24"/>
          <w:lang w:val="en-US"/>
        </w:rPr>
        <w:t xml:space="preserve"> e </w:t>
      </w:r>
      <w:proofErr w:type="spellStart"/>
      <w:r w:rsidRPr="000D635D">
        <w:rPr>
          <w:rFonts w:ascii="Times New Roman" w:eastAsia="Times New Roman" w:hAnsi="Times New Roman" w:cs="Times New Roman"/>
          <w:sz w:val="24"/>
          <w:szCs w:val="24"/>
          <w:lang w:val="en-US"/>
        </w:rPr>
        <w:t>informacionit</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mes</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administratës</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dhe</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qytetareve</w:t>
      </w:r>
      <w:proofErr w:type="spellEnd"/>
      <w:r w:rsidRPr="000D635D">
        <w:rPr>
          <w:rFonts w:ascii="Times New Roman" w:eastAsia="Times New Roman" w:hAnsi="Times New Roman" w:cs="Times New Roman"/>
          <w:sz w:val="24"/>
          <w:szCs w:val="24"/>
          <w:lang w:val="en-US"/>
        </w:rPr>
        <w:t>/</w:t>
      </w:r>
      <w:proofErr w:type="spellStart"/>
      <w:r w:rsidRPr="000D635D">
        <w:rPr>
          <w:rFonts w:ascii="Times New Roman" w:eastAsia="Times New Roman" w:hAnsi="Times New Roman" w:cs="Times New Roman"/>
          <w:sz w:val="24"/>
          <w:szCs w:val="24"/>
          <w:lang w:val="en-US"/>
        </w:rPr>
        <w:t>qytetarëve</w:t>
      </w:r>
      <w:proofErr w:type="spellEnd"/>
      <w:r w:rsidRPr="000D635D">
        <w:rPr>
          <w:rFonts w:ascii="Times New Roman" w:eastAsia="Times New Roman" w:hAnsi="Times New Roman" w:cs="Times New Roman"/>
          <w:sz w:val="24"/>
          <w:szCs w:val="24"/>
          <w:lang w:val="en-US"/>
        </w:rPr>
        <w:t>,</w:t>
      </w:r>
    </w:p>
    <w:p w14:paraId="304480EC" w14:textId="77777777" w:rsidR="000D635D" w:rsidRPr="000D635D" w:rsidRDefault="000D635D" w:rsidP="005920B1">
      <w:pPr>
        <w:numPr>
          <w:ilvl w:val="0"/>
          <w:numId w:val="17"/>
        </w:numPr>
        <w:spacing w:before="100" w:beforeAutospacing="1" w:after="100" w:afterAutospacing="1" w:line="360" w:lineRule="auto"/>
        <w:rPr>
          <w:rFonts w:ascii="Times New Roman" w:eastAsia="Times New Roman" w:hAnsi="Times New Roman" w:cs="Times New Roman"/>
          <w:sz w:val="24"/>
          <w:szCs w:val="24"/>
          <w:lang w:val="en-US"/>
        </w:rPr>
      </w:pPr>
      <w:r w:rsidRPr="000D635D">
        <w:rPr>
          <w:rFonts w:ascii="Times New Roman" w:eastAsia="Times New Roman" w:hAnsi="Times New Roman" w:cs="Times New Roman"/>
          <w:sz w:val="24"/>
          <w:szCs w:val="24"/>
          <w:lang w:val="en-US"/>
        </w:rPr>
        <w:t xml:space="preserve">ul </w:t>
      </w:r>
      <w:proofErr w:type="spellStart"/>
      <w:r w:rsidRPr="000D635D">
        <w:rPr>
          <w:rFonts w:ascii="Times New Roman" w:eastAsia="Times New Roman" w:hAnsi="Times New Roman" w:cs="Times New Roman"/>
          <w:sz w:val="24"/>
          <w:szCs w:val="24"/>
          <w:lang w:val="en-US"/>
        </w:rPr>
        <w:t>hapësirën</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për</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korrupsion</w:t>
      </w:r>
      <w:proofErr w:type="spellEnd"/>
      <w:r w:rsidRPr="000D635D">
        <w:rPr>
          <w:rFonts w:ascii="Times New Roman" w:eastAsia="Times New Roman" w:hAnsi="Times New Roman" w:cs="Times New Roman"/>
          <w:sz w:val="24"/>
          <w:szCs w:val="24"/>
          <w:lang w:val="en-US"/>
        </w:rPr>
        <w:t xml:space="preserve"> duke </w:t>
      </w:r>
      <w:proofErr w:type="spellStart"/>
      <w:r w:rsidRPr="000D635D">
        <w:rPr>
          <w:rFonts w:ascii="Times New Roman" w:eastAsia="Times New Roman" w:hAnsi="Times New Roman" w:cs="Times New Roman"/>
          <w:sz w:val="24"/>
          <w:szCs w:val="24"/>
          <w:lang w:val="en-US"/>
        </w:rPr>
        <w:t>ekspozuar</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proceset</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vendimmarrëse</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në</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kohë</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reale</w:t>
      </w:r>
      <w:proofErr w:type="spellEnd"/>
      <w:r w:rsidRPr="000D635D">
        <w:rPr>
          <w:rFonts w:ascii="Times New Roman" w:eastAsia="Times New Roman" w:hAnsi="Times New Roman" w:cs="Times New Roman"/>
          <w:sz w:val="24"/>
          <w:szCs w:val="24"/>
          <w:lang w:val="en-US"/>
        </w:rPr>
        <w:t>,</w:t>
      </w:r>
    </w:p>
    <w:p w14:paraId="4F129D33" w14:textId="77777777" w:rsidR="000D635D" w:rsidRPr="000D635D" w:rsidRDefault="000D635D" w:rsidP="005920B1">
      <w:pPr>
        <w:numPr>
          <w:ilvl w:val="0"/>
          <w:numId w:val="17"/>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D635D">
        <w:rPr>
          <w:rFonts w:ascii="Times New Roman" w:eastAsia="Times New Roman" w:hAnsi="Times New Roman" w:cs="Times New Roman"/>
          <w:sz w:val="24"/>
          <w:szCs w:val="24"/>
          <w:lang w:val="en-US"/>
        </w:rPr>
        <w:t>rrit</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besimin</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institucional</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dhe</w:t>
      </w:r>
      <w:proofErr w:type="spellEnd"/>
    </w:p>
    <w:p w14:paraId="3C896021" w14:textId="590BF030" w:rsidR="000D635D" w:rsidRPr="000D635D" w:rsidRDefault="000D635D" w:rsidP="005920B1">
      <w:pPr>
        <w:numPr>
          <w:ilvl w:val="0"/>
          <w:numId w:val="17"/>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0D635D">
        <w:rPr>
          <w:rFonts w:ascii="Times New Roman" w:eastAsia="Times New Roman" w:hAnsi="Times New Roman" w:cs="Times New Roman"/>
          <w:sz w:val="24"/>
          <w:szCs w:val="24"/>
          <w:lang w:val="en-US"/>
        </w:rPr>
        <w:t>nxit</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përdorimin</w:t>
      </w:r>
      <w:proofErr w:type="spellEnd"/>
      <w:r w:rsidRPr="000D635D">
        <w:rPr>
          <w:rFonts w:ascii="Times New Roman" w:eastAsia="Times New Roman" w:hAnsi="Times New Roman" w:cs="Times New Roman"/>
          <w:sz w:val="24"/>
          <w:szCs w:val="24"/>
          <w:lang w:val="en-US"/>
        </w:rPr>
        <w:t xml:space="preserve"> e </w:t>
      </w:r>
      <w:proofErr w:type="spellStart"/>
      <w:r w:rsidRPr="000D635D">
        <w:rPr>
          <w:rFonts w:ascii="Times New Roman" w:eastAsia="Times New Roman" w:hAnsi="Times New Roman" w:cs="Times New Roman"/>
          <w:sz w:val="24"/>
          <w:szCs w:val="24"/>
          <w:lang w:val="en-US"/>
        </w:rPr>
        <w:t>të</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dhënave</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nga</w:t>
      </w:r>
      <w:proofErr w:type="spellEnd"/>
      <w:r w:rsidRPr="000D635D">
        <w:rPr>
          <w:rFonts w:ascii="Times New Roman" w:eastAsia="Times New Roman" w:hAnsi="Times New Roman" w:cs="Times New Roman"/>
          <w:sz w:val="24"/>
          <w:szCs w:val="24"/>
          <w:lang w:val="en-US"/>
        </w:rPr>
        <w:t xml:space="preserve"> OSHC-</w:t>
      </w:r>
      <w:proofErr w:type="spellStart"/>
      <w:r w:rsidRPr="000D635D">
        <w:rPr>
          <w:rFonts w:ascii="Times New Roman" w:eastAsia="Times New Roman" w:hAnsi="Times New Roman" w:cs="Times New Roman"/>
          <w:sz w:val="24"/>
          <w:szCs w:val="24"/>
          <w:lang w:val="en-US"/>
        </w:rPr>
        <w:t>të</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mediat</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bizneset</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dhe</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akademia</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për</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analiza</w:t>
      </w:r>
      <w:proofErr w:type="spellEnd"/>
      <w:r w:rsidRPr="000D635D">
        <w:rPr>
          <w:rFonts w:ascii="Times New Roman" w:eastAsia="Times New Roman" w:hAnsi="Times New Roman" w:cs="Times New Roman"/>
          <w:sz w:val="24"/>
          <w:szCs w:val="24"/>
          <w:lang w:val="en-US"/>
        </w:rPr>
        <w:t xml:space="preserve"> e </w:t>
      </w:r>
      <w:proofErr w:type="spellStart"/>
      <w:r w:rsidRPr="000D635D">
        <w:rPr>
          <w:rFonts w:ascii="Times New Roman" w:eastAsia="Times New Roman" w:hAnsi="Times New Roman" w:cs="Times New Roman"/>
          <w:sz w:val="24"/>
          <w:szCs w:val="24"/>
          <w:lang w:val="en-US"/>
        </w:rPr>
        <w:t>shërbime</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që</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shtojnë</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vlerë</w:t>
      </w:r>
      <w:proofErr w:type="spellEnd"/>
      <w:r w:rsidRPr="000D635D">
        <w:rPr>
          <w:rFonts w:ascii="Times New Roman" w:eastAsia="Times New Roman" w:hAnsi="Times New Roman" w:cs="Times New Roman"/>
          <w:sz w:val="24"/>
          <w:szCs w:val="24"/>
          <w:lang w:val="en-US"/>
        </w:rPr>
        <w:t xml:space="preserve"> </w:t>
      </w:r>
      <w:proofErr w:type="spellStart"/>
      <w:r w:rsidRPr="000D635D">
        <w:rPr>
          <w:rFonts w:ascii="Times New Roman" w:eastAsia="Times New Roman" w:hAnsi="Times New Roman" w:cs="Times New Roman"/>
          <w:sz w:val="24"/>
          <w:szCs w:val="24"/>
          <w:lang w:val="en-US"/>
        </w:rPr>
        <w:t>ekonomike</w:t>
      </w:r>
      <w:proofErr w:type="spellEnd"/>
      <w:r w:rsidRPr="000D635D">
        <w:rPr>
          <w:rFonts w:ascii="Times New Roman" w:eastAsia="Times New Roman" w:hAnsi="Times New Roman" w:cs="Times New Roman"/>
          <w:sz w:val="24"/>
          <w:szCs w:val="24"/>
          <w:lang w:val="en-US"/>
        </w:rPr>
        <w:t xml:space="preserve"> e </w:t>
      </w:r>
      <w:proofErr w:type="spellStart"/>
      <w:r w:rsidRPr="000D635D">
        <w:rPr>
          <w:rFonts w:ascii="Times New Roman" w:eastAsia="Times New Roman" w:hAnsi="Times New Roman" w:cs="Times New Roman"/>
          <w:sz w:val="24"/>
          <w:szCs w:val="24"/>
          <w:lang w:val="en-US"/>
        </w:rPr>
        <w:t>sociale</w:t>
      </w:r>
      <w:proofErr w:type="spellEnd"/>
      <w:r w:rsidRPr="000D635D">
        <w:rPr>
          <w:rFonts w:ascii="Times New Roman" w:eastAsia="Times New Roman" w:hAnsi="Times New Roman" w:cs="Times New Roman"/>
          <w:sz w:val="24"/>
          <w:szCs w:val="24"/>
          <w:lang w:val="en-US"/>
        </w:rPr>
        <w:t>.</w:t>
      </w:r>
    </w:p>
    <w:p w14:paraId="3E6E46C1" w14:textId="77777777" w:rsidR="00A2512A" w:rsidRPr="00D43842" w:rsidRDefault="00A2512A" w:rsidP="003F752D">
      <w:pPr>
        <w:pStyle w:val="NoSpacing"/>
        <w:spacing w:line="360" w:lineRule="auto"/>
        <w:rPr>
          <w:rFonts w:ascii="Times New Roman" w:hAnsi="Times New Roman" w:cs="Times New Roman"/>
          <w:i/>
          <w:iCs/>
          <w:color w:val="0070C0"/>
          <w:sz w:val="24"/>
          <w:szCs w:val="24"/>
        </w:rPr>
      </w:pPr>
    </w:p>
    <w:p w14:paraId="564F0982" w14:textId="20F65B11" w:rsidR="000D635D" w:rsidRPr="003F752D" w:rsidRDefault="00EE7AFA" w:rsidP="005920B1">
      <w:pPr>
        <w:pStyle w:val="NoSpacing"/>
        <w:numPr>
          <w:ilvl w:val="0"/>
          <w:numId w:val="14"/>
        </w:numPr>
        <w:spacing w:line="360" w:lineRule="auto"/>
        <w:rPr>
          <w:rFonts w:ascii="Times New Roman" w:hAnsi="Times New Roman" w:cs="Times New Roman"/>
          <w:b/>
          <w:bCs/>
          <w:sz w:val="26"/>
          <w:szCs w:val="26"/>
        </w:rPr>
      </w:pPr>
      <w:proofErr w:type="spellStart"/>
      <w:r w:rsidRPr="00D43842">
        <w:rPr>
          <w:rFonts w:ascii="Times New Roman" w:hAnsi="Times New Roman" w:cs="Times New Roman"/>
          <w:i/>
          <w:iCs/>
          <w:color w:val="0070C0"/>
          <w:sz w:val="26"/>
          <w:szCs w:val="26"/>
        </w:rPr>
        <w:t>Objektivi</w:t>
      </w:r>
      <w:proofErr w:type="spellEnd"/>
      <w:r w:rsidRPr="00D43842">
        <w:rPr>
          <w:rFonts w:ascii="Times New Roman" w:hAnsi="Times New Roman" w:cs="Times New Roman"/>
          <w:i/>
          <w:iCs/>
          <w:color w:val="0070C0"/>
          <w:sz w:val="26"/>
          <w:szCs w:val="26"/>
        </w:rPr>
        <w:t xml:space="preserve"> OS-3 </w:t>
      </w:r>
      <w:r w:rsidRPr="000D635D">
        <w:rPr>
          <w:rFonts w:ascii="Times New Roman" w:hAnsi="Times New Roman" w:cs="Times New Roman"/>
          <w:i/>
          <w:iCs/>
          <w:color w:val="2E74B5"/>
          <w:sz w:val="26"/>
          <w:szCs w:val="26"/>
        </w:rPr>
        <w:t xml:space="preserve">– </w:t>
      </w:r>
      <w:proofErr w:type="spellStart"/>
      <w:r w:rsidRPr="000D635D">
        <w:rPr>
          <w:rFonts w:ascii="Times New Roman" w:hAnsi="Times New Roman" w:cs="Times New Roman"/>
          <w:i/>
          <w:iCs/>
          <w:color w:val="2E74B5"/>
          <w:sz w:val="26"/>
          <w:szCs w:val="26"/>
        </w:rPr>
        <w:t>Zhvillim</w:t>
      </w:r>
      <w:proofErr w:type="spellEnd"/>
      <w:r w:rsidRPr="000D635D">
        <w:rPr>
          <w:rFonts w:ascii="Times New Roman" w:hAnsi="Times New Roman" w:cs="Times New Roman"/>
          <w:i/>
          <w:iCs/>
          <w:color w:val="2E74B5"/>
          <w:sz w:val="26"/>
          <w:szCs w:val="26"/>
        </w:rPr>
        <w:t xml:space="preserve"> </w:t>
      </w:r>
      <w:proofErr w:type="spellStart"/>
      <w:r w:rsidRPr="000D635D">
        <w:rPr>
          <w:rFonts w:ascii="Times New Roman" w:hAnsi="Times New Roman" w:cs="Times New Roman"/>
          <w:i/>
          <w:iCs/>
          <w:color w:val="2E74B5"/>
          <w:sz w:val="26"/>
          <w:szCs w:val="26"/>
        </w:rPr>
        <w:t>i</w:t>
      </w:r>
      <w:proofErr w:type="spellEnd"/>
      <w:r w:rsidRPr="000D635D">
        <w:rPr>
          <w:rFonts w:ascii="Times New Roman" w:hAnsi="Times New Roman" w:cs="Times New Roman"/>
          <w:i/>
          <w:iCs/>
          <w:color w:val="2E74B5"/>
          <w:sz w:val="26"/>
          <w:szCs w:val="26"/>
        </w:rPr>
        <w:t xml:space="preserve"> </w:t>
      </w:r>
      <w:proofErr w:type="spellStart"/>
      <w:r w:rsidRPr="000D635D">
        <w:rPr>
          <w:rFonts w:ascii="Times New Roman" w:hAnsi="Times New Roman" w:cs="Times New Roman"/>
          <w:i/>
          <w:iCs/>
          <w:color w:val="2E74B5"/>
          <w:sz w:val="26"/>
          <w:szCs w:val="26"/>
        </w:rPr>
        <w:t>Burimeve</w:t>
      </w:r>
      <w:proofErr w:type="spellEnd"/>
      <w:r w:rsidRPr="000D635D">
        <w:rPr>
          <w:rFonts w:ascii="Times New Roman" w:hAnsi="Times New Roman" w:cs="Times New Roman"/>
          <w:i/>
          <w:iCs/>
          <w:color w:val="2E74B5"/>
          <w:sz w:val="26"/>
          <w:szCs w:val="26"/>
        </w:rPr>
        <w:t xml:space="preserve"> </w:t>
      </w:r>
      <w:proofErr w:type="spellStart"/>
      <w:r w:rsidRPr="000D635D">
        <w:rPr>
          <w:rFonts w:ascii="Times New Roman" w:hAnsi="Times New Roman" w:cs="Times New Roman"/>
          <w:i/>
          <w:iCs/>
          <w:color w:val="2E74B5"/>
          <w:sz w:val="26"/>
          <w:szCs w:val="26"/>
        </w:rPr>
        <w:t>Njerëzore</w:t>
      </w:r>
      <w:proofErr w:type="spellEnd"/>
      <w:r w:rsidRPr="000D635D">
        <w:rPr>
          <w:rFonts w:ascii="Times New Roman" w:hAnsi="Times New Roman" w:cs="Times New Roman"/>
          <w:i/>
          <w:iCs/>
          <w:color w:val="2E74B5"/>
          <w:sz w:val="26"/>
          <w:szCs w:val="26"/>
        </w:rPr>
        <w:t>:</w:t>
      </w:r>
      <w:r w:rsidRPr="000D635D">
        <w:rPr>
          <w:rFonts w:ascii="Times New Roman" w:hAnsi="Times New Roman" w:cs="Times New Roman"/>
          <w:b/>
          <w:bCs/>
          <w:sz w:val="26"/>
          <w:szCs w:val="26"/>
        </w:rPr>
        <w:t xml:space="preserve"> </w:t>
      </w:r>
    </w:p>
    <w:p w14:paraId="673E8263" w14:textId="2D5406BC" w:rsidR="00EE7AFA" w:rsidRDefault="00EE7AFA" w:rsidP="003F752D">
      <w:pPr>
        <w:pStyle w:val="NoSpacing"/>
        <w:spacing w:line="360" w:lineRule="auto"/>
        <w:rPr>
          <w:rFonts w:ascii="Times New Roman" w:hAnsi="Times New Roman" w:cs="Times New Roman"/>
          <w:sz w:val="24"/>
          <w:szCs w:val="24"/>
        </w:rPr>
      </w:pPr>
      <w:r w:rsidRPr="00A2512A">
        <w:rPr>
          <w:rFonts w:ascii="Times New Roman" w:hAnsi="Times New Roman" w:cs="Times New Roman"/>
          <w:sz w:val="24"/>
          <w:szCs w:val="24"/>
        </w:rPr>
        <w:t xml:space="preserve">Ky </w:t>
      </w:r>
      <w:proofErr w:type="spellStart"/>
      <w:r w:rsidRPr="00A2512A">
        <w:rPr>
          <w:rFonts w:ascii="Times New Roman" w:hAnsi="Times New Roman" w:cs="Times New Roman"/>
          <w:sz w:val="24"/>
          <w:szCs w:val="24"/>
        </w:rPr>
        <w:t>objektiv</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synon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rritjen</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kapaciteteve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burimeve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njerëzore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000D635D">
        <w:rPr>
          <w:rFonts w:ascii="Times New Roman" w:hAnsi="Times New Roman" w:cs="Times New Roman"/>
          <w:sz w:val="24"/>
          <w:szCs w:val="24"/>
        </w:rPr>
        <w:t>këshilltareve</w:t>
      </w:r>
      <w:proofErr w:type="spellEnd"/>
      <w:r w:rsidR="000D635D">
        <w:rPr>
          <w:rFonts w:ascii="Times New Roman" w:hAnsi="Times New Roman" w:cs="Times New Roman"/>
          <w:sz w:val="24"/>
          <w:szCs w:val="24"/>
        </w:rPr>
        <w:t>/</w:t>
      </w:r>
      <w:proofErr w:type="spellStart"/>
      <w:r w:rsidRPr="00A2512A">
        <w:rPr>
          <w:rFonts w:ascii="Times New Roman" w:hAnsi="Times New Roman" w:cs="Times New Roman"/>
          <w:sz w:val="24"/>
          <w:szCs w:val="24"/>
        </w:rPr>
        <w:t>këshilltarëve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bashkiakë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fusha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etika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konfliktet</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interesit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sinjalizimi</w:t>
      </w:r>
      <w:proofErr w:type="spellEnd"/>
      <w:r w:rsidRPr="00A2512A">
        <w:rPr>
          <w:rFonts w:ascii="Times New Roman" w:hAnsi="Times New Roman" w:cs="Times New Roman"/>
          <w:sz w:val="24"/>
          <w:szCs w:val="24"/>
        </w:rPr>
        <w:t xml:space="preserve">, duke </w:t>
      </w:r>
      <w:proofErr w:type="spellStart"/>
      <w:r w:rsidRPr="00A2512A">
        <w:rPr>
          <w:rFonts w:ascii="Times New Roman" w:hAnsi="Times New Roman" w:cs="Times New Roman"/>
          <w:sz w:val="24"/>
          <w:szCs w:val="24"/>
        </w:rPr>
        <w:t>siguruar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që</w:t>
      </w:r>
      <w:proofErr w:type="spellEnd"/>
      <w:r w:rsidRPr="00A2512A">
        <w:rPr>
          <w:rFonts w:ascii="Times New Roman" w:hAnsi="Times New Roman" w:cs="Times New Roman"/>
          <w:sz w:val="24"/>
          <w:szCs w:val="24"/>
        </w:rPr>
        <w:t xml:space="preserve"> moduli e-learning “</w:t>
      </w:r>
      <w:proofErr w:type="spellStart"/>
      <w:r w:rsidRPr="00A2512A">
        <w:rPr>
          <w:rFonts w:ascii="Times New Roman" w:hAnsi="Times New Roman" w:cs="Times New Roman"/>
          <w:sz w:val="24"/>
          <w:szCs w:val="24"/>
        </w:rPr>
        <w:t>Integritet</w:t>
      </w:r>
      <w:proofErr w:type="spellEnd"/>
      <w:r w:rsidRPr="00A2512A">
        <w:rPr>
          <w:rFonts w:ascii="Times New Roman" w:hAnsi="Times New Roman" w:cs="Times New Roman"/>
          <w:sz w:val="24"/>
          <w:szCs w:val="24"/>
        </w:rPr>
        <w:t xml:space="preserve"> &amp; </w:t>
      </w:r>
      <w:proofErr w:type="spellStart"/>
      <w:r w:rsidRPr="00A2512A">
        <w:rPr>
          <w:rFonts w:ascii="Times New Roman" w:hAnsi="Times New Roman" w:cs="Times New Roman"/>
          <w:sz w:val="24"/>
          <w:szCs w:val="24"/>
        </w:rPr>
        <w:t>Etikë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jetë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disponueshëm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Zyrën</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Burimeve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Njerëzore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Bashkisë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përdorim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përhershëm</w:t>
      </w:r>
      <w:proofErr w:type="spellEnd"/>
      <w:r w:rsidRPr="00A2512A">
        <w:rPr>
          <w:rFonts w:ascii="Times New Roman" w:hAnsi="Times New Roman" w:cs="Times New Roman"/>
          <w:sz w:val="24"/>
          <w:szCs w:val="24"/>
        </w:rPr>
        <w:t>.</w:t>
      </w:r>
    </w:p>
    <w:p w14:paraId="0B93193D" w14:textId="77777777" w:rsidR="000D635D" w:rsidRPr="00A2512A" w:rsidRDefault="000D635D" w:rsidP="003F752D">
      <w:pPr>
        <w:pStyle w:val="NoSpacing"/>
        <w:spacing w:line="360" w:lineRule="auto"/>
        <w:rPr>
          <w:rFonts w:ascii="Times New Roman" w:hAnsi="Times New Roman" w:cs="Times New Roman"/>
          <w:sz w:val="24"/>
          <w:szCs w:val="24"/>
        </w:rPr>
      </w:pPr>
    </w:p>
    <w:p w14:paraId="3C394F83" w14:textId="253C02D1" w:rsidR="00A2512A" w:rsidRDefault="00EE7AFA" w:rsidP="003F752D">
      <w:pPr>
        <w:pStyle w:val="NoSpacing"/>
        <w:spacing w:line="360" w:lineRule="auto"/>
        <w:rPr>
          <w:rFonts w:ascii="Times New Roman" w:hAnsi="Times New Roman" w:cs="Times New Roman"/>
          <w:b/>
          <w:bCs/>
          <w:sz w:val="24"/>
          <w:szCs w:val="24"/>
        </w:rPr>
      </w:pPr>
      <w:proofErr w:type="spellStart"/>
      <w:r w:rsidRPr="00A2512A">
        <w:rPr>
          <w:rFonts w:ascii="Times New Roman" w:hAnsi="Times New Roman" w:cs="Times New Roman"/>
          <w:b/>
          <w:bCs/>
          <w:sz w:val="24"/>
          <w:szCs w:val="24"/>
        </w:rPr>
        <w:t>Shtyllat</w:t>
      </w:r>
      <w:proofErr w:type="spellEnd"/>
      <w:r w:rsidRPr="00A2512A">
        <w:rPr>
          <w:rFonts w:ascii="Times New Roman" w:hAnsi="Times New Roman" w:cs="Times New Roman"/>
          <w:b/>
          <w:bCs/>
          <w:sz w:val="24"/>
          <w:szCs w:val="24"/>
        </w:rPr>
        <w:t xml:space="preserve"> e </w:t>
      </w:r>
      <w:proofErr w:type="spellStart"/>
      <w:r w:rsidRPr="00A2512A">
        <w:rPr>
          <w:rFonts w:ascii="Times New Roman" w:hAnsi="Times New Roman" w:cs="Times New Roman"/>
          <w:b/>
          <w:bCs/>
          <w:sz w:val="24"/>
          <w:szCs w:val="24"/>
        </w:rPr>
        <w:t>zhvillimit</w:t>
      </w:r>
      <w:proofErr w:type="spellEnd"/>
      <w:r w:rsidRPr="00A2512A">
        <w:rPr>
          <w:rFonts w:ascii="Times New Roman" w:hAnsi="Times New Roman" w:cs="Times New Roman"/>
          <w:b/>
          <w:bCs/>
          <w:sz w:val="24"/>
          <w:szCs w:val="24"/>
        </w:rPr>
        <w:t xml:space="preserve"> </w:t>
      </w:r>
      <w:proofErr w:type="spellStart"/>
      <w:r w:rsidRPr="00A2512A">
        <w:rPr>
          <w:rFonts w:ascii="Times New Roman" w:hAnsi="Times New Roman" w:cs="Times New Roman"/>
          <w:b/>
          <w:bCs/>
          <w:sz w:val="24"/>
          <w:szCs w:val="24"/>
        </w:rPr>
        <w:t>të</w:t>
      </w:r>
      <w:proofErr w:type="spellEnd"/>
      <w:r w:rsidRPr="00A2512A">
        <w:rPr>
          <w:rFonts w:ascii="Times New Roman" w:hAnsi="Times New Roman" w:cs="Times New Roman"/>
          <w:b/>
          <w:bCs/>
          <w:sz w:val="24"/>
          <w:szCs w:val="24"/>
        </w:rPr>
        <w:t xml:space="preserve"> </w:t>
      </w:r>
      <w:proofErr w:type="spellStart"/>
      <w:r w:rsidRPr="00A2512A">
        <w:rPr>
          <w:rFonts w:ascii="Times New Roman" w:hAnsi="Times New Roman" w:cs="Times New Roman"/>
          <w:b/>
          <w:bCs/>
          <w:sz w:val="24"/>
          <w:szCs w:val="24"/>
        </w:rPr>
        <w:t>kapaciteteve</w:t>
      </w:r>
      <w:proofErr w:type="spellEnd"/>
      <w:r w:rsidRPr="00A2512A">
        <w:rPr>
          <w:rFonts w:ascii="Times New Roman" w:hAnsi="Times New Roman" w:cs="Times New Roman"/>
          <w:b/>
          <w:bCs/>
          <w:sz w:val="24"/>
          <w:szCs w:val="24"/>
        </w:rPr>
        <w:t>:</w:t>
      </w:r>
    </w:p>
    <w:p w14:paraId="0A44D49C" w14:textId="77777777" w:rsidR="000D635D" w:rsidRDefault="000D635D" w:rsidP="003F752D">
      <w:pPr>
        <w:pStyle w:val="NoSpacing"/>
        <w:spacing w:line="360" w:lineRule="auto"/>
        <w:rPr>
          <w:rFonts w:ascii="Times New Roman" w:hAnsi="Times New Roman" w:cs="Times New Roman"/>
          <w:b/>
          <w:bCs/>
          <w:sz w:val="24"/>
          <w:szCs w:val="24"/>
        </w:rPr>
      </w:pPr>
    </w:p>
    <w:p w14:paraId="7FDC82B2" w14:textId="77777777" w:rsidR="00A2512A" w:rsidRPr="00A2512A" w:rsidRDefault="00EE7AFA" w:rsidP="005920B1">
      <w:pPr>
        <w:pStyle w:val="NoSpacing"/>
        <w:numPr>
          <w:ilvl w:val="0"/>
          <w:numId w:val="19"/>
        </w:numPr>
        <w:spacing w:line="360" w:lineRule="auto"/>
        <w:rPr>
          <w:rFonts w:ascii="Times New Roman" w:hAnsi="Times New Roman" w:cs="Times New Roman"/>
          <w:sz w:val="24"/>
          <w:szCs w:val="24"/>
        </w:rPr>
      </w:pPr>
      <w:proofErr w:type="spellStart"/>
      <w:r w:rsidRPr="00EE7AFA">
        <w:rPr>
          <w:rFonts w:ascii="Times New Roman" w:eastAsia="Times New Roman" w:hAnsi="Times New Roman" w:cs="Times New Roman"/>
          <w:b/>
          <w:bCs/>
          <w:sz w:val="24"/>
          <w:szCs w:val="24"/>
        </w:rPr>
        <w:t>Kalendari</w:t>
      </w:r>
      <w:proofErr w:type="spellEnd"/>
      <w:r w:rsidRPr="00EE7AFA">
        <w:rPr>
          <w:rFonts w:ascii="Times New Roman" w:eastAsia="Times New Roman" w:hAnsi="Times New Roman" w:cs="Times New Roman"/>
          <w:b/>
          <w:bCs/>
          <w:sz w:val="24"/>
          <w:szCs w:val="24"/>
        </w:rPr>
        <w:t xml:space="preserve"> </w:t>
      </w:r>
      <w:proofErr w:type="spellStart"/>
      <w:r w:rsidRPr="00EE7AFA">
        <w:rPr>
          <w:rFonts w:ascii="Times New Roman" w:eastAsia="Times New Roman" w:hAnsi="Times New Roman" w:cs="Times New Roman"/>
          <w:b/>
          <w:bCs/>
          <w:sz w:val="24"/>
          <w:szCs w:val="24"/>
        </w:rPr>
        <w:t>i</w:t>
      </w:r>
      <w:proofErr w:type="spellEnd"/>
      <w:r w:rsidRPr="00EE7AFA">
        <w:rPr>
          <w:rFonts w:ascii="Times New Roman" w:eastAsia="Times New Roman" w:hAnsi="Times New Roman" w:cs="Times New Roman"/>
          <w:b/>
          <w:bCs/>
          <w:sz w:val="24"/>
          <w:szCs w:val="24"/>
        </w:rPr>
        <w:t xml:space="preserve"> </w:t>
      </w:r>
      <w:proofErr w:type="spellStart"/>
      <w:r w:rsidRPr="00EE7AFA">
        <w:rPr>
          <w:rFonts w:ascii="Times New Roman" w:eastAsia="Times New Roman" w:hAnsi="Times New Roman" w:cs="Times New Roman"/>
          <w:b/>
          <w:bCs/>
          <w:sz w:val="24"/>
          <w:szCs w:val="24"/>
        </w:rPr>
        <w:t>Trajnimeve</w:t>
      </w:r>
      <w:proofErr w:type="spellEnd"/>
      <w:r w:rsidRPr="00EE7AFA">
        <w:rPr>
          <w:rFonts w:ascii="Times New Roman" w:eastAsia="Times New Roman" w:hAnsi="Times New Roman" w:cs="Times New Roman"/>
          <w:b/>
          <w:bCs/>
          <w:sz w:val="24"/>
          <w:szCs w:val="24"/>
        </w:rPr>
        <w:t xml:space="preserve"> </w:t>
      </w:r>
      <w:proofErr w:type="spellStart"/>
      <w:r w:rsidRPr="00EE7AFA">
        <w:rPr>
          <w:rFonts w:ascii="Times New Roman" w:eastAsia="Times New Roman" w:hAnsi="Times New Roman" w:cs="Times New Roman"/>
          <w:b/>
          <w:bCs/>
          <w:sz w:val="24"/>
          <w:szCs w:val="24"/>
        </w:rPr>
        <w:t>të</w:t>
      </w:r>
      <w:proofErr w:type="spellEnd"/>
      <w:r w:rsidRPr="00EE7AFA">
        <w:rPr>
          <w:rFonts w:ascii="Times New Roman" w:eastAsia="Times New Roman" w:hAnsi="Times New Roman" w:cs="Times New Roman"/>
          <w:b/>
          <w:bCs/>
          <w:sz w:val="24"/>
          <w:szCs w:val="24"/>
        </w:rPr>
        <w:t xml:space="preserve"> </w:t>
      </w:r>
      <w:proofErr w:type="spellStart"/>
      <w:r w:rsidRPr="00EE7AFA">
        <w:rPr>
          <w:rFonts w:ascii="Times New Roman" w:eastAsia="Times New Roman" w:hAnsi="Times New Roman" w:cs="Times New Roman"/>
          <w:b/>
          <w:bCs/>
          <w:sz w:val="24"/>
          <w:szCs w:val="24"/>
        </w:rPr>
        <w:t>Detyrueshme</w:t>
      </w:r>
      <w:proofErr w:type="spellEnd"/>
      <w:r w:rsidRPr="00EE7AFA">
        <w:rPr>
          <w:rFonts w:ascii="Times New Roman" w:eastAsia="Times New Roman" w:hAnsi="Times New Roman" w:cs="Times New Roman"/>
          <w:sz w:val="24"/>
          <w:szCs w:val="24"/>
        </w:rPr>
        <w:t xml:space="preserve"> – </w:t>
      </w:r>
      <w:proofErr w:type="spellStart"/>
      <w:r w:rsidRPr="00EE7AFA">
        <w:rPr>
          <w:rFonts w:ascii="Times New Roman" w:eastAsia="Times New Roman" w:hAnsi="Times New Roman" w:cs="Times New Roman"/>
          <w:sz w:val="24"/>
          <w:szCs w:val="24"/>
        </w:rPr>
        <w:t>sesione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vjetore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fizike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dhe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rifreskim</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i</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njohurive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mbi</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etikën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dhe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integritetin</w:t>
      </w:r>
      <w:proofErr w:type="spellEnd"/>
      <w:r w:rsidRPr="00EE7AFA">
        <w:rPr>
          <w:rFonts w:ascii="Times New Roman" w:eastAsia="Times New Roman" w:hAnsi="Times New Roman" w:cs="Times New Roman"/>
          <w:sz w:val="24"/>
          <w:szCs w:val="24"/>
        </w:rPr>
        <w:t xml:space="preserve">. Ky </w:t>
      </w:r>
      <w:proofErr w:type="spellStart"/>
      <w:r w:rsidRPr="00EE7AFA">
        <w:rPr>
          <w:rFonts w:ascii="Times New Roman" w:eastAsia="Times New Roman" w:hAnsi="Times New Roman" w:cs="Times New Roman"/>
          <w:sz w:val="24"/>
          <w:szCs w:val="24"/>
        </w:rPr>
        <w:t>kalendar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siguron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konsistencë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dhe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parashikueshmëri</w:t>
      </w:r>
      <w:proofErr w:type="spellEnd"/>
      <w:r w:rsidRPr="00EE7AFA">
        <w:rPr>
          <w:rFonts w:ascii="Times New Roman" w:eastAsia="Times New Roman" w:hAnsi="Times New Roman" w:cs="Times New Roman"/>
          <w:sz w:val="24"/>
          <w:szCs w:val="24"/>
        </w:rPr>
        <w:t xml:space="preserve">, duke </w:t>
      </w:r>
      <w:proofErr w:type="spellStart"/>
      <w:r w:rsidRPr="00EE7AFA">
        <w:rPr>
          <w:rFonts w:ascii="Times New Roman" w:eastAsia="Times New Roman" w:hAnsi="Times New Roman" w:cs="Times New Roman"/>
          <w:sz w:val="24"/>
          <w:szCs w:val="24"/>
        </w:rPr>
        <w:t>lejuar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çdo</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punonjës</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dijë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paraprakisht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kur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dhe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çfarë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trajnimesh</w:t>
      </w:r>
      <w:proofErr w:type="spellEnd"/>
      <w:r w:rsidRPr="00EE7AFA">
        <w:rPr>
          <w:rFonts w:ascii="Times New Roman" w:eastAsia="Times New Roman" w:hAnsi="Times New Roman" w:cs="Times New Roman"/>
          <w:sz w:val="24"/>
          <w:szCs w:val="24"/>
        </w:rPr>
        <w:t xml:space="preserve"> do </w:t>
      </w:r>
      <w:proofErr w:type="spellStart"/>
      <w:r w:rsidRPr="00EE7AFA">
        <w:rPr>
          <w:rFonts w:ascii="Times New Roman" w:eastAsia="Times New Roman" w:hAnsi="Times New Roman" w:cs="Times New Roman"/>
          <w:sz w:val="24"/>
          <w:szCs w:val="24"/>
        </w:rPr>
        <w:t>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marrë</w:t>
      </w:r>
      <w:proofErr w:type="spellEnd"/>
      <w:r w:rsidRPr="00EE7AFA">
        <w:rPr>
          <w:rFonts w:ascii="Times New Roman" w:eastAsia="Times New Roman" w:hAnsi="Times New Roman" w:cs="Times New Roman"/>
          <w:sz w:val="24"/>
          <w:szCs w:val="24"/>
        </w:rPr>
        <w:t xml:space="preserve">, pa </w:t>
      </w:r>
      <w:proofErr w:type="spellStart"/>
      <w:r w:rsidRPr="00EE7AFA">
        <w:rPr>
          <w:rFonts w:ascii="Times New Roman" w:eastAsia="Times New Roman" w:hAnsi="Times New Roman" w:cs="Times New Roman"/>
          <w:sz w:val="24"/>
          <w:szCs w:val="24"/>
        </w:rPr>
        <w:t>ndërprerë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operacionet</w:t>
      </w:r>
      <w:proofErr w:type="spellEnd"/>
      <w:r w:rsidRPr="00EE7AFA">
        <w:rPr>
          <w:rFonts w:ascii="Times New Roman" w:eastAsia="Times New Roman" w:hAnsi="Times New Roman" w:cs="Times New Roman"/>
          <w:sz w:val="24"/>
          <w:szCs w:val="24"/>
        </w:rPr>
        <w:t xml:space="preserve">. Ky </w:t>
      </w:r>
      <w:proofErr w:type="spellStart"/>
      <w:r w:rsidRPr="00EE7AFA">
        <w:rPr>
          <w:rFonts w:ascii="Times New Roman" w:eastAsia="Times New Roman" w:hAnsi="Times New Roman" w:cs="Times New Roman"/>
          <w:sz w:val="24"/>
          <w:szCs w:val="24"/>
        </w:rPr>
        <w:t>cikël</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i</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rregullt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krijon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një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bosht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etik</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përbashkët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përditëson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njohuritë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ndaj</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legjislacionit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ri</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dhe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forcon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kulturën</w:t>
      </w:r>
      <w:proofErr w:type="spellEnd"/>
      <w:r w:rsidRPr="00EE7AFA">
        <w:rPr>
          <w:rFonts w:ascii="Times New Roman" w:eastAsia="Times New Roman" w:hAnsi="Times New Roman" w:cs="Times New Roman"/>
          <w:sz w:val="24"/>
          <w:szCs w:val="24"/>
        </w:rPr>
        <w:t xml:space="preserve"> e </w:t>
      </w:r>
      <w:proofErr w:type="spellStart"/>
      <w:r w:rsidRPr="00EE7AFA">
        <w:rPr>
          <w:rFonts w:ascii="Times New Roman" w:eastAsia="Times New Roman" w:hAnsi="Times New Roman" w:cs="Times New Roman"/>
          <w:sz w:val="24"/>
          <w:szCs w:val="24"/>
        </w:rPr>
        <w:t>përgjegjshmërisë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Përfshin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edhe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trajnimin</w:t>
      </w:r>
      <w:proofErr w:type="spellEnd"/>
      <w:r w:rsidRPr="00EE7AFA">
        <w:rPr>
          <w:rFonts w:ascii="Times New Roman" w:eastAsia="Times New Roman" w:hAnsi="Times New Roman" w:cs="Times New Roman"/>
          <w:sz w:val="24"/>
          <w:szCs w:val="24"/>
        </w:rPr>
        <w:t xml:space="preserve"> “E </w:t>
      </w:r>
      <w:proofErr w:type="spellStart"/>
      <w:r w:rsidRPr="00EE7AFA">
        <w:rPr>
          <w:rFonts w:ascii="Times New Roman" w:eastAsia="Times New Roman" w:hAnsi="Times New Roman" w:cs="Times New Roman"/>
          <w:sz w:val="24"/>
          <w:szCs w:val="24"/>
        </w:rPr>
        <w:t>Drejtë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Informim</w:t>
      </w:r>
      <w:proofErr w:type="spellEnd"/>
      <w:r w:rsidRPr="00EE7AFA">
        <w:rPr>
          <w:rFonts w:ascii="Times New Roman" w:eastAsia="Times New Roman" w:hAnsi="Times New Roman" w:cs="Times New Roman"/>
          <w:sz w:val="24"/>
          <w:szCs w:val="24"/>
        </w:rPr>
        <w:t xml:space="preserve">” – workshop </w:t>
      </w:r>
      <w:proofErr w:type="spellStart"/>
      <w:r w:rsidRPr="00EE7AFA">
        <w:rPr>
          <w:rFonts w:ascii="Times New Roman" w:eastAsia="Times New Roman" w:hAnsi="Times New Roman" w:cs="Times New Roman"/>
          <w:sz w:val="24"/>
          <w:szCs w:val="24"/>
        </w:rPr>
        <w:t>njëditor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punonjësit</w:t>
      </w:r>
      <w:proofErr w:type="spellEnd"/>
      <w:r w:rsidRPr="00EE7AFA">
        <w:rPr>
          <w:rFonts w:ascii="Times New Roman" w:eastAsia="Times New Roman" w:hAnsi="Times New Roman" w:cs="Times New Roman"/>
          <w:sz w:val="24"/>
          <w:szCs w:val="24"/>
        </w:rPr>
        <w:t xml:space="preserve"> e </w:t>
      </w:r>
      <w:proofErr w:type="spellStart"/>
      <w:r w:rsidRPr="00EE7AFA">
        <w:rPr>
          <w:rFonts w:ascii="Times New Roman" w:eastAsia="Times New Roman" w:hAnsi="Times New Roman" w:cs="Times New Roman"/>
          <w:sz w:val="24"/>
          <w:szCs w:val="24"/>
        </w:rPr>
        <w:t>bashkisë</w:t>
      </w:r>
      <w:proofErr w:type="spellEnd"/>
      <w:r w:rsidRPr="00EE7AFA">
        <w:rPr>
          <w:rFonts w:ascii="Times New Roman" w:eastAsia="Times New Roman" w:hAnsi="Times New Roman" w:cs="Times New Roman"/>
          <w:sz w:val="24"/>
          <w:szCs w:val="24"/>
        </w:rPr>
        <w:t>.</w:t>
      </w:r>
    </w:p>
    <w:p w14:paraId="7D17BB28" w14:textId="77777777" w:rsidR="00A2512A" w:rsidRPr="00A2512A" w:rsidRDefault="00EE7AFA" w:rsidP="005920B1">
      <w:pPr>
        <w:pStyle w:val="NoSpacing"/>
        <w:numPr>
          <w:ilvl w:val="0"/>
          <w:numId w:val="19"/>
        </w:numPr>
        <w:spacing w:line="360" w:lineRule="auto"/>
        <w:rPr>
          <w:rFonts w:ascii="Times New Roman" w:hAnsi="Times New Roman" w:cs="Times New Roman"/>
          <w:sz w:val="24"/>
          <w:szCs w:val="24"/>
        </w:rPr>
      </w:pPr>
      <w:r w:rsidRPr="00A2512A">
        <w:rPr>
          <w:rFonts w:ascii="Times New Roman" w:eastAsia="Times New Roman" w:hAnsi="Times New Roman" w:cs="Times New Roman"/>
          <w:b/>
          <w:bCs/>
          <w:sz w:val="24"/>
          <w:szCs w:val="24"/>
        </w:rPr>
        <w:lastRenderedPageBreak/>
        <w:t>Moduli e-learning “</w:t>
      </w:r>
      <w:proofErr w:type="spellStart"/>
      <w:r w:rsidRPr="00A2512A">
        <w:rPr>
          <w:rFonts w:ascii="Times New Roman" w:eastAsia="Times New Roman" w:hAnsi="Times New Roman" w:cs="Times New Roman"/>
          <w:b/>
          <w:bCs/>
          <w:sz w:val="24"/>
          <w:szCs w:val="24"/>
        </w:rPr>
        <w:t>Integritet</w:t>
      </w:r>
      <w:proofErr w:type="spellEnd"/>
      <w:r w:rsidRPr="00A2512A">
        <w:rPr>
          <w:rFonts w:ascii="Times New Roman" w:eastAsia="Times New Roman" w:hAnsi="Times New Roman" w:cs="Times New Roman"/>
          <w:b/>
          <w:bCs/>
          <w:sz w:val="24"/>
          <w:szCs w:val="24"/>
        </w:rPr>
        <w:t xml:space="preserve"> &amp; </w:t>
      </w:r>
      <w:proofErr w:type="spellStart"/>
      <w:r w:rsidRPr="00A2512A">
        <w:rPr>
          <w:rFonts w:ascii="Times New Roman" w:eastAsia="Times New Roman" w:hAnsi="Times New Roman" w:cs="Times New Roman"/>
          <w:b/>
          <w:bCs/>
          <w:sz w:val="24"/>
          <w:szCs w:val="24"/>
        </w:rPr>
        <w:t>Etikë</w:t>
      </w:r>
      <w:proofErr w:type="spellEnd"/>
      <w:r w:rsidRPr="00A2512A">
        <w:rPr>
          <w:rFonts w:ascii="Times New Roman" w:eastAsia="Times New Roman" w:hAnsi="Times New Roman" w:cs="Times New Roman"/>
          <w:b/>
          <w:bCs/>
          <w:sz w:val="24"/>
          <w:szCs w:val="24"/>
        </w:rPr>
        <w:t>”</w:t>
      </w:r>
      <w:r w:rsidRPr="00A2512A">
        <w:rPr>
          <w:rFonts w:ascii="Times New Roman" w:eastAsia="Times New Roman" w:hAnsi="Times New Roman" w:cs="Times New Roman"/>
          <w:sz w:val="24"/>
          <w:szCs w:val="24"/>
        </w:rPr>
        <w:t xml:space="preserve"> – </w:t>
      </w:r>
      <w:proofErr w:type="spellStart"/>
      <w:r w:rsidRPr="00A2512A">
        <w:rPr>
          <w:rFonts w:ascii="Times New Roman" w:eastAsia="Times New Roman" w:hAnsi="Times New Roman" w:cs="Times New Roman"/>
          <w:sz w:val="24"/>
          <w:szCs w:val="24"/>
        </w:rPr>
        <w:t>paketë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interaktive</w:t>
      </w:r>
      <w:proofErr w:type="spellEnd"/>
      <w:r w:rsidRPr="00A2512A">
        <w:rPr>
          <w:rFonts w:ascii="Times New Roman" w:eastAsia="Times New Roman" w:hAnsi="Times New Roman" w:cs="Times New Roman"/>
          <w:sz w:val="24"/>
          <w:szCs w:val="24"/>
        </w:rPr>
        <w:t xml:space="preserve"> 5-orëshe (video, </w:t>
      </w:r>
      <w:proofErr w:type="spellStart"/>
      <w:r w:rsidRPr="00A2512A">
        <w:rPr>
          <w:rFonts w:ascii="Times New Roman" w:eastAsia="Times New Roman" w:hAnsi="Times New Roman" w:cs="Times New Roman"/>
          <w:sz w:val="24"/>
          <w:szCs w:val="24"/>
        </w:rPr>
        <w:t>kuize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simulime</w:t>
      </w:r>
      <w:proofErr w:type="spellEnd"/>
      <w:r w:rsidRPr="00A2512A">
        <w:rPr>
          <w:rFonts w:ascii="Times New Roman" w:eastAsia="Times New Roman" w:hAnsi="Times New Roman" w:cs="Times New Roman"/>
          <w:sz w:val="24"/>
          <w:szCs w:val="24"/>
        </w:rPr>
        <w:t xml:space="preserve">), e </w:t>
      </w:r>
      <w:proofErr w:type="spellStart"/>
      <w:r w:rsidRPr="00A2512A">
        <w:rPr>
          <w:rFonts w:ascii="Times New Roman" w:eastAsia="Times New Roman" w:hAnsi="Times New Roman" w:cs="Times New Roman"/>
          <w:sz w:val="24"/>
          <w:szCs w:val="24"/>
        </w:rPr>
        <w:t>ndarë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në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segmente</w:t>
      </w:r>
      <w:proofErr w:type="spellEnd"/>
      <w:r w:rsidRPr="00A2512A">
        <w:rPr>
          <w:rFonts w:ascii="Times New Roman" w:eastAsia="Times New Roman" w:hAnsi="Times New Roman" w:cs="Times New Roman"/>
          <w:sz w:val="24"/>
          <w:szCs w:val="24"/>
        </w:rPr>
        <w:t xml:space="preserve"> 15-minutëshe </w:t>
      </w:r>
      <w:proofErr w:type="spellStart"/>
      <w:r w:rsidRPr="00A2512A">
        <w:rPr>
          <w:rFonts w:ascii="Times New Roman" w:eastAsia="Times New Roman" w:hAnsi="Times New Roman" w:cs="Times New Roman"/>
          <w:sz w:val="24"/>
          <w:szCs w:val="24"/>
        </w:rPr>
        <w:t>për</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fleksibilitet</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maksimal</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Funksioni</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automatik</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i</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ruajtjes</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progresit</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lejon</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ndjekjen</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nga</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zyra</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ose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nga</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shtëpia</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Përmbajtja</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përfshin</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studime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rasti</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skenarë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zgjidh</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dhe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vepro</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dhe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pyetësorë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reflektimi</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Sistemi</w:t>
      </w:r>
      <w:proofErr w:type="spellEnd"/>
      <w:r w:rsidRPr="00A2512A">
        <w:rPr>
          <w:rFonts w:ascii="Times New Roman" w:eastAsia="Times New Roman" w:hAnsi="Times New Roman" w:cs="Times New Roman"/>
          <w:sz w:val="24"/>
          <w:szCs w:val="24"/>
        </w:rPr>
        <w:t xml:space="preserve"> i </w:t>
      </w:r>
      <w:proofErr w:type="spellStart"/>
      <w:r w:rsidRPr="00A2512A">
        <w:rPr>
          <w:rFonts w:ascii="Times New Roman" w:eastAsia="Times New Roman" w:hAnsi="Times New Roman" w:cs="Times New Roman"/>
          <w:sz w:val="24"/>
          <w:szCs w:val="24"/>
        </w:rPr>
        <w:t>raportimit</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në</w:t>
      </w:r>
      <w:proofErr w:type="spellEnd"/>
      <w:r w:rsidRPr="00A2512A">
        <w:rPr>
          <w:rFonts w:ascii="Times New Roman" w:eastAsia="Times New Roman" w:hAnsi="Times New Roman" w:cs="Times New Roman"/>
          <w:sz w:val="24"/>
          <w:szCs w:val="24"/>
        </w:rPr>
        <w:t xml:space="preserve"> back-end </w:t>
      </w:r>
      <w:proofErr w:type="spellStart"/>
      <w:r w:rsidRPr="00A2512A">
        <w:rPr>
          <w:rFonts w:ascii="Times New Roman" w:eastAsia="Times New Roman" w:hAnsi="Times New Roman" w:cs="Times New Roman"/>
          <w:sz w:val="24"/>
          <w:szCs w:val="24"/>
        </w:rPr>
        <w:t>i</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jep</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Zyrës</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Burimeve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Njerëzore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pamje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të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plotë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të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pjesëmarrjes</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dhe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rezultateve</w:t>
      </w:r>
      <w:proofErr w:type="spellEnd"/>
      <w:r w:rsidRPr="00A2512A">
        <w:rPr>
          <w:rFonts w:ascii="Times New Roman" w:eastAsia="Times New Roman" w:hAnsi="Times New Roman" w:cs="Times New Roman"/>
          <w:sz w:val="24"/>
          <w:szCs w:val="24"/>
        </w:rPr>
        <w:t xml:space="preserve">, duke u </w:t>
      </w:r>
      <w:proofErr w:type="spellStart"/>
      <w:r w:rsidRPr="00A2512A">
        <w:rPr>
          <w:rFonts w:ascii="Times New Roman" w:eastAsia="Times New Roman" w:hAnsi="Times New Roman" w:cs="Times New Roman"/>
          <w:sz w:val="24"/>
          <w:szCs w:val="24"/>
        </w:rPr>
        <w:t>lidhur</w:t>
      </w:r>
      <w:proofErr w:type="spellEnd"/>
      <w:r w:rsidRPr="00A2512A">
        <w:rPr>
          <w:rFonts w:ascii="Times New Roman" w:eastAsia="Times New Roman" w:hAnsi="Times New Roman" w:cs="Times New Roman"/>
          <w:sz w:val="24"/>
          <w:szCs w:val="24"/>
        </w:rPr>
        <w:t xml:space="preserve"> me </w:t>
      </w:r>
      <w:proofErr w:type="spellStart"/>
      <w:r w:rsidRPr="00A2512A">
        <w:rPr>
          <w:rFonts w:ascii="Times New Roman" w:eastAsia="Times New Roman" w:hAnsi="Times New Roman" w:cs="Times New Roman"/>
          <w:sz w:val="24"/>
          <w:szCs w:val="24"/>
        </w:rPr>
        <w:t>skedat</w:t>
      </w:r>
      <w:proofErr w:type="spellEnd"/>
      <w:r w:rsidRPr="00A2512A">
        <w:rPr>
          <w:rFonts w:ascii="Times New Roman" w:eastAsia="Times New Roman" w:hAnsi="Times New Roman" w:cs="Times New Roman"/>
          <w:sz w:val="24"/>
          <w:szCs w:val="24"/>
        </w:rPr>
        <w:t xml:space="preserve"> e </w:t>
      </w:r>
      <w:proofErr w:type="spellStart"/>
      <w:r w:rsidRPr="00A2512A">
        <w:rPr>
          <w:rFonts w:ascii="Times New Roman" w:eastAsia="Times New Roman" w:hAnsi="Times New Roman" w:cs="Times New Roman"/>
          <w:sz w:val="24"/>
          <w:szCs w:val="24"/>
        </w:rPr>
        <w:t>performancës</w:t>
      </w:r>
      <w:proofErr w:type="spellEnd"/>
      <w:r w:rsidRPr="00A2512A">
        <w:rPr>
          <w:rFonts w:ascii="Times New Roman" w:eastAsia="Times New Roman" w:hAnsi="Times New Roman" w:cs="Times New Roman"/>
          <w:sz w:val="24"/>
          <w:szCs w:val="24"/>
        </w:rPr>
        <w:t>.</w:t>
      </w:r>
    </w:p>
    <w:p w14:paraId="17440C29" w14:textId="27DCE650" w:rsidR="00A2512A" w:rsidRPr="00A2512A" w:rsidRDefault="00EE7AFA" w:rsidP="005920B1">
      <w:pPr>
        <w:pStyle w:val="NoSpacing"/>
        <w:numPr>
          <w:ilvl w:val="0"/>
          <w:numId w:val="19"/>
        </w:numPr>
        <w:spacing w:line="360" w:lineRule="auto"/>
        <w:rPr>
          <w:rFonts w:ascii="Times New Roman" w:hAnsi="Times New Roman" w:cs="Times New Roman"/>
          <w:sz w:val="24"/>
          <w:szCs w:val="24"/>
        </w:rPr>
      </w:pPr>
      <w:proofErr w:type="spellStart"/>
      <w:r w:rsidRPr="00A2512A">
        <w:rPr>
          <w:rFonts w:ascii="Times New Roman" w:eastAsia="Times New Roman" w:hAnsi="Times New Roman" w:cs="Times New Roman"/>
          <w:b/>
          <w:bCs/>
          <w:sz w:val="24"/>
          <w:szCs w:val="24"/>
        </w:rPr>
        <w:t>Paketë</w:t>
      </w:r>
      <w:proofErr w:type="spellEnd"/>
      <w:r w:rsidRPr="00A2512A">
        <w:rPr>
          <w:rFonts w:ascii="Times New Roman" w:eastAsia="Times New Roman" w:hAnsi="Times New Roman" w:cs="Times New Roman"/>
          <w:b/>
          <w:bCs/>
          <w:sz w:val="24"/>
          <w:szCs w:val="24"/>
        </w:rPr>
        <w:t xml:space="preserve"> e </w:t>
      </w:r>
      <w:proofErr w:type="spellStart"/>
      <w:r w:rsidRPr="00A2512A">
        <w:rPr>
          <w:rFonts w:ascii="Times New Roman" w:eastAsia="Times New Roman" w:hAnsi="Times New Roman" w:cs="Times New Roman"/>
          <w:b/>
          <w:bCs/>
          <w:sz w:val="24"/>
          <w:szCs w:val="24"/>
        </w:rPr>
        <w:t>brendshme</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për</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kuadrin</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rregullator</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të</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bashkisë</w:t>
      </w:r>
      <w:proofErr w:type="spellEnd"/>
      <w:r w:rsidRPr="00A2512A">
        <w:rPr>
          <w:rFonts w:ascii="Times New Roman" w:eastAsia="Times New Roman" w:hAnsi="Times New Roman" w:cs="Times New Roman"/>
          <w:sz w:val="24"/>
          <w:szCs w:val="24"/>
        </w:rPr>
        <w:t xml:space="preserve"> – </w:t>
      </w:r>
      <w:proofErr w:type="spellStart"/>
      <w:r w:rsidRPr="00A2512A">
        <w:rPr>
          <w:rFonts w:ascii="Times New Roman" w:eastAsia="Times New Roman" w:hAnsi="Times New Roman" w:cs="Times New Roman"/>
          <w:sz w:val="24"/>
          <w:szCs w:val="24"/>
        </w:rPr>
        <w:t>broshurë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digjitale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dhe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seancë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hyrëse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për</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punonjës</w:t>
      </w:r>
      <w:r w:rsidR="000D635D">
        <w:rPr>
          <w:rFonts w:ascii="Times New Roman" w:eastAsia="Times New Roman" w:hAnsi="Times New Roman" w:cs="Times New Roman"/>
          <w:sz w:val="24"/>
          <w:szCs w:val="24"/>
        </w:rPr>
        <w:t>et</w:t>
      </w:r>
      <w:proofErr w:type="spellEnd"/>
      <w:r w:rsidR="000D635D">
        <w:rPr>
          <w:rFonts w:ascii="Times New Roman" w:eastAsia="Times New Roman" w:hAnsi="Times New Roman" w:cs="Times New Roman"/>
          <w:sz w:val="24"/>
          <w:szCs w:val="24"/>
        </w:rPr>
        <w:t xml:space="preserve"> </w:t>
      </w:r>
      <w:proofErr w:type="spellStart"/>
      <w:r w:rsidR="000D635D">
        <w:rPr>
          <w:rFonts w:ascii="Times New Roman" w:eastAsia="Times New Roman" w:hAnsi="Times New Roman" w:cs="Times New Roman"/>
          <w:sz w:val="24"/>
          <w:szCs w:val="24"/>
        </w:rPr>
        <w:t>dhe</w:t>
      </w:r>
      <w:proofErr w:type="spellEnd"/>
      <w:r w:rsidR="000D635D">
        <w:rPr>
          <w:rFonts w:ascii="Times New Roman" w:eastAsia="Times New Roman" w:hAnsi="Times New Roman" w:cs="Times New Roman"/>
          <w:sz w:val="24"/>
          <w:szCs w:val="24"/>
        </w:rPr>
        <w:t xml:space="preserve"> </w:t>
      </w:r>
      <w:proofErr w:type="spellStart"/>
      <w:r w:rsidR="000D635D">
        <w:rPr>
          <w:rFonts w:ascii="Times New Roman" w:eastAsia="Times New Roman" w:hAnsi="Times New Roman" w:cs="Times New Roman"/>
          <w:sz w:val="24"/>
          <w:szCs w:val="24"/>
        </w:rPr>
        <w:t>punojësit</w:t>
      </w:r>
      <w:proofErr w:type="spellEnd"/>
      <w:r w:rsidRPr="00A2512A">
        <w:rPr>
          <w:rFonts w:ascii="Times New Roman" w:eastAsia="Times New Roman" w:hAnsi="Times New Roman" w:cs="Times New Roman"/>
          <w:sz w:val="24"/>
          <w:szCs w:val="24"/>
        </w:rPr>
        <w:t xml:space="preserve"> e </w:t>
      </w:r>
      <w:proofErr w:type="spellStart"/>
      <w:r w:rsidRPr="00A2512A">
        <w:rPr>
          <w:rFonts w:ascii="Times New Roman" w:eastAsia="Times New Roman" w:hAnsi="Times New Roman" w:cs="Times New Roman"/>
          <w:sz w:val="24"/>
          <w:szCs w:val="24"/>
        </w:rPr>
        <w:t>rinj</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mbi</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aktet</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rregullatore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bazë</w:t>
      </w:r>
      <w:proofErr w:type="spellEnd"/>
      <w:r w:rsidRPr="00A2512A">
        <w:rPr>
          <w:rFonts w:ascii="Times New Roman" w:eastAsia="Times New Roman" w:hAnsi="Times New Roman" w:cs="Times New Roman"/>
          <w:sz w:val="24"/>
          <w:szCs w:val="24"/>
        </w:rPr>
        <w:t>.</w:t>
      </w:r>
    </w:p>
    <w:p w14:paraId="63390599" w14:textId="26B5B904" w:rsidR="00A2512A" w:rsidRPr="00A2512A" w:rsidRDefault="00EE7AFA" w:rsidP="005920B1">
      <w:pPr>
        <w:pStyle w:val="NoSpacing"/>
        <w:numPr>
          <w:ilvl w:val="0"/>
          <w:numId w:val="19"/>
        </w:numPr>
        <w:spacing w:line="360" w:lineRule="auto"/>
        <w:rPr>
          <w:rFonts w:ascii="Times New Roman" w:hAnsi="Times New Roman" w:cs="Times New Roman"/>
          <w:sz w:val="24"/>
          <w:szCs w:val="24"/>
        </w:rPr>
      </w:pPr>
      <w:proofErr w:type="spellStart"/>
      <w:r w:rsidRPr="00A2512A">
        <w:rPr>
          <w:rFonts w:ascii="Times New Roman" w:eastAsia="Times New Roman" w:hAnsi="Times New Roman" w:cs="Times New Roman"/>
          <w:b/>
          <w:bCs/>
          <w:sz w:val="24"/>
          <w:szCs w:val="24"/>
        </w:rPr>
        <w:t>Rishikim</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i</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Përshkrimeve</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të</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Punës</w:t>
      </w:r>
      <w:proofErr w:type="spellEnd"/>
      <w:r w:rsidRPr="00A2512A">
        <w:rPr>
          <w:rFonts w:ascii="Times New Roman" w:eastAsia="Times New Roman" w:hAnsi="Times New Roman" w:cs="Times New Roman"/>
          <w:sz w:val="24"/>
          <w:szCs w:val="24"/>
        </w:rPr>
        <w:t xml:space="preserve"> – </w:t>
      </w:r>
      <w:proofErr w:type="spellStart"/>
      <w:r w:rsidRPr="00A2512A">
        <w:rPr>
          <w:rFonts w:ascii="Times New Roman" w:eastAsia="Times New Roman" w:hAnsi="Times New Roman" w:cs="Times New Roman"/>
          <w:sz w:val="24"/>
          <w:szCs w:val="24"/>
        </w:rPr>
        <w:t>vlerësim</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dhe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përditësim</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i</w:t>
      </w:r>
      <w:proofErr w:type="spellEnd"/>
      <w:r w:rsidRPr="00A2512A">
        <w:rPr>
          <w:rFonts w:ascii="Times New Roman" w:eastAsia="Times New Roman" w:hAnsi="Times New Roman" w:cs="Times New Roman"/>
          <w:sz w:val="24"/>
          <w:szCs w:val="24"/>
        </w:rPr>
        <w:t xml:space="preserve"> </w:t>
      </w:r>
      <w:r w:rsidR="000D635D">
        <w:rPr>
          <w:rFonts w:ascii="Times New Roman" w:eastAsia="Times New Roman" w:hAnsi="Times New Roman" w:cs="Times New Roman"/>
          <w:sz w:val="24"/>
          <w:szCs w:val="24"/>
        </w:rPr>
        <w:t>PP</w:t>
      </w:r>
      <w:r w:rsidRPr="00A2512A">
        <w:rPr>
          <w:rFonts w:ascii="Times New Roman" w:eastAsia="Times New Roman" w:hAnsi="Times New Roman" w:cs="Times New Roman"/>
          <w:sz w:val="24"/>
          <w:szCs w:val="24"/>
        </w:rPr>
        <w:t>-</w:t>
      </w:r>
      <w:proofErr w:type="spellStart"/>
      <w:r w:rsidRPr="00A2512A">
        <w:rPr>
          <w:rFonts w:ascii="Times New Roman" w:eastAsia="Times New Roman" w:hAnsi="Times New Roman" w:cs="Times New Roman"/>
          <w:sz w:val="24"/>
          <w:szCs w:val="24"/>
        </w:rPr>
        <w:t>ve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të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vjetruara</w:t>
      </w:r>
      <w:proofErr w:type="spellEnd"/>
      <w:r w:rsidRPr="00A2512A">
        <w:rPr>
          <w:rFonts w:ascii="Times New Roman" w:eastAsia="Times New Roman" w:hAnsi="Times New Roman" w:cs="Times New Roman"/>
          <w:sz w:val="24"/>
          <w:szCs w:val="24"/>
        </w:rPr>
        <w:t>.</w:t>
      </w:r>
    </w:p>
    <w:p w14:paraId="46B0A354" w14:textId="77777777" w:rsidR="00A2512A" w:rsidRPr="00A2512A" w:rsidRDefault="00EE7AFA" w:rsidP="005920B1">
      <w:pPr>
        <w:pStyle w:val="NoSpacing"/>
        <w:numPr>
          <w:ilvl w:val="0"/>
          <w:numId w:val="19"/>
        </w:numPr>
        <w:spacing w:line="360" w:lineRule="auto"/>
        <w:rPr>
          <w:rFonts w:ascii="Times New Roman" w:hAnsi="Times New Roman" w:cs="Times New Roman"/>
          <w:sz w:val="24"/>
          <w:szCs w:val="24"/>
        </w:rPr>
      </w:pPr>
      <w:proofErr w:type="spellStart"/>
      <w:r w:rsidRPr="00A2512A">
        <w:rPr>
          <w:rFonts w:ascii="Times New Roman" w:eastAsia="Times New Roman" w:hAnsi="Times New Roman" w:cs="Times New Roman"/>
          <w:b/>
          <w:bCs/>
          <w:sz w:val="24"/>
          <w:szCs w:val="24"/>
        </w:rPr>
        <w:t>Rishikim</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i</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Kodit</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Etik</w:t>
      </w:r>
      <w:proofErr w:type="spellEnd"/>
      <w:r w:rsidRPr="00A2512A">
        <w:rPr>
          <w:rFonts w:ascii="Times New Roman" w:eastAsia="Times New Roman" w:hAnsi="Times New Roman" w:cs="Times New Roman"/>
          <w:sz w:val="24"/>
          <w:szCs w:val="24"/>
        </w:rPr>
        <w:t xml:space="preserve"> – </w:t>
      </w:r>
      <w:proofErr w:type="spellStart"/>
      <w:r w:rsidRPr="00A2512A">
        <w:rPr>
          <w:rFonts w:ascii="Times New Roman" w:eastAsia="Times New Roman" w:hAnsi="Times New Roman" w:cs="Times New Roman"/>
          <w:sz w:val="24"/>
          <w:szCs w:val="24"/>
        </w:rPr>
        <w:t>përfshirja</w:t>
      </w:r>
      <w:proofErr w:type="spellEnd"/>
      <w:r w:rsidRPr="00A2512A">
        <w:rPr>
          <w:rFonts w:ascii="Times New Roman" w:eastAsia="Times New Roman" w:hAnsi="Times New Roman" w:cs="Times New Roman"/>
          <w:sz w:val="24"/>
          <w:szCs w:val="24"/>
        </w:rPr>
        <w:t xml:space="preserve"> e VKM nr. 874/2021, me </w:t>
      </w:r>
      <w:proofErr w:type="spellStart"/>
      <w:r w:rsidRPr="00A2512A">
        <w:rPr>
          <w:rFonts w:ascii="Times New Roman" w:eastAsia="Times New Roman" w:hAnsi="Times New Roman" w:cs="Times New Roman"/>
          <w:sz w:val="24"/>
          <w:szCs w:val="24"/>
        </w:rPr>
        <w:t>konsultim</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publik</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dhe</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miratim</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në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Këshillin</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Bashkiak</w:t>
      </w:r>
      <w:proofErr w:type="spellEnd"/>
      <w:r w:rsidRPr="00A2512A">
        <w:rPr>
          <w:rFonts w:ascii="Times New Roman" w:eastAsia="Times New Roman" w:hAnsi="Times New Roman" w:cs="Times New Roman"/>
          <w:sz w:val="24"/>
          <w:szCs w:val="24"/>
        </w:rPr>
        <w:t>.</w:t>
      </w:r>
    </w:p>
    <w:p w14:paraId="4A2AF2D1" w14:textId="2ADE5626" w:rsidR="00A2512A" w:rsidRPr="00A2512A" w:rsidRDefault="00EE7AFA" w:rsidP="005920B1">
      <w:pPr>
        <w:pStyle w:val="NoSpacing"/>
        <w:numPr>
          <w:ilvl w:val="0"/>
          <w:numId w:val="19"/>
        </w:numPr>
        <w:spacing w:line="360" w:lineRule="auto"/>
        <w:rPr>
          <w:rFonts w:ascii="Times New Roman" w:hAnsi="Times New Roman" w:cs="Times New Roman"/>
          <w:sz w:val="24"/>
          <w:szCs w:val="24"/>
        </w:rPr>
      </w:pPr>
      <w:proofErr w:type="spellStart"/>
      <w:r w:rsidRPr="00A2512A">
        <w:rPr>
          <w:rFonts w:ascii="Times New Roman" w:eastAsia="Times New Roman" w:hAnsi="Times New Roman" w:cs="Times New Roman"/>
          <w:b/>
          <w:bCs/>
          <w:sz w:val="24"/>
          <w:szCs w:val="24"/>
        </w:rPr>
        <w:t>Deklaratë</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njohjeje</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dhe</w:t>
      </w:r>
      <w:proofErr w:type="spellEnd"/>
      <w:r w:rsidRPr="00A2512A">
        <w:rPr>
          <w:rFonts w:ascii="Times New Roman" w:eastAsia="Times New Roman" w:hAnsi="Times New Roman" w:cs="Times New Roman"/>
          <w:b/>
          <w:bCs/>
          <w:sz w:val="24"/>
          <w:szCs w:val="24"/>
        </w:rPr>
        <w:t xml:space="preserve"> </w:t>
      </w:r>
      <w:proofErr w:type="spellStart"/>
      <w:r w:rsidRPr="00A2512A">
        <w:rPr>
          <w:rFonts w:ascii="Times New Roman" w:eastAsia="Times New Roman" w:hAnsi="Times New Roman" w:cs="Times New Roman"/>
          <w:b/>
          <w:bCs/>
          <w:sz w:val="24"/>
          <w:szCs w:val="24"/>
        </w:rPr>
        <w:t>informim</w:t>
      </w:r>
      <w:proofErr w:type="spellEnd"/>
      <w:r w:rsidRPr="00A2512A">
        <w:rPr>
          <w:rFonts w:ascii="Times New Roman" w:eastAsia="Times New Roman" w:hAnsi="Times New Roman" w:cs="Times New Roman"/>
          <w:sz w:val="24"/>
          <w:szCs w:val="24"/>
        </w:rPr>
        <w:t xml:space="preserve"> – </w:t>
      </w:r>
      <w:proofErr w:type="spellStart"/>
      <w:r w:rsidRPr="00A2512A">
        <w:rPr>
          <w:rFonts w:ascii="Times New Roman" w:eastAsia="Times New Roman" w:hAnsi="Times New Roman" w:cs="Times New Roman"/>
          <w:sz w:val="24"/>
          <w:szCs w:val="24"/>
        </w:rPr>
        <w:t>modul</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dy-orësh</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punonjësit</w:t>
      </w:r>
      <w:proofErr w:type="spellEnd"/>
      <w:r w:rsidR="000D635D">
        <w:rPr>
          <w:rFonts w:ascii="Times New Roman" w:eastAsia="Times New Roman" w:hAnsi="Times New Roman" w:cs="Times New Roman"/>
          <w:sz w:val="24"/>
          <w:szCs w:val="24"/>
        </w:rPr>
        <w:t>/</w:t>
      </w:r>
      <w:proofErr w:type="spellStart"/>
      <w:r w:rsidR="000D635D">
        <w:rPr>
          <w:rFonts w:ascii="Times New Roman" w:eastAsia="Times New Roman" w:hAnsi="Times New Roman" w:cs="Times New Roman"/>
          <w:sz w:val="24"/>
          <w:szCs w:val="24"/>
        </w:rPr>
        <w:t>punojëset</w:t>
      </w:r>
      <w:proofErr w:type="spellEnd"/>
      <w:r w:rsidRPr="00A2512A">
        <w:rPr>
          <w:rFonts w:ascii="Times New Roman" w:eastAsia="Times New Roman" w:hAnsi="Times New Roman" w:cs="Times New Roman"/>
          <w:sz w:val="24"/>
          <w:szCs w:val="24"/>
        </w:rPr>
        <w:t xml:space="preserve"> e </w:t>
      </w:r>
      <w:proofErr w:type="spellStart"/>
      <w:r w:rsidRPr="00A2512A">
        <w:rPr>
          <w:rFonts w:ascii="Times New Roman" w:eastAsia="Times New Roman" w:hAnsi="Times New Roman" w:cs="Times New Roman"/>
          <w:sz w:val="24"/>
          <w:szCs w:val="24"/>
        </w:rPr>
        <w:t>bashkisë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dhe</w:t>
      </w:r>
      <w:proofErr w:type="spellEnd"/>
      <w:r w:rsidRPr="00A2512A">
        <w:rPr>
          <w:rFonts w:ascii="Times New Roman" w:eastAsia="Times New Roman" w:hAnsi="Times New Roman" w:cs="Times New Roman"/>
          <w:sz w:val="24"/>
          <w:szCs w:val="24"/>
        </w:rPr>
        <w:t xml:space="preserve"> </w:t>
      </w:r>
      <w:proofErr w:type="spellStart"/>
      <w:r w:rsidR="000D635D">
        <w:rPr>
          <w:rFonts w:ascii="Times New Roman" w:eastAsia="Times New Roman" w:hAnsi="Times New Roman" w:cs="Times New Roman"/>
          <w:sz w:val="24"/>
          <w:szCs w:val="24"/>
        </w:rPr>
        <w:t>praktikante</w:t>
      </w:r>
      <w:proofErr w:type="spellEnd"/>
      <w:r w:rsidR="000D635D">
        <w:rPr>
          <w:rFonts w:ascii="Times New Roman" w:eastAsia="Times New Roman" w:hAnsi="Times New Roman" w:cs="Times New Roman"/>
          <w:sz w:val="24"/>
          <w:szCs w:val="24"/>
        </w:rPr>
        <w:t>/</w:t>
      </w:r>
      <w:proofErr w:type="spellStart"/>
      <w:r w:rsidRPr="00A2512A">
        <w:rPr>
          <w:rFonts w:ascii="Times New Roman" w:eastAsia="Times New Roman" w:hAnsi="Times New Roman" w:cs="Times New Roman"/>
          <w:sz w:val="24"/>
          <w:szCs w:val="24"/>
        </w:rPr>
        <w:t>praktikantët</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nënshkruajnë</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Kodin</w:t>
      </w:r>
      <w:proofErr w:type="spellEnd"/>
      <w:r w:rsidRPr="00A2512A">
        <w:rPr>
          <w:rFonts w:ascii="Times New Roman" w:eastAsia="Times New Roman" w:hAnsi="Times New Roman" w:cs="Times New Roman"/>
          <w:sz w:val="24"/>
          <w:szCs w:val="24"/>
        </w:rPr>
        <w:t xml:space="preserve"> e </w:t>
      </w:r>
      <w:proofErr w:type="spellStart"/>
      <w:r w:rsidRPr="00A2512A">
        <w:rPr>
          <w:rFonts w:ascii="Times New Roman" w:eastAsia="Times New Roman" w:hAnsi="Times New Roman" w:cs="Times New Roman"/>
          <w:sz w:val="24"/>
          <w:szCs w:val="24"/>
        </w:rPr>
        <w:t>Sjelljes</w:t>
      </w:r>
      <w:proofErr w:type="spellEnd"/>
      <w:r w:rsidRPr="00A2512A">
        <w:rPr>
          <w:rFonts w:ascii="Times New Roman" w:eastAsia="Times New Roman" w:hAnsi="Times New Roman" w:cs="Times New Roman"/>
          <w:sz w:val="24"/>
          <w:szCs w:val="24"/>
        </w:rPr>
        <w:t xml:space="preserve"> para </w:t>
      </w:r>
      <w:proofErr w:type="spellStart"/>
      <w:r w:rsidRPr="00A2512A">
        <w:rPr>
          <w:rFonts w:ascii="Times New Roman" w:eastAsia="Times New Roman" w:hAnsi="Times New Roman" w:cs="Times New Roman"/>
          <w:sz w:val="24"/>
          <w:szCs w:val="24"/>
        </w:rPr>
        <w:t>nisjes</w:t>
      </w:r>
      <w:proofErr w:type="spellEnd"/>
      <w:r w:rsidRPr="00A2512A">
        <w:rPr>
          <w:rFonts w:ascii="Times New Roman" w:eastAsia="Times New Roman" w:hAnsi="Times New Roman" w:cs="Times New Roman"/>
          <w:sz w:val="24"/>
          <w:szCs w:val="24"/>
        </w:rPr>
        <w:t xml:space="preserve"> </w:t>
      </w:r>
      <w:proofErr w:type="spellStart"/>
      <w:r w:rsidRPr="00A2512A">
        <w:rPr>
          <w:rFonts w:ascii="Times New Roman" w:eastAsia="Times New Roman" w:hAnsi="Times New Roman" w:cs="Times New Roman"/>
          <w:sz w:val="24"/>
          <w:szCs w:val="24"/>
        </w:rPr>
        <w:t>së</w:t>
      </w:r>
      <w:proofErr w:type="spellEnd"/>
      <w:r w:rsidRPr="00A2512A">
        <w:rPr>
          <w:rFonts w:ascii="Times New Roman" w:eastAsia="Times New Roman" w:hAnsi="Times New Roman" w:cs="Times New Roman"/>
          <w:sz w:val="24"/>
          <w:szCs w:val="24"/>
        </w:rPr>
        <w:t xml:space="preserve"> internship-it.</w:t>
      </w:r>
    </w:p>
    <w:p w14:paraId="7CF4439D" w14:textId="77777777" w:rsidR="00A2512A" w:rsidRDefault="005E6159" w:rsidP="005920B1">
      <w:pPr>
        <w:pStyle w:val="NoSpacing"/>
        <w:numPr>
          <w:ilvl w:val="0"/>
          <w:numId w:val="19"/>
        </w:numPr>
        <w:spacing w:line="360" w:lineRule="auto"/>
        <w:rPr>
          <w:rFonts w:ascii="Times New Roman" w:hAnsi="Times New Roman" w:cs="Times New Roman"/>
          <w:sz w:val="24"/>
          <w:szCs w:val="24"/>
        </w:rPr>
      </w:pPr>
      <w:proofErr w:type="spellStart"/>
      <w:r w:rsidRPr="00A2512A">
        <w:rPr>
          <w:rStyle w:val="Strong"/>
          <w:rFonts w:ascii="Times New Roman" w:hAnsi="Times New Roman" w:cs="Times New Roman"/>
          <w:sz w:val="24"/>
          <w:szCs w:val="24"/>
        </w:rPr>
        <w:t>Monitorimi</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i</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përfaqësimit</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në</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drejtim</w:t>
      </w:r>
      <w:proofErr w:type="spellEnd"/>
      <w:r w:rsidRPr="00A2512A">
        <w:rPr>
          <w:rFonts w:ascii="Times New Roman" w:hAnsi="Times New Roman" w:cs="Times New Roman"/>
          <w:sz w:val="24"/>
          <w:szCs w:val="24"/>
        </w:rPr>
        <w:t xml:space="preserve"> –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siguruar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balancë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gjinore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diversitet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nivelet</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vendimmarrjes</w:t>
      </w:r>
      <w:proofErr w:type="spellEnd"/>
      <w:r w:rsidRPr="00A2512A">
        <w:rPr>
          <w:rFonts w:ascii="Times New Roman" w:hAnsi="Times New Roman" w:cs="Times New Roman"/>
          <w:sz w:val="24"/>
          <w:szCs w:val="24"/>
        </w:rPr>
        <w:t xml:space="preserve"> administrative, </w:t>
      </w:r>
      <w:proofErr w:type="spellStart"/>
      <w:r w:rsidRPr="00A2512A">
        <w:rPr>
          <w:rFonts w:ascii="Times New Roman" w:hAnsi="Times New Roman" w:cs="Times New Roman"/>
          <w:sz w:val="24"/>
          <w:szCs w:val="24"/>
        </w:rPr>
        <w:t>Bashkia</w:t>
      </w:r>
      <w:proofErr w:type="spellEnd"/>
      <w:r w:rsidRPr="00A2512A">
        <w:rPr>
          <w:rFonts w:ascii="Times New Roman" w:hAnsi="Times New Roman" w:cs="Times New Roman"/>
          <w:sz w:val="24"/>
          <w:szCs w:val="24"/>
        </w:rPr>
        <w:t xml:space="preserve"> Elbasan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monitorojë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përqindjen</w:t>
      </w:r>
      <w:proofErr w:type="spellEnd"/>
      <w:r w:rsidRPr="00A2512A">
        <w:rPr>
          <w:rFonts w:ascii="Times New Roman" w:hAnsi="Times New Roman" w:cs="Times New Roman"/>
          <w:sz w:val="24"/>
          <w:szCs w:val="24"/>
        </w:rPr>
        <w:t xml:space="preserve"> e grave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përfaqësuesve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grupeve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nënpërfaqësuara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pozita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drejtuese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dhënat</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mblidhen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çdo</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gjashtë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muaj</w:t>
      </w:r>
      <w:proofErr w:type="spellEnd"/>
      <w:r w:rsidRPr="00A2512A">
        <w:rPr>
          <w:rFonts w:ascii="Times New Roman" w:hAnsi="Times New Roman" w:cs="Times New Roman"/>
          <w:sz w:val="24"/>
          <w:szCs w:val="24"/>
        </w:rPr>
        <w:t xml:space="preserve">, duke </w:t>
      </w:r>
      <w:proofErr w:type="spellStart"/>
      <w:r w:rsidRPr="00A2512A">
        <w:rPr>
          <w:rFonts w:ascii="Times New Roman" w:hAnsi="Times New Roman" w:cs="Times New Roman"/>
          <w:sz w:val="24"/>
          <w:szCs w:val="24"/>
        </w:rPr>
        <w:t>shërbyer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bazë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vendime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mbi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zhvillimin</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kapaciteteve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mentorimin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promovimin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mbi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bazë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meritash</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Rezultatet</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publikohen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raportin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vjetor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burimeve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njerëzore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diskutohen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kuadër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takimeve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Forumit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Integritetit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Këshillit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Bashkiak</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garantuar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transparencë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llogaridhënie</w:t>
      </w:r>
      <w:proofErr w:type="spellEnd"/>
    </w:p>
    <w:p w14:paraId="7FDD4413" w14:textId="49D22CBD" w:rsidR="00A2512A" w:rsidRPr="00A2512A" w:rsidRDefault="00435DCC" w:rsidP="005920B1">
      <w:pPr>
        <w:pStyle w:val="NoSpacing"/>
        <w:numPr>
          <w:ilvl w:val="0"/>
          <w:numId w:val="19"/>
        </w:numPr>
        <w:spacing w:line="360" w:lineRule="auto"/>
        <w:rPr>
          <w:rFonts w:ascii="Times New Roman" w:hAnsi="Times New Roman" w:cs="Times New Roman"/>
          <w:sz w:val="24"/>
          <w:szCs w:val="24"/>
        </w:rPr>
      </w:pPr>
      <w:proofErr w:type="spellStart"/>
      <w:r>
        <w:rPr>
          <w:rFonts w:ascii="Times New Roman" w:eastAsia="Times New Roman" w:hAnsi="Times New Roman" w:cs="Times New Roman"/>
          <w:b/>
          <w:bCs/>
          <w:sz w:val="24"/>
          <w:szCs w:val="24"/>
        </w:rPr>
        <w:t>Trajnime</w:t>
      </w:r>
      <w:proofErr w:type="spellEnd"/>
      <w:r w:rsidR="00EE7AFA" w:rsidRPr="00A2512A">
        <w:rPr>
          <w:rFonts w:ascii="Times New Roman" w:eastAsia="Times New Roman" w:hAnsi="Times New Roman" w:cs="Times New Roman"/>
          <w:b/>
          <w:bCs/>
          <w:sz w:val="24"/>
          <w:szCs w:val="24"/>
        </w:rPr>
        <w:t xml:space="preserve"> </w:t>
      </w:r>
      <w:proofErr w:type="spellStart"/>
      <w:r w:rsidR="00EE7AFA" w:rsidRPr="00A2512A">
        <w:rPr>
          <w:rFonts w:ascii="Times New Roman" w:eastAsia="Times New Roman" w:hAnsi="Times New Roman" w:cs="Times New Roman"/>
          <w:b/>
          <w:bCs/>
          <w:sz w:val="24"/>
          <w:szCs w:val="24"/>
        </w:rPr>
        <w:t>për</w:t>
      </w:r>
      <w:proofErr w:type="spellEnd"/>
      <w:r w:rsidR="00EE7AFA" w:rsidRPr="00A2512A">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Këshilltaret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dhe</w:t>
      </w:r>
      <w:proofErr w:type="spellEnd"/>
      <w:r>
        <w:rPr>
          <w:rFonts w:ascii="Times New Roman" w:eastAsia="Times New Roman" w:hAnsi="Times New Roman" w:cs="Times New Roman"/>
          <w:b/>
          <w:bCs/>
          <w:sz w:val="24"/>
          <w:szCs w:val="24"/>
        </w:rPr>
        <w:t xml:space="preserve"> </w:t>
      </w:r>
      <w:proofErr w:type="spellStart"/>
      <w:r w:rsidR="00EE7AFA" w:rsidRPr="00A2512A">
        <w:rPr>
          <w:rFonts w:ascii="Times New Roman" w:eastAsia="Times New Roman" w:hAnsi="Times New Roman" w:cs="Times New Roman"/>
          <w:b/>
          <w:bCs/>
          <w:sz w:val="24"/>
          <w:szCs w:val="24"/>
        </w:rPr>
        <w:t>Këshilltarët</w:t>
      </w:r>
      <w:proofErr w:type="spellEnd"/>
      <w:r w:rsidR="00EE7AFA" w:rsidRPr="00A2512A">
        <w:rPr>
          <w:rFonts w:ascii="Times New Roman" w:eastAsia="Times New Roman" w:hAnsi="Times New Roman" w:cs="Times New Roman"/>
          <w:b/>
          <w:bCs/>
          <w:sz w:val="24"/>
          <w:szCs w:val="24"/>
        </w:rPr>
        <w:t xml:space="preserve"> </w:t>
      </w:r>
      <w:proofErr w:type="spellStart"/>
      <w:r w:rsidR="00EE7AFA" w:rsidRPr="00A2512A">
        <w:rPr>
          <w:rFonts w:ascii="Times New Roman" w:eastAsia="Times New Roman" w:hAnsi="Times New Roman" w:cs="Times New Roman"/>
          <w:b/>
          <w:bCs/>
          <w:sz w:val="24"/>
          <w:szCs w:val="24"/>
        </w:rPr>
        <w:t>Bashkiakë</w:t>
      </w:r>
      <w:proofErr w:type="spellEnd"/>
      <w:r w:rsidR="00A251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Këshilltar</w:t>
      </w:r>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ët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bashkiakë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janë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linja</w:t>
      </w:r>
      <w:proofErr w:type="spellEnd"/>
      <w:r w:rsidR="00EE7AFA" w:rsidRPr="00A2512A">
        <w:rPr>
          <w:rFonts w:ascii="Times New Roman" w:eastAsia="Times New Roman" w:hAnsi="Times New Roman" w:cs="Times New Roman"/>
          <w:sz w:val="24"/>
          <w:szCs w:val="24"/>
        </w:rPr>
        <w:t xml:space="preserve"> e </w:t>
      </w:r>
      <w:proofErr w:type="spellStart"/>
      <w:r w:rsidR="00EE7AFA" w:rsidRPr="00A2512A">
        <w:rPr>
          <w:rFonts w:ascii="Times New Roman" w:eastAsia="Times New Roman" w:hAnsi="Times New Roman" w:cs="Times New Roman"/>
          <w:sz w:val="24"/>
          <w:szCs w:val="24"/>
        </w:rPr>
        <w:t>parë</w:t>
      </w:r>
      <w:proofErr w:type="spellEnd"/>
      <w:r w:rsidR="00EE7AFA" w:rsidRPr="00A2512A">
        <w:rPr>
          <w:rFonts w:ascii="Times New Roman" w:eastAsia="Times New Roman" w:hAnsi="Times New Roman" w:cs="Times New Roman"/>
          <w:sz w:val="24"/>
          <w:szCs w:val="24"/>
        </w:rPr>
        <w:t xml:space="preserve"> e </w:t>
      </w:r>
      <w:proofErr w:type="spellStart"/>
      <w:r w:rsidR="00EE7AFA" w:rsidRPr="00A2512A">
        <w:rPr>
          <w:rFonts w:ascii="Times New Roman" w:eastAsia="Times New Roman" w:hAnsi="Times New Roman" w:cs="Times New Roman"/>
          <w:sz w:val="24"/>
          <w:szCs w:val="24"/>
        </w:rPr>
        <w:t>mbikëqyrjes</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demokratike</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mbi</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ekzekutivin</w:t>
      </w:r>
      <w:proofErr w:type="spellEnd"/>
      <w:r w:rsidR="00EE7AFA" w:rsidRPr="00A2512A">
        <w:rPr>
          <w:rFonts w:ascii="Times New Roman" w:eastAsia="Times New Roman" w:hAnsi="Times New Roman" w:cs="Times New Roman"/>
          <w:sz w:val="24"/>
          <w:szCs w:val="24"/>
        </w:rPr>
        <w:t xml:space="preserve"> vendor; </w:t>
      </w:r>
      <w:proofErr w:type="spellStart"/>
      <w:r w:rsidR="00EE7AFA" w:rsidRPr="00A2512A">
        <w:rPr>
          <w:rFonts w:ascii="Times New Roman" w:eastAsia="Times New Roman" w:hAnsi="Times New Roman" w:cs="Times New Roman"/>
          <w:sz w:val="24"/>
          <w:szCs w:val="24"/>
        </w:rPr>
        <w:t>aftësimi</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i</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tyre</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në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parimet</w:t>
      </w:r>
      <w:proofErr w:type="spellEnd"/>
      <w:r w:rsidR="00EE7AFA" w:rsidRPr="00A2512A">
        <w:rPr>
          <w:rFonts w:ascii="Times New Roman" w:eastAsia="Times New Roman" w:hAnsi="Times New Roman" w:cs="Times New Roman"/>
          <w:sz w:val="24"/>
          <w:szCs w:val="24"/>
        </w:rPr>
        <w:t xml:space="preserve"> e </w:t>
      </w:r>
      <w:proofErr w:type="spellStart"/>
      <w:r w:rsidR="00EE7AFA" w:rsidRPr="00A2512A">
        <w:rPr>
          <w:rFonts w:ascii="Times New Roman" w:eastAsia="Times New Roman" w:hAnsi="Times New Roman" w:cs="Times New Roman"/>
          <w:sz w:val="24"/>
          <w:szCs w:val="24"/>
        </w:rPr>
        <w:t>integritetit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i</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pajis</w:t>
      </w:r>
      <w:proofErr w:type="spellEnd"/>
      <w:r w:rsidR="00EE7AFA" w:rsidRPr="00A2512A">
        <w:rPr>
          <w:rFonts w:ascii="Times New Roman" w:eastAsia="Times New Roman" w:hAnsi="Times New Roman" w:cs="Times New Roman"/>
          <w:sz w:val="24"/>
          <w:szCs w:val="24"/>
        </w:rPr>
        <w:t xml:space="preserve"> me </w:t>
      </w:r>
      <w:proofErr w:type="spellStart"/>
      <w:r w:rsidR="00EE7AFA" w:rsidRPr="00A2512A">
        <w:rPr>
          <w:rFonts w:ascii="Times New Roman" w:eastAsia="Times New Roman" w:hAnsi="Times New Roman" w:cs="Times New Roman"/>
          <w:sz w:val="24"/>
          <w:szCs w:val="24"/>
        </w:rPr>
        <w:t>mjetet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për</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identifikuar</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shkeljet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për</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ushtruar</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kontroll</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efektiv</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mbi</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buxhetin</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dhe</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për</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komunikuar</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në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mënyrë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qartë</w:t>
      </w:r>
      <w:proofErr w:type="spellEnd"/>
      <w:r w:rsidR="00EE7AFA" w:rsidRPr="00A2512A">
        <w:rPr>
          <w:rFonts w:ascii="Times New Roman" w:eastAsia="Times New Roman" w:hAnsi="Times New Roman" w:cs="Times New Roman"/>
          <w:sz w:val="24"/>
          <w:szCs w:val="24"/>
        </w:rPr>
        <w:t xml:space="preserve"> me </w:t>
      </w:r>
      <w:proofErr w:type="spellStart"/>
      <w:r w:rsidR="00EE7AFA" w:rsidRPr="00A2512A">
        <w:rPr>
          <w:rFonts w:ascii="Times New Roman" w:eastAsia="Times New Roman" w:hAnsi="Times New Roman" w:cs="Times New Roman"/>
          <w:sz w:val="24"/>
          <w:szCs w:val="24"/>
        </w:rPr>
        <w:t>zgjedhësit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Trajnimet</w:t>
      </w:r>
      <w:proofErr w:type="spellEnd"/>
      <w:r w:rsidR="00EE7AFA" w:rsidRPr="00A2512A">
        <w:rPr>
          <w:rFonts w:ascii="Times New Roman" w:eastAsia="Times New Roman" w:hAnsi="Times New Roman" w:cs="Times New Roman"/>
          <w:sz w:val="24"/>
          <w:szCs w:val="24"/>
        </w:rPr>
        <w:t xml:space="preserve"> e </w:t>
      </w:r>
      <w:proofErr w:type="spellStart"/>
      <w:r w:rsidR="00EE7AFA" w:rsidRPr="00A2512A">
        <w:rPr>
          <w:rFonts w:ascii="Times New Roman" w:eastAsia="Times New Roman" w:hAnsi="Times New Roman" w:cs="Times New Roman"/>
          <w:sz w:val="24"/>
          <w:szCs w:val="24"/>
        </w:rPr>
        <w:t>dedikuara</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përshtatura</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për</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rolin</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politik</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dhe</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funksionin</w:t>
      </w:r>
      <w:proofErr w:type="spellEnd"/>
      <w:r w:rsidR="00EE7AFA" w:rsidRPr="00A2512A">
        <w:rPr>
          <w:rFonts w:ascii="Times New Roman" w:eastAsia="Times New Roman" w:hAnsi="Times New Roman" w:cs="Times New Roman"/>
          <w:sz w:val="24"/>
          <w:szCs w:val="24"/>
        </w:rPr>
        <w:t xml:space="preserve"> e </w:t>
      </w:r>
      <w:proofErr w:type="spellStart"/>
      <w:r w:rsidR="00EE7AFA" w:rsidRPr="00A2512A">
        <w:rPr>
          <w:rFonts w:ascii="Times New Roman" w:eastAsia="Times New Roman" w:hAnsi="Times New Roman" w:cs="Times New Roman"/>
          <w:sz w:val="24"/>
          <w:szCs w:val="24"/>
        </w:rPr>
        <w:t>mbikëqyrjes</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sigurojnë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që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çdo</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vendim</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i</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Këshillit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reflektojë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standardet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më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larta</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etike</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dhe</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të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rrisë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besimin</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publik</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në</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procesin</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vendimmarrës</w:t>
      </w:r>
      <w:proofErr w:type="spellEnd"/>
      <w:r w:rsidR="00EE7AFA" w:rsidRPr="00A2512A">
        <w:rPr>
          <w:rFonts w:ascii="Times New Roman" w:eastAsia="Times New Roman" w:hAnsi="Times New Roman" w:cs="Times New Roman"/>
          <w:sz w:val="24"/>
          <w:szCs w:val="24"/>
        </w:rPr>
        <w:t>.</w:t>
      </w:r>
    </w:p>
    <w:p w14:paraId="3B511939" w14:textId="71001F8D" w:rsidR="00A2512A" w:rsidRDefault="005E6159" w:rsidP="005920B1">
      <w:pPr>
        <w:pStyle w:val="NoSpacing"/>
        <w:numPr>
          <w:ilvl w:val="0"/>
          <w:numId w:val="19"/>
        </w:numPr>
        <w:spacing w:line="360" w:lineRule="auto"/>
        <w:rPr>
          <w:rFonts w:ascii="Times New Roman" w:hAnsi="Times New Roman" w:cs="Times New Roman"/>
          <w:sz w:val="24"/>
          <w:szCs w:val="24"/>
        </w:rPr>
      </w:pPr>
      <w:proofErr w:type="spellStart"/>
      <w:r w:rsidRPr="00A2512A">
        <w:rPr>
          <w:rStyle w:val="Strong"/>
          <w:rFonts w:ascii="Times New Roman" w:hAnsi="Times New Roman" w:cs="Times New Roman"/>
          <w:sz w:val="24"/>
          <w:szCs w:val="24"/>
        </w:rPr>
        <w:t>Auditimi</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i</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Aksesit</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në</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Shërbimet</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Publike</w:t>
      </w:r>
      <w:proofErr w:type="spellEnd"/>
      <w:r w:rsidRPr="00A2512A">
        <w:rPr>
          <w:rFonts w:ascii="Times New Roman" w:hAnsi="Times New Roman" w:cs="Times New Roman"/>
          <w:sz w:val="24"/>
          <w:szCs w:val="24"/>
        </w:rPr>
        <w:t xml:space="preserve"> – </w:t>
      </w:r>
      <w:proofErr w:type="spellStart"/>
      <w:r w:rsidRPr="00A2512A">
        <w:rPr>
          <w:rFonts w:ascii="Times New Roman" w:hAnsi="Times New Roman" w:cs="Times New Roman"/>
          <w:sz w:val="24"/>
          <w:szCs w:val="24"/>
        </w:rPr>
        <w:t>Bashkia</w:t>
      </w:r>
      <w:proofErr w:type="spellEnd"/>
      <w:r w:rsidRPr="00A2512A">
        <w:rPr>
          <w:rFonts w:ascii="Times New Roman" w:hAnsi="Times New Roman" w:cs="Times New Roman"/>
          <w:sz w:val="24"/>
          <w:szCs w:val="24"/>
        </w:rPr>
        <w:t xml:space="preserve"> Elbasan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kryejë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auditim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brendshëm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gjitha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shërbimeve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publike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vlerësuar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nivelin</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aksesit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gra</w:t>
      </w:r>
      <w:r w:rsidR="00435DCC">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persona</w:t>
      </w:r>
      <w:r w:rsidR="00435DCC">
        <w:rPr>
          <w:rFonts w:ascii="Times New Roman" w:hAnsi="Times New Roman" w:cs="Times New Roman"/>
          <w:sz w:val="24"/>
          <w:szCs w:val="24"/>
        </w:rPr>
        <w:t>t</w:t>
      </w:r>
      <w:proofErr w:type="spellEnd"/>
      <w:r w:rsidRPr="00A2512A">
        <w:rPr>
          <w:rFonts w:ascii="Times New Roman" w:hAnsi="Times New Roman" w:cs="Times New Roman"/>
          <w:sz w:val="24"/>
          <w:szCs w:val="24"/>
        </w:rPr>
        <w:t xml:space="preserve"> me </w:t>
      </w:r>
      <w:proofErr w:type="spellStart"/>
      <w:r w:rsidRPr="00A2512A">
        <w:rPr>
          <w:rFonts w:ascii="Times New Roman" w:hAnsi="Times New Roman" w:cs="Times New Roman"/>
          <w:sz w:val="24"/>
          <w:szCs w:val="24"/>
        </w:rPr>
        <w:t>aftësi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kufizuara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komunitetet</w:t>
      </w:r>
      <w:proofErr w:type="spellEnd"/>
      <w:r w:rsidRPr="00A2512A">
        <w:rPr>
          <w:rFonts w:ascii="Times New Roman" w:hAnsi="Times New Roman" w:cs="Times New Roman"/>
          <w:sz w:val="24"/>
          <w:szCs w:val="24"/>
        </w:rPr>
        <w:t xml:space="preserve"> rom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egjiptian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moshuar</w:t>
      </w:r>
      <w:r w:rsidR="00435DCC">
        <w:rPr>
          <w:rFonts w:ascii="Times New Roman" w:hAnsi="Times New Roman" w:cs="Times New Roman"/>
          <w:sz w:val="24"/>
          <w:szCs w:val="24"/>
        </w:rPr>
        <w:t>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lastRenderedPageBreak/>
        <w:t>Rezultatet</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përkthehen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Hartë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Aksesit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publikuar</w:t>
      </w:r>
      <w:proofErr w:type="spellEnd"/>
      <w:r w:rsidRPr="00A2512A">
        <w:rPr>
          <w:rFonts w:ascii="Times New Roman" w:hAnsi="Times New Roman" w:cs="Times New Roman"/>
          <w:sz w:val="24"/>
          <w:szCs w:val="24"/>
        </w:rPr>
        <w:t xml:space="preserve"> online, e </w:t>
      </w:r>
      <w:proofErr w:type="spellStart"/>
      <w:r w:rsidRPr="00A2512A">
        <w:rPr>
          <w:rFonts w:ascii="Times New Roman" w:hAnsi="Times New Roman" w:cs="Times New Roman"/>
          <w:sz w:val="24"/>
          <w:szCs w:val="24"/>
        </w:rPr>
        <w:t>cila</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përditësohet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çdo</w:t>
      </w:r>
      <w:proofErr w:type="spellEnd"/>
      <w:r w:rsidRPr="00A2512A">
        <w:rPr>
          <w:rFonts w:ascii="Times New Roman" w:hAnsi="Times New Roman" w:cs="Times New Roman"/>
          <w:sz w:val="24"/>
          <w:szCs w:val="24"/>
        </w:rPr>
        <w:t xml:space="preserve"> vit. </w:t>
      </w:r>
      <w:proofErr w:type="spellStart"/>
      <w:r w:rsidRPr="00A2512A">
        <w:rPr>
          <w:rFonts w:ascii="Times New Roman" w:hAnsi="Times New Roman" w:cs="Times New Roman"/>
          <w:sz w:val="24"/>
          <w:szCs w:val="24"/>
        </w:rPr>
        <w:t>Objektivi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është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që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deri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fund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vitit</w:t>
      </w:r>
      <w:proofErr w:type="spellEnd"/>
      <w:r w:rsidRPr="00A2512A">
        <w:rPr>
          <w:rFonts w:ascii="Times New Roman" w:hAnsi="Times New Roman" w:cs="Times New Roman"/>
          <w:sz w:val="24"/>
          <w:szCs w:val="24"/>
        </w:rPr>
        <w:t xml:space="preserve"> 2028,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paktën</w:t>
      </w:r>
      <w:proofErr w:type="spellEnd"/>
      <w:r w:rsidRPr="00A2512A">
        <w:rPr>
          <w:rFonts w:ascii="Times New Roman" w:hAnsi="Times New Roman" w:cs="Times New Roman"/>
          <w:sz w:val="24"/>
          <w:szCs w:val="24"/>
        </w:rPr>
        <w:t xml:space="preserve"> 90% e </w:t>
      </w:r>
      <w:proofErr w:type="spellStart"/>
      <w:r w:rsidRPr="00A2512A">
        <w:rPr>
          <w:rFonts w:ascii="Times New Roman" w:hAnsi="Times New Roman" w:cs="Times New Roman"/>
          <w:sz w:val="24"/>
          <w:szCs w:val="24"/>
        </w:rPr>
        <w:t>shërbimeve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kenë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akses</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barabartë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infrastrukturë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ashtu</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edhe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informacion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procedura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Kjo</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nismë</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orientojë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planifikimin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buxhetor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investimet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përmirësime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mjediseve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procedurave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ofrimit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shërbimeve</w:t>
      </w:r>
      <w:proofErr w:type="spellEnd"/>
      <w:r w:rsidRPr="00A2512A">
        <w:rPr>
          <w:rFonts w:ascii="Times New Roman" w:hAnsi="Times New Roman" w:cs="Times New Roman"/>
          <w:sz w:val="24"/>
          <w:szCs w:val="24"/>
        </w:rPr>
        <w:t>.</w:t>
      </w:r>
    </w:p>
    <w:p w14:paraId="3B01EA22" w14:textId="132DC08A" w:rsidR="00A2512A" w:rsidRDefault="00CD1BF1" w:rsidP="005920B1">
      <w:pPr>
        <w:pStyle w:val="NoSpacing"/>
        <w:numPr>
          <w:ilvl w:val="0"/>
          <w:numId w:val="19"/>
        </w:numPr>
        <w:spacing w:line="360" w:lineRule="auto"/>
        <w:rPr>
          <w:rFonts w:ascii="Times New Roman" w:hAnsi="Times New Roman" w:cs="Times New Roman"/>
          <w:sz w:val="24"/>
          <w:szCs w:val="24"/>
        </w:rPr>
      </w:pPr>
      <w:proofErr w:type="spellStart"/>
      <w:r w:rsidRPr="00A2512A">
        <w:rPr>
          <w:rStyle w:val="Strong"/>
          <w:rFonts w:ascii="Times New Roman" w:hAnsi="Times New Roman" w:cs="Times New Roman"/>
          <w:sz w:val="24"/>
          <w:szCs w:val="24"/>
        </w:rPr>
        <w:t>Për</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të</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garantuar</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barazi</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gjinore</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në</w:t>
      </w:r>
      <w:proofErr w:type="spellEnd"/>
      <w:r w:rsidRPr="00A2512A">
        <w:rPr>
          <w:rStyle w:val="Strong"/>
          <w:rFonts w:ascii="Times New Roman" w:hAnsi="Times New Roman" w:cs="Times New Roman"/>
          <w:sz w:val="24"/>
          <w:szCs w:val="24"/>
        </w:rPr>
        <w:t xml:space="preserve"> </w:t>
      </w:r>
      <w:proofErr w:type="spellStart"/>
      <w:r w:rsidRPr="00A2512A">
        <w:rPr>
          <w:rStyle w:val="Strong"/>
          <w:rFonts w:ascii="Times New Roman" w:hAnsi="Times New Roman" w:cs="Times New Roman"/>
          <w:sz w:val="24"/>
          <w:szCs w:val="24"/>
        </w:rPr>
        <w:t>proceset</w:t>
      </w:r>
      <w:proofErr w:type="spellEnd"/>
      <w:r w:rsidRPr="00A2512A">
        <w:rPr>
          <w:rStyle w:val="Strong"/>
          <w:rFonts w:ascii="Times New Roman" w:hAnsi="Times New Roman" w:cs="Times New Roman"/>
          <w:sz w:val="24"/>
          <w:szCs w:val="24"/>
        </w:rPr>
        <w:t xml:space="preserve"> e </w:t>
      </w:r>
      <w:proofErr w:type="spellStart"/>
      <w:r w:rsidRPr="00A2512A">
        <w:rPr>
          <w:rStyle w:val="Strong"/>
          <w:rFonts w:ascii="Times New Roman" w:hAnsi="Times New Roman" w:cs="Times New Roman"/>
          <w:sz w:val="24"/>
          <w:szCs w:val="24"/>
        </w:rPr>
        <w:t>punësimit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Bashkia</w:t>
      </w:r>
      <w:proofErr w:type="spellEnd"/>
      <w:r w:rsidRPr="00A2512A">
        <w:rPr>
          <w:rFonts w:ascii="Times New Roman" w:hAnsi="Times New Roman" w:cs="Times New Roman"/>
          <w:sz w:val="24"/>
          <w:szCs w:val="24"/>
        </w:rPr>
        <w:t xml:space="preserve"> Elbasan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vendosë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mekanizëm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monitorimi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çdo</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konkurs</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pune</w:t>
      </w:r>
      <w:proofErr w:type="spellEnd"/>
      <w:r w:rsidRPr="00A2512A">
        <w:rPr>
          <w:rFonts w:ascii="Times New Roman" w:hAnsi="Times New Roman" w:cs="Times New Roman"/>
          <w:sz w:val="24"/>
          <w:szCs w:val="24"/>
        </w:rPr>
        <w:t xml:space="preserve">, duke </w:t>
      </w:r>
      <w:proofErr w:type="spellStart"/>
      <w:r w:rsidRPr="00A2512A">
        <w:rPr>
          <w:rFonts w:ascii="Times New Roman" w:hAnsi="Times New Roman" w:cs="Times New Roman"/>
          <w:sz w:val="24"/>
          <w:szCs w:val="24"/>
        </w:rPr>
        <w:t>raportuar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mbi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përbërjen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gjinore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aplikantëve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fituesve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Çdo</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shpallje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vendi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pune</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shoqërohet</w:t>
      </w:r>
      <w:proofErr w:type="spellEnd"/>
      <w:r w:rsidRPr="00A2512A">
        <w:rPr>
          <w:rFonts w:ascii="Times New Roman" w:hAnsi="Times New Roman" w:cs="Times New Roman"/>
          <w:sz w:val="24"/>
          <w:szCs w:val="24"/>
        </w:rPr>
        <w:t xml:space="preserve"> me </w:t>
      </w:r>
      <w:proofErr w:type="spellStart"/>
      <w:r w:rsidRPr="00A2512A">
        <w:rPr>
          <w:rFonts w:ascii="Times New Roman" w:hAnsi="Times New Roman" w:cs="Times New Roman"/>
          <w:sz w:val="24"/>
          <w:szCs w:val="24"/>
        </w:rPr>
        <w:t>kritere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qarta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njëjta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gjithë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kandidat</w:t>
      </w:r>
      <w:r w:rsidR="00435DCC">
        <w:rPr>
          <w:rFonts w:ascii="Times New Roman" w:hAnsi="Times New Roman" w:cs="Times New Roman"/>
          <w:sz w:val="24"/>
          <w:szCs w:val="24"/>
        </w:rPr>
        <w:t>et</w:t>
      </w:r>
      <w:proofErr w:type="spellEnd"/>
      <w:r w:rsidR="00435DCC">
        <w:rPr>
          <w:rFonts w:ascii="Times New Roman" w:hAnsi="Times New Roman" w:cs="Times New Roman"/>
          <w:sz w:val="24"/>
          <w:szCs w:val="24"/>
        </w:rPr>
        <w:t>/</w:t>
      </w:r>
      <w:proofErr w:type="spellStart"/>
      <w:r w:rsidR="00435DCC">
        <w:rPr>
          <w:rFonts w:ascii="Times New Roman" w:hAnsi="Times New Roman" w:cs="Times New Roman"/>
          <w:sz w:val="24"/>
          <w:szCs w:val="24"/>
        </w:rPr>
        <w:t>kandidatët</w:t>
      </w:r>
      <w:proofErr w:type="spellEnd"/>
      <w:r w:rsidRPr="00A2512A">
        <w:rPr>
          <w:rFonts w:ascii="Times New Roman" w:hAnsi="Times New Roman" w:cs="Times New Roman"/>
          <w:sz w:val="24"/>
          <w:szCs w:val="24"/>
        </w:rPr>
        <w:t xml:space="preserve">, duke </w:t>
      </w:r>
      <w:proofErr w:type="spellStart"/>
      <w:r w:rsidRPr="00A2512A">
        <w:rPr>
          <w:rFonts w:ascii="Times New Roman" w:hAnsi="Times New Roman" w:cs="Times New Roman"/>
          <w:sz w:val="24"/>
          <w:szCs w:val="24"/>
        </w:rPr>
        <w:t>eliminuar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mundësinë</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diskriminimit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gjinor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ose</w:t>
      </w:r>
      <w:proofErr w:type="spellEnd"/>
      <w:r w:rsidRPr="00A2512A">
        <w:rPr>
          <w:rFonts w:ascii="Times New Roman" w:hAnsi="Times New Roman" w:cs="Times New Roman"/>
          <w:sz w:val="24"/>
          <w:szCs w:val="24"/>
        </w:rPr>
        <w:t xml:space="preserve"> social. </w:t>
      </w:r>
      <w:proofErr w:type="spellStart"/>
      <w:r w:rsidRPr="00A2512A">
        <w:rPr>
          <w:rFonts w:ascii="Times New Roman" w:hAnsi="Times New Roman" w:cs="Times New Roman"/>
          <w:sz w:val="24"/>
          <w:szCs w:val="24"/>
        </w:rPr>
        <w:t>Rezultatet</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analizës</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gjinore</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publikohen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çdo</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gjashtë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muaj</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seksionin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Transparenca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faqes</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zyrtare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bashkisë</w:t>
      </w:r>
      <w:proofErr w:type="spellEnd"/>
      <w:r w:rsidRPr="00A2512A">
        <w:rPr>
          <w:rFonts w:ascii="Times New Roman" w:hAnsi="Times New Roman" w:cs="Times New Roman"/>
          <w:sz w:val="24"/>
          <w:szCs w:val="24"/>
        </w:rPr>
        <w:t>.</w:t>
      </w:r>
      <w:r w:rsid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Synimi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është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që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deri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fund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vitit</w:t>
      </w:r>
      <w:proofErr w:type="spellEnd"/>
      <w:r w:rsidRPr="00A2512A">
        <w:rPr>
          <w:rFonts w:ascii="Times New Roman" w:hAnsi="Times New Roman" w:cs="Times New Roman"/>
          <w:sz w:val="24"/>
          <w:szCs w:val="24"/>
        </w:rPr>
        <w:t xml:space="preserve"> 2028, </w:t>
      </w:r>
      <w:r w:rsidRPr="00A2512A">
        <w:rPr>
          <w:rStyle w:val="Strong"/>
          <w:rFonts w:ascii="Times New Roman" w:hAnsi="Times New Roman" w:cs="Times New Roman"/>
          <w:sz w:val="24"/>
          <w:szCs w:val="24"/>
        </w:rPr>
        <w:t xml:space="preserve">100% e </w:t>
      </w:r>
      <w:proofErr w:type="spellStart"/>
      <w:r w:rsidRPr="00A2512A">
        <w:rPr>
          <w:rStyle w:val="Strong"/>
          <w:rFonts w:ascii="Times New Roman" w:hAnsi="Times New Roman" w:cs="Times New Roman"/>
          <w:sz w:val="24"/>
          <w:szCs w:val="24"/>
        </w:rPr>
        <w:t>konkurseve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respektojnë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standardet</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barazisë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gjinore</w:t>
      </w:r>
      <w:proofErr w:type="spellEnd"/>
      <w:r w:rsidRPr="00A2512A">
        <w:rPr>
          <w:rFonts w:ascii="Times New Roman" w:hAnsi="Times New Roman" w:cs="Times New Roman"/>
          <w:sz w:val="24"/>
          <w:szCs w:val="24"/>
        </w:rPr>
        <w:t xml:space="preserve">, duke </w:t>
      </w:r>
      <w:proofErr w:type="spellStart"/>
      <w:r w:rsidRPr="00A2512A">
        <w:rPr>
          <w:rFonts w:ascii="Times New Roman" w:hAnsi="Times New Roman" w:cs="Times New Roman"/>
          <w:sz w:val="24"/>
          <w:szCs w:val="24"/>
        </w:rPr>
        <w:t>siguruar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administratë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vendore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gjithëpërfshirëse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përfaqësuese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komunitetit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që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shërben</w:t>
      </w:r>
      <w:proofErr w:type="spellEnd"/>
      <w:r w:rsidRPr="00A2512A">
        <w:rPr>
          <w:rFonts w:ascii="Times New Roman" w:hAnsi="Times New Roman" w:cs="Times New Roman"/>
          <w:sz w:val="24"/>
          <w:szCs w:val="24"/>
        </w:rPr>
        <w:t>.</w:t>
      </w:r>
    </w:p>
    <w:p w14:paraId="5548123A" w14:textId="056C3867" w:rsidR="00A2512A" w:rsidRPr="003F752D" w:rsidRDefault="00CD1BF1" w:rsidP="005920B1">
      <w:pPr>
        <w:pStyle w:val="NoSpacing"/>
        <w:numPr>
          <w:ilvl w:val="0"/>
          <w:numId w:val="19"/>
        </w:numPr>
        <w:spacing w:line="360" w:lineRule="auto"/>
        <w:rPr>
          <w:rFonts w:ascii="Times New Roman" w:hAnsi="Times New Roman" w:cs="Times New Roman"/>
          <w:sz w:val="24"/>
          <w:szCs w:val="24"/>
        </w:rPr>
      </w:pP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kuadër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zhvillimit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kapaciteteve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forcimit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etikës</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institucionale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Bashkia</w:t>
      </w:r>
      <w:proofErr w:type="spellEnd"/>
      <w:r w:rsidRPr="00A2512A">
        <w:rPr>
          <w:rFonts w:ascii="Times New Roman" w:hAnsi="Times New Roman" w:cs="Times New Roman"/>
          <w:sz w:val="24"/>
          <w:szCs w:val="24"/>
        </w:rPr>
        <w:t xml:space="preserve"> Elbasan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integrojë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kalendarin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vjetor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trajnime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detyrueshme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b/>
          <w:bCs/>
          <w:sz w:val="24"/>
          <w:szCs w:val="24"/>
        </w:rPr>
        <w:t>mbi</w:t>
      </w:r>
      <w:proofErr w:type="spellEnd"/>
      <w:r w:rsidRPr="00A2512A">
        <w:rPr>
          <w:rFonts w:ascii="Times New Roman" w:hAnsi="Times New Roman" w:cs="Times New Roman"/>
          <w:b/>
          <w:bCs/>
          <w:sz w:val="24"/>
          <w:szCs w:val="24"/>
        </w:rPr>
        <w:t xml:space="preserve"> </w:t>
      </w:r>
      <w:proofErr w:type="spellStart"/>
      <w:r w:rsidRPr="00A2512A">
        <w:rPr>
          <w:rFonts w:ascii="Times New Roman" w:hAnsi="Times New Roman" w:cs="Times New Roman"/>
          <w:b/>
          <w:bCs/>
          <w:sz w:val="24"/>
          <w:szCs w:val="24"/>
        </w:rPr>
        <w:t>barazinë</w:t>
      </w:r>
      <w:proofErr w:type="spellEnd"/>
      <w:r w:rsidRPr="00A2512A">
        <w:rPr>
          <w:rFonts w:ascii="Times New Roman" w:hAnsi="Times New Roman" w:cs="Times New Roman"/>
          <w:b/>
          <w:bCs/>
          <w:sz w:val="24"/>
          <w:szCs w:val="24"/>
        </w:rPr>
        <w:t xml:space="preserve"> </w:t>
      </w:r>
      <w:proofErr w:type="spellStart"/>
      <w:r w:rsidRPr="00A2512A">
        <w:rPr>
          <w:rFonts w:ascii="Times New Roman" w:hAnsi="Times New Roman" w:cs="Times New Roman"/>
          <w:b/>
          <w:bCs/>
          <w:sz w:val="24"/>
          <w:szCs w:val="24"/>
        </w:rPr>
        <w:t>gjinore</w:t>
      </w:r>
      <w:proofErr w:type="spellEnd"/>
      <w:r w:rsidRPr="00A2512A">
        <w:rPr>
          <w:rFonts w:ascii="Times New Roman" w:hAnsi="Times New Roman" w:cs="Times New Roman"/>
          <w:b/>
          <w:bCs/>
          <w:sz w:val="24"/>
          <w:szCs w:val="24"/>
        </w:rPr>
        <w:t xml:space="preserve"> </w:t>
      </w:r>
      <w:proofErr w:type="spellStart"/>
      <w:r w:rsidRPr="00A2512A">
        <w:rPr>
          <w:rFonts w:ascii="Times New Roman" w:hAnsi="Times New Roman" w:cs="Times New Roman"/>
          <w:b/>
          <w:bCs/>
          <w:sz w:val="24"/>
          <w:szCs w:val="24"/>
        </w:rPr>
        <w:t>dhe</w:t>
      </w:r>
      <w:proofErr w:type="spellEnd"/>
      <w:r w:rsidRPr="00A2512A">
        <w:rPr>
          <w:rFonts w:ascii="Times New Roman" w:hAnsi="Times New Roman" w:cs="Times New Roman"/>
          <w:b/>
          <w:bCs/>
          <w:sz w:val="24"/>
          <w:szCs w:val="24"/>
        </w:rPr>
        <w:t xml:space="preserve"> </w:t>
      </w:r>
      <w:proofErr w:type="spellStart"/>
      <w:r w:rsidRPr="00A2512A">
        <w:rPr>
          <w:rFonts w:ascii="Times New Roman" w:hAnsi="Times New Roman" w:cs="Times New Roman"/>
          <w:b/>
          <w:bCs/>
          <w:sz w:val="24"/>
          <w:szCs w:val="24"/>
        </w:rPr>
        <w:t>mosdiskriminimin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pjesë</w:t>
      </w:r>
      <w:proofErr w:type="spellEnd"/>
      <w:r w:rsidRPr="00A2512A">
        <w:rPr>
          <w:rFonts w:ascii="Times New Roman" w:hAnsi="Times New Roman" w:cs="Times New Roman"/>
          <w:sz w:val="24"/>
          <w:szCs w:val="24"/>
        </w:rPr>
        <w:t xml:space="preserve"> e Planit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Barazisë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Gjinore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Trajnimet</w:t>
      </w:r>
      <w:proofErr w:type="spellEnd"/>
      <w:r w:rsidRPr="00A2512A">
        <w:rPr>
          <w:rFonts w:ascii="Times New Roman" w:hAnsi="Times New Roman" w:cs="Times New Roman"/>
          <w:sz w:val="24"/>
          <w:szCs w:val="24"/>
        </w:rPr>
        <w:t xml:space="preserve"> do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ofrohen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gjithë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stafin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formate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fizike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online, duke </w:t>
      </w:r>
      <w:proofErr w:type="spellStart"/>
      <w:r w:rsidRPr="00A2512A">
        <w:rPr>
          <w:rFonts w:ascii="Times New Roman" w:hAnsi="Times New Roman" w:cs="Times New Roman"/>
          <w:sz w:val="24"/>
          <w:szCs w:val="24"/>
        </w:rPr>
        <w:t>përfshirë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elementë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praktikë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studime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rasti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udhëzime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zbatimin</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standardeve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ligjore</w:t>
      </w:r>
      <w:proofErr w:type="spellEnd"/>
      <w:r w:rsidRPr="00A2512A">
        <w:rPr>
          <w:rFonts w:ascii="Times New Roman" w:hAnsi="Times New Roman" w:cs="Times New Roman"/>
          <w:sz w:val="24"/>
          <w:szCs w:val="24"/>
        </w:rPr>
        <w:t xml:space="preserve"> e </w:t>
      </w:r>
      <w:proofErr w:type="spellStart"/>
      <w:r w:rsidRPr="00A2512A">
        <w:rPr>
          <w:rFonts w:ascii="Times New Roman" w:hAnsi="Times New Roman" w:cs="Times New Roman"/>
          <w:sz w:val="24"/>
          <w:szCs w:val="24"/>
        </w:rPr>
        <w:t>etike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Objektivi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është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që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deri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fund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vitit</w:t>
      </w:r>
      <w:proofErr w:type="spellEnd"/>
      <w:r w:rsidRPr="00A2512A">
        <w:rPr>
          <w:rFonts w:ascii="Times New Roman" w:hAnsi="Times New Roman" w:cs="Times New Roman"/>
          <w:sz w:val="24"/>
          <w:szCs w:val="24"/>
        </w:rPr>
        <w:t xml:space="preserve"> 2028, </w:t>
      </w:r>
      <w:proofErr w:type="spellStart"/>
      <w:r w:rsidRPr="00A2512A">
        <w:rPr>
          <w:rFonts w:ascii="Times New Roman" w:hAnsi="Times New Roman" w:cs="Times New Roman"/>
          <w:sz w:val="24"/>
          <w:szCs w:val="24"/>
        </w:rPr>
        <w:t>mbi</w:t>
      </w:r>
      <w:proofErr w:type="spellEnd"/>
      <w:r w:rsidRPr="00A2512A">
        <w:rPr>
          <w:rFonts w:ascii="Times New Roman" w:hAnsi="Times New Roman" w:cs="Times New Roman"/>
          <w:sz w:val="24"/>
          <w:szCs w:val="24"/>
        </w:rPr>
        <w:t xml:space="preserve"> 90% e </w:t>
      </w:r>
      <w:proofErr w:type="spellStart"/>
      <w:r w:rsidRPr="00A2512A">
        <w:rPr>
          <w:rFonts w:ascii="Times New Roman" w:hAnsi="Times New Roman" w:cs="Times New Roman"/>
          <w:sz w:val="24"/>
          <w:szCs w:val="24"/>
        </w:rPr>
        <w:t>stafit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ketë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përfunduar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këtë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trajnim</w:t>
      </w:r>
      <w:proofErr w:type="spellEnd"/>
      <w:r w:rsidRPr="00A2512A">
        <w:rPr>
          <w:rFonts w:ascii="Times New Roman" w:hAnsi="Times New Roman" w:cs="Times New Roman"/>
          <w:sz w:val="24"/>
          <w:szCs w:val="24"/>
        </w:rPr>
        <w:t xml:space="preserve">, me </w:t>
      </w:r>
      <w:proofErr w:type="spellStart"/>
      <w:r w:rsidRPr="00A2512A">
        <w:rPr>
          <w:rFonts w:ascii="Times New Roman" w:hAnsi="Times New Roman" w:cs="Times New Roman"/>
          <w:sz w:val="24"/>
          <w:szCs w:val="24"/>
        </w:rPr>
        <w:t>raportim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gjashtëmujor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publikim</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faqen</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zyrtare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bashkisë</w:t>
      </w:r>
      <w:proofErr w:type="spellEnd"/>
      <w:r w:rsidRPr="00A2512A">
        <w:rPr>
          <w:rFonts w:ascii="Times New Roman" w:hAnsi="Times New Roman" w:cs="Times New Roman"/>
          <w:sz w:val="24"/>
          <w:szCs w:val="24"/>
        </w:rPr>
        <w:t>.</w:t>
      </w:r>
    </w:p>
    <w:p w14:paraId="6332C828" w14:textId="77777777" w:rsidR="00435DCC" w:rsidRPr="00435DCC" w:rsidRDefault="00435DCC" w:rsidP="003F752D">
      <w:pPr>
        <w:spacing w:before="100" w:beforeAutospacing="1" w:after="100" w:afterAutospacing="1" w:line="360" w:lineRule="auto"/>
        <w:outlineLvl w:val="3"/>
        <w:rPr>
          <w:rFonts w:ascii="Times New Roman" w:eastAsia="Times New Roman" w:hAnsi="Times New Roman" w:cs="Times New Roman"/>
          <w:b/>
          <w:bCs/>
          <w:sz w:val="24"/>
          <w:szCs w:val="24"/>
          <w:lang w:val="en-US"/>
        </w:rPr>
      </w:pPr>
      <w:proofErr w:type="spellStart"/>
      <w:r w:rsidRPr="00435DCC">
        <w:rPr>
          <w:rFonts w:ascii="Times New Roman" w:eastAsia="Times New Roman" w:hAnsi="Times New Roman" w:cs="Times New Roman"/>
          <w:b/>
          <w:bCs/>
          <w:sz w:val="24"/>
          <w:szCs w:val="24"/>
          <w:lang w:val="en-US"/>
        </w:rPr>
        <w:t>Rëndësia</w:t>
      </w:r>
      <w:proofErr w:type="spellEnd"/>
      <w:r w:rsidRPr="00435DCC">
        <w:rPr>
          <w:rFonts w:ascii="Times New Roman" w:eastAsia="Times New Roman" w:hAnsi="Times New Roman" w:cs="Times New Roman"/>
          <w:b/>
          <w:bCs/>
          <w:sz w:val="24"/>
          <w:szCs w:val="24"/>
          <w:lang w:val="en-US"/>
        </w:rPr>
        <w:t xml:space="preserve"> e </w:t>
      </w:r>
      <w:proofErr w:type="spellStart"/>
      <w:r w:rsidRPr="00435DCC">
        <w:rPr>
          <w:rFonts w:ascii="Times New Roman" w:eastAsia="Times New Roman" w:hAnsi="Times New Roman" w:cs="Times New Roman"/>
          <w:b/>
          <w:bCs/>
          <w:sz w:val="24"/>
          <w:szCs w:val="24"/>
          <w:lang w:val="en-US"/>
        </w:rPr>
        <w:t>vazhdimësisë</w:t>
      </w:r>
      <w:proofErr w:type="spellEnd"/>
      <w:r w:rsidRPr="00435DCC">
        <w:rPr>
          <w:rFonts w:ascii="Times New Roman" w:eastAsia="Times New Roman" w:hAnsi="Times New Roman" w:cs="Times New Roman"/>
          <w:b/>
          <w:bCs/>
          <w:sz w:val="24"/>
          <w:szCs w:val="24"/>
          <w:lang w:val="en-US"/>
        </w:rPr>
        <w:t xml:space="preserve"> </w:t>
      </w:r>
      <w:proofErr w:type="spellStart"/>
      <w:r w:rsidRPr="00435DCC">
        <w:rPr>
          <w:rFonts w:ascii="Times New Roman" w:eastAsia="Times New Roman" w:hAnsi="Times New Roman" w:cs="Times New Roman"/>
          <w:b/>
          <w:bCs/>
          <w:sz w:val="24"/>
          <w:szCs w:val="24"/>
          <w:lang w:val="en-US"/>
        </w:rPr>
        <w:t>së</w:t>
      </w:r>
      <w:proofErr w:type="spellEnd"/>
      <w:r w:rsidRPr="00435DCC">
        <w:rPr>
          <w:rFonts w:ascii="Times New Roman" w:eastAsia="Times New Roman" w:hAnsi="Times New Roman" w:cs="Times New Roman"/>
          <w:b/>
          <w:bCs/>
          <w:sz w:val="24"/>
          <w:szCs w:val="24"/>
          <w:lang w:val="en-US"/>
        </w:rPr>
        <w:t xml:space="preserve"> </w:t>
      </w:r>
      <w:proofErr w:type="spellStart"/>
      <w:r w:rsidRPr="00435DCC">
        <w:rPr>
          <w:rFonts w:ascii="Times New Roman" w:eastAsia="Times New Roman" w:hAnsi="Times New Roman" w:cs="Times New Roman"/>
          <w:b/>
          <w:bCs/>
          <w:sz w:val="24"/>
          <w:szCs w:val="24"/>
          <w:lang w:val="en-US"/>
        </w:rPr>
        <w:t>trajnimit</w:t>
      </w:r>
      <w:proofErr w:type="spellEnd"/>
    </w:p>
    <w:p w14:paraId="2E3590DB" w14:textId="77777777" w:rsidR="00435DCC" w:rsidRPr="00435DCC" w:rsidRDefault="00435DCC" w:rsidP="003F752D">
      <w:p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435DCC">
        <w:rPr>
          <w:rFonts w:ascii="Times New Roman" w:eastAsia="Times New Roman" w:hAnsi="Times New Roman" w:cs="Times New Roman"/>
          <w:sz w:val="24"/>
          <w:szCs w:val="24"/>
          <w:lang w:val="en-US"/>
        </w:rPr>
        <w:t>Stafi</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administrativ</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i</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bashkisë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është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në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vijën</w:t>
      </w:r>
      <w:proofErr w:type="spellEnd"/>
      <w:r w:rsidRPr="00435DCC">
        <w:rPr>
          <w:rFonts w:ascii="Times New Roman" w:eastAsia="Times New Roman" w:hAnsi="Times New Roman" w:cs="Times New Roman"/>
          <w:sz w:val="24"/>
          <w:szCs w:val="24"/>
          <w:lang w:val="en-US"/>
        </w:rPr>
        <w:t xml:space="preserve"> e </w:t>
      </w:r>
      <w:proofErr w:type="spellStart"/>
      <w:r w:rsidRPr="00435DCC">
        <w:rPr>
          <w:rFonts w:ascii="Times New Roman" w:eastAsia="Times New Roman" w:hAnsi="Times New Roman" w:cs="Times New Roman"/>
          <w:sz w:val="24"/>
          <w:szCs w:val="24"/>
          <w:lang w:val="en-US"/>
        </w:rPr>
        <w:t>parë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ofrimit</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shërbimeve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publike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dhe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zbatimit</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politikave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Mjedisi</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ligjor</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teknologjik</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dhe</w:t>
      </w:r>
      <w:proofErr w:type="spellEnd"/>
      <w:r w:rsidRPr="00435DCC">
        <w:rPr>
          <w:rFonts w:ascii="Times New Roman" w:eastAsia="Times New Roman" w:hAnsi="Times New Roman" w:cs="Times New Roman"/>
          <w:sz w:val="24"/>
          <w:szCs w:val="24"/>
          <w:lang w:val="en-US"/>
        </w:rPr>
        <w:t xml:space="preserve"> procedural </w:t>
      </w:r>
      <w:proofErr w:type="spellStart"/>
      <w:r w:rsidRPr="00435DCC">
        <w:rPr>
          <w:rFonts w:ascii="Times New Roman" w:eastAsia="Times New Roman" w:hAnsi="Times New Roman" w:cs="Times New Roman"/>
          <w:sz w:val="24"/>
          <w:szCs w:val="24"/>
          <w:lang w:val="en-US"/>
        </w:rPr>
        <w:t>ndryshon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vazhdimisht</w:t>
      </w:r>
      <w:proofErr w:type="spellEnd"/>
      <w:r w:rsidRPr="00435DCC">
        <w:rPr>
          <w:rFonts w:ascii="Times New Roman" w:eastAsia="Times New Roman" w:hAnsi="Times New Roman" w:cs="Times New Roman"/>
          <w:sz w:val="24"/>
          <w:szCs w:val="24"/>
          <w:lang w:val="en-US"/>
        </w:rPr>
        <w:t xml:space="preserve">. Pa </w:t>
      </w:r>
      <w:proofErr w:type="spellStart"/>
      <w:r w:rsidRPr="00435DCC">
        <w:rPr>
          <w:rFonts w:ascii="Times New Roman" w:eastAsia="Times New Roman" w:hAnsi="Times New Roman" w:cs="Times New Roman"/>
          <w:sz w:val="24"/>
          <w:szCs w:val="24"/>
          <w:lang w:val="en-US"/>
        </w:rPr>
        <w:t>rifreskim</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rregullt</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njohurive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mbi</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etikën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dhe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konfliktin</w:t>
      </w:r>
      <w:proofErr w:type="spellEnd"/>
      <w:r w:rsidRPr="00435DCC">
        <w:rPr>
          <w:rFonts w:ascii="Times New Roman" w:eastAsia="Times New Roman" w:hAnsi="Times New Roman" w:cs="Times New Roman"/>
          <w:sz w:val="24"/>
          <w:szCs w:val="24"/>
          <w:lang w:val="en-US"/>
        </w:rPr>
        <w:t xml:space="preserve"> e </w:t>
      </w:r>
      <w:proofErr w:type="spellStart"/>
      <w:r w:rsidRPr="00435DCC">
        <w:rPr>
          <w:rFonts w:ascii="Times New Roman" w:eastAsia="Times New Roman" w:hAnsi="Times New Roman" w:cs="Times New Roman"/>
          <w:sz w:val="24"/>
          <w:szCs w:val="24"/>
          <w:lang w:val="en-US"/>
        </w:rPr>
        <w:t>interesit</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ekziston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rreziku</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që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praktikat</w:t>
      </w:r>
      <w:proofErr w:type="spellEnd"/>
      <w:r w:rsidRPr="00435DCC">
        <w:rPr>
          <w:rFonts w:ascii="Times New Roman" w:eastAsia="Times New Roman" w:hAnsi="Times New Roman" w:cs="Times New Roman"/>
          <w:sz w:val="24"/>
          <w:szCs w:val="24"/>
          <w:lang w:val="en-US"/>
        </w:rPr>
        <w:t xml:space="preserve"> e </w:t>
      </w:r>
      <w:proofErr w:type="spellStart"/>
      <w:r w:rsidRPr="00435DCC">
        <w:rPr>
          <w:rFonts w:ascii="Times New Roman" w:eastAsia="Times New Roman" w:hAnsi="Times New Roman" w:cs="Times New Roman"/>
          <w:sz w:val="24"/>
          <w:szCs w:val="24"/>
          <w:lang w:val="en-US"/>
        </w:rPr>
        <w:t>reja</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korruptive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mbeten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paidentifikuara</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Trajnimi</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i</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përhershëm</w:t>
      </w:r>
      <w:proofErr w:type="spellEnd"/>
      <w:r w:rsidRPr="00435DCC">
        <w:rPr>
          <w:rFonts w:ascii="Times New Roman" w:eastAsia="Times New Roman" w:hAnsi="Times New Roman" w:cs="Times New Roman"/>
          <w:sz w:val="24"/>
          <w:szCs w:val="24"/>
          <w:lang w:val="en-US"/>
        </w:rPr>
        <w:t>:</w:t>
      </w:r>
    </w:p>
    <w:p w14:paraId="5802F1BB" w14:textId="77777777" w:rsidR="00435DCC" w:rsidRPr="00435DCC" w:rsidRDefault="00435DCC" w:rsidP="005920B1">
      <w:pPr>
        <w:numPr>
          <w:ilvl w:val="0"/>
          <w:numId w:val="20"/>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435DCC">
        <w:rPr>
          <w:rFonts w:ascii="Times New Roman" w:eastAsia="Times New Roman" w:hAnsi="Times New Roman" w:cs="Times New Roman"/>
          <w:sz w:val="24"/>
          <w:szCs w:val="24"/>
          <w:lang w:val="en-US"/>
        </w:rPr>
        <w:t>siguron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njohuri</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të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përditësuara</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mbi</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standardet</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ligjore</w:t>
      </w:r>
      <w:proofErr w:type="spellEnd"/>
      <w:r w:rsidRPr="00435DCC">
        <w:rPr>
          <w:rFonts w:ascii="Times New Roman" w:eastAsia="Times New Roman" w:hAnsi="Times New Roman" w:cs="Times New Roman"/>
          <w:sz w:val="24"/>
          <w:szCs w:val="24"/>
          <w:lang w:val="en-US"/>
        </w:rPr>
        <w:t>,</w:t>
      </w:r>
    </w:p>
    <w:p w14:paraId="04007A6A" w14:textId="77777777" w:rsidR="00435DCC" w:rsidRPr="00435DCC" w:rsidRDefault="00435DCC" w:rsidP="005920B1">
      <w:pPr>
        <w:numPr>
          <w:ilvl w:val="0"/>
          <w:numId w:val="20"/>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435DCC">
        <w:rPr>
          <w:rFonts w:ascii="Times New Roman" w:eastAsia="Times New Roman" w:hAnsi="Times New Roman" w:cs="Times New Roman"/>
          <w:sz w:val="24"/>
          <w:szCs w:val="24"/>
          <w:lang w:val="en-US"/>
        </w:rPr>
        <w:t>forcon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kulturën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organizative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dhe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etikën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institucionale</w:t>
      </w:r>
      <w:proofErr w:type="spellEnd"/>
      <w:r w:rsidRPr="00435DCC">
        <w:rPr>
          <w:rFonts w:ascii="Times New Roman" w:eastAsia="Times New Roman" w:hAnsi="Times New Roman" w:cs="Times New Roman"/>
          <w:sz w:val="24"/>
          <w:szCs w:val="24"/>
          <w:lang w:val="en-US"/>
        </w:rPr>
        <w:t>,</w:t>
      </w:r>
    </w:p>
    <w:p w14:paraId="2164E211" w14:textId="77777777" w:rsidR="00435DCC" w:rsidRPr="00435DCC" w:rsidRDefault="00435DCC" w:rsidP="005920B1">
      <w:pPr>
        <w:numPr>
          <w:ilvl w:val="0"/>
          <w:numId w:val="20"/>
        </w:numPr>
        <w:spacing w:before="100" w:beforeAutospacing="1" w:after="100" w:afterAutospacing="1" w:line="360" w:lineRule="auto"/>
        <w:rPr>
          <w:rFonts w:ascii="Times New Roman" w:eastAsia="Times New Roman" w:hAnsi="Times New Roman" w:cs="Times New Roman"/>
          <w:sz w:val="24"/>
          <w:szCs w:val="24"/>
          <w:lang w:val="en-US"/>
        </w:rPr>
      </w:pPr>
      <w:r w:rsidRPr="00435DCC">
        <w:rPr>
          <w:rFonts w:ascii="Times New Roman" w:eastAsia="Times New Roman" w:hAnsi="Times New Roman" w:cs="Times New Roman"/>
          <w:sz w:val="24"/>
          <w:szCs w:val="24"/>
          <w:lang w:val="en-US"/>
        </w:rPr>
        <w:t xml:space="preserve">ul </w:t>
      </w:r>
      <w:proofErr w:type="spellStart"/>
      <w:r w:rsidRPr="00435DCC">
        <w:rPr>
          <w:rFonts w:ascii="Times New Roman" w:eastAsia="Times New Roman" w:hAnsi="Times New Roman" w:cs="Times New Roman"/>
          <w:sz w:val="24"/>
          <w:szCs w:val="24"/>
          <w:lang w:val="en-US"/>
        </w:rPr>
        <w:t>rezistencën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ndaj</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reformave</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digjitale</w:t>
      </w:r>
      <w:proofErr w:type="spellEnd"/>
      <w:r w:rsidRPr="00435DCC">
        <w:rPr>
          <w:rFonts w:ascii="Times New Roman" w:eastAsia="Times New Roman" w:hAnsi="Times New Roman" w:cs="Times New Roman"/>
          <w:sz w:val="24"/>
          <w:szCs w:val="24"/>
          <w:lang w:val="en-US"/>
        </w:rPr>
        <w:t>,</w:t>
      </w:r>
    </w:p>
    <w:p w14:paraId="36416A70" w14:textId="77777777" w:rsidR="00435DCC" w:rsidRPr="00435DCC" w:rsidRDefault="00435DCC" w:rsidP="005920B1">
      <w:pPr>
        <w:numPr>
          <w:ilvl w:val="0"/>
          <w:numId w:val="20"/>
        </w:num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435DCC">
        <w:rPr>
          <w:rFonts w:ascii="Times New Roman" w:eastAsia="Times New Roman" w:hAnsi="Times New Roman" w:cs="Times New Roman"/>
          <w:sz w:val="24"/>
          <w:szCs w:val="24"/>
          <w:lang w:val="en-US"/>
        </w:rPr>
        <w:t>krijon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një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cikël</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pozitiv</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ku</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praktikat</w:t>
      </w:r>
      <w:proofErr w:type="spellEnd"/>
      <w:r w:rsidRPr="00435DCC">
        <w:rPr>
          <w:rFonts w:ascii="Times New Roman" w:eastAsia="Times New Roman" w:hAnsi="Times New Roman" w:cs="Times New Roman"/>
          <w:sz w:val="24"/>
          <w:szCs w:val="24"/>
          <w:lang w:val="en-US"/>
        </w:rPr>
        <w:t xml:space="preserve"> e </w:t>
      </w:r>
      <w:proofErr w:type="spellStart"/>
      <w:r w:rsidRPr="00435DCC">
        <w:rPr>
          <w:rFonts w:ascii="Times New Roman" w:eastAsia="Times New Roman" w:hAnsi="Times New Roman" w:cs="Times New Roman"/>
          <w:sz w:val="24"/>
          <w:szCs w:val="24"/>
          <w:lang w:val="en-US"/>
        </w:rPr>
        <w:t>mira</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përhapen</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në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gjithë</w:t>
      </w:r>
      <w:proofErr w:type="spellEnd"/>
      <w:r w:rsidRPr="00435DCC">
        <w:rPr>
          <w:rFonts w:ascii="Times New Roman" w:eastAsia="Times New Roman" w:hAnsi="Times New Roman" w:cs="Times New Roman"/>
          <w:sz w:val="24"/>
          <w:szCs w:val="24"/>
          <w:lang w:val="en-US"/>
        </w:rPr>
        <w:t xml:space="preserve"> </w:t>
      </w:r>
      <w:proofErr w:type="spellStart"/>
      <w:r w:rsidRPr="00435DCC">
        <w:rPr>
          <w:rFonts w:ascii="Times New Roman" w:eastAsia="Times New Roman" w:hAnsi="Times New Roman" w:cs="Times New Roman"/>
          <w:sz w:val="24"/>
          <w:szCs w:val="24"/>
          <w:lang w:val="en-US"/>
        </w:rPr>
        <w:t>administratën</w:t>
      </w:r>
      <w:proofErr w:type="spellEnd"/>
      <w:r w:rsidRPr="00435DCC">
        <w:rPr>
          <w:rFonts w:ascii="Times New Roman" w:eastAsia="Times New Roman" w:hAnsi="Times New Roman" w:cs="Times New Roman"/>
          <w:sz w:val="24"/>
          <w:szCs w:val="24"/>
          <w:lang w:val="en-US"/>
        </w:rPr>
        <w:t>.</w:t>
      </w:r>
    </w:p>
    <w:p w14:paraId="06F0C06F" w14:textId="257E68C4" w:rsidR="00EE7AFA" w:rsidRPr="00D43842" w:rsidRDefault="00EE7AFA" w:rsidP="005920B1">
      <w:pPr>
        <w:pStyle w:val="ListParagraph"/>
        <w:numPr>
          <w:ilvl w:val="0"/>
          <w:numId w:val="14"/>
        </w:numPr>
        <w:spacing w:before="100" w:beforeAutospacing="1" w:after="100" w:afterAutospacing="1" w:line="360" w:lineRule="auto"/>
        <w:rPr>
          <w:rFonts w:ascii="Times New Roman" w:eastAsia="Times New Roman" w:hAnsi="Times New Roman" w:cs="Times New Roman"/>
          <w:color w:val="0070C0"/>
          <w:sz w:val="24"/>
          <w:szCs w:val="24"/>
        </w:rPr>
      </w:pPr>
      <w:r w:rsidRPr="00D43842">
        <w:rPr>
          <w:rFonts w:ascii="Times New Roman" w:eastAsia="Times New Roman" w:hAnsi="Times New Roman" w:cs="Times New Roman"/>
          <w:b/>
          <w:bCs/>
          <w:color w:val="0070C0"/>
          <w:sz w:val="24"/>
          <w:szCs w:val="24"/>
        </w:rPr>
        <w:lastRenderedPageBreak/>
        <w:t xml:space="preserve">Objektivi OS-4 </w:t>
      </w:r>
      <w:r w:rsidRPr="00435DCC">
        <w:rPr>
          <w:rFonts w:ascii="Times New Roman" w:eastAsia="Times New Roman" w:hAnsi="Times New Roman" w:cs="Times New Roman"/>
          <w:b/>
          <w:bCs/>
          <w:color w:val="0070C0"/>
          <w:sz w:val="24"/>
          <w:szCs w:val="24"/>
        </w:rPr>
        <w:t xml:space="preserve">– </w:t>
      </w:r>
      <w:r w:rsidRPr="00D43842">
        <w:rPr>
          <w:rFonts w:ascii="Times New Roman" w:eastAsia="Times New Roman" w:hAnsi="Times New Roman" w:cs="Times New Roman"/>
          <w:color w:val="0070C0"/>
          <w:sz w:val="24"/>
          <w:szCs w:val="24"/>
        </w:rPr>
        <w:t>Mekanizma të Pjesëmarrjes Qytetare</w:t>
      </w:r>
    </w:p>
    <w:p w14:paraId="0FE3D804" w14:textId="77777777" w:rsidR="00A2512A" w:rsidRPr="00435DCC" w:rsidRDefault="00EE7AFA" w:rsidP="003F752D">
      <w:pPr>
        <w:pStyle w:val="NoSpacing"/>
        <w:spacing w:line="360" w:lineRule="auto"/>
        <w:rPr>
          <w:rFonts w:ascii="Times New Roman" w:hAnsi="Times New Roman" w:cs="Times New Roman"/>
          <w:sz w:val="24"/>
          <w:szCs w:val="24"/>
          <w:lang w:val="sq-AL"/>
        </w:rPr>
      </w:pPr>
      <w:bookmarkStart w:id="2" w:name="_Toc201917990"/>
      <w:r w:rsidRPr="00435DCC">
        <w:rPr>
          <w:rFonts w:ascii="Times New Roman" w:hAnsi="Times New Roman" w:cs="Times New Roman"/>
          <w:b/>
          <w:bCs/>
          <w:sz w:val="24"/>
          <w:szCs w:val="24"/>
          <w:lang w:val="sq-AL"/>
        </w:rPr>
        <w:t>Qëllimi:</w:t>
      </w:r>
      <w:r w:rsidRPr="00435DCC">
        <w:rPr>
          <w:rFonts w:ascii="Times New Roman" w:hAnsi="Times New Roman" w:cs="Times New Roman"/>
          <w:sz w:val="24"/>
          <w:szCs w:val="24"/>
          <w:lang w:val="sq-AL"/>
        </w:rPr>
        <w:t xml:space="preserve"> Të institucionalizohet një infrastrukturë e qëndrueshme për pjesëmarrjen qytetare, që përfshin Buxhetimin me Pjesëmarrje (≥ 5 % e buxhetit zhvillimor) dhe “Ditët e Hapura Kundër Korrupsionit” dy herë në vit, duke garantuar angazhim të gjerë të qytetarëve, OSHC-ve dhe Këshillit Bashkiak deri në fund të vitit 2028.</w:t>
      </w:r>
      <w:r w:rsidR="00A2512A" w:rsidRPr="00435DCC">
        <w:rPr>
          <w:rFonts w:ascii="Times New Roman" w:hAnsi="Times New Roman" w:cs="Times New Roman"/>
          <w:sz w:val="24"/>
          <w:szCs w:val="24"/>
          <w:lang w:val="sq-AL"/>
        </w:rPr>
        <w:t xml:space="preserve"> </w:t>
      </w:r>
      <w:r w:rsidRPr="00435DCC">
        <w:rPr>
          <w:rFonts w:ascii="Times New Roman" w:hAnsi="Times New Roman" w:cs="Times New Roman"/>
          <w:sz w:val="24"/>
          <w:szCs w:val="24"/>
          <w:lang w:val="sq-AL"/>
        </w:rPr>
        <w:t>Kjo infrastrukturë i jep qytetarëve, organizatave të shoqërisë civile dhe Këshillit Bashkiak role të qarta, mjete dhe kanale të rregullta dialogu për të bashkëvendosur mbi prioritetet zhvillimore dhe për të mbikëqyrur menaxhimin e fondeve publike.</w:t>
      </w:r>
    </w:p>
    <w:p w14:paraId="401156FD" w14:textId="77777777" w:rsidR="00A2512A" w:rsidRPr="00435DCC" w:rsidRDefault="00A2512A" w:rsidP="003F752D">
      <w:pPr>
        <w:pStyle w:val="NoSpacing"/>
        <w:spacing w:line="360" w:lineRule="auto"/>
        <w:rPr>
          <w:rFonts w:ascii="Times New Roman" w:hAnsi="Times New Roman" w:cs="Times New Roman"/>
          <w:sz w:val="24"/>
          <w:szCs w:val="24"/>
          <w:lang w:val="sq-AL"/>
        </w:rPr>
      </w:pPr>
    </w:p>
    <w:p w14:paraId="6E264085" w14:textId="77777777" w:rsidR="00A2512A" w:rsidRPr="00435DCC" w:rsidRDefault="00EE7AFA" w:rsidP="003F752D">
      <w:pPr>
        <w:pStyle w:val="NoSpacing"/>
        <w:spacing w:line="360" w:lineRule="auto"/>
        <w:rPr>
          <w:rFonts w:ascii="Times New Roman" w:eastAsia="Times New Roman" w:hAnsi="Times New Roman" w:cs="Times New Roman"/>
          <w:b/>
          <w:bCs/>
          <w:sz w:val="24"/>
          <w:szCs w:val="24"/>
          <w:lang w:val="sq-AL"/>
        </w:rPr>
      </w:pPr>
      <w:r w:rsidRPr="00435DCC">
        <w:rPr>
          <w:rFonts w:ascii="Times New Roman" w:eastAsia="Times New Roman" w:hAnsi="Times New Roman" w:cs="Times New Roman"/>
          <w:b/>
          <w:bCs/>
          <w:sz w:val="24"/>
          <w:szCs w:val="24"/>
          <w:lang w:val="sq-AL"/>
        </w:rPr>
        <w:t>Komponentët kryesorë të OS-4:</w:t>
      </w:r>
    </w:p>
    <w:p w14:paraId="38016A00" w14:textId="32C62282" w:rsidR="00A2512A" w:rsidRPr="00435DCC" w:rsidRDefault="00EE7AFA" w:rsidP="005920B1">
      <w:pPr>
        <w:pStyle w:val="NoSpacing"/>
        <w:numPr>
          <w:ilvl w:val="0"/>
          <w:numId w:val="21"/>
        </w:numPr>
        <w:spacing w:line="360" w:lineRule="auto"/>
        <w:rPr>
          <w:rFonts w:ascii="Times New Roman" w:hAnsi="Times New Roman" w:cs="Times New Roman"/>
          <w:sz w:val="24"/>
          <w:szCs w:val="24"/>
          <w:lang w:val="sq-AL"/>
        </w:rPr>
      </w:pPr>
      <w:r w:rsidRPr="00435DCC">
        <w:rPr>
          <w:rFonts w:ascii="Times New Roman" w:eastAsia="Times New Roman" w:hAnsi="Times New Roman" w:cs="Times New Roman"/>
          <w:b/>
          <w:bCs/>
          <w:sz w:val="24"/>
          <w:szCs w:val="24"/>
          <w:lang w:val="sq-AL"/>
        </w:rPr>
        <w:t>Buxhetimi me Pjesëmarrje</w:t>
      </w:r>
      <w:r w:rsidRPr="00435DCC">
        <w:rPr>
          <w:rFonts w:ascii="Times New Roman" w:eastAsia="Times New Roman" w:hAnsi="Times New Roman" w:cs="Times New Roman"/>
          <w:sz w:val="24"/>
          <w:szCs w:val="24"/>
          <w:lang w:val="sq-AL"/>
        </w:rPr>
        <w:t xml:space="preserve"> – proces vjetor ku </w:t>
      </w:r>
      <w:r w:rsidR="00435DCC">
        <w:rPr>
          <w:rFonts w:ascii="Times New Roman" w:eastAsia="Times New Roman" w:hAnsi="Times New Roman" w:cs="Times New Roman"/>
          <w:sz w:val="24"/>
          <w:szCs w:val="24"/>
          <w:lang w:val="sq-AL"/>
        </w:rPr>
        <w:t xml:space="preserve">qytetaret dhe </w:t>
      </w:r>
      <w:r w:rsidRPr="00435DCC">
        <w:rPr>
          <w:rFonts w:ascii="Times New Roman" w:eastAsia="Times New Roman" w:hAnsi="Times New Roman" w:cs="Times New Roman"/>
          <w:sz w:val="24"/>
          <w:szCs w:val="24"/>
          <w:lang w:val="sq-AL"/>
        </w:rPr>
        <w:t xml:space="preserve">qytetarët propozojnë dhe votojnë projekte komunitare, me të paktën 5 % të fondit zhvillimor (~ 120 mln lekë në 2026). </w:t>
      </w:r>
      <w:r w:rsidRPr="00435DCC">
        <w:rPr>
          <w:rFonts w:ascii="Times New Roman" w:eastAsia="Times New Roman" w:hAnsi="Times New Roman" w:cs="Times New Roman"/>
          <w:sz w:val="24"/>
          <w:szCs w:val="24"/>
        </w:rPr>
        <w:t xml:space="preserve">Me </w:t>
      </w:r>
      <w:proofErr w:type="spellStart"/>
      <w:r w:rsidRPr="00435DCC">
        <w:rPr>
          <w:rFonts w:ascii="Times New Roman" w:eastAsia="Times New Roman" w:hAnsi="Times New Roman" w:cs="Times New Roman"/>
          <w:sz w:val="24"/>
          <w:szCs w:val="24"/>
        </w:rPr>
        <w:t>një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linjë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shtesë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prej</w:t>
      </w:r>
      <w:proofErr w:type="spellEnd"/>
      <w:r w:rsidRPr="00435DCC">
        <w:rPr>
          <w:rFonts w:ascii="Times New Roman" w:eastAsia="Times New Roman" w:hAnsi="Times New Roman" w:cs="Times New Roman"/>
          <w:sz w:val="24"/>
          <w:szCs w:val="24"/>
        </w:rPr>
        <w:t xml:space="preserve"> 0.1 </w:t>
      </w:r>
      <w:proofErr w:type="spellStart"/>
      <w:r w:rsidRPr="00435DCC">
        <w:rPr>
          <w:rFonts w:ascii="Times New Roman" w:eastAsia="Times New Roman" w:hAnsi="Times New Roman" w:cs="Times New Roman"/>
          <w:sz w:val="24"/>
          <w:szCs w:val="24"/>
        </w:rPr>
        <w:t>mln</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lekë</w:t>
      </w:r>
      <w:proofErr w:type="spellEnd"/>
      <w:r w:rsidRPr="00435DCC">
        <w:rPr>
          <w:rFonts w:ascii="Times New Roman" w:eastAsia="Times New Roman" w:hAnsi="Times New Roman" w:cs="Times New Roman"/>
          <w:sz w:val="24"/>
          <w:szCs w:val="24"/>
        </w:rPr>
        <w:t xml:space="preserve">/vit, </w:t>
      </w:r>
      <w:proofErr w:type="spellStart"/>
      <w:r w:rsidRPr="00435DCC">
        <w:rPr>
          <w:rFonts w:ascii="Times New Roman" w:eastAsia="Times New Roman" w:hAnsi="Times New Roman" w:cs="Times New Roman"/>
          <w:sz w:val="24"/>
          <w:szCs w:val="24"/>
        </w:rPr>
        <w:t>procesi</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shtrihet</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në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lagjet</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rome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dhe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egjiptiane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Rapishte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Mëhalla</w:t>
      </w:r>
      <w:proofErr w:type="spellEnd"/>
      <w:r w:rsidRPr="00435DCC">
        <w:rPr>
          <w:rFonts w:ascii="Times New Roman" w:eastAsia="Times New Roman" w:hAnsi="Times New Roman" w:cs="Times New Roman"/>
          <w:sz w:val="24"/>
          <w:szCs w:val="24"/>
        </w:rPr>
        <w:t xml:space="preserve"> e </w:t>
      </w:r>
      <w:proofErr w:type="spellStart"/>
      <w:r w:rsidRPr="00435DCC">
        <w:rPr>
          <w:rFonts w:ascii="Times New Roman" w:eastAsia="Times New Roman" w:hAnsi="Times New Roman" w:cs="Times New Roman"/>
          <w:sz w:val="24"/>
          <w:szCs w:val="24"/>
        </w:rPr>
        <w:t>Madhe</w:t>
      </w:r>
      <w:proofErr w:type="spellEnd"/>
      <w:r w:rsidRPr="00435DCC">
        <w:rPr>
          <w:rFonts w:ascii="Times New Roman" w:eastAsia="Times New Roman" w:hAnsi="Times New Roman" w:cs="Times New Roman"/>
          <w:sz w:val="24"/>
          <w:szCs w:val="24"/>
        </w:rPr>
        <w:t xml:space="preserve">), duke </w:t>
      </w:r>
      <w:proofErr w:type="spellStart"/>
      <w:r w:rsidRPr="00435DCC">
        <w:rPr>
          <w:rFonts w:ascii="Times New Roman" w:eastAsia="Times New Roman" w:hAnsi="Times New Roman" w:cs="Times New Roman"/>
          <w:sz w:val="24"/>
          <w:szCs w:val="24"/>
        </w:rPr>
        <w:t>mbuluar</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transportin</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përkthimin</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komunitar</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dhe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sesionet</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informuese</w:t>
      </w:r>
      <w:proofErr w:type="spellEnd"/>
      <w:r w:rsidRPr="00435DCC">
        <w:rPr>
          <w:rFonts w:ascii="Times New Roman" w:eastAsia="Times New Roman" w:hAnsi="Times New Roman" w:cs="Times New Roman"/>
          <w:sz w:val="24"/>
          <w:szCs w:val="24"/>
        </w:rPr>
        <w:t xml:space="preserve">. Ky </w:t>
      </w:r>
      <w:proofErr w:type="spellStart"/>
      <w:r w:rsidRPr="00435DCC">
        <w:rPr>
          <w:rFonts w:ascii="Times New Roman" w:eastAsia="Times New Roman" w:hAnsi="Times New Roman" w:cs="Times New Roman"/>
          <w:sz w:val="24"/>
          <w:szCs w:val="24"/>
        </w:rPr>
        <w:t>mekanizëm</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i</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bën</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qytetarët</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bashkautorë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në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vendimmarrjen</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financiare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rrit</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transparencën</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fiskale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forcon</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pronësinë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mbi</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fondet</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publike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dhe</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orienton</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investimet</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aty</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ku</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ndikimi</w:t>
      </w:r>
      <w:proofErr w:type="spellEnd"/>
      <w:r w:rsidRPr="00435DCC">
        <w:rPr>
          <w:rFonts w:ascii="Times New Roman" w:eastAsia="Times New Roman" w:hAnsi="Times New Roman" w:cs="Times New Roman"/>
          <w:sz w:val="24"/>
          <w:szCs w:val="24"/>
        </w:rPr>
        <w:t xml:space="preserve"> social </w:t>
      </w:r>
      <w:proofErr w:type="spellStart"/>
      <w:r w:rsidRPr="00435DCC">
        <w:rPr>
          <w:rFonts w:ascii="Times New Roman" w:eastAsia="Times New Roman" w:hAnsi="Times New Roman" w:cs="Times New Roman"/>
          <w:sz w:val="24"/>
          <w:szCs w:val="24"/>
        </w:rPr>
        <w:t>është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më</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i</w:t>
      </w:r>
      <w:proofErr w:type="spellEnd"/>
      <w:r w:rsidRPr="00435DCC">
        <w:rPr>
          <w:rFonts w:ascii="Times New Roman" w:eastAsia="Times New Roman" w:hAnsi="Times New Roman" w:cs="Times New Roman"/>
          <w:sz w:val="24"/>
          <w:szCs w:val="24"/>
        </w:rPr>
        <w:t xml:space="preserve"> </w:t>
      </w:r>
      <w:proofErr w:type="spellStart"/>
      <w:r w:rsidRPr="00435DCC">
        <w:rPr>
          <w:rFonts w:ascii="Times New Roman" w:eastAsia="Times New Roman" w:hAnsi="Times New Roman" w:cs="Times New Roman"/>
          <w:sz w:val="24"/>
          <w:szCs w:val="24"/>
        </w:rPr>
        <w:t>madh</w:t>
      </w:r>
      <w:proofErr w:type="spellEnd"/>
      <w:r w:rsidRPr="00435DCC">
        <w:rPr>
          <w:rFonts w:ascii="Times New Roman" w:eastAsia="Times New Roman" w:hAnsi="Times New Roman" w:cs="Times New Roman"/>
          <w:sz w:val="24"/>
          <w:szCs w:val="24"/>
        </w:rPr>
        <w:t>.</w:t>
      </w:r>
      <w:r w:rsidR="002248C3" w:rsidRPr="00435DCC">
        <w:rPr>
          <w:rStyle w:val="Heading1Char"/>
          <w:sz w:val="24"/>
          <w:szCs w:val="24"/>
        </w:rPr>
        <w:t xml:space="preserve"> </w:t>
      </w:r>
      <w:proofErr w:type="spellStart"/>
      <w:r w:rsidR="002248C3" w:rsidRPr="00435DCC">
        <w:rPr>
          <w:rStyle w:val="Strong"/>
          <w:rFonts w:ascii="Times New Roman" w:hAnsi="Times New Roman" w:cs="Times New Roman"/>
          <w:sz w:val="24"/>
          <w:szCs w:val="24"/>
        </w:rPr>
        <w:t>Monitorimi</w:t>
      </w:r>
      <w:proofErr w:type="spellEnd"/>
      <w:r w:rsidR="002248C3" w:rsidRPr="00435DCC">
        <w:rPr>
          <w:rStyle w:val="Strong"/>
          <w:rFonts w:ascii="Times New Roman" w:hAnsi="Times New Roman" w:cs="Times New Roman"/>
          <w:sz w:val="24"/>
          <w:szCs w:val="24"/>
        </w:rPr>
        <w:t xml:space="preserve"> </w:t>
      </w:r>
      <w:proofErr w:type="spellStart"/>
      <w:r w:rsidR="002248C3" w:rsidRPr="00435DCC">
        <w:rPr>
          <w:rStyle w:val="Strong"/>
          <w:rFonts w:ascii="Times New Roman" w:hAnsi="Times New Roman" w:cs="Times New Roman"/>
          <w:sz w:val="24"/>
          <w:szCs w:val="24"/>
        </w:rPr>
        <w:t>i</w:t>
      </w:r>
      <w:proofErr w:type="spellEnd"/>
      <w:r w:rsidR="002248C3" w:rsidRPr="00435DCC">
        <w:rPr>
          <w:rStyle w:val="Strong"/>
          <w:rFonts w:ascii="Times New Roman" w:hAnsi="Times New Roman" w:cs="Times New Roman"/>
          <w:sz w:val="24"/>
          <w:szCs w:val="24"/>
        </w:rPr>
        <w:t xml:space="preserve"> </w:t>
      </w:r>
      <w:proofErr w:type="spellStart"/>
      <w:r w:rsidR="002248C3" w:rsidRPr="00435DCC">
        <w:rPr>
          <w:rStyle w:val="Strong"/>
          <w:rFonts w:ascii="Times New Roman" w:hAnsi="Times New Roman" w:cs="Times New Roman"/>
          <w:sz w:val="24"/>
          <w:szCs w:val="24"/>
        </w:rPr>
        <w:t>investimeve</w:t>
      </w:r>
      <w:proofErr w:type="spellEnd"/>
      <w:r w:rsidR="002248C3" w:rsidRPr="00435DCC">
        <w:rPr>
          <w:rStyle w:val="Strong"/>
          <w:rFonts w:ascii="Times New Roman" w:hAnsi="Times New Roman" w:cs="Times New Roman"/>
          <w:sz w:val="24"/>
          <w:szCs w:val="24"/>
        </w:rPr>
        <w:t xml:space="preserve"> me </w:t>
      </w:r>
      <w:proofErr w:type="spellStart"/>
      <w:r w:rsidR="002248C3" w:rsidRPr="00435DCC">
        <w:rPr>
          <w:rStyle w:val="Strong"/>
          <w:rFonts w:ascii="Times New Roman" w:hAnsi="Times New Roman" w:cs="Times New Roman"/>
          <w:sz w:val="24"/>
          <w:szCs w:val="24"/>
        </w:rPr>
        <w:t>ndjeshmëri</w:t>
      </w:r>
      <w:proofErr w:type="spellEnd"/>
      <w:r w:rsidR="002248C3" w:rsidRPr="00435DCC">
        <w:rPr>
          <w:rStyle w:val="Strong"/>
          <w:rFonts w:ascii="Times New Roman" w:hAnsi="Times New Roman" w:cs="Times New Roman"/>
          <w:sz w:val="24"/>
          <w:szCs w:val="24"/>
        </w:rPr>
        <w:t xml:space="preserve"> </w:t>
      </w:r>
      <w:proofErr w:type="spellStart"/>
      <w:r w:rsidR="002248C3" w:rsidRPr="00435DCC">
        <w:rPr>
          <w:rStyle w:val="Strong"/>
          <w:rFonts w:ascii="Times New Roman" w:hAnsi="Times New Roman" w:cs="Times New Roman"/>
          <w:sz w:val="24"/>
          <w:szCs w:val="24"/>
        </w:rPr>
        <w:t>gjinore</w:t>
      </w:r>
      <w:proofErr w:type="spellEnd"/>
      <w:r w:rsidR="002248C3" w:rsidRPr="00435DCC">
        <w:rPr>
          <w:rStyle w:val="Strong"/>
          <w:rFonts w:ascii="Times New Roman" w:hAnsi="Times New Roman" w:cs="Times New Roman"/>
          <w:sz w:val="24"/>
          <w:szCs w:val="24"/>
        </w:rPr>
        <w:t xml:space="preserve"> </w:t>
      </w:r>
      <w:proofErr w:type="spellStart"/>
      <w:r w:rsidR="002248C3" w:rsidRPr="00435DCC">
        <w:rPr>
          <w:rStyle w:val="Strong"/>
          <w:rFonts w:ascii="Times New Roman" w:hAnsi="Times New Roman" w:cs="Times New Roman"/>
          <w:sz w:val="24"/>
          <w:szCs w:val="24"/>
        </w:rPr>
        <w:t>dhe</w:t>
      </w:r>
      <w:proofErr w:type="spellEnd"/>
      <w:r w:rsidR="002248C3" w:rsidRPr="00435DCC">
        <w:rPr>
          <w:rStyle w:val="Strong"/>
          <w:rFonts w:ascii="Times New Roman" w:hAnsi="Times New Roman" w:cs="Times New Roman"/>
          <w:sz w:val="24"/>
          <w:szCs w:val="24"/>
        </w:rPr>
        <w:t xml:space="preserve"> </w:t>
      </w:r>
      <w:proofErr w:type="spellStart"/>
      <w:r w:rsidR="002248C3" w:rsidRPr="00435DCC">
        <w:rPr>
          <w:rStyle w:val="Strong"/>
          <w:rFonts w:ascii="Times New Roman" w:hAnsi="Times New Roman" w:cs="Times New Roman"/>
          <w:sz w:val="24"/>
          <w:szCs w:val="24"/>
        </w:rPr>
        <w:t>sociale</w:t>
      </w:r>
      <w:proofErr w:type="spellEnd"/>
      <w:r w:rsidR="002248C3" w:rsidRPr="00435DCC">
        <w:rPr>
          <w:rFonts w:ascii="Times New Roman" w:hAnsi="Times New Roman" w:cs="Times New Roman"/>
          <w:sz w:val="24"/>
          <w:szCs w:val="24"/>
        </w:rPr>
        <w:t xml:space="preserve"> – Brenda </w:t>
      </w:r>
      <w:proofErr w:type="spellStart"/>
      <w:r w:rsidR="002248C3" w:rsidRPr="00435DCC">
        <w:rPr>
          <w:rFonts w:ascii="Times New Roman" w:hAnsi="Times New Roman" w:cs="Times New Roman"/>
          <w:sz w:val="24"/>
          <w:szCs w:val="24"/>
        </w:rPr>
        <w:t>procesit</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buxhetimit</w:t>
      </w:r>
      <w:proofErr w:type="spellEnd"/>
      <w:r w:rsidR="002248C3" w:rsidRPr="00435DCC">
        <w:rPr>
          <w:rFonts w:ascii="Times New Roman" w:hAnsi="Times New Roman" w:cs="Times New Roman"/>
          <w:sz w:val="24"/>
          <w:szCs w:val="24"/>
        </w:rPr>
        <w:t xml:space="preserve"> me </w:t>
      </w:r>
      <w:proofErr w:type="spellStart"/>
      <w:r w:rsidR="002248C3" w:rsidRPr="00435DCC">
        <w:rPr>
          <w:rFonts w:ascii="Times New Roman" w:hAnsi="Times New Roman" w:cs="Times New Roman"/>
          <w:sz w:val="24"/>
          <w:szCs w:val="24"/>
        </w:rPr>
        <w:t>pjesëmarrje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dhe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planifikimit</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përgjithshëm</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Bashkia</w:t>
      </w:r>
      <w:proofErr w:type="spellEnd"/>
      <w:r w:rsidR="002248C3" w:rsidRPr="00435DCC">
        <w:rPr>
          <w:rFonts w:ascii="Times New Roman" w:hAnsi="Times New Roman" w:cs="Times New Roman"/>
          <w:sz w:val="24"/>
          <w:szCs w:val="24"/>
        </w:rPr>
        <w:t xml:space="preserve"> Elbasan do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monitorojë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përqindjen</w:t>
      </w:r>
      <w:proofErr w:type="spellEnd"/>
      <w:r w:rsidR="002248C3" w:rsidRPr="00435DCC">
        <w:rPr>
          <w:rFonts w:ascii="Times New Roman" w:hAnsi="Times New Roman" w:cs="Times New Roman"/>
          <w:sz w:val="24"/>
          <w:szCs w:val="24"/>
        </w:rPr>
        <w:t xml:space="preserve"> e </w:t>
      </w:r>
      <w:proofErr w:type="spellStart"/>
      <w:r w:rsidR="002248C3" w:rsidRPr="00435DCC">
        <w:rPr>
          <w:rFonts w:ascii="Times New Roman" w:hAnsi="Times New Roman" w:cs="Times New Roman"/>
          <w:sz w:val="24"/>
          <w:szCs w:val="24"/>
        </w:rPr>
        <w:t>investimeve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që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adresojnë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nevoja</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grave, </w:t>
      </w:r>
      <w:proofErr w:type="spellStart"/>
      <w:r w:rsidR="002248C3" w:rsidRPr="00435DCC">
        <w:rPr>
          <w:rFonts w:ascii="Times New Roman" w:hAnsi="Times New Roman" w:cs="Times New Roman"/>
          <w:sz w:val="24"/>
          <w:szCs w:val="24"/>
        </w:rPr>
        <w:t>vajzave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dhe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grupeve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margjinalizuara</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Projektet</w:t>
      </w:r>
      <w:proofErr w:type="spellEnd"/>
      <w:r w:rsidR="002248C3" w:rsidRPr="00435DCC">
        <w:rPr>
          <w:rFonts w:ascii="Times New Roman" w:hAnsi="Times New Roman" w:cs="Times New Roman"/>
          <w:sz w:val="24"/>
          <w:szCs w:val="24"/>
        </w:rPr>
        <w:t xml:space="preserve"> do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kategorizohen</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sipas</w:t>
      </w:r>
      <w:proofErr w:type="spellEnd"/>
      <w:r w:rsidR="002248C3" w:rsidRPr="00435DCC">
        <w:rPr>
          <w:rFonts w:ascii="Times New Roman" w:hAnsi="Times New Roman" w:cs="Times New Roman"/>
          <w:sz w:val="24"/>
          <w:szCs w:val="24"/>
        </w:rPr>
        <w:t xml:space="preserve"> target-</w:t>
      </w:r>
      <w:proofErr w:type="spellStart"/>
      <w:r w:rsidR="002248C3" w:rsidRPr="00435DCC">
        <w:rPr>
          <w:rFonts w:ascii="Times New Roman" w:hAnsi="Times New Roman" w:cs="Times New Roman"/>
          <w:sz w:val="24"/>
          <w:szCs w:val="24"/>
        </w:rPr>
        <w:t>grupeve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përfituese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dhe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përqindja</w:t>
      </w:r>
      <w:proofErr w:type="spellEnd"/>
      <w:r w:rsidR="002248C3" w:rsidRPr="00435DCC">
        <w:rPr>
          <w:rFonts w:ascii="Times New Roman" w:hAnsi="Times New Roman" w:cs="Times New Roman"/>
          <w:sz w:val="24"/>
          <w:szCs w:val="24"/>
        </w:rPr>
        <w:t xml:space="preserve"> e </w:t>
      </w:r>
      <w:proofErr w:type="spellStart"/>
      <w:r w:rsidR="002248C3" w:rsidRPr="00435DCC">
        <w:rPr>
          <w:rFonts w:ascii="Times New Roman" w:hAnsi="Times New Roman" w:cs="Times New Roman"/>
          <w:sz w:val="24"/>
          <w:szCs w:val="24"/>
        </w:rPr>
        <w:t>fondeve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dedikuara</w:t>
      </w:r>
      <w:proofErr w:type="spellEnd"/>
      <w:r w:rsidR="002248C3" w:rsidRPr="00435DCC">
        <w:rPr>
          <w:rFonts w:ascii="Times New Roman" w:hAnsi="Times New Roman" w:cs="Times New Roman"/>
          <w:sz w:val="24"/>
          <w:szCs w:val="24"/>
        </w:rPr>
        <w:t xml:space="preserve"> do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raportohet</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publikisht</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çdo</w:t>
      </w:r>
      <w:proofErr w:type="spellEnd"/>
      <w:r w:rsidR="002248C3" w:rsidRPr="00435DCC">
        <w:rPr>
          <w:rFonts w:ascii="Times New Roman" w:hAnsi="Times New Roman" w:cs="Times New Roman"/>
          <w:sz w:val="24"/>
          <w:szCs w:val="24"/>
        </w:rPr>
        <w:t xml:space="preserve"> vit, duke </w:t>
      </w:r>
      <w:proofErr w:type="spellStart"/>
      <w:r w:rsidR="002248C3" w:rsidRPr="00435DCC">
        <w:rPr>
          <w:rFonts w:ascii="Times New Roman" w:hAnsi="Times New Roman" w:cs="Times New Roman"/>
          <w:sz w:val="24"/>
          <w:szCs w:val="24"/>
        </w:rPr>
        <w:t>siguruar</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orientim</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drejtë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burimeve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financiare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dhe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rritje</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të</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transparencës</w:t>
      </w:r>
      <w:proofErr w:type="spellEnd"/>
      <w:r w:rsidR="002248C3" w:rsidRPr="00435DCC">
        <w:rPr>
          <w:rFonts w:ascii="Times New Roman" w:hAnsi="Times New Roman" w:cs="Times New Roman"/>
          <w:sz w:val="24"/>
          <w:szCs w:val="24"/>
        </w:rPr>
        <w:t xml:space="preserve"> </w:t>
      </w:r>
      <w:proofErr w:type="spellStart"/>
      <w:r w:rsidR="002248C3" w:rsidRPr="00435DCC">
        <w:rPr>
          <w:rFonts w:ascii="Times New Roman" w:hAnsi="Times New Roman" w:cs="Times New Roman"/>
          <w:sz w:val="24"/>
          <w:szCs w:val="24"/>
        </w:rPr>
        <w:t>fiskale</w:t>
      </w:r>
      <w:proofErr w:type="spellEnd"/>
      <w:r w:rsidR="002248C3" w:rsidRPr="00435DCC">
        <w:rPr>
          <w:rFonts w:ascii="Times New Roman" w:hAnsi="Times New Roman" w:cs="Times New Roman"/>
          <w:sz w:val="24"/>
          <w:szCs w:val="24"/>
        </w:rPr>
        <w:t>.</w:t>
      </w:r>
    </w:p>
    <w:p w14:paraId="13D0AFCF" w14:textId="139F4307" w:rsidR="00A2512A" w:rsidRPr="00435DCC" w:rsidRDefault="00EE7AFA" w:rsidP="005920B1">
      <w:pPr>
        <w:pStyle w:val="NoSpacing"/>
        <w:numPr>
          <w:ilvl w:val="0"/>
          <w:numId w:val="21"/>
        </w:numPr>
        <w:spacing w:line="360" w:lineRule="auto"/>
        <w:rPr>
          <w:rFonts w:ascii="Times New Roman" w:hAnsi="Times New Roman" w:cs="Times New Roman"/>
          <w:sz w:val="24"/>
          <w:szCs w:val="24"/>
          <w:lang w:val="sq-AL"/>
        </w:rPr>
      </w:pPr>
      <w:r w:rsidRPr="00435DCC">
        <w:rPr>
          <w:rFonts w:ascii="Times New Roman" w:eastAsia="Times New Roman" w:hAnsi="Times New Roman" w:cs="Times New Roman"/>
          <w:b/>
          <w:bCs/>
          <w:sz w:val="24"/>
          <w:szCs w:val="24"/>
          <w:lang w:val="sq-AL"/>
        </w:rPr>
        <w:t>Ditët e Hapura Kundër Korrupsionit</w:t>
      </w:r>
      <w:r w:rsidRPr="00435DCC">
        <w:rPr>
          <w:rFonts w:ascii="Times New Roman" w:eastAsia="Times New Roman" w:hAnsi="Times New Roman" w:cs="Times New Roman"/>
          <w:sz w:val="24"/>
          <w:szCs w:val="24"/>
          <w:lang w:val="sq-AL"/>
        </w:rPr>
        <w:t xml:space="preserve"> – dy evente vjetore (prill dhe dhjetor) me ekspozim publik të prokurimeve kryesore, stenda të OSHC-ve dhe sesione pyetje-përgjigje me </w:t>
      </w:r>
      <w:r w:rsidR="003F752D">
        <w:rPr>
          <w:rFonts w:ascii="Times New Roman" w:eastAsia="Times New Roman" w:hAnsi="Times New Roman" w:cs="Times New Roman"/>
          <w:sz w:val="24"/>
          <w:szCs w:val="24"/>
          <w:lang w:val="sq-AL"/>
        </w:rPr>
        <w:t>administratën</w:t>
      </w:r>
      <w:r w:rsidRPr="00435DCC">
        <w:rPr>
          <w:rFonts w:ascii="Times New Roman" w:eastAsia="Times New Roman" w:hAnsi="Times New Roman" w:cs="Times New Roman"/>
          <w:sz w:val="24"/>
          <w:szCs w:val="24"/>
          <w:lang w:val="sq-AL"/>
        </w:rPr>
        <w:t xml:space="preserve">. Këto forume u japin </w:t>
      </w:r>
      <w:r w:rsidR="003F752D">
        <w:rPr>
          <w:rFonts w:ascii="Times New Roman" w:eastAsia="Times New Roman" w:hAnsi="Times New Roman" w:cs="Times New Roman"/>
          <w:sz w:val="24"/>
          <w:szCs w:val="24"/>
          <w:lang w:val="sq-AL"/>
        </w:rPr>
        <w:t>qytetareve/</w:t>
      </w:r>
      <w:r w:rsidRPr="00435DCC">
        <w:rPr>
          <w:rFonts w:ascii="Times New Roman" w:eastAsia="Times New Roman" w:hAnsi="Times New Roman" w:cs="Times New Roman"/>
          <w:sz w:val="24"/>
          <w:szCs w:val="24"/>
          <w:lang w:val="sq-AL"/>
        </w:rPr>
        <w:t>qytetarëve, mediave dhe shoqërisë civile mundësinë të pyesin drejtpërdrejt për kontratat, shpenzimet dhe progresin e Planit të Integritetit, duke rritur llogaridhënien dhe gjeneruar rekomandime konkrete për përmirësim.</w:t>
      </w:r>
    </w:p>
    <w:p w14:paraId="41DD77BB" w14:textId="56EDEE34" w:rsidR="00A2512A" w:rsidRPr="00435DCC" w:rsidRDefault="00EE7AFA" w:rsidP="005920B1">
      <w:pPr>
        <w:pStyle w:val="NoSpacing"/>
        <w:numPr>
          <w:ilvl w:val="0"/>
          <w:numId w:val="21"/>
        </w:numPr>
        <w:spacing w:line="360" w:lineRule="auto"/>
        <w:rPr>
          <w:rFonts w:ascii="Times New Roman" w:hAnsi="Times New Roman" w:cs="Times New Roman"/>
          <w:sz w:val="24"/>
          <w:szCs w:val="24"/>
          <w:lang w:val="sq-AL"/>
        </w:rPr>
      </w:pPr>
      <w:r w:rsidRPr="00435DCC">
        <w:rPr>
          <w:rFonts w:ascii="Times New Roman" w:eastAsia="Times New Roman" w:hAnsi="Times New Roman" w:cs="Times New Roman"/>
          <w:b/>
          <w:bCs/>
          <w:sz w:val="24"/>
          <w:szCs w:val="24"/>
          <w:lang w:val="it-IT"/>
        </w:rPr>
        <w:t>Klubet e Integritetit Rinor</w:t>
      </w:r>
      <w:r w:rsidRPr="00435DCC">
        <w:rPr>
          <w:rFonts w:ascii="Times New Roman" w:eastAsia="Times New Roman" w:hAnsi="Times New Roman" w:cs="Times New Roman"/>
          <w:sz w:val="24"/>
          <w:szCs w:val="24"/>
          <w:lang w:val="it-IT"/>
        </w:rPr>
        <w:t xml:space="preserve"> – programe tre mujore në shkollat e mesme </w:t>
      </w:r>
      <w:r w:rsidR="003F752D">
        <w:rPr>
          <w:rFonts w:ascii="Times New Roman" w:eastAsia="Times New Roman" w:hAnsi="Times New Roman" w:cs="Times New Roman"/>
          <w:sz w:val="24"/>
          <w:szCs w:val="24"/>
          <w:lang w:val="it-IT"/>
        </w:rPr>
        <w:t>me</w:t>
      </w:r>
      <w:r w:rsidRPr="00435DCC">
        <w:rPr>
          <w:rFonts w:ascii="Times New Roman" w:eastAsia="Times New Roman" w:hAnsi="Times New Roman" w:cs="Times New Roman"/>
          <w:sz w:val="24"/>
          <w:szCs w:val="24"/>
          <w:lang w:val="it-IT"/>
        </w:rPr>
        <w:t xml:space="preserve"> mini-projekte antikorrupsion. Pjesëmarrja e të rinjve krijon një kulturë të hershme të integritetit, duke i </w:t>
      </w:r>
      <w:r w:rsidRPr="00435DCC">
        <w:rPr>
          <w:rFonts w:ascii="Times New Roman" w:eastAsia="Times New Roman" w:hAnsi="Times New Roman" w:cs="Times New Roman"/>
          <w:sz w:val="24"/>
          <w:szCs w:val="24"/>
          <w:lang w:val="it-IT"/>
        </w:rPr>
        <w:lastRenderedPageBreak/>
        <w:t>pajisur me mjete kërkimore, aftësi prezantimi dhe kapacitet për të sugjeruar zgjidhje etike në mjedisin e tyre.</w:t>
      </w:r>
    </w:p>
    <w:p w14:paraId="1B2CD541" w14:textId="77777777" w:rsidR="00A2512A" w:rsidRPr="00435DCC" w:rsidRDefault="00EE7AFA" w:rsidP="005920B1">
      <w:pPr>
        <w:pStyle w:val="NoSpacing"/>
        <w:numPr>
          <w:ilvl w:val="0"/>
          <w:numId w:val="21"/>
        </w:numPr>
        <w:spacing w:line="360" w:lineRule="auto"/>
        <w:rPr>
          <w:rFonts w:ascii="Times New Roman" w:hAnsi="Times New Roman" w:cs="Times New Roman"/>
          <w:sz w:val="24"/>
          <w:szCs w:val="24"/>
          <w:lang w:val="sq-AL"/>
        </w:rPr>
      </w:pPr>
      <w:r w:rsidRPr="00435DCC">
        <w:rPr>
          <w:rFonts w:ascii="Times New Roman" w:eastAsia="Times New Roman" w:hAnsi="Times New Roman" w:cs="Times New Roman"/>
          <w:b/>
          <w:bCs/>
          <w:sz w:val="24"/>
          <w:szCs w:val="24"/>
          <w:lang w:val="sq-AL"/>
        </w:rPr>
        <w:t>Indeksi vjetor “Trust Elbasan”</w:t>
      </w:r>
      <w:r w:rsidRPr="00435DCC">
        <w:rPr>
          <w:rFonts w:ascii="Times New Roman" w:eastAsia="Times New Roman" w:hAnsi="Times New Roman" w:cs="Times New Roman"/>
          <w:sz w:val="24"/>
          <w:szCs w:val="24"/>
          <w:lang w:val="sq-AL"/>
        </w:rPr>
        <w:t xml:space="preserve"> – sondazh online dhe në terren për të matur besimin e qytetarëve ndaj bashkisë, me publikim të rezultateve si dataset i hapur. </w:t>
      </w:r>
      <w:r w:rsidRPr="00435DCC">
        <w:rPr>
          <w:rFonts w:ascii="Times New Roman" w:eastAsia="Times New Roman" w:hAnsi="Times New Roman" w:cs="Times New Roman"/>
          <w:sz w:val="24"/>
          <w:szCs w:val="24"/>
          <w:lang w:val="it-IT"/>
        </w:rPr>
        <w:t>Të dhënat krahasohen me njësi vendore të ngjashme për të identifikuar boshllëqe në komunikim dhe cilësinë e shërbimeve. Rekomandimet e dala nga sondazhi integrohen në Planin e Transparencës dhe në Buxhetimin me Pjesëmarrje, duke siguruar që perceptimi publik të reflektohet në politikat vendore.</w:t>
      </w:r>
    </w:p>
    <w:p w14:paraId="41BC1153" w14:textId="77777777" w:rsidR="00A2512A" w:rsidRPr="00435DCC" w:rsidRDefault="00F6687F" w:rsidP="005920B1">
      <w:pPr>
        <w:pStyle w:val="NoSpacing"/>
        <w:numPr>
          <w:ilvl w:val="0"/>
          <w:numId w:val="21"/>
        </w:numPr>
        <w:spacing w:line="360" w:lineRule="auto"/>
        <w:rPr>
          <w:rFonts w:ascii="Times New Roman" w:hAnsi="Times New Roman" w:cs="Times New Roman"/>
          <w:sz w:val="24"/>
          <w:szCs w:val="24"/>
          <w:lang w:val="sq-AL"/>
        </w:rPr>
      </w:pPr>
      <w:r w:rsidRPr="00435DCC">
        <w:rPr>
          <w:rFonts w:ascii="Times New Roman" w:eastAsia="Times New Roman" w:hAnsi="Times New Roman" w:cs="Times New Roman"/>
          <w:b/>
          <w:bCs/>
          <w:sz w:val="24"/>
          <w:szCs w:val="24"/>
          <w:lang w:val="sq-AL"/>
        </w:rPr>
        <w:t>Platforma “Qytetari Propozon”</w:t>
      </w:r>
      <w:r w:rsidRPr="00435DCC">
        <w:rPr>
          <w:rFonts w:ascii="Times New Roman" w:eastAsia="Times New Roman" w:hAnsi="Times New Roman" w:cs="Times New Roman"/>
          <w:sz w:val="24"/>
          <w:szCs w:val="24"/>
          <w:lang w:val="sq-AL"/>
        </w:rPr>
        <w:t xml:space="preserve"> – Platformë online dhe pikë fizike pranë Bashkisë për dorëzimin e ideve dhe propozimeve nga qytetarët. </w:t>
      </w:r>
      <w:r w:rsidRPr="00435DCC">
        <w:rPr>
          <w:rFonts w:ascii="Times New Roman" w:eastAsia="Times New Roman" w:hAnsi="Times New Roman" w:cs="Times New Roman"/>
          <w:sz w:val="24"/>
          <w:szCs w:val="24"/>
          <w:lang w:val="it-IT"/>
        </w:rPr>
        <w:t>Çdo propozim do të ketë status publik të përditësuar (“në shqyrtim”, “pranuar”, “zbatuar”, “refuzuar”) dhe do të gjurmohet progresi në mënyrë transparente. Kjo do të krijojë një mekanizëm të drejtpërdrejtë ndërveprimi midis qytetarëve dhe administratës, duke mundësuar ndjekjen hap pas hapi të zbatimit të ideve.</w:t>
      </w:r>
    </w:p>
    <w:p w14:paraId="1F791CB4" w14:textId="77777777" w:rsidR="00A2512A" w:rsidRPr="00435DCC" w:rsidRDefault="00F6687F" w:rsidP="005920B1">
      <w:pPr>
        <w:pStyle w:val="NoSpacing"/>
        <w:numPr>
          <w:ilvl w:val="0"/>
          <w:numId w:val="21"/>
        </w:numPr>
        <w:spacing w:line="360" w:lineRule="auto"/>
        <w:rPr>
          <w:rFonts w:ascii="Times New Roman" w:hAnsi="Times New Roman" w:cs="Times New Roman"/>
          <w:sz w:val="24"/>
          <w:szCs w:val="24"/>
          <w:lang w:val="sq-AL"/>
        </w:rPr>
      </w:pPr>
      <w:r w:rsidRPr="00435DCC">
        <w:rPr>
          <w:rFonts w:ascii="Times New Roman" w:eastAsia="Times New Roman" w:hAnsi="Times New Roman" w:cs="Times New Roman"/>
          <w:b/>
          <w:bCs/>
          <w:sz w:val="24"/>
          <w:szCs w:val="24"/>
          <w:lang w:val="sq-AL"/>
        </w:rPr>
        <w:t>Raport Alternativ (“Shadow Report”)</w:t>
      </w:r>
      <w:r w:rsidRPr="00435DCC">
        <w:rPr>
          <w:rFonts w:ascii="Times New Roman" w:eastAsia="Times New Roman" w:hAnsi="Times New Roman" w:cs="Times New Roman"/>
          <w:sz w:val="24"/>
          <w:szCs w:val="24"/>
          <w:lang w:val="sq-AL"/>
        </w:rPr>
        <w:t xml:space="preserve"> – Një OSHC e pavarur, përmes marrëveshjes me Bashkinë, do të hartojë çdo vit një raport alternativ mbi ecurinë e Planit të Integritetit. Raporti do të publikohet në faqen zyrtare të Bashkisë dhe do të diskutohet në kuadër të “Ditëve të Hapura Kundër Korrupsionit”, duke mundësuar një monitorim të jashtëm dhe të pavarur të masave të planit.</w:t>
      </w:r>
    </w:p>
    <w:p w14:paraId="6A9265CA" w14:textId="77777777" w:rsidR="00A2512A" w:rsidRPr="00435DCC" w:rsidRDefault="001D2444" w:rsidP="005920B1">
      <w:pPr>
        <w:pStyle w:val="NoSpacing"/>
        <w:numPr>
          <w:ilvl w:val="0"/>
          <w:numId w:val="21"/>
        </w:numPr>
        <w:spacing w:line="360" w:lineRule="auto"/>
        <w:rPr>
          <w:rFonts w:ascii="Times New Roman" w:hAnsi="Times New Roman" w:cs="Times New Roman"/>
          <w:sz w:val="24"/>
          <w:szCs w:val="24"/>
          <w:lang w:val="sq-AL"/>
        </w:rPr>
      </w:pPr>
      <w:r w:rsidRPr="00435DCC">
        <w:rPr>
          <w:rFonts w:ascii="Times New Roman" w:hAnsi="Times New Roman" w:cs="Times New Roman"/>
          <w:sz w:val="24"/>
          <w:szCs w:val="24"/>
          <w:lang w:val="sq-AL"/>
        </w:rPr>
        <w:t>Në kuadër të monitorimit të pjesëmarrjes gjithëpërfshirëse, çdo proces konsultimi publik do të regjistrojë dhe raportojë përqindjen e pjesëmarrësve që janë gra, vajza dhe/ose përfaqësues të grupeve vulnerabël, me synimin për të rritur balancën gjinore dhe përfaqësimin e barabartë në proceset vendimmarrëse</w:t>
      </w:r>
    </w:p>
    <w:p w14:paraId="4F10D333" w14:textId="45E12D44" w:rsidR="001D2444" w:rsidRPr="00435DCC" w:rsidRDefault="002C5072" w:rsidP="005920B1">
      <w:pPr>
        <w:pStyle w:val="NoSpacing"/>
        <w:numPr>
          <w:ilvl w:val="0"/>
          <w:numId w:val="21"/>
        </w:numPr>
        <w:spacing w:line="360" w:lineRule="auto"/>
        <w:rPr>
          <w:rFonts w:ascii="Times New Roman" w:hAnsi="Times New Roman" w:cs="Times New Roman"/>
          <w:sz w:val="24"/>
          <w:szCs w:val="24"/>
          <w:lang w:val="sq-AL"/>
        </w:rPr>
      </w:pPr>
      <w:r w:rsidRPr="00435DCC">
        <w:rPr>
          <w:rStyle w:val="Strong"/>
          <w:rFonts w:ascii="Times New Roman" w:hAnsi="Times New Roman" w:cs="Times New Roman"/>
          <w:sz w:val="24"/>
          <w:szCs w:val="24"/>
          <w:lang w:val="sq-AL"/>
        </w:rPr>
        <w:t>Monitorimi i iniciativave nga gratë këshilltare</w:t>
      </w:r>
      <w:r w:rsidRPr="00435DCC">
        <w:rPr>
          <w:rFonts w:ascii="Times New Roman" w:hAnsi="Times New Roman" w:cs="Times New Roman"/>
          <w:sz w:val="24"/>
          <w:szCs w:val="24"/>
          <w:lang w:val="sq-AL"/>
        </w:rPr>
        <w:t xml:space="preserve"> – Për të garantuar një përfaqësim të balancuar gjinor në vendimmarrjen lokale, çdo proces konsultimi dhe punë e Këshillit Bashkiak do të monitorojë dhe raportojë përqindjen e iniciativave të propozuara nga gratë këshilltare. </w:t>
      </w:r>
      <w:proofErr w:type="spellStart"/>
      <w:r w:rsidRPr="00435DCC">
        <w:rPr>
          <w:rFonts w:ascii="Times New Roman" w:hAnsi="Times New Roman" w:cs="Times New Roman"/>
          <w:sz w:val="24"/>
          <w:szCs w:val="24"/>
        </w:rPr>
        <w:t>Të</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dhënat</w:t>
      </w:r>
      <w:proofErr w:type="spellEnd"/>
      <w:r w:rsidRPr="00435DCC">
        <w:rPr>
          <w:rFonts w:ascii="Times New Roman" w:hAnsi="Times New Roman" w:cs="Times New Roman"/>
          <w:sz w:val="24"/>
          <w:szCs w:val="24"/>
        </w:rPr>
        <w:t xml:space="preserve"> do </w:t>
      </w:r>
      <w:proofErr w:type="spellStart"/>
      <w:r w:rsidRPr="00435DCC">
        <w:rPr>
          <w:rFonts w:ascii="Times New Roman" w:hAnsi="Times New Roman" w:cs="Times New Roman"/>
          <w:sz w:val="24"/>
          <w:szCs w:val="24"/>
        </w:rPr>
        <w:t>të</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publikohen</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gjashtëmujorisht</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dhe</w:t>
      </w:r>
      <w:proofErr w:type="spellEnd"/>
      <w:r w:rsidRPr="00435DCC">
        <w:rPr>
          <w:rFonts w:ascii="Times New Roman" w:hAnsi="Times New Roman" w:cs="Times New Roman"/>
          <w:sz w:val="24"/>
          <w:szCs w:val="24"/>
        </w:rPr>
        <w:t xml:space="preserve"> do </w:t>
      </w:r>
      <w:proofErr w:type="spellStart"/>
      <w:r w:rsidRPr="00435DCC">
        <w:rPr>
          <w:rFonts w:ascii="Times New Roman" w:hAnsi="Times New Roman" w:cs="Times New Roman"/>
          <w:sz w:val="24"/>
          <w:szCs w:val="24"/>
        </w:rPr>
        <w:t>të</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diskutohen</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në</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kuadër</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të</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Ditëve</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të</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Hapura</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Kundër</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Korrupsionit</w:t>
      </w:r>
      <w:proofErr w:type="spellEnd"/>
      <w:r w:rsidRPr="00435DCC">
        <w:rPr>
          <w:rFonts w:ascii="Times New Roman" w:hAnsi="Times New Roman" w:cs="Times New Roman"/>
          <w:sz w:val="24"/>
          <w:szCs w:val="24"/>
        </w:rPr>
        <w:t xml:space="preserve">”, duke </w:t>
      </w:r>
      <w:proofErr w:type="spellStart"/>
      <w:r w:rsidRPr="00435DCC">
        <w:rPr>
          <w:rFonts w:ascii="Times New Roman" w:hAnsi="Times New Roman" w:cs="Times New Roman"/>
          <w:sz w:val="24"/>
          <w:szCs w:val="24"/>
        </w:rPr>
        <w:t>mundësuar</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rritjen</w:t>
      </w:r>
      <w:proofErr w:type="spellEnd"/>
      <w:r w:rsidRPr="00435DCC">
        <w:rPr>
          <w:rFonts w:ascii="Times New Roman" w:hAnsi="Times New Roman" w:cs="Times New Roman"/>
          <w:sz w:val="24"/>
          <w:szCs w:val="24"/>
        </w:rPr>
        <w:t xml:space="preserve"> e </w:t>
      </w:r>
      <w:proofErr w:type="spellStart"/>
      <w:r w:rsidRPr="00435DCC">
        <w:rPr>
          <w:rFonts w:ascii="Times New Roman" w:hAnsi="Times New Roman" w:cs="Times New Roman"/>
          <w:sz w:val="24"/>
          <w:szCs w:val="24"/>
        </w:rPr>
        <w:t>transparencës</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dhe</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promovimin</w:t>
      </w:r>
      <w:proofErr w:type="spellEnd"/>
      <w:r w:rsidRPr="00435DCC">
        <w:rPr>
          <w:rFonts w:ascii="Times New Roman" w:hAnsi="Times New Roman" w:cs="Times New Roman"/>
          <w:sz w:val="24"/>
          <w:szCs w:val="24"/>
        </w:rPr>
        <w:t xml:space="preserve"> e </w:t>
      </w:r>
      <w:proofErr w:type="spellStart"/>
      <w:r w:rsidRPr="00435DCC">
        <w:rPr>
          <w:rFonts w:ascii="Times New Roman" w:hAnsi="Times New Roman" w:cs="Times New Roman"/>
          <w:sz w:val="24"/>
          <w:szCs w:val="24"/>
        </w:rPr>
        <w:t>pjesëmarrjes</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së</w:t>
      </w:r>
      <w:proofErr w:type="spellEnd"/>
      <w:r w:rsidRPr="00435DCC">
        <w:rPr>
          <w:rFonts w:ascii="Times New Roman" w:hAnsi="Times New Roman" w:cs="Times New Roman"/>
          <w:sz w:val="24"/>
          <w:szCs w:val="24"/>
        </w:rPr>
        <w:t xml:space="preserve"> </w:t>
      </w:r>
      <w:proofErr w:type="spellStart"/>
      <w:r w:rsidRPr="00435DCC">
        <w:rPr>
          <w:rFonts w:ascii="Times New Roman" w:hAnsi="Times New Roman" w:cs="Times New Roman"/>
          <w:sz w:val="24"/>
          <w:szCs w:val="24"/>
        </w:rPr>
        <w:t>barabartë</w:t>
      </w:r>
      <w:proofErr w:type="spellEnd"/>
    </w:p>
    <w:p w14:paraId="023677C1" w14:textId="77777777" w:rsidR="003F752D" w:rsidRPr="002A2558" w:rsidRDefault="003F752D" w:rsidP="003F752D">
      <w:pPr>
        <w:spacing w:before="100" w:beforeAutospacing="1" w:after="100" w:afterAutospacing="1" w:line="276" w:lineRule="auto"/>
        <w:jc w:val="both"/>
        <w:rPr>
          <w:rFonts w:ascii="Times New Roman" w:eastAsia="Times New Roman" w:hAnsi="Times New Roman" w:cs="Times New Roman"/>
          <w:sz w:val="24"/>
          <w:szCs w:val="24"/>
        </w:rPr>
      </w:pPr>
    </w:p>
    <w:p w14:paraId="56D24A41" w14:textId="48DDC4BB" w:rsidR="00EE7AFA" w:rsidRPr="00D43842" w:rsidRDefault="00EE7AFA" w:rsidP="00F27D92">
      <w:pPr>
        <w:keepNext/>
        <w:keepLines/>
        <w:numPr>
          <w:ilvl w:val="0"/>
          <w:numId w:val="1"/>
        </w:numPr>
        <w:spacing w:before="240" w:after="0" w:line="276" w:lineRule="auto"/>
        <w:jc w:val="both"/>
        <w:outlineLvl w:val="0"/>
        <w:rPr>
          <w:rFonts w:ascii="Times New Roman" w:eastAsia="Times New Roman" w:hAnsi="Times New Roman" w:cs="Times New Roman"/>
          <w:b/>
          <w:bCs/>
          <w:color w:val="0070C0"/>
          <w:sz w:val="28"/>
          <w:szCs w:val="28"/>
        </w:rPr>
      </w:pPr>
      <w:bookmarkStart w:id="3" w:name="_Toc207283066"/>
      <w:r w:rsidRPr="00D43842">
        <w:rPr>
          <w:rFonts w:ascii="Times New Roman" w:eastAsia="Times New Roman" w:hAnsi="Times New Roman" w:cs="Times New Roman"/>
          <w:b/>
          <w:bCs/>
          <w:color w:val="0070C0"/>
          <w:sz w:val="28"/>
          <w:szCs w:val="28"/>
        </w:rPr>
        <w:lastRenderedPageBreak/>
        <w:t>Proçesi dhe Metodologjia</w:t>
      </w:r>
      <w:bookmarkEnd w:id="3"/>
      <w:r w:rsidRPr="00D43842">
        <w:rPr>
          <w:rFonts w:ascii="Times New Roman" w:eastAsia="Times New Roman" w:hAnsi="Times New Roman" w:cs="Times New Roman"/>
          <w:b/>
          <w:bCs/>
          <w:color w:val="0070C0"/>
          <w:sz w:val="28"/>
          <w:szCs w:val="28"/>
        </w:rPr>
        <w:t xml:space="preserve"> </w:t>
      </w:r>
      <w:bookmarkEnd w:id="2"/>
    </w:p>
    <w:p w14:paraId="7ED125AD" w14:textId="77777777" w:rsidR="00D76E3F" w:rsidRPr="00EE7AFA" w:rsidRDefault="00D76E3F" w:rsidP="00D76E3F">
      <w:pPr>
        <w:keepNext/>
        <w:keepLines/>
        <w:spacing w:before="240" w:after="0" w:line="276" w:lineRule="auto"/>
        <w:ind w:left="1080"/>
        <w:jc w:val="both"/>
        <w:outlineLvl w:val="0"/>
        <w:rPr>
          <w:rFonts w:ascii="Times New Roman" w:eastAsia="Times New Roman" w:hAnsi="Times New Roman" w:cs="Times New Roman"/>
          <w:b/>
          <w:bCs/>
          <w:color w:val="0070C0"/>
          <w:sz w:val="28"/>
          <w:szCs w:val="28"/>
        </w:rPr>
      </w:pPr>
    </w:p>
    <w:p w14:paraId="05664492" w14:textId="77777777" w:rsidR="00A2512A" w:rsidRDefault="00EE7AFA" w:rsidP="003F752D">
      <w:pPr>
        <w:pStyle w:val="NoSpacing"/>
        <w:spacing w:line="360" w:lineRule="auto"/>
        <w:rPr>
          <w:rFonts w:ascii="Times New Roman" w:hAnsi="Times New Roman" w:cs="Times New Roman"/>
          <w:sz w:val="24"/>
          <w:szCs w:val="24"/>
        </w:rPr>
      </w:pPr>
      <w:proofErr w:type="spellStart"/>
      <w:r w:rsidRPr="00A2512A">
        <w:rPr>
          <w:rFonts w:ascii="Times New Roman" w:hAnsi="Times New Roman" w:cs="Times New Roman"/>
          <w:sz w:val="24"/>
          <w:szCs w:val="24"/>
        </w:rPr>
        <w:t>Procesi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hartimit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Planit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Integritetit</w:t>
      </w:r>
      <w:proofErr w:type="spellEnd"/>
      <w:r w:rsidRPr="00A2512A">
        <w:rPr>
          <w:rFonts w:ascii="Times New Roman" w:hAnsi="Times New Roman" w:cs="Times New Roman"/>
          <w:sz w:val="24"/>
          <w:szCs w:val="24"/>
        </w:rPr>
        <w:t xml:space="preserve"> (PI) u </w:t>
      </w:r>
      <w:proofErr w:type="spellStart"/>
      <w:r w:rsidRPr="00A2512A">
        <w:rPr>
          <w:rFonts w:ascii="Times New Roman" w:hAnsi="Times New Roman" w:cs="Times New Roman"/>
          <w:sz w:val="24"/>
          <w:szCs w:val="24"/>
        </w:rPr>
        <w:t>zhvillua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nga</w:t>
      </w:r>
      <w:proofErr w:type="spellEnd"/>
      <w:r w:rsidRPr="00A2512A">
        <w:rPr>
          <w:rFonts w:ascii="Times New Roman" w:hAnsi="Times New Roman" w:cs="Times New Roman"/>
          <w:sz w:val="24"/>
          <w:szCs w:val="24"/>
        </w:rPr>
        <w:t xml:space="preserve"> </w:t>
      </w:r>
      <w:proofErr w:type="spellStart"/>
      <w:r w:rsidR="00944BC0" w:rsidRPr="00A2512A">
        <w:rPr>
          <w:rFonts w:ascii="Times New Roman" w:hAnsi="Times New Roman" w:cs="Times New Roman"/>
          <w:sz w:val="24"/>
          <w:szCs w:val="24"/>
        </w:rPr>
        <w:t>muaji</w:t>
      </w:r>
      <w:proofErr w:type="spellEnd"/>
      <w:r w:rsidR="00944BC0"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prill</w:t>
      </w:r>
      <w:proofErr w:type="spellEnd"/>
      <w:r w:rsidR="00944BC0" w:rsidRPr="00A2512A">
        <w:rPr>
          <w:rFonts w:ascii="Times New Roman" w:hAnsi="Times New Roman" w:cs="Times New Roman"/>
          <w:sz w:val="24"/>
          <w:szCs w:val="24"/>
        </w:rPr>
        <w:t xml:space="preserve"> - </w:t>
      </w:r>
      <w:proofErr w:type="spellStart"/>
      <w:r w:rsidRPr="00A2512A">
        <w:rPr>
          <w:rFonts w:ascii="Times New Roman" w:hAnsi="Times New Roman" w:cs="Times New Roman"/>
          <w:sz w:val="24"/>
          <w:szCs w:val="24"/>
        </w:rPr>
        <w:t>korrik</w:t>
      </w:r>
      <w:proofErr w:type="spellEnd"/>
      <w:r w:rsidRPr="00A2512A">
        <w:rPr>
          <w:rFonts w:ascii="Times New Roman" w:hAnsi="Times New Roman" w:cs="Times New Roman"/>
          <w:sz w:val="24"/>
          <w:szCs w:val="24"/>
        </w:rPr>
        <w:t xml:space="preserve"> 2025, duke </w:t>
      </w:r>
      <w:proofErr w:type="spellStart"/>
      <w:r w:rsidRPr="00A2512A">
        <w:rPr>
          <w:rFonts w:ascii="Times New Roman" w:hAnsi="Times New Roman" w:cs="Times New Roman"/>
          <w:sz w:val="24"/>
          <w:szCs w:val="24"/>
        </w:rPr>
        <w:t>kombinuar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metoda</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sasiore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cilësore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siguruar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një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diagnozë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plotë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risqeve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integritetit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dhe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të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përcaktuar</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masat</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përkatëse</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në</w:t>
      </w:r>
      <w:proofErr w:type="spellEnd"/>
      <w:r w:rsidRPr="00A2512A">
        <w:rPr>
          <w:rFonts w:ascii="Times New Roman" w:hAnsi="Times New Roman" w:cs="Times New Roman"/>
          <w:sz w:val="24"/>
          <w:szCs w:val="24"/>
        </w:rPr>
        <w:t xml:space="preserve"> </w:t>
      </w:r>
      <w:proofErr w:type="spellStart"/>
      <w:r w:rsidRPr="00A2512A">
        <w:rPr>
          <w:rFonts w:ascii="Times New Roman" w:hAnsi="Times New Roman" w:cs="Times New Roman"/>
          <w:sz w:val="24"/>
          <w:szCs w:val="24"/>
        </w:rPr>
        <w:t>përputhje</w:t>
      </w:r>
      <w:proofErr w:type="spellEnd"/>
      <w:r w:rsidRPr="00A2512A">
        <w:rPr>
          <w:rFonts w:ascii="Times New Roman" w:hAnsi="Times New Roman" w:cs="Times New Roman"/>
          <w:sz w:val="24"/>
          <w:szCs w:val="24"/>
        </w:rPr>
        <w:t xml:space="preserve"> me:</w:t>
      </w:r>
    </w:p>
    <w:p w14:paraId="0591819B" w14:textId="77777777" w:rsidR="00A2512A" w:rsidRPr="00A2512A" w:rsidRDefault="00EE7AFA" w:rsidP="003F752D">
      <w:pPr>
        <w:pStyle w:val="NoSpacing"/>
        <w:numPr>
          <w:ilvl w:val="0"/>
          <w:numId w:val="3"/>
        </w:numPr>
        <w:spacing w:line="360" w:lineRule="auto"/>
        <w:rPr>
          <w:rFonts w:ascii="Times New Roman" w:hAnsi="Times New Roman" w:cs="Times New Roman"/>
          <w:b/>
          <w:bCs/>
          <w:sz w:val="24"/>
          <w:szCs w:val="24"/>
        </w:rPr>
      </w:pPr>
      <w:r w:rsidRPr="00EE7AFA">
        <w:rPr>
          <w:rFonts w:ascii="Times New Roman" w:eastAsia="Times New Roman" w:hAnsi="Times New Roman" w:cs="Times New Roman"/>
          <w:sz w:val="24"/>
          <w:szCs w:val="24"/>
        </w:rPr>
        <w:t>VKM nr. 241/2018</w:t>
      </w:r>
      <w:r w:rsidR="00A2512A">
        <w:rPr>
          <w:rFonts w:ascii="Times New Roman" w:eastAsia="Times New Roman" w:hAnsi="Times New Roman" w:cs="Times New Roman"/>
          <w:sz w:val="24"/>
          <w:szCs w:val="24"/>
        </w:rPr>
        <w:t>;</w:t>
      </w:r>
    </w:p>
    <w:p w14:paraId="32D66A39" w14:textId="77777777" w:rsidR="00A2512A" w:rsidRPr="00A2512A" w:rsidRDefault="00EE7AFA" w:rsidP="003F752D">
      <w:pPr>
        <w:pStyle w:val="NoSpacing"/>
        <w:numPr>
          <w:ilvl w:val="0"/>
          <w:numId w:val="3"/>
        </w:numPr>
        <w:spacing w:line="360" w:lineRule="auto"/>
        <w:rPr>
          <w:rFonts w:ascii="Times New Roman" w:hAnsi="Times New Roman" w:cs="Times New Roman"/>
          <w:b/>
          <w:bCs/>
          <w:sz w:val="24"/>
          <w:szCs w:val="24"/>
        </w:rPr>
      </w:pPr>
      <w:proofErr w:type="spellStart"/>
      <w:r w:rsidRPr="00285006">
        <w:rPr>
          <w:rFonts w:ascii="Times New Roman" w:eastAsia="Times New Roman" w:hAnsi="Times New Roman" w:cs="Times New Roman"/>
          <w:sz w:val="24"/>
          <w:szCs w:val="24"/>
        </w:rPr>
        <w:t>Metodologjinë</w:t>
      </w:r>
      <w:proofErr w:type="spellEnd"/>
      <w:r w:rsidRPr="00285006">
        <w:rPr>
          <w:rFonts w:ascii="Times New Roman" w:eastAsia="Times New Roman" w:hAnsi="Times New Roman" w:cs="Times New Roman"/>
          <w:sz w:val="24"/>
          <w:szCs w:val="24"/>
        </w:rPr>
        <w:t xml:space="preserve"> e </w:t>
      </w:r>
      <w:proofErr w:type="spellStart"/>
      <w:r w:rsidRPr="00285006">
        <w:rPr>
          <w:rFonts w:ascii="Times New Roman" w:eastAsia="Times New Roman" w:hAnsi="Times New Roman" w:cs="Times New Roman"/>
          <w:sz w:val="24"/>
          <w:szCs w:val="24"/>
        </w:rPr>
        <w:t>Vlerësimit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Riskut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Integritetit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për</w:t>
      </w:r>
      <w:proofErr w:type="spellEnd"/>
      <w:r w:rsidRPr="00285006">
        <w:rPr>
          <w:rFonts w:ascii="Times New Roman" w:eastAsia="Times New Roman" w:hAnsi="Times New Roman" w:cs="Times New Roman"/>
          <w:sz w:val="24"/>
          <w:szCs w:val="24"/>
        </w:rPr>
        <w:t xml:space="preserve"> NJVV</w:t>
      </w:r>
      <w:r w:rsidRPr="00A2512A">
        <w:rPr>
          <w:rFonts w:ascii="Times New Roman" w:eastAsia="Times New Roman" w:hAnsi="Times New Roman" w:cs="Times New Roman"/>
          <w:sz w:val="24"/>
          <w:szCs w:val="24"/>
        </w:rPr>
        <w:t xml:space="preserve"> (MD, 2019)</w:t>
      </w:r>
      <w:r w:rsidR="00A2512A">
        <w:rPr>
          <w:rFonts w:ascii="Times New Roman" w:eastAsia="Times New Roman" w:hAnsi="Times New Roman" w:cs="Times New Roman"/>
          <w:sz w:val="24"/>
          <w:szCs w:val="24"/>
        </w:rPr>
        <w:t>;</w:t>
      </w:r>
    </w:p>
    <w:p w14:paraId="799802FB" w14:textId="77777777" w:rsidR="00285006" w:rsidRPr="00285006" w:rsidRDefault="00A2512A" w:rsidP="003F752D">
      <w:pPr>
        <w:pStyle w:val="NoSpacing"/>
        <w:numPr>
          <w:ilvl w:val="0"/>
          <w:numId w:val="3"/>
        </w:numPr>
        <w:spacing w:line="360" w:lineRule="auto"/>
        <w:ind w:left="0" w:firstLine="360"/>
        <w:rPr>
          <w:rFonts w:ascii="Times New Roman" w:hAnsi="Times New Roman" w:cs="Times New Roman"/>
          <w:b/>
          <w:bCs/>
          <w:sz w:val="24"/>
          <w:szCs w:val="24"/>
        </w:rPr>
      </w:pPr>
      <w:proofErr w:type="spellStart"/>
      <w:r w:rsidRPr="00A2512A">
        <w:rPr>
          <w:rFonts w:ascii="Times New Roman" w:eastAsia="Times New Roman" w:hAnsi="Times New Roman" w:cs="Times New Roman"/>
          <w:sz w:val="24"/>
          <w:szCs w:val="24"/>
        </w:rPr>
        <w:t>S</w:t>
      </w:r>
      <w:r w:rsidR="00EE7AFA" w:rsidRPr="00A2512A">
        <w:rPr>
          <w:rFonts w:ascii="Times New Roman" w:eastAsia="Times New Roman" w:hAnsi="Times New Roman" w:cs="Times New Roman"/>
          <w:sz w:val="24"/>
          <w:szCs w:val="24"/>
        </w:rPr>
        <w:t>tandardet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ndërkombëtare</w:t>
      </w:r>
      <w:proofErr w:type="spellEnd"/>
      <w:r w:rsidR="00EE7AFA" w:rsidRPr="00A2512A">
        <w:rPr>
          <w:rFonts w:ascii="Times New Roman" w:eastAsia="Times New Roman" w:hAnsi="Times New Roman" w:cs="Times New Roman"/>
          <w:sz w:val="24"/>
          <w:szCs w:val="24"/>
        </w:rPr>
        <w:t xml:space="preserve"> ISO 37001 (</w:t>
      </w:r>
      <w:proofErr w:type="spellStart"/>
      <w:r w:rsidR="00EE7AFA" w:rsidRPr="00A2512A">
        <w:rPr>
          <w:rFonts w:ascii="Times New Roman" w:eastAsia="Times New Roman" w:hAnsi="Times New Roman" w:cs="Times New Roman"/>
          <w:sz w:val="24"/>
          <w:szCs w:val="24"/>
        </w:rPr>
        <w:t>Sistemet</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Antikorrupsion</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dhe</w:t>
      </w:r>
      <w:proofErr w:type="spellEnd"/>
      <w:r w:rsidR="00EE7AFA" w:rsidRPr="00A2512A">
        <w:rPr>
          <w:rFonts w:ascii="Times New Roman" w:eastAsia="Times New Roman" w:hAnsi="Times New Roman" w:cs="Times New Roman"/>
          <w:sz w:val="24"/>
          <w:szCs w:val="24"/>
        </w:rPr>
        <w:t xml:space="preserve"> ISO 31000 (</w:t>
      </w:r>
      <w:proofErr w:type="spellStart"/>
      <w:r w:rsidR="00EE7AFA" w:rsidRPr="00A2512A">
        <w:rPr>
          <w:rFonts w:ascii="Times New Roman" w:eastAsia="Times New Roman" w:hAnsi="Times New Roman" w:cs="Times New Roman"/>
          <w:sz w:val="24"/>
          <w:szCs w:val="24"/>
        </w:rPr>
        <w:t>Menaxhimi</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i</w:t>
      </w:r>
      <w:proofErr w:type="spellEnd"/>
      <w:r w:rsidR="00EE7AFA" w:rsidRPr="00A2512A">
        <w:rPr>
          <w:rFonts w:ascii="Times New Roman" w:eastAsia="Times New Roman" w:hAnsi="Times New Roman" w:cs="Times New Roman"/>
          <w:sz w:val="24"/>
          <w:szCs w:val="24"/>
        </w:rPr>
        <w:t xml:space="preserve"> </w:t>
      </w:r>
      <w:proofErr w:type="spellStart"/>
      <w:r w:rsidR="00EE7AFA" w:rsidRPr="00A2512A">
        <w:rPr>
          <w:rFonts w:ascii="Times New Roman" w:eastAsia="Times New Roman" w:hAnsi="Times New Roman" w:cs="Times New Roman"/>
          <w:sz w:val="24"/>
          <w:szCs w:val="24"/>
        </w:rPr>
        <w:t>Riskut</w:t>
      </w:r>
      <w:proofErr w:type="spellEnd"/>
      <w:r w:rsidR="00EE7AFA" w:rsidRPr="00A2512A">
        <w:rPr>
          <w:rFonts w:ascii="Times New Roman" w:eastAsia="Times New Roman" w:hAnsi="Times New Roman" w:cs="Times New Roman"/>
          <w:sz w:val="24"/>
          <w:szCs w:val="24"/>
        </w:rPr>
        <w:t>).</w:t>
      </w:r>
    </w:p>
    <w:p w14:paraId="30C29593" w14:textId="77777777" w:rsidR="00285006" w:rsidRDefault="00285006" w:rsidP="003F752D">
      <w:pPr>
        <w:pStyle w:val="NoSpacing"/>
        <w:spacing w:line="360" w:lineRule="auto"/>
        <w:rPr>
          <w:rFonts w:ascii="Times New Roman" w:eastAsia="Times New Roman" w:hAnsi="Times New Roman" w:cs="Times New Roman"/>
          <w:sz w:val="24"/>
          <w:szCs w:val="24"/>
        </w:rPr>
      </w:pPr>
    </w:p>
    <w:p w14:paraId="048073CB" w14:textId="77777777" w:rsidR="00285006" w:rsidRDefault="00EE7AFA" w:rsidP="003F752D">
      <w:pPr>
        <w:pStyle w:val="NoSpacing"/>
        <w:spacing w:line="360" w:lineRule="auto"/>
        <w:rPr>
          <w:rFonts w:ascii="Times New Roman" w:eastAsia="Times New Roman" w:hAnsi="Times New Roman" w:cs="Times New Roman"/>
          <w:sz w:val="24"/>
          <w:szCs w:val="24"/>
        </w:rPr>
      </w:pPr>
      <w:proofErr w:type="spellStart"/>
      <w:r w:rsidRPr="00285006">
        <w:rPr>
          <w:rFonts w:ascii="Times New Roman" w:eastAsia="Times New Roman" w:hAnsi="Times New Roman" w:cs="Times New Roman"/>
          <w:b/>
          <w:bCs/>
          <w:sz w:val="24"/>
          <w:szCs w:val="24"/>
        </w:rPr>
        <w:t>Struktura</w:t>
      </w:r>
      <w:proofErr w:type="spellEnd"/>
      <w:r w:rsidRPr="00285006">
        <w:rPr>
          <w:rFonts w:ascii="Times New Roman" w:eastAsia="Times New Roman" w:hAnsi="Times New Roman" w:cs="Times New Roman"/>
          <w:b/>
          <w:bCs/>
          <w:sz w:val="24"/>
          <w:szCs w:val="24"/>
        </w:rPr>
        <w:t xml:space="preserve"> </w:t>
      </w:r>
      <w:proofErr w:type="spellStart"/>
      <w:r w:rsidRPr="00285006">
        <w:rPr>
          <w:rFonts w:ascii="Times New Roman" w:eastAsia="Times New Roman" w:hAnsi="Times New Roman" w:cs="Times New Roman"/>
          <w:b/>
          <w:bCs/>
          <w:sz w:val="24"/>
          <w:szCs w:val="24"/>
        </w:rPr>
        <w:t>organizative</w:t>
      </w:r>
      <w:proofErr w:type="spellEnd"/>
      <w:r w:rsidRPr="00285006">
        <w:rPr>
          <w:rFonts w:ascii="Times New Roman" w:eastAsia="Times New Roman" w:hAnsi="Times New Roman" w:cs="Times New Roman"/>
          <w:b/>
          <w:bCs/>
          <w:sz w:val="24"/>
          <w:szCs w:val="24"/>
        </w:rPr>
        <w:t xml:space="preserve"> e </w:t>
      </w:r>
      <w:proofErr w:type="spellStart"/>
      <w:r w:rsidRPr="00285006">
        <w:rPr>
          <w:rFonts w:ascii="Times New Roman" w:eastAsia="Times New Roman" w:hAnsi="Times New Roman" w:cs="Times New Roman"/>
          <w:b/>
          <w:bCs/>
          <w:sz w:val="24"/>
          <w:szCs w:val="24"/>
        </w:rPr>
        <w:t>procesit</w:t>
      </w:r>
      <w:proofErr w:type="spellEnd"/>
    </w:p>
    <w:p w14:paraId="49A11EC3" w14:textId="77777777" w:rsidR="00285006" w:rsidRDefault="00EE7AFA" w:rsidP="003F752D">
      <w:pPr>
        <w:pStyle w:val="NoSpacing"/>
        <w:spacing w:line="360" w:lineRule="auto"/>
        <w:rPr>
          <w:rFonts w:ascii="Times New Roman" w:eastAsia="Times New Roman" w:hAnsi="Times New Roman" w:cs="Times New Roman"/>
          <w:sz w:val="24"/>
          <w:szCs w:val="24"/>
        </w:rPr>
      </w:pPr>
      <w:r w:rsidRPr="00285006">
        <w:rPr>
          <w:rFonts w:ascii="Times New Roman" w:eastAsia="Times New Roman" w:hAnsi="Times New Roman" w:cs="Times New Roman"/>
          <w:sz w:val="24"/>
          <w:szCs w:val="24"/>
        </w:rPr>
        <w:t xml:space="preserve">Me </w:t>
      </w:r>
      <w:proofErr w:type="spellStart"/>
      <w:r w:rsidRPr="00285006">
        <w:rPr>
          <w:rFonts w:ascii="Times New Roman" w:eastAsia="Times New Roman" w:hAnsi="Times New Roman" w:cs="Times New Roman"/>
          <w:sz w:val="24"/>
          <w:szCs w:val="24"/>
        </w:rPr>
        <w:t>urdhër</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Kryetarit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Bashkisë</w:t>
      </w:r>
      <w:proofErr w:type="spellEnd"/>
      <w:r w:rsidRPr="00285006">
        <w:rPr>
          <w:rFonts w:ascii="Times New Roman" w:eastAsia="Times New Roman" w:hAnsi="Times New Roman" w:cs="Times New Roman"/>
          <w:sz w:val="24"/>
          <w:szCs w:val="24"/>
        </w:rPr>
        <w:t xml:space="preserve"> u </w:t>
      </w:r>
      <w:proofErr w:type="spellStart"/>
      <w:r w:rsidRPr="00285006">
        <w:rPr>
          <w:rFonts w:ascii="Times New Roman" w:eastAsia="Times New Roman" w:hAnsi="Times New Roman" w:cs="Times New Roman"/>
          <w:sz w:val="24"/>
          <w:szCs w:val="24"/>
        </w:rPr>
        <w:t>ngrit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një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grup</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pune</w:t>
      </w:r>
      <w:proofErr w:type="spellEnd"/>
      <w:r w:rsidRPr="00285006">
        <w:rPr>
          <w:rFonts w:ascii="Times New Roman" w:eastAsia="Times New Roman" w:hAnsi="Times New Roman" w:cs="Times New Roman"/>
          <w:sz w:val="24"/>
          <w:szCs w:val="24"/>
        </w:rPr>
        <w:t xml:space="preserve"> me </w:t>
      </w:r>
      <w:proofErr w:type="spellStart"/>
      <w:r w:rsidRPr="00285006">
        <w:rPr>
          <w:rFonts w:ascii="Times New Roman" w:eastAsia="Times New Roman" w:hAnsi="Times New Roman" w:cs="Times New Roman"/>
          <w:sz w:val="24"/>
          <w:szCs w:val="24"/>
        </w:rPr>
        <w:t>përfaqësues</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nga</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gjitha</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drejtoritë</w:t>
      </w:r>
      <w:proofErr w:type="spellEnd"/>
      <w:r w:rsidRPr="00285006">
        <w:rPr>
          <w:rFonts w:ascii="Times New Roman" w:eastAsia="Times New Roman" w:hAnsi="Times New Roman" w:cs="Times New Roman"/>
          <w:sz w:val="24"/>
          <w:szCs w:val="24"/>
        </w:rPr>
        <w:t xml:space="preserve"> e </w:t>
      </w:r>
      <w:proofErr w:type="spellStart"/>
      <w:r w:rsidRPr="00285006">
        <w:rPr>
          <w:rFonts w:ascii="Times New Roman" w:eastAsia="Times New Roman" w:hAnsi="Times New Roman" w:cs="Times New Roman"/>
          <w:sz w:val="24"/>
          <w:szCs w:val="24"/>
        </w:rPr>
        <w:t>Bashkisë</w:t>
      </w:r>
      <w:proofErr w:type="spellEnd"/>
      <w:r w:rsidRPr="00285006">
        <w:rPr>
          <w:rFonts w:ascii="Times New Roman" w:eastAsia="Times New Roman" w:hAnsi="Times New Roman" w:cs="Times New Roman"/>
          <w:sz w:val="24"/>
          <w:szCs w:val="24"/>
        </w:rPr>
        <w:t xml:space="preserve"> Elbasan. </w:t>
      </w:r>
      <w:proofErr w:type="spellStart"/>
      <w:r w:rsidRPr="00285006">
        <w:rPr>
          <w:rFonts w:ascii="Times New Roman" w:eastAsia="Times New Roman" w:hAnsi="Times New Roman" w:cs="Times New Roman"/>
          <w:sz w:val="24"/>
          <w:szCs w:val="24"/>
        </w:rPr>
        <w:t>Grupi</w:t>
      </w:r>
      <w:proofErr w:type="spellEnd"/>
      <w:r w:rsidRPr="00285006">
        <w:rPr>
          <w:rFonts w:ascii="Times New Roman" w:eastAsia="Times New Roman" w:hAnsi="Times New Roman" w:cs="Times New Roman"/>
          <w:sz w:val="24"/>
          <w:szCs w:val="24"/>
        </w:rPr>
        <w:t xml:space="preserve"> u </w:t>
      </w:r>
      <w:proofErr w:type="spellStart"/>
      <w:r w:rsidRPr="00285006">
        <w:rPr>
          <w:rFonts w:ascii="Times New Roman" w:eastAsia="Times New Roman" w:hAnsi="Times New Roman" w:cs="Times New Roman"/>
          <w:sz w:val="24"/>
          <w:szCs w:val="24"/>
        </w:rPr>
        <w:t>kryesua</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nga</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Këshilltari</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në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Kabinetin</w:t>
      </w:r>
      <w:proofErr w:type="spellEnd"/>
      <w:r w:rsidRPr="00285006">
        <w:rPr>
          <w:rFonts w:ascii="Times New Roman" w:eastAsia="Times New Roman" w:hAnsi="Times New Roman" w:cs="Times New Roman"/>
          <w:sz w:val="24"/>
          <w:szCs w:val="24"/>
        </w:rPr>
        <w:t xml:space="preserve"> e </w:t>
      </w:r>
      <w:proofErr w:type="spellStart"/>
      <w:r w:rsidRPr="00285006">
        <w:rPr>
          <w:rFonts w:ascii="Times New Roman" w:eastAsia="Times New Roman" w:hAnsi="Times New Roman" w:cs="Times New Roman"/>
          <w:sz w:val="24"/>
          <w:szCs w:val="24"/>
        </w:rPr>
        <w:t>Kryetarit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dhe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përfshinte</w:t>
      </w:r>
      <w:proofErr w:type="spellEnd"/>
      <w:r w:rsidRPr="00285006">
        <w:rPr>
          <w:rFonts w:ascii="Times New Roman" w:eastAsia="Times New Roman" w:hAnsi="Times New Roman" w:cs="Times New Roman"/>
          <w:sz w:val="24"/>
          <w:szCs w:val="24"/>
        </w:rPr>
        <w:t>:</w:t>
      </w:r>
    </w:p>
    <w:p w14:paraId="236521C3" w14:textId="372FD9FD" w:rsidR="003F752D" w:rsidRDefault="003F752D" w:rsidP="005920B1">
      <w:pPr>
        <w:pStyle w:val="NormalWeb"/>
        <w:numPr>
          <w:ilvl w:val="0"/>
          <w:numId w:val="20"/>
        </w:numPr>
        <w:spacing w:line="360" w:lineRule="auto"/>
      </w:pPr>
      <w:proofErr w:type="spellStart"/>
      <w:r>
        <w:t>Koordinatorin</w:t>
      </w:r>
      <w:proofErr w:type="spellEnd"/>
      <w:r>
        <w:t>/</w:t>
      </w:r>
      <w:proofErr w:type="spellStart"/>
      <w:r>
        <w:t>Koordinatoren</w:t>
      </w:r>
      <w:proofErr w:type="spellEnd"/>
      <w:r>
        <w:t xml:space="preserve"> e </w:t>
      </w:r>
      <w:proofErr w:type="spellStart"/>
      <w:r>
        <w:t>Integritetit</w:t>
      </w:r>
      <w:proofErr w:type="spellEnd"/>
      <w:r>
        <w:t xml:space="preserve">, </w:t>
      </w:r>
      <w:proofErr w:type="spellStart"/>
      <w:r>
        <w:t>të</w:t>
      </w:r>
      <w:proofErr w:type="spellEnd"/>
      <w:r>
        <w:t xml:space="preserve"> </w:t>
      </w:r>
      <w:proofErr w:type="spellStart"/>
      <w:r>
        <w:t>Performancës</w:t>
      </w:r>
      <w:proofErr w:type="spellEnd"/>
      <w:r>
        <w:t xml:space="preserve">, </w:t>
      </w:r>
      <w:proofErr w:type="spellStart"/>
      <w:r>
        <w:t>të</w:t>
      </w:r>
      <w:proofErr w:type="spellEnd"/>
      <w:r>
        <w:t xml:space="preserve"> </w:t>
      </w:r>
      <w:proofErr w:type="spellStart"/>
      <w:r>
        <w:t>Barazisë</w:t>
      </w:r>
      <w:proofErr w:type="spellEnd"/>
      <w:r>
        <w:t xml:space="preserve"> </w:t>
      </w:r>
      <w:proofErr w:type="spellStart"/>
      <w:r>
        <w:t>Gjinore</w:t>
      </w:r>
      <w:proofErr w:type="spellEnd"/>
      <w:r>
        <w:t xml:space="preserve"> </w:t>
      </w:r>
      <w:proofErr w:type="spellStart"/>
      <w:r>
        <w:t>dhe</w:t>
      </w:r>
      <w:proofErr w:type="spellEnd"/>
      <w:r>
        <w:t xml:space="preserve"> </w:t>
      </w:r>
      <w:proofErr w:type="spellStart"/>
      <w:r>
        <w:t>të</w:t>
      </w:r>
      <w:proofErr w:type="spellEnd"/>
      <w:r>
        <w:t xml:space="preserve"> </w:t>
      </w:r>
      <w:proofErr w:type="spellStart"/>
      <w:r>
        <w:t>së</w:t>
      </w:r>
      <w:proofErr w:type="spellEnd"/>
      <w:r>
        <w:t xml:space="preserve"> </w:t>
      </w:r>
      <w:proofErr w:type="spellStart"/>
      <w:r>
        <w:t>Drejtës</w:t>
      </w:r>
      <w:proofErr w:type="spellEnd"/>
      <w:r>
        <w:t xml:space="preserve"> </w:t>
      </w:r>
      <w:proofErr w:type="spellStart"/>
      <w:r>
        <w:t>për</w:t>
      </w:r>
      <w:proofErr w:type="spellEnd"/>
      <w:r>
        <w:t xml:space="preserve"> </w:t>
      </w:r>
      <w:proofErr w:type="spellStart"/>
      <w:r>
        <w:t>Informim</w:t>
      </w:r>
      <w:proofErr w:type="spellEnd"/>
      <w:r>
        <w:t>;</w:t>
      </w:r>
    </w:p>
    <w:p w14:paraId="79CD05EF" w14:textId="41CA98C0" w:rsidR="003F752D" w:rsidRDefault="003F752D" w:rsidP="005920B1">
      <w:pPr>
        <w:pStyle w:val="NormalWeb"/>
        <w:numPr>
          <w:ilvl w:val="0"/>
          <w:numId w:val="20"/>
        </w:numPr>
        <w:spacing w:line="360" w:lineRule="auto"/>
      </w:pPr>
      <w:proofErr w:type="spellStart"/>
      <w:r>
        <w:t>Përfaqësues</w:t>
      </w:r>
      <w:proofErr w:type="spellEnd"/>
      <w:r>
        <w:t xml:space="preserve">/e </w:t>
      </w:r>
      <w:proofErr w:type="spellStart"/>
      <w:r>
        <w:t>të</w:t>
      </w:r>
      <w:proofErr w:type="spellEnd"/>
      <w:r>
        <w:t xml:space="preserve"> </w:t>
      </w:r>
      <w:proofErr w:type="spellStart"/>
      <w:r>
        <w:t>Forumit</w:t>
      </w:r>
      <w:proofErr w:type="spellEnd"/>
      <w:r>
        <w:t xml:space="preserve"> </w:t>
      </w:r>
      <w:proofErr w:type="spellStart"/>
      <w:r>
        <w:t>Lokal</w:t>
      </w:r>
      <w:proofErr w:type="spellEnd"/>
      <w:r>
        <w:t xml:space="preserve"> OGP;</w:t>
      </w:r>
    </w:p>
    <w:p w14:paraId="4969A8B2" w14:textId="1452CF6D" w:rsidR="003F752D" w:rsidRDefault="003F752D" w:rsidP="005920B1">
      <w:pPr>
        <w:pStyle w:val="NormalWeb"/>
        <w:numPr>
          <w:ilvl w:val="0"/>
          <w:numId w:val="20"/>
        </w:numPr>
        <w:spacing w:line="360" w:lineRule="auto"/>
      </w:pPr>
      <w:proofErr w:type="spellStart"/>
      <w:r>
        <w:t>Përfaqësues</w:t>
      </w:r>
      <w:proofErr w:type="spellEnd"/>
      <w:r>
        <w:t xml:space="preserve">/e </w:t>
      </w:r>
      <w:proofErr w:type="spellStart"/>
      <w:r>
        <w:t>të</w:t>
      </w:r>
      <w:proofErr w:type="spellEnd"/>
      <w:r>
        <w:t xml:space="preserve"> </w:t>
      </w:r>
      <w:proofErr w:type="spellStart"/>
      <w:r>
        <w:t>drejtorive</w:t>
      </w:r>
      <w:proofErr w:type="spellEnd"/>
      <w:r>
        <w:t xml:space="preserve"> me risk </w:t>
      </w:r>
      <w:proofErr w:type="spellStart"/>
      <w:r>
        <w:t>të</w:t>
      </w:r>
      <w:proofErr w:type="spellEnd"/>
      <w:r>
        <w:t xml:space="preserve"> </w:t>
      </w:r>
      <w:proofErr w:type="spellStart"/>
      <w:r>
        <w:t>lartë</w:t>
      </w:r>
      <w:proofErr w:type="spellEnd"/>
      <w:r>
        <w:t xml:space="preserve"> </w:t>
      </w:r>
      <w:proofErr w:type="spellStart"/>
      <w:r>
        <w:t>sipas</w:t>
      </w:r>
      <w:proofErr w:type="spellEnd"/>
      <w:r>
        <w:t xml:space="preserve"> </w:t>
      </w:r>
      <w:proofErr w:type="spellStart"/>
      <w:r>
        <w:t>metodologjisë</w:t>
      </w:r>
      <w:proofErr w:type="spellEnd"/>
      <w:r>
        <w:t>;</w:t>
      </w:r>
    </w:p>
    <w:p w14:paraId="75798CB4" w14:textId="47EC3BA0" w:rsidR="003F752D" w:rsidRDefault="003F752D" w:rsidP="005920B1">
      <w:pPr>
        <w:pStyle w:val="NormalWeb"/>
        <w:numPr>
          <w:ilvl w:val="0"/>
          <w:numId w:val="20"/>
        </w:numPr>
        <w:spacing w:line="360" w:lineRule="auto"/>
      </w:pPr>
      <w:proofErr w:type="spellStart"/>
      <w:r>
        <w:t>Njësi</w:t>
      </w:r>
      <w:proofErr w:type="spellEnd"/>
      <w:r>
        <w:t xml:space="preserve"> </w:t>
      </w:r>
      <w:proofErr w:type="spellStart"/>
      <w:r>
        <w:t>teknike</w:t>
      </w:r>
      <w:proofErr w:type="spellEnd"/>
      <w:r>
        <w:t xml:space="preserve"> </w:t>
      </w:r>
      <w:proofErr w:type="spellStart"/>
      <w:r>
        <w:t>për</w:t>
      </w:r>
      <w:proofErr w:type="spellEnd"/>
      <w:r>
        <w:t xml:space="preserve"> </w:t>
      </w:r>
      <w:proofErr w:type="spellStart"/>
      <w:r>
        <w:t>mbledhjen</w:t>
      </w:r>
      <w:proofErr w:type="spellEnd"/>
      <w:r>
        <w:t xml:space="preserve"> </w:t>
      </w:r>
      <w:proofErr w:type="spellStart"/>
      <w:r>
        <w:t>dhe</w:t>
      </w:r>
      <w:proofErr w:type="spellEnd"/>
      <w:r>
        <w:t xml:space="preserve"> </w:t>
      </w:r>
      <w:proofErr w:type="spellStart"/>
      <w:r>
        <w:t>përpunimin</w:t>
      </w:r>
      <w:proofErr w:type="spellEnd"/>
      <w:r>
        <w:t xml:space="preserve"> e </w:t>
      </w:r>
      <w:proofErr w:type="spellStart"/>
      <w:r>
        <w:t>të</w:t>
      </w:r>
      <w:proofErr w:type="spellEnd"/>
      <w:r>
        <w:t xml:space="preserve"> </w:t>
      </w:r>
      <w:proofErr w:type="spellStart"/>
      <w:r>
        <w:t>dhënave</w:t>
      </w:r>
      <w:proofErr w:type="spellEnd"/>
      <w:r>
        <w:t>.</w:t>
      </w:r>
    </w:p>
    <w:p w14:paraId="79CD0F32" w14:textId="77777777" w:rsidR="00285006" w:rsidRDefault="00EE7AFA" w:rsidP="003F752D">
      <w:pPr>
        <w:pStyle w:val="NoSpacing"/>
        <w:spacing w:line="360" w:lineRule="auto"/>
        <w:rPr>
          <w:rFonts w:ascii="Times New Roman" w:eastAsia="Times New Roman" w:hAnsi="Times New Roman" w:cs="Times New Roman"/>
          <w:sz w:val="24"/>
          <w:szCs w:val="24"/>
        </w:rPr>
      </w:pPr>
      <w:r w:rsidRPr="00285006">
        <w:rPr>
          <w:rFonts w:ascii="Times New Roman" w:eastAsia="Times New Roman" w:hAnsi="Times New Roman" w:cs="Times New Roman"/>
          <w:sz w:val="24"/>
          <w:szCs w:val="24"/>
        </w:rPr>
        <w:t xml:space="preserve">Ky </w:t>
      </w:r>
      <w:proofErr w:type="spellStart"/>
      <w:r w:rsidRPr="00285006">
        <w:rPr>
          <w:rFonts w:ascii="Times New Roman" w:eastAsia="Times New Roman" w:hAnsi="Times New Roman" w:cs="Times New Roman"/>
          <w:sz w:val="24"/>
          <w:szCs w:val="24"/>
        </w:rPr>
        <w:t>konfigurim</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siguroi</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që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çdo</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fushë</w:t>
      </w:r>
      <w:proofErr w:type="spellEnd"/>
      <w:r w:rsidRPr="00285006">
        <w:rPr>
          <w:rFonts w:ascii="Times New Roman" w:eastAsia="Times New Roman" w:hAnsi="Times New Roman" w:cs="Times New Roman"/>
          <w:sz w:val="24"/>
          <w:szCs w:val="24"/>
        </w:rPr>
        <w:t xml:space="preserve"> me risk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kishte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ekspertizë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dedikuar</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dhe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që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konsultimi</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qytetar</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përfshihej</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që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në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fazat</w:t>
      </w:r>
      <w:proofErr w:type="spellEnd"/>
      <w:r w:rsidRPr="00285006">
        <w:rPr>
          <w:rFonts w:ascii="Times New Roman" w:eastAsia="Times New Roman" w:hAnsi="Times New Roman" w:cs="Times New Roman"/>
          <w:sz w:val="24"/>
          <w:szCs w:val="24"/>
        </w:rPr>
        <w:t xml:space="preserve"> e </w:t>
      </w:r>
      <w:proofErr w:type="spellStart"/>
      <w:r w:rsidRPr="00285006">
        <w:rPr>
          <w:rFonts w:ascii="Times New Roman" w:eastAsia="Times New Roman" w:hAnsi="Times New Roman" w:cs="Times New Roman"/>
          <w:sz w:val="24"/>
          <w:szCs w:val="24"/>
        </w:rPr>
        <w:t>hershme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procesit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Dizajni</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i</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anketave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dhe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fokus-grupeve</w:t>
      </w:r>
      <w:proofErr w:type="spellEnd"/>
      <w:r w:rsidRPr="00285006">
        <w:rPr>
          <w:rFonts w:ascii="Times New Roman" w:eastAsia="Times New Roman" w:hAnsi="Times New Roman" w:cs="Times New Roman"/>
          <w:sz w:val="24"/>
          <w:szCs w:val="24"/>
        </w:rPr>
        <w:t xml:space="preserve"> u </w:t>
      </w:r>
      <w:proofErr w:type="spellStart"/>
      <w:r w:rsidRPr="00285006">
        <w:rPr>
          <w:rFonts w:ascii="Times New Roman" w:eastAsia="Times New Roman" w:hAnsi="Times New Roman" w:cs="Times New Roman"/>
          <w:sz w:val="24"/>
          <w:szCs w:val="24"/>
        </w:rPr>
        <w:t>mbështet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mbi</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gjetjet</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dhe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rekomandimet</w:t>
      </w:r>
      <w:proofErr w:type="spellEnd"/>
      <w:r w:rsidRPr="00285006">
        <w:rPr>
          <w:rFonts w:ascii="Times New Roman" w:eastAsia="Times New Roman" w:hAnsi="Times New Roman" w:cs="Times New Roman"/>
          <w:sz w:val="24"/>
          <w:szCs w:val="24"/>
        </w:rPr>
        <w:t xml:space="preserve"> e Planit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Integritetit</w:t>
      </w:r>
      <w:proofErr w:type="spellEnd"/>
      <w:r w:rsidRPr="00285006">
        <w:rPr>
          <w:rFonts w:ascii="Times New Roman" w:eastAsia="Times New Roman" w:hAnsi="Times New Roman" w:cs="Times New Roman"/>
          <w:sz w:val="24"/>
          <w:szCs w:val="24"/>
        </w:rPr>
        <w:t xml:space="preserve"> 2020–2022, duke </w:t>
      </w:r>
      <w:proofErr w:type="spellStart"/>
      <w:r w:rsidRPr="00285006">
        <w:rPr>
          <w:rFonts w:ascii="Times New Roman" w:eastAsia="Times New Roman" w:hAnsi="Times New Roman" w:cs="Times New Roman"/>
          <w:sz w:val="24"/>
          <w:szCs w:val="24"/>
        </w:rPr>
        <w:t>garantuar</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vijueshmëri</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metodologjike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dhe</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krahasueshmëri</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të</w:t>
      </w:r>
      <w:proofErr w:type="spellEnd"/>
      <w:r w:rsidRPr="00285006">
        <w:rPr>
          <w:rFonts w:ascii="Times New Roman" w:eastAsia="Times New Roman" w:hAnsi="Times New Roman" w:cs="Times New Roman"/>
          <w:sz w:val="24"/>
          <w:szCs w:val="24"/>
        </w:rPr>
        <w:t xml:space="preserve"> </w:t>
      </w:r>
      <w:proofErr w:type="spellStart"/>
      <w:r w:rsidRPr="00285006">
        <w:rPr>
          <w:rFonts w:ascii="Times New Roman" w:eastAsia="Times New Roman" w:hAnsi="Times New Roman" w:cs="Times New Roman"/>
          <w:sz w:val="24"/>
          <w:szCs w:val="24"/>
        </w:rPr>
        <w:t>rezultateve</w:t>
      </w:r>
      <w:proofErr w:type="spellEnd"/>
      <w:r w:rsidRPr="00285006">
        <w:rPr>
          <w:rFonts w:ascii="Times New Roman" w:eastAsia="Times New Roman" w:hAnsi="Times New Roman" w:cs="Times New Roman"/>
          <w:sz w:val="24"/>
          <w:szCs w:val="24"/>
        </w:rPr>
        <w:t>.</w:t>
      </w:r>
    </w:p>
    <w:p w14:paraId="3479A7B4" w14:textId="77777777" w:rsidR="00285006" w:rsidRDefault="00285006" w:rsidP="003F752D">
      <w:pPr>
        <w:pStyle w:val="NoSpacing"/>
        <w:spacing w:line="360" w:lineRule="auto"/>
        <w:rPr>
          <w:rFonts w:ascii="Times New Roman" w:eastAsia="Times New Roman" w:hAnsi="Times New Roman" w:cs="Times New Roman"/>
          <w:sz w:val="24"/>
          <w:szCs w:val="24"/>
        </w:rPr>
      </w:pPr>
    </w:p>
    <w:p w14:paraId="78E44E47" w14:textId="4F065750" w:rsidR="00285006" w:rsidRPr="00D43842" w:rsidRDefault="00D76E3F" w:rsidP="003F752D">
      <w:pPr>
        <w:pStyle w:val="NoSpacing"/>
        <w:spacing w:line="360" w:lineRule="auto"/>
        <w:rPr>
          <w:rFonts w:ascii="Times New Roman" w:eastAsia="Times New Roman" w:hAnsi="Times New Roman" w:cs="Times New Roman"/>
          <w:b/>
          <w:bCs/>
          <w:color w:val="0070C0"/>
          <w:sz w:val="26"/>
          <w:szCs w:val="26"/>
          <w:lang w:val="it-IT"/>
        </w:rPr>
      </w:pPr>
      <w:r w:rsidRPr="00D43842">
        <w:rPr>
          <w:rFonts w:ascii="Times New Roman" w:eastAsia="Times New Roman" w:hAnsi="Times New Roman" w:cs="Times New Roman"/>
          <w:b/>
          <w:bCs/>
          <w:color w:val="0070C0"/>
          <w:sz w:val="26"/>
          <w:szCs w:val="26"/>
          <w:lang w:val="it-IT"/>
        </w:rPr>
        <w:t xml:space="preserve">3.1. </w:t>
      </w:r>
      <w:r w:rsidR="00EE7AFA" w:rsidRPr="00D43842">
        <w:rPr>
          <w:rFonts w:ascii="Times New Roman" w:eastAsia="Times New Roman" w:hAnsi="Times New Roman" w:cs="Times New Roman"/>
          <w:b/>
          <w:bCs/>
          <w:color w:val="0070C0"/>
          <w:sz w:val="26"/>
          <w:szCs w:val="26"/>
          <w:lang w:val="it-IT"/>
        </w:rPr>
        <w:t>Hapat e Procesit të Hartimit</w:t>
      </w:r>
    </w:p>
    <w:p w14:paraId="381F5615" w14:textId="77777777" w:rsidR="00285006" w:rsidRPr="00285006" w:rsidRDefault="00EE7AFA" w:rsidP="003F752D">
      <w:pPr>
        <w:pStyle w:val="NoSpacing"/>
        <w:spacing w:line="360" w:lineRule="auto"/>
        <w:rPr>
          <w:rFonts w:ascii="Times New Roman" w:eastAsia="Times New Roman" w:hAnsi="Times New Roman" w:cs="Times New Roman"/>
          <w:sz w:val="24"/>
          <w:szCs w:val="24"/>
          <w:lang w:val="it-IT"/>
        </w:rPr>
      </w:pPr>
      <w:r w:rsidRPr="00285006">
        <w:rPr>
          <w:rFonts w:ascii="Times New Roman" w:eastAsia="Times New Roman" w:hAnsi="Times New Roman" w:cs="Times New Roman"/>
          <w:b/>
          <w:bCs/>
          <w:sz w:val="24"/>
          <w:szCs w:val="24"/>
          <w:lang w:val="it-IT"/>
        </w:rPr>
        <w:t>Hapi 1 – Vlerësimi Sasiore</w:t>
      </w:r>
    </w:p>
    <w:p w14:paraId="6F5D24AC" w14:textId="5A129B83" w:rsidR="00285006" w:rsidRDefault="00EE7AFA" w:rsidP="003F752D">
      <w:pPr>
        <w:pStyle w:val="NoSpacing"/>
        <w:spacing w:line="360" w:lineRule="auto"/>
        <w:rPr>
          <w:rFonts w:ascii="Times New Roman" w:eastAsia="Times New Roman" w:hAnsi="Times New Roman" w:cs="Times New Roman"/>
          <w:sz w:val="24"/>
          <w:szCs w:val="24"/>
          <w:lang w:val="it-IT"/>
        </w:rPr>
      </w:pPr>
      <w:r w:rsidRPr="00285006">
        <w:rPr>
          <w:rFonts w:ascii="Times New Roman" w:eastAsia="Times New Roman" w:hAnsi="Times New Roman" w:cs="Times New Roman"/>
          <w:sz w:val="24"/>
          <w:szCs w:val="24"/>
          <w:lang w:val="it-IT"/>
        </w:rPr>
        <w:t>U realizua përmes një anketimi elektronik me 104 punonjës</w:t>
      </w:r>
      <w:r w:rsidR="003F752D">
        <w:rPr>
          <w:rFonts w:ascii="Times New Roman" w:eastAsia="Times New Roman" w:hAnsi="Times New Roman" w:cs="Times New Roman"/>
          <w:sz w:val="24"/>
          <w:szCs w:val="24"/>
          <w:lang w:val="it-IT"/>
        </w:rPr>
        <w:t>e/punonjës</w:t>
      </w:r>
      <w:r w:rsidRPr="00285006">
        <w:rPr>
          <w:rFonts w:ascii="Times New Roman" w:eastAsia="Times New Roman" w:hAnsi="Times New Roman" w:cs="Times New Roman"/>
          <w:sz w:val="24"/>
          <w:szCs w:val="24"/>
          <w:lang w:val="it-IT"/>
        </w:rPr>
        <w:t xml:space="preserve"> (kampion përfaqësues i 300 të punësuarve aktivë në bashki), duke garantuar një gabim statistikor ± 5 % në nivel besueshmërie 95 %.</w:t>
      </w:r>
    </w:p>
    <w:p w14:paraId="1E42DAB9" w14:textId="77777777" w:rsidR="00285006" w:rsidRDefault="00EE7AFA" w:rsidP="003F752D">
      <w:pPr>
        <w:pStyle w:val="NoSpacing"/>
        <w:spacing w:line="360" w:lineRule="auto"/>
        <w:rPr>
          <w:rFonts w:ascii="Times New Roman" w:eastAsia="Times New Roman" w:hAnsi="Times New Roman" w:cs="Times New Roman"/>
          <w:sz w:val="24"/>
          <w:szCs w:val="24"/>
          <w:lang w:val="it-IT"/>
        </w:rPr>
      </w:pPr>
      <w:r w:rsidRPr="00285006">
        <w:rPr>
          <w:rFonts w:ascii="Times New Roman" w:eastAsia="Times New Roman" w:hAnsi="Times New Roman" w:cs="Times New Roman"/>
          <w:sz w:val="24"/>
          <w:szCs w:val="24"/>
          <w:lang w:val="it-IT"/>
        </w:rPr>
        <w:t>Pyetësori me 32 indikatorë matës sondoi perceptimet mbi:</w:t>
      </w:r>
    </w:p>
    <w:p w14:paraId="4095C616" w14:textId="77777777" w:rsidR="00F309B5" w:rsidRPr="00F309B5" w:rsidRDefault="00EE7AFA" w:rsidP="005920B1">
      <w:pPr>
        <w:pStyle w:val="NoSpacing"/>
        <w:numPr>
          <w:ilvl w:val="0"/>
          <w:numId w:val="22"/>
        </w:numPr>
        <w:spacing w:line="360" w:lineRule="auto"/>
        <w:rPr>
          <w:rFonts w:ascii="Times New Roman" w:hAnsi="Times New Roman" w:cs="Times New Roman"/>
          <w:b/>
          <w:bCs/>
          <w:sz w:val="24"/>
          <w:szCs w:val="24"/>
          <w:lang w:val="it-IT"/>
        </w:rPr>
      </w:pPr>
      <w:proofErr w:type="spellStart"/>
      <w:r w:rsidRPr="00EE7AFA">
        <w:rPr>
          <w:rFonts w:ascii="Times New Roman" w:eastAsia="Times New Roman" w:hAnsi="Times New Roman" w:cs="Times New Roman"/>
          <w:sz w:val="24"/>
          <w:szCs w:val="24"/>
        </w:rPr>
        <w:lastRenderedPageBreak/>
        <w:t>Konfliktin</w:t>
      </w:r>
      <w:proofErr w:type="spellEnd"/>
      <w:r w:rsidRPr="00EE7AFA">
        <w:rPr>
          <w:rFonts w:ascii="Times New Roman" w:eastAsia="Times New Roman" w:hAnsi="Times New Roman" w:cs="Times New Roman"/>
          <w:sz w:val="24"/>
          <w:szCs w:val="24"/>
        </w:rPr>
        <w:t xml:space="preserve"> e </w:t>
      </w:r>
      <w:proofErr w:type="spellStart"/>
      <w:r w:rsidRPr="00EE7AFA">
        <w:rPr>
          <w:rFonts w:ascii="Times New Roman" w:eastAsia="Times New Roman" w:hAnsi="Times New Roman" w:cs="Times New Roman"/>
          <w:sz w:val="24"/>
          <w:szCs w:val="24"/>
        </w:rPr>
        <w:t>interesit</w:t>
      </w:r>
      <w:proofErr w:type="spellEnd"/>
      <w:r w:rsidRPr="00EE7AFA">
        <w:rPr>
          <w:rFonts w:ascii="Times New Roman" w:eastAsia="Times New Roman" w:hAnsi="Times New Roman" w:cs="Times New Roman"/>
          <w:sz w:val="24"/>
          <w:szCs w:val="24"/>
        </w:rPr>
        <w:t>;</w:t>
      </w:r>
    </w:p>
    <w:p w14:paraId="3E5E463B" w14:textId="77777777" w:rsidR="00F309B5" w:rsidRPr="00F309B5" w:rsidRDefault="00EE7AFA" w:rsidP="005920B1">
      <w:pPr>
        <w:pStyle w:val="NoSpacing"/>
        <w:numPr>
          <w:ilvl w:val="0"/>
          <w:numId w:val="22"/>
        </w:numPr>
        <w:spacing w:line="360" w:lineRule="auto"/>
        <w:rPr>
          <w:rFonts w:ascii="Times New Roman" w:hAnsi="Times New Roman" w:cs="Times New Roman"/>
          <w:b/>
          <w:bCs/>
          <w:sz w:val="24"/>
          <w:szCs w:val="24"/>
          <w:lang w:val="it-IT"/>
        </w:rPr>
      </w:pPr>
      <w:proofErr w:type="spellStart"/>
      <w:r w:rsidRPr="00F309B5">
        <w:rPr>
          <w:rFonts w:ascii="Times New Roman" w:eastAsia="Times New Roman" w:hAnsi="Times New Roman" w:cs="Times New Roman"/>
          <w:sz w:val="24"/>
          <w:szCs w:val="24"/>
        </w:rPr>
        <w:t>Transparencën</w:t>
      </w:r>
      <w:proofErr w:type="spellEnd"/>
      <w:r w:rsidRPr="00F309B5">
        <w:rPr>
          <w:rFonts w:ascii="Times New Roman" w:eastAsia="Times New Roman" w:hAnsi="Times New Roman" w:cs="Times New Roman"/>
          <w:sz w:val="24"/>
          <w:szCs w:val="24"/>
        </w:rPr>
        <w:t xml:space="preserve"> e </w:t>
      </w:r>
      <w:proofErr w:type="spellStart"/>
      <w:r w:rsidRPr="00F309B5">
        <w:rPr>
          <w:rFonts w:ascii="Times New Roman" w:eastAsia="Times New Roman" w:hAnsi="Times New Roman" w:cs="Times New Roman"/>
          <w:sz w:val="24"/>
          <w:szCs w:val="24"/>
        </w:rPr>
        <w:t>prokurimeve</w:t>
      </w:r>
      <w:proofErr w:type="spellEnd"/>
      <w:r w:rsidRPr="00F309B5">
        <w:rPr>
          <w:rFonts w:ascii="Times New Roman" w:eastAsia="Times New Roman" w:hAnsi="Times New Roman" w:cs="Times New Roman"/>
          <w:sz w:val="24"/>
          <w:szCs w:val="24"/>
        </w:rPr>
        <w:t>;</w:t>
      </w:r>
    </w:p>
    <w:p w14:paraId="39D0BF34" w14:textId="77777777" w:rsidR="00F309B5" w:rsidRPr="00F309B5" w:rsidRDefault="00EE7AFA" w:rsidP="005920B1">
      <w:pPr>
        <w:pStyle w:val="NoSpacing"/>
        <w:numPr>
          <w:ilvl w:val="0"/>
          <w:numId w:val="22"/>
        </w:numPr>
        <w:spacing w:line="360" w:lineRule="auto"/>
        <w:rPr>
          <w:rFonts w:ascii="Times New Roman" w:hAnsi="Times New Roman" w:cs="Times New Roman"/>
          <w:b/>
          <w:bCs/>
          <w:sz w:val="24"/>
          <w:szCs w:val="24"/>
          <w:lang w:val="it-IT"/>
        </w:rPr>
      </w:pPr>
      <w:proofErr w:type="spellStart"/>
      <w:r w:rsidRPr="00F309B5">
        <w:rPr>
          <w:rFonts w:ascii="Times New Roman" w:eastAsia="Times New Roman" w:hAnsi="Times New Roman" w:cs="Times New Roman"/>
          <w:sz w:val="24"/>
          <w:szCs w:val="24"/>
        </w:rPr>
        <w:t>Respektimin</w:t>
      </w:r>
      <w:proofErr w:type="spellEnd"/>
      <w:r w:rsidRPr="00F309B5">
        <w:rPr>
          <w:rFonts w:ascii="Times New Roman" w:eastAsia="Times New Roman" w:hAnsi="Times New Roman" w:cs="Times New Roman"/>
          <w:sz w:val="24"/>
          <w:szCs w:val="24"/>
        </w:rPr>
        <w:t xml:space="preserve"> e </w:t>
      </w:r>
      <w:proofErr w:type="spellStart"/>
      <w:r w:rsidRPr="00F309B5">
        <w:rPr>
          <w:rFonts w:ascii="Times New Roman" w:eastAsia="Times New Roman" w:hAnsi="Times New Roman" w:cs="Times New Roman"/>
          <w:sz w:val="24"/>
          <w:szCs w:val="24"/>
        </w:rPr>
        <w:t>Kodit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Sjelljes</w:t>
      </w:r>
      <w:proofErr w:type="spellEnd"/>
      <w:r w:rsidRPr="00F309B5">
        <w:rPr>
          <w:rFonts w:ascii="Times New Roman" w:eastAsia="Times New Roman" w:hAnsi="Times New Roman" w:cs="Times New Roman"/>
          <w:sz w:val="24"/>
          <w:szCs w:val="24"/>
        </w:rPr>
        <w:t>;</w:t>
      </w:r>
    </w:p>
    <w:p w14:paraId="6AE94854" w14:textId="77777777" w:rsidR="00F309B5" w:rsidRPr="00F309B5" w:rsidRDefault="00EE7AFA" w:rsidP="005920B1">
      <w:pPr>
        <w:pStyle w:val="NoSpacing"/>
        <w:numPr>
          <w:ilvl w:val="0"/>
          <w:numId w:val="22"/>
        </w:numPr>
        <w:spacing w:line="360" w:lineRule="auto"/>
        <w:rPr>
          <w:rFonts w:ascii="Times New Roman" w:hAnsi="Times New Roman" w:cs="Times New Roman"/>
          <w:b/>
          <w:bCs/>
          <w:sz w:val="24"/>
          <w:szCs w:val="24"/>
          <w:lang w:val="it-IT"/>
        </w:rPr>
      </w:pPr>
      <w:proofErr w:type="spellStart"/>
      <w:r w:rsidRPr="00F309B5">
        <w:rPr>
          <w:rFonts w:ascii="Times New Roman" w:eastAsia="Times New Roman" w:hAnsi="Times New Roman" w:cs="Times New Roman"/>
          <w:sz w:val="24"/>
          <w:szCs w:val="24"/>
        </w:rPr>
        <w:t>Efikasitetin</w:t>
      </w:r>
      <w:proofErr w:type="spellEnd"/>
      <w:r w:rsidRPr="00F309B5">
        <w:rPr>
          <w:rFonts w:ascii="Times New Roman" w:eastAsia="Times New Roman" w:hAnsi="Times New Roman" w:cs="Times New Roman"/>
          <w:sz w:val="24"/>
          <w:szCs w:val="24"/>
        </w:rPr>
        <w:t xml:space="preserve"> e </w:t>
      </w:r>
      <w:proofErr w:type="spellStart"/>
      <w:r w:rsidRPr="00F309B5">
        <w:rPr>
          <w:rFonts w:ascii="Times New Roman" w:eastAsia="Times New Roman" w:hAnsi="Times New Roman" w:cs="Times New Roman"/>
          <w:sz w:val="24"/>
          <w:szCs w:val="24"/>
        </w:rPr>
        <w:t>kontrolleve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brendshme</w:t>
      </w:r>
      <w:proofErr w:type="spellEnd"/>
      <w:r w:rsidRPr="00F309B5">
        <w:rPr>
          <w:rFonts w:ascii="Times New Roman" w:eastAsia="Times New Roman" w:hAnsi="Times New Roman" w:cs="Times New Roman"/>
          <w:sz w:val="24"/>
          <w:szCs w:val="24"/>
        </w:rPr>
        <w:t>.</w:t>
      </w:r>
    </w:p>
    <w:p w14:paraId="4588262D" w14:textId="77777777" w:rsidR="00F309B5" w:rsidRDefault="00EE7AFA" w:rsidP="003F752D">
      <w:pPr>
        <w:pStyle w:val="NoSpacing"/>
        <w:spacing w:line="360" w:lineRule="auto"/>
        <w:rPr>
          <w:rFonts w:ascii="Times New Roman" w:eastAsia="Times New Roman" w:hAnsi="Times New Roman" w:cs="Times New Roman"/>
          <w:sz w:val="24"/>
          <w:szCs w:val="24"/>
          <w:lang w:val="it-IT"/>
        </w:rPr>
      </w:pPr>
      <w:r w:rsidRPr="00F309B5">
        <w:rPr>
          <w:rFonts w:ascii="Times New Roman" w:eastAsia="Times New Roman" w:hAnsi="Times New Roman" w:cs="Times New Roman"/>
          <w:sz w:val="24"/>
          <w:szCs w:val="24"/>
          <w:lang w:val="it-IT"/>
        </w:rPr>
        <w:t>Të dhënat u përpunuan përmes një dashboard-i të treguesve të performancës (KPI), që gjeneroi raportim automatik dhe mundësoi krahasimin me rezultatet e planit të integritetit të mëparshëm.</w:t>
      </w:r>
    </w:p>
    <w:p w14:paraId="4D0FAFA1" w14:textId="77777777" w:rsidR="00F309B5" w:rsidRDefault="00F309B5" w:rsidP="003F752D">
      <w:pPr>
        <w:pStyle w:val="NoSpacing"/>
        <w:spacing w:line="360" w:lineRule="auto"/>
        <w:rPr>
          <w:rFonts w:ascii="Times New Roman" w:eastAsia="Times New Roman" w:hAnsi="Times New Roman" w:cs="Times New Roman"/>
          <w:sz w:val="24"/>
          <w:szCs w:val="24"/>
          <w:lang w:val="it-IT"/>
        </w:rPr>
      </w:pPr>
    </w:p>
    <w:p w14:paraId="4E3B80CD" w14:textId="77777777" w:rsidR="00F309B5" w:rsidRDefault="00EE7AFA" w:rsidP="003F752D">
      <w:pPr>
        <w:pStyle w:val="NoSpacing"/>
        <w:spacing w:line="360" w:lineRule="auto"/>
        <w:rPr>
          <w:rFonts w:ascii="Times New Roman" w:eastAsia="Times New Roman" w:hAnsi="Times New Roman" w:cs="Times New Roman"/>
          <w:sz w:val="24"/>
          <w:szCs w:val="24"/>
          <w:lang w:val="it-IT"/>
        </w:rPr>
      </w:pPr>
      <w:r w:rsidRPr="00F309B5">
        <w:rPr>
          <w:rFonts w:ascii="Times New Roman" w:eastAsia="Times New Roman" w:hAnsi="Times New Roman" w:cs="Times New Roman"/>
          <w:b/>
          <w:bCs/>
          <w:sz w:val="24"/>
          <w:szCs w:val="24"/>
          <w:lang w:val="it-IT"/>
        </w:rPr>
        <w:t>Hapi 2 – Vlerësimi Cilësor</w:t>
      </w:r>
    </w:p>
    <w:p w14:paraId="04BEF57F" w14:textId="77777777" w:rsidR="00F309B5" w:rsidRDefault="00EE7AFA" w:rsidP="003F752D">
      <w:pPr>
        <w:pStyle w:val="NoSpacing"/>
        <w:spacing w:line="360" w:lineRule="auto"/>
        <w:rPr>
          <w:rFonts w:ascii="Times New Roman" w:eastAsia="Times New Roman" w:hAnsi="Times New Roman" w:cs="Times New Roman"/>
          <w:sz w:val="24"/>
          <w:szCs w:val="24"/>
          <w:lang w:val="it-IT"/>
        </w:rPr>
      </w:pPr>
      <w:r w:rsidRPr="00F309B5">
        <w:rPr>
          <w:rFonts w:ascii="Times New Roman" w:eastAsia="Times New Roman" w:hAnsi="Times New Roman" w:cs="Times New Roman"/>
          <w:sz w:val="24"/>
          <w:szCs w:val="24"/>
          <w:lang w:val="it-IT"/>
        </w:rPr>
        <w:t>U zhvillua nëpërmjet:</w:t>
      </w:r>
    </w:p>
    <w:p w14:paraId="09FD19BD" w14:textId="77777777" w:rsidR="00F309B5" w:rsidRPr="00F309B5" w:rsidRDefault="00EE7AFA" w:rsidP="005920B1">
      <w:pPr>
        <w:pStyle w:val="NoSpacing"/>
        <w:numPr>
          <w:ilvl w:val="0"/>
          <w:numId w:val="23"/>
        </w:numPr>
        <w:spacing w:line="360" w:lineRule="auto"/>
        <w:rPr>
          <w:rFonts w:ascii="Times New Roman" w:hAnsi="Times New Roman" w:cs="Times New Roman"/>
          <w:b/>
          <w:bCs/>
          <w:sz w:val="24"/>
          <w:szCs w:val="24"/>
        </w:rPr>
      </w:pPr>
      <w:proofErr w:type="spellStart"/>
      <w:r w:rsidRPr="00EE7AFA">
        <w:rPr>
          <w:rFonts w:ascii="Times New Roman" w:eastAsia="Times New Roman" w:hAnsi="Times New Roman" w:cs="Times New Roman"/>
          <w:sz w:val="24"/>
          <w:szCs w:val="24"/>
        </w:rPr>
        <w:t>Fokus-grupeve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në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nivel</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drejtorish</w:t>
      </w:r>
      <w:proofErr w:type="spellEnd"/>
      <w:r w:rsidRPr="00EE7AFA">
        <w:rPr>
          <w:rFonts w:ascii="Times New Roman" w:eastAsia="Times New Roman" w:hAnsi="Times New Roman" w:cs="Times New Roman"/>
          <w:sz w:val="24"/>
          <w:szCs w:val="24"/>
        </w:rPr>
        <w:t>;</w:t>
      </w:r>
    </w:p>
    <w:p w14:paraId="48C3F8F5" w14:textId="77777777" w:rsidR="00F309B5" w:rsidRPr="00F309B5" w:rsidRDefault="00EE7AFA" w:rsidP="005920B1">
      <w:pPr>
        <w:pStyle w:val="NoSpacing"/>
        <w:numPr>
          <w:ilvl w:val="0"/>
          <w:numId w:val="23"/>
        </w:numPr>
        <w:spacing w:line="360" w:lineRule="auto"/>
        <w:rPr>
          <w:rFonts w:ascii="Times New Roman" w:hAnsi="Times New Roman" w:cs="Times New Roman"/>
          <w:b/>
          <w:bCs/>
          <w:sz w:val="24"/>
          <w:szCs w:val="24"/>
        </w:rPr>
      </w:pPr>
      <w:proofErr w:type="spellStart"/>
      <w:r w:rsidRPr="00F309B5">
        <w:rPr>
          <w:rFonts w:ascii="Times New Roman" w:eastAsia="Times New Roman" w:hAnsi="Times New Roman" w:cs="Times New Roman"/>
          <w:sz w:val="24"/>
          <w:szCs w:val="24"/>
        </w:rPr>
        <w:t>Analizës</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së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kuadrit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brendshëm</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rregullator</w:t>
      </w:r>
      <w:proofErr w:type="spellEnd"/>
      <w:r w:rsidRPr="00F309B5">
        <w:rPr>
          <w:rFonts w:ascii="Times New Roman" w:eastAsia="Times New Roman" w:hAnsi="Times New Roman" w:cs="Times New Roman"/>
          <w:sz w:val="24"/>
          <w:szCs w:val="24"/>
        </w:rPr>
        <w:t>;</w:t>
      </w:r>
    </w:p>
    <w:p w14:paraId="2D0E4107" w14:textId="77777777" w:rsidR="00F309B5" w:rsidRPr="00F309B5" w:rsidRDefault="00EE7AFA" w:rsidP="005920B1">
      <w:pPr>
        <w:pStyle w:val="NoSpacing"/>
        <w:numPr>
          <w:ilvl w:val="0"/>
          <w:numId w:val="23"/>
        </w:numPr>
        <w:spacing w:line="360" w:lineRule="auto"/>
        <w:rPr>
          <w:rFonts w:ascii="Times New Roman" w:hAnsi="Times New Roman" w:cs="Times New Roman"/>
          <w:b/>
          <w:bCs/>
          <w:sz w:val="24"/>
          <w:szCs w:val="24"/>
        </w:rPr>
      </w:pPr>
      <w:proofErr w:type="spellStart"/>
      <w:r w:rsidRPr="00F309B5">
        <w:rPr>
          <w:rFonts w:ascii="Times New Roman" w:eastAsia="Times New Roman" w:hAnsi="Times New Roman" w:cs="Times New Roman"/>
          <w:sz w:val="24"/>
          <w:szCs w:val="24"/>
        </w:rPr>
        <w:t>Shqyrtimit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raporteve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auditimit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KLSH-</w:t>
      </w:r>
      <w:proofErr w:type="spellStart"/>
      <w:r w:rsidRPr="00F309B5">
        <w:rPr>
          <w:rFonts w:ascii="Times New Roman" w:eastAsia="Times New Roman" w:hAnsi="Times New Roman" w:cs="Times New Roman"/>
          <w:sz w:val="24"/>
          <w:szCs w:val="24"/>
        </w:rPr>
        <w:t>së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dhe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OSHC-</w:t>
      </w:r>
      <w:proofErr w:type="spellStart"/>
      <w:r w:rsidRPr="00F309B5">
        <w:rPr>
          <w:rFonts w:ascii="Times New Roman" w:eastAsia="Times New Roman" w:hAnsi="Times New Roman" w:cs="Times New Roman"/>
          <w:sz w:val="24"/>
          <w:szCs w:val="24"/>
        </w:rPr>
        <w:t>ve</w:t>
      </w:r>
      <w:proofErr w:type="spellEnd"/>
      <w:r w:rsidRPr="00F309B5">
        <w:rPr>
          <w:rFonts w:ascii="Times New Roman" w:eastAsia="Times New Roman" w:hAnsi="Times New Roman" w:cs="Times New Roman"/>
          <w:sz w:val="24"/>
          <w:szCs w:val="24"/>
        </w:rPr>
        <w:t>.</w:t>
      </w:r>
    </w:p>
    <w:p w14:paraId="64409ADC" w14:textId="77777777" w:rsidR="00F309B5" w:rsidRDefault="00F309B5" w:rsidP="003F752D">
      <w:pPr>
        <w:pStyle w:val="NoSpacing"/>
        <w:spacing w:line="360" w:lineRule="auto"/>
        <w:rPr>
          <w:rFonts w:ascii="Times New Roman" w:eastAsia="Times New Roman" w:hAnsi="Times New Roman" w:cs="Times New Roman"/>
          <w:sz w:val="24"/>
          <w:szCs w:val="24"/>
        </w:rPr>
      </w:pPr>
    </w:p>
    <w:p w14:paraId="52FC2C53" w14:textId="77777777" w:rsidR="00F309B5" w:rsidRDefault="00EE7AFA" w:rsidP="003F752D">
      <w:pPr>
        <w:pStyle w:val="NoSpacing"/>
        <w:spacing w:line="360" w:lineRule="auto"/>
        <w:rPr>
          <w:rFonts w:ascii="Times New Roman" w:eastAsia="Times New Roman" w:hAnsi="Times New Roman" w:cs="Times New Roman"/>
          <w:sz w:val="24"/>
          <w:szCs w:val="24"/>
          <w:lang w:val="it-IT"/>
        </w:rPr>
      </w:pPr>
      <w:r w:rsidRPr="00F309B5">
        <w:rPr>
          <w:rFonts w:ascii="Times New Roman" w:eastAsia="Times New Roman" w:hAnsi="Times New Roman" w:cs="Times New Roman"/>
          <w:sz w:val="24"/>
          <w:szCs w:val="24"/>
          <w:lang w:val="it-IT"/>
        </w:rPr>
        <w:t xml:space="preserve">Analiza u udhëhoq nga modeli i </w:t>
      </w:r>
      <w:r w:rsidRPr="00F309B5">
        <w:rPr>
          <w:rFonts w:ascii="Times New Roman" w:eastAsia="Times New Roman" w:hAnsi="Times New Roman" w:cs="Times New Roman"/>
          <w:b/>
          <w:bCs/>
          <w:sz w:val="24"/>
          <w:szCs w:val="24"/>
          <w:lang w:val="it-IT"/>
        </w:rPr>
        <w:t>“6 shtyllave të integritetit”</w:t>
      </w:r>
      <w:r w:rsidRPr="00F309B5">
        <w:rPr>
          <w:rFonts w:ascii="Times New Roman" w:eastAsia="Times New Roman" w:hAnsi="Times New Roman" w:cs="Times New Roman"/>
          <w:sz w:val="24"/>
          <w:szCs w:val="24"/>
          <w:lang w:val="it-IT"/>
        </w:rPr>
        <w:t>:</w:t>
      </w:r>
    </w:p>
    <w:p w14:paraId="2E8A053A" w14:textId="77777777" w:rsidR="00F309B5" w:rsidRPr="00F309B5" w:rsidRDefault="00EE7AFA" w:rsidP="005920B1">
      <w:pPr>
        <w:pStyle w:val="NoSpacing"/>
        <w:numPr>
          <w:ilvl w:val="0"/>
          <w:numId w:val="5"/>
        </w:numPr>
        <w:spacing w:line="360" w:lineRule="auto"/>
        <w:ind w:left="1080"/>
        <w:rPr>
          <w:rFonts w:ascii="Times New Roman" w:hAnsi="Times New Roman" w:cs="Times New Roman"/>
          <w:sz w:val="24"/>
          <w:szCs w:val="24"/>
          <w:lang w:val="it-IT"/>
        </w:rPr>
      </w:pPr>
      <w:proofErr w:type="spellStart"/>
      <w:r w:rsidRPr="00F309B5">
        <w:rPr>
          <w:rFonts w:ascii="Times New Roman" w:eastAsia="Times New Roman" w:hAnsi="Times New Roman" w:cs="Times New Roman"/>
          <w:sz w:val="24"/>
          <w:szCs w:val="24"/>
        </w:rPr>
        <w:t>Buxheti</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dhe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Prokurimi</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Publik</w:t>
      </w:r>
      <w:proofErr w:type="spellEnd"/>
      <w:r w:rsidRPr="00F309B5">
        <w:rPr>
          <w:rFonts w:ascii="Times New Roman" w:eastAsia="Times New Roman" w:hAnsi="Times New Roman" w:cs="Times New Roman"/>
          <w:sz w:val="24"/>
          <w:szCs w:val="24"/>
        </w:rPr>
        <w:t>;</w:t>
      </w:r>
    </w:p>
    <w:p w14:paraId="5AD1C05E" w14:textId="67F148FD" w:rsidR="00EE7AFA" w:rsidRPr="00F309B5" w:rsidRDefault="00EE7AFA" w:rsidP="005920B1">
      <w:pPr>
        <w:pStyle w:val="NoSpacing"/>
        <w:numPr>
          <w:ilvl w:val="0"/>
          <w:numId w:val="5"/>
        </w:numPr>
        <w:spacing w:line="360" w:lineRule="auto"/>
        <w:ind w:left="1080"/>
        <w:rPr>
          <w:rFonts w:ascii="Times New Roman" w:hAnsi="Times New Roman" w:cs="Times New Roman"/>
          <w:sz w:val="24"/>
          <w:szCs w:val="24"/>
          <w:lang w:val="it-IT"/>
        </w:rPr>
      </w:pPr>
      <w:proofErr w:type="spellStart"/>
      <w:r w:rsidRPr="00F309B5">
        <w:rPr>
          <w:rFonts w:ascii="Times New Roman" w:eastAsia="Times New Roman" w:hAnsi="Times New Roman" w:cs="Times New Roman"/>
          <w:sz w:val="24"/>
          <w:szCs w:val="24"/>
        </w:rPr>
        <w:t>Administrimi</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i</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Pronës</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Publike</w:t>
      </w:r>
      <w:proofErr w:type="spellEnd"/>
      <w:r w:rsidRPr="00F309B5">
        <w:rPr>
          <w:rFonts w:ascii="Times New Roman" w:eastAsia="Times New Roman" w:hAnsi="Times New Roman" w:cs="Times New Roman"/>
          <w:sz w:val="24"/>
          <w:szCs w:val="24"/>
        </w:rPr>
        <w:t>;</w:t>
      </w:r>
    </w:p>
    <w:p w14:paraId="4A397134" w14:textId="77777777" w:rsidR="00F309B5" w:rsidRDefault="00EE7AFA" w:rsidP="005920B1">
      <w:pPr>
        <w:numPr>
          <w:ilvl w:val="0"/>
          <w:numId w:val="5"/>
        </w:numPr>
        <w:spacing w:before="100" w:beforeAutospacing="1" w:after="100" w:afterAutospacing="1" w:line="360" w:lineRule="auto"/>
        <w:ind w:left="1080"/>
        <w:rPr>
          <w:rFonts w:ascii="Times New Roman" w:eastAsia="Times New Roman" w:hAnsi="Times New Roman" w:cs="Times New Roman"/>
          <w:sz w:val="24"/>
          <w:szCs w:val="24"/>
          <w:lang w:val="en-US"/>
        </w:rPr>
      </w:pPr>
      <w:proofErr w:type="spellStart"/>
      <w:r w:rsidRPr="00F309B5">
        <w:rPr>
          <w:rFonts w:ascii="Times New Roman" w:eastAsia="Times New Roman" w:hAnsi="Times New Roman" w:cs="Times New Roman"/>
          <w:sz w:val="24"/>
          <w:szCs w:val="24"/>
          <w:lang w:val="en-US"/>
        </w:rPr>
        <w:t>Burimet</w:t>
      </w:r>
      <w:proofErr w:type="spellEnd"/>
      <w:r w:rsidRPr="00F309B5">
        <w:rPr>
          <w:rFonts w:ascii="Times New Roman" w:eastAsia="Times New Roman" w:hAnsi="Times New Roman" w:cs="Times New Roman"/>
          <w:sz w:val="24"/>
          <w:szCs w:val="24"/>
          <w:lang w:val="en-US"/>
        </w:rPr>
        <w:t xml:space="preserve"> </w:t>
      </w:r>
      <w:proofErr w:type="spellStart"/>
      <w:r w:rsidRPr="00F309B5">
        <w:rPr>
          <w:rFonts w:ascii="Times New Roman" w:eastAsia="Times New Roman" w:hAnsi="Times New Roman" w:cs="Times New Roman"/>
          <w:sz w:val="24"/>
          <w:szCs w:val="24"/>
          <w:lang w:val="en-US"/>
        </w:rPr>
        <w:t>Njerëzore</w:t>
      </w:r>
      <w:proofErr w:type="spellEnd"/>
      <w:r w:rsidRPr="00F309B5">
        <w:rPr>
          <w:rFonts w:ascii="Times New Roman" w:eastAsia="Times New Roman" w:hAnsi="Times New Roman" w:cs="Times New Roman"/>
          <w:sz w:val="24"/>
          <w:szCs w:val="24"/>
          <w:lang w:val="en-US"/>
        </w:rPr>
        <w:t>;</w:t>
      </w:r>
    </w:p>
    <w:p w14:paraId="3E05CEC2" w14:textId="77777777" w:rsidR="00F309B5" w:rsidRDefault="00EE7AFA" w:rsidP="005920B1">
      <w:pPr>
        <w:numPr>
          <w:ilvl w:val="0"/>
          <w:numId w:val="5"/>
        </w:numPr>
        <w:spacing w:before="100" w:beforeAutospacing="1" w:after="100" w:afterAutospacing="1" w:line="360" w:lineRule="auto"/>
        <w:ind w:left="1080"/>
        <w:rPr>
          <w:rFonts w:ascii="Times New Roman" w:eastAsia="Times New Roman" w:hAnsi="Times New Roman" w:cs="Times New Roman"/>
          <w:sz w:val="24"/>
          <w:szCs w:val="24"/>
          <w:lang w:val="en-US"/>
        </w:rPr>
      </w:pPr>
      <w:proofErr w:type="spellStart"/>
      <w:r w:rsidRPr="00F309B5">
        <w:rPr>
          <w:rFonts w:ascii="Times New Roman" w:eastAsia="Times New Roman" w:hAnsi="Times New Roman" w:cs="Times New Roman"/>
          <w:sz w:val="24"/>
          <w:szCs w:val="24"/>
          <w:lang w:val="en-US"/>
        </w:rPr>
        <w:t>Planifikimi</w:t>
      </w:r>
      <w:proofErr w:type="spellEnd"/>
      <w:r w:rsidRPr="00F309B5">
        <w:rPr>
          <w:rFonts w:ascii="Times New Roman" w:eastAsia="Times New Roman" w:hAnsi="Times New Roman" w:cs="Times New Roman"/>
          <w:sz w:val="24"/>
          <w:szCs w:val="24"/>
          <w:lang w:val="en-US"/>
        </w:rPr>
        <w:t xml:space="preserve"> Urban;</w:t>
      </w:r>
    </w:p>
    <w:p w14:paraId="4733BCC5" w14:textId="77777777" w:rsidR="00F309B5" w:rsidRDefault="00EE7AFA" w:rsidP="005920B1">
      <w:pPr>
        <w:numPr>
          <w:ilvl w:val="0"/>
          <w:numId w:val="5"/>
        </w:numPr>
        <w:spacing w:before="100" w:beforeAutospacing="1" w:after="100" w:afterAutospacing="1" w:line="360" w:lineRule="auto"/>
        <w:ind w:left="1080"/>
        <w:rPr>
          <w:rFonts w:ascii="Times New Roman" w:eastAsia="Times New Roman" w:hAnsi="Times New Roman" w:cs="Times New Roman"/>
          <w:sz w:val="24"/>
          <w:szCs w:val="24"/>
          <w:lang w:val="en-US"/>
        </w:rPr>
      </w:pPr>
      <w:proofErr w:type="spellStart"/>
      <w:r w:rsidRPr="00F309B5">
        <w:rPr>
          <w:rFonts w:ascii="Times New Roman" w:eastAsia="Times New Roman" w:hAnsi="Times New Roman" w:cs="Times New Roman"/>
          <w:sz w:val="24"/>
          <w:szCs w:val="24"/>
          <w:lang w:val="en-US"/>
        </w:rPr>
        <w:t>Shërbimet</w:t>
      </w:r>
      <w:proofErr w:type="spellEnd"/>
      <w:r w:rsidRPr="00F309B5">
        <w:rPr>
          <w:rFonts w:ascii="Times New Roman" w:eastAsia="Times New Roman" w:hAnsi="Times New Roman" w:cs="Times New Roman"/>
          <w:sz w:val="24"/>
          <w:szCs w:val="24"/>
          <w:lang w:val="en-US"/>
        </w:rPr>
        <w:t xml:space="preserve"> </w:t>
      </w:r>
      <w:proofErr w:type="spellStart"/>
      <w:r w:rsidRPr="00F309B5">
        <w:rPr>
          <w:rFonts w:ascii="Times New Roman" w:eastAsia="Times New Roman" w:hAnsi="Times New Roman" w:cs="Times New Roman"/>
          <w:sz w:val="24"/>
          <w:szCs w:val="24"/>
          <w:lang w:val="en-US"/>
        </w:rPr>
        <w:t>Publike</w:t>
      </w:r>
      <w:proofErr w:type="spellEnd"/>
      <w:r w:rsidRPr="00F309B5">
        <w:rPr>
          <w:rFonts w:ascii="Times New Roman" w:eastAsia="Times New Roman" w:hAnsi="Times New Roman" w:cs="Times New Roman"/>
          <w:sz w:val="24"/>
          <w:szCs w:val="24"/>
          <w:lang w:val="en-US"/>
        </w:rPr>
        <w:t>;</w:t>
      </w:r>
    </w:p>
    <w:p w14:paraId="3DAF9A3A" w14:textId="77777777" w:rsidR="00F309B5" w:rsidRDefault="00EE7AFA" w:rsidP="005920B1">
      <w:pPr>
        <w:numPr>
          <w:ilvl w:val="0"/>
          <w:numId w:val="5"/>
        </w:numPr>
        <w:spacing w:before="100" w:beforeAutospacing="1" w:after="100" w:afterAutospacing="1" w:line="360" w:lineRule="auto"/>
        <w:ind w:left="1080"/>
        <w:rPr>
          <w:rFonts w:ascii="Times New Roman" w:eastAsia="Times New Roman" w:hAnsi="Times New Roman" w:cs="Times New Roman"/>
          <w:sz w:val="24"/>
          <w:szCs w:val="24"/>
          <w:lang w:val="en-US"/>
        </w:rPr>
      </w:pPr>
      <w:proofErr w:type="spellStart"/>
      <w:r w:rsidRPr="00F309B5">
        <w:rPr>
          <w:rFonts w:ascii="Times New Roman" w:eastAsia="Times New Roman" w:hAnsi="Times New Roman" w:cs="Times New Roman"/>
          <w:sz w:val="24"/>
          <w:szCs w:val="24"/>
          <w:lang w:val="en-US"/>
        </w:rPr>
        <w:t>Kontrolli</w:t>
      </w:r>
      <w:proofErr w:type="spellEnd"/>
      <w:r w:rsidRPr="00F309B5">
        <w:rPr>
          <w:rFonts w:ascii="Times New Roman" w:eastAsia="Times New Roman" w:hAnsi="Times New Roman" w:cs="Times New Roman"/>
          <w:sz w:val="24"/>
          <w:szCs w:val="24"/>
          <w:lang w:val="en-US"/>
        </w:rPr>
        <w:t xml:space="preserve"> </w:t>
      </w:r>
      <w:proofErr w:type="spellStart"/>
      <w:r w:rsidRPr="00F309B5">
        <w:rPr>
          <w:rFonts w:ascii="Times New Roman" w:eastAsia="Times New Roman" w:hAnsi="Times New Roman" w:cs="Times New Roman"/>
          <w:sz w:val="24"/>
          <w:szCs w:val="24"/>
          <w:lang w:val="en-US"/>
        </w:rPr>
        <w:t>i</w:t>
      </w:r>
      <w:proofErr w:type="spellEnd"/>
      <w:r w:rsidRPr="00F309B5">
        <w:rPr>
          <w:rFonts w:ascii="Times New Roman" w:eastAsia="Times New Roman" w:hAnsi="Times New Roman" w:cs="Times New Roman"/>
          <w:sz w:val="24"/>
          <w:szCs w:val="24"/>
          <w:lang w:val="en-US"/>
        </w:rPr>
        <w:t xml:space="preserve"> </w:t>
      </w:r>
      <w:proofErr w:type="spellStart"/>
      <w:r w:rsidRPr="00F309B5">
        <w:rPr>
          <w:rFonts w:ascii="Times New Roman" w:eastAsia="Times New Roman" w:hAnsi="Times New Roman" w:cs="Times New Roman"/>
          <w:sz w:val="24"/>
          <w:szCs w:val="24"/>
          <w:lang w:val="en-US"/>
        </w:rPr>
        <w:t>Brendshëm</w:t>
      </w:r>
      <w:proofErr w:type="spellEnd"/>
      <w:r w:rsidRPr="00F309B5">
        <w:rPr>
          <w:rFonts w:ascii="Times New Roman" w:eastAsia="Times New Roman" w:hAnsi="Times New Roman" w:cs="Times New Roman"/>
          <w:sz w:val="24"/>
          <w:szCs w:val="24"/>
          <w:lang w:val="en-US"/>
        </w:rPr>
        <w:t>.</w:t>
      </w:r>
    </w:p>
    <w:p w14:paraId="44A6B52E" w14:textId="77777777" w:rsidR="00F309B5" w:rsidRPr="00F309B5" w:rsidRDefault="00EE7AFA" w:rsidP="003F752D">
      <w:pPr>
        <w:pStyle w:val="NoSpacing"/>
        <w:spacing w:line="360" w:lineRule="auto"/>
        <w:rPr>
          <w:rFonts w:ascii="Times New Roman" w:hAnsi="Times New Roman" w:cs="Times New Roman"/>
          <w:b/>
          <w:bCs/>
          <w:sz w:val="24"/>
          <w:szCs w:val="24"/>
        </w:rPr>
      </w:pPr>
      <w:proofErr w:type="spellStart"/>
      <w:r w:rsidRPr="00F309B5">
        <w:rPr>
          <w:rFonts w:ascii="Times New Roman" w:hAnsi="Times New Roman" w:cs="Times New Roman"/>
          <w:b/>
          <w:bCs/>
          <w:sz w:val="24"/>
          <w:szCs w:val="24"/>
        </w:rPr>
        <w:t>Hapi</w:t>
      </w:r>
      <w:proofErr w:type="spellEnd"/>
      <w:r w:rsidRPr="00F309B5">
        <w:rPr>
          <w:rFonts w:ascii="Times New Roman" w:hAnsi="Times New Roman" w:cs="Times New Roman"/>
          <w:b/>
          <w:bCs/>
          <w:sz w:val="24"/>
          <w:szCs w:val="24"/>
        </w:rPr>
        <w:t xml:space="preserve"> 3 – </w:t>
      </w:r>
      <w:proofErr w:type="spellStart"/>
      <w:r w:rsidRPr="00F309B5">
        <w:rPr>
          <w:rFonts w:ascii="Times New Roman" w:hAnsi="Times New Roman" w:cs="Times New Roman"/>
          <w:b/>
          <w:bCs/>
          <w:sz w:val="24"/>
          <w:szCs w:val="24"/>
        </w:rPr>
        <w:t>Vlerësimi</w:t>
      </w:r>
      <w:proofErr w:type="spellEnd"/>
      <w:r w:rsidRPr="00F309B5">
        <w:rPr>
          <w:rFonts w:ascii="Times New Roman" w:hAnsi="Times New Roman" w:cs="Times New Roman"/>
          <w:b/>
          <w:bCs/>
          <w:sz w:val="24"/>
          <w:szCs w:val="24"/>
        </w:rPr>
        <w:t xml:space="preserve"> </w:t>
      </w:r>
      <w:proofErr w:type="spellStart"/>
      <w:r w:rsidRPr="00F309B5">
        <w:rPr>
          <w:rFonts w:ascii="Times New Roman" w:hAnsi="Times New Roman" w:cs="Times New Roman"/>
          <w:b/>
          <w:bCs/>
          <w:sz w:val="24"/>
          <w:szCs w:val="24"/>
        </w:rPr>
        <w:t>i</w:t>
      </w:r>
      <w:proofErr w:type="spellEnd"/>
      <w:r w:rsidRPr="00F309B5">
        <w:rPr>
          <w:rFonts w:ascii="Times New Roman" w:hAnsi="Times New Roman" w:cs="Times New Roman"/>
          <w:b/>
          <w:bCs/>
          <w:sz w:val="24"/>
          <w:szCs w:val="24"/>
        </w:rPr>
        <w:t xml:space="preserve"> </w:t>
      </w:r>
      <w:proofErr w:type="spellStart"/>
      <w:r w:rsidRPr="00F309B5">
        <w:rPr>
          <w:rFonts w:ascii="Times New Roman" w:hAnsi="Times New Roman" w:cs="Times New Roman"/>
          <w:b/>
          <w:bCs/>
          <w:sz w:val="24"/>
          <w:szCs w:val="24"/>
        </w:rPr>
        <w:t>Risqeve</w:t>
      </w:r>
      <w:proofErr w:type="spellEnd"/>
    </w:p>
    <w:p w14:paraId="1504D774" w14:textId="3F83F6FA" w:rsidR="00EE7AFA" w:rsidRPr="00F309B5" w:rsidRDefault="00EE7AFA" w:rsidP="003F752D">
      <w:pPr>
        <w:pStyle w:val="NoSpacing"/>
        <w:spacing w:line="360" w:lineRule="auto"/>
        <w:rPr>
          <w:rFonts w:ascii="Times New Roman" w:hAnsi="Times New Roman" w:cs="Times New Roman"/>
          <w:sz w:val="24"/>
          <w:szCs w:val="24"/>
        </w:rPr>
      </w:pPr>
      <w:r w:rsidRPr="00F309B5">
        <w:rPr>
          <w:rFonts w:ascii="Times New Roman" w:hAnsi="Times New Roman" w:cs="Times New Roman"/>
          <w:sz w:val="24"/>
          <w:szCs w:val="24"/>
        </w:rPr>
        <w:t xml:space="preserve">U </w:t>
      </w:r>
      <w:proofErr w:type="spellStart"/>
      <w:r w:rsidRPr="00F309B5">
        <w:rPr>
          <w:rFonts w:ascii="Times New Roman" w:hAnsi="Times New Roman" w:cs="Times New Roman"/>
          <w:sz w:val="24"/>
          <w:szCs w:val="24"/>
        </w:rPr>
        <w:t>bazua</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në</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tre</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dimensione</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të</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ndërvarura</w:t>
      </w:r>
      <w:proofErr w:type="spellEnd"/>
      <w:r w:rsidRPr="00F309B5">
        <w:rPr>
          <w:rFonts w:ascii="Times New Roman" w:hAnsi="Times New Roman" w:cs="Times New Roman"/>
          <w:sz w:val="24"/>
          <w:szCs w:val="24"/>
        </w:rPr>
        <w:t>:</w:t>
      </w:r>
    </w:p>
    <w:p w14:paraId="355582F7" w14:textId="77777777" w:rsidR="00F309B5" w:rsidRDefault="00EE7AFA" w:rsidP="005920B1">
      <w:pPr>
        <w:pStyle w:val="NoSpacing"/>
        <w:numPr>
          <w:ilvl w:val="0"/>
          <w:numId w:val="24"/>
        </w:numPr>
        <w:spacing w:line="360" w:lineRule="auto"/>
        <w:rPr>
          <w:rFonts w:ascii="Times New Roman" w:hAnsi="Times New Roman" w:cs="Times New Roman"/>
          <w:sz w:val="24"/>
          <w:szCs w:val="24"/>
          <w:lang w:val="it-IT"/>
        </w:rPr>
      </w:pPr>
      <w:r w:rsidRPr="00F309B5">
        <w:rPr>
          <w:rFonts w:ascii="Times New Roman" w:hAnsi="Times New Roman" w:cs="Times New Roman"/>
          <w:sz w:val="24"/>
          <w:szCs w:val="24"/>
          <w:lang w:val="it-IT"/>
        </w:rPr>
        <w:t>Probabiliteti i shfaqjes së ngjarjes;</w:t>
      </w:r>
    </w:p>
    <w:p w14:paraId="1628766C" w14:textId="77777777" w:rsidR="00F309B5" w:rsidRDefault="00EE7AFA" w:rsidP="005920B1">
      <w:pPr>
        <w:pStyle w:val="NoSpacing"/>
        <w:numPr>
          <w:ilvl w:val="0"/>
          <w:numId w:val="24"/>
        </w:numPr>
        <w:spacing w:line="360" w:lineRule="auto"/>
        <w:rPr>
          <w:rFonts w:ascii="Times New Roman" w:hAnsi="Times New Roman" w:cs="Times New Roman"/>
          <w:sz w:val="24"/>
          <w:szCs w:val="24"/>
          <w:lang w:val="it-IT"/>
        </w:rPr>
      </w:pPr>
      <w:proofErr w:type="spellStart"/>
      <w:r w:rsidRPr="00F309B5">
        <w:rPr>
          <w:rFonts w:ascii="Times New Roman" w:hAnsi="Times New Roman" w:cs="Times New Roman"/>
          <w:sz w:val="24"/>
          <w:szCs w:val="24"/>
        </w:rPr>
        <w:t>Impakti</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mbi</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integritetin</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institucional</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dhe</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besimin</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publik</w:t>
      </w:r>
      <w:proofErr w:type="spellEnd"/>
      <w:r w:rsidRPr="00F309B5">
        <w:rPr>
          <w:rFonts w:ascii="Times New Roman" w:hAnsi="Times New Roman" w:cs="Times New Roman"/>
          <w:sz w:val="24"/>
          <w:szCs w:val="24"/>
        </w:rPr>
        <w:t>;</w:t>
      </w:r>
    </w:p>
    <w:p w14:paraId="00874F3B" w14:textId="77777777" w:rsidR="00F309B5" w:rsidRPr="00F309B5" w:rsidRDefault="00EE7AFA" w:rsidP="005920B1">
      <w:pPr>
        <w:pStyle w:val="NoSpacing"/>
        <w:numPr>
          <w:ilvl w:val="0"/>
          <w:numId w:val="24"/>
        </w:numPr>
        <w:spacing w:line="360" w:lineRule="auto"/>
        <w:rPr>
          <w:rFonts w:ascii="Times New Roman" w:hAnsi="Times New Roman" w:cs="Times New Roman"/>
          <w:sz w:val="24"/>
          <w:szCs w:val="24"/>
          <w:lang w:val="it-IT"/>
        </w:rPr>
      </w:pPr>
      <w:proofErr w:type="spellStart"/>
      <w:r w:rsidRPr="00F309B5">
        <w:rPr>
          <w:rFonts w:ascii="Times New Roman" w:hAnsi="Times New Roman" w:cs="Times New Roman"/>
          <w:sz w:val="24"/>
          <w:szCs w:val="24"/>
        </w:rPr>
        <w:t>Efikasiteti</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i</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kontrolleve</w:t>
      </w:r>
      <w:proofErr w:type="spellEnd"/>
      <w:r w:rsidRPr="00F309B5">
        <w:rPr>
          <w:rFonts w:ascii="Times New Roman" w:hAnsi="Times New Roman" w:cs="Times New Roman"/>
          <w:sz w:val="24"/>
          <w:szCs w:val="24"/>
        </w:rPr>
        <w:t xml:space="preserve"> </w:t>
      </w:r>
      <w:proofErr w:type="spellStart"/>
      <w:r w:rsidRPr="00F309B5">
        <w:rPr>
          <w:rFonts w:ascii="Times New Roman" w:hAnsi="Times New Roman" w:cs="Times New Roman"/>
          <w:sz w:val="24"/>
          <w:szCs w:val="24"/>
        </w:rPr>
        <w:t>ekzistuese</w:t>
      </w:r>
      <w:proofErr w:type="spellEnd"/>
      <w:r w:rsidRPr="00F309B5">
        <w:rPr>
          <w:rFonts w:ascii="Times New Roman" w:hAnsi="Times New Roman" w:cs="Times New Roman"/>
          <w:sz w:val="24"/>
          <w:szCs w:val="24"/>
        </w:rPr>
        <w:t>.</w:t>
      </w:r>
    </w:p>
    <w:p w14:paraId="6345D9E1" w14:textId="77777777" w:rsidR="00F309B5" w:rsidRDefault="00F309B5" w:rsidP="003F752D">
      <w:pPr>
        <w:pStyle w:val="NoSpacing"/>
        <w:spacing w:line="360" w:lineRule="auto"/>
        <w:rPr>
          <w:rFonts w:ascii="Times New Roman" w:hAnsi="Times New Roman" w:cs="Times New Roman"/>
          <w:sz w:val="24"/>
          <w:szCs w:val="24"/>
          <w:lang w:val="it-IT"/>
        </w:rPr>
      </w:pPr>
    </w:p>
    <w:p w14:paraId="68E61E85" w14:textId="77777777" w:rsidR="00F309B5" w:rsidRPr="00F309B5" w:rsidRDefault="00EE7AFA" w:rsidP="003F752D">
      <w:pPr>
        <w:pStyle w:val="NoSpacing"/>
        <w:spacing w:line="360" w:lineRule="auto"/>
        <w:rPr>
          <w:rFonts w:ascii="Times New Roman" w:eastAsia="Times New Roman" w:hAnsi="Times New Roman" w:cs="Times New Roman"/>
          <w:sz w:val="24"/>
          <w:szCs w:val="24"/>
          <w:lang w:val="it-IT"/>
        </w:rPr>
      </w:pPr>
      <w:r w:rsidRPr="00F309B5">
        <w:rPr>
          <w:rFonts w:ascii="Times New Roman" w:eastAsia="Times New Roman" w:hAnsi="Times New Roman" w:cs="Times New Roman"/>
          <w:sz w:val="24"/>
          <w:szCs w:val="24"/>
          <w:lang w:val="it-IT"/>
        </w:rPr>
        <w:t xml:space="preserve">Çdo dimension u notua me vlerë nga 1 në 3, sipas një udhëzuesi të standardizuar për të shmangur subjektivitetin. Shuma e tre dimensioneve gjeneroi pikëzimin total për secilin risk, të koduar sipas </w:t>
      </w:r>
      <w:r w:rsidRPr="00F309B5">
        <w:rPr>
          <w:rFonts w:ascii="Times New Roman" w:eastAsia="Times New Roman" w:hAnsi="Times New Roman" w:cs="Times New Roman"/>
          <w:b/>
          <w:bCs/>
          <w:sz w:val="24"/>
          <w:szCs w:val="24"/>
          <w:lang w:val="it-IT"/>
        </w:rPr>
        <w:t>“semaforit të riskut”</w:t>
      </w:r>
      <w:r w:rsidRPr="00F309B5">
        <w:rPr>
          <w:rFonts w:ascii="Times New Roman" w:eastAsia="Times New Roman" w:hAnsi="Times New Roman" w:cs="Times New Roman"/>
          <w:sz w:val="24"/>
          <w:szCs w:val="24"/>
          <w:lang w:val="it-IT"/>
        </w:rPr>
        <w:t>:</w:t>
      </w:r>
    </w:p>
    <w:p w14:paraId="6A7E36A0" w14:textId="77777777" w:rsidR="00F309B5" w:rsidRPr="00F309B5" w:rsidRDefault="00EE7AFA" w:rsidP="003F752D">
      <w:pPr>
        <w:pStyle w:val="NoSpacing"/>
        <w:numPr>
          <w:ilvl w:val="0"/>
          <w:numId w:val="3"/>
        </w:numPr>
        <w:spacing w:line="360" w:lineRule="auto"/>
        <w:rPr>
          <w:rFonts w:ascii="Times New Roman" w:hAnsi="Times New Roman" w:cs="Times New Roman"/>
          <w:sz w:val="24"/>
          <w:szCs w:val="24"/>
          <w:lang w:val="it-IT"/>
        </w:rPr>
      </w:pPr>
      <w:r w:rsidRPr="002A2558">
        <w:rPr>
          <w:rFonts w:ascii="Times New Roman" w:eastAsia="Times New Roman" w:hAnsi="Times New Roman" w:cs="Times New Roman"/>
          <w:b/>
          <w:bCs/>
          <w:sz w:val="24"/>
          <w:szCs w:val="24"/>
          <w:lang w:val="it-IT"/>
        </w:rPr>
        <w:t>Kuq</w:t>
      </w:r>
      <w:r w:rsidRPr="002A2558">
        <w:rPr>
          <w:rFonts w:ascii="Times New Roman" w:eastAsia="Times New Roman" w:hAnsi="Times New Roman" w:cs="Times New Roman"/>
          <w:sz w:val="24"/>
          <w:szCs w:val="24"/>
          <w:lang w:val="it-IT"/>
        </w:rPr>
        <w:t xml:space="preserve"> (&gt; 6) – rrezik i lartë, masa urgjente;</w:t>
      </w:r>
    </w:p>
    <w:p w14:paraId="079E6447" w14:textId="77777777" w:rsidR="00F309B5" w:rsidRPr="00F309B5" w:rsidRDefault="00EE7AFA" w:rsidP="003F752D">
      <w:pPr>
        <w:pStyle w:val="NoSpacing"/>
        <w:numPr>
          <w:ilvl w:val="0"/>
          <w:numId w:val="3"/>
        </w:numPr>
        <w:spacing w:line="360" w:lineRule="auto"/>
        <w:rPr>
          <w:rFonts w:ascii="Times New Roman" w:hAnsi="Times New Roman" w:cs="Times New Roman"/>
          <w:sz w:val="24"/>
          <w:szCs w:val="24"/>
          <w:lang w:val="it-IT"/>
        </w:rPr>
      </w:pPr>
      <w:r w:rsidRPr="00F309B5">
        <w:rPr>
          <w:rFonts w:ascii="Times New Roman" w:eastAsia="Times New Roman" w:hAnsi="Times New Roman" w:cs="Times New Roman"/>
          <w:b/>
          <w:bCs/>
          <w:sz w:val="24"/>
          <w:szCs w:val="24"/>
          <w:lang w:val="it-IT"/>
        </w:rPr>
        <w:lastRenderedPageBreak/>
        <w:t>Verdhë</w:t>
      </w:r>
      <w:r w:rsidRPr="00F309B5">
        <w:rPr>
          <w:rFonts w:ascii="Times New Roman" w:eastAsia="Times New Roman" w:hAnsi="Times New Roman" w:cs="Times New Roman"/>
          <w:sz w:val="24"/>
          <w:szCs w:val="24"/>
          <w:lang w:val="it-IT"/>
        </w:rPr>
        <w:t xml:space="preserve"> (3 – 5) – rrezik mesatar, duhet monitoruar;</w:t>
      </w:r>
    </w:p>
    <w:p w14:paraId="7F16FB5C" w14:textId="77777777" w:rsidR="00F309B5" w:rsidRPr="00F309B5" w:rsidRDefault="00EE7AFA" w:rsidP="003F752D">
      <w:pPr>
        <w:pStyle w:val="NoSpacing"/>
        <w:numPr>
          <w:ilvl w:val="0"/>
          <w:numId w:val="3"/>
        </w:numPr>
        <w:spacing w:line="360" w:lineRule="auto"/>
        <w:rPr>
          <w:rFonts w:ascii="Times New Roman" w:hAnsi="Times New Roman" w:cs="Times New Roman"/>
          <w:sz w:val="24"/>
          <w:szCs w:val="24"/>
          <w:lang w:val="it-IT"/>
        </w:rPr>
      </w:pPr>
      <w:proofErr w:type="spellStart"/>
      <w:r w:rsidRPr="00F309B5">
        <w:rPr>
          <w:rFonts w:ascii="Times New Roman" w:eastAsia="Times New Roman" w:hAnsi="Times New Roman" w:cs="Times New Roman"/>
          <w:b/>
          <w:bCs/>
          <w:sz w:val="24"/>
          <w:szCs w:val="24"/>
        </w:rPr>
        <w:t>Gjelbër</w:t>
      </w:r>
      <w:proofErr w:type="spellEnd"/>
      <w:r w:rsidRPr="00F309B5">
        <w:rPr>
          <w:rFonts w:ascii="Times New Roman" w:eastAsia="Times New Roman" w:hAnsi="Times New Roman" w:cs="Times New Roman"/>
          <w:sz w:val="24"/>
          <w:szCs w:val="24"/>
        </w:rPr>
        <w:t xml:space="preserve"> (≤ 3) – </w:t>
      </w:r>
      <w:proofErr w:type="spellStart"/>
      <w:r w:rsidRPr="00F309B5">
        <w:rPr>
          <w:rFonts w:ascii="Times New Roman" w:eastAsia="Times New Roman" w:hAnsi="Times New Roman" w:cs="Times New Roman"/>
          <w:sz w:val="24"/>
          <w:szCs w:val="24"/>
        </w:rPr>
        <w:t>rrezik</w:t>
      </w:r>
      <w:proofErr w:type="spellEnd"/>
      <w:r w:rsidRPr="00F309B5">
        <w:rPr>
          <w:rFonts w:ascii="Times New Roman" w:eastAsia="Times New Roman" w:hAnsi="Times New Roman" w:cs="Times New Roman"/>
          <w:sz w:val="24"/>
          <w:szCs w:val="24"/>
        </w:rPr>
        <w:t xml:space="preserve"> i </w:t>
      </w:r>
      <w:proofErr w:type="spellStart"/>
      <w:r w:rsidRPr="00F309B5">
        <w:rPr>
          <w:rFonts w:ascii="Times New Roman" w:eastAsia="Times New Roman" w:hAnsi="Times New Roman" w:cs="Times New Roman"/>
          <w:sz w:val="24"/>
          <w:szCs w:val="24"/>
        </w:rPr>
        <w:t>ulët</w:t>
      </w:r>
      <w:proofErr w:type="spellEnd"/>
      <w:r w:rsidRPr="00F309B5">
        <w:rPr>
          <w:rFonts w:ascii="Times New Roman" w:eastAsia="Times New Roman" w:hAnsi="Times New Roman" w:cs="Times New Roman"/>
          <w:sz w:val="24"/>
          <w:szCs w:val="24"/>
        </w:rPr>
        <w:t>.</w:t>
      </w:r>
    </w:p>
    <w:p w14:paraId="7240ED2E" w14:textId="77777777" w:rsidR="00F309B5" w:rsidRDefault="00F309B5" w:rsidP="003F752D">
      <w:pPr>
        <w:pStyle w:val="NoSpacing"/>
        <w:spacing w:line="360" w:lineRule="auto"/>
        <w:rPr>
          <w:rFonts w:ascii="Times New Roman" w:eastAsia="Times New Roman" w:hAnsi="Times New Roman" w:cs="Times New Roman"/>
          <w:b/>
          <w:bCs/>
          <w:sz w:val="24"/>
          <w:szCs w:val="24"/>
        </w:rPr>
      </w:pPr>
    </w:p>
    <w:p w14:paraId="550226B3" w14:textId="77777777" w:rsidR="00F309B5" w:rsidRDefault="00EE7AFA" w:rsidP="003F752D">
      <w:pPr>
        <w:pStyle w:val="NoSpacing"/>
        <w:spacing w:line="360" w:lineRule="auto"/>
        <w:rPr>
          <w:rFonts w:ascii="Times New Roman" w:eastAsia="Times New Roman" w:hAnsi="Times New Roman" w:cs="Times New Roman"/>
          <w:b/>
          <w:bCs/>
          <w:sz w:val="24"/>
          <w:szCs w:val="24"/>
          <w:lang w:val="it-IT"/>
        </w:rPr>
      </w:pPr>
      <w:r w:rsidRPr="00F309B5">
        <w:rPr>
          <w:rFonts w:ascii="Times New Roman" w:eastAsia="Times New Roman" w:hAnsi="Times New Roman" w:cs="Times New Roman"/>
          <w:b/>
          <w:bCs/>
          <w:sz w:val="24"/>
          <w:szCs w:val="24"/>
          <w:lang w:val="it-IT"/>
        </w:rPr>
        <w:t>Hapi 4 – Grafiku Kohor i Procesit</w:t>
      </w:r>
    </w:p>
    <w:p w14:paraId="4937BD72" w14:textId="52E69723" w:rsidR="00D76E3F" w:rsidRDefault="00D76E3F" w:rsidP="005920B1">
      <w:pPr>
        <w:pStyle w:val="NormalWeb"/>
        <w:numPr>
          <w:ilvl w:val="0"/>
          <w:numId w:val="24"/>
        </w:numPr>
        <w:spacing w:line="360" w:lineRule="auto"/>
      </w:pPr>
      <w:proofErr w:type="spellStart"/>
      <w:r>
        <w:rPr>
          <w:rStyle w:val="Strong"/>
        </w:rPr>
        <w:t>Prill</w:t>
      </w:r>
      <w:proofErr w:type="spellEnd"/>
      <w:r>
        <w:rPr>
          <w:rStyle w:val="Strong"/>
        </w:rPr>
        <w:t xml:space="preserve"> – </w:t>
      </w:r>
      <w:proofErr w:type="spellStart"/>
      <w:r>
        <w:rPr>
          <w:rStyle w:val="Strong"/>
        </w:rPr>
        <w:t>Qershor</w:t>
      </w:r>
      <w:proofErr w:type="spellEnd"/>
      <w:r>
        <w:rPr>
          <w:rStyle w:val="Strong"/>
        </w:rPr>
        <w:t xml:space="preserve"> 2025</w:t>
      </w:r>
      <w:r>
        <w:t xml:space="preserve"> – </w:t>
      </w:r>
      <w:proofErr w:type="spellStart"/>
      <w:r>
        <w:t>Monitorimi</w:t>
      </w:r>
      <w:proofErr w:type="spellEnd"/>
      <w:r>
        <w:t xml:space="preserve"> i </w:t>
      </w:r>
      <w:proofErr w:type="spellStart"/>
      <w:r>
        <w:t>zbatimit</w:t>
      </w:r>
      <w:proofErr w:type="spellEnd"/>
      <w:r>
        <w:t xml:space="preserve"> </w:t>
      </w:r>
      <w:proofErr w:type="spellStart"/>
      <w:r>
        <w:t>të</w:t>
      </w:r>
      <w:proofErr w:type="spellEnd"/>
      <w:r>
        <w:t xml:space="preserve"> Planit </w:t>
      </w:r>
      <w:proofErr w:type="spellStart"/>
      <w:r>
        <w:t>të</w:t>
      </w:r>
      <w:proofErr w:type="spellEnd"/>
      <w:r>
        <w:t xml:space="preserve"> </w:t>
      </w:r>
      <w:proofErr w:type="spellStart"/>
      <w:r>
        <w:t>Integritetit</w:t>
      </w:r>
      <w:proofErr w:type="spellEnd"/>
      <w:r>
        <w:t xml:space="preserve"> 2020–2022 </w:t>
      </w:r>
      <w:proofErr w:type="spellStart"/>
      <w:r>
        <w:t>dhe</w:t>
      </w:r>
      <w:proofErr w:type="spellEnd"/>
      <w:r>
        <w:t xml:space="preserve"> </w:t>
      </w:r>
      <w:proofErr w:type="spellStart"/>
      <w:r>
        <w:t>hartimi</w:t>
      </w:r>
      <w:proofErr w:type="spellEnd"/>
      <w:r>
        <w:t xml:space="preserve"> </w:t>
      </w:r>
      <w:proofErr w:type="spellStart"/>
      <w:r>
        <w:t>i</w:t>
      </w:r>
      <w:proofErr w:type="spellEnd"/>
      <w:r>
        <w:t xml:space="preserve"> </w:t>
      </w:r>
      <w:proofErr w:type="spellStart"/>
      <w:r>
        <w:t>raportit</w:t>
      </w:r>
      <w:proofErr w:type="spellEnd"/>
      <w:r>
        <w:t xml:space="preserve"> </w:t>
      </w:r>
      <w:proofErr w:type="spellStart"/>
      <w:r>
        <w:t>përfundimtar</w:t>
      </w:r>
      <w:proofErr w:type="spellEnd"/>
      <w:r>
        <w:t>.</w:t>
      </w:r>
    </w:p>
    <w:p w14:paraId="7A6BAAC2" w14:textId="73410156" w:rsidR="00D76E3F" w:rsidRDefault="00D76E3F" w:rsidP="005920B1">
      <w:pPr>
        <w:pStyle w:val="NormalWeb"/>
        <w:numPr>
          <w:ilvl w:val="0"/>
          <w:numId w:val="24"/>
        </w:numPr>
        <w:spacing w:line="360" w:lineRule="auto"/>
      </w:pPr>
      <w:proofErr w:type="spellStart"/>
      <w:r>
        <w:rPr>
          <w:rStyle w:val="Strong"/>
        </w:rPr>
        <w:t>Korrik</w:t>
      </w:r>
      <w:proofErr w:type="spellEnd"/>
      <w:r>
        <w:rPr>
          <w:rStyle w:val="Strong"/>
        </w:rPr>
        <w:t xml:space="preserve"> 2025</w:t>
      </w:r>
      <w:r>
        <w:t xml:space="preserve"> – </w:t>
      </w:r>
      <w:proofErr w:type="spellStart"/>
      <w:r>
        <w:t>Ngritja</w:t>
      </w:r>
      <w:proofErr w:type="spellEnd"/>
      <w:r>
        <w:t xml:space="preserve"> e </w:t>
      </w:r>
      <w:proofErr w:type="spellStart"/>
      <w:r>
        <w:t>grupit</w:t>
      </w:r>
      <w:proofErr w:type="spellEnd"/>
      <w:r>
        <w:t xml:space="preserve"> </w:t>
      </w:r>
      <w:proofErr w:type="spellStart"/>
      <w:r>
        <w:t>të</w:t>
      </w:r>
      <w:proofErr w:type="spellEnd"/>
      <w:r>
        <w:t xml:space="preserve"> </w:t>
      </w:r>
      <w:proofErr w:type="spellStart"/>
      <w:r>
        <w:t>punës</w:t>
      </w:r>
      <w:proofErr w:type="spellEnd"/>
      <w:r>
        <w:t xml:space="preserve"> </w:t>
      </w:r>
      <w:proofErr w:type="spellStart"/>
      <w:r>
        <w:t>dhe</w:t>
      </w:r>
      <w:proofErr w:type="spellEnd"/>
      <w:r>
        <w:t xml:space="preserve"> </w:t>
      </w:r>
      <w:proofErr w:type="spellStart"/>
      <w:r>
        <w:t>përcaktimi</w:t>
      </w:r>
      <w:proofErr w:type="spellEnd"/>
      <w:r>
        <w:t xml:space="preserve"> </w:t>
      </w:r>
      <w:proofErr w:type="spellStart"/>
      <w:r>
        <w:t>i</w:t>
      </w:r>
      <w:proofErr w:type="spellEnd"/>
      <w:r>
        <w:t xml:space="preserve"> </w:t>
      </w:r>
      <w:proofErr w:type="spellStart"/>
      <w:r>
        <w:t>kalendarit</w:t>
      </w:r>
      <w:proofErr w:type="spellEnd"/>
      <w:r>
        <w:t xml:space="preserve"> </w:t>
      </w:r>
      <w:proofErr w:type="spellStart"/>
      <w:r>
        <w:t>për</w:t>
      </w:r>
      <w:proofErr w:type="spellEnd"/>
      <w:r>
        <w:t xml:space="preserve"> </w:t>
      </w:r>
      <w:proofErr w:type="spellStart"/>
      <w:r>
        <w:t>planin</w:t>
      </w:r>
      <w:proofErr w:type="spellEnd"/>
      <w:r>
        <w:t xml:space="preserve"> e </w:t>
      </w:r>
      <w:proofErr w:type="spellStart"/>
      <w:r>
        <w:t>ri</w:t>
      </w:r>
      <w:proofErr w:type="spellEnd"/>
      <w:r>
        <w:t xml:space="preserve">; </w:t>
      </w:r>
      <w:proofErr w:type="spellStart"/>
      <w:r>
        <w:t>zhvillimi</w:t>
      </w:r>
      <w:proofErr w:type="spellEnd"/>
      <w:r>
        <w:t xml:space="preserve"> </w:t>
      </w:r>
      <w:proofErr w:type="spellStart"/>
      <w:r>
        <w:t>i</w:t>
      </w:r>
      <w:proofErr w:type="spellEnd"/>
      <w:r>
        <w:t xml:space="preserve"> </w:t>
      </w:r>
      <w:proofErr w:type="spellStart"/>
      <w:r>
        <w:t>anketimit</w:t>
      </w:r>
      <w:proofErr w:type="spellEnd"/>
      <w:r>
        <w:t xml:space="preserve"> </w:t>
      </w:r>
      <w:proofErr w:type="spellStart"/>
      <w:r>
        <w:t>elektronik</w:t>
      </w:r>
      <w:proofErr w:type="spellEnd"/>
      <w:r>
        <w:t xml:space="preserve"> </w:t>
      </w:r>
      <w:proofErr w:type="spellStart"/>
      <w:r>
        <w:t>dhe</w:t>
      </w:r>
      <w:proofErr w:type="spellEnd"/>
      <w:r>
        <w:t xml:space="preserve"> </w:t>
      </w:r>
      <w:proofErr w:type="spellStart"/>
      <w:r>
        <w:t>fokus-grupeve</w:t>
      </w:r>
      <w:proofErr w:type="spellEnd"/>
      <w:r>
        <w:t>.</w:t>
      </w:r>
    </w:p>
    <w:p w14:paraId="0F82C758" w14:textId="1FDD4877" w:rsidR="00D76E3F" w:rsidRDefault="00D76E3F" w:rsidP="005920B1">
      <w:pPr>
        <w:pStyle w:val="NormalWeb"/>
        <w:numPr>
          <w:ilvl w:val="0"/>
          <w:numId w:val="24"/>
        </w:numPr>
        <w:spacing w:line="360" w:lineRule="auto"/>
      </w:pPr>
      <w:proofErr w:type="spellStart"/>
      <w:r>
        <w:rPr>
          <w:rStyle w:val="Strong"/>
        </w:rPr>
        <w:t>Korrik</w:t>
      </w:r>
      <w:proofErr w:type="spellEnd"/>
      <w:r>
        <w:rPr>
          <w:rStyle w:val="Strong"/>
        </w:rPr>
        <w:t xml:space="preserve"> – fundi </w:t>
      </w:r>
      <w:proofErr w:type="spellStart"/>
      <w:r>
        <w:rPr>
          <w:rStyle w:val="Strong"/>
        </w:rPr>
        <w:t>i</w:t>
      </w:r>
      <w:proofErr w:type="spellEnd"/>
      <w:r>
        <w:rPr>
          <w:rStyle w:val="Strong"/>
        </w:rPr>
        <w:t xml:space="preserve"> </w:t>
      </w:r>
      <w:proofErr w:type="spellStart"/>
      <w:r>
        <w:rPr>
          <w:rStyle w:val="Strong"/>
        </w:rPr>
        <w:t>muajit</w:t>
      </w:r>
      <w:proofErr w:type="spellEnd"/>
      <w:r>
        <w:t xml:space="preserve"> – </w:t>
      </w:r>
      <w:proofErr w:type="spellStart"/>
      <w:r>
        <w:t>Analiza</w:t>
      </w:r>
      <w:proofErr w:type="spellEnd"/>
      <w:r>
        <w:t xml:space="preserve"> e </w:t>
      </w:r>
      <w:proofErr w:type="spellStart"/>
      <w:r>
        <w:t>të</w:t>
      </w:r>
      <w:proofErr w:type="spellEnd"/>
      <w:r>
        <w:t xml:space="preserve"> </w:t>
      </w:r>
      <w:proofErr w:type="spellStart"/>
      <w:r>
        <w:t>dhënave</w:t>
      </w:r>
      <w:proofErr w:type="spellEnd"/>
      <w:r>
        <w:t xml:space="preserve"> </w:t>
      </w:r>
      <w:proofErr w:type="spellStart"/>
      <w:r>
        <w:t>dhe</w:t>
      </w:r>
      <w:proofErr w:type="spellEnd"/>
      <w:r>
        <w:t xml:space="preserve"> </w:t>
      </w:r>
      <w:proofErr w:type="spellStart"/>
      <w:r>
        <w:t>draftimi</w:t>
      </w:r>
      <w:proofErr w:type="spellEnd"/>
      <w:r>
        <w:t xml:space="preserve"> </w:t>
      </w:r>
      <w:proofErr w:type="spellStart"/>
      <w:r>
        <w:t>i</w:t>
      </w:r>
      <w:proofErr w:type="spellEnd"/>
      <w:r>
        <w:t xml:space="preserve"> </w:t>
      </w:r>
      <w:proofErr w:type="spellStart"/>
      <w:r>
        <w:t>masave</w:t>
      </w:r>
      <w:proofErr w:type="spellEnd"/>
      <w:r>
        <w:t>.</w:t>
      </w:r>
    </w:p>
    <w:p w14:paraId="27263FFB" w14:textId="0731B967" w:rsidR="00D76E3F" w:rsidRDefault="00D76E3F" w:rsidP="005920B1">
      <w:pPr>
        <w:pStyle w:val="NormalWeb"/>
        <w:numPr>
          <w:ilvl w:val="0"/>
          <w:numId w:val="24"/>
        </w:numPr>
        <w:spacing w:line="360" w:lineRule="auto"/>
      </w:pPr>
      <w:r>
        <w:rPr>
          <w:rStyle w:val="Strong"/>
        </w:rPr>
        <w:t xml:space="preserve">1 </w:t>
      </w:r>
      <w:proofErr w:type="spellStart"/>
      <w:r>
        <w:rPr>
          <w:rStyle w:val="Strong"/>
        </w:rPr>
        <w:t>Gusht</w:t>
      </w:r>
      <w:proofErr w:type="spellEnd"/>
      <w:r>
        <w:rPr>
          <w:rStyle w:val="Strong"/>
        </w:rPr>
        <w:t xml:space="preserve"> 2025</w:t>
      </w:r>
      <w:r>
        <w:t xml:space="preserve"> – </w:t>
      </w:r>
      <w:proofErr w:type="spellStart"/>
      <w:r>
        <w:t>Publikimi</w:t>
      </w:r>
      <w:proofErr w:type="spellEnd"/>
      <w:r>
        <w:t xml:space="preserve"> </w:t>
      </w:r>
      <w:proofErr w:type="spellStart"/>
      <w:r>
        <w:t>i</w:t>
      </w:r>
      <w:proofErr w:type="spellEnd"/>
      <w:r>
        <w:t xml:space="preserve"> </w:t>
      </w:r>
      <w:proofErr w:type="spellStart"/>
      <w:r>
        <w:t>draftit</w:t>
      </w:r>
      <w:proofErr w:type="spellEnd"/>
      <w:r>
        <w:t xml:space="preserve"> </w:t>
      </w:r>
      <w:proofErr w:type="spellStart"/>
      <w:r>
        <w:t>të</w:t>
      </w:r>
      <w:proofErr w:type="spellEnd"/>
      <w:r>
        <w:t xml:space="preserve"> Planit </w:t>
      </w:r>
      <w:proofErr w:type="spellStart"/>
      <w:r>
        <w:t>të</w:t>
      </w:r>
      <w:proofErr w:type="spellEnd"/>
      <w:r>
        <w:t xml:space="preserve"> </w:t>
      </w:r>
      <w:proofErr w:type="spellStart"/>
      <w:r>
        <w:t>ri</w:t>
      </w:r>
      <w:proofErr w:type="spellEnd"/>
      <w:r>
        <w:t xml:space="preserve"> </w:t>
      </w:r>
      <w:proofErr w:type="spellStart"/>
      <w:r>
        <w:t>për</w:t>
      </w:r>
      <w:proofErr w:type="spellEnd"/>
      <w:r>
        <w:t xml:space="preserve"> </w:t>
      </w:r>
      <w:proofErr w:type="spellStart"/>
      <w:r>
        <w:rPr>
          <w:rStyle w:val="Strong"/>
        </w:rPr>
        <w:t>konsultim</w:t>
      </w:r>
      <w:proofErr w:type="spellEnd"/>
      <w:r>
        <w:rPr>
          <w:rStyle w:val="Strong"/>
        </w:rPr>
        <w:t xml:space="preserve"> </w:t>
      </w:r>
      <w:proofErr w:type="spellStart"/>
      <w:r>
        <w:rPr>
          <w:rStyle w:val="Strong"/>
        </w:rPr>
        <w:t>publik</w:t>
      </w:r>
      <w:proofErr w:type="spellEnd"/>
      <w:r>
        <w:t xml:space="preserve"> (</w:t>
      </w:r>
      <w:proofErr w:type="spellStart"/>
      <w:r>
        <w:t>faqja</w:t>
      </w:r>
      <w:proofErr w:type="spellEnd"/>
      <w:r>
        <w:t xml:space="preserve"> </w:t>
      </w:r>
      <w:proofErr w:type="spellStart"/>
      <w:r>
        <w:t>zyrtare</w:t>
      </w:r>
      <w:proofErr w:type="spellEnd"/>
      <w:r>
        <w:t xml:space="preserve">, </w:t>
      </w:r>
      <w:proofErr w:type="spellStart"/>
      <w:r>
        <w:t>takime</w:t>
      </w:r>
      <w:proofErr w:type="spellEnd"/>
      <w:r>
        <w:t xml:space="preserve"> me </w:t>
      </w:r>
      <w:proofErr w:type="spellStart"/>
      <w:r>
        <w:t>komunitetin</w:t>
      </w:r>
      <w:proofErr w:type="spellEnd"/>
      <w:r>
        <w:t xml:space="preserve"> </w:t>
      </w:r>
      <w:proofErr w:type="spellStart"/>
      <w:r>
        <w:t>dhe</w:t>
      </w:r>
      <w:proofErr w:type="spellEnd"/>
      <w:r>
        <w:t xml:space="preserve"> </w:t>
      </w:r>
      <w:proofErr w:type="spellStart"/>
      <w:r>
        <w:t>Forumin</w:t>
      </w:r>
      <w:proofErr w:type="spellEnd"/>
      <w:r>
        <w:t xml:space="preserve"> OGP).</w:t>
      </w:r>
    </w:p>
    <w:p w14:paraId="01713ED4" w14:textId="19A2526D" w:rsidR="00D76E3F" w:rsidRDefault="00D76E3F" w:rsidP="005920B1">
      <w:pPr>
        <w:pStyle w:val="NormalWeb"/>
        <w:numPr>
          <w:ilvl w:val="0"/>
          <w:numId w:val="24"/>
        </w:numPr>
        <w:spacing w:line="360" w:lineRule="auto"/>
      </w:pPr>
      <w:proofErr w:type="spellStart"/>
      <w:r>
        <w:rPr>
          <w:rStyle w:val="Strong"/>
        </w:rPr>
        <w:t>Gusht</w:t>
      </w:r>
      <w:proofErr w:type="spellEnd"/>
      <w:r>
        <w:rPr>
          <w:rStyle w:val="Strong"/>
        </w:rPr>
        <w:t xml:space="preserve"> 2025</w:t>
      </w:r>
      <w:r>
        <w:t xml:space="preserve"> – </w:t>
      </w:r>
      <w:proofErr w:type="spellStart"/>
      <w:r>
        <w:t>Konsultime</w:t>
      </w:r>
      <w:proofErr w:type="spellEnd"/>
      <w:r>
        <w:t xml:space="preserve"> </w:t>
      </w:r>
      <w:proofErr w:type="spellStart"/>
      <w:r>
        <w:t>publike</w:t>
      </w:r>
      <w:proofErr w:type="spellEnd"/>
      <w:r>
        <w:t xml:space="preserve"> </w:t>
      </w:r>
      <w:proofErr w:type="spellStart"/>
      <w:r>
        <w:t>dhe</w:t>
      </w:r>
      <w:proofErr w:type="spellEnd"/>
      <w:r>
        <w:t xml:space="preserve"> </w:t>
      </w:r>
      <w:proofErr w:type="spellStart"/>
      <w:r>
        <w:t>mbledhja</w:t>
      </w:r>
      <w:proofErr w:type="spellEnd"/>
      <w:r>
        <w:t xml:space="preserve"> e </w:t>
      </w:r>
      <w:proofErr w:type="spellStart"/>
      <w:r>
        <w:t>komenteve</w:t>
      </w:r>
      <w:proofErr w:type="spellEnd"/>
      <w:r>
        <w:t>/</w:t>
      </w:r>
      <w:proofErr w:type="spellStart"/>
      <w:r>
        <w:t>rekomandimeve</w:t>
      </w:r>
      <w:proofErr w:type="spellEnd"/>
      <w:r>
        <w:t>.</w:t>
      </w:r>
    </w:p>
    <w:p w14:paraId="7083F8CB" w14:textId="0340E74F" w:rsidR="00D76E3F" w:rsidRDefault="00D76E3F" w:rsidP="005920B1">
      <w:pPr>
        <w:pStyle w:val="NormalWeb"/>
        <w:numPr>
          <w:ilvl w:val="0"/>
          <w:numId w:val="24"/>
        </w:numPr>
        <w:spacing w:line="360" w:lineRule="auto"/>
      </w:pPr>
      <w:r>
        <w:rPr>
          <w:rStyle w:val="Strong"/>
        </w:rPr>
        <w:t xml:space="preserve">2 </w:t>
      </w:r>
      <w:proofErr w:type="spellStart"/>
      <w:r>
        <w:rPr>
          <w:rStyle w:val="Strong"/>
        </w:rPr>
        <w:t>Shtator</w:t>
      </w:r>
      <w:proofErr w:type="spellEnd"/>
      <w:r>
        <w:rPr>
          <w:rStyle w:val="Strong"/>
        </w:rPr>
        <w:t xml:space="preserve"> 2025</w:t>
      </w:r>
      <w:r>
        <w:t xml:space="preserve"> – </w:t>
      </w:r>
      <w:proofErr w:type="spellStart"/>
      <w:r>
        <w:t>Miratimi</w:t>
      </w:r>
      <w:proofErr w:type="spellEnd"/>
      <w:r>
        <w:t xml:space="preserve"> </w:t>
      </w:r>
      <w:proofErr w:type="spellStart"/>
      <w:r>
        <w:t>i</w:t>
      </w:r>
      <w:proofErr w:type="spellEnd"/>
      <w:r>
        <w:t xml:space="preserve"> Planit </w:t>
      </w:r>
      <w:proofErr w:type="spellStart"/>
      <w:r>
        <w:t>të</w:t>
      </w:r>
      <w:proofErr w:type="spellEnd"/>
      <w:r>
        <w:t xml:space="preserve"> </w:t>
      </w:r>
      <w:proofErr w:type="spellStart"/>
      <w:r>
        <w:t>Integritetit</w:t>
      </w:r>
      <w:proofErr w:type="spellEnd"/>
      <w:r>
        <w:t xml:space="preserve"> 2025–2028 me </w:t>
      </w:r>
      <w:proofErr w:type="spellStart"/>
      <w:r>
        <w:rPr>
          <w:rStyle w:val="Strong"/>
        </w:rPr>
        <w:t>Vendim</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Këshillit</w:t>
      </w:r>
      <w:proofErr w:type="spellEnd"/>
      <w:r>
        <w:rPr>
          <w:rStyle w:val="Strong"/>
        </w:rPr>
        <w:t xml:space="preserve"> </w:t>
      </w:r>
      <w:proofErr w:type="spellStart"/>
      <w:r>
        <w:rPr>
          <w:rStyle w:val="Strong"/>
        </w:rPr>
        <w:t>Bashkiak</w:t>
      </w:r>
      <w:proofErr w:type="spellEnd"/>
      <w:r>
        <w:rPr>
          <w:rStyle w:val="Strong"/>
        </w:rPr>
        <w:t xml:space="preserve"> (VKB)</w:t>
      </w:r>
      <w:r>
        <w:t>.</w:t>
      </w:r>
    </w:p>
    <w:p w14:paraId="26FCB205" w14:textId="77777777" w:rsidR="00F309B5" w:rsidRDefault="00EE7AFA" w:rsidP="003F752D">
      <w:pPr>
        <w:pStyle w:val="NoSpacing"/>
        <w:spacing w:line="360" w:lineRule="auto"/>
        <w:rPr>
          <w:rFonts w:ascii="Times New Roman" w:eastAsia="Times New Roman" w:hAnsi="Times New Roman" w:cs="Times New Roman"/>
          <w:sz w:val="24"/>
          <w:szCs w:val="24"/>
          <w:lang w:val="it-IT"/>
        </w:rPr>
      </w:pPr>
      <w:r w:rsidRPr="00F309B5">
        <w:rPr>
          <w:rFonts w:ascii="Times New Roman" w:eastAsia="Times New Roman" w:hAnsi="Times New Roman" w:cs="Times New Roman"/>
          <w:sz w:val="24"/>
          <w:szCs w:val="24"/>
          <w:lang w:val="it-IT"/>
        </w:rPr>
        <w:t>Ky proces garantoi një qasje gjithëpërfshirëse, të bazuar në prova dhe në standarde të matshme, duke krijuar një plan që adreson risqet reale dhe forcon kapacitetet institucionale për integritet.</w:t>
      </w:r>
    </w:p>
    <w:p w14:paraId="68F56B5F" w14:textId="77777777" w:rsidR="00F309B5" w:rsidRDefault="00F309B5" w:rsidP="003F752D">
      <w:pPr>
        <w:pStyle w:val="NoSpacing"/>
        <w:spacing w:line="360" w:lineRule="auto"/>
        <w:rPr>
          <w:rFonts w:ascii="Times New Roman" w:eastAsia="Times New Roman" w:hAnsi="Times New Roman" w:cs="Times New Roman"/>
          <w:sz w:val="24"/>
          <w:szCs w:val="24"/>
          <w:lang w:val="it-IT"/>
        </w:rPr>
      </w:pPr>
    </w:p>
    <w:p w14:paraId="602D00B8" w14:textId="1EE1B85D" w:rsidR="00F309B5" w:rsidRPr="00D43842" w:rsidRDefault="00D76E3F" w:rsidP="00D76E3F">
      <w:pPr>
        <w:pStyle w:val="NoSpacing"/>
        <w:ind w:left="360"/>
        <w:rPr>
          <w:rFonts w:ascii="Times New Roman" w:eastAsia="Times New Roman" w:hAnsi="Times New Roman" w:cs="Times New Roman"/>
          <w:b/>
          <w:bCs/>
          <w:color w:val="0070C0"/>
          <w:sz w:val="26"/>
          <w:szCs w:val="26"/>
        </w:rPr>
      </w:pPr>
      <w:r w:rsidRPr="00D43842">
        <w:rPr>
          <w:rFonts w:ascii="Times New Roman" w:eastAsia="Times New Roman" w:hAnsi="Times New Roman" w:cs="Times New Roman"/>
          <w:b/>
          <w:bCs/>
          <w:color w:val="0070C0"/>
          <w:sz w:val="26"/>
          <w:szCs w:val="26"/>
        </w:rPr>
        <w:t xml:space="preserve">3.2. </w:t>
      </w:r>
      <w:proofErr w:type="spellStart"/>
      <w:r w:rsidR="00EE7AFA" w:rsidRPr="00D43842">
        <w:rPr>
          <w:rFonts w:ascii="Times New Roman" w:eastAsia="Times New Roman" w:hAnsi="Times New Roman" w:cs="Times New Roman"/>
          <w:b/>
          <w:bCs/>
          <w:color w:val="0070C0"/>
          <w:sz w:val="26"/>
          <w:szCs w:val="26"/>
        </w:rPr>
        <w:t>Buxhetimi</w:t>
      </w:r>
      <w:proofErr w:type="spellEnd"/>
      <w:r w:rsidR="00EE7AFA" w:rsidRPr="00D43842">
        <w:rPr>
          <w:rFonts w:ascii="Times New Roman" w:eastAsia="Times New Roman" w:hAnsi="Times New Roman" w:cs="Times New Roman"/>
          <w:b/>
          <w:bCs/>
          <w:color w:val="0070C0"/>
          <w:sz w:val="26"/>
          <w:szCs w:val="26"/>
        </w:rPr>
        <w:t xml:space="preserve"> </w:t>
      </w:r>
      <w:proofErr w:type="spellStart"/>
      <w:r w:rsidR="00EE7AFA" w:rsidRPr="00D43842">
        <w:rPr>
          <w:rFonts w:ascii="Times New Roman" w:eastAsia="Times New Roman" w:hAnsi="Times New Roman" w:cs="Times New Roman"/>
          <w:b/>
          <w:bCs/>
          <w:color w:val="0070C0"/>
          <w:sz w:val="26"/>
          <w:szCs w:val="26"/>
        </w:rPr>
        <w:t>i</w:t>
      </w:r>
      <w:proofErr w:type="spellEnd"/>
      <w:r w:rsidR="00EE7AFA" w:rsidRPr="00D43842">
        <w:rPr>
          <w:rFonts w:ascii="Times New Roman" w:eastAsia="Times New Roman" w:hAnsi="Times New Roman" w:cs="Times New Roman"/>
          <w:b/>
          <w:bCs/>
          <w:color w:val="0070C0"/>
          <w:sz w:val="26"/>
          <w:szCs w:val="26"/>
        </w:rPr>
        <w:t xml:space="preserve"> </w:t>
      </w:r>
      <w:proofErr w:type="spellStart"/>
      <w:r w:rsidR="00EE7AFA" w:rsidRPr="00D43842">
        <w:rPr>
          <w:rFonts w:ascii="Times New Roman" w:eastAsia="Times New Roman" w:hAnsi="Times New Roman" w:cs="Times New Roman"/>
          <w:b/>
          <w:bCs/>
          <w:color w:val="0070C0"/>
          <w:sz w:val="26"/>
          <w:szCs w:val="26"/>
        </w:rPr>
        <w:t>Masave</w:t>
      </w:r>
      <w:proofErr w:type="spellEnd"/>
      <w:r w:rsidR="00EE7AFA" w:rsidRPr="00D43842">
        <w:rPr>
          <w:rFonts w:ascii="Times New Roman" w:eastAsia="Times New Roman" w:hAnsi="Times New Roman" w:cs="Times New Roman"/>
          <w:b/>
          <w:bCs/>
          <w:color w:val="0070C0"/>
          <w:sz w:val="26"/>
          <w:szCs w:val="26"/>
        </w:rPr>
        <w:t xml:space="preserve"> </w:t>
      </w:r>
      <w:proofErr w:type="spellStart"/>
      <w:r w:rsidR="00EE7AFA" w:rsidRPr="00D43842">
        <w:rPr>
          <w:rFonts w:ascii="Times New Roman" w:eastAsia="Times New Roman" w:hAnsi="Times New Roman" w:cs="Times New Roman"/>
          <w:b/>
          <w:bCs/>
          <w:color w:val="0070C0"/>
          <w:sz w:val="26"/>
          <w:szCs w:val="26"/>
        </w:rPr>
        <w:t>Prioritare</w:t>
      </w:r>
      <w:proofErr w:type="spellEnd"/>
    </w:p>
    <w:p w14:paraId="546A8381" w14:textId="77777777" w:rsidR="00D76E3F" w:rsidRPr="00D76E3F" w:rsidRDefault="00D76E3F" w:rsidP="00D76E3F">
      <w:pPr>
        <w:pStyle w:val="NoSpacing"/>
        <w:ind w:left="360"/>
        <w:rPr>
          <w:rFonts w:ascii="Times New Roman" w:eastAsia="Times New Roman" w:hAnsi="Times New Roman" w:cs="Times New Roman"/>
          <w:b/>
          <w:bCs/>
          <w:sz w:val="26"/>
          <w:szCs w:val="26"/>
        </w:rPr>
      </w:pPr>
    </w:p>
    <w:p w14:paraId="362D9CC5" w14:textId="4EF0838C" w:rsidR="00B13A43" w:rsidRDefault="00EE7AFA" w:rsidP="00B37BA0">
      <w:pPr>
        <w:pStyle w:val="NoSpacing"/>
        <w:spacing w:line="360" w:lineRule="auto"/>
        <w:rPr>
          <w:rFonts w:ascii="Times New Roman" w:eastAsia="Times New Roman" w:hAnsi="Times New Roman" w:cs="Times New Roman"/>
          <w:sz w:val="24"/>
          <w:szCs w:val="24"/>
        </w:rPr>
      </w:pPr>
      <w:proofErr w:type="spellStart"/>
      <w:r w:rsidRPr="00EE7AFA">
        <w:rPr>
          <w:rFonts w:ascii="Times New Roman" w:eastAsia="Times New Roman" w:hAnsi="Times New Roman" w:cs="Times New Roman"/>
          <w:sz w:val="24"/>
          <w:szCs w:val="24"/>
        </w:rPr>
        <w:t>Bashkia</w:t>
      </w:r>
      <w:proofErr w:type="spellEnd"/>
      <w:r w:rsidRPr="00EE7AFA">
        <w:rPr>
          <w:rFonts w:ascii="Times New Roman" w:eastAsia="Times New Roman" w:hAnsi="Times New Roman" w:cs="Times New Roman"/>
          <w:sz w:val="24"/>
          <w:szCs w:val="24"/>
        </w:rPr>
        <w:t xml:space="preserve"> Elbasan </w:t>
      </w:r>
      <w:proofErr w:type="spellStart"/>
      <w:r w:rsidRPr="00EE7AFA">
        <w:rPr>
          <w:rFonts w:ascii="Times New Roman" w:eastAsia="Times New Roman" w:hAnsi="Times New Roman" w:cs="Times New Roman"/>
          <w:sz w:val="24"/>
          <w:szCs w:val="24"/>
        </w:rPr>
        <w:t>miratoi</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buxhetin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vjetor</w:t>
      </w:r>
      <w:proofErr w:type="spellEnd"/>
      <w:r w:rsidRPr="00EE7AFA">
        <w:rPr>
          <w:rFonts w:ascii="Times New Roman" w:eastAsia="Times New Roman" w:hAnsi="Times New Roman" w:cs="Times New Roman"/>
          <w:sz w:val="24"/>
          <w:szCs w:val="24"/>
        </w:rPr>
        <w:t xml:space="preserve"> 2025 </w:t>
      </w:r>
      <w:proofErr w:type="spellStart"/>
      <w:r w:rsidRPr="00EE7AFA">
        <w:rPr>
          <w:rFonts w:ascii="Times New Roman" w:eastAsia="Times New Roman" w:hAnsi="Times New Roman" w:cs="Times New Roman"/>
          <w:sz w:val="24"/>
          <w:szCs w:val="24"/>
        </w:rPr>
        <w:t>në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rreth</w:t>
      </w:r>
      <w:proofErr w:type="spellEnd"/>
      <w:r w:rsidRPr="00EE7AFA">
        <w:rPr>
          <w:rFonts w:ascii="Times New Roman" w:eastAsia="Times New Roman" w:hAnsi="Times New Roman" w:cs="Times New Roman"/>
          <w:sz w:val="24"/>
          <w:szCs w:val="24"/>
        </w:rPr>
        <w:t xml:space="preserve"> </w:t>
      </w:r>
      <w:r w:rsidRPr="00EE7AFA">
        <w:rPr>
          <w:rFonts w:ascii="Times New Roman" w:eastAsia="Times New Roman" w:hAnsi="Times New Roman" w:cs="Times New Roman"/>
          <w:b/>
          <w:bCs/>
          <w:sz w:val="24"/>
          <w:szCs w:val="24"/>
        </w:rPr>
        <w:t>5 </w:t>
      </w:r>
      <w:proofErr w:type="spellStart"/>
      <w:r w:rsidRPr="00EE7AFA">
        <w:rPr>
          <w:rFonts w:ascii="Times New Roman" w:eastAsia="Times New Roman" w:hAnsi="Times New Roman" w:cs="Times New Roman"/>
          <w:b/>
          <w:bCs/>
          <w:sz w:val="24"/>
          <w:szCs w:val="24"/>
        </w:rPr>
        <w:t>miliardë</w:t>
      </w:r>
      <w:proofErr w:type="spellEnd"/>
      <w:r w:rsidRPr="00EE7AFA">
        <w:rPr>
          <w:rFonts w:ascii="Times New Roman" w:eastAsia="Times New Roman" w:hAnsi="Times New Roman" w:cs="Times New Roman"/>
          <w:b/>
          <w:bCs/>
          <w:sz w:val="24"/>
          <w:szCs w:val="24"/>
        </w:rPr>
        <w:t xml:space="preserve"> </w:t>
      </w:r>
      <w:proofErr w:type="spellStart"/>
      <w:r w:rsidRPr="00EE7AFA">
        <w:rPr>
          <w:rFonts w:ascii="Times New Roman" w:eastAsia="Times New Roman" w:hAnsi="Times New Roman" w:cs="Times New Roman"/>
          <w:b/>
          <w:bCs/>
          <w:sz w:val="24"/>
          <w:szCs w:val="24"/>
        </w:rPr>
        <w:t>lekë</w:t>
      </w:r>
      <w:proofErr w:type="spellEnd"/>
      <w:r w:rsidRPr="00EE7AFA">
        <w:rPr>
          <w:rFonts w:ascii="Times New Roman" w:eastAsia="Times New Roman" w:hAnsi="Times New Roman" w:cs="Times New Roman"/>
          <w:sz w:val="24"/>
          <w:szCs w:val="24"/>
        </w:rPr>
        <w:t xml:space="preserve"> (≈ 42 </w:t>
      </w:r>
      <w:proofErr w:type="spellStart"/>
      <w:r w:rsidRPr="00EE7AFA">
        <w:rPr>
          <w:rFonts w:ascii="Times New Roman" w:eastAsia="Times New Roman" w:hAnsi="Times New Roman" w:cs="Times New Roman"/>
          <w:sz w:val="24"/>
          <w:szCs w:val="24"/>
        </w:rPr>
        <w:t>milion</w:t>
      </w:r>
      <w:proofErr w:type="spellEnd"/>
      <w:r w:rsidRPr="00EE7AFA">
        <w:rPr>
          <w:rFonts w:ascii="Times New Roman" w:eastAsia="Times New Roman" w:hAnsi="Times New Roman" w:cs="Times New Roman"/>
          <w:sz w:val="24"/>
          <w:szCs w:val="24"/>
        </w:rPr>
        <w:t xml:space="preserve"> €). Duke </w:t>
      </w:r>
      <w:proofErr w:type="spellStart"/>
      <w:r w:rsidRPr="00EE7AFA">
        <w:rPr>
          <w:rFonts w:ascii="Times New Roman" w:eastAsia="Times New Roman" w:hAnsi="Times New Roman" w:cs="Times New Roman"/>
          <w:sz w:val="24"/>
          <w:szCs w:val="24"/>
        </w:rPr>
        <w:t>respektuar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tavanin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ligjor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që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shpenzimet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integritet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mos</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tejkalojnë</w:t>
      </w:r>
      <w:proofErr w:type="spellEnd"/>
      <w:r w:rsidRPr="00EE7AFA">
        <w:rPr>
          <w:rFonts w:ascii="Times New Roman" w:eastAsia="Times New Roman" w:hAnsi="Times New Roman" w:cs="Times New Roman"/>
          <w:sz w:val="24"/>
          <w:szCs w:val="24"/>
        </w:rPr>
        <w:t xml:space="preserve"> </w:t>
      </w:r>
      <w:r w:rsidRPr="00EE7AFA">
        <w:rPr>
          <w:rFonts w:ascii="Times New Roman" w:eastAsia="Times New Roman" w:hAnsi="Times New Roman" w:cs="Times New Roman"/>
          <w:b/>
          <w:bCs/>
          <w:sz w:val="24"/>
          <w:szCs w:val="24"/>
        </w:rPr>
        <w:t>1 %</w:t>
      </w:r>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buxhetit</w:t>
      </w:r>
      <w:proofErr w:type="spellEnd"/>
      <w:r w:rsidRPr="00EE7AFA">
        <w:rPr>
          <w:rFonts w:ascii="Times New Roman" w:eastAsia="Times New Roman" w:hAnsi="Times New Roman" w:cs="Times New Roman"/>
          <w:sz w:val="24"/>
          <w:szCs w:val="24"/>
        </w:rPr>
        <w:t xml:space="preserve"> </w:t>
      </w:r>
      <w:r w:rsidRPr="00B13A43">
        <w:rPr>
          <w:rFonts w:ascii="Times New Roman" w:eastAsia="Times New Roman" w:hAnsi="Times New Roman" w:cs="Times New Roman"/>
          <w:sz w:val="24"/>
          <w:szCs w:val="24"/>
        </w:rPr>
        <w:t>(≈ 50 </w:t>
      </w:r>
      <w:proofErr w:type="spellStart"/>
      <w:r w:rsidRPr="00B13A43">
        <w:rPr>
          <w:rFonts w:ascii="Times New Roman" w:eastAsia="Times New Roman" w:hAnsi="Times New Roman" w:cs="Times New Roman"/>
          <w:sz w:val="24"/>
          <w:szCs w:val="24"/>
        </w:rPr>
        <w:t>milionë</w:t>
      </w:r>
      <w:proofErr w:type="spellEnd"/>
      <w:r w:rsidRPr="00B13A43">
        <w:rPr>
          <w:rFonts w:ascii="Times New Roman" w:eastAsia="Times New Roman" w:hAnsi="Times New Roman" w:cs="Times New Roman"/>
          <w:sz w:val="24"/>
          <w:szCs w:val="24"/>
        </w:rPr>
        <w:t> </w:t>
      </w:r>
      <w:proofErr w:type="spellStart"/>
      <w:r w:rsidRPr="00B13A43">
        <w:rPr>
          <w:rFonts w:ascii="Times New Roman" w:eastAsia="Times New Roman" w:hAnsi="Times New Roman" w:cs="Times New Roman"/>
          <w:sz w:val="24"/>
          <w:szCs w:val="24"/>
        </w:rPr>
        <w:t>lekë</w:t>
      </w:r>
      <w:proofErr w:type="spellEnd"/>
      <w:r w:rsidRPr="00B13A43">
        <w:rPr>
          <w:rFonts w:ascii="Times New Roman" w:eastAsia="Times New Roman" w:hAnsi="Times New Roman" w:cs="Times New Roman"/>
          <w:sz w:val="24"/>
          <w:szCs w:val="24"/>
        </w:rPr>
        <w:t xml:space="preserve"> </w:t>
      </w:r>
      <w:proofErr w:type="spellStart"/>
      <w:r w:rsidRPr="00B13A43">
        <w:rPr>
          <w:rFonts w:ascii="Times New Roman" w:eastAsia="Times New Roman" w:hAnsi="Times New Roman" w:cs="Times New Roman"/>
          <w:sz w:val="24"/>
          <w:szCs w:val="24"/>
        </w:rPr>
        <w:t>në</w:t>
      </w:r>
      <w:proofErr w:type="spellEnd"/>
      <w:r w:rsidRPr="00B13A43">
        <w:rPr>
          <w:rFonts w:ascii="Times New Roman" w:eastAsia="Times New Roman" w:hAnsi="Times New Roman" w:cs="Times New Roman"/>
          <w:sz w:val="24"/>
          <w:szCs w:val="24"/>
        </w:rPr>
        <w:t xml:space="preserve"> vit), </w:t>
      </w:r>
      <w:proofErr w:type="spellStart"/>
      <w:r w:rsidRPr="00B13A43">
        <w:rPr>
          <w:rFonts w:ascii="Times New Roman" w:eastAsia="Times New Roman" w:hAnsi="Times New Roman" w:cs="Times New Roman"/>
          <w:sz w:val="24"/>
          <w:szCs w:val="24"/>
        </w:rPr>
        <w:t>paketa</w:t>
      </w:r>
      <w:proofErr w:type="spellEnd"/>
      <w:r w:rsidRPr="00EE7AFA">
        <w:rPr>
          <w:rFonts w:ascii="Times New Roman" w:eastAsia="Times New Roman" w:hAnsi="Times New Roman" w:cs="Times New Roman"/>
          <w:sz w:val="24"/>
          <w:szCs w:val="24"/>
        </w:rPr>
        <w:t xml:space="preserve"> e </w:t>
      </w:r>
      <w:proofErr w:type="spellStart"/>
      <w:r w:rsidRPr="00EE7AFA">
        <w:rPr>
          <w:rFonts w:ascii="Times New Roman" w:eastAsia="Times New Roman" w:hAnsi="Times New Roman" w:cs="Times New Roman"/>
          <w:sz w:val="24"/>
          <w:szCs w:val="24"/>
        </w:rPr>
        <w:t>konsoliduar</w:t>
      </w:r>
      <w:proofErr w:type="spellEnd"/>
      <w:r w:rsidRPr="00EE7AFA">
        <w:rPr>
          <w:rFonts w:ascii="Times New Roman" w:eastAsia="Times New Roman" w:hAnsi="Times New Roman" w:cs="Times New Roman"/>
          <w:sz w:val="24"/>
          <w:szCs w:val="24"/>
        </w:rPr>
        <w:t xml:space="preserve"> e </w:t>
      </w:r>
      <w:proofErr w:type="spellStart"/>
      <w:r w:rsidRPr="00EE7AFA">
        <w:rPr>
          <w:rFonts w:ascii="Times New Roman" w:eastAsia="Times New Roman" w:hAnsi="Times New Roman" w:cs="Times New Roman"/>
          <w:sz w:val="24"/>
          <w:szCs w:val="24"/>
        </w:rPr>
        <w:t>masave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katër</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objektivat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kërkon</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rreth</w:t>
      </w:r>
      <w:proofErr w:type="spellEnd"/>
      <w:r w:rsidRPr="00EE7AFA">
        <w:rPr>
          <w:rFonts w:ascii="Times New Roman" w:eastAsia="Times New Roman" w:hAnsi="Times New Roman" w:cs="Times New Roman"/>
          <w:sz w:val="24"/>
          <w:szCs w:val="24"/>
        </w:rPr>
        <w:t xml:space="preserve"> </w:t>
      </w:r>
      <w:r w:rsidRPr="00EE7AFA">
        <w:rPr>
          <w:rFonts w:ascii="Times New Roman" w:eastAsia="Times New Roman" w:hAnsi="Times New Roman" w:cs="Times New Roman"/>
          <w:b/>
          <w:bCs/>
          <w:sz w:val="24"/>
          <w:szCs w:val="24"/>
        </w:rPr>
        <w:t>22 </w:t>
      </w:r>
      <w:proofErr w:type="spellStart"/>
      <w:r w:rsidRPr="00EE7AFA">
        <w:rPr>
          <w:rFonts w:ascii="Times New Roman" w:eastAsia="Times New Roman" w:hAnsi="Times New Roman" w:cs="Times New Roman"/>
          <w:b/>
          <w:bCs/>
          <w:sz w:val="24"/>
          <w:szCs w:val="24"/>
        </w:rPr>
        <w:t>milionë</w:t>
      </w:r>
      <w:proofErr w:type="spellEnd"/>
      <w:r w:rsidRPr="00EE7AFA">
        <w:rPr>
          <w:rFonts w:ascii="Times New Roman" w:eastAsia="Times New Roman" w:hAnsi="Times New Roman" w:cs="Times New Roman"/>
          <w:b/>
          <w:bCs/>
          <w:sz w:val="24"/>
          <w:szCs w:val="24"/>
        </w:rPr>
        <w:t> </w:t>
      </w:r>
      <w:proofErr w:type="spellStart"/>
      <w:r w:rsidRPr="00EE7AFA">
        <w:rPr>
          <w:rFonts w:ascii="Times New Roman" w:eastAsia="Times New Roman" w:hAnsi="Times New Roman" w:cs="Times New Roman"/>
          <w:b/>
          <w:bCs/>
          <w:sz w:val="24"/>
          <w:szCs w:val="24"/>
        </w:rPr>
        <w:t>lekë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në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vitin</w:t>
      </w:r>
      <w:proofErr w:type="spellEnd"/>
      <w:r w:rsidRPr="00EE7AFA">
        <w:rPr>
          <w:rFonts w:ascii="Times New Roman" w:eastAsia="Times New Roman" w:hAnsi="Times New Roman" w:cs="Times New Roman"/>
          <w:sz w:val="24"/>
          <w:szCs w:val="24"/>
        </w:rPr>
        <w:t xml:space="preserve"> e </w:t>
      </w:r>
      <w:proofErr w:type="spellStart"/>
      <w:r w:rsidRPr="00EE7AFA">
        <w:rPr>
          <w:rFonts w:ascii="Times New Roman" w:eastAsia="Times New Roman" w:hAnsi="Times New Roman" w:cs="Times New Roman"/>
          <w:sz w:val="24"/>
          <w:szCs w:val="24"/>
        </w:rPr>
        <w:t>parë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ose</w:t>
      </w:r>
      <w:proofErr w:type="spellEnd"/>
      <w:r w:rsidRPr="00EE7AFA">
        <w:rPr>
          <w:rFonts w:ascii="Times New Roman" w:eastAsia="Times New Roman" w:hAnsi="Times New Roman" w:cs="Times New Roman"/>
          <w:sz w:val="24"/>
          <w:szCs w:val="24"/>
        </w:rPr>
        <w:t xml:space="preserve"> </w:t>
      </w:r>
      <w:r w:rsidRPr="00EE7AFA">
        <w:rPr>
          <w:rFonts w:ascii="Times New Roman" w:eastAsia="Times New Roman" w:hAnsi="Times New Roman" w:cs="Times New Roman"/>
          <w:b/>
          <w:bCs/>
          <w:sz w:val="24"/>
          <w:szCs w:val="24"/>
        </w:rPr>
        <w:t>0.44 %</w:t>
      </w:r>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buxhetit</w:t>
      </w:r>
      <w:proofErr w:type="spellEnd"/>
      <w:r w:rsidRPr="00EE7AFA">
        <w:rPr>
          <w:rFonts w:ascii="Times New Roman" w:eastAsia="Times New Roman" w:hAnsi="Times New Roman" w:cs="Times New Roman"/>
          <w:sz w:val="24"/>
          <w:szCs w:val="24"/>
        </w:rPr>
        <w:t xml:space="preserve"> total.</w:t>
      </w:r>
    </w:p>
    <w:p w14:paraId="5B014432" w14:textId="77777777" w:rsidR="00B13A43" w:rsidRPr="0004377D" w:rsidRDefault="00B13A43" w:rsidP="00F309B5">
      <w:pPr>
        <w:pStyle w:val="NoSpacing"/>
        <w:rPr>
          <w:rFonts w:ascii="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4"/>
        <w:gridCol w:w="2453"/>
        <w:gridCol w:w="2186"/>
        <w:gridCol w:w="1204"/>
      </w:tblGrid>
      <w:tr w:rsidR="00EE7AFA" w:rsidRPr="00EE7AFA" w14:paraId="712570D3" w14:textId="77777777" w:rsidTr="00CE3998">
        <w:trPr>
          <w:tblHeader/>
          <w:tblCellSpacing w:w="15" w:type="dxa"/>
        </w:trPr>
        <w:tc>
          <w:tcPr>
            <w:tcW w:w="0" w:type="auto"/>
            <w:vAlign w:val="center"/>
            <w:hideMark/>
          </w:tcPr>
          <w:p w14:paraId="04DF7F73" w14:textId="77777777" w:rsidR="00EE7AFA" w:rsidRPr="00EE7AFA" w:rsidRDefault="00EE7AFA" w:rsidP="00F27D92">
            <w:pPr>
              <w:spacing w:after="0" w:line="276" w:lineRule="auto"/>
              <w:jc w:val="center"/>
              <w:rPr>
                <w:rFonts w:ascii="Times New Roman" w:eastAsia="Times New Roman" w:hAnsi="Times New Roman" w:cs="Times New Roman"/>
                <w:b/>
                <w:bCs/>
                <w:sz w:val="24"/>
                <w:szCs w:val="24"/>
              </w:rPr>
            </w:pPr>
            <w:r w:rsidRPr="00EE7AFA">
              <w:rPr>
                <w:rFonts w:ascii="Times New Roman" w:eastAsia="Times New Roman" w:hAnsi="Times New Roman" w:cs="Times New Roman"/>
                <w:b/>
                <w:bCs/>
                <w:sz w:val="24"/>
                <w:szCs w:val="24"/>
              </w:rPr>
              <w:t>Blloku i masave</w:t>
            </w:r>
          </w:p>
        </w:tc>
        <w:tc>
          <w:tcPr>
            <w:tcW w:w="0" w:type="auto"/>
            <w:vAlign w:val="center"/>
            <w:hideMark/>
          </w:tcPr>
          <w:p w14:paraId="0D2924B0" w14:textId="77777777" w:rsidR="00EE7AFA" w:rsidRPr="00EE7AFA" w:rsidRDefault="00EE7AFA" w:rsidP="00F27D92">
            <w:pPr>
              <w:spacing w:after="0" w:line="276" w:lineRule="auto"/>
              <w:jc w:val="center"/>
              <w:rPr>
                <w:rFonts w:ascii="Times New Roman" w:eastAsia="Times New Roman" w:hAnsi="Times New Roman" w:cs="Times New Roman"/>
                <w:b/>
                <w:bCs/>
                <w:sz w:val="24"/>
                <w:szCs w:val="24"/>
              </w:rPr>
            </w:pPr>
            <w:r w:rsidRPr="00EE7AFA">
              <w:rPr>
                <w:rFonts w:ascii="Times New Roman" w:eastAsia="Times New Roman" w:hAnsi="Times New Roman" w:cs="Times New Roman"/>
                <w:b/>
                <w:bCs/>
                <w:sz w:val="24"/>
                <w:szCs w:val="24"/>
              </w:rPr>
              <w:t>Investim fillestar (lekë)</w:t>
            </w:r>
          </w:p>
        </w:tc>
        <w:tc>
          <w:tcPr>
            <w:tcW w:w="0" w:type="auto"/>
            <w:vAlign w:val="center"/>
            <w:hideMark/>
          </w:tcPr>
          <w:p w14:paraId="7E713978" w14:textId="77777777" w:rsidR="00EE7AFA" w:rsidRPr="00EE7AFA" w:rsidRDefault="00EE7AFA" w:rsidP="00F27D92">
            <w:pPr>
              <w:spacing w:after="0" w:line="276" w:lineRule="auto"/>
              <w:jc w:val="center"/>
              <w:rPr>
                <w:rFonts w:ascii="Times New Roman" w:eastAsia="Times New Roman" w:hAnsi="Times New Roman" w:cs="Times New Roman"/>
                <w:b/>
                <w:bCs/>
                <w:sz w:val="24"/>
                <w:szCs w:val="24"/>
              </w:rPr>
            </w:pPr>
            <w:r w:rsidRPr="00EE7AFA">
              <w:rPr>
                <w:rFonts w:ascii="Times New Roman" w:eastAsia="Times New Roman" w:hAnsi="Times New Roman" w:cs="Times New Roman"/>
                <w:b/>
                <w:bCs/>
                <w:sz w:val="24"/>
                <w:szCs w:val="24"/>
              </w:rPr>
              <w:t>Operim vjetor (lekë)</w:t>
            </w:r>
          </w:p>
        </w:tc>
        <w:tc>
          <w:tcPr>
            <w:tcW w:w="0" w:type="auto"/>
            <w:vAlign w:val="center"/>
            <w:hideMark/>
          </w:tcPr>
          <w:p w14:paraId="58B6A003" w14:textId="77777777" w:rsidR="00EE7AFA" w:rsidRPr="00EE7AFA" w:rsidRDefault="00EE7AFA" w:rsidP="00F27D92">
            <w:pPr>
              <w:spacing w:after="0" w:line="276" w:lineRule="auto"/>
              <w:jc w:val="center"/>
              <w:rPr>
                <w:rFonts w:ascii="Times New Roman" w:eastAsia="Times New Roman" w:hAnsi="Times New Roman" w:cs="Times New Roman"/>
                <w:b/>
                <w:bCs/>
                <w:sz w:val="24"/>
                <w:szCs w:val="24"/>
              </w:rPr>
            </w:pPr>
            <w:r w:rsidRPr="00EE7AFA">
              <w:rPr>
                <w:rFonts w:ascii="Times New Roman" w:eastAsia="Times New Roman" w:hAnsi="Times New Roman" w:cs="Times New Roman"/>
                <w:b/>
                <w:bCs/>
                <w:sz w:val="24"/>
                <w:szCs w:val="24"/>
              </w:rPr>
              <w:t>Totali vit 1</w:t>
            </w:r>
          </w:p>
        </w:tc>
      </w:tr>
      <w:tr w:rsidR="00EE7AFA" w:rsidRPr="00EE7AFA" w14:paraId="4C22CCE1" w14:textId="77777777" w:rsidTr="00CE3998">
        <w:trPr>
          <w:tblCellSpacing w:w="15" w:type="dxa"/>
        </w:trPr>
        <w:tc>
          <w:tcPr>
            <w:tcW w:w="0" w:type="auto"/>
            <w:vAlign w:val="center"/>
            <w:hideMark/>
          </w:tcPr>
          <w:p w14:paraId="44663168"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b/>
                <w:bCs/>
                <w:sz w:val="24"/>
                <w:szCs w:val="24"/>
              </w:rPr>
              <w:t>OS</w:t>
            </w:r>
            <w:r w:rsidRPr="00EE7AFA">
              <w:rPr>
                <w:rFonts w:ascii="Times New Roman" w:eastAsia="Times New Roman" w:hAnsi="Times New Roman" w:cs="Times New Roman"/>
                <w:b/>
                <w:bCs/>
                <w:sz w:val="24"/>
                <w:szCs w:val="24"/>
              </w:rPr>
              <w:noBreakHyphen/>
              <w:t>1 – SIMRI</w:t>
            </w:r>
          </w:p>
        </w:tc>
        <w:tc>
          <w:tcPr>
            <w:tcW w:w="0" w:type="auto"/>
            <w:vAlign w:val="center"/>
            <w:hideMark/>
          </w:tcPr>
          <w:p w14:paraId="1F824C35"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5.4 mln</w:t>
            </w:r>
          </w:p>
        </w:tc>
        <w:tc>
          <w:tcPr>
            <w:tcW w:w="0" w:type="auto"/>
            <w:vAlign w:val="center"/>
            <w:hideMark/>
          </w:tcPr>
          <w:p w14:paraId="64B25688"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0.3 mln</w:t>
            </w:r>
          </w:p>
        </w:tc>
        <w:tc>
          <w:tcPr>
            <w:tcW w:w="0" w:type="auto"/>
            <w:vAlign w:val="center"/>
            <w:hideMark/>
          </w:tcPr>
          <w:p w14:paraId="28AE91F9"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5.7 mln</w:t>
            </w:r>
          </w:p>
        </w:tc>
      </w:tr>
      <w:tr w:rsidR="00EE7AFA" w:rsidRPr="00EE7AFA" w14:paraId="1E679627" w14:textId="77777777" w:rsidTr="00CE3998">
        <w:trPr>
          <w:tblCellSpacing w:w="15" w:type="dxa"/>
        </w:trPr>
        <w:tc>
          <w:tcPr>
            <w:tcW w:w="0" w:type="auto"/>
            <w:vAlign w:val="center"/>
            <w:hideMark/>
          </w:tcPr>
          <w:p w14:paraId="6E1AC241"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b/>
                <w:bCs/>
                <w:sz w:val="24"/>
                <w:szCs w:val="24"/>
              </w:rPr>
              <w:t>OS</w:t>
            </w:r>
            <w:r w:rsidRPr="00EE7AFA">
              <w:rPr>
                <w:rFonts w:ascii="Times New Roman" w:eastAsia="Times New Roman" w:hAnsi="Times New Roman" w:cs="Times New Roman"/>
                <w:b/>
                <w:bCs/>
                <w:sz w:val="24"/>
                <w:szCs w:val="24"/>
              </w:rPr>
              <w:noBreakHyphen/>
              <w:t>2 – Transparencë</w:t>
            </w:r>
          </w:p>
        </w:tc>
        <w:tc>
          <w:tcPr>
            <w:tcW w:w="0" w:type="auto"/>
            <w:vAlign w:val="center"/>
            <w:hideMark/>
          </w:tcPr>
          <w:p w14:paraId="139B34BF"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3.6 mln</w:t>
            </w:r>
          </w:p>
        </w:tc>
        <w:tc>
          <w:tcPr>
            <w:tcW w:w="0" w:type="auto"/>
            <w:vAlign w:val="center"/>
            <w:hideMark/>
          </w:tcPr>
          <w:p w14:paraId="4443440D"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1.1 mln</w:t>
            </w:r>
          </w:p>
        </w:tc>
        <w:tc>
          <w:tcPr>
            <w:tcW w:w="0" w:type="auto"/>
            <w:vAlign w:val="center"/>
            <w:hideMark/>
          </w:tcPr>
          <w:p w14:paraId="63967732"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4.7 mln</w:t>
            </w:r>
          </w:p>
        </w:tc>
      </w:tr>
      <w:tr w:rsidR="00EE7AFA" w:rsidRPr="00EE7AFA" w14:paraId="1FAE82BF" w14:textId="77777777" w:rsidTr="00CE3998">
        <w:trPr>
          <w:tblCellSpacing w:w="15" w:type="dxa"/>
        </w:trPr>
        <w:tc>
          <w:tcPr>
            <w:tcW w:w="0" w:type="auto"/>
            <w:vAlign w:val="center"/>
            <w:hideMark/>
          </w:tcPr>
          <w:p w14:paraId="06F8199B"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b/>
                <w:bCs/>
                <w:sz w:val="24"/>
                <w:szCs w:val="24"/>
              </w:rPr>
              <w:t>OS</w:t>
            </w:r>
            <w:r w:rsidRPr="00EE7AFA">
              <w:rPr>
                <w:rFonts w:ascii="Times New Roman" w:eastAsia="Times New Roman" w:hAnsi="Times New Roman" w:cs="Times New Roman"/>
                <w:b/>
                <w:bCs/>
                <w:sz w:val="24"/>
                <w:szCs w:val="24"/>
              </w:rPr>
              <w:noBreakHyphen/>
              <w:t>3 – Burime Njerëzore</w:t>
            </w:r>
          </w:p>
        </w:tc>
        <w:tc>
          <w:tcPr>
            <w:tcW w:w="0" w:type="auto"/>
            <w:vAlign w:val="center"/>
            <w:hideMark/>
          </w:tcPr>
          <w:p w14:paraId="76FB1510"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2.7 mln</w:t>
            </w:r>
          </w:p>
        </w:tc>
        <w:tc>
          <w:tcPr>
            <w:tcW w:w="0" w:type="auto"/>
            <w:vAlign w:val="center"/>
            <w:hideMark/>
          </w:tcPr>
          <w:p w14:paraId="19640B23"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1.1 mln</w:t>
            </w:r>
          </w:p>
        </w:tc>
        <w:tc>
          <w:tcPr>
            <w:tcW w:w="0" w:type="auto"/>
            <w:vAlign w:val="center"/>
            <w:hideMark/>
          </w:tcPr>
          <w:p w14:paraId="2E0C0F2A"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3.8 mln</w:t>
            </w:r>
          </w:p>
        </w:tc>
      </w:tr>
      <w:tr w:rsidR="00EE7AFA" w:rsidRPr="00EE7AFA" w14:paraId="09D6A3D1" w14:textId="77777777" w:rsidTr="00CE3998">
        <w:trPr>
          <w:tblCellSpacing w:w="15" w:type="dxa"/>
        </w:trPr>
        <w:tc>
          <w:tcPr>
            <w:tcW w:w="0" w:type="auto"/>
            <w:vAlign w:val="center"/>
            <w:hideMark/>
          </w:tcPr>
          <w:p w14:paraId="04DA8D9E"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b/>
                <w:bCs/>
                <w:sz w:val="24"/>
                <w:szCs w:val="24"/>
              </w:rPr>
              <w:t>OS</w:t>
            </w:r>
            <w:r w:rsidRPr="00EE7AFA">
              <w:rPr>
                <w:rFonts w:ascii="Times New Roman" w:eastAsia="Times New Roman" w:hAnsi="Times New Roman" w:cs="Times New Roman"/>
                <w:b/>
                <w:bCs/>
                <w:sz w:val="24"/>
                <w:szCs w:val="24"/>
              </w:rPr>
              <w:noBreakHyphen/>
              <w:t>4 – Pjesëmarrje Qytetare</w:t>
            </w:r>
          </w:p>
        </w:tc>
        <w:tc>
          <w:tcPr>
            <w:tcW w:w="0" w:type="auto"/>
            <w:vAlign w:val="center"/>
            <w:hideMark/>
          </w:tcPr>
          <w:p w14:paraId="4F778AAA"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w:t>
            </w:r>
          </w:p>
        </w:tc>
        <w:tc>
          <w:tcPr>
            <w:tcW w:w="0" w:type="auto"/>
            <w:vAlign w:val="center"/>
            <w:hideMark/>
          </w:tcPr>
          <w:p w14:paraId="380F724D"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7.8 mln</w:t>
            </w:r>
          </w:p>
        </w:tc>
        <w:tc>
          <w:tcPr>
            <w:tcW w:w="0" w:type="auto"/>
            <w:vAlign w:val="center"/>
            <w:hideMark/>
          </w:tcPr>
          <w:p w14:paraId="43A0C5F2"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sz w:val="24"/>
                <w:szCs w:val="24"/>
              </w:rPr>
              <w:t>7.8 mln</w:t>
            </w:r>
          </w:p>
        </w:tc>
      </w:tr>
      <w:tr w:rsidR="00EE7AFA" w:rsidRPr="00EE7AFA" w14:paraId="1F4D516B" w14:textId="77777777" w:rsidTr="00CE3998">
        <w:trPr>
          <w:tblCellSpacing w:w="15" w:type="dxa"/>
        </w:trPr>
        <w:tc>
          <w:tcPr>
            <w:tcW w:w="0" w:type="auto"/>
            <w:vAlign w:val="center"/>
            <w:hideMark/>
          </w:tcPr>
          <w:p w14:paraId="0A5746AC"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b/>
                <w:bCs/>
                <w:sz w:val="24"/>
                <w:szCs w:val="24"/>
              </w:rPr>
              <w:t>TOTAL</w:t>
            </w:r>
          </w:p>
        </w:tc>
        <w:tc>
          <w:tcPr>
            <w:tcW w:w="0" w:type="auto"/>
            <w:vAlign w:val="center"/>
            <w:hideMark/>
          </w:tcPr>
          <w:p w14:paraId="513EDB5F"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b/>
                <w:bCs/>
                <w:sz w:val="24"/>
                <w:szCs w:val="24"/>
              </w:rPr>
              <w:t>11.7 mln</w:t>
            </w:r>
          </w:p>
        </w:tc>
        <w:tc>
          <w:tcPr>
            <w:tcW w:w="0" w:type="auto"/>
            <w:vAlign w:val="center"/>
            <w:hideMark/>
          </w:tcPr>
          <w:p w14:paraId="7372AFC3"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b/>
                <w:bCs/>
                <w:sz w:val="24"/>
                <w:szCs w:val="24"/>
              </w:rPr>
              <w:t>10.3 mln</w:t>
            </w:r>
          </w:p>
        </w:tc>
        <w:tc>
          <w:tcPr>
            <w:tcW w:w="0" w:type="auto"/>
            <w:vAlign w:val="center"/>
            <w:hideMark/>
          </w:tcPr>
          <w:p w14:paraId="11CDCD65" w14:textId="77777777" w:rsidR="00EE7AFA" w:rsidRPr="00EE7AFA" w:rsidRDefault="00EE7AFA" w:rsidP="00F27D92">
            <w:pPr>
              <w:spacing w:after="0" w:line="276" w:lineRule="auto"/>
              <w:rPr>
                <w:rFonts w:ascii="Times New Roman" w:eastAsia="Times New Roman" w:hAnsi="Times New Roman" w:cs="Times New Roman"/>
                <w:sz w:val="24"/>
                <w:szCs w:val="24"/>
              </w:rPr>
            </w:pPr>
            <w:r w:rsidRPr="00EE7AFA">
              <w:rPr>
                <w:rFonts w:ascii="Times New Roman" w:eastAsia="Times New Roman" w:hAnsi="Times New Roman" w:cs="Times New Roman"/>
                <w:b/>
                <w:bCs/>
                <w:sz w:val="24"/>
                <w:szCs w:val="24"/>
              </w:rPr>
              <w:t>≈ 22 mln</w:t>
            </w:r>
          </w:p>
        </w:tc>
      </w:tr>
    </w:tbl>
    <w:p w14:paraId="19B2A5FF" w14:textId="77777777" w:rsidR="00B13A43" w:rsidRDefault="00B13A43" w:rsidP="00F309B5">
      <w:pPr>
        <w:pStyle w:val="NoSpacing"/>
        <w:rPr>
          <w:rFonts w:ascii="Times New Roman" w:eastAsia="Times New Roman" w:hAnsi="Times New Roman" w:cs="Times New Roman"/>
          <w:b/>
          <w:bCs/>
          <w:sz w:val="24"/>
          <w:szCs w:val="24"/>
        </w:rPr>
      </w:pPr>
    </w:p>
    <w:p w14:paraId="67CAC2BD" w14:textId="6B91ED93" w:rsidR="00B13A43" w:rsidRDefault="00EE7AFA" w:rsidP="00B13A43">
      <w:pPr>
        <w:pStyle w:val="NoSpacing"/>
        <w:spacing w:line="360" w:lineRule="auto"/>
        <w:rPr>
          <w:rFonts w:ascii="Times New Roman" w:eastAsia="Times New Roman" w:hAnsi="Times New Roman" w:cs="Times New Roman"/>
          <w:b/>
          <w:bCs/>
          <w:sz w:val="24"/>
          <w:szCs w:val="24"/>
        </w:rPr>
      </w:pPr>
      <w:r w:rsidRPr="00EE7AFA">
        <w:rPr>
          <w:rFonts w:ascii="Times New Roman" w:eastAsia="Times New Roman" w:hAnsi="Times New Roman" w:cs="Times New Roman"/>
          <w:b/>
          <w:bCs/>
          <w:sz w:val="24"/>
          <w:szCs w:val="24"/>
        </w:rPr>
        <w:t xml:space="preserve">Si u </w:t>
      </w:r>
      <w:proofErr w:type="spellStart"/>
      <w:r w:rsidRPr="00EE7AFA">
        <w:rPr>
          <w:rFonts w:ascii="Times New Roman" w:eastAsia="Times New Roman" w:hAnsi="Times New Roman" w:cs="Times New Roman"/>
          <w:b/>
          <w:bCs/>
          <w:sz w:val="24"/>
          <w:szCs w:val="24"/>
        </w:rPr>
        <w:t>përllogaritën</w:t>
      </w:r>
      <w:proofErr w:type="spellEnd"/>
      <w:r w:rsidRPr="00EE7AFA">
        <w:rPr>
          <w:rFonts w:ascii="Times New Roman" w:eastAsia="Times New Roman" w:hAnsi="Times New Roman" w:cs="Times New Roman"/>
          <w:b/>
          <w:bCs/>
          <w:sz w:val="24"/>
          <w:szCs w:val="24"/>
        </w:rPr>
        <w:t xml:space="preserve"> </w:t>
      </w:r>
      <w:proofErr w:type="spellStart"/>
      <w:r w:rsidRPr="00EE7AFA">
        <w:rPr>
          <w:rFonts w:ascii="Times New Roman" w:eastAsia="Times New Roman" w:hAnsi="Times New Roman" w:cs="Times New Roman"/>
          <w:b/>
          <w:bCs/>
          <w:sz w:val="24"/>
          <w:szCs w:val="24"/>
        </w:rPr>
        <w:t>kostot</w:t>
      </w:r>
      <w:proofErr w:type="spellEnd"/>
      <w:r w:rsidRPr="00EE7AFA">
        <w:rPr>
          <w:rFonts w:ascii="Times New Roman" w:eastAsia="Times New Roman" w:hAnsi="Times New Roman" w:cs="Times New Roman"/>
          <w:b/>
          <w:bCs/>
          <w:sz w:val="24"/>
          <w:szCs w:val="24"/>
        </w:rPr>
        <w:t>?</w:t>
      </w:r>
    </w:p>
    <w:p w14:paraId="5854033B" w14:textId="77777777" w:rsidR="00B13A43" w:rsidRDefault="00B13A43" w:rsidP="00B13A43">
      <w:pPr>
        <w:pStyle w:val="NoSpacing"/>
        <w:spacing w:line="360" w:lineRule="auto"/>
        <w:rPr>
          <w:rFonts w:ascii="Times New Roman" w:eastAsia="Times New Roman" w:hAnsi="Times New Roman" w:cs="Times New Roman"/>
          <w:b/>
          <w:bCs/>
          <w:sz w:val="24"/>
          <w:szCs w:val="24"/>
        </w:rPr>
      </w:pPr>
    </w:p>
    <w:p w14:paraId="26DD0D17" w14:textId="77777777" w:rsidR="00F309B5" w:rsidRDefault="00EE7AFA" w:rsidP="00B13A43">
      <w:pPr>
        <w:pStyle w:val="NoSpacing"/>
        <w:numPr>
          <w:ilvl w:val="0"/>
          <w:numId w:val="3"/>
        </w:numPr>
        <w:spacing w:line="360" w:lineRule="auto"/>
        <w:ind w:left="0" w:firstLine="360"/>
        <w:rPr>
          <w:rFonts w:ascii="Times New Roman" w:eastAsia="Times New Roman" w:hAnsi="Times New Roman" w:cs="Times New Roman"/>
          <w:sz w:val="24"/>
          <w:szCs w:val="24"/>
        </w:rPr>
      </w:pPr>
      <w:proofErr w:type="spellStart"/>
      <w:r w:rsidRPr="00EE7AFA">
        <w:rPr>
          <w:rFonts w:ascii="Times New Roman" w:eastAsia="Times New Roman" w:hAnsi="Times New Roman" w:cs="Times New Roman"/>
          <w:b/>
          <w:bCs/>
          <w:sz w:val="24"/>
          <w:szCs w:val="24"/>
        </w:rPr>
        <w:t>Investimet</w:t>
      </w:r>
      <w:proofErr w:type="spellEnd"/>
      <w:r w:rsidRPr="00EE7AFA">
        <w:rPr>
          <w:rFonts w:ascii="Times New Roman" w:eastAsia="Times New Roman" w:hAnsi="Times New Roman" w:cs="Times New Roman"/>
          <w:sz w:val="24"/>
          <w:szCs w:val="24"/>
        </w:rPr>
        <w:t xml:space="preserve"> (11.7 </w:t>
      </w:r>
      <w:proofErr w:type="spellStart"/>
      <w:r w:rsidRPr="00EE7AFA">
        <w:rPr>
          <w:rFonts w:ascii="Times New Roman" w:eastAsia="Times New Roman" w:hAnsi="Times New Roman" w:cs="Times New Roman"/>
          <w:sz w:val="24"/>
          <w:szCs w:val="24"/>
        </w:rPr>
        <w:t>mln</w:t>
      </w:r>
      <w:proofErr w:type="spellEnd"/>
      <w:r w:rsidRPr="00EE7AFA">
        <w:rPr>
          <w:rFonts w:ascii="Times New Roman" w:eastAsia="Times New Roman" w:hAnsi="Times New Roman" w:cs="Times New Roman"/>
          <w:sz w:val="24"/>
          <w:szCs w:val="24"/>
        </w:rPr>
        <w:t> </w:t>
      </w:r>
      <w:proofErr w:type="spellStart"/>
      <w:r w:rsidRPr="00EE7AFA">
        <w:rPr>
          <w:rFonts w:ascii="Times New Roman" w:eastAsia="Times New Roman" w:hAnsi="Times New Roman" w:cs="Times New Roman"/>
          <w:sz w:val="24"/>
          <w:szCs w:val="24"/>
        </w:rPr>
        <w:t>lekë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përfshijnë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shpenzimet</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kapitale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një</w:t>
      </w:r>
      <w:r w:rsidRPr="00EE7AFA">
        <w:rPr>
          <w:rFonts w:ascii="Times New Roman" w:eastAsia="Times New Roman" w:hAnsi="Times New Roman" w:cs="Times New Roman"/>
          <w:sz w:val="24"/>
          <w:szCs w:val="24"/>
        </w:rPr>
        <w:noBreakHyphen/>
        <w:t>herëshe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platforma</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digjitale</w:t>
      </w:r>
      <w:proofErr w:type="spellEnd"/>
      <w:r w:rsidRPr="00EE7AFA">
        <w:rPr>
          <w:rFonts w:ascii="Times New Roman" w:eastAsia="Times New Roman" w:hAnsi="Times New Roman" w:cs="Times New Roman"/>
          <w:sz w:val="24"/>
          <w:szCs w:val="24"/>
        </w:rPr>
        <w:t xml:space="preserve"> (OCDS, GIS, e</w:t>
      </w:r>
      <w:r w:rsidRPr="00EE7AFA">
        <w:rPr>
          <w:rFonts w:ascii="Times New Roman" w:eastAsia="Times New Roman" w:hAnsi="Times New Roman" w:cs="Times New Roman"/>
          <w:sz w:val="24"/>
          <w:szCs w:val="24"/>
        </w:rPr>
        <w:noBreakHyphen/>
        <w:t xml:space="preserve">learning), </w:t>
      </w:r>
      <w:proofErr w:type="spellStart"/>
      <w:r w:rsidRPr="00EE7AFA">
        <w:rPr>
          <w:rFonts w:ascii="Times New Roman" w:eastAsia="Times New Roman" w:hAnsi="Times New Roman" w:cs="Times New Roman"/>
          <w:sz w:val="24"/>
          <w:szCs w:val="24"/>
        </w:rPr>
        <w:t>modernizim</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serverash</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rishikim</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përshkrimesh</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pune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paketë</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orientuese</w:t>
      </w:r>
      <w:proofErr w:type="spellEnd"/>
      <w:r w:rsidRPr="00EE7AFA">
        <w:rPr>
          <w:rFonts w:ascii="Times New Roman" w:eastAsia="Times New Roman" w:hAnsi="Times New Roman" w:cs="Times New Roman"/>
          <w:sz w:val="24"/>
          <w:szCs w:val="24"/>
        </w:rPr>
        <w:t xml:space="preserve"> </w:t>
      </w:r>
      <w:proofErr w:type="spellStart"/>
      <w:r w:rsidRPr="00EE7AFA">
        <w:rPr>
          <w:rFonts w:ascii="Times New Roman" w:eastAsia="Times New Roman" w:hAnsi="Times New Roman" w:cs="Times New Roman"/>
          <w:sz w:val="24"/>
          <w:szCs w:val="24"/>
        </w:rPr>
        <w:t>etj</w:t>
      </w:r>
      <w:proofErr w:type="spellEnd"/>
      <w:r w:rsidRPr="00EE7AFA">
        <w:rPr>
          <w:rFonts w:ascii="Times New Roman" w:eastAsia="Times New Roman" w:hAnsi="Times New Roman" w:cs="Times New Roman"/>
          <w:sz w:val="24"/>
          <w:szCs w:val="24"/>
        </w:rPr>
        <w:t>.</w:t>
      </w:r>
    </w:p>
    <w:p w14:paraId="77A94962" w14:textId="77777777" w:rsidR="00F309B5" w:rsidRDefault="00EE7AFA" w:rsidP="00B13A43">
      <w:pPr>
        <w:pStyle w:val="NoSpacing"/>
        <w:numPr>
          <w:ilvl w:val="0"/>
          <w:numId w:val="3"/>
        </w:numPr>
        <w:spacing w:line="360" w:lineRule="auto"/>
        <w:ind w:left="0" w:firstLine="360"/>
        <w:rPr>
          <w:rFonts w:ascii="Times New Roman" w:eastAsia="Times New Roman" w:hAnsi="Times New Roman" w:cs="Times New Roman"/>
          <w:sz w:val="24"/>
          <w:szCs w:val="24"/>
        </w:rPr>
      </w:pPr>
      <w:proofErr w:type="spellStart"/>
      <w:r w:rsidRPr="00F309B5">
        <w:rPr>
          <w:rFonts w:ascii="Times New Roman" w:eastAsia="Times New Roman" w:hAnsi="Times New Roman" w:cs="Times New Roman"/>
          <w:b/>
          <w:bCs/>
          <w:sz w:val="24"/>
          <w:szCs w:val="24"/>
        </w:rPr>
        <w:t>Operimi</w:t>
      </w:r>
      <w:proofErr w:type="spellEnd"/>
      <w:r w:rsidRPr="00F309B5">
        <w:rPr>
          <w:rFonts w:ascii="Times New Roman" w:eastAsia="Times New Roman" w:hAnsi="Times New Roman" w:cs="Times New Roman"/>
          <w:sz w:val="24"/>
          <w:szCs w:val="24"/>
        </w:rPr>
        <w:t xml:space="preserve"> (10.3 </w:t>
      </w:r>
      <w:proofErr w:type="spellStart"/>
      <w:r w:rsidRPr="00F309B5">
        <w:rPr>
          <w:rFonts w:ascii="Times New Roman" w:eastAsia="Times New Roman" w:hAnsi="Times New Roman" w:cs="Times New Roman"/>
          <w:sz w:val="24"/>
          <w:szCs w:val="24"/>
        </w:rPr>
        <w:t>mln</w:t>
      </w:r>
      <w:proofErr w:type="spellEnd"/>
      <w:r w:rsidRPr="00F309B5">
        <w:rPr>
          <w:rFonts w:ascii="Times New Roman" w:eastAsia="Times New Roman" w:hAnsi="Times New Roman" w:cs="Times New Roman"/>
          <w:sz w:val="24"/>
          <w:szCs w:val="24"/>
        </w:rPr>
        <w:t> </w:t>
      </w:r>
      <w:proofErr w:type="spellStart"/>
      <w:r w:rsidRPr="00F309B5">
        <w:rPr>
          <w:rFonts w:ascii="Times New Roman" w:eastAsia="Times New Roman" w:hAnsi="Times New Roman" w:cs="Times New Roman"/>
          <w:sz w:val="24"/>
          <w:szCs w:val="24"/>
        </w:rPr>
        <w:t>lekë</w:t>
      </w:r>
      <w:proofErr w:type="spellEnd"/>
      <w:r w:rsidRPr="00F309B5">
        <w:rPr>
          <w:rFonts w:ascii="Times New Roman" w:eastAsia="Times New Roman" w:hAnsi="Times New Roman" w:cs="Times New Roman"/>
          <w:sz w:val="24"/>
          <w:szCs w:val="24"/>
        </w:rPr>
        <w:t xml:space="preserve">/vit) </w:t>
      </w:r>
      <w:proofErr w:type="spellStart"/>
      <w:r w:rsidRPr="00F309B5">
        <w:rPr>
          <w:rFonts w:ascii="Times New Roman" w:eastAsia="Times New Roman" w:hAnsi="Times New Roman" w:cs="Times New Roman"/>
          <w:sz w:val="24"/>
          <w:szCs w:val="24"/>
        </w:rPr>
        <w:t>mbulon</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trajnimet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periodike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forumet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Ditët</w:t>
      </w:r>
      <w:proofErr w:type="spellEnd"/>
      <w:r w:rsidRPr="00F309B5">
        <w:rPr>
          <w:rFonts w:ascii="Times New Roman" w:eastAsia="Times New Roman" w:hAnsi="Times New Roman" w:cs="Times New Roman"/>
          <w:sz w:val="24"/>
          <w:szCs w:val="24"/>
        </w:rPr>
        <w:t xml:space="preserve"> e </w:t>
      </w:r>
      <w:proofErr w:type="spellStart"/>
      <w:r w:rsidRPr="00F309B5">
        <w:rPr>
          <w:rFonts w:ascii="Times New Roman" w:eastAsia="Times New Roman" w:hAnsi="Times New Roman" w:cs="Times New Roman"/>
          <w:sz w:val="24"/>
          <w:szCs w:val="24"/>
        </w:rPr>
        <w:t>Hapura</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Buxhetimin</w:t>
      </w:r>
      <w:proofErr w:type="spellEnd"/>
      <w:r w:rsidRPr="00F309B5">
        <w:rPr>
          <w:rFonts w:ascii="Times New Roman" w:eastAsia="Times New Roman" w:hAnsi="Times New Roman" w:cs="Times New Roman"/>
          <w:sz w:val="24"/>
          <w:szCs w:val="24"/>
        </w:rPr>
        <w:t xml:space="preserve"> me </w:t>
      </w:r>
      <w:proofErr w:type="spellStart"/>
      <w:r w:rsidRPr="00F309B5">
        <w:rPr>
          <w:rFonts w:ascii="Times New Roman" w:eastAsia="Times New Roman" w:hAnsi="Times New Roman" w:cs="Times New Roman"/>
          <w:sz w:val="24"/>
          <w:szCs w:val="24"/>
        </w:rPr>
        <w:t>Pjesëmarrje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sondazhin</w:t>
      </w:r>
      <w:proofErr w:type="spellEnd"/>
      <w:r w:rsidRPr="00F309B5">
        <w:rPr>
          <w:rFonts w:ascii="Times New Roman" w:eastAsia="Times New Roman" w:hAnsi="Times New Roman" w:cs="Times New Roman"/>
          <w:sz w:val="24"/>
          <w:szCs w:val="24"/>
        </w:rPr>
        <w:t xml:space="preserve"> “Trust Elbasan”, </w:t>
      </w:r>
      <w:proofErr w:type="spellStart"/>
      <w:r w:rsidRPr="00F309B5">
        <w:rPr>
          <w:rFonts w:ascii="Times New Roman" w:eastAsia="Times New Roman" w:hAnsi="Times New Roman" w:cs="Times New Roman"/>
          <w:sz w:val="24"/>
          <w:szCs w:val="24"/>
        </w:rPr>
        <w:t>skemën</w:t>
      </w:r>
      <w:proofErr w:type="spellEnd"/>
      <w:r w:rsidRPr="00F309B5">
        <w:rPr>
          <w:rFonts w:ascii="Times New Roman" w:eastAsia="Times New Roman" w:hAnsi="Times New Roman" w:cs="Times New Roman"/>
          <w:sz w:val="24"/>
          <w:szCs w:val="24"/>
        </w:rPr>
        <w:t xml:space="preserve"> “CSO Monitor” </w:t>
      </w:r>
      <w:proofErr w:type="spellStart"/>
      <w:r w:rsidRPr="00F309B5">
        <w:rPr>
          <w:rFonts w:ascii="Times New Roman" w:eastAsia="Times New Roman" w:hAnsi="Times New Roman" w:cs="Times New Roman"/>
          <w:sz w:val="24"/>
          <w:szCs w:val="24"/>
        </w:rPr>
        <w:t>dhe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mirëmbajtjen</w:t>
      </w:r>
      <w:proofErr w:type="spellEnd"/>
      <w:r w:rsidRPr="00F309B5">
        <w:rPr>
          <w:rFonts w:ascii="Times New Roman" w:eastAsia="Times New Roman" w:hAnsi="Times New Roman" w:cs="Times New Roman"/>
          <w:sz w:val="24"/>
          <w:szCs w:val="24"/>
        </w:rPr>
        <w:t xml:space="preserve"> e </w:t>
      </w:r>
      <w:proofErr w:type="spellStart"/>
      <w:r w:rsidRPr="00F309B5">
        <w:rPr>
          <w:rFonts w:ascii="Times New Roman" w:eastAsia="Times New Roman" w:hAnsi="Times New Roman" w:cs="Times New Roman"/>
          <w:sz w:val="24"/>
          <w:szCs w:val="24"/>
        </w:rPr>
        <w:t>sistemeve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digjitale</w:t>
      </w:r>
      <w:proofErr w:type="spellEnd"/>
      <w:r w:rsidRPr="00F309B5">
        <w:rPr>
          <w:rFonts w:ascii="Times New Roman" w:eastAsia="Times New Roman" w:hAnsi="Times New Roman" w:cs="Times New Roman"/>
          <w:sz w:val="24"/>
          <w:szCs w:val="24"/>
        </w:rPr>
        <w:t>.</w:t>
      </w:r>
    </w:p>
    <w:p w14:paraId="7334F4E9" w14:textId="77777777" w:rsidR="00F309B5" w:rsidRDefault="00F309B5" w:rsidP="00B13A43">
      <w:pPr>
        <w:pStyle w:val="NoSpacing"/>
        <w:spacing w:line="360" w:lineRule="auto"/>
        <w:rPr>
          <w:rFonts w:ascii="Times New Roman" w:eastAsia="Times New Roman" w:hAnsi="Times New Roman" w:cs="Times New Roman"/>
          <w:b/>
          <w:bCs/>
          <w:sz w:val="24"/>
          <w:szCs w:val="24"/>
        </w:rPr>
      </w:pPr>
    </w:p>
    <w:p w14:paraId="547529DF" w14:textId="2A0CDEC1" w:rsidR="00EE7AFA" w:rsidRDefault="00EE7AFA" w:rsidP="00B13A43">
      <w:pPr>
        <w:pStyle w:val="NoSpacing"/>
        <w:spacing w:line="360" w:lineRule="auto"/>
        <w:rPr>
          <w:rFonts w:ascii="Times New Roman" w:eastAsia="Times New Roman" w:hAnsi="Times New Roman" w:cs="Times New Roman"/>
          <w:sz w:val="24"/>
          <w:szCs w:val="24"/>
        </w:rPr>
      </w:pPr>
      <w:proofErr w:type="spellStart"/>
      <w:r w:rsidRPr="00F309B5">
        <w:rPr>
          <w:rFonts w:ascii="Times New Roman" w:eastAsia="Times New Roman" w:hAnsi="Times New Roman" w:cs="Times New Roman"/>
          <w:sz w:val="24"/>
          <w:szCs w:val="24"/>
        </w:rPr>
        <w:t>Në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buxhetet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pasuese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vetëm</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komponenti</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operativ</w:t>
      </w:r>
      <w:proofErr w:type="spellEnd"/>
      <w:r w:rsidRPr="00F309B5">
        <w:rPr>
          <w:rFonts w:ascii="Times New Roman" w:eastAsia="Times New Roman" w:hAnsi="Times New Roman" w:cs="Times New Roman"/>
          <w:sz w:val="24"/>
          <w:szCs w:val="24"/>
        </w:rPr>
        <w:t xml:space="preserve"> (~ 10 </w:t>
      </w:r>
      <w:proofErr w:type="spellStart"/>
      <w:r w:rsidRPr="00F309B5">
        <w:rPr>
          <w:rFonts w:ascii="Times New Roman" w:eastAsia="Times New Roman" w:hAnsi="Times New Roman" w:cs="Times New Roman"/>
          <w:sz w:val="24"/>
          <w:szCs w:val="24"/>
        </w:rPr>
        <w:t>mln</w:t>
      </w:r>
      <w:proofErr w:type="spellEnd"/>
      <w:r w:rsidRPr="00F309B5">
        <w:rPr>
          <w:rFonts w:ascii="Times New Roman" w:eastAsia="Times New Roman" w:hAnsi="Times New Roman" w:cs="Times New Roman"/>
          <w:sz w:val="24"/>
          <w:szCs w:val="24"/>
        </w:rPr>
        <w:t> </w:t>
      </w:r>
      <w:proofErr w:type="spellStart"/>
      <w:r w:rsidRPr="00F309B5">
        <w:rPr>
          <w:rFonts w:ascii="Times New Roman" w:eastAsia="Times New Roman" w:hAnsi="Times New Roman" w:cs="Times New Roman"/>
          <w:sz w:val="24"/>
          <w:szCs w:val="24"/>
        </w:rPr>
        <w:t>lekë</w:t>
      </w:r>
      <w:proofErr w:type="spellEnd"/>
      <w:r w:rsidRPr="00F309B5">
        <w:rPr>
          <w:rFonts w:ascii="Times New Roman" w:eastAsia="Times New Roman" w:hAnsi="Times New Roman" w:cs="Times New Roman"/>
          <w:sz w:val="24"/>
          <w:szCs w:val="24"/>
        </w:rPr>
        <w:t xml:space="preserve">/vit) </w:t>
      </w:r>
      <w:proofErr w:type="spellStart"/>
      <w:r w:rsidRPr="00F309B5">
        <w:rPr>
          <w:rFonts w:ascii="Times New Roman" w:eastAsia="Times New Roman" w:hAnsi="Times New Roman" w:cs="Times New Roman"/>
          <w:sz w:val="24"/>
          <w:szCs w:val="24"/>
        </w:rPr>
        <w:t>përsëritet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ndërsa</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kostot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kapitale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amortizohen</w:t>
      </w:r>
      <w:proofErr w:type="spellEnd"/>
      <w:r w:rsidRPr="00F309B5">
        <w:rPr>
          <w:rFonts w:ascii="Times New Roman" w:eastAsia="Times New Roman" w:hAnsi="Times New Roman" w:cs="Times New Roman"/>
          <w:sz w:val="24"/>
          <w:szCs w:val="24"/>
        </w:rPr>
        <w:t xml:space="preserve">. Me </w:t>
      </w:r>
      <w:proofErr w:type="spellStart"/>
      <w:r w:rsidRPr="00F309B5">
        <w:rPr>
          <w:rFonts w:ascii="Times New Roman" w:eastAsia="Times New Roman" w:hAnsi="Times New Roman" w:cs="Times New Roman"/>
          <w:sz w:val="24"/>
          <w:szCs w:val="24"/>
        </w:rPr>
        <w:t>shpenzime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prej</w:t>
      </w:r>
      <w:proofErr w:type="spellEnd"/>
      <w:r w:rsidRPr="00F309B5">
        <w:rPr>
          <w:rFonts w:ascii="Times New Roman" w:eastAsia="Times New Roman" w:hAnsi="Times New Roman" w:cs="Times New Roman"/>
          <w:sz w:val="24"/>
          <w:szCs w:val="24"/>
        </w:rPr>
        <w:t xml:space="preserve"> 0.44 %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buxhetit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Bashkia</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mbetet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komodisht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nën</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kufirin</w:t>
      </w:r>
      <w:proofErr w:type="spellEnd"/>
      <w:r w:rsidRPr="00F309B5">
        <w:rPr>
          <w:rFonts w:ascii="Times New Roman" w:eastAsia="Times New Roman" w:hAnsi="Times New Roman" w:cs="Times New Roman"/>
          <w:sz w:val="24"/>
          <w:szCs w:val="24"/>
        </w:rPr>
        <w:t xml:space="preserve"> 1 %, duke </w:t>
      </w:r>
      <w:proofErr w:type="spellStart"/>
      <w:r w:rsidRPr="00F309B5">
        <w:rPr>
          <w:rFonts w:ascii="Times New Roman" w:eastAsia="Times New Roman" w:hAnsi="Times New Roman" w:cs="Times New Roman"/>
          <w:sz w:val="24"/>
          <w:szCs w:val="24"/>
        </w:rPr>
        <w:t>lënë</w:t>
      </w:r>
      <w:proofErr w:type="spellEnd"/>
      <w:r w:rsidRPr="00F309B5">
        <w:rPr>
          <w:rFonts w:ascii="Times New Roman" w:eastAsia="Times New Roman" w:hAnsi="Times New Roman" w:cs="Times New Roman"/>
          <w:sz w:val="24"/>
          <w:szCs w:val="24"/>
        </w:rPr>
        <w:t xml:space="preserve"> </w:t>
      </w:r>
      <w:r w:rsidRPr="00F309B5">
        <w:rPr>
          <w:rFonts w:ascii="Times New Roman" w:eastAsia="Times New Roman" w:hAnsi="Times New Roman" w:cs="Times New Roman"/>
          <w:b/>
          <w:bCs/>
          <w:sz w:val="24"/>
          <w:szCs w:val="24"/>
        </w:rPr>
        <w:t>≈ 28 </w:t>
      </w:r>
      <w:proofErr w:type="spellStart"/>
      <w:r w:rsidRPr="00F309B5">
        <w:rPr>
          <w:rFonts w:ascii="Times New Roman" w:eastAsia="Times New Roman" w:hAnsi="Times New Roman" w:cs="Times New Roman"/>
          <w:b/>
          <w:bCs/>
          <w:sz w:val="24"/>
          <w:szCs w:val="24"/>
        </w:rPr>
        <w:t>milionë</w:t>
      </w:r>
      <w:proofErr w:type="spellEnd"/>
      <w:r w:rsidRPr="00F309B5">
        <w:rPr>
          <w:rFonts w:ascii="Times New Roman" w:eastAsia="Times New Roman" w:hAnsi="Times New Roman" w:cs="Times New Roman"/>
          <w:b/>
          <w:bCs/>
          <w:sz w:val="24"/>
          <w:szCs w:val="24"/>
        </w:rPr>
        <w:t> </w:t>
      </w:r>
      <w:proofErr w:type="spellStart"/>
      <w:r w:rsidRPr="00F309B5">
        <w:rPr>
          <w:rFonts w:ascii="Times New Roman" w:eastAsia="Times New Roman" w:hAnsi="Times New Roman" w:cs="Times New Roman"/>
          <w:b/>
          <w:bCs/>
          <w:sz w:val="24"/>
          <w:szCs w:val="24"/>
        </w:rPr>
        <w:t>lekë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hapësirë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si</w:t>
      </w:r>
      <w:proofErr w:type="spellEnd"/>
      <w:r w:rsidRPr="00F309B5">
        <w:rPr>
          <w:rFonts w:ascii="Times New Roman" w:eastAsia="Times New Roman" w:hAnsi="Times New Roman" w:cs="Times New Roman"/>
          <w:sz w:val="24"/>
          <w:szCs w:val="24"/>
        </w:rPr>
        <w:t xml:space="preserve"> fond </w:t>
      </w:r>
      <w:proofErr w:type="spellStart"/>
      <w:r w:rsidRPr="00F309B5">
        <w:rPr>
          <w:rFonts w:ascii="Times New Roman" w:eastAsia="Times New Roman" w:hAnsi="Times New Roman" w:cs="Times New Roman"/>
          <w:sz w:val="24"/>
          <w:szCs w:val="24"/>
        </w:rPr>
        <w:t>kontingjence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për</w:t>
      </w:r>
      <w:proofErr w:type="spellEnd"/>
      <w:r w:rsidRPr="00F309B5">
        <w:rPr>
          <w:rFonts w:ascii="Times New Roman" w:eastAsia="Times New Roman" w:hAnsi="Times New Roman" w:cs="Times New Roman"/>
          <w:sz w:val="24"/>
          <w:szCs w:val="24"/>
        </w:rPr>
        <w:t xml:space="preserve"> masa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reja</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ose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kosto</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paparashikuara</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gjatë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zbatimit</w:t>
      </w:r>
      <w:proofErr w:type="spellEnd"/>
      <w:r w:rsidRPr="00F309B5">
        <w:rPr>
          <w:rFonts w:ascii="Times New Roman" w:eastAsia="Times New Roman" w:hAnsi="Times New Roman" w:cs="Times New Roman"/>
          <w:sz w:val="24"/>
          <w:szCs w:val="24"/>
        </w:rPr>
        <w:t>.</w:t>
      </w:r>
    </w:p>
    <w:p w14:paraId="4ACA504E" w14:textId="4E779108" w:rsidR="00B13A43" w:rsidRDefault="00B13A43" w:rsidP="00B13A43">
      <w:pPr>
        <w:pStyle w:val="NoSpacing"/>
        <w:spacing w:line="360" w:lineRule="auto"/>
        <w:rPr>
          <w:rFonts w:ascii="Times New Roman" w:eastAsia="Times New Roman" w:hAnsi="Times New Roman" w:cs="Times New Roman"/>
          <w:sz w:val="24"/>
          <w:szCs w:val="24"/>
        </w:rPr>
      </w:pPr>
    </w:p>
    <w:p w14:paraId="5C03D1CC" w14:textId="3A7AA56B" w:rsidR="00B13A43" w:rsidRDefault="00B13A43" w:rsidP="00B13A43">
      <w:pPr>
        <w:pStyle w:val="NoSpacing"/>
        <w:spacing w:line="360" w:lineRule="auto"/>
        <w:rPr>
          <w:rFonts w:ascii="Times New Roman" w:eastAsia="Times New Roman" w:hAnsi="Times New Roman" w:cs="Times New Roman"/>
          <w:sz w:val="24"/>
          <w:szCs w:val="24"/>
        </w:rPr>
      </w:pPr>
    </w:p>
    <w:p w14:paraId="0E28DA28" w14:textId="25047F98" w:rsidR="00B13A43" w:rsidRDefault="00B13A43" w:rsidP="00B13A43">
      <w:pPr>
        <w:pStyle w:val="NoSpacing"/>
        <w:spacing w:line="360" w:lineRule="auto"/>
        <w:rPr>
          <w:rFonts w:ascii="Times New Roman" w:eastAsia="Times New Roman" w:hAnsi="Times New Roman" w:cs="Times New Roman"/>
          <w:sz w:val="24"/>
          <w:szCs w:val="24"/>
        </w:rPr>
      </w:pPr>
    </w:p>
    <w:p w14:paraId="389FBA05" w14:textId="54E2CCB9" w:rsidR="00B13A43" w:rsidRDefault="00B13A43" w:rsidP="00B13A43">
      <w:pPr>
        <w:pStyle w:val="NoSpacing"/>
        <w:spacing w:line="360" w:lineRule="auto"/>
        <w:rPr>
          <w:rFonts w:ascii="Times New Roman" w:eastAsia="Times New Roman" w:hAnsi="Times New Roman" w:cs="Times New Roman"/>
          <w:sz w:val="24"/>
          <w:szCs w:val="24"/>
        </w:rPr>
      </w:pPr>
    </w:p>
    <w:p w14:paraId="1BD4AC80" w14:textId="70D75FF0" w:rsidR="00B13A43" w:rsidRDefault="00B13A43" w:rsidP="00B13A43">
      <w:pPr>
        <w:pStyle w:val="NoSpacing"/>
        <w:spacing w:line="360" w:lineRule="auto"/>
        <w:rPr>
          <w:rFonts w:ascii="Times New Roman" w:eastAsia="Times New Roman" w:hAnsi="Times New Roman" w:cs="Times New Roman"/>
          <w:sz w:val="24"/>
          <w:szCs w:val="24"/>
        </w:rPr>
      </w:pPr>
    </w:p>
    <w:p w14:paraId="118870F4" w14:textId="2C98AFE6" w:rsidR="00B13A43" w:rsidRDefault="00B13A43" w:rsidP="00B13A43">
      <w:pPr>
        <w:pStyle w:val="NoSpacing"/>
        <w:spacing w:line="360" w:lineRule="auto"/>
        <w:rPr>
          <w:rFonts w:ascii="Times New Roman" w:eastAsia="Times New Roman" w:hAnsi="Times New Roman" w:cs="Times New Roman"/>
          <w:sz w:val="24"/>
          <w:szCs w:val="24"/>
        </w:rPr>
      </w:pPr>
    </w:p>
    <w:p w14:paraId="78A0C60B" w14:textId="27479753" w:rsidR="00B13A43" w:rsidRDefault="00B13A43" w:rsidP="00B13A43">
      <w:pPr>
        <w:pStyle w:val="NoSpacing"/>
        <w:spacing w:line="360" w:lineRule="auto"/>
        <w:rPr>
          <w:rFonts w:ascii="Times New Roman" w:eastAsia="Times New Roman" w:hAnsi="Times New Roman" w:cs="Times New Roman"/>
          <w:sz w:val="24"/>
          <w:szCs w:val="24"/>
        </w:rPr>
      </w:pPr>
    </w:p>
    <w:p w14:paraId="0085199B" w14:textId="4DB7D13E" w:rsidR="00B13A43" w:rsidRDefault="00B13A43" w:rsidP="00B13A43">
      <w:pPr>
        <w:pStyle w:val="NoSpacing"/>
        <w:spacing w:line="360" w:lineRule="auto"/>
        <w:rPr>
          <w:rFonts w:ascii="Times New Roman" w:eastAsia="Times New Roman" w:hAnsi="Times New Roman" w:cs="Times New Roman"/>
          <w:sz w:val="24"/>
          <w:szCs w:val="24"/>
        </w:rPr>
      </w:pPr>
    </w:p>
    <w:p w14:paraId="1FE31021" w14:textId="478C4404" w:rsidR="00B13A43" w:rsidRDefault="00B13A43" w:rsidP="00B13A43">
      <w:pPr>
        <w:pStyle w:val="NoSpacing"/>
        <w:spacing w:line="360" w:lineRule="auto"/>
        <w:rPr>
          <w:rFonts w:ascii="Times New Roman" w:eastAsia="Times New Roman" w:hAnsi="Times New Roman" w:cs="Times New Roman"/>
          <w:sz w:val="24"/>
          <w:szCs w:val="24"/>
        </w:rPr>
      </w:pPr>
    </w:p>
    <w:p w14:paraId="6B1A2D22" w14:textId="447407E1" w:rsidR="00B13A43" w:rsidRDefault="00B13A43" w:rsidP="00B13A43">
      <w:pPr>
        <w:pStyle w:val="NoSpacing"/>
        <w:spacing w:line="360" w:lineRule="auto"/>
        <w:rPr>
          <w:rFonts w:ascii="Times New Roman" w:eastAsia="Times New Roman" w:hAnsi="Times New Roman" w:cs="Times New Roman"/>
          <w:sz w:val="24"/>
          <w:szCs w:val="24"/>
        </w:rPr>
      </w:pPr>
    </w:p>
    <w:p w14:paraId="325F2EB6" w14:textId="3C7C3B90" w:rsidR="00B13A43" w:rsidRDefault="00B13A43" w:rsidP="00B13A43">
      <w:pPr>
        <w:pStyle w:val="NoSpacing"/>
        <w:spacing w:line="360" w:lineRule="auto"/>
        <w:rPr>
          <w:rFonts w:ascii="Times New Roman" w:eastAsia="Times New Roman" w:hAnsi="Times New Roman" w:cs="Times New Roman"/>
          <w:sz w:val="24"/>
          <w:szCs w:val="24"/>
        </w:rPr>
      </w:pPr>
    </w:p>
    <w:p w14:paraId="0505C6D4" w14:textId="4860A8F0" w:rsidR="00B13A43" w:rsidRDefault="00B13A43" w:rsidP="00B13A43">
      <w:pPr>
        <w:pStyle w:val="NoSpacing"/>
        <w:spacing w:line="360" w:lineRule="auto"/>
        <w:rPr>
          <w:rFonts w:ascii="Times New Roman" w:eastAsia="Times New Roman" w:hAnsi="Times New Roman" w:cs="Times New Roman"/>
          <w:sz w:val="24"/>
          <w:szCs w:val="24"/>
        </w:rPr>
      </w:pPr>
    </w:p>
    <w:p w14:paraId="3F3DD894" w14:textId="6D0058CA" w:rsidR="00B13A43" w:rsidRDefault="00B13A43" w:rsidP="00B13A43">
      <w:pPr>
        <w:pStyle w:val="NoSpacing"/>
        <w:spacing w:line="360" w:lineRule="auto"/>
        <w:rPr>
          <w:rFonts w:ascii="Times New Roman" w:eastAsia="Times New Roman" w:hAnsi="Times New Roman" w:cs="Times New Roman"/>
          <w:sz w:val="24"/>
          <w:szCs w:val="24"/>
        </w:rPr>
      </w:pPr>
    </w:p>
    <w:p w14:paraId="415B3139" w14:textId="6C11C1DA" w:rsidR="00B13A43" w:rsidRDefault="00B13A43" w:rsidP="00B13A43">
      <w:pPr>
        <w:pStyle w:val="NoSpacing"/>
        <w:spacing w:line="360" w:lineRule="auto"/>
        <w:rPr>
          <w:rFonts w:ascii="Times New Roman" w:eastAsia="Times New Roman" w:hAnsi="Times New Roman" w:cs="Times New Roman"/>
          <w:sz w:val="24"/>
          <w:szCs w:val="24"/>
        </w:rPr>
      </w:pPr>
    </w:p>
    <w:p w14:paraId="0046C0AF" w14:textId="447C9F18" w:rsidR="00B13A43" w:rsidRDefault="00B13A43" w:rsidP="00B13A43">
      <w:pPr>
        <w:pStyle w:val="NoSpacing"/>
        <w:spacing w:line="360" w:lineRule="auto"/>
        <w:rPr>
          <w:rFonts w:ascii="Times New Roman" w:eastAsia="Times New Roman" w:hAnsi="Times New Roman" w:cs="Times New Roman"/>
          <w:sz w:val="24"/>
          <w:szCs w:val="24"/>
        </w:rPr>
      </w:pPr>
    </w:p>
    <w:p w14:paraId="76607020" w14:textId="77777777" w:rsidR="00B13A43" w:rsidRPr="00F309B5" w:rsidRDefault="00B13A43" w:rsidP="00B13A43">
      <w:pPr>
        <w:pStyle w:val="NoSpacing"/>
        <w:spacing w:line="360" w:lineRule="auto"/>
        <w:rPr>
          <w:rFonts w:ascii="Times New Roman" w:eastAsia="Times New Roman" w:hAnsi="Times New Roman" w:cs="Times New Roman"/>
          <w:sz w:val="24"/>
          <w:szCs w:val="24"/>
        </w:rPr>
      </w:pPr>
    </w:p>
    <w:p w14:paraId="1AB65EF5" w14:textId="239E3568" w:rsidR="00EE7AFA" w:rsidRPr="00D43842" w:rsidRDefault="00EE7AFA" w:rsidP="00F27D92">
      <w:pPr>
        <w:keepNext/>
        <w:keepLines/>
        <w:numPr>
          <w:ilvl w:val="0"/>
          <w:numId w:val="1"/>
        </w:numPr>
        <w:spacing w:before="240" w:after="0" w:line="276" w:lineRule="auto"/>
        <w:jc w:val="both"/>
        <w:outlineLvl w:val="0"/>
        <w:rPr>
          <w:rFonts w:ascii="Times New Roman" w:eastAsia="Times New Roman" w:hAnsi="Times New Roman" w:cs="Times New Roman"/>
          <w:b/>
          <w:bCs/>
          <w:color w:val="0070C0"/>
          <w:sz w:val="28"/>
          <w:szCs w:val="28"/>
        </w:rPr>
      </w:pPr>
      <w:bookmarkStart w:id="4" w:name="_Toc201917991"/>
      <w:bookmarkStart w:id="5" w:name="_Toc207283067"/>
      <w:r w:rsidRPr="00D43842">
        <w:rPr>
          <w:rFonts w:ascii="Times New Roman" w:eastAsia="Times New Roman" w:hAnsi="Times New Roman" w:cs="Times New Roman"/>
          <w:b/>
          <w:bCs/>
          <w:color w:val="0070C0"/>
          <w:sz w:val="28"/>
          <w:szCs w:val="28"/>
        </w:rPr>
        <w:lastRenderedPageBreak/>
        <w:t>Zbatimi dhe Sistemi i Monitorimit</w:t>
      </w:r>
      <w:bookmarkEnd w:id="4"/>
      <w:bookmarkEnd w:id="5"/>
    </w:p>
    <w:p w14:paraId="0773A024" w14:textId="77777777" w:rsidR="00B13A43" w:rsidRPr="00EE7AFA" w:rsidRDefault="00B13A43" w:rsidP="00B13A43">
      <w:pPr>
        <w:keepNext/>
        <w:keepLines/>
        <w:spacing w:before="240" w:after="0" w:line="276" w:lineRule="auto"/>
        <w:ind w:left="360"/>
        <w:jc w:val="both"/>
        <w:outlineLvl w:val="0"/>
        <w:rPr>
          <w:rFonts w:ascii="Times New Roman" w:eastAsia="Times New Roman" w:hAnsi="Times New Roman" w:cs="Times New Roman"/>
          <w:b/>
          <w:bCs/>
          <w:color w:val="0070C0"/>
          <w:sz w:val="28"/>
          <w:szCs w:val="28"/>
        </w:rPr>
      </w:pPr>
    </w:p>
    <w:p w14:paraId="4FD2CA22" w14:textId="77777777" w:rsidR="00F309B5" w:rsidRPr="00F309B5" w:rsidRDefault="00EE7AFA" w:rsidP="00B13A43">
      <w:pPr>
        <w:pStyle w:val="NoSpacing"/>
        <w:spacing w:line="360" w:lineRule="auto"/>
        <w:rPr>
          <w:rFonts w:ascii="Times New Roman" w:hAnsi="Times New Roman" w:cs="Times New Roman"/>
          <w:sz w:val="24"/>
          <w:szCs w:val="24"/>
          <w:lang w:val="sq-AL"/>
        </w:rPr>
      </w:pPr>
      <w:r w:rsidRPr="00F309B5">
        <w:rPr>
          <w:rFonts w:ascii="Times New Roman" w:hAnsi="Times New Roman" w:cs="Times New Roman"/>
          <w:sz w:val="24"/>
          <w:szCs w:val="24"/>
          <w:lang w:val="sq-AL"/>
        </w:rPr>
        <w:t xml:space="preserve">Kapitulli i zbatimit dhe monitorimit është ndërtuar në përputhje me </w:t>
      </w:r>
      <w:r w:rsidRPr="00F309B5">
        <w:rPr>
          <w:rFonts w:ascii="Times New Roman" w:hAnsi="Times New Roman" w:cs="Times New Roman"/>
          <w:b/>
          <w:bCs/>
          <w:sz w:val="24"/>
          <w:szCs w:val="24"/>
          <w:lang w:val="sq-AL"/>
        </w:rPr>
        <w:t>“Metodologjinë për Monitorimin e Planeve të Integritetit”</w:t>
      </w:r>
      <w:r w:rsidRPr="00F309B5">
        <w:rPr>
          <w:rFonts w:ascii="Times New Roman" w:hAnsi="Times New Roman" w:cs="Times New Roman"/>
          <w:sz w:val="24"/>
          <w:szCs w:val="24"/>
          <w:lang w:val="sq-AL"/>
        </w:rPr>
        <w:t xml:space="preserve"> (Ministria e Drejtësisë, 2021), duke ndërthurur:</w:t>
      </w:r>
    </w:p>
    <w:p w14:paraId="1714CA6F" w14:textId="77777777" w:rsidR="00F309B5" w:rsidRPr="00F309B5" w:rsidRDefault="00EE7AFA" w:rsidP="00B13A43">
      <w:pPr>
        <w:pStyle w:val="NoSpacing"/>
        <w:numPr>
          <w:ilvl w:val="0"/>
          <w:numId w:val="3"/>
        </w:numPr>
        <w:spacing w:line="360" w:lineRule="auto"/>
        <w:rPr>
          <w:rFonts w:ascii="Times New Roman" w:hAnsi="Times New Roman" w:cs="Times New Roman"/>
          <w:sz w:val="24"/>
          <w:szCs w:val="24"/>
        </w:rPr>
      </w:pPr>
      <w:proofErr w:type="spellStart"/>
      <w:r w:rsidRPr="00EE7AFA">
        <w:rPr>
          <w:rFonts w:ascii="Times New Roman" w:eastAsia="Times New Roman" w:hAnsi="Times New Roman" w:cs="Times New Roman"/>
          <w:b/>
          <w:bCs/>
          <w:sz w:val="24"/>
          <w:szCs w:val="24"/>
        </w:rPr>
        <w:t>vetëvlerësimin</w:t>
      </w:r>
      <w:proofErr w:type="spellEnd"/>
      <w:r w:rsidRPr="00EE7AFA">
        <w:rPr>
          <w:rFonts w:ascii="Times New Roman" w:eastAsia="Times New Roman" w:hAnsi="Times New Roman" w:cs="Times New Roman"/>
          <w:b/>
          <w:bCs/>
          <w:sz w:val="24"/>
          <w:szCs w:val="24"/>
        </w:rPr>
        <w:t xml:space="preserve"> </w:t>
      </w:r>
      <w:proofErr w:type="spellStart"/>
      <w:r w:rsidRPr="00EE7AFA">
        <w:rPr>
          <w:rFonts w:ascii="Times New Roman" w:eastAsia="Times New Roman" w:hAnsi="Times New Roman" w:cs="Times New Roman"/>
          <w:b/>
          <w:bCs/>
          <w:sz w:val="24"/>
          <w:szCs w:val="24"/>
        </w:rPr>
        <w:t>institucional</w:t>
      </w:r>
      <w:proofErr w:type="spellEnd"/>
      <w:r w:rsidR="00F309B5">
        <w:rPr>
          <w:rFonts w:ascii="Times New Roman" w:eastAsia="Times New Roman" w:hAnsi="Times New Roman" w:cs="Times New Roman"/>
          <w:sz w:val="24"/>
          <w:szCs w:val="24"/>
        </w:rPr>
        <w:t>;</w:t>
      </w:r>
    </w:p>
    <w:p w14:paraId="4F49CC91" w14:textId="5D39BEF9" w:rsidR="00F309B5" w:rsidRPr="00F309B5" w:rsidRDefault="00EE7AFA" w:rsidP="00B13A43">
      <w:pPr>
        <w:pStyle w:val="NoSpacing"/>
        <w:numPr>
          <w:ilvl w:val="0"/>
          <w:numId w:val="3"/>
        </w:numPr>
        <w:spacing w:line="360" w:lineRule="auto"/>
        <w:rPr>
          <w:rFonts w:ascii="Times New Roman" w:hAnsi="Times New Roman" w:cs="Times New Roman"/>
          <w:sz w:val="24"/>
          <w:szCs w:val="24"/>
        </w:rPr>
      </w:pPr>
      <w:proofErr w:type="spellStart"/>
      <w:r w:rsidRPr="00F309B5">
        <w:rPr>
          <w:rFonts w:ascii="Times New Roman" w:eastAsia="Times New Roman" w:hAnsi="Times New Roman" w:cs="Times New Roman"/>
          <w:b/>
          <w:bCs/>
          <w:sz w:val="24"/>
          <w:szCs w:val="24"/>
        </w:rPr>
        <w:t>verifikimin</w:t>
      </w:r>
      <w:proofErr w:type="spellEnd"/>
      <w:r w:rsidRPr="00F309B5">
        <w:rPr>
          <w:rFonts w:ascii="Times New Roman" w:eastAsia="Times New Roman" w:hAnsi="Times New Roman" w:cs="Times New Roman"/>
          <w:b/>
          <w:bCs/>
          <w:sz w:val="24"/>
          <w:szCs w:val="24"/>
        </w:rPr>
        <w:t xml:space="preserve"> e </w:t>
      </w:r>
      <w:proofErr w:type="spellStart"/>
      <w:r w:rsidRPr="00F309B5">
        <w:rPr>
          <w:rFonts w:ascii="Times New Roman" w:eastAsia="Times New Roman" w:hAnsi="Times New Roman" w:cs="Times New Roman"/>
          <w:b/>
          <w:bCs/>
          <w:sz w:val="24"/>
          <w:szCs w:val="24"/>
        </w:rPr>
        <w:t>jashtëm</w:t>
      </w:r>
      <w:proofErr w:type="spellEnd"/>
      <w:r w:rsidR="00F309B5">
        <w:rPr>
          <w:rFonts w:ascii="Times New Roman" w:eastAsia="Times New Roman" w:hAnsi="Times New Roman" w:cs="Times New Roman"/>
          <w:b/>
          <w:bCs/>
          <w:sz w:val="24"/>
          <w:szCs w:val="24"/>
        </w:rPr>
        <w:t>;</w:t>
      </w:r>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dhe</w:t>
      </w:r>
      <w:proofErr w:type="spellEnd"/>
    </w:p>
    <w:p w14:paraId="45F65549" w14:textId="77777777" w:rsidR="00F309B5" w:rsidRPr="00F309B5" w:rsidRDefault="00EE7AFA" w:rsidP="00B13A43">
      <w:pPr>
        <w:pStyle w:val="NoSpacing"/>
        <w:numPr>
          <w:ilvl w:val="0"/>
          <w:numId w:val="3"/>
        </w:numPr>
        <w:spacing w:line="360" w:lineRule="auto"/>
        <w:rPr>
          <w:rFonts w:ascii="Times New Roman" w:hAnsi="Times New Roman" w:cs="Times New Roman"/>
          <w:sz w:val="24"/>
          <w:szCs w:val="24"/>
        </w:rPr>
      </w:pPr>
      <w:proofErr w:type="spellStart"/>
      <w:r w:rsidRPr="00F309B5">
        <w:rPr>
          <w:rFonts w:ascii="Times New Roman" w:eastAsia="Times New Roman" w:hAnsi="Times New Roman" w:cs="Times New Roman"/>
          <w:b/>
          <w:bCs/>
          <w:sz w:val="24"/>
          <w:szCs w:val="24"/>
        </w:rPr>
        <w:t>angazhimin</w:t>
      </w:r>
      <w:proofErr w:type="spellEnd"/>
      <w:r w:rsidRPr="00F309B5">
        <w:rPr>
          <w:rFonts w:ascii="Times New Roman" w:eastAsia="Times New Roman" w:hAnsi="Times New Roman" w:cs="Times New Roman"/>
          <w:b/>
          <w:bCs/>
          <w:sz w:val="24"/>
          <w:szCs w:val="24"/>
        </w:rPr>
        <w:t xml:space="preserve"> e </w:t>
      </w:r>
      <w:proofErr w:type="spellStart"/>
      <w:r w:rsidRPr="00F309B5">
        <w:rPr>
          <w:rFonts w:ascii="Times New Roman" w:eastAsia="Times New Roman" w:hAnsi="Times New Roman" w:cs="Times New Roman"/>
          <w:b/>
          <w:bCs/>
          <w:sz w:val="24"/>
          <w:szCs w:val="24"/>
        </w:rPr>
        <w:t>aktorëve</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të</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jashtëm</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qytetarë</w:t>
      </w:r>
      <w:proofErr w:type="spellEnd"/>
      <w:r w:rsidRPr="00F309B5">
        <w:rPr>
          <w:rFonts w:ascii="Times New Roman" w:eastAsia="Times New Roman" w:hAnsi="Times New Roman" w:cs="Times New Roman"/>
          <w:b/>
          <w:bCs/>
          <w:sz w:val="24"/>
          <w:szCs w:val="24"/>
        </w:rPr>
        <w:t xml:space="preserve">, OSHC, </w:t>
      </w:r>
      <w:proofErr w:type="spellStart"/>
      <w:r w:rsidRPr="00F309B5">
        <w:rPr>
          <w:rFonts w:ascii="Times New Roman" w:eastAsia="Times New Roman" w:hAnsi="Times New Roman" w:cs="Times New Roman"/>
          <w:b/>
          <w:bCs/>
          <w:sz w:val="24"/>
          <w:szCs w:val="24"/>
        </w:rPr>
        <w:t>Këshilli</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Bashkiak</w:t>
      </w:r>
      <w:proofErr w:type="spellEnd"/>
      <w:r w:rsidRPr="00F309B5">
        <w:rPr>
          <w:rFonts w:ascii="Times New Roman" w:eastAsia="Times New Roman" w:hAnsi="Times New Roman" w:cs="Times New Roman"/>
          <w:b/>
          <w:bCs/>
          <w:sz w:val="24"/>
          <w:szCs w:val="24"/>
        </w:rPr>
        <w:t>)</w:t>
      </w:r>
      <w:r w:rsidRPr="00F309B5">
        <w:rPr>
          <w:rFonts w:ascii="Times New Roman" w:eastAsia="Times New Roman" w:hAnsi="Times New Roman" w:cs="Times New Roman"/>
          <w:sz w:val="24"/>
          <w:szCs w:val="24"/>
        </w:rPr>
        <w:t>.</w:t>
      </w:r>
    </w:p>
    <w:p w14:paraId="5291838A" w14:textId="7CB85087" w:rsidR="00EE7AFA" w:rsidRPr="00F309B5" w:rsidRDefault="00EE7AFA" w:rsidP="00B13A43">
      <w:pPr>
        <w:pStyle w:val="NoSpacing"/>
        <w:spacing w:line="360" w:lineRule="auto"/>
        <w:rPr>
          <w:rFonts w:ascii="Times New Roman" w:hAnsi="Times New Roman" w:cs="Times New Roman"/>
          <w:sz w:val="24"/>
          <w:szCs w:val="24"/>
        </w:rPr>
      </w:pPr>
      <w:r w:rsidRPr="00F309B5">
        <w:rPr>
          <w:rFonts w:ascii="Times New Roman" w:eastAsia="Times New Roman" w:hAnsi="Times New Roman" w:cs="Times New Roman"/>
          <w:sz w:val="24"/>
          <w:szCs w:val="24"/>
        </w:rPr>
        <w:t xml:space="preserve">Ky </w:t>
      </w:r>
      <w:proofErr w:type="spellStart"/>
      <w:r w:rsidRPr="00F309B5">
        <w:rPr>
          <w:rFonts w:ascii="Times New Roman" w:eastAsia="Times New Roman" w:hAnsi="Times New Roman" w:cs="Times New Roman"/>
          <w:sz w:val="24"/>
          <w:szCs w:val="24"/>
        </w:rPr>
        <w:t>sistem</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synon</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sigurojë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që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progresi</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ndaj</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objektivave</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Planit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Integritetit</w:t>
      </w:r>
      <w:proofErr w:type="spellEnd"/>
      <w:r w:rsidRPr="00F309B5">
        <w:rPr>
          <w:rFonts w:ascii="Times New Roman" w:eastAsia="Times New Roman" w:hAnsi="Times New Roman" w:cs="Times New Roman"/>
          <w:sz w:val="24"/>
          <w:szCs w:val="24"/>
        </w:rPr>
        <w:t xml:space="preserve"> (PI) </w:t>
      </w:r>
      <w:proofErr w:type="spellStart"/>
      <w:r w:rsidRPr="00F309B5">
        <w:rPr>
          <w:rFonts w:ascii="Times New Roman" w:eastAsia="Times New Roman" w:hAnsi="Times New Roman" w:cs="Times New Roman"/>
          <w:sz w:val="24"/>
          <w:szCs w:val="24"/>
        </w:rPr>
        <w:t>të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matet</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në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sz w:val="24"/>
          <w:szCs w:val="24"/>
        </w:rPr>
        <w:t>mënyrë</w:t>
      </w:r>
      <w:proofErr w:type="spellEnd"/>
      <w:r w:rsidRPr="00F309B5">
        <w:rPr>
          <w:rFonts w:ascii="Times New Roman" w:eastAsia="Times New Roman" w:hAnsi="Times New Roman" w:cs="Times New Roman"/>
          <w:sz w:val="24"/>
          <w:szCs w:val="24"/>
        </w:rPr>
        <w:t xml:space="preserve"> </w:t>
      </w:r>
      <w:proofErr w:type="spellStart"/>
      <w:r w:rsidRPr="00F309B5">
        <w:rPr>
          <w:rFonts w:ascii="Times New Roman" w:eastAsia="Times New Roman" w:hAnsi="Times New Roman" w:cs="Times New Roman"/>
          <w:b/>
          <w:bCs/>
          <w:sz w:val="24"/>
          <w:szCs w:val="24"/>
        </w:rPr>
        <w:t>të</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rregullt</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transparente</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dhe</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të</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krahasueshme</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në</w:t>
      </w:r>
      <w:proofErr w:type="spellEnd"/>
      <w:r w:rsidRPr="00F309B5">
        <w:rPr>
          <w:rFonts w:ascii="Times New Roman" w:eastAsia="Times New Roman" w:hAnsi="Times New Roman" w:cs="Times New Roman"/>
          <w:b/>
          <w:bCs/>
          <w:sz w:val="24"/>
          <w:szCs w:val="24"/>
        </w:rPr>
        <w:t xml:space="preserve"> </w:t>
      </w:r>
      <w:proofErr w:type="spellStart"/>
      <w:r w:rsidRPr="00F309B5">
        <w:rPr>
          <w:rFonts w:ascii="Times New Roman" w:eastAsia="Times New Roman" w:hAnsi="Times New Roman" w:cs="Times New Roman"/>
          <w:b/>
          <w:bCs/>
          <w:sz w:val="24"/>
          <w:szCs w:val="24"/>
        </w:rPr>
        <w:t>kohë</w:t>
      </w:r>
      <w:proofErr w:type="spellEnd"/>
      <w:r w:rsidRPr="00F309B5">
        <w:rPr>
          <w:rFonts w:ascii="Times New Roman" w:eastAsia="Times New Roman" w:hAnsi="Times New Roman" w:cs="Times New Roman"/>
          <w:sz w:val="24"/>
          <w:szCs w:val="24"/>
        </w:rPr>
        <w:t>.</w:t>
      </w:r>
    </w:p>
    <w:p w14:paraId="337021E5" w14:textId="77777777" w:rsidR="00EE7AFA" w:rsidRPr="006B7355" w:rsidRDefault="00EE7AFA" w:rsidP="00F27D92">
      <w:pPr>
        <w:spacing w:before="100" w:beforeAutospacing="1" w:after="100" w:afterAutospacing="1" w:line="276" w:lineRule="auto"/>
        <w:outlineLvl w:val="3"/>
        <w:rPr>
          <w:rFonts w:ascii="Times New Roman" w:eastAsia="Times New Roman" w:hAnsi="Times New Roman" w:cs="Times New Roman"/>
          <w:b/>
          <w:bCs/>
          <w:color w:val="0070C0"/>
          <w:sz w:val="26"/>
          <w:szCs w:val="26"/>
        </w:rPr>
      </w:pPr>
      <w:r w:rsidRPr="006B7355">
        <w:rPr>
          <w:rFonts w:ascii="Times New Roman" w:eastAsia="Times New Roman" w:hAnsi="Times New Roman" w:cs="Times New Roman"/>
          <w:b/>
          <w:bCs/>
          <w:color w:val="0070C0"/>
          <w:sz w:val="26"/>
          <w:szCs w:val="26"/>
        </w:rPr>
        <w:t>5.1 Strukturat përgjegjëse</w:t>
      </w:r>
    </w:p>
    <w:tbl>
      <w:tblPr>
        <w:tblStyle w:val="PlainTable31"/>
        <w:tblW w:w="0" w:type="auto"/>
        <w:tblLook w:val="04A0" w:firstRow="1" w:lastRow="0" w:firstColumn="1" w:lastColumn="0" w:noHBand="0" w:noVBand="1"/>
      </w:tblPr>
      <w:tblGrid>
        <w:gridCol w:w="1764"/>
        <w:gridCol w:w="4479"/>
        <w:gridCol w:w="3117"/>
      </w:tblGrid>
      <w:tr w:rsidR="00B13A43" w:rsidRPr="00B13A43" w14:paraId="7C0CFED7" w14:textId="77777777" w:rsidTr="00B13A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8106904" w14:textId="77777777" w:rsidR="00B13A43" w:rsidRPr="00B13A43" w:rsidRDefault="00B13A43" w:rsidP="00B13A43">
            <w:pPr>
              <w:jc w:val="center"/>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Niveli</w:t>
            </w:r>
          </w:p>
        </w:tc>
        <w:tc>
          <w:tcPr>
            <w:tcW w:w="0" w:type="auto"/>
            <w:hideMark/>
          </w:tcPr>
          <w:p w14:paraId="18997F92" w14:textId="77777777" w:rsidR="00B13A43" w:rsidRPr="00B13A43" w:rsidRDefault="00B13A43" w:rsidP="00B13A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Organizmi përgjegjës</w:t>
            </w:r>
          </w:p>
        </w:tc>
        <w:tc>
          <w:tcPr>
            <w:tcW w:w="0" w:type="auto"/>
            <w:hideMark/>
          </w:tcPr>
          <w:p w14:paraId="53BFB198" w14:textId="77777777" w:rsidR="00B13A43" w:rsidRPr="00B13A43" w:rsidRDefault="00B13A43" w:rsidP="00B13A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Detyrat kryesore</w:t>
            </w:r>
          </w:p>
        </w:tc>
      </w:tr>
      <w:tr w:rsidR="00B13A43" w:rsidRPr="00B13A43" w14:paraId="7553F861" w14:textId="77777777" w:rsidTr="00B13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996A28" w14:textId="77777777" w:rsidR="00B13A43" w:rsidRPr="00B13A43" w:rsidRDefault="00B13A43" w:rsidP="00B13A43">
            <w:pPr>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Strategjik</w:t>
            </w:r>
          </w:p>
        </w:tc>
        <w:tc>
          <w:tcPr>
            <w:tcW w:w="0" w:type="auto"/>
            <w:hideMark/>
          </w:tcPr>
          <w:p w14:paraId="2D8A3150" w14:textId="77777777" w:rsidR="00B13A43" w:rsidRPr="00B13A43" w:rsidRDefault="00B13A43" w:rsidP="00B13A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B13A43">
              <w:rPr>
                <w:rFonts w:ascii="Times New Roman" w:eastAsia="Times New Roman" w:hAnsi="Times New Roman" w:cs="Times New Roman"/>
                <w:sz w:val="24"/>
                <w:szCs w:val="24"/>
                <w:lang w:val="en-US"/>
              </w:rPr>
              <w:t>Kryetari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Bashkisë</w:t>
            </w:r>
            <w:proofErr w:type="spellEnd"/>
          </w:p>
        </w:tc>
        <w:tc>
          <w:tcPr>
            <w:tcW w:w="0" w:type="auto"/>
            <w:hideMark/>
          </w:tcPr>
          <w:p w14:paraId="3EE795EE" w14:textId="77777777" w:rsidR="00B13A43" w:rsidRDefault="00B13A43" w:rsidP="00B13A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Miraton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planin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vjetor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monitorimit</w:t>
            </w:r>
            <w:proofErr w:type="spellEnd"/>
            <w:r w:rsidRPr="00B13A43">
              <w:rPr>
                <w:rFonts w:ascii="Times New Roman" w:eastAsia="Times New Roman" w:hAnsi="Times New Roman" w:cs="Times New Roman"/>
                <w:sz w:val="24"/>
                <w:szCs w:val="24"/>
                <w:lang w:val="en-US"/>
              </w:rPr>
              <w:t>;</w:t>
            </w:r>
          </w:p>
          <w:p w14:paraId="3789E81E" w14:textId="77777777" w:rsidR="00B13A43" w:rsidRDefault="00B13A43" w:rsidP="00B13A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Shqyrton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raportet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ndërmjetëse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vjetore</w:t>
            </w:r>
            <w:proofErr w:type="spellEnd"/>
            <w:r w:rsidRPr="00B13A43">
              <w:rPr>
                <w:rFonts w:ascii="Times New Roman" w:eastAsia="Times New Roman" w:hAnsi="Times New Roman" w:cs="Times New Roman"/>
                <w:sz w:val="24"/>
                <w:szCs w:val="24"/>
                <w:lang w:val="en-US"/>
              </w:rPr>
              <w:t>;</w:t>
            </w:r>
          </w:p>
          <w:p w14:paraId="2992870E" w14:textId="556FA7EC" w:rsidR="00B13A43" w:rsidRPr="00B13A43" w:rsidRDefault="00B13A43" w:rsidP="00B13A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Propozon</w:t>
            </w:r>
            <w:proofErr w:type="spellEnd"/>
            <w:r w:rsidRPr="00B13A43">
              <w:rPr>
                <w:rFonts w:ascii="Times New Roman" w:eastAsia="Times New Roman" w:hAnsi="Times New Roman" w:cs="Times New Roman"/>
                <w:sz w:val="24"/>
                <w:szCs w:val="24"/>
                <w:lang w:val="en-US"/>
              </w:rPr>
              <w:t xml:space="preserve"> masa </w:t>
            </w:r>
            <w:proofErr w:type="spellStart"/>
            <w:r w:rsidRPr="00B13A43">
              <w:rPr>
                <w:rFonts w:ascii="Times New Roman" w:eastAsia="Times New Roman" w:hAnsi="Times New Roman" w:cs="Times New Roman"/>
                <w:sz w:val="24"/>
                <w:szCs w:val="24"/>
                <w:lang w:val="en-US"/>
              </w:rPr>
              <w:t>korrigjuese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mbikëqyr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zbatimin</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tyre</w:t>
            </w:r>
            <w:proofErr w:type="spellEnd"/>
            <w:r w:rsidRPr="00B13A43">
              <w:rPr>
                <w:rFonts w:ascii="Times New Roman" w:eastAsia="Times New Roman" w:hAnsi="Times New Roman" w:cs="Times New Roman"/>
                <w:sz w:val="24"/>
                <w:szCs w:val="24"/>
                <w:lang w:val="en-US"/>
              </w:rPr>
              <w:t>.</w:t>
            </w:r>
          </w:p>
        </w:tc>
      </w:tr>
      <w:tr w:rsidR="00B13A43" w:rsidRPr="00B13A43" w14:paraId="36B2B6E2" w14:textId="77777777" w:rsidTr="00B13A43">
        <w:tc>
          <w:tcPr>
            <w:cnfStyle w:val="001000000000" w:firstRow="0" w:lastRow="0" w:firstColumn="1" w:lastColumn="0" w:oddVBand="0" w:evenVBand="0" w:oddHBand="0" w:evenHBand="0" w:firstRowFirstColumn="0" w:firstRowLastColumn="0" w:lastRowFirstColumn="0" w:lastRowLastColumn="0"/>
            <w:tcW w:w="0" w:type="auto"/>
            <w:hideMark/>
          </w:tcPr>
          <w:p w14:paraId="316C8857" w14:textId="77777777" w:rsidR="00B13A43" w:rsidRPr="00B13A43" w:rsidRDefault="00B13A43" w:rsidP="00B13A43">
            <w:pPr>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Operativ</w:t>
            </w:r>
          </w:p>
        </w:tc>
        <w:tc>
          <w:tcPr>
            <w:tcW w:w="0" w:type="auto"/>
            <w:hideMark/>
          </w:tcPr>
          <w:p w14:paraId="6E58071B" w14:textId="77777777" w:rsidR="00B13A43" w:rsidRDefault="00B13A43" w:rsidP="00B13A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Koordinatori</w:t>
            </w:r>
            <w:proofErr w:type="spellEnd"/>
            <w:r w:rsidRPr="00B13A43">
              <w:rPr>
                <w:rFonts w:ascii="Times New Roman" w:eastAsia="Times New Roman" w:hAnsi="Times New Roman" w:cs="Times New Roman"/>
                <w:sz w:val="24"/>
                <w:szCs w:val="24"/>
                <w:lang w:val="en-US"/>
              </w:rPr>
              <w:t>/</w:t>
            </w:r>
            <w:proofErr w:type="spellStart"/>
            <w:r w:rsidRPr="00B13A43">
              <w:rPr>
                <w:rFonts w:ascii="Times New Roman" w:eastAsia="Times New Roman" w:hAnsi="Times New Roman" w:cs="Times New Roman"/>
                <w:sz w:val="24"/>
                <w:szCs w:val="24"/>
                <w:lang w:val="en-US"/>
              </w:rPr>
              <w:t>Koordinatorja</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Integritetit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caktuar</w:t>
            </w:r>
            <w:proofErr w:type="spellEnd"/>
            <w:r w:rsidRPr="00B13A43">
              <w:rPr>
                <w:rFonts w:ascii="Times New Roman" w:eastAsia="Times New Roman" w:hAnsi="Times New Roman" w:cs="Times New Roman"/>
                <w:sz w:val="24"/>
                <w:szCs w:val="24"/>
                <w:lang w:val="en-US"/>
              </w:rPr>
              <w:t xml:space="preserve"> me </w:t>
            </w:r>
            <w:proofErr w:type="spellStart"/>
            <w:r w:rsidRPr="00B13A43">
              <w:rPr>
                <w:rFonts w:ascii="Times New Roman" w:eastAsia="Times New Roman" w:hAnsi="Times New Roman" w:cs="Times New Roman"/>
                <w:sz w:val="24"/>
                <w:szCs w:val="24"/>
                <w:lang w:val="en-US"/>
              </w:rPr>
              <w:t>urdhër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Kryetarit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Bashkisë</w:t>
            </w:r>
            <w:proofErr w:type="spellEnd"/>
            <w:r w:rsidRPr="00B13A43">
              <w:rPr>
                <w:rFonts w:ascii="Times New Roman" w:eastAsia="Times New Roman" w:hAnsi="Times New Roman" w:cs="Times New Roman"/>
                <w:sz w:val="24"/>
                <w:szCs w:val="24"/>
                <w:lang w:val="en-US"/>
              </w:rPr>
              <w:t>)</w:t>
            </w:r>
          </w:p>
          <w:p w14:paraId="51747E14" w14:textId="77777777" w:rsidR="00B13A43" w:rsidRDefault="00B13A43" w:rsidP="00B13A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Koordinatori</w:t>
            </w:r>
            <w:proofErr w:type="spellEnd"/>
            <w:r w:rsidRPr="00B13A43">
              <w:rPr>
                <w:rFonts w:ascii="Times New Roman" w:eastAsia="Times New Roman" w:hAnsi="Times New Roman" w:cs="Times New Roman"/>
                <w:sz w:val="24"/>
                <w:szCs w:val="24"/>
                <w:lang w:val="en-US"/>
              </w:rPr>
              <w:t>/</w:t>
            </w:r>
            <w:proofErr w:type="spellStart"/>
            <w:r w:rsidRPr="00B13A43">
              <w:rPr>
                <w:rFonts w:ascii="Times New Roman" w:eastAsia="Times New Roman" w:hAnsi="Times New Roman" w:cs="Times New Roman"/>
                <w:sz w:val="24"/>
                <w:szCs w:val="24"/>
                <w:lang w:val="en-US"/>
              </w:rPr>
              <w:t>Koordinatorja</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Performancës</w:t>
            </w:r>
            <w:proofErr w:type="spellEnd"/>
          </w:p>
          <w:p w14:paraId="44EC994B" w14:textId="77777777" w:rsidR="00B13A43" w:rsidRDefault="00B13A43" w:rsidP="00B13A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Koordinatori</w:t>
            </w:r>
            <w:proofErr w:type="spellEnd"/>
            <w:r w:rsidRPr="00B13A43">
              <w:rPr>
                <w:rFonts w:ascii="Times New Roman" w:eastAsia="Times New Roman" w:hAnsi="Times New Roman" w:cs="Times New Roman"/>
                <w:sz w:val="24"/>
                <w:szCs w:val="24"/>
                <w:lang w:val="en-US"/>
              </w:rPr>
              <w:t>/</w:t>
            </w:r>
            <w:proofErr w:type="spellStart"/>
            <w:r w:rsidRPr="00B13A43">
              <w:rPr>
                <w:rFonts w:ascii="Times New Roman" w:eastAsia="Times New Roman" w:hAnsi="Times New Roman" w:cs="Times New Roman"/>
                <w:sz w:val="24"/>
                <w:szCs w:val="24"/>
                <w:lang w:val="en-US"/>
              </w:rPr>
              <w:t>Koordinatorja</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së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Drejtës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Informim</w:t>
            </w:r>
            <w:proofErr w:type="spellEnd"/>
          </w:p>
          <w:p w14:paraId="2BB7490C" w14:textId="7D15B5CE" w:rsidR="00B13A43" w:rsidRPr="00B13A43" w:rsidRDefault="00B13A43" w:rsidP="00B13A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Nëpunësi</w:t>
            </w:r>
            <w:proofErr w:type="spellEnd"/>
            <w:r w:rsidRPr="00B13A43">
              <w:rPr>
                <w:rFonts w:ascii="Times New Roman" w:eastAsia="Times New Roman" w:hAnsi="Times New Roman" w:cs="Times New Roman"/>
                <w:sz w:val="24"/>
                <w:szCs w:val="24"/>
                <w:lang w:val="en-US"/>
              </w:rPr>
              <w:t>/</w:t>
            </w:r>
            <w:proofErr w:type="spellStart"/>
            <w:r w:rsidRPr="00B13A43">
              <w:rPr>
                <w:rFonts w:ascii="Times New Roman" w:eastAsia="Times New Roman" w:hAnsi="Times New Roman" w:cs="Times New Roman"/>
                <w:sz w:val="24"/>
                <w:szCs w:val="24"/>
                <w:lang w:val="en-US"/>
              </w:rPr>
              <w:t>Nëpunësja</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Barazi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Gjinore</w:t>
            </w:r>
            <w:proofErr w:type="spellEnd"/>
          </w:p>
        </w:tc>
        <w:tc>
          <w:tcPr>
            <w:tcW w:w="0" w:type="auto"/>
            <w:hideMark/>
          </w:tcPr>
          <w:p w14:paraId="7A7D3C6F" w14:textId="77777777" w:rsidR="00B13A43" w:rsidRDefault="00B13A43" w:rsidP="00B13A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Drejtojnë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procesin</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mbledhjes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analizës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së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dhënave</w:t>
            </w:r>
            <w:proofErr w:type="spellEnd"/>
            <w:r w:rsidRPr="00B13A43">
              <w:rPr>
                <w:rFonts w:ascii="Times New Roman" w:eastAsia="Times New Roman" w:hAnsi="Times New Roman" w:cs="Times New Roman"/>
                <w:sz w:val="24"/>
                <w:szCs w:val="24"/>
                <w:lang w:val="en-US"/>
              </w:rPr>
              <w:t>;</w:t>
            </w:r>
          </w:p>
          <w:p w14:paraId="4AE0022C" w14:textId="77777777" w:rsidR="00B13A43" w:rsidRDefault="00B13A43" w:rsidP="00B13A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Koordinojnë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Njësitë</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Kontaktit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çdo</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drejtori</w:t>
            </w:r>
            <w:proofErr w:type="spellEnd"/>
            <w:r w:rsidRPr="00B13A43">
              <w:rPr>
                <w:rFonts w:ascii="Times New Roman" w:eastAsia="Times New Roman" w:hAnsi="Times New Roman" w:cs="Times New Roman"/>
                <w:sz w:val="24"/>
                <w:szCs w:val="24"/>
                <w:lang w:val="en-US"/>
              </w:rPr>
              <w:t>;</w:t>
            </w:r>
          </w:p>
          <w:p w14:paraId="7C331CC5" w14:textId="77777777" w:rsidR="00B13A43" w:rsidRDefault="00B13A43" w:rsidP="00B13A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Përgatisin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raportet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tremujore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vjetore</w:t>
            </w:r>
            <w:proofErr w:type="spellEnd"/>
            <w:r w:rsidRPr="00B13A43">
              <w:rPr>
                <w:rFonts w:ascii="Times New Roman" w:eastAsia="Times New Roman" w:hAnsi="Times New Roman" w:cs="Times New Roman"/>
                <w:sz w:val="24"/>
                <w:szCs w:val="24"/>
                <w:lang w:val="en-US"/>
              </w:rPr>
              <w:t>;</w:t>
            </w:r>
          </w:p>
          <w:p w14:paraId="317A2A3A" w14:textId="0EC02409" w:rsidR="00B13A43" w:rsidRPr="00B13A43" w:rsidRDefault="00B13A43" w:rsidP="00B13A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Raportojnë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periodikisht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Kryetari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Bashkisë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Komiteti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Drejtues</w:t>
            </w:r>
            <w:proofErr w:type="spellEnd"/>
            <w:r w:rsidRPr="00B13A43">
              <w:rPr>
                <w:rFonts w:ascii="Times New Roman" w:eastAsia="Times New Roman" w:hAnsi="Times New Roman" w:cs="Times New Roman"/>
                <w:sz w:val="24"/>
                <w:szCs w:val="24"/>
                <w:lang w:val="en-US"/>
              </w:rPr>
              <w:t>.</w:t>
            </w:r>
          </w:p>
        </w:tc>
      </w:tr>
      <w:tr w:rsidR="00B13A43" w:rsidRPr="00B13A43" w14:paraId="05A80CF1" w14:textId="77777777" w:rsidTr="00B13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1EBE58" w14:textId="77777777" w:rsidR="00B13A43" w:rsidRPr="00B13A43" w:rsidRDefault="00B13A43" w:rsidP="00B13A43">
            <w:pPr>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Teknik</w:t>
            </w:r>
          </w:p>
        </w:tc>
        <w:tc>
          <w:tcPr>
            <w:tcW w:w="0" w:type="auto"/>
            <w:hideMark/>
          </w:tcPr>
          <w:p w14:paraId="1378D8F7" w14:textId="77777777" w:rsidR="00B13A43" w:rsidRPr="00B13A43" w:rsidRDefault="00B13A43" w:rsidP="00B13A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B13A43">
              <w:rPr>
                <w:rFonts w:ascii="Times New Roman" w:eastAsia="Times New Roman" w:hAnsi="Times New Roman" w:cs="Times New Roman"/>
                <w:sz w:val="24"/>
                <w:szCs w:val="24"/>
                <w:lang w:val="en-US"/>
              </w:rPr>
              <w:t>Njësitë</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Kontaktit</w:t>
            </w:r>
            <w:proofErr w:type="spellEnd"/>
            <w:r w:rsidRPr="00B13A43">
              <w:rPr>
                <w:rFonts w:ascii="Times New Roman" w:eastAsia="Times New Roman" w:hAnsi="Times New Roman" w:cs="Times New Roman"/>
                <w:sz w:val="24"/>
                <w:szCs w:val="24"/>
                <w:lang w:val="en-US"/>
              </w:rPr>
              <w:t xml:space="preserve"> (1 </w:t>
            </w:r>
            <w:proofErr w:type="spellStart"/>
            <w:r w:rsidRPr="00B13A43">
              <w:rPr>
                <w:rFonts w:ascii="Times New Roman" w:eastAsia="Times New Roman" w:hAnsi="Times New Roman" w:cs="Times New Roman"/>
                <w:sz w:val="24"/>
                <w:szCs w:val="24"/>
                <w:lang w:val="en-US"/>
              </w:rPr>
              <w:t>specialiste</w:t>
            </w:r>
            <w:proofErr w:type="spellEnd"/>
            <w:r w:rsidRPr="00B13A43">
              <w:rPr>
                <w:rFonts w:ascii="Times New Roman" w:eastAsia="Times New Roman" w:hAnsi="Times New Roman" w:cs="Times New Roman"/>
                <w:sz w:val="24"/>
                <w:szCs w:val="24"/>
                <w:lang w:val="en-US"/>
              </w:rPr>
              <w:t xml:space="preserve">/specialist </w:t>
            </w:r>
            <w:proofErr w:type="spellStart"/>
            <w:r w:rsidRPr="00B13A43">
              <w:rPr>
                <w:rFonts w:ascii="Times New Roman" w:eastAsia="Times New Roman" w:hAnsi="Times New Roman" w:cs="Times New Roman"/>
                <w:sz w:val="24"/>
                <w:szCs w:val="24"/>
                <w:lang w:val="en-US"/>
              </w:rPr>
              <w:t>për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çdo</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drejtori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bashkiake</w:t>
            </w:r>
            <w:proofErr w:type="spellEnd"/>
            <w:r w:rsidRPr="00B13A43">
              <w:rPr>
                <w:rFonts w:ascii="Times New Roman" w:eastAsia="Times New Roman" w:hAnsi="Times New Roman" w:cs="Times New Roman"/>
                <w:sz w:val="24"/>
                <w:szCs w:val="24"/>
                <w:lang w:val="en-US"/>
              </w:rPr>
              <w:t>)</w:t>
            </w:r>
          </w:p>
        </w:tc>
        <w:tc>
          <w:tcPr>
            <w:tcW w:w="0" w:type="auto"/>
            <w:hideMark/>
          </w:tcPr>
          <w:p w14:paraId="6E1359B5" w14:textId="77777777" w:rsidR="00B13A43" w:rsidRDefault="00B13A43" w:rsidP="00B13A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Plotësojnë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formularët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standardë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monitorimit</w:t>
            </w:r>
            <w:proofErr w:type="spellEnd"/>
            <w:r w:rsidRPr="00B13A43">
              <w:rPr>
                <w:rFonts w:ascii="Times New Roman" w:eastAsia="Times New Roman" w:hAnsi="Times New Roman" w:cs="Times New Roman"/>
                <w:sz w:val="24"/>
                <w:szCs w:val="24"/>
                <w:lang w:val="en-US"/>
              </w:rPr>
              <w:t>;</w:t>
            </w:r>
          </w:p>
          <w:p w14:paraId="0698B6F8" w14:textId="77777777" w:rsidR="00B13A43" w:rsidRDefault="00B13A43" w:rsidP="00B13A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Azhurnojnë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matricën</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riskut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integritetit</w:t>
            </w:r>
            <w:proofErr w:type="spellEnd"/>
            <w:r w:rsidRPr="00B13A43">
              <w:rPr>
                <w:rFonts w:ascii="Times New Roman" w:eastAsia="Times New Roman" w:hAnsi="Times New Roman" w:cs="Times New Roman"/>
                <w:sz w:val="24"/>
                <w:szCs w:val="24"/>
                <w:lang w:val="en-US"/>
              </w:rPr>
              <w:t>;</w:t>
            </w:r>
          </w:p>
          <w:p w14:paraId="1E28288B" w14:textId="77655C74" w:rsidR="00B13A43" w:rsidRPr="00B13A43" w:rsidRDefault="00B13A43" w:rsidP="00B13A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Sigurojnë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evidencat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dokumentare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masat</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zbatuara</w:t>
            </w:r>
            <w:proofErr w:type="spellEnd"/>
            <w:r w:rsidRPr="00B13A43">
              <w:rPr>
                <w:rFonts w:ascii="Times New Roman" w:eastAsia="Times New Roman" w:hAnsi="Times New Roman" w:cs="Times New Roman"/>
                <w:sz w:val="24"/>
                <w:szCs w:val="24"/>
                <w:lang w:val="en-US"/>
              </w:rPr>
              <w:t>.</w:t>
            </w:r>
          </w:p>
        </w:tc>
      </w:tr>
    </w:tbl>
    <w:p w14:paraId="1001CAB6" w14:textId="2BB00011" w:rsidR="00EE7AFA" w:rsidRDefault="00EE7AFA" w:rsidP="00F27D92">
      <w:pPr>
        <w:spacing w:line="276" w:lineRule="auto"/>
      </w:pPr>
    </w:p>
    <w:p w14:paraId="19FF59F4" w14:textId="742AADF2" w:rsidR="00B13A43" w:rsidRDefault="00B13A43" w:rsidP="00F27D92">
      <w:pPr>
        <w:spacing w:line="276" w:lineRule="auto"/>
      </w:pPr>
    </w:p>
    <w:p w14:paraId="2460019F" w14:textId="77777777" w:rsidR="00B13A43" w:rsidRDefault="00B13A43" w:rsidP="00F27D92">
      <w:pPr>
        <w:spacing w:line="276" w:lineRule="auto"/>
      </w:pPr>
    </w:p>
    <w:p w14:paraId="53496411" w14:textId="77777777" w:rsidR="00EE7AFA" w:rsidRPr="006B7355" w:rsidRDefault="00EE7AFA" w:rsidP="00F27D92">
      <w:pPr>
        <w:spacing w:before="100" w:beforeAutospacing="1" w:after="100" w:afterAutospacing="1" w:line="276" w:lineRule="auto"/>
        <w:jc w:val="both"/>
        <w:outlineLvl w:val="3"/>
        <w:rPr>
          <w:rFonts w:ascii="Times New Roman" w:eastAsia="Times New Roman" w:hAnsi="Times New Roman" w:cs="Times New Roman"/>
          <w:b/>
          <w:bCs/>
          <w:color w:val="0070C0"/>
          <w:sz w:val="26"/>
          <w:szCs w:val="26"/>
        </w:rPr>
      </w:pPr>
      <w:r w:rsidRPr="006B7355">
        <w:rPr>
          <w:rFonts w:ascii="Times New Roman" w:eastAsia="Times New Roman" w:hAnsi="Times New Roman" w:cs="Times New Roman"/>
          <w:b/>
          <w:bCs/>
          <w:color w:val="0070C0"/>
          <w:sz w:val="26"/>
          <w:szCs w:val="26"/>
        </w:rPr>
        <w:lastRenderedPageBreak/>
        <w:t>5.2. Proçesi i ciklit vjetor</w:t>
      </w:r>
    </w:p>
    <w:p w14:paraId="2B281065" w14:textId="3B09AB56" w:rsidR="00EE7AFA" w:rsidRDefault="00EE7AFA" w:rsidP="00F27D92">
      <w:pPr>
        <w:spacing w:line="276" w:lineRule="auto"/>
      </w:pPr>
    </w:p>
    <w:p w14:paraId="7CFEE85E" w14:textId="4DF7499A" w:rsidR="00EE7AFA" w:rsidRDefault="00EE7AFA" w:rsidP="00F27D92">
      <w:pPr>
        <w:spacing w:line="276"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2"/>
        <w:gridCol w:w="7288"/>
      </w:tblGrid>
      <w:tr w:rsidR="00B13A43" w:rsidRPr="00B13A43" w14:paraId="555F9A8B" w14:textId="77777777" w:rsidTr="00B13A43">
        <w:trPr>
          <w:tblHeader/>
          <w:tblCellSpacing w:w="15" w:type="dxa"/>
        </w:trPr>
        <w:tc>
          <w:tcPr>
            <w:tcW w:w="0" w:type="auto"/>
            <w:vAlign w:val="center"/>
            <w:hideMark/>
          </w:tcPr>
          <w:p w14:paraId="08141E6D" w14:textId="77777777" w:rsidR="00B13A43" w:rsidRPr="00B13A43" w:rsidRDefault="00B13A43" w:rsidP="00B13A43">
            <w:pPr>
              <w:spacing w:after="0" w:line="240" w:lineRule="auto"/>
              <w:jc w:val="center"/>
              <w:rPr>
                <w:rFonts w:ascii="Times New Roman" w:eastAsia="Times New Roman" w:hAnsi="Times New Roman" w:cs="Times New Roman"/>
                <w:b/>
                <w:bCs/>
                <w:sz w:val="24"/>
                <w:szCs w:val="24"/>
                <w:lang w:val="en-US"/>
              </w:rPr>
            </w:pPr>
            <w:proofErr w:type="spellStart"/>
            <w:r w:rsidRPr="00B13A43">
              <w:rPr>
                <w:rFonts w:ascii="Times New Roman" w:eastAsia="Times New Roman" w:hAnsi="Times New Roman" w:cs="Times New Roman"/>
                <w:b/>
                <w:bCs/>
                <w:sz w:val="24"/>
                <w:szCs w:val="24"/>
                <w:lang w:val="en-US"/>
              </w:rPr>
              <w:t>Faza</w:t>
            </w:r>
            <w:proofErr w:type="spellEnd"/>
          </w:p>
        </w:tc>
        <w:tc>
          <w:tcPr>
            <w:tcW w:w="0" w:type="auto"/>
            <w:vAlign w:val="center"/>
            <w:hideMark/>
          </w:tcPr>
          <w:p w14:paraId="06DFDE4B" w14:textId="77777777" w:rsidR="00B13A43" w:rsidRPr="00B13A43" w:rsidRDefault="00B13A43" w:rsidP="00B13A43">
            <w:pPr>
              <w:spacing w:after="0" w:line="240" w:lineRule="auto"/>
              <w:jc w:val="center"/>
              <w:rPr>
                <w:rFonts w:ascii="Times New Roman" w:eastAsia="Times New Roman" w:hAnsi="Times New Roman" w:cs="Times New Roman"/>
                <w:b/>
                <w:bCs/>
                <w:sz w:val="24"/>
                <w:szCs w:val="24"/>
                <w:lang w:val="en-US"/>
              </w:rPr>
            </w:pPr>
            <w:proofErr w:type="spellStart"/>
            <w:r w:rsidRPr="00B13A43">
              <w:rPr>
                <w:rFonts w:ascii="Times New Roman" w:eastAsia="Times New Roman" w:hAnsi="Times New Roman" w:cs="Times New Roman"/>
                <w:b/>
                <w:bCs/>
                <w:sz w:val="24"/>
                <w:szCs w:val="24"/>
                <w:lang w:val="en-US"/>
              </w:rPr>
              <w:t>Përshkrimi</w:t>
            </w:r>
            <w:proofErr w:type="spellEnd"/>
          </w:p>
        </w:tc>
      </w:tr>
      <w:tr w:rsidR="00B13A43" w:rsidRPr="00B13A43" w14:paraId="3D7AAF8E" w14:textId="77777777" w:rsidTr="00B13A43">
        <w:trPr>
          <w:tblCellSpacing w:w="15" w:type="dxa"/>
        </w:trPr>
        <w:tc>
          <w:tcPr>
            <w:tcW w:w="0" w:type="auto"/>
            <w:vAlign w:val="center"/>
            <w:hideMark/>
          </w:tcPr>
          <w:p w14:paraId="4FB8A248"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r w:rsidRPr="00B13A43">
              <w:rPr>
                <w:rFonts w:ascii="Times New Roman" w:eastAsia="Times New Roman" w:hAnsi="Times New Roman" w:cs="Times New Roman"/>
                <w:b/>
                <w:bCs/>
                <w:sz w:val="24"/>
                <w:szCs w:val="24"/>
                <w:lang w:val="en-US"/>
              </w:rPr>
              <w:t xml:space="preserve">1. </w:t>
            </w:r>
            <w:proofErr w:type="spellStart"/>
            <w:r w:rsidRPr="00B13A43">
              <w:rPr>
                <w:rFonts w:ascii="Times New Roman" w:eastAsia="Times New Roman" w:hAnsi="Times New Roman" w:cs="Times New Roman"/>
                <w:b/>
                <w:bCs/>
                <w:sz w:val="24"/>
                <w:szCs w:val="24"/>
                <w:lang w:val="en-US"/>
              </w:rPr>
              <w:t>Planifikimi</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Janar</w:t>
            </w:r>
            <w:proofErr w:type="spellEnd"/>
            <w:r w:rsidRPr="00B13A43">
              <w:rPr>
                <w:rFonts w:ascii="Times New Roman" w:eastAsia="Times New Roman" w:hAnsi="Times New Roman" w:cs="Times New Roman"/>
                <w:b/>
                <w:bCs/>
                <w:sz w:val="24"/>
                <w:szCs w:val="24"/>
                <w:lang w:val="en-US"/>
              </w:rPr>
              <w:t>)</w:t>
            </w:r>
          </w:p>
        </w:tc>
        <w:tc>
          <w:tcPr>
            <w:tcW w:w="0" w:type="auto"/>
            <w:vAlign w:val="center"/>
            <w:hideMark/>
          </w:tcPr>
          <w:p w14:paraId="7936918C"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proofErr w:type="spellStart"/>
            <w:r w:rsidRPr="00B13A43">
              <w:rPr>
                <w:rFonts w:ascii="Times New Roman" w:eastAsia="Times New Roman" w:hAnsi="Times New Roman" w:cs="Times New Roman"/>
                <w:sz w:val="24"/>
                <w:szCs w:val="24"/>
                <w:lang w:val="en-US"/>
              </w:rPr>
              <w:t>Koordinatori</w:t>
            </w:r>
            <w:proofErr w:type="spellEnd"/>
            <w:r w:rsidRPr="00B13A43">
              <w:rPr>
                <w:rFonts w:ascii="Times New Roman" w:eastAsia="Times New Roman" w:hAnsi="Times New Roman" w:cs="Times New Roman"/>
                <w:sz w:val="24"/>
                <w:szCs w:val="24"/>
                <w:lang w:val="en-US"/>
              </w:rPr>
              <w:t>/</w:t>
            </w:r>
            <w:proofErr w:type="spellStart"/>
            <w:r w:rsidRPr="00B13A43">
              <w:rPr>
                <w:rFonts w:ascii="Times New Roman" w:eastAsia="Times New Roman" w:hAnsi="Times New Roman" w:cs="Times New Roman"/>
                <w:sz w:val="24"/>
                <w:szCs w:val="24"/>
                <w:lang w:val="en-US"/>
              </w:rPr>
              <w:t>Koordinatorja</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Integritetit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bashkëpunim</w:t>
            </w:r>
            <w:proofErr w:type="spellEnd"/>
            <w:r w:rsidRPr="00B13A43">
              <w:rPr>
                <w:rFonts w:ascii="Times New Roman" w:eastAsia="Times New Roman" w:hAnsi="Times New Roman" w:cs="Times New Roman"/>
                <w:sz w:val="24"/>
                <w:szCs w:val="24"/>
                <w:lang w:val="en-US"/>
              </w:rPr>
              <w:t xml:space="preserve"> me </w:t>
            </w:r>
            <w:proofErr w:type="spellStart"/>
            <w:r w:rsidRPr="00B13A43">
              <w:rPr>
                <w:rFonts w:ascii="Times New Roman" w:eastAsia="Times New Roman" w:hAnsi="Times New Roman" w:cs="Times New Roman"/>
                <w:b/>
                <w:bCs/>
                <w:sz w:val="24"/>
                <w:szCs w:val="24"/>
                <w:lang w:val="en-US"/>
              </w:rPr>
              <w:t>Koordinatorin</w:t>
            </w:r>
            <w:proofErr w:type="spellEnd"/>
            <w:r w:rsidRPr="00B13A43">
              <w:rPr>
                <w:rFonts w:ascii="Times New Roman" w:eastAsia="Times New Roman" w:hAnsi="Times New Roman" w:cs="Times New Roman"/>
                <w:b/>
                <w:bCs/>
                <w:sz w:val="24"/>
                <w:szCs w:val="24"/>
                <w:lang w:val="en-US"/>
              </w:rPr>
              <w:t>/</w:t>
            </w:r>
            <w:proofErr w:type="spellStart"/>
            <w:r w:rsidRPr="00B13A43">
              <w:rPr>
                <w:rFonts w:ascii="Times New Roman" w:eastAsia="Times New Roman" w:hAnsi="Times New Roman" w:cs="Times New Roman"/>
                <w:b/>
                <w:bCs/>
                <w:sz w:val="24"/>
                <w:szCs w:val="24"/>
                <w:lang w:val="en-US"/>
              </w:rPr>
              <w:t>Koordinatoren</w:t>
            </w:r>
            <w:proofErr w:type="spellEnd"/>
            <w:r w:rsidRPr="00B13A43">
              <w:rPr>
                <w:rFonts w:ascii="Times New Roman" w:eastAsia="Times New Roman" w:hAnsi="Times New Roman" w:cs="Times New Roman"/>
                <w:b/>
                <w:bCs/>
                <w:sz w:val="24"/>
                <w:szCs w:val="24"/>
                <w:lang w:val="en-US"/>
              </w:rPr>
              <w:t xml:space="preserve"> e </w:t>
            </w:r>
            <w:proofErr w:type="spellStart"/>
            <w:r w:rsidRPr="00B13A43">
              <w:rPr>
                <w:rFonts w:ascii="Times New Roman" w:eastAsia="Times New Roman" w:hAnsi="Times New Roman" w:cs="Times New Roman"/>
                <w:b/>
                <w:bCs/>
                <w:sz w:val="24"/>
                <w:szCs w:val="24"/>
                <w:lang w:val="en-US"/>
              </w:rPr>
              <w:t>Performancës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përgatit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planin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vjetor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monitorimit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kalendari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përgjegjësit</w:t>
            </w:r>
            <w:proofErr w:type="spellEnd"/>
            <w:r w:rsidRPr="00B13A43">
              <w:rPr>
                <w:rFonts w:ascii="Times New Roman" w:eastAsia="Times New Roman" w:hAnsi="Times New Roman" w:cs="Times New Roman"/>
                <w:sz w:val="24"/>
                <w:szCs w:val="24"/>
                <w:lang w:val="en-US"/>
              </w:rPr>
              <w:t xml:space="preserve">/e, </w:t>
            </w:r>
            <w:proofErr w:type="spellStart"/>
            <w:r w:rsidRPr="00B13A43">
              <w:rPr>
                <w:rFonts w:ascii="Times New Roman" w:eastAsia="Times New Roman" w:hAnsi="Times New Roman" w:cs="Times New Roman"/>
                <w:sz w:val="24"/>
                <w:szCs w:val="24"/>
                <w:lang w:val="en-US"/>
              </w:rPr>
              <w:t>burimet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Plani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miratohet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nga</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Kryetari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Bashkisë</w:t>
            </w:r>
            <w:proofErr w:type="spellEnd"/>
            <w:r w:rsidRPr="00B13A43">
              <w:rPr>
                <w:rFonts w:ascii="Times New Roman" w:eastAsia="Times New Roman" w:hAnsi="Times New Roman" w:cs="Times New Roman"/>
                <w:sz w:val="24"/>
                <w:szCs w:val="24"/>
                <w:lang w:val="en-US"/>
              </w:rPr>
              <w:t>.</w:t>
            </w:r>
          </w:p>
        </w:tc>
      </w:tr>
      <w:tr w:rsidR="00B13A43" w:rsidRPr="00B13A43" w14:paraId="5A24C214" w14:textId="77777777" w:rsidTr="00B13A43">
        <w:trPr>
          <w:tblCellSpacing w:w="15" w:type="dxa"/>
        </w:trPr>
        <w:tc>
          <w:tcPr>
            <w:tcW w:w="0" w:type="auto"/>
            <w:vAlign w:val="center"/>
            <w:hideMark/>
          </w:tcPr>
          <w:p w14:paraId="26ADB2A1"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r w:rsidRPr="00B13A43">
              <w:rPr>
                <w:rFonts w:ascii="Times New Roman" w:eastAsia="Times New Roman" w:hAnsi="Times New Roman" w:cs="Times New Roman"/>
                <w:b/>
                <w:bCs/>
                <w:sz w:val="24"/>
                <w:szCs w:val="24"/>
                <w:lang w:val="en-US"/>
              </w:rPr>
              <w:t xml:space="preserve">2. </w:t>
            </w:r>
            <w:proofErr w:type="spellStart"/>
            <w:r w:rsidRPr="00B13A43">
              <w:rPr>
                <w:rFonts w:ascii="Times New Roman" w:eastAsia="Times New Roman" w:hAnsi="Times New Roman" w:cs="Times New Roman"/>
                <w:b/>
                <w:bCs/>
                <w:sz w:val="24"/>
                <w:szCs w:val="24"/>
                <w:lang w:val="en-US"/>
              </w:rPr>
              <w:t>Mbledhja</w:t>
            </w:r>
            <w:proofErr w:type="spellEnd"/>
            <w:r w:rsidRPr="00B13A43">
              <w:rPr>
                <w:rFonts w:ascii="Times New Roman" w:eastAsia="Times New Roman" w:hAnsi="Times New Roman" w:cs="Times New Roman"/>
                <w:b/>
                <w:bCs/>
                <w:sz w:val="24"/>
                <w:szCs w:val="24"/>
                <w:lang w:val="en-US"/>
              </w:rPr>
              <w:t xml:space="preserve"> e </w:t>
            </w:r>
            <w:proofErr w:type="spellStart"/>
            <w:r w:rsidRPr="00B13A43">
              <w:rPr>
                <w:rFonts w:ascii="Times New Roman" w:eastAsia="Times New Roman" w:hAnsi="Times New Roman" w:cs="Times New Roman"/>
                <w:b/>
                <w:bCs/>
                <w:sz w:val="24"/>
                <w:szCs w:val="24"/>
                <w:lang w:val="en-US"/>
              </w:rPr>
              <w:t>të</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dhënave</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vazhdimisht</w:t>
            </w:r>
            <w:proofErr w:type="spellEnd"/>
            <w:r w:rsidRPr="00B13A43">
              <w:rPr>
                <w:rFonts w:ascii="Times New Roman" w:eastAsia="Times New Roman" w:hAnsi="Times New Roman" w:cs="Times New Roman"/>
                <w:b/>
                <w:bCs/>
                <w:sz w:val="24"/>
                <w:szCs w:val="24"/>
                <w:lang w:val="en-US"/>
              </w:rPr>
              <w:t>)</w:t>
            </w:r>
          </w:p>
        </w:tc>
        <w:tc>
          <w:tcPr>
            <w:tcW w:w="0" w:type="auto"/>
            <w:vAlign w:val="center"/>
            <w:hideMark/>
          </w:tcPr>
          <w:p w14:paraId="70AA8E5F"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proofErr w:type="spellStart"/>
            <w:r w:rsidRPr="00B13A43">
              <w:rPr>
                <w:rFonts w:ascii="Times New Roman" w:eastAsia="Times New Roman" w:hAnsi="Times New Roman" w:cs="Times New Roman"/>
                <w:sz w:val="24"/>
                <w:szCs w:val="24"/>
                <w:lang w:val="en-US"/>
              </w:rPr>
              <w:t>Njësitë</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Kontaktit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çdo</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drejtori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nën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koordinimin</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b/>
                <w:bCs/>
                <w:sz w:val="24"/>
                <w:szCs w:val="24"/>
                <w:lang w:val="en-US"/>
              </w:rPr>
              <w:t>Koordinatorit</w:t>
            </w:r>
            <w:proofErr w:type="spellEnd"/>
            <w:r w:rsidRPr="00B13A43">
              <w:rPr>
                <w:rFonts w:ascii="Times New Roman" w:eastAsia="Times New Roman" w:hAnsi="Times New Roman" w:cs="Times New Roman"/>
                <w:b/>
                <w:bCs/>
                <w:sz w:val="24"/>
                <w:szCs w:val="24"/>
                <w:lang w:val="en-US"/>
              </w:rPr>
              <w:t>/</w:t>
            </w:r>
            <w:proofErr w:type="spellStart"/>
            <w:r w:rsidRPr="00B13A43">
              <w:rPr>
                <w:rFonts w:ascii="Times New Roman" w:eastAsia="Times New Roman" w:hAnsi="Times New Roman" w:cs="Times New Roman"/>
                <w:b/>
                <w:bCs/>
                <w:sz w:val="24"/>
                <w:szCs w:val="24"/>
                <w:lang w:val="en-US"/>
              </w:rPr>
              <w:t>Koordinates</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së</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Integritetit</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dhe</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të</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Performancës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plotësojnë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dhënat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mbi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zbatimin</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masave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sipas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formateve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standarde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miratuara</w:t>
            </w:r>
            <w:proofErr w:type="spellEnd"/>
            <w:r w:rsidRPr="00B13A43">
              <w:rPr>
                <w:rFonts w:ascii="Times New Roman" w:eastAsia="Times New Roman" w:hAnsi="Times New Roman" w:cs="Times New Roman"/>
                <w:sz w:val="24"/>
                <w:szCs w:val="24"/>
                <w:lang w:val="en-US"/>
              </w:rPr>
              <w:t>.</w:t>
            </w:r>
          </w:p>
        </w:tc>
      </w:tr>
      <w:tr w:rsidR="00B13A43" w:rsidRPr="00B13A43" w14:paraId="30722E0D" w14:textId="77777777" w:rsidTr="00B13A43">
        <w:trPr>
          <w:tblCellSpacing w:w="15" w:type="dxa"/>
        </w:trPr>
        <w:tc>
          <w:tcPr>
            <w:tcW w:w="0" w:type="auto"/>
            <w:vAlign w:val="center"/>
            <w:hideMark/>
          </w:tcPr>
          <w:p w14:paraId="4F3664F0"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r w:rsidRPr="00B13A43">
              <w:rPr>
                <w:rFonts w:ascii="Times New Roman" w:eastAsia="Times New Roman" w:hAnsi="Times New Roman" w:cs="Times New Roman"/>
                <w:b/>
                <w:bCs/>
                <w:sz w:val="24"/>
                <w:szCs w:val="24"/>
                <w:lang w:val="en-US"/>
              </w:rPr>
              <w:t xml:space="preserve">3. </w:t>
            </w:r>
            <w:proofErr w:type="spellStart"/>
            <w:r w:rsidRPr="00B13A43">
              <w:rPr>
                <w:rFonts w:ascii="Times New Roman" w:eastAsia="Times New Roman" w:hAnsi="Times New Roman" w:cs="Times New Roman"/>
                <w:b/>
                <w:bCs/>
                <w:sz w:val="24"/>
                <w:szCs w:val="24"/>
                <w:lang w:val="en-US"/>
              </w:rPr>
              <w:t>Analiza</w:t>
            </w:r>
            <w:proofErr w:type="spellEnd"/>
            <w:r w:rsidRPr="00B13A43">
              <w:rPr>
                <w:rFonts w:ascii="Times New Roman" w:eastAsia="Times New Roman" w:hAnsi="Times New Roman" w:cs="Times New Roman"/>
                <w:b/>
                <w:bCs/>
                <w:sz w:val="24"/>
                <w:szCs w:val="24"/>
                <w:lang w:val="en-US"/>
              </w:rPr>
              <w:t xml:space="preserve"> &amp; </w:t>
            </w:r>
            <w:proofErr w:type="spellStart"/>
            <w:r w:rsidRPr="00B13A43">
              <w:rPr>
                <w:rFonts w:ascii="Times New Roman" w:eastAsia="Times New Roman" w:hAnsi="Times New Roman" w:cs="Times New Roman"/>
                <w:b/>
                <w:bCs/>
                <w:sz w:val="24"/>
                <w:szCs w:val="24"/>
                <w:lang w:val="en-US"/>
              </w:rPr>
              <w:t>Konsolidimi</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Prill</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Korrik</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Tetor</w:t>
            </w:r>
            <w:proofErr w:type="spellEnd"/>
            <w:r w:rsidRPr="00B13A43">
              <w:rPr>
                <w:rFonts w:ascii="Times New Roman" w:eastAsia="Times New Roman" w:hAnsi="Times New Roman" w:cs="Times New Roman"/>
                <w:b/>
                <w:bCs/>
                <w:sz w:val="24"/>
                <w:szCs w:val="24"/>
                <w:lang w:val="en-US"/>
              </w:rPr>
              <w:t>)</w:t>
            </w:r>
          </w:p>
        </w:tc>
        <w:tc>
          <w:tcPr>
            <w:tcW w:w="0" w:type="auto"/>
            <w:vAlign w:val="center"/>
            <w:hideMark/>
          </w:tcPr>
          <w:p w14:paraId="74CB25B3"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proofErr w:type="spellStart"/>
            <w:r w:rsidRPr="00B13A43">
              <w:rPr>
                <w:rFonts w:ascii="Times New Roman" w:eastAsia="Times New Roman" w:hAnsi="Times New Roman" w:cs="Times New Roman"/>
                <w:sz w:val="24"/>
                <w:szCs w:val="24"/>
                <w:lang w:val="en-US"/>
              </w:rPr>
              <w:t>Koordinatori</w:t>
            </w:r>
            <w:proofErr w:type="spellEnd"/>
            <w:r w:rsidRPr="00B13A43">
              <w:rPr>
                <w:rFonts w:ascii="Times New Roman" w:eastAsia="Times New Roman" w:hAnsi="Times New Roman" w:cs="Times New Roman"/>
                <w:sz w:val="24"/>
                <w:szCs w:val="24"/>
                <w:lang w:val="en-US"/>
              </w:rPr>
              <w:t>/</w:t>
            </w:r>
            <w:proofErr w:type="spellStart"/>
            <w:r w:rsidRPr="00B13A43">
              <w:rPr>
                <w:rFonts w:ascii="Times New Roman" w:eastAsia="Times New Roman" w:hAnsi="Times New Roman" w:cs="Times New Roman"/>
                <w:sz w:val="24"/>
                <w:szCs w:val="24"/>
                <w:lang w:val="en-US"/>
              </w:rPr>
              <w:t>Koordinatorja</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Integritetit</w:t>
            </w:r>
            <w:proofErr w:type="spellEnd"/>
            <w:r w:rsidRPr="00B13A43">
              <w:rPr>
                <w:rFonts w:ascii="Times New Roman" w:eastAsia="Times New Roman" w:hAnsi="Times New Roman" w:cs="Times New Roman"/>
                <w:sz w:val="24"/>
                <w:szCs w:val="24"/>
                <w:lang w:val="en-US"/>
              </w:rPr>
              <w:t xml:space="preserve">, me </w:t>
            </w:r>
            <w:proofErr w:type="spellStart"/>
            <w:r w:rsidRPr="00B13A43">
              <w:rPr>
                <w:rFonts w:ascii="Times New Roman" w:eastAsia="Times New Roman" w:hAnsi="Times New Roman" w:cs="Times New Roman"/>
                <w:sz w:val="24"/>
                <w:szCs w:val="24"/>
                <w:lang w:val="en-US"/>
              </w:rPr>
              <w:t>mbështetjen</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b/>
                <w:bCs/>
                <w:sz w:val="24"/>
                <w:szCs w:val="24"/>
                <w:lang w:val="en-US"/>
              </w:rPr>
              <w:t>Koordinatorit</w:t>
            </w:r>
            <w:proofErr w:type="spellEnd"/>
            <w:r w:rsidRPr="00B13A43">
              <w:rPr>
                <w:rFonts w:ascii="Times New Roman" w:eastAsia="Times New Roman" w:hAnsi="Times New Roman" w:cs="Times New Roman"/>
                <w:b/>
                <w:bCs/>
                <w:sz w:val="24"/>
                <w:szCs w:val="24"/>
                <w:lang w:val="en-US"/>
              </w:rPr>
              <w:t>/</w:t>
            </w:r>
            <w:proofErr w:type="spellStart"/>
            <w:r w:rsidRPr="00B13A43">
              <w:rPr>
                <w:rFonts w:ascii="Times New Roman" w:eastAsia="Times New Roman" w:hAnsi="Times New Roman" w:cs="Times New Roman"/>
                <w:b/>
                <w:bCs/>
                <w:sz w:val="24"/>
                <w:szCs w:val="24"/>
                <w:lang w:val="en-US"/>
              </w:rPr>
              <w:t>Koordinates</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së</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Performancës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analizon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progresin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përgatit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b/>
                <w:bCs/>
                <w:sz w:val="24"/>
                <w:szCs w:val="24"/>
                <w:lang w:val="en-US"/>
              </w:rPr>
              <w:t>raportet</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ndërmjetëse</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tremujore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të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cilat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diskutohen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nivel</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drejtues</w:t>
            </w:r>
            <w:proofErr w:type="spellEnd"/>
            <w:r w:rsidRPr="00B13A43">
              <w:rPr>
                <w:rFonts w:ascii="Times New Roman" w:eastAsia="Times New Roman" w:hAnsi="Times New Roman" w:cs="Times New Roman"/>
                <w:sz w:val="24"/>
                <w:szCs w:val="24"/>
                <w:lang w:val="en-US"/>
              </w:rPr>
              <w:t>.</w:t>
            </w:r>
          </w:p>
        </w:tc>
      </w:tr>
      <w:tr w:rsidR="00B13A43" w:rsidRPr="00B13A43" w14:paraId="2C6156A0" w14:textId="77777777" w:rsidTr="00B13A43">
        <w:trPr>
          <w:tblCellSpacing w:w="15" w:type="dxa"/>
        </w:trPr>
        <w:tc>
          <w:tcPr>
            <w:tcW w:w="0" w:type="auto"/>
            <w:vAlign w:val="center"/>
            <w:hideMark/>
          </w:tcPr>
          <w:p w14:paraId="275D8376"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r w:rsidRPr="00B13A43">
              <w:rPr>
                <w:rFonts w:ascii="Times New Roman" w:eastAsia="Times New Roman" w:hAnsi="Times New Roman" w:cs="Times New Roman"/>
                <w:b/>
                <w:bCs/>
                <w:sz w:val="24"/>
                <w:szCs w:val="24"/>
                <w:lang w:val="en-US"/>
              </w:rPr>
              <w:t xml:space="preserve">4. </w:t>
            </w:r>
            <w:proofErr w:type="spellStart"/>
            <w:r w:rsidRPr="00B13A43">
              <w:rPr>
                <w:rFonts w:ascii="Times New Roman" w:eastAsia="Times New Roman" w:hAnsi="Times New Roman" w:cs="Times New Roman"/>
                <w:b/>
                <w:bCs/>
                <w:sz w:val="24"/>
                <w:szCs w:val="24"/>
                <w:lang w:val="en-US"/>
              </w:rPr>
              <w:t>Raporti</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Vjetor</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i</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Integritetit</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Janar</w:t>
            </w:r>
            <w:proofErr w:type="spellEnd"/>
            <w:r w:rsidRPr="00B13A43">
              <w:rPr>
                <w:rFonts w:ascii="Times New Roman" w:eastAsia="Times New Roman" w:hAnsi="Times New Roman" w:cs="Times New Roman"/>
                <w:b/>
                <w:bCs/>
                <w:sz w:val="24"/>
                <w:szCs w:val="24"/>
                <w:lang w:val="en-US"/>
              </w:rPr>
              <w:t xml:space="preserve"> – Mars)</w:t>
            </w:r>
          </w:p>
        </w:tc>
        <w:tc>
          <w:tcPr>
            <w:tcW w:w="0" w:type="auto"/>
            <w:vAlign w:val="center"/>
            <w:hideMark/>
          </w:tcPr>
          <w:p w14:paraId="49891E6F"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proofErr w:type="spellStart"/>
            <w:r w:rsidRPr="00B13A43">
              <w:rPr>
                <w:rFonts w:ascii="Times New Roman" w:eastAsia="Times New Roman" w:hAnsi="Times New Roman" w:cs="Times New Roman"/>
                <w:sz w:val="24"/>
                <w:szCs w:val="24"/>
                <w:lang w:val="en-US"/>
              </w:rPr>
              <w:t>Koordinatori</w:t>
            </w:r>
            <w:proofErr w:type="spellEnd"/>
            <w:r w:rsidRPr="00B13A43">
              <w:rPr>
                <w:rFonts w:ascii="Times New Roman" w:eastAsia="Times New Roman" w:hAnsi="Times New Roman" w:cs="Times New Roman"/>
                <w:sz w:val="24"/>
                <w:szCs w:val="24"/>
                <w:lang w:val="en-US"/>
              </w:rPr>
              <w:t>/</w:t>
            </w:r>
            <w:proofErr w:type="spellStart"/>
            <w:r w:rsidRPr="00B13A43">
              <w:rPr>
                <w:rFonts w:ascii="Times New Roman" w:eastAsia="Times New Roman" w:hAnsi="Times New Roman" w:cs="Times New Roman"/>
                <w:sz w:val="24"/>
                <w:szCs w:val="24"/>
                <w:lang w:val="en-US"/>
              </w:rPr>
              <w:t>Koordinatorja</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Integritetit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bashkëpunim</w:t>
            </w:r>
            <w:proofErr w:type="spellEnd"/>
            <w:r w:rsidRPr="00B13A43">
              <w:rPr>
                <w:rFonts w:ascii="Times New Roman" w:eastAsia="Times New Roman" w:hAnsi="Times New Roman" w:cs="Times New Roman"/>
                <w:sz w:val="24"/>
                <w:szCs w:val="24"/>
                <w:lang w:val="en-US"/>
              </w:rPr>
              <w:t xml:space="preserve"> me </w:t>
            </w:r>
            <w:proofErr w:type="spellStart"/>
            <w:r w:rsidRPr="00B13A43">
              <w:rPr>
                <w:rFonts w:ascii="Times New Roman" w:eastAsia="Times New Roman" w:hAnsi="Times New Roman" w:cs="Times New Roman"/>
                <w:b/>
                <w:bCs/>
                <w:sz w:val="24"/>
                <w:szCs w:val="24"/>
                <w:lang w:val="en-US"/>
              </w:rPr>
              <w:t>Koordinatorin</w:t>
            </w:r>
            <w:proofErr w:type="spellEnd"/>
            <w:r w:rsidRPr="00B13A43">
              <w:rPr>
                <w:rFonts w:ascii="Times New Roman" w:eastAsia="Times New Roman" w:hAnsi="Times New Roman" w:cs="Times New Roman"/>
                <w:b/>
                <w:bCs/>
                <w:sz w:val="24"/>
                <w:szCs w:val="24"/>
                <w:lang w:val="en-US"/>
              </w:rPr>
              <w:t>/</w:t>
            </w:r>
            <w:proofErr w:type="spellStart"/>
            <w:r w:rsidRPr="00B13A43">
              <w:rPr>
                <w:rFonts w:ascii="Times New Roman" w:eastAsia="Times New Roman" w:hAnsi="Times New Roman" w:cs="Times New Roman"/>
                <w:b/>
                <w:bCs/>
                <w:sz w:val="24"/>
                <w:szCs w:val="24"/>
                <w:lang w:val="en-US"/>
              </w:rPr>
              <w:t>Koordinatoren</w:t>
            </w:r>
            <w:proofErr w:type="spellEnd"/>
            <w:r w:rsidRPr="00B13A43">
              <w:rPr>
                <w:rFonts w:ascii="Times New Roman" w:eastAsia="Times New Roman" w:hAnsi="Times New Roman" w:cs="Times New Roman"/>
                <w:b/>
                <w:bCs/>
                <w:sz w:val="24"/>
                <w:szCs w:val="24"/>
                <w:lang w:val="en-US"/>
              </w:rPr>
              <w:t xml:space="preserve"> e </w:t>
            </w:r>
            <w:proofErr w:type="spellStart"/>
            <w:r w:rsidRPr="00B13A43">
              <w:rPr>
                <w:rFonts w:ascii="Times New Roman" w:eastAsia="Times New Roman" w:hAnsi="Times New Roman" w:cs="Times New Roman"/>
                <w:b/>
                <w:bCs/>
                <w:sz w:val="24"/>
                <w:szCs w:val="24"/>
                <w:lang w:val="en-US"/>
              </w:rPr>
              <w:t>Performancës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përgatit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raportin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përmbledhës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vjetor</w:t>
            </w:r>
            <w:proofErr w:type="spellEnd"/>
            <w:r w:rsidRPr="00B13A43">
              <w:rPr>
                <w:rFonts w:ascii="Times New Roman" w:eastAsia="Times New Roman" w:hAnsi="Times New Roman" w:cs="Times New Roman"/>
                <w:sz w:val="24"/>
                <w:szCs w:val="24"/>
                <w:lang w:val="en-US"/>
              </w:rPr>
              <w:t xml:space="preserve">. Pas </w:t>
            </w:r>
            <w:proofErr w:type="spellStart"/>
            <w:r w:rsidRPr="00B13A43">
              <w:rPr>
                <w:rFonts w:ascii="Times New Roman" w:eastAsia="Times New Roman" w:hAnsi="Times New Roman" w:cs="Times New Roman"/>
                <w:sz w:val="24"/>
                <w:szCs w:val="24"/>
                <w:lang w:val="en-US"/>
              </w:rPr>
              <w:t>miratimit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nga</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Kryetari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Bashkisë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raporti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publikohet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faqen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zyrtare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dërgohet</w:t>
            </w:r>
            <w:proofErr w:type="spellEnd"/>
            <w:r w:rsidRPr="00B13A43">
              <w:rPr>
                <w:rFonts w:ascii="Times New Roman" w:eastAsia="Times New Roman" w:hAnsi="Times New Roman" w:cs="Times New Roman"/>
                <w:sz w:val="24"/>
                <w:szCs w:val="24"/>
                <w:lang w:val="en-US"/>
              </w:rPr>
              <w:t xml:space="preserve"> AMVV-</w:t>
            </w:r>
            <w:proofErr w:type="spellStart"/>
            <w:r w:rsidRPr="00B13A43">
              <w:rPr>
                <w:rFonts w:ascii="Times New Roman" w:eastAsia="Times New Roman" w:hAnsi="Times New Roman" w:cs="Times New Roman"/>
                <w:sz w:val="24"/>
                <w:szCs w:val="24"/>
                <w:lang w:val="en-US"/>
              </w:rPr>
              <w:t>së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DPAK-</w:t>
            </w:r>
            <w:proofErr w:type="spellStart"/>
            <w:r w:rsidRPr="00B13A43">
              <w:rPr>
                <w:rFonts w:ascii="Times New Roman" w:eastAsia="Times New Roman" w:hAnsi="Times New Roman" w:cs="Times New Roman"/>
                <w:sz w:val="24"/>
                <w:szCs w:val="24"/>
                <w:lang w:val="en-US"/>
              </w:rPr>
              <w:t>ut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informacion</w:t>
            </w:r>
            <w:proofErr w:type="spellEnd"/>
            <w:r w:rsidRPr="00B13A43">
              <w:rPr>
                <w:rFonts w:ascii="Times New Roman" w:eastAsia="Times New Roman" w:hAnsi="Times New Roman" w:cs="Times New Roman"/>
                <w:sz w:val="24"/>
                <w:szCs w:val="24"/>
                <w:lang w:val="en-US"/>
              </w:rPr>
              <w:t>.</w:t>
            </w:r>
          </w:p>
        </w:tc>
      </w:tr>
      <w:tr w:rsidR="00B13A43" w:rsidRPr="00B13A43" w14:paraId="2D7AB732" w14:textId="77777777" w:rsidTr="00B13A43">
        <w:trPr>
          <w:tblCellSpacing w:w="15" w:type="dxa"/>
        </w:trPr>
        <w:tc>
          <w:tcPr>
            <w:tcW w:w="0" w:type="auto"/>
            <w:vAlign w:val="center"/>
            <w:hideMark/>
          </w:tcPr>
          <w:p w14:paraId="2D450AD9"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r w:rsidRPr="00B13A43">
              <w:rPr>
                <w:rFonts w:ascii="Times New Roman" w:eastAsia="Times New Roman" w:hAnsi="Times New Roman" w:cs="Times New Roman"/>
                <w:b/>
                <w:bCs/>
                <w:sz w:val="24"/>
                <w:szCs w:val="24"/>
                <w:lang w:val="en-US"/>
              </w:rPr>
              <w:t xml:space="preserve">5. </w:t>
            </w:r>
            <w:proofErr w:type="spellStart"/>
            <w:r w:rsidRPr="00B13A43">
              <w:rPr>
                <w:rFonts w:ascii="Times New Roman" w:eastAsia="Times New Roman" w:hAnsi="Times New Roman" w:cs="Times New Roman"/>
                <w:b/>
                <w:bCs/>
                <w:sz w:val="24"/>
                <w:szCs w:val="24"/>
                <w:lang w:val="en-US"/>
              </w:rPr>
              <w:t>Rishikimi</w:t>
            </w:r>
            <w:proofErr w:type="spellEnd"/>
            <w:r w:rsidRPr="00B13A43">
              <w:rPr>
                <w:rFonts w:ascii="Times New Roman" w:eastAsia="Times New Roman" w:hAnsi="Times New Roman" w:cs="Times New Roman"/>
                <w:b/>
                <w:bCs/>
                <w:sz w:val="24"/>
                <w:szCs w:val="24"/>
                <w:lang w:val="en-US"/>
              </w:rPr>
              <w:t xml:space="preserve"> &amp; </w:t>
            </w:r>
            <w:proofErr w:type="spellStart"/>
            <w:r w:rsidRPr="00B13A43">
              <w:rPr>
                <w:rFonts w:ascii="Times New Roman" w:eastAsia="Times New Roman" w:hAnsi="Times New Roman" w:cs="Times New Roman"/>
                <w:b/>
                <w:bCs/>
                <w:sz w:val="24"/>
                <w:szCs w:val="24"/>
                <w:lang w:val="en-US"/>
              </w:rPr>
              <w:t>Përditësimi</w:t>
            </w:r>
            <w:proofErr w:type="spellEnd"/>
            <w:r w:rsidRPr="00B13A43">
              <w:rPr>
                <w:rFonts w:ascii="Times New Roman" w:eastAsia="Times New Roman" w:hAnsi="Times New Roman" w:cs="Times New Roman"/>
                <w:b/>
                <w:bCs/>
                <w:sz w:val="24"/>
                <w:szCs w:val="24"/>
                <w:lang w:val="en-US"/>
              </w:rPr>
              <w:t xml:space="preserve"> (</w:t>
            </w:r>
            <w:proofErr w:type="spellStart"/>
            <w:r w:rsidRPr="00B13A43">
              <w:rPr>
                <w:rFonts w:ascii="Times New Roman" w:eastAsia="Times New Roman" w:hAnsi="Times New Roman" w:cs="Times New Roman"/>
                <w:b/>
                <w:bCs/>
                <w:sz w:val="24"/>
                <w:szCs w:val="24"/>
                <w:lang w:val="en-US"/>
              </w:rPr>
              <w:t>Dhjetor</w:t>
            </w:r>
            <w:proofErr w:type="spellEnd"/>
            <w:r w:rsidRPr="00B13A43">
              <w:rPr>
                <w:rFonts w:ascii="Times New Roman" w:eastAsia="Times New Roman" w:hAnsi="Times New Roman" w:cs="Times New Roman"/>
                <w:b/>
                <w:bCs/>
                <w:sz w:val="24"/>
                <w:szCs w:val="24"/>
                <w:lang w:val="en-US"/>
              </w:rPr>
              <w:t>)</w:t>
            </w:r>
          </w:p>
        </w:tc>
        <w:tc>
          <w:tcPr>
            <w:tcW w:w="0" w:type="auto"/>
            <w:vAlign w:val="center"/>
            <w:hideMark/>
          </w:tcPr>
          <w:p w14:paraId="4CBDEEB0" w14:textId="77777777" w:rsidR="00B13A43" w:rsidRPr="00B13A43" w:rsidRDefault="00B13A43" w:rsidP="00B13A43">
            <w:pPr>
              <w:spacing w:after="0" w:line="240" w:lineRule="auto"/>
              <w:rPr>
                <w:rFonts w:ascii="Times New Roman" w:eastAsia="Times New Roman" w:hAnsi="Times New Roman" w:cs="Times New Roman"/>
                <w:sz w:val="24"/>
                <w:szCs w:val="24"/>
                <w:lang w:val="en-US"/>
              </w:rPr>
            </w:pPr>
            <w:proofErr w:type="spellStart"/>
            <w:r w:rsidRPr="00B13A43">
              <w:rPr>
                <w:rFonts w:ascii="Times New Roman" w:eastAsia="Times New Roman" w:hAnsi="Times New Roman" w:cs="Times New Roman"/>
                <w:sz w:val="24"/>
                <w:szCs w:val="24"/>
                <w:lang w:val="en-US"/>
              </w:rPr>
              <w:t>Koordinatori</w:t>
            </w:r>
            <w:proofErr w:type="spellEnd"/>
            <w:r w:rsidRPr="00B13A43">
              <w:rPr>
                <w:rFonts w:ascii="Times New Roman" w:eastAsia="Times New Roman" w:hAnsi="Times New Roman" w:cs="Times New Roman"/>
                <w:sz w:val="24"/>
                <w:szCs w:val="24"/>
                <w:lang w:val="en-US"/>
              </w:rPr>
              <w:t>/</w:t>
            </w:r>
            <w:proofErr w:type="spellStart"/>
            <w:r w:rsidRPr="00B13A43">
              <w:rPr>
                <w:rFonts w:ascii="Times New Roman" w:eastAsia="Times New Roman" w:hAnsi="Times New Roman" w:cs="Times New Roman"/>
                <w:sz w:val="24"/>
                <w:szCs w:val="24"/>
                <w:lang w:val="en-US"/>
              </w:rPr>
              <w:t>Koordinatorja</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Integritetit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së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bashku</w:t>
            </w:r>
            <w:proofErr w:type="spellEnd"/>
            <w:r w:rsidRPr="00B13A43">
              <w:rPr>
                <w:rFonts w:ascii="Times New Roman" w:eastAsia="Times New Roman" w:hAnsi="Times New Roman" w:cs="Times New Roman"/>
                <w:sz w:val="24"/>
                <w:szCs w:val="24"/>
                <w:lang w:val="en-US"/>
              </w:rPr>
              <w:t xml:space="preserve"> me </w:t>
            </w:r>
            <w:proofErr w:type="spellStart"/>
            <w:r w:rsidRPr="00B13A43">
              <w:rPr>
                <w:rFonts w:ascii="Times New Roman" w:eastAsia="Times New Roman" w:hAnsi="Times New Roman" w:cs="Times New Roman"/>
                <w:b/>
                <w:bCs/>
                <w:sz w:val="24"/>
                <w:szCs w:val="24"/>
                <w:lang w:val="en-US"/>
              </w:rPr>
              <w:t>Koordinatorin</w:t>
            </w:r>
            <w:proofErr w:type="spellEnd"/>
            <w:r w:rsidRPr="00B13A43">
              <w:rPr>
                <w:rFonts w:ascii="Times New Roman" w:eastAsia="Times New Roman" w:hAnsi="Times New Roman" w:cs="Times New Roman"/>
                <w:b/>
                <w:bCs/>
                <w:sz w:val="24"/>
                <w:szCs w:val="24"/>
                <w:lang w:val="en-US"/>
              </w:rPr>
              <w:t>/</w:t>
            </w:r>
            <w:proofErr w:type="spellStart"/>
            <w:r w:rsidRPr="00B13A43">
              <w:rPr>
                <w:rFonts w:ascii="Times New Roman" w:eastAsia="Times New Roman" w:hAnsi="Times New Roman" w:cs="Times New Roman"/>
                <w:b/>
                <w:bCs/>
                <w:sz w:val="24"/>
                <w:szCs w:val="24"/>
                <w:lang w:val="en-US"/>
              </w:rPr>
              <w:t>Koordinatoren</w:t>
            </w:r>
            <w:proofErr w:type="spellEnd"/>
            <w:r w:rsidRPr="00B13A43">
              <w:rPr>
                <w:rFonts w:ascii="Times New Roman" w:eastAsia="Times New Roman" w:hAnsi="Times New Roman" w:cs="Times New Roman"/>
                <w:b/>
                <w:bCs/>
                <w:sz w:val="24"/>
                <w:szCs w:val="24"/>
                <w:lang w:val="en-US"/>
              </w:rPr>
              <w:t xml:space="preserve"> e </w:t>
            </w:r>
            <w:proofErr w:type="spellStart"/>
            <w:r w:rsidRPr="00B13A43">
              <w:rPr>
                <w:rFonts w:ascii="Times New Roman" w:eastAsia="Times New Roman" w:hAnsi="Times New Roman" w:cs="Times New Roman"/>
                <w:b/>
                <w:bCs/>
                <w:sz w:val="24"/>
                <w:szCs w:val="24"/>
                <w:lang w:val="en-US"/>
              </w:rPr>
              <w:t>Performancës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përditësojnë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matricën</w:t>
            </w:r>
            <w:proofErr w:type="spellEnd"/>
            <w:r w:rsidRPr="00B13A43">
              <w:rPr>
                <w:rFonts w:ascii="Times New Roman" w:eastAsia="Times New Roman" w:hAnsi="Times New Roman" w:cs="Times New Roman"/>
                <w:sz w:val="24"/>
                <w:szCs w:val="24"/>
                <w:lang w:val="en-US"/>
              </w:rPr>
              <w:t xml:space="preserve"> e </w:t>
            </w:r>
            <w:proofErr w:type="spellStart"/>
            <w:r w:rsidRPr="00B13A43">
              <w:rPr>
                <w:rFonts w:ascii="Times New Roman" w:eastAsia="Times New Roman" w:hAnsi="Times New Roman" w:cs="Times New Roman"/>
                <w:sz w:val="24"/>
                <w:szCs w:val="24"/>
                <w:lang w:val="en-US"/>
              </w:rPr>
              <w:t>riskut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riprioritizojnë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masat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vitin</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pasardhës</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dhe</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identifikojnë</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nevojat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për</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buxhet</w:t>
            </w:r>
            <w:proofErr w:type="spellEnd"/>
            <w:r w:rsidRPr="00B13A43">
              <w:rPr>
                <w:rFonts w:ascii="Times New Roman" w:eastAsia="Times New Roman" w:hAnsi="Times New Roman" w:cs="Times New Roman"/>
                <w:sz w:val="24"/>
                <w:szCs w:val="24"/>
                <w:lang w:val="en-US"/>
              </w:rPr>
              <w:t xml:space="preserve"> </w:t>
            </w:r>
            <w:proofErr w:type="spellStart"/>
            <w:r w:rsidRPr="00B13A43">
              <w:rPr>
                <w:rFonts w:ascii="Times New Roman" w:eastAsia="Times New Roman" w:hAnsi="Times New Roman" w:cs="Times New Roman"/>
                <w:sz w:val="24"/>
                <w:szCs w:val="24"/>
                <w:lang w:val="en-US"/>
              </w:rPr>
              <w:t>shtesë</w:t>
            </w:r>
            <w:proofErr w:type="spellEnd"/>
            <w:r w:rsidRPr="00B13A43">
              <w:rPr>
                <w:rFonts w:ascii="Times New Roman" w:eastAsia="Times New Roman" w:hAnsi="Times New Roman" w:cs="Times New Roman"/>
                <w:sz w:val="24"/>
                <w:szCs w:val="24"/>
                <w:lang w:val="en-US"/>
              </w:rPr>
              <w:t>.</w:t>
            </w:r>
          </w:p>
        </w:tc>
      </w:tr>
    </w:tbl>
    <w:p w14:paraId="7DB21370" w14:textId="77777777" w:rsidR="00D142C8" w:rsidRDefault="00D142C8" w:rsidP="00F27D92">
      <w:pPr>
        <w:spacing w:line="276" w:lineRule="auto"/>
      </w:pPr>
    </w:p>
    <w:p w14:paraId="35663CB6" w14:textId="77777777" w:rsidR="00D142C8" w:rsidRDefault="00D142C8" w:rsidP="00F27D92">
      <w:pPr>
        <w:spacing w:line="276" w:lineRule="auto"/>
      </w:pPr>
    </w:p>
    <w:p w14:paraId="1A17FA5C" w14:textId="77777777" w:rsidR="00D142C8" w:rsidRDefault="00D142C8" w:rsidP="00F27D92">
      <w:pPr>
        <w:spacing w:line="276" w:lineRule="auto"/>
      </w:pPr>
    </w:p>
    <w:p w14:paraId="182B8446" w14:textId="77777777" w:rsidR="00D142C8" w:rsidRDefault="00D142C8" w:rsidP="00F27D92">
      <w:pPr>
        <w:spacing w:line="276" w:lineRule="auto"/>
      </w:pPr>
    </w:p>
    <w:p w14:paraId="7B603E2E" w14:textId="77777777" w:rsidR="00D142C8" w:rsidRDefault="00D142C8" w:rsidP="00F27D92">
      <w:pPr>
        <w:spacing w:line="276" w:lineRule="auto"/>
      </w:pPr>
    </w:p>
    <w:p w14:paraId="14D1B696" w14:textId="77777777" w:rsidR="00D142C8" w:rsidRDefault="00D142C8" w:rsidP="00F27D92">
      <w:pPr>
        <w:spacing w:line="276" w:lineRule="auto"/>
      </w:pPr>
    </w:p>
    <w:p w14:paraId="27484846" w14:textId="77777777" w:rsidR="00D142C8" w:rsidRDefault="00D142C8" w:rsidP="00F27D92">
      <w:pPr>
        <w:spacing w:line="276" w:lineRule="auto"/>
      </w:pPr>
    </w:p>
    <w:p w14:paraId="543F4470" w14:textId="77777777" w:rsidR="00D142C8" w:rsidRDefault="00D142C8" w:rsidP="00F27D92">
      <w:pPr>
        <w:spacing w:line="276" w:lineRule="auto"/>
      </w:pPr>
    </w:p>
    <w:p w14:paraId="74B9C937" w14:textId="77777777" w:rsidR="00D142C8" w:rsidRDefault="00D142C8" w:rsidP="00F27D92">
      <w:pPr>
        <w:spacing w:line="276" w:lineRule="auto"/>
      </w:pPr>
    </w:p>
    <w:p w14:paraId="19F7A397" w14:textId="77777777" w:rsidR="00D142C8" w:rsidRDefault="00D142C8" w:rsidP="00F27D92">
      <w:pPr>
        <w:pStyle w:val="ListParagraph"/>
        <w:numPr>
          <w:ilvl w:val="0"/>
          <w:numId w:val="1"/>
        </w:numPr>
        <w:spacing w:line="276" w:lineRule="auto"/>
        <w:rPr>
          <w:rFonts w:ascii="Times New Roman" w:hAnsi="Times New Roman" w:cs="Times New Roman"/>
          <w:b/>
          <w:bCs/>
          <w:color w:val="0070C0"/>
          <w:sz w:val="28"/>
          <w:szCs w:val="28"/>
        </w:rPr>
        <w:sectPr w:rsidR="00D142C8" w:rsidSect="000A1910">
          <w:headerReference w:type="default" r:id="rId13"/>
          <w:footerReference w:type="default" r:id="rId14"/>
          <w:pgSz w:w="12240" w:h="15840"/>
          <w:pgMar w:top="1440" w:right="1440" w:bottom="1440" w:left="1440" w:header="720" w:footer="720" w:gutter="0"/>
          <w:pgNumType w:start="0"/>
          <w:cols w:space="720"/>
          <w:titlePg/>
          <w:docGrid w:linePitch="360"/>
        </w:sectPr>
      </w:pPr>
    </w:p>
    <w:p w14:paraId="4498D189" w14:textId="368D545F" w:rsidR="00EE7AFA" w:rsidRDefault="0042236D" w:rsidP="00F27D92">
      <w:pPr>
        <w:pStyle w:val="ListParagraph"/>
        <w:numPr>
          <w:ilvl w:val="0"/>
          <w:numId w:val="1"/>
        </w:numPr>
        <w:spacing w:line="276" w:lineRule="auto"/>
        <w:rPr>
          <w:rFonts w:ascii="Times New Roman" w:hAnsi="Times New Roman" w:cs="Times New Roman"/>
          <w:b/>
          <w:bCs/>
          <w:color w:val="0070C0"/>
          <w:sz w:val="28"/>
          <w:szCs w:val="28"/>
        </w:rPr>
      </w:pPr>
      <w:r w:rsidRPr="0042236D">
        <w:rPr>
          <w:rFonts w:ascii="Times New Roman" w:hAnsi="Times New Roman" w:cs="Times New Roman"/>
          <w:b/>
          <w:bCs/>
          <w:color w:val="0070C0"/>
          <w:sz w:val="28"/>
          <w:szCs w:val="28"/>
        </w:rPr>
        <w:lastRenderedPageBreak/>
        <w:t>Plani i Veprimit</w:t>
      </w:r>
    </w:p>
    <w:p w14:paraId="66EA9135" w14:textId="77777777" w:rsidR="00773317" w:rsidRPr="0042236D" w:rsidRDefault="00773317" w:rsidP="00773317">
      <w:pPr>
        <w:pStyle w:val="ListParagraph"/>
        <w:spacing w:line="276" w:lineRule="auto"/>
        <w:ind w:left="1080"/>
        <w:rPr>
          <w:rFonts w:ascii="Times New Roman" w:hAnsi="Times New Roman" w:cs="Times New Roman"/>
          <w:b/>
          <w:bCs/>
          <w:color w:val="0070C0"/>
          <w:sz w:val="28"/>
          <w:szCs w:val="28"/>
        </w:rPr>
      </w:pPr>
    </w:p>
    <w:tbl>
      <w:tblPr>
        <w:tblW w:w="5096"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0"/>
        <w:gridCol w:w="2216"/>
        <w:gridCol w:w="957"/>
        <w:gridCol w:w="1401"/>
        <w:gridCol w:w="2447"/>
        <w:gridCol w:w="70"/>
        <w:gridCol w:w="2754"/>
        <w:gridCol w:w="2553"/>
        <w:gridCol w:w="1770"/>
        <w:gridCol w:w="108"/>
      </w:tblGrid>
      <w:tr w:rsidR="00432295" w:rsidRPr="0042236D" w14:paraId="4C75DEE5" w14:textId="77777777" w:rsidTr="00EB3278">
        <w:trPr>
          <w:gridAfter w:val="1"/>
          <w:wAfter w:w="12" w:type="pct"/>
          <w:tblCellSpacing w:w="15" w:type="dxa"/>
          <w:jc w:val="center"/>
        </w:trPr>
        <w:tc>
          <w:tcPr>
            <w:tcW w:w="118" w:type="pct"/>
            <w:vAlign w:val="center"/>
          </w:tcPr>
          <w:p w14:paraId="654463E4" w14:textId="77777777" w:rsidR="0042236D" w:rsidRPr="0042236D" w:rsidRDefault="0042236D" w:rsidP="00D74731">
            <w:pPr>
              <w:spacing w:after="0" w:line="240" w:lineRule="auto"/>
              <w:rPr>
                <w:rFonts w:ascii="Times New Roman" w:eastAsia="Times New Roman" w:hAnsi="Times New Roman" w:cs="Times New Roman"/>
                <w:b/>
                <w:bCs/>
                <w:sz w:val="24"/>
                <w:szCs w:val="24"/>
              </w:rPr>
            </w:pPr>
          </w:p>
        </w:tc>
        <w:tc>
          <w:tcPr>
            <w:tcW w:w="748" w:type="pct"/>
            <w:vAlign w:val="center"/>
            <w:hideMark/>
          </w:tcPr>
          <w:p w14:paraId="0BB920D6" w14:textId="77777777" w:rsidR="0042236D" w:rsidRPr="0042236D" w:rsidRDefault="0042236D" w:rsidP="00D74731">
            <w:pPr>
              <w:spacing w:after="0" w:line="240" w:lineRule="auto"/>
              <w:jc w:val="center"/>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rPr>
              <w:t>Risku i Identifikuar</w:t>
            </w:r>
          </w:p>
          <w:p w14:paraId="582D60A5" w14:textId="77777777" w:rsidR="0042236D" w:rsidRPr="0042236D" w:rsidRDefault="0042236D" w:rsidP="00D74731">
            <w:pPr>
              <w:spacing w:after="0" w:line="240" w:lineRule="auto"/>
              <w:jc w:val="center"/>
              <w:rPr>
                <w:rFonts w:ascii="Times New Roman" w:eastAsia="Times New Roman" w:hAnsi="Times New Roman" w:cs="Times New Roman"/>
                <w:b/>
                <w:bCs/>
                <w:sz w:val="24"/>
                <w:szCs w:val="24"/>
              </w:rPr>
            </w:pPr>
          </w:p>
        </w:tc>
        <w:tc>
          <w:tcPr>
            <w:tcW w:w="317" w:type="pct"/>
            <w:vAlign w:val="center"/>
            <w:hideMark/>
          </w:tcPr>
          <w:p w14:paraId="5FE18EE7" w14:textId="77777777" w:rsidR="0042236D" w:rsidRPr="0042236D" w:rsidRDefault="0042236D" w:rsidP="00D74731">
            <w:pPr>
              <w:spacing w:after="0" w:line="240" w:lineRule="auto"/>
              <w:jc w:val="center"/>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rPr>
              <w:t>Prioriteti</w:t>
            </w:r>
          </w:p>
        </w:tc>
        <w:tc>
          <w:tcPr>
            <w:tcW w:w="469" w:type="pct"/>
            <w:vAlign w:val="center"/>
            <w:hideMark/>
          </w:tcPr>
          <w:p w14:paraId="6B342283" w14:textId="77777777" w:rsidR="0042236D" w:rsidRPr="0042236D" w:rsidRDefault="0042236D" w:rsidP="00D74731">
            <w:pPr>
              <w:spacing w:after="0" w:line="240" w:lineRule="auto"/>
              <w:jc w:val="center"/>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rPr>
              <w:t>Masa Prioritare</w:t>
            </w:r>
          </w:p>
        </w:tc>
        <w:tc>
          <w:tcPr>
            <w:tcW w:w="841" w:type="pct"/>
            <w:gridSpan w:val="2"/>
            <w:vAlign w:val="center"/>
            <w:hideMark/>
          </w:tcPr>
          <w:p w14:paraId="4A1CD953" w14:textId="77777777" w:rsidR="0042236D" w:rsidRPr="0042236D" w:rsidRDefault="0042236D" w:rsidP="00D74731">
            <w:pPr>
              <w:spacing w:after="0" w:line="240" w:lineRule="auto"/>
              <w:jc w:val="center"/>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rPr>
              <w:t>Aktivitetet Kryesore</w:t>
            </w:r>
          </w:p>
        </w:tc>
        <w:tc>
          <w:tcPr>
            <w:tcW w:w="933" w:type="pct"/>
            <w:vAlign w:val="center"/>
            <w:hideMark/>
          </w:tcPr>
          <w:p w14:paraId="4FCA27FB" w14:textId="77777777" w:rsidR="0042236D" w:rsidRPr="0042236D" w:rsidRDefault="0042236D" w:rsidP="00D74731">
            <w:pPr>
              <w:spacing w:after="0" w:line="240" w:lineRule="auto"/>
              <w:jc w:val="center"/>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rPr>
              <w:t>Përgjegjësi &amp; Afati</w:t>
            </w:r>
          </w:p>
        </w:tc>
        <w:tc>
          <w:tcPr>
            <w:tcW w:w="864" w:type="pct"/>
            <w:vAlign w:val="center"/>
          </w:tcPr>
          <w:p w14:paraId="196CB86E" w14:textId="77777777" w:rsidR="0042236D" w:rsidRPr="0042236D" w:rsidRDefault="0042236D" w:rsidP="00D74731">
            <w:pPr>
              <w:spacing w:after="0" w:line="240" w:lineRule="auto"/>
              <w:jc w:val="center"/>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rPr>
              <w:t>Objektivi specifik</w:t>
            </w:r>
          </w:p>
        </w:tc>
        <w:tc>
          <w:tcPr>
            <w:tcW w:w="596" w:type="pct"/>
          </w:tcPr>
          <w:p w14:paraId="7AEC0B2E" w14:textId="72FEDEC9" w:rsidR="0042236D" w:rsidRPr="0042236D" w:rsidRDefault="0042236D" w:rsidP="00D74731">
            <w:pPr>
              <w:spacing w:after="0" w:line="240" w:lineRule="auto"/>
              <w:jc w:val="center"/>
              <w:rPr>
                <w:rFonts w:ascii="Times New Roman" w:eastAsia="Times New Roman" w:hAnsi="Times New Roman" w:cs="Times New Roman"/>
                <w:b/>
                <w:bCs/>
                <w:sz w:val="24"/>
                <w:szCs w:val="24"/>
                <w:lang w:val="en-US"/>
              </w:rPr>
            </w:pPr>
            <w:proofErr w:type="spellStart"/>
            <w:r w:rsidRPr="0042236D">
              <w:rPr>
                <w:rFonts w:ascii="Times New Roman" w:eastAsia="Times New Roman" w:hAnsi="Times New Roman" w:cs="Times New Roman"/>
                <w:b/>
                <w:bCs/>
                <w:sz w:val="24"/>
                <w:szCs w:val="24"/>
                <w:lang w:val="en-US"/>
              </w:rPr>
              <w:t>Buxheti</w:t>
            </w:r>
            <w:proofErr w:type="spellEnd"/>
            <w:r w:rsidRPr="0042236D">
              <w:rPr>
                <w:rFonts w:ascii="Times New Roman" w:eastAsia="Times New Roman" w:hAnsi="Times New Roman" w:cs="Times New Roman"/>
                <w:b/>
                <w:bCs/>
                <w:sz w:val="24"/>
                <w:szCs w:val="24"/>
                <w:lang w:val="en-US"/>
              </w:rPr>
              <w:t xml:space="preserve"> </w:t>
            </w:r>
            <w:proofErr w:type="spellStart"/>
            <w:r w:rsidRPr="0042236D">
              <w:rPr>
                <w:rFonts w:ascii="Times New Roman" w:eastAsia="Times New Roman" w:hAnsi="Times New Roman" w:cs="Times New Roman"/>
                <w:b/>
                <w:bCs/>
                <w:sz w:val="24"/>
                <w:szCs w:val="24"/>
                <w:lang w:val="en-US"/>
              </w:rPr>
              <w:t>indikativ</w:t>
            </w:r>
            <w:proofErr w:type="spellEnd"/>
          </w:p>
        </w:tc>
      </w:tr>
      <w:tr w:rsidR="00432295" w:rsidRPr="0042236D" w14:paraId="54E77A10" w14:textId="77777777" w:rsidTr="00EB3278">
        <w:trPr>
          <w:gridAfter w:val="1"/>
          <w:wAfter w:w="12" w:type="pct"/>
          <w:tblCellSpacing w:w="15" w:type="dxa"/>
          <w:jc w:val="center"/>
        </w:trPr>
        <w:tc>
          <w:tcPr>
            <w:tcW w:w="118" w:type="pct"/>
            <w:vAlign w:val="center"/>
          </w:tcPr>
          <w:p w14:paraId="60F4C258" w14:textId="77777777" w:rsidR="0042236D" w:rsidRPr="0042236D" w:rsidRDefault="0042236D" w:rsidP="00D74731">
            <w:pPr>
              <w:spacing w:after="0" w:line="240" w:lineRule="auto"/>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lang w:val="en-US"/>
              </w:rPr>
              <w:t>1</w:t>
            </w:r>
          </w:p>
        </w:tc>
        <w:tc>
          <w:tcPr>
            <w:tcW w:w="748" w:type="pct"/>
            <w:vAlign w:val="center"/>
            <w:hideMark/>
          </w:tcPr>
          <w:p w14:paraId="28D08AED" w14:textId="06430E5A" w:rsidR="0042236D" w:rsidRPr="00076C09" w:rsidRDefault="0060458F" w:rsidP="00D74731">
            <w:pPr>
              <w:spacing w:after="0" w:line="240" w:lineRule="auto"/>
              <w:rPr>
                <w:rFonts w:ascii="Times New Roman" w:eastAsia="Times New Roman" w:hAnsi="Times New Roman" w:cs="Times New Roman"/>
              </w:rPr>
            </w:pPr>
            <w:r w:rsidRPr="00076C09">
              <w:rPr>
                <w:rFonts w:ascii="Times New Roman" w:hAnsi="Times New Roman" w:cs="Times New Roman"/>
              </w:rPr>
              <w:t>Pjesëmarrje e ulët e qytetareve dhe qytetarëve në vendimmarrje financiare, veçanërisht nga grupet vulnerabël (rome dhe egjiptiane).</w:t>
            </w:r>
          </w:p>
        </w:tc>
        <w:tc>
          <w:tcPr>
            <w:tcW w:w="317" w:type="pct"/>
            <w:shd w:val="clear" w:color="auto" w:fill="FF0000"/>
            <w:vAlign w:val="center"/>
            <w:hideMark/>
          </w:tcPr>
          <w:p w14:paraId="636E8195" w14:textId="77777777" w:rsidR="0042236D" w:rsidRPr="00076C09" w:rsidRDefault="0042236D" w:rsidP="00616102">
            <w:pPr>
              <w:spacing w:after="0" w:line="240" w:lineRule="auto"/>
              <w:jc w:val="center"/>
              <w:rPr>
                <w:rFonts w:ascii="Times New Roman" w:eastAsia="Times New Roman" w:hAnsi="Times New Roman" w:cs="Times New Roman"/>
              </w:rPr>
            </w:pPr>
            <w:r w:rsidRPr="00076C09">
              <w:rPr>
                <w:rFonts w:ascii="Times New Roman" w:eastAsia="Times New Roman" w:hAnsi="Times New Roman" w:cs="Times New Roman"/>
              </w:rPr>
              <w:t>Lartë</w:t>
            </w:r>
          </w:p>
        </w:tc>
        <w:tc>
          <w:tcPr>
            <w:tcW w:w="469" w:type="pct"/>
            <w:vAlign w:val="center"/>
            <w:hideMark/>
          </w:tcPr>
          <w:p w14:paraId="216E2904" w14:textId="230EDD7F" w:rsidR="0042236D" w:rsidRPr="00076C09" w:rsidRDefault="00B13A43" w:rsidP="00D74731">
            <w:pPr>
              <w:spacing w:after="0" w:line="240" w:lineRule="auto"/>
              <w:rPr>
                <w:rFonts w:ascii="Times New Roman" w:eastAsia="Times New Roman" w:hAnsi="Times New Roman" w:cs="Times New Roman"/>
              </w:rPr>
            </w:pPr>
            <w:r w:rsidRPr="00076C09">
              <w:rPr>
                <w:rFonts w:ascii="Times New Roman" w:eastAsia="Times New Roman" w:hAnsi="Times New Roman" w:cs="Times New Roman"/>
                <w:b/>
                <w:bCs/>
              </w:rPr>
              <w:t>Konsultimi me p</w:t>
            </w:r>
            <w:r w:rsidR="0060458F" w:rsidRPr="00076C09">
              <w:rPr>
                <w:rFonts w:ascii="Times New Roman" w:eastAsia="Times New Roman" w:hAnsi="Times New Roman" w:cs="Times New Roman"/>
                <w:b/>
                <w:bCs/>
              </w:rPr>
              <w:t>ublikun</w:t>
            </w:r>
          </w:p>
        </w:tc>
        <w:tc>
          <w:tcPr>
            <w:tcW w:w="841" w:type="pct"/>
            <w:gridSpan w:val="2"/>
            <w:vAlign w:val="center"/>
            <w:hideMark/>
          </w:tcPr>
          <w:p w14:paraId="1A2849E9" w14:textId="38CC4C08" w:rsidR="0042236D" w:rsidRPr="00076C09" w:rsidRDefault="00076C09" w:rsidP="004F3F8E">
            <w:pPr>
              <w:spacing w:before="100" w:beforeAutospacing="1" w:after="100" w:afterAutospacing="1" w:line="240" w:lineRule="auto"/>
              <w:rPr>
                <w:rFonts w:ascii="Times New Roman" w:eastAsia="Times New Roman" w:hAnsi="Times New Roman" w:cs="Times New Roman"/>
                <w:lang w:val="en-US"/>
              </w:rPr>
            </w:pPr>
            <w:proofErr w:type="spellStart"/>
            <w:r w:rsidRPr="004F3F8E">
              <w:rPr>
                <w:rFonts w:ascii="Times New Roman" w:eastAsia="Times New Roman" w:hAnsi="Times New Roman" w:cs="Times New Roman"/>
                <w:b/>
                <w:bCs/>
                <w:sz w:val="24"/>
                <w:szCs w:val="24"/>
                <w:lang w:val="en-US"/>
              </w:rPr>
              <w:t>Publikim</w:t>
            </w:r>
            <w:proofErr w:type="spellEnd"/>
            <w:r w:rsidRPr="00076C09">
              <w:rPr>
                <w:rFonts w:ascii="Times New Roman" w:eastAsia="Times New Roman" w:hAnsi="Times New Roman" w:cs="Times New Roman"/>
                <w:b/>
                <w:bCs/>
                <w:lang w:val="en-US"/>
              </w:rPr>
              <w:t xml:space="preserve"> </w:t>
            </w:r>
            <w:proofErr w:type="spellStart"/>
            <w:r w:rsidRPr="00076C09">
              <w:rPr>
                <w:rFonts w:ascii="Times New Roman" w:eastAsia="Times New Roman" w:hAnsi="Times New Roman" w:cs="Times New Roman"/>
                <w:lang w:val="en-US"/>
              </w:rPr>
              <w:t>ftesash</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dhe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informim</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paraprak</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mbi</w:t>
            </w:r>
            <w:proofErr w:type="spellEnd"/>
            <w:r w:rsidRPr="00076C09">
              <w:rPr>
                <w:rFonts w:ascii="Times New Roman" w:eastAsia="Times New Roman" w:hAnsi="Times New Roman" w:cs="Times New Roman"/>
                <w:lang w:val="en-US"/>
              </w:rPr>
              <w:t xml:space="preserve"> </w:t>
            </w:r>
            <w:proofErr w:type="spellStart"/>
            <w:proofErr w:type="gramStart"/>
            <w:r w:rsidRPr="00076C09">
              <w:rPr>
                <w:rFonts w:ascii="Times New Roman" w:eastAsia="Times New Roman" w:hAnsi="Times New Roman" w:cs="Times New Roman"/>
                <w:lang w:val="en-US"/>
              </w:rPr>
              <w:t>procesin;</w:t>
            </w:r>
            <w:r w:rsidRPr="004F3F8E">
              <w:rPr>
                <w:rFonts w:ascii="Times New Roman" w:eastAsia="Times New Roman" w:hAnsi="Times New Roman" w:cs="Times New Roman"/>
                <w:b/>
                <w:bCs/>
                <w:sz w:val="24"/>
                <w:szCs w:val="24"/>
                <w:lang w:val="en-US"/>
              </w:rPr>
              <w:t>Votim</w:t>
            </w:r>
            <w:proofErr w:type="spellEnd"/>
            <w:proofErr w:type="gramEnd"/>
            <w:r w:rsidRPr="00076C09">
              <w:rPr>
                <w:rFonts w:ascii="Times New Roman" w:eastAsia="Times New Roman" w:hAnsi="Times New Roman" w:cs="Times New Roman"/>
                <w:b/>
                <w:bCs/>
                <w:lang w:val="en-US"/>
              </w:rPr>
              <w:t xml:space="preserve"> </w:t>
            </w:r>
            <w:r w:rsidRPr="00076C09">
              <w:rPr>
                <w:rFonts w:ascii="Times New Roman" w:eastAsia="Times New Roman" w:hAnsi="Times New Roman" w:cs="Times New Roman"/>
                <w:lang w:val="en-US"/>
              </w:rPr>
              <w:t xml:space="preserve">online </w:t>
            </w:r>
            <w:proofErr w:type="spellStart"/>
            <w:r w:rsidRPr="00076C09">
              <w:rPr>
                <w:rFonts w:ascii="Times New Roman" w:eastAsia="Times New Roman" w:hAnsi="Times New Roman" w:cs="Times New Roman"/>
                <w:lang w:val="en-US"/>
              </w:rPr>
              <w:t>dhe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fizik</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për</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projektet</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komunitare;</w:t>
            </w:r>
            <w:r w:rsidRPr="004F3F8E">
              <w:rPr>
                <w:rFonts w:ascii="Times New Roman" w:eastAsia="Times New Roman" w:hAnsi="Times New Roman" w:cs="Times New Roman"/>
                <w:b/>
                <w:bCs/>
                <w:sz w:val="24"/>
                <w:szCs w:val="24"/>
                <w:lang w:val="en-US"/>
              </w:rPr>
              <w:t>Sesione</w:t>
            </w:r>
            <w:proofErr w:type="spellEnd"/>
            <w:r w:rsidRPr="004F3F8E">
              <w:rPr>
                <w:rFonts w:ascii="Times New Roman" w:eastAsia="Times New Roman" w:hAnsi="Times New Roman" w:cs="Times New Roman"/>
                <w:b/>
                <w:bCs/>
                <w:sz w:val="24"/>
                <w:szCs w:val="24"/>
                <w:lang w:val="en-US"/>
              </w:rPr>
              <w:t xml:space="preserve"> </w:t>
            </w:r>
            <w:proofErr w:type="spellStart"/>
            <w:r w:rsidRPr="004F3F8E">
              <w:rPr>
                <w:rFonts w:ascii="Times New Roman" w:eastAsia="Times New Roman" w:hAnsi="Times New Roman" w:cs="Times New Roman"/>
                <w:b/>
                <w:bCs/>
                <w:sz w:val="24"/>
                <w:szCs w:val="24"/>
                <w:lang w:val="en-US"/>
              </w:rPr>
              <w:t>informimi</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të</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dedikuara</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në</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lagjet</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rome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dhe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egjiptiane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Rapishte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Mëhalla</w:t>
            </w:r>
            <w:proofErr w:type="spellEnd"/>
            <w:r w:rsidRPr="00076C09">
              <w:rPr>
                <w:rFonts w:ascii="Times New Roman" w:eastAsia="Times New Roman" w:hAnsi="Times New Roman" w:cs="Times New Roman"/>
                <w:lang w:val="en-US"/>
              </w:rPr>
              <w:t xml:space="preserve"> e </w:t>
            </w:r>
            <w:proofErr w:type="spellStart"/>
            <w:r w:rsidRPr="00076C09">
              <w:rPr>
                <w:rFonts w:ascii="Times New Roman" w:eastAsia="Times New Roman" w:hAnsi="Times New Roman" w:cs="Times New Roman"/>
                <w:lang w:val="en-US"/>
              </w:rPr>
              <w:t>Madhe</w:t>
            </w:r>
            <w:proofErr w:type="spellEnd"/>
            <w:r w:rsidRPr="00076C09">
              <w:rPr>
                <w:rFonts w:ascii="Times New Roman" w:eastAsia="Times New Roman" w:hAnsi="Times New Roman" w:cs="Times New Roman"/>
                <w:lang w:val="en-US"/>
              </w:rPr>
              <w:t>);</w:t>
            </w:r>
            <w:proofErr w:type="spellStart"/>
            <w:r w:rsidRPr="004F3F8E">
              <w:rPr>
                <w:rFonts w:ascii="Times New Roman" w:eastAsia="Times New Roman" w:hAnsi="Times New Roman" w:cs="Times New Roman"/>
                <w:b/>
                <w:bCs/>
                <w:sz w:val="24"/>
                <w:szCs w:val="24"/>
                <w:lang w:val="en-US"/>
              </w:rPr>
              <w:t>Mbështetje</w:t>
            </w:r>
            <w:proofErr w:type="spellEnd"/>
            <w:r w:rsidRPr="004F3F8E">
              <w:rPr>
                <w:rFonts w:ascii="Times New Roman" w:eastAsia="Times New Roman" w:hAnsi="Times New Roman" w:cs="Times New Roman"/>
                <w:b/>
                <w:bCs/>
                <w:sz w:val="24"/>
                <w:szCs w:val="24"/>
                <w:lang w:val="en-US"/>
              </w:rPr>
              <w:t xml:space="preserve"> </w:t>
            </w:r>
            <w:proofErr w:type="spellStart"/>
            <w:r w:rsidRPr="004F3F8E">
              <w:rPr>
                <w:rFonts w:ascii="Times New Roman" w:eastAsia="Times New Roman" w:hAnsi="Times New Roman" w:cs="Times New Roman"/>
                <w:b/>
                <w:bCs/>
                <w:sz w:val="24"/>
                <w:szCs w:val="24"/>
                <w:lang w:val="en-US"/>
              </w:rPr>
              <w:t>logjistike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dhe</w:t>
            </w:r>
            <w:proofErr w:type="spellEnd"/>
            <w:r w:rsidRPr="00076C09">
              <w:rPr>
                <w:rFonts w:ascii="Times New Roman" w:eastAsia="Times New Roman" w:hAnsi="Times New Roman" w:cs="Times New Roman"/>
                <w:lang w:val="en-US"/>
              </w:rPr>
              <w:t xml:space="preserve"> transport </w:t>
            </w:r>
            <w:proofErr w:type="spellStart"/>
            <w:r w:rsidRPr="00076C09">
              <w:rPr>
                <w:rFonts w:ascii="Times New Roman" w:eastAsia="Times New Roman" w:hAnsi="Times New Roman" w:cs="Times New Roman"/>
                <w:lang w:val="en-US"/>
              </w:rPr>
              <w:t>për</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pjesëmarrësit</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nga</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grupet</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vulnerabël;</w:t>
            </w:r>
            <w:r w:rsidRPr="004F3F8E">
              <w:rPr>
                <w:rFonts w:ascii="Times New Roman" w:eastAsia="Times New Roman" w:hAnsi="Times New Roman" w:cs="Times New Roman"/>
                <w:b/>
                <w:bCs/>
                <w:sz w:val="24"/>
                <w:szCs w:val="24"/>
                <w:lang w:val="en-US"/>
              </w:rPr>
              <w:t>Monitorim</w:t>
            </w:r>
            <w:proofErr w:type="spellEnd"/>
            <w:r w:rsidRPr="004F3F8E">
              <w:rPr>
                <w:rFonts w:ascii="Times New Roman" w:eastAsia="Times New Roman" w:hAnsi="Times New Roman" w:cs="Times New Roman"/>
                <w:b/>
                <w:bCs/>
                <w:sz w:val="24"/>
                <w:szCs w:val="24"/>
                <w:lang w:val="en-US"/>
              </w:rPr>
              <w:t xml:space="preserve"> </w:t>
            </w:r>
            <w:proofErr w:type="spellStart"/>
            <w:r w:rsidRPr="004F3F8E">
              <w:rPr>
                <w:rFonts w:ascii="Times New Roman" w:eastAsia="Times New Roman" w:hAnsi="Times New Roman" w:cs="Times New Roman"/>
                <w:b/>
                <w:bCs/>
                <w:sz w:val="24"/>
                <w:szCs w:val="24"/>
                <w:lang w:val="en-US"/>
              </w:rPr>
              <w:t>dhe</w:t>
            </w:r>
            <w:proofErr w:type="spellEnd"/>
            <w:r w:rsidRPr="004F3F8E">
              <w:rPr>
                <w:rFonts w:ascii="Times New Roman" w:eastAsia="Times New Roman" w:hAnsi="Times New Roman" w:cs="Times New Roman"/>
                <w:b/>
                <w:bCs/>
                <w:sz w:val="24"/>
                <w:szCs w:val="24"/>
                <w:lang w:val="en-US"/>
              </w:rPr>
              <w:t xml:space="preserve"> </w:t>
            </w:r>
            <w:proofErr w:type="spellStart"/>
            <w:r w:rsidRPr="004F3F8E">
              <w:rPr>
                <w:rFonts w:ascii="Times New Roman" w:eastAsia="Times New Roman" w:hAnsi="Times New Roman" w:cs="Times New Roman"/>
                <w:b/>
                <w:bCs/>
                <w:sz w:val="24"/>
                <w:szCs w:val="24"/>
                <w:lang w:val="en-US"/>
              </w:rPr>
              <w:t>publikim</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i</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përqindjes</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së</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investimeve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që</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adresojnë</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nevoja</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të</w:t>
            </w:r>
            <w:proofErr w:type="spellEnd"/>
            <w:r w:rsidRPr="00076C09">
              <w:rPr>
                <w:rFonts w:ascii="Times New Roman" w:eastAsia="Times New Roman" w:hAnsi="Times New Roman" w:cs="Times New Roman"/>
                <w:lang w:val="en-US"/>
              </w:rPr>
              <w:t xml:space="preserve"> grave, </w:t>
            </w:r>
            <w:proofErr w:type="spellStart"/>
            <w:r w:rsidRPr="00076C09">
              <w:rPr>
                <w:rFonts w:ascii="Times New Roman" w:eastAsia="Times New Roman" w:hAnsi="Times New Roman" w:cs="Times New Roman"/>
                <w:lang w:val="en-US"/>
              </w:rPr>
              <w:t>vajzave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dhe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grupeve</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të</w:t>
            </w:r>
            <w:proofErr w:type="spellEnd"/>
            <w:r w:rsidRPr="00076C09">
              <w:rPr>
                <w:rFonts w:ascii="Times New Roman" w:eastAsia="Times New Roman" w:hAnsi="Times New Roman" w:cs="Times New Roman"/>
                <w:lang w:val="en-US"/>
              </w:rPr>
              <w:t xml:space="preserve"> </w:t>
            </w:r>
            <w:proofErr w:type="spellStart"/>
            <w:r w:rsidRPr="00076C09">
              <w:rPr>
                <w:rFonts w:ascii="Times New Roman" w:eastAsia="Times New Roman" w:hAnsi="Times New Roman" w:cs="Times New Roman"/>
                <w:lang w:val="en-US"/>
              </w:rPr>
              <w:t>margjinalizuara</w:t>
            </w:r>
            <w:proofErr w:type="spellEnd"/>
            <w:r w:rsidRPr="00076C09">
              <w:rPr>
                <w:rFonts w:ascii="Times New Roman" w:eastAsia="Times New Roman" w:hAnsi="Times New Roman" w:cs="Times New Roman"/>
                <w:lang w:val="en-US"/>
              </w:rPr>
              <w:t>.</w:t>
            </w:r>
          </w:p>
        </w:tc>
        <w:tc>
          <w:tcPr>
            <w:tcW w:w="933" w:type="pct"/>
            <w:vAlign w:val="center"/>
            <w:hideMark/>
          </w:tcPr>
          <w:p w14:paraId="32CC638C" w14:textId="77777777" w:rsidR="0042236D" w:rsidRPr="00773317" w:rsidRDefault="004F3F8E" w:rsidP="00076C09">
            <w:pPr>
              <w:spacing w:before="100" w:beforeAutospacing="1" w:after="100" w:afterAutospacing="1" w:line="240" w:lineRule="auto"/>
              <w:rPr>
                <w:rStyle w:val="Strong"/>
                <w:rFonts w:ascii="Times New Roman" w:hAnsi="Times New Roman" w:cs="Times New Roman"/>
                <w:b w:val="0"/>
                <w:bCs w:val="0"/>
                <w:i/>
                <w:iCs/>
              </w:rPr>
            </w:pPr>
            <w:r w:rsidRPr="00773317">
              <w:rPr>
                <w:rFonts w:ascii="Times New Roman" w:hAnsi="Times New Roman" w:cs="Times New Roman"/>
                <w:i/>
                <w:iCs/>
              </w:rPr>
              <w:t>Drejtoria e Financës;</w:t>
            </w:r>
            <w:r w:rsidRPr="00773317">
              <w:rPr>
                <w:rFonts w:ascii="Times New Roman" w:hAnsi="Times New Roman" w:cs="Times New Roman"/>
                <w:b/>
                <w:bCs/>
                <w:i/>
                <w:iCs/>
              </w:rPr>
              <w:t xml:space="preserve"> </w:t>
            </w:r>
            <w:r w:rsidRPr="00773317">
              <w:rPr>
                <w:rStyle w:val="Strong"/>
                <w:rFonts w:ascii="Times New Roman" w:hAnsi="Times New Roman" w:cs="Times New Roman"/>
                <w:b w:val="0"/>
                <w:bCs w:val="0"/>
                <w:i/>
                <w:iCs/>
              </w:rPr>
              <w:t>Koordinatorja/Koordinatori e Konsultimit Publik; Nëpunësja/Nëpunësi për Barazi Gjinore; Koordinatorja/Koordinatori i Performancës; Forumi OGP</w:t>
            </w:r>
          </w:p>
          <w:p w14:paraId="16A81FC0" w14:textId="34C8DD55" w:rsidR="004F3F8E" w:rsidRPr="004F3F8E" w:rsidRDefault="004F3F8E" w:rsidP="00076C09">
            <w:pPr>
              <w:spacing w:before="100" w:beforeAutospacing="1" w:after="100" w:afterAutospacing="1" w:line="240" w:lineRule="auto"/>
              <w:rPr>
                <w:rFonts w:ascii="Times New Roman" w:eastAsia="Times New Roman" w:hAnsi="Times New Roman" w:cs="Times New Roman"/>
                <w:b/>
                <w:bCs/>
              </w:rPr>
            </w:pPr>
            <w:r w:rsidRPr="004F3F8E">
              <w:rPr>
                <w:rFonts w:ascii="Times New Roman" w:hAnsi="Times New Roman" w:cs="Times New Roman"/>
                <w:b/>
                <w:bCs/>
              </w:rPr>
              <w:t>Q4/2025</w:t>
            </w:r>
            <w:r w:rsidRPr="004F3F8E">
              <w:rPr>
                <w:rFonts w:ascii="Times New Roman" w:hAnsi="Times New Roman" w:cs="Times New Roman"/>
              </w:rPr>
              <w:t xml:space="preserve"> → vazhdimësi çdo vit.</w:t>
            </w:r>
          </w:p>
        </w:tc>
        <w:tc>
          <w:tcPr>
            <w:tcW w:w="864" w:type="pct"/>
            <w:vAlign w:val="center"/>
          </w:tcPr>
          <w:p w14:paraId="4AD6D3C1" w14:textId="77777777" w:rsidR="0042236D" w:rsidRPr="00076C09" w:rsidRDefault="0042236D" w:rsidP="00D74731">
            <w:pPr>
              <w:keepNext/>
              <w:keepLines/>
              <w:spacing w:before="40" w:after="0" w:line="240" w:lineRule="auto"/>
              <w:outlineLvl w:val="3"/>
              <w:rPr>
                <w:rFonts w:ascii="Times New Roman" w:eastAsia="Times New Roman" w:hAnsi="Times New Roman" w:cs="Times New Roman"/>
                <w:i/>
                <w:iCs/>
                <w:color w:val="2E74B5"/>
              </w:rPr>
            </w:pPr>
            <w:r w:rsidRPr="00076C09">
              <w:rPr>
                <w:rFonts w:ascii="Times New Roman" w:eastAsia="Times New Roman" w:hAnsi="Times New Roman" w:cs="Times New Roman"/>
                <w:i/>
                <w:iCs/>
                <w:color w:val="2E74B5"/>
              </w:rPr>
              <w:t>Objektivi OS-4 – Mekanizma të Pjesëmarrjes Qytetare</w:t>
            </w:r>
          </w:p>
          <w:p w14:paraId="2E866623" w14:textId="77777777" w:rsidR="0042236D" w:rsidRPr="00076C09" w:rsidRDefault="0042236D" w:rsidP="00D74731">
            <w:pPr>
              <w:spacing w:after="0" w:line="240" w:lineRule="auto"/>
              <w:rPr>
                <w:rFonts w:ascii="Times New Roman" w:eastAsia="Times New Roman" w:hAnsi="Times New Roman" w:cs="Times New Roman"/>
              </w:rPr>
            </w:pPr>
          </w:p>
        </w:tc>
        <w:tc>
          <w:tcPr>
            <w:tcW w:w="596" w:type="pct"/>
          </w:tcPr>
          <w:p w14:paraId="508D32D1" w14:textId="77777777" w:rsidR="00D74731" w:rsidRPr="00076C09" w:rsidRDefault="00D74731" w:rsidP="00D74731">
            <w:pPr>
              <w:spacing w:line="240" w:lineRule="auto"/>
              <w:rPr>
                <w:rFonts w:ascii="Times New Roman" w:eastAsia="Calibri" w:hAnsi="Times New Roman" w:cs="Times New Roman"/>
              </w:rPr>
            </w:pPr>
          </w:p>
          <w:p w14:paraId="11134C40" w14:textId="77777777" w:rsidR="0060458F" w:rsidRPr="00076C09" w:rsidRDefault="0060458F" w:rsidP="00D74731">
            <w:pPr>
              <w:spacing w:line="240" w:lineRule="auto"/>
              <w:rPr>
                <w:rFonts w:ascii="Times New Roman" w:eastAsia="Calibri" w:hAnsi="Times New Roman" w:cs="Times New Roman"/>
              </w:rPr>
            </w:pPr>
          </w:p>
          <w:p w14:paraId="1CA59D90" w14:textId="77777777" w:rsidR="0060458F" w:rsidRPr="00076C09" w:rsidRDefault="0060458F" w:rsidP="00D74731">
            <w:pPr>
              <w:spacing w:line="240" w:lineRule="auto"/>
              <w:rPr>
                <w:rFonts w:ascii="Times New Roman" w:eastAsia="Calibri" w:hAnsi="Times New Roman" w:cs="Times New Roman"/>
              </w:rPr>
            </w:pPr>
          </w:p>
          <w:p w14:paraId="512C90B5" w14:textId="77777777" w:rsidR="004F3F8E" w:rsidRDefault="004F3F8E" w:rsidP="00D74731">
            <w:pPr>
              <w:spacing w:line="240" w:lineRule="auto"/>
              <w:rPr>
                <w:rFonts w:ascii="Times New Roman" w:eastAsia="Calibri" w:hAnsi="Times New Roman" w:cs="Times New Roman"/>
              </w:rPr>
            </w:pPr>
          </w:p>
          <w:p w14:paraId="75090A14" w14:textId="2D592D53" w:rsidR="0042236D" w:rsidRPr="00076C09" w:rsidRDefault="0042236D" w:rsidP="00D74731">
            <w:pPr>
              <w:spacing w:line="240" w:lineRule="auto"/>
              <w:rPr>
                <w:rFonts w:ascii="Times New Roman" w:eastAsia="Calibri" w:hAnsi="Times New Roman" w:cs="Times New Roman"/>
                <w:lang w:val="sv-SE"/>
              </w:rPr>
            </w:pPr>
            <w:r w:rsidRPr="00076C09">
              <w:rPr>
                <w:rFonts w:ascii="Times New Roman" w:eastAsia="Calibri" w:hAnsi="Times New Roman" w:cs="Times New Roman"/>
              </w:rPr>
              <w:t>6 mln lekë/vit (≥ 5 % fond zhvillimor)</w:t>
            </w:r>
          </w:p>
          <w:p w14:paraId="76D49866" w14:textId="77777777" w:rsidR="0042236D" w:rsidRPr="00076C09" w:rsidRDefault="0042236D" w:rsidP="00D74731">
            <w:pPr>
              <w:spacing w:after="0" w:line="240" w:lineRule="auto"/>
              <w:rPr>
                <w:rFonts w:ascii="Times New Roman" w:eastAsia="Times New Roman" w:hAnsi="Times New Roman" w:cs="Times New Roman"/>
                <w:lang w:val="sv-SE"/>
              </w:rPr>
            </w:pPr>
          </w:p>
        </w:tc>
      </w:tr>
      <w:tr w:rsidR="00432295" w:rsidRPr="0042236D" w14:paraId="0C032162" w14:textId="77777777" w:rsidTr="00EB3278">
        <w:trPr>
          <w:gridAfter w:val="1"/>
          <w:wAfter w:w="12" w:type="pct"/>
          <w:tblCellSpacing w:w="15" w:type="dxa"/>
          <w:jc w:val="center"/>
        </w:trPr>
        <w:tc>
          <w:tcPr>
            <w:tcW w:w="118" w:type="pct"/>
            <w:vAlign w:val="center"/>
          </w:tcPr>
          <w:p w14:paraId="4F429F23" w14:textId="77777777" w:rsidR="0019438E" w:rsidRPr="0042236D" w:rsidRDefault="0019438E" w:rsidP="0019438E">
            <w:pPr>
              <w:spacing w:after="0" w:line="240" w:lineRule="auto"/>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lang w:val="en-US"/>
              </w:rPr>
              <w:t>2</w:t>
            </w:r>
          </w:p>
        </w:tc>
        <w:tc>
          <w:tcPr>
            <w:tcW w:w="748" w:type="pct"/>
            <w:shd w:val="clear" w:color="auto" w:fill="FFFFFF" w:themeFill="background1"/>
            <w:vAlign w:val="center"/>
            <w:hideMark/>
          </w:tcPr>
          <w:p w14:paraId="51EAEE4A" w14:textId="77777777" w:rsidR="0060458F" w:rsidRPr="00773317" w:rsidRDefault="0060458F" w:rsidP="0060458F">
            <w:pPr>
              <w:spacing w:after="0" w:line="240" w:lineRule="auto"/>
              <w:rPr>
                <w:rFonts w:ascii="Times New Roman" w:hAnsi="Times New Roman" w:cs="Times New Roman"/>
                <w:lang w:val="en-US"/>
              </w:rPr>
            </w:pPr>
            <w:r w:rsidRPr="00773317">
              <w:rPr>
                <w:rFonts w:ascii="Times New Roman" w:eastAsia="Times New Roman" w:hAnsi="Times New Roman" w:cs="Times New Roman"/>
              </w:rPr>
              <w:t>Mungesë dialogu publik mbi kontratat e prokurimit publik ( lidhur me tendera, shërbime apo investime</w:t>
            </w:r>
            <w:r w:rsidRPr="00773317">
              <w:rPr>
                <w:rFonts w:ascii="Times New Roman" w:hAnsi="Times New Roman" w:cs="Times New Roman"/>
                <w:lang w:val="en-US"/>
              </w:rPr>
              <w:t xml:space="preserve"> </w:t>
            </w:r>
          </w:p>
          <w:p w14:paraId="49DFEE10" w14:textId="16A84EFD" w:rsidR="0019438E" w:rsidRPr="00773317" w:rsidRDefault="0019438E" w:rsidP="0019438E">
            <w:pPr>
              <w:spacing w:after="0" w:line="240" w:lineRule="auto"/>
              <w:rPr>
                <w:rFonts w:ascii="Times New Roman" w:eastAsia="Times New Roman" w:hAnsi="Times New Roman" w:cs="Times New Roman"/>
              </w:rPr>
            </w:pPr>
          </w:p>
        </w:tc>
        <w:tc>
          <w:tcPr>
            <w:tcW w:w="317" w:type="pct"/>
            <w:shd w:val="clear" w:color="auto" w:fill="FFFF00"/>
            <w:vAlign w:val="center"/>
            <w:hideMark/>
          </w:tcPr>
          <w:p w14:paraId="2EBCA851" w14:textId="2A32CFC9" w:rsidR="0019438E" w:rsidRPr="00773317" w:rsidRDefault="0019438E" w:rsidP="00616102">
            <w:pPr>
              <w:spacing w:after="0" w:line="240" w:lineRule="auto"/>
              <w:jc w:val="center"/>
              <w:rPr>
                <w:rFonts w:ascii="Times New Roman" w:eastAsia="Times New Roman" w:hAnsi="Times New Roman" w:cs="Times New Roman"/>
              </w:rPr>
            </w:pPr>
            <w:r w:rsidRPr="00773317">
              <w:rPr>
                <w:rFonts w:ascii="Times New Roman" w:eastAsia="Times New Roman" w:hAnsi="Times New Roman" w:cs="Times New Roman"/>
              </w:rPr>
              <w:t>M</w:t>
            </w:r>
            <w:r w:rsidR="00076C09" w:rsidRPr="00773317">
              <w:rPr>
                <w:rFonts w:ascii="Times New Roman" w:eastAsia="Times New Roman" w:hAnsi="Times New Roman" w:cs="Times New Roman"/>
              </w:rPr>
              <w:t>esatar</w:t>
            </w:r>
          </w:p>
        </w:tc>
        <w:tc>
          <w:tcPr>
            <w:tcW w:w="469" w:type="pct"/>
            <w:vAlign w:val="center"/>
            <w:hideMark/>
          </w:tcPr>
          <w:p w14:paraId="1691F05D" w14:textId="77777777" w:rsidR="0019438E" w:rsidRPr="00773317" w:rsidRDefault="0019438E" w:rsidP="0019438E">
            <w:pPr>
              <w:spacing w:after="0" w:line="240" w:lineRule="auto"/>
              <w:rPr>
                <w:rFonts w:ascii="Times New Roman" w:eastAsia="Times New Roman" w:hAnsi="Times New Roman" w:cs="Times New Roman"/>
              </w:rPr>
            </w:pPr>
            <w:r w:rsidRPr="00773317">
              <w:rPr>
                <w:rFonts w:ascii="Times New Roman" w:eastAsia="Times New Roman" w:hAnsi="Times New Roman" w:cs="Times New Roman"/>
                <w:b/>
                <w:bCs/>
              </w:rPr>
              <w:t>Ditët e Hapura Kundër Korrupsionit</w:t>
            </w:r>
          </w:p>
        </w:tc>
        <w:tc>
          <w:tcPr>
            <w:tcW w:w="841" w:type="pct"/>
            <w:gridSpan w:val="2"/>
            <w:vAlign w:val="center"/>
            <w:hideMark/>
          </w:tcPr>
          <w:p w14:paraId="2C912D36" w14:textId="77777777" w:rsidR="0019438E" w:rsidRPr="00773317" w:rsidRDefault="0019438E" w:rsidP="0019438E">
            <w:pPr>
              <w:spacing w:after="0" w:line="240" w:lineRule="auto"/>
              <w:rPr>
                <w:rFonts w:ascii="Times New Roman" w:eastAsia="Times New Roman" w:hAnsi="Times New Roman" w:cs="Times New Roman"/>
              </w:rPr>
            </w:pPr>
            <w:r w:rsidRPr="00773317">
              <w:rPr>
                <w:rFonts w:ascii="Times New Roman" w:eastAsia="Times New Roman" w:hAnsi="Times New Roman" w:cs="Times New Roman"/>
                <w:b/>
                <w:bCs/>
              </w:rPr>
              <w:t>Organizim forumi</w:t>
            </w:r>
            <w:r w:rsidRPr="00773317">
              <w:rPr>
                <w:rFonts w:ascii="Times New Roman" w:eastAsia="Times New Roman" w:hAnsi="Times New Roman" w:cs="Times New Roman"/>
              </w:rPr>
              <w:t xml:space="preserve"> 2×/vit; publikim kontratash në web Bashkisë; </w:t>
            </w:r>
          </w:p>
          <w:p w14:paraId="77BED774" w14:textId="24F366B1" w:rsidR="00616102" w:rsidRPr="00773317" w:rsidRDefault="00616102" w:rsidP="0019438E">
            <w:pPr>
              <w:spacing w:after="0" w:line="240" w:lineRule="auto"/>
              <w:rPr>
                <w:rFonts w:ascii="Times New Roman" w:eastAsia="Times New Roman" w:hAnsi="Times New Roman" w:cs="Times New Roman"/>
              </w:rPr>
            </w:pPr>
            <w:r w:rsidRPr="00773317">
              <w:rPr>
                <w:rFonts w:ascii="Times New Roman" w:hAnsi="Times New Roman" w:cs="Times New Roman"/>
                <w:b/>
                <w:bCs/>
              </w:rPr>
              <w:t>Sesione pyetje–përgjigje</w:t>
            </w:r>
            <w:r w:rsidRPr="00773317">
              <w:rPr>
                <w:rFonts w:ascii="Times New Roman" w:hAnsi="Times New Roman" w:cs="Times New Roman"/>
              </w:rPr>
              <w:t xml:space="preserve"> midis qytetareve/qytetarëve, OSHC-ve, mediave dhe administratës bashkiake për të rritur llogaridhënien.</w:t>
            </w:r>
          </w:p>
        </w:tc>
        <w:tc>
          <w:tcPr>
            <w:tcW w:w="933" w:type="pct"/>
            <w:vAlign w:val="center"/>
            <w:hideMark/>
          </w:tcPr>
          <w:p w14:paraId="6F5C7BC4" w14:textId="27E8DA8C" w:rsidR="0019438E" w:rsidRPr="00EB3278" w:rsidRDefault="00616102" w:rsidP="00616102">
            <w:pPr>
              <w:pStyle w:val="NormalWeb"/>
              <w:rPr>
                <w:i/>
                <w:iCs/>
                <w:sz w:val="22"/>
                <w:szCs w:val="22"/>
              </w:rPr>
            </w:pPr>
            <w:proofErr w:type="spellStart"/>
            <w:r w:rsidRPr="00773317">
              <w:rPr>
                <w:i/>
                <w:iCs/>
                <w:sz w:val="22"/>
                <w:szCs w:val="22"/>
              </w:rPr>
              <w:t>Drejtoria</w:t>
            </w:r>
            <w:proofErr w:type="spellEnd"/>
            <w:r w:rsidRPr="00773317">
              <w:rPr>
                <w:i/>
                <w:iCs/>
                <w:sz w:val="22"/>
                <w:szCs w:val="22"/>
              </w:rPr>
              <w:t xml:space="preserve"> e </w:t>
            </w:r>
            <w:proofErr w:type="spellStart"/>
            <w:r w:rsidRPr="00773317">
              <w:rPr>
                <w:i/>
                <w:iCs/>
                <w:sz w:val="22"/>
                <w:szCs w:val="22"/>
              </w:rPr>
              <w:t>Prokurimeve</w:t>
            </w:r>
            <w:proofErr w:type="spellEnd"/>
            <w:r w:rsidRPr="00773317">
              <w:rPr>
                <w:i/>
                <w:iCs/>
                <w:sz w:val="22"/>
                <w:szCs w:val="22"/>
              </w:rPr>
              <w:t xml:space="preserve"> </w:t>
            </w:r>
            <w:proofErr w:type="spellStart"/>
            <w:r w:rsidRPr="00773317">
              <w:rPr>
                <w:i/>
                <w:iCs/>
                <w:sz w:val="22"/>
                <w:szCs w:val="22"/>
              </w:rPr>
              <w:t>dhe</w:t>
            </w:r>
            <w:proofErr w:type="spellEnd"/>
            <w:r w:rsidRPr="00773317">
              <w:rPr>
                <w:i/>
                <w:iCs/>
                <w:sz w:val="22"/>
                <w:szCs w:val="22"/>
              </w:rPr>
              <w:t xml:space="preserve"> </w:t>
            </w:r>
            <w:proofErr w:type="spellStart"/>
            <w:r w:rsidRPr="00773317">
              <w:rPr>
                <w:i/>
                <w:iCs/>
                <w:sz w:val="22"/>
                <w:szCs w:val="22"/>
              </w:rPr>
              <w:t>Investimeve</w:t>
            </w:r>
            <w:proofErr w:type="spellEnd"/>
            <w:r w:rsidRPr="00773317">
              <w:rPr>
                <w:i/>
                <w:iCs/>
                <w:sz w:val="22"/>
                <w:szCs w:val="22"/>
              </w:rPr>
              <w:t xml:space="preserve">, </w:t>
            </w: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i</w:t>
            </w:r>
            <w:proofErr w:type="spellEnd"/>
            <w:r w:rsidRPr="00773317">
              <w:rPr>
                <w:i/>
                <w:iCs/>
                <w:sz w:val="22"/>
                <w:szCs w:val="22"/>
              </w:rPr>
              <w:t xml:space="preserve"> </w:t>
            </w:r>
            <w:proofErr w:type="spellStart"/>
            <w:r w:rsidRPr="00773317">
              <w:rPr>
                <w:i/>
                <w:iCs/>
                <w:sz w:val="22"/>
                <w:szCs w:val="22"/>
              </w:rPr>
              <w:t>Integritetit</w:t>
            </w:r>
            <w:proofErr w:type="spellEnd"/>
            <w:r w:rsidRPr="00773317">
              <w:rPr>
                <w:i/>
                <w:iCs/>
                <w:sz w:val="22"/>
                <w:szCs w:val="22"/>
              </w:rPr>
              <w:t xml:space="preserve">, </w:t>
            </w: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për</w:t>
            </w:r>
            <w:proofErr w:type="spellEnd"/>
            <w:r w:rsidRPr="00773317">
              <w:rPr>
                <w:i/>
                <w:iCs/>
                <w:sz w:val="22"/>
                <w:szCs w:val="22"/>
              </w:rPr>
              <w:t xml:space="preserve"> </w:t>
            </w:r>
            <w:proofErr w:type="spellStart"/>
            <w:r w:rsidRPr="00773317">
              <w:rPr>
                <w:i/>
                <w:iCs/>
                <w:sz w:val="22"/>
                <w:szCs w:val="22"/>
              </w:rPr>
              <w:t>të</w:t>
            </w:r>
            <w:proofErr w:type="spellEnd"/>
            <w:r w:rsidRPr="00773317">
              <w:rPr>
                <w:i/>
                <w:iCs/>
                <w:sz w:val="22"/>
                <w:szCs w:val="22"/>
              </w:rPr>
              <w:t xml:space="preserve"> </w:t>
            </w:r>
            <w:proofErr w:type="spellStart"/>
            <w:r w:rsidRPr="00773317">
              <w:rPr>
                <w:i/>
                <w:iCs/>
                <w:sz w:val="22"/>
                <w:szCs w:val="22"/>
              </w:rPr>
              <w:t>Drejtën</w:t>
            </w:r>
            <w:proofErr w:type="spellEnd"/>
            <w:r w:rsidRPr="00773317">
              <w:rPr>
                <w:i/>
                <w:iCs/>
                <w:sz w:val="22"/>
                <w:szCs w:val="22"/>
              </w:rPr>
              <w:t xml:space="preserve"> e </w:t>
            </w:r>
            <w:proofErr w:type="spellStart"/>
            <w:r w:rsidRPr="00773317">
              <w:rPr>
                <w:i/>
                <w:iCs/>
                <w:sz w:val="22"/>
                <w:szCs w:val="22"/>
              </w:rPr>
              <w:t>Informimit</w:t>
            </w:r>
            <w:proofErr w:type="spellEnd"/>
            <w:r w:rsidRPr="00773317">
              <w:rPr>
                <w:i/>
                <w:iCs/>
                <w:sz w:val="22"/>
                <w:szCs w:val="22"/>
              </w:rPr>
              <w:t xml:space="preserve">, </w:t>
            </w: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i</w:t>
            </w:r>
            <w:proofErr w:type="spellEnd"/>
            <w:r w:rsidRPr="00773317">
              <w:rPr>
                <w:i/>
                <w:iCs/>
                <w:sz w:val="22"/>
                <w:szCs w:val="22"/>
              </w:rPr>
              <w:t xml:space="preserve"> </w:t>
            </w:r>
            <w:proofErr w:type="spellStart"/>
            <w:r w:rsidRPr="00773317">
              <w:rPr>
                <w:i/>
                <w:iCs/>
                <w:sz w:val="22"/>
                <w:szCs w:val="22"/>
              </w:rPr>
              <w:t>Konsultimit</w:t>
            </w:r>
            <w:proofErr w:type="spellEnd"/>
            <w:r w:rsidRPr="00773317">
              <w:rPr>
                <w:i/>
                <w:iCs/>
                <w:sz w:val="22"/>
                <w:szCs w:val="22"/>
              </w:rPr>
              <w:t xml:space="preserve"> </w:t>
            </w:r>
            <w:proofErr w:type="spellStart"/>
            <w:r w:rsidRPr="00773317">
              <w:rPr>
                <w:i/>
                <w:iCs/>
                <w:sz w:val="22"/>
                <w:szCs w:val="22"/>
              </w:rPr>
              <w:t>Publik</w:t>
            </w:r>
            <w:proofErr w:type="spellEnd"/>
            <w:r w:rsidRPr="00773317">
              <w:rPr>
                <w:i/>
                <w:iCs/>
                <w:sz w:val="22"/>
                <w:szCs w:val="22"/>
              </w:rPr>
              <w:t xml:space="preserve">, </w:t>
            </w:r>
            <w:proofErr w:type="spellStart"/>
            <w:r w:rsidRPr="00773317">
              <w:rPr>
                <w:i/>
                <w:iCs/>
                <w:sz w:val="22"/>
                <w:szCs w:val="22"/>
              </w:rPr>
              <w:t>Forumi</w:t>
            </w:r>
            <w:proofErr w:type="spellEnd"/>
            <w:r w:rsidRPr="00773317">
              <w:rPr>
                <w:i/>
                <w:iCs/>
                <w:sz w:val="22"/>
                <w:szCs w:val="22"/>
              </w:rPr>
              <w:t xml:space="preserve"> OGP.</w:t>
            </w:r>
            <w:r w:rsidR="0019438E" w:rsidRPr="00773317">
              <w:rPr>
                <w:b/>
                <w:bCs/>
                <w:sz w:val="22"/>
                <w:szCs w:val="22"/>
              </w:rPr>
              <w:t xml:space="preserve">Q2/2026 e </w:t>
            </w:r>
            <w:proofErr w:type="spellStart"/>
            <w:r w:rsidR="0019438E" w:rsidRPr="00773317">
              <w:rPr>
                <w:b/>
                <w:bCs/>
                <w:sz w:val="22"/>
                <w:szCs w:val="22"/>
              </w:rPr>
              <w:t>në</w:t>
            </w:r>
            <w:proofErr w:type="spellEnd"/>
            <w:r w:rsidR="0019438E" w:rsidRPr="00773317">
              <w:rPr>
                <w:b/>
                <w:bCs/>
                <w:sz w:val="22"/>
                <w:szCs w:val="22"/>
              </w:rPr>
              <w:t xml:space="preserve"> </w:t>
            </w:r>
            <w:proofErr w:type="spellStart"/>
            <w:r w:rsidR="0019438E" w:rsidRPr="00773317">
              <w:rPr>
                <w:b/>
                <w:bCs/>
                <w:sz w:val="22"/>
                <w:szCs w:val="22"/>
              </w:rPr>
              <w:t>vazhdim</w:t>
            </w:r>
            <w:proofErr w:type="spellEnd"/>
            <w:r w:rsidR="0019438E" w:rsidRPr="00773317">
              <w:rPr>
                <w:sz w:val="22"/>
                <w:szCs w:val="22"/>
              </w:rPr>
              <w:t xml:space="preserve"> </w:t>
            </w:r>
          </w:p>
        </w:tc>
        <w:tc>
          <w:tcPr>
            <w:tcW w:w="864" w:type="pct"/>
            <w:vAlign w:val="center"/>
          </w:tcPr>
          <w:p w14:paraId="4A050D82" w14:textId="77777777" w:rsidR="0019438E" w:rsidRPr="00773317" w:rsidRDefault="0019438E" w:rsidP="0019438E">
            <w:pPr>
              <w:keepNext/>
              <w:keepLines/>
              <w:spacing w:before="40" w:after="0" w:line="240" w:lineRule="auto"/>
              <w:outlineLvl w:val="3"/>
              <w:rPr>
                <w:rFonts w:ascii="Times New Roman" w:eastAsia="Times New Roman" w:hAnsi="Times New Roman" w:cs="Times New Roman"/>
                <w:i/>
                <w:iCs/>
                <w:color w:val="2E74B5"/>
              </w:rPr>
            </w:pPr>
            <w:r w:rsidRPr="00773317">
              <w:rPr>
                <w:rFonts w:ascii="Times New Roman" w:eastAsia="Times New Roman" w:hAnsi="Times New Roman" w:cs="Times New Roman"/>
                <w:i/>
                <w:iCs/>
                <w:color w:val="2E74B5"/>
              </w:rPr>
              <w:t>Objektivi OS-4 – Mekanizma të Pjesëmarrjes Qytetare</w:t>
            </w:r>
          </w:p>
          <w:p w14:paraId="3EE3FF15" w14:textId="77777777" w:rsidR="0019438E" w:rsidRPr="00773317" w:rsidRDefault="0019438E" w:rsidP="0019438E">
            <w:pPr>
              <w:spacing w:after="0" w:line="240" w:lineRule="auto"/>
              <w:rPr>
                <w:rFonts w:ascii="Times New Roman" w:eastAsia="Times New Roman" w:hAnsi="Times New Roman" w:cs="Times New Roman"/>
              </w:rPr>
            </w:pPr>
          </w:p>
        </w:tc>
        <w:tc>
          <w:tcPr>
            <w:tcW w:w="596" w:type="pct"/>
          </w:tcPr>
          <w:p w14:paraId="523E9ECF" w14:textId="7E4A1D0D" w:rsidR="0019438E" w:rsidRDefault="0019438E" w:rsidP="0019438E">
            <w:pPr>
              <w:spacing w:line="240" w:lineRule="auto"/>
              <w:rPr>
                <w:rFonts w:ascii="Times New Roman" w:eastAsia="Calibri" w:hAnsi="Times New Roman" w:cs="Times New Roman"/>
              </w:rPr>
            </w:pPr>
          </w:p>
          <w:p w14:paraId="7C497E9E" w14:textId="77777777" w:rsidR="00432295" w:rsidRPr="00773317" w:rsidRDefault="00432295" w:rsidP="0019438E">
            <w:pPr>
              <w:spacing w:line="240" w:lineRule="auto"/>
              <w:rPr>
                <w:rFonts w:ascii="Times New Roman" w:eastAsia="Calibri" w:hAnsi="Times New Roman" w:cs="Times New Roman"/>
              </w:rPr>
            </w:pPr>
          </w:p>
          <w:p w14:paraId="2B5BB427" w14:textId="77777777" w:rsidR="0019438E" w:rsidRPr="00773317" w:rsidRDefault="0019438E" w:rsidP="0019438E">
            <w:pPr>
              <w:spacing w:line="240" w:lineRule="auto"/>
              <w:rPr>
                <w:rFonts w:ascii="Times New Roman" w:eastAsia="Calibri" w:hAnsi="Times New Roman" w:cs="Times New Roman"/>
              </w:rPr>
            </w:pPr>
          </w:p>
          <w:p w14:paraId="4BBD8DB6" w14:textId="475F3AB3" w:rsidR="0019438E" w:rsidRPr="00773317" w:rsidRDefault="0019438E" w:rsidP="0019438E">
            <w:pPr>
              <w:spacing w:line="240" w:lineRule="auto"/>
              <w:rPr>
                <w:rFonts w:ascii="Times New Roman" w:eastAsia="Calibri" w:hAnsi="Times New Roman" w:cs="Times New Roman"/>
                <w:lang w:val="en-US"/>
              </w:rPr>
            </w:pPr>
            <w:r w:rsidRPr="00773317">
              <w:rPr>
                <w:rFonts w:ascii="Times New Roman" w:eastAsia="Calibri" w:hAnsi="Times New Roman" w:cs="Times New Roman"/>
              </w:rPr>
              <w:t>1 mln lekë/vit</w:t>
            </w:r>
          </w:p>
          <w:p w14:paraId="41F26B17" w14:textId="77777777" w:rsidR="0019438E" w:rsidRPr="00773317" w:rsidRDefault="0019438E" w:rsidP="0019438E">
            <w:pPr>
              <w:spacing w:after="0" w:line="240" w:lineRule="auto"/>
              <w:rPr>
                <w:rFonts w:ascii="Times New Roman" w:eastAsia="Times New Roman" w:hAnsi="Times New Roman" w:cs="Times New Roman"/>
                <w:lang w:val="en-US"/>
              </w:rPr>
            </w:pPr>
          </w:p>
        </w:tc>
      </w:tr>
      <w:tr w:rsidR="00432295" w:rsidRPr="0042236D" w14:paraId="5E2F9D75" w14:textId="77777777" w:rsidTr="00EB3278">
        <w:trPr>
          <w:gridAfter w:val="1"/>
          <w:wAfter w:w="12" w:type="pct"/>
          <w:trHeight w:val="1508"/>
          <w:tblCellSpacing w:w="15" w:type="dxa"/>
          <w:jc w:val="center"/>
        </w:trPr>
        <w:tc>
          <w:tcPr>
            <w:tcW w:w="118" w:type="pct"/>
            <w:vAlign w:val="center"/>
          </w:tcPr>
          <w:p w14:paraId="6F245FC6" w14:textId="77777777" w:rsidR="0019438E" w:rsidRPr="0042236D" w:rsidRDefault="0019438E" w:rsidP="0019438E">
            <w:pPr>
              <w:spacing w:after="0" w:line="240" w:lineRule="auto"/>
              <w:rPr>
                <w:rFonts w:ascii="Times New Roman" w:eastAsia="Times New Roman" w:hAnsi="Times New Roman" w:cs="Times New Roman"/>
                <w:b/>
                <w:bCs/>
                <w:sz w:val="24"/>
                <w:szCs w:val="24"/>
              </w:rPr>
            </w:pPr>
            <w:r w:rsidRPr="0042236D">
              <w:rPr>
                <w:rFonts w:ascii="Times New Roman" w:eastAsia="Times New Roman" w:hAnsi="Times New Roman" w:cs="Times New Roman"/>
                <w:b/>
                <w:bCs/>
                <w:sz w:val="24"/>
                <w:szCs w:val="24"/>
                <w:lang w:val="en-US"/>
              </w:rPr>
              <w:lastRenderedPageBreak/>
              <w:t>3</w:t>
            </w:r>
          </w:p>
        </w:tc>
        <w:tc>
          <w:tcPr>
            <w:tcW w:w="748" w:type="pct"/>
            <w:vAlign w:val="center"/>
            <w:hideMark/>
          </w:tcPr>
          <w:p w14:paraId="617B3174" w14:textId="0497C7B4" w:rsidR="0019438E" w:rsidRPr="00773317" w:rsidRDefault="0019438E" w:rsidP="0019438E">
            <w:pPr>
              <w:spacing w:after="0" w:line="240" w:lineRule="auto"/>
              <w:rPr>
                <w:rFonts w:ascii="Times New Roman" w:eastAsia="Times New Roman" w:hAnsi="Times New Roman" w:cs="Times New Roman"/>
              </w:rPr>
            </w:pPr>
            <w:r w:rsidRPr="00773317">
              <w:rPr>
                <w:rFonts w:ascii="Times New Roman" w:eastAsia="Times New Roman" w:hAnsi="Times New Roman" w:cs="Times New Roman"/>
              </w:rPr>
              <w:t>Pjesëmarrje e ulët e të rinjve në</w:t>
            </w:r>
            <w:r w:rsidR="00701127" w:rsidRPr="00773317">
              <w:rPr>
                <w:rFonts w:ascii="Times New Roman" w:eastAsia="Times New Roman" w:hAnsi="Times New Roman" w:cs="Times New Roman"/>
              </w:rPr>
              <w:t xml:space="preserve"> </w:t>
            </w:r>
            <w:r w:rsidRPr="00773317">
              <w:rPr>
                <w:rFonts w:ascii="Times New Roman" w:eastAsia="Times New Roman" w:hAnsi="Times New Roman" w:cs="Times New Roman"/>
              </w:rPr>
              <w:t>vendimmarrjet e bashkisë</w:t>
            </w:r>
          </w:p>
        </w:tc>
        <w:tc>
          <w:tcPr>
            <w:tcW w:w="317" w:type="pct"/>
            <w:shd w:val="clear" w:color="auto" w:fill="FFFF00"/>
            <w:vAlign w:val="center"/>
            <w:hideMark/>
          </w:tcPr>
          <w:p w14:paraId="4E25192A" w14:textId="5B813ABE" w:rsidR="0019438E" w:rsidRPr="00773317" w:rsidRDefault="004F3F8E" w:rsidP="00616102">
            <w:pPr>
              <w:spacing w:after="0" w:line="240" w:lineRule="auto"/>
              <w:jc w:val="center"/>
              <w:rPr>
                <w:rFonts w:ascii="Times New Roman" w:eastAsia="Times New Roman" w:hAnsi="Times New Roman" w:cs="Times New Roman"/>
                <w:color w:val="FFFF00"/>
              </w:rPr>
            </w:pPr>
            <w:r w:rsidRPr="00773317">
              <w:rPr>
                <w:rFonts w:ascii="Times New Roman" w:eastAsia="Times New Roman" w:hAnsi="Times New Roman" w:cs="Times New Roman"/>
                <w:color w:val="000000" w:themeColor="text1"/>
              </w:rPr>
              <w:t>Mesatar</w:t>
            </w:r>
          </w:p>
        </w:tc>
        <w:tc>
          <w:tcPr>
            <w:tcW w:w="469" w:type="pct"/>
            <w:vAlign w:val="center"/>
            <w:hideMark/>
          </w:tcPr>
          <w:p w14:paraId="00433AED" w14:textId="66487C1C" w:rsidR="0019438E" w:rsidRPr="00773317" w:rsidRDefault="00E10286" w:rsidP="0019438E">
            <w:pPr>
              <w:spacing w:after="0" w:line="240" w:lineRule="auto"/>
              <w:rPr>
                <w:rFonts w:ascii="Times New Roman" w:eastAsia="Times New Roman" w:hAnsi="Times New Roman" w:cs="Times New Roman"/>
                <w:b/>
                <w:bCs/>
              </w:rPr>
            </w:pPr>
            <w:r w:rsidRPr="00773317">
              <w:rPr>
                <w:rFonts w:ascii="Times New Roman" w:eastAsia="Calibri" w:hAnsi="Times New Roman" w:cs="Times New Roman"/>
                <w:b/>
                <w:bCs/>
              </w:rPr>
              <w:t>Ngritja e Klub</w:t>
            </w:r>
            <w:r w:rsidR="00773317" w:rsidRPr="00773317">
              <w:rPr>
                <w:rFonts w:ascii="Times New Roman" w:eastAsia="Calibri" w:hAnsi="Times New Roman" w:cs="Times New Roman"/>
                <w:b/>
                <w:bCs/>
              </w:rPr>
              <w:t>eve</w:t>
            </w:r>
            <w:r w:rsidRPr="00773317">
              <w:rPr>
                <w:rFonts w:ascii="Times New Roman" w:eastAsia="Calibri" w:hAnsi="Times New Roman" w:cs="Times New Roman"/>
                <w:b/>
                <w:bCs/>
              </w:rPr>
              <w:t xml:space="preserve"> rinore dhe 1 Qendre Rinore</w:t>
            </w:r>
          </w:p>
        </w:tc>
        <w:tc>
          <w:tcPr>
            <w:tcW w:w="841" w:type="pct"/>
            <w:gridSpan w:val="2"/>
            <w:vAlign w:val="center"/>
            <w:hideMark/>
          </w:tcPr>
          <w:p w14:paraId="2E384155" w14:textId="1959FBB2" w:rsidR="0019438E" w:rsidRPr="00773317" w:rsidRDefault="004F3F8E" w:rsidP="0019438E">
            <w:pPr>
              <w:spacing w:after="0" w:line="240" w:lineRule="auto"/>
              <w:rPr>
                <w:rFonts w:ascii="Times New Roman" w:eastAsia="Times New Roman" w:hAnsi="Times New Roman" w:cs="Times New Roman"/>
              </w:rPr>
            </w:pPr>
            <w:r w:rsidRPr="00773317">
              <w:rPr>
                <w:rFonts w:ascii="Times New Roman" w:hAnsi="Times New Roman" w:cs="Times New Roman"/>
              </w:rPr>
              <w:t>Workshop-e, programe mentorimi, projekte antikorrupsion</w:t>
            </w:r>
          </w:p>
        </w:tc>
        <w:tc>
          <w:tcPr>
            <w:tcW w:w="933" w:type="pct"/>
            <w:vAlign w:val="center"/>
            <w:hideMark/>
          </w:tcPr>
          <w:p w14:paraId="7E56F954" w14:textId="609D9379" w:rsidR="00773317" w:rsidRPr="00773317" w:rsidRDefault="00E10286" w:rsidP="0019438E">
            <w:pPr>
              <w:spacing w:after="0" w:line="240" w:lineRule="auto"/>
              <w:rPr>
                <w:rFonts w:ascii="Times New Roman" w:eastAsia="Times New Roman" w:hAnsi="Times New Roman" w:cs="Times New Roman"/>
                <w:i/>
                <w:iCs/>
              </w:rPr>
            </w:pPr>
            <w:r w:rsidRPr="00773317">
              <w:rPr>
                <w:rFonts w:ascii="Times New Roman" w:eastAsia="Times New Roman" w:hAnsi="Times New Roman" w:cs="Times New Roman"/>
                <w:i/>
                <w:iCs/>
              </w:rPr>
              <w:t xml:space="preserve">ZVA </w:t>
            </w:r>
            <w:r w:rsidR="0019438E" w:rsidRPr="00773317">
              <w:rPr>
                <w:rFonts w:ascii="Times New Roman" w:eastAsia="Times New Roman" w:hAnsi="Times New Roman" w:cs="Times New Roman"/>
                <w:i/>
                <w:iCs/>
              </w:rPr>
              <w:t xml:space="preserve">Elbasan </w:t>
            </w:r>
            <w:r w:rsidRPr="00773317">
              <w:rPr>
                <w:rFonts w:ascii="Times New Roman" w:eastAsia="Times New Roman" w:hAnsi="Times New Roman" w:cs="Times New Roman"/>
                <w:i/>
                <w:iCs/>
              </w:rPr>
              <w:t>(Bashkepunim)</w:t>
            </w:r>
            <w:r w:rsidR="004F3F8E" w:rsidRPr="00773317">
              <w:rPr>
                <w:rFonts w:ascii="Times New Roman" w:eastAsia="Times New Roman" w:hAnsi="Times New Roman" w:cs="Times New Roman"/>
                <w:i/>
                <w:iCs/>
              </w:rPr>
              <w:t xml:space="preserve">, DASHRSMD, </w:t>
            </w:r>
            <w:r w:rsidR="0019438E" w:rsidRPr="00773317">
              <w:rPr>
                <w:rFonts w:ascii="Times New Roman" w:eastAsia="Times New Roman" w:hAnsi="Times New Roman" w:cs="Times New Roman"/>
                <w:i/>
                <w:iCs/>
              </w:rPr>
              <w:t>Koordinator</w:t>
            </w:r>
            <w:r w:rsidR="004F3F8E" w:rsidRPr="00773317">
              <w:rPr>
                <w:rFonts w:ascii="Times New Roman" w:eastAsia="Times New Roman" w:hAnsi="Times New Roman" w:cs="Times New Roman"/>
                <w:i/>
                <w:iCs/>
              </w:rPr>
              <w:t>ja/ri</w:t>
            </w:r>
            <w:r w:rsidR="0019438E" w:rsidRPr="00773317">
              <w:rPr>
                <w:rFonts w:ascii="Times New Roman" w:eastAsia="Times New Roman" w:hAnsi="Times New Roman" w:cs="Times New Roman"/>
                <w:i/>
                <w:iCs/>
              </w:rPr>
              <w:t xml:space="preserve"> Integritet</w:t>
            </w:r>
            <w:r w:rsidR="00D7249A" w:rsidRPr="00773317">
              <w:rPr>
                <w:rFonts w:ascii="Times New Roman" w:eastAsia="Times New Roman" w:hAnsi="Times New Roman" w:cs="Times New Roman"/>
                <w:i/>
                <w:iCs/>
              </w:rPr>
              <w:t>,</w:t>
            </w:r>
            <w:r w:rsidR="004F3F8E" w:rsidRPr="00773317">
              <w:rPr>
                <w:rFonts w:ascii="Times New Roman" w:eastAsia="Times New Roman" w:hAnsi="Times New Roman" w:cs="Times New Roman"/>
                <w:i/>
                <w:iCs/>
              </w:rPr>
              <w:t xml:space="preserve"> </w:t>
            </w:r>
            <w:r w:rsidR="0019438E" w:rsidRPr="00773317">
              <w:rPr>
                <w:rFonts w:ascii="Times New Roman" w:eastAsia="Calibri" w:hAnsi="Times New Roman" w:cs="Times New Roman"/>
                <w:i/>
                <w:iCs/>
              </w:rPr>
              <w:t>Koordinator</w:t>
            </w:r>
            <w:r w:rsidR="004F3F8E" w:rsidRPr="00773317">
              <w:rPr>
                <w:rFonts w:ascii="Times New Roman" w:eastAsia="Calibri" w:hAnsi="Times New Roman" w:cs="Times New Roman"/>
                <w:i/>
                <w:iCs/>
              </w:rPr>
              <w:t>ja/ri</w:t>
            </w:r>
            <w:r w:rsidR="0019438E" w:rsidRPr="00773317">
              <w:rPr>
                <w:rFonts w:ascii="Times New Roman" w:eastAsia="Calibri" w:hAnsi="Times New Roman" w:cs="Times New Roman"/>
                <w:i/>
                <w:iCs/>
              </w:rPr>
              <w:t xml:space="preserve"> i Performancës</w:t>
            </w:r>
            <w:r w:rsidR="0019438E" w:rsidRPr="00773317">
              <w:rPr>
                <w:rFonts w:ascii="Times New Roman" w:eastAsia="Calibri" w:hAnsi="Times New Roman" w:cs="Times New Roman"/>
                <w:b/>
                <w:bCs/>
                <w:i/>
                <w:iCs/>
              </w:rPr>
              <w:t xml:space="preserve">, </w:t>
            </w:r>
            <w:r w:rsidR="0019438E" w:rsidRPr="00773317">
              <w:rPr>
                <w:rFonts w:ascii="Times New Roman" w:eastAsia="Calibri" w:hAnsi="Times New Roman" w:cs="Times New Roman"/>
                <w:i/>
                <w:iCs/>
              </w:rPr>
              <w:t>Forumi OGP</w:t>
            </w:r>
            <w:r w:rsidR="0019438E" w:rsidRPr="00773317">
              <w:rPr>
                <w:rFonts w:ascii="Times New Roman" w:eastAsia="Times New Roman" w:hAnsi="Times New Roman" w:cs="Times New Roman"/>
                <w:i/>
                <w:iCs/>
              </w:rPr>
              <w:t xml:space="preserve"> </w:t>
            </w:r>
          </w:p>
          <w:p w14:paraId="3F2F2C4D" w14:textId="2C7E24D0" w:rsidR="0019438E" w:rsidRPr="00773317" w:rsidRDefault="0019438E" w:rsidP="0019438E">
            <w:pPr>
              <w:spacing w:after="0" w:line="240" w:lineRule="auto"/>
              <w:rPr>
                <w:rFonts w:ascii="Times New Roman" w:eastAsia="Times New Roman" w:hAnsi="Times New Roman" w:cs="Times New Roman"/>
              </w:rPr>
            </w:pPr>
            <w:r w:rsidRPr="00773317">
              <w:rPr>
                <w:rFonts w:ascii="Times New Roman" w:eastAsia="Times New Roman" w:hAnsi="Times New Roman" w:cs="Times New Roman"/>
                <w:b/>
                <w:bCs/>
              </w:rPr>
              <w:t>Q4/202</w:t>
            </w:r>
            <w:r w:rsidR="00E10286" w:rsidRPr="00773317">
              <w:rPr>
                <w:rFonts w:ascii="Times New Roman" w:eastAsia="Times New Roman" w:hAnsi="Times New Roman" w:cs="Times New Roman"/>
                <w:b/>
                <w:bCs/>
              </w:rPr>
              <w:t>5</w:t>
            </w:r>
            <w:r w:rsidRPr="00773317">
              <w:rPr>
                <w:rFonts w:ascii="Times New Roman" w:eastAsia="Times New Roman" w:hAnsi="Times New Roman" w:cs="Times New Roman"/>
              </w:rPr>
              <w:t xml:space="preserve"> e në vazhdim</w:t>
            </w:r>
          </w:p>
        </w:tc>
        <w:tc>
          <w:tcPr>
            <w:tcW w:w="864" w:type="pct"/>
            <w:vAlign w:val="center"/>
          </w:tcPr>
          <w:p w14:paraId="0FC366B5" w14:textId="77777777" w:rsidR="0019438E" w:rsidRPr="00773317" w:rsidRDefault="0019438E" w:rsidP="0019438E">
            <w:pPr>
              <w:keepNext/>
              <w:keepLines/>
              <w:spacing w:before="40" w:after="0" w:line="240" w:lineRule="auto"/>
              <w:outlineLvl w:val="3"/>
              <w:rPr>
                <w:rFonts w:ascii="Times New Roman" w:eastAsia="Times New Roman" w:hAnsi="Times New Roman" w:cs="Times New Roman"/>
                <w:i/>
                <w:iCs/>
                <w:color w:val="2E74B5"/>
              </w:rPr>
            </w:pPr>
            <w:r w:rsidRPr="00773317">
              <w:rPr>
                <w:rFonts w:ascii="Times New Roman" w:eastAsia="Times New Roman" w:hAnsi="Times New Roman" w:cs="Times New Roman"/>
                <w:i/>
                <w:iCs/>
                <w:color w:val="2E74B5"/>
              </w:rPr>
              <w:t>Objektivi OS-4 – Mekanizma të Pjesëmarrjes Qytetare</w:t>
            </w:r>
          </w:p>
          <w:p w14:paraId="5647F456" w14:textId="77777777" w:rsidR="0019438E" w:rsidRPr="00773317" w:rsidRDefault="0019438E" w:rsidP="0019438E">
            <w:pPr>
              <w:spacing w:after="0" w:line="240" w:lineRule="auto"/>
              <w:rPr>
                <w:rFonts w:ascii="Times New Roman" w:eastAsia="Times New Roman" w:hAnsi="Times New Roman" w:cs="Times New Roman"/>
              </w:rPr>
            </w:pPr>
          </w:p>
        </w:tc>
        <w:tc>
          <w:tcPr>
            <w:tcW w:w="596" w:type="pct"/>
          </w:tcPr>
          <w:p w14:paraId="56F3E5EA" w14:textId="77777777" w:rsidR="0019438E" w:rsidRPr="00773317" w:rsidRDefault="0019438E" w:rsidP="0019438E">
            <w:pPr>
              <w:spacing w:line="240" w:lineRule="auto"/>
              <w:rPr>
                <w:rFonts w:ascii="Times New Roman" w:eastAsia="Calibri" w:hAnsi="Times New Roman" w:cs="Times New Roman"/>
              </w:rPr>
            </w:pPr>
          </w:p>
          <w:p w14:paraId="21756521" w14:textId="3D6E9917" w:rsidR="0019438E" w:rsidRPr="00773317" w:rsidRDefault="0019438E" w:rsidP="0019438E">
            <w:pPr>
              <w:spacing w:line="240" w:lineRule="auto"/>
              <w:rPr>
                <w:rFonts w:ascii="Times New Roman" w:eastAsia="Calibri" w:hAnsi="Times New Roman" w:cs="Times New Roman"/>
                <w:lang w:val="en-US"/>
              </w:rPr>
            </w:pPr>
            <w:r w:rsidRPr="00773317">
              <w:rPr>
                <w:rFonts w:ascii="Times New Roman" w:eastAsia="Calibri" w:hAnsi="Times New Roman" w:cs="Times New Roman"/>
              </w:rPr>
              <w:t>0.5 mln lekë/vit</w:t>
            </w:r>
          </w:p>
          <w:p w14:paraId="2FB56D52" w14:textId="77777777" w:rsidR="0019438E" w:rsidRPr="00773317" w:rsidRDefault="0019438E" w:rsidP="0019438E">
            <w:pPr>
              <w:spacing w:after="0" w:line="240" w:lineRule="auto"/>
              <w:rPr>
                <w:rFonts w:ascii="Times New Roman" w:eastAsia="Times New Roman" w:hAnsi="Times New Roman" w:cs="Times New Roman"/>
                <w:lang w:val="en-US"/>
              </w:rPr>
            </w:pPr>
          </w:p>
        </w:tc>
      </w:tr>
      <w:tr w:rsidR="00432295" w:rsidRPr="0042236D" w14:paraId="1638FC72" w14:textId="77777777" w:rsidTr="00EB3278">
        <w:trPr>
          <w:gridAfter w:val="1"/>
          <w:wAfter w:w="12" w:type="pct"/>
          <w:tblCellSpacing w:w="15" w:type="dxa"/>
          <w:jc w:val="center"/>
        </w:trPr>
        <w:tc>
          <w:tcPr>
            <w:tcW w:w="118" w:type="pct"/>
            <w:vAlign w:val="center"/>
          </w:tcPr>
          <w:p w14:paraId="3C329291" w14:textId="23396214" w:rsidR="004F3F8E" w:rsidRPr="0042236D" w:rsidRDefault="004F3F8E" w:rsidP="004F3F8E">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p>
        </w:tc>
        <w:tc>
          <w:tcPr>
            <w:tcW w:w="748" w:type="pct"/>
            <w:vAlign w:val="center"/>
          </w:tcPr>
          <w:p w14:paraId="7B2DA5C8" w14:textId="3B09AD59" w:rsidR="004F3F8E" w:rsidRPr="00773317" w:rsidRDefault="004F3F8E" w:rsidP="004F3F8E">
            <w:pPr>
              <w:spacing w:after="0" w:line="240" w:lineRule="auto"/>
              <w:rPr>
                <w:rFonts w:ascii="Times New Roman" w:eastAsia="Times New Roman" w:hAnsi="Times New Roman" w:cs="Times New Roman"/>
              </w:rPr>
            </w:pPr>
            <w:r w:rsidRPr="00773317">
              <w:rPr>
                <w:rFonts w:ascii="Times New Roman" w:hAnsi="Times New Roman" w:cs="Times New Roman"/>
              </w:rPr>
              <w:t>Mungesa e monitorimit të investimeve që adresojnë nevojat e grave dhe grupeve të margjinalizuara</w:t>
            </w:r>
          </w:p>
        </w:tc>
        <w:tc>
          <w:tcPr>
            <w:tcW w:w="317" w:type="pct"/>
            <w:shd w:val="clear" w:color="auto" w:fill="FF0000"/>
            <w:vAlign w:val="center"/>
          </w:tcPr>
          <w:p w14:paraId="213DD315" w14:textId="7D4BF40A" w:rsidR="004F3F8E" w:rsidRPr="00773317" w:rsidRDefault="004F3F8E" w:rsidP="004F3F8E">
            <w:pPr>
              <w:spacing w:after="0" w:line="240" w:lineRule="auto"/>
              <w:jc w:val="center"/>
              <w:rPr>
                <w:rFonts w:ascii="Times New Roman" w:eastAsia="Times New Roman" w:hAnsi="Times New Roman" w:cs="Times New Roman"/>
                <w:color w:val="FFFF00"/>
              </w:rPr>
            </w:pPr>
            <w:r w:rsidRPr="00773317">
              <w:rPr>
                <w:rFonts w:ascii="Times New Roman" w:hAnsi="Times New Roman" w:cs="Times New Roman"/>
              </w:rPr>
              <w:t>Lartë</w:t>
            </w:r>
          </w:p>
        </w:tc>
        <w:tc>
          <w:tcPr>
            <w:tcW w:w="469" w:type="pct"/>
            <w:vAlign w:val="center"/>
          </w:tcPr>
          <w:p w14:paraId="5BD795FB" w14:textId="65DE1320" w:rsidR="004F3F8E" w:rsidRPr="00773317" w:rsidRDefault="004F3F8E" w:rsidP="004F3F8E">
            <w:pPr>
              <w:spacing w:after="0" w:line="240" w:lineRule="auto"/>
              <w:rPr>
                <w:rFonts w:ascii="Times New Roman" w:eastAsia="Calibri" w:hAnsi="Times New Roman" w:cs="Times New Roman"/>
                <w:b/>
                <w:bCs/>
              </w:rPr>
            </w:pPr>
            <w:r w:rsidRPr="00773317">
              <w:rPr>
                <w:rFonts w:ascii="Times New Roman" w:hAnsi="Times New Roman" w:cs="Times New Roman"/>
                <w:b/>
                <w:bCs/>
              </w:rPr>
              <w:t>Investimet Publike</w:t>
            </w:r>
            <w:r w:rsidRPr="00773317">
              <w:rPr>
                <w:rFonts w:ascii="Times New Roman" w:hAnsi="Times New Roman" w:cs="Times New Roman"/>
              </w:rPr>
              <w:t xml:space="preserve"> </w:t>
            </w:r>
          </w:p>
        </w:tc>
        <w:tc>
          <w:tcPr>
            <w:tcW w:w="841" w:type="pct"/>
            <w:gridSpan w:val="2"/>
            <w:vAlign w:val="center"/>
          </w:tcPr>
          <w:p w14:paraId="78A1B7B7" w14:textId="53DCA611" w:rsidR="004F3F8E" w:rsidRPr="00773317" w:rsidRDefault="004F3F8E" w:rsidP="00773317">
            <w:pPr>
              <w:pStyle w:val="NormalWeb"/>
              <w:rPr>
                <w:sz w:val="22"/>
                <w:szCs w:val="22"/>
                <w:lang w:val="it-IT"/>
              </w:rPr>
            </w:pPr>
            <w:r w:rsidRPr="00773317">
              <w:rPr>
                <w:b/>
                <w:bCs/>
                <w:sz w:val="22"/>
                <w:szCs w:val="22"/>
                <w:lang w:val="it-IT"/>
              </w:rPr>
              <w:t>Hartimi</w:t>
            </w:r>
            <w:r w:rsidRPr="00773317">
              <w:rPr>
                <w:sz w:val="22"/>
                <w:szCs w:val="22"/>
                <w:lang w:val="it-IT"/>
              </w:rPr>
              <w:t xml:space="preserve"> i një udhëzuesi për analizën gjinore dhe sociale të investimeve.</w:t>
            </w:r>
            <w:r w:rsidRPr="00773317">
              <w:rPr>
                <w:b/>
                <w:bCs/>
                <w:sz w:val="22"/>
                <w:szCs w:val="22"/>
                <w:lang w:val="it-IT"/>
              </w:rPr>
              <w:t>Kategorizimi</w:t>
            </w:r>
            <w:r w:rsidRPr="00773317">
              <w:rPr>
                <w:sz w:val="22"/>
                <w:szCs w:val="22"/>
                <w:lang w:val="it-IT"/>
              </w:rPr>
              <w:t xml:space="preserve"> i investimeve sipas target-grupeve përfituese.</w:t>
            </w:r>
            <w:r w:rsidR="00773317">
              <w:rPr>
                <w:sz w:val="22"/>
                <w:szCs w:val="22"/>
                <w:lang w:val="it-IT"/>
              </w:rPr>
              <w:t xml:space="preserve"> </w:t>
            </w:r>
            <w:r w:rsidRPr="00773317">
              <w:rPr>
                <w:b/>
                <w:bCs/>
                <w:sz w:val="22"/>
                <w:szCs w:val="22"/>
                <w:lang w:val="it-IT"/>
              </w:rPr>
              <w:t>Raportim vjetor</w:t>
            </w:r>
            <w:r w:rsidRPr="00773317">
              <w:rPr>
                <w:sz w:val="22"/>
                <w:szCs w:val="22"/>
                <w:lang w:val="it-IT"/>
              </w:rPr>
              <w:t xml:space="preserve"> mbi përqindjen e fondeve të dedikuara për gratë dhe grupet e margjinalizuara.</w:t>
            </w:r>
          </w:p>
        </w:tc>
        <w:tc>
          <w:tcPr>
            <w:tcW w:w="933" w:type="pct"/>
            <w:vAlign w:val="center"/>
          </w:tcPr>
          <w:p w14:paraId="5ABF0F1F" w14:textId="77777777" w:rsidR="004F3F8E" w:rsidRPr="00773317" w:rsidRDefault="004F3F8E" w:rsidP="004F3F8E">
            <w:pPr>
              <w:pStyle w:val="NormalWeb"/>
              <w:rPr>
                <w:i/>
                <w:iCs/>
                <w:sz w:val="22"/>
                <w:szCs w:val="22"/>
              </w:rPr>
            </w:pPr>
            <w:proofErr w:type="spellStart"/>
            <w:r w:rsidRPr="00773317">
              <w:rPr>
                <w:i/>
                <w:iCs/>
                <w:sz w:val="22"/>
                <w:szCs w:val="22"/>
              </w:rPr>
              <w:t>Drejtoria</w:t>
            </w:r>
            <w:proofErr w:type="spellEnd"/>
            <w:r w:rsidRPr="00773317">
              <w:rPr>
                <w:i/>
                <w:iCs/>
                <w:sz w:val="22"/>
                <w:szCs w:val="22"/>
              </w:rPr>
              <w:t xml:space="preserve"> e </w:t>
            </w:r>
            <w:proofErr w:type="spellStart"/>
            <w:proofErr w:type="gramStart"/>
            <w:r w:rsidRPr="00773317">
              <w:rPr>
                <w:i/>
                <w:iCs/>
                <w:sz w:val="22"/>
                <w:szCs w:val="22"/>
              </w:rPr>
              <w:t>Financës,Drejtoria</w:t>
            </w:r>
            <w:proofErr w:type="spellEnd"/>
            <w:proofErr w:type="gramEnd"/>
            <w:r w:rsidRPr="00773317">
              <w:rPr>
                <w:i/>
                <w:iCs/>
                <w:sz w:val="22"/>
                <w:szCs w:val="22"/>
              </w:rPr>
              <w:t xml:space="preserve"> e </w:t>
            </w:r>
            <w:proofErr w:type="spellStart"/>
            <w:r w:rsidRPr="00773317">
              <w:rPr>
                <w:i/>
                <w:iCs/>
                <w:sz w:val="22"/>
                <w:szCs w:val="22"/>
              </w:rPr>
              <w:t>Projekteve,Nëpunësja</w:t>
            </w:r>
            <w:proofErr w:type="spellEnd"/>
            <w:r w:rsidRPr="00773317">
              <w:rPr>
                <w:i/>
                <w:iCs/>
                <w:sz w:val="22"/>
                <w:szCs w:val="22"/>
              </w:rPr>
              <w:t>/</w:t>
            </w:r>
            <w:proofErr w:type="spellStart"/>
            <w:r w:rsidRPr="00773317">
              <w:rPr>
                <w:i/>
                <w:iCs/>
                <w:sz w:val="22"/>
                <w:szCs w:val="22"/>
              </w:rPr>
              <w:t>Nëpunësi</w:t>
            </w:r>
            <w:proofErr w:type="spellEnd"/>
            <w:r w:rsidRPr="00773317">
              <w:rPr>
                <w:i/>
                <w:iCs/>
                <w:sz w:val="22"/>
                <w:szCs w:val="22"/>
              </w:rPr>
              <w:t xml:space="preserve"> </w:t>
            </w:r>
            <w:proofErr w:type="spellStart"/>
            <w:r w:rsidRPr="00773317">
              <w:rPr>
                <w:i/>
                <w:iCs/>
                <w:sz w:val="22"/>
                <w:szCs w:val="22"/>
              </w:rPr>
              <w:t>për</w:t>
            </w:r>
            <w:proofErr w:type="spellEnd"/>
            <w:r w:rsidRPr="00773317">
              <w:rPr>
                <w:i/>
                <w:iCs/>
                <w:sz w:val="22"/>
                <w:szCs w:val="22"/>
              </w:rPr>
              <w:t xml:space="preserve"> </w:t>
            </w:r>
            <w:proofErr w:type="spellStart"/>
            <w:r w:rsidRPr="00773317">
              <w:rPr>
                <w:i/>
                <w:iCs/>
                <w:sz w:val="22"/>
                <w:szCs w:val="22"/>
              </w:rPr>
              <w:t>Barazi</w:t>
            </w:r>
            <w:proofErr w:type="spellEnd"/>
            <w:r w:rsidRPr="00773317">
              <w:rPr>
                <w:i/>
                <w:iCs/>
                <w:sz w:val="22"/>
                <w:szCs w:val="22"/>
              </w:rPr>
              <w:t xml:space="preserve"> </w:t>
            </w:r>
            <w:proofErr w:type="spellStart"/>
            <w:r w:rsidRPr="00773317">
              <w:rPr>
                <w:i/>
                <w:iCs/>
                <w:sz w:val="22"/>
                <w:szCs w:val="22"/>
              </w:rPr>
              <w:t>Gjinore</w:t>
            </w:r>
            <w:proofErr w:type="spellEnd"/>
            <w:r w:rsidRPr="00773317">
              <w:rPr>
                <w:i/>
                <w:iCs/>
                <w:sz w:val="22"/>
                <w:szCs w:val="22"/>
              </w:rPr>
              <w:t>.</w:t>
            </w:r>
          </w:p>
          <w:p w14:paraId="6F11D925" w14:textId="4DBB7B83" w:rsidR="004F3F8E" w:rsidRPr="00773317" w:rsidRDefault="00773317" w:rsidP="004F3F8E">
            <w:pPr>
              <w:spacing w:after="0" w:line="240" w:lineRule="auto"/>
              <w:rPr>
                <w:rFonts w:ascii="Times New Roman" w:eastAsia="Times New Roman" w:hAnsi="Times New Roman" w:cs="Times New Roman"/>
              </w:rPr>
            </w:pPr>
            <w:r>
              <w:rPr>
                <w:rFonts w:ascii="Times New Roman" w:hAnsi="Times New Roman" w:cs="Times New Roman"/>
                <w:b/>
                <w:bCs/>
              </w:rPr>
              <w:t>Q4/</w:t>
            </w:r>
            <w:r w:rsidR="004F3F8E" w:rsidRPr="00773317">
              <w:rPr>
                <w:rFonts w:ascii="Times New Roman" w:hAnsi="Times New Roman" w:cs="Times New Roman"/>
                <w:b/>
                <w:bCs/>
              </w:rPr>
              <w:t>2026</w:t>
            </w:r>
            <w:r w:rsidR="004F3F8E" w:rsidRPr="00773317">
              <w:rPr>
                <w:rFonts w:ascii="Times New Roman" w:hAnsi="Times New Roman" w:cs="Times New Roman"/>
              </w:rPr>
              <w:t xml:space="preserve"> e në vijim.</w:t>
            </w:r>
          </w:p>
        </w:tc>
        <w:tc>
          <w:tcPr>
            <w:tcW w:w="864" w:type="pct"/>
            <w:vAlign w:val="center"/>
          </w:tcPr>
          <w:p w14:paraId="0ABD05B4" w14:textId="77777777" w:rsidR="004F3F8E" w:rsidRPr="00773317" w:rsidRDefault="004F3F8E" w:rsidP="004F3F8E">
            <w:pPr>
              <w:keepNext/>
              <w:keepLines/>
              <w:spacing w:before="40" w:after="0" w:line="276" w:lineRule="auto"/>
              <w:outlineLvl w:val="3"/>
              <w:rPr>
                <w:rFonts w:ascii="Times New Roman" w:eastAsia="Times New Roman" w:hAnsi="Times New Roman" w:cs="Times New Roman"/>
                <w:i/>
                <w:iCs/>
                <w:color w:val="2E74B5"/>
              </w:rPr>
            </w:pPr>
            <w:r w:rsidRPr="00773317">
              <w:rPr>
                <w:rFonts w:ascii="Times New Roman" w:eastAsia="Times New Roman" w:hAnsi="Times New Roman" w:cs="Times New Roman"/>
                <w:i/>
                <w:iCs/>
                <w:color w:val="2E74B5"/>
              </w:rPr>
              <w:t>Objektivi OS-4 – Mekanizma të Pjesëmarrjes Qytetare</w:t>
            </w:r>
          </w:p>
          <w:p w14:paraId="1AC44F6A" w14:textId="77777777" w:rsidR="004F3F8E" w:rsidRPr="00773317" w:rsidRDefault="004F3F8E" w:rsidP="004F3F8E">
            <w:pPr>
              <w:keepNext/>
              <w:keepLines/>
              <w:spacing w:before="40" w:after="0" w:line="240" w:lineRule="auto"/>
              <w:outlineLvl w:val="3"/>
              <w:rPr>
                <w:rFonts w:ascii="Times New Roman" w:eastAsia="Times New Roman" w:hAnsi="Times New Roman" w:cs="Times New Roman"/>
                <w:i/>
                <w:iCs/>
                <w:color w:val="2E74B5"/>
              </w:rPr>
            </w:pPr>
          </w:p>
        </w:tc>
        <w:tc>
          <w:tcPr>
            <w:tcW w:w="596" w:type="pct"/>
          </w:tcPr>
          <w:p w14:paraId="4E74EF3A" w14:textId="77777777" w:rsidR="00773317" w:rsidRDefault="00773317" w:rsidP="004F3F8E">
            <w:pPr>
              <w:spacing w:line="240" w:lineRule="auto"/>
              <w:rPr>
                <w:rStyle w:val="Emphasis"/>
                <w:rFonts w:ascii="Times New Roman" w:hAnsi="Times New Roman" w:cs="Times New Roman"/>
              </w:rPr>
            </w:pPr>
          </w:p>
          <w:p w14:paraId="7827496E" w14:textId="770A5A9C" w:rsidR="004F3F8E" w:rsidRPr="00773317" w:rsidRDefault="004F3F8E" w:rsidP="004F3F8E">
            <w:pPr>
              <w:spacing w:line="240" w:lineRule="auto"/>
              <w:rPr>
                <w:rFonts w:ascii="Times New Roman" w:eastAsia="Calibri" w:hAnsi="Times New Roman" w:cs="Times New Roman"/>
              </w:rPr>
            </w:pPr>
            <w:r w:rsidRPr="00773317">
              <w:rPr>
                <w:rStyle w:val="Emphasis"/>
                <w:rFonts w:ascii="Times New Roman" w:hAnsi="Times New Roman" w:cs="Times New Roman"/>
              </w:rPr>
              <w:t>Pa kosto shtesë – realizohet me burime të brendshme</w:t>
            </w:r>
          </w:p>
        </w:tc>
      </w:tr>
      <w:tr w:rsidR="00432295" w:rsidRPr="0042236D" w14:paraId="643C6492" w14:textId="77777777" w:rsidTr="00EB3278">
        <w:tblPrEx>
          <w:jc w:val="left"/>
        </w:tblPrEx>
        <w:trPr>
          <w:gridAfter w:val="1"/>
          <w:wAfter w:w="12" w:type="pct"/>
          <w:trHeight w:val="878"/>
          <w:tblCellSpacing w:w="15" w:type="dxa"/>
        </w:trPr>
        <w:tc>
          <w:tcPr>
            <w:tcW w:w="118" w:type="pct"/>
            <w:vAlign w:val="center"/>
          </w:tcPr>
          <w:p w14:paraId="63FC7599" w14:textId="4F81CDED" w:rsidR="004F3F8E" w:rsidRPr="0042236D" w:rsidRDefault="004F3F8E" w:rsidP="004F3F8E">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748" w:type="pct"/>
            <w:vAlign w:val="center"/>
          </w:tcPr>
          <w:p w14:paraId="673858D4" w14:textId="69F97207" w:rsidR="004F3F8E" w:rsidRPr="00773317" w:rsidRDefault="004F3F8E" w:rsidP="004F3F8E">
            <w:pPr>
              <w:spacing w:after="0" w:line="276" w:lineRule="auto"/>
              <w:rPr>
                <w:rFonts w:ascii="Times New Roman" w:eastAsia="Times New Roman" w:hAnsi="Times New Roman" w:cs="Times New Roman"/>
              </w:rPr>
            </w:pPr>
            <w:r w:rsidRPr="00773317">
              <w:rPr>
                <w:rFonts w:ascii="Times New Roman" w:hAnsi="Times New Roman" w:cs="Times New Roman"/>
              </w:rPr>
              <w:t>Pjesëmarrje e kufizuar e qytetareve dhe qytetarëve dhe mungesë mekanizmash për ndjekjen e ideve/propozimeve të tyre.</w:t>
            </w:r>
          </w:p>
        </w:tc>
        <w:tc>
          <w:tcPr>
            <w:tcW w:w="317" w:type="pct"/>
            <w:shd w:val="clear" w:color="auto" w:fill="FF0000"/>
            <w:vAlign w:val="center"/>
          </w:tcPr>
          <w:p w14:paraId="77B4BA71" w14:textId="5066F37E" w:rsidR="004F3F8E" w:rsidRPr="00773317" w:rsidRDefault="004F3F8E" w:rsidP="004F3F8E">
            <w:pPr>
              <w:spacing w:after="0" w:line="276" w:lineRule="auto"/>
              <w:jc w:val="center"/>
              <w:rPr>
                <w:rFonts w:ascii="Times New Roman" w:eastAsia="Times New Roman" w:hAnsi="Times New Roman" w:cs="Times New Roman"/>
              </w:rPr>
            </w:pPr>
            <w:r w:rsidRPr="00773317">
              <w:rPr>
                <w:rFonts w:ascii="Times New Roman" w:hAnsi="Times New Roman" w:cs="Times New Roman"/>
              </w:rPr>
              <w:t>Lartë</w:t>
            </w:r>
          </w:p>
        </w:tc>
        <w:tc>
          <w:tcPr>
            <w:tcW w:w="469" w:type="pct"/>
            <w:vAlign w:val="center"/>
          </w:tcPr>
          <w:p w14:paraId="645C0CC5" w14:textId="77777777" w:rsidR="004F3F8E" w:rsidRPr="00773317" w:rsidRDefault="004F3F8E" w:rsidP="004F3F8E">
            <w:pPr>
              <w:spacing w:line="276" w:lineRule="auto"/>
              <w:rPr>
                <w:rFonts w:ascii="Times New Roman" w:hAnsi="Times New Roman" w:cs="Times New Roman"/>
                <w:b/>
                <w:bCs/>
              </w:rPr>
            </w:pPr>
            <w:r w:rsidRPr="00773317">
              <w:rPr>
                <w:rFonts w:ascii="Times New Roman" w:hAnsi="Times New Roman" w:cs="Times New Roman"/>
                <w:b/>
                <w:bCs/>
              </w:rPr>
              <w:t>Krijimi i Hapësirës</w:t>
            </w:r>
          </w:p>
          <w:p w14:paraId="6B6183CC" w14:textId="55D841AA" w:rsidR="004F3F8E" w:rsidRPr="00773317" w:rsidRDefault="004F3F8E" w:rsidP="004F3F8E">
            <w:pPr>
              <w:spacing w:line="276" w:lineRule="auto"/>
              <w:rPr>
                <w:rFonts w:ascii="Times New Roman" w:eastAsia="Calibri" w:hAnsi="Times New Roman" w:cs="Times New Roman"/>
                <w:b/>
                <w:bCs/>
              </w:rPr>
            </w:pPr>
            <w:r w:rsidRPr="00773317">
              <w:rPr>
                <w:rFonts w:ascii="Times New Roman" w:hAnsi="Times New Roman" w:cs="Times New Roman"/>
                <w:b/>
                <w:bCs/>
              </w:rPr>
              <w:t>“Qytetari Propozon”</w:t>
            </w:r>
          </w:p>
        </w:tc>
        <w:tc>
          <w:tcPr>
            <w:tcW w:w="841" w:type="pct"/>
            <w:gridSpan w:val="2"/>
            <w:vAlign w:val="center"/>
          </w:tcPr>
          <w:p w14:paraId="170A27F7" w14:textId="1E0A1AC7" w:rsidR="004F3F8E" w:rsidRPr="00773317" w:rsidRDefault="004F3F8E" w:rsidP="00773317">
            <w:pPr>
              <w:pStyle w:val="NormalWeb"/>
              <w:rPr>
                <w:sz w:val="22"/>
                <w:szCs w:val="22"/>
              </w:rPr>
            </w:pPr>
            <w:proofErr w:type="spellStart"/>
            <w:r w:rsidRPr="00773317">
              <w:rPr>
                <w:b/>
                <w:bCs/>
                <w:sz w:val="22"/>
                <w:szCs w:val="22"/>
              </w:rPr>
              <w:t>Hartimi</w:t>
            </w:r>
            <w:proofErr w:type="spellEnd"/>
            <w:r w:rsidRPr="00773317">
              <w:rPr>
                <w:sz w:val="22"/>
                <w:szCs w:val="22"/>
              </w:rPr>
              <w:t xml:space="preserve"> </w:t>
            </w:r>
            <w:proofErr w:type="spellStart"/>
            <w:r w:rsidRPr="00773317">
              <w:rPr>
                <w:sz w:val="22"/>
                <w:szCs w:val="22"/>
              </w:rPr>
              <w:t>i</w:t>
            </w:r>
            <w:proofErr w:type="spellEnd"/>
            <w:r w:rsidRPr="00773317">
              <w:rPr>
                <w:sz w:val="22"/>
                <w:szCs w:val="22"/>
              </w:rPr>
              <w:t xml:space="preserve"> </w:t>
            </w:r>
            <w:proofErr w:type="spellStart"/>
            <w:r w:rsidRPr="00773317">
              <w:rPr>
                <w:sz w:val="22"/>
                <w:szCs w:val="22"/>
              </w:rPr>
              <w:t>konceptit</w:t>
            </w:r>
            <w:proofErr w:type="spellEnd"/>
            <w:r w:rsidRPr="00773317">
              <w:rPr>
                <w:sz w:val="22"/>
                <w:szCs w:val="22"/>
              </w:rPr>
              <w:t xml:space="preserve"> </w:t>
            </w:r>
            <w:proofErr w:type="spellStart"/>
            <w:r w:rsidRPr="00773317">
              <w:rPr>
                <w:sz w:val="22"/>
                <w:szCs w:val="22"/>
              </w:rPr>
              <w:t>teknik</w:t>
            </w:r>
            <w:proofErr w:type="spellEnd"/>
            <w:r w:rsidRPr="00773317">
              <w:rPr>
                <w:sz w:val="22"/>
                <w:szCs w:val="22"/>
              </w:rPr>
              <w:t xml:space="preserve"> </w:t>
            </w:r>
            <w:proofErr w:type="spellStart"/>
            <w:r w:rsidRPr="00773317">
              <w:rPr>
                <w:sz w:val="22"/>
                <w:szCs w:val="22"/>
              </w:rPr>
              <w:t>dhe</w:t>
            </w:r>
            <w:proofErr w:type="spellEnd"/>
            <w:r w:rsidRPr="00773317">
              <w:rPr>
                <w:sz w:val="22"/>
                <w:szCs w:val="22"/>
              </w:rPr>
              <w:t xml:space="preserve"> </w:t>
            </w:r>
            <w:proofErr w:type="spellStart"/>
            <w:r w:rsidRPr="00773317">
              <w:rPr>
                <w:sz w:val="22"/>
                <w:szCs w:val="22"/>
              </w:rPr>
              <w:t>procedurës</w:t>
            </w:r>
            <w:proofErr w:type="spellEnd"/>
            <w:r w:rsidRPr="00773317">
              <w:rPr>
                <w:sz w:val="22"/>
                <w:szCs w:val="22"/>
              </w:rPr>
              <w:t xml:space="preserve"> </w:t>
            </w:r>
            <w:proofErr w:type="spellStart"/>
            <w:r w:rsidRPr="00773317">
              <w:rPr>
                <w:sz w:val="22"/>
                <w:szCs w:val="22"/>
              </w:rPr>
              <w:t>së</w:t>
            </w:r>
            <w:proofErr w:type="spellEnd"/>
            <w:r w:rsidRPr="00773317">
              <w:rPr>
                <w:sz w:val="22"/>
                <w:szCs w:val="22"/>
              </w:rPr>
              <w:t xml:space="preserve"> </w:t>
            </w:r>
            <w:proofErr w:type="spellStart"/>
            <w:r w:rsidRPr="00773317">
              <w:rPr>
                <w:sz w:val="22"/>
                <w:szCs w:val="22"/>
              </w:rPr>
              <w:t>funksionimit</w:t>
            </w:r>
            <w:proofErr w:type="spellEnd"/>
            <w:r w:rsidRPr="00773317">
              <w:rPr>
                <w:sz w:val="22"/>
                <w:szCs w:val="22"/>
              </w:rPr>
              <w:t xml:space="preserve"> </w:t>
            </w:r>
            <w:proofErr w:type="spellStart"/>
            <w:r w:rsidRPr="00773317">
              <w:rPr>
                <w:sz w:val="22"/>
                <w:szCs w:val="22"/>
              </w:rPr>
              <w:t>të</w:t>
            </w:r>
            <w:proofErr w:type="spellEnd"/>
            <w:r w:rsidRPr="00773317">
              <w:rPr>
                <w:sz w:val="22"/>
                <w:szCs w:val="22"/>
              </w:rPr>
              <w:t xml:space="preserve"> </w:t>
            </w:r>
            <w:proofErr w:type="spellStart"/>
            <w:r w:rsidRPr="00773317">
              <w:rPr>
                <w:sz w:val="22"/>
                <w:szCs w:val="22"/>
              </w:rPr>
              <w:t>platformës</w:t>
            </w:r>
            <w:proofErr w:type="spellEnd"/>
            <w:r w:rsidRPr="00773317">
              <w:rPr>
                <w:sz w:val="22"/>
                <w:szCs w:val="22"/>
              </w:rPr>
              <w:t xml:space="preserve"> (</w:t>
            </w:r>
            <w:proofErr w:type="spellStart"/>
            <w:r w:rsidRPr="00773317">
              <w:rPr>
                <w:sz w:val="22"/>
                <w:szCs w:val="22"/>
              </w:rPr>
              <w:t>nënkategori</w:t>
            </w:r>
            <w:proofErr w:type="spellEnd"/>
            <w:r w:rsidRPr="00773317">
              <w:rPr>
                <w:sz w:val="22"/>
                <w:szCs w:val="22"/>
              </w:rPr>
              <w:t xml:space="preserve"> </w:t>
            </w:r>
            <w:proofErr w:type="spellStart"/>
            <w:r w:rsidRPr="00773317">
              <w:rPr>
                <w:sz w:val="22"/>
                <w:szCs w:val="22"/>
              </w:rPr>
              <w:t>në</w:t>
            </w:r>
            <w:proofErr w:type="spellEnd"/>
            <w:r w:rsidRPr="00773317">
              <w:rPr>
                <w:sz w:val="22"/>
                <w:szCs w:val="22"/>
              </w:rPr>
              <w:t xml:space="preserve"> </w:t>
            </w:r>
            <w:proofErr w:type="spellStart"/>
            <w:r w:rsidRPr="00773317">
              <w:rPr>
                <w:sz w:val="22"/>
                <w:szCs w:val="22"/>
              </w:rPr>
              <w:t>portalin</w:t>
            </w:r>
            <w:proofErr w:type="spellEnd"/>
            <w:r w:rsidRPr="00773317">
              <w:rPr>
                <w:sz w:val="22"/>
                <w:szCs w:val="22"/>
              </w:rPr>
              <w:t xml:space="preserve"> </w:t>
            </w:r>
            <w:proofErr w:type="spellStart"/>
            <w:r w:rsidRPr="00773317">
              <w:rPr>
                <w:rStyle w:val="Emphasis"/>
                <w:sz w:val="22"/>
                <w:szCs w:val="22"/>
              </w:rPr>
              <w:t>Bashkia</w:t>
            </w:r>
            <w:proofErr w:type="spellEnd"/>
            <w:r w:rsidRPr="00773317">
              <w:rPr>
                <w:rStyle w:val="Emphasis"/>
                <w:sz w:val="22"/>
                <w:szCs w:val="22"/>
              </w:rPr>
              <w:t xml:space="preserve"> e </w:t>
            </w:r>
            <w:proofErr w:type="spellStart"/>
            <w:r w:rsidRPr="00773317">
              <w:rPr>
                <w:rStyle w:val="Emphasis"/>
                <w:sz w:val="22"/>
                <w:szCs w:val="22"/>
              </w:rPr>
              <w:t>Hapur</w:t>
            </w:r>
            <w:proofErr w:type="spellEnd"/>
            <w:r w:rsidRPr="00773317">
              <w:rPr>
                <w:sz w:val="22"/>
                <w:szCs w:val="22"/>
              </w:rPr>
              <w:t xml:space="preserve"> + </w:t>
            </w:r>
            <w:proofErr w:type="spellStart"/>
            <w:r w:rsidRPr="00773317">
              <w:rPr>
                <w:sz w:val="22"/>
                <w:szCs w:val="22"/>
              </w:rPr>
              <w:t>pikë</w:t>
            </w:r>
            <w:proofErr w:type="spellEnd"/>
            <w:r w:rsidRPr="00773317">
              <w:rPr>
                <w:sz w:val="22"/>
                <w:szCs w:val="22"/>
              </w:rPr>
              <w:t xml:space="preserve"> </w:t>
            </w:r>
            <w:proofErr w:type="spellStart"/>
            <w:r w:rsidRPr="00773317">
              <w:rPr>
                <w:sz w:val="22"/>
                <w:szCs w:val="22"/>
              </w:rPr>
              <w:t>fizike</w:t>
            </w:r>
            <w:proofErr w:type="spellEnd"/>
            <w:r w:rsidRPr="00773317">
              <w:rPr>
                <w:sz w:val="22"/>
                <w:szCs w:val="22"/>
              </w:rPr>
              <w:t xml:space="preserve"> </w:t>
            </w:r>
            <w:proofErr w:type="spellStart"/>
            <w:r w:rsidRPr="00773317">
              <w:rPr>
                <w:sz w:val="22"/>
                <w:szCs w:val="22"/>
              </w:rPr>
              <w:t>pranë</w:t>
            </w:r>
            <w:proofErr w:type="spellEnd"/>
            <w:r w:rsidRPr="00773317">
              <w:rPr>
                <w:sz w:val="22"/>
                <w:szCs w:val="22"/>
              </w:rPr>
              <w:t xml:space="preserve"> </w:t>
            </w:r>
            <w:proofErr w:type="spellStart"/>
            <w:r w:rsidRPr="00773317">
              <w:rPr>
                <w:sz w:val="22"/>
                <w:szCs w:val="22"/>
              </w:rPr>
              <w:t>Bashkisë</w:t>
            </w:r>
            <w:proofErr w:type="spellEnd"/>
            <w:r w:rsidRPr="00773317">
              <w:rPr>
                <w:sz w:val="22"/>
                <w:szCs w:val="22"/>
              </w:rPr>
              <w:t>).</w:t>
            </w:r>
            <w:proofErr w:type="spellStart"/>
            <w:r w:rsidRPr="00773317">
              <w:rPr>
                <w:b/>
                <w:bCs/>
                <w:sz w:val="22"/>
                <w:szCs w:val="22"/>
              </w:rPr>
              <w:t>Zhvillimi</w:t>
            </w:r>
            <w:proofErr w:type="spellEnd"/>
            <w:r w:rsidRPr="00773317">
              <w:rPr>
                <w:b/>
                <w:bCs/>
                <w:sz w:val="22"/>
                <w:szCs w:val="22"/>
              </w:rPr>
              <w:t xml:space="preserve"> </w:t>
            </w:r>
            <w:proofErr w:type="spellStart"/>
            <w:r w:rsidRPr="00773317">
              <w:rPr>
                <w:b/>
                <w:bCs/>
                <w:sz w:val="22"/>
                <w:szCs w:val="22"/>
              </w:rPr>
              <w:t>dhe</w:t>
            </w:r>
            <w:proofErr w:type="spellEnd"/>
            <w:r w:rsidRPr="00773317">
              <w:rPr>
                <w:b/>
                <w:bCs/>
                <w:sz w:val="22"/>
                <w:szCs w:val="22"/>
              </w:rPr>
              <w:t xml:space="preserve"> </w:t>
            </w:r>
            <w:proofErr w:type="spellStart"/>
            <w:r w:rsidRPr="00773317">
              <w:rPr>
                <w:b/>
                <w:bCs/>
                <w:sz w:val="22"/>
                <w:szCs w:val="22"/>
              </w:rPr>
              <w:t>implementimi</w:t>
            </w:r>
            <w:proofErr w:type="spellEnd"/>
            <w:r w:rsidRPr="00773317">
              <w:rPr>
                <w:sz w:val="22"/>
                <w:szCs w:val="22"/>
              </w:rPr>
              <w:t xml:space="preserve"> </w:t>
            </w:r>
            <w:proofErr w:type="spellStart"/>
            <w:r w:rsidRPr="00773317">
              <w:rPr>
                <w:sz w:val="22"/>
                <w:szCs w:val="22"/>
              </w:rPr>
              <w:t>i</w:t>
            </w:r>
            <w:proofErr w:type="spellEnd"/>
            <w:r w:rsidRPr="00773317">
              <w:rPr>
                <w:sz w:val="22"/>
                <w:szCs w:val="22"/>
              </w:rPr>
              <w:t xml:space="preserve"> </w:t>
            </w:r>
            <w:proofErr w:type="spellStart"/>
            <w:r w:rsidRPr="00773317">
              <w:rPr>
                <w:sz w:val="22"/>
                <w:szCs w:val="22"/>
              </w:rPr>
              <w:t>seksionit</w:t>
            </w:r>
            <w:proofErr w:type="spellEnd"/>
            <w:r w:rsidRPr="00773317">
              <w:rPr>
                <w:sz w:val="22"/>
                <w:szCs w:val="22"/>
              </w:rPr>
              <w:t xml:space="preserve"> online me module </w:t>
            </w:r>
            <w:proofErr w:type="spellStart"/>
            <w:r w:rsidRPr="00773317">
              <w:rPr>
                <w:sz w:val="22"/>
                <w:szCs w:val="22"/>
              </w:rPr>
              <w:t>statusi</w:t>
            </w:r>
            <w:proofErr w:type="spellEnd"/>
            <w:r w:rsidRPr="00773317">
              <w:rPr>
                <w:sz w:val="22"/>
                <w:szCs w:val="22"/>
              </w:rPr>
              <w:t xml:space="preserve"> (“</w:t>
            </w:r>
            <w:proofErr w:type="spellStart"/>
            <w:r w:rsidRPr="00773317">
              <w:rPr>
                <w:sz w:val="22"/>
                <w:szCs w:val="22"/>
              </w:rPr>
              <w:t>në</w:t>
            </w:r>
            <w:proofErr w:type="spellEnd"/>
            <w:r w:rsidRPr="00773317">
              <w:rPr>
                <w:sz w:val="22"/>
                <w:szCs w:val="22"/>
              </w:rPr>
              <w:t xml:space="preserve"> </w:t>
            </w:r>
            <w:proofErr w:type="spellStart"/>
            <w:r w:rsidRPr="00773317">
              <w:rPr>
                <w:sz w:val="22"/>
                <w:szCs w:val="22"/>
              </w:rPr>
              <w:t>shqyrtim</w:t>
            </w:r>
            <w:proofErr w:type="spellEnd"/>
            <w:r w:rsidRPr="00773317">
              <w:rPr>
                <w:sz w:val="22"/>
                <w:szCs w:val="22"/>
              </w:rPr>
              <w:t>”, “</w:t>
            </w:r>
            <w:proofErr w:type="spellStart"/>
            <w:r w:rsidRPr="00773317">
              <w:rPr>
                <w:sz w:val="22"/>
                <w:szCs w:val="22"/>
              </w:rPr>
              <w:t>pranuar</w:t>
            </w:r>
            <w:proofErr w:type="spellEnd"/>
            <w:r w:rsidRPr="00773317">
              <w:rPr>
                <w:sz w:val="22"/>
                <w:szCs w:val="22"/>
              </w:rPr>
              <w:t>”, “</w:t>
            </w:r>
            <w:proofErr w:type="spellStart"/>
            <w:r w:rsidRPr="00773317">
              <w:rPr>
                <w:sz w:val="22"/>
                <w:szCs w:val="22"/>
              </w:rPr>
              <w:t>zbatuar</w:t>
            </w:r>
            <w:proofErr w:type="spellEnd"/>
            <w:r w:rsidRPr="00773317">
              <w:rPr>
                <w:sz w:val="22"/>
                <w:szCs w:val="22"/>
              </w:rPr>
              <w:t>”, “</w:t>
            </w:r>
            <w:proofErr w:type="spellStart"/>
            <w:r w:rsidRPr="00773317">
              <w:rPr>
                <w:sz w:val="22"/>
                <w:szCs w:val="22"/>
              </w:rPr>
              <w:t>refuzuar</w:t>
            </w:r>
            <w:proofErr w:type="spellEnd"/>
            <w:r w:rsidRPr="00773317">
              <w:rPr>
                <w:sz w:val="22"/>
                <w:szCs w:val="22"/>
              </w:rPr>
              <w:t>”).</w:t>
            </w:r>
            <w:proofErr w:type="spellStart"/>
            <w:r w:rsidRPr="00773317">
              <w:rPr>
                <w:b/>
                <w:bCs/>
                <w:sz w:val="22"/>
                <w:szCs w:val="22"/>
              </w:rPr>
              <w:t>Trajnimi</w:t>
            </w:r>
            <w:proofErr w:type="spellEnd"/>
            <w:r w:rsidRPr="00773317">
              <w:rPr>
                <w:b/>
                <w:bCs/>
                <w:sz w:val="22"/>
                <w:szCs w:val="22"/>
              </w:rPr>
              <w:t xml:space="preserve"> </w:t>
            </w:r>
            <w:proofErr w:type="spellStart"/>
            <w:r w:rsidRPr="00773317">
              <w:rPr>
                <w:sz w:val="22"/>
                <w:szCs w:val="22"/>
              </w:rPr>
              <w:t>i</w:t>
            </w:r>
            <w:proofErr w:type="spellEnd"/>
            <w:r w:rsidRPr="00773317">
              <w:rPr>
                <w:sz w:val="22"/>
                <w:szCs w:val="22"/>
              </w:rPr>
              <w:t xml:space="preserve"> </w:t>
            </w:r>
            <w:proofErr w:type="spellStart"/>
            <w:r w:rsidRPr="00773317">
              <w:rPr>
                <w:sz w:val="22"/>
                <w:szCs w:val="22"/>
              </w:rPr>
              <w:t>stafit</w:t>
            </w:r>
            <w:proofErr w:type="spellEnd"/>
            <w:r w:rsidRPr="00773317">
              <w:rPr>
                <w:sz w:val="22"/>
                <w:szCs w:val="22"/>
              </w:rPr>
              <w:t xml:space="preserve"> </w:t>
            </w:r>
            <w:proofErr w:type="spellStart"/>
            <w:r w:rsidRPr="00773317">
              <w:rPr>
                <w:sz w:val="22"/>
                <w:szCs w:val="22"/>
              </w:rPr>
              <w:t>përgjegjës</w:t>
            </w:r>
            <w:proofErr w:type="spellEnd"/>
            <w:r w:rsidRPr="00773317">
              <w:rPr>
                <w:sz w:val="22"/>
                <w:szCs w:val="22"/>
              </w:rPr>
              <w:t xml:space="preserve"> (</w:t>
            </w:r>
            <w:proofErr w:type="spellStart"/>
            <w:r w:rsidRPr="00773317">
              <w:rPr>
                <w:sz w:val="22"/>
                <w:szCs w:val="22"/>
              </w:rPr>
              <w:t>gra</w:t>
            </w:r>
            <w:proofErr w:type="spellEnd"/>
            <w:r w:rsidRPr="00773317">
              <w:rPr>
                <w:sz w:val="22"/>
                <w:szCs w:val="22"/>
              </w:rPr>
              <w:t xml:space="preserve"> </w:t>
            </w:r>
            <w:proofErr w:type="spellStart"/>
            <w:r w:rsidRPr="00773317">
              <w:rPr>
                <w:sz w:val="22"/>
                <w:szCs w:val="22"/>
              </w:rPr>
              <w:t>dhe</w:t>
            </w:r>
            <w:proofErr w:type="spellEnd"/>
            <w:r w:rsidRPr="00773317">
              <w:rPr>
                <w:sz w:val="22"/>
                <w:szCs w:val="22"/>
              </w:rPr>
              <w:t xml:space="preserve"> burra) </w:t>
            </w:r>
            <w:proofErr w:type="spellStart"/>
            <w:r w:rsidRPr="00773317">
              <w:rPr>
                <w:sz w:val="22"/>
                <w:szCs w:val="22"/>
              </w:rPr>
              <w:t>për</w:t>
            </w:r>
            <w:proofErr w:type="spellEnd"/>
            <w:r w:rsidRPr="00773317">
              <w:rPr>
                <w:sz w:val="22"/>
                <w:szCs w:val="22"/>
              </w:rPr>
              <w:t xml:space="preserve"> </w:t>
            </w:r>
            <w:proofErr w:type="spellStart"/>
            <w:r w:rsidRPr="00773317">
              <w:rPr>
                <w:sz w:val="22"/>
                <w:szCs w:val="22"/>
              </w:rPr>
              <w:t>administrimin</w:t>
            </w:r>
            <w:proofErr w:type="spellEnd"/>
            <w:r w:rsidRPr="00773317">
              <w:rPr>
                <w:sz w:val="22"/>
                <w:szCs w:val="22"/>
              </w:rPr>
              <w:t xml:space="preserve"> e </w:t>
            </w:r>
            <w:proofErr w:type="spellStart"/>
            <w:r w:rsidRPr="00773317">
              <w:rPr>
                <w:sz w:val="22"/>
                <w:szCs w:val="22"/>
              </w:rPr>
              <w:t>nënkategorisë.</w:t>
            </w:r>
            <w:r w:rsidRPr="00773317">
              <w:rPr>
                <w:b/>
                <w:bCs/>
                <w:sz w:val="22"/>
                <w:szCs w:val="22"/>
              </w:rPr>
              <w:t>Promovimi</w:t>
            </w:r>
            <w:proofErr w:type="spellEnd"/>
            <w:r w:rsidRPr="00773317">
              <w:rPr>
                <w:b/>
                <w:bCs/>
                <w:sz w:val="22"/>
                <w:szCs w:val="22"/>
              </w:rPr>
              <w:t xml:space="preserve"> </w:t>
            </w:r>
            <w:proofErr w:type="spellStart"/>
            <w:r w:rsidRPr="00773317">
              <w:rPr>
                <w:b/>
                <w:bCs/>
                <w:sz w:val="22"/>
                <w:szCs w:val="22"/>
              </w:rPr>
              <w:t>publik</w:t>
            </w:r>
            <w:proofErr w:type="spellEnd"/>
            <w:r w:rsidRPr="00773317">
              <w:rPr>
                <w:sz w:val="22"/>
                <w:szCs w:val="22"/>
              </w:rPr>
              <w:t xml:space="preserve"> </w:t>
            </w:r>
            <w:proofErr w:type="spellStart"/>
            <w:r w:rsidRPr="00773317">
              <w:rPr>
                <w:sz w:val="22"/>
                <w:szCs w:val="22"/>
              </w:rPr>
              <w:t>dhe</w:t>
            </w:r>
            <w:proofErr w:type="spellEnd"/>
            <w:r w:rsidRPr="00773317">
              <w:rPr>
                <w:sz w:val="22"/>
                <w:szCs w:val="22"/>
              </w:rPr>
              <w:t xml:space="preserve"> </w:t>
            </w:r>
            <w:proofErr w:type="spellStart"/>
            <w:r w:rsidRPr="00773317">
              <w:rPr>
                <w:sz w:val="22"/>
                <w:szCs w:val="22"/>
              </w:rPr>
              <w:t>fushata</w:t>
            </w:r>
            <w:proofErr w:type="spellEnd"/>
            <w:r w:rsidRPr="00773317">
              <w:rPr>
                <w:sz w:val="22"/>
                <w:szCs w:val="22"/>
              </w:rPr>
              <w:t xml:space="preserve"> </w:t>
            </w:r>
            <w:proofErr w:type="spellStart"/>
            <w:r w:rsidRPr="00773317">
              <w:rPr>
                <w:sz w:val="22"/>
                <w:szCs w:val="22"/>
              </w:rPr>
              <w:t>informuese</w:t>
            </w:r>
            <w:proofErr w:type="spellEnd"/>
            <w:r w:rsidRPr="00773317">
              <w:rPr>
                <w:sz w:val="22"/>
                <w:szCs w:val="22"/>
              </w:rPr>
              <w:t xml:space="preserve"> </w:t>
            </w:r>
            <w:proofErr w:type="spellStart"/>
            <w:r w:rsidRPr="00773317">
              <w:rPr>
                <w:sz w:val="22"/>
                <w:szCs w:val="22"/>
              </w:rPr>
              <w:t>për</w:t>
            </w:r>
            <w:proofErr w:type="spellEnd"/>
            <w:r w:rsidRPr="00773317">
              <w:rPr>
                <w:sz w:val="22"/>
                <w:szCs w:val="22"/>
              </w:rPr>
              <w:t xml:space="preserve"> </w:t>
            </w:r>
            <w:proofErr w:type="spellStart"/>
            <w:r w:rsidRPr="00773317">
              <w:rPr>
                <w:sz w:val="22"/>
                <w:szCs w:val="22"/>
              </w:rPr>
              <w:t>qytetare</w:t>
            </w:r>
            <w:proofErr w:type="spellEnd"/>
            <w:r w:rsidRPr="00773317">
              <w:rPr>
                <w:sz w:val="22"/>
                <w:szCs w:val="22"/>
              </w:rPr>
              <w:t xml:space="preserve"> </w:t>
            </w:r>
            <w:proofErr w:type="spellStart"/>
            <w:r w:rsidRPr="00773317">
              <w:rPr>
                <w:sz w:val="22"/>
                <w:szCs w:val="22"/>
              </w:rPr>
              <w:t>dhe</w:t>
            </w:r>
            <w:proofErr w:type="spellEnd"/>
            <w:r w:rsidRPr="00773317">
              <w:rPr>
                <w:sz w:val="22"/>
                <w:szCs w:val="22"/>
              </w:rPr>
              <w:t xml:space="preserve"> </w:t>
            </w:r>
            <w:proofErr w:type="spellStart"/>
            <w:r w:rsidRPr="00773317">
              <w:rPr>
                <w:sz w:val="22"/>
                <w:szCs w:val="22"/>
              </w:rPr>
              <w:t>qytetarë</w:t>
            </w:r>
            <w:proofErr w:type="spellEnd"/>
            <w:r w:rsidRPr="00773317">
              <w:rPr>
                <w:sz w:val="22"/>
                <w:szCs w:val="22"/>
              </w:rPr>
              <w:t xml:space="preserve"> </w:t>
            </w:r>
            <w:proofErr w:type="spellStart"/>
            <w:r w:rsidRPr="00773317">
              <w:rPr>
                <w:sz w:val="22"/>
                <w:szCs w:val="22"/>
              </w:rPr>
              <w:t>mbi</w:t>
            </w:r>
            <w:proofErr w:type="spellEnd"/>
            <w:r w:rsidRPr="00773317">
              <w:rPr>
                <w:sz w:val="22"/>
                <w:szCs w:val="22"/>
              </w:rPr>
              <w:t xml:space="preserve"> </w:t>
            </w:r>
            <w:proofErr w:type="spellStart"/>
            <w:r w:rsidRPr="00773317">
              <w:rPr>
                <w:sz w:val="22"/>
                <w:szCs w:val="22"/>
              </w:rPr>
              <w:t>funksionimin</w:t>
            </w:r>
            <w:proofErr w:type="spellEnd"/>
            <w:r w:rsidRPr="00773317">
              <w:rPr>
                <w:sz w:val="22"/>
                <w:szCs w:val="22"/>
              </w:rPr>
              <w:t xml:space="preserve"> e </w:t>
            </w:r>
            <w:proofErr w:type="spellStart"/>
            <w:r w:rsidRPr="00773317">
              <w:rPr>
                <w:sz w:val="22"/>
                <w:szCs w:val="22"/>
              </w:rPr>
              <w:t>saj.</w:t>
            </w:r>
            <w:r w:rsidRPr="00773317">
              <w:rPr>
                <w:b/>
                <w:bCs/>
                <w:sz w:val="22"/>
                <w:szCs w:val="22"/>
              </w:rPr>
              <w:t>Raportim</w:t>
            </w:r>
            <w:proofErr w:type="spellEnd"/>
            <w:r w:rsidRPr="00773317">
              <w:rPr>
                <w:b/>
                <w:bCs/>
                <w:sz w:val="22"/>
                <w:szCs w:val="22"/>
              </w:rPr>
              <w:t xml:space="preserve"> </w:t>
            </w:r>
            <w:proofErr w:type="spellStart"/>
            <w:r w:rsidRPr="00773317">
              <w:rPr>
                <w:b/>
                <w:bCs/>
                <w:sz w:val="22"/>
                <w:szCs w:val="22"/>
              </w:rPr>
              <w:t>vjetor</w:t>
            </w:r>
            <w:proofErr w:type="spellEnd"/>
            <w:r w:rsidRPr="00773317">
              <w:rPr>
                <w:sz w:val="22"/>
                <w:szCs w:val="22"/>
              </w:rPr>
              <w:t xml:space="preserve"> </w:t>
            </w:r>
            <w:proofErr w:type="spellStart"/>
            <w:r w:rsidRPr="00773317">
              <w:rPr>
                <w:sz w:val="22"/>
                <w:szCs w:val="22"/>
              </w:rPr>
              <w:t>mbi</w:t>
            </w:r>
            <w:proofErr w:type="spellEnd"/>
            <w:r w:rsidRPr="00773317">
              <w:rPr>
                <w:sz w:val="22"/>
                <w:szCs w:val="22"/>
              </w:rPr>
              <w:t xml:space="preserve"> </w:t>
            </w:r>
            <w:proofErr w:type="spellStart"/>
            <w:r w:rsidRPr="00773317">
              <w:rPr>
                <w:sz w:val="22"/>
                <w:szCs w:val="22"/>
              </w:rPr>
              <w:t>numrin</w:t>
            </w:r>
            <w:proofErr w:type="spellEnd"/>
            <w:r w:rsidRPr="00773317">
              <w:rPr>
                <w:sz w:val="22"/>
                <w:szCs w:val="22"/>
              </w:rPr>
              <w:t xml:space="preserve"> e </w:t>
            </w:r>
            <w:proofErr w:type="spellStart"/>
            <w:r w:rsidRPr="00773317">
              <w:rPr>
                <w:sz w:val="22"/>
                <w:szCs w:val="22"/>
              </w:rPr>
              <w:t>propozimeve</w:t>
            </w:r>
            <w:proofErr w:type="spellEnd"/>
            <w:r w:rsidRPr="00773317">
              <w:rPr>
                <w:sz w:val="22"/>
                <w:szCs w:val="22"/>
              </w:rPr>
              <w:t xml:space="preserve">, </w:t>
            </w:r>
            <w:proofErr w:type="spellStart"/>
            <w:r w:rsidRPr="00773317">
              <w:rPr>
                <w:sz w:val="22"/>
                <w:szCs w:val="22"/>
              </w:rPr>
              <w:lastRenderedPageBreak/>
              <w:t>statusin</w:t>
            </w:r>
            <w:proofErr w:type="spellEnd"/>
            <w:r w:rsidRPr="00773317">
              <w:rPr>
                <w:sz w:val="22"/>
                <w:szCs w:val="22"/>
              </w:rPr>
              <w:t xml:space="preserve"> e </w:t>
            </w:r>
            <w:proofErr w:type="spellStart"/>
            <w:r w:rsidRPr="00773317">
              <w:rPr>
                <w:sz w:val="22"/>
                <w:szCs w:val="22"/>
              </w:rPr>
              <w:t>tyre</w:t>
            </w:r>
            <w:proofErr w:type="spellEnd"/>
            <w:r w:rsidRPr="00773317">
              <w:rPr>
                <w:sz w:val="22"/>
                <w:szCs w:val="22"/>
              </w:rPr>
              <w:t xml:space="preserve"> </w:t>
            </w:r>
            <w:proofErr w:type="spellStart"/>
            <w:r w:rsidRPr="00773317">
              <w:rPr>
                <w:sz w:val="22"/>
                <w:szCs w:val="22"/>
              </w:rPr>
              <w:t>dhe</w:t>
            </w:r>
            <w:proofErr w:type="spellEnd"/>
            <w:r w:rsidRPr="00773317">
              <w:rPr>
                <w:sz w:val="22"/>
                <w:szCs w:val="22"/>
              </w:rPr>
              <w:t xml:space="preserve"> </w:t>
            </w:r>
            <w:proofErr w:type="spellStart"/>
            <w:r w:rsidRPr="00773317">
              <w:rPr>
                <w:sz w:val="22"/>
                <w:szCs w:val="22"/>
              </w:rPr>
              <w:t>publikimi</w:t>
            </w:r>
            <w:proofErr w:type="spellEnd"/>
            <w:r w:rsidRPr="00773317">
              <w:rPr>
                <w:sz w:val="22"/>
                <w:szCs w:val="22"/>
              </w:rPr>
              <w:t xml:space="preserve"> </w:t>
            </w:r>
            <w:proofErr w:type="spellStart"/>
            <w:r w:rsidRPr="00773317">
              <w:rPr>
                <w:sz w:val="22"/>
                <w:szCs w:val="22"/>
              </w:rPr>
              <w:t>në</w:t>
            </w:r>
            <w:proofErr w:type="spellEnd"/>
            <w:r w:rsidRPr="00773317">
              <w:rPr>
                <w:sz w:val="22"/>
                <w:szCs w:val="22"/>
              </w:rPr>
              <w:t xml:space="preserve"> </w:t>
            </w:r>
            <w:proofErr w:type="spellStart"/>
            <w:r w:rsidRPr="00773317">
              <w:rPr>
                <w:sz w:val="22"/>
                <w:szCs w:val="22"/>
              </w:rPr>
              <w:t>faqen</w:t>
            </w:r>
            <w:proofErr w:type="spellEnd"/>
            <w:r w:rsidRPr="00773317">
              <w:rPr>
                <w:sz w:val="22"/>
                <w:szCs w:val="22"/>
              </w:rPr>
              <w:t xml:space="preserve"> </w:t>
            </w:r>
            <w:proofErr w:type="spellStart"/>
            <w:r w:rsidRPr="00773317">
              <w:rPr>
                <w:rStyle w:val="Emphasis"/>
                <w:sz w:val="22"/>
                <w:szCs w:val="22"/>
              </w:rPr>
              <w:t>Bashkia</w:t>
            </w:r>
            <w:proofErr w:type="spellEnd"/>
            <w:r w:rsidRPr="00773317">
              <w:rPr>
                <w:rStyle w:val="Emphasis"/>
                <w:sz w:val="22"/>
                <w:szCs w:val="22"/>
              </w:rPr>
              <w:t xml:space="preserve"> e </w:t>
            </w:r>
            <w:proofErr w:type="spellStart"/>
            <w:r w:rsidRPr="00773317">
              <w:rPr>
                <w:rStyle w:val="Emphasis"/>
                <w:sz w:val="22"/>
                <w:szCs w:val="22"/>
              </w:rPr>
              <w:t>Hapur</w:t>
            </w:r>
            <w:proofErr w:type="spellEnd"/>
            <w:r w:rsidRPr="00773317">
              <w:rPr>
                <w:sz w:val="22"/>
                <w:szCs w:val="22"/>
              </w:rPr>
              <w:t>.</w:t>
            </w:r>
          </w:p>
        </w:tc>
        <w:tc>
          <w:tcPr>
            <w:tcW w:w="933" w:type="pct"/>
            <w:vAlign w:val="center"/>
          </w:tcPr>
          <w:p w14:paraId="6CEEAC5B" w14:textId="64C5F282" w:rsidR="004F3F8E" w:rsidRPr="00773317" w:rsidRDefault="004F3F8E" w:rsidP="004F3F8E">
            <w:pPr>
              <w:pStyle w:val="NormalWeb"/>
              <w:rPr>
                <w:i/>
                <w:iCs/>
                <w:sz w:val="22"/>
                <w:szCs w:val="22"/>
              </w:rPr>
            </w:pPr>
            <w:proofErr w:type="spellStart"/>
            <w:r w:rsidRPr="00773317">
              <w:rPr>
                <w:i/>
                <w:iCs/>
                <w:sz w:val="22"/>
                <w:szCs w:val="22"/>
              </w:rPr>
              <w:lastRenderedPageBreak/>
              <w:t>Drejtoria</w:t>
            </w:r>
            <w:proofErr w:type="spellEnd"/>
            <w:r w:rsidRPr="00773317">
              <w:rPr>
                <w:i/>
                <w:iCs/>
                <w:sz w:val="22"/>
                <w:szCs w:val="22"/>
              </w:rPr>
              <w:t xml:space="preserve"> e IT,</w:t>
            </w:r>
            <w:r w:rsidR="00773317">
              <w:rPr>
                <w:i/>
                <w:iCs/>
                <w:sz w:val="22"/>
                <w:szCs w:val="22"/>
              </w:rPr>
              <w:t xml:space="preserve"> </w:t>
            </w: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për</w:t>
            </w:r>
            <w:proofErr w:type="spellEnd"/>
            <w:r w:rsidRPr="00773317">
              <w:rPr>
                <w:i/>
                <w:iCs/>
                <w:sz w:val="22"/>
                <w:szCs w:val="22"/>
              </w:rPr>
              <w:t xml:space="preserve"> </w:t>
            </w:r>
            <w:proofErr w:type="spellStart"/>
            <w:r w:rsidRPr="00773317">
              <w:rPr>
                <w:i/>
                <w:iCs/>
                <w:sz w:val="22"/>
                <w:szCs w:val="22"/>
              </w:rPr>
              <w:t>të</w:t>
            </w:r>
            <w:proofErr w:type="spellEnd"/>
            <w:r w:rsidRPr="00773317">
              <w:rPr>
                <w:i/>
                <w:iCs/>
                <w:sz w:val="22"/>
                <w:szCs w:val="22"/>
              </w:rPr>
              <w:t xml:space="preserve"> </w:t>
            </w:r>
            <w:proofErr w:type="spellStart"/>
            <w:r w:rsidRPr="00773317">
              <w:rPr>
                <w:i/>
                <w:iCs/>
                <w:sz w:val="22"/>
                <w:szCs w:val="22"/>
              </w:rPr>
              <w:t>Drejtën</w:t>
            </w:r>
            <w:proofErr w:type="spellEnd"/>
            <w:r w:rsidRPr="00773317">
              <w:rPr>
                <w:i/>
                <w:iCs/>
                <w:sz w:val="22"/>
                <w:szCs w:val="22"/>
              </w:rPr>
              <w:t xml:space="preserve"> e </w:t>
            </w:r>
            <w:proofErr w:type="spellStart"/>
            <w:r w:rsidRPr="00773317">
              <w:rPr>
                <w:i/>
                <w:iCs/>
                <w:sz w:val="22"/>
                <w:szCs w:val="22"/>
              </w:rPr>
              <w:t>Informimit</w:t>
            </w:r>
            <w:proofErr w:type="spellEnd"/>
            <w:r w:rsidRPr="00773317">
              <w:rPr>
                <w:i/>
                <w:iCs/>
                <w:sz w:val="22"/>
                <w:szCs w:val="22"/>
              </w:rPr>
              <w:t>,</w:t>
            </w:r>
            <w:r w:rsidR="00773317">
              <w:rPr>
                <w:i/>
                <w:iCs/>
                <w:sz w:val="22"/>
                <w:szCs w:val="22"/>
              </w:rPr>
              <w:t xml:space="preserve"> </w:t>
            </w: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i</w:t>
            </w:r>
            <w:proofErr w:type="spellEnd"/>
            <w:r w:rsidRPr="00773317">
              <w:rPr>
                <w:i/>
                <w:iCs/>
                <w:sz w:val="22"/>
                <w:szCs w:val="22"/>
              </w:rPr>
              <w:t xml:space="preserve"> </w:t>
            </w:r>
            <w:proofErr w:type="spellStart"/>
            <w:r w:rsidRPr="00773317">
              <w:rPr>
                <w:i/>
                <w:iCs/>
                <w:sz w:val="22"/>
                <w:szCs w:val="22"/>
              </w:rPr>
              <w:t>Integritetit</w:t>
            </w:r>
            <w:proofErr w:type="spellEnd"/>
            <w:r w:rsidRPr="00773317">
              <w:rPr>
                <w:i/>
                <w:iCs/>
                <w:sz w:val="22"/>
                <w:szCs w:val="22"/>
              </w:rPr>
              <w:t>,</w:t>
            </w:r>
            <w:r w:rsidR="00773317">
              <w:rPr>
                <w:i/>
                <w:iCs/>
                <w:sz w:val="22"/>
                <w:szCs w:val="22"/>
              </w:rPr>
              <w:t xml:space="preserve"> </w:t>
            </w: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i</w:t>
            </w:r>
            <w:proofErr w:type="spellEnd"/>
            <w:r w:rsidRPr="00773317">
              <w:rPr>
                <w:i/>
                <w:iCs/>
                <w:sz w:val="22"/>
                <w:szCs w:val="22"/>
              </w:rPr>
              <w:t xml:space="preserve"> </w:t>
            </w:r>
            <w:proofErr w:type="spellStart"/>
            <w:r w:rsidRPr="00773317">
              <w:rPr>
                <w:i/>
                <w:iCs/>
                <w:sz w:val="22"/>
                <w:szCs w:val="22"/>
              </w:rPr>
              <w:t>Forumit</w:t>
            </w:r>
            <w:proofErr w:type="spellEnd"/>
            <w:r w:rsidRPr="00773317">
              <w:rPr>
                <w:i/>
                <w:iCs/>
                <w:sz w:val="22"/>
                <w:szCs w:val="22"/>
              </w:rPr>
              <w:t xml:space="preserve"> OGP.</w:t>
            </w:r>
          </w:p>
          <w:p w14:paraId="7BABF622" w14:textId="3C237005" w:rsidR="004F3F8E" w:rsidRPr="00773317" w:rsidRDefault="004F3F8E" w:rsidP="004F3F8E">
            <w:pPr>
              <w:spacing w:line="276" w:lineRule="auto"/>
              <w:rPr>
                <w:rFonts w:ascii="Times New Roman" w:eastAsia="Times New Roman" w:hAnsi="Times New Roman" w:cs="Times New Roman"/>
              </w:rPr>
            </w:pPr>
            <w:r w:rsidRPr="00773317">
              <w:rPr>
                <w:rFonts w:ascii="Times New Roman" w:hAnsi="Times New Roman" w:cs="Times New Roman"/>
              </w:rPr>
              <w:t xml:space="preserve"> </w:t>
            </w:r>
            <w:r w:rsidR="00773317" w:rsidRPr="00773317">
              <w:rPr>
                <w:rFonts w:ascii="Times New Roman" w:hAnsi="Times New Roman" w:cs="Times New Roman"/>
                <w:b/>
                <w:bCs/>
              </w:rPr>
              <w:t>d</w:t>
            </w:r>
            <w:r w:rsidRPr="00773317">
              <w:rPr>
                <w:rFonts w:ascii="Times New Roman" w:hAnsi="Times New Roman" w:cs="Times New Roman"/>
                <w:b/>
                <w:bCs/>
              </w:rPr>
              <w:t>hjetor 2026</w:t>
            </w:r>
          </w:p>
        </w:tc>
        <w:tc>
          <w:tcPr>
            <w:tcW w:w="864" w:type="pct"/>
            <w:vAlign w:val="center"/>
          </w:tcPr>
          <w:p w14:paraId="6789BAF1" w14:textId="77777777" w:rsidR="004F3F8E" w:rsidRPr="00773317" w:rsidRDefault="004F3F8E" w:rsidP="004F3F8E">
            <w:pPr>
              <w:keepNext/>
              <w:keepLines/>
              <w:spacing w:before="40" w:after="0" w:line="276" w:lineRule="auto"/>
              <w:outlineLvl w:val="3"/>
              <w:rPr>
                <w:rFonts w:ascii="Times New Roman" w:eastAsia="Times New Roman" w:hAnsi="Times New Roman" w:cs="Times New Roman"/>
                <w:i/>
                <w:iCs/>
                <w:color w:val="2E74B5"/>
              </w:rPr>
            </w:pPr>
            <w:r w:rsidRPr="00773317">
              <w:rPr>
                <w:rFonts w:ascii="Times New Roman" w:eastAsia="Times New Roman" w:hAnsi="Times New Roman" w:cs="Times New Roman"/>
                <w:i/>
                <w:iCs/>
                <w:color w:val="2E74B5"/>
              </w:rPr>
              <w:t>Objektivi OS-4 – Mekanizma të Pjesëmarrjes Qytetare</w:t>
            </w:r>
          </w:p>
          <w:p w14:paraId="0F0E7A87" w14:textId="77777777" w:rsidR="004F3F8E" w:rsidRPr="00773317" w:rsidRDefault="004F3F8E" w:rsidP="004F3F8E">
            <w:pPr>
              <w:keepNext/>
              <w:keepLines/>
              <w:spacing w:before="40" w:after="0" w:line="276" w:lineRule="auto"/>
              <w:outlineLvl w:val="3"/>
              <w:rPr>
                <w:rFonts w:ascii="Times New Roman" w:eastAsia="Times New Roman" w:hAnsi="Times New Roman" w:cs="Times New Roman"/>
                <w:i/>
                <w:iCs/>
                <w:color w:val="2E74B5"/>
              </w:rPr>
            </w:pPr>
          </w:p>
        </w:tc>
        <w:tc>
          <w:tcPr>
            <w:tcW w:w="596" w:type="pct"/>
          </w:tcPr>
          <w:p w14:paraId="3355F822" w14:textId="77777777" w:rsidR="004F3F8E" w:rsidRPr="00773317" w:rsidRDefault="004F3F8E" w:rsidP="004F3F8E">
            <w:pPr>
              <w:spacing w:line="276" w:lineRule="auto"/>
              <w:rPr>
                <w:rStyle w:val="Emphasis"/>
                <w:rFonts w:ascii="Times New Roman" w:hAnsi="Times New Roman" w:cs="Times New Roman"/>
              </w:rPr>
            </w:pPr>
          </w:p>
          <w:p w14:paraId="698FC64C" w14:textId="77777777" w:rsidR="004F3F8E" w:rsidRPr="00773317" w:rsidRDefault="004F3F8E" w:rsidP="004F3F8E">
            <w:pPr>
              <w:spacing w:line="276" w:lineRule="auto"/>
              <w:rPr>
                <w:rStyle w:val="Emphasis"/>
                <w:rFonts w:ascii="Times New Roman" w:hAnsi="Times New Roman" w:cs="Times New Roman"/>
              </w:rPr>
            </w:pPr>
          </w:p>
          <w:p w14:paraId="51043EAB" w14:textId="182F7B13" w:rsidR="004F3F8E" w:rsidRDefault="004F3F8E" w:rsidP="004F3F8E">
            <w:pPr>
              <w:spacing w:line="276" w:lineRule="auto"/>
              <w:rPr>
                <w:rStyle w:val="Emphasis"/>
                <w:rFonts w:ascii="Times New Roman" w:hAnsi="Times New Roman" w:cs="Times New Roman"/>
              </w:rPr>
            </w:pPr>
          </w:p>
          <w:p w14:paraId="709153E1" w14:textId="77777777" w:rsidR="00EB3278" w:rsidRPr="00773317" w:rsidRDefault="00EB3278" w:rsidP="004F3F8E">
            <w:pPr>
              <w:spacing w:line="276" w:lineRule="auto"/>
              <w:rPr>
                <w:rStyle w:val="Emphasis"/>
                <w:rFonts w:ascii="Times New Roman" w:hAnsi="Times New Roman" w:cs="Times New Roman"/>
              </w:rPr>
            </w:pPr>
          </w:p>
          <w:p w14:paraId="397F5067" w14:textId="7F4B5A2D" w:rsidR="004F3F8E" w:rsidRPr="00773317" w:rsidRDefault="004F3F8E" w:rsidP="004F3F8E">
            <w:pPr>
              <w:spacing w:line="276" w:lineRule="auto"/>
              <w:rPr>
                <w:rFonts w:ascii="Times New Roman" w:eastAsia="Calibri" w:hAnsi="Times New Roman" w:cs="Times New Roman"/>
              </w:rPr>
            </w:pPr>
            <w:r w:rsidRPr="00773317">
              <w:rPr>
                <w:rStyle w:val="Emphasis"/>
                <w:rFonts w:ascii="Times New Roman" w:hAnsi="Times New Roman" w:cs="Times New Roman"/>
              </w:rPr>
              <w:t>Pa kosto shtesë – realizohet me burime të brendshme</w:t>
            </w:r>
          </w:p>
        </w:tc>
      </w:tr>
      <w:tr w:rsidR="00432295" w:rsidRPr="0042236D" w14:paraId="3AECF8F6" w14:textId="77777777" w:rsidTr="00EB3278">
        <w:tblPrEx>
          <w:jc w:val="left"/>
        </w:tblPrEx>
        <w:trPr>
          <w:gridAfter w:val="1"/>
          <w:wAfter w:w="12" w:type="pct"/>
          <w:trHeight w:val="4255"/>
          <w:tblCellSpacing w:w="15" w:type="dxa"/>
        </w:trPr>
        <w:tc>
          <w:tcPr>
            <w:tcW w:w="118" w:type="pct"/>
            <w:vAlign w:val="center"/>
          </w:tcPr>
          <w:p w14:paraId="0871A897" w14:textId="7E12A0D6" w:rsidR="004F3F8E" w:rsidRPr="0042236D" w:rsidRDefault="004F3F8E" w:rsidP="004F3F8E">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748" w:type="pct"/>
            <w:vAlign w:val="center"/>
          </w:tcPr>
          <w:p w14:paraId="0B5D58BD" w14:textId="5AE3614A" w:rsidR="004F3F8E" w:rsidRDefault="004F3F8E" w:rsidP="004F3F8E">
            <w:pPr>
              <w:spacing w:after="0" w:line="276" w:lineRule="auto"/>
            </w:pPr>
            <w:r>
              <w:t>Mungesa e një mekanizmi të jashtëm, të pavarur dhe periodik të monitorimit të Planit të Integritetit, e cila mund të çojë në mungesë transparence të plotë, vonesa në identifikimin e problematikave dhe ulje të besimit të qytetarev dhe qytetarëve në zbatimin e planit.</w:t>
            </w:r>
          </w:p>
        </w:tc>
        <w:tc>
          <w:tcPr>
            <w:tcW w:w="317" w:type="pct"/>
            <w:shd w:val="clear" w:color="auto" w:fill="FF0000"/>
            <w:vAlign w:val="center"/>
          </w:tcPr>
          <w:p w14:paraId="172200C3" w14:textId="1A3D7AAD" w:rsidR="004F3F8E" w:rsidRDefault="004F3F8E" w:rsidP="004F3F8E">
            <w:pPr>
              <w:spacing w:after="0" w:line="276" w:lineRule="auto"/>
              <w:jc w:val="center"/>
            </w:pPr>
            <w:r>
              <w:t>Lartë</w:t>
            </w:r>
          </w:p>
        </w:tc>
        <w:tc>
          <w:tcPr>
            <w:tcW w:w="469" w:type="pct"/>
            <w:vAlign w:val="center"/>
          </w:tcPr>
          <w:p w14:paraId="0E83F1DD" w14:textId="30178A49" w:rsidR="004F3F8E" w:rsidRPr="004E3934" w:rsidRDefault="004F3F8E" w:rsidP="004F3F8E">
            <w:pPr>
              <w:spacing w:line="276" w:lineRule="auto"/>
              <w:rPr>
                <w:b/>
                <w:bCs/>
              </w:rPr>
            </w:pPr>
            <w:r w:rsidRPr="004E3934">
              <w:rPr>
                <w:b/>
                <w:bCs/>
              </w:rPr>
              <w:t>Raport Alternativ (“Shadow Report”) nga OSHC e pavaru</w:t>
            </w:r>
            <w:r>
              <w:rPr>
                <w:b/>
                <w:bCs/>
              </w:rPr>
              <w:t>r Anëtare/ë të OGP</w:t>
            </w:r>
          </w:p>
        </w:tc>
        <w:tc>
          <w:tcPr>
            <w:tcW w:w="841" w:type="pct"/>
            <w:gridSpan w:val="2"/>
            <w:vAlign w:val="center"/>
          </w:tcPr>
          <w:p w14:paraId="76E26786" w14:textId="345C8084" w:rsidR="004F3F8E" w:rsidRPr="00773317" w:rsidRDefault="004F3F8E" w:rsidP="00773317">
            <w:pPr>
              <w:pStyle w:val="NormalWeb"/>
            </w:pPr>
            <w:proofErr w:type="spellStart"/>
            <w:r w:rsidRPr="00773317">
              <w:rPr>
                <w:b/>
                <w:bCs/>
              </w:rPr>
              <w:t>Përcaktimi</w:t>
            </w:r>
            <w:proofErr w:type="spellEnd"/>
            <w:r w:rsidRPr="00773317">
              <w:rPr>
                <w:b/>
                <w:bCs/>
              </w:rPr>
              <w:t xml:space="preserve"> </w:t>
            </w:r>
            <w:proofErr w:type="spellStart"/>
            <w:r w:rsidRPr="00773317">
              <w:rPr>
                <w:b/>
                <w:bCs/>
              </w:rPr>
              <w:t>i</w:t>
            </w:r>
            <w:proofErr w:type="spellEnd"/>
            <w:r w:rsidRPr="00773317">
              <w:rPr>
                <w:b/>
                <w:bCs/>
              </w:rPr>
              <w:t xml:space="preserve"> </w:t>
            </w:r>
            <w:proofErr w:type="spellStart"/>
            <w:r w:rsidRPr="00773317">
              <w:rPr>
                <w:b/>
                <w:bCs/>
              </w:rPr>
              <w:t>indikatorëve</w:t>
            </w:r>
            <w:proofErr w:type="spellEnd"/>
            <w:r>
              <w:t xml:space="preserve"> </w:t>
            </w:r>
            <w:proofErr w:type="spellStart"/>
            <w:r>
              <w:t>të</w:t>
            </w:r>
            <w:proofErr w:type="spellEnd"/>
            <w:r>
              <w:t xml:space="preserve"> </w:t>
            </w:r>
            <w:proofErr w:type="spellStart"/>
            <w:r>
              <w:t>monitorimit</w:t>
            </w:r>
            <w:proofErr w:type="spellEnd"/>
            <w:r>
              <w:t xml:space="preserve"> </w:t>
            </w:r>
            <w:proofErr w:type="spellStart"/>
            <w:r>
              <w:t>dhe</w:t>
            </w:r>
            <w:proofErr w:type="spellEnd"/>
            <w:r>
              <w:t xml:space="preserve"> </w:t>
            </w:r>
            <w:proofErr w:type="spellStart"/>
            <w:r>
              <w:t>metodologjisë</w:t>
            </w:r>
            <w:proofErr w:type="spellEnd"/>
            <w:r>
              <w:t xml:space="preserve"> </w:t>
            </w:r>
            <w:proofErr w:type="spellStart"/>
            <w:r>
              <w:t>së</w:t>
            </w:r>
            <w:proofErr w:type="spellEnd"/>
            <w:r>
              <w:t xml:space="preserve"> </w:t>
            </w:r>
            <w:proofErr w:type="spellStart"/>
            <w:r>
              <w:t>raportimit</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përbashkët</w:t>
            </w:r>
            <w:proofErr w:type="spellEnd"/>
            <w:r>
              <w:t xml:space="preserve"> me OSHC-</w:t>
            </w:r>
            <w:proofErr w:type="spellStart"/>
            <w:proofErr w:type="gramStart"/>
            <w:r>
              <w:t>të.</w:t>
            </w:r>
            <w:r w:rsidRPr="00773317">
              <w:rPr>
                <w:b/>
                <w:bCs/>
              </w:rPr>
              <w:t>Mbledhja</w:t>
            </w:r>
            <w:proofErr w:type="spellEnd"/>
            <w:proofErr w:type="gramEnd"/>
            <w:r w:rsidRPr="00773317">
              <w:rPr>
                <w:b/>
                <w:bCs/>
              </w:rPr>
              <w:t xml:space="preserve"> e </w:t>
            </w:r>
            <w:proofErr w:type="spellStart"/>
            <w:r w:rsidRPr="00773317">
              <w:rPr>
                <w:b/>
                <w:bCs/>
              </w:rPr>
              <w:t>të</w:t>
            </w:r>
            <w:proofErr w:type="spellEnd"/>
            <w:r w:rsidRPr="00773317">
              <w:rPr>
                <w:b/>
                <w:bCs/>
              </w:rPr>
              <w:t xml:space="preserve"> </w:t>
            </w:r>
            <w:proofErr w:type="spellStart"/>
            <w:r w:rsidRPr="00773317">
              <w:rPr>
                <w:b/>
                <w:bCs/>
              </w:rPr>
              <w:t>dhënave</w:t>
            </w:r>
            <w:proofErr w:type="spellEnd"/>
            <w:r>
              <w:t xml:space="preserve"> </w:t>
            </w:r>
            <w:proofErr w:type="spellStart"/>
            <w:r>
              <w:t>gjatë</w:t>
            </w:r>
            <w:proofErr w:type="spellEnd"/>
            <w:r>
              <w:t xml:space="preserve"> </w:t>
            </w:r>
            <w:proofErr w:type="spellStart"/>
            <w:r>
              <w:t>vitit</w:t>
            </w:r>
            <w:proofErr w:type="spellEnd"/>
            <w:r>
              <w:t xml:space="preserve"> </w:t>
            </w:r>
            <w:proofErr w:type="spellStart"/>
            <w:r>
              <w:t>nga</w:t>
            </w:r>
            <w:proofErr w:type="spellEnd"/>
            <w:r>
              <w:t xml:space="preserve"> OSHC-</w:t>
            </w:r>
            <w:proofErr w:type="spellStart"/>
            <w:r>
              <w:t>të</w:t>
            </w:r>
            <w:proofErr w:type="spellEnd"/>
            <w:r>
              <w:t xml:space="preserve"> </w:t>
            </w:r>
            <w:proofErr w:type="spellStart"/>
            <w:r>
              <w:t>anëtare</w:t>
            </w:r>
            <w:proofErr w:type="spellEnd"/>
            <w:r>
              <w:t xml:space="preserve"> </w:t>
            </w:r>
            <w:proofErr w:type="spellStart"/>
            <w:r>
              <w:t>të</w:t>
            </w:r>
            <w:proofErr w:type="spellEnd"/>
            <w:r>
              <w:t xml:space="preserve"> </w:t>
            </w:r>
            <w:proofErr w:type="spellStart"/>
            <w:r>
              <w:t>Forumit</w:t>
            </w:r>
            <w:proofErr w:type="spellEnd"/>
            <w:r>
              <w:t xml:space="preserve"> OGP </w:t>
            </w:r>
            <w:proofErr w:type="spellStart"/>
            <w:r>
              <w:t>mbi</w:t>
            </w:r>
            <w:proofErr w:type="spellEnd"/>
            <w:r>
              <w:t xml:space="preserve"> </w:t>
            </w:r>
            <w:proofErr w:type="spellStart"/>
            <w:r>
              <w:t>zbatimin</w:t>
            </w:r>
            <w:proofErr w:type="spellEnd"/>
            <w:r>
              <w:t xml:space="preserve"> e </w:t>
            </w:r>
            <w:proofErr w:type="spellStart"/>
            <w:r>
              <w:t>masave</w:t>
            </w:r>
            <w:proofErr w:type="spellEnd"/>
            <w:r>
              <w:t xml:space="preserve"> </w:t>
            </w:r>
            <w:proofErr w:type="spellStart"/>
            <w:r>
              <w:t>të</w:t>
            </w:r>
            <w:proofErr w:type="spellEnd"/>
            <w:r>
              <w:t xml:space="preserve"> Planit </w:t>
            </w:r>
            <w:proofErr w:type="spellStart"/>
            <w:r>
              <w:t>të</w:t>
            </w:r>
            <w:proofErr w:type="spellEnd"/>
            <w:r>
              <w:t xml:space="preserve"> </w:t>
            </w:r>
            <w:proofErr w:type="spellStart"/>
            <w:r>
              <w:t>Integritetit.</w:t>
            </w:r>
            <w:r w:rsidRPr="00773317">
              <w:rPr>
                <w:b/>
                <w:bCs/>
              </w:rPr>
              <w:t>Hartimi</w:t>
            </w:r>
            <w:proofErr w:type="spellEnd"/>
            <w:r w:rsidRPr="00773317">
              <w:rPr>
                <w:b/>
                <w:bCs/>
              </w:rPr>
              <w:t xml:space="preserve"> </w:t>
            </w:r>
            <w:proofErr w:type="spellStart"/>
            <w:r w:rsidRPr="00773317">
              <w:rPr>
                <w:b/>
                <w:bCs/>
              </w:rPr>
              <w:t>i</w:t>
            </w:r>
            <w:proofErr w:type="spellEnd"/>
            <w:r w:rsidRPr="00773317">
              <w:rPr>
                <w:b/>
                <w:bCs/>
              </w:rPr>
              <w:t xml:space="preserve"> </w:t>
            </w:r>
            <w:proofErr w:type="spellStart"/>
            <w:r w:rsidRPr="00773317">
              <w:rPr>
                <w:b/>
                <w:bCs/>
              </w:rPr>
              <w:t>raportit</w:t>
            </w:r>
            <w:proofErr w:type="spellEnd"/>
            <w:r>
              <w:t xml:space="preserve"> </w:t>
            </w:r>
            <w:proofErr w:type="spellStart"/>
            <w:r>
              <w:t>alternativ</w:t>
            </w:r>
            <w:proofErr w:type="spellEnd"/>
            <w:r>
              <w:t xml:space="preserve"> me </w:t>
            </w:r>
            <w:proofErr w:type="spellStart"/>
            <w:r>
              <w:t>analiza</w:t>
            </w:r>
            <w:proofErr w:type="spellEnd"/>
            <w:r>
              <w:t xml:space="preserve"> </w:t>
            </w:r>
            <w:proofErr w:type="spellStart"/>
            <w:r>
              <w:t>dhe</w:t>
            </w:r>
            <w:proofErr w:type="spellEnd"/>
            <w:r>
              <w:t xml:space="preserve"> </w:t>
            </w:r>
            <w:proofErr w:type="spellStart"/>
            <w:r>
              <w:t>rekomandime</w:t>
            </w:r>
            <w:proofErr w:type="spellEnd"/>
            <w:r>
              <w:t xml:space="preserve"> </w:t>
            </w:r>
            <w:proofErr w:type="spellStart"/>
            <w:r>
              <w:t>nga</w:t>
            </w:r>
            <w:proofErr w:type="spellEnd"/>
            <w:r>
              <w:t xml:space="preserve"> </w:t>
            </w:r>
            <w:proofErr w:type="spellStart"/>
            <w:r>
              <w:t>Forumit</w:t>
            </w:r>
            <w:proofErr w:type="spellEnd"/>
            <w:r>
              <w:t xml:space="preserve"> </w:t>
            </w:r>
            <w:proofErr w:type="spellStart"/>
            <w:r>
              <w:t>OGP.</w:t>
            </w:r>
            <w:r w:rsidRPr="00773317">
              <w:rPr>
                <w:b/>
                <w:bCs/>
              </w:rPr>
              <w:t>Publikimi</w:t>
            </w:r>
            <w:proofErr w:type="spellEnd"/>
            <w:r w:rsidRPr="00773317">
              <w:rPr>
                <w:b/>
                <w:bCs/>
              </w:rPr>
              <w:t xml:space="preserve"> </w:t>
            </w:r>
            <w:proofErr w:type="spellStart"/>
            <w:r w:rsidRPr="00773317">
              <w:rPr>
                <w:b/>
                <w:bCs/>
              </w:rPr>
              <w:t>i</w:t>
            </w:r>
            <w:proofErr w:type="spellEnd"/>
            <w:r w:rsidRPr="00773317">
              <w:rPr>
                <w:b/>
                <w:bCs/>
              </w:rPr>
              <w:t xml:space="preserve"> </w:t>
            </w:r>
            <w:proofErr w:type="spellStart"/>
            <w:r w:rsidRPr="00773317">
              <w:rPr>
                <w:b/>
                <w:bCs/>
              </w:rPr>
              <w:t>raportit</w:t>
            </w:r>
            <w:proofErr w:type="spellEnd"/>
            <w:r>
              <w:t xml:space="preserve"> </w:t>
            </w:r>
            <w:proofErr w:type="spellStart"/>
            <w:r>
              <w:t>në</w:t>
            </w:r>
            <w:proofErr w:type="spellEnd"/>
            <w:r>
              <w:t xml:space="preserve"> </w:t>
            </w:r>
            <w:proofErr w:type="spellStart"/>
            <w:r>
              <w:t>faqen</w:t>
            </w:r>
            <w:proofErr w:type="spellEnd"/>
            <w:r>
              <w:t xml:space="preserve"> </w:t>
            </w:r>
            <w:proofErr w:type="spellStart"/>
            <w:r>
              <w:t>zyrtare</w:t>
            </w:r>
            <w:proofErr w:type="spellEnd"/>
            <w:r>
              <w:t xml:space="preserve"> </w:t>
            </w:r>
            <w:proofErr w:type="spellStart"/>
            <w:r>
              <w:t>të</w:t>
            </w:r>
            <w:proofErr w:type="spellEnd"/>
            <w:r>
              <w:t xml:space="preserve"> </w:t>
            </w:r>
            <w:proofErr w:type="spellStart"/>
            <w:r>
              <w:t>Bashkisë</w:t>
            </w:r>
            <w:proofErr w:type="spellEnd"/>
            <w:r>
              <w:t xml:space="preserve"> </w:t>
            </w:r>
            <w:proofErr w:type="spellStart"/>
            <w:r>
              <w:t>dhe</w:t>
            </w:r>
            <w:proofErr w:type="spellEnd"/>
            <w:r>
              <w:t xml:space="preserve"> </w:t>
            </w:r>
            <w:proofErr w:type="spellStart"/>
            <w:r>
              <w:t>prezantimi</w:t>
            </w:r>
            <w:proofErr w:type="spellEnd"/>
            <w:r>
              <w:t xml:space="preserve"> </w:t>
            </w:r>
            <w:proofErr w:type="spellStart"/>
            <w:r>
              <w:t>i</w:t>
            </w:r>
            <w:proofErr w:type="spellEnd"/>
            <w:r>
              <w:t xml:space="preserve"> </w:t>
            </w:r>
            <w:proofErr w:type="spellStart"/>
            <w:r>
              <w:t>tij</w:t>
            </w:r>
            <w:proofErr w:type="spellEnd"/>
            <w:r>
              <w:t xml:space="preserve"> </w:t>
            </w:r>
            <w:proofErr w:type="spellStart"/>
            <w:r>
              <w:t>në</w:t>
            </w:r>
            <w:proofErr w:type="spellEnd"/>
            <w:r>
              <w:t xml:space="preserve"> </w:t>
            </w:r>
            <w:proofErr w:type="spellStart"/>
            <w:r>
              <w:rPr>
                <w:rStyle w:val="Strong"/>
              </w:rPr>
              <w:t>Ditët</w:t>
            </w:r>
            <w:proofErr w:type="spellEnd"/>
            <w:r>
              <w:rPr>
                <w:rStyle w:val="Strong"/>
              </w:rPr>
              <w:t xml:space="preserve"> e </w:t>
            </w:r>
            <w:proofErr w:type="spellStart"/>
            <w:r>
              <w:rPr>
                <w:rStyle w:val="Strong"/>
              </w:rPr>
              <w:t>Hapura</w:t>
            </w:r>
            <w:proofErr w:type="spellEnd"/>
            <w:r>
              <w:rPr>
                <w:rStyle w:val="Strong"/>
              </w:rPr>
              <w:t xml:space="preserve"> </w:t>
            </w:r>
            <w:proofErr w:type="spellStart"/>
            <w:r>
              <w:rPr>
                <w:rStyle w:val="Strong"/>
              </w:rPr>
              <w:t>Kundër</w:t>
            </w:r>
            <w:proofErr w:type="spellEnd"/>
            <w:r>
              <w:rPr>
                <w:rStyle w:val="Strong"/>
              </w:rPr>
              <w:t xml:space="preserve"> </w:t>
            </w:r>
            <w:proofErr w:type="spellStart"/>
            <w:r>
              <w:rPr>
                <w:rStyle w:val="Strong"/>
              </w:rPr>
              <w:t>Korrupsionit</w:t>
            </w:r>
            <w:proofErr w:type="spellEnd"/>
            <w:r>
              <w:t xml:space="preserve">, duke </w:t>
            </w:r>
            <w:proofErr w:type="spellStart"/>
            <w:r>
              <w:t>krijuar</w:t>
            </w:r>
            <w:proofErr w:type="spellEnd"/>
            <w:r>
              <w:t xml:space="preserve"> </w:t>
            </w:r>
            <w:proofErr w:type="spellStart"/>
            <w:r>
              <w:t>një</w:t>
            </w:r>
            <w:proofErr w:type="spellEnd"/>
            <w:r>
              <w:t xml:space="preserve"> </w:t>
            </w:r>
            <w:proofErr w:type="spellStart"/>
            <w:r>
              <w:t>hapësirë</w:t>
            </w:r>
            <w:proofErr w:type="spellEnd"/>
            <w:r>
              <w:t xml:space="preserve"> </w:t>
            </w:r>
            <w:proofErr w:type="spellStart"/>
            <w:r>
              <w:t>dialogu</w:t>
            </w:r>
            <w:proofErr w:type="spellEnd"/>
            <w:r>
              <w:t xml:space="preserve"> midis </w:t>
            </w:r>
            <w:proofErr w:type="spellStart"/>
            <w:r>
              <w:t>qytetareve</w:t>
            </w:r>
            <w:proofErr w:type="spellEnd"/>
            <w:r>
              <w:t>/</w:t>
            </w:r>
            <w:proofErr w:type="spellStart"/>
            <w:r>
              <w:t>qytetarëve</w:t>
            </w:r>
            <w:proofErr w:type="spellEnd"/>
            <w:r>
              <w:t>, OSHC-</w:t>
            </w:r>
            <w:proofErr w:type="spellStart"/>
            <w:r>
              <w:t>ve</w:t>
            </w:r>
            <w:proofErr w:type="spellEnd"/>
            <w:r>
              <w:t xml:space="preserve"> </w:t>
            </w:r>
            <w:proofErr w:type="spellStart"/>
            <w:r>
              <w:t>dhe</w:t>
            </w:r>
            <w:proofErr w:type="spellEnd"/>
            <w:r>
              <w:t xml:space="preserve"> </w:t>
            </w:r>
            <w:proofErr w:type="spellStart"/>
            <w:r>
              <w:t>Bashkisë</w:t>
            </w:r>
            <w:proofErr w:type="spellEnd"/>
          </w:p>
        </w:tc>
        <w:tc>
          <w:tcPr>
            <w:tcW w:w="933" w:type="pct"/>
            <w:vAlign w:val="center"/>
          </w:tcPr>
          <w:p w14:paraId="78A05D20" w14:textId="042B8A4D" w:rsidR="004F3F8E" w:rsidRPr="00773317" w:rsidRDefault="004F3F8E" w:rsidP="004F3F8E">
            <w:pPr>
              <w:pStyle w:val="NormalWeb"/>
              <w:rPr>
                <w:i/>
                <w:iCs/>
              </w:rPr>
            </w:pPr>
            <w:proofErr w:type="spellStart"/>
            <w:r w:rsidRPr="00773317">
              <w:rPr>
                <w:i/>
                <w:iCs/>
              </w:rPr>
              <w:t>Koordinatorja</w:t>
            </w:r>
            <w:proofErr w:type="spellEnd"/>
            <w:r w:rsidRPr="00773317">
              <w:rPr>
                <w:i/>
                <w:iCs/>
              </w:rPr>
              <w:t>/</w:t>
            </w:r>
            <w:proofErr w:type="spellStart"/>
            <w:r w:rsidRPr="00773317">
              <w:rPr>
                <w:i/>
                <w:iCs/>
              </w:rPr>
              <w:t>Koordinatori</w:t>
            </w:r>
            <w:proofErr w:type="spellEnd"/>
            <w:r w:rsidRPr="00773317">
              <w:rPr>
                <w:i/>
                <w:iCs/>
              </w:rPr>
              <w:t xml:space="preserve"> </w:t>
            </w:r>
            <w:proofErr w:type="spellStart"/>
            <w:r w:rsidRPr="00773317">
              <w:rPr>
                <w:i/>
                <w:iCs/>
              </w:rPr>
              <w:t>i</w:t>
            </w:r>
            <w:proofErr w:type="spellEnd"/>
            <w:r w:rsidRPr="00773317">
              <w:rPr>
                <w:i/>
                <w:iCs/>
              </w:rPr>
              <w:t xml:space="preserve"> </w:t>
            </w:r>
            <w:proofErr w:type="spellStart"/>
            <w:r w:rsidRPr="00773317">
              <w:rPr>
                <w:i/>
                <w:iCs/>
              </w:rPr>
              <w:t>Integritetit</w:t>
            </w:r>
            <w:proofErr w:type="spellEnd"/>
            <w:r w:rsidRPr="00773317">
              <w:rPr>
                <w:i/>
                <w:iCs/>
              </w:rPr>
              <w:t>,</w:t>
            </w:r>
            <w:r w:rsidR="00773317" w:rsidRPr="00773317">
              <w:rPr>
                <w:i/>
                <w:iCs/>
              </w:rPr>
              <w:t xml:space="preserve"> </w:t>
            </w:r>
            <w:proofErr w:type="spellStart"/>
            <w:r w:rsidRPr="00773317">
              <w:rPr>
                <w:i/>
                <w:iCs/>
              </w:rPr>
              <w:t>Koordinatorja</w:t>
            </w:r>
            <w:proofErr w:type="spellEnd"/>
            <w:r w:rsidRPr="00773317">
              <w:rPr>
                <w:i/>
                <w:iCs/>
              </w:rPr>
              <w:t>/</w:t>
            </w:r>
            <w:proofErr w:type="spellStart"/>
            <w:r w:rsidRPr="00773317">
              <w:rPr>
                <w:i/>
                <w:iCs/>
              </w:rPr>
              <w:t>Koordinatori</w:t>
            </w:r>
            <w:proofErr w:type="spellEnd"/>
            <w:r w:rsidRPr="00773317">
              <w:rPr>
                <w:i/>
                <w:iCs/>
              </w:rPr>
              <w:t xml:space="preserve"> </w:t>
            </w:r>
            <w:proofErr w:type="spellStart"/>
            <w:r w:rsidRPr="00773317">
              <w:rPr>
                <w:i/>
                <w:iCs/>
              </w:rPr>
              <w:t>për</w:t>
            </w:r>
            <w:proofErr w:type="spellEnd"/>
            <w:r w:rsidRPr="00773317">
              <w:rPr>
                <w:i/>
                <w:iCs/>
              </w:rPr>
              <w:t xml:space="preserve"> </w:t>
            </w:r>
            <w:proofErr w:type="spellStart"/>
            <w:r w:rsidRPr="00773317">
              <w:rPr>
                <w:i/>
                <w:iCs/>
              </w:rPr>
              <w:t>të</w:t>
            </w:r>
            <w:proofErr w:type="spellEnd"/>
            <w:r w:rsidRPr="00773317">
              <w:rPr>
                <w:i/>
                <w:iCs/>
              </w:rPr>
              <w:t xml:space="preserve"> </w:t>
            </w:r>
            <w:proofErr w:type="spellStart"/>
            <w:r w:rsidRPr="00773317">
              <w:rPr>
                <w:i/>
                <w:iCs/>
              </w:rPr>
              <w:t>Drejtën</w:t>
            </w:r>
            <w:proofErr w:type="spellEnd"/>
            <w:r w:rsidRPr="00773317">
              <w:rPr>
                <w:i/>
                <w:iCs/>
              </w:rPr>
              <w:t xml:space="preserve"> e </w:t>
            </w:r>
            <w:proofErr w:type="spellStart"/>
            <w:r w:rsidRPr="00773317">
              <w:rPr>
                <w:i/>
                <w:iCs/>
              </w:rPr>
              <w:t>Informimit</w:t>
            </w:r>
            <w:proofErr w:type="spellEnd"/>
            <w:r w:rsidRPr="00773317">
              <w:rPr>
                <w:i/>
                <w:iCs/>
              </w:rPr>
              <w:t>,</w:t>
            </w:r>
          </w:p>
          <w:p w14:paraId="3B2195E0" w14:textId="3B94AD5C" w:rsidR="004F3F8E" w:rsidRPr="00773317" w:rsidRDefault="004F3F8E" w:rsidP="004F3F8E">
            <w:pPr>
              <w:pStyle w:val="NormalWeb"/>
              <w:rPr>
                <w:i/>
                <w:iCs/>
              </w:rPr>
            </w:pPr>
            <w:proofErr w:type="spellStart"/>
            <w:r w:rsidRPr="00773317">
              <w:rPr>
                <w:i/>
                <w:iCs/>
              </w:rPr>
              <w:t>Forumit</w:t>
            </w:r>
            <w:proofErr w:type="spellEnd"/>
            <w:r w:rsidRPr="00773317">
              <w:rPr>
                <w:i/>
                <w:iCs/>
              </w:rPr>
              <w:t xml:space="preserve"> </w:t>
            </w:r>
            <w:proofErr w:type="spellStart"/>
            <w:r w:rsidRPr="00773317">
              <w:rPr>
                <w:i/>
                <w:iCs/>
              </w:rPr>
              <w:t>për</w:t>
            </w:r>
            <w:proofErr w:type="spellEnd"/>
            <w:r w:rsidRPr="00773317">
              <w:rPr>
                <w:i/>
                <w:iCs/>
              </w:rPr>
              <w:t xml:space="preserve"> </w:t>
            </w:r>
            <w:proofErr w:type="spellStart"/>
            <w:r w:rsidRPr="00773317">
              <w:rPr>
                <w:i/>
                <w:iCs/>
              </w:rPr>
              <w:t>Qeverisje</w:t>
            </w:r>
            <w:proofErr w:type="spellEnd"/>
            <w:r w:rsidRPr="00773317">
              <w:rPr>
                <w:i/>
                <w:iCs/>
              </w:rPr>
              <w:t xml:space="preserve"> </w:t>
            </w:r>
            <w:proofErr w:type="spellStart"/>
            <w:r w:rsidRPr="00773317">
              <w:rPr>
                <w:i/>
                <w:iCs/>
              </w:rPr>
              <w:t>të</w:t>
            </w:r>
            <w:proofErr w:type="spellEnd"/>
            <w:r w:rsidRPr="00773317">
              <w:rPr>
                <w:i/>
                <w:iCs/>
              </w:rPr>
              <w:t xml:space="preserve"> </w:t>
            </w:r>
            <w:proofErr w:type="spellStart"/>
            <w:r w:rsidRPr="00773317">
              <w:rPr>
                <w:i/>
                <w:iCs/>
              </w:rPr>
              <w:t>Hapur</w:t>
            </w:r>
            <w:proofErr w:type="spellEnd"/>
            <w:r w:rsidRPr="00773317">
              <w:rPr>
                <w:i/>
                <w:iCs/>
              </w:rPr>
              <w:t xml:space="preserve"> Elbasan (OSHC-</w:t>
            </w:r>
            <w:proofErr w:type="spellStart"/>
            <w:r w:rsidRPr="00773317">
              <w:rPr>
                <w:i/>
                <w:iCs/>
              </w:rPr>
              <w:t>të</w:t>
            </w:r>
            <w:proofErr w:type="spellEnd"/>
            <w:r w:rsidRPr="00773317">
              <w:rPr>
                <w:i/>
                <w:iCs/>
              </w:rPr>
              <w:t xml:space="preserve"> </w:t>
            </w:r>
            <w:proofErr w:type="spellStart"/>
            <w:r w:rsidRPr="00773317">
              <w:rPr>
                <w:i/>
                <w:iCs/>
              </w:rPr>
              <w:t>anëtare</w:t>
            </w:r>
            <w:proofErr w:type="spellEnd"/>
            <w:r w:rsidRPr="00773317">
              <w:rPr>
                <w:i/>
                <w:iCs/>
              </w:rPr>
              <w:t xml:space="preserve">: p.sh. </w:t>
            </w:r>
            <w:proofErr w:type="spellStart"/>
            <w:r w:rsidRPr="00773317">
              <w:rPr>
                <w:i/>
                <w:iCs/>
              </w:rPr>
              <w:t>Tjetër</w:t>
            </w:r>
            <w:proofErr w:type="spellEnd"/>
            <w:r w:rsidRPr="00773317">
              <w:rPr>
                <w:i/>
                <w:iCs/>
              </w:rPr>
              <w:t xml:space="preserve"> </w:t>
            </w:r>
            <w:proofErr w:type="spellStart"/>
            <w:r w:rsidRPr="00773317">
              <w:rPr>
                <w:i/>
                <w:iCs/>
              </w:rPr>
              <w:t>Vizion</w:t>
            </w:r>
            <w:proofErr w:type="spellEnd"/>
            <w:r w:rsidR="00773317" w:rsidRPr="00773317">
              <w:rPr>
                <w:i/>
                <w:iCs/>
              </w:rPr>
              <w:t xml:space="preserve">, </w:t>
            </w:r>
            <w:proofErr w:type="spellStart"/>
            <w:r w:rsidR="00773317" w:rsidRPr="00773317">
              <w:rPr>
                <w:i/>
                <w:iCs/>
              </w:rPr>
              <w:t>Forumi</w:t>
            </w:r>
            <w:proofErr w:type="spellEnd"/>
            <w:r w:rsidR="00773317" w:rsidRPr="00773317">
              <w:rPr>
                <w:i/>
                <w:iCs/>
              </w:rPr>
              <w:t xml:space="preserve"> </w:t>
            </w:r>
            <w:proofErr w:type="spellStart"/>
            <w:r w:rsidR="00773317" w:rsidRPr="00773317">
              <w:rPr>
                <w:i/>
                <w:iCs/>
              </w:rPr>
              <w:t>Gruas</w:t>
            </w:r>
            <w:proofErr w:type="spellEnd"/>
            <w:r w:rsidR="00773317" w:rsidRPr="00773317">
              <w:rPr>
                <w:i/>
                <w:iCs/>
              </w:rPr>
              <w:t xml:space="preserve"> </w:t>
            </w:r>
            <w:proofErr w:type="spellStart"/>
            <w:r w:rsidRPr="00773317">
              <w:rPr>
                <w:i/>
                <w:iCs/>
              </w:rPr>
              <w:t>etj</w:t>
            </w:r>
            <w:proofErr w:type="spellEnd"/>
            <w:r w:rsidRPr="00773317">
              <w:rPr>
                <w:i/>
                <w:iCs/>
              </w:rPr>
              <w:t>.).</w:t>
            </w:r>
          </w:p>
          <w:p w14:paraId="66AA8161" w14:textId="090CF1E0" w:rsidR="004F3F8E" w:rsidRPr="002007DE" w:rsidRDefault="004F3F8E" w:rsidP="004F3F8E">
            <w:pPr>
              <w:spacing w:line="276" w:lineRule="auto"/>
              <w:rPr>
                <w:b/>
                <w:bCs/>
              </w:rPr>
            </w:pPr>
            <w:r w:rsidRPr="002007DE">
              <w:rPr>
                <w:b/>
                <w:bCs/>
              </w:rPr>
              <w:t>Çdo vit (2026–2028)</w:t>
            </w:r>
          </w:p>
        </w:tc>
        <w:tc>
          <w:tcPr>
            <w:tcW w:w="864" w:type="pct"/>
            <w:vAlign w:val="center"/>
          </w:tcPr>
          <w:p w14:paraId="7EA687AD" w14:textId="77777777" w:rsidR="004F3F8E" w:rsidRPr="0042236D" w:rsidRDefault="004F3F8E" w:rsidP="004F3F8E">
            <w:pPr>
              <w:keepNext/>
              <w:keepLines/>
              <w:spacing w:before="40" w:after="0" w:line="276" w:lineRule="auto"/>
              <w:outlineLvl w:val="3"/>
              <w:rPr>
                <w:rFonts w:ascii="Times New Roman" w:eastAsia="Times New Roman" w:hAnsi="Times New Roman" w:cs="Times New Roman"/>
                <w:i/>
                <w:iCs/>
                <w:color w:val="2E74B5"/>
                <w:sz w:val="24"/>
                <w:szCs w:val="24"/>
              </w:rPr>
            </w:pPr>
            <w:r w:rsidRPr="0042236D">
              <w:rPr>
                <w:rFonts w:ascii="Times New Roman" w:eastAsia="Times New Roman" w:hAnsi="Times New Roman" w:cs="Times New Roman"/>
                <w:i/>
                <w:iCs/>
                <w:color w:val="2E74B5"/>
                <w:sz w:val="24"/>
                <w:szCs w:val="24"/>
              </w:rPr>
              <w:t>Objektivi OS-4 – Mekanizma të Pjesëmarrjes Qytetare</w:t>
            </w:r>
          </w:p>
          <w:p w14:paraId="36325043" w14:textId="77777777" w:rsidR="004F3F8E" w:rsidRPr="0042236D" w:rsidRDefault="004F3F8E" w:rsidP="004F3F8E">
            <w:pPr>
              <w:keepNext/>
              <w:keepLines/>
              <w:spacing w:before="40" w:after="0" w:line="276" w:lineRule="auto"/>
              <w:outlineLvl w:val="3"/>
              <w:rPr>
                <w:rFonts w:ascii="Times New Roman" w:eastAsia="Times New Roman" w:hAnsi="Times New Roman" w:cs="Times New Roman"/>
                <w:i/>
                <w:iCs/>
                <w:color w:val="2E74B5"/>
                <w:sz w:val="24"/>
                <w:szCs w:val="24"/>
              </w:rPr>
            </w:pPr>
          </w:p>
        </w:tc>
        <w:tc>
          <w:tcPr>
            <w:tcW w:w="596" w:type="pct"/>
          </w:tcPr>
          <w:p w14:paraId="69F90084" w14:textId="580233B1" w:rsidR="004F3F8E" w:rsidRDefault="004F3F8E" w:rsidP="004F3F8E">
            <w:pPr>
              <w:spacing w:line="276" w:lineRule="auto"/>
              <w:rPr>
                <w:rStyle w:val="Emphasis"/>
                <w:rFonts w:ascii="Times New Roman" w:hAnsi="Times New Roman" w:cs="Times New Roman"/>
                <w:sz w:val="24"/>
                <w:szCs w:val="24"/>
              </w:rPr>
            </w:pPr>
          </w:p>
          <w:p w14:paraId="6785F693" w14:textId="1951471D" w:rsidR="004F3F8E" w:rsidRDefault="004F3F8E" w:rsidP="004F3F8E">
            <w:pPr>
              <w:spacing w:line="276" w:lineRule="auto"/>
              <w:rPr>
                <w:rStyle w:val="Emphasis"/>
                <w:rFonts w:ascii="Times New Roman" w:hAnsi="Times New Roman" w:cs="Times New Roman"/>
                <w:sz w:val="24"/>
                <w:szCs w:val="24"/>
              </w:rPr>
            </w:pPr>
          </w:p>
          <w:p w14:paraId="5E21D19D" w14:textId="52736913" w:rsidR="004F3F8E" w:rsidRDefault="004F3F8E" w:rsidP="004F3F8E">
            <w:pPr>
              <w:spacing w:line="276" w:lineRule="auto"/>
              <w:rPr>
                <w:rStyle w:val="Emphasis"/>
                <w:rFonts w:ascii="Times New Roman" w:hAnsi="Times New Roman" w:cs="Times New Roman"/>
                <w:sz w:val="24"/>
                <w:szCs w:val="24"/>
              </w:rPr>
            </w:pPr>
          </w:p>
          <w:p w14:paraId="3092CD1A" w14:textId="0AD33810" w:rsidR="004F3F8E" w:rsidRDefault="004F3F8E" w:rsidP="004F3F8E">
            <w:pPr>
              <w:spacing w:line="276" w:lineRule="auto"/>
              <w:rPr>
                <w:rStyle w:val="Emphasis"/>
                <w:rFonts w:ascii="Times New Roman" w:hAnsi="Times New Roman" w:cs="Times New Roman"/>
                <w:sz w:val="24"/>
                <w:szCs w:val="24"/>
              </w:rPr>
            </w:pPr>
          </w:p>
          <w:p w14:paraId="568C6C6B" w14:textId="77777777" w:rsidR="004F3F8E" w:rsidRDefault="004F3F8E" w:rsidP="004F3F8E">
            <w:pPr>
              <w:spacing w:line="276" w:lineRule="auto"/>
              <w:rPr>
                <w:rStyle w:val="Emphasis"/>
                <w:rFonts w:ascii="Times New Roman" w:hAnsi="Times New Roman" w:cs="Times New Roman"/>
                <w:sz w:val="24"/>
                <w:szCs w:val="24"/>
              </w:rPr>
            </w:pPr>
          </w:p>
          <w:p w14:paraId="433DF501" w14:textId="1095A5B1" w:rsidR="004F3F8E" w:rsidRPr="00585467" w:rsidRDefault="004F3F8E" w:rsidP="004F3F8E">
            <w:pPr>
              <w:spacing w:line="276" w:lineRule="auto"/>
              <w:rPr>
                <w:rStyle w:val="Emphasis"/>
                <w:rFonts w:ascii="Times New Roman" w:hAnsi="Times New Roman" w:cs="Times New Roman"/>
                <w:sz w:val="24"/>
                <w:szCs w:val="24"/>
              </w:rPr>
            </w:pPr>
            <w:r w:rsidRPr="00585467">
              <w:rPr>
                <w:rStyle w:val="Emphasis"/>
                <w:rFonts w:ascii="Times New Roman" w:hAnsi="Times New Roman" w:cs="Times New Roman"/>
                <w:sz w:val="24"/>
                <w:szCs w:val="24"/>
              </w:rPr>
              <w:t>Pa kosto shtesë – realizohet me burime të brendshme</w:t>
            </w:r>
          </w:p>
        </w:tc>
      </w:tr>
      <w:tr w:rsidR="00432295" w:rsidRPr="0042236D" w14:paraId="6969F7B4" w14:textId="77777777" w:rsidTr="00EB3278">
        <w:tblPrEx>
          <w:jc w:val="left"/>
        </w:tblPrEx>
        <w:trPr>
          <w:gridAfter w:val="1"/>
          <w:wAfter w:w="12" w:type="pct"/>
          <w:trHeight w:val="4255"/>
          <w:tblCellSpacing w:w="15" w:type="dxa"/>
        </w:trPr>
        <w:tc>
          <w:tcPr>
            <w:tcW w:w="118" w:type="pct"/>
            <w:vAlign w:val="center"/>
          </w:tcPr>
          <w:p w14:paraId="3315B370" w14:textId="77936B85" w:rsidR="004F3F8E" w:rsidRPr="0042236D" w:rsidRDefault="004F3F8E" w:rsidP="004F3F8E">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7</w:t>
            </w:r>
          </w:p>
        </w:tc>
        <w:tc>
          <w:tcPr>
            <w:tcW w:w="748" w:type="pct"/>
            <w:vAlign w:val="center"/>
          </w:tcPr>
          <w:p w14:paraId="629191EC" w14:textId="64056CFB" w:rsidR="004F3F8E" w:rsidRPr="00773317" w:rsidRDefault="004F3F8E" w:rsidP="004F3F8E">
            <w:pPr>
              <w:spacing w:after="0" w:line="276" w:lineRule="auto"/>
              <w:rPr>
                <w:rFonts w:ascii="Times New Roman" w:hAnsi="Times New Roman" w:cs="Times New Roman"/>
              </w:rPr>
            </w:pPr>
            <w:r w:rsidRPr="00773317">
              <w:rPr>
                <w:rFonts w:ascii="Times New Roman" w:hAnsi="Times New Roman" w:cs="Times New Roman"/>
              </w:rPr>
              <w:t>Pjesëmarrje e ulët e grave, vajzave dhe grupeve vulnerabël në proceset e konsultimit publik</w:t>
            </w:r>
          </w:p>
        </w:tc>
        <w:tc>
          <w:tcPr>
            <w:tcW w:w="317" w:type="pct"/>
            <w:shd w:val="clear" w:color="auto" w:fill="FF0000"/>
            <w:vAlign w:val="center"/>
          </w:tcPr>
          <w:p w14:paraId="0597FA75" w14:textId="3F8FFD12" w:rsidR="004F3F8E" w:rsidRPr="00773317" w:rsidRDefault="004F3F8E" w:rsidP="004F3F8E">
            <w:pPr>
              <w:spacing w:after="0" w:line="276" w:lineRule="auto"/>
              <w:jc w:val="center"/>
              <w:rPr>
                <w:rFonts w:ascii="Times New Roman" w:hAnsi="Times New Roman" w:cs="Times New Roman"/>
              </w:rPr>
            </w:pPr>
            <w:r w:rsidRPr="00773317">
              <w:rPr>
                <w:rFonts w:ascii="Times New Roman" w:hAnsi="Times New Roman" w:cs="Times New Roman"/>
              </w:rPr>
              <w:t>Lartë</w:t>
            </w:r>
          </w:p>
        </w:tc>
        <w:tc>
          <w:tcPr>
            <w:tcW w:w="469" w:type="pct"/>
            <w:vAlign w:val="center"/>
          </w:tcPr>
          <w:p w14:paraId="32700750" w14:textId="12CC3F9D" w:rsidR="004F3F8E" w:rsidRPr="00773317" w:rsidRDefault="004F3F8E" w:rsidP="004F3F8E">
            <w:pPr>
              <w:spacing w:line="276" w:lineRule="auto"/>
              <w:rPr>
                <w:rFonts w:ascii="Times New Roman" w:hAnsi="Times New Roman" w:cs="Times New Roman"/>
                <w:b/>
                <w:bCs/>
              </w:rPr>
            </w:pPr>
            <w:r w:rsidRPr="00773317">
              <w:rPr>
                <w:rFonts w:ascii="Times New Roman" w:hAnsi="Times New Roman" w:cs="Times New Roman"/>
              </w:rPr>
              <w:t xml:space="preserve">Integrimi i monitorimit gjinor dhe social në të gjitha </w:t>
            </w:r>
            <w:r w:rsidRPr="00773317">
              <w:rPr>
                <w:rFonts w:ascii="Times New Roman" w:hAnsi="Times New Roman" w:cs="Times New Roman"/>
                <w:b/>
                <w:bCs/>
              </w:rPr>
              <w:t>konsultimet publike</w:t>
            </w:r>
            <w:r w:rsidRPr="00773317">
              <w:rPr>
                <w:rFonts w:ascii="Times New Roman" w:hAnsi="Times New Roman" w:cs="Times New Roman"/>
              </w:rPr>
              <w:t xml:space="preserve"> të Bashkisë</w:t>
            </w:r>
          </w:p>
        </w:tc>
        <w:tc>
          <w:tcPr>
            <w:tcW w:w="841" w:type="pct"/>
            <w:gridSpan w:val="2"/>
            <w:vAlign w:val="center"/>
          </w:tcPr>
          <w:p w14:paraId="0ED5535E" w14:textId="19C8AF8E" w:rsidR="004F3F8E" w:rsidRPr="00773317" w:rsidRDefault="004F3F8E" w:rsidP="00773317">
            <w:pPr>
              <w:pStyle w:val="NormalWeb"/>
              <w:rPr>
                <w:sz w:val="22"/>
                <w:szCs w:val="22"/>
              </w:rPr>
            </w:pPr>
            <w:proofErr w:type="spellStart"/>
            <w:r w:rsidRPr="00773317">
              <w:rPr>
                <w:b/>
                <w:bCs/>
                <w:sz w:val="22"/>
                <w:szCs w:val="22"/>
              </w:rPr>
              <w:t>Përfshirja</w:t>
            </w:r>
            <w:proofErr w:type="spellEnd"/>
            <w:r w:rsidRPr="00773317">
              <w:rPr>
                <w:b/>
                <w:bCs/>
                <w:sz w:val="22"/>
                <w:szCs w:val="22"/>
              </w:rPr>
              <w:t xml:space="preserve"> e </w:t>
            </w:r>
            <w:proofErr w:type="spellStart"/>
            <w:r w:rsidRPr="00773317">
              <w:rPr>
                <w:b/>
                <w:bCs/>
                <w:sz w:val="22"/>
                <w:szCs w:val="22"/>
              </w:rPr>
              <w:t>rubrikës</w:t>
            </w:r>
            <w:proofErr w:type="spellEnd"/>
            <w:r w:rsidRPr="00773317">
              <w:rPr>
                <w:sz w:val="22"/>
                <w:szCs w:val="22"/>
              </w:rPr>
              <w:t xml:space="preserve"> “</w:t>
            </w:r>
            <w:proofErr w:type="spellStart"/>
            <w:r w:rsidRPr="00773317">
              <w:rPr>
                <w:sz w:val="22"/>
                <w:szCs w:val="22"/>
              </w:rPr>
              <w:t>Përqindja</w:t>
            </w:r>
            <w:proofErr w:type="spellEnd"/>
            <w:r w:rsidRPr="00773317">
              <w:rPr>
                <w:sz w:val="22"/>
                <w:szCs w:val="22"/>
              </w:rPr>
              <w:t xml:space="preserve"> e </w:t>
            </w:r>
            <w:proofErr w:type="spellStart"/>
            <w:r w:rsidRPr="00773317">
              <w:rPr>
                <w:sz w:val="22"/>
                <w:szCs w:val="22"/>
              </w:rPr>
              <w:t>pjesëmarrësve</w:t>
            </w:r>
            <w:proofErr w:type="spellEnd"/>
            <w:r w:rsidRPr="00773317">
              <w:rPr>
                <w:sz w:val="22"/>
                <w:szCs w:val="22"/>
              </w:rPr>
              <w:t xml:space="preserve"> </w:t>
            </w:r>
            <w:proofErr w:type="spellStart"/>
            <w:r w:rsidRPr="00773317">
              <w:rPr>
                <w:sz w:val="22"/>
                <w:szCs w:val="22"/>
              </w:rPr>
              <w:t>që</w:t>
            </w:r>
            <w:proofErr w:type="spellEnd"/>
            <w:r w:rsidRPr="00773317">
              <w:rPr>
                <w:sz w:val="22"/>
                <w:szCs w:val="22"/>
              </w:rPr>
              <w:t xml:space="preserve"> </w:t>
            </w:r>
            <w:proofErr w:type="spellStart"/>
            <w:r w:rsidRPr="00773317">
              <w:rPr>
                <w:sz w:val="22"/>
                <w:szCs w:val="22"/>
              </w:rPr>
              <w:t>janë</w:t>
            </w:r>
            <w:proofErr w:type="spellEnd"/>
            <w:r w:rsidRPr="00773317">
              <w:rPr>
                <w:sz w:val="22"/>
                <w:szCs w:val="22"/>
              </w:rPr>
              <w:t xml:space="preserve"> </w:t>
            </w:r>
            <w:proofErr w:type="spellStart"/>
            <w:r w:rsidRPr="00773317">
              <w:rPr>
                <w:sz w:val="22"/>
                <w:szCs w:val="22"/>
              </w:rPr>
              <w:t>gra</w:t>
            </w:r>
            <w:proofErr w:type="spellEnd"/>
            <w:r w:rsidRPr="00773317">
              <w:rPr>
                <w:sz w:val="22"/>
                <w:szCs w:val="22"/>
              </w:rPr>
              <w:t>/</w:t>
            </w:r>
            <w:proofErr w:type="spellStart"/>
            <w:r w:rsidRPr="00773317">
              <w:rPr>
                <w:sz w:val="22"/>
                <w:szCs w:val="22"/>
              </w:rPr>
              <w:t>vajza</w:t>
            </w:r>
            <w:proofErr w:type="spellEnd"/>
            <w:r w:rsidRPr="00773317">
              <w:rPr>
                <w:sz w:val="22"/>
                <w:szCs w:val="22"/>
              </w:rPr>
              <w:t xml:space="preserve"> </w:t>
            </w:r>
            <w:proofErr w:type="spellStart"/>
            <w:r w:rsidRPr="00773317">
              <w:rPr>
                <w:sz w:val="22"/>
                <w:szCs w:val="22"/>
              </w:rPr>
              <w:t>dhe</w:t>
            </w:r>
            <w:proofErr w:type="spellEnd"/>
            <w:r w:rsidRPr="00773317">
              <w:rPr>
                <w:sz w:val="22"/>
                <w:szCs w:val="22"/>
              </w:rPr>
              <w:t xml:space="preserve"> </w:t>
            </w:r>
            <w:proofErr w:type="spellStart"/>
            <w:r w:rsidRPr="00773317">
              <w:rPr>
                <w:sz w:val="22"/>
                <w:szCs w:val="22"/>
              </w:rPr>
              <w:t>përfaqësues</w:t>
            </w:r>
            <w:proofErr w:type="spellEnd"/>
            <w:r w:rsidRPr="00773317">
              <w:rPr>
                <w:sz w:val="22"/>
                <w:szCs w:val="22"/>
              </w:rPr>
              <w:t xml:space="preserve">/e </w:t>
            </w:r>
            <w:proofErr w:type="spellStart"/>
            <w:r w:rsidRPr="00773317">
              <w:rPr>
                <w:sz w:val="22"/>
                <w:szCs w:val="22"/>
              </w:rPr>
              <w:t>të</w:t>
            </w:r>
            <w:proofErr w:type="spellEnd"/>
            <w:r w:rsidRPr="00773317">
              <w:rPr>
                <w:sz w:val="22"/>
                <w:szCs w:val="22"/>
              </w:rPr>
              <w:t xml:space="preserve"> </w:t>
            </w:r>
            <w:proofErr w:type="spellStart"/>
            <w:r w:rsidRPr="00773317">
              <w:rPr>
                <w:sz w:val="22"/>
                <w:szCs w:val="22"/>
              </w:rPr>
              <w:t>grupeve</w:t>
            </w:r>
            <w:proofErr w:type="spellEnd"/>
            <w:r w:rsidRPr="00773317">
              <w:rPr>
                <w:sz w:val="22"/>
                <w:szCs w:val="22"/>
              </w:rPr>
              <w:t xml:space="preserve"> </w:t>
            </w:r>
            <w:proofErr w:type="spellStart"/>
            <w:r w:rsidRPr="00773317">
              <w:rPr>
                <w:sz w:val="22"/>
                <w:szCs w:val="22"/>
              </w:rPr>
              <w:t>vulnerabël</w:t>
            </w:r>
            <w:proofErr w:type="spellEnd"/>
            <w:r w:rsidRPr="00773317">
              <w:rPr>
                <w:sz w:val="22"/>
                <w:szCs w:val="22"/>
              </w:rPr>
              <w:t xml:space="preserve">” </w:t>
            </w:r>
            <w:proofErr w:type="spellStart"/>
            <w:r w:rsidRPr="00773317">
              <w:rPr>
                <w:sz w:val="22"/>
                <w:szCs w:val="22"/>
              </w:rPr>
              <w:t>në</w:t>
            </w:r>
            <w:proofErr w:type="spellEnd"/>
            <w:r w:rsidRPr="00773317">
              <w:rPr>
                <w:sz w:val="22"/>
                <w:szCs w:val="22"/>
              </w:rPr>
              <w:t xml:space="preserve"> </w:t>
            </w:r>
            <w:proofErr w:type="spellStart"/>
            <w:r w:rsidRPr="00773317">
              <w:rPr>
                <w:sz w:val="22"/>
                <w:szCs w:val="22"/>
              </w:rPr>
              <w:t>formularët</w:t>
            </w:r>
            <w:proofErr w:type="spellEnd"/>
            <w:r w:rsidRPr="00773317">
              <w:rPr>
                <w:sz w:val="22"/>
                <w:szCs w:val="22"/>
              </w:rPr>
              <w:t xml:space="preserve"> e </w:t>
            </w:r>
            <w:proofErr w:type="spellStart"/>
            <w:proofErr w:type="gramStart"/>
            <w:r w:rsidRPr="00773317">
              <w:rPr>
                <w:sz w:val="22"/>
                <w:szCs w:val="22"/>
              </w:rPr>
              <w:t>pjesëmarrjes.</w:t>
            </w:r>
            <w:r w:rsidRPr="00773317">
              <w:rPr>
                <w:b/>
                <w:bCs/>
                <w:sz w:val="22"/>
                <w:szCs w:val="22"/>
              </w:rPr>
              <w:t>Publikimi</w:t>
            </w:r>
            <w:proofErr w:type="spellEnd"/>
            <w:proofErr w:type="gramEnd"/>
            <w:r w:rsidRPr="00773317">
              <w:rPr>
                <w:b/>
                <w:bCs/>
                <w:sz w:val="22"/>
                <w:szCs w:val="22"/>
              </w:rPr>
              <w:t xml:space="preserve"> </w:t>
            </w:r>
            <w:proofErr w:type="spellStart"/>
            <w:r w:rsidRPr="00773317">
              <w:rPr>
                <w:b/>
                <w:bCs/>
                <w:sz w:val="22"/>
                <w:szCs w:val="22"/>
              </w:rPr>
              <w:t>i</w:t>
            </w:r>
            <w:proofErr w:type="spellEnd"/>
            <w:r w:rsidRPr="00773317">
              <w:rPr>
                <w:b/>
                <w:bCs/>
                <w:sz w:val="22"/>
                <w:szCs w:val="22"/>
              </w:rPr>
              <w:t xml:space="preserve"> </w:t>
            </w:r>
            <w:proofErr w:type="spellStart"/>
            <w:r w:rsidRPr="00773317">
              <w:rPr>
                <w:b/>
                <w:bCs/>
                <w:sz w:val="22"/>
                <w:szCs w:val="22"/>
              </w:rPr>
              <w:t>të</w:t>
            </w:r>
            <w:proofErr w:type="spellEnd"/>
            <w:r w:rsidRPr="00773317">
              <w:rPr>
                <w:b/>
                <w:bCs/>
                <w:sz w:val="22"/>
                <w:szCs w:val="22"/>
              </w:rPr>
              <w:t xml:space="preserve"> </w:t>
            </w:r>
            <w:proofErr w:type="spellStart"/>
            <w:r w:rsidRPr="00773317">
              <w:rPr>
                <w:b/>
                <w:bCs/>
                <w:sz w:val="22"/>
                <w:szCs w:val="22"/>
              </w:rPr>
              <w:t>dhënave</w:t>
            </w:r>
            <w:proofErr w:type="spellEnd"/>
            <w:r w:rsidRPr="00773317">
              <w:rPr>
                <w:sz w:val="22"/>
                <w:szCs w:val="22"/>
              </w:rPr>
              <w:t xml:space="preserve"> </w:t>
            </w:r>
            <w:proofErr w:type="spellStart"/>
            <w:r w:rsidRPr="00773317">
              <w:rPr>
                <w:sz w:val="22"/>
                <w:szCs w:val="22"/>
              </w:rPr>
              <w:t>të</w:t>
            </w:r>
            <w:proofErr w:type="spellEnd"/>
            <w:r w:rsidRPr="00773317">
              <w:rPr>
                <w:sz w:val="22"/>
                <w:szCs w:val="22"/>
              </w:rPr>
              <w:t xml:space="preserve"> </w:t>
            </w:r>
            <w:proofErr w:type="spellStart"/>
            <w:r w:rsidRPr="00773317">
              <w:rPr>
                <w:sz w:val="22"/>
                <w:szCs w:val="22"/>
              </w:rPr>
              <w:t>disagreguara</w:t>
            </w:r>
            <w:proofErr w:type="spellEnd"/>
            <w:r w:rsidRPr="00773317">
              <w:rPr>
                <w:sz w:val="22"/>
                <w:szCs w:val="22"/>
              </w:rPr>
              <w:t xml:space="preserve"> </w:t>
            </w:r>
            <w:proofErr w:type="spellStart"/>
            <w:r w:rsidRPr="00773317">
              <w:rPr>
                <w:sz w:val="22"/>
                <w:szCs w:val="22"/>
              </w:rPr>
              <w:t>gjinore</w:t>
            </w:r>
            <w:proofErr w:type="spellEnd"/>
            <w:r w:rsidRPr="00773317">
              <w:rPr>
                <w:sz w:val="22"/>
                <w:szCs w:val="22"/>
              </w:rPr>
              <w:t xml:space="preserve"> </w:t>
            </w:r>
            <w:proofErr w:type="spellStart"/>
            <w:r w:rsidRPr="00773317">
              <w:rPr>
                <w:sz w:val="22"/>
                <w:szCs w:val="22"/>
              </w:rPr>
              <w:t>dhe</w:t>
            </w:r>
            <w:proofErr w:type="spellEnd"/>
            <w:r w:rsidRPr="00773317">
              <w:rPr>
                <w:sz w:val="22"/>
                <w:szCs w:val="22"/>
              </w:rPr>
              <w:t xml:space="preserve"> </w:t>
            </w:r>
            <w:proofErr w:type="spellStart"/>
            <w:r w:rsidRPr="00773317">
              <w:rPr>
                <w:sz w:val="22"/>
                <w:szCs w:val="22"/>
              </w:rPr>
              <w:t>sociale</w:t>
            </w:r>
            <w:proofErr w:type="spellEnd"/>
            <w:r w:rsidRPr="00773317">
              <w:rPr>
                <w:sz w:val="22"/>
                <w:szCs w:val="22"/>
              </w:rPr>
              <w:t xml:space="preserve"> pas </w:t>
            </w:r>
            <w:proofErr w:type="spellStart"/>
            <w:r w:rsidRPr="00773317">
              <w:rPr>
                <w:sz w:val="22"/>
                <w:szCs w:val="22"/>
              </w:rPr>
              <w:t>çdo</w:t>
            </w:r>
            <w:proofErr w:type="spellEnd"/>
            <w:r w:rsidRPr="00773317">
              <w:rPr>
                <w:sz w:val="22"/>
                <w:szCs w:val="22"/>
              </w:rPr>
              <w:t xml:space="preserve"> </w:t>
            </w:r>
            <w:proofErr w:type="spellStart"/>
            <w:r w:rsidRPr="00773317">
              <w:rPr>
                <w:sz w:val="22"/>
                <w:szCs w:val="22"/>
              </w:rPr>
              <w:t>konsultimi</w:t>
            </w:r>
            <w:proofErr w:type="spellEnd"/>
            <w:r w:rsidRPr="00773317">
              <w:rPr>
                <w:sz w:val="22"/>
                <w:szCs w:val="22"/>
              </w:rPr>
              <w:t xml:space="preserve"> </w:t>
            </w:r>
            <w:proofErr w:type="spellStart"/>
            <w:r w:rsidRPr="00773317">
              <w:rPr>
                <w:sz w:val="22"/>
                <w:szCs w:val="22"/>
              </w:rPr>
              <w:t>në</w:t>
            </w:r>
            <w:proofErr w:type="spellEnd"/>
            <w:r w:rsidRPr="00773317">
              <w:rPr>
                <w:sz w:val="22"/>
                <w:szCs w:val="22"/>
              </w:rPr>
              <w:t xml:space="preserve"> </w:t>
            </w:r>
            <w:proofErr w:type="spellStart"/>
            <w:r w:rsidRPr="00773317">
              <w:rPr>
                <w:sz w:val="22"/>
                <w:szCs w:val="22"/>
              </w:rPr>
              <w:t>faqen</w:t>
            </w:r>
            <w:proofErr w:type="spellEnd"/>
            <w:r w:rsidRPr="00773317">
              <w:rPr>
                <w:sz w:val="22"/>
                <w:szCs w:val="22"/>
              </w:rPr>
              <w:t xml:space="preserve"> </w:t>
            </w:r>
            <w:proofErr w:type="spellStart"/>
            <w:r w:rsidRPr="00773317">
              <w:rPr>
                <w:sz w:val="22"/>
                <w:szCs w:val="22"/>
              </w:rPr>
              <w:t>zyrtare</w:t>
            </w:r>
            <w:proofErr w:type="spellEnd"/>
            <w:r w:rsidRPr="00773317">
              <w:rPr>
                <w:sz w:val="22"/>
                <w:szCs w:val="22"/>
              </w:rPr>
              <w:t xml:space="preserve"> </w:t>
            </w:r>
            <w:proofErr w:type="spellStart"/>
            <w:r w:rsidRPr="00773317">
              <w:rPr>
                <w:sz w:val="22"/>
                <w:szCs w:val="22"/>
              </w:rPr>
              <w:t>të</w:t>
            </w:r>
            <w:proofErr w:type="spellEnd"/>
            <w:r w:rsidRPr="00773317">
              <w:rPr>
                <w:sz w:val="22"/>
                <w:szCs w:val="22"/>
              </w:rPr>
              <w:t xml:space="preserve"> </w:t>
            </w:r>
            <w:proofErr w:type="spellStart"/>
            <w:r w:rsidRPr="00773317">
              <w:rPr>
                <w:sz w:val="22"/>
                <w:szCs w:val="22"/>
              </w:rPr>
              <w:t>Bashkisë</w:t>
            </w:r>
            <w:proofErr w:type="spellEnd"/>
            <w:r w:rsidRPr="00773317">
              <w:rPr>
                <w:sz w:val="22"/>
                <w:szCs w:val="22"/>
              </w:rPr>
              <w:t xml:space="preserve"> </w:t>
            </w:r>
            <w:proofErr w:type="spellStart"/>
            <w:r w:rsidRPr="00773317">
              <w:rPr>
                <w:sz w:val="22"/>
                <w:szCs w:val="22"/>
              </w:rPr>
              <w:t>dhe</w:t>
            </w:r>
            <w:proofErr w:type="spellEnd"/>
            <w:r w:rsidRPr="00773317">
              <w:rPr>
                <w:sz w:val="22"/>
                <w:szCs w:val="22"/>
              </w:rPr>
              <w:t xml:space="preserve"> </w:t>
            </w:r>
            <w:proofErr w:type="spellStart"/>
            <w:r w:rsidRPr="00773317">
              <w:rPr>
                <w:sz w:val="22"/>
                <w:szCs w:val="22"/>
              </w:rPr>
              <w:t>në</w:t>
            </w:r>
            <w:proofErr w:type="spellEnd"/>
            <w:r w:rsidRPr="00773317">
              <w:rPr>
                <w:sz w:val="22"/>
                <w:szCs w:val="22"/>
              </w:rPr>
              <w:t xml:space="preserve"> </w:t>
            </w:r>
            <w:proofErr w:type="spellStart"/>
            <w:r w:rsidRPr="00773317">
              <w:rPr>
                <w:sz w:val="22"/>
                <w:szCs w:val="22"/>
              </w:rPr>
              <w:t>raportet</w:t>
            </w:r>
            <w:proofErr w:type="spellEnd"/>
            <w:r w:rsidRPr="00773317">
              <w:rPr>
                <w:sz w:val="22"/>
                <w:szCs w:val="22"/>
              </w:rPr>
              <w:t xml:space="preserve"> e </w:t>
            </w:r>
            <w:proofErr w:type="spellStart"/>
            <w:r w:rsidRPr="00773317">
              <w:rPr>
                <w:sz w:val="22"/>
                <w:szCs w:val="22"/>
              </w:rPr>
              <w:t>monitorimit</w:t>
            </w:r>
            <w:proofErr w:type="spellEnd"/>
            <w:r w:rsidRPr="00773317">
              <w:rPr>
                <w:sz w:val="22"/>
                <w:szCs w:val="22"/>
              </w:rPr>
              <w:t xml:space="preserve"> </w:t>
            </w:r>
            <w:proofErr w:type="spellStart"/>
            <w:r w:rsidRPr="00773317">
              <w:rPr>
                <w:sz w:val="22"/>
                <w:szCs w:val="22"/>
              </w:rPr>
              <w:t>të</w:t>
            </w:r>
            <w:proofErr w:type="spellEnd"/>
            <w:r w:rsidRPr="00773317">
              <w:rPr>
                <w:sz w:val="22"/>
                <w:szCs w:val="22"/>
              </w:rPr>
              <w:t xml:space="preserve"> Planit </w:t>
            </w:r>
            <w:proofErr w:type="spellStart"/>
            <w:r w:rsidRPr="00773317">
              <w:rPr>
                <w:sz w:val="22"/>
                <w:szCs w:val="22"/>
              </w:rPr>
              <w:t>të</w:t>
            </w:r>
            <w:proofErr w:type="spellEnd"/>
            <w:r w:rsidRPr="00773317">
              <w:rPr>
                <w:sz w:val="22"/>
                <w:szCs w:val="22"/>
              </w:rPr>
              <w:t xml:space="preserve"> </w:t>
            </w:r>
            <w:proofErr w:type="spellStart"/>
            <w:r w:rsidRPr="00773317">
              <w:rPr>
                <w:sz w:val="22"/>
                <w:szCs w:val="22"/>
              </w:rPr>
              <w:t>Integritetit.Vendosja</w:t>
            </w:r>
            <w:proofErr w:type="spellEnd"/>
            <w:r w:rsidRPr="00773317">
              <w:rPr>
                <w:sz w:val="22"/>
                <w:szCs w:val="22"/>
              </w:rPr>
              <w:t xml:space="preserve"> e </w:t>
            </w:r>
            <w:proofErr w:type="spellStart"/>
            <w:r w:rsidRPr="00773317">
              <w:rPr>
                <w:sz w:val="22"/>
                <w:szCs w:val="22"/>
              </w:rPr>
              <w:t>një</w:t>
            </w:r>
            <w:proofErr w:type="spellEnd"/>
            <w:r w:rsidRPr="00773317">
              <w:rPr>
                <w:sz w:val="22"/>
                <w:szCs w:val="22"/>
              </w:rPr>
              <w:t xml:space="preserve"> </w:t>
            </w:r>
            <w:proofErr w:type="spellStart"/>
            <w:r w:rsidRPr="00773317">
              <w:rPr>
                <w:rStyle w:val="Strong"/>
                <w:sz w:val="22"/>
                <w:szCs w:val="22"/>
              </w:rPr>
              <w:t>targeti</w:t>
            </w:r>
            <w:proofErr w:type="spellEnd"/>
            <w:r w:rsidRPr="00773317">
              <w:rPr>
                <w:rStyle w:val="Strong"/>
                <w:sz w:val="22"/>
                <w:szCs w:val="22"/>
              </w:rPr>
              <w:t xml:space="preserve"> minimal </w:t>
            </w:r>
            <w:proofErr w:type="spellStart"/>
            <w:r w:rsidRPr="00773317">
              <w:rPr>
                <w:rStyle w:val="Strong"/>
                <w:sz w:val="22"/>
                <w:szCs w:val="22"/>
              </w:rPr>
              <w:t>prej</w:t>
            </w:r>
            <w:proofErr w:type="spellEnd"/>
            <w:r w:rsidRPr="00773317">
              <w:rPr>
                <w:rStyle w:val="Strong"/>
                <w:sz w:val="22"/>
                <w:szCs w:val="22"/>
              </w:rPr>
              <w:t xml:space="preserve"> 40% </w:t>
            </w:r>
            <w:proofErr w:type="spellStart"/>
            <w:r w:rsidRPr="00773317">
              <w:rPr>
                <w:rStyle w:val="Strong"/>
                <w:sz w:val="22"/>
                <w:szCs w:val="22"/>
              </w:rPr>
              <w:t>pjesëmarrje</w:t>
            </w:r>
            <w:proofErr w:type="spellEnd"/>
            <w:r w:rsidRPr="00773317">
              <w:rPr>
                <w:rStyle w:val="Strong"/>
                <w:sz w:val="22"/>
                <w:szCs w:val="22"/>
              </w:rPr>
              <w:t xml:space="preserve"> </w:t>
            </w:r>
            <w:proofErr w:type="spellStart"/>
            <w:r w:rsidRPr="00773317">
              <w:rPr>
                <w:rStyle w:val="Strong"/>
                <w:sz w:val="22"/>
                <w:szCs w:val="22"/>
              </w:rPr>
              <w:t>të</w:t>
            </w:r>
            <w:proofErr w:type="spellEnd"/>
            <w:r w:rsidRPr="00773317">
              <w:rPr>
                <w:rStyle w:val="Strong"/>
                <w:sz w:val="22"/>
                <w:szCs w:val="22"/>
              </w:rPr>
              <w:t xml:space="preserve"> grave/</w:t>
            </w:r>
            <w:proofErr w:type="spellStart"/>
            <w:r w:rsidRPr="00773317">
              <w:rPr>
                <w:rStyle w:val="Strong"/>
                <w:sz w:val="22"/>
                <w:szCs w:val="22"/>
              </w:rPr>
              <w:t>vajzave</w:t>
            </w:r>
            <w:proofErr w:type="spellEnd"/>
            <w:r w:rsidRPr="00773317">
              <w:rPr>
                <w:sz w:val="22"/>
                <w:szCs w:val="22"/>
              </w:rPr>
              <w:t xml:space="preserve"> </w:t>
            </w:r>
            <w:proofErr w:type="spellStart"/>
            <w:r w:rsidRPr="00773317">
              <w:rPr>
                <w:sz w:val="22"/>
                <w:szCs w:val="22"/>
              </w:rPr>
              <w:t>në</w:t>
            </w:r>
            <w:proofErr w:type="spellEnd"/>
            <w:r w:rsidRPr="00773317">
              <w:rPr>
                <w:sz w:val="22"/>
                <w:szCs w:val="22"/>
              </w:rPr>
              <w:t xml:space="preserve"> </w:t>
            </w:r>
            <w:proofErr w:type="spellStart"/>
            <w:r w:rsidRPr="00773317">
              <w:rPr>
                <w:sz w:val="22"/>
                <w:szCs w:val="22"/>
              </w:rPr>
              <w:t>konsultime</w:t>
            </w:r>
            <w:proofErr w:type="spellEnd"/>
            <w:r w:rsidRPr="00773317">
              <w:rPr>
                <w:sz w:val="22"/>
                <w:szCs w:val="22"/>
              </w:rPr>
              <w:t xml:space="preserve"> </w:t>
            </w:r>
            <w:proofErr w:type="spellStart"/>
            <w:r w:rsidRPr="00773317">
              <w:rPr>
                <w:sz w:val="22"/>
                <w:szCs w:val="22"/>
              </w:rPr>
              <w:t>deri</w:t>
            </w:r>
            <w:proofErr w:type="spellEnd"/>
            <w:r w:rsidRPr="00773317">
              <w:rPr>
                <w:sz w:val="22"/>
                <w:szCs w:val="22"/>
              </w:rPr>
              <w:t xml:space="preserve"> </w:t>
            </w:r>
            <w:proofErr w:type="spellStart"/>
            <w:r w:rsidRPr="00773317">
              <w:rPr>
                <w:sz w:val="22"/>
                <w:szCs w:val="22"/>
              </w:rPr>
              <w:t>në</w:t>
            </w:r>
            <w:proofErr w:type="spellEnd"/>
            <w:r w:rsidRPr="00773317">
              <w:rPr>
                <w:sz w:val="22"/>
                <w:szCs w:val="22"/>
              </w:rPr>
              <w:t xml:space="preserve"> fund </w:t>
            </w:r>
            <w:proofErr w:type="spellStart"/>
            <w:r w:rsidRPr="00773317">
              <w:rPr>
                <w:sz w:val="22"/>
                <w:szCs w:val="22"/>
              </w:rPr>
              <w:t>të</w:t>
            </w:r>
            <w:proofErr w:type="spellEnd"/>
            <w:r w:rsidRPr="00773317">
              <w:rPr>
                <w:sz w:val="22"/>
                <w:szCs w:val="22"/>
              </w:rPr>
              <w:t xml:space="preserve"> </w:t>
            </w:r>
            <w:proofErr w:type="spellStart"/>
            <w:r w:rsidRPr="00773317">
              <w:rPr>
                <w:sz w:val="22"/>
                <w:szCs w:val="22"/>
              </w:rPr>
              <w:t>vitit</w:t>
            </w:r>
            <w:proofErr w:type="spellEnd"/>
            <w:r w:rsidRPr="00773317">
              <w:rPr>
                <w:sz w:val="22"/>
                <w:szCs w:val="22"/>
              </w:rPr>
              <w:t xml:space="preserve"> 2028.</w:t>
            </w:r>
          </w:p>
        </w:tc>
        <w:tc>
          <w:tcPr>
            <w:tcW w:w="933" w:type="pct"/>
            <w:vAlign w:val="center"/>
          </w:tcPr>
          <w:p w14:paraId="146CF43C" w14:textId="49256095" w:rsidR="004F3F8E" w:rsidRPr="00773317" w:rsidRDefault="004F3F8E" w:rsidP="00773317">
            <w:pPr>
              <w:pStyle w:val="NormalWeb"/>
              <w:rPr>
                <w:i/>
                <w:iCs/>
                <w:sz w:val="22"/>
                <w:szCs w:val="22"/>
              </w:rPr>
            </w:pP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i</w:t>
            </w:r>
            <w:proofErr w:type="spellEnd"/>
            <w:r w:rsidRPr="00773317">
              <w:rPr>
                <w:i/>
                <w:iCs/>
                <w:sz w:val="22"/>
                <w:szCs w:val="22"/>
              </w:rPr>
              <w:t xml:space="preserve"> </w:t>
            </w:r>
            <w:proofErr w:type="spellStart"/>
            <w:proofErr w:type="gramStart"/>
            <w:r w:rsidRPr="00773317">
              <w:rPr>
                <w:i/>
                <w:iCs/>
                <w:sz w:val="22"/>
                <w:szCs w:val="22"/>
              </w:rPr>
              <w:t>Integritetit</w:t>
            </w:r>
            <w:proofErr w:type="spellEnd"/>
            <w:r w:rsidRPr="00773317">
              <w:rPr>
                <w:i/>
                <w:iCs/>
                <w:sz w:val="22"/>
                <w:szCs w:val="22"/>
              </w:rPr>
              <w:t>,</w:t>
            </w:r>
            <w:r w:rsidR="00773317" w:rsidRPr="00773317">
              <w:rPr>
                <w:i/>
                <w:iCs/>
                <w:sz w:val="22"/>
                <w:szCs w:val="22"/>
              </w:rPr>
              <w:t>,</w:t>
            </w:r>
            <w:proofErr w:type="gramEnd"/>
            <w:r w:rsidR="00773317" w:rsidRPr="00773317">
              <w:rPr>
                <w:i/>
                <w:iCs/>
                <w:sz w:val="22"/>
                <w:szCs w:val="22"/>
              </w:rPr>
              <w:t xml:space="preserve"> </w:t>
            </w: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për</w:t>
            </w:r>
            <w:proofErr w:type="spellEnd"/>
            <w:r w:rsidRPr="00773317">
              <w:rPr>
                <w:i/>
                <w:iCs/>
                <w:sz w:val="22"/>
                <w:szCs w:val="22"/>
              </w:rPr>
              <w:t xml:space="preserve"> </w:t>
            </w:r>
            <w:proofErr w:type="spellStart"/>
            <w:r w:rsidRPr="00773317">
              <w:rPr>
                <w:i/>
                <w:iCs/>
                <w:sz w:val="22"/>
                <w:szCs w:val="22"/>
              </w:rPr>
              <w:t>të</w:t>
            </w:r>
            <w:proofErr w:type="spellEnd"/>
            <w:r w:rsidRPr="00773317">
              <w:rPr>
                <w:i/>
                <w:iCs/>
                <w:sz w:val="22"/>
                <w:szCs w:val="22"/>
              </w:rPr>
              <w:t xml:space="preserve"> </w:t>
            </w:r>
            <w:proofErr w:type="spellStart"/>
            <w:r w:rsidRPr="00773317">
              <w:rPr>
                <w:i/>
                <w:iCs/>
                <w:sz w:val="22"/>
                <w:szCs w:val="22"/>
              </w:rPr>
              <w:t>Drejtën</w:t>
            </w:r>
            <w:proofErr w:type="spellEnd"/>
            <w:r w:rsidRPr="00773317">
              <w:rPr>
                <w:i/>
                <w:iCs/>
                <w:sz w:val="22"/>
                <w:szCs w:val="22"/>
              </w:rPr>
              <w:t xml:space="preserve"> e </w:t>
            </w:r>
            <w:proofErr w:type="spellStart"/>
            <w:r w:rsidRPr="00773317">
              <w:rPr>
                <w:i/>
                <w:iCs/>
                <w:sz w:val="22"/>
                <w:szCs w:val="22"/>
              </w:rPr>
              <w:t>Informimit</w:t>
            </w:r>
            <w:proofErr w:type="spellEnd"/>
            <w:r w:rsidRPr="00773317">
              <w:rPr>
                <w:i/>
                <w:iCs/>
                <w:sz w:val="22"/>
                <w:szCs w:val="22"/>
              </w:rPr>
              <w:t>,</w:t>
            </w:r>
            <w:r w:rsidR="00773317" w:rsidRPr="00773317">
              <w:rPr>
                <w:i/>
                <w:iCs/>
                <w:sz w:val="22"/>
                <w:szCs w:val="22"/>
              </w:rPr>
              <w:t xml:space="preserve">, </w:t>
            </w:r>
            <w:proofErr w:type="spellStart"/>
            <w:r w:rsidRPr="00773317">
              <w:rPr>
                <w:i/>
                <w:iCs/>
                <w:sz w:val="22"/>
                <w:szCs w:val="22"/>
              </w:rPr>
              <w:t>Koordinatorja</w:t>
            </w:r>
            <w:proofErr w:type="spellEnd"/>
            <w:r w:rsidRPr="00773317">
              <w:rPr>
                <w:i/>
                <w:iCs/>
                <w:sz w:val="22"/>
                <w:szCs w:val="22"/>
              </w:rPr>
              <w:t>/</w:t>
            </w:r>
            <w:proofErr w:type="spellStart"/>
            <w:r w:rsidRPr="00773317">
              <w:rPr>
                <w:i/>
                <w:iCs/>
                <w:sz w:val="22"/>
                <w:szCs w:val="22"/>
              </w:rPr>
              <w:t>Koordinatori</w:t>
            </w:r>
            <w:proofErr w:type="spellEnd"/>
            <w:r w:rsidRPr="00773317">
              <w:rPr>
                <w:i/>
                <w:iCs/>
                <w:sz w:val="22"/>
                <w:szCs w:val="22"/>
              </w:rPr>
              <w:t xml:space="preserve"> </w:t>
            </w:r>
            <w:proofErr w:type="spellStart"/>
            <w:r w:rsidRPr="00773317">
              <w:rPr>
                <w:i/>
                <w:iCs/>
                <w:sz w:val="22"/>
                <w:szCs w:val="22"/>
              </w:rPr>
              <w:t>për</w:t>
            </w:r>
            <w:proofErr w:type="spellEnd"/>
            <w:r w:rsidRPr="00773317">
              <w:rPr>
                <w:i/>
                <w:iCs/>
                <w:sz w:val="22"/>
                <w:szCs w:val="22"/>
              </w:rPr>
              <w:t xml:space="preserve"> </w:t>
            </w:r>
            <w:proofErr w:type="spellStart"/>
            <w:r w:rsidRPr="00773317">
              <w:rPr>
                <w:i/>
                <w:iCs/>
                <w:sz w:val="22"/>
                <w:szCs w:val="22"/>
              </w:rPr>
              <w:t>Barazi</w:t>
            </w:r>
            <w:proofErr w:type="spellEnd"/>
            <w:r w:rsidRPr="00773317">
              <w:rPr>
                <w:i/>
                <w:iCs/>
                <w:sz w:val="22"/>
                <w:szCs w:val="22"/>
              </w:rPr>
              <w:t xml:space="preserve"> </w:t>
            </w:r>
            <w:proofErr w:type="spellStart"/>
            <w:r w:rsidRPr="00773317">
              <w:rPr>
                <w:i/>
                <w:iCs/>
                <w:sz w:val="22"/>
                <w:szCs w:val="22"/>
              </w:rPr>
              <w:t>Gjinore</w:t>
            </w:r>
            <w:proofErr w:type="spellEnd"/>
            <w:r w:rsidRPr="00773317">
              <w:rPr>
                <w:i/>
                <w:iCs/>
                <w:sz w:val="22"/>
                <w:szCs w:val="22"/>
              </w:rPr>
              <w:t>,</w:t>
            </w:r>
            <w:r w:rsidR="00773317" w:rsidRPr="00773317">
              <w:rPr>
                <w:i/>
                <w:iCs/>
                <w:sz w:val="22"/>
                <w:szCs w:val="22"/>
              </w:rPr>
              <w:t xml:space="preserve"> </w:t>
            </w:r>
            <w:proofErr w:type="spellStart"/>
            <w:r w:rsidRPr="00773317">
              <w:rPr>
                <w:i/>
                <w:iCs/>
                <w:sz w:val="22"/>
                <w:szCs w:val="22"/>
              </w:rPr>
              <w:t>Njësitë</w:t>
            </w:r>
            <w:proofErr w:type="spellEnd"/>
            <w:r w:rsidRPr="00773317">
              <w:rPr>
                <w:i/>
                <w:iCs/>
                <w:sz w:val="22"/>
                <w:szCs w:val="22"/>
              </w:rPr>
              <w:t xml:space="preserve"> Administrative.</w:t>
            </w:r>
          </w:p>
          <w:p w14:paraId="28EC05AE" w14:textId="32E25559" w:rsidR="004F3F8E" w:rsidRPr="00773317" w:rsidRDefault="004F3F8E" w:rsidP="004F3F8E">
            <w:pPr>
              <w:spacing w:line="276" w:lineRule="auto"/>
              <w:rPr>
                <w:rFonts w:ascii="Times New Roman" w:hAnsi="Times New Roman" w:cs="Times New Roman"/>
                <w:b/>
                <w:bCs/>
              </w:rPr>
            </w:pPr>
            <w:r w:rsidRPr="00773317">
              <w:rPr>
                <w:rFonts w:ascii="Times New Roman" w:hAnsi="Times New Roman" w:cs="Times New Roman"/>
                <w:b/>
                <w:bCs/>
              </w:rPr>
              <w:t>Qershor 2025 –  2028</w:t>
            </w:r>
          </w:p>
        </w:tc>
        <w:tc>
          <w:tcPr>
            <w:tcW w:w="864" w:type="pct"/>
            <w:vAlign w:val="center"/>
          </w:tcPr>
          <w:p w14:paraId="1B892154" w14:textId="77777777" w:rsidR="004F3F8E" w:rsidRPr="00773317" w:rsidRDefault="004F3F8E" w:rsidP="004F3F8E">
            <w:pPr>
              <w:keepNext/>
              <w:keepLines/>
              <w:spacing w:before="40" w:after="0" w:line="276" w:lineRule="auto"/>
              <w:outlineLvl w:val="3"/>
              <w:rPr>
                <w:rFonts w:ascii="Times New Roman" w:eastAsia="Times New Roman" w:hAnsi="Times New Roman" w:cs="Times New Roman"/>
                <w:i/>
                <w:iCs/>
                <w:color w:val="2E74B5"/>
              </w:rPr>
            </w:pPr>
            <w:r w:rsidRPr="00773317">
              <w:rPr>
                <w:rFonts w:ascii="Times New Roman" w:eastAsia="Times New Roman" w:hAnsi="Times New Roman" w:cs="Times New Roman"/>
                <w:i/>
                <w:iCs/>
                <w:color w:val="2E74B5"/>
              </w:rPr>
              <w:t>Objektivi OS-4 – Mekanizma të Pjesëmarrjes Qytetare</w:t>
            </w:r>
          </w:p>
          <w:p w14:paraId="01A2B776" w14:textId="77777777" w:rsidR="004F3F8E" w:rsidRPr="00773317" w:rsidRDefault="004F3F8E" w:rsidP="004F3F8E">
            <w:pPr>
              <w:keepNext/>
              <w:keepLines/>
              <w:spacing w:before="40" w:after="0" w:line="276" w:lineRule="auto"/>
              <w:outlineLvl w:val="3"/>
              <w:rPr>
                <w:rFonts w:ascii="Times New Roman" w:eastAsia="Times New Roman" w:hAnsi="Times New Roman" w:cs="Times New Roman"/>
                <w:i/>
                <w:iCs/>
                <w:color w:val="2E74B5"/>
              </w:rPr>
            </w:pPr>
          </w:p>
        </w:tc>
        <w:tc>
          <w:tcPr>
            <w:tcW w:w="596" w:type="pct"/>
          </w:tcPr>
          <w:p w14:paraId="29153961" w14:textId="77777777" w:rsidR="004F3F8E" w:rsidRPr="00773317" w:rsidRDefault="004F3F8E" w:rsidP="004F3F8E">
            <w:pPr>
              <w:spacing w:line="276" w:lineRule="auto"/>
              <w:rPr>
                <w:rStyle w:val="Emphasis"/>
                <w:rFonts w:ascii="Times New Roman" w:hAnsi="Times New Roman" w:cs="Times New Roman"/>
              </w:rPr>
            </w:pPr>
          </w:p>
          <w:p w14:paraId="7787D38A" w14:textId="77777777" w:rsidR="004F3F8E" w:rsidRPr="00773317" w:rsidRDefault="004F3F8E" w:rsidP="004F3F8E">
            <w:pPr>
              <w:spacing w:line="276" w:lineRule="auto"/>
              <w:rPr>
                <w:rStyle w:val="Emphasis"/>
                <w:rFonts w:ascii="Times New Roman" w:hAnsi="Times New Roman" w:cs="Times New Roman"/>
              </w:rPr>
            </w:pPr>
          </w:p>
          <w:p w14:paraId="53413F04" w14:textId="77777777" w:rsidR="004F3F8E" w:rsidRPr="00773317" w:rsidRDefault="004F3F8E" w:rsidP="004F3F8E">
            <w:pPr>
              <w:spacing w:line="276" w:lineRule="auto"/>
              <w:rPr>
                <w:rStyle w:val="Emphasis"/>
                <w:rFonts w:ascii="Times New Roman" w:hAnsi="Times New Roman" w:cs="Times New Roman"/>
              </w:rPr>
            </w:pPr>
          </w:p>
          <w:p w14:paraId="45922092" w14:textId="77777777" w:rsidR="004F3F8E" w:rsidRPr="00773317" w:rsidRDefault="004F3F8E" w:rsidP="004F3F8E">
            <w:pPr>
              <w:spacing w:line="276" w:lineRule="auto"/>
              <w:rPr>
                <w:rStyle w:val="Emphasis"/>
                <w:rFonts w:ascii="Times New Roman" w:hAnsi="Times New Roman" w:cs="Times New Roman"/>
                <w:color w:val="000000" w:themeColor="text1"/>
              </w:rPr>
            </w:pPr>
            <w:r w:rsidRPr="00773317">
              <w:rPr>
                <w:rStyle w:val="Emphasis"/>
                <w:rFonts w:ascii="Times New Roman" w:hAnsi="Times New Roman" w:cs="Times New Roman"/>
                <w:color w:val="000000" w:themeColor="text1"/>
              </w:rPr>
              <w:t>Identifikuar dhe kostuar në PVVBGJ</w:t>
            </w:r>
          </w:p>
          <w:p w14:paraId="5A64D5C6" w14:textId="2006F282" w:rsidR="004F3F8E" w:rsidRPr="00773317" w:rsidRDefault="004F3F8E" w:rsidP="004F3F8E">
            <w:pPr>
              <w:spacing w:line="276" w:lineRule="auto"/>
              <w:rPr>
                <w:rStyle w:val="Emphasis"/>
                <w:rFonts w:ascii="Times New Roman" w:hAnsi="Times New Roman" w:cs="Times New Roman"/>
              </w:rPr>
            </w:pPr>
          </w:p>
        </w:tc>
      </w:tr>
      <w:tr w:rsidR="00432295" w:rsidRPr="0042236D" w14:paraId="6CD464B1" w14:textId="77777777" w:rsidTr="00EB3278">
        <w:tblPrEx>
          <w:jc w:val="left"/>
        </w:tblPrEx>
        <w:trPr>
          <w:gridAfter w:val="1"/>
          <w:wAfter w:w="12" w:type="pct"/>
          <w:trHeight w:val="3047"/>
          <w:tblCellSpacing w:w="15" w:type="dxa"/>
        </w:trPr>
        <w:tc>
          <w:tcPr>
            <w:tcW w:w="118" w:type="pct"/>
            <w:vAlign w:val="center"/>
          </w:tcPr>
          <w:p w14:paraId="636C15F1" w14:textId="6D90C0C7" w:rsidR="004F3F8E" w:rsidRPr="0042236D" w:rsidRDefault="004F3F8E" w:rsidP="004F3F8E">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748" w:type="pct"/>
            <w:vAlign w:val="center"/>
          </w:tcPr>
          <w:p w14:paraId="4492B0AB" w14:textId="3F62366A" w:rsidR="004F3F8E" w:rsidRPr="00773317" w:rsidRDefault="004F3F8E" w:rsidP="004F3F8E">
            <w:pPr>
              <w:spacing w:after="0" w:line="276" w:lineRule="auto"/>
              <w:rPr>
                <w:rFonts w:ascii="Times New Roman" w:hAnsi="Times New Roman" w:cs="Times New Roman"/>
              </w:rPr>
            </w:pPr>
            <w:r w:rsidRPr="00773317">
              <w:rPr>
                <w:rFonts w:ascii="Times New Roman" w:hAnsi="Times New Roman" w:cs="Times New Roman"/>
              </w:rPr>
              <w:t>Mungesa e përfaqësimit të balancuar gjinor në propozimet e Këshillit Bashkiak</w:t>
            </w:r>
          </w:p>
        </w:tc>
        <w:tc>
          <w:tcPr>
            <w:tcW w:w="317" w:type="pct"/>
            <w:shd w:val="clear" w:color="auto" w:fill="FF0000"/>
            <w:vAlign w:val="center"/>
          </w:tcPr>
          <w:p w14:paraId="4A905C19" w14:textId="1ED65CB6" w:rsidR="004F3F8E" w:rsidRPr="00773317" w:rsidRDefault="002D5179" w:rsidP="002D5179">
            <w:pPr>
              <w:spacing w:after="0" w:line="276" w:lineRule="auto"/>
              <w:jc w:val="center"/>
              <w:rPr>
                <w:rFonts w:ascii="Times New Roman" w:hAnsi="Times New Roman" w:cs="Times New Roman"/>
              </w:rPr>
            </w:pPr>
            <w:r>
              <w:rPr>
                <w:rFonts w:ascii="Times New Roman" w:hAnsi="Times New Roman" w:cs="Times New Roman"/>
              </w:rPr>
              <w:t>Lartë</w:t>
            </w:r>
          </w:p>
        </w:tc>
        <w:tc>
          <w:tcPr>
            <w:tcW w:w="469" w:type="pct"/>
            <w:vAlign w:val="center"/>
          </w:tcPr>
          <w:p w14:paraId="1F2A0BF7" w14:textId="0B329DD3" w:rsidR="004F3F8E" w:rsidRPr="00773317" w:rsidRDefault="004F3F8E" w:rsidP="004F3F8E">
            <w:pPr>
              <w:spacing w:line="276" w:lineRule="auto"/>
              <w:rPr>
                <w:rFonts w:ascii="Times New Roman" w:hAnsi="Times New Roman" w:cs="Times New Roman"/>
              </w:rPr>
            </w:pPr>
            <w:r w:rsidRPr="00773317">
              <w:rPr>
                <w:rFonts w:ascii="Times New Roman" w:hAnsi="Times New Roman" w:cs="Times New Roman"/>
              </w:rPr>
              <w:t>Vendosja e një mekanizmi monitorimi dhe raportimi për përqindjen e iniciativave të propozuara nga gratë këshilltare</w:t>
            </w:r>
          </w:p>
        </w:tc>
        <w:tc>
          <w:tcPr>
            <w:tcW w:w="841" w:type="pct"/>
            <w:gridSpan w:val="2"/>
            <w:vAlign w:val="center"/>
          </w:tcPr>
          <w:p w14:paraId="2B19D740" w14:textId="489D9876" w:rsidR="004F3F8E" w:rsidRPr="00773317" w:rsidRDefault="004F3F8E" w:rsidP="004F3F8E">
            <w:pPr>
              <w:pStyle w:val="NormalWeb"/>
              <w:spacing w:line="276" w:lineRule="auto"/>
              <w:rPr>
                <w:sz w:val="22"/>
                <w:szCs w:val="22"/>
                <w:lang w:val="it-IT"/>
              </w:rPr>
            </w:pPr>
            <w:r w:rsidRPr="00773317">
              <w:rPr>
                <w:b/>
                <w:bCs/>
                <w:sz w:val="22"/>
                <w:szCs w:val="22"/>
                <w:lang w:val="it-IT"/>
              </w:rPr>
              <w:t xml:space="preserve">Hartimi </w:t>
            </w:r>
            <w:r w:rsidRPr="00773317">
              <w:rPr>
                <w:sz w:val="22"/>
                <w:szCs w:val="22"/>
                <w:lang w:val="it-IT"/>
              </w:rPr>
              <w:t>i një metodologjie për matjen e treguesit.</w:t>
            </w:r>
            <w:r w:rsidRPr="00773317">
              <w:rPr>
                <w:sz w:val="22"/>
                <w:szCs w:val="22"/>
                <w:lang w:val="it-IT"/>
              </w:rPr>
              <w:br/>
            </w:r>
            <w:r w:rsidRPr="00773317">
              <w:rPr>
                <w:b/>
                <w:bCs/>
                <w:sz w:val="22"/>
                <w:szCs w:val="22"/>
                <w:lang w:val="it-IT"/>
              </w:rPr>
              <w:t>Raportim</w:t>
            </w:r>
            <w:r w:rsidRPr="00773317">
              <w:rPr>
                <w:sz w:val="22"/>
                <w:szCs w:val="22"/>
                <w:lang w:val="it-IT"/>
              </w:rPr>
              <w:t xml:space="preserve"> gjashtëmujor nga Sekretariati i Këshillit Bashkiak.</w:t>
            </w:r>
            <w:r w:rsidRPr="00773317">
              <w:rPr>
                <w:sz w:val="22"/>
                <w:szCs w:val="22"/>
                <w:lang w:val="it-IT"/>
              </w:rPr>
              <w:br/>
            </w:r>
            <w:r w:rsidRPr="00773317">
              <w:rPr>
                <w:b/>
                <w:bCs/>
                <w:sz w:val="22"/>
                <w:szCs w:val="22"/>
                <w:lang w:val="it-IT"/>
              </w:rPr>
              <w:t>Publikimi</w:t>
            </w:r>
            <w:r w:rsidRPr="00773317">
              <w:rPr>
                <w:sz w:val="22"/>
                <w:szCs w:val="22"/>
                <w:lang w:val="it-IT"/>
              </w:rPr>
              <w:t xml:space="preserve"> i të dhënave të disagreguara gjinore në faqen zyrtare.</w:t>
            </w:r>
            <w:r w:rsidRPr="00773317">
              <w:rPr>
                <w:sz w:val="22"/>
                <w:szCs w:val="22"/>
                <w:lang w:val="it-IT"/>
              </w:rPr>
              <w:br/>
            </w:r>
            <w:r w:rsidRPr="00773317">
              <w:rPr>
                <w:b/>
                <w:bCs/>
                <w:sz w:val="22"/>
                <w:szCs w:val="22"/>
                <w:lang w:val="it-IT"/>
              </w:rPr>
              <w:t>Diskutim vjetor</w:t>
            </w:r>
            <w:r w:rsidRPr="00773317">
              <w:rPr>
                <w:sz w:val="22"/>
                <w:szCs w:val="22"/>
                <w:lang w:val="it-IT"/>
              </w:rPr>
              <w:t xml:space="preserve"> në kuadër të Ditëve të Hapura Kundër Korrupsionit.</w:t>
            </w:r>
          </w:p>
        </w:tc>
        <w:tc>
          <w:tcPr>
            <w:tcW w:w="933" w:type="pct"/>
            <w:vAlign w:val="center"/>
          </w:tcPr>
          <w:p w14:paraId="3DE4AB37" w14:textId="50C657F8" w:rsidR="004F3F8E" w:rsidRPr="00773317" w:rsidRDefault="004F3F8E" w:rsidP="004F3F8E">
            <w:pPr>
              <w:spacing w:line="276" w:lineRule="auto"/>
              <w:rPr>
                <w:rFonts w:ascii="Times New Roman" w:hAnsi="Times New Roman" w:cs="Times New Roman"/>
                <w:i/>
                <w:iCs/>
              </w:rPr>
            </w:pPr>
            <w:r w:rsidRPr="00773317">
              <w:rPr>
                <w:rFonts w:ascii="Times New Roman" w:hAnsi="Times New Roman" w:cs="Times New Roman"/>
                <w:i/>
                <w:iCs/>
              </w:rPr>
              <w:t>Sekretaria/Sekretariati i Këshillit Bashkiak,</w:t>
            </w:r>
          </w:p>
          <w:p w14:paraId="100F2A3C" w14:textId="64299D5B" w:rsidR="004F3F8E" w:rsidRPr="00773317" w:rsidRDefault="004F3F8E" w:rsidP="004F3F8E">
            <w:pPr>
              <w:spacing w:line="276" w:lineRule="auto"/>
              <w:rPr>
                <w:rFonts w:ascii="Times New Roman" w:hAnsi="Times New Roman" w:cs="Times New Roman"/>
                <w:i/>
                <w:iCs/>
              </w:rPr>
            </w:pPr>
            <w:r w:rsidRPr="00773317">
              <w:rPr>
                <w:rFonts w:ascii="Times New Roman" w:hAnsi="Times New Roman" w:cs="Times New Roman"/>
                <w:i/>
                <w:iCs/>
              </w:rPr>
              <w:t>Koordinatorja/Koordinatori i Konsultimeve Publike,</w:t>
            </w:r>
          </w:p>
          <w:p w14:paraId="686319D2" w14:textId="77777777" w:rsidR="004F3F8E" w:rsidRPr="00773317" w:rsidRDefault="004F3F8E" w:rsidP="004F3F8E">
            <w:pPr>
              <w:spacing w:line="276" w:lineRule="auto"/>
              <w:rPr>
                <w:rFonts w:ascii="Times New Roman" w:hAnsi="Times New Roman" w:cs="Times New Roman"/>
                <w:i/>
                <w:iCs/>
              </w:rPr>
            </w:pPr>
            <w:r w:rsidRPr="00773317">
              <w:rPr>
                <w:rFonts w:ascii="Times New Roman" w:hAnsi="Times New Roman" w:cs="Times New Roman"/>
                <w:i/>
                <w:iCs/>
              </w:rPr>
              <w:t>Koordinatorja/Koordinatori për Barazi Gjinore.</w:t>
            </w:r>
          </w:p>
          <w:p w14:paraId="196387E5" w14:textId="3CC986FB" w:rsidR="004F3F8E" w:rsidRPr="00773317" w:rsidRDefault="004F3F8E" w:rsidP="004F3F8E">
            <w:pPr>
              <w:spacing w:line="276" w:lineRule="auto"/>
              <w:rPr>
                <w:rFonts w:ascii="Times New Roman" w:hAnsi="Times New Roman" w:cs="Times New Roman"/>
                <w:b/>
                <w:bCs/>
              </w:rPr>
            </w:pPr>
            <w:r w:rsidRPr="00773317">
              <w:rPr>
                <w:rFonts w:ascii="Times New Roman" w:hAnsi="Times New Roman" w:cs="Times New Roman"/>
                <w:b/>
                <w:bCs/>
              </w:rPr>
              <w:t>Afatet– 2025–2028</w:t>
            </w:r>
          </w:p>
        </w:tc>
        <w:tc>
          <w:tcPr>
            <w:tcW w:w="864" w:type="pct"/>
            <w:vAlign w:val="center"/>
          </w:tcPr>
          <w:p w14:paraId="62DA45E0" w14:textId="77777777" w:rsidR="004F3F8E" w:rsidRPr="00773317" w:rsidRDefault="004F3F8E" w:rsidP="004F3F8E">
            <w:pPr>
              <w:keepNext/>
              <w:keepLines/>
              <w:spacing w:before="40" w:after="0" w:line="276" w:lineRule="auto"/>
              <w:outlineLvl w:val="3"/>
              <w:rPr>
                <w:rFonts w:ascii="Times New Roman" w:eastAsia="Times New Roman" w:hAnsi="Times New Roman" w:cs="Times New Roman"/>
                <w:i/>
                <w:iCs/>
                <w:color w:val="2E74B5"/>
              </w:rPr>
            </w:pPr>
            <w:r w:rsidRPr="00773317">
              <w:rPr>
                <w:rFonts w:ascii="Times New Roman" w:eastAsia="Times New Roman" w:hAnsi="Times New Roman" w:cs="Times New Roman"/>
                <w:i/>
                <w:iCs/>
                <w:color w:val="2E74B5"/>
              </w:rPr>
              <w:t>Objektivi OS-4 – Mekanizma të Pjesëmarrjes Qytetare</w:t>
            </w:r>
          </w:p>
          <w:p w14:paraId="1A612746" w14:textId="77777777" w:rsidR="004F3F8E" w:rsidRPr="00773317" w:rsidRDefault="004F3F8E" w:rsidP="004F3F8E">
            <w:pPr>
              <w:keepNext/>
              <w:keepLines/>
              <w:spacing w:before="40" w:after="0" w:line="276" w:lineRule="auto"/>
              <w:outlineLvl w:val="3"/>
              <w:rPr>
                <w:rFonts w:ascii="Times New Roman" w:eastAsia="Times New Roman" w:hAnsi="Times New Roman" w:cs="Times New Roman"/>
                <w:i/>
                <w:iCs/>
                <w:color w:val="2E74B5"/>
              </w:rPr>
            </w:pPr>
          </w:p>
        </w:tc>
        <w:tc>
          <w:tcPr>
            <w:tcW w:w="596" w:type="pct"/>
          </w:tcPr>
          <w:p w14:paraId="6A0182AA" w14:textId="77777777" w:rsidR="004F3F8E" w:rsidRPr="00773317" w:rsidRDefault="004F3F8E" w:rsidP="004F3F8E">
            <w:pPr>
              <w:rPr>
                <w:rFonts w:ascii="Times New Roman" w:hAnsi="Times New Roman" w:cs="Times New Roman"/>
              </w:rPr>
            </w:pPr>
          </w:p>
          <w:p w14:paraId="4E574618" w14:textId="77777777" w:rsidR="004F3F8E" w:rsidRPr="00773317" w:rsidRDefault="004F3F8E" w:rsidP="004F3F8E">
            <w:pPr>
              <w:rPr>
                <w:rStyle w:val="Emphasis"/>
                <w:rFonts w:ascii="Times New Roman" w:hAnsi="Times New Roman" w:cs="Times New Roman"/>
              </w:rPr>
            </w:pPr>
          </w:p>
          <w:p w14:paraId="1C2C5C0F" w14:textId="4529A221" w:rsidR="004F3F8E" w:rsidRPr="00773317" w:rsidRDefault="004F3F8E" w:rsidP="004F3F8E">
            <w:pPr>
              <w:rPr>
                <w:rFonts w:ascii="Times New Roman" w:hAnsi="Times New Roman" w:cs="Times New Roman"/>
              </w:rPr>
            </w:pPr>
            <w:r w:rsidRPr="00773317">
              <w:rPr>
                <w:rFonts w:ascii="Times New Roman" w:hAnsi="Times New Roman" w:cs="Times New Roman"/>
              </w:rPr>
              <w:t>Pa kosto shtesë – realizohet me burime të brendshme.</w:t>
            </w:r>
          </w:p>
        </w:tc>
      </w:tr>
      <w:tr w:rsidR="00432295" w:rsidRPr="0042236D" w14:paraId="23015437" w14:textId="77777777" w:rsidTr="00EB3278">
        <w:tblPrEx>
          <w:jc w:val="left"/>
        </w:tblPrEx>
        <w:trPr>
          <w:gridAfter w:val="1"/>
          <w:wAfter w:w="12" w:type="pct"/>
          <w:tblCellSpacing w:w="15" w:type="dxa"/>
        </w:trPr>
        <w:tc>
          <w:tcPr>
            <w:tcW w:w="118" w:type="pct"/>
            <w:vAlign w:val="center"/>
          </w:tcPr>
          <w:p w14:paraId="346BB965" w14:textId="78BCA9D4" w:rsidR="004F3F8E" w:rsidRPr="0042236D" w:rsidRDefault="004F3F8E" w:rsidP="004F3F8E">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9</w:t>
            </w:r>
          </w:p>
        </w:tc>
        <w:tc>
          <w:tcPr>
            <w:tcW w:w="748" w:type="pct"/>
            <w:vAlign w:val="center"/>
            <w:hideMark/>
          </w:tcPr>
          <w:p w14:paraId="23B42F96" w14:textId="77777777" w:rsidR="004F3F8E" w:rsidRPr="00773317" w:rsidRDefault="004F3F8E" w:rsidP="004F3F8E">
            <w:pPr>
              <w:spacing w:after="0" w:line="276" w:lineRule="auto"/>
              <w:rPr>
                <w:rFonts w:ascii="Times New Roman" w:eastAsia="Times New Roman" w:hAnsi="Times New Roman" w:cs="Times New Roman"/>
              </w:rPr>
            </w:pPr>
            <w:r w:rsidRPr="00773317">
              <w:rPr>
                <w:rFonts w:ascii="Times New Roman" w:eastAsia="Times New Roman" w:hAnsi="Times New Roman" w:cs="Times New Roman"/>
              </w:rPr>
              <w:t>Mungesë trajnimi periodik etik</w:t>
            </w:r>
          </w:p>
        </w:tc>
        <w:tc>
          <w:tcPr>
            <w:tcW w:w="317" w:type="pct"/>
            <w:shd w:val="clear" w:color="auto" w:fill="FF0000"/>
            <w:vAlign w:val="center"/>
            <w:hideMark/>
          </w:tcPr>
          <w:p w14:paraId="52924371" w14:textId="77777777" w:rsidR="004F3F8E" w:rsidRPr="00773317" w:rsidRDefault="004F3F8E" w:rsidP="004F3F8E">
            <w:pPr>
              <w:spacing w:after="0" w:line="276" w:lineRule="auto"/>
              <w:jc w:val="center"/>
              <w:rPr>
                <w:rFonts w:ascii="Times New Roman" w:eastAsia="Times New Roman" w:hAnsi="Times New Roman" w:cs="Times New Roman"/>
              </w:rPr>
            </w:pPr>
            <w:r w:rsidRPr="00773317">
              <w:rPr>
                <w:rFonts w:ascii="Times New Roman" w:eastAsia="Times New Roman" w:hAnsi="Times New Roman" w:cs="Times New Roman"/>
              </w:rPr>
              <w:t>Lartë</w:t>
            </w:r>
          </w:p>
        </w:tc>
        <w:tc>
          <w:tcPr>
            <w:tcW w:w="469" w:type="pct"/>
            <w:vAlign w:val="center"/>
            <w:hideMark/>
          </w:tcPr>
          <w:p w14:paraId="5032177F" w14:textId="77777777" w:rsidR="004F3F8E" w:rsidRPr="00773317" w:rsidRDefault="004F3F8E" w:rsidP="004F3F8E">
            <w:pPr>
              <w:spacing w:after="0" w:line="276" w:lineRule="auto"/>
              <w:rPr>
                <w:rFonts w:ascii="Times New Roman" w:eastAsia="Times New Roman" w:hAnsi="Times New Roman" w:cs="Times New Roman"/>
              </w:rPr>
            </w:pPr>
            <w:r w:rsidRPr="00773317">
              <w:rPr>
                <w:rFonts w:ascii="Times New Roman" w:eastAsia="Times New Roman" w:hAnsi="Times New Roman" w:cs="Times New Roman"/>
                <w:b/>
                <w:bCs/>
              </w:rPr>
              <w:t>Kalendari i Trajnimeve të Detyrueshme</w:t>
            </w:r>
          </w:p>
        </w:tc>
        <w:tc>
          <w:tcPr>
            <w:tcW w:w="841" w:type="pct"/>
            <w:gridSpan w:val="2"/>
            <w:vAlign w:val="center"/>
            <w:hideMark/>
          </w:tcPr>
          <w:p w14:paraId="2CBC4DFC" w14:textId="135F1E6D" w:rsidR="004F3F8E" w:rsidRPr="00773317" w:rsidRDefault="004F3F8E" w:rsidP="004F3F8E">
            <w:pPr>
              <w:spacing w:after="0" w:line="276" w:lineRule="auto"/>
              <w:rPr>
                <w:rFonts w:ascii="Times New Roman" w:eastAsia="Times New Roman" w:hAnsi="Times New Roman" w:cs="Times New Roman"/>
              </w:rPr>
            </w:pPr>
            <w:r w:rsidRPr="00773317">
              <w:rPr>
                <w:rFonts w:ascii="Times New Roman" w:hAnsi="Times New Roman" w:cs="Times New Roman"/>
              </w:rPr>
              <w:t>Miratimi i kalendarit dhe zbatimi i ciklit të trajnimeve</w:t>
            </w:r>
          </w:p>
        </w:tc>
        <w:tc>
          <w:tcPr>
            <w:tcW w:w="933" w:type="pct"/>
            <w:vAlign w:val="center"/>
            <w:hideMark/>
          </w:tcPr>
          <w:p w14:paraId="4F089722" w14:textId="196004AD" w:rsidR="004F3F8E" w:rsidRPr="00EB3278" w:rsidRDefault="004F3F8E" w:rsidP="004F3F8E">
            <w:pPr>
              <w:spacing w:after="0" w:line="276" w:lineRule="auto"/>
              <w:rPr>
                <w:rFonts w:ascii="Times New Roman" w:hAnsi="Times New Roman" w:cs="Times New Roman"/>
                <w:i/>
                <w:iCs/>
              </w:rPr>
            </w:pPr>
            <w:r w:rsidRPr="00773317">
              <w:rPr>
                <w:rFonts w:ascii="Times New Roman" w:hAnsi="Times New Roman" w:cs="Times New Roman"/>
                <w:i/>
                <w:iCs/>
              </w:rPr>
              <w:t>Drejtoria e Burimeve Njerëzore (BNJ); Koordinatorja/Koordinatori i Performancës</w:t>
            </w:r>
            <w:r w:rsidR="00EB3278">
              <w:rPr>
                <w:rFonts w:ascii="Times New Roman" w:hAnsi="Times New Roman" w:cs="Times New Roman"/>
                <w:i/>
                <w:iCs/>
              </w:rPr>
              <w:t xml:space="preserve">  - </w:t>
            </w:r>
            <w:r w:rsidRPr="00773317">
              <w:rPr>
                <w:rFonts w:ascii="Times New Roman" w:eastAsia="Times New Roman" w:hAnsi="Times New Roman" w:cs="Times New Roman"/>
                <w:b/>
                <w:bCs/>
              </w:rPr>
              <w:t>Q1/2026</w:t>
            </w:r>
          </w:p>
        </w:tc>
        <w:tc>
          <w:tcPr>
            <w:tcW w:w="864" w:type="pct"/>
            <w:vAlign w:val="center"/>
          </w:tcPr>
          <w:p w14:paraId="179AE459" w14:textId="77777777" w:rsidR="004F3F8E" w:rsidRPr="00773317" w:rsidRDefault="004F3F8E" w:rsidP="004F3F8E">
            <w:pPr>
              <w:spacing w:after="0" w:line="276" w:lineRule="auto"/>
              <w:rPr>
                <w:rFonts w:ascii="Times New Roman" w:eastAsia="Times New Roman" w:hAnsi="Times New Roman" w:cs="Times New Roman"/>
              </w:rPr>
            </w:pPr>
            <w:r w:rsidRPr="00773317">
              <w:rPr>
                <w:rFonts w:ascii="Times New Roman" w:eastAsia="Times New Roman" w:hAnsi="Times New Roman" w:cs="Times New Roman"/>
                <w:i/>
                <w:iCs/>
                <w:color w:val="2E74B5"/>
              </w:rPr>
              <w:t>Objektivi OS-3 – Zhvillim i Burimeve Njerëzore:</w:t>
            </w:r>
          </w:p>
        </w:tc>
        <w:tc>
          <w:tcPr>
            <w:tcW w:w="596" w:type="pct"/>
          </w:tcPr>
          <w:p w14:paraId="0EB6E243" w14:textId="77777777" w:rsidR="004F3F8E" w:rsidRPr="00773317" w:rsidRDefault="004F3F8E" w:rsidP="004F3F8E">
            <w:pPr>
              <w:spacing w:line="276" w:lineRule="auto"/>
              <w:rPr>
                <w:rFonts w:ascii="Times New Roman" w:eastAsia="Calibri" w:hAnsi="Times New Roman" w:cs="Times New Roman"/>
              </w:rPr>
            </w:pPr>
            <w:r w:rsidRPr="00773317">
              <w:rPr>
                <w:rFonts w:ascii="Times New Roman" w:eastAsia="Calibri" w:hAnsi="Times New Roman" w:cs="Times New Roman"/>
              </w:rPr>
              <w:t xml:space="preserve">    </w:t>
            </w:r>
          </w:p>
          <w:p w14:paraId="2C36DA83" w14:textId="350137EB" w:rsidR="004F3F8E" w:rsidRPr="00773317" w:rsidRDefault="004F3F8E" w:rsidP="004F3F8E">
            <w:pPr>
              <w:spacing w:line="276" w:lineRule="auto"/>
              <w:rPr>
                <w:rFonts w:ascii="Times New Roman" w:eastAsia="Calibri" w:hAnsi="Times New Roman" w:cs="Times New Roman"/>
              </w:rPr>
            </w:pPr>
            <w:r w:rsidRPr="00773317">
              <w:rPr>
                <w:rFonts w:ascii="Times New Roman" w:eastAsia="Calibri" w:hAnsi="Times New Roman" w:cs="Times New Roman"/>
              </w:rPr>
              <w:t xml:space="preserve">    0.8 mln lekë/vit</w:t>
            </w:r>
          </w:p>
          <w:p w14:paraId="4F69A590" w14:textId="77777777" w:rsidR="004F3F8E" w:rsidRPr="00773317" w:rsidRDefault="004F3F8E" w:rsidP="004F3F8E">
            <w:pPr>
              <w:spacing w:after="0" w:line="276" w:lineRule="auto"/>
              <w:rPr>
                <w:rFonts w:ascii="Times New Roman" w:eastAsia="Times New Roman" w:hAnsi="Times New Roman" w:cs="Times New Roman"/>
                <w:lang w:val="en-US"/>
              </w:rPr>
            </w:pPr>
          </w:p>
        </w:tc>
      </w:tr>
      <w:tr w:rsidR="00432295" w:rsidRPr="0042236D" w14:paraId="52CAD6D7" w14:textId="77777777" w:rsidTr="00EB3278">
        <w:tblPrEx>
          <w:jc w:val="left"/>
        </w:tblPrEx>
        <w:trPr>
          <w:gridAfter w:val="1"/>
          <w:wAfter w:w="12" w:type="pct"/>
          <w:trHeight w:val="1058"/>
          <w:tblCellSpacing w:w="15" w:type="dxa"/>
        </w:trPr>
        <w:tc>
          <w:tcPr>
            <w:tcW w:w="118" w:type="pct"/>
            <w:vAlign w:val="center"/>
          </w:tcPr>
          <w:p w14:paraId="05087FBA" w14:textId="0EC29EB0" w:rsidR="004F3F8E" w:rsidRPr="0042236D" w:rsidRDefault="004F3F8E" w:rsidP="004F3F8E">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lastRenderedPageBreak/>
              <w:t>10</w:t>
            </w:r>
          </w:p>
        </w:tc>
        <w:tc>
          <w:tcPr>
            <w:tcW w:w="748" w:type="pct"/>
            <w:vAlign w:val="center"/>
            <w:hideMark/>
          </w:tcPr>
          <w:p w14:paraId="3218A976"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Mungesë e trajnimeve periodike për etikën dhe integritetin.</w:t>
            </w:r>
          </w:p>
        </w:tc>
        <w:tc>
          <w:tcPr>
            <w:tcW w:w="317" w:type="pct"/>
            <w:shd w:val="clear" w:color="auto" w:fill="FF0000"/>
            <w:vAlign w:val="center"/>
            <w:hideMark/>
          </w:tcPr>
          <w:p w14:paraId="7729D1C1" w14:textId="77777777" w:rsidR="004F3F8E" w:rsidRPr="00C76B76" w:rsidRDefault="004F3F8E" w:rsidP="004F3F8E">
            <w:pPr>
              <w:spacing w:after="0" w:line="276" w:lineRule="auto"/>
              <w:jc w:val="center"/>
              <w:rPr>
                <w:rFonts w:ascii="Times New Roman" w:eastAsia="Times New Roman" w:hAnsi="Times New Roman" w:cs="Times New Roman"/>
              </w:rPr>
            </w:pPr>
            <w:r w:rsidRPr="00C76B76">
              <w:rPr>
                <w:rFonts w:ascii="Times New Roman" w:eastAsia="Times New Roman" w:hAnsi="Times New Roman" w:cs="Times New Roman"/>
              </w:rPr>
              <w:t>Lartë</w:t>
            </w:r>
          </w:p>
        </w:tc>
        <w:tc>
          <w:tcPr>
            <w:tcW w:w="469" w:type="pct"/>
            <w:vAlign w:val="center"/>
            <w:hideMark/>
          </w:tcPr>
          <w:p w14:paraId="1A60DAAB"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b/>
                <w:bCs/>
              </w:rPr>
              <w:t>Moduli e</w:t>
            </w:r>
            <w:r w:rsidRPr="00C76B76">
              <w:rPr>
                <w:rFonts w:ascii="Times New Roman" w:eastAsia="Times New Roman" w:hAnsi="Times New Roman" w:cs="Times New Roman"/>
                <w:b/>
                <w:bCs/>
              </w:rPr>
              <w:noBreakHyphen/>
              <w:t>learning “Integritet &amp; Etikë”</w:t>
            </w:r>
          </w:p>
        </w:tc>
        <w:tc>
          <w:tcPr>
            <w:tcW w:w="841" w:type="pct"/>
            <w:gridSpan w:val="2"/>
            <w:vAlign w:val="center"/>
            <w:hideMark/>
          </w:tcPr>
          <w:p w14:paraId="10B187D9"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Zhvillim module; lançim; raportim HRMIS</w:t>
            </w:r>
          </w:p>
        </w:tc>
        <w:tc>
          <w:tcPr>
            <w:tcW w:w="933" w:type="pct"/>
            <w:vAlign w:val="center"/>
            <w:hideMark/>
          </w:tcPr>
          <w:p w14:paraId="27560B2F" w14:textId="77777777" w:rsidR="004F3F8E" w:rsidRPr="00C76B76" w:rsidRDefault="004F3F8E" w:rsidP="004F3F8E">
            <w:pPr>
              <w:spacing w:after="0" w:line="276" w:lineRule="auto"/>
              <w:rPr>
                <w:rFonts w:ascii="Times New Roman" w:eastAsia="Times New Roman" w:hAnsi="Times New Roman" w:cs="Times New Roman"/>
                <w:i/>
                <w:iCs/>
              </w:rPr>
            </w:pPr>
            <w:r w:rsidRPr="00C76B76">
              <w:rPr>
                <w:rFonts w:ascii="Times New Roman" w:eastAsia="Times New Roman" w:hAnsi="Times New Roman" w:cs="Times New Roman"/>
                <w:i/>
                <w:iCs/>
              </w:rPr>
              <w:t>Drejtoria BNJ, &amp; IT –</w:t>
            </w:r>
          </w:p>
          <w:p w14:paraId="05B54C61" w14:textId="0ACAF642" w:rsidR="004F3F8E" w:rsidRPr="00C76B76" w:rsidRDefault="004F3F8E" w:rsidP="004F3F8E">
            <w:pPr>
              <w:spacing w:after="0" w:line="276" w:lineRule="auto"/>
              <w:rPr>
                <w:rFonts w:ascii="Times New Roman" w:eastAsia="Times New Roman" w:hAnsi="Times New Roman" w:cs="Times New Roman"/>
                <w:b/>
                <w:bCs/>
                <w:i/>
                <w:iCs/>
              </w:rPr>
            </w:pPr>
            <w:r w:rsidRPr="00C76B76">
              <w:rPr>
                <w:rFonts w:ascii="Times New Roman" w:eastAsia="Times New Roman" w:hAnsi="Times New Roman" w:cs="Times New Roman"/>
                <w:b/>
                <w:bCs/>
                <w:i/>
                <w:iCs/>
              </w:rPr>
              <w:t xml:space="preserve"> Q2/2027</w:t>
            </w:r>
          </w:p>
        </w:tc>
        <w:tc>
          <w:tcPr>
            <w:tcW w:w="864" w:type="pct"/>
            <w:vAlign w:val="center"/>
          </w:tcPr>
          <w:p w14:paraId="173FCFBA"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i/>
                <w:iCs/>
                <w:color w:val="2E74B5"/>
              </w:rPr>
              <w:t>Objektivi OS-3 – Zhvillim i Burimeve Njerëzore:</w:t>
            </w:r>
          </w:p>
        </w:tc>
        <w:tc>
          <w:tcPr>
            <w:tcW w:w="596" w:type="pct"/>
          </w:tcPr>
          <w:p w14:paraId="43B183B9" w14:textId="77777777" w:rsidR="004F3F8E" w:rsidRPr="00C76B76" w:rsidRDefault="004F3F8E" w:rsidP="004F3F8E">
            <w:pPr>
              <w:spacing w:line="276" w:lineRule="auto"/>
              <w:rPr>
                <w:rFonts w:ascii="Times New Roman" w:eastAsia="Calibri" w:hAnsi="Times New Roman" w:cs="Times New Roman"/>
              </w:rPr>
            </w:pPr>
          </w:p>
          <w:p w14:paraId="4C7C2CAD" w14:textId="3644F06A" w:rsidR="004F3F8E" w:rsidRPr="00EB3278" w:rsidRDefault="004F3F8E" w:rsidP="00EB3278">
            <w:pPr>
              <w:spacing w:line="276" w:lineRule="auto"/>
              <w:rPr>
                <w:rFonts w:ascii="Times New Roman" w:eastAsia="Calibri" w:hAnsi="Times New Roman" w:cs="Times New Roman"/>
                <w:lang w:val="en-US"/>
              </w:rPr>
            </w:pPr>
            <w:r w:rsidRPr="00C76B76">
              <w:rPr>
                <w:rFonts w:ascii="Times New Roman" w:eastAsia="Calibri" w:hAnsi="Times New Roman" w:cs="Times New Roman"/>
              </w:rPr>
              <w:t xml:space="preserve">  1.5 mln lekë ( një herë)</w:t>
            </w:r>
          </w:p>
        </w:tc>
      </w:tr>
      <w:tr w:rsidR="00432295" w:rsidRPr="0042236D" w14:paraId="06173339" w14:textId="77777777" w:rsidTr="00EB3278">
        <w:tblPrEx>
          <w:jc w:val="left"/>
        </w:tblPrEx>
        <w:trPr>
          <w:gridAfter w:val="1"/>
          <w:wAfter w:w="12" w:type="pct"/>
          <w:trHeight w:val="1562"/>
          <w:tblCellSpacing w:w="15" w:type="dxa"/>
        </w:trPr>
        <w:tc>
          <w:tcPr>
            <w:tcW w:w="118" w:type="pct"/>
            <w:vAlign w:val="center"/>
          </w:tcPr>
          <w:p w14:paraId="42B9F6EF" w14:textId="2D8160B8" w:rsidR="004F3F8E" w:rsidRPr="0042236D" w:rsidRDefault="004F3F8E" w:rsidP="004F3F8E">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11</w:t>
            </w:r>
          </w:p>
        </w:tc>
        <w:tc>
          <w:tcPr>
            <w:tcW w:w="748" w:type="pct"/>
            <w:vAlign w:val="center"/>
          </w:tcPr>
          <w:p w14:paraId="73431207" w14:textId="2762D015"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 xml:space="preserve">Njohuri të pa përditësuar për etikën dhe integritetin i stafit të bashkisë dhe </w:t>
            </w:r>
            <w:r w:rsidRPr="00C76B76">
              <w:rPr>
                <w:rFonts w:ascii="Times New Roman" w:hAnsi="Times New Roman" w:cs="Times New Roman"/>
              </w:rPr>
              <w:t>anëtareve/anëtarëve të KB</w:t>
            </w:r>
          </w:p>
        </w:tc>
        <w:tc>
          <w:tcPr>
            <w:tcW w:w="317" w:type="pct"/>
            <w:shd w:val="clear" w:color="auto" w:fill="FF0000"/>
            <w:vAlign w:val="center"/>
          </w:tcPr>
          <w:p w14:paraId="6F178343" w14:textId="593D7FB1" w:rsidR="004F3F8E" w:rsidRPr="00C76B76" w:rsidRDefault="004F3F8E" w:rsidP="004F3F8E">
            <w:pPr>
              <w:spacing w:after="0" w:line="276" w:lineRule="auto"/>
              <w:jc w:val="center"/>
              <w:rPr>
                <w:rFonts w:ascii="Times New Roman" w:eastAsia="Times New Roman" w:hAnsi="Times New Roman" w:cs="Times New Roman"/>
              </w:rPr>
            </w:pPr>
            <w:r w:rsidRPr="00C76B76">
              <w:rPr>
                <w:rFonts w:ascii="Times New Roman" w:eastAsia="Times New Roman" w:hAnsi="Times New Roman" w:cs="Times New Roman"/>
              </w:rPr>
              <w:t>Lartë</w:t>
            </w:r>
          </w:p>
        </w:tc>
        <w:tc>
          <w:tcPr>
            <w:tcW w:w="469" w:type="pct"/>
            <w:vAlign w:val="center"/>
          </w:tcPr>
          <w:p w14:paraId="741390C1" w14:textId="2758902E" w:rsidR="004F3F8E" w:rsidRPr="00C76B76" w:rsidRDefault="004F3F8E" w:rsidP="004F3F8E">
            <w:pPr>
              <w:spacing w:after="0" w:line="276" w:lineRule="auto"/>
              <w:rPr>
                <w:rFonts w:ascii="Times New Roman" w:eastAsia="Times New Roman" w:hAnsi="Times New Roman" w:cs="Times New Roman"/>
                <w:b/>
                <w:bCs/>
              </w:rPr>
            </w:pPr>
            <w:r w:rsidRPr="00C76B76">
              <w:rPr>
                <w:rFonts w:ascii="Times New Roman" w:eastAsia="Times New Roman" w:hAnsi="Times New Roman" w:cs="Times New Roman"/>
                <w:b/>
                <w:bCs/>
              </w:rPr>
              <w:t>Kodi i Sjelljes &amp; Regjistri i Nënshkrimeve</w:t>
            </w:r>
          </w:p>
        </w:tc>
        <w:tc>
          <w:tcPr>
            <w:tcW w:w="841" w:type="pct"/>
            <w:gridSpan w:val="2"/>
            <w:vAlign w:val="center"/>
          </w:tcPr>
          <w:p w14:paraId="2DA54037" w14:textId="51B9D37D"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hAnsi="Times New Roman" w:cs="Times New Roman"/>
              </w:rPr>
              <w:t>Hartimi i draftit të ri; miratimi në KB; nënshkrimi i kodit nga stafi, këshilltaret dhe këshilltarët bashkiakë</w:t>
            </w:r>
          </w:p>
        </w:tc>
        <w:tc>
          <w:tcPr>
            <w:tcW w:w="933" w:type="pct"/>
            <w:vAlign w:val="center"/>
          </w:tcPr>
          <w:p w14:paraId="7F59EDA0" w14:textId="40491022" w:rsidR="004F3F8E" w:rsidRPr="00C76B76" w:rsidRDefault="004F3F8E" w:rsidP="004F3F8E">
            <w:pPr>
              <w:spacing w:after="0" w:line="276" w:lineRule="auto"/>
              <w:rPr>
                <w:rFonts w:ascii="Times New Roman" w:eastAsia="Times New Roman" w:hAnsi="Times New Roman" w:cs="Times New Roman"/>
                <w:i/>
                <w:iCs/>
              </w:rPr>
            </w:pPr>
            <w:r w:rsidRPr="00C76B76">
              <w:rPr>
                <w:rFonts w:ascii="Times New Roman" w:eastAsia="Times New Roman" w:hAnsi="Times New Roman" w:cs="Times New Roman"/>
                <w:i/>
                <w:iCs/>
              </w:rPr>
              <w:t>Drejtoria BNJ &amp; Drejtoria Juridike, Kordinatorja/Koordinatori i Performancës</w:t>
            </w:r>
            <w:r w:rsidR="00C76B76">
              <w:rPr>
                <w:rFonts w:ascii="Times New Roman" w:eastAsia="Times New Roman" w:hAnsi="Times New Roman" w:cs="Times New Roman"/>
                <w:i/>
                <w:iCs/>
              </w:rPr>
              <w:t xml:space="preserve"> </w:t>
            </w:r>
          </w:p>
          <w:p w14:paraId="379D3A73" w14:textId="2DD27EDF" w:rsidR="004F3F8E" w:rsidRPr="00C76B76" w:rsidRDefault="004F3F8E" w:rsidP="004F3F8E">
            <w:pPr>
              <w:spacing w:after="0" w:line="276" w:lineRule="auto"/>
              <w:rPr>
                <w:rFonts w:ascii="Times New Roman" w:eastAsia="Times New Roman" w:hAnsi="Times New Roman" w:cs="Times New Roman"/>
                <w:i/>
                <w:iCs/>
              </w:rPr>
            </w:pPr>
            <w:r w:rsidRPr="00C76B76">
              <w:rPr>
                <w:rFonts w:ascii="Times New Roman" w:eastAsia="Times New Roman" w:hAnsi="Times New Roman" w:cs="Times New Roman"/>
                <w:i/>
                <w:iCs/>
              </w:rPr>
              <w:t xml:space="preserve"> – </w:t>
            </w:r>
            <w:r w:rsidRPr="00C76B76">
              <w:rPr>
                <w:rFonts w:ascii="Times New Roman" w:eastAsia="Times New Roman" w:hAnsi="Times New Roman" w:cs="Times New Roman"/>
                <w:b/>
                <w:bCs/>
                <w:i/>
                <w:iCs/>
              </w:rPr>
              <w:t>Q1/2026</w:t>
            </w:r>
            <w:r w:rsidRPr="00C76B76">
              <w:rPr>
                <w:rFonts w:ascii="Times New Roman" w:eastAsia="Times New Roman" w:hAnsi="Times New Roman" w:cs="Times New Roman"/>
                <w:i/>
                <w:iCs/>
              </w:rPr>
              <w:t xml:space="preserve"> e në vazhdim </w:t>
            </w:r>
          </w:p>
        </w:tc>
        <w:tc>
          <w:tcPr>
            <w:tcW w:w="864" w:type="pct"/>
            <w:vAlign w:val="center"/>
          </w:tcPr>
          <w:p w14:paraId="25D817A9" w14:textId="45E66E96" w:rsidR="004F3F8E" w:rsidRPr="00C76B76" w:rsidRDefault="004F3F8E" w:rsidP="004F3F8E">
            <w:pPr>
              <w:spacing w:after="0" w:line="276" w:lineRule="auto"/>
              <w:rPr>
                <w:rFonts w:ascii="Times New Roman" w:eastAsia="Times New Roman" w:hAnsi="Times New Roman" w:cs="Times New Roman"/>
                <w:i/>
                <w:iCs/>
                <w:color w:val="2E74B5"/>
              </w:rPr>
            </w:pPr>
            <w:r w:rsidRPr="00C76B76">
              <w:rPr>
                <w:rFonts w:ascii="Times New Roman" w:eastAsia="Times New Roman" w:hAnsi="Times New Roman" w:cs="Times New Roman"/>
                <w:i/>
                <w:iCs/>
                <w:color w:val="2E74B5"/>
              </w:rPr>
              <w:t>Objektivi OS-3 – Zhvillim i Burimeve Njerëzore:</w:t>
            </w:r>
          </w:p>
        </w:tc>
        <w:tc>
          <w:tcPr>
            <w:tcW w:w="596" w:type="pct"/>
          </w:tcPr>
          <w:p w14:paraId="0D177260" w14:textId="77777777" w:rsidR="004F3F8E" w:rsidRPr="00C76B76" w:rsidRDefault="004F3F8E" w:rsidP="004F3F8E">
            <w:pPr>
              <w:spacing w:line="276" w:lineRule="auto"/>
              <w:rPr>
                <w:rFonts w:ascii="Times New Roman" w:eastAsia="Calibri" w:hAnsi="Times New Roman" w:cs="Times New Roman"/>
              </w:rPr>
            </w:pPr>
            <w:r w:rsidRPr="00C76B76">
              <w:rPr>
                <w:rFonts w:ascii="Times New Roman" w:eastAsia="Calibri" w:hAnsi="Times New Roman" w:cs="Times New Roman"/>
              </w:rPr>
              <w:t xml:space="preserve">      </w:t>
            </w:r>
          </w:p>
          <w:p w14:paraId="6E10659D" w14:textId="034966FE" w:rsidR="004F3F8E" w:rsidRPr="00C76B76" w:rsidRDefault="004F3F8E" w:rsidP="004F3F8E">
            <w:pPr>
              <w:spacing w:line="276" w:lineRule="auto"/>
              <w:rPr>
                <w:rFonts w:ascii="Times New Roman" w:eastAsia="Calibri" w:hAnsi="Times New Roman" w:cs="Times New Roman"/>
              </w:rPr>
            </w:pPr>
            <w:r w:rsidRPr="00C76B76">
              <w:rPr>
                <w:rFonts w:ascii="Times New Roman" w:eastAsia="Calibri" w:hAnsi="Times New Roman" w:cs="Times New Roman"/>
              </w:rPr>
              <w:t xml:space="preserve">   0.3 milionë lekë</w:t>
            </w:r>
          </w:p>
        </w:tc>
      </w:tr>
      <w:tr w:rsidR="00432295" w:rsidRPr="0042236D" w14:paraId="27FD91EF" w14:textId="77777777" w:rsidTr="00EB3278">
        <w:tblPrEx>
          <w:jc w:val="left"/>
        </w:tblPrEx>
        <w:trPr>
          <w:gridAfter w:val="1"/>
          <w:wAfter w:w="12" w:type="pct"/>
          <w:trHeight w:val="1850"/>
          <w:tblCellSpacing w:w="15" w:type="dxa"/>
        </w:trPr>
        <w:tc>
          <w:tcPr>
            <w:tcW w:w="118" w:type="pct"/>
            <w:vAlign w:val="center"/>
          </w:tcPr>
          <w:p w14:paraId="4533B983" w14:textId="569AAF86" w:rsidR="004F3F8E" w:rsidRDefault="004F3F8E" w:rsidP="004F3F8E">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12</w:t>
            </w:r>
          </w:p>
        </w:tc>
        <w:tc>
          <w:tcPr>
            <w:tcW w:w="748" w:type="pct"/>
            <w:vAlign w:val="center"/>
          </w:tcPr>
          <w:p w14:paraId="5B9C265C" w14:textId="6F0B5AC1" w:rsidR="004F3F8E" w:rsidRPr="00C76B76" w:rsidRDefault="002D5179" w:rsidP="004F3F8E">
            <w:pPr>
              <w:spacing w:after="0" w:line="276" w:lineRule="auto"/>
              <w:rPr>
                <w:rFonts w:ascii="Times New Roman" w:eastAsia="Times New Roman" w:hAnsi="Times New Roman" w:cs="Times New Roman"/>
                <w:vanish/>
                <w:lang w:val="en-US"/>
              </w:rPr>
            </w:pPr>
            <w:r w:rsidRPr="00C76B76">
              <w:rPr>
                <w:rFonts w:ascii="Times New Roman" w:eastAsia="Times New Roman" w:hAnsi="Times New Roman" w:cs="Times New Roman"/>
                <w:lang w:val="sv-SE"/>
              </w:rPr>
              <w:t>Punonjëset dhe punonjësit e punësuar rishtazi nuk informohen mbi paketën orientuese mbi aktet rregullatore</w:t>
            </w:r>
          </w:p>
          <w:p w14:paraId="6C60A8EF" w14:textId="77777777" w:rsidR="004F3F8E" w:rsidRPr="00C76B76" w:rsidRDefault="004F3F8E" w:rsidP="004F3F8E">
            <w:pPr>
              <w:spacing w:after="0" w:line="276" w:lineRule="auto"/>
              <w:rPr>
                <w:rFonts w:ascii="Times New Roman" w:eastAsia="Times New Roman" w:hAnsi="Times New Roman" w:cs="Times New Roman"/>
              </w:rPr>
            </w:pPr>
          </w:p>
        </w:tc>
        <w:tc>
          <w:tcPr>
            <w:tcW w:w="317" w:type="pct"/>
            <w:shd w:val="clear" w:color="auto" w:fill="FFFF00"/>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7"/>
            </w:tblGrid>
            <w:tr w:rsidR="004F3F8E" w:rsidRPr="00C76B76" w14:paraId="7D4685ED" w14:textId="77777777" w:rsidTr="00C76B76">
              <w:trPr>
                <w:tblCellSpacing w:w="15" w:type="dxa"/>
              </w:trPr>
              <w:tc>
                <w:tcPr>
                  <w:tcW w:w="977" w:type="dxa"/>
                  <w:shd w:val="clear" w:color="auto" w:fill="FFFF00"/>
                  <w:vAlign w:val="center"/>
                  <w:hideMark/>
                </w:tcPr>
                <w:p w14:paraId="6280ABAA" w14:textId="1ABF5751" w:rsidR="004F3F8E" w:rsidRPr="00C76B76" w:rsidRDefault="00C76B76" w:rsidP="004F3F8E">
                  <w:pPr>
                    <w:spacing w:after="0" w:line="276"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w:t>
                  </w:r>
                  <w:r>
                    <w:rPr>
                      <w:rFonts w:eastAsia="Times New Roman"/>
                      <w:lang w:val="en-US"/>
                    </w:rPr>
                    <w:t>esatar</w:t>
                  </w:r>
                  <w:proofErr w:type="spellEnd"/>
                </w:p>
              </w:tc>
            </w:tr>
          </w:tbl>
          <w:p w14:paraId="533DCA91" w14:textId="77777777" w:rsidR="004F3F8E" w:rsidRPr="00C76B76" w:rsidRDefault="004F3F8E" w:rsidP="004F3F8E">
            <w:pPr>
              <w:spacing w:after="0" w:line="276" w:lineRule="auto"/>
              <w:rPr>
                <w:rFonts w:ascii="Times New Roman" w:eastAsia="Times New Roman" w:hAnsi="Times New Roman" w:cs="Times New Roman"/>
              </w:rPr>
            </w:pPr>
          </w:p>
        </w:tc>
        <w:tc>
          <w:tcPr>
            <w:tcW w:w="469" w:type="pct"/>
            <w:vAlign w:val="center"/>
          </w:tcPr>
          <w:p w14:paraId="0490EC54" w14:textId="158CC7E4" w:rsidR="004F3F8E" w:rsidRPr="00C76B76" w:rsidRDefault="004F3F8E" w:rsidP="004F3F8E">
            <w:pPr>
              <w:spacing w:after="0" w:line="276" w:lineRule="auto"/>
              <w:rPr>
                <w:rFonts w:ascii="Times New Roman" w:eastAsia="Times New Roman" w:hAnsi="Times New Roman" w:cs="Times New Roman"/>
                <w:b/>
                <w:bCs/>
              </w:rPr>
            </w:pPr>
            <w:proofErr w:type="spellStart"/>
            <w:r w:rsidRPr="00C76B76">
              <w:rPr>
                <w:rFonts w:ascii="Times New Roman" w:eastAsia="Times New Roman" w:hAnsi="Times New Roman" w:cs="Times New Roman"/>
                <w:b/>
                <w:bCs/>
                <w:lang w:val="en-US"/>
              </w:rPr>
              <w:t>Paketë</w:t>
            </w:r>
            <w:proofErr w:type="spellEnd"/>
            <w:r w:rsidRPr="00C76B76">
              <w:rPr>
                <w:rFonts w:ascii="Times New Roman" w:eastAsia="Times New Roman" w:hAnsi="Times New Roman" w:cs="Times New Roman"/>
                <w:b/>
                <w:bCs/>
                <w:lang w:val="en-US"/>
              </w:rPr>
              <w:t xml:space="preserve"> “</w:t>
            </w:r>
            <w:proofErr w:type="spellStart"/>
            <w:r w:rsidRPr="00C76B76">
              <w:rPr>
                <w:rFonts w:ascii="Times New Roman" w:eastAsia="Times New Roman" w:hAnsi="Times New Roman" w:cs="Times New Roman"/>
                <w:b/>
                <w:bCs/>
                <w:lang w:val="en-US"/>
              </w:rPr>
              <w:t>Hyrëse</w:t>
            </w:r>
            <w:proofErr w:type="spellEnd"/>
            <w:r w:rsidRPr="00C76B76">
              <w:rPr>
                <w:rFonts w:ascii="Times New Roman" w:eastAsia="Times New Roman" w:hAnsi="Times New Roman" w:cs="Times New Roman"/>
                <w:b/>
                <w:bCs/>
                <w:lang w:val="en-US"/>
              </w:rPr>
              <w:t>”</w:t>
            </w:r>
          </w:p>
        </w:tc>
        <w:tc>
          <w:tcPr>
            <w:tcW w:w="841" w:type="pct"/>
            <w:gridSpan w:val="2"/>
            <w:vAlign w:val="center"/>
          </w:tcPr>
          <w:p w14:paraId="46C70937" w14:textId="4E31DB73" w:rsidR="004F3F8E" w:rsidRPr="00C76B76" w:rsidRDefault="004F3F8E" w:rsidP="004F3F8E">
            <w:pPr>
              <w:pStyle w:val="NormalWeb"/>
              <w:rPr>
                <w:sz w:val="22"/>
                <w:szCs w:val="22"/>
              </w:rPr>
            </w:pPr>
            <w:proofErr w:type="spellStart"/>
            <w:r w:rsidRPr="00C76B76">
              <w:rPr>
                <w:b/>
                <w:bCs/>
                <w:sz w:val="22"/>
                <w:szCs w:val="22"/>
              </w:rPr>
              <w:t>Përgatitja</w:t>
            </w:r>
            <w:proofErr w:type="spellEnd"/>
            <w:r w:rsidRPr="00C76B76">
              <w:rPr>
                <w:b/>
                <w:bCs/>
                <w:sz w:val="22"/>
                <w:szCs w:val="22"/>
              </w:rPr>
              <w:t xml:space="preserve"> e </w:t>
            </w:r>
            <w:proofErr w:type="spellStart"/>
            <w:r w:rsidRPr="00C76B76">
              <w:rPr>
                <w:b/>
                <w:bCs/>
                <w:sz w:val="22"/>
                <w:szCs w:val="22"/>
              </w:rPr>
              <w:t>një</w:t>
            </w:r>
            <w:proofErr w:type="spellEnd"/>
            <w:r w:rsidRPr="00C76B76">
              <w:rPr>
                <w:b/>
                <w:bCs/>
                <w:sz w:val="22"/>
                <w:szCs w:val="22"/>
              </w:rPr>
              <w:t xml:space="preserve"> </w:t>
            </w:r>
            <w:proofErr w:type="spellStart"/>
            <w:r w:rsidRPr="00C76B76">
              <w:rPr>
                <w:b/>
                <w:bCs/>
                <w:sz w:val="22"/>
                <w:szCs w:val="22"/>
              </w:rPr>
              <w:t>pakete</w:t>
            </w:r>
            <w:proofErr w:type="spellEnd"/>
            <w:r w:rsidRPr="00C76B76">
              <w:rPr>
                <w:sz w:val="22"/>
                <w:szCs w:val="22"/>
              </w:rPr>
              <w:t xml:space="preserve"> </w:t>
            </w:r>
            <w:proofErr w:type="spellStart"/>
            <w:r w:rsidRPr="00C76B76">
              <w:rPr>
                <w:sz w:val="22"/>
                <w:szCs w:val="22"/>
              </w:rPr>
              <w:t>digjitale</w:t>
            </w:r>
            <w:proofErr w:type="spellEnd"/>
            <w:r w:rsidRPr="00C76B76">
              <w:rPr>
                <w:sz w:val="22"/>
                <w:szCs w:val="22"/>
              </w:rPr>
              <w:t xml:space="preserve"> (</w:t>
            </w:r>
            <w:proofErr w:type="spellStart"/>
            <w:r w:rsidRPr="00C76B76">
              <w:rPr>
                <w:sz w:val="22"/>
                <w:szCs w:val="22"/>
              </w:rPr>
              <w:t>broshurë</w:t>
            </w:r>
            <w:proofErr w:type="spellEnd"/>
            <w:r w:rsidRPr="00C76B76">
              <w:rPr>
                <w:sz w:val="22"/>
                <w:szCs w:val="22"/>
              </w:rPr>
              <w:t xml:space="preserve"> </w:t>
            </w:r>
            <w:proofErr w:type="spellStart"/>
            <w:r w:rsidRPr="00C76B76">
              <w:rPr>
                <w:sz w:val="22"/>
                <w:szCs w:val="22"/>
              </w:rPr>
              <w:t>dhe</w:t>
            </w:r>
            <w:proofErr w:type="spellEnd"/>
            <w:r w:rsidRPr="00C76B76">
              <w:rPr>
                <w:sz w:val="22"/>
                <w:szCs w:val="22"/>
              </w:rPr>
              <w:t xml:space="preserve"> </w:t>
            </w:r>
            <w:proofErr w:type="spellStart"/>
            <w:r w:rsidRPr="00C76B76">
              <w:rPr>
                <w:sz w:val="22"/>
                <w:szCs w:val="22"/>
              </w:rPr>
              <w:t>materiale</w:t>
            </w:r>
            <w:proofErr w:type="spellEnd"/>
            <w:r w:rsidRPr="00C76B76">
              <w:rPr>
                <w:sz w:val="22"/>
                <w:szCs w:val="22"/>
              </w:rPr>
              <w:t xml:space="preserve"> </w:t>
            </w:r>
            <w:proofErr w:type="spellStart"/>
            <w:r w:rsidRPr="00C76B76">
              <w:rPr>
                <w:sz w:val="22"/>
                <w:szCs w:val="22"/>
              </w:rPr>
              <w:t>udhëzuese</w:t>
            </w:r>
            <w:proofErr w:type="spellEnd"/>
            <w:r w:rsidRPr="00C76B76">
              <w:rPr>
                <w:sz w:val="22"/>
                <w:szCs w:val="22"/>
              </w:rPr>
              <w:t xml:space="preserve">) </w:t>
            </w:r>
            <w:proofErr w:type="spellStart"/>
            <w:r w:rsidRPr="00C76B76">
              <w:rPr>
                <w:sz w:val="22"/>
                <w:szCs w:val="22"/>
              </w:rPr>
              <w:t>mbi</w:t>
            </w:r>
            <w:proofErr w:type="spellEnd"/>
            <w:r w:rsidRPr="00C76B76">
              <w:rPr>
                <w:sz w:val="22"/>
                <w:szCs w:val="22"/>
              </w:rPr>
              <w:t xml:space="preserve"> </w:t>
            </w:r>
            <w:proofErr w:type="spellStart"/>
            <w:r w:rsidRPr="00C76B76">
              <w:rPr>
                <w:sz w:val="22"/>
                <w:szCs w:val="22"/>
              </w:rPr>
              <w:t>aktet</w:t>
            </w:r>
            <w:proofErr w:type="spellEnd"/>
            <w:r w:rsidRPr="00C76B76">
              <w:rPr>
                <w:sz w:val="22"/>
                <w:szCs w:val="22"/>
              </w:rPr>
              <w:t xml:space="preserve"> </w:t>
            </w:r>
            <w:proofErr w:type="spellStart"/>
            <w:r w:rsidRPr="00C76B76">
              <w:rPr>
                <w:sz w:val="22"/>
                <w:szCs w:val="22"/>
              </w:rPr>
              <w:t>rregullatore</w:t>
            </w:r>
            <w:proofErr w:type="spellEnd"/>
            <w:r w:rsidRPr="00C76B76">
              <w:rPr>
                <w:sz w:val="22"/>
                <w:szCs w:val="22"/>
              </w:rPr>
              <w:t xml:space="preserve">, </w:t>
            </w:r>
            <w:proofErr w:type="spellStart"/>
            <w:r w:rsidRPr="00C76B76">
              <w:rPr>
                <w:sz w:val="22"/>
                <w:szCs w:val="22"/>
              </w:rPr>
              <w:t>Kodin</w:t>
            </w:r>
            <w:proofErr w:type="spellEnd"/>
            <w:r w:rsidRPr="00C76B76">
              <w:rPr>
                <w:sz w:val="22"/>
                <w:szCs w:val="22"/>
              </w:rPr>
              <w:t xml:space="preserve"> e </w:t>
            </w:r>
            <w:proofErr w:type="spellStart"/>
            <w:r w:rsidRPr="00C76B76">
              <w:rPr>
                <w:sz w:val="22"/>
                <w:szCs w:val="22"/>
              </w:rPr>
              <w:t>Sjelljes</w:t>
            </w:r>
            <w:proofErr w:type="spellEnd"/>
            <w:r w:rsidRPr="00C76B76">
              <w:rPr>
                <w:sz w:val="22"/>
                <w:szCs w:val="22"/>
              </w:rPr>
              <w:t xml:space="preserve"> </w:t>
            </w:r>
            <w:proofErr w:type="spellStart"/>
            <w:r w:rsidRPr="00C76B76">
              <w:rPr>
                <w:sz w:val="22"/>
                <w:szCs w:val="22"/>
              </w:rPr>
              <w:t>dhe</w:t>
            </w:r>
            <w:proofErr w:type="spellEnd"/>
            <w:r w:rsidRPr="00C76B76">
              <w:rPr>
                <w:sz w:val="22"/>
                <w:szCs w:val="22"/>
              </w:rPr>
              <w:t xml:space="preserve"> </w:t>
            </w:r>
            <w:proofErr w:type="spellStart"/>
            <w:r w:rsidRPr="00C76B76">
              <w:rPr>
                <w:sz w:val="22"/>
                <w:szCs w:val="22"/>
              </w:rPr>
              <w:t>procedurat</w:t>
            </w:r>
            <w:proofErr w:type="spellEnd"/>
            <w:r w:rsidRPr="00C76B76">
              <w:rPr>
                <w:sz w:val="22"/>
                <w:szCs w:val="22"/>
              </w:rPr>
              <w:t xml:space="preserve"> </w:t>
            </w:r>
            <w:proofErr w:type="spellStart"/>
            <w:r w:rsidRPr="00C76B76">
              <w:rPr>
                <w:sz w:val="22"/>
                <w:szCs w:val="22"/>
              </w:rPr>
              <w:t>kryesore</w:t>
            </w:r>
            <w:proofErr w:type="spellEnd"/>
            <w:r w:rsidRPr="00C76B76">
              <w:rPr>
                <w:sz w:val="22"/>
                <w:szCs w:val="22"/>
              </w:rPr>
              <w:t xml:space="preserve"> </w:t>
            </w:r>
            <w:proofErr w:type="spellStart"/>
            <w:r w:rsidRPr="00C76B76">
              <w:rPr>
                <w:sz w:val="22"/>
                <w:szCs w:val="22"/>
              </w:rPr>
              <w:t>të</w:t>
            </w:r>
            <w:proofErr w:type="spellEnd"/>
            <w:r w:rsidRPr="00C76B76">
              <w:rPr>
                <w:sz w:val="22"/>
                <w:szCs w:val="22"/>
              </w:rPr>
              <w:t xml:space="preserve"> </w:t>
            </w:r>
            <w:proofErr w:type="spellStart"/>
            <w:proofErr w:type="gramStart"/>
            <w:r w:rsidRPr="00C76B76">
              <w:rPr>
                <w:sz w:val="22"/>
                <w:szCs w:val="22"/>
              </w:rPr>
              <w:t>bashkisë</w:t>
            </w:r>
            <w:proofErr w:type="spellEnd"/>
            <w:r w:rsidRPr="00C76B76">
              <w:rPr>
                <w:sz w:val="22"/>
                <w:szCs w:val="22"/>
              </w:rPr>
              <w:t>.</w:t>
            </w:r>
            <w:r w:rsidR="00C76B76">
              <w:rPr>
                <w:sz w:val="22"/>
                <w:szCs w:val="22"/>
              </w:rPr>
              <w:t>-</w:t>
            </w:r>
            <w:proofErr w:type="spellStart"/>
            <w:proofErr w:type="gramEnd"/>
            <w:r w:rsidRPr="00C76B76">
              <w:rPr>
                <w:b/>
                <w:bCs/>
                <w:sz w:val="22"/>
                <w:szCs w:val="22"/>
              </w:rPr>
              <w:t>Organizimi</w:t>
            </w:r>
            <w:proofErr w:type="spellEnd"/>
            <w:r w:rsidRPr="00C76B76">
              <w:rPr>
                <w:b/>
                <w:bCs/>
                <w:sz w:val="22"/>
                <w:szCs w:val="22"/>
              </w:rPr>
              <w:t xml:space="preserve"> </w:t>
            </w:r>
            <w:proofErr w:type="spellStart"/>
            <w:r w:rsidRPr="00C76B76">
              <w:rPr>
                <w:b/>
                <w:bCs/>
                <w:sz w:val="22"/>
                <w:szCs w:val="22"/>
              </w:rPr>
              <w:t>i</w:t>
            </w:r>
            <w:proofErr w:type="spellEnd"/>
            <w:r w:rsidRPr="00C76B76">
              <w:rPr>
                <w:b/>
                <w:bCs/>
                <w:sz w:val="22"/>
                <w:szCs w:val="22"/>
              </w:rPr>
              <w:t xml:space="preserve"> </w:t>
            </w:r>
            <w:proofErr w:type="spellStart"/>
            <w:r w:rsidRPr="00C76B76">
              <w:rPr>
                <w:b/>
                <w:bCs/>
                <w:sz w:val="22"/>
                <w:szCs w:val="22"/>
              </w:rPr>
              <w:t>një</w:t>
            </w:r>
            <w:proofErr w:type="spellEnd"/>
            <w:r w:rsidRPr="00C76B76">
              <w:rPr>
                <w:b/>
                <w:bCs/>
                <w:sz w:val="22"/>
                <w:szCs w:val="22"/>
              </w:rPr>
              <w:t xml:space="preserve"> </w:t>
            </w:r>
            <w:proofErr w:type="spellStart"/>
            <w:r w:rsidRPr="00C76B76">
              <w:rPr>
                <w:rStyle w:val="Strong"/>
                <w:b w:val="0"/>
                <w:bCs w:val="0"/>
                <w:sz w:val="22"/>
                <w:szCs w:val="22"/>
              </w:rPr>
              <w:t>sesioni</w:t>
            </w:r>
            <w:proofErr w:type="spellEnd"/>
            <w:r w:rsidRPr="00C76B76">
              <w:rPr>
                <w:rStyle w:val="Strong"/>
                <w:sz w:val="22"/>
                <w:szCs w:val="22"/>
              </w:rPr>
              <w:t xml:space="preserve"> </w:t>
            </w:r>
            <w:proofErr w:type="spellStart"/>
            <w:r w:rsidRPr="00C76B76">
              <w:rPr>
                <w:rStyle w:val="Strong"/>
                <w:sz w:val="22"/>
                <w:szCs w:val="22"/>
              </w:rPr>
              <w:t>hyrës</w:t>
            </w:r>
            <w:proofErr w:type="spellEnd"/>
            <w:r w:rsidRPr="00C76B76">
              <w:rPr>
                <w:rStyle w:val="Strong"/>
                <w:sz w:val="22"/>
                <w:szCs w:val="22"/>
              </w:rPr>
              <w:t xml:space="preserve"> </w:t>
            </w:r>
            <w:proofErr w:type="spellStart"/>
            <w:r w:rsidRPr="00C76B76">
              <w:rPr>
                <w:rStyle w:val="Strong"/>
                <w:sz w:val="22"/>
                <w:szCs w:val="22"/>
              </w:rPr>
              <w:t>orientues</w:t>
            </w:r>
            <w:proofErr w:type="spellEnd"/>
            <w:r w:rsidRPr="00C76B76">
              <w:rPr>
                <w:sz w:val="22"/>
                <w:szCs w:val="22"/>
              </w:rPr>
              <w:t xml:space="preserve"> </w:t>
            </w:r>
            <w:proofErr w:type="spellStart"/>
            <w:r w:rsidRPr="00C76B76">
              <w:rPr>
                <w:sz w:val="22"/>
                <w:szCs w:val="22"/>
              </w:rPr>
              <w:t>për</w:t>
            </w:r>
            <w:proofErr w:type="spellEnd"/>
            <w:r w:rsidRPr="00C76B76">
              <w:rPr>
                <w:sz w:val="22"/>
                <w:szCs w:val="22"/>
              </w:rPr>
              <w:t xml:space="preserve"> </w:t>
            </w:r>
            <w:proofErr w:type="spellStart"/>
            <w:r w:rsidRPr="00C76B76">
              <w:rPr>
                <w:sz w:val="22"/>
                <w:szCs w:val="22"/>
              </w:rPr>
              <w:t>punonjëset</w:t>
            </w:r>
            <w:proofErr w:type="spellEnd"/>
            <w:r w:rsidRPr="00C76B76">
              <w:rPr>
                <w:sz w:val="22"/>
                <w:szCs w:val="22"/>
              </w:rPr>
              <w:t xml:space="preserve"> </w:t>
            </w:r>
            <w:proofErr w:type="spellStart"/>
            <w:r w:rsidRPr="00C76B76">
              <w:rPr>
                <w:sz w:val="22"/>
                <w:szCs w:val="22"/>
              </w:rPr>
              <w:t>dhe</w:t>
            </w:r>
            <w:proofErr w:type="spellEnd"/>
            <w:r w:rsidRPr="00C76B76">
              <w:rPr>
                <w:sz w:val="22"/>
                <w:szCs w:val="22"/>
              </w:rPr>
              <w:t xml:space="preserve"> </w:t>
            </w:r>
            <w:proofErr w:type="spellStart"/>
            <w:r w:rsidRPr="00C76B76">
              <w:rPr>
                <w:sz w:val="22"/>
                <w:szCs w:val="22"/>
              </w:rPr>
              <w:t>punonjësit</w:t>
            </w:r>
            <w:proofErr w:type="spellEnd"/>
            <w:r w:rsidRPr="00C76B76">
              <w:rPr>
                <w:sz w:val="22"/>
                <w:szCs w:val="22"/>
              </w:rPr>
              <w:t xml:space="preserve"> e </w:t>
            </w:r>
            <w:proofErr w:type="spellStart"/>
            <w:r w:rsidRPr="00C76B76">
              <w:rPr>
                <w:sz w:val="22"/>
                <w:szCs w:val="22"/>
              </w:rPr>
              <w:t>rinj</w:t>
            </w:r>
            <w:proofErr w:type="spellEnd"/>
            <w:r w:rsidRPr="00C76B76">
              <w:rPr>
                <w:sz w:val="22"/>
                <w:szCs w:val="22"/>
              </w:rPr>
              <w:t xml:space="preserve">, me </w:t>
            </w:r>
            <w:proofErr w:type="spellStart"/>
            <w:r w:rsidRPr="00C76B76">
              <w:rPr>
                <w:sz w:val="22"/>
                <w:szCs w:val="22"/>
              </w:rPr>
              <w:t>fokus</w:t>
            </w:r>
            <w:proofErr w:type="spellEnd"/>
            <w:r w:rsidRPr="00C76B76">
              <w:rPr>
                <w:sz w:val="22"/>
                <w:szCs w:val="22"/>
              </w:rPr>
              <w:t xml:space="preserve"> </w:t>
            </w:r>
            <w:proofErr w:type="spellStart"/>
            <w:r w:rsidRPr="00C76B76">
              <w:rPr>
                <w:sz w:val="22"/>
                <w:szCs w:val="22"/>
              </w:rPr>
              <w:t>tek</w:t>
            </w:r>
            <w:proofErr w:type="spellEnd"/>
            <w:r w:rsidRPr="00C76B76">
              <w:rPr>
                <w:sz w:val="22"/>
                <w:szCs w:val="22"/>
              </w:rPr>
              <w:t xml:space="preserve"> </w:t>
            </w:r>
            <w:proofErr w:type="spellStart"/>
            <w:r w:rsidRPr="00C76B76">
              <w:rPr>
                <w:sz w:val="22"/>
                <w:szCs w:val="22"/>
              </w:rPr>
              <w:t>etika</w:t>
            </w:r>
            <w:proofErr w:type="spellEnd"/>
            <w:r w:rsidRPr="00C76B76">
              <w:rPr>
                <w:sz w:val="22"/>
                <w:szCs w:val="22"/>
              </w:rPr>
              <w:t xml:space="preserve">, </w:t>
            </w:r>
            <w:proofErr w:type="spellStart"/>
            <w:r w:rsidRPr="00C76B76">
              <w:rPr>
                <w:sz w:val="22"/>
                <w:szCs w:val="22"/>
              </w:rPr>
              <w:t>integriteti</w:t>
            </w:r>
            <w:proofErr w:type="spellEnd"/>
            <w:r w:rsidRPr="00C76B76">
              <w:rPr>
                <w:sz w:val="22"/>
                <w:szCs w:val="22"/>
              </w:rPr>
              <w:t xml:space="preserve"> </w:t>
            </w:r>
            <w:proofErr w:type="spellStart"/>
            <w:r w:rsidRPr="00C76B76">
              <w:rPr>
                <w:sz w:val="22"/>
                <w:szCs w:val="22"/>
              </w:rPr>
              <w:t>dhe</w:t>
            </w:r>
            <w:proofErr w:type="spellEnd"/>
            <w:r w:rsidRPr="00C76B76">
              <w:rPr>
                <w:sz w:val="22"/>
                <w:szCs w:val="22"/>
              </w:rPr>
              <w:t xml:space="preserve"> </w:t>
            </w:r>
            <w:proofErr w:type="spellStart"/>
            <w:r w:rsidRPr="00C76B76">
              <w:rPr>
                <w:sz w:val="22"/>
                <w:szCs w:val="22"/>
              </w:rPr>
              <w:t>barazia</w:t>
            </w:r>
            <w:proofErr w:type="spellEnd"/>
            <w:r w:rsidRPr="00C76B76">
              <w:rPr>
                <w:sz w:val="22"/>
                <w:szCs w:val="22"/>
              </w:rPr>
              <w:t xml:space="preserve"> </w:t>
            </w:r>
            <w:proofErr w:type="spellStart"/>
            <w:r w:rsidRPr="00C76B76">
              <w:rPr>
                <w:sz w:val="22"/>
                <w:szCs w:val="22"/>
              </w:rPr>
              <w:t>gjinore</w:t>
            </w:r>
            <w:proofErr w:type="spellEnd"/>
            <w:r w:rsidRPr="00C76B76">
              <w:rPr>
                <w:sz w:val="22"/>
                <w:szCs w:val="22"/>
              </w:rPr>
              <w:t>.</w:t>
            </w:r>
            <w:r w:rsidR="00C76B76">
              <w:rPr>
                <w:sz w:val="22"/>
                <w:szCs w:val="22"/>
              </w:rPr>
              <w:t xml:space="preserve"> </w:t>
            </w:r>
            <w:proofErr w:type="spellStart"/>
            <w:r w:rsidRPr="00C76B76">
              <w:rPr>
                <w:b/>
                <w:bCs/>
                <w:sz w:val="22"/>
                <w:szCs w:val="22"/>
              </w:rPr>
              <w:t>Monitorimi</w:t>
            </w:r>
            <w:proofErr w:type="spellEnd"/>
            <w:r w:rsidRPr="00C76B76">
              <w:rPr>
                <w:b/>
                <w:bCs/>
                <w:sz w:val="22"/>
                <w:szCs w:val="22"/>
              </w:rPr>
              <w:t xml:space="preserve"> </w:t>
            </w:r>
            <w:proofErr w:type="spellStart"/>
            <w:r w:rsidRPr="00C76B76">
              <w:rPr>
                <w:b/>
                <w:bCs/>
                <w:sz w:val="22"/>
                <w:szCs w:val="22"/>
              </w:rPr>
              <w:t>i</w:t>
            </w:r>
            <w:proofErr w:type="spellEnd"/>
            <w:r w:rsidRPr="00C76B76">
              <w:rPr>
                <w:sz w:val="22"/>
                <w:szCs w:val="22"/>
              </w:rPr>
              <w:t xml:space="preserve"> </w:t>
            </w:r>
            <w:proofErr w:type="spellStart"/>
            <w:r w:rsidRPr="00C76B76">
              <w:rPr>
                <w:sz w:val="22"/>
                <w:szCs w:val="22"/>
              </w:rPr>
              <w:t>zbatimit</w:t>
            </w:r>
            <w:proofErr w:type="spellEnd"/>
            <w:r w:rsidRPr="00C76B76">
              <w:rPr>
                <w:sz w:val="22"/>
                <w:szCs w:val="22"/>
              </w:rPr>
              <w:t xml:space="preserve"> </w:t>
            </w:r>
            <w:proofErr w:type="spellStart"/>
            <w:r w:rsidRPr="00C76B76">
              <w:rPr>
                <w:sz w:val="22"/>
                <w:szCs w:val="22"/>
              </w:rPr>
              <w:t>përmes</w:t>
            </w:r>
            <w:proofErr w:type="spellEnd"/>
            <w:r w:rsidRPr="00C76B76">
              <w:rPr>
                <w:sz w:val="22"/>
                <w:szCs w:val="22"/>
              </w:rPr>
              <w:t xml:space="preserve"> </w:t>
            </w:r>
            <w:proofErr w:type="spellStart"/>
            <w:r w:rsidRPr="00C76B76">
              <w:rPr>
                <w:sz w:val="22"/>
                <w:szCs w:val="22"/>
              </w:rPr>
              <w:t>Zyrës</w:t>
            </w:r>
            <w:proofErr w:type="spellEnd"/>
            <w:r w:rsidRPr="00C76B76">
              <w:rPr>
                <w:sz w:val="22"/>
                <w:szCs w:val="22"/>
              </w:rPr>
              <w:t xml:space="preserve"> </w:t>
            </w:r>
            <w:proofErr w:type="spellStart"/>
            <w:r w:rsidRPr="00C76B76">
              <w:rPr>
                <w:sz w:val="22"/>
                <w:szCs w:val="22"/>
              </w:rPr>
              <w:t>së</w:t>
            </w:r>
            <w:proofErr w:type="spellEnd"/>
            <w:r w:rsidRPr="00C76B76">
              <w:rPr>
                <w:sz w:val="22"/>
                <w:szCs w:val="22"/>
              </w:rPr>
              <w:t xml:space="preserve"> </w:t>
            </w:r>
            <w:proofErr w:type="spellStart"/>
            <w:r w:rsidRPr="00C76B76">
              <w:rPr>
                <w:sz w:val="22"/>
                <w:szCs w:val="22"/>
              </w:rPr>
              <w:t>Burimeve</w:t>
            </w:r>
            <w:proofErr w:type="spellEnd"/>
            <w:r w:rsidRPr="00C76B76">
              <w:rPr>
                <w:sz w:val="22"/>
                <w:szCs w:val="22"/>
              </w:rPr>
              <w:t xml:space="preserve"> </w:t>
            </w:r>
            <w:proofErr w:type="spellStart"/>
            <w:r w:rsidRPr="00C76B76">
              <w:rPr>
                <w:sz w:val="22"/>
                <w:szCs w:val="22"/>
              </w:rPr>
              <w:t>Njerëzore</w:t>
            </w:r>
            <w:proofErr w:type="spellEnd"/>
            <w:r w:rsidRPr="00C76B76">
              <w:rPr>
                <w:sz w:val="22"/>
                <w:szCs w:val="22"/>
              </w:rPr>
              <w:t xml:space="preserve">, duke </w:t>
            </w:r>
            <w:proofErr w:type="spellStart"/>
            <w:r w:rsidRPr="00C76B76">
              <w:rPr>
                <w:sz w:val="22"/>
                <w:szCs w:val="22"/>
              </w:rPr>
              <w:t>raportuar</w:t>
            </w:r>
            <w:proofErr w:type="spellEnd"/>
            <w:r w:rsidRPr="00C76B76">
              <w:rPr>
                <w:sz w:val="22"/>
                <w:szCs w:val="22"/>
              </w:rPr>
              <w:t xml:space="preserve"> </w:t>
            </w:r>
            <w:proofErr w:type="spellStart"/>
            <w:r w:rsidRPr="00C76B76">
              <w:rPr>
                <w:sz w:val="22"/>
                <w:szCs w:val="22"/>
              </w:rPr>
              <w:t>numrin</w:t>
            </w:r>
            <w:proofErr w:type="spellEnd"/>
            <w:r w:rsidRPr="00C76B76">
              <w:rPr>
                <w:sz w:val="22"/>
                <w:szCs w:val="22"/>
              </w:rPr>
              <w:t xml:space="preserve"> e </w:t>
            </w:r>
            <w:proofErr w:type="spellStart"/>
            <w:r w:rsidRPr="00C76B76">
              <w:rPr>
                <w:sz w:val="22"/>
                <w:szCs w:val="22"/>
              </w:rPr>
              <w:t>punonjësve</w:t>
            </w:r>
            <w:proofErr w:type="spellEnd"/>
            <w:r w:rsidRPr="00C76B76">
              <w:rPr>
                <w:sz w:val="22"/>
                <w:szCs w:val="22"/>
              </w:rPr>
              <w:t xml:space="preserve"> </w:t>
            </w:r>
            <w:proofErr w:type="spellStart"/>
            <w:r w:rsidRPr="00C76B76">
              <w:rPr>
                <w:sz w:val="22"/>
                <w:szCs w:val="22"/>
              </w:rPr>
              <w:t>të</w:t>
            </w:r>
            <w:proofErr w:type="spellEnd"/>
            <w:r w:rsidRPr="00C76B76">
              <w:rPr>
                <w:sz w:val="22"/>
                <w:szCs w:val="22"/>
              </w:rPr>
              <w:t xml:space="preserve"> </w:t>
            </w:r>
            <w:proofErr w:type="spellStart"/>
            <w:r w:rsidRPr="00C76B76">
              <w:rPr>
                <w:sz w:val="22"/>
                <w:szCs w:val="22"/>
              </w:rPr>
              <w:t>rinj</w:t>
            </w:r>
            <w:proofErr w:type="spellEnd"/>
            <w:r w:rsidRPr="00C76B76">
              <w:rPr>
                <w:sz w:val="22"/>
                <w:szCs w:val="22"/>
              </w:rPr>
              <w:t xml:space="preserve"> </w:t>
            </w:r>
            <w:proofErr w:type="spellStart"/>
            <w:r w:rsidRPr="00C76B76">
              <w:rPr>
                <w:sz w:val="22"/>
                <w:szCs w:val="22"/>
              </w:rPr>
              <w:t>të</w:t>
            </w:r>
            <w:proofErr w:type="spellEnd"/>
            <w:r w:rsidRPr="00C76B76">
              <w:rPr>
                <w:sz w:val="22"/>
                <w:szCs w:val="22"/>
              </w:rPr>
              <w:t xml:space="preserve"> </w:t>
            </w:r>
            <w:proofErr w:type="spellStart"/>
            <w:r w:rsidRPr="00C76B76">
              <w:rPr>
                <w:sz w:val="22"/>
                <w:szCs w:val="22"/>
              </w:rPr>
              <w:t>trajnuar</w:t>
            </w:r>
            <w:proofErr w:type="spellEnd"/>
            <w:r w:rsidRPr="00C76B76">
              <w:rPr>
                <w:sz w:val="22"/>
                <w:szCs w:val="22"/>
              </w:rPr>
              <w:t xml:space="preserve"> </w:t>
            </w:r>
            <w:proofErr w:type="spellStart"/>
            <w:r w:rsidRPr="00C76B76">
              <w:rPr>
                <w:sz w:val="22"/>
                <w:szCs w:val="22"/>
              </w:rPr>
              <w:t>çdo</w:t>
            </w:r>
            <w:proofErr w:type="spellEnd"/>
            <w:r w:rsidRPr="00C76B76">
              <w:rPr>
                <w:sz w:val="22"/>
                <w:szCs w:val="22"/>
              </w:rPr>
              <w:t xml:space="preserve"> vit.</w:t>
            </w:r>
          </w:p>
        </w:tc>
        <w:tc>
          <w:tcPr>
            <w:tcW w:w="933" w:type="pct"/>
            <w:vAlign w:val="center"/>
          </w:tcPr>
          <w:p w14:paraId="516A7B43" w14:textId="2F841F8B" w:rsidR="004F3F8E" w:rsidRPr="00C76B76" w:rsidRDefault="004F3F8E" w:rsidP="004F3F8E">
            <w:pPr>
              <w:spacing w:after="0" w:line="276" w:lineRule="auto"/>
              <w:rPr>
                <w:rFonts w:ascii="Times New Roman" w:hAnsi="Times New Roman" w:cs="Times New Roman"/>
                <w:i/>
                <w:iCs/>
              </w:rPr>
            </w:pPr>
            <w:r w:rsidRPr="00C76B76">
              <w:rPr>
                <w:rFonts w:ascii="Times New Roman" w:hAnsi="Times New Roman" w:cs="Times New Roman"/>
                <w:i/>
                <w:iCs/>
              </w:rPr>
              <w:t xml:space="preserve">Drejtoria BNJ </w:t>
            </w:r>
            <w:r w:rsidR="00C76B76">
              <w:rPr>
                <w:rFonts w:ascii="Times New Roman" w:hAnsi="Times New Roman" w:cs="Times New Roman"/>
                <w:i/>
                <w:iCs/>
              </w:rPr>
              <w:t>,Koordinatorja/ri Performancës</w:t>
            </w:r>
            <w:r w:rsidRPr="00C76B76">
              <w:rPr>
                <w:rFonts w:ascii="Times New Roman" w:hAnsi="Times New Roman" w:cs="Times New Roman"/>
                <w:i/>
                <w:iCs/>
              </w:rPr>
              <w:t xml:space="preserve"> </w:t>
            </w:r>
          </w:p>
          <w:p w14:paraId="5CB94D62" w14:textId="7C21DFCF" w:rsidR="004F3F8E" w:rsidRPr="00C76B76" w:rsidRDefault="004F3F8E" w:rsidP="004F3F8E">
            <w:pPr>
              <w:spacing w:after="0" w:line="276" w:lineRule="auto"/>
              <w:rPr>
                <w:rFonts w:ascii="Times New Roman" w:eastAsia="Times New Roman" w:hAnsi="Times New Roman" w:cs="Times New Roman"/>
                <w:i/>
                <w:iCs/>
              </w:rPr>
            </w:pPr>
            <w:r w:rsidRPr="00C76B76">
              <w:rPr>
                <w:rFonts w:ascii="Times New Roman" w:hAnsi="Times New Roman" w:cs="Times New Roman"/>
                <w:b/>
                <w:bCs/>
                <w:i/>
                <w:iCs/>
              </w:rPr>
              <w:t>Q2/2026</w:t>
            </w:r>
          </w:p>
        </w:tc>
        <w:tc>
          <w:tcPr>
            <w:tcW w:w="864" w:type="pct"/>
            <w:vAlign w:val="center"/>
          </w:tcPr>
          <w:p w14:paraId="4BDA909A" w14:textId="64AC79CF" w:rsidR="004F3F8E" w:rsidRPr="00C76B76" w:rsidRDefault="004F3F8E" w:rsidP="004F3F8E">
            <w:pPr>
              <w:spacing w:after="0" w:line="276" w:lineRule="auto"/>
              <w:rPr>
                <w:rFonts w:ascii="Times New Roman" w:eastAsia="Times New Roman" w:hAnsi="Times New Roman" w:cs="Times New Roman"/>
                <w:i/>
                <w:iCs/>
                <w:color w:val="2E74B5"/>
              </w:rPr>
            </w:pPr>
            <w:r w:rsidRPr="00C76B76">
              <w:rPr>
                <w:rFonts w:ascii="Times New Roman" w:eastAsiaTheme="majorEastAsia" w:hAnsi="Times New Roman" w:cs="Times New Roman"/>
                <w:i/>
                <w:iCs/>
                <w:color w:val="2F5496" w:themeColor="accent1" w:themeShade="BF"/>
              </w:rPr>
              <w:t>Objektivi OS-3 – Zhvillim i Burimeve Njerëzore:</w:t>
            </w:r>
          </w:p>
        </w:tc>
        <w:tc>
          <w:tcPr>
            <w:tcW w:w="596" w:type="pct"/>
          </w:tcPr>
          <w:p w14:paraId="5BCE2C44" w14:textId="77777777" w:rsidR="004F3F8E" w:rsidRPr="00C76B76" w:rsidRDefault="004F3F8E" w:rsidP="004F3F8E">
            <w:pPr>
              <w:spacing w:line="276" w:lineRule="auto"/>
              <w:rPr>
                <w:rStyle w:val="Emphasis"/>
                <w:rFonts w:ascii="Times New Roman" w:hAnsi="Times New Roman" w:cs="Times New Roman"/>
              </w:rPr>
            </w:pPr>
          </w:p>
          <w:p w14:paraId="01A5C2A4" w14:textId="77777777" w:rsidR="004F3F8E" w:rsidRPr="00C76B76" w:rsidRDefault="004F3F8E" w:rsidP="004F3F8E">
            <w:pPr>
              <w:spacing w:line="276" w:lineRule="auto"/>
              <w:rPr>
                <w:rStyle w:val="Emphasis"/>
                <w:rFonts w:ascii="Times New Roman" w:hAnsi="Times New Roman" w:cs="Times New Roman"/>
              </w:rPr>
            </w:pPr>
          </w:p>
          <w:p w14:paraId="78542C20" w14:textId="77777777" w:rsidR="004F3F8E" w:rsidRPr="00C76B76" w:rsidRDefault="004F3F8E" w:rsidP="004F3F8E">
            <w:pPr>
              <w:spacing w:line="276" w:lineRule="auto"/>
              <w:rPr>
                <w:rStyle w:val="Emphasis"/>
                <w:rFonts w:ascii="Times New Roman" w:hAnsi="Times New Roman" w:cs="Times New Roman"/>
              </w:rPr>
            </w:pPr>
          </w:p>
          <w:p w14:paraId="1AEA4248" w14:textId="5B12D4F7" w:rsidR="004F3F8E" w:rsidRPr="00C76B76" w:rsidRDefault="004F3F8E" w:rsidP="004F3F8E">
            <w:pPr>
              <w:spacing w:line="276" w:lineRule="auto"/>
              <w:rPr>
                <w:rFonts w:ascii="Times New Roman" w:eastAsia="Calibri" w:hAnsi="Times New Roman" w:cs="Times New Roman"/>
              </w:rPr>
            </w:pPr>
            <w:r w:rsidRPr="00C76B76">
              <w:rPr>
                <w:rStyle w:val="Emphasis"/>
                <w:rFonts w:ascii="Times New Roman" w:hAnsi="Times New Roman" w:cs="Times New Roman"/>
              </w:rPr>
              <w:t>Pa kosto shtesë – realizohet me burime të brendshme</w:t>
            </w:r>
          </w:p>
        </w:tc>
      </w:tr>
      <w:tr w:rsidR="00432295" w:rsidRPr="0042236D" w14:paraId="1E365E3A" w14:textId="77777777" w:rsidTr="00EB3278">
        <w:tblPrEx>
          <w:jc w:val="left"/>
        </w:tblPrEx>
        <w:trPr>
          <w:gridAfter w:val="1"/>
          <w:wAfter w:w="12" w:type="pct"/>
          <w:tblCellSpacing w:w="15" w:type="dxa"/>
        </w:trPr>
        <w:tc>
          <w:tcPr>
            <w:tcW w:w="118" w:type="pct"/>
            <w:vAlign w:val="center"/>
          </w:tcPr>
          <w:p w14:paraId="16238C8E" w14:textId="1C48660B" w:rsidR="004F3F8E" w:rsidRDefault="004F3F8E" w:rsidP="004F3F8E">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13</w:t>
            </w:r>
          </w:p>
        </w:tc>
        <w:tc>
          <w:tcPr>
            <w:tcW w:w="748" w:type="pct"/>
            <w:vAlign w:val="center"/>
          </w:tcPr>
          <w:p w14:paraId="6CD3EB97" w14:textId="2537310A"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lang w:val="sv-SE"/>
              </w:rPr>
              <w:t>Përshkrimet ekzistuese të punës mund të jenë të vjetruara</w:t>
            </w:r>
          </w:p>
        </w:tc>
        <w:tc>
          <w:tcPr>
            <w:tcW w:w="317" w:type="pct"/>
            <w:shd w:val="clear" w:color="auto" w:fill="FFFF00"/>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7"/>
            </w:tblGrid>
            <w:tr w:rsidR="004F3F8E" w:rsidRPr="00C76B76" w14:paraId="13DA867D" w14:textId="77777777" w:rsidTr="00C76B76">
              <w:trPr>
                <w:tblCellSpacing w:w="15" w:type="dxa"/>
              </w:trPr>
              <w:tc>
                <w:tcPr>
                  <w:tcW w:w="977" w:type="dxa"/>
                  <w:shd w:val="clear" w:color="auto" w:fill="FFFF00"/>
                  <w:vAlign w:val="center"/>
                  <w:hideMark/>
                </w:tcPr>
                <w:p w14:paraId="5161111E" w14:textId="561EB2DF" w:rsidR="004F3F8E" w:rsidRPr="00C76B76" w:rsidRDefault="00C76B76" w:rsidP="004F3F8E">
                  <w:pPr>
                    <w:spacing w:after="0" w:line="276" w:lineRule="auto"/>
                    <w:rPr>
                      <w:rFonts w:ascii="Times New Roman" w:eastAsia="Times New Roman" w:hAnsi="Times New Roman" w:cs="Times New Roman"/>
                      <w:lang w:val="en-US"/>
                    </w:rPr>
                  </w:pPr>
                  <w:proofErr w:type="spellStart"/>
                  <w:r w:rsidRPr="00C76B76">
                    <w:rPr>
                      <w:rFonts w:ascii="Times New Roman" w:eastAsia="Times New Roman" w:hAnsi="Times New Roman" w:cs="Times New Roman"/>
                      <w:lang w:val="en-US"/>
                    </w:rPr>
                    <w:t>Mesatar</w:t>
                  </w:r>
                  <w:proofErr w:type="spellEnd"/>
                </w:p>
              </w:tc>
            </w:tr>
          </w:tbl>
          <w:p w14:paraId="1901EF0D" w14:textId="77777777" w:rsidR="004F3F8E" w:rsidRPr="00C76B76" w:rsidRDefault="004F3F8E" w:rsidP="004F3F8E">
            <w:pPr>
              <w:spacing w:after="0" w:line="276" w:lineRule="auto"/>
              <w:rPr>
                <w:rFonts w:ascii="Times New Roman" w:eastAsia="Times New Roman" w:hAnsi="Times New Roman" w:cs="Times New Roman"/>
              </w:rPr>
            </w:pPr>
          </w:p>
        </w:tc>
        <w:tc>
          <w:tcPr>
            <w:tcW w:w="469" w:type="pct"/>
            <w:vAlign w:val="center"/>
          </w:tcPr>
          <w:p w14:paraId="7A3C8E7A" w14:textId="4166340A" w:rsidR="004F3F8E" w:rsidRPr="00C76B76" w:rsidRDefault="004F3F8E" w:rsidP="004F3F8E">
            <w:pPr>
              <w:spacing w:after="0" w:line="276" w:lineRule="auto"/>
              <w:rPr>
                <w:rFonts w:ascii="Times New Roman" w:eastAsia="Times New Roman" w:hAnsi="Times New Roman" w:cs="Times New Roman"/>
                <w:b/>
                <w:bCs/>
              </w:rPr>
            </w:pPr>
            <w:r w:rsidRPr="00C76B76">
              <w:rPr>
                <w:rFonts w:ascii="Times New Roman" w:hAnsi="Times New Roman" w:cs="Times New Roman"/>
                <w:b/>
                <w:bCs/>
              </w:rPr>
              <w:t xml:space="preserve">Audit &amp; rishikim i përshkrimeve të Punës </w:t>
            </w:r>
          </w:p>
        </w:tc>
        <w:tc>
          <w:tcPr>
            <w:tcW w:w="841" w:type="pct"/>
            <w:gridSpan w:val="2"/>
            <w:vAlign w:val="center"/>
          </w:tcPr>
          <w:p w14:paraId="0032C67A" w14:textId="08E73A2E"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hAnsi="Times New Roman" w:cs="Times New Roman"/>
              </w:rPr>
              <w:t xml:space="preserve">Rishikim me BNJ dhe drejtoritë përkatëse. </w:t>
            </w:r>
          </w:p>
        </w:tc>
        <w:tc>
          <w:tcPr>
            <w:tcW w:w="933" w:type="pct"/>
            <w:vAlign w:val="center"/>
          </w:tcPr>
          <w:p w14:paraId="36F4D604" w14:textId="3C96D53B" w:rsidR="004F3F8E" w:rsidRPr="00C76B76" w:rsidRDefault="004F3F8E" w:rsidP="004F3F8E">
            <w:pPr>
              <w:spacing w:after="0" w:line="276" w:lineRule="auto"/>
              <w:rPr>
                <w:rFonts w:ascii="Times New Roman" w:eastAsia="Times New Roman" w:hAnsi="Times New Roman" w:cs="Times New Roman"/>
                <w:i/>
                <w:iCs/>
              </w:rPr>
            </w:pPr>
            <w:r w:rsidRPr="00C76B76">
              <w:rPr>
                <w:rFonts w:ascii="Times New Roman" w:hAnsi="Times New Roman" w:cs="Times New Roman"/>
                <w:i/>
                <w:iCs/>
              </w:rPr>
              <w:t xml:space="preserve">Drejtoria BNJ – </w:t>
            </w:r>
            <w:r w:rsidRPr="00C76B76">
              <w:rPr>
                <w:rFonts w:ascii="Times New Roman" w:hAnsi="Times New Roman" w:cs="Times New Roman"/>
                <w:b/>
                <w:bCs/>
                <w:i/>
                <w:iCs/>
              </w:rPr>
              <w:t>Q4/2025</w:t>
            </w:r>
          </w:p>
        </w:tc>
        <w:tc>
          <w:tcPr>
            <w:tcW w:w="864" w:type="pct"/>
            <w:vAlign w:val="center"/>
          </w:tcPr>
          <w:p w14:paraId="69C32AEC" w14:textId="51F2F2B0" w:rsidR="004F3F8E" w:rsidRPr="00C76B76" w:rsidRDefault="004F3F8E" w:rsidP="004F3F8E">
            <w:pPr>
              <w:spacing w:after="0" w:line="276" w:lineRule="auto"/>
              <w:rPr>
                <w:rFonts w:ascii="Times New Roman" w:eastAsia="Times New Roman" w:hAnsi="Times New Roman" w:cs="Times New Roman"/>
                <w:i/>
                <w:iCs/>
                <w:color w:val="2E74B5"/>
              </w:rPr>
            </w:pPr>
            <w:r w:rsidRPr="00C76B76">
              <w:rPr>
                <w:rFonts w:ascii="Times New Roman" w:eastAsiaTheme="majorEastAsia" w:hAnsi="Times New Roman" w:cs="Times New Roman"/>
                <w:i/>
                <w:iCs/>
                <w:color w:val="2F5496" w:themeColor="accent1" w:themeShade="BF"/>
              </w:rPr>
              <w:t>Objektivi OS-3 – Zhvillim i Burimeve Njerëzore:</w:t>
            </w:r>
          </w:p>
        </w:tc>
        <w:tc>
          <w:tcPr>
            <w:tcW w:w="596" w:type="pct"/>
          </w:tcPr>
          <w:p w14:paraId="7F52954B" w14:textId="017F1067" w:rsidR="004F3F8E" w:rsidRPr="00C76B76" w:rsidRDefault="004F3F8E" w:rsidP="004F3F8E">
            <w:pPr>
              <w:spacing w:line="276" w:lineRule="auto"/>
              <w:rPr>
                <w:rFonts w:ascii="Times New Roman" w:eastAsia="Calibri" w:hAnsi="Times New Roman" w:cs="Times New Roman"/>
              </w:rPr>
            </w:pPr>
            <w:r w:rsidRPr="00C76B76">
              <w:rPr>
                <w:rStyle w:val="Emphasis"/>
                <w:rFonts w:ascii="Times New Roman" w:hAnsi="Times New Roman" w:cs="Times New Roman"/>
              </w:rPr>
              <w:t>Pa kosto shtesë – realizohet me burime të brendshme</w:t>
            </w:r>
          </w:p>
        </w:tc>
      </w:tr>
      <w:tr w:rsidR="00432295" w:rsidRPr="0042236D" w14:paraId="32A627E0" w14:textId="77777777" w:rsidTr="00EB3278">
        <w:tblPrEx>
          <w:jc w:val="left"/>
        </w:tblPrEx>
        <w:trPr>
          <w:gridAfter w:val="1"/>
          <w:wAfter w:w="12" w:type="pct"/>
          <w:trHeight w:val="1688"/>
          <w:tblCellSpacing w:w="15" w:type="dxa"/>
        </w:trPr>
        <w:tc>
          <w:tcPr>
            <w:tcW w:w="118" w:type="pct"/>
            <w:vAlign w:val="center"/>
          </w:tcPr>
          <w:p w14:paraId="5E197CE8" w14:textId="559CBD01" w:rsidR="004F3F8E" w:rsidRDefault="004F3F8E" w:rsidP="004F3F8E">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14</w:t>
            </w:r>
          </w:p>
        </w:tc>
        <w:tc>
          <w:tcPr>
            <w:tcW w:w="748" w:type="pct"/>
            <w:vAlign w:val="center"/>
          </w:tcPr>
          <w:p w14:paraId="12D9AB2C" w14:textId="33C28706" w:rsidR="004F3F8E" w:rsidRPr="00C76B76" w:rsidRDefault="004F3F8E" w:rsidP="004F3F8E">
            <w:pPr>
              <w:spacing w:after="0" w:line="276" w:lineRule="auto"/>
              <w:rPr>
                <w:rFonts w:ascii="Times New Roman" w:eastAsia="Times New Roman" w:hAnsi="Times New Roman" w:cs="Times New Roman"/>
                <w:lang w:val="sv-SE"/>
              </w:rPr>
            </w:pPr>
            <w:r w:rsidRPr="00C76B76">
              <w:rPr>
                <w:rFonts w:ascii="Times New Roman" w:hAnsi="Times New Roman" w:cs="Times New Roman"/>
              </w:rPr>
              <w:t>Njohuri të kufizuara mbi ligjin e informimit nga stafi i bashkisë</w:t>
            </w:r>
          </w:p>
        </w:tc>
        <w:tc>
          <w:tcPr>
            <w:tcW w:w="317" w:type="pct"/>
            <w:shd w:val="clear" w:color="auto" w:fill="FF0000"/>
            <w:vAlign w:val="center"/>
          </w:tcPr>
          <w:p w14:paraId="43887720" w14:textId="502DB099" w:rsidR="004F3F8E" w:rsidRPr="00C76B76" w:rsidRDefault="004F3F8E" w:rsidP="004F3F8E">
            <w:pPr>
              <w:spacing w:after="0" w:line="276" w:lineRule="auto"/>
              <w:jc w:val="center"/>
              <w:rPr>
                <w:rFonts w:ascii="Times New Roman" w:eastAsia="Times New Roman" w:hAnsi="Times New Roman" w:cs="Times New Roman"/>
                <w:lang w:val="en-US"/>
              </w:rPr>
            </w:pPr>
            <w:r w:rsidRPr="00C76B76">
              <w:rPr>
                <w:rFonts w:ascii="Times New Roman" w:eastAsia="Times New Roman" w:hAnsi="Times New Roman" w:cs="Times New Roman"/>
              </w:rPr>
              <w:t>Lartë</w:t>
            </w:r>
          </w:p>
        </w:tc>
        <w:tc>
          <w:tcPr>
            <w:tcW w:w="469" w:type="pct"/>
            <w:vAlign w:val="center"/>
          </w:tcPr>
          <w:p w14:paraId="654ECCAE" w14:textId="74608B92" w:rsidR="004F3F8E" w:rsidRPr="00C76B76" w:rsidRDefault="004F3F8E" w:rsidP="004F3F8E">
            <w:pPr>
              <w:spacing w:after="0" w:line="276" w:lineRule="auto"/>
              <w:rPr>
                <w:rFonts w:ascii="Times New Roman" w:hAnsi="Times New Roman" w:cs="Times New Roman"/>
                <w:b/>
                <w:bCs/>
              </w:rPr>
            </w:pPr>
            <w:r w:rsidRPr="00C76B76">
              <w:rPr>
                <w:rFonts w:ascii="Times New Roman" w:hAnsi="Times New Roman" w:cs="Times New Roman"/>
                <w:b/>
                <w:bCs/>
              </w:rPr>
              <w:t>Trajnim “E Drejta për Informim</w:t>
            </w:r>
            <w:r w:rsidRPr="00C76B76">
              <w:rPr>
                <w:rFonts w:ascii="Times New Roman" w:hAnsi="Times New Roman" w:cs="Times New Roman"/>
              </w:rPr>
              <w:t>”</w:t>
            </w:r>
          </w:p>
        </w:tc>
        <w:tc>
          <w:tcPr>
            <w:tcW w:w="841" w:type="pct"/>
            <w:gridSpan w:val="2"/>
            <w:vAlign w:val="center"/>
          </w:tcPr>
          <w:p w14:paraId="1B0F290C" w14:textId="16B43562"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Workshop 1</w:t>
            </w:r>
            <w:r w:rsidRPr="00C76B76">
              <w:rPr>
                <w:rFonts w:ascii="Times New Roman" w:hAnsi="Times New Roman" w:cs="Times New Roman"/>
              </w:rPr>
              <w:noBreakHyphen/>
              <w:t>ditor/ drejtori; materiale</w:t>
            </w:r>
          </w:p>
        </w:tc>
        <w:tc>
          <w:tcPr>
            <w:tcW w:w="933" w:type="pct"/>
            <w:vAlign w:val="center"/>
          </w:tcPr>
          <w:p w14:paraId="2FA6722C" w14:textId="3C495959" w:rsidR="004F3F8E" w:rsidRPr="00C76B76" w:rsidRDefault="004F3F8E" w:rsidP="004F3F8E">
            <w:pPr>
              <w:spacing w:after="0" w:line="276" w:lineRule="auto"/>
              <w:rPr>
                <w:rFonts w:ascii="Times New Roman" w:hAnsi="Times New Roman" w:cs="Times New Roman"/>
                <w:i/>
                <w:iCs/>
              </w:rPr>
            </w:pPr>
            <w:r w:rsidRPr="00C76B76">
              <w:rPr>
                <w:rFonts w:ascii="Times New Roman" w:hAnsi="Times New Roman" w:cs="Times New Roman"/>
                <w:i/>
                <w:iCs/>
              </w:rPr>
              <w:t>Koordinatorja/ri për të Drejtën për Informim, Kooridnatorja/ri i Performancës &amp; Drejtoria BNJ – Q2/2026</w:t>
            </w:r>
          </w:p>
        </w:tc>
        <w:tc>
          <w:tcPr>
            <w:tcW w:w="864" w:type="pct"/>
            <w:vAlign w:val="center"/>
          </w:tcPr>
          <w:p w14:paraId="1F76E065" w14:textId="3E0DE8AC"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OS-3 – Zhvillim i Burimeve Njerëzore:</w:t>
            </w:r>
          </w:p>
        </w:tc>
        <w:tc>
          <w:tcPr>
            <w:tcW w:w="596" w:type="pct"/>
          </w:tcPr>
          <w:p w14:paraId="36510535" w14:textId="77777777" w:rsidR="004F3F8E" w:rsidRPr="00C76B76" w:rsidRDefault="004F3F8E" w:rsidP="004F3F8E">
            <w:pPr>
              <w:spacing w:line="276" w:lineRule="auto"/>
              <w:rPr>
                <w:rStyle w:val="Emphasis"/>
                <w:rFonts w:ascii="Times New Roman" w:hAnsi="Times New Roman" w:cs="Times New Roman"/>
              </w:rPr>
            </w:pPr>
          </w:p>
          <w:p w14:paraId="2E8B5770" w14:textId="64F56C85" w:rsidR="004F3F8E" w:rsidRPr="00C76B76" w:rsidRDefault="004F3F8E" w:rsidP="004F3F8E">
            <w:pPr>
              <w:spacing w:line="276" w:lineRule="auto"/>
              <w:rPr>
                <w:rStyle w:val="Emphasis"/>
                <w:rFonts w:ascii="Times New Roman" w:hAnsi="Times New Roman" w:cs="Times New Roman"/>
              </w:rPr>
            </w:pPr>
            <w:r w:rsidRPr="00C76B76">
              <w:rPr>
                <w:rStyle w:val="Emphasis"/>
                <w:rFonts w:ascii="Times New Roman" w:hAnsi="Times New Roman" w:cs="Times New Roman"/>
              </w:rPr>
              <w:t>Pa kosto shtesë – realizohet me burime të brendshme</w:t>
            </w:r>
          </w:p>
        </w:tc>
      </w:tr>
      <w:tr w:rsidR="00432295" w:rsidRPr="0042236D" w14:paraId="64C93E4E" w14:textId="77777777" w:rsidTr="00EB3278">
        <w:tblPrEx>
          <w:jc w:val="left"/>
        </w:tblPrEx>
        <w:trPr>
          <w:gridAfter w:val="1"/>
          <w:wAfter w:w="12" w:type="pct"/>
          <w:tblCellSpacing w:w="15" w:type="dxa"/>
        </w:trPr>
        <w:tc>
          <w:tcPr>
            <w:tcW w:w="118" w:type="pct"/>
            <w:vAlign w:val="center"/>
          </w:tcPr>
          <w:p w14:paraId="0C0DB225" w14:textId="4FBD3DAF" w:rsidR="004F3F8E" w:rsidRDefault="004F3F8E" w:rsidP="004F3F8E">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15</w:t>
            </w:r>
          </w:p>
        </w:tc>
        <w:tc>
          <w:tcPr>
            <w:tcW w:w="748" w:type="pct"/>
            <w:vAlign w:val="center"/>
          </w:tcPr>
          <w:p w14:paraId="0477FAD4" w14:textId="6B8FCBA7"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Nën-përfaqësimi i grave dhe grupeve vulnerabël në të gjithë diversitetin e tyre nivelet drejtuese të administratës</w:t>
            </w:r>
          </w:p>
        </w:tc>
        <w:tc>
          <w:tcPr>
            <w:tcW w:w="317" w:type="pct"/>
            <w:shd w:val="clear" w:color="auto" w:fill="FFFF00"/>
            <w:vAlign w:val="center"/>
          </w:tcPr>
          <w:p w14:paraId="09DE5223" w14:textId="01B6F532" w:rsidR="004F3F8E" w:rsidRPr="00C76B76" w:rsidRDefault="00C76B76" w:rsidP="004F3F8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M</w:t>
            </w:r>
            <w:r>
              <w:rPr>
                <w:rFonts w:eastAsia="Times New Roman"/>
              </w:rPr>
              <w:t>esata</w:t>
            </w:r>
            <w:r w:rsidR="004F3F8E" w:rsidRPr="00C76B76">
              <w:rPr>
                <w:rFonts w:ascii="Times New Roman" w:eastAsia="Times New Roman" w:hAnsi="Times New Roman" w:cs="Times New Roman"/>
              </w:rPr>
              <w:t>r</w:t>
            </w:r>
          </w:p>
        </w:tc>
        <w:tc>
          <w:tcPr>
            <w:tcW w:w="469" w:type="pct"/>
            <w:vAlign w:val="center"/>
          </w:tcPr>
          <w:p w14:paraId="3101C841" w14:textId="142203CD" w:rsidR="004F3F8E" w:rsidRPr="00C76B76" w:rsidRDefault="004F3F8E" w:rsidP="004F3F8E">
            <w:pPr>
              <w:spacing w:after="0" w:line="276" w:lineRule="auto"/>
              <w:rPr>
                <w:rFonts w:ascii="Times New Roman" w:hAnsi="Times New Roman" w:cs="Times New Roman"/>
                <w:b/>
                <w:bCs/>
              </w:rPr>
            </w:pPr>
            <w:r w:rsidRPr="00C76B76">
              <w:rPr>
                <w:rFonts w:ascii="Times New Roman" w:hAnsi="Times New Roman" w:cs="Times New Roman"/>
              </w:rPr>
              <w:t xml:space="preserve">Vendosja e </w:t>
            </w:r>
            <w:r w:rsidRPr="00C76B76">
              <w:rPr>
                <w:rFonts w:ascii="Times New Roman" w:hAnsi="Times New Roman" w:cs="Times New Roman"/>
                <w:b/>
                <w:bCs/>
              </w:rPr>
              <w:t>monitorimit periodik</w:t>
            </w:r>
            <w:r w:rsidRPr="00C76B76">
              <w:rPr>
                <w:rFonts w:ascii="Times New Roman" w:hAnsi="Times New Roman" w:cs="Times New Roman"/>
              </w:rPr>
              <w:t xml:space="preserve"> të përfaqësimit gjinor në pozita drejtuese</w:t>
            </w:r>
          </w:p>
        </w:tc>
        <w:tc>
          <w:tcPr>
            <w:tcW w:w="841" w:type="pct"/>
            <w:gridSpan w:val="2"/>
            <w:vAlign w:val="center"/>
          </w:tcPr>
          <w:p w14:paraId="2C6C40A7" w14:textId="11C4A9EE"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b/>
                <w:bCs/>
              </w:rPr>
              <w:t>Regjistrimi</w:t>
            </w:r>
            <w:r w:rsidRPr="00C76B76">
              <w:rPr>
                <w:rFonts w:ascii="Times New Roman" w:hAnsi="Times New Roman" w:cs="Times New Roman"/>
              </w:rPr>
              <w:t xml:space="preserve"> i strukturës drejtuese sipas gjinisë dhe përkatësive sociale.</w:t>
            </w:r>
            <w:r w:rsidRPr="00C76B76">
              <w:rPr>
                <w:rFonts w:ascii="Times New Roman" w:hAnsi="Times New Roman" w:cs="Times New Roman"/>
              </w:rPr>
              <w:br/>
            </w:r>
            <w:r w:rsidRPr="00C76B76">
              <w:rPr>
                <w:rFonts w:ascii="Times New Roman" w:hAnsi="Times New Roman" w:cs="Times New Roman"/>
                <w:b/>
                <w:bCs/>
              </w:rPr>
              <w:t xml:space="preserve">Raportim </w:t>
            </w:r>
            <w:r w:rsidRPr="00C76B76">
              <w:rPr>
                <w:rFonts w:ascii="Times New Roman" w:hAnsi="Times New Roman" w:cs="Times New Roman"/>
              </w:rPr>
              <w:t>gjashtëmujor në raportin e burimeve njerëzore.</w:t>
            </w:r>
            <w:r w:rsidRPr="00C76B76">
              <w:rPr>
                <w:rFonts w:ascii="Times New Roman" w:hAnsi="Times New Roman" w:cs="Times New Roman"/>
              </w:rPr>
              <w:br/>
            </w:r>
            <w:r w:rsidRPr="00C76B76">
              <w:rPr>
                <w:rFonts w:ascii="Times New Roman" w:hAnsi="Times New Roman" w:cs="Times New Roman"/>
                <w:b/>
                <w:bCs/>
              </w:rPr>
              <w:t xml:space="preserve">Publikim </w:t>
            </w:r>
            <w:r w:rsidRPr="00C76B76">
              <w:rPr>
                <w:rFonts w:ascii="Times New Roman" w:hAnsi="Times New Roman" w:cs="Times New Roman"/>
              </w:rPr>
              <w:t>në faqen zyrtare dhe diskutim në Forumin e Integritetit.</w:t>
            </w:r>
          </w:p>
        </w:tc>
        <w:tc>
          <w:tcPr>
            <w:tcW w:w="933" w:type="pct"/>
            <w:vAlign w:val="center"/>
          </w:tcPr>
          <w:p w14:paraId="4FF914BE" w14:textId="217830CF" w:rsidR="004F3F8E" w:rsidRPr="00C76B76" w:rsidRDefault="004F3F8E" w:rsidP="004F3F8E">
            <w:pPr>
              <w:spacing w:after="0" w:line="276" w:lineRule="auto"/>
              <w:rPr>
                <w:rFonts w:ascii="Times New Roman" w:hAnsi="Times New Roman" w:cs="Times New Roman"/>
                <w:i/>
                <w:iCs/>
              </w:rPr>
            </w:pPr>
            <w:r w:rsidRPr="00C76B76">
              <w:rPr>
                <w:rFonts w:ascii="Times New Roman" w:hAnsi="Times New Roman" w:cs="Times New Roman"/>
                <w:i/>
                <w:iCs/>
              </w:rPr>
              <w:t>Drejtoria e Burimeve Njerëzore, Koordinatori i Integritetit — çdo 6 muaj</w:t>
            </w:r>
          </w:p>
        </w:tc>
        <w:tc>
          <w:tcPr>
            <w:tcW w:w="864" w:type="pct"/>
            <w:vAlign w:val="center"/>
          </w:tcPr>
          <w:p w14:paraId="219DA134" w14:textId="3A291DFE"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OS-3 – Zhvillim i Burimeve Njerëzore</w:t>
            </w:r>
          </w:p>
        </w:tc>
        <w:tc>
          <w:tcPr>
            <w:tcW w:w="596" w:type="pct"/>
          </w:tcPr>
          <w:p w14:paraId="6498928F" w14:textId="77777777" w:rsidR="004F3F8E" w:rsidRPr="00C76B76" w:rsidRDefault="004F3F8E" w:rsidP="004F3F8E">
            <w:pPr>
              <w:spacing w:line="276" w:lineRule="auto"/>
              <w:rPr>
                <w:rStyle w:val="Emphasis"/>
                <w:rFonts w:ascii="Times New Roman" w:hAnsi="Times New Roman" w:cs="Times New Roman"/>
              </w:rPr>
            </w:pPr>
          </w:p>
          <w:p w14:paraId="1AE2E260" w14:textId="77777777" w:rsidR="004F3F8E" w:rsidRPr="00C76B76" w:rsidRDefault="004F3F8E" w:rsidP="004F3F8E">
            <w:pPr>
              <w:spacing w:line="276" w:lineRule="auto"/>
              <w:rPr>
                <w:rStyle w:val="Emphasis"/>
                <w:rFonts w:ascii="Times New Roman" w:hAnsi="Times New Roman" w:cs="Times New Roman"/>
              </w:rPr>
            </w:pPr>
          </w:p>
          <w:p w14:paraId="263C6D03" w14:textId="2F4721FE" w:rsidR="004F3F8E" w:rsidRPr="00C76B76" w:rsidRDefault="004F3F8E" w:rsidP="004F3F8E">
            <w:pPr>
              <w:spacing w:line="276" w:lineRule="auto"/>
              <w:rPr>
                <w:rStyle w:val="Emphasis"/>
                <w:rFonts w:ascii="Times New Roman" w:hAnsi="Times New Roman" w:cs="Times New Roman"/>
                <w:color w:val="000000" w:themeColor="text1"/>
              </w:rPr>
            </w:pPr>
            <w:r w:rsidRPr="00C76B76">
              <w:rPr>
                <w:rStyle w:val="Emphasis"/>
                <w:rFonts w:ascii="Times New Roman" w:hAnsi="Times New Roman" w:cs="Times New Roman"/>
                <w:color w:val="000000" w:themeColor="text1"/>
              </w:rPr>
              <w:t>Identifikuar dhe kostuar në PVBGJ</w:t>
            </w:r>
          </w:p>
          <w:p w14:paraId="373E1C1C" w14:textId="2EBD10DB" w:rsidR="004F3F8E" w:rsidRPr="00C76B76" w:rsidRDefault="004F3F8E" w:rsidP="004F3F8E">
            <w:pPr>
              <w:spacing w:line="276" w:lineRule="auto"/>
              <w:rPr>
                <w:rStyle w:val="Emphasis"/>
                <w:rFonts w:ascii="Times New Roman" w:hAnsi="Times New Roman" w:cs="Times New Roman"/>
              </w:rPr>
            </w:pPr>
          </w:p>
        </w:tc>
      </w:tr>
      <w:tr w:rsidR="00432295" w:rsidRPr="0042236D" w14:paraId="6BB648EA" w14:textId="77777777" w:rsidTr="00EB3278">
        <w:tblPrEx>
          <w:jc w:val="left"/>
        </w:tblPrEx>
        <w:trPr>
          <w:gridAfter w:val="1"/>
          <w:wAfter w:w="12" w:type="pct"/>
          <w:tblCellSpacing w:w="15" w:type="dxa"/>
        </w:trPr>
        <w:tc>
          <w:tcPr>
            <w:tcW w:w="118" w:type="pct"/>
            <w:vAlign w:val="center"/>
          </w:tcPr>
          <w:p w14:paraId="19D19203" w14:textId="18658FB4" w:rsidR="004F3F8E" w:rsidRDefault="004F3F8E" w:rsidP="004F3F8E">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16</w:t>
            </w:r>
          </w:p>
        </w:tc>
        <w:tc>
          <w:tcPr>
            <w:tcW w:w="748" w:type="pct"/>
            <w:vAlign w:val="center"/>
          </w:tcPr>
          <w:p w14:paraId="17DB30F1" w14:textId="39A768BF"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Shërbimet publike nuk ofrojnë akses të barabartë për gra, persona me aftësi të kufizuara, komunitetet rom dhe egjiptian, si dhe për të moshuarit dhe individ vulnerabë në të gjithë diversitetin e tyre duke krijuar barriera në përdorimin e tyre.</w:t>
            </w:r>
          </w:p>
        </w:tc>
        <w:tc>
          <w:tcPr>
            <w:tcW w:w="317" w:type="pct"/>
            <w:shd w:val="clear" w:color="auto" w:fill="FF0000"/>
            <w:vAlign w:val="center"/>
          </w:tcPr>
          <w:p w14:paraId="4EF15BB3" w14:textId="3C36D1B5" w:rsidR="004F3F8E" w:rsidRPr="00C76B76" w:rsidRDefault="004F3F8E" w:rsidP="004F3F8E">
            <w:pPr>
              <w:spacing w:after="0" w:line="276" w:lineRule="auto"/>
              <w:jc w:val="center"/>
              <w:rPr>
                <w:rFonts w:ascii="Times New Roman" w:eastAsia="Times New Roman" w:hAnsi="Times New Roman" w:cs="Times New Roman"/>
              </w:rPr>
            </w:pPr>
            <w:r w:rsidRPr="00C76B76">
              <w:rPr>
                <w:rFonts w:ascii="Times New Roman" w:eastAsia="Times New Roman" w:hAnsi="Times New Roman" w:cs="Times New Roman"/>
              </w:rPr>
              <w:t>Lartë</w:t>
            </w:r>
          </w:p>
        </w:tc>
        <w:tc>
          <w:tcPr>
            <w:tcW w:w="469" w:type="pct"/>
            <w:vAlign w:val="center"/>
          </w:tcPr>
          <w:p w14:paraId="1C57CD2D" w14:textId="31FA75E7"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b/>
                <w:bCs/>
              </w:rPr>
              <w:t>Rritja e aksesit dhe barazisë</w:t>
            </w:r>
            <w:r w:rsidRPr="00C76B76">
              <w:rPr>
                <w:rFonts w:ascii="Times New Roman" w:hAnsi="Times New Roman" w:cs="Times New Roman"/>
              </w:rPr>
              <w:t xml:space="preserve"> në ofrimin e shërbimeve publike.</w:t>
            </w:r>
          </w:p>
        </w:tc>
        <w:tc>
          <w:tcPr>
            <w:tcW w:w="841" w:type="pct"/>
            <w:gridSpan w:val="2"/>
            <w:vAlign w:val="center"/>
          </w:tcPr>
          <w:p w14:paraId="6F670772" w14:textId="4617CD83" w:rsidR="004F3F8E" w:rsidRPr="00C76B76" w:rsidRDefault="004F3F8E" w:rsidP="004F3F8E">
            <w:pPr>
              <w:pStyle w:val="NormalWeb"/>
              <w:spacing w:line="276" w:lineRule="auto"/>
              <w:rPr>
                <w:sz w:val="22"/>
                <w:szCs w:val="22"/>
                <w:lang w:val="sq-AL"/>
              </w:rPr>
            </w:pPr>
            <w:r w:rsidRPr="00C76B76">
              <w:rPr>
                <w:b/>
                <w:bCs/>
                <w:sz w:val="22"/>
                <w:szCs w:val="22"/>
                <w:lang w:val="sq-AL"/>
              </w:rPr>
              <w:t>Auditim i brendshëm</w:t>
            </w:r>
            <w:r w:rsidRPr="00C76B76">
              <w:rPr>
                <w:sz w:val="22"/>
                <w:szCs w:val="22"/>
                <w:lang w:val="sq-AL"/>
              </w:rPr>
              <w:t xml:space="preserve"> i të gjitha shërbimeve për nivelin e aksesit fizik, informativ dhe procedural.</w:t>
            </w:r>
            <w:r w:rsidRPr="00C76B76">
              <w:rPr>
                <w:b/>
                <w:bCs/>
                <w:sz w:val="22"/>
                <w:szCs w:val="22"/>
                <w:lang w:val="sq-AL"/>
              </w:rPr>
              <w:t>Publikimi online</w:t>
            </w:r>
            <w:r w:rsidRPr="00C76B76">
              <w:rPr>
                <w:sz w:val="22"/>
                <w:szCs w:val="22"/>
                <w:lang w:val="sq-AL"/>
              </w:rPr>
              <w:t xml:space="preserve"> i “Hartës së Aksesit” dhe përditësimi vjetor i saj.</w:t>
            </w:r>
            <w:r w:rsidRPr="00C76B76">
              <w:rPr>
                <w:b/>
                <w:bCs/>
                <w:sz w:val="22"/>
                <w:szCs w:val="22"/>
                <w:lang w:val="sq-AL"/>
              </w:rPr>
              <w:t>Përgatitja e planit</w:t>
            </w:r>
            <w:r w:rsidRPr="00C76B76">
              <w:rPr>
                <w:sz w:val="22"/>
                <w:szCs w:val="22"/>
                <w:lang w:val="sq-AL"/>
              </w:rPr>
              <w:t xml:space="preserve"> të përmirësimit për shërbimet me akses të kufizuar.</w:t>
            </w:r>
          </w:p>
        </w:tc>
        <w:tc>
          <w:tcPr>
            <w:tcW w:w="933" w:type="pct"/>
            <w:vAlign w:val="center"/>
          </w:tcPr>
          <w:p w14:paraId="224FAB94" w14:textId="4D4FACF0" w:rsidR="004F3F8E" w:rsidRPr="00C76B76" w:rsidRDefault="004F3F8E" w:rsidP="004F3F8E">
            <w:pPr>
              <w:spacing w:before="100" w:beforeAutospacing="1" w:after="100" w:afterAutospacing="1" w:line="240" w:lineRule="auto"/>
              <w:rPr>
                <w:rFonts w:ascii="Times New Roman" w:eastAsia="Times New Roman" w:hAnsi="Times New Roman" w:cs="Times New Roman"/>
                <w:i/>
                <w:iCs/>
                <w:lang w:val="en-US"/>
              </w:rPr>
            </w:pPr>
            <w:proofErr w:type="spellStart"/>
            <w:r w:rsidRPr="00C76B76">
              <w:rPr>
                <w:rFonts w:ascii="Times New Roman" w:eastAsia="Times New Roman" w:hAnsi="Times New Roman" w:cs="Times New Roman"/>
                <w:i/>
                <w:iCs/>
                <w:lang w:val="en-US"/>
              </w:rPr>
              <w:t>Drejtoria</w:t>
            </w:r>
            <w:proofErr w:type="spellEnd"/>
            <w:r w:rsidRPr="00C76B76">
              <w:rPr>
                <w:rFonts w:ascii="Times New Roman" w:eastAsia="Times New Roman" w:hAnsi="Times New Roman" w:cs="Times New Roman"/>
                <w:i/>
                <w:iCs/>
                <w:lang w:val="en-US"/>
              </w:rPr>
              <w:t xml:space="preserve"> e </w:t>
            </w:r>
            <w:proofErr w:type="spellStart"/>
            <w:r w:rsidRPr="00C76B76">
              <w:rPr>
                <w:rFonts w:ascii="Times New Roman" w:eastAsia="Times New Roman" w:hAnsi="Times New Roman" w:cs="Times New Roman"/>
                <w:i/>
                <w:iCs/>
                <w:lang w:val="en-US"/>
              </w:rPr>
              <w:t>Shërbimeve</w:t>
            </w:r>
            <w:proofErr w:type="spellEnd"/>
            <w:r w:rsidRPr="00C76B76">
              <w:rPr>
                <w:rFonts w:ascii="Times New Roman" w:eastAsia="Times New Roman" w:hAnsi="Times New Roman" w:cs="Times New Roman"/>
                <w:i/>
                <w:iCs/>
                <w:lang w:val="en-US"/>
              </w:rPr>
              <w:t xml:space="preserve"> </w:t>
            </w:r>
            <w:proofErr w:type="spellStart"/>
            <w:r w:rsidRPr="00C76B76">
              <w:rPr>
                <w:rFonts w:ascii="Times New Roman" w:eastAsia="Times New Roman" w:hAnsi="Times New Roman" w:cs="Times New Roman"/>
                <w:i/>
                <w:iCs/>
                <w:lang w:val="en-US"/>
              </w:rPr>
              <w:t>Publike</w:t>
            </w:r>
            <w:proofErr w:type="spellEnd"/>
            <w:r w:rsidRPr="00C76B76">
              <w:rPr>
                <w:rFonts w:ascii="Times New Roman" w:eastAsia="Times New Roman" w:hAnsi="Times New Roman" w:cs="Times New Roman"/>
                <w:i/>
                <w:iCs/>
                <w:lang w:val="en-US"/>
              </w:rPr>
              <w:t xml:space="preserve"> Urbane </w:t>
            </w:r>
            <w:proofErr w:type="spellStart"/>
            <w:r w:rsidRPr="00C76B76">
              <w:rPr>
                <w:rFonts w:ascii="Times New Roman" w:eastAsia="Times New Roman" w:hAnsi="Times New Roman" w:cs="Times New Roman"/>
                <w:i/>
                <w:iCs/>
                <w:lang w:val="en-US"/>
              </w:rPr>
              <w:t>dhe</w:t>
            </w:r>
            <w:proofErr w:type="spellEnd"/>
            <w:r w:rsidRPr="00C76B76">
              <w:rPr>
                <w:rFonts w:ascii="Times New Roman" w:eastAsia="Times New Roman" w:hAnsi="Times New Roman" w:cs="Times New Roman"/>
                <w:i/>
                <w:iCs/>
                <w:lang w:val="en-US"/>
              </w:rPr>
              <w:t xml:space="preserve"> </w:t>
            </w:r>
            <w:proofErr w:type="spellStart"/>
            <w:r w:rsidRPr="00C76B76">
              <w:rPr>
                <w:rFonts w:ascii="Times New Roman" w:eastAsia="Times New Roman" w:hAnsi="Times New Roman" w:cs="Times New Roman"/>
                <w:i/>
                <w:iCs/>
                <w:lang w:val="en-US"/>
              </w:rPr>
              <w:t>Rurale</w:t>
            </w:r>
            <w:proofErr w:type="spellEnd"/>
            <w:r w:rsidRPr="00C76B76">
              <w:rPr>
                <w:rFonts w:ascii="Times New Roman" w:eastAsia="Times New Roman" w:hAnsi="Times New Roman" w:cs="Times New Roman"/>
                <w:i/>
                <w:iCs/>
                <w:lang w:val="en-US"/>
              </w:rPr>
              <w:t>,</w:t>
            </w:r>
            <w:r w:rsidR="00C76B76">
              <w:rPr>
                <w:rFonts w:ascii="Times New Roman" w:eastAsia="Times New Roman" w:hAnsi="Times New Roman" w:cs="Times New Roman"/>
                <w:i/>
                <w:iCs/>
                <w:lang w:val="en-US"/>
              </w:rPr>
              <w:t xml:space="preserve"> </w:t>
            </w:r>
            <w:proofErr w:type="spellStart"/>
            <w:r w:rsidRPr="00C76B76">
              <w:rPr>
                <w:rFonts w:ascii="Times New Roman" w:eastAsia="Times New Roman" w:hAnsi="Times New Roman" w:cs="Times New Roman"/>
                <w:i/>
                <w:iCs/>
                <w:lang w:val="en-US"/>
              </w:rPr>
              <w:t>Drejtoria</w:t>
            </w:r>
            <w:proofErr w:type="spellEnd"/>
            <w:r w:rsidRPr="00C76B76">
              <w:rPr>
                <w:rFonts w:ascii="Times New Roman" w:eastAsia="Times New Roman" w:hAnsi="Times New Roman" w:cs="Times New Roman"/>
                <w:i/>
                <w:iCs/>
                <w:lang w:val="en-US"/>
              </w:rPr>
              <w:t xml:space="preserve"> e </w:t>
            </w:r>
            <w:proofErr w:type="spellStart"/>
            <w:r w:rsidRPr="00C76B76">
              <w:rPr>
                <w:rFonts w:ascii="Times New Roman" w:eastAsia="Times New Roman" w:hAnsi="Times New Roman" w:cs="Times New Roman"/>
                <w:i/>
                <w:iCs/>
                <w:lang w:val="en-US"/>
              </w:rPr>
              <w:t>Burimeve</w:t>
            </w:r>
            <w:proofErr w:type="spellEnd"/>
            <w:r w:rsidRPr="00C76B76">
              <w:rPr>
                <w:rFonts w:ascii="Times New Roman" w:eastAsia="Times New Roman" w:hAnsi="Times New Roman" w:cs="Times New Roman"/>
                <w:i/>
                <w:iCs/>
                <w:lang w:val="en-US"/>
              </w:rPr>
              <w:t xml:space="preserve"> </w:t>
            </w:r>
            <w:proofErr w:type="spellStart"/>
            <w:r w:rsidRPr="00C76B76">
              <w:rPr>
                <w:rFonts w:ascii="Times New Roman" w:eastAsia="Times New Roman" w:hAnsi="Times New Roman" w:cs="Times New Roman"/>
                <w:i/>
                <w:iCs/>
                <w:lang w:val="en-US"/>
              </w:rPr>
              <w:t>Njerëzore</w:t>
            </w:r>
            <w:proofErr w:type="spellEnd"/>
            <w:r w:rsidRPr="00C76B76">
              <w:rPr>
                <w:rFonts w:ascii="Times New Roman" w:eastAsia="Times New Roman" w:hAnsi="Times New Roman" w:cs="Times New Roman"/>
                <w:i/>
                <w:iCs/>
                <w:lang w:val="en-US"/>
              </w:rPr>
              <w:t>,</w:t>
            </w:r>
            <w:r w:rsidR="00C76B76">
              <w:rPr>
                <w:rFonts w:ascii="Times New Roman" w:eastAsia="Times New Roman" w:hAnsi="Times New Roman" w:cs="Times New Roman"/>
                <w:i/>
                <w:iCs/>
                <w:lang w:val="en-US"/>
              </w:rPr>
              <w:t xml:space="preserve"> </w:t>
            </w:r>
            <w:proofErr w:type="spellStart"/>
            <w:r w:rsidRPr="00C76B76">
              <w:rPr>
                <w:rFonts w:ascii="Times New Roman" w:eastAsia="Times New Roman" w:hAnsi="Times New Roman" w:cs="Times New Roman"/>
                <w:i/>
                <w:iCs/>
                <w:lang w:val="en-US"/>
              </w:rPr>
              <w:t>Koordinatorja</w:t>
            </w:r>
            <w:proofErr w:type="spellEnd"/>
            <w:r w:rsidRPr="00C76B76">
              <w:rPr>
                <w:rFonts w:ascii="Times New Roman" w:eastAsia="Times New Roman" w:hAnsi="Times New Roman" w:cs="Times New Roman"/>
                <w:i/>
                <w:iCs/>
                <w:lang w:val="en-US"/>
              </w:rPr>
              <w:t>/</w:t>
            </w:r>
            <w:proofErr w:type="spellStart"/>
            <w:r w:rsidRPr="00C76B76">
              <w:rPr>
                <w:rFonts w:ascii="Times New Roman" w:eastAsia="Times New Roman" w:hAnsi="Times New Roman" w:cs="Times New Roman"/>
                <w:i/>
                <w:iCs/>
                <w:lang w:val="en-US"/>
              </w:rPr>
              <w:t>Koordinatori</w:t>
            </w:r>
            <w:proofErr w:type="spellEnd"/>
            <w:r w:rsidRPr="00C76B76">
              <w:rPr>
                <w:rFonts w:ascii="Times New Roman" w:eastAsia="Times New Roman" w:hAnsi="Times New Roman" w:cs="Times New Roman"/>
                <w:i/>
                <w:iCs/>
                <w:lang w:val="en-US"/>
              </w:rPr>
              <w:t xml:space="preserve"> </w:t>
            </w:r>
            <w:proofErr w:type="spellStart"/>
            <w:r w:rsidRPr="00C76B76">
              <w:rPr>
                <w:rFonts w:ascii="Times New Roman" w:eastAsia="Times New Roman" w:hAnsi="Times New Roman" w:cs="Times New Roman"/>
                <w:i/>
                <w:iCs/>
                <w:lang w:val="en-US"/>
              </w:rPr>
              <w:t>i</w:t>
            </w:r>
            <w:proofErr w:type="spellEnd"/>
            <w:r w:rsidRPr="00C76B76">
              <w:rPr>
                <w:rFonts w:ascii="Times New Roman" w:eastAsia="Times New Roman" w:hAnsi="Times New Roman" w:cs="Times New Roman"/>
                <w:i/>
                <w:iCs/>
                <w:lang w:val="en-US"/>
              </w:rPr>
              <w:t xml:space="preserve"> </w:t>
            </w:r>
            <w:proofErr w:type="spellStart"/>
            <w:r w:rsidRPr="00C76B76">
              <w:rPr>
                <w:rFonts w:ascii="Times New Roman" w:eastAsia="Times New Roman" w:hAnsi="Times New Roman" w:cs="Times New Roman"/>
                <w:i/>
                <w:iCs/>
                <w:lang w:val="en-US"/>
              </w:rPr>
              <w:t>Integritetit</w:t>
            </w:r>
            <w:proofErr w:type="spellEnd"/>
            <w:r w:rsidRPr="00C76B76">
              <w:rPr>
                <w:rFonts w:ascii="Times New Roman" w:eastAsia="Times New Roman" w:hAnsi="Times New Roman" w:cs="Times New Roman"/>
                <w:i/>
                <w:iCs/>
                <w:lang w:val="en-US"/>
              </w:rPr>
              <w:t>.</w:t>
            </w:r>
          </w:p>
          <w:p w14:paraId="5E9580EC" w14:textId="404A9ACF" w:rsidR="004F3F8E" w:rsidRPr="00C76B76" w:rsidRDefault="004F3F8E" w:rsidP="004F3F8E">
            <w:pPr>
              <w:spacing w:after="0" w:line="276" w:lineRule="auto"/>
              <w:rPr>
                <w:rFonts w:ascii="Times New Roman" w:hAnsi="Times New Roman" w:cs="Times New Roman"/>
                <w:b/>
                <w:bCs/>
                <w:i/>
                <w:iCs/>
              </w:rPr>
            </w:pPr>
            <w:r w:rsidRPr="00C76B76">
              <w:rPr>
                <w:rFonts w:ascii="Times New Roman" w:hAnsi="Times New Roman" w:cs="Times New Roman"/>
                <w:b/>
                <w:bCs/>
                <w:i/>
                <w:iCs/>
              </w:rPr>
              <w:t>Afati: 2025–2028.</w:t>
            </w:r>
          </w:p>
        </w:tc>
        <w:tc>
          <w:tcPr>
            <w:tcW w:w="864" w:type="pct"/>
            <w:vAlign w:val="center"/>
          </w:tcPr>
          <w:p w14:paraId="287FB5C7" w14:textId="01DB1503"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OS-3 – Zhvillim i Burimeve Njerëzore</w:t>
            </w:r>
          </w:p>
        </w:tc>
        <w:tc>
          <w:tcPr>
            <w:tcW w:w="596" w:type="pct"/>
          </w:tcPr>
          <w:p w14:paraId="612E6972" w14:textId="77777777" w:rsidR="004F3F8E" w:rsidRPr="00C76B76" w:rsidRDefault="004F3F8E" w:rsidP="004F3F8E">
            <w:pPr>
              <w:spacing w:line="276" w:lineRule="auto"/>
              <w:rPr>
                <w:rStyle w:val="Emphasis"/>
                <w:rFonts w:ascii="Times New Roman" w:hAnsi="Times New Roman" w:cs="Times New Roman"/>
              </w:rPr>
            </w:pPr>
          </w:p>
          <w:p w14:paraId="2EA718EC" w14:textId="0DC7EE99" w:rsidR="004F3F8E" w:rsidRDefault="004F3F8E" w:rsidP="004F3F8E">
            <w:pPr>
              <w:spacing w:line="276" w:lineRule="auto"/>
              <w:rPr>
                <w:rStyle w:val="Emphasis"/>
                <w:rFonts w:ascii="Times New Roman" w:hAnsi="Times New Roman" w:cs="Times New Roman"/>
              </w:rPr>
            </w:pPr>
          </w:p>
          <w:p w14:paraId="4A192020" w14:textId="77777777" w:rsidR="00EB3278" w:rsidRPr="00C76B76" w:rsidRDefault="00EB3278" w:rsidP="004F3F8E">
            <w:pPr>
              <w:spacing w:line="276" w:lineRule="auto"/>
              <w:rPr>
                <w:rStyle w:val="Emphasis"/>
                <w:rFonts w:ascii="Times New Roman" w:hAnsi="Times New Roman" w:cs="Times New Roman"/>
              </w:rPr>
            </w:pPr>
          </w:p>
          <w:p w14:paraId="37B324CF" w14:textId="77777777" w:rsidR="004F3F8E" w:rsidRPr="00C76B76" w:rsidRDefault="004F3F8E" w:rsidP="004F3F8E">
            <w:pPr>
              <w:spacing w:line="276" w:lineRule="auto"/>
              <w:rPr>
                <w:rStyle w:val="Emphasis"/>
                <w:rFonts w:ascii="Times New Roman" w:hAnsi="Times New Roman" w:cs="Times New Roman"/>
                <w:color w:val="000000" w:themeColor="text1"/>
              </w:rPr>
            </w:pPr>
            <w:r w:rsidRPr="00C76B76">
              <w:rPr>
                <w:rStyle w:val="Emphasis"/>
                <w:rFonts w:ascii="Times New Roman" w:hAnsi="Times New Roman" w:cs="Times New Roman"/>
                <w:color w:val="000000" w:themeColor="text1"/>
              </w:rPr>
              <w:t>Identifikuar dhe kostuar në PVBGJ</w:t>
            </w:r>
          </w:p>
          <w:p w14:paraId="466D572E" w14:textId="61F2B914" w:rsidR="004F3F8E" w:rsidRPr="00C76B76" w:rsidRDefault="004F3F8E" w:rsidP="004F3F8E">
            <w:pPr>
              <w:spacing w:line="276" w:lineRule="auto"/>
              <w:rPr>
                <w:rStyle w:val="Emphasis"/>
                <w:rFonts w:ascii="Times New Roman" w:hAnsi="Times New Roman" w:cs="Times New Roman"/>
              </w:rPr>
            </w:pPr>
          </w:p>
        </w:tc>
      </w:tr>
      <w:tr w:rsidR="00432295" w:rsidRPr="0042236D" w14:paraId="64A29FE1" w14:textId="77777777" w:rsidTr="00EB3278">
        <w:tblPrEx>
          <w:jc w:val="left"/>
        </w:tblPrEx>
        <w:trPr>
          <w:gridAfter w:val="1"/>
          <w:wAfter w:w="12" w:type="pct"/>
          <w:tblCellSpacing w:w="15" w:type="dxa"/>
        </w:trPr>
        <w:tc>
          <w:tcPr>
            <w:tcW w:w="118" w:type="pct"/>
            <w:vAlign w:val="center"/>
          </w:tcPr>
          <w:p w14:paraId="7285C20E" w14:textId="134256C5" w:rsidR="004F3F8E" w:rsidRDefault="004F3F8E" w:rsidP="004F3F8E">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17</w:t>
            </w:r>
          </w:p>
        </w:tc>
        <w:tc>
          <w:tcPr>
            <w:tcW w:w="748" w:type="pct"/>
            <w:vAlign w:val="center"/>
          </w:tcPr>
          <w:p w14:paraId="1072844E" w14:textId="556E988C"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Diskriminim i mundshëm gjinor dhe grupeve vulnerabël në diversitetin e tyre, gjatë rekrutimeve</w:t>
            </w:r>
          </w:p>
        </w:tc>
        <w:tc>
          <w:tcPr>
            <w:tcW w:w="317" w:type="pct"/>
            <w:shd w:val="clear" w:color="auto" w:fill="FFFF00"/>
            <w:vAlign w:val="center"/>
          </w:tcPr>
          <w:p w14:paraId="144A697F" w14:textId="3C466E27" w:rsidR="004F3F8E" w:rsidRPr="00C76B76" w:rsidRDefault="004F3F8E" w:rsidP="00C76B76">
            <w:pPr>
              <w:spacing w:after="0" w:line="276" w:lineRule="auto"/>
              <w:jc w:val="center"/>
              <w:rPr>
                <w:rFonts w:ascii="Times New Roman" w:eastAsia="Times New Roman" w:hAnsi="Times New Roman" w:cs="Times New Roman"/>
              </w:rPr>
            </w:pPr>
            <w:r w:rsidRPr="00C76B76">
              <w:rPr>
                <w:rFonts w:ascii="Times New Roman" w:eastAsia="Times New Roman" w:hAnsi="Times New Roman" w:cs="Times New Roman"/>
              </w:rPr>
              <w:t>M</w:t>
            </w:r>
            <w:r w:rsidR="00C76B76">
              <w:rPr>
                <w:rFonts w:ascii="Times New Roman" w:eastAsia="Times New Roman" w:hAnsi="Times New Roman" w:cs="Times New Roman"/>
              </w:rPr>
              <w:t>esatar</w:t>
            </w:r>
          </w:p>
        </w:tc>
        <w:tc>
          <w:tcPr>
            <w:tcW w:w="469" w:type="pct"/>
            <w:vAlign w:val="center"/>
          </w:tcPr>
          <w:p w14:paraId="05BDF9B8" w14:textId="7C795F12"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b/>
                <w:bCs/>
              </w:rPr>
              <w:t>Monitorimi dhe raportimi</w:t>
            </w:r>
            <w:r w:rsidRPr="00C76B76">
              <w:rPr>
                <w:rFonts w:ascii="Times New Roman" w:hAnsi="Times New Roman" w:cs="Times New Roman"/>
              </w:rPr>
              <w:t xml:space="preserve"> i respektimit të barazisë</w:t>
            </w:r>
          </w:p>
        </w:tc>
        <w:tc>
          <w:tcPr>
            <w:tcW w:w="841" w:type="pct"/>
            <w:gridSpan w:val="2"/>
            <w:vAlign w:val="center"/>
          </w:tcPr>
          <w:p w14:paraId="6421AD62" w14:textId="547C43E8" w:rsidR="004F3F8E" w:rsidRPr="00C76B76" w:rsidRDefault="004F3F8E" w:rsidP="004F3F8E">
            <w:pPr>
              <w:rPr>
                <w:rFonts w:ascii="Times New Roman" w:hAnsi="Times New Roman" w:cs="Times New Roman"/>
              </w:rPr>
            </w:pPr>
            <w:r w:rsidRPr="00C76B76">
              <w:rPr>
                <w:rFonts w:ascii="Times New Roman" w:hAnsi="Times New Roman" w:cs="Times New Roman"/>
                <w:b/>
                <w:bCs/>
              </w:rPr>
              <w:t>Hartimi</w:t>
            </w:r>
            <w:r w:rsidRPr="00C76B76">
              <w:rPr>
                <w:rFonts w:ascii="Times New Roman" w:hAnsi="Times New Roman" w:cs="Times New Roman"/>
              </w:rPr>
              <w:t xml:space="preserve"> i udhëzuesit për procedurat e konkursit me barazi gjinore;</w:t>
            </w:r>
            <w:r w:rsidRPr="00C76B76">
              <w:rPr>
                <w:rFonts w:ascii="Times New Roman" w:hAnsi="Times New Roman" w:cs="Times New Roman"/>
              </w:rPr>
              <w:br/>
              <w:t>-</w:t>
            </w:r>
            <w:r w:rsidRPr="00C76B76">
              <w:rPr>
                <w:rFonts w:ascii="Times New Roman" w:hAnsi="Times New Roman" w:cs="Times New Roman"/>
                <w:b/>
                <w:bCs/>
              </w:rPr>
              <w:t xml:space="preserve">Raportim </w:t>
            </w:r>
            <w:r w:rsidRPr="00C76B76">
              <w:rPr>
                <w:rFonts w:ascii="Times New Roman" w:hAnsi="Times New Roman" w:cs="Times New Roman"/>
              </w:rPr>
              <w:t xml:space="preserve">gjashtëmujor mbi përbërjen gjinore të </w:t>
            </w:r>
            <w:r w:rsidRPr="00C76B76">
              <w:rPr>
                <w:rFonts w:ascii="Times New Roman" w:hAnsi="Times New Roman" w:cs="Times New Roman"/>
              </w:rPr>
              <w:lastRenderedPageBreak/>
              <w:t>aplikantëve dhe fituesve;</w:t>
            </w:r>
            <w:r w:rsidRPr="00C76B76">
              <w:rPr>
                <w:rFonts w:ascii="Times New Roman" w:hAnsi="Times New Roman" w:cs="Times New Roman"/>
              </w:rPr>
              <w:br/>
            </w:r>
            <w:r w:rsidRPr="00C76B76">
              <w:rPr>
                <w:rFonts w:ascii="Times New Roman" w:hAnsi="Times New Roman" w:cs="Times New Roman"/>
                <w:b/>
                <w:bCs/>
              </w:rPr>
              <w:t>Publikimi</w:t>
            </w:r>
            <w:r w:rsidRPr="00C76B76">
              <w:rPr>
                <w:rFonts w:ascii="Times New Roman" w:hAnsi="Times New Roman" w:cs="Times New Roman"/>
              </w:rPr>
              <w:t xml:space="preserve"> i të dhënave në faqen e bashkisë</w:t>
            </w:r>
          </w:p>
        </w:tc>
        <w:tc>
          <w:tcPr>
            <w:tcW w:w="933" w:type="pct"/>
            <w:vAlign w:val="center"/>
          </w:tcPr>
          <w:p w14:paraId="56784A57" w14:textId="77777777" w:rsidR="004F3F8E" w:rsidRPr="00C76B76" w:rsidRDefault="004F3F8E" w:rsidP="004F3F8E">
            <w:pPr>
              <w:spacing w:after="0" w:line="276" w:lineRule="auto"/>
              <w:rPr>
                <w:rFonts w:ascii="Times New Roman" w:hAnsi="Times New Roman" w:cs="Times New Roman"/>
                <w:i/>
                <w:iCs/>
              </w:rPr>
            </w:pPr>
            <w:r w:rsidRPr="00C76B76">
              <w:rPr>
                <w:rFonts w:ascii="Times New Roman" w:hAnsi="Times New Roman" w:cs="Times New Roman"/>
                <w:i/>
                <w:iCs/>
              </w:rPr>
              <w:lastRenderedPageBreak/>
              <w:t xml:space="preserve">Drejtoria e Burimeve Njerëzore &amp; Dkoordinatorja/Koordinatori i Integritetit – </w:t>
            </w:r>
          </w:p>
          <w:p w14:paraId="7B056283" w14:textId="120EA262" w:rsidR="004F3F8E" w:rsidRPr="00C76B76" w:rsidRDefault="004F3F8E" w:rsidP="004F3F8E">
            <w:pPr>
              <w:spacing w:after="0" w:line="276" w:lineRule="auto"/>
              <w:rPr>
                <w:rFonts w:ascii="Times New Roman" w:hAnsi="Times New Roman" w:cs="Times New Roman"/>
                <w:i/>
                <w:iCs/>
              </w:rPr>
            </w:pPr>
            <w:r w:rsidRPr="00C76B76">
              <w:rPr>
                <w:rFonts w:ascii="Times New Roman" w:hAnsi="Times New Roman" w:cs="Times New Roman"/>
                <w:i/>
                <w:iCs/>
              </w:rPr>
              <w:t xml:space="preserve">Afati: </w:t>
            </w:r>
            <w:r w:rsidRPr="00C76B76">
              <w:rPr>
                <w:rFonts w:ascii="Times New Roman" w:hAnsi="Times New Roman" w:cs="Times New Roman"/>
                <w:b/>
                <w:bCs/>
                <w:i/>
                <w:iCs/>
              </w:rPr>
              <w:t>2025–2028</w:t>
            </w:r>
          </w:p>
        </w:tc>
        <w:tc>
          <w:tcPr>
            <w:tcW w:w="864" w:type="pct"/>
            <w:vAlign w:val="center"/>
          </w:tcPr>
          <w:p w14:paraId="18A13A99" w14:textId="28A285B6"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OS-3 – Zhvillim i Burimeve Njerëzore</w:t>
            </w:r>
          </w:p>
        </w:tc>
        <w:tc>
          <w:tcPr>
            <w:tcW w:w="596" w:type="pct"/>
          </w:tcPr>
          <w:p w14:paraId="3D81E182" w14:textId="77777777" w:rsidR="004F3F8E" w:rsidRPr="00C76B76" w:rsidRDefault="004F3F8E" w:rsidP="004F3F8E">
            <w:pPr>
              <w:spacing w:line="276" w:lineRule="auto"/>
              <w:rPr>
                <w:rStyle w:val="Emphasis"/>
                <w:rFonts w:ascii="Times New Roman" w:hAnsi="Times New Roman" w:cs="Times New Roman"/>
              </w:rPr>
            </w:pPr>
          </w:p>
          <w:p w14:paraId="4DFED94E" w14:textId="77777777" w:rsidR="004F3F8E" w:rsidRPr="00C76B76" w:rsidRDefault="004F3F8E" w:rsidP="004F3F8E">
            <w:pPr>
              <w:spacing w:line="276" w:lineRule="auto"/>
              <w:rPr>
                <w:rStyle w:val="Emphasis"/>
                <w:rFonts w:ascii="Times New Roman" w:hAnsi="Times New Roman" w:cs="Times New Roman"/>
              </w:rPr>
            </w:pPr>
          </w:p>
          <w:p w14:paraId="057D80E2" w14:textId="77777777" w:rsidR="004F3F8E" w:rsidRPr="00C76B76" w:rsidRDefault="004F3F8E" w:rsidP="004F3F8E">
            <w:pPr>
              <w:spacing w:line="276" w:lineRule="auto"/>
              <w:rPr>
                <w:rStyle w:val="Emphasis"/>
                <w:rFonts w:ascii="Times New Roman" w:hAnsi="Times New Roman" w:cs="Times New Roman"/>
                <w:color w:val="000000" w:themeColor="text1"/>
              </w:rPr>
            </w:pPr>
            <w:r w:rsidRPr="00C76B76">
              <w:rPr>
                <w:rStyle w:val="Emphasis"/>
                <w:rFonts w:ascii="Times New Roman" w:hAnsi="Times New Roman" w:cs="Times New Roman"/>
                <w:color w:val="000000" w:themeColor="text1"/>
              </w:rPr>
              <w:lastRenderedPageBreak/>
              <w:t>Identifikuar dhe kostuar në PVBGJ</w:t>
            </w:r>
          </w:p>
          <w:p w14:paraId="7C51AE8F" w14:textId="33EF7C3A" w:rsidR="004F3F8E" w:rsidRPr="00C76B76" w:rsidRDefault="004F3F8E" w:rsidP="004F3F8E">
            <w:pPr>
              <w:spacing w:line="276" w:lineRule="auto"/>
              <w:rPr>
                <w:rStyle w:val="Emphasis"/>
                <w:rFonts w:ascii="Times New Roman" w:hAnsi="Times New Roman" w:cs="Times New Roman"/>
              </w:rPr>
            </w:pPr>
          </w:p>
        </w:tc>
      </w:tr>
      <w:tr w:rsidR="00432295" w:rsidRPr="0042236D" w14:paraId="09A27CF6" w14:textId="77777777" w:rsidTr="00EB3278">
        <w:tblPrEx>
          <w:jc w:val="left"/>
        </w:tblPrEx>
        <w:trPr>
          <w:gridAfter w:val="1"/>
          <w:wAfter w:w="12" w:type="pct"/>
          <w:tblCellSpacing w:w="15" w:type="dxa"/>
        </w:trPr>
        <w:tc>
          <w:tcPr>
            <w:tcW w:w="118" w:type="pct"/>
            <w:vAlign w:val="center"/>
          </w:tcPr>
          <w:p w14:paraId="396942AE" w14:textId="00F2ECB9" w:rsidR="004F3F8E" w:rsidRDefault="004F3F8E" w:rsidP="004F3F8E">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18</w:t>
            </w:r>
          </w:p>
        </w:tc>
        <w:tc>
          <w:tcPr>
            <w:tcW w:w="748" w:type="pct"/>
            <w:vAlign w:val="center"/>
          </w:tcPr>
          <w:p w14:paraId="162FD153" w14:textId="4CC1B7A9"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Forcimi i kapaciteteve dhe njohurive të stafit mbi barazinë gjinore dhe mosdiskriminimin, që mund të çojë në vendimmarrje të padrejta dhe shkelje të standardeve etike.</w:t>
            </w:r>
          </w:p>
        </w:tc>
        <w:tc>
          <w:tcPr>
            <w:tcW w:w="317" w:type="pct"/>
            <w:shd w:val="clear" w:color="auto" w:fill="FF0000"/>
            <w:vAlign w:val="center"/>
          </w:tcPr>
          <w:p w14:paraId="437E14E6" w14:textId="5726D820" w:rsidR="004F3F8E" w:rsidRPr="00C76B76" w:rsidRDefault="004F3F8E" w:rsidP="00461C27">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Lartë</w:t>
            </w:r>
          </w:p>
        </w:tc>
        <w:tc>
          <w:tcPr>
            <w:tcW w:w="469" w:type="pct"/>
            <w:vAlign w:val="center"/>
          </w:tcPr>
          <w:p w14:paraId="56F49ACA" w14:textId="1F4AB5C7"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b/>
                <w:bCs/>
              </w:rPr>
              <w:t>Trajnime të detyrueshme</w:t>
            </w:r>
            <w:r w:rsidRPr="00C76B76">
              <w:rPr>
                <w:rFonts w:ascii="Times New Roman" w:hAnsi="Times New Roman" w:cs="Times New Roman"/>
              </w:rPr>
              <w:t xml:space="preserve"> mbi barazinë gjinore dhe mosdiskriminimin për të gjithë stafin.</w:t>
            </w:r>
          </w:p>
        </w:tc>
        <w:tc>
          <w:tcPr>
            <w:tcW w:w="841" w:type="pct"/>
            <w:gridSpan w:val="2"/>
            <w:vAlign w:val="center"/>
          </w:tcPr>
          <w:p w14:paraId="00E30C0E" w14:textId="5BC8E8B7" w:rsidR="004F3F8E" w:rsidRPr="00C76B76" w:rsidRDefault="004F3F8E" w:rsidP="004F3F8E">
            <w:pPr>
              <w:rPr>
                <w:rFonts w:ascii="Times New Roman" w:hAnsi="Times New Roman" w:cs="Times New Roman"/>
              </w:rPr>
            </w:pPr>
            <w:r w:rsidRPr="00C76B76">
              <w:rPr>
                <w:rFonts w:ascii="Times New Roman" w:hAnsi="Times New Roman" w:cs="Times New Roman"/>
                <w:b/>
                <w:bCs/>
              </w:rPr>
              <w:t>Hartimi</w:t>
            </w:r>
            <w:r w:rsidRPr="00C76B76">
              <w:rPr>
                <w:rFonts w:ascii="Times New Roman" w:hAnsi="Times New Roman" w:cs="Times New Roman"/>
              </w:rPr>
              <w:t xml:space="preserve"> i modulit të trajnimit në bashkëpunim me ekspertë të fushës.</w:t>
            </w:r>
            <w:r w:rsidR="00C76B76">
              <w:rPr>
                <w:rFonts w:ascii="Times New Roman" w:hAnsi="Times New Roman" w:cs="Times New Roman"/>
              </w:rPr>
              <w:t xml:space="preserve"> </w:t>
            </w:r>
            <w:r w:rsidRPr="00C76B76">
              <w:rPr>
                <w:rFonts w:ascii="Times New Roman" w:hAnsi="Times New Roman" w:cs="Times New Roman"/>
                <w:b/>
                <w:bCs/>
              </w:rPr>
              <w:t>Integrimi</w:t>
            </w:r>
            <w:r w:rsidRPr="00C76B76">
              <w:rPr>
                <w:rFonts w:ascii="Times New Roman" w:hAnsi="Times New Roman" w:cs="Times New Roman"/>
              </w:rPr>
              <w:t xml:space="preserve"> i modulit në kalendarin vjetor të trajnimeve të bashkisë.</w:t>
            </w:r>
            <w:r w:rsidR="00C76B76">
              <w:rPr>
                <w:rFonts w:ascii="Times New Roman" w:hAnsi="Times New Roman" w:cs="Times New Roman"/>
              </w:rPr>
              <w:t xml:space="preserve"> </w:t>
            </w:r>
            <w:r w:rsidRPr="00C76B76">
              <w:rPr>
                <w:rFonts w:ascii="Times New Roman" w:hAnsi="Times New Roman" w:cs="Times New Roman"/>
                <w:b/>
                <w:bCs/>
              </w:rPr>
              <w:t>Zhvillimi</w:t>
            </w:r>
            <w:r w:rsidRPr="00C76B76">
              <w:rPr>
                <w:rFonts w:ascii="Times New Roman" w:hAnsi="Times New Roman" w:cs="Times New Roman"/>
              </w:rPr>
              <w:t xml:space="preserve"> i sesioneve trajnimi fizike dhe online për të gjitha drejtoritë.</w:t>
            </w:r>
            <w:r w:rsidRPr="00C76B76">
              <w:rPr>
                <w:rFonts w:ascii="Times New Roman" w:hAnsi="Times New Roman" w:cs="Times New Roman"/>
                <w:b/>
                <w:bCs/>
              </w:rPr>
              <w:t>Raportimi</w:t>
            </w:r>
            <w:r w:rsidRPr="00C76B76">
              <w:rPr>
                <w:rFonts w:ascii="Times New Roman" w:hAnsi="Times New Roman" w:cs="Times New Roman"/>
              </w:rPr>
              <w:t xml:space="preserve"> i përqindjes së stafit të trajnuar çdo 6 muaj.</w:t>
            </w:r>
          </w:p>
        </w:tc>
        <w:tc>
          <w:tcPr>
            <w:tcW w:w="933" w:type="pct"/>
            <w:vAlign w:val="center"/>
          </w:tcPr>
          <w:p w14:paraId="48737541" w14:textId="34786E81" w:rsidR="004F3F8E" w:rsidRPr="00C76B76" w:rsidRDefault="004F3F8E" w:rsidP="004F3F8E">
            <w:pPr>
              <w:spacing w:after="0" w:line="276" w:lineRule="auto"/>
              <w:rPr>
                <w:rFonts w:ascii="Times New Roman" w:hAnsi="Times New Roman" w:cs="Times New Roman"/>
                <w:i/>
                <w:iCs/>
              </w:rPr>
            </w:pPr>
            <w:r w:rsidRPr="00C76B76">
              <w:rPr>
                <w:rFonts w:ascii="Times New Roman" w:hAnsi="Times New Roman" w:cs="Times New Roman"/>
                <w:i/>
                <w:iCs/>
              </w:rPr>
              <w:t>Drejtoria e Burimeve Njerëzore, Koordinatorja/Koordinatori i Integritetit, Nëpunësja/Nëpunësi Gjinor</w:t>
            </w:r>
          </w:p>
          <w:p w14:paraId="2152324E" w14:textId="0B43F0A4" w:rsidR="004F3F8E" w:rsidRPr="00C76B76" w:rsidRDefault="004F3F8E" w:rsidP="004F3F8E">
            <w:pPr>
              <w:spacing w:after="0" w:line="276" w:lineRule="auto"/>
              <w:rPr>
                <w:rFonts w:ascii="Times New Roman" w:hAnsi="Times New Roman" w:cs="Times New Roman"/>
                <w:i/>
                <w:iCs/>
              </w:rPr>
            </w:pPr>
            <w:r w:rsidRPr="00C76B76">
              <w:rPr>
                <w:rFonts w:ascii="Times New Roman" w:hAnsi="Times New Roman" w:cs="Times New Roman"/>
                <w:i/>
                <w:iCs/>
              </w:rPr>
              <w:t xml:space="preserve">– </w:t>
            </w:r>
            <w:r w:rsidRPr="00C76B76">
              <w:rPr>
                <w:rFonts w:ascii="Times New Roman" w:hAnsi="Times New Roman" w:cs="Times New Roman"/>
                <w:b/>
                <w:bCs/>
                <w:i/>
                <w:iCs/>
              </w:rPr>
              <w:t>Janar 2026 – Dhjetor 2028.</w:t>
            </w:r>
          </w:p>
        </w:tc>
        <w:tc>
          <w:tcPr>
            <w:tcW w:w="864" w:type="pct"/>
            <w:vAlign w:val="center"/>
          </w:tcPr>
          <w:p w14:paraId="69609D2C" w14:textId="01DD01A8"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OS-3 – Zhvillim i Burimeve Njerëzore</w:t>
            </w:r>
          </w:p>
        </w:tc>
        <w:tc>
          <w:tcPr>
            <w:tcW w:w="596" w:type="pct"/>
          </w:tcPr>
          <w:p w14:paraId="659E1088" w14:textId="77777777" w:rsidR="004F3F8E" w:rsidRPr="00C76B76" w:rsidRDefault="004F3F8E" w:rsidP="004F3F8E">
            <w:pPr>
              <w:spacing w:line="276" w:lineRule="auto"/>
              <w:rPr>
                <w:rStyle w:val="Emphasis"/>
                <w:rFonts w:ascii="Times New Roman" w:hAnsi="Times New Roman" w:cs="Times New Roman"/>
              </w:rPr>
            </w:pPr>
          </w:p>
          <w:p w14:paraId="1592849D" w14:textId="77777777" w:rsidR="004F3F8E" w:rsidRPr="00C76B76" w:rsidRDefault="004F3F8E" w:rsidP="004F3F8E">
            <w:pPr>
              <w:spacing w:line="276" w:lineRule="auto"/>
              <w:rPr>
                <w:rStyle w:val="Emphasis"/>
                <w:rFonts w:ascii="Times New Roman" w:hAnsi="Times New Roman" w:cs="Times New Roman"/>
                <w:color w:val="000000" w:themeColor="text1"/>
              </w:rPr>
            </w:pPr>
            <w:r w:rsidRPr="00C76B76">
              <w:rPr>
                <w:rStyle w:val="Emphasis"/>
                <w:rFonts w:ascii="Times New Roman" w:hAnsi="Times New Roman" w:cs="Times New Roman"/>
                <w:color w:val="000000" w:themeColor="text1"/>
              </w:rPr>
              <w:t>Identifikuar dhe kostuar në PVBGJ</w:t>
            </w:r>
          </w:p>
          <w:p w14:paraId="3A7A873A" w14:textId="66B3AA20" w:rsidR="004F3F8E" w:rsidRPr="00C76B76" w:rsidRDefault="004F3F8E" w:rsidP="004F3F8E">
            <w:pPr>
              <w:spacing w:line="276" w:lineRule="auto"/>
              <w:rPr>
                <w:rStyle w:val="Emphasis"/>
                <w:rFonts w:ascii="Times New Roman" w:hAnsi="Times New Roman" w:cs="Times New Roman"/>
              </w:rPr>
            </w:pPr>
          </w:p>
        </w:tc>
      </w:tr>
      <w:tr w:rsidR="00032E9B" w:rsidRPr="0042236D" w14:paraId="00D58570" w14:textId="77777777" w:rsidTr="00EB3278">
        <w:tblPrEx>
          <w:jc w:val="left"/>
        </w:tblPrEx>
        <w:trPr>
          <w:tblCellSpacing w:w="15" w:type="dxa"/>
        </w:trPr>
        <w:tc>
          <w:tcPr>
            <w:tcW w:w="118" w:type="pct"/>
            <w:vAlign w:val="center"/>
          </w:tcPr>
          <w:p w14:paraId="732FABF1" w14:textId="1D56AF8E" w:rsidR="004F3F8E" w:rsidRPr="0042236D" w:rsidRDefault="004F3F8E" w:rsidP="004F3F8E">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p>
        </w:tc>
        <w:tc>
          <w:tcPr>
            <w:tcW w:w="748" w:type="pct"/>
            <w:vAlign w:val="center"/>
            <w:hideMark/>
          </w:tcPr>
          <w:p w14:paraId="06E43976" w14:textId="34EEC468"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Publikimi i dhënave të prokurimit.</w:t>
            </w:r>
          </w:p>
        </w:tc>
        <w:tc>
          <w:tcPr>
            <w:tcW w:w="317" w:type="pct"/>
            <w:shd w:val="clear" w:color="auto" w:fill="FF0000"/>
            <w:vAlign w:val="center"/>
            <w:hideMark/>
          </w:tcPr>
          <w:p w14:paraId="7C7D0F8C" w14:textId="77777777" w:rsidR="004F3F8E" w:rsidRPr="00C76B76" w:rsidRDefault="004F3F8E" w:rsidP="00461C27">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Lartë</w:t>
            </w:r>
          </w:p>
        </w:tc>
        <w:tc>
          <w:tcPr>
            <w:tcW w:w="469" w:type="pct"/>
            <w:vAlign w:val="center"/>
            <w:hideMark/>
          </w:tcPr>
          <w:p w14:paraId="64CA6A17"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b/>
                <w:bCs/>
              </w:rPr>
              <w:t>Prokurimet e Hapura</w:t>
            </w:r>
          </w:p>
        </w:tc>
        <w:tc>
          <w:tcPr>
            <w:tcW w:w="841" w:type="pct"/>
            <w:gridSpan w:val="2"/>
            <w:vAlign w:val="center"/>
            <w:hideMark/>
          </w:tcPr>
          <w:p w14:paraId="76F4F383"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b/>
                <w:bCs/>
              </w:rPr>
              <w:t>Regjistër elektronik</w:t>
            </w:r>
            <w:r w:rsidRPr="00C76B76">
              <w:rPr>
                <w:rFonts w:ascii="Times New Roman" w:eastAsia="Times New Roman" w:hAnsi="Times New Roman" w:cs="Times New Roman"/>
              </w:rPr>
              <w:t xml:space="preserve"> i kontratave të prokurimit; </w:t>
            </w:r>
          </w:p>
          <w:p w14:paraId="4454D47D" w14:textId="724C6D1E" w:rsidR="004F3F8E" w:rsidRPr="00C76B76" w:rsidRDefault="00C76B76" w:rsidP="004F3F8E">
            <w:pPr>
              <w:spacing w:after="0" w:line="276" w:lineRule="auto"/>
              <w:rPr>
                <w:rFonts w:ascii="Times New Roman" w:eastAsia="Times New Roman" w:hAnsi="Times New Roman" w:cs="Times New Roman"/>
              </w:rPr>
            </w:pPr>
            <w:r>
              <w:rPr>
                <w:rFonts w:ascii="Times New Roman" w:eastAsia="Times New Roman" w:hAnsi="Times New Roman" w:cs="Times New Roman"/>
                <w:b/>
                <w:bCs/>
              </w:rPr>
              <w:t>P</w:t>
            </w:r>
            <w:r w:rsidR="004F3F8E" w:rsidRPr="00C76B76">
              <w:rPr>
                <w:rFonts w:ascii="Times New Roman" w:eastAsia="Times New Roman" w:hAnsi="Times New Roman" w:cs="Times New Roman"/>
                <w:b/>
                <w:bCs/>
              </w:rPr>
              <w:t>ublikim</w:t>
            </w:r>
            <w:r w:rsidR="004F3F8E" w:rsidRPr="00C76B76">
              <w:rPr>
                <w:rFonts w:ascii="Times New Roman" w:eastAsia="Times New Roman" w:hAnsi="Times New Roman" w:cs="Times New Roman"/>
              </w:rPr>
              <w:t xml:space="preserve"> i regjistrit </w:t>
            </w:r>
          </w:p>
        </w:tc>
        <w:tc>
          <w:tcPr>
            <w:tcW w:w="933" w:type="pct"/>
            <w:vAlign w:val="center"/>
            <w:hideMark/>
          </w:tcPr>
          <w:p w14:paraId="05689AFA" w14:textId="77777777" w:rsidR="004F3F8E" w:rsidRPr="00461C27" w:rsidRDefault="004F3F8E" w:rsidP="004F3F8E">
            <w:pPr>
              <w:spacing w:after="0" w:line="276" w:lineRule="auto"/>
              <w:rPr>
                <w:rFonts w:ascii="Times New Roman" w:eastAsia="Times New Roman" w:hAnsi="Times New Roman" w:cs="Times New Roman"/>
                <w:i/>
                <w:iCs/>
              </w:rPr>
            </w:pPr>
            <w:r w:rsidRPr="00461C27">
              <w:rPr>
                <w:rFonts w:ascii="Times New Roman" w:eastAsia="Times New Roman" w:hAnsi="Times New Roman" w:cs="Times New Roman"/>
                <w:i/>
                <w:iCs/>
              </w:rPr>
              <w:t xml:space="preserve">Njësia e  Prokurime &amp; IT – </w:t>
            </w:r>
            <w:r w:rsidRPr="00461C27">
              <w:rPr>
                <w:rFonts w:ascii="Times New Roman" w:eastAsia="Times New Roman" w:hAnsi="Times New Roman" w:cs="Times New Roman"/>
                <w:b/>
                <w:bCs/>
                <w:i/>
                <w:iCs/>
              </w:rPr>
              <w:t>Q2/2026</w:t>
            </w:r>
            <w:r w:rsidRPr="00461C27">
              <w:rPr>
                <w:rFonts w:ascii="Times New Roman" w:eastAsia="Times New Roman" w:hAnsi="Times New Roman" w:cs="Times New Roman"/>
                <w:i/>
                <w:iCs/>
              </w:rPr>
              <w:t xml:space="preserve"> në vazhdim</w:t>
            </w:r>
          </w:p>
        </w:tc>
        <w:tc>
          <w:tcPr>
            <w:tcW w:w="864" w:type="pct"/>
            <w:vAlign w:val="center"/>
          </w:tcPr>
          <w:p w14:paraId="190E1AF3"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i/>
                <w:iCs/>
                <w:color w:val="2E74B5"/>
              </w:rPr>
              <w:t>Objektivi OS-2 – Transparencë &amp; Llogaridhënie</w:t>
            </w:r>
          </w:p>
        </w:tc>
        <w:tc>
          <w:tcPr>
            <w:tcW w:w="618" w:type="pct"/>
            <w:gridSpan w:val="2"/>
          </w:tcPr>
          <w:p w14:paraId="405C1328" w14:textId="77777777" w:rsidR="004F3F8E" w:rsidRPr="00C76B76" w:rsidRDefault="004F3F8E" w:rsidP="004F3F8E">
            <w:pPr>
              <w:spacing w:line="276" w:lineRule="auto"/>
              <w:rPr>
                <w:rFonts w:ascii="Times New Roman" w:eastAsia="Calibri" w:hAnsi="Times New Roman" w:cs="Times New Roman"/>
              </w:rPr>
            </w:pPr>
            <w:r w:rsidRPr="00C76B76">
              <w:rPr>
                <w:rFonts w:ascii="Times New Roman" w:eastAsia="Calibri" w:hAnsi="Times New Roman" w:cs="Times New Roman"/>
              </w:rPr>
              <w:t xml:space="preserve">       </w:t>
            </w:r>
          </w:p>
          <w:p w14:paraId="4D2CA39C" w14:textId="4871E572" w:rsidR="004F3F8E" w:rsidRPr="00C76B76" w:rsidRDefault="004F3F8E" w:rsidP="004F3F8E">
            <w:pPr>
              <w:spacing w:line="276" w:lineRule="auto"/>
              <w:rPr>
                <w:rFonts w:ascii="Times New Roman" w:eastAsia="Calibri" w:hAnsi="Times New Roman" w:cs="Times New Roman"/>
                <w:lang w:val="en-US"/>
              </w:rPr>
            </w:pPr>
            <w:r w:rsidRPr="00C76B76">
              <w:rPr>
                <w:rFonts w:ascii="Times New Roman" w:eastAsia="Calibri" w:hAnsi="Times New Roman" w:cs="Times New Roman"/>
              </w:rPr>
              <w:t xml:space="preserve">    0.6 mln lekë</w:t>
            </w:r>
          </w:p>
          <w:p w14:paraId="448D6E84" w14:textId="77777777" w:rsidR="004F3F8E" w:rsidRPr="00C76B76" w:rsidRDefault="004F3F8E" w:rsidP="004F3F8E">
            <w:pPr>
              <w:spacing w:after="0" w:line="276" w:lineRule="auto"/>
              <w:rPr>
                <w:rFonts w:ascii="Times New Roman" w:eastAsia="Times New Roman" w:hAnsi="Times New Roman" w:cs="Times New Roman"/>
                <w:lang w:val="en-US"/>
              </w:rPr>
            </w:pPr>
          </w:p>
        </w:tc>
      </w:tr>
      <w:tr w:rsidR="00432295" w:rsidRPr="00C76B76" w14:paraId="194CA37D" w14:textId="77777777" w:rsidTr="00EB3278">
        <w:tblPrEx>
          <w:jc w:val="left"/>
        </w:tblPrEx>
        <w:trPr>
          <w:tblCellSpacing w:w="15" w:type="dxa"/>
        </w:trPr>
        <w:tc>
          <w:tcPr>
            <w:tcW w:w="118" w:type="pct"/>
            <w:vAlign w:val="center"/>
          </w:tcPr>
          <w:p w14:paraId="1A6CD81B" w14:textId="4701F427" w:rsidR="004F3F8E" w:rsidRPr="00C76B76" w:rsidRDefault="004F3F8E" w:rsidP="004F3F8E">
            <w:pPr>
              <w:spacing w:after="0" w:line="276" w:lineRule="auto"/>
              <w:rPr>
                <w:rFonts w:ascii="Times New Roman" w:eastAsia="Times New Roman" w:hAnsi="Times New Roman" w:cs="Times New Roman"/>
                <w:b/>
                <w:bCs/>
              </w:rPr>
            </w:pPr>
            <w:r w:rsidRPr="00C76B76">
              <w:rPr>
                <w:rFonts w:ascii="Times New Roman" w:eastAsia="Times New Roman" w:hAnsi="Times New Roman" w:cs="Times New Roman"/>
                <w:b/>
                <w:bCs/>
              </w:rPr>
              <w:t>20</w:t>
            </w:r>
          </w:p>
        </w:tc>
        <w:tc>
          <w:tcPr>
            <w:tcW w:w="748" w:type="pct"/>
            <w:vAlign w:val="center"/>
            <w:hideMark/>
          </w:tcPr>
          <w:p w14:paraId="5CAB430C" w14:textId="547C2592"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Publikimi i njoftimit t mbledhjeve dhe projekt-Vendimeve sipas afatit ligjor.</w:t>
            </w:r>
          </w:p>
        </w:tc>
        <w:tc>
          <w:tcPr>
            <w:tcW w:w="317" w:type="pct"/>
            <w:shd w:val="clear" w:color="auto" w:fill="FFFF00"/>
            <w:vAlign w:val="center"/>
            <w:hideMark/>
          </w:tcPr>
          <w:p w14:paraId="31381464" w14:textId="4B3FB53F" w:rsidR="004F3F8E" w:rsidRPr="00C76B76" w:rsidRDefault="00C76B76" w:rsidP="00461C27">
            <w:pPr>
              <w:spacing w:after="0" w:line="276" w:lineRule="auto"/>
              <w:rPr>
                <w:rFonts w:ascii="Times New Roman" w:eastAsia="Times New Roman" w:hAnsi="Times New Roman" w:cs="Times New Roman"/>
              </w:rPr>
            </w:pPr>
            <w:r>
              <w:rPr>
                <w:rFonts w:ascii="Times New Roman" w:eastAsia="Times New Roman" w:hAnsi="Times New Roman" w:cs="Times New Roman"/>
              </w:rPr>
              <w:t>Mesatar</w:t>
            </w:r>
          </w:p>
        </w:tc>
        <w:tc>
          <w:tcPr>
            <w:tcW w:w="469" w:type="pct"/>
            <w:vAlign w:val="center"/>
            <w:hideMark/>
          </w:tcPr>
          <w:p w14:paraId="4F730736"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b/>
                <w:bCs/>
              </w:rPr>
              <w:t>Vendimmarrja e KB e Hapur</w:t>
            </w:r>
          </w:p>
        </w:tc>
        <w:tc>
          <w:tcPr>
            <w:tcW w:w="827" w:type="pct"/>
            <w:vAlign w:val="center"/>
            <w:hideMark/>
          </w:tcPr>
          <w:p w14:paraId="0AE87604"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b/>
                <w:bCs/>
              </w:rPr>
              <w:t>Postim</w:t>
            </w:r>
            <w:r w:rsidRPr="00C76B76">
              <w:rPr>
                <w:rFonts w:ascii="Times New Roman" w:eastAsia="Times New Roman" w:hAnsi="Times New Roman" w:cs="Times New Roman"/>
              </w:rPr>
              <w:t xml:space="preserve"> procesverbale ≤48h; arkiv kërkues</w:t>
            </w:r>
          </w:p>
        </w:tc>
        <w:tc>
          <w:tcPr>
            <w:tcW w:w="947" w:type="pct"/>
            <w:gridSpan w:val="2"/>
            <w:vAlign w:val="center"/>
            <w:hideMark/>
          </w:tcPr>
          <w:p w14:paraId="1304314D" w14:textId="77777777" w:rsidR="004F3F8E" w:rsidRPr="00461C27" w:rsidRDefault="004F3F8E" w:rsidP="004F3F8E">
            <w:pPr>
              <w:spacing w:after="0" w:line="276" w:lineRule="auto"/>
              <w:rPr>
                <w:rFonts w:ascii="Times New Roman" w:eastAsia="Times New Roman" w:hAnsi="Times New Roman" w:cs="Times New Roman"/>
                <w:i/>
                <w:iCs/>
              </w:rPr>
            </w:pPr>
            <w:r w:rsidRPr="00461C27">
              <w:rPr>
                <w:rFonts w:ascii="Times New Roman" w:eastAsia="Times New Roman" w:hAnsi="Times New Roman" w:cs="Times New Roman"/>
                <w:i/>
                <w:iCs/>
              </w:rPr>
              <w:t>Sekretaria KB &amp;IT– Q3/2026</w:t>
            </w:r>
          </w:p>
        </w:tc>
        <w:tc>
          <w:tcPr>
            <w:tcW w:w="864" w:type="pct"/>
            <w:vAlign w:val="center"/>
          </w:tcPr>
          <w:p w14:paraId="22E41324"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i/>
                <w:iCs/>
                <w:color w:val="2E74B5"/>
              </w:rPr>
              <w:t>Objektivi OS-2 – Transparencë &amp; Llogaridhënie</w:t>
            </w:r>
          </w:p>
        </w:tc>
        <w:tc>
          <w:tcPr>
            <w:tcW w:w="618" w:type="pct"/>
            <w:gridSpan w:val="2"/>
          </w:tcPr>
          <w:p w14:paraId="76AD550F" w14:textId="77777777" w:rsidR="004F3F8E" w:rsidRPr="00C76B76" w:rsidRDefault="004F3F8E" w:rsidP="004F3F8E">
            <w:pPr>
              <w:spacing w:after="0" w:line="276" w:lineRule="auto"/>
              <w:rPr>
                <w:rFonts w:ascii="Times New Roman" w:eastAsia="Calibri" w:hAnsi="Times New Roman" w:cs="Times New Roman"/>
              </w:rPr>
            </w:pPr>
          </w:p>
          <w:p w14:paraId="22BF2073" w14:textId="3D801B8A"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Calibri" w:hAnsi="Times New Roman" w:cs="Times New Roman"/>
              </w:rPr>
              <w:t>Mbulohet nga kapacitetet ekzistuese të bashkisë</w:t>
            </w:r>
          </w:p>
        </w:tc>
      </w:tr>
      <w:tr w:rsidR="00432295" w:rsidRPr="00C76B76" w14:paraId="60EB87C6" w14:textId="77777777" w:rsidTr="00EB3278">
        <w:tblPrEx>
          <w:jc w:val="left"/>
        </w:tblPrEx>
        <w:trPr>
          <w:tblCellSpacing w:w="15" w:type="dxa"/>
        </w:trPr>
        <w:tc>
          <w:tcPr>
            <w:tcW w:w="118" w:type="pct"/>
            <w:vAlign w:val="center"/>
          </w:tcPr>
          <w:p w14:paraId="2C289F5E" w14:textId="3832DC8E" w:rsidR="004F3F8E" w:rsidRPr="00C76B76" w:rsidRDefault="004F3F8E" w:rsidP="004F3F8E">
            <w:pPr>
              <w:spacing w:after="0" w:line="276" w:lineRule="auto"/>
              <w:rPr>
                <w:rFonts w:ascii="Times New Roman" w:eastAsia="Times New Roman" w:hAnsi="Times New Roman" w:cs="Times New Roman"/>
                <w:b/>
                <w:bCs/>
              </w:rPr>
            </w:pPr>
            <w:r w:rsidRPr="00C76B76">
              <w:rPr>
                <w:rFonts w:ascii="Times New Roman" w:eastAsia="Times New Roman" w:hAnsi="Times New Roman" w:cs="Times New Roman"/>
                <w:b/>
                <w:bCs/>
              </w:rPr>
              <w:t>21</w:t>
            </w:r>
          </w:p>
        </w:tc>
        <w:tc>
          <w:tcPr>
            <w:tcW w:w="748" w:type="pct"/>
            <w:vAlign w:val="center"/>
            <w:hideMark/>
          </w:tcPr>
          <w:p w14:paraId="2D76B264" w14:textId="4645E14B"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Munges e publikimit të raporteve vjetorë të performancës.</w:t>
            </w:r>
          </w:p>
        </w:tc>
        <w:tc>
          <w:tcPr>
            <w:tcW w:w="317" w:type="pct"/>
            <w:shd w:val="clear" w:color="auto" w:fill="FFFF00"/>
            <w:vAlign w:val="center"/>
            <w:hideMark/>
          </w:tcPr>
          <w:p w14:paraId="3DA6669E" w14:textId="62E51C1D" w:rsidR="004F3F8E" w:rsidRPr="00C76B76" w:rsidRDefault="00C76B76" w:rsidP="00461C27">
            <w:pPr>
              <w:spacing w:after="0" w:line="276" w:lineRule="auto"/>
              <w:rPr>
                <w:rFonts w:ascii="Times New Roman" w:eastAsia="Times New Roman" w:hAnsi="Times New Roman" w:cs="Times New Roman"/>
              </w:rPr>
            </w:pPr>
            <w:r>
              <w:rPr>
                <w:rFonts w:ascii="Times New Roman" w:eastAsia="Times New Roman" w:hAnsi="Times New Roman" w:cs="Times New Roman"/>
              </w:rPr>
              <w:t>Mesatar</w:t>
            </w:r>
          </w:p>
        </w:tc>
        <w:tc>
          <w:tcPr>
            <w:tcW w:w="469" w:type="pct"/>
            <w:vAlign w:val="center"/>
            <w:hideMark/>
          </w:tcPr>
          <w:p w14:paraId="33BB8F65" w14:textId="4E18CD52"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b/>
                <w:bCs/>
              </w:rPr>
              <w:t>Raportet e Performancës &amp; NJAB</w:t>
            </w:r>
          </w:p>
        </w:tc>
        <w:tc>
          <w:tcPr>
            <w:tcW w:w="827" w:type="pct"/>
            <w:vAlign w:val="center"/>
            <w:hideMark/>
          </w:tcPr>
          <w:p w14:paraId="3D78E0EB" w14:textId="0F9A67D2" w:rsidR="004F3F8E" w:rsidRPr="00C76B76" w:rsidRDefault="004F3F8E" w:rsidP="004F3F8E">
            <w:pPr>
              <w:spacing w:after="0" w:line="276" w:lineRule="auto"/>
              <w:rPr>
                <w:rFonts w:ascii="Times New Roman" w:eastAsia="Times New Roman" w:hAnsi="Times New Roman" w:cs="Times New Roman"/>
              </w:rPr>
            </w:pPr>
            <w:r w:rsidRPr="00461C27">
              <w:rPr>
                <w:rFonts w:ascii="Times New Roman" w:eastAsia="Times New Roman" w:hAnsi="Times New Roman" w:cs="Times New Roman"/>
                <w:b/>
                <w:bCs/>
              </w:rPr>
              <w:t>Publikimi</w:t>
            </w:r>
            <w:r w:rsidRPr="00C76B76">
              <w:rPr>
                <w:rFonts w:ascii="Times New Roman" w:eastAsia="Times New Roman" w:hAnsi="Times New Roman" w:cs="Times New Roman"/>
              </w:rPr>
              <w:t xml:space="preserve"> në web i gjetjeve të raporteve vjetorë të performancës të NJAB.</w:t>
            </w:r>
          </w:p>
        </w:tc>
        <w:tc>
          <w:tcPr>
            <w:tcW w:w="947" w:type="pct"/>
            <w:gridSpan w:val="2"/>
            <w:vAlign w:val="center"/>
            <w:hideMark/>
          </w:tcPr>
          <w:p w14:paraId="61597F4C" w14:textId="6656E8B6" w:rsidR="004F3F8E" w:rsidRPr="00461C27" w:rsidRDefault="004F3F8E" w:rsidP="004F3F8E">
            <w:pPr>
              <w:spacing w:after="0" w:line="276" w:lineRule="auto"/>
              <w:rPr>
                <w:rFonts w:ascii="Times New Roman" w:eastAsia="Times New Roman" w:hAnsi="Times New Roman" w:cs="Times New Roman"/>
                <w:i/>
                <w:iCs/>
              </w:rPr>
            </w:pPr>
            <w:r w:rsidRPr="00461C27">
              <w:rPr>
                <w:rFonts w:ascii="Times New Roman" w:eastAsia="Times New Roman" w:hAnsi="Times New Roman" w:cs="Times New Roman"/>
                <w:i/>
                <w:iCs/>
              </w:rPr>
              <w:t>NjAB &amp;</w:t>
            </w:r>
            <w:r w:rsidR="00461C27">
              <w:rPr>
                <w:rFonts w:ascii="Times New Roman" w:eastAsia="Times New Roman" w:hAnsi="Times New Roman" w:cs="Times New Roman"/>
                <w:i/>
                <w:iCs/>
              </w:rPr>
              <w:t xml:space="preserve"> </w:t>
            </w:r>
            <w:r w:rsidRPr="00461C27">
              <w:rPr>
                <w:rFonts w:ascii="Times New Roman" w:eastAsia="Times New Roman" w:hAnsi="Times New Roman" w:cs="Times New Roman"/>
                <w:i/>
                <w:iCs/>
              </w:rPr>
              <w:t>Koordinatori për të Drejtën për Informim– Q2/2026</w:t>
            </w:r>
          </w:p>
        </w:tc>
        <w:tc>
          <w:tcPr>
            <w:tcW w:w="864" w:type="pct"/>
            <w:vAlign w:val="center"/>
          </w:tcPr>
          <w:p w14:paraId="41755DFA"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i/>
                <w:iCs/>
                <w:color w:val="2E74B5"/>
              </w:rPr>
              <w:t>Objektivi OS-2 – Transparencë &amp; Llogaridhënie</w:t>
            </w:r>
          </w:p>
        </w:tc>
        <w:tc>
          <w:tcPr>
            <w:tcW w:w="618" w:type="pct"/>
            <w:gridSpan w:val="2"/>
          </w:tcPr>
          <w:p w14:paraId="0644B9AC" w14:textId="77777777" w:rsidR="004F3F8E" w:rsidRPr="00C76B76" w:rsidRDefault="004F3F8E" w:rsidP="004F3F8E">
            <w:pPr>
              <w:spacing w:after="0" w:line="276" w:lineRule="auto"/>
              <w:rPr>
                <w:rFonts w:ascii="Times New Roman" w:eastAsia="Calibri" w:hAnsi="Times New Roman" w:cs="Times New Roman"/>
              </w:rPr>
            </w:pPr>
          </w:p>
          <w:p w14:paraId="4EA311B7" w14:textId="0FECB0BB"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Calibri" w:hAnsi="Times New Roman" w:cs="Times New Roman"/>
              </w:rPr>
              <w:t>Mbulohet nga kapacitetet ekzistuese të bashkisë</w:t>
            </w:r>
          </w:p>
        </w:tc>
      </w:tr>
      <w:tr w:rsidR="00432295" w:rsidRPr="00C76B76" w14:paraId="16CB864D" w14:textId="77777777" w:rsidTr="00EB3278">
        <w:tblPrEx>
          <w:jc w:val="left"/>
        </w:tblPrEx>
        <w:trPr>
          <w:trHeight w:val="860"/>
          <w:tblCellSpacing w:w="15" w:type="dxa"/>
        </w:trPr>
        <w:tc>
          <w:tcPr>
            <w:tcW w:w="118" w:type="pct"/>
            <w:vAlign w:val="center"/>
          </w:tcPr>
          <w:p w14:paraId="46C49F28" w14:textId="6F2D36D9" w:rsidR="004F3F8E" w:rsidRPr="00C76B76" w:rsidRDefault="004F3F8E" w:rsidP="004F3F8E">
            <w:pPr>
              <w:spacing w:after="0" w:line="276" w:lineRule="auto"/>
              <w:rPr>
                <w:rFonts w:ascii="Times New Roman" w:eastAsia="Times New Roman" w:hAnsi="Times New Roman" w:cs="Times New Roman"/>
                <w:b/>
                <w:bCs/>
              </w:rPr>
            </w:pPr>
            <w:r w:rsidRPr="00C76B76">
              <w:rPr>
                <w:rFonts w:ascii="Times New Roman" w:eastAsia="Times New Roman" w:hAnsi="Times New Roman" w:cs="Times New Roman"/>
                <w:b/>
                <w:bCs/>
              </w:rPr>
              <w:lastRenderedPageBreak/>
              <w:t>22</w:t>
            </w:r>
          </w:p>
        </w:tc>
        <w:tc>
          <w:tcPr>
            <w:tcW w:w="748" w:type="pct"/>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20"/>
            </w:tblGrid>
            <w:tr w:rsidR="004F3F8E" w:rsidRPr="00C76B76" w14:paraId="0C04B34E" w14:textId="77777777" w:rsidTr="004F3F8E">
              <w:trPr>
                <w:tblCellSpacing w:w="15" w:type="dxa"/>
              </w:trPr>
              <w:tc>
                <w:tcPr>
                  <w:tcW w:w="2460" w:type="dxa"/>
                  <w:vAlign w:val="center"/>
                  <w:hideMark/>
                </w:tcPr>
                <w:p w14:paraId="2235FBAC" w14:textId="4A2F58B4" w:rsidR="004F3F8E" w:rsidRPr="00C76B76" w:rsidRDefault="004F3F8E" w:rsidP="004F3F8E">
                  <w:pPr>
                    <w:spacing w:after="0" w:line="276" w:lineRule="auto"/>
                    <w:rPr>
                      <w:rFonts w:ascii="Times New Roman" w:eastAsia="Times New Roman" w:hAnsi="Times New Roman" w:cs="Times New Roman"/>
                      <w:lang w:val="sv-SE"/>
                    </w:rPr>
                  </w:pPr>
                  <w:r w:rsidRPr="00C76B76">
                    <w:rPr>
                      <w:rFonts w:ascii="Times New Roman" w:hAnsi="Times New Roman" w:cs="Times New Roman"/>
                    </w:rPr>
                    <w:t>Mungesa e publikimit të planit vjetor të konsultimeve publike dhe raportit vjetor të transparencës</w:t>
                  </w:r>
                </w:p>
              </w:tc>
            </w:tr>
          </w:tbl>
          <w:p w14:paraId="2B5F6532" w14:textId="77777777" w:rsidR="004F3F8E" w:rsidRPr="00C76B76" w:rsidRDefault="004F3F8E" w:rsidP="004F3F8E">
            <w:pPr>
              <w:spacing w:after="0" w:line="276" w:lineRule="auto"/>
              <w:rPr>
                <w:rFonts w:ascii="Times New Roman" w:eastAsia="Times New Roman" w:hAnsi="Times New Roman" w:cs="Times New Roman"/>
                <w:vanish/>
                <w:lang w:val="sv-SE"/>
              </w:rPr>
            </w:pPr>
          </w:p>
          <w:p w14:paraId="05B9E8F0" w14:textId="77777777" w:rsidR="004F3F8E" w:rsidRPr="00C76B76" w:rsidRDefault="004F3F8E" w:rsidP="004F3F8E">
            <w:pPr>
              <w:spacing w:after="0" w:line="276" w:lineRule="auto"/>
              <w:rPr>
                <w:rFonts w:ascii="Times New Roman" w:eastAsia="Times New Roman" w:hAnsi="Times New Roman" w:cs="Times New Roman"/>
                <w:vanish/>
                <w:lang w:val="sv-SE"/>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3F8E" w:rsidRPr="00C76B76" w14:paraId="0C915275" w14:textId="77777777" w:rsidTr="004F3F8E">
              <w:trPr>
                <w:tblCellSpacing w:w="15" w:type="dxa"/>
              </w:trPr>
              <w:tc>
                <w:tcPr>
                  <w:tcW w:w="36" w:type="dxa"/>
                  <w:vAlign w:val="center"/>
                  <w:hideMark/>
                </w:tcPr>
                <w:p w14:paraId="4829F463" w14:textId="77777777" w:rsidR="004F3F8E" w:rsidRPr="00C76B76" w:rsidRDefault="004F3F8E" w:rsidP="004F3F8E">
                  <w:pPr>
                    <w:spacing w:after="0" w:line="276" w:lineRule="auto"/>
                    <w:rPr>
                      <w:rFonts w:ascii="Times New Roman" w:eastAsia="Times New Roman" w:hAnsi="Times New Roman" w:cs="Times New Roman"/>
                      <w:lang w:val="sv-SE"/>
                    </w:rPr>
                  </w:pPr>
                </w:p>
              </w:tc>
            </w:tr>
          </w:tbl>
          <w:p w14:paraId="3E1519D6" w14:textId="77777777" w:rsidR="004F3F8E" w:rsidRPr="00C76B76" w:rsidRDefault="004F3F8E" w:rsidP="004F3F8E">
            <w:pPr>
              <w:spacing w:after="0" w:line="276" w:lineRule="auto"/>
              <w:rPr>
                <w:rFonts w:ascii="Times New Roman" w:eastAsia="Times New Roman" w:hAnsi="Times New Roman" w:cs="Times New Roman"/>
                <w:vanish/>
                <w:lang w:val="sv-SE"/>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3F8E" w:rsidRPr="00C76B76" w14:paraId="1DE92AFA" w14:textId="77777777" w:rsidTr="004F3F8E">
              <w:trPr>
                <w:tblCellSpacing w:w="15" w:type="dxa"/>
              </w:trPr>
              <w:tc>
                <w:tcPr>
                  <w:tcW w:w="36" w:type="dxa"/>
                  <w:vAlign w:val="center"/>
                  <w:hideMark/>
                </w:tcPr>
                <w:p w14:paraId="4A8CFD95" w14:textId="77777777" w:rsidR="004F3F8E" w:rsidRPr="00C76B76" w:rsidRDefault="004F3F8E" w:rsidP="004F3F8E">
                  <w:pPr>
                    <w:spacing w:after="0" w:line="276" w:lineRule="auto"/>
                    <w:rPr>
                      <w:rFonts w:ascii="Times New Roman" w:eastAsia="Times New Roman" w:hAnsi="Times New Roman" w:cs="Times New Roman"/>
                      <w:lang w:val="sv-SE"/>
                    </w:rPr>
                  </w:pPr>
                </w:p>
              </w:tc>
            </w:tr>
            <w:tr w:rsidR="004F3F8E" w:rsidRPr="00C76B76" w14:paraId="66451E66" w14:textId="77777777" w:rsidTr="004F3F8E">
              <w:trPr>
                <w:tblCellSpacing w:w="15" w:type="dxa"/>
              </w:trPr>
              <w:tc>
                <w:tcPr>
                  <w:tcW w:w="36" w:type="dxa"/>
                  <w:vAlign w:val="center"/>
                </w:tcPr>
                <w:p w14:paraId="1522773D" w14:textId="77777777" w:rsidR="004F3F8E" w:rsidRPr="00C76B76" w:rsidRDefault="004F3F8E" w:rsidP="004F3F8E">
                  <w:pPr>
                    <w:spacing w:after="0" w:line="276" w:lineRule="auto"/>
                    <w:rPr>
                      <w:rFonts w:ascii="Times New Roman" w:eastAsia="Times New Roman" w:hAnsi="Times New Roman" w:cs="Times New Roman"/>
                      <w:lang w:val="sv-SE"/>
                    </w:rPr>
                  </w:pPr>
                </w:p>
              </w:tc>
            </w:tr>
          </w:tbl>
          <w:p w14:paraId="04AC1496" w14:textId="77777777" w:rsidR="004F3F8E" w:rsidRPr="00C76B76" w:rsidRDefault="004F3F8E" w:rsidP="004F3F8E">
            <w:pPr>
              <w:spacing w:after="0" w:line="276" w:lineRule="auto"/>
              <w:rPr>
                <w:rFonts w:ascii="Times New Roman" w:eastAsia="Times New Roman" w:hAnsi="Times New Roman" w:cs="Times New Roman"/>
                <w:vanish/>
                <w:lang w:val="sv-SE"/>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3F8E" w:rsidRPr="00C76B76" w14:paraId="523C209E" w14:textId="77777777" w:rsidTr="004F3F8E">
              <w:trPr>
                <w:tblCellSpacing w:w="15" w:type="dxa"/>
              </w:trPr>
              <w:tc>
                <w:tcPr>
                  <w:tcW w:w="36" w:type="dxa"/>
                  <w:vAlign w:val="center"/>
                  <w:hideMark/>
                </w:tcPr>
                <w:p w14:paraId="589E76B0" w14:textId="77777777" w:rsidR="004F3F8E" w:rsidRPr="00C76B76" w:rsidRDefault="004F3F8E" w:rsidP="004F3F8E">
                  <w:pPr>
                    <w:spacing w:after="0" w:line="276" w:lineRule="auto"/>
                    <w:rPr>
                      <w:rFonts w:ascii="Times New Roman" w:eastAsia="Times New Roman" w:hAnsi="Times New Roman" w:cs="Times New Roman"/>
                      <w:lang w:val="sv-SE"/>
                    </w:rPr>
                  </w:pPr>
                </w:p>
              </w:tc>
            </w:tr>
          </w:tbl>
          <w:p w14:paraId="001A8E69" w14:textId="4E8FC417" w:rsidR="004F3F8E" w:rsidRPr="00C76B76" w:rsidRDefault="004F3F8E" w:rsidP="004F3F8E">
            <w:pPr>
              <w:spacing w:after="0" w:line="276" w:lineRule="auto"/>
              <w:rPr>
                <w:rFonts w:ascii="Times New Roman" w:eastAsia="Times New Roman" w:hAnsi="Times New Roman" w:cs="Times New Roman"/>
              </w:rPr>
            </w:pPr>
          </w:p>
        </w:tc>
        <w:tc>
          <w:tcPr>
            <w:tcW w:w="317" w:type="pct"/>
            <w:shd w:val="clear" w:color="auto" w:fill="FFFF00"/>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7"/>
            </w:tblGrid>
            <w:tr w:rsidR="004F3F8E" w:rsidRPr="00C76B76" w14:paraId="397EF238" w14:textId="77777777" w:rsidTr="004F3F8E">
              <w:trPr>
                <w:tblCellSpacing w:w="15" w:type="dxa"/>
              </w:trPr>
              <w:tc>
                <w:tcPr>
                  <w:tcW w:w="977" w:type="dxa"/>
                  <w:vAlign w:val="center"/>
                  <w:hideMark/>
                </w:tcPr>
                <w:p w14:paraId="67BC2FB4" w14:textId="01588973" w:rsidR="004F3F8E" w:rsidRPr="00C76B76" w:rsidRDefault="00C76B76" w:rsidP="00461C27">
                  <w:pPr>
                    <w:spacing w:after="0" w:line="276"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Mesatar</w:t>
                  </w:r>
                  <w:proofErr w:type="spellEnd"/>
                </w:p>
              </w:tc>
            </w:tr>
          </w:tbl>
          <w:p w14:paraId="15D6138F" w14:textId="47316F83" w:rsidR="004F3F8E" w:rsidRPr="00C76B76" w:rsidRDefault="004F3F8E" w:rsidP="00461C27">
            <w:pPr>
              <w:spacing w:after="0" w:line="276" w:lineRule="auto"/>
              <w:rPr>
                <w:rFonts w:ascii="Times New Roman" w:eastAsia="Times New Roman" w:hAnsi="Times New Roman" w:cs="Times New Roman"/>
              </w:rPr>
            </w:pPr>
          </w:p>
        </w:tc>
        <w:tc>
          <w:tcPr>
            <w:tcW w:w="469" w:type="pct"/>
            <w:vAlign w:val="center"/>
          </w:tcPr>
          <w:p w14:paraId="50B91E61" w14:textId="561F226A"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b/>
                <w:bCs/>
                <w:lang w:val="en-US"/>
              </w:rPr>
              <w:t xml:space="preserve">Plan </w:t>
            </w:r>
            <w:proofErr w:type="spellStart"/>
            <w:r w:rsidRPr="00C76B76">
              <w:rPr>
                <w:rFonts w:ascii="Times New Roman" w:eastAsia="Times New Roman" w:hAnsi="Times New Roman" w:cs="Times New Roman"/>
                <w:b/>
                <w:bCs/>
                <w:lang w:val="en-US"/>
              </w:rPr>
              <w:t>Konsultimi</w:t>
            </w:r>
            <w:proofErr w:type="spellEnd"/>
            <w:r w:rsidRPr="00C76B76">
              <w:rPr>
                <w:rFonts w:ascii="Times New Roman" w:eastAsia="Times New Roman" w:hAnsi="Times New Roman" w:cs="Times New Roman"/>
                <w:b/>
                <w:bCs/>
                <w:lang w:val="en-US"/>
              </w:rPr>
              <w:t xml:space="preserve"> &amp; </w:t>
            </w:r>
            <w:proofErr w:type="spellStart"/>
            <w:r w:rsidRPr="00C76B76">
              <w:rPr>
                <w:rFonts w:ascii="Times New Roman" w:eastAsia="Times New Roman" w:hAnsi="Times New Roman" w:cs="Times New Roman"/>
                <w:b/>
                <w:bCs/>
                <w:lang w:val="en-US"/>
              </w:rPr>
              <w:t>Raport</w:t>
            </w:r>
            <w:proofErr w:type="spellEnd"/>
            <w:r w:rsidRPr="00C76B76">
              <w:rPr>
                <w:rFonts w:ascii="Times New Roman" w:eastAsia="Times New Roman" w:hAnsi="Times New Roman" w:cs="Times New Roman"/>
                <w:b/>
                <w:bCs/>
                <w:lang w:val="en-US"/>
              </w:rPr>
              <w:t xml:space="preserve"> Transparence KB</w:t>
            </w:r>
          </w:p>
        </w:tc>
        <w:tc>
          <w:tcPr>
            <w:tcW w:w="827" w:type="pct"/>
            <w:vAlign w:val="center"/>
          </w:tcPr>
          <w:p w14:paraId="68CF57BE" w14:textId="2256CC48"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hAnsi="Times New Roman" w:cs="Times New Roman"/>
                <w:b/>
                <w:bCs/>
              </w:rPr>
              <w:t>Hartimi dhe publikimi</w:t>
            </w:r>
            <w:r w:rsidRPr="00C76B76">
              <w:rPr>
                <w:rFonts w:ascii="Times New Roman" w:hAnsi="Times New Roman" w:cs="Times New Roman"/>
              </w:rPr>
              <w:t xml:space="preserve"> i kalendarit vjetor të konsultimeve publike. </w:t>
            </w:r>
            <w:r w:rsidRPr="00C76B76">
              <w:rPr>
                <w:rFonts w:ascii="Times New Roman" w:hAnsi="Times New Roman" w:cs="Times New Roman"/>
              </w:rPr>
              <w:br/>
            </w:r>
            <w:r w:rsidRPr="00C76B76">
              <w:rPr>
                <w:rFonts w:ascii="Times New Roman" w:hAnsi="Times New Roman" w:cs="Times New Roman"/>
                <w:b/>
                <w:bCs/>
              </w:rPr>
              <w:t>Përgatitja</w:t>
            </w:r>
            <w:r w:rsidRPr="00C76B76">
              <w:rPr>
                <w:rFonts w:ascii="Times New Roman" w:hAnsi="Times New Roman" w:cs="Times New Roman"/>
              </w:rPr>
              <w:t xml:space="preserve"> e raportit vjetor të transparencës së Këshillit Bashkiak. </w:t>
            </w:r>
            <w:r w:rsidRPr="00C76B76">
              <w:rPr>
                <w:rFonts w:ascii="Times New Roman" w:hAnsi="Times New Roman" w:cs="Times New Roman"/>
              </w:rPr>
              <w:br/>
            </w:r>
            <w:r w:rsidRPr="00C76B76">
              <w:rPr>
                <w:rFonts w:ascii="Times New Roman" w:hAnsi="Times New Roman" w:cs="Times New Roman"/>
                <w:b/>
                <w:bCs/>
              </w:rPr>
              <w:t>Diskutimi publik</w:t>
            </w:r>
            <w:r w:rsidRPr="00C76B76">
              <w:rPr>
                <w:rFonts w:ascii="Times New Roman" w:hAnsi="Times New Roman" w:cs="Times New Roman"/>
              </w:rPr>
              <w:t xml:space="preserve"> i raportit gjatë Ditëve të Hapura për Transparencën.</w:t>
            </w:r>
          </w:p>
        </w:tc>
        <w:tc>
          <w:tcPr>
            <w:tcW w:w="947" w:type="pct"/>
            <w:gridSpan w:val="2"/>
            <w:vAlign w:val="center"/>
          </w:tcPr>
          <w:p w14:paraId="247C4B3C" w14:textId="77777777" w:rsidR="004F3F8E" w:rsidRPr="00461C27" w:rsidRDefault="004F3F8E" w:rsidP="004F3F8E">
            <w:pPr>
              <w:spacing w:after="0" w:line="276" w:lineRule="auto"/>
              <w:rPr>
                <w:rFonts w:ascii="Times New Roman" w:hAnsi="Times New Roman" w:cs="Times New Roman"/>
                <w:i/>
                <w:iCs/>
              </w:rPr>
            </w:pPr>
            <w:r w:rsidRPr="00461C27">
              <w:rPr>
                <w:rFonts w:ascii="Times New Roman" w:hAnsi="Times New Roman" w:cs="Times New Roman"/>
                <w:i/>
                <w:iCs/>
              </w:rPr>
              <w:t>Koordinatorja/Koordinatori për Njoftimin dhe Konsultimin Publik &amp; Sekretaria e KB</w:t>
            </w:r>
          </w:p>
          <w:p w14:paraId="756604A3" w14:textId="2F2B2020" w:rsidR="004F3F8E" w:rsidRPr="00461C27" w:rsidRDefault="004F3F8E" w:rsidP="004F3F8E">
            <w:pPr>
              <w:spacing w:after="0" w:line="276" w:lineRule="auto"/>
              <w:rPr>
                <w:rFonts w:ascii="Times New Roman" w:eastAsia="Times New Roman" w:hAnsi="Times New Roman" w:cs="Times New Roman"/>
                <w:i/>
                <w:iCs/>
              </w:rPr>
            </w:pPr>
            <w:r w:rsidRPr="00461C27">
              <w:rPr>
                <w:rFonts w:ascii="Times New Roman" w:eastAsia="Times New Roman" w:hAnsi="Times New Roman" w:cs="Times New Roman"/>
                <w:i/>
                <w:iCs/>
                <w:lang w:val="sv-SE"/>
              </w:rPr>
              <w:t xml:space="preserve">– </w:t>
            </w:r>
            <w:r w:rsidRPr="00461C27">
              <w:rPr>
                <w:rFonts w:ascii="Times New Roman" w:eastAsia="Times New Roman" w:hAnsi="Times New Roman" w:cs="Times New Roman"/>
                <w:b/>
                <w:bCs/>
                <w:i/>
                <w:iCs/>
                <w:lang w:val="sv-SE"/>
              </w:rPr>
              <w:t>Q4/2026</w:t>
            </w:r>
          </w:p>
        </w:tc>
        <w:tc>
          <w:tcPr>
            <w:tcW w:w="864" w:type="pct"/>
            <w:vAlign w:val="center"/>
          </w:tcPr>
          <w:p w14:paraId="65CCE1A4" w14:textId="30F69CE8"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heme="majorEastAsia" w:hAnsi="Times New Roman" w:cs="Times New Roman"/>
                <w:i/>
                <w:iCs/>
                <w:color w:val="2F5496" w:themeColor="accent1" w:themeShade="BF"/>
              </w:rPr>
              <w:t>Objektivi OS-2 – Transparencë &amp; Llogaridhënie</w:t>
            </w:r>
          </w:p>
        </w:tc>
        <w:tc>
          <w:tcPr>
            <w:tcW w:w="618" w:type="pct"/>
            <w:gridSpan w:val="2"/>
          </w:tcPr>
          <w:p w14:paraId="0CA6CBE4" w14:textId="77777777" w:rsidR="004F3F8E" w:rsidRPr="00C76B76" w:rsidRDefault="004F3F8E" w:rsidP="004F3F8E">
            <w:pPr>
              <w:spacing w:after="0" w:line="276" w:lineRule="auto"/>
              <w:rPr>
                <w:rStyle w:val="Emphasis"/>
                <w:rFonts w:ascii="Times New Roman" w:hAnsi="Times New Roman" w:cs="Times New Roman"/>
              </w:rPr>
            </w:pPr>
          </w:p>
          <w:p w14:paraId="24774CD6" w14:textId="77777777" w:rsidR="004F3F8E" w:rsidRPr="00C76B76" w:rsidRDefault="004F3F8E" w:rsidP="004F3F8E">
            <w:pPr>
              <w:spacing w:after="0" w:line="276" w:lineRule="auto"/>
              <w:rPr>
                <w:rStyle w:val="Emphasis"/>
                <w:rFonts w:ascii="Times New Roman" w:hAnsi="Times New Roman" w:cs="Times New Roman"/>
              </w:rPr>
            </w:pPr>
          </w:p>
          <w:p w14:paraId="7FF9374D" w14:textId="1C0FC7F9" w:rsidR="004F3F8E" w:rsidRPr="00C76B76" w:rsidRDefault="004F3F8E" w:rsidP="004F3F8E">
            <w:pPr>
              <w:spacing w:after="0" w:line="276" w:lineRule="auto"/>
              <w:rPr>
                <w:rFonts w:ascii="Times New Roman" w:eastAsia="Times New Roman" w:hAnsi="Times New Roman" w:cs="Times New Roman"/>
                <w:lang w:val="en-US"/>
              </w:rPr>
            </w:pPr>
            <w:r w:rsidRPr="00C76B76">
              <w:rPr>
                <w:rStyle w:val="Emphasis"/>
                <w:rFonts w:ascii="Times New Roman" w:hAnsi="Times New Roman" w:cs="Times New Roman"/>
              </w:rPr>
              <w:t>Pa kosto shtesë – realizohet me burime të brendshme</w:t>
            </w:r>
          </w:p>
        </w:tc>
      </w:tr>
      <w:tr w:rsidR="00432295" w:rsidRPr="00C76B76" w14:paraId="4D238617" w14:textId="77777777" w:rsidTr="00EB3278">
        <w:tblPrEx>
          <w:jc w:val="left"/>
        </w:tblPrEx>
        <w:trPr>
          <w:tblCellSpacing w:w="15" w:type="dxa"/>
        </w:trPr>
        <w:tc>
          <w:tcPr>
            <w:tcW w:w="118" w:type="pct"/>
            <w:vAlign w:val="center"/>
          </w:tcPr>
          <w:p w14:paraId="48A49827" w14:textId="31AD2247" w:rsidR="004F3F8E" w:rsidRPr="00C76B76" w:rsidRDefault="004F3F8E" w:rsidP="004F3F8E">
            <w:pPr>
              <w:spacing w:after="0" w:line="276" w:lineRule="auto"/>
              <w:rPr>
                <w:rFonts w:ascii="Times New Roman" w:eastAsia="Times New Roman" w:hAnsi="Times New Roman" w:cs="Times New Roman"/>
                <w:b/>
                <w:bCs/>
                <w:lang w:val="en-US"/>
              </w:rPr>
            </w:pPr>
            <w:r w:rsidRPr="00C76B76">
              <w:rPr>
                <w:rFonts w:ascii="Times New Roman" w:eastAsia="Times New Roman" w:hAnsi="Times New Roman" w:cs="Times New Roman"/>
                <w:b/>
                <w:bCs/>
                <w:lang w:val="en-US"/>
              </w:rPr>
              <w:t>23</w:t>
            </w:r>
          </w:p>
        </w:tc>
        <w:tc>
          <w:tcPr>
            <w:tcW w:w="748" w:type="pct"/>
            <w:vAlign w:val="center"/>
          </w:tcPr>
          <w:p w14:paraId="6D6DE97B" w14:textId="48AC444B" w:rsidR="004F3F8E" w:rsidRPr="00C76B76" w:rsidRDefault="004F3F8E" w:rsidP="004F3F8E">
            <w:pPr>
              <w:spacing w:after="0" w:line="276" w:lineRule="auto"/>
              <w:rPr>
                <w:rFonts w:ascii="Times New Roman" w:eastAsia="Times New Roman" w:hAnsi="Times New Roman" w:cs="Times New Roman"/>
                <w:lang w:val="sv-SE"/>
              </w:rPr>
            </w:pPr>
            <w:r w:rsidRPr="00C76B76">
              <w:rPr>
                <w:rFonts w:ascii="Times New Roman" w:hAnsi="Times New Roman" w:cs="Times New Roman"/>
              </w:rPr>
              <w:t>Mungesë e një databaze elektronike të pronave bashkiake.</w:t>
            </w:r>
          </w:p>
        </w:tc>
        <w:tc>
          <w:tcPr>
            <w:tcW w:w="317" w:type="pct"/>
            <w:shd w:val="clear" w:color="auto" w:fill="FF0000"/>
            <w:vAlign w:val="center"/>
          </w:tcPr>
          <w:p w14:paraId="2CA3014E" w14:textId="4F9BCE69" w:rsidR="004F3F8E" w:rsidRPr="00C76B76" w:rsidRDefault="00C2162D" w:rsidP="00C2162D">
            <w:pPr>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rPr>
              <w:t>Lartë</w:t>
            </w:r>
          </w:p>
        </w:tc>
        <w:tc>
          <w:tcPr>
            <w:tcW w:w="469" w:type="pct"/>
            <w:vAlign w:val="center"/>
          </w:tcPr>
          <w:p w14:paraId="0475DD4A" w14:textId="00BE1083" w:rsidR="004F3F8E" w:rsidRPr="00C76B76" w:rsidRDefault="004F3F8E" w:rsidP="004F3F8E">
            <w:pPr>
              <w:spacing w:after="0" w:line="276" w:lineRule="auto"/>
              <w:rPr>
                <w:rFonts w:ascii="Times New Roman" w:eastAsia="Times New Roman" w:hAnsi="Times New Roman" w:cs="Times New Roman"/>
                <w:b/>
                <w:bCs/>
                <w:lang w:val="en-US"/>
              </w:rPr>
            </w:pPr>
            <w:r w:rsidRPr="00C76B76">
              <w:rPr>
                <w:rFonts w:ascii="Times New Roman" w:hAnsi="Times New Roman" w:cs="Times New Roman"/>
                <w:b/>
                <w:bCs/>
              </w:rPr>
              <w:t>Databazë GIS e Pronave</w:t>
            </w:r>
          </w:p>
        </w:tc>
        <w:tc>
          <w:tcPr>
            <w:tcW w:w="827" w:type="pct"/>
            <w:vAlign w:val="center"/>
          </w:tcPr>
          <w:p w14:paraId="38B70C17" w14:textId="539A2EEE" w:rsidR="004F3F8E" w:rsidRPr="00C76B76" w:rsidRDefault="004F3F8E" w:rsidP="004F3F8E">
            <w:pPr>
              <w:spacing w:after="0" w:line="276" w:lineRule="auto"/>
              <w:rPr>
                <w:rFonts w:ascii="Times New Roman" w:eastAsia="Times New Roman" w:hAnsi="Times New Roman" w:cs="Times New Roman"/>
                <w:lang w:val="sv-SE"/>
              </w:rPr>
            </w:pPr>
            <w:r w:rsidRPr="00C76B76">
              <w:rPr>
                <w:rFonts w:ascii="Times New Roman" w:hAnsi="Times New Roman" w:cs="Times New Roman"/>
                <w:b/>
                <w:bCs/>
              </w:rPr>
              <w:t xml:space="preserve">Skanimi </w:t>
            </w:r>
            <w:r w:rsidRPr="00C76B76">
              <w:rPr>
                <w:rFonts w:ascii="Times New Roman" w:hAnsi="Times New Roman" w:cs="Times New Roman"/>
              </w:rPr>
              <w:t xml:space="preserve">i titujve të pronësisë. </w:t>
            </w:r>
            <w:r w:rsidRPr="00C76B76">
              <w:rPr>
                <w:rFonts w:ascii="Times New Roman" w:hAnsi="Times New Roman" w:cs="Times New Roman"/>
              </w:rPr>
              <w:br/>
            </w:r>
            <w:r w:rsidRPr="00C76B76">
              <w:rPr>
                <w:rFonts w:ascii="Times New Roman" w:hAnsi="Times New Roman" w:cs="Times New Roman"/>
                <w:b/>
                <w:bCs/>
              </w:rPr>
              <w:t xml:space="preserve">Regjistrimi </w:t>
            </w:r>
            <w:r w:rsidRPr="00C76B76">
              <w:rPr>
                <w:rFonts w:ascii="Times New Roman" w:hAnsi="Times New Roman" w:cs="Times New Roman"/>
              </w:rPr>
              <w:t xml:space="preserve">elektronik i të dhënave në GIS. </w:t>
            </w:r>
            <w:r w:rsidRPr="00C76B76">
              <w:rPr>
                <w:rFonts w:ascii="Times New Roman" w:hAnsi="Times New Roman" w:cs="Times New Roman"/>
              </w:rPr>
              <w:br/>
            </w:r>
            <w:r w:rsidRPr="00C76B76">
              <w:rPr>
                <w:rFonts w:ascii="Times New Roman" w:hAnsi="Times New Roman" w:cs="Times New Roman"/>
                <w:b/>
                <w:bCs/>
              </w:rPr>
              <w:t xml:space="preserve">Testimi </w:t>
            </w:r>
            <w:r w:rsidRPr="00C76B76">
              <w:rPr>
                <w:rFonts w:ascii="Times New Roman" w:hAnsi="Times New Roman" w:cs="Times New Roman"/>
              </w:rPr>
              <w:t xml:space="preserve">dhe verifikimi i funksionalitetit. </w:t>
            </w:r>
            <w:r w:rsidRPr="00C76B76">
              <w:rPr>
                <w:rFonts w:ascii="Times New Roman" w:hAnsi="Times New Roman" w:cs="Times New Roman"/>
              </w:rPr>
              <w:br/>
            </w:r>
            <w:r w:rsidRPr="00C76B76">
              <w:rPr>
                <w:rFonts w:ascii="Times New Roman" w:hAnsi="Times New Roman" w:cs="Times New Roman"/>
                <w:b/>
                <w:bCs/>
              </w:rPr>
              <w:t>Publikimi</w:t>
            </w:r>
            <w:r w:rsidRPr="00C76B76">
              <w:rPr>
                <w:rFonts w:ascii="Times New Roman" w:hAnsi="Times New Roman" w:cs="Times New Roman"/>
              </w:rPr>
              <w:t xml:space="preserve"> online i databazës për qytetare/qytetarë.</w:t>
            </w:r>
          </w:p>
        </w:tc>
        <w:tc>
          <w:tcPr>
            <w:tcW w:w="947" w:type="pct"/>
            <w:gridSpan w:val="2"/>
            <w:vAlign w:val="center"/>
          </w:tcPr>
          <w:p w14:paraId="7B7C54D0" w14:textId="77777777"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 xml:space="preserve">Drejtoria Pronave &amp; Drejtoria TI– </w:t>
            </w:r>
          </w:p>
          <w:p w14:paraId="6157AEA3" w14:textId="6F90AE1C" w:rsidR="004F3F8E" w:rsidRPr="00461C27" w:rsidRDefault="004F3F8E" w:rsidP="004F3F8E">
            <w:pPr>
              <w:spacing w:after="0" w:line="276" w:lineRule="auto"/>
              <w:rPr>
                <w:rFonts w:ascii="Times New Roman" w:eastAsia="Times New Roman" w:hAnsi="Times New Roman" w:cs="Times New Roman"/>
                <w:b/>
                <w:bCs/>
                <w:lang w:val="sv-SE"/>
              </w:rPr>
            </w:pPr>
            <w:r w:rsidRPr="00461C27">
              <w:rPr>
                <w:rFonts w:ascii="Times New Roman" w:hAnsi="Times New Roman" w:cs="Times New Roman"/>
                <w:b/>
                <w:bCs/>
              </w:rPr>
              <w:t>Q4/2027</w:t>
            </w:r>
          </w:p>
        </w:tc>
        <w:tc>
          <w:tcPr>
            <w:tcW w:w="864" w:type="pct"/>
            <w:vAlign w:val="center"/>
          </w:tcPr>
          <w:p w14:paraId="7BD38CB6" w14:textId="5E8315D8"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OS-2 – Transparencë &amp; Llogaridhënie</w:t>
            </w:r>
          </w:p>
        </w:tc>
        <w:tc>
          <w:tcPr>
            <w:tcW w:w="618" w:type="pct"/>
            <w:gridSpan w:val="2"/>
          </w:tcPr>
          <w:p w14:paraId="080D0164" w14:textId="77777777" w:rsidR="004F3F8E" w:rsidRPr="00C76B76" w:rsidRDefault="004F3F8E" w:rsidP="004F3F8E">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 xml:space="preserve"> </w:t>
            </w:r>
          </w:p>
          <w:p w14:paraId="388C2A83" w14:textId="77777777" w:rsidR="004F3F8E" w:rsidRPr="00C76B76" w:rsidRDefault="004F3F8E" w:rsidP="004F3F8E">
            <w:pPr>
              <w:spacing w:after="0" w:line="276" w:lineRule="auto"/>
              <w:rPr>
                <w:rFonts w:ascii="Times New Roman" w:eastAsia="Times New Roman" w:hAnsi="Times New Roman" w:cs="Times New Roman"/>
              </w:rPr>
            </w:pPr>
          </w:p>
          <w:p w14:paraId="7EBC7C52" w14:textId="77777777" w:rsidR="004F3F8E" w:rsidRPr="00C76B76" w:rsidRDefault="004F3F8E" w:rsidP="004F3F8E">
            <w:pPr>
              <w:spacing w:after="0" w:line="276" w:lineRule="auto"/>
              <w:rPr>
                <w:rFonts w:ascii="Times New Roman" w:eastAsia="Times New Roman" w:hAnsi="Times New Roman" w:cs="Times New Roman"/>
              </w:rPr>
            </w:pPr>
          </w:p>
          <w:p w14:paraId="7DCA18BA" w14:textId="6C96EDCC" w:rsidR="004F3F8E" w:rsidRPr="00C76B76" w:rsidRDefault="004F3F8E" w:rsidP="004F3F8E">
            <w:pPr>
              <w:spacing w:after="0" w:line="276" w:lineRule="auto"/>
              <w:rPr>
                <w:rStyle w:val="Emphasis"/>
                <w:rFonts w:ascii="Times New Roman" w:hAnsi="Times New Roman" w:cs="Times New Roman"/>
              </w:rPr>
            </w:pPr>
            <w:r w:rsidRPr="00C76B76">
              <w:rPr>
                <w:rFonts w:ascii="Times New Roman" w:eastAsia="Times New Roman" w:hAnsi="Times New Roman" w:cs="Times New Roman"/>
              </w:rPr>
              <w:t xml:space="preserve">     0.5 milion</w:t>
            </w:r>
          </w:p>
        </w:tc>
      </w:tr>
      <w:tr w:rsidR="00432295" w:rsidRPr="00C76B76" w14:paraId="773EFC42" w14:textId="77777777" w:rsidTr="00EB3278">
        <w:tblPrEx>
          <w:jc w:val="left"/>
        </w:tblPrEx>
        <w:trPr>
          <w:tblCellSpacing w:w="15" w:type="dxa"/>
        </w:trPr>
        <w:tc>
          <w:tcPr>
            <w:tcW w:w="118" w:type="pct"/>
            <w:vAlign w:val="center"/>
          </w:tcPr>
          <w:p w14:paraId="745B65F4" w14:textId="1CBBBC43" w:rsidR="004F3F8E" w:rsidRPr="00C76B76" w:rsidRDefault="004F3F8E" w:rsidP="004F3F8E">
            <w:pPr>
              <w:spacing w:after="0" w:line="276" w:lineRule="auto"/>
              <w:rPr>
                <w:rFonts w:ascii="Times New Roman" w:eastAsia="Times New Roman" w:hAnsi="Times New Roman" w:cs="Times New Roman"/>
                <w:b/>
                <w:bCs/>
                <w:lang w:val="en-US"/>
              </w:rPr>
            </w:pPr>
            <w:r w:rsidRPr="00C76B76">
              <w:rPr>
                <w:rFonts w:ascii="Times New Roman" w:eastAsia="Times New Roman" w:hAnsi="Times New Roman" w:cs="Times New Roman"/>
                <w:b/>
                <w:bCs/>
                <w:lang w:val="en-US"/>
              </w:rPr>
              <w:t>24</w:t>
            </w:r>
          </w:p>
        </w:tc>
        <w:tc>
          <w:tcPr>
            <w:tcW w:w="748" w:type="pct"/>
            <w:vAlign w:val="center"/>
          </w:tcPr>
          <w:p w14:paraId="71633C12" w14:textId="5A51CA17" w:rsidR="004F3F8E" w:rsidRPr="00C76B76" w:rsidRDefault="004F3F8E" w:rsidP="004F3F8E">
            <w:pPr>
              <w:spacing w:after="0" w:line="276" w:lineRule="auto"/>
              <w:rPr>
                <w:rFonts w:ascii="Times New Roman" w:eastAsia="Times New Roman" w:hAnsi="Times New Roman" w:cs="Times New Roman"/>
                <w:lang w:val="sv-SE"/>
              </w:rPr>
            </w:pPr>
            <w:r w:rsidRPr="00C76B76">
              <w:rPr>
                <w:rFonts w:ascii="Times New Roman" w:hAnsi="Times New Roman" w:cs="Times New Roman"/>
              </w:rPr>
              <w:t>Mungesë e një mekanizmi që mat perceptimin publik / indeks vjetor i besimit publik.</w:t>
            </w:r>
          </w:p>
        </w:tc>
        <w:tc>
          <w:tcPr>
            <w:tcW w:w="317" w:type="pct"/>
            <w:shd w:val="clear" w:color="auto" w:fill="FFFF00"/>
            <w:vAlign w:val="center"/>
          </w:tcPr>
          <w:p w14:paraId="07047741" w14:textId="0701ABD6" w:rsidR="004F3F8E" w:rsidRPr="00C76B76" w:rsidRDefault="00461C27" w:rsidP="004F3F8E">
            <w:pPr>
              <w:spacing w:after="0" w:line="276" w:lineRule="auto"/>
              <w:rPr>
                <w:rFonts w:ascii="Times New Roman" w:eastAsia="Times New Roman" w:hAnsi="Times New Roman" w:cs="Times New Roman"/>
                <w:lang w:val="en-US"/>
              </w:rPr>
            </w:pPr>
            <w:r>
              <w:rPr>
                <w:rFonts w:ascii="Times New Roman" w:eastAsia="Times New Roman" w:hAnsi="Times New Roman" w:cs="Times New Roman"/>
              </w:rPr>
              <w:t>M</w:t>
            </w:r>
            <w:r>
              <w:rPr>
                <w:rFonts w:eastAsia="Times New Roman"/>
              </w:rPr>
              <w:t>esatar</w:t>
            </w:r>
          </w:p>
        </w:tc>
        <w:tc>
          <w:tcPr>
            <w:tcW w:w="469" w:type="pct"/>
            <w:vAlign w:val="center"/>
          </w:tcPr>
          <w:p w14:paraId="515F9DB4" w14:textId="0C81BABA" w:rsidR="004F3F8E" w:rsidRPr="00C76B76" w:rsidRDefault="004F3F8E" w:rsidP="004F3F8E">
            <w:pPr>
              <w:spacing w:after="0" w:line="276" w:lineRule="auto"/>
              <w:rPr>
                <w:rFonts w:ascii="Times New Roman" w:eastAsia="Times New Roman" w:hAnsi="Times New Roman" w:cs="Times New Roman"/>
                <w:b/>
                <w:bCs/>
                <w:lang w:val="en-US"/>
              </w:rPr>
            </w:pPr>
            <w:r w:rsidRPr="00C76B76">
              <w:rPr>
                <w:rFonts w:ascii="Times New Roman" w:hAnsi="Times New Roman" w:cs="Times New Roman"/>
                <w:b/>
                <w:bCs/>
              </w:rPr>
              <w:t>Indeksi “Trust</w:t>
            </w:r>
            <w:r w:rsidRPr="00C76B76">
              <w:rPr>
                <w:rFonts w:ascii="Times New Roman" w:hAnsi="Times New Roman" w:cs="Times New Roman"/>
                <w:b/>
                <w:bCs/>
              </w:rPr>
              <w:noBreakHyphen/>
              <w:t>Elbasa”</w:t>
            </w:r>
          </w:p>
        </w:tc>
        <w:tc>
          <w:tcPr>
            <w:tcW w:w="827" w:type="pct"/>
            <w:vAlign w:val="center"/>
          </w:tcPr>
          <w:p w14:paraId="5C31D8DB" w14:textId="3FCBAB2E" w:rsidR="004F3F8E" w:rsidRPr="00C76B76" w:rsidRDefault="004F3F8E" w:rsidP="004F3F8E">
            <w:pPr>
              <w:spacing w:after="0" w:line="276" w:lineRule="auto"/>
              <w:rPr>
                <w:rFonts w:ascii="Times New Roman" w:eastAsia="Times New Roman" w:hAnsi="Times New Roman" w:cs="Times New Roman"/>
                <w:lang w:val="sv-SE"/>
              </w:rPr>
            </w:pPr>
            <w:r w:rsidRPr="00C76B76">
              <w:rPr>
                <w:rFonts w:ascii="Times New Roman" w:hAnsi="Times New Roman" w:cs="Times New Roman"/>
                <w:b/>
                <w:bCs/>
              </w:rPr>
              <w:t>Dizajnimi i pyetësorit</w:t>
            </w:r>
            <w:r w:rsidRPr="00C76B76">
              <w:rPr>
                <w:rFonts w:ascii="Times New Roman" w:hAnsi="Times New Roman" w:cs="Times New Roman"/>
              </w:rPr>
              <w:t xml:space="preserve"> (online + terren). </w:t>
            </w:r>
            <w:r w:rsidRPr="00C76B76">
              <w:rPr>
                <w:rFonts w:ascii="Times New Roman" w:hAnsi="Times New Roman" w:cs="Times New Roman"/>
              </w:rPr>
              <w:br/>
            </w:r>
            <w:r w:rsidRPr="00C76B76">
              <w:rPr>
                <w:rFonts w:ascii="Times New Roman" w:hAnsi="Times New Roman" w:cs="Times New Roman"/>
                <w:b/>
                <w:bCs/>
              </w:rPr>
              <w:t>Realizimi i sond</w:t>
            </w:r>
            <w:r w:rsidRPr="00C76B76">
              <w:rPr>
                <w:rFonts w:ascii="Times New Roman" w:hAnsi="Times New Roman" w:cs="Times New Roman"/>
              </w:rPr>
              <w:t xml:space="preserve">azhit çdo vit. </w:t>
            </w:r>
            <w:r w:rsidRPr="00C76B76">
              <w:rPr>
                <w:rFonts w:ascii="Times New Roman" w:hAnsi="Times New Roman" w:cs="Times New Roman"/>
              </w:rPr>
              <w:br/>
            </w:r>
            <w:r w:rsidRPr="00C76B76">
              <w:rPr>
                <w:rFonts w:ascii="Times New Roman" w:hAnsi="Times New Roman" w:cs="Times New Roman"/>
                <w:b/>
                <w:bCs/>
              </w:rPr>
              <w:t>Përpunim</w:t>
            </w:r>
            <w:r w:rsidRPr="00C76B76">
              <w:rPr>
                <w:rFonts w:ascii="Times New Roman" w:hAnsi="Times New Roman" w:cs="Times New Roman"/>
              </w:rPr>
              <w:t xml:space="preserve">i dhe publikimi i rezultateve në faqen zyrtare dhe në raportet e transparencës. </w:t>
            </w:r>
            <w:r w:rsidRPr="00C76B76">
              <w:rPr>
                <w:rFonts w:ascii="Times New Roman" w:hAnsi="Times New Roman" w:cs="Times New Roman"/>
              </w:rPr>
              <w:br/>
            </w:r>
            <w:r w:rsidRPr="00C76B76">
              <w:rPr>
                <w:rFonts w:ascii="Times New Roman" w:hAnsi="Times New Roman" w:cs="Times New Roman"/>
                <w:b/>
                <w:bCs/>
              </w:rPr>
              <w:t>Diskutim</w:t>
            </w:r>
            <w:r w:rsidRPr="00C76B76">
              <w:rPr>
                <w:rFonts w:ascii="Times New Roman" w:hAnsi="Times New Roman" w:cs="Times New Roman"/>
              </w:rPr>
              <w:t xml:space="preserve"> i gjetjeve me Forumin OGP dhe qytetaret/qytetarët.</w:t>
            </w:r>
          </w:p>
        </w:tc>
        <w:tc>
          <w:tcPr>
            <w:tcW w:w="947" w:type="pct"/>
            <w:gridSpan w:val="2"/>
            <w:vAlign w:val="center"/>
          </w:tcPr>
          <w:p w14:paraId="631EA575" w14:textId="77777777"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Koordinatorja/Koordinatori i Performancës; Forumi OGP</w:t>
            </w:r>
          </w:p>
          <w:p w14:paraId="7F593AEC" w14:textId="5C1E96CA" w:rsidR="004F3F8E" w:rsidRPr="00C76B76" w:rsidRDefault="004F3F8E" w:rsidP="004F3F8E">
            <w:pPr>
              <w:spacing w:after="0" w:line="276" w:lineRule="auto"/>
              <w:rPr>
                <w:rFonts w:ascii="Times New Roman" w:eastAsia="Times New Roman" w:hAnsi="Times New Roman" w:cs="Times New Roman"/>
                <w:lang w:val="sv-SE"/>
              </w:rPr>
            </w:pPr>
            <w:r w:rsidRPr="00461C27">
              <w:rPr>
                <w:rFonts w:ascii="Times New Roman" w:hAnsi="Times New Roman" w:cs="Times New Roman"/>
                <w:b/>
                <w:bCs/>
              </w:rPr>
              <w:t>Q1/2026 → çdo vit</w:t>
            </w:r>
          </w:p>
        </w:tc>
        <w:tc>
          <w:tcPr>
            <w:tcW w:w="864" w:type="pct"/>
            <w:vAlign w:val="center"/>
          </w:tcPr>
          <w:p w14:paraId="1D36691F" w14:textId="59A7D998"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OS-2 – Transparencë &amp; Llogaridhënie</w:t>
            </w:r>
          </w:p>
        </w:tc>
        <w:tc>
          <w:tcPr>
            <w:tcW w:w="618" w:type="pct"/>
            <w:gridSpan w:val="2"/>
          </w:tcPr>
          <w:p w14:paraId="09FBAC38" w14:textId="77777777" w:rsidR="004F3F8E" w:rsidRPr="00C76B76" w:rsidRDefault="004F3F8E" w:rsidP="004F3F8E">
            <w:pPr>
              <w:spacing w:after="0" w:line="276" w:lineRule="auto"/>
              <w:rPr>
                <w:rStyle w:val="Emphasis"/>
                <w:rFonts w:ascii="Times New Roman" w:hAnsi="Times New Roman" w:cs="Times New Roman"/>
              </w:rPr>
            </w:pPr>
          </w:p>
          <w:p w14:paraId="0A6B8142" w14:textId="77777777" w:rsidR="004F3F8E" w:rsidRPr="00C76B76" w:rsidRDefault="004F3F8E" w:rsidP="004F3F8E">
            <w:pPr>
              <w:spacing w:after="0" w:line="276" w:lineRule="auto"/>
              <w:rPr>
                <w:rStyle w:val="Emphasis"/>
                <w:rFonts w:ascii="Times New Roman" w:hAnsi="Times New Roman" w:cs="Times New Roman"/>
              </w:rPr>
            </w:pPr>
          </w:p>
          <w:p w14:paraId="4B6B87A1" w14:textId="170A8A62" w:rsidR="004F3F8E" w:rsidRPr="00C76B76" w:rsidRDefault="004F3F8E" w:rsidP="004F3F8E">
            <w:pPr>
              <w:spacing w:after="0" w:line="276" w:lineRule="auto"/>
              <w:rPr>
                <w:rStyle w:val="Emphasis"/>
                <w:rFonts w:ascii="Times New Roman" w:hAnsi="Times New Roman" w:cs="Times New Roman"/>
              </w:rPr>
            </w:pPr>
            <w:r w:rsidRPr="00C76B76">
              <w:rPr>
                <w:rStyle w:val="Emphasis"/>
                <w:rFonts w:ascii="Times New Roman" w:hAnsi="Times New Roman" w:cs="Times New Roman"/>
              </w:rPr>
              <w:t>Pa kosto shtesë – realizohet me burime të brendshme</w:t>
            </w:r>
          </w:p>
        </w:tc>
      </w:tr>
      <w:tr w:rsidR="00432295" w:rsidRPr="00C76B76" w14:paraId="3BC23C0D" w14:textId="77777777" w:rsidTr="00EB3278">
        <w:tblPrEx>
          <w:jc w:val="left"/>
        </w:tblPrEx>
        <w:trPr>
          <w:trHeight w:val="1148"/>
          <w:tblCellSpacing w:w="15" w:type="dxa"/>
        </w:trPr>
        <w:tc>
          <w:tcPr>
            <w:tcW w:w="118" w:type="pct"/>
            <w:vAlign w:val="center"/>
          </w:tcPr>
          <w:p w14:paraId="22EA11E3" w14:textId="522E3A74" w:rsidR="004F3F8E" w:rsidRPr="00C76B76" w:rsidRDefault="004F3F8E" w:rsidP="004F3F8E">
            <w:pPr>
              <w:spacing w:after="0" w:line="276" w:lineRule="auto"/>
              <w:rPr>
                <w:rFonts w:ascii="Times New Roman" w:eastAsia="Times New Roman" w:hAnsi="Times New Roman" w:cs="Times New Roman"/>
                <w:b/>
                <w:bCs/>
                <w:lang w:val="en-US"/>
              </w:rPr>
            </w:pPr>
            <w:r w:rsidRPr="00C76B76">
              <w:rPr>
                <w:rFonts w:ascii="Times New Roman" w:eastAsia="Times New Roman" w:hAnsi="Times New Roman" w:cs="Times New Roman"/>
                <w:b/>
                <w:bCs/>
                <w:lang w:val="en-US"/>
              </w:rPr>
              <w:lastRenderedPageBreak/>
              <w:t>25</w:t>
            </w:r>
          </w:p>
        </w:tc>
        <w:tc>
          <w:tcPr>
            <w:tcW w:w="748" w:type="pct"/>
            <w:vAlign w:val="center"/>
          </w:tcPr>
          <w:p w14:paraId="08BCEDB6" w14:textId="61EB8156"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Mungesa e transparencës në vendimmarrje dhe mungesa e kohës së mjaftueshme për koment publik mbi projekt-vendimet me ndikim të gjerë.</w:t>
            </w:r>
          </w:p>
        </w:tc>
        <w:tc>
          <w:tcPr>
            <w:tcW w:w="317" w:type="pct"/>
            <w:shd w:val="clear" w:color="auto" w:fill="FF0000"/>
            <w:vAlign w:val="center"/>
          </w:tcPr>
          <w:p w14:paraId="52F81417" w14:textId="1A38FE55" w:rsidR="004F3F8E" w:rsidRPr="00C76B76" w:rsidRDefault="004F3F8E" w:rsidP="004F3F8E">
            <w:pPr>
              <w:spacing w:after="0" w:line="276" w:lineRule="auto"/>
              <w:jc w:val="center"/>
              <w:rPr>
                <w:rFonts w:ascii="Times New Roman" w:eastAsia="Times New Roman" w:hAnsi="Times New Roman" w:cs="Times New Roman"/>
              </w:rPr>
            </w:pPr>
            <w:r w:rsidRPr="00C76B76">
              <w:rPr>
                <w:rFonts w:ascii="Times New Roman" w:hAnsi="Times New Roman" w:cs="Times New Roman"/>
              </w:rPr>
              <w:t>Lartë</w:t>
            </w:r>
          </w:p>
        </w:tc>
        <w:tc>
          <w:tcPr>
            <w:tcW w:w="469" w:type="pct"/>
            <w:vAlign w:val="center"/>
          </w:tcPr>
          <w:p w14:paraId="1227A04F" w14:textId="1DDF6D0F" w:rsidR="004F3F8E" w:rsidRPr="00C76B76" w:rsidRDefault="004F3F8E" w:rsidP="004F3F8E">
            <w:pPr>
              <w:spacing w:after="0" w:line="276" w:lineRule="auto"/>
              <w:rPr>
                <w:rFonts w:ascii="Times New Roman" w:hAnsi="Times New Roman" w:cs="Times New Roman"/>
                <w:b/>
                <w:bCs/>
              </w:rPr>
            </w:pPr>
            <w:r w:rsidRPr="00C76B76">
              <w:rPr>
                <w:rFonts w:ascii="Times New Roman" w:hAnsi="Times New Roman" w:cs="Times New Roman"/>
                <w:b/>
                <w:bCs/>
              </w:rPr>
              <w:t>Publikimi paraprak i projekt-vendimeve kryesore në faqen e Bashkisë për konsultim publik.</w:t>
            </w:r>
          </w:p>
        </w:tc>
        <w:tc>
          <w:tcPr>
            <w:tcW w:w="827" w:type="pct"/>
            <w:vAlign w:val="center"/>
          </w:tcPr>
          <w:p w14:paraId="153DA409" w14:textId="625A8A27" w:rsidR="00461C27" w:rsidRPr="00461C27" w:rsidRDefault="004F3F8E" w:rsidP="00461C27">
            <w:pPr>
              <w:rPr>
                <w:rFonts w:ascii="Times New Roman" w:hAnsi="Times New Roman" w:cs="Times New Roman"/>
              </w:rPr>
            </w:pPr>
            <w:r w:rsidRPr="00C76B76">
              <w:rPr>
                <w:rFonts w:ascii="Times New Roman" w:hAnsi="Times New Roman" w:cs="Times New Roman"/>
                <w:b/>
                <w:bCs/>
              </w:rPr>
              <w:t>Hartimi i listës</w:t>
            </w:r>
            <w:r w:rsidRPr="00C76B76">
              <w:rPr>
                <w:rFonts w:ascii="Times New Roman" w:hAnsi="Times New Roman" w:cs="Times New Roman"/>
              </w:rPr>
              <w:t xml:space="preserve"> së kritereve për përcaktimin e “projekt-vendimeve kryesore” (financiare, planifikuese, rregullatore).</w:t>
            </w:r>
            <w:r w:rsidRPr="00C76B76">
              <w:rPr>
                <w:rFonts w:ascii="Times New Roman" w:hAnsi="Times New Roman" w:cs="Times New Roman"/>
                <w:b/>
                <w:bCs/>
              </w:rPr>
              <w:t xml:space="preserve">Publikimi </w:t>
            </w:r>
            <w:r w:rsidRPr="00C76B76">
              <w:rPr>
                <w:rFonts w:ascii="Times New Roman" w:hAnsi="Times New Roman" w:cs="Times New Roman"/>
              </w:rPr>
              <w:t>në faqen zyrtare të Bashkisë së të gjitha projekt-vendimeve që plotësojnë kriteret, minimum 10 ditë pune para miratimit.</w:t>
            </w:r>
            <w:r w:rsidRPr="00C76B76">
              <w:rPr>
                <w:rFonts w:ascii="Times New Roman" w:hAnsi="Times New Roman" w:cs="Times New Roman"/>
                <w:b/>
                <w:bCs/>
              </w:rPr>
              <w:t>Krijimi</w:t>
            </w:r>
            <w:r w:rsidRPr="00C76B76">
              <w:rPr>
                <w:rFonts w:ascii="Times New Roman" w:hAnsi="Times New Roman" w:cs="Times New Roman"/>
              </w:rPr>
              <w:t xml:space="preserve"> i një seksioni të dedikuar “Konsultim Publik” ku vendosen projekt-vendimet, afatet, dhe mënyrat e dërgimit të komenteve.</w:t>
            </w:r>
            <w:r w:rsidRPr="00C76B76">
              <w:rPr>
                <w:rFonts w:ascii="Times New Roman" w:hAnsi="Times New Roman" w:cs="Times New Roman"/>
                <w:b/>
                <w:bCs/>
              </w:rPr>
              <w:t xml:space="preserve">Raportimi </w:t>
            </w:r>
            <w:r w:rsidRPr="00C76B76">
              <w:rPr>
                <w:rFonts w:ascii="Times New Roman" w:hAnsi="Times New Roman" w:cs="Times New Roman"/>
              </w:rPr>
              <w:t>publik vjetor mbi numrin e projekt-vendimeve të publikuara paraprakisht dhe komentet e marra.</w:t>
            </w:r>
          </w:p>
        </w:tc>
        <w:tc>
          <w:tcPr>
            <w:tcW w:w="947" w:type="pct"/>
            <w:gridSpan w:val="2"/>
            <w:vAlign w:val="center"/>
          </w:tcPr>
          <w:p w14:paraId="57BE6E5C" w14:textId="23F73563"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Sekretaria e Këshillit Bashkiak dhe Drejtoria IT –</w:t>
            </w:r>
          </w:p>
          <w:p w14:paraId="78CA9C9F" w14:textId="06A08942"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 xml:space="preserve">Afat: nga </w:t>
            </w:r>
            <w:r w:rsidRPr="00C76B76">
              <w:rPr>
                <w:rFonts w:ascii="Times New Roman" w:hAnsi="Times New Roman" w:cs="Times New Roman"/>
                <w:b/>
                <w:bCs/>
              </w:rPr>
              <w:t>viti 2025</w:t>
            </w:r>
            <w:r w:rsidRPr="00C76B76">
              <w:rPr>
                <w:rFonts w:ascii="Times New Roman" w:hAnsi="Times New Roman" w:cs="Times New Roman"/>
              </w:rPr>
              <w:t xml:space="preserve"> dhe në vijim.</w:t>
            </w:r>
          </w:p>
        </w:tc>
        <w:tc>
          <w:tcPr>
            <w:tcW w:w="864" w:type="pct"/>
            <w:vAlign w:val="center"/>
          </w:tcPr>
          <w:p w14:paraId="0FE7782D" w14:textId="344A5B3D"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OS-2 – Transparencë &amp; Llogaridhënie</w:t>
            </w:r>
          </w:p>
        </w:tc>
        <w:tc>
          <w:tcPr>
            <w:tcW w:w="618" w:type="pct"/>
            <w:gridSpan w:val="2"/>
          </w:tcPr>
          <w:p w14:paraId="1B64B528" w14:textId="77777777" w:rsidR="004F3F8E" w:rsidRPr="00C76B76" w:rsidRDefault="004F3F8E" w:rsidP="004F3F8E">
            <w:pPr>
              <w:spacing w:after="0" w:line="276" w:lineRule="auto"/>
              <w:rPr>
                <w:rStyle w:val="Emphasis"/>
                <w:rFonts w:ascii="Times New Roman" w:hAnsi="Times New Roman" w:cs="Times New Roman"/>
              </w:rPr>
            </w:pPr>
          </w:p>
          <w:p w14:paraId="1F1C1836" w14:textId="77777777" w:rsidR="004F3F8E" w:rsidRPr="00C76B76" w:rsidRDefault="004F3F8E" w:rsidP="004F3F8E">
            <w:pPr>
              <w:spacing w:after="0" w:line="276" w:lineRule="auto"/>
              <w:rPr>
                <w:rStyle w:val="Emphasis"/>
                <w:rFonts w:ascii="Times New Roman" w:hAnsi="Times New Roman" w:cs="Times New Roman"/>
              </w:rPr>
            </w:pPr>
          </w:p>
          <w:p w14:paraId="15B0A02D" w14:textId="0C72C3A6" w:rsidR="004F3F8E" w:rsidRDefault="004F3F8E" w:rsidP="004F3F8E">
            <w:pPr>
              <w:spacing w:after="0" w:line="276" w:lineRule="auto"/>
              <w:rPr>
                <w:rStyle w:val="Emphasis"/>
                <w:rFonts w:ascii="Times New Roman" w:hAnsi="Times New Roman" w:cs="Times New Roman"/>
              </w:rPr>
            </w:pPr>
          </w:p>
          <w:p w14:paraId="29C86CE1" w14:textId="77777777" w:rsidR="00461C27" w:rsidRPr="00C76B76" w:rsidRDefault="00461C27" w:rsidP="004F3F8E">
            <w:pPr>
              <w:spacing w:after="0" w:line="276" w:lineRule="auto"/>
              <w:rPr>
                <w:rStyle w:val="Emphasis"/>
                <w:rFonts w:ascii="Times New Roman" w:hAnsi="Times New Roman" w:cs="Times New Roman"/>
              </w:rPr>
            </w:pPr>
          </w:p>
          <w:p w14:paraId="259E917C" w14:textId="77777777" w:rsidR="004F3F8E" w:rsidRPr="00C76B76" w:rsidRDefault="004F3F8E" w:rsidP="004F3F8E">
            <w:pPr>
              <w:spacing w:after="0" w:line="276" w:lineRule="auto"/>
              <w:rPr>
                <w:rStyle w:val="Emphasis"/>
                <w:rFonts w:ascii="Times New Roman" w:hAnsi="Times New Roman" w:cs="Times New Roman"/>
              </w:rPr>
            </w:pPr>
          </w:p>
          <w:p w14:paraId="6E3D808C" w14:textId="77777777" w:rsidR="00432295" w:rsidRDefault="00432295" w:rsidP="004F3F8E">
            <w:pPr>
              <w:spacing w:after="0" w:line="276" w:lineRule="auto"/>
              <w:rPr>
                <w:rStyle w:val="Emphasis"/>
                <w:rFonts w:ascii="Times New Roman" w:hAnsi="Times New Roman" w:cs="Times New Roman"/>
              </w:rPr>
            </w:pPr>
          </w:p>
          <w:p w14:paraId="775EC763" w14:textId="77777777" w:rsidR="00432295" w:rsidRDefault="00432295" w:rsidP="004F3F8E">
            <w:pPr>
              <w:spacing w:after="0" w:line="276" w:lineRule="auto"/>
              <w:rPr>
                <w:rStyle w:val="Emphasis"/>
              </w:rPr>
            </w:pPr>
          </w:p>
          <w:p w14:paraId="3FCAF1A5" w14:textId="77777777" w:rsidR="00432295" w:rsidRDefault="00432295" w:rsidP="004F3F8E">
            <w:pPr>
              <w:spacing w:after="0" w:line="276" w:lineRule="auto"/>
              <w:rPr>
                <w:rStyle w:val="Emphasis"/>
              </w:rPr>
            </w:pPr>
          </w:p>
          <w:p w14:paraId="3DFA05ED" w14:textId="0A141735" w:rsidR="004F3F8E" w:rsidRPr="00C76B76" w:rsidRDefault="004F3F8E" w:rsidP="004F3F8E">
            <w:pPr>
              <w:spacing w:after="0" w:line="276" w:lineRule="auto"/>
              <w:rPr>
                <w:rStyle w:val="Emphasis"/>
                <w:rFonts w:ascii="Times New Roman" w:hAnsi="Times New Roman" w:cs="Times New Roman"/>
              </w:rPr>
            </w:pPr>
            <w:r w:rsidRPr="00C76B76">
              <w:rPr>
                <w:rStyle w:val="Emphasis"/>
                <w:rFonts w:ascii="Times New Roman" w:hAnsi="Times New Roman" w:cs="Times New Roman"/>
              </w:rPr>
              <w:t>Pa kosto shtesë – realizohet me burime të brendshme</w:t>
            </w:r>
          </w:p>
        </w:tc>
      </w:tr>
      <w:tr w:rsidR="00432295" w:rsidRPr="00C76B76" w14:paraId="4F760E56" w14:textId="77777777" w:rsidTr="00EB3278">
        <w:tblPrEx>
          <w:jc w:val="left"/>
        </w:tblPrEx>
        <w:trPr>
          <w:trHeight w:val="2417"/>
          <w:tblCellSpacing w:w="15" w:type="dxa"/>
        </w:trPr>
        <w:tc>
          <w:tcPr>
            <w:tcW w:w="118" w:type="pct"/>
            <w:vAlign w:val="center"/>
          </w:tcPr>
          <w:p w14:paraId="1D1AE3C1" w14:textId="1C607D5F" w:rsidR="004F3F8E" w:rsidRPr="00C76B76" w:rsidRDefault="004F3F8E" w:rsidP="004F3F8E">
            <w:pPr>
              <w:spacing w:after="0" w:line="276" w:lineRule="auto"/>
              <w:rPr>
                <w:rFonts w:ascii="Times New Roman" w:eastAsia="Times New Roman" w:hAnsi="Times New Roman" w:cs="Times New Roman"/>
                <w:b/>
                <w:bCs/>
                <w:lang w:val="en-US"/>
              </w:rPr>
            </w:pPr>
            <w:r w:rsidRPr="00C76B76">
              <w:rPr>
                <w:rFonts w:ascii="Times New Roman" w:eastAsia="Times New Roman" w:hAnsi="Times New Roman" w:cs="Times New Roman"/>
                <w:b/>
                <w:bCs/>
                <w:lang w:val="en-US"/>
              </w:rPr>
              <w:t>26</w:t>
            </w:r>
          </w:p>
        </w:tc>
        <w:tc>
          <w:tcPr>
            <w:tcW w:w="748" w:type="pct"/>
            <w:vAlign w:val="center"/>
          </w:tcPr>
          <w:p w14:paraId="2BA022BB" w14:textId="4C32719A"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Mungesa e ndarjes gjinore në raportet e performancës dhe të ankesave, duke kufizuar analizën e barazisë dhe qasjes gjithëpërfshirëse</w:t>
            </w:r>
          </w:p>
        </w:tc>
        <w:tc>
          <w:tcPr>
            <w:tcW w:w="317" w:type="pct"/>
            <w:shd w:val="clear" w:color="auto" w:fill="FFFF00"/>
            <w:vAlign w:val="center"/>
          </w:tcPr>
          <w:p w14:paraId="39611B94" w14:textId="160C3738" w:rsidR="004F3F8E" w:rsidRPr="00C76B76" w:rsidRDefault="00461C27" w:rsidP="004F3F8E">
            <w:pPr>
              <w:spacing w:after="0" w:line="276" w:lineRule="auto"/>
              <w:rPr>
                <w:rFonts w:ascii="Times New Roman" w:hAnsi="Times New Roman" w:cs="Times New Roman"/>
              </w:rPr>
            </w:pPr>
            <w:r>
              <w:rPr>
                <w:rFonts w:ascii="Times New Roman" w:hAnsi="Times New Roman" w:cs="Times New Roman"/>
              </w:rPr>
              <w:t>Mesatar</w:t>
            </w:r>
          </w:p>
        </w:tc>
        <w:tc>
          <w:tcPr>
            <w:tcW w:w="469" w:type="pct"/>
            <w:vAlign w:val="center"/>
          </w:tcPr>
          <w:p w14:paraId="5D6BC6B8" w14:textId="472EFD64" w:rsidR="004F3F8E" w:rsidRPr="00C76B76" w:rsidRDefault="004F3F8E" w:rsidP="004F3F8E">
            <w:pPr>
              <w:spacing w:after="0" w:line="276" w:lineRule="auto"/>
              <w:rPr>
                <w:rFonts w:ascii="Times New Roman" w:hAnsi="Times New Roman" w:cs="Times New Roman"/>
                <w:b/>
                <w:bCs/>
              </w:rPr>
            </w:pPr>
            <w:r w:rsidRPr="00461C27">
              <w:rPr>
                <w:rFonts w:ascii="Times New Roman" w:hAnsi="Times New Roman" w:cs="Times New Roman"/>
                <w:b/>
                <w:bCs/>
              </w:rPr>
              <w:t>Përfshirja e ndarjes gjinore</w:t>
            </w:r>
            <w:r w:rsidRPr="00C76B76">
              <w:rPr>
                <w:rFonts w:ascii="Times New Roman" w:hAnsi="Times New Roman" w:cs="Times New Roman"/>
              </w:rPr>
              <w:t xml:space="preserve"> në raportet vjetore të performancës dhe të ankesave</w:t>
            </w:r>
          </w:p>
        </w:tc>
        <w:tc>
          <w:tcPr>
            <w:tcW w:w="827" w:type="pct"/>
            <w:vAlign w:val="center"/>
          </w:tcPr>
          <w:p w14:paraId="0AB36567" w14:textId="70CF2BB4" w:rsidR="004F3F8E" w:rsidRPr="00C76B76" w:rsidRDefault="004F3F8E" w:rsidP="004F3F8E">
            <w:pPr>
              <w:rPr>
                <w:rFonts w:ascii="Times New Roman" w:hAnsi="Times New Roman" w:cs="Times New Roman"/>
              </w:rPr>
            </w:pPr>
            <w:r w:rsidRPr="00C76B76">
              <w:rPr>
                <w:rFonts w:ascii="Times New Roman" w:hAnsi="Times New Roman" w:cs="Times New Roman"/>
                <w:b/>
                <w:bCs/>
              </w:rPr>
              <w:t>Hartimi</w:t>
            </w:r>
            <w:r w:rsidRPr="00C76B76">
              <w:rPr>
                <w:rFonts w:ascii="Times New Roman" w:hAnsi="Times New Roman" w:cs="Times New Roman"/>
              </w:rPr>
              <w:t xml:space="preserve"> i formatit standard të raportimit me ndarje gjinore</w:t>
            </w:r>
            <w:r w:rsidRPr="00C76B76">
              <w:rPr>
                <w:rFonts w:ascii="Times New Roman" w:hAnsi="Times New Roman" w:cs="Times New Roman"/>
                <w:b/>
                <w:bCs/>
              </w:rPr>
              <w:t>Trajnimi</w:t>
            </w:r>
            <w:r w:rsidRPr="00C76B76">
              <w:rPr>
                <w:rFonts w:ascii="Times New Roman" w:hAnsi="Times New Roman" w:cs="Times New Roman"/>
              </w:rPr>
              <w:t xml:space="preserve"> i stafit përgjegjës për mbledhjen dhe përpunimin e të dhënave sipas gjinisë</w:t>
            </w:r>
            <w:r w:rsidRPr="00C76B76">
              <w:rPr>
                <w:rFonts w:ascii="Times New Roman" w:hAnsi="Times New Roman" w:cs="Times New Roman"/>
                <w:b/>
                <w:bCs/>
              </w:rPr>
              <w:t>Publikimi</w:t>
            </w:r>
            <w:r w:rsidRPr="00C76B76">
              <w:rPr>
                <w:rFonts w:ascii="Times New Roman" w:hAnsi="Times New Roman" w:cs="Times New Roman"/>
              </w:rPr>
              <w:t xml:space="preserve"> i raporteve të përditësuara në faqen zyrtare të bashkisë</w:t>
            </w:r>
          </w:p>
        </w:tc>
        <w:tc>
          <w:tcPr>
            <w:tcW w:w="947" w:type="pct"/>
            <w:gridSpan w:val="2"/>
            <w:vAlign w:val="center"/>
          </w:tcPr>
          <w:p w14:paraId="7AC01218" w14:textId="0B523DAA" w:rsidR="00461C27" w:rsidRDefault="004F3F8E" w:rsidP="004F3F8E">
            <w:pPr>
              <w:spacing w:after="0" w:line="276" w:lineRule="auto"/>
              <w:rPr>
                <w:rFonts w:ascii="Times New Roman" w:hAnsi="Times New Roman" w:cs="Times New Roman"/>
                <w:i/>
                <w:iCs/>
              </w:rPr>
            </w:pPr>
            <w:r w:rsidRPr="00461C27">
              <w:rPr>
                <w:rFonts w:ascii="Times New Roman" w:hAnsi="Times New Roman" w:cs="Times New Roman"/>
                <w:i/>
                <w:iCs/>
              </w:rPr>
              <w:t>Koordinatorja/Koordinatori për të Drejtën e Informimit</w:t>
            </w:r>
            <w:r w:rsidR="00461C27">
              <w:rPr>
                <w:rFonts w:ascii="Times New Roman" w:hAnsi="Times New Roman" w:cs="Times New Roman"/>
                <w:i/>
                <w:iCs/>
              </w:rPr>
              <w:t xml:space="preserve"> dhe Drejtoria Juridike</w:t>
            </w:r>
          </w:p>
          <w:p w14:paraId="0169DA4C" w14:textId="77777777" w:rsidR="00461C27" w:rsidRDefault="00461C27" w:rsidP="004F3F8E">
            <w:pPr>
              <w:spacing w:after="0" w:line="276" w:lineRule="auto"/>
            </w:pPr>
          </w:p>
          <w:p w14:paraId="1F45CAC1" w14:textId="3583192E" w:rsidR="004F3F8E" w:rsidRPr="00461C27" w:rsidRDefault="004F3F8E" w:rsidP="004F3F8E">
            <w:pPr>
              <w:spacing w:after="0" w:line="276" w:lineRule="auto"/>
              <w:rPr>
                <w:rFonts w:ascii="Times New Roman" w:hAnsi="Times New Roman" w:cs="Times New Roman"/>
                <w:i/>
                <w:iCs/>
              </w:rPr>
            </w:pPr>
            <w:r w:rsidRPr="00461C27">
              <w:rPr>
                <w:rFonts w:ascii="Times New Roman" w:hAnsi="Times New Roman" w:cs="Times New Roman"/>
                <w:b/>
                <w:bCs/>
                <w:i/>
                <w:iCs/>
              </w:rPr>
              <w:t>Janar 2026</w:t>
            </w:r>
            <w:r w:rsidRPr="00461C27">
              <w:rPr>
                <w:rFonts w:ascii="Times New Roman" w:hAnsi="Times New Roman" w:cs="Times New Roman"/>
                <w:i/>
                <w:iCs/>
              </w:rPr>
              <w:t xml:space="preserve"> dhe çdo vit në vijim</w:t>
            </w:r>
          </w:p>
        </w:tc>
        <w:tc>
          <w:tcPr>
            <w:tcW w:w="864" w:type="pct"/>
            <w:vAlign w:val="center"/>
          </w:tcPr>
          <w:p w14:paraId="538019A4" w14:textId="090E861D"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OS-2 – Transparencë &amp; Llogaridhënie</w:t>
            </w:r>
          </w:p>
        </w:tc>
        <w:tc>
          <w:tcPr>
            <w:tcW w:w="618" w:type="pct"/>
            <w:gridSpan w:val="2"/>
          </w:tcPr>
          <w:p w14:paraId="7026BB04" w14:textId="77777777" w:rsidR="00432295" w:rsidRDefault="00432295" w:rsidP="004F3F8E">
            <w:pPr>
              <w:spacing w:line="276" w:lineRule="auto"/>
              <w:rPr>
                <w:rStyle w:val="Emphasis"/>
                <w:rFonts w:ascii="Times New Roman" w:hAnsi="Times New Roman" w:cs="Times New Roman"/>
                <w:color w:val="000000" w:themeColor="text1"/>
              </w:rPr>
            </w:pPr>
          </w:p>
          <w:p w14:paraId="1E5E7120" w14:textId="77777777" w:rsidR="00432295" w:rsidRDefault="00432295" w:rsidP="004F3F8E">
            <w:pPr>
              <w:spacing w:line="276" w:lineRule="auto"/>
              <w:rPr>
                <w:rStyle w:val="Emphasis"/>
                <w:color w:val="000000" w:themeColor="text1"/>
              </w:rPr>
            </w:pPr>
          </w:p>
          <w:p w14:paraId="50049F5D" w14:textId="18E182AA" w:rsidR="004F3F8E" w:rsidRPr="00C76B76" w:rsidRDefault="004F3F8E" w:rsidP="004F3F8E">
            <w:pPr>
              <w:spacing w:line="276" w:lineRule="auto"/>
              <w:rPr>
                <w:rStyle w:val="Emphasis"/>
                <w:rFonts w:ascii="Times New Roman" w:hAnsi="Times New Roman" w:cs="Times New Roman"/>
                <w:color w:val="000000" w:themeColor="text1"/>
              </w:rPr>
            </w:pPr>
            <w:r w:rsidRPr="00C76B76">
              <w:rPr>
                <w:rStyle w:val="Emphasis"/>
                <w:rFonts w:ascii="Times New Roman" w:hAnsi="Times New Roman" w:cs="Times New Roman"/>
                <w:color w:val="000000" w:themeColor="text1"/>
              </w:rPr>
              <w:t>Identifikuar dhe kostuar në PVBGJ</w:t>
            </w:r>
          </w:p>
          <w:p w14:paraId="74B42ACB" w14:textId="77777777" w:rsidR="004F3F8E" w:rsidRPr="00C76B76" w:rsidRDefault="004F3F8E" w:rsidP="004F3F8E">
            <w:pPr>
              <w:spacing w:after="0" w:line="276" w:lineRule="auto"/>
              <w:rPr>
                <w:rStyle w:val="Emphasis"/>
                <w:rFonts w:ascii="Times New Roman" w:hAnsi="Times New Roman" w:cs="Times New Roman"/>
              </w:rPr>
            </w:pPr>
          </w:p>
          <w:p w14:paraId="649568F0" w14:textId="77777777" w:rsidR="004F3F8E" w:rsidRPr="00C76B76" w:rsidRDefault="004F3F8E" w:rsidP="004F3F8E">
            <w:pPr>
              <w:spacing w:after="0" w:line="276" w:lineRule="auto"/>
              <w:rPr>
                <w:rStyle w:val="Emphasis"/>
                <w:rFonts w:ascii="Times New Roman" w:hAnsi="Times New Roman" w:cs="Times New Roman"/>
              </w:rPr>
            </w:pPr>
          </w:p>
          <w:p w14:paraId="1DFFA403" w14:textId="77777777" w:rsidR="004F3F8E" w:rsidRPr="00C76B76" w:rsidRDefault="004F3F8E" w:rsidP="004F3F8E">
            <w:pPr>
              <w:spacing w:after="0" w:line="276" w:lineRule="auto"/>
              <w:rPr>
                <w:rStyle w:val="Emphasis"/>
                <w:rFonts w:ascii="Times New Roman" w:hAnsi="Times New Roman" w:cs="Times New Roman"/>
              </w:rPr>
            </w:pPr>
          </w:p>
          <w:p w14:paraId="74648603" w14:textId="58FE7F97" w:rsidR="004F3F8E" w:rsidRPr="00C76B76" w:rsidRDefault="004F3F8E" w:rsidP="004F3F8E">
            <w:pPr>
              <w:spacing w:after="0" w:line="276" w:lineRule="auto"/>
              <w:rPr>
                <w:rStyle w:val="Emphasis"/>
                <w:rFonts w:ascii="Times New Roman" w:hAnsi="Times New Roman" w:cs="Times New Roman"/>
              </w:rPr>
            </w:pPr>
            <w:r w:rsidRPr="00C76B76">
              <w:rPr>
                <w:rStyle w:val="Emphasis"/>
                <w:rFonts w:ascii="Times New Roman" w:hAnsi="Times New Roman" w:cs="Times New Roman"/>
              </w:rPr>
              <w:t>\</w:t>
            </w:r>
          </w:p>
        </w:tc>
      </w:tr>
      <w:tr w:rsidR="00432295" w:rsidRPr="00C76B76" w14:paraId="7F093AA5" w14:textId="77777777" w:rsidTr="00EB3278">
        <w:tblPrEx>
          <w:jc w:val="left"/>
        </w:tblPrEx>
        <w:trPr>
          <w:tblCellSpacing w:w="15" w:type="dxa"/>
        </w:trPr>
        <w:tc>
          <w:tcPr>
            <w:tcW w:w="118" w:type="pct"/>
            <w:vAlign w:val="center"/>
          </w:tcPr>
          <w:p w14:paraId="183EFD51" w14:textId="3B8927AF" w:rsidR="004F3F8E" w:rsidRPr="00C76B76" w:rsidRDefault="004F3F8E" w:rsidP="004F3F8E">
            <w:pPr>
              <w:spacing w:after="0" w:line="276" w:lineRule="auto"/>
              <w:rPr>
                <w:rFonts w:ascii="Times New Roman" w:eastAsia="Times New Roman" w:hAnsi="Times New Roman" w:cs="Times New Roman"/>
                <w:b/>
                <w:bCs/>
                <w:lang w:val="en-US"/>
              </w:rPr>
            </w:pPr>
            <w:r w:rsidRPr="00C76B76">
              <w:rPr>
                <w:rFonts w:ascii="Times New Roman" w:eastAsia="Times New Roman" w:hAnsi="Times New Roman" w:cs="Times New Roman"/>
                <w:b/>
                <w:bCs/>
                <w:lang w:val="en-US"/>
              </w:rPr>
              <w:lastRenderedPageBreak/>
              <w:t>27</w:t>
            </w:r>
          </w:p>
        </w:tc>
        <w:tc>
          <w:tcPr>
            <w:tcW w:w="748" w:type="pct"/>
            <w:vAlign w:val="center"/>
          </w:tcPr>
          <w:p w14:paraId="4388CCCA" w14:textId="713DBE25" w:rsidR="004F3F8E" w:rsidRPr="00C76B76" w:rsidRDefault="004F3F8E" w:rsidP="004F3F8E">
            <w:pPr>
              <w:spacing w:after="0" w:line="276" w:lineRule="auto"/>
              <w:rPr>
                <w:rFonts w:ascii="Times New Roman" w:hAnsi="Times New Roman" w:cs="Times New Roman"/>
              </w:rPr>
            </w:pPr>
            <w:r w:rsidRPr="00C76B76">
              <w:rPr>
                <w:rFonts w:ascii="Times New Roman" w:hAnsi="Times New Roman" w:cs="Times New Roman"/>
              </w:rPr>
              <w:t>Mungesa e publikimit të buxhetit të bashkisë në formate të hapura dhe të përditësuara rregullisht, duke kufizuar analizën e pavarur dhe transparencën fiskale.</w:t>
            </w:r>
          </w:p>
        </w:tc>
        <w:tc>
          <w:tcPr>
            <w:tcW w:w="317" w:type="pct"/>
            <w:shd w:val="clear" w:color="auto" w:fill="FF0000"/>
            <w:vAlign w:val="center"/>
          </w:tcPr>
          <w:p w14:paraId="72253C58" w14:textId="329EE4E9" w:rsidR="004F3F8E" w:rsidRPr="00C76B76" w:rsidRDefault="004F3F8E" w:rsidP="004F3F8E">
            <w:pPr>
              <w:spacing w:after="0" w:line="276" w:lineRule="auto"/>
              <w:jc w:val="center"/>
              <w:rPr>
                <w:rFonts w:ascii="Times New Roman" w:hAnsi="Times New Roman" w:cs="Times New Roman"/>
              </w:rPr>
            </w:pPr>
            <w:r w:rsidRPr="00C76B76">
              <w:rPr>
                <w:rFonts w:ascii="Times New Roman" w:hAnsi="Times New Roman" w:cs="Times New Roman"/>
              </w:rPr>
              <w:t>Lartë</w:t>
            </w:r>
          </w:p>
        </w:tc>
        <w:tc>
          <w:tcPr>
            <w:tcW w:w="469" w:type="pct"/>
            <w:vAlign w:val="center"/>
          </w:tcPr>
          <w:p w14:paraId="1988E971" w14:textId="1A53A226" w:rsidR="004F3F8E" w:rsidRPr="00C76B76" w:rsidRDefault="004F3F8E" w:rsidP="004F3F8E">
            <w:pPr>
              <w:spacing w:after="0" w:line="276" w:lineRule="auto"/>
              <w:rPr>
                <w:rFonts w:ascii="Times New Roman" w:hAnsi="Times New Roman" w:cs="Times New Roman"/>
              </w:rPr>
            </w:pPr>
            <w:r w:rsidRPr="00C76B76">
              <w:rPr>
                <w:rStyle w:val="Strong"/>
                <w:rFonts w:ascii="Times New Roman" w:hAnsi="Times New Roman" w:cs="Times New Roman"/>
              </w:rPr>
              <w:t>Buxheti i Hapur</w:t>
            </w:r>
            <w:r w:rsidRPr="00C76B76">
              <w:rPr>
                <w:rFonts w:ascii="Times New Roman" w:hAnsi="Times New Roman" w:cs="Times New Roman"/>
              </w:rPr>
              <w:t xml:space="preserve"> (PDF + CSV/JSON)</w:t>
            </w:r>
          </w:p>
        </w:tc>
        <w:tc>
          <w:tcPr>
            <w:tcW w:w="827" w:type="pct"/>
            <w:vAlign w:val="center"/>
          </w:tcPr>
          <w:p w14:paraId="34705610" w14:textId="67FAA9ED" w:rsidR="004F3F8E" w:rsidRPr="00C76B76" w:rsidRDefault="004F3F8E" w:rsidP="004F3F8E">
            <w:pPr>
              <w:rPr>
                <w:rFonts w:ascii="Times New Roman" w:hAnsi="Times New Roman" w:cs="Times New Roman"/>
              </w:rPr>
            </w:pPr>
            <w:r w:rsidRPr="00C76B76">
              <w:rPr>
                <w:rFonts w:ascii="Times New Roman" w:hAnsi="Times New Roman" w:cs="Times New Roman"/>
                <w:b/>
                <w:bCs/>
              </w:rPr>
              <w:t>Hartimi dhe miratimi</w:t>
            </w:r>
            <w:r w:rsidRPr="00C76B76">
              <w:rPr>
                <w:rFonts w:ascii="Times New Roman" w:hAnsi="Times New Roman" w:cs="Times New Roman"/>
              </w:rPr>
              <w:t xml:space="preserve"> i formatit standard për publikimin e buxhetit në formate të hapura.</w:t>
            </w:r>
            <w:r w:rsidRPr="00C76B76">
              <w:rPr>
                <w:rFonts w:ascii="Times New Roman" w:hAnsi="Times New Roman" w:cs="Times New Roman"/>
                <w:b/>
                <w:bCs/>
              </w:rPr>
              <w:t>Publikimi</w:t>
            </w:r>
            <w:r w:rsidRPr="00C76B76">
              <w:rPr>
                <w:rFonts w:ascii="Times New Roman" w:hAnsi="Times New Roman" w:cs="Times New Roman"/>
              </w:rPr>
              <w:t xml:space="preserve"> në faqen zyrtare të Bashkisë i buxhetit të miratuar dhe ekzekutimit buxhetor, me përditësim gjashtëmujor.</w:t>
            </w:r>
            <w:r w:rsidRPr="00C76B76">
              <w:rPr>
                <w:rFonts w:ascii="Times New Roman" w:hAnsi="Times New Roman" w:cs="Times New Roman"/>
                <w:b/>
                <w:bCs/>
              </w:rPr>
              <w:t>Sigurimi</w:t>
            </w:r>
            <w:r w:rsidRPr="00C76B76">
              <w:rPr>
                <w:rFonts w:ascii="Times New Roman" w:hAnsi="Times New Roman" w:cs="Times New Roman"/>
              </w:rPr>
              <w:t xml:space="preserve"> që formatet CSV/JSON janë të lexueshme nga platformat digjitale dhe të aksesueshme për publikun.</w:t>
            </w:r>
          </w:p>
        </w:tc>
        <w:tc>
          <w:tcPr>
            <w:tcW w:w="947" w:type="pct"/>
            <w:gridSpan w:val="2"/>
            <w:vAlign w:val="center"/>
          </w:tcPr>
          <w:p w14:paraId="33F6F7F6" w14:textId="77777777" w:rsidR="004F3F8E" w:rsidRPr="00461C27" w:rsidRDefault="004F3F8E" w:rsidP="004F3F8E">
            <w:pPr>
              <w:spacing w:after="0" w:line="276" w:lineRule="auto"/>
              <w:rPr>
                <w:rFonts w:ascii="Times New Roman" w:hAnsi="Times New Roman" w:cs="Times New Roman"/>
                <w:i/>
                <w:iCs/>
              </w:rPr>
            </w:pPr>
            <w:r w:rsidRPr="00461C27">
              <w:rPr>
                <w:rFonts w:ascii="Times New Roman" w:hAnsi="Times New Roman" w:cs="Times New Roman"/>
                <w:i/>
                <w:iCs/>
              </w:rPr>
              <w:t>Drejtoria e Financës; Drejtoria e IT; Koordinatorja/Koordinatori për të Drejtën e Informimit; Koordinatorja/Koordinatori i Performancës</w:t>
            </w:r>
          </w:p>
          <w:p w14:paraId="54A27EA0" w14:textId="301AA7EE" w:rsidR="004F3F8E" w:rsidRPr="00C76B76" w:rsidRDefault="004F3F8E" w:rsidP="004F3F8E">
            <w:pPr>
              <w:spacing w:after="0" w:line="276" w:lineRule="auto"/>
              <w:rPr>
                <w:rFonts w:ascii="Times New Roman" w:hAnsi="Times New Roman" w:cs="Times New Roman"/>
              </w:rPr>
            </w:pPr>
            <w:r w:rsidRPr="00461C27">
              <w:rPr>
                <w:rFonts w:ascii="Times New Roman" w:hAnsi="Times New Roman" w:cs="Times New Roman"/>
                <w:i/>
                <w:iCs/>
              </w:rPr>
              <w:t xml:space="preserve">Nga </w:t>
            </w:r>
            <w:r w:rsidRPr="00461C27">
              <w:rPr>
                <w:rFonts w:ascii="Times New Roman" w:hAnsi="Times New Roman" w:cs="Times New Roman"/>
                <w:b/>
                <w:bCs/>
                <w:i/>
                <w:iCs/>
              </w:rPr>
              <w:t xml:space="preserve">tremujori </w:t>
            </w:r>
            <w:r w:rsidR="00461C27">
              <w:rPr>
                <w:rFonts w:ascii="Times New Roman" w:hAnsi="Times New Roman" w:cs="Times New Roman"/>
                <w:b/>
                <w:bCs/>
                <w:i/>
                <w:iCs/>
              </w:rPr>
              <w:t>4</w:t>
            </w:r>
            <w:r w:rsidRPr="00461C27">
              <w:rPr>
                <w:rFonts w:ascii="Times New Roman" w:hAnsi="Times New Roman" w:cs="Times New Roman"/>
                <w:b/>
                <w:bCs/>
                <w:i/>
                <w:iCs/>
              </w:rPr>
              <w:t>/202</w:t>
            </w:r>
            <w:r w:rsidR="00461C27">
              <w:rPr>
                <w:rFonts w:ascii="Times New Roman" w:hAnsi="Times New Roman" w:cs="Times New Roman"/>
                <w:b/>
                <w:bCs/>
                <w:i/>
                <w:iCs/>
              </w:rPr>
              <w:t>6</w:t>
            </w:r>
            <w:r w:rsidRPr="00461C27">
              <w:rPr>
                <w:rFonts w:ascii="Times New Roman" w:hAnsi="Times New Roman" w:cs="Times New Roman"/>
                <w:b/>
                <w:bCs/>
                <w:i/>
                <w:iCs/>
              </w:rPr>
              <w:t xml:space="preserve"> e në vijim</w:t>
            </w:r>
          </w:p>
        </w:tc>
        <w:tc>
          <w:tcPr>
            <w:tcW w:w="864" w:type="pct"/>
            <w:vAlign w:val="center"/>
          </w:tcPr>
          <w:p w14:paraId="78E09FA8" w14:textId="1E5713BC" w:rsidR="004F3F8E" w:rsidRPr="00C76B76" w:rsidRDefault="004F3F8E" w:rsidP="004F3F8E">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heme="majorEastAsia" w:hAnsi="Times New Roman" w:cs="Times New Roman"/>
                <w:i/>
                <w:iCs/>
                <w:color w:val="2F5496" w:themeColor="accent1" w:themeShade="BF"/>
              </w:rPr>
              <w:t>Objektivi OS-2 – Transparencë &amp; Llogaridhënie</w:t>
            </w:r>
          </w:p>
        </w:tc>
        <w:tc>
          <w:tcPr>
            <w:tcW w:w="618" w:type="pct"/>
            <w:gridSpan w:val="2"/>
          </w:tcPr>
          <w:p w14:paraId="1C2D8492" w14:textId="09A92E1B" w:rsidR="004F3F8E" w:rsidRDefault="004F3F8E" w:rsidP="004F3F8E">
            <w:pPr>
              <w:spacing w:after="0" w:line="276" w:lineRule="auto"/>
              <w:rPr>
                <w:rStyle w:val="Emphasis"/>
                <w:rFonts w:ascii="Times New Roman" w:hAnsi="Times New Roman" w:cs="Times New Roman"/>
              </w:rPr>
            </w:pPr>
          </w:p>
          <w:p w14:paraId="3A5A70B7" w14:textId="3AA2EB15" w:rsidR="00461C27" w:rsidRDefault="00461C27" w:rsidP="004F3F8E">
            <w:pPr>
              <w:spacing w:after="0" w:line="276" w:lineRule="auto"/>
              <w:rPr>
                <w:rStyle w:val="Emphasis"/>
              </w:rPr>
            </w:pPr>
          </w:p>
          <w:p w14:paraId="17214CDD" w14:textId="77777777" w:rsidR="00461C27" w:rsidRPr="00C76B76" w:rsidRDefault="00461C27" w:rsidP="004F3F8E">
            <w:pPr>
              <w:spacing w:after="0" w:line="276" w:lineRule="auto"/>
              <w:rPr>
                <w:rStyle w:val="Emphasis"/>
                <w:rFonts w:ascii="Times New Roman" w:hAnsi="Times New Roman" w:cs="Times New Roman"/>
              </w:rPr>
            </w:pPr>
          </w:p>
          <w:p w14:paraId="528AB713" w14:textId="77777777" w:rsidR="004F3F8E" w:rsidRPr="00C76B76" w:rsidRDefault="004F3F8E" w:rsidP="004F3F8E">
            <w:pPr>
              <w:spacing w:after="0" w:line="276" w:lineRule="auto"/>
              <w:rPr>
                <w:rStyle w:val="Emphasis"/>
                <w:rFonts w:ascii="Times New Roman" w:hAnsi="Times New Roman" w:cs="Times New Roman"/>
              </w:rPr>
            </w:pPr>
          </w:p>
          <w:p w14:paraId="5C59E092" w14:textId="1943A12B" w:rsidR="004F3F8E" w:rsidRPr="00C76B76" w:rsidRDefault="004F3F8E" w:rsidP="004F3F8E">
            <w:pPr>
              <w:spacing w:after="0" w:line="276" w:lineRule="auto"/>
              <w:rPr>
                <w:rStyle w:val="Emphasis"/>
                <w:rFonts w:ascii="Times New Roman" w:hAnsi="Times New Roman" w:cs="Times New Roman"/>
              </w:rPr>
            </w:pPr>
            <w:r w:rsidRPr="00C76B76">
              <w:rPr>
                <w:rStyle w:val="Emphasis"/>
                <w:rFonts w:ascii="Times New Roman" w:hAnsi="Times New Roman" w:cs="Times New Roman"/>
              </w:rPr>
              <w:t>Pa kosto shtesë – realizohet me burime të brendshme</w:t>
            </w:r>
          </w:p>
        </w:tc>
      </w:tr>
      <w:tr w:rsidR="00432295" w:rsidRPr="00C76B76" w14:paraId="2A6F78B0" w14:textId="77777777" w:rsidTr="00EB3278">
        <w:tblPrEx>
          <w:jc w:val="left"/>
        </w:tblPrEx>
        <w:trPr>
          <w:tblCellSpacing w:w="15" w:type="dxa"/>
        </w:trPr>
        <w:tc>
          <w:tcPr>
            <w:tcW w:w="118" w:type="pct"/>
            <w:vAlign w:val="center"/>
          </w:tcPr>
          <w:p w14:paraId="6F45F4CB" w14:textId="2551AA57" w:rsidR="00461C27" w:rsidRPr="00C76B76" w:rsidRDefault="00461C27" w:rsidP="00461C27">
            <w:pPr>
              <w:spacing w:after="0" w:line="276" w:lineRule="auto"/>
              <w:rPr>
                <w:rFonts w:ascii="Times New Roman" w:eastAsia="Times New Roman" w:hAnsi="Times New Roman" w:cs="Times New Roman"/>
                <w:b/>
                <w:bCs/>
                <w:lang w:val="en-US"/>
              </w:rPr>
            </w:pPr>
            <w:r w:rsidRPr="00C76B76">
              <w:rPr>
                <w:rFonts w:ascii="Times New Roman" w:eastAsia="Times New Roman" w:hAnsi="Times New Roman" w:cs="Times New Roman"/>
                <w:b/>
                <w:bCs/>
              </w:rPr>
              <w:t>28</w:t>
            </w:r>
          </w:p>
        </w:tc>
        <w:tc>
          <w:tcPr>
            <w:tcW w:w="748" w:type="pct"/>
            <w:vAlign w:val="center"/>
          </w:tcPr>
          <w:p w14:paraId="69CD12DE" w14:textId="4900866D" w:rsidR="00461C27" w:rsidRPr="00C76B76" w:rsidRDefault="00461C27" w:rsidP="00461C27">
            <w:pPr>
              <w:spacing w:after="0" w:line="276" w:lineRule="auto"/>
              <w:rPr>
                <w:rFonts w:ascii="Times New Roman" w:hAnsi="Times New Roman" w:cs="Times New Roman"/>
              </w:rPr>
            </w:pPr>
            <w:r w:rsidRPr="00C76B76">
              <w:rPr>
                <w:rFonts w:ascii="Times New Roman" w:hAnsi="Times New Roman" w:cs="Times New Roman"/>
              </w:rPr>
              <w:t>Mundësi për konflikt interesi të pa-deklaruar nga këshilltaret/këshilltarët dhe anëtaret/anëtarët e komisioneve të Këshillit Bashkiak gjatë vendimmarrjes.</w:t>
            </w:r>
            <w:r w:rsidRPr="00C76B76">
              <w:rPr>
                <w:rFonts w:ascii="Times New Roman" w:eastAsia="Times New Roman" w:hAnsi="Times New Roman" w:cs="Times New Roman"/>
              </w:rPr>
              <w:t xml:space="preserve">përpara cdo vendimmarrje. </w:t>
            </w:r>
          </w:p>
        </w:tc>
        <w:tc>
          <w:tcPr>
            <w:tcW w:w="317" w:type="pct"/>
            <w:shd w:val="clear" w:color="auto" w:fill="FF0000"/>
            <w:vAlign w:val="center"/>
          </w:tcPr>
          <w:p w14:paraId="7B59CA0D" w14:textId="7AE2576C" w:rsidR="00461C27" w:rsidRPr="00C76B76" w:rsidRDefault="00C2162D" w:rsidP="00461C27">
            <w:pPr>
              <w:spacing w:after="0" w:line="276" w:lineRule="auto"/>
              <w:jc w:val="center"/>
              <w:rPr>
                <w:rFonts w:ascii="Times New Roman" w:hAnsi="Times New Roman" w:cs="Times New Roman"/>
              </w:rPr>
            </w:pPr>
            <w:r>
              <w:rPr>
                <w:rFonts w:ascii="Times New Roman" w:eastAsia="Times New Roman" w:hAnsi="Times New Roman" w:cs="Times New Roman"/>
              </w:rPr>
              <w:t>Lartë</w:t>
            </w:r>
          </w:p>
        </w:tc>
        <w:tc>
          <w:tcPr>
            <w:tcW w:w="469" w:type="pct"/>
            <w:vAlign w:val="center"/>
          </w:tcPr>
          <w:p w14:paraId="3EA95B25" w14:textId="75AA5EA5" w:rsidR="00461C27" w:rsidRPr="00C76B76" w:rsidRDefault="00461C27" w:rsidP="00461C27">
            <w:pPr>
              <w:spacing w:after="0" w:line="276" w:lineRule="auto"/>
              <w:rPr>
                <w:rStyle w:val="Strong"/>
                <w:rFonts w:ascii="Times New Roman" w:hAnsi="Times New Roman" w:cs="Times New Roman"/>
              </w:rPr>
            </w:pPr>
            <w:proofErr w:type="spellStart"/>
            <w:r w:rsidRPr="00C76B76">
              <w:rPr>
                <w:rFonts w:ascii="Times New Roman" w:eastAsia="Times New Roman" w:hAnsi="Times New Roman" w:cs="Times New Roman"/>
                <w:b/>
                <w:bCs/>
                <w:lang w:val="en-US"/>
              </w:rPr>
              <w:t>Deklaratë</w:t>
            </w:r>
            <w:proofErr w:type="spellEnd"/>
            <w:r w:rsidRPr="00C76B76">
              <w:rPr>
                <w:rFonts w:ascii="Times New Roman" w:eastAsia="Times New Roman" w:hAnsi="Times New Roman" w:cs="Times New Roman"/>
                <w:b/>
                <w:bCs/>
                <w:lang w:val="en-US"/>
              </w:rPr>
              <w:t xml:space="preserve"> </w:t>
            </w:r>
            <w:proofErr w:type="spellStart"/>
            <w:r w:rsidRPr="00C76B76">
              <w:rPr>
                <w:rFonts w:ascii="Times New Roman" w:eastAsia="Times New Roman" w:hAnsi="Times New Roman" w:cs="Times New Roman"/>
                <w:b/>
                <w:bCs/>
                <w:lang w:val="en-US"/>
              </w:rPr>
              <w:t>interesi</w:t>
            </w:r>
            <w:proofErr w:type="spellEnd"/>
            <w:r w:rsidRPr="00C76B76">
              <w:rPr>
                <w:rFonts w:ascii="Times New Roman" w:eastAsia="Times New Roman" w:hAnsi="Times New Roman" w:cs="Times New Roman"/>
                <w:b/>
                <w:bCs/>
                <w:lang w:val="en-US"/>
              </w:rPr>
              <w:t xml:space="preserve"> ad</w:t>
            </w:r>
            <w:r w:rsidRPr="00C76B76">
              <w:rPr>
                <w:rFonts w:ascii="Times New Roman" w:eastAsia="Times New Roman" w:hAnsi="Times New Roman" w:cs="Times New Roman"/>
                <w:b/>
                <w:bCs/>
                <w:lang w:val="en-US"/>
              </w:rPr>
              <w:noBreakHyphen/>
              <w:t xml:space="preserve">hoc  </w:t>
            </w:r>
          </w:p>
        </w:tc>
        <w:tc>
          <w:tcPr>
            <w:tcW w:w="827" w:type="pct"/>
            <w:vAlign w:val="center"/>
          </w:tcPr>
          <w:p w14:paraId="021A6F30" w14:textId="467AD1AD" w:rsidR="00461C27" w:rsidRPr="00461C27" w:rsidRDefault="00461C27" w:rsidP="00461C27">
            <w:pPr>
              <w:spacing w:before="100" w:beforeAutospacing="1" w:after="100" w:afterAutospacing="1" w:line="240" w:lineRule="auto"/>
              <w:rPr>
                <w:rFonts w:ascii="Times New Roman" w:eastAsia="Times New Roman" w:hAnsi="Times New Roman" w:cs="Times New Roman"/>
                <w:lang w:val="en-US"/>
              </w:rPr>
            </w:pPr>
            <w:proofErr w:type="spellStart"/>
            <w:r w:rsidRPr="00C76B76">
              <w:rPr>
                <w:rFonts w:ascii="Times New Roman" w:eastAsia="Times New Roman" w:hAnsi="Times New Roman" w:cs="Times New Roman"/>
                <w:b/>
                <w:bCs/>
                <w:lang w:val="en-US"/>
              </w:rPr>
              <w:t>Draftim</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miratim</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ndryshimeve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Rregulloren</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Këshillit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Bashkiak</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bërë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detyrueshëm</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deklarimin</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konfliktit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interesit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kur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këshilltarja</w:t>
            </w:r>
            <w:proofErr w:type="spellEnd"/>
            <w:r w:rsidRPr="00C76B76">
              <w:rPr>
                <w:rFonts w:ascii="Times New Roman" w:eastAsia="Times New Roman" w:hAnsi="Times New Roman" w:cs="Times New Roman"/>
                <w:lang w:val="en-US"/>
              </w:rPr>
              <w:t>/</w:t>
            </w:r>
            <w:proofErr w:type="spellStart"/>
            <w:r w:rsidRPr="00C76B76">
              <w:rPr>
                <w:rFonts w:ascii="Times New Roman" w:eastAsia="Times New Roman" w:hAnsi="Times New Roman" w:cs="Times New Roman"/>
                <w:lang w:val="en-US"/>
              </w:rPr>
              <w:t>këshilltari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ose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komisioni</w:t>
            </w:r>
            <w:proofErr w:type="spellEnd"/>
            <w:r w:rsidRPr="00C76B76">
              <w:rPr>
                <w:rFonts w:ascii="Times New Roman" w:eastAsia="Times New Roman" w:hAnsi="Times New Roman" w:cs="Times New Roman"/>
                <w:lang w:val="en-US"/>
              </w:rPr>
              <w:t xml:space="preserve"> ka </w:t>
            </w:r>
            <w:proofErr w:type="spellStart"/>
            <w:r w:rsidRPr="00C76B76">
              <w:rPr>
                <w:rFonts w:ascii="Times New Roman" w:eastAsia="Times New Roman" w:hAnsi="Times New Roman" w:cs="Times New Roman"/>
                <w:lang w:val="en-US"/>
              </w:rPr>
              <w:t>dijeni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situata</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proofErr w:type="gramStart"/>
            <w:r w:rsidRPr="00C76B76">
              <w:rPr>
                <w:rFonts w:ascii="Times New Roman" w:eastAsia="Times New Roman" w:hAnsi="Times New Roman" w:cs="Times New Roman"/>
                <w:lang w:val="en-US"/>
              </w:rPr>
              <w:t>tilla.</w:t>
            </w:r>
            <w:r w:rsidRPr="00C76B76">
              <w:rPr>
                <w:rFonts w:ascii="Times New Roman" w:eastAsia="Times New Roman" w:hAnsi="Times New Roman" w:cs="Times New Roman"/>
                <w:b/>
                <w:bCs/>
                <w:lang w:val="en-US"/>
              </w:rPr>
              <w:t>Hartimi</w:t>
            </w:r>
            <w:proofErr w:type="spellEnd"/>
            <w:proofErr w:type="gram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formatit</w:t>
            </w:r>
            <w:proofErr w:type="spellEnd"/>
            <w:r w:rsidRPr="00C76B76">
              <w:rPr>
                <w:rFonts w:ascii="Times New Roman" w:eastAsia="Times New Roman" w:hAnsi="Times New Roman" w:cs="Times New Roman"/>
                <w:lang w:val="en-US"/>
              </w:rPr>
              <w:t xml:space="preserve"> standard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deklaratës</w:t>
            </w:r>
            <w:proofErr w:type="spellEnd"/>
            <w:r w:rsidRPr="00C76B76">
              <w:rPr>
                <w:rFonts w:ascii="Times New Roman" w:eastAsia="Times New Roman" w:hAnsi="Times New Roman" w:cs="Times New Roman"/>
                <w:lang w:val="en-US"/>
              </w:rPr>
              <w:t xml:space="preserve"> ad </w:t>
            </w:r>
            <w:proofErr w:type="spellStart"/>
            <w:r w:rsidRPr="00C76B76">
              <w:rPr>
                <w:rFonts w:ascii="Times New Roman" w:eastAsia="Times New Roman" w:hAnsi="Times New Roman" w:cs="Times New Roman"/>
                <w:lang w:val="en-US"/>
              </w:rPr>
              <w:t>hoc.</w:t>
            </w:r>
            <w:r w:rsidRPr="00C76B76">
              <w:rPr>
                <w:rFonts w:ascii="Times New Roman" w:eastAsia="Times New Roman" w:hAnsi="Times New Roman" w:cs="Times New Roman"/>
                <w:b/>
                <w:bCs/>
                <w:lang w:val="en-US"/>
              </w:rPr>
              <w:t>Verifikim</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ligjor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përputhshmërisë</w:t>
            </w:r>
            <w:proofErr w:type="spellEnd"/>
            <w:r w:rsidRPr="00C76B76">
              <w:rPr>
                <w:rFonts w:ascii="Times New Roman" w:eastAsia="Times New Roman" w:hAnsi="Times New Roman" w:cs="Times New Roman"/>
                <w:lang w:val="en-US"/>
              </w:rPr>
              <w:t xml:space="preserve"> me </w:t>
            </w:r>
            <w:proofErr w:type="spellStart"/>
            <w:r w:rsidRPr="00C76B76">
              <w:rPr>
                <w:rFonts w:ascii="Times New Roman" w:eastAsia="Times New Roman" w:hAnsi="Times New Roman" w:cs="Times New Roman"/>
                <w:lang w:val="en-US"/>
              </w:rPr>
              <w:t>kuadrin</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kombëtar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me </w:t>
            </w:r>
            <w:proofErr w:type="spellStart"/>
            <w:r w:rsidRPr="00C76B76">
              <w:rPr>
                <w:rFonts w:ascii="Times New Roman" w:eastAsia="Times New Roman" w:hAnsi="Times New Roman" w:cs="Times New Roman"/>
                <w:lang w:val="en-US"/>
              </w:rPr>
              <w:t>udhëzimet</w:t>
            </w:r>
            <w:proofErr w:type="spellEnd"/>
            <w:r w:rsidRPr="00C76B76">
              <w:rPr>
                <w:rFonts w:ascii="Times New Roman" w:eastAsia="Times New Roman" w:hAnsi="Times New Roman" w:cs="Times New Roman"/>
                <w:lang w:val="en-US"/>
              </w:rPr>
              <w:t xml:space="preserve"> e ILDKPKI-</w:t>
            </w:r>
            <w:proofErr w:type="spellStart"/>
            <w:r w:rsidRPr="00C76B76">
              <w:rPr>
                <w:rFonts w:ascii="Times New Roman" w:eastAsia="Times New Roman" w:hAnsi="Times New Roman" w:cs="Times New Roman"/>
                <w:lang w:val="en-US"/>
              </w:rPr>
              <w:t>së.</w:t>
            </w:r>
            <w:r w:rsidRPr="00C76B76">
              <w:rPr>
                <w:rFonts w:ascii="Times New Roman" w:eastAsia="Times New Roman" w:hAnsi="Times New Roman" w:cs="Times New Roman"/>
                <w:b/>
                <w:bCs/>
                <w:lang w:val="en-US"/>
              </w:rPr>
              <w:t>Trajnim</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këshilltareve</w:t>
            </w:r>
            <w:proofErr w:type="spellEnd"/>
            <w:r w:rsidRPr="00C76B76">
              <w:rPr>
                <w:rFonts w:ascii="Times New Roman" w:eastAsia="Times New Roman" w:hAnsi="Times New Roman" w:cs="Times New Roman"/>
                <w:lang w:val="en-US"/>
              </w:rPr>
              <w:t>/</w:t>
            </w:r>
            <w:proofErr w:type="spellStart"/>
            <w:r w:rsidRPr="00C76B76">
              <w:rPr>
                <w:rFonts w:ascii="Times New Roman" w:eastAsia="Times New Roman" w:hAnsi="Times New Roman" w:cs="Times New Roman"/>
                <w:lang w:val="en-US"/>
              </w:rPr>
              <w:t>këshilltarëve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sekretarisë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së</w:t>
            </w:r>
            <w:proofErr w:type="spellEnd"/>
            <w:r w:rsidRPr="00C76B76">
              <w:rPr>
                <w:rFonts w:ascii="Times New Roman" w:eastAsia="Times New Roman" w:hAnsi="Times New Roman" w:cs="Times New Roman"/>
                <w:lang w:val="en-US"/>
              </w:rPr>
              <w:t xml:space="preserve"> KB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komisioneve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mbi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procedurat</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deklarimit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lastRenderedPageBreak/>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përjashtimit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nga</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vendimmarrja</w:t>
            </w:r>
            <w:proofErr w:type="spellEnd"/>
          </w:p>
        </w:tc>
        <w:tc>
          <w:tcPr>
            <w:tcW w:w="947" w:type="pct"/>
            <w:gridSpan w:val="2"/>
            <w:vAlign w:val="center"/>
          </w:tcPr>
          <w:p w14:paraId="284AE800" w14:textId="77777777" w:rsidR="00461C27" w:rsidRPr="00C76B76" w:rsidRDefault="00461C27" w:rsidP="00461C27">
            <w:pPr>
              <w:spacing w:after="0" w:line="276" w:lineRule="auto"/>
              <w:rPr>
                <w:rFonts w:ascii="Times New Roman" w:hAnsi="Times New Roman" w:cs="Times New Roman"/>
              </w:rPr>
            </w:pPr>
            <w:r w:rsidRPr="00C76B76">
              <w:rPr>
                <w:rFonts w:ascii="Times New Roman" w:hAnsi="Times New Roman" w:cs="Times New Roman"/>
              </w:rPr>
              <w:lastRenderedPageBreak/>
              <w:t>Sekretaria e Këshillit Bashkiak; Drejtoria e Burimeve Njerëzore (DBNJ) dhe Koordinatorja/Koordinatori i Performancës</w:t>
            </w:r>
          </w:p>
          <w:p w14:paraId="4B28489F" w14:textId="5CB30F8E" w:rsidR="00461C27" w:rsidRPr="00461C27" w:rsidRDefault="00461C27" w:rsidP="00461C27">
            <w:pPr>
              <w:spacing w:after="0" w:line="276" w:lineRule="auto"/>
              <w:rPr>
                <w:rFonts w:ascii="Times New Roman" w:hAnsi="Times New Roman" w:cs="Times New Roman"/>
                <w:i/>
                <w:iCs/>
              </w:rPr>
            </w:pPr>
            <w:r w:rsidRPr="00C76B76">
              <w:rPr>
                <w:rFonts w:ascii="Times New Roman" w:eastAsia="Times New Roman" w:hAnsi="Times New Roman" w:cs="Times New Roman"/>
              </w:rPr>
              <w:t>Q1 2026</w:t>
            </w:r>
          </w:p>
        </w:tc>
        <w:tc>
          <w:tcPr>
            <w:tcW w:w="864" w:type="pct"/>
            <w:vAlign w:val="center"/>
          </w:tcPr>
          <w:p w14:paraId="6376E0D7" w14:textId="5C68A655" w:rsidR="00461C27" w:rsidRPr="00C76B76" w:rsidRDefault="00461C27" w:rsidP="00461C27">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imes New Roman" w:hAnsi="Times New Roman" w:cs="Times New Roman"/>
              </w:rPr>
              <w:t xml:space="preserve"> </w:t>
            </w:r>
            <w:r w:rsidRPr="00C76B76">
              <w:rPr>
                <w:rFonts w:ascii="Times New Roman" w:eastAsiaTheme="majorEastAsia" w:hAnsi="Times New Roman" w:cs="Times New Roman"/>
                <w:i/>
                <w:iCs/>
                <w:color w:val="2F5496" w:themeColor="accent1" w:themeShade="BF"/>
              </w:rPr>
              <w:t>Objektivi OS-1: Konsolidim i Sistemit të  Integruar i Menaxhimit të Riskut të Integritetit</w:t>
            </w:r>
          </w:p>
        </w:tc>
        <w:tc>
          <w:tcPr>
            <w:tcW w:w="618" w:type="pct"/>
            <w:gridSpan w:val="2"/>
          </w:tcPr>
          <w:p w14:paraId="35C1EC5D" w14:textId="77777777" w:rsidR="00461C27" w:rsidRPr="00C76B76" w:rsidRDefault="00461C27" w:rsidP="00461C27">
            <w:pPr>
              <w:spacing w:after="0" w:line="276" w:lineRule="auto"/>
              <w:rPr>
                <w:rFonts w:ascii="Times New Roman" w:hAnsi="Times New Roman" w:cs="Times New Roman"/>
              </w:rPr>
            </w:pPr>
          </w:p>
          <w:p w14:paraId="6B956B52" w14:textId="77777777" w:rsidR="00461C27" w:rsidRPr="00C76B76" w:rsidRDefault="00461C27" w:rsidP="00461C27">
            <w:pPr>
              <w:spacing w:after="0" w:line="276" w:lineRule="auto"/>
              <w:rPr>
                <w:rFonts w:ascii="Times New Roman" w:hAnsi="Times New Roman" w:cs="Times New Roman"/>
              </w:rPr>
            </w:pPr>
          </w:p>
          <w:p w14:paraId="5E432A30" w14:textId="77777777" w:rsidR="00461C27" w:rsidRPr="00C76B76" w:rsidRDefault="00461C27" w:rsidP="00461C27">
            <w:pPr>
              <w:spacing w:after="0" w:line="276" w:lineRule="auto"/>
              <w:rPr>
                <w:rFonts w:ascii="Times New Roman" w:hAnsi="Times New Roman" w:cs="Times New Roman"/>
              </w:rPr>
            </w:pPr>
            <w:r w:rsidRPr="00C76B76">
              <w:rPr>
                <w:rFonts w:ascii="Times New Roman" w:hAnsi="Times New Roman" w:cs="Times New Roman"/>
              </w:rPr>
              <w:t xml:space="preserve">        </w:t>
            </w:r>
          </w:p>
          <w:p w14:paraId="51B667F3" w14:textId="1C6464CC" w:rsidR="00461C27" w:rsidRDefault="00461C27" w:rsidP="00461C27">
            <w:pPr>
              <w:spacing w:after="0" w:line="276" w:lineRule="auto"/>
              <w:rPr>
                <w:rFonts w:ascii="Times New Roman" w:hAnsi="Times New Roman" w:cs="Times New Roman"/>
              </w:rPr>
            </w:pPr>
          </w:p>
          <w:p w14:paraId="527B9803" w14:textId="77777777" w:rsidR="00032E9B" w:rsidRPr="00C76B76" w:rsidRDefault="00032E9B" w:rsidP="00461C27">
            <w:pPr>
              <w:spacing w:after="0" w:line="276" w:lineRule="auto"/>
              <w:rPr>
                <w:rFonts w:ascii="Times New Roman" w:hAnsi="Times New Roman" w:cs="Times New Roman"/>
              </w:rPr>
            </w:pPr>
          </w:p>
          <w:p w14:paraId="5DBEC06C" w14:textId="77777777" w:rsidR="00461C27" w:rsidRPr="00C76B76" w:rsidRDefault="00461C27" w:rsidP="00461C27">
            <w:pPr>
              <w:spacing w:after="0" w:line="276" w:lineRule="auto"/>
              <w:rPr>
                <w:rFonts w:ascii="Times New Roman" w:hAnsi="Times New Roman" w:cs="Times New Roman"/>
              </w:rPr>
            </w:pPr>
          </w:p>
          <w:p w14:paraId="629C8A38" w14:textId="79E8E5B1" w:rsidR="00461C27" w:rsidRDefault="00461C27" w:rsidP="00461C27">
            <w:pPr>
              <w:spacing w:after="0" w:line="276" w:lineRule="auto"/>
              <w:rPr>
                <w:rStyle w:val="Emphasis"/>
                <w:rFonts w:ascii="Times New Roman" w:hAnsi="Times New Roman" w:cs="Times New Roman"/>
              </w:rPr>
            </w:pPr>
            <w:r w:rsidRPr="00C76B76">
              <w:rPr>
                <w:rFonts w:ascii="Times New Roman" w:hAnsi="Times New Roman" w:cs="Times New Roman"/>
              </w:rPr>
              <w:t xml:space="preserve">0.2 milionë lekë </w:t>
            </w:r>
          </w:p>
        </w:tc>
      </w:tr>
      <w:tr w:rsidR="00432295" w:rsidRPr="00C76B76" w14:paraId="6D18C91C" w14:textId="77777777" w:rsidTr="00EB3278">
        <w:tblPrEx>
          <w:jc w:val="left"/>
        </w:tblPrEx>
        <w:trPr>
          <w:tblCellSpacing w:w="15" w:type="dxa"/>
        </w:trPr>
        <w:tc>
          <w:tcPr>
            <w:tcW w:w="118" w:type="pct"/>
            <w:vAlign w:val="center"/>
          </w:tcPr>
          <w:p w14:paraId="78A773C0" w14:textId="609A7BF2" w:rsidR="00461C27" w:rsidRPr="00C76B76" w:rsidRDefault="00461C27" w:rsidP="00461C27">
            <w:pPr>
              <w:spacing w:after="0" w:line="276" w:lineRule="auto"/>
              <w:rPr>
                <w:rFonts w:ascii="Times New Roman" w:hAnsi="Times New Roman" w:cs="Times New Roman"/>
                <w:b/>
                <w:bCs/>
              </w:rPr>
            </w:pPr>
            <w:r w:rsidRPr="00C76B76">
              <w:rPr>
                <w:rFonts w:ascii="Times New Roman" w:hAnsi="Times New Roman" w:cs="Times New Roman"/>
                <w:b/>
                <w:bCs/>
              </w:rPr>
              <w:t>29</w:t>
            </w:r>
          </w:p>
        </w:tc>
        <w:tc>
          <w:tcPr>
            <w:tcW w:w="748" w:type="pct"/>
            <w:vAlign w:val="center"/>
          </w:tcPr>
          <w:p w14:paraId="4B1080E3" w14:textId="3334953F" w:rsidR="00461C27" w:rsidRPr="00C76B76" w:rsidRDefault="00461C27" w:rsidP="00461C27">
            <w:pPr>
              <w:spacing w:after="0" w:line="276" w:lineRule="auto"/>
              <w:rPr>
                <w:rFonts w:ascii="Times New Roman" w:eastAsia="Times New Roman" w:hAnsi="Times New Roman" w:cs="Times New Roman"/>
              </w:rPr>
            </w:pPr>
            <w:r w:rsidRPr="00C76B76">
              <w:rPr>
                <w:rFonts w:ascii="Times New Roman" w:hAnsi="Times New Roman" w:cs="Times New Roman"/>
              </w:rPr>
              <w:t>Mosfunksionim i plotë dhe jo i unifikuar i sporteleve “One Stop Shop” në njësitë administrative dhe në qendrën e Bashkisë, për shkak të mungesës së një protokolli të brendshëm dhe standardeve të qarta.</w:t>
            </w:r>
          </w:p>
        </w:tc>
        <w:tc>
          <w:tcPr>
            <w:tcW w:w="317" w:type="pct"/>
            <w:shd w:val="clear" w:color="auto" w:fill="FF0000"/>
            <w:vAlign w:val="center"/>
          </w:tcPr>
          <w:p w14:paraId="532D7348" w14:textId="658825F5" w:rsidR="00461C27" w:rsidRPr="00C76B76" w:rsidRDefault="00461C27" w:rsidP="00461C27">
            <w:pPr>
              <w:spacing w:after="0" w:line="276" w:lineRule="auto"/>
              <w:jc w:val="center"/>
              <w:rPr>
                <w:rFonts w:ascii="Times New Roman" w:eastAsia="Times New Roman" w:hAnsi="Times New Roman" w:cs="Times New Roman"/>
              </w:rPr>
            </w:pPr>
            <w:r w:rsidRPr="00C76B76">
              <w:rPr>
                <w:rFonts w:ascii="Times New Roman" w:eastAsia="Times New Roman" w:hAnsi="Times New Roman" w:cs="Times New Roman"/>
              </w:rPr>
              <w:t xml:space="preserve">I lartë </w:t>
            </w:r>
          </w:p>
        </w:tc>
        <w:tc>
          <w:tcPr>
            <w:tcW w:w="469" w:type="pct"/>
            <w:vAlign w:val="center"/>
          </w:tcPr>
          <w:p w14:paraId="11AC83CD" w14:textId="33284F11" w:rsidR="00461C27" w:rsidRPr="00C76B76" w:rsidRDefault="00461C27" w:rsidP="00461C27">
            <w:pPr>
              <w:spacing w:after="0" w:line="276" w:lineRule="auto"/>
              <w:rPr>
                <w:rFonts w:ascii="Times New Roman" w:eastAsia="Times New Roman" w:hAnsi="Times New Roman" w:cs="Times New Roman"/>
                <w:b/>
                <w:bCs/>
              </w:rPr>
            </w:pPr>
            <w:proofErr w:type="spellStart"/>
            <w:r w:rsidRPr="00C76B76">
              <w:rPr>
                <w:rFonts w:ascii="Times New Roman" w:eastAsia="Times New Roman" w:hAnsi="Times New Roman" w:cs="Times New Roman"/>
                <w:b/>
                <w:bCs/>
                <w:lang w:val="en-US"/>
              </w:rPr>
              <w:t>Standardizim</w:t>
            </w:r>
            <w:proofErr w:type="spellEnd"/>
            <w:r w:rsidRPr="00C76B76">
              <w:rPr>
                <w:rFonts w:ascii="Times New Roman" w:eastAsia="Times New Roman" w:hAnsi="Times New Roman" w:cs="Times New Roman"/>
                <w:b/>
                <w:bCs/>
                <w:lang w:val="en-US"/>
              </w:rPr>
              <w:t xml:space="preserve"> &amp; </w:t>
            </w:r>
            <w:r w:rsidRPr="00C76B76">
              <w:rPr>
                <w:rStyle w:val="Strong"/>
                <w:rFonts w:ascii="Times New Roman" w:hAnsi="Times New Roman" w:cs="Times New Roman"/>
              </w:rPr>
              <w:t>Hartimi dhe zbatimi i Rregullores së Brendshme për funksionimin e “One Stop Shop”</w:t>
            </w:r>
          </w:p>
        </w:tc>
        <w:tc>
          <w:tcPr>
            <w:tcW w:w="827" w:type="pct"/>
            <w:vAlign w:val="center"/>
          </w:tcPr>
          <w:p w14:paraId="2248FF81" w14:textId="2F1DDE60" w:rsidR="00461C27" w:rsidRPr="00C76B76" w:rsidRDefault="00461C27" w:rsidP="00461C27">
            <w:pPr>
              <w:spacing w:before="100" w:beforeAutospacing="1" w:after="100" w:afterAutospacing="1" w:line="240" w:lineRule="auto"/>
              <w:rPr>
                <w:rFonts w:ascii="Times New Roman" w:eastAsia="Times New Roman" w:hAnsi="Times New Roman" w:cs="Times New Roman"/>
                <w:lang w:val="en-US"/>
              </w:rPr>
            </w:pPr>
            <w:r w:rsidRPr="00C76B76">
              <w:rPr>
                <w:rFonts w:ascii="Times New Roman" w:eastAsia="Times New Roman" w:hAnsi="Times New Roman" w:cs="Times New Roman"/>
                <w:b/>
                <w:bCs/>
                <w:lang w:val="en-US"/>
              </w:rPr>
              <w:t xml:space="preserve">Audit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proceseve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ekzistuese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sportelet</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Bashkisë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njësive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administrative.</w:t>
            </w:r>
            <w:r w:rsidRPr="00C76B76">
              <w:rPr>
                <w:rFonts w:ascii="Times New Roman" w:eastAsia="Times New Roman" w:hAnsi="Times New Roman" w:cs="Times New Roman"/>
                <w:b/>
                <w:bCs/>
                <w:lang w:val="en-US"/>
              </w:rPr>
              <w:t>Hartimi</w:t>
            </w:r>
            <w:proofErr w:type="spellEnd"/>
            <w:r w:rsidRPr="00C76B76">
              <w:rPr>
                <w:rFonts w:ascii="Times New Roman" w:eastAsia="Times New Roman" w:hAnsi="Times New Roman" w:cs="Times New Roman"/>
                <w:b/>
                <w:bCs/>
                <w:lang w:val="en-US"/>
              </w:rPr>
              <w:t xml:space="preserve"> </w:t>
            </w:r>
            <w:proofErr w:type="spellStart"/>
            <w:r w:rsidRPr="00C76B76">
              <w:rPr>
                <w:rFonts w:ascii="Times New Roman" w:eastAsia="Times New Roman" w:hAnsi="Times New Roman" w:cs="Times New Roman"/>
                <w:b/>
                <w:bCs/>
                <w:lang w:val="en-US"/>
              </w:rPr>
              <w:t>i</w:t>
            </w:r>
            <w:proofErr w:type="spellEnd"/>
            <w:r w:rsidRPr="00C76B76">
              <w:rPr>
                <w:rFonts w:ascii="Times New Roman" w:eastAsia="Times New Roman" w:hAnsi="Times New Roman" w:cs="Times New Roman"/>
                <w:b/>
                <w:bCs/>
                <w:lang w:val="en-US"/>
              </w:rPr>
              <w:t xml:space="preserve"> </w:t>
            </w:r>
            <w:proofErr w:type="spellStart"/>
            <w:r w:rsidRPr="00C76B76">
              <w:rPr>
                <w:rFonts w:ascii="Times New Roman" w:eastAsia="Times New Roman" w:hAnsi="Times New Roman" w:cs="Times New Roman"/>
                <w:b/>
                <w:bCs/>
                <w:lang w:val="en-US"/>
              </w:rPr>
              <w:t>Rregullores</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Brendshme</w:t>
            </w:r>
            <w:proofErr w:type="spellEnd"/>
            <w:r w:rsidRPr="00C76B76">
              <w:rPr>
                <w:rFonts w:ascii="Times New Roman" w:eastAsia="Times New Roman" w:hAnsi="Times New Roman" w:cs="Times New Roman"/>
                <w:lang w:val="en-US"/>
              </w:rPr>
              <w:t>/</w:t>
            </w:r>
            <w:proofErr w:type="spellStart"/>
            <w:r w:rsidRPr="00C76B76">
              <w:rPr>
                <w:rFonts w:ascii="Times New Roman" w:eastAsia="Times New Roman" w:hAnsi="Times New Roman" w:cs="Times New Roman"/>
                <w:lang w:val="en-US"/>
              </w:rPr>
              <w:t>Protokollit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funksionimin</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sportelit</w:t>
            </w:r>
            <w:proofErr w:type="spellEnd"/>
            <w:r w:rsidRPr="00C76B76">
              <w:rPr>
                <w:rFonts w:ascii="Times New Roman" w:eastAsia="Times New Roman" w:hAnsi="Times New Roman" w:cs="Times New Roman"/>
                <w:lang w:val="en-US"/>
              </w:rPr>
              <w:t>, duke përcaktuar:</w:t>
            </w:r>
            <w:r w:rsidR="00032E9B">
              <w:rPr>
                <w:rFonts w:ascii="Times New Roman" w:eastAsia="Times New Roman" w:hAnsi="Times New Roman" w:cs="Times New Roman"/>
                <w:lang w:val="en-US"/>
              </w:rPr>
              <w:t>1.</w:t>
            </w:r>
            <w:r w:rsidRPr="00C76B76">
              <w:rPr>
                <w:rFonts w:ascii="Times New Roman" w:eastAsia="Times New Roman" w:hAnsi="Times New Roman" w:cs="Times New Roman"/>
                <w:lang w:val="en-US"/>
              </w:rPr>
              <w:t xml:space="preserve">shërbimet </w:t>
            </w:r>
            <w:proofErr w:type="spellStart"/>
            <w:r w:rsidRPr="00C76B76">
              <w:rPr>
                <w:rFonts w:ascii="Times New Roman" w:eastAsia="Times New Roman" w:hAnsi="Times New Roman" w:cs="Times New Roman"/>
                <w:lang w:val="en-US"/>
              </w:rPr>
              <w:t>që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ofrohen</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mënyrën</w:t>
            </w:r>
            <w:proofErr w:type="spellEnd"/>
            <w:r w:rsidRPr="00C76B76">
              <w:rPr>
                <w:rFonts w:ascii="Times New Roman" w:eastAsia="Times New Roman" w:hAnsi="Times New Roman" w:cs="Times New Roman"/>
                <w:lang w:val="en-US"/>
              </w:rPr>
              <w:t xml:space="preserve"> e ofrimit;</w:t>
            </w:r>
            <w:r w:rsidR="00032E9B">
              <w:rPr>
                <w:rFonts w:ascii="Times New Roman" w:eastAsia="Times New Roman" w:hAnsi="Times New Roman" w:cs="Times New Roman"/>
                <w:lang w:val="en-US"/>
              </w:rPr>
              <w:t>2.</w:t>
            </w:r>
            <w:r w:rsidRPr="00C76B76">
              <w:rPr>
                <w:rFonts w:ascii="Times New Roman" w:eastAsia="Times New Roman" w:hAnsi="Times New Roman" w:cs="Times New Roman"/>
                <w:lang w:val="en-US"/>
              </w:rPr>
              <w:t xml:space="preserve">afatet e </w:t>
            </w:r>
            <w:proofErr w:type="spellStart"/>
            <w:r w:rsidRPr="00C76B76">
              <w:rPr>
                <w:rFonts w:ascii="Times New Roman" w:eastAsia="Times New Roman" w:hAnsi="Times New Roman" w:cs="Times New Roman"/>
                <w:lang w:val="en-US"/>
              </w:rPr>
              <w:t>shërbimit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çdo</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kategori</w:t>
            </w:r>
            <w:proofErr w:type="spellEnd"/>
            <w:r w:rsidRPr="00C76B76">
              <w:rPr>
                <w:rFonts w:ascii="Times New Roman" w:eastAsia="Times New Roman" w:hAnsi="Times New Roman" w:cs="Times New Roman"/>
                <w:lang w:val="en-US"/>
              </w:rPr>
              <w:t xml:space="preserve"> dokumenti;</w:t>
            </w:r>
            <w:r w:rsidR="00032E9B">
              <w:rPr>
                <w:rFonts w:ascii="Times New Roman" w:eastAsia="Times New Roman" w:hAnsi="Times New Roman" w:cs="Times New Roman"/>
                <w:lang w:val="en-US"/>
              </w:rPr>
              <w:t>3.</w:t>
            </w:r>
            <w:r w:rsidRPr="00C76B76">
              <w:rPr>
                <w:rFonts w:ascii="Times New Roman" w:eastAsia="Times New Roman" w:hAnsi="Times New Roman" w:cs="Times New Roman"/>
                <w:lang w:val="en-US"/>
              </w:rPr>
              <w:t xml:space="preserve">detyrimet e </w:t>
            </w:r>
            <w:proofErr w:type="spellStart"/>
            <w:r w:rsidRPr="00C76B76">
              <w:rPr>
                <w:rFonts w:ascii="Times New Roman" w:eastAsia="Times New Roman" w:hAnsi="Times New Roman" w:cs="Times New Roman"/>
                <w:lang w:val="en-US"/>
              </w:rPr>
              <w:t>punonjëseve</w:t>
            </w:r>
            <w:proofErr w:type="spellEnd"/>
            <w:r w:rsidRPr="00C76B76">
              <w:rPr>
                <w:rFonts w:ascii="Times New Roman" w:eastAsia="Times New Roman" w:hAnsi="Times New Roman" w:cs="Times New Roman"/>
                <w:lang w:val="en-US"/>
              </w:rPr>
              <w:t>/</w:t>
            </w:r>
            <w:proofErr w:type="spellStart"/>
            <w:r w:rsidRPr="00C76B76">
              <w:rPr>
                <w:rFonts w:ascii="Times New Roman" w:eastAsia="Times New Roman" w:hAnsi="Times New Roman" w:cs="Times New Roman"/>
                <w:lang w:val="en-US"/>
              </w:rPr>
              <w:t>punonjësve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drejtat</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qytetareve</w:t>
            </w:r>
            <w:proofErr w:type="spellEnd"/>
            <w:r w:rsidRPr="00C76B76">
              <w:rPr>
                <w:rFonts w:ascii="Times New Roman" w:eastAsia="Times New Roman" w:hAnsi="Times New Roman" w:cs="Times New Roman"/>
                <w:lang w:val="en-US"/>
              </w:rPr>
              <w:t>/qytetarëve;</w:t>
            </w:r>
            <w:r w:rsidR="00032E9B">
              <w:rPr>
                <w:rFonts w:ascii="Times New Roman" w:eastAsia="Times New Roman" w:hAnsi="Times New Roman" w:cs="Times New Roman"/>
                <w:lang w:val="en-US"/>
              </w:rPr>
              <w:t>4.</w:t>
            </w:r>
            <w:r w:rsidRPr="00C76B76">
              <w:rPr>
                <w:rFonts w:ascii="Times New Roman" w:eastAsia="Times New Roman" w:hAnsi="Times New Roman" w:cs="Times New Roman"/>
                <w:lang w:val="en-US"/>
              </w:rPr>
              <w:t xml:space="preserve">procedurat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rastet</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emergjencës</w:t>
            </w:r>
            <w:proofErr w:type="spellEnd"/>
            <w:r w:rsidRPr="00C76B76">
              <w:rPr>
                <w:rFonts w:ascii="Times New Roman" w:eastAsia="Times New Roman" w:hAnsi="Times New Roman" w:cs="Times New Roman"/>
                <w:lang w:val="en-US"/>
              </w:rPr>
              <w:t xml:space="preserve"> (server/back-up).</w:t>
            </w:r>
            <w:proofErr w:type="spellStart"/>
            <w:r w:rsidRPr="00C76B76">
              <w:rPr>
                <w:rFonts w:ascii="Times New Roman" w:eastAsia="Times New Roman" w:hAnsi="Times New Roman" w:cs="Times New Roman"/>
                <w:b/>
                <w:bCs/>
                <w:lang w:val="en-US"/>
              </w:rPr>
              <w:t>Miratimi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rregullores</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trajnimi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stafit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zbatimin.</w:t>
            </w:r>
            <w:r w:rsidRPr="00C76B76">
              <w:rPr>
                <w:rFonts w:ascii="Times New Roman" w:eastAsia="Times New Roman" w:hAnsi="Times New Roman" w:cs="Times New Roman"/>
                <w:b/>
                <w:bCs/>
                <w:lang w:val="en-US"/>
              </w:rPr>
              <w:t>Publikimi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një</w:t>
            </w:r>
            <w:proofErr w:type="spellEnd"/>
            <w:r w:rsidRPr="00C76B76">
              <w:rPr>
                <w:rFonts w:ascii="Times New Roman" w:eastAsia="Times New Roman" w:hAnsi="Times New Roman" w:cs="Times New Roman"/>
                <w:lang w:val="en-US"/>
              </w:rPr>
              <w:t xml:space="preserve"> SLA (</w:t>
            </w:r>
            <w:proofErr w:type="spellStart"/>
            <w:r w:rsidRPr="00C76B76">
              <w:rPr>
                <w:rFonts w:ascii="Times New Roman" w:eastAsia="Times New Roman" w:hAnsi="Times New Roman" w:cs="Times New Roman"/>
                <w:lang w:val="en-US"/>
              </w:rPr>
              <w:t>Marrëveshje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Nivelin</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Shërbimit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qytetarët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faqen</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Bashkisë.</w:t>
            </w:r>
            <w:r w:rsidRPr="00C76B76">
              <w:rPr>
                <w:rFonts w:ascii="Times New Roman" w:eastAsia="Times New Roman" w:hAnsi="Times New Roman" w:cs="Times New Roman"/>
                <w:b/>
                <w:bCs/>
                <w:lang w:val="en-US"/>
              </w:rPr>
              <w:t>Vendosja</w:t>
            </w:r>
            <w:proofErr w:type="spellEnd"/>
            <w:r w:rsidRPr="00C76B76">
              <w:rPr>
                <w:rFonts w:ascii="Times New Roman" w:eastAsia="Times New Roman" w:hAnsi="Times New Roman" w:cs="Times New Roman"/>
                <w:b/>
                <w:bCs/>
                <w:lang w:val="en-US"/>
              </w:rPr>
              <w:t xml:space="preserve"> e </w:t>
            </w:r>
            <w:proofErr w:type="spellStart"/>
            <w:r w:rsidRPr="00C76B76">
              <w:rPr>
                <w:rFonts w:ascii="Times New Roman" w:eastAsia="Times New Roman" w:hAnsi="Times New Roman" w:cs="Times New Roman"/>
                <w:b/>
                <w:bCs/>
                <w:lang w:val="en-US"/>
              </w:rPr>
              <w:t>monitorimit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mujor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përmes</w:t>
            </w:r>
            <w:proofErr w:type="spellEnd"/>
            <w:r w:rsidRPr="00C76B76">
              <w:rPr>
                <w:rFonts w:ascii="Times New Roman" w:eastAsia="Times New Roman" w:hAnsi="Times New Roman" w:cs="Times New Roman"/>
                <w:lang w:val="en-US"/>
              </w:rPr>
              <w:t xml:space="preserve"> KPI-</w:t>
            </w:r>
            <w:proofErr w:type="spellStart"/>
            <w:r w:rsidRPr="00C76B76">
              <w:rPr>
                <w:rFonts w:ascii="Times New Roman" w:eastAsia="Times New Roman" w:hAnsi="Times New Roman" w:cs="Times New Roman"/>
                <w:lang w:val="en-US"/>
              </w:rPr>
              <w:t>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koha</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mesatare</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shërbimit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numri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ankesave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niveli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kënaqësisë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qytetarëve</w:t>
            </w:r>
            <w:proofErr w:type="spellEnd"/>
            <w:r w:rsidRPr="00C76B76">
              <w:rPr>
                <w:rFonts w:ascii="Times New Roman" w:eastAsia="Times New Roman" w:hAnsi="Times New Roman" w:cs="Times New Roman"/>
                <w:lang w:val="en-US"/>
              </w:rPr>
              <w:t>).</w:t>
            </w:r>
          </w:p>
        </w:tc>
        <w:tc>
          <w:tcPr>
            <w:tcW w:w="947" w:type="pct"/>
            <w:gridSpan w:val="2"/>
            <w:vAlign w:val="center"/>
          </w:tcPr>
          <w:p w14:paraId="5C541668" w14:textId="77777777" w:rsidR="00461C27" w:rsidRPr="00C76B76" w:rsidRDefault="00461C27" w:rsidP="00461C27">
            <w:pPr>
              <w:spacing w:after="0" w:line="276" w:lineRule="auto"/>
              <w:rPr>
                <w:rFonts w:ascii="Times New Roman" w:hAnsi="Times New Roman" w:cs="Times New Roman"/>
              </w:rPr>
            </w:pPr>
            <w:r w:rsidRPr="00C76B76">
              <w:rPr>
                <w:rFonts w:ascii="Times New Roman" w:hAnsi="Times New Roman" w:cs="Times New Roman"/>
              </w:rPr>
              <w:t>Grup pune i drejtuar nga Nënkryetari i Bashkisë; Drejtoria e IT-së; Drejtoria Juridike</w:t>
            </w:r>
          </w:p>
          <w:p w14:paraId="75D26152" w14:textId="20EC8BBE" w:rsidR="00461C27" w:rsidRPr="00C76B76" w:rsidRDefault="00461C27" w:rsidP="00461C27">
            <w:pPr>
              <w:spacing w:after="0" w:line="276" w:lineRule="auto"/>
              <w:rPr>
                <w:rFonts w:ascii="Times New Roman" w:hAnsi="Times New Roman" w:cs="Times New Roman"/>
              </w:rPr>
            </w:pPr>
            <w:r w:rsidRPr="00C76B76">
              <w:rPr>
                <w:rFonts w:ascii="Times New Roman" w:hAnsi="Times New Roman" w:cs="Times New Roman"/>
              </w:rPr>
              <w:t>Koordinatorja/Koordinatori i Performancës.</w:t>
            </w:r>
          </w:p>
          <w:p w14:paraId="2DB9CA72" w14:textId="24867F9B" w:rsidR="00461C27" w:rsidRPr="00C76B76" w:rsidRDefault="00461C27" w:rsidP="00461C27">
            <w:pPr>
              <w:spacing w:after="0" w:line="276" w:lineRule="auto"/>
              <w:rPr>
                <w:rFonts w:ascii="Times New Roman" w:hAnsi="Times New Roman" w:cs="Times New Roman"/>
                <w:b/>
                <w:bCs/>
              </w:rPr>
            </w:pPr>
            <w:r w:rsidRPr="00C76B76">
              <w:rPr>
                <w:rFonts w:ascii="Times New Roman" w:hAnsi="Times New Roman" w:cs="Times New Roman"/>
                <w:b/>
                <w:bCs/>
              </w:rPr>
              <w:t>Q4 - 2026</w:t>
            </w:r>
          </w:p>
          <w:p w14:paraId="657EBBE5" w14:textId="35AAD5A1" w:rsidR="00461C27" w:rsidRPr="00C76B76" w:rsidRDefault="00461C27" w:rsidP="00461C27">
            <w:pPr>
              <w:spacing w:after="0" w:line="276" w:lineRule="auto"/>
              <w:rPr>
                <w:rFonts w:ascii="Times New Roman" w:eastAsia="Times New Roman" w:hAnsi="Times New Roman" w:cs="Times New Roman"/>
              </w:rPr>
            </w:pPr>
          </w:p>
        </w:tc>
        <w:tc>
          <w:tcPr>
            <w:tcW w:w="864" w:type="pct"/>
            <w:vAlign w:val="center"/>
          </w:tcPr>
          <w:p w14:paraId="49FB3DB2" w14:textId="167B1567" w:rsidR="00461C27" w:rsidRPr="00C76B76" w:rsidRDefault="00461C27" w:rsidP="00461C27">
            <w:pPr>
              <w:spacing w:after="0" w:line="276" w:lineRule="auto"/>
              <w:rPr>
                <w:rFonts w:ascii="Times New Roman" w:eastAsia="Times New Roman" w:hAnsi="Times New Roman" w:cs="Times New Roman"/>
              </w:rPr>
            </w:pPr>
            <w:r w:rsidRPr="00C76B76">
              <w:rPr>
                <w:rFonts w:ascii="Times New Roman" w:eastAsiaTheme="majorEastAsia" w:hAnsi="Times New Roman" w:cs="Times New Roman"/>
                <w:i/>
                <w:iCs/>
                <w:color w:val="2F5496" w:themeColor="accent1" w:themeShade="BF"/>
              </w:rPr>
              <w:t>Objektivi OS-1: Konsolidim i Sistemit të  Integruar i Menaxhimit të Riskut të Integritetit</w:t>
            </w:r>
          </w:p>
        </w:tc>
        <w:tc>
          <w:tcPr>
            <w:tcW w:w="618" w:type="pct"/>
            <w:gridSpan w:val="2"/>
          </w:tcPr>
          <w:p w14:paraId="52D9EB61" w14:textId="77777777" w:rsidR="00461C27" w:rsidRPr="00C76B76" w:rsidRDefault="00461C27" w:rsidP="00461C27">
            <w:pPr>
              <w:spacing w:after="0" w:line="276" w:lineRule="auto"/>
              <w:rPr>
                <w:rFonts w:ascii="Times New Roman" w:hAnsi="Times New Roman" w:cs="Times New Roman"/>
              </w:rPr>
            </w:pPr>
          </w:p>
          <w:p w14:paraId="0D27C06F" w14:textId="77777777" w:rsidR="00461C27" w:rsidRPr="00C76B76" w:rsidRDefault="00461C27" w:rsidP="00461C27">
            <w:pPr>
              <w:spacing w:after="0" w:line="276" w:lineRule="auto"/>
              <w:rPr>
                <w:rFonts w:ascii="Times New Roman" w:hAnsi="Times New Roman" w:cs="Times New Roman"/>
              </w:rPr>
            </w:pPr>
          </w:p>
          <w:p w14:paraId="490E0DC8" w14:textId="77777777" w:rsidR="00461C27" w:rsidRPr="00C76B76" w:rsidRDefault="00461C27" w:rsidP="00461C27">
            <w:pPr>
              <w:spacing w:after="0" w:line="276" w:lineRule="auto"/>
              <w:rPr>
                <w:rFonts w:ascii="Times New Roman" w:hAnsi="Times New Roman" w:cs="Times New Roman"/>
              </w:rPr>
            </w:pPr>
          </w:p>
          <w:p w14:paraId="301DC866" w14:textId="77777777" w:rsidR="00461C27" w:rsidRPr="00C76B76" w:rsidRDefault="00461C27" w:rsidP="00461C27">
            <w:pPr>
              <w:spacing w:after="0" w:line="276" w:lineRule="auto"/>
              <w:rPr>
                <w:rFonts w:ascii="Times New Roman" w:hAnsi="Times New Roman" w:cs="Times New Roman"/>
              </w:rPr>
            </w:pPr>
          </w:p>
          <w:p w14:paraId="1A80E744" w14:textId="77777777" w:rsidR="00461C27" w:rsidRPr="00C76B76" w:rsidRDefault="00461C27" w:rsidP="00461C27">
            <w:pPr>
              <w:spacing w:after="0" w:line="276" w:lineRule="auto"/>
              <w:rPr>
                <w:rFonts w:ascii="Times New Roman" w:hAnsi="Times New Roman" w:cs="Times New Roman"/>
              </w:rPr>
            </w:pPr>
          </w:p>
          <w:p w14:paraId="467AB905" w14:textId="019DB6F8" w:rsidR="00461C27" w:rsidRPr="00C76B76" w:rsidRDefault="00461C27" w:rsidP="00461C27">
            <w:pPr>
              <w:spacing w:after="0" w:line="276" w:lineRule="auto"/>
              <w:rPr>
                <w:rFonts w:ascii="Times New Roman" w:eastAsia="Times New Roman" w:hAnsi="Times New Roman" w:cs="Times New Roman"/>
              </w:rPr>
            </w:pPr>
            <w:r w:rsidRPr="00C76B76">
              <w:rPr>
                <w:rFonts w:ascii="Times New Roman" w:hAnsi="Times New Roman" w:cs="Times New Roman"/>
              </w:rPr>
              <w:t>0.35 mln lekë (investim fillestar) + 0.05 mln lekë/vit (mirëmbajtje)</w:t>
            </w:r>
          </w:p>
        </w:tc>
      </w:tr>
      <w:tr w:rsidR="00432295" w:rsidRPr="00C76B76" w14:paraId="5A5D2DB4" w14:textId="77777777" w:rsidTr="00EB3278">
        <w:tblPrEx>
          <w:jc w:val="left"/>
        </w:tblPrEx>
        <w:trPr>
          <w:tblCellSpacing w:w="15" w:type="dxa"/>
        </w:trPr>
        <w:tc>
          <w:tcPr>
            <w:tcW w:w="118" w:type="pct"/>
            <w:vAlign w:val="center"/>
          </w:tcPr>
          <w:p w14:paraId="6AE81E45" w14:textId="7403BDE0" w:rsidR="00461C27" w:rsidRPr="00C76B76" w:rsidRDefault="00461C27" w:rsidP="00461C27">
            <w:pPr>
              <w:spacing w:after="0" w:line="276" w:lineRule="auto"/>
              <w:rPr>
                <w:rFonts w:ascii="Times New Roman" w:eastAsia="Times New Roman" w:hAnsi="Times New Roman" w:cs="Times New Roman"/>
                <w:b/>
                <w:bCs/>
              </w:rPr>
            </w:pPr>
            <w:r w:rsidRPr="00C76B76">
              <w:rPr>
                <w:rFonts w:ascii="Times New Roman" w:eastAsia="Times New Roman" w:hAnsi="Times New Roman" w:cs="Times New Roman"/>
                <w:b/>
                <w:bCs/>
              </w:rPr>
              <w:t>30</w:t>
            </w:r>
          </w:p>
        </w:tc>
        <w:tc>
          <w:tcPr>
            <w:tcW w:w="748" w:type="pct"/>
            <w:vAlign w:val="center"/>
          </w:tcPr>
          <w:p w14:paraId="58602CFF" w14:textId="77777777" w:rsidR="00461C27" w:rsidRPr="00C76B76" w:rsidRDefault="00461C27" w:rsidP="00461C27">
            <w:pPr>
              <w:rPr>
                <w:rFonts w:ascii="Times New Roman" w:hAnsi="Times New Roman" w:cs="Times New Roman"/>
              </w:rPr>
            </w:pPr>
          </w:p>
          <w:tbl>
            <w:tblPr>
              <w:tblW w:w="25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520"/>
            </w:tblGrid>
            <w:tr w:rsidR="00461C27" w:rsidRPr="00C76B76" w14:paraId="198555F4" w14:textId="77777777" w:rsidTr="004F3F8E">
              <w:trPr>
                <w:tblCellSpacing w:w="15" w:type="dxa"/>
              </w:trPr>
              <w:tc>
                <w:tcPr>
                  <w:tcW w:w="2460" w:type="dxa"/>
                  <w:vAlign w:val="center"/>
                  <w:hideMark/>
                </w:tcPr>
                <w:p w14:paraId="65DE3ADE" w14:textId="77777777" w:rsidR="00461C27" w:rsidRPr="00C76B76" w:rsidRDefault="00461C27" w:rsidP="00461C27">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Mungon punonjës i dedikuar për të dhënat e hapura.</w:t>
                  </w:r>
                </w:p>
              </w:tc>
            </w:tr>
          </w:tbl>
          <w:p w14:paraId="2B3F3C6C" w14:textId="77777777" w:rsidR="00461C27" w:rsidRPr="00C76B76" w:rsidRDefault="00461C27" w:rsidP="00461C27">
            <w:pPr>
              <w:spacing w:after="0" w:line="276" w:lineRule="auto"/>
              <w:rPr>
                <w:rFonts w:ascii="Times New Roman" w:eastAsia="Times New Roman" w:hAnsi="Times New Roman" w:cs="Times New Roman"/>
                <w:vanish/>
              </w:rPr>
            </w:pPr>
          </w:p>
          <w:p w14:paraId="33FDB95A" w14:textId="77777777" w:rsidR="00461C27" w:rsidRPr="00C76B76" w:rsidRDefault="00461C27" w:rsidP="00461C27">
            <w:pPr>
              <w:spacing w:after="0" w:line="276" w:lineRule="auto"/>
              <w:rPr>
                <w:rFonts w:ascii="Times New Roman" w:eastAsia="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61C27" w:rsidRPr="00C76B76" w14:paraId="04D7D440" w14:textId="77777777" w:rsidTr="004F3F8E">
              <w:trPr>
                <w:tblCellSpacing w:w="15" w:type="dxa"/>
              </w:trPr>
              <w:tc>
                <w:tcPr>
                  <w:tcW w:w="36" w:type="dxa"/>
                  <w:vAlign w:val="center"/>
                  <w:hideMark/>
                </w:tcPr>
                <w:p w14:paraId="27BC7B6D" w14:textId="77777777" w:rsidR="00461C27" w:rsidRPr="00C76B76" w:rsidRDefault="00461C27" w:rsidP="00461C27">
                  <w:pPr>
                    <w:spacing w:after="0" w:line="276" w:lineRule="auto"/>
                    <w:rPr>
                      <w:rFonts w:ascii="Times New Roman" w:eastAsia="Times New Roman" w:hAnsi="Times New Roman" w:cs="Times New Roman"/>
                    </w:rPr>
                  </w:pPr>
                </w:p>
              </w:tc>
            </w:tr>
          </w:tbl>
          <w:p w14:paraId="66F651F2" w14:textId="77777777" w:rsidR="00461C27" w:rsidRPr="00C76B76" w:rsidRDefault="00461C27" w:rsidP="00461C27">
            <w:pPr>
              <w:spacing w:after="0" w:line="276" w:lineRule="auto"/>
              <w:rPr>
                <w:rFonts w:ascii="Times New Roman" w:eastAsia="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61C27" w:rsidRPr="00C76B76" w14:paraId="69F17836" w14:textId="77777777" w:rsidTr="004F3F8E">
              <w:trPr>
                <w:tblCellSpacing w:w="15" w:type="dxa"/>
              </w:trPr>
              <w:tc>
                <w:tcPr>
                  <w:tcW w:w="36" w:type="dxa"/>
                  <w:vAlign w:val="center"/>
                  <w:hideMark/>
                </w:tcPr>
                <w:p w14:paraId="12B2A1AF" w14:textId="77777777" w:rsidR="00461C27" w:rsidRPr="00C76B76" w:rsidRDefault="00461C27" w:rsidP="00461C27">
                  <w:pPr>
                    <w:spacing w:after="0" w:line="276" w:lineRule="auto"/>
                    <w:rPr>
                      <w:rFonts w:ascii="Times New Roman" w:eastAsia="Times New Roman" w:hAnsi="Times New Roman" w:cs="Times New Roman"/>
                    </w:rPr>
                  </w:pPr>
                </w:p>
              </w:tc>
            </w:tr>
          </w:tbl>
          <w:p w14:paraId="6F9D8DF3" w14:textId="77777777" w:rsidR="00461C27" w:rsidRPr="00C76B76" w:rsidRDefault="00461C27" w:rsidP="00461C27">
            <w:pPr>
              <w:spacing w:after="0" w:line="276" w:lineRule="auto"/>
              <w:rPr>
                <w:rFonts w:ascii="Times New Roman" w:eastAsia="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61C27" w:rsidRPr="00C76B76" w14:paraId="76CCAC53" w14:textId="77777777" w:rsidTr="004F3F8E">
              <w:trPr>
                <w:tblCellSpacing w:w="15" w:type="dxa"/>
              </w:trPr>
              <w:tc>
                <w:tcPr>
                  <w:tcW w:w="36" w:type="dxa"/>
                  <w:vAlign w:val="center"/>
                  <w:hideMark/>
                </w:tcPr>
                <w:p w14:paraId="0A5B976B" w14:textId="77777777" w:rsidR="00461C27" w:rsidRPr="00C76B76" w:rsidRDefault="00461C27" w:rsidP="00461C27">
                  <w:pPr>
                    <w:spacing w:after="0" w:line="276" w:lineRule="auto"/>
                    <w:rPr>
                      <w:rFonts w:ascii="Times New Roman" w:eastAsia="Times New Roman" w:hAnsi="Times New Roman" w:cs="Times New Roman"/>
                    </w:rPr>
                  </w:pPr>
                </w:p>
              </w:tc>
            </w:tr>
          </w:tbl>
          <w:p w14:paraId="24FBDECB" w14:textId="77777777" w:rsidR="00461C27" w:rsidRPr="00C76B76" w:rsidRDefault="00461C27" w:rsidP="00461C27">
            <w:pPr>
              <w:spacing w:after="0" w:line="276" w:lineRule="auto"/>
              <w:rPr>
                <w:rFonts w:ascii="Times New Roman" w:eastAsia="Times New Roman" w:hAnsi="Times New Roman" w:cs="Times New Roman"/>
              </w:rPr>
            </w:pPr>
          </w:p>
        </w:tc>
        <w:tc>
          <w:tcPr>
            <w:tcW w:w="317" w:type="pct"/>
            <w:shd w:val="clear" w:color="auto" w:fill="FF0000"/>
            <w:vAlign w:val="center"/>
          </w:tcPr>
          <w:p w14:paraId="7A59109B" w14:textId="2AAF79B7" w:rsidR="00461C27" w:rsidRPr="00C76B76" w:rsidRDefault="00461C27" w:rsidP="00461C27">
            <w:pPr>
              <w:spacing w:after="0" w:line="276" w:lineRule="auto"/>
              <w:jc w:val="center"/>
              <w:rPr>
                <w:rFonts w:ascii="Times New Roman" w:eastAsia="Times New Roman" w:hAnsi="Times New Roman" w:cs="Times New Roman"/>
              </w:rPr>
            </w:pPr>
            <w:r w:rsidRPr="00C76B76">
              <w:rPr>
                <w:rFonts w:ascii="Times New Roman" w:eastAsia="Times New Roman" w:hAnsi="Times New Roman" w:cs="Times New Roman"/>
              </w:rPr>
              <w:lastRenderedPageBreak/>
              <w:t>Lartë</w:t>
            </w:r>
          </w:p>
        </w:tc>
        <w:tc>
          <w:tcPr>
            <w:tcW w:w="469" w:type="pct"/>
            <w:vAlign w:val="center"/>
          </w:tcPr>
          <w:p w14:paraId="45DEFC59" w14:textId="31466780" w:rsidR="00461C27" w:rsidRPr="00C76B76" w:rsidRDefault="00461C27" w:rsidP="00461C27">
            <w:pPr>
              <w:spacing w:after="0" w:line="276" w:lineRule="auto"/>
              <w:rPr>
                <w:rFonts w:ascii="Times New Roman" w:eastAsia="Times New Roman" w:hAnsi="Times New Roman" w:cs="Times New Roman"/>
                <w:b/>
                <w:bCs/>
              </w:rPr>
            </w:pPr>
            <w:proofErr w:type="spellStart"/>
            <w:r w:rsidRPr="00C76B76">
              <w:rPr>
                <w:rFonts w:ascii="Times New Roman" w:eastAsia="Times New Roman" w:hAnsi="Times New Roman" w:cs="Times New Roman"/>
                <w:b/>
                <w:bCs/>
                <w:lang w:val="en-US"/>
              </w:rPr>
              <w:t>Emërimi</w:t>
            </w:r>
            <w:proofErr w:type="spellEnd"/>
            <w:r w:rsidRPr="00C76B76">
              <w:rPr>
                <w:rFonts w:ascii="Times New Roman" w:eastAsia="Times New Roman" w:hAnsi="Times New Roman" w:cs="Times New Roman"/>
                <w:b/>
                <w:bCs/>
                <w:lang w:val="en-US"/>
              </w:rPr>
              <w:t xml:space="preserve"> </w:t>
            </w:r>
            <w:proofErr w:type="spellStart"/>
            <w:r w:rsidRPr="00C76B76">
              <w:rPr>
                <w:rFonts w:ascii="Times New Roman" w:eastAsia="Times New Roman" w:hAnsi="Times New Roman" w:cs="Times New Roman"/>
                <w:b/>
                <w:bCs/>
                <w:lang w:val="en-US"/>
              </w:rPr>
              <w:t>i</w:t>
            </w:r>
            <w:proofErr w:type="spellEnd"/>
            <w:r w:rsidRPr="00C76B76">
              <w:rPr>
                <w:rFonts w:ascii="Times New Roman" w:eastAsia="Times New Roman" w:hAnsi="Times New Roman" w:cs="Times New Roman"/>
                <w:b/>
                <w:bCs/>
                <w:lang w:val="en-US"/>
              </w:rPr>
              <w:t xml:space="preserve"> </w:t>
            </w:r>
            <w:proofErr w:type="spellStart"/>
            <w:r w:rsidRPr="00C76B76">
              <w:rPr>
                <w:rFonts w:ascii="Times New Roman" w:eastAsia="Times New Roman" w:hAnsi="Times New Roman" w:cs="Times New Roman"/>
                <w:b/>
                <w:bCs/>
                <w:lang w:val="en-US"/>
              </w:rPr>
              <w:t>një</w:t>
            </w:r>
            <w:proofErr w:type="spellEnd"/>
            <w:r w:rsidRPr="00C76B76">
              <w:rPr>
                <w:rFonts w:ascii="Times New Roman" w:eastAsia="Times New Roman" w:hAnsi="Times New Roman" w:cs="Times New Roman"/>
                <w:b/>
                <w:bCs/>
                <w:lang w:val="en-US"/>
              </w:rPr>
              <w:t xml:space="preserve"> </w:t>
            </w:r>
            <w:proofErr w:type="spellStart"/>
            <w:r w:rsidRPr="00C76B76">
              <w:rPr>
                <w:rFonts w:ascii="Times New Roman" w:eastAsia="Times New Roman" w:hAnsi="Times New Roman" w:cs="Times New Roman"/>
                <w:b/>
                <w:bCs/>
                <w:lang w:val="en-US"/>
              </w:rPr>
              <w:t>punonjës</w:t>
            </w:r>
            <w:proofErr w:type="spellEnd"/>
            <w:r w:rsidRPr="00C76B76">
              <w:rPr>
                <w:rFonts w:ascii="Times New Roman" w:eastAsia="Times New Roman" w:hAnsi="Times New Roman" w:cs="Times New Roman"/>
                <w:b/>
                <w:bCs/>
                <w:lang w:val="en-US"/>
              </w:rPr>
              <w:t xml:space="preserve"> “Open</w:t>
            </w:r>
            <w:r w:rsidRPr="00C76B76">
              <w:rPr>
                <w:rFonts w:ascii="Times New Roman" w:eastAsia="Times New Roman" w:hAnsi="Times New Roman" w:cs="Times New Roman"/>
                <w:b/>
                <w:bCs/>
                <w:lang w:val="en-US"/>
              </w:rPr>
              <w:noBreakHyphen/>
              <w:t>Data Officer”</w:t>
            </w:r>
          </w:p>
        </w:tc>
        <w:tc>
          <w:tcPr>
            <w:tcW w:w="827" w:type="pct"/>
            <w:vAlign w:val="center"/>
          </w:tcPr>
          <w:p w14:paraId="1683CDDB" w14:textId="77777777" w:rsidR="00461C27" w:rsidRPr="00C76B76" w:rsidRDefault="00461C27" w:rsidP="00461C27">
            <w:pPr>
              <w:spacing w:after="0" w:line="276" w:lineRule="auto"/>
              <w:rPr>
                <w:rFonts w:ascii="Times New Roman" w:eastAsia="Times New Roman" w:hAnsi="Times New Roman" w:cs="Times New Roman"/>
              </w:rPr>
            </w:pPr>
            <w:r w:rsidRPr="00C76B76">
              <w:rPr>
                <w:rFonts w:ascii="Times New Roman" w:eastAsia="Times New Roman" w:hAnsi="Times New Roman" w:cs="Times New Roman"/>
                <w:lang w:val="sv-SE"/>
              </w:rPr>
              <w:t>Vendim i Kryetarit; përshkrim pune; trajnimi fillestar</w:t>
            </w:r>
          </w:p>
        </w:tc>
        <w:tc>
          <w:tcPr>
            <w:tcW w:w="947" w:type="pct"/>
            <w:gridSpan w:val="2"/>
            <w:vAlign w:val="center"/>
          </w:tcPr>
          <w:p w14:paraId="70F6C42D" w14:textId="77777777" w:rsidR="00032E9B" w:rsidRDefault="00461C27" w:rsidP="00461C27">
            <w:pPr>
              <w:spacing w:after="0" w:line="276" w:lineRule="auto"/>
              <w:rPr>
                <w:rFonts w:ascii="Times New Roman" w:eastAsia="Times New Roman" w:hAnsi="Times New Roman" w:cs="Times New Roman"/>
                <w:i/>
                <w:iCs/>
                <w:lang w:val="it-IT"/>
              </w:rPr>
            </w:pPr>
            <w:r w:rsidRPr="00032E9B">
              <w:rPr>
                <w:rFonts w:ascii="Times New Roman" w:eastAsia="Times New Roman" w:hAnsi="Times New Roman" w:cs="Times New Roman"/>
                <w:i/>
                <w:iCs/>
                <w:lang w:val="it-IT"/>
              </w:rPr>
              <w:t>Drejtoria BNJ, Koordinatori I Performancës &amp; Kryetari –</w:t>
            </w:r>
          </w:p>
          <w:p w14:paraId="597D1722" w14:textId="7CC1F3DC" w:rsidR="00461C27" w:rsidRPr="00032E9B" w:rsidRDefault="00461C27" w:rsidP="00461C27">
            <w:pPr>
              <w:spacing w:after="0" w:line="276" w:lineRule="auto"/>
              <w:rPr>
                <w:rFonts w:ascii="Times New Roman" w:eastAsia="Times New Roman" w:hAnsi="Times New Roman" w:cs="Times New Roman"/>
                <w:b/>
                <w:bCs/>
                <w:i/>
                <w:iCs/>
              </w:rPr>
            </w:pPr>
            <w:r w:rsidRPr="00032E9B">
              <w:rPr>
                <w:rFonts w:ascii="Times New Roman" w:eastAsia="Times New Roman" w:hAnsi="Times New Roman" w:cs="Times New Roman"/>
                <w:i/>
                <w:iCs/>
                <w:lang w:val="it-IT"/>
              </w:rPr>
              <w:t xml:space="preserve"> </w:t>
            </w:r>
            <w:r w:rsidRPr="00032E9B">
              <w:rPr>
                <w:rFonts w:ascii="Times New Roman" w:eastAsia="Times New Roman" w:hAnsi="Times New Roman" w:cs="Times New Roman"/>
                <w:b/>
                <w:bCs/>
                <w:i/>
                <w:iCs/>
                <w:lang w:val="it-IT"/>
              </w:rPr>
              <w:t>Q</w:t>
            </w:r>
            <w:r w:rsidR="00032E9B">
              <w:rPr>
                <w:rFonts w:ascii="Times New Roman" w:eastAsia="Times New Roman" w:hAnsi="Times New Roman" w:cs="Times New Roman"/>
                <w:b/>
                <w:bCs/>
                <w:i/>
                <w:iCs/>
                <w:lang w:val="it-IT"/>
              </w:rPr>
              <w:t>1</w:t>
            </w:r>
            <w:r w:rsidRPr="00032E9B">
              <w:rPr>
                <w:rFonts w:ascii="Times New Roman" w:eastAsia="Times New Roman" w:hAnsi="Times New Roman" w:cs="Times New Roman"/>
                <w:b/>
                <w:bCs/>
                <w:i/>
                <w:iCs/>
                <w:lang w:val="it-IT"/>
              </w:rPr>
              <w:t>/2026</w:t>
            </w:r>
          </w:p>
        </w:tc>
        <w:tc>
          <w:tcPr>
            <w:tcW w:w="864" w:type="pct"/>
            <w:vAlign w:val="center"/>
          </w:tcPr>
          <w:p w14:paraId="2EED659E" w14:textId="77777777" w:rsidR="00461C27" w:rsidRPr="00C76B76" w:rsidRDefault="00461C27" w:rsidP="00461C27">
            <w:pPr>
              <w:spacing w:after="0" w:line="276" w:lineRule="auto"/>
              <w:rPr>
                <w:rFonts w:ascii="Times New Roman" w:eastAsia="Times New Roman" w:hAnsi="Times New Roman" w:cs="Times New Roman"/>
              </w:rPr>
            </w:pPr>
            <w:r w:rsidRPr="00C76B76">
              <w:rPr>
                <w:rFonts w:ascii="Times New Roman" w:eastAsiaTheme="majorEastAsia" w:hAnsi="Times New Roman" w:cs="Times New Roman"/>
                <w:i/>
                <w:iCs/>
                <w:color w:val="2F5496" w:themeColor="accent1" w:themeShade="BF"/>
              </w:rPr>
              <w:t>Objektivi OS-1: Konsolidim i Sistemit të  Integruar i Menaxhimit të Riskut të Integritetit</w:t>
            </w:r>
          </w:p>
        </w:tc>
        <w:tc>
          <w:tcPr>
            <w:tcW w:w="618" w:type="pct"/>
            <w:gridSpan w:val="2"/>
          </w:tcPr>
          <w:p w14:paraId="489A5B09" w14:textId="77777777" w:rsidR="00461C27" w:rsidRPr="00C76B76" w:rsidRDefault="00461C27" w:rsidP="00461C27">
            <w:pPr>
              <w:spacing w:after="0" w:line="276" w:lineRule="auto"/>
              <w:rPr>
                <w:rFonts w:ascii="Times New Roman" w:hAnsi="Times New Roman" w:cs="Times New Roman"/>
              </w:rPr>
            </w:pPr>
          </w:p>
          <w:p w14:paraId="6460384F" w14:textId="7CAB098D" w:rsidR="00461C27" w:rsidRPr="00C76B76" w:rsidRDefault="00461C27" w:rsidP="00461C27">
            <w:pPr>
              <w:spacing w:after="0" w:line="276" w:lineRule="auto"/>
              <w:rPr>
                <w:rFonts w:ascii="Times New Roman" w:eastAsia="Times New Roman" w:hAnsi="Times New Roman" w:cs="Times New Roman"/>
              </w:rPr>
            </w:pPr>
            <w:r w:rsidRPr="00C76B76">
              <w:rPr>
                <w:rFonts w:ascii="Times New Roman" w:hAnsi="Times New Roman" w:cs="Times New Roman"/>
              </w:rPr>
              <w:t>Pa kosto shtesë – i deleguar një punonjësi ekzistues</w:t>
            </w:r>
          </w:p>
        </w:tc>
      </w:tr>
      <w:tr w:rsidR="00432295" w:rsidRPr="00C76B76" w14:paraId="16157D83" w14:textId="77777777" w:rsidTr="00EB3278">
        <w:tblPrEx>
          <w:jc w:val="left"/>
        </w:tblPrEx>
        <w:trPr>
          <w:tblCellSpacing w:w="15" w:type="dxa"/>
        </w:trPr>
        <w:tc>
          <w:tcPr>
            <w:tcW w:w="118" w:type="pct"/>
            <w:vAlign w:val="center"/>
          </w:tcPr>
          <w:p w14:paraId="298269E6" w14:textId="77777777" w:rsidR="00032E9B" w:rsidRPr="00C76B76" w:rsidRDefault="00032E9B" w:rsidP="00032E9B">
            <w:pPr>
              <w:rPr>
                <w:rFonts w:ascii="Times New Roman" w:hAnsi="Times New Roman" w:cs="Times New Roman"/>
              </w:rPr>
            </w:pPr>
          </w:p>
          <w:tbl>
            <w:tblPr>
              <w:tblW w:w="25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520"/>
            </w:tblGrid>
            <w:tr w:rsidR="00032E9B" w:rsidRPr="00C76B76" w14:paraId="34089739" w14:textId="77777777" w:rsidTr="004F3F8E">
              <w:trPr>
                <w:tblCellSpacing w:w="15" w:type="dxa"/>
              </w:trPr>
              <w:tc>
                <w:tcPr>
                  <w:tcW w:w="2460" w:type="dxa"/>
                  <w:vAlign w:val="center"/>
                  <w:hideMark/>
                </w:tcPr>
                <w:p w14:paraId="0B25610B" w14:textId="0112967E" w:rsidR="00032E9B" w:rsidRPr="00C76B76" w:rsidRDefault="00032E9B" w:rsidP="00032E9B">
                  <w:pPr>
                    <w:spacing w:after="0" w:line="276" w:lineRule="auto"/>
                    <w:rPr>
                      <w:rFonts w:ascii="Times New Roman" w:eastAsia="Times New Roman" w:hAnsi="Times New Roman" w:cs="Times New Roman"/>
                    </w:rPr>
                  </w:pPr>
                  <w:r w:rsidRPr="00C76B76">
                    <w:rPr>
                      <w:rFonts w:ascii="Times New Roman" w:eastAsia="Times New Roman" w:hAnsi="Times New Roman" w:cs="Times New Roman"/>
                    </w:rPr>
                    <w:t>31</w:t>
                  </w:r>
                </w:p>
              </w:tc>
            </w:tr>
          </w:tbl>
          <w:p w14:paraId="489E3056" w14:textId="77777777" w:rsidR="00032E9B" w:rsidRPr="00C76B76" w:rsidRDefault="00032E9B" w:rsidP="00032E9B">
            <w:pPr>
              <w:spacing w:after="0" w:line="276" w:lineRule="auto"/>
              <w:rPr>
                <w:rFonts w:ascii="Times New Roman" w:eastAsia="Times New Roman" w:hAnsi="Times New Roman" w:cs="Times New Roman"/>
                <w:vanish/>
              </w:rPr>
            </w:pPr>
          </w:p>
          <w:p w14:paraId="77B129C8" w14:textId="77777777" w:rsidR="00032E9B" w:rsidRPr="00C76B76" w:rsidRDefault="00032E9B" w:rsidP="00032E9B">
            <w:pPr>
              <w:spacing w:after="0" w:line="276" w:lineRule="auto"/>
              <w:rPr>
                <w:rFonts w:ascii="Times New Roman" w:eastAsia="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32E9B" w:rsidRPr="00C76B76" w14:paraId="35CA4053" w14:textId="77777777" w:rsidTr="004F3F8E">
              <w:trPr>
                <w:tblCellSpacing w:w="15" w:type="dxa"/>
              </w:trPr>
              <w:tc>
                <w:tcPr>
                  <w:tcW w:w="36" w:type="dxa"/>
                  <w:vAlign w:val="center"/>
                  <w:hideMark/>
                </w:tcPr>
                <w:p w14:paraId="629CD5FD" w14:textId="77777777" w:rsidR="00032E9B" w:rsidRPr="00C76B76" w:rsidRDefault="00032E9B" w:rsidP="00032E9B">
                  <w:pPr>
                    <w:spacing w:after="0" w:line="276" w:lineRule="auto"/>
                    <w:rPr>
                      <w:rFonts w:ascii="Times New Roman" w:eastAsia="Times New Roman" w:hAnsi="Times New Roman" w:cs="Times New Roman"/>
                    </w:rPr>
                  </w:pPr>
                </w:p>
              </w:tc>
            </w:tr>
          </w:tbl>
          <w:p w14:paraId="2B127BD5" w14:textId="77777777" w:rsidR="00032E9B" w:rsidRPr="00C76B76" w:rsidRDefault="00032E9B" w:rsidP="00032E9B">
            <w:pPr>
              <w:spacing w:after="0" w:line="276" w:lineRule="auto"/>
              <w:rPr>
                <w:rFonts w:ascii="Times New Roman" w:eastAsia="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32E9B" w:rsidRPr="00C76B76" w14:paraId="57C93DF8" w14:textId="77777777" w:rsidTr="004F3F8E">
              <w:trPr>
                <w:tblCellSpacing w:w="15" w:type="dxa"/>
              </w:trPr>
              <w:tc>
                <w:tcPr>
                  <w:tcW w:w="36" w:type="dxa"/>
                  <w:vAlign w:val="center"/>
                  <w:hideMark/>
                </w:tcPr>
                <w:p w14:paraId="7F255F62" w14:textId="77777777" w:rsidR="00032E9B" w:rsidRPr="00C76B76" w:rsidRDefault="00032E9B" w:rsidP="00032E9B">
                  <w:pPr>
                    <w:spacing w:after="0" w:line="276" w:lineRule="auto"/>
                    <w:rPr>
                      <w:rFonts w:ascii="Times New Roman" w:eastAsia="Times New Roman" w:hAnsi="Times New Roman" w:cs="Times New Roman"/>
                    </w:rPr>
                  </w:pPr>
                </w:p>
              </w:tc>
            </w:tr>
          </w:tbl>
          <w:p w14:paraId="5E5B273D" w14:textId="77777777" w:rsidR="00032E9B" w:rsidRPr="00C76B76" w:rsidRDefault="00032E9B" w:rsidP="00032E9B">
            <w:pPr>
              <w:spacing w:after="0" w:line="276" w:lineRule="auto"/>
              <w:rPr>
                <w:rFonts w:ascii="Times New Roman" w:eastAsia="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32E9B" w:rsidRPr="00C76B76" w14:paraId="3000D7D6" w14:textId="77777777" w:rsidTr="004F3F8E">
              <w:trPr>
                <w:tblCellSpacing w:w="15" w:type="dxa"/>
              </w:trPr>
              <w:tc>
                <w:tcPr>
                  <w:tcW w:w="36" w:type="dxa"/>
                  <w:vAlign w:val="center"/>
                  <w:hideMark/>
                </w:tcPr>
                <w:p w14:paraId="69FD2853" w14:textId="77777777" w:rsidR="00032E9B" w:rsidRPr="00C76B76" w:rsidRDefault="00032E9B" w:rsidP="00032E9B">
                  <w:pPr>
                    <w:spacing w:after="0" w:line="276" w:lineRule="auto"/>
                    <w:rPr>
                      <w:rFonts w:ascii="Times New Roman" w:eastAsia="Times New Roman" w:hAnsi="Times New Roman" w:cs="Times New Roman"/>
                    </w:rPr>
                  </w:pPr>
                </w:p>
              </w:tc>
            </w:tr>
          </w:tbl>
          <w:p w14:paraId="3295E295" w14:textId="21392D0F" w:rsidR="00032E9B" w:rsidRPr="00C76B76" w:rsidRDefault="00032E9B" w:rsidP="00032E9B">
            <w:pPr>
              <w:spacing w:after="0" w:line="276" w:lineRule="auto"/>
              <w:rPr>
                <w:rFonts w:ascii="Times New Roman" w:hAnsi="Times New Roman" w:cs="Times New Roman"/>
                <w:b/>
                <w:bCs/>
              </w:rPr>
            </w:pPr>
          </w:p>
        </w:tc>
        <w:tc>
          <w:tcPr>
            <w:tcW w:w="748" w:type="pct"/>
            <w:vAlign w:val="center"/>
          </w:tcPr>
          <w:p w14:paraId="3B22317D" w14:textId="22D20E6B" w:rsidR="00032E9B" w:rsidRPr="00C76B76" w:rsidRDefault="00032E9B" w:rsidP="00032E9B">
            <w:pPr>
              <w:spacing w:after="0" w:line="276" w:lineRule="auto"/>
              <w:rPr>
                <w:rFonts w:ascii="Times New Roman" w:hAnsi="Times New Roman" w:cs="Times New Roman"/>
              </w:rPr>
            </w:pPr>
            <w:r w:rsidRPr="00C76B76">
              <w:rPr>
                <w:rFonts w:ascii="Times New Roman" w:hAnsi="Times New Roman" w:cs="Times New Roman"/>
              </w:rPr>
              <w:t>Kodi Etik i pa përditësuar (me përcaktimet e VKM nr.874/2021)</w:t>
            </w:r>
          </w:p>
        </w:tc>
        <w:tc>
          <w:tcPr>
            <w:tcW w:w="317" w:type="pct"/>
            <w:shd w:val="clear" w:color="auto" w:fill="FFFF00"/>
            <w:vAlign w:val="center"/>
          </w:tcPr>
          <w:p w14:paraId="29D16D91" w14:textId="21BC18E5" w:rsidR="00032E9B" w:rsidRPr="00032E9B" w:rsidRDefault="00C2162D" w:rsidP="00032E9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Mesatar</w:t>
            </w:r>
          </w:p>
        </w:tc>
        <w:tc>
          <w:tcPr>
            <w:tcW w:w="469" w:type="pct"/>
            <w:vAlign w:val="center"/>
          </w:tcPr>
          <w:p w14:paraId="0596F7D3" w14:textId="0D51C2AC" w:rsidR="00032E9B" w:rsidRPr="00C76B76" w:rsidRDefault="00032E9B" w:rsidP="00032E9B">
            <w:pPr>
              <w:spacing w:after="0" w:line="276" w:lineRule="auto"/>
              <w:rPr>
                <w:rFonts w:ascii="Times New Roman" w:hAnsi="Times New Roman" w:cs="Times New Roman"/>
                <w:lang w:val="sv-SE"/>
              </w:rPr>
            </w:pPr>
            <w:r w:rsidRPr="00C76B76">
              <w:rPr>
                <w:rFonts w:ascii="Times New Roman" w:eastAsia="Times New Roman" w:hAnsi="Times New Roman" w:cs="Times New Roman"/>
                <w:b/>
                <w:bCs/>
                <w:lang w:val="sv-SE"/>
              </w:rPr>
              <w:t>Rishikim i Kodit Etik + elementët e rinj</w:t>
            </w:r>
          </w:p>
        </w:tc>
        <w:tc>
          <w:tcPr>
            <w:tcW w:w="827" w:type="pct"/>
            <w:vAlign w:val="center"/>
          </w:tcPr>
          <w:p w14:paraId="0BADFC0C" w14:textId="74A03C33" w:rsidR="00032E9B" w:rsidRPr="00C76B76" w:rsidRDefault="00032E9B" w:rsidP="00032E9B">
            <w:pPr>
              <w:spacing w:after="0" w:line="276" w:lineRule="auto"/>
              <w:rPr>
                <w:rFonts w:ascii="Times New Roman" w:hAnsi="Times New Roman" w:cs="Times New Roman"/>
              </w:rPr>
            </w:pPr>
            <w:r w:rsidRPr="00C76B76">
              <w:rPr>
                <w:rFonts w:ascii="Times New Roman" w:hAnsi="Times New Roman" w:cs="Times New Roman"/>
              </w:rPr>
              <w:t>Draft ndryshimesh; konsultim; miratim</w:t>
            </w:r>
          </w:p>
        </w:tc>
        <w:tc>
          <w:tcPr>
            <w:tcW w:w="947" w:type="pct"/>
            <w:gridSpan w:val="2"/>
            <w:vAlign w:val="center"/>
          </w:tcPr>
          <w:p w14:paraId="2CAB1A26" w14:textId="20A62F84" w:rsidR="00032E9B" w:rsidRPr="00C76B76" w:rsidRDefault="00032E9B" w:rsidP="00032E9B">
            <w:pPr>
              <w:spacing w:after="0" w:line="276" w:lineRule="auto"/>
              <w:rPr>
                <w:rFonts w:ascii="Times New Roman" w:hAnsi="Times New Roman" w:cs="Times New Roman"/>
              </w:rPr>
            </w:pPr>
            <w:r w:rsidRPr="00032E9B">
              <w:rPr>
                <w:rFonts w:ascii="Times New Roman" w:hAnsi="Times New Roman" w:cs="Times New Roman"/>
                <w:i/>
                <w:iCs/>
              </w:rPr>
              <w:t>Grup pune me punonjëse/punonjës nga Drejtoria Juridike &amp; BNJ; Koordinatorja/Koordinatori i Integritetit, Koordinatorja/Koordinatori i Performancës</w:t>
            </w:r>
            <w:r w:rsidRPr="00C76B76">
              <w:rPr>
                <w:rFonts w:ascii="Times New Roman" w:hAnsi="Times New Roman" w:cs="Times New Roman"/>
              </w:rPr>
              <w:t xml:space="preserve">  </w:t>
            </w:r>
            <w:r w:rsidRPr="00C76B76">
              <w:rPr>
                <w:rFonts w:ascii="Times New Roman" w:hAnsi="Times New Roman" w:cs="Times New Roman"/>
                <w:b/>
                <w:bCs/>
              </w:rPr>
              <w:t>Q4/2025</w:t>
            </w:r>
          </w:p>
        </w:tc>
        <w:tc>
          <w:tcPr>
            <w:tcW w:w="864" w:type="pct"/>
            <w:vAlign w:val="center"/>
          </w:tcPr>
          <w:p w14:paraId="3B16E9B7" w14:textId="2DD272B1" w:rsidR="00032E9B" w:rsidRPr="00C76B76" w:rsidRDefault="00032E9B" w:rsidP="00032E9B">
            <w:pPr>
              <w:spacing w:after="0" w:line="276" w:lineRule="auto"/>
              <w:rPr>
                <w:rFonts w:ascii="Times New Roman" w:eastAsia="Times New Roman" w:hAnsi="Times New Roman" w:cs="Times New Roman"/>
              </w:rPr>
            </w:pPr>
            <w:r w:rsidRPr="00C76B76">
              <w:rPr>
                <w:rFonts w:ascii="Times New Roman" w:eastAsiaTheme="majorEastAsia" w:hAnsi="Times New Roman" w:cs="Times New Roman"/>
                <w:i/>
                <w:iCs/>
                <w:color w:val="2F5496" w:themeColor="accent1" w:themeShade="BF"/>
              </w:rPr>
              <w:t>Objektivi OS-1: Konsolidim i Sistemit të  Integruar i Menaxhimit të Riskut të Integritetit</w:t>
            </w:r>
          </w:p>
        </w:tc>
        <w:tc>
          <w:tcPr>
            <w:tcW w:w="618" w:type="pct"/>
            <w:gridSpan w:val="2"/>
          </w:tcPr>
          <w:p w14:paraId="3689FE50" w14:textId="77777777" w:rsidR="00032E9B" w:rsidRPr="00C76B76" w:rsidRDefault="00032E9B" w:rsidP="00032E9B">
            <w:pPr>
              <w:spacing w:after="0" w:line="276" w:lineRule="auto"/>
              <w:rPr>
                <w:rStyle w:val="Emphasis"/>
                <w:rFonts w:ascii="Times New Roman" w:hAnsi="Times New Roman" w:cs="Times New Roman"/>
              </w:rPr>
            </w:pPr>
          </w:p>
          <w:p w14:paraId="66EE0DEA" w14:textId="77777777" w:rsidR="00032E9B" w:rsidRPr="00C76B76" w:rsidRDefault="00032E9B" w:rsidP="00032E9B">
            <w:pPr>
              <w:spacing w:after="0" w:line="276" w:lineRule="auto"/>
              <w:rPr>
                <w:rStyle w:val="Emphasis"/>
                <w:rFonts w:ascii="Times New Roman" w:hAnsi="Times New Roman" w:cs="Times New Roman"/>
              </w:rPr>
            </w:pPr>
          </w:p>
          <w:p w14:paraId="7910D703" w14:textId="5598B574" w:rsidR="00032E9B" w:rsidRPr="00C76B76" w:rsidRDefault="00032E9B" w:rsidP="00032E9B">
            <w:pPr>
              <w:spacing w:after="0" w:line="276" w:lineRule="auto"/>
              <w:rPr>
                <w:rFonts w:ascii="Times New Roman" w:eastAsia="Times New Roman" w:hAnsi="Times New Roman" w:cs="Times New Roman"/>
              </w:rPr>
            </w:pPr>
            <w:r w:rsidRPr="00C76B76">
              <w:rPr>
                <w:rStyle w:val="Emphasis"/>
                <w:rFonts w:ascii="Times New Roman" w:hAnsi="Times New Roman" w:cs="Times New Roman"/>
              </w:rPr>
              <w:t>Pa kosto shtesë – realizohet me burime të brendshme</w:t>
            </w:r>
          </w:p>
        </w:tc>
      </w:tr>
      <w:tr w:rsidR="00032E9B" w:rsidRPr="00C76B76" w14:paraId="54C3DBE3" w14:textId="77777777" w:rsidTr="00EB3278">
        <w:tblPrEx>
          <w:jc w:val="left"/>
        </w:tblPrEx>
        <w:trPr>
          <w:trHeight w:val="1013"/>
          <w:tblCellSpacing w:w="15" w:type="dxa"/>
        </w:trPr>
        <w:tc>
          <w:tcPr>
            <w:tcW w:w="118" w:type="pct"/>
            <w:vAlign w:val="center"/>
          </w:tcPr>
          <w:p w14:paraId="74B3161A" w14:textId="0545BE14" w:rsidR="00032E9B" w:rsidRPr="00C76B76" w:rsidRDefault="00032E9B" w:rsidP="00032E9B">
            <w:pPr>
              <w:rPr>
                <w:rFonts w:ascii="Times New Roman" w:hAnsi="Times New Roman" w:cs="Times New Roman"/>
              </w:rPr>
            </w:pPr>
            <w:r w:rsidRPr="00C76B76">
              <w:rPr>
                <w:rFonts w:ascii="Times New Roman" w:eastAsia="Calibri" w:hAnsi="Times New Roman" w:cs="Times New Roman"/>
                <w:b/>
                <w:bCs/>
              </w:rPr>
              <w:t>32</w:t>
            </w:r>
          </w:p>
        </w:tc>
        <w:tc>
          <w:tcPr>
            <w:tcW w:w="748" w:type="pct"/>
            <w:vAlign w:val="center"/>
          </w:tcPr>
          <w:p w14:paraId="1563CF0C" w14:textId="60133D99" w:rsidR="00032E9B" w:rsidRPr="00C76B76" w:rsidRDefault="00032E9B" w:rsidP="00032E9B">
            <w:pPr>
              <w:spacing w:after="0" w:line="276" w:lineRule="auto"/>
              <w:rPr>
                <w:rFonts w:ascii="Times New Roman" w:hAnsi="Times New Roman" w:cs="Times New Roman"/>
              </w:rPr>
            </w:pPr>
            <w:r w:rsidRPr="00C76B76">
              <w:rPr>
                <w:rFonts w:ascii="Times New Roman" w:eastAsia="Calibri" w:hAnsi="Times New Roman" w:cs="Times New Roman"/>
              </w:rPr>
              <w:t>Kodi Etik nuk njihet nga praktikantet/</w:t>
            </w:r>
            <w:r w:rsidR="00EB3278">
              <w:rPr>
                <w:rFonts w:ascii="Times New Roman" w:eastAsia="Calibri" w:hAnsi="Times New Roman" w:cs="Times New Roman"/>
              </w:rPr>
              <w:t>ët</w:t>
            </w:r>
            <w:r w:rsidRPr="00C76B76">
              <w:rPr>
                <w:rFonts w:ascii="Times New Roman" w:eastAsia="Calibri" w:hAnsi="Times New Roman" w:cs="Times New Roman"/>
              </w:rPr>
              <w:t xml:space="preserve"> që kryejnë intershipin në institucion. </w:t>
            </w:r>
          </w:p>
        </w:tc>
        <w:tc>
          <w:tcPr>
            <w:tcW w:w="317" w:type="pct"/>
            <w:shd w:val="clear" w:color="auto" w:fill="FFFF00"/>
            <w:vAlign w:val="center"/>
          </w:tcPr>
          <w:p w14:paraId="310AAC8B" w14:textId="53340C54" w:rsidR="00032E9B" w:rsidRPr="00032E9B" w:rsidRDefault="00432295" w:rsidP="00032E9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Mesatar</w:t>
            </w:r>
            <w:r w:rsidR="00032E9B" w:rsidRPr="00C76B76">
              <w:rPr>
                <w:rFonts w:ascii="Times New Roman" w:eastAsia="Times New Roman" w:hAnsi="Times New Roman" w:cs="Times New Roman"/>
              </w:rPr>
              <w:t xml:space="preserve"> </w:t>
            </w:r>
          </w:p>
        </w:tc>
        <w:tc>
          <w:tcPr>
            <w:tcW w:w="469" w:type="pct"/>
            <w:vAlign w:val="center"/>
          </w:tcPr>
          <w:p w14:paraId="018A1848" w14:textId="18320FCA" w:rsidR="00032E9B" w:rsidRPr="00C76B76" w:rsidRDefault="00032E9B" w:rsidP="00032E9B">
            <w:pPr>
              <w:spacing w:after="0" w:line="276" w:lineRule="auto"/>
              <w:rPr>
                <w:rFonts w:ascii="Times New Roman" w:eastAsia="Times New Roman" w:hAnsi="Times New Roman" w:cs="Times New Roman"/>
                <w:b/>
                <w:bCs/>
                <w:lang w:val="sv-SE"/>
              </w:rPr>
            </w:pPr>
            <w:r w:rsidRPr="00C76B76">
              <w:rPr>
                <w:rFonts w:ascii="Times New Roman" w:eastAsia="Calibri" w:hAnsi="Times New Roman" w:cs="Times New Roman"/>
                <w:b/>
                <w:bCs/>
              </w:rPr>
              <w:t>Deklaratë njohjeje + trajnime praktikantësh</w:t>
            </w:r>
          </w:p>
        </w:tc>
        <w:tc>
          <w:tcPr>
            <w:tcW w:w="827" w:type="pct"/>
            <w:vAlign w:val="center"/>
          </w:tcPr>
          <w:p w14:paraId="29D23615" w14:textId="53946544" w:rsidR="00032E9B" w:rsidRPr="00C76B76" w:rsidRDefault="00032E9B" w:rsidP="00032E9B">
            <w:pPr>
              <w:spacing w:after="0" w:line="276" w:lineRule="auto"/>
              <w:rPr>
                <w:rFonts w:ascii="Times New Roman" w:hAnsi="Times New Roman" w:cs="Times New Roman"/>
              </w:rPr>
            </w:pPr>
            <w:r w:rsidRPr="00C76B76">
              <w:rPr>
                <w:rFonts w:ascii="Times New Roman" w:eastAsia="Calibri" w:hAnsi="Times New Roman" w:cs="Times New Roman"/>
              </w:rPr>
              <w:t>Përfshirje subjektesh; modul 2</w:t>
            </w:r>
            <w:r w:rsidRPr="00C76B76">
              <w:rPr>
                <w:rFonts w:ascii="Times New Roman" w:eastAsia="Calibri" w:hAnsi="Times New Roman" w:cs="Times New Roman"/>
              </w:rPr>
              <w:noBreakHyphen/>
              <w:t>orësh</w:t>
            </w:r>
          </w:p>
        </w:tc>
        <w:tc>
          <w:tcPr>
            <w:tcW w:w="947" w:type="pct"/>
            <w:gridSpan w:val="2"/>
            <w:vAlign w:val="center"/>
          </w:tcPr>
          <w:p w14:paraId="007198C1" w14:textId="5E71BCEC" w:rsidR="00032E9B" w:rsidRPr="00432295" w:rsidRDefault="00032E9B" w:rsidP="00032E9B">
            <w:pPr>
              <w:spacing w:after="0" w:line="276" w:lineRule="auto"/>
              <w:rPr>
                <w:rFonts w:ascii="Times New Roman" w:hAnsi="Times New Roman" w:cs="Times New Roman"/>
                <w:i/>
                <w:iCs/>
              </w:rPr>
            </w:pPr>
            <w:r w:rsidRPr="00432295">
              <w:rPr>
                <w:rFonts w:ascii="Times New Roman" w:hAnsi="Times New Roman" w:cs="Times New Roman"/>
                <w:i/>
                <w:iCs/>
              </w:rPr>
              <w:t>Drejtoria BNJ; Koordinatorja/Koordinatori i Performancës</w:t>
            </w:r>
            <w:r w:rsidRPr="00432295">
              <w:rPr>
                <w:rFonts w:ascii="Times New Roman" w:eastAsia="Calibri" w:hAnsi="Times New Roman" w:cs="Times New Roman"/>
                <w:i/>
                <w:iCs/>
              </w:rPr>
              <w:t xml:space="preserve">– </w:t>
            </w:r>
            <w:r w:rsidRPr="00432295">
              <w:rPr>
                <w:rFonts w:ascii="Times New Roman" w:eastAsia="Calibri" w:hAnsi="Times New Roman" w:cs="Times New Roman"/>
                <w:b/>
                <w:bCs/>
                <w:i/>
                <w:iCs/>
              </w:rPr>
              <w:t>Q</w:t>
            </w:r>
            <w:r w:rsidR="00432295">
              <w:rPr>
                <w:rFonts w:ascii="Times New Roman" w:eastAsia="Calibri" w:hAnsi="Times New Roman" w:cs="Times New Roman"/>
                <w:b/>
                <w:bCs/>
                <w:i/>
                <w:iCs/>
              </w:rPr>
              <w:t>2</w:t>
            </w:r>
            <w:r w:rsidRPr="00432295">
              <w:rPr>
                <w:rFonts w:ascii="Times New Roman" w:eastAsia="Calibri" w:hAnsi="Times New Roman" w:cs="Times New Roman"/>
                <w:b/>
                <w:bCs/>
                <w:i/>
                <w:iCs/>
              </w:rPr>
              <w:t>/202</w:t>
            </w:r>
            <w:r w:rsidR="00432295">
              <w:rPr>
                <w:rFonts w:ascii="Times New Roman" w:eastAsia="Calibri" w:hAnsi="Times New Roman" w:cs="Times New Roman"/>
                <w:b/>
                <w:bCs/>
                <w:i/>
                <w:iCs/>
              </w:rPr>
              <w:t>6</w:t>
            </w:r>
          </w:p>
        </w:tc>
        <w:tc>
          <w:tcPr>
            <w:tcW w:w="864" w:type="pct"/>
            <w:vAlign w:val="center"/>
          </w:tcPr>
          <w:p w14:paraId="20FDC9EB" w14:textId="65EE423A" w:rsidR="00032E9B" w:rsidRPr="00C76B76" w:rsidRDefault="00032E9B" w:rsidP="00032E9B">
            <w:pPr>
              <w:spacing w:after="0" w:line="276" w:lineRule="auto"/>
              <w:rPr>
                <w:rFonts w:ascii="Times New Roman" w:eastAsiaTheme="majorEastAsia" w:hAnsi="Times New Roman" w:cs="Times New Roman"/>
                <w:i/>
                <w:iCs/>
                <w:color w:val="2F5496" w:themeColor="accent1" w:themeShade="BF"/>
              </w:rPr>
            </w:pPr>
            <w:r w:rsidRPr="00C76B76">
              <w:rPr>
                <w:rFonts w:ascii="Times New Roman" w:eastAsia="Times New Roman" w:hAnsi="Times New Roman" w:cs="Times New Roman"/>
                <w:i/>
                <w:iCs/>
                <w:color w:val="2E74B5"/>
              </w:rPr>
              <w:t>Objektivi OS-1: Konsolidim i Sistemit të  Integruar i Menaxhimit të Riskut të Integritetit</w:t>
            </w:r>
          </w:p>
        </w:tc>
        <w:tc>
          <w:tcPr>
            <w:tcW w:w="618" w:type="pct"/>
            <w:gridSpan w:val="2"/>
          </w:tcPr>
          <w:p w14:paraId="4337F521" w14:textId="561EB8B5" w:rsidR="00032E9B" w:rsidRPr="00C76B76" w:rsidRDefault="00032E9B" w:rsidP="00032E9B">
            <w:pPr>
              <w:spacing w:after="0" w:line="276" w:lineRule="auto"/>
              <w:rPr>
                <w:rStyle w:val="Emphasis"/>
                <w:rFonts w:ascii="Times New Roman" w:hAnsi="Times New Roman" w:cs="Times New Roman"/>
              </w:rPr>
            </w:pPr>
            <w:r w:rsidRPr="00C76B76">
              <w:rPr>
                <w:rFonts w:ascii="Times New Roman" w:eastAsia="Calibri" w:hAnsi="Times New Roman" w:cs="Times New Roman"/>
                <w:i/>
                <w:iCs/>
              </w:rPr>
              <w:t>Pa kosto shtesë – realizohet me burime të brendshme</w:t>
            </w:r>
          </w:p>
        </w:tc>
      </w:tr>
      <w:tr w:rsidR="00432295" w:rsidRPr="00C76B76" w14:paraId="19760737" w14:textId="77777777" w:rsidTr="00EB3278">
        <w:tblPrEx>
          <w:jc w:val="left"/>
        </w:tblPrEx>
        <w:trPr>
          <w:tblCellSpacing w:w="15" w:type="dxa"/>
        </w:trPr>
        <w:tc>
          <w:tcPr>
            <w:tcW w:w="118" w:type="pct"/>
            <w:vAlign w:val="center"/>
          </w:tcPr>
          <w:p w14:paraId="56FAD66A" w14:textId="0BE2A634" w:rsidR="00032E9B" w:rsidRPr="00C76B76" w:rsidRDefault="00032E9B" w:rsidP="00032E9B">
            <w:pPr>
              <w:rPr>
                <w:rFonts w:ascii="Times New Roman" w:eastAsia="Calibri" w:hAnsi="Times New Roman" w:cs="Times New Roman"/>
                <w:b/>
                <w:bCs/>
              </w:rPr>
            </w:pPr>
            <w:r w:rsidRPr="00C76B76">
              <w:rPr>
                <w:rFonts w:ascii="Times New Roman" w:eastAsia="Calibri" w:hAnsi="Times New Roman" w:cs="Times New Roman"/>
                <w:b/>
                <w:bCs/>
              </w:rPr>
              <w:t>33</w:t>
            </w:r>
          </w:p>
        </w:tc>
        <w:tc>
          <w:tcPr>
            <w:tcW w:w="748" w:type="pct"/>
            <w:vAlign w:val="center"/>
          </w:tcPr>
          <w:p w14:paraId="70007E8A" w14:textId="110EE266" w:rsidR="00032E9B" w:rsidRPr="00C76B76" w:rsidRDefault="00032E9B" w:rsidP="00032E9B">
            <w:pPr>
              <w:spacing w:after="0" w:line="276" w:lineRule="auto"/>
              <w:rPr>
                <w:rFonts w:ascii="Times New Roman" w:eastAsia="Calibri" w:hAnsi="Times New Roman" w:cs="Times New Roman"/>
              </w:rPr>
            </w:pPr>
            <w:r w:rsidRPr="00C76B76">
              <w:rPr>
                <w:rFonts w:ascii="Times New Roman" w:eastAsia="Calibri" w:hAnsi="Times New Roman" w:cs="Times New Roman"/>
              </w:rPr>
              <w:t>Mungesë e një procedurë standarde për ekspertizë të jashtme.</w:t>
            </w:r>
          </w:p>
        </w:tc>
        <w:tc>
          <w:tcPr>
            <w:tcW w:w="317" w:type="pct"/>
            <w:shd w:val="clear" w:color="auto" w:fill="FFFF00"/>
            <w:vAlign w:val="center"/>
          </w:tcPr>
          <w:p w14:paraId="5E0372C3" w14:textId="7F7B55DC" w:rsidR="00032E9B" w:rsidRPr="00C76B76" w:rsidRDefault="00432295" w:rsidP="00032E9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Mesatar</w:t>
            </w:r>
            <w:r w:rsidR="00032E9B" w:rsidRPr="00C76B76">
              <w:rPr>
                <w:rFonts w:ascii="Times New Roman" w:eastAsia="Times New Roman" w:hAnsi="Times New Roman" w:cs="Times New Roman"/>
              </w:rPr>
              <w:t xml:space="preserve"> </w:t>
            </w:r>
          </w:p>
        </w:tc>
        <w:tc>
          <w:tcPr>
            <w:tcW w:w="469" w:type="pct"/>
            <w:vAlign w:val="center"/>
          </w:tcPr>
          <w:p w14:paraId="45567BC8" w14:textId="1C540489" w:rsidR="00032E9B" w:rsidRPr="00C76B76" w:rsidRDefault="00032E9B" w:rsidP="00032E9B">
            <w:pPr>
              <w:spacing w:after="0" w:line="276" w:lineRule="auto"/>
              <w:rPr>
                <w:rFonts w:ascii="Times New Roman" w:eastAsia="Calibri" w:hAnsi="Times New Roman" w:cs="Times New Roman"/>
                <w:b/>
                <w:bCs/>
              </w:rPr>
            </w:pPr>
            <w:r w:rsidRPr="00C76B76">
              <w:rPr>
                <w:rFonts w:ascii="Times New Roman" w:eastAsia="Calibri" w:hAnsi="Times New Roman" w:cs="Times New Roman"/>
                <w:b/>
                <w:bCs/>
              </w:rPr>
              <w:t>Manual “Prokurime Expertizash”</w:t>
            </w:r>
          </w:p>
        </w:tc>
        <w:tc>
          <w:tcPr>
            <w:tcW w:w="827" w:type="pct"/>
            <w:vAlign w:val="center"/>
          </w:tcPr>
          <w:p w14:paraId="5E3EC50D" w14:textId="77777777" w:rsidR="00032E9B" w:rsidRPr="00C76B76" w:rsidRDefault="00032E9B" w:rsidP="00032E9B">
            <w:pPr>
              <w:spacing w:after="0" w:line="276" w:lineRule="auto"/>
              <w:rPr>
                <w:rFonts w:ascii="Times New Roman" w:eastAsia="Calibri" w:hAnsi="Times New Roman" w:cs="Times New Roman"/>
              </w:rPr>
            </w:pPr>
            <w:r w:rsidRPr="00C76B76">
              <w:rPr>
                <w:rFonts w:ascii="Times New Roman" w:eastAsia="Calibri" w:hAnsi="Times New Roman" w:cs="Times New Roman"/>
                <w:b/>
                <w:bCs/>
              </w:rPr>
              <w:t>Hartohet</w:t>
            </w:r>
            <w:r w:rsidRPr="00C76B76">
              <w:rPr>
                <w:rFonts w:ascii="Times New Roman" w:eastAsia="Calibri" w:hAnsi="Times New Roman" w:cs="Times New Roman"/>
              </w:rPr>
              <w:t xml:space="preserve"> një manual i brendshëm (“Prokurime Expertizash”), ku përcaktohen:rastet kur Bashkia ka të drejtë të kontraktojë ekspertë të jashtëm, kriteret epërzgjedhjes së ekspertëve, dokumentacioni i nevojshëm, procedurat e prokurimit (p.sh. shërbime me vlerë të vogël, garë e hapur, kontrata direkte sipas VKM),</w:t>
            </w:r>
          </w:p>
          <w:p w14:paraId="291A66EE" w14:textId="77777777" w:rsidR="00032E9B" w:rsidRPr="00C76B76" w:rsidRDefault="00032E9B" w:rsidP="00032E9B">
            <w:pPr>
              <w:spacing w:after="0" w:line="276" w:lineRule="auto"/>
              <w:rPr>
                <w:rFonts w:ascii="Times New Roman" w:eastAsia="Calibri" w:hAnsi="Times New Roman" w:cs="Times New Roman"/>
              </w:rPr>
            </w:pPr>
            <w:r w:rsidRPr="00C76B76">
              <w:rPr>
                <w:rFonts w:ascii="Times New Roman" w:eastAsia="Calibri" w:hAnsi="Times New Roman" w:cs="Times New Roman"/>
              </w:rPr>
              <w:t>mënyra e raportimit dhe monitorimit të ekspertëve.</w:t>
            </w:r>
          </w:p>
          <w:p w14:paraId="74EB7ED1" w14:textId="77777777" w:rsidR="00032E9B" w:rsidRPr="00C76B76" w:rsidRDefault="00032E9B" w:rsidP="00032E9B">
            <w:pPr>
              <w:spacing w:after="0" w:line="276" w:lineRule="auto"/>
              <w:rPr>
                <w:rFonts w:ascii="Times New Roman" w:eastAsia="Calibri" w:hAnsi="Times New Roman" w:cs="Times New Roman"/>
              </w:rPr>
            </w:pPr>
            <w:r w:rsidRPr="00C76B76">
              <w:rPr>
                <w:rFonts w:ascii="Times New Roman" w:eastAsia="Calibri" w:hAnsi="Times New Roman" w:cs="Times New Roman"/>
              </w:rPr>
              <w:t xml:space="preserve">Ky manual do të </w:t>
            </w:r>
            <w:r w:rsidRPr="00C76B76">
              <w:rPr>
                <w:rFonts w:ascii="Times New Roman" w:eastAsia="Calibri" w:hAnsi="Times New Roman" w:cs="Times New Roman"/>
                <w:b/>
                <w:bCs/>
              </w:rPr>
              <w:t>miratohet</w:t>
            </w:r>
            <w:r w:rsidRPr="00C76B76">
              <w:rPr>
                <w:rFonts w:ascii="Times New Roman" w:eastAsia="Calibri" w:hAnsi="Times New Roman" w:cs="Times New Roman"/>
              </w:rPr>
              <w:t xml:space="preserve"> si akt i brendshëm i Bashkisë.</w:t>
            </w:r>
          </w:p>
          <w:p w14:paraId="21D77270" w14:textId="096D0746" w:rsidR="00032E9B" w:rsidRPr="00C76B76" w:rsidRDefault="00032E9B" w:rsidP="00032E9B">
            <w:pPr>
              <w:spacing w:after="0" w:line="276" w:lineRule="auto"/>
              <w:rPr>
                <w:rFonts w:ascii="Times New Roman" w:eastAsia="Calibri" w:hAnsi="Times New Roman" w:cs="Times New Roman"/>
              </w:rPr>
            </w:pPr>
            <w:r w:rsidRPr="00C76B76">
              <w:rPr>
                <w:rFonts w:ascii="Times New Roman" w:eastAsia="Calibri" w:hAnsi="Times New Roman" w:cs="Times New Roman"/>
              </w:rPr>
              <w:lastRenderedPageBreak/>
              <w:t xml:space="preserve">Njësia e Prokurimeve do të </w:t>
            </w:r>
            <w:r w:rsidRPr="00C76B76">
              <w:rPr>
                <w:rFonts w:ascii="Times New Roman" w:eastAsia="Calibri" w:hAnsi="Times New Roman" w:cs="Times New Roman"/>
                <w:b/>
                <w:bCs/>
              </w:rPr>
              <w:t>trajnohet</w:t>
            </w:r>
            <w:r w:rsidRPr="00C76B76">
              <w:rPr>
                <w:rFonts w:ascii="Times New Roman" w:eastAsia="Calibri" w:hAnsi="Times New Roman" w:cs="Times New Roman"/>
              </w:rPr>
              <w:t xml:space="preserve"> për zbatimin e manualit.</w:t>
            </w:r>
          </w:p>
        </w:tc>
        <w:tc>
          <w:tcPr>
            <w:tcW w:w="947" w:type="pct"/>
            <w:gridSpan w:val="2"/>
            <w:vAlign w:val="center"/>
          </w:tcPr>
          <w:p w14:paraId="614DF0CD" w14:textId="36BCB8E9" w:rsidR="00032E9B" w:rsidRPr="00432295" w:rsidRDefault="00032E9B" w:rsidP="00032E9B">
            <w:pPr>
              <w:spacing w:after="0" w:line="276" w:lineRule="auto"/>
              <w:rPr>
                <w:rFonts w:ascii="Times New Roman" w:hAnsi="Times New Roman" w:cs="Times New Roman"/>
                <w:i/>
                <w:iCs/>
              </w:rPr>
            </w:pPr>
            <w:r w:rsidRPr="00432295">
              <w:rPr>
                <w:rFonts w:ascii="Times New Roman" w:eastAsia="Calibri" w:hAnsi="Times New Roman" w:cs="Times New Roman"/>
                <w:i/>
                <w:iCs/>
              </w:rPr>
              <w:lastRenderedPageBreak/>
              <w:t>Njësia Prokurime – Q3/2026</w:t>
            </w:r>
          </w:p>
        </w:tc>
        <w:tc>
          <w:tcPr>
            <w:tcW w:w="864" w:type="pct"/>
            <w:vAlign w:val="center"/>
          </w:tcPr>
          <w:p w14:paraId="061BD892" w14:textId="010E8A21" w:rsidR="00032E9B" w:rsidRPr="00C76B76" w:rsidRDefault="00032E9B" w:rsidP="00032E9B">
            <w:pPr>
              <w:spacing w:after="0" w:line="276" w:lineRule="auto"/>
              <w:rPr>
                <w:rFonts w:ascii="Times New Roman" w:eastAsia="Times New Roman" w:hAnsi="Times New Roman" w:cs="Times New Roman"/>
                <w:i/>
                <w:iCs/>
                <w:color w:val="2E74B5"/>
              </w:rPr>
            </w:pPr>
            <w:r w:rsidRPr="00C76B76">
              <w:rPr>
                <w:rFonts w:ascii="Times New Roman" w:eastAsia="Times New Roman" w:hAnsi="Times New Roman" w:cs="Times New Roman"/>
                <w:i/>
                <w:iCs/>
                <w:color w:val="2E74B5"/>
              </w:rPr>
              <w:t>Objektivi OS-1: Konsolidim i Sistemit të  Integruar i Menaxhimit të Riskut të Integritetit</w:t>
            </w:r>
          </w:p>
        </w:tc>
        <w:tc>
          <w:tcPr>
            <w:tcW w:w="618" w:type="pct"/>
            <w:gridSpan w:val="2"/>
          </w:tcPr>
          <w:p w14:paraId="25D5D268" w14:textId="77777777" w:rsidR="00032E9B" w:rsidRPr="00C76B76" w:rsidRDefault="00032E9B" w:rsidP="00032E9B">
            <w:pPr>
              <w:spacing w:after="0" w:line="276" w:lineRule="auto"/>
              <w:rPr>
                <w:rFonts w:ascii="Times New Roman" w:eastAsia="Calibri" w:hAnsi="Times New Roman" w:cs="Times New Roman"/>
                <w:i/>
                <w:iCs/>
              </w:rPr>
            </w:pPr>
          </w:p>
          <w:p w14:paraId="16F59F06" w14:textId="77777777" w:rsidR="00032E9B" w:rsidRPr="00C76B76" w:rsidRDefault="00032E9B" w:rsidP="00032E9B">
            <w:pPr>
              <w:spacing w:after="0" w:line="276" w:lineRule="auto"/>
              <w:rPr>
                <w:rFonts w:ascii="Times New Roman" w:eastAsia="Calibri" w:hAnsi="Times New Roman" w:cs="Times New Roman"/>
                <w:i/>
                <w:iCs/>
              </w:rPr>
            </w:pPr>
          </w:p>
          <w:p w14:paraId="67E273D8" w14:textId="77777777" w:rsidR="00032E9B" w:rsidRPr="00C76B76" w:rsidRDefault="00032E9B" w:rsidP="00032E9B">
            <w:pPr>
              <w:spacing w:after="0" w:line="276" w:lineRule="auto"/>
              <w:rPr>
                <w:rFonts w:ascii="Times New Roman" w:eastAsia="Calibri" w:hAnsi="Times New Roman" w:cs="Times New Roman"/>
                <w:i/>
                <w:iCs/>
              </w:rPr>
            </w:pPr>
          </w:p>
          <w:p w14:paraId="758312AC" w14:textId="77777777" w:rsidR="00032E9B" w:rsidRPr="00C76B76" w:rsidRDefault="00032E9B" w:rsidP="00032E9B">
            <w:pPr>
              <w:spacing w:after="0" w:line="276" w:lineRule="auto"/>
              <w:rPr>
                <w:rFonts w:ascii="Times New Roman" w:eastAsia="Calibri" w:hAnsi="Times New Roman" w:cs="Times New Roman"/>
                <w:i/>
                <w:iCs/>
              </w:rPr>
            </w:pPr>
          </w:p>
          <w:p w14:paraId="78C0775A" w14:textId="77777777" w:rsidR="00032E9B" w:rsidRPr="00C76B76" w:rsidRDefault="00032E9B" w:rsidP="00032E9B">
            <w:pPr>
              <w:spacing w:after="0" w:line="276" w:lineRule="auto"/>
              <w:rPr>
                <w:rFonts w:ascii="Times New Roman" w:eastAsia="Calibri" w:hAnsi="Times New Roman" w:cs="Times New Roman"/>
                <w:i/>
                <w:iCs/>
              </w:rPr>
            </w:pPr>
          </w:p>
          <w:p w14:paraId="75500252" w14:textId="0AAFABC3" w:rsidR="00032E9B" w:rsidRPr="00C76B76" w:rsidRDefault="00032E9B" w:rsidP="00032E9B">
            <w:pPr>
              <w:spacing w:after="0" w:line="276" w:lineRule="auto"/>
              <w:rPr>
                <w:rFonts w:ascii="Times New Roman" w:eastAsia="Calibri" w:hAnsi="Times New Roman" w:cs="Times New Roman"/>
                <w:i/>
                <w:iCs/>
              </w:rPr>
            </w:pPr>
            <w:r w:rsidRPr="00C76B76">
              <w:rPr>
                <w:rFonts w:ascii="Times New Roman" w:eastAsia="Calibri" w:hAnsi="Times New Roman" w:cs="Times New Roman"/>
                <w:i/>
                <w:iCs/>
              </w:rPr>
              <w:t>Pa kosto shtesë – realizohet me burime të brendshme</w:t>
            </w:r>
          </w:p>
        </w:tc>
      </w:tr>
      <w:tr w:rsidR="00EB3278" w:rsidRPr="00C76B76" w14:paraId="4A3E59D3" w14:textId="77777777" w:rsidTr="00EB3278">
        <w:tblPrEx>
          <w:jc w:val="left"/>
        </w:tblPrEx>
        <w:trPr>
          <w:tblCellSpacing w:w="15" w:type="dxa"/>
        </w:trPr>
        <w:tc>
          <w:tcPr>
            <w:tcW w:w="118" w:type="pct"/>
            <w:vAlign w:val="center"/>
          </w:tcPr>
          <w:p w14:paraId="2BC330C3" w14:textId="3C813F90" w:rsidR="00032E9B" w:rsidRPr="00432295" w:rsidRDefault="00032E9B" w:rsidP="00032E9B">
            <w:pPr>
              <w:rPr>
                <w:rFonts w:ascii="Times New Roman" w:eastAsia="Calibri" w:hAnsi="Times New Roman" w:cs="Times New Roman"/>
                <w:b/>
                <w:bCs/>
              </w:rPr>
            </w:pPr>
            <w:r w:rsidRPr="00432295">
              <w:rPr>
                <w:rFonts w:ascii="Times New Roman" w:eastAsia="Calibri" w:hAnsi="Times New Roman" w:cs="Times New Roman"/>
                <w:b/>
                <w:bCs/>
              </w:rPr>
              <w:t>34</w:t>
            </w:r>
          </w:p>
        </w:tc>
        <w:tc>
          <w:tcPr>
            <w:tcW w:w="748" w:type="pct"/>
            <w:vAlign w:val="center"/>
          </w:tcPr>
          <w:p w14:paraId="7A3283A6" w14:textId="45704C5B" w:rsidR="00032E9B" w:rsidRPr="00C76B76" w:rsidRDefault="00032E9B" w:rsidP="00032E9B">
            <w:pPr>
              <w:spacing w:after="0" w:line="276" w:lineRule="auto"/>
              <w:rPr>
                <w:rFonts w:ascii="Times New Roman" w:eastAsia="Calibri" w:hAnsi="Times New Roman" w:cs="Times New Roman"/>
              </w:rPr>
            </w:pPr>
            <w:r w:rsidRPr="00C76B76">
              <w:rPr>
                <w:rFonts w:ascii="Times New Roman" w:eastAsia="Calibri" w:hAnsi="Times New Roman" w:cs="Times New Roman"/>
              </w:rPr>
              <w:t>Mungon mekanizëm i pavarur vëzhgimi për tenderët me vlerë të madhe → rrezik korrupsioni/ zbatim planeve dhe strategjive te bashkise</w:t>
            </w:r>
          </w:p>
        </w:tc>
        <w:tc>
          <w:tcPr>
            <w:tcW w:w="317" w:type="pct"/>
            <w:shd w:val="clear" w:color="auto" w:fill="FF0000"/>
            <w:vAlign w:val="center"/>
          </w:tcPr>
          <w:p w14:paraId="7EF17D33" w14:textId="002E1F1F" w:rsidR="00032E9B" w:rsidRPr="00C76B76" w:rsidRDefault="00032E9B" w:rsidP="00032E9B">
            <w:pPr>
              <w:spacing w:after="0" w:line="276" w:lineRule="auto"/>
              <w:jc w:val="center"/>
              <w:rPr>
                <w:rFonts w:ascii="Times New Roman" w:eastAsia="Times New Roman" w:hAnsi="Times New Roman" w:cs="Times New Roman"/>
              </w:rPr>
            </w:pPr>
            <w:r w:rsidRPr="00C76B76">
              <w:rPr>
                <w:rFonts w:ascii="Times New Roman" w:eastAsia="Times New Roman" w:hAnsi="Times New Roman" w:cs="Times New Roman"/>
              </w:rPr>
              <w:t>Lartë</w:t>
            </w:r>
          </w:p>
        </w:tc>
        <w:tc>
          <w:tcPr>
            <w:tcW w:w="469" w:type="pct"/>
            <w:vAlign w:val="center"/>
          </w:tcPr>
          <w:p w14:paraId="115CFE26" w14:textId="046C967F" w:rsidR="00032E9B" w:rsidRPr="00C76B76" w:rsidRDefault="00032E9B" w:rsidP="00032E9B">
            <w:pPr>
              <w:spacing w:after="0" w:line="276" w:lineRule="auto"/>
              <w:rPr>
                <w:rFonts w:ascii="Times New Roman" w:eastAsia="Calibri" w:hAnsi="Times New Roman" w:cs="Times New Roman"/>
                <w:b/>
                <w:bCs/>
              </w:rPr>
            </w:pPr>
            <w:r w:rsidRPr="00C76B76">
              <w:rPr>
                <w:rFonts w:ascii="Times New Roman" w:eastAsia="Calibri" w:hAnsi="Times New Roman" w:cs="Times New Roman"/>
                <w:b/>
                <w:bCs/>
              </w:rPr>
              <w:t>Skema “CSO Monitor”</w:t>
            </w:r>
          </w:p>
        </w:tc>
        <w:tc>
          <w:tcPr>
            <w:tcW w:w="827" w:type="pct"/>
            <w:vAlign w:val="center"/>
          </w:tcPr>
          <w:p w14:paraId="378EAB95" w14:textId="777D3EB6" w:rsidR="00032E9B" w:rsidRPr="00C76B76" w:rsidRDefault="00032E9B" w:rsidP="00032E9B">
            <w:pPr>
              <w:spacing w:after="0" w:line="276" w:lineRule="auto"/>
              <w:rPr>
                <w:rFonts w:ascii="Times New Roman" w:eastAsia="Calibri" w:hAnsi="Times New Roman" w:cs="Times New Roman"/>
                <w:b/>
                <w:bCs/>
              </w:rPr>
            </w:pPr>
            <w:r w:rsidRPr="00EB3278">
              <w:rPr>
                <w:rFonts w:ascii="Times New Roman" w:hAnsi="Times New Roman" w:cs="Times New Roman"/>
                <w:b/>
                <w:bCs/>
              </w:rPr>
              <w:t>Përditësim OGP</w:t>
            </w:r>
            <w:r w:rsidRPr="00EB3278">
              <w:rPr>
                <w:rFonts w:ascii="Times New Roman" w:hAnsi="Times New Roman" w:cs="Times New Roman"/>
                <w:b/>
                <w:bCs/>
              </w:rPr>
              <w:noBreakHyphen/>
              <w:t>Planit</w:t>
            </w:r>
            <w:r w:rsidRPr="00C76B76">
              <w:rPr>
                <w:rFonts w:ascii="Times New Roman" w:hAnsi="Times New Roman" w:cs="Times New Roman"/>
              </w:rPr>
              <w:t xml:space="preserve"> lokal me klauzolë monitoruese</w:t>
            </w:r>
            <w:r w:rsidRPr="00EB3278">
              <w:rPr>
                <w:rFonts w:ascii="Times New Roman" w:hAnsi="Times New Roman" w:cs="Times New Roman"/>
                <w:b/>
                <w:bCs/>
              </w:rPr>
              <w:t>Thirrje publike</w:t>
            </w:r>
            <w:r w:rsidRPr="00C76B76">
              <w:rPr>
                <w:rFonts w:ascii="Times New Roman" w:hAnsi="Times New Roman" w:cs="Times New Roman"/>
              </w:rPr>
              <w:t xml:space="preserve"> &amp; përzgjedhje OSHC</w:t>
            </w:r>
            <w:r w:rsidRPr="00C76B76">
              <w:rPr>
                <w:rFonts w:ascii="Times New Roman" w:hAnsi="Times New Roman" w:cs="Times New Roman"/>
              </w:rPr>
              <w:noBreakHyphen/>
              <w:t>sh monitoruese</w:t>
            </w:r>
            <w:r w:rsidRPr="00C76B76">
              <w:rPr>
                <w:rFonts w:ascii="Times New Roman" w:hAnsi="Times New Roman" w:cs="Times New Roman"/>
              </w:rPr>
              <w:br/>
            </w:r>
            <w:r w:rsidRPr="00EB3278">
              <w:rPr>
                <w:rFonts w:ascii="Times New Roman" w:hAnsi="Times New Roman" w:cs="Times New Roman"/>
                <w:b/>
                <w:bCs/>
              </w:rPr>
              <w:t>Përpunim</w:t>
            </w:r>
            <w:r w:rsidRPr="00C76B76">
              <w:rPr>
                <w:rFonts w:ascii="Times New Roman" w:hAnsi="Times New Roman" w:cs="Times New Roman"/>
              </w:rPr>
              <w:t xml:space="preserve"> të dhënash deh analizë</w:t>
            </w:r>
            <w:r w:rsidRPr="00EB3278">
              <w:rPr>
                <w:rFonts w:ascii="Times New Roman" w:hAnsi="Times New Roman" w:cs="Times New Roman"/>
                <w:b/>
                <w:bCs/>
              </w:rPr>
              <w:t>Publikim raporte</w:t>
            </w:r>
            <w:r w:rsidRPr="00C76B76">
              <w:rPr>
                <w:rFonts w:ascii="Times New Roman" w:hAnsi="Times New Roman" w:cs="Times New Roman"/>
              </w:rPr>
              <w:t xml:space="preserve"> trimestrale të vëzhgimit</w:t>
            </w:r>
          </w:p>
        </w:tc>
        <w:tc>
          <w:tcPr>
            <w:tcW w:w="947" w:type="pct"/>
            <w:gridSpan w:val="2"/>
            <w:vAlign w:val="center"/>
          </w:tcPr>
          <w:p w14:paraId="77593A4F" w14:textId="39D7774B" w:rsidR="00032E9B" w:rsidRPr="00C76B76" w:rsidRDefault="00032E9B" w:rsidP="00032E9B">
            <w:pPr>
              <w:spacing w:after="0" w:line="276" w:lineRule="auto"/>
              <w:rPr>
                <w:rFonts w:ascii="Times New Roman" w:eastAsia="Calibri" w:hAnsi="Times New Roman" w:cs="Times New Roman"/>
              </w:rPr>
            </w:pPr>
            <w:r w:rsidRPr="00C76B76">
              <w:rPr>
                <w:rFonts w:ascii="Times New Roman" w:eastAsia="Calibri" w:hAnsi="Times New Roman" w:cs="Times New Roman"/>
              </w:rPr>
              <w:t>Grup pune me punonjës të bashksië i kryesuar nga nënkryetari i bashkisë, Koordinatori i Drejtës së Infomimit dhe Forumi OGP – Q2 2026</w:t>
            </w:r>
          </w:p>
        </w:tc>
        <w:tc>
          <w:tcPr>
            <w:tcW w:w="864" w:type="pct"/>
            <w:vAlign w:val="center"/>
          </w:tcPr>
          <w:p w14:paraId="351ED7F8" w14:textId="1A085D54" w:rsidR="00032E9B" w:rsidRPr="00C76B76" w:rsidRDefault="00032E9B" w:rsidP="00032E9B">
            <w:pPr>
              <w:spacing w:after="0" w:line="276" w:lineRule="auto"/>
              <w:rPr>
                <w:rFonts w:ascii="Times New Roman" w:eastAsia="Times New Roman" w:hAnsi="Times New Roman" w:cs="Times New Roman"/>
                <w:i/>
                <w:iCs/>
                <w:color w:val="2E74B5"/>
              </w:rPr>
            </w:pPr>
            <w:r w:rsidRPr="00C76B76">
              <w:rPr>
                <w:rFonts w:ascii="Times New Roman" w:eastAsia="Times New Roman" w:hAnsi="Times New Roman" w:cs="Times New Roman"/>
                <w:i/>
                <w:iCs/>
                <w:color w:val="2E74B5"/>
              </w:rPr>
              <w:t>Objektivi OS-1: Konsolidim i Sistemit të  Integruar i Menaxhimit të Riskut të Integritetit</w:t>
            </w:r>
          </w:p>
        </w:tc>
        <w:tc>
          <w:tcPr>
            <w:tcW w:w="618" w:type="pct"/>
            <w:gridSpan w:val="2"/>
          </w:tcPr>
          <w:p w14:paraId="4DF11444" w14:textId="77777777" w:rsidR="00032E9B" w:rsidRPr="00C76B76" w:rsidRDefault="00032E9B" w:rsidP="00032E9B">
            <w:pPr>
              <w:spacing w:after="0" w:line="276" w:lineRule="auto"/>
              <w:rPr>
                <w:rFonts w:ascii="Times New Roman" w:eastAsia="Calibri" w:hAnsi="Times New Roman" w:cs="Times New Roman"/>
                <w:i/>
                <w:iCs/>
              </w:rPr>
            </w:pPr>
          </w:p>
          <w:p w14:paraId="34A349BF" w14:textId="77777777" w:rsidR="00032E9B" w:rsidRPr="00C76B76" w:rsidRDefault="00032E9B" w:rsidP="00032E9B">
            <w:pPr>
              <w:spacing w:after="0" w:line="276" w:lineRule="auto"/>
              <w:rPr>
                <w:rFonts w:ascii="Times New Roman" w:eastAsia="Calibri" w:hAnsi="Times New Roman" w:cs="Times New Roman"/>
                <w:i/>
                <w:iCs/>
              </w:rPr>
            </w:pPr>
          </w:p>
          <w:p w14:paraId="7B5014E4" w14:textId="44EE6382" w:rsidR="00032E9B" w:rsidRPr="00C76B76" w:rsidRDefault="00032E9B" w:rsidP="00032E9B">
            <w:pPr>
              <w:spacing w:after="0" w:line="276" w:lineRule="auto"/>
              <w:rPr>
                <w:rFonts w:ascii="Times New Roman" w:eastAsia="Calibri" w:hAnsi="Times New Roman" w:cs="Times New Roman"/>
                <w:i/>
                <w:iCs/>
              </w:rPr>
            </w:pPr>
            <w:r w:rsidRPr="00C76B76">
              <w:rPr>
                <w:rFonts w:ascii="Times New Roman" w:eastAsia="Calibri" w:hAnsi="Times New Roman" w:cs="Times New Roman"/>
                <w:i/>
                <w:iCs/>
              </w:rPr>
              <w:t>Pa kosto shtesë – realizohet me burime të brendshme</w:t>
            </w:r>
          </w:p>
        </w:tc>
      </w:tr>
      <w:tr w:rsidR="00432295" w:rsidRPr="00C76B76" w14:paraId="65B6D2DE" w14:textId="77777777" w:rsidTr="00EB3278">
        <w:tblPrEx>
          <w:jc w:val="left"/>
        </w:tblPrEx>
        <w:trPr>
          <w:tblCellSpacing w:w="15" w:type="dxa"/>
        </w:trPr>
        <w:tc>
          <w:tcPr>
            <w:tcW w:w="118" w:type="pct"/>
            <w:vAlign w:val="center"/>
          </w:tcPr>
          <w:p w14:paraId="45F9A56B" w14:textId="5F667AA5" w:rsidR="00032E9B" w:rsidRPr="00C76B76" w:rsidRDefault="00032E9B" w:rsidP="00032E9B">
            <w:pPr>
              <w:rPr>
                <w:rFonts w:ascii="Times New Roman" w:eastAsia="Times New Roman" w:hAnsi="Times New Roman" w:cs="Times New Roman"/>
              </w:rPr>
            </w:pPr>
            <w:r w:rsidRPr="00C76B76">
              <w:rPr>
                <w:rFonts w:ascii="Times New Roman" w:eastAsia="Times New Roman" w:hAnsi="Times New Roman" w:cs="Times New Roman"/>
                <w:b/>
                <w:bCs/>
              </w:rPr>
              <w:t>3</w:t>
            </w:r>
            <w:r w:rsidR="00EB3278">
              <w:rPr>
                <w:rFonts w:ascii="Times New Roman" w:eastAsia="Times New Roman" w:hAnsi="Times New Roman" w:cs="Times New Roman"/>
                <w:b/>
                <w:bCs/>
              </w:rPr>
              <w:t>5</w:t>
            </w:r>
          </w:p>
        </w:tc>
        <w:tc>
          <w:tcPr>
            <w:tcW w:w="748" w:type="pct"/>
            <w:vAlign w:val="center"/>
          </w:tcPr>
          <w:p w14:paraId="154BC687" w14:textId="1EBBAA88" w:rsidR="00032E9B" w:rsidRPr="00C76B76" w:rsidRDefault="00032E9B" w:rsidP="00032E9B">
            <w:pPr>
              <w:spacing w:after="0" w:line="276" w:lineRule="auto"/>
              <w:rPr>
                <w:rFonts w:ascii="Times New Roman" w:eastAsia="Calibri" w:hAnsi="Times New Roman" w:cs="Times New Roman"/>
              </w:rPr>
            </w:pPr>
            <w:r w:rsidRPr="00C76B76">
              <w:rPr>
                <w:rFonts w:ascii="Times New Roman" w:hAnsi="Times New Roman" w:cs="Times New Roman"/>
              </w:rPr>
              <w:t>Mungesa e evidentimit, treguesve dhe raportimit të rasteve të shkeljeve të etikës, diskriminimit (gjinor/social/etnik) dhe antikorrupsionit.</w:t>
            </w:r>
          </w:p>
        </w:tc>
        <w:tc>
          <w:tcPr>
            <w:tcW w:w="317" w:type="pct"/>
            <w:shd w:val="clear" w:color="auto" w:fill="FFFF00"/>
            <w:vAlign w:val="center"/>
          </w:tcPr>
          <w:p w14:paraId="170BD58E" w14:textId="0A88CBA0" w:rsidR="00032E9B" w:rsidRPr="00C76B76" w:rsidRDefault="00432295" w:rsidP="00032E9B">
            <w:pPr>
              <w:spacing w:after="0" w:line="276" w:lineRule="auto"/>
              <w:jc w:val="center"/>
              <w:rPr>
                <w:rFonts w:ascii="Times New Roman" w:eastAsia="Times New Roman" w:hAnsi="Times New Roman" w:cs="Times New Roman"/>
              </w:rPr>
            </w:pPr>
            <w:r>
              <w:rPr>
                <w:rFonts w:ascii="Times New Roman" w:hAnsi="Times New Roman" w:cs="Times New Roman"/>
              </w:rPr>
              <w:t>Mesatar</w:t>
            </w:r>
          </w:p>
        </w:tc>
        <w:tc>
          <w:tcPr>
            <w:tcW w:w="469" w:type="pct"/>
            <w:vAlign w:val="center"/>
          </w:tcPr>
          <w:p w14:paraId="3C0C5804" w14:textId="3CF871FF" w:rsidR="00032E9B" w:rsidRPr="00C76B76" w:rsidRDefault="00432295" w:rsidP="00032E9B">
            <w:pPr>
              <w:spacing w:after="0" w:line="276" w:lineRule="auto"/>
              <w:rPr>
                <w:rFonts w:ascii="Times New Roman" w:eastAsia="Calibri" w:hAnsi="Times New Roman" w:cs="Times New Roman"/>
                <w:b/>
                <w:bCs/>
              </w:rPr>
            </w:pPr>
            <w:r w:rsidRPr="00432295">
              <w:rPr>
                <w:rFonts w:ascii="Times New Roman" w:hAnsi="Times New Roman" w:cs="Times New Roman"/>
                <w:b/>
                <w:bCs/>
              </w:rPr>
              <w:t>V</w:t>
            </w:r>
            <w:r w:rsidR="00032E9B" w:rsidRPr="00432295">
              <w:rPr>
                <w:rFonts w:ascii="Times New Roman" w:hAnsi="Times New Roman" w:cs="Times New Roman"/>
                <w:b/>
                <w:bCs/>
              </w:rPr>
              <w:t>endosja</w:t>
            </w:r>
            <w:r w:rsidR="00032E9B" w:rsidRPr="00C76B76">
              <w:rPr>
                <w:rFonts w:ascii="Times New Roman" w:hAnsi="Times New Roman" w:cs="Times New Roman"/>
              </w:rPr>
              <w:t xml:space="preserve"> e një sistemi të unifikuar për raportimin, kategorizimin dhe </w:t>
            </w:r>
            <w:r w:rsidR="00032E9B" w:rsidRPr="00432295">
              <w:rPr>
                <w:rFonts w:ascii="Times New Roman" w:hAnsi="Times New Roman" w:cs="Times New Roman"/>
                <w:b/>
                <w:bCs/>
              </w:rPr>
              <w:t>monitorimin</w:t>
            </w:r>
            <w:r w:rsidR="00032E9B" w:rsidRPr="00C76B76">
              <w:rPr>
                <w:rFonts w:ascii="Times New Roman" w:hAnsi="Times New Roman" w:cs="Times New Roman"/>
              </w:rPr>
              <w:t xml:space="preserve"> e rasteve të shkeljeve të etikës, diskriminimit dhe antikorrupsionit..</w:t>
            </w:r>
          </w:p>
        </w:tc>
        <w:tc>
          <w:tcPr>
            <w:tcW w:w="827" w:type="pct"/>
            <w:vAlign w:val="center"/>
          </w:tcPr>
          <w:p w14:paraId="28CB7382" w14:textId="6929FE5C" w:rsidR="00032E9B" w:rsidRPr="00C76B76" w:rsidRDefault="00032E9B" w:rsidP="00032E9B">
            <w:pPr>
              <w:spacing w:before="100" w:beforeAutospacing="1" w:after="100" w:afterAutospacing="1" w:line="240" w:lineRule="auto"/>
              <w:rPr>
                <w:rFonts w:ascii="Times New Roman" w:eastAsia="Times New Roman" w:hAnsi="Times New Roman" w:cs="Times New Roman"/>
                <w:lang w:val="en-US"/>
              </w:rPr>
            </w:pPr>
            <w:proofErr w:type="spellStart"/>
            <w:r w:rsidRPr="00432295">
              <w:rPr>
                <w:rFonts w:ascii="Times New Roman" w:eastAsia="Times New Roman" w:hAnsi="Times New Roman" w:cs="Times New Roman"/>
                <w:b/>
                <w:bCs/>
                <w:lang w:val="en-US"/>
              </w:rPr>
              <w:t>Hartimi</w:t>
            </w:r>
            <w:proofErr w:type="spellEnd"/>
            <w:r w:rsidRPr="00432295">
              <w:rPr>
                <w:rFonts w:ascii="Times New Roman" w:eastAsia="Times New Roman" w:hAnsi="Times New Roman" w:cs="Times New Roman"/>
                <w:b/>
                <w:bCs/>
                <w:lang w:val="en-US"/>
              </w:rPr>
              <w:t xml:space="preserve"> </w:t>
            </w:r>
            <w:proofErr w:type="spellStart"/>
            <w:r w:rsidRPr="00432295">
              <w:rPr>
                <w:rFonts w:ascii="Times New Roman" w:eastAsia="Times New Roman" w:hAnsi="Times New Roman" w:cs="Times New Roman"/>
                <w:b/>
                <w:bCs/>
                <w:lang w:val="en-US"/>
              </w:rPr>
              <w:t>i</w:t>
            </w:r>
            <w:proofErr w:type="spellEnd"/>
            <w:r w:rsidRPr="00432295">
              <w:rPr>
                <w:rFonts w:ascii="Times New Roman" w:eastAsia="Times New Roman" w:hAnsi="Times New Roman" w:cs="Times New Roman"/>
                <w:b/>
                <w:bCs/>
                <w:lang w:val="en-US"/>
              </w:rPr>
              <w:t xml:space="preserve"> </w:t>
            </w:r>
            <w:proofErr w:type="spellStart"/>
            <w:r w:rsidRPr="00432295">
              <w:rPr>
                <w:rFonts w:ascii="Times New Roman" w:eastAsia="Times New Roman" w:hAnsi="Times New Roman" w:cs="Times New Roman"/>
                <w:b/>
                <w:bCs/>
                <w:lang w:val="en-US"/>
              </w:rPr>
              <w:t>procedurës</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standardizuar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marrjen</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shqyrtimin</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ankesave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00EB3278">
              <w:rPr>
                <w:rFonts w:ascii="Times New Roman" w:eastAsia="Times New Roman" w:hAnsi="Times New Roman" w:cs="Times New Roman"/>
                <w:lang w:val="en-US"/>
              </w:rPr>
              <w:t xml:space="preserve"> </w:t>
            </w:r>
            <w:proofErr w:type="spellStart"/>
            <w:proofErr w:type="gramStart"/>
            <w:r w:rsidRPr="00C76B76">
              <w:rPr>
                <w:rFonts w:ascii="Times New Roman" w:eastAsia="Times New Roman" w:hAnsi="Times New Roman" w:cs="Times New Roman"/>
                <w:lang w:val="en-US"/>
              </w:rPr>
              <w:t>sinjalizimeve.</w:t>
            </w:r>
            <w:r w:rsidRPr="00432295">
              <w:rPr>
                <w:rFonts w:ascii="Times New Roman" w:eastAsia="Times New Roman" w:hAnsi="Times New Roman" w:cs="Times New Roman"/>
                <w:b/>
                <w:bCs/>
                <w:lang w:val="en-US"/>
              </w:rPr>
              <w:t>Regjistrimi</w:t>
            </w:r>
            <w:proofErr w:type="spellEnd"/>
            <w:proofErr w:type="gramEnd"/>
            <w:r w:rsidRPr="00432295">
              <w:rPr>
                <w:rFonts w:ascii="Times New Roman" w:eastAsia="Times New Roman" w:hAnsi="Times New Roman" w:cs="Times New Roman"/>
                <w:b/>
                <w:bCs/>
                <w:lang w:val="en-US"/>
              </w:rPr>
              <w:t xml:space="preserve"> </w:t>
            </w:r>
            <w:proofErr w:type="spellStart"/>
            <w:r w:rsidRPr="00432295">
              <w:rPr>
                <w:rFonts w:ascii="Times New Roman" w:eastAsia="Times New Roman" w:hAnsi="Times New Roman" w:cs="Times New Roman"/>
                <w:b/>
                <w:bCs/>
                <w:lang w:val="en-US"/>
              </w:rPr>
              <w:t>dhe</w:t>
            </w:r>
            <w:proofErr w:type="spellEnd"/>
            <w:r w:rsidRPr="00432295">
              <w:rPr>
                <w:rFonts w:ascii="Times New Roman" w:eastAsia="Times New Roman" w:hAnsi="Times New Roman" w:cs="Times New Roman"/>
                <w:b/>
                <w:bCs/>
                <w:lang w:val="en-US"/>
              </w:rPr>
              <w:t xml:space="preserve"> </w:t>
            </w:r>
            <w:proofErr w:type="spellStart"/>
            <w:r w:rsidRPr="00432295">
              <w:rPr>
                <w:rFonts w:ascii="Times New Roman" w:eastAsia="Times New Roman" w:hAnsi="Times New Roman" w:cs="Times New Roman"/>
                <w:b/>
                <w:bCs/>
                <w:lang w:val="en-US"/>
              </w:rPr>
              <w:t>kategorizimi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rasteve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sipas</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llojit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etikë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diskriminim</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gjinor</w:t>
            </w:r>
            <w:proofErr w:type="spellEnd"/>
            <w:r w:rsidRPr="00C76B76">
              <w:rPr>
                <w:rFonts w:ascii="Times New Roman" w:eastAsia="Times New Roman" w:hAnsi="Times New Roman" w:cs="Times New Roman"/>
                <w:lang w:val="en-US"/>
              </w:rPr>
              <w:t>/social/</w:t>
            </w:r>
            <w:proofErr w:type="spellStart"/>
            <w:r w:rsidRPr="00C76B76">
              <w:rPr>
                <w:rFonts w:ascii="Times New Roman" w:eastAsia="Times New Roman" w:hAnsi="Times New Roman" w:cs="Times New Roman"/>
                <w:lang w:val="en-US"/>
              </w:rPr>
              <w:t>etnik</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antikorrupsion</w:t>
            </w:r>
            <w:proofErr w:type="spellEnd"/>
            <w:r w:rsidRPr="00C76B76">
              <w:rPr>
                <w:rFonts w:ascii="Times New Roman" w:eastAsia="Times New Roman" w:hAnsi="Times New Roman" w:cs="Times New Roman"/>
                <w:lang w:val="en-US"/>
              </w:rPr>
              <w:t>).</w:t>
            </w:r>
            <w:proofErr w:type="spellStart"/>
            <w:r w:rsidRPr="00432295">
              <w:rPr>
                <w:rFonts w:ascii="Times New Roman" w:eastAsia="Times New Roman" w:hAnsi="Times New Roman" w:cs="Times New Roman"/>
                <w:b/>
                <w:bCs/>
                <w:lang w:val="en-US"/>
              </w:rPr>
              <w:t>Vendosja</w:t>
            </w:r>
            <w:proofErr w:type="spellEnd"/>
            <w:r w:rsidRPr="00432295">
              <w:rPr>
                <w:rFonts w:ascii="Times New Roman" w:eastAsia="Times New Roman" w:hAnsi="Times New Roman" w:cs="Times New Roman"/>
                <w:b/>
                <w:bCs/>
                <w:lang w:val="en-US"/>
              </w:rPr>
              <w:t xml:space="preserve"> e </w:t>
            </w:r>
            <w:proofErr w:type="spellStart"/>
            <w:r w:rsidRPr="00432295">
              <w:rPr>
                <w:rFonts w:ascii="Times New Roman" w:eastAsia="Times New Roman" w:hAnsi="Times New Roman" w:cs="Times New Roman"/>
                <w:b/>
                <w:bCs/>
                <w:lang w:val="en-US"/>
              </w:rPr>
              <w:t>indikatorit</w:t>
            </w:r>
            <w:proofErr w:type="spellEnd"/>
            <w:r w:rsidRPr="00C76B76">
              <w:rPr>
                <w:rFonts w:ascii="Times New Roman" w:eastAsia="Times New Roman" w:hAnsi="Times New Roman" w:cs="Times New Roman"/>
                <w:lang w:val="en-US"/>
              </w:rPr>
              <w:t xml:space="preserve"> “% e </w:t>
            </w:r>
            <w:proofErr w:type="spellStart"/>
            <w:r w:rsidRPr="00C76B76">
              <w:rPr>
                <w:rFonts w:ascii="Times New Roman" w:eastAsia="Times New Roman" w:hAnsi="Times New Roman" w:cs="Times New Roman"/>
                <w:lang w:val="en-US"/>
              </w:rPr>
              <w:t>rasteve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trajtuara</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nga</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autoritetet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kompetente</w:t>
            </w:r>
            <w:proofErr w:type="spellEnd"/>
            <w:r w:rsidRPr="00C76B76">
              <w:rPr>
                <w:rFonts w:ascii="Times New Roman" w:eastAsia="Times New Roman" w:hAnsi="Times New Roman" w:cs="Times New Roman"/>
                <w:lang w:val="en-US"/>
              </w:rPr>
              <w:t>(AK/AKP)”.</w:t>
            </w:r>
            <w:proofErr w:type="spellStart"/>
            <w:r w:rsidRPr="00432295">
              <w:rPr>
                <w:rFonts w:ascii="Times New Roman" w:eastAsia="Times New Roman" w:hAnsi="Times New Roman" w:cs="Times New Roman"/>
                <w:b/>
                <w:bCs/>
                <w:lang w:val="en-US"/>
              </w:rPr>
              <w:t>Raportim</w:t>
            </w:r>
            <w:proofErr w:type="spellEnd"/>
            <w:r w:rsidRPr="00432295">
              <w:rPr>
                <w:rFonts w:ascii="Times New Roman" w:eastAsia="Times New Roman" w:hAnsi="Times New Roman" w:cs="Times New Roman"/>
                <w:b/>
                <w:bCs/>
                <w:lang w:val="en-US"/>
              </w:rPr>
              <w:t xml:space="preserve"> </w:t>
            </w:r>
            <w:proofErr w:type="spellStart"/>
            <w:r w:rsidRPr="00432295">
              <w:rPr>
                <w:rFonts w:ascii="Times New Roman" w:eastAsia="Times New Roman" w:hAnsi="Times New Roman" w:cs="Times New Roman"/>
                <w:b/>
                <w:bCs/>
                <w:lang w:val="en-US"/>
              </w:rPr>
              <w:t>periodik</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çdo</w:t>
            </w:r>
            <w:proofErr w:type="spellEnd"/>
            <w:r w:rsidRPr="00C76B76">
              <w:rPr>
                <w:rFonts w:ascii="Times New Roman" w:eastAsia="Times New Roman" w:hAnsi="Times New Roman" w:cs="Times New Roman"/>
                <w:lang w:val="en-US"/>
              </w:rPr>
              <w:t xml:space="preserve"> 6 </w:t>
            </w:r>
            <w:proofErr w:type="spellStart"/>
            <w:r w:rsidRPr="00C76B76">
              <w:rPr>
                <w:rFonts w:ascii="Times New Roman" w:eastAsia="Times New Roman" w:hAnsi="Times New Roman" w:cs="Times New Roman"/>
                <w:lang w:val="en-US"/>
              </w:rPr>
              <w:t>muaj</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Forumin</w:t>
            </w:r>
            <w:proofErr w:type="spellEnd"/>
            <w:r w:rsidRPr="00C76B76">
              <w:rPr>
                <w:rFonts w:ascii="Times New Roman" w:eastAsia="Times New Roman" w:hAnsi="Times New Roman" w:cs="Times New Roman"/>
                <w:lang w:val="en-US"/>
              </w:rPr>
              <w:t xml:space="preserve"> e </w:t>
            </w:r>
            <w:proofErr w:type="spellStart"/>
            <w:r w:rsidRPr="00C76B76">
              <w:rPr>
                <w:rFonts w:ascii="Times New Roman" w:eastAsia="Times New Roman" w:hAnsi="Times New Roman" w:cs="Times New Roman"/>
                <w:lang w:val="en-US"/>
              </w:rPr>
              <w:t>Integritetit</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përfshirje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në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raportin</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vjetor</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Planit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Integritetit.</w:t>
            </w:r>
            <w:r w:rsidRPr="00432295">
              <w:rPr>
                <w:rFonts w:ascii="Times New Roman" w:eastAsia="Times New Roman" w:hAnsi="Times New Roman" w:cs="Times New Roman"/>
                <w:b/>
                <w:bCs/>
                <w:lang w:val="en-US"/>
              </w:rPr>
              <w:t>Publikim</w:t>
            </w:r>
            <w:proofErr w:type="spellEnd"/>
            <w:r w:rsidRPr="00432295">
              <w:rPr>
                <w:rFonts w:ascii="Times New Roman" w:eastAsia="Times New Roman" w:hAnsi="Times New Roman" w:cs="Times New Roman"/>
                <w:b/>
                <w:bCs/>
                <w:lang w:val="en-US"/>
              </w:rPr>
              <w:t xml:space="preserve"> on-line</w:t>
            </w:r>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i</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dhënave</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të</w:t>
            </w:r>
            <w:proofErr w:type="spellEnd"/>
            <w:r w:rsidRPr="00C76B76">
              <w:rPr>
                <w:rFonts w:ascii="Times New Roman" w:eastAsia="Times New Roman" w:hAnsi="Times New Roman" w:cs="Times New Roman"/>
                <w:lang w:val="en-US"/>
              </w:rPr>
              <w:t xml:space="preserve"> </w:t>
            </w:r>
            <w:proofErr w:type="spellStart"/>
            <w:r w:rsidRPr="00C76B76">
              <w:rPr>
                <w:rFonts w:ascii="Times New Roman" w:eastAsia="Times New Roman" w:hAnsi="Times New Roman" w:cs="Times New Roman"/>
                <w:lang w:val="en-US"/>
              </w:rPr>
              <w:t>përmbledhura</w:t>
            </w:r>
            <w:proofErr w:type="spellEnd"/>
            <w:r w:rsidRPr="00C76B76">
              <w:rPr>
                <w:rFonts w:ascii="Times New Roman" w:eastAsia="Times New Roman" w:hAnsi="Times New Roman" w:cs="Times New Roman"/>
                <w:lang w:val="en-US"/>
              </w:rPr>
              <w:t>.</w:t>
            </w:r>
          </w:p>
          <w:p w14:paraId="40996A78" w14:textId="77777777" w:rsidR="00032E9B" w:rsidRPr="00C76B76" w:rsidRDefault="00032E9B" w:rsidP="00032E9B">
            <w:pPr>
              <w:spacing w:after="0" w:line="276" w:lineRule="auto"/>
              <w:rPr>
                <w:rFonts w:ascii="Times New Roman" w:hAnsi="Times New Roman" w:cs="Times New Roman"/>
              </w:rPr>
            </w:pPr>
          </w:p>
        </w:tc>
        <w:tc>
          <w:tcPr>
            <w:tcW w:w="947" w:type="pct"/>
            <w:gridSpan w:val="2"/>
            <w:vAlign w:val="center"/>
          </w:tcPr>
          <w:p w14:paraId="58964F57" w14:textId="201B145A" w:rsidR="00032E9B" w:rsidRPr="00C76B76" w:rsidRDefault="00032E9B" w:rsidP="00032E9B">
            <w:pPr>
              <w:spacing w:after="0" w:line="276" w:lineRule="auto"/>
              <w:rPr>
                <w:rFonts w:ascii="Times New Roman" w:eastAsia="Calibri" w:hAnsi="Times New Roman" w:cs="Times New Roman"/>
              </w:rPr>
            </w:pPr>
            <w:r w:rsidRPr="00C76B76">
              <w:rPr>
                <w:rFonts w:ascii="Times New Roman" w:hAnsi="Times New Roman" w:cs="Times New Roman"/>
              </w:rPr>
              <w:t>Koordinatori i Integritetit dhe Performancës, Drejtoria e Burimeve Njerëzore — Afati: Dhjetor 2026 dhe çdo vit në vijim</w:t>
            </w:r>
          </w:p>
        </w:tc>
        <w:tc>
          <w:tcPr>
            <w:tcW w:w="864" w:type="pct"/>
            <w:vAlign w:val="center"/>
          </w:tcPr>
          <w:p w14:paraId="196E9CF7" w14:textId="49E8772B" w:rsidR="00032E9B" w:rsidRPr="00C76B76" w:rsidRDefault="00032E9B" w:rsidP="00032E9B">
            <w:pPr>
              <w:spacing w:after="0" w:line="276" w:lineRule="auto"/>
              <w:rPr>
                <w:rFonts w:ascii="Times New Roman" w:eastAsia="Times New Roman" w:hAnsi="Times New Roman" w:cs="Times New Roman"/>
                <w:i/>
                <w:iCs/>
                <w:color w:val="2E74B5"/>
              </w:rPr>
            </w:pPr>
            <w:r w:rsidRPr="00C76B76">
              <w:rPr>
                <w:rFonts w:ascii="Times New Roman" w:eastAsia="Times New Roman" w:hAnsi="Times New Roman" w:cs="Times New Roman"/>
                <w:i/>
                <w:iCs/>
                <w:color w:val="2E74B5"/>
              </w:rPr>
              <w:t>Objektivi OS-1: Konsolidim i Sistemit të  Integruar i Menaxhimit të Riskut të Integritetit</w:t>
            </w:r>
          </w:p>
        </w:tc>
        <w:tc>
          <w:tcPr>
            <w:tcW w:w="618" w:type="pct"/>
            <w:gridSpan w:val="2"/>
          </w:tcPr>
          <w:p w14:paraId="7630887B" w14:textId="77777777" w:rsidR="00032E9B" w:rsidRPr="00C76B76" w:rsidRDefault="00032E9B" w:rsidP="00032E9B">
            <w:pPr>
              <w:spacing w:after="0" w:line="276" w:lineRule="auto"/>
              <w:rPr>
                <w:rFonts w:ascii="Times New Roman" w:eastAsia="Calibri" w:hAnsi="Times New Roman" w:cs="Times New Roman"/>
                <w:i/>
                <w:iCs/>
              </w:rPr>
            </w:pPr>
          </w:p>
          <w:p w14:paraId="3EF0CB0C" w14:textId="77777777" w:rsidR="00032E9B" w:rsidRPr="00C76B76" w:rsidRDefault="00032E9B" w:rsidP="00032E9B">
            <w:pPr>
              <w:spacing w:after="0" w:line="276" w:lineRule="auto"/>
              <w:rPr>
                <w:rFonts w:ascii="Times New Roman" w:eastAsia="Calibri" w:hAnsi="Times New Roman" w:cs="Times New Roman"/>
                <w:i/>
                <w:iCs/>
              </w:rPr>
            </w:pPr>
          </w:p>
          <w:p w14:paraId="36AA68A5" w14:textId="77777777" w:rsidR="00032E9B" w:rsidRPr="00C76B76" w:rsidRDefault="00032E9B" w:rsidP="00032E9B">
            <w:pPr>
              <w:spacing w:after="0" w:line="276" w:lineRule="auto"/>
              <w:rPr>
                <w:rFonts w:ascii="Times New Roman" w:eastAsia="Calibri" w:hAnsi="Times New Roman" w:cs="Times New Roman"/>
                <w:i/>
                <w:iCs/>
              </w:rPr>
            </w:pPr>
          </w:p>
          <w:p w14:paraId="427D6140" w14:textId="5A891926" w:rsidR="00032E9B" w:rsidRDefault="00032E9B" w:rsidP="00032E9B">
            <w:pPr>
              <w:spacing w:after="0" w:line="276" w:lineRule="auto"/>
              <w:rPr>
                <w:rFonts w:ascii="Times New Roman" w:eastAsia="Calibri" w:hAnsi="Times New Roman" w:cs="Times New Roman"/>
                <w:i/>
                <w:iCs/>
              </w:rPr>
            </w:pPr>
          </w:p>
          <w:p w14:paraId="6B5076EC" w14:textId="77777777" w:rsidR="00032E9B" w:rsidRPr="00C76B76" w:rsidRDefault="00032E9B" w:rsidP="00032E9B">
            <w:pPr>
              <w:spacing w:after="0" w:line="276" w:lineRule="auto"/>
              <w:rPr>
                <w:rFonts w:ascii="Times New Roman" w:eastAsia="Calibri" w:hAnsi="Times New Roman" w:cs="Times New Roman"/>
                <w:i/>
                <w:iCs/>
              </w:rPr>
            </w:pPr>
          </w:p>
          <w:p w14:paraId="438879D6" w14:textId="08EF2550" w:rsidR="00032E9B" w:rsidRPr="00C76B76" w:rsidRDefault="00032E9B" w:rsidP="00032E9B">
            <w:pPr>
              <w:spacing w:after="0" w:line="276" w:lineRule="auto"/>
              <w:rPr>
                <w:rFonts w:ascii="Times New Roman" w:eastAsia="Calibri" w:hAnsi="Times New Roman" w:cs="Times New Roman"/>
                <w:i/>
                <w:iCs/>
              </w:rPr>
            </w:pPr>
            <w:r w:rsidRPr="00C76B76">
              <w:rPr>
                <w:rFonts w:ascii="Times New Roman" w:eastAsia="Calibri" w:hAnsi="Times New Roman" w:cs="Times New Roman"/>
                <w:i/>
                <w:iCs/>
              </w:rPr>
              <w:t>Pa kosto shtesë – realizohet me burime të brendshme</w:t>
            </w:r>
          </w:p>
        </w:tc>
      </w:tr>
    </w:tbl>
    <w:p w14:paraId="22957905" w14:textId="77777777" w:rsidR="00D142C8" w:rsidRDefault="00D142C8" w:rsidP="00F27D92">
      <w:pPr>
        <w:spacing w:line="276" w:lineRule="auto"/>
        <w:rPr>
          <w:rFonts w:ascii="Times New Roman" w:eastAsia="Calibri" w:hAnsi="Times New Roman" w:cs="Times New Roman"/>
          <w:sz w:val="24"/>
          <w:szCs w:val="24"/>
        </w:rPr>
      </w:pPr>
    </w:p>
    <w:p w14:paraId="4C4BA21C" w14:textId="5DEE85F2" w:rsidR="00432295" w:rsidRDefault="00432295" w:rsidP="00F27D92">
      <w:pPr>
        <w:spacing w:line="276" w:lineRule="auto"/>
        <w:rPr>
          <w:rFonts w:ascii="Times New Roman" w:eastAsia="Calibri" w:hAnsi="Times New Roman" w:cs="Times New Roman"/>
          <w:sz w:val="24"/>
          <w:szCs w:val="24"/>
        </w:rPr>
        <w:sectPr w:rsidR="00432295" w:rsidSect="00076C09">
          <w:pgSz w:w="15840" w:h="12240" w:orient="landscape"/>
          <w:pgMar w:top="720" w:right="720" w:bottom="720" w:left="720" w:header="720" w:footer="720" w:gutter="0"/>
          <w:cols w:space="720"/>
          <w:docGrid w:linePitch="360"/>
        </w:sectPr>
      </w:pPr>
    </w:p>
    <w:p w14:paraId="344E65A3" w14:textId="77777777" w:rsidR="0042236D" w:rsidRPr="0042236D" w:rsidRDefault="0042236D" w:rsidP="00F27D92">
      <w:pPr>
        <w:spacing w:line="276" w:lineRule="auto"/>
        <w:rPr>
          <w:rFonts w:ascii="Times New Roman" w:eastAsia="Calibri" w:hAnsi="Times New Roman" w:cs="Times New Roman"/>
          <w:sz w:val="24"/>
          <w:szCs w:val="24"/>
        </w:rPr>
      </w:pPr>
    </w:p>
    <w:p w14:paraId="3EDDE411" w14:textId="4EBCBE87" w:rsidR="0042236D" w:rsidRPr="00542F62" w:rsidRDefault="0042236D" w:rsidP="00F27D92">
      <w:pPr>
        <w:spacing w:line="276" w:lineRule="auto"/>
        <w:jc w:val="center"/>
        <w:rPr>
          <w:rFonts w:ascii="Times New Roman" w:eastAsia="Calibri" w:hAnsi="Times New Roman" w:cs="Times New Roman"/>
          <w:b/>
          <w:bCs/>
          <w:color w:val="0070C0"/>
          <w:sz w:val="24"/>
          <w:szCs w:val="24"/>
        </w:rPr>
      </w:pPr>
      <w:r w:rsidRPr="00542F62">
        <w:rPr>
          <w:rFonts w:ascii="Times New Roman" w:eastAsia="Calibri" w:hAnsi="Times New Roman" w:cs="Times New Roman"/>
          <w:b/>
          <w:bCs/>
          <w:color w:val="0070C0"/>
          <w:sz w:val="24"/>
          <w:szCs w:val="24"/>
        </w:rPr>
        <w:t>TABELA PËRMBLEDHËSE SIPAS OBJEKTIVAVE STRATEGJIKË</w:t>
      </w:r>
    </w:p>
    <w:p w14:paraId="39E61A6F" w14:textId="77777777" w:rsidR="00F32081" w:rsidRDefault="00F32081" w:rsidP="00F27D92">
      <w:pPr>
        <w:spacing w:line="276" w:lineRule="auto"/>
        <w:jc w:val="center"/>
        <w:rPr>
          <w:rFonts w:ascii="Times New Roman" w:eastAsia="Calibri" w:hAnsi="Times New Roman" w:cs="Times New Roman"/>
          <w:b/>
          <w:bCs/>
          <w:sz w:val="28"/>
          <w:szCs w:val="28"/>
        </w:rPr>
      </w:pPr>
    </w:p>
    <w:tbl>
      <w:tblPr>
        <w:tblStyle w:val="PlainTable31"/>
        <w:tblW w:w="0" w:type="auto"/>
        <w:tblLook w:val="04A0" w:firstRow="1" w:lastRow="0" w:firstColumn="1" w:lastColumn="0" w:noHBand="0" w:noVBand="1"/>
      </w:tblPr>
      <w:tblGrid>
        <w:gridCol w:w="3287"/>
        <w:gridCol w:w="1324"/>
        <w:gridCol w:w="1527"/>
        <w:gridCol w:w="1584"/>
        <w:gridCol w:w="1638"/>
      </w:tblGrid>
      <w:tr w:rsidR="00EB3278" w:rsidRPr="00EB3278" w14:paraId="57803B24" w14:textId="77777777" w:rsidTr="00EB32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3071A2E" w14:textId="77777777" w:rsidR="00EB3278" w:rsidRPr="00EB3278" w:rsidRDefault="00EB3278" w:rsidP="00EB3278">
            <w:pPr>
              <w:jc w:val="center"/>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Objektivi Strategjik</w:t>
            </w:r>
          </w:p>
        </w:tc>
        <w:tc>
          <w:tcPr>
            <w:tcW w:w="0" w:type="auto"/>
            <w:hideMark/>
          </w:tcPr>
          <w:p w14:paraId="328432A6" w14:textId="77777777" w:rsidR="00EB3278" w:rsidRPr="00EB3278" w:rsidRDefault="00EB3278" w:rsidP="00EB327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Nr. i Masave</w:t>
            </w:r>
          </w:p>
        </w:tc>
        <w:tc>
          <w:tcPr>
            <w:tcW w:w="0" w:type="auto"/>
            <w:hideMark/>
          </w:tcPr>
          <w:p w14:paraId="1497DF47" w14:textId="77777777" w:rsidR="00EB3278" w:rsidRPr="00EB3278" w:rsidRDefault="00EB3278" w:rsidP="00EB327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 e Totalit të Masave</w:t>
            </w:r>
          </w:p>
        </w:tc>
        <w:tc>
          <w:tcPr>
            <w:tcW w:w="0" w:type="auto"/>
            <w:hideMark/>
          </w:tcPr>
          <w:p w14:paraId="215D5986" w14:textId="77777777" w:rsidR="00EB3278" w:rsidRPr="00EB3278" w:rsidRDefault="00EB3278" w:rsidP="00EB327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Buxheti Total (mln lekë)</w:t>
            </w:r>
          </w:p>
        </w:tc>
        <w:tc>
          <w:tcPr>
            <w:tcW w:w="0" w:type="auto"/>
            <w:hideMark/>
          </w:tcPr>
          <w:p w14:paraId="15401C09" w14:textId="77777777" w:rsidR="00EB3278" w:rsidRPr="00EB3278" w:rsidRDefault="00EB3278" w:rsidP="00EB327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 e Buxhetit Total</w:t>
            </w:r>
          </w:p>
        </w:tc>
      </w:tr>
      <w:tr w:rsidR="00EB3278" w:rsidRPr="00EB3278" w14:paraId="7A93180A" w14:textId="77777777" w:rsidTr="00EB3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9C4EB" w14:textId="77777777" w:rsidR="00EB3278" w:rsidRPr="00EB3278" w:rsidRDefault="00EB3278" w:rsidP="00EB3278">
            <w:pPr>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OS-1: Konsolidim i Sistemit të Integruar të Menaxhimit të Riskut të Integritetit</w:t>
            </w:r>
          </w:p>
        </w:tc>
        <w:tc>
          <w:tcPr>
            <w:tcW w:w="0" w:type="auto"/>
            <w:hideMark/>
          </w:tcPr>
          <w:p w14:paraId="0DB45A58"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11</w:t>
            </w:r>
          </w:p>
        </w:tc>
        <w:tc>
          <w:tcPr>
            <w:tcW w:w="0" w:type="auto"/>
            <w:hideMark/>
          </w:tcPr>
          <w:p w14:paraId="5AFA95E5"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31.4%</w:t>
            </w:r>
          </w:p>
        </w:tc>
        <w:tc>
          <w:tcPr>
            <w:tcW w:w="0" w:type="auto"/>
            <w:hideMark/>
          </w:tcPr>
          <w:p w14:paraId="5A55474F"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1.75</w:t>
            </w:r>
          </w:p>
        </w:tc>
        <w:tc>
          <w:tcPr>
            <w:tcW w:w="0" w:type="auto"/>
            <w:hideMark/>
          </w:tcPr>
          <w:p w14:paraId="149D88BB"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8.9%</w:t>
            </w:r>
          </w:p>
        </w:tc>
      </w:tr>
      <w:tr w:rsidR="00EB3278" w:rsidRPr="00EB3278" w14:paraId="27AEEFC4" w14:textId="77777777" w:rsidTr="00EB3278">
        <w:tc>
          <w:tcPr>
            <w:cnfStyle w:val="001000000000" w:firstRow="0" w:lastRow="0" w:firstColumn="1" w:lastColumn="0" w:oddVBand="0" w:evenVBand="0" w:oddHBand="0" w:evenHBand="0" w:firstRowFirstColumn="0" w:firstRowLastColumn="0" w:lastRowFirstColumn="0" w:lastRowLastColumn="0"/>
            <w:tcW w:w="0" w:type="auto"/>
            <w:hideMark/>
          </w:tcPr>
          <w:p w14:paraId="780E3AFB" w14:textId="77777777" w:rsidR="00EB3278" w:rsidRPr="00EB3278" w:rsidRDefault="00EB3278" w:rsidP="00EB3278">
            <w:pPr>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OS-2: Transparencë &amp; Llogaridhënie</w:t>
            </w:r>
          </w:p>
        </w:tc>
        <w:tc>
          <w:tcPr>
            <w:tcW w:w="0" w:type="auto"/>
            <w:hideMark/>
          </w:tcPr>
          <w:p w14:paraId="54F9990E" w14:textId="77777777" w:rsidR="00EB3278" w:rsidRPr="00EB3278" w:rsidRDefault="00EB3278" w:rsidP="00EB32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9</w:t>
            </w:r>
          </w:p>
        </w:tc>
        <w:tc>
          <w:tcPr>
            <w:tcW w:w="0" w:type="auto"/>
            <w:hideMark/>
          </w:tcPr>
          <w:p w14:paraId="0671A141" w14:textId="77777777" w:rsidR="00EB3278" w:rsidRPr="00EB3278" w:rsidRDefault="00EB3278" w:rsidP="00EB32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25.7%</w:t>
            </w:r>
          </w:p>
        </w:tc>
        <w:tc>
          <w:tcPr>
            <w:tcW w:w="0" w:type="auto"/>
            <w:hideMark/>
          </w:tcPr>
          <w:p w14:paraId="5043F50F" w14:textId="77777777" w:rsidR="00EB3278" w:rsidRPr="00EB3278" w:rsidRDefault="00EB3278" w:rsidP="00EB32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2.64</w:t>
            </w:r>
          </w:p>
        </w:tc>
        <w:tc>
          <w:tcPr>
            <w:tcW w:w="0" w:type="auto"/>
            <w:hideMark/>
          </w:tcPr>
          <w:p w14:paraId="5A1D0E00" w14:textId="77777777" w:rsidR="00EB3278" w:rsidRPr="00EB3278" w:rsidRDefault="00EB3278" w:rsidP="00EB32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13.6%</w:t>
            </w:r>
          </w:p>
        </w:tc>
      </w:tr>
      <w:tr w:rsidR="00EB3278" w:rsidRPr="00EB3278" w14:paraId="2265642A" w14:textId="77777777" w:rsidTr="00EB3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30FCE7" w14:textId="77777777" w:rsidR="00EB3278" w:rsidRPr="00EB3278" w:rsidRDefault="00EB3278" w:rsidP="00EB3278">
            <w:pPr>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OS-3: Zhvillim i Burimeve Njerëzore</w:t>
            </w:r>
          </w:p>
        </w:tc>
        <w:tc>
          <w:tcPr>
            <w:tcW w:w="0" w:type="auto"/>
            <w:hideMark/>
          </w:tcPr>
          <w:p w14:paraId="5B632DCA"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10</w:t>
            </w:r>
          </w:p>
        </w:tc>
        <w:tc>
          <w:tcPr>
            <w:tcW w:w="0" w:type="auto"/>
            <w:hideMark/>
          </w:tcPr>
          <w:p w14:paraId="06E0929A"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28.6%</w:t>
            </w:r>
          </w:p>
        </w:tc>
        <w:tc>
          <w:tcPr>
            <w:tcW w:w="0" w:type="auto"/>
            <w:hideMark/>
          </w:tcPr>
          <w:p w14:paraId="7064C6DB"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4.80</w:t>
            </w:r>
          </w:p>
        </w:tc>
        <w:tc>
          <w:tcPr>
            <w:tcW w:w="0" w:type="auto"/>
            <w:hideMark/>
          </w:tcPr>
          <w:p w14:paraId="652DA024"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24.4%</w:t>
            </w:r>
          </w:p>
        </w:tc>
      </w:tr>
      <w:tr w:rsidR="00EB3278" w:rsidRPr="00EB3278" w14:paraId="209BC802" w14:textId="77777777" w:rsidTr="00EB3278">
        <w:tc>
          <w:tcPr>
            <w:cnfStyle w:val="001000000000" w:firstRow="0" w:lastRow="0" w:firstColumn="1" w:lastColumn="0" w:oddVBand="0" w:evenVBand="0" w:oddHBand="0" w:evenHBand="0" w:firstRowFirstColumn="0" w:firstRowLastColumn="0" w:lastRowFirstColumn="0" w:lastRowLastColumn="0"/>
            <w:tcW w:w="0" w:type="auto"/>
            <w:hideMark/>
          </w:tcPr>
          <w:p w14:paraId="26C065FE" w14:textId="77777777" w:rsidR="00EB3278" w:rsidRPr="00EB3278" w:rsidRDefault="00EB3278" w:rsidP="00EB3278">
            <w:pPr>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OS-4: Mekanizma të Pjesëmarrjes Qytetare</w:t>
            </w:r>
          </w:p>
        </w:tc>
        <w:tc>
          <w:tcPr>
            <w:tcW w:w="0" w:type="auto"/>
            <w:hideMark/>
          </w:tcPr>
          <w:p w14:paraId="3E1586BB" w14:textId="77777777" w:rsidR="00EB3278" w:rsidRPr="00EB3278" w:rsidRDefault="00EB3278" w:rsidP="00EB32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5</w:t>
            </w:r>
          </w:p>
        </w:tc>
        <w:tc>
          <w:tcPr>
            <w:tcW w:w="0" w:type="auto"/>
            <w:hideMark/>
          </w:tcPr>
          <w:p w14:paraId="5ADE9C62" w14:textId="77777777" w:rsidR="00EB3278" w:rsidRPr="00EB3278" w:rsidRDefault="00EB3278" w:rsidP="00EB32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14.3%</w:t>
            </w:r>
          </w:p>
        </w:tc>
        <w:tc>
          <w:tcPr>
            <w:tcW w:w="0" w:type="auto"/>
            <w:hideMark/>
          </w:tcPr>
          <w:p w14:paraId="29223D62" w14:textId="77777777" w:rsidR="00EB3278" w:rsidRPr="00EB3278" w:rsidRDefault="00EB3278" w:rsidP="00EB32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10.50</w:t>
            </w:r>
          </w:p>
        </w:tc>
        <w:tc>
          <w:tcPr>
            <w:tcW w:w="0" w:type="auto"/>
            <w:hideMark/>
          </w:tcPr>
          <w:p w14:paraId="2199B404" w14:textId="77777777" w:rsidR="00EB3278" w:rsidRPr="00EB3278" w:rsidRDefault="00EB3278" w:rsidP="00EB32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53.1%</w:t>
            </w:r>
          </w:p>
        </w:tc>
      </w:tr>
      <w:tr w:rsidR="00EB3278" w:rsidRPr="00EB3278" w14:paraId="0365DF11" w14:textId="77777777" w:rsidTr="00EB3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4C44E" w14:textId="77777777" w:rsidR="00EB3278" w:rsidRPr="00EB3278" w:rsidRDefault="00EB3278" w:rsidP="00EB3278">
            <w:pPr>
              <w:rPr>
                <w:rFonts w:ascii="Times New Roman" w:eastAsia="Times New Roman" w:hAnsi="Times New Roman" w:cs="Times New Roman"/>
                <w:sz w:val="24"/>
                <w:szCs w:val="24"/>
                <w:lang w:val="en-US"/>
              </w:rPr>
            </w:pPr>
            <w:r w:rsidRPr="00EB3278">
              <w:rPr>
                <w:rFonts w:ascii="Times New Roman" w:eastAsia="Times New Roman" w:hAnsi="Times New Roman" w:cs="Times New Roman"/>
                <w:sz w:val="24"/>
                <w:szCs w:val="24"/>
                <w:lang w:val="en-US"/>
              </w:rPr>
              <w:t>TOTAL</w:t>
            </w:r>
          </w:p>
        </w:tc>
        <w:tc>
          <w:tcPr>
            <w:tcW w:w="0" w:type="auto"/>
            <w:hideMark/>
          </w:tcPr>
          <w:p w14:paraId="35FB9411"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b/>
                <w:bCs/>
                <w:sz w:val="24"/>
                <w:szCs w:val="24"/>
                <w:lang w:val="en-US"/>
              </w:rPr>
              <w:t>35</w:t>
            </w:r>
          </w:p>
        </w:tc>
        <w:tc>
          <w:tcPr>
            <w:tcW w:w="0" w:type="auto"/>
            <w:hideMark/>
          </w:tcPr>
          <w:p w14:paraId="0F6C1EB4"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b/>
                <w:bCs/>
                <w:sz w:val="24"/>
                <w:szCs w:val="24"/>
                <w:lang w:val="en-US"/>
              </w:rPr>
              <w:t>100%</w:t>
            </w:r>
          </w:p>
        </w:tc>
        <w:tc>
          <w:tcPr>
            <w:tcW w:w="0" w:type="auto"/>
            <w:hideMark/>
          </w:tcPr>
          <w:p w14:paraId="41E2A0A7"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b/>
                <w:bCs/>
                <w:sz w:val="24"/>
                <w:szCs w:val="24"/>
                <w:lang w:val="en-US"/>
              </w:rPr>
              <w:t>19.7</w:t>
            </w:r>
          </w:p>
        </w:tc>
        <w:tc>
          <w:tcPr>
            <w:tcW w:w="0" w:type="auto"/>
            <w:hideMark/>
          </w:tcPr>
          <w:p w14:paraId="2E3A0887" w14:textId="77777777" w:rsidR="00EB3278" w:rsidRPr="00EB3278" w:rsidRDefault="00EB3278" w:rsidP="00EB32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EB3278">
              <w:rPr>
                <w:rFonts w:ascii="Times New Roman" w:eastAsia="Times New Roman" w:hAnsi="Times New Roman" w:cs="Times New Roman"/>
                <w:b/>
                <w:bCs/>
                <w:sz w:val="24"/>
                <w:szCs w:val="24"/>
                <w:lang w:val="en-US"/>
              </w:rPr>
              <w:t>100%</w:t>
            </w:r>
          </w:p>
        </w:tc>
      </w:tr>
    </w:tbl>
    <w:p w14:paraId="7CE3E96C" w14:textId="77777777" w:rsidR="007F5643" w:rsidRPr="007F5643" w:rsidRDefault="007F5643" w:rsidP="007F5643">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rPr>
      </w:pPr>
      <w:proofErr w:type="spellStart"/>
      <w:r w:rsidRPr="007F5643">
        <w:rPr>
          <w:rFonts w:ascii="Times New Roman" w:eastAsia="Times New Roman" w:hAnsi="Times New Roman" w:cs="Times New Roman"/>
          <w:b/>
          <w:bCs/>
          <w:color w:val="0070C0"/>
          <w:sz w:val="27"/>
          <w:szCs w:val="27"/>
          <w:lang w:val="en-US"/>
        </w:rPr>
        <w:t>Analizë</w:t>
      </w:r>
      <w:proofErr w:type="spellEnd"/>
      <w:r w:rsidRPr="007F5643">
        <w:rPr>
          <w:rFonts w:ascii="Times New Roman" w:eastAsia="Times New Roman" w:hAnsi="Times New Roman" w:cs="Times New Roman"/>
          <w:b/>
          <w:bCs/>
          <w:color w:val="0070C0"/>
          <w:sz w:val="27"/>
          <w:szCs w:val="27"/>
          <w:lang w:val="en-US"/>
        </w:rPr>
        <w:t xml:space="preserve"> </w:t>
      </w:r>
      <w:proofErr w:type="spellStart"/>
      <w:r w:rsidRPr="007F5643">
        <w:rPr>
          <w:rFonts w:ascii="Times New Roman" w:eastAsia="Times New Roman" w:hAnsi="Times New Roman" w:cs="Times New Roman"/>
          <w:b/>
          <w:bCs/>
          <w:color w:val="0070C0"/>
          <w:sz w:val="27"/>
          <w:szCs w:val="27"/>
          <w:lang w:val="en-US"/>
        </w:rPr>
        <w:t>Përfundimtare</w:t>
      </w:r>
      <w:proofErr w:type="spellEnd"/>
      <w:r w:rsidRPr="007F5643">
        <w:rPr>
          <w:rFonts w:ascii="Times New Roman" w:eastAsia="Times New Roman" w:hAnsi="Times New Roman" w:cs="Times New Roman"/>
          <w:b/>
          <w:bCs/>
          <w:color w:val="0070C0"/>
          <w:sz w:val="27"/>
          <w:szCs w:val="27"/>
          <w:lang w:val="en-US"/>
        </w:rPr>
        <w:t xml:space="preserve"> </w:t>
      </w:r>
      <w:proofErr w:type="spellStart"/>
      <w:r w:rsidRPr="007F5643">
        <w:rPr>
          <w:rFonts w:ascii="Times New Roman" w:eastAsia="Times New Roman" w:hAnsi="Times New Roman" w:cs="Times New Roman"/>
          <w:b/>
          <w:bCs/>
          <w:color w:val="0070C0"/>
          <w:sz w:val="27"/>
          <w:szCs w:val="27"/>
          <w:lang w:val="en-US"/>
        </w:rPr>
        <w:t>mbi</w:t>
      </w:r>
      <w:proofErr w:type="spellEnd"/>
      <w:r w:rsidRPr="007F5643">
        <w:rPr>
          <w:rFonts w:ascii="Times New Roman" w:eastAsia="Times New Roman" w:hAnsi="Times New Roman" w:cs="Times New Roman"/>
          <w:b/>
          <w:bCs/>
          <w:color w:val="0070C0"/>
          <w:sz w:val="27"/>
          <w:szCs w:val="27"/>
          <w:lang w:val="en-US"/>
        </w:rPr>
        <w:t xml:space="preserve"> </w:t>
      </w:r>
      <w:proofErr w:type="spellStart"/>
      <w:r w:rsidRPr="007F5643">
        <w:rPr>
          <w:rFonts w:ascii="Times New Roman" w:eastAsia="Times New Roman" w:hAnsi="Times New Roman" w:cs="Times New Roman"/>
          <w:b/>
          <w:bCs/>
          <w:color w:val="0070C0"/>
          <w:sz w:val="27"/>
          <w:szCs w:val="27"/>
          <w:lang w:val="en-US"/>
        </w:rPr>
        <w:t>Buxhetimin</w:t>
      </w:r>
      <w:proofErr w:type="spellEnd"/>
      <w:r w:rsidRPr="007F5643">
        <w:rPr>
          <w:rFonts w:ascii="Times New Roman" w:eastAsia="Times New Roman" w:hAnsi="Times New Roman" w:cs="Times New Roman"/>
          <w:b/>
          <w:bCs/>
          <w:color w:val="0070C0"/>
          <w:sz w:val="27"/>
          <w:szCs w:val="27"/>
          <w:lang w:val="en-US"/>
        </w:rPr>
        <w:t xml:space="preserve"> </w:t>
      </w:r>
      <w:proofErr w:type="spellStart"/>
      <w:r w:rsidRPr="007F5643">
        <w:rPr>
          <w:rFonts w:ascii="Times New Roman" w:eastAsia="Times New Roman" w:hAnsi="Times New Roman" w:cs="Times New Roman"/>
          <w:b/>
          <w:bCs/>
          <w:color w:val="0070C0"/>
          <w:sz w:val="27"/>
          <w:szCs w:val="27"/>
          <w:lang w:val="en-US"/>
        </w:rPr>
        <w:t>dhe</w:t>
      </w:r>
      <w:proofErr w:type="spellEnd"/>
      <w:r w:rsidRPr="007F5643">
        <w:rPr>
          <w:rFonts w:ascii="Times New Roman" w:eastAsia="Times New Roman" w:hAnsi="Times New Roman" w:cs="Times New Roman"/>
          <w:b/>
          <w:bCs/>
          <w:color w:val="0070C0"/>
          <w:sz w:val="27"/>
          <w:szCs w:val="27"/>
          <w:lang w:val="en-US"/>
        </w:rPr>
        <w:t xml:space="preserve"> </w:t>
      </w:r>
      <w:proofErr w:type="spellStart"/>
      <w:r w:rsidRPr="007F5643">
        <w:rPr>
          <w:rFonts w:ascii="Times New Roman" w:eastAsia="Times New Roman" w:hAnsi="Times New Roman" w:cs="Times New Roman"/>
          <w:b/>
          <w:bCs/>
          <w:color w:val="0070C0"/>
          <w:sz w:val="27"/>
          <w:szCs w:val="27"/>
          <w:lang w:val="en-US"/>
        </w:rPr>
        <w:t>Masat</w:t>
      </w:r>
      <w:proofErr w:type="spellEnd"/>
    </w:p>
    <w:p w14:paraId="4E7ED03D" w14:textId="77777777" w:rsidR="007F5643" w:rsidRPr="007F5643" w:rsidRDefault="007F5643" w:rsidP="007F5643">
      <w:p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7F5643">
        <w:rPr>
          <w:rFonts w:ascii="Times New Roman" w:eastAsia="Times New Roman" w:hAnsi="Times New Roman" w:cs="Times New Roman"/>
          <w:sz w:val="24"/>
          <w:szCs w:val="24"/>
          <w:lang w:val="en-US"/>
        </w:rPr>
        <w:t>Plani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Integritetit</w:t>
      </w:r>
      <w:proofErr w:type="spellEnd"/>
      <w:r w:rsidRPr="007F5643">
        <w:rPr>
          <w:rFonts w:ascii="Times New Roman" w:eastAsia="Times New Roman" w:hAnsi="Times New Roman" w:cs="Times New Roman"/>
          <w:sz w:val="24"/>
          <w:szCs w:val="24"/>
          <w:lang w:val="en-US"/>
        </w:rPr>
        <w:t xml:space="preserve"> 2025–2028 </w:t>
      </w:r>
      <w:proofErr w:type="spellStart"/>
      <w:r w:rsidRPr="007F5643">
        <w:rPr>
          <w:rFonts w:ascii="Times New Roman" w:eastAsia="Times New Roman" w:hAnsi="Times New Roman" w:cs="Times New Roman"/>
          <w:sz w:val="24"/>
          <w:szCs w:val="24"/>
          <w:lang w:val="en-US"/>
        </w:rPr>
        <w:t>për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Bashkinë</w:t>
      </w:r>
      <w:proofErr w:type="spellEnd"/>
      <w:r w:rsidRPr="007F5643">
        <w:rPr>
          <w:rFonts w:ascii="Times New Roman" w:eastAsia="Times New Roman" w:hAnsi="Times New Roman" w:cs="Times New Roman"/>
          <w:sz w:val="24"/>
          <w:szCs w:val="24"/>
          <w:lang w:val="en-US"/>
        </w:rPr>
        <w:t xml:space="preserve"> Elbasan </w:t>
      </w:r>
      <w:proofErr w:type="spellStart"/>
      <w:r w:rsidRPr="007F5643">
        <w:rPr>
          <w:rFonts w:ascii="Times New Roman" w:eastAsia="Times New Roman" w:hAnsi="Times New Roman" w:cs="Times New Roman"/>
          <w:sz w:val="24"/>
          <w:szCs w:val="24"/>
          <w:lang w:val="en-US"/>
        </w:rPr>
        <w:t>konsolidon</w:t>
      </w:r>
      <w:proofErr w:type="spellEnd"/>
      <w:r w:rsidRPr="007F5643">
        <w:rPr>
          <w:rFonts w:ascii="Times New Roman" w:eastAsia="Times New Roman" w:hAnsi="Times New Roman" w:cs="Times New Roman"/>
          <w:sz w:val="24"/>
          <w:szCs w:val="24"/>
          <w:lang w:val="en-US"/>
        </w:rPr>
        <w:t xml:space="preserve"> 35 masa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shpërndara</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katër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objektiva</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strategjikë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balancuara</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ndërmjet</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ndërhyrjeve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pa</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kosto</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shtesë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dhe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investimeve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konkrete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financiare</w:t>
      </w:r>
      <w:proofErr w:type="spellEnd"/>
      <w:r w:rsidRPr="007F5643">
        <w:rPr>
          <w:rFonts w:ascii="Times New Roman" w:eastAsia="Times New Roman" w:hAnsi="Times New Roman" w:cs="Times New Roman"/>
          <w:sz w:val="24"/>
          <w:szCs w:val="24"/>
          <w:lang w:val="en-US"/>
        </w:rPr>
        <w:t>.</w:t>
      </w:r>
    </w:p>
    <w:p w14:paraId="7207A5AC" w14:textId="77777777" w:rsidR="007F5643" w:rsidRPr="007F5643" w:rsidRDefault="007F5643" w:rsidP="007F5643">
      <w:pPr>
        <w:numPr>
          <w:ilvl w:val="0"/>
          <w:numId w:val="34"/>
        </w:numPr>
        <w:spacing w:before="100" w:beforeAutospacing="1" w:after="100" w:afterAutospacing="1" w:line="360" w:lineRule="auto"/>
        <w:rPr>
          <w:rFonts w:ascii="Times New Roman" w:eastAsia="Times New Roman" w:hAnsi="Times New Roman" w:cs="Times New Roman"/>
          <w:sz w:val="24"/>
          <w:szCs w:val="24"/>
          <w:lang w:val="en-US"/>
        </w:rPr>
      </w:pPr>
      <w:r w:rsidRPr="007F5643">
        <w:rPr>
          <w:rFonts w:ascii="Times New Roman" w:eastAsia="Times New Roman" w:hAnsi="Times New Roman" w:cs="Times New Roman"/>
          <w:b/>
          <w:bCs/>
          <w:sz w:val="24"/>
          <w:szCs w:val="24"/>
          <w:lang w:val="en-US"/>
        </w:rPr>
        <w:t>OS-4 (</w:t>
      </w:r>
      <w:proofErr w:type="spellStart"/>
      <w:r w:rsidRPr="007F5643">
        <w:rPr>
          <w:rFonts w:ascii="Times New Roman" w:eastAsia="Times New Roman" w:hAnsi="Times New Roman" w:cs="Times New Roman"/>
          <w:b/>
          <w:bCs/>
          <w:sz w:val="24"/>
          <w:szCs w:val="24"/>
          <w:lang w:val="en-US"/>
        </w:rPr>
        <w:t>Mekanizmat</w:t>
      </w:r>
      <w:proofErr w:type="spellEnd"/>
      <w:r w:rsidRPr="007F5643">
        <w:rPr>
          <w:rFonts w:ascii="Times New Roman" w:eastAsia="Times New Roman" w:hAnsi="Times New Roman" w:cs="Times New Roman"/>
          <w:b/>
          <w:bCs/>
          <w:sz w:val="24"/>
          <w:szCs w:val="24"/>
          <w:lang w:val="en-US"/>
        </w:rPr>
        <w:t xml:space="preserve"> e </w:t>
      </w:r>
      <w:proofErr w:type="spellStart"/>
      <w:r w:rsidRPr="007F5643">
        <w:rPr>
          <w:rFonts w:ascii="Times New Roman" w:eastAsia="Times New Roman" w:hAnsi="Times New Roman" w:cs="Times New Roman"/>
          <w:b/>
          <w:bCs/>
          <w:sz w:val="24"/>
          <w:szCs w:val="24"/>
          <w:lang w:val="en-US"/>
        </w:rPr>
        <w:t>Pjesëmarrjes</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Qytetare</w:t>
      </w:r>
      <w:proofErr w:type="spellEnd"/>
      <w:r w:rsidRPr="007F5643">
        <w:rPr>
          <w:rFonts w:ascii="Times New Roman" w:eastAsia="Times New Roman" w:hAnsi="Times New Roman" w:cs="Times New Roman"/>
          <w:b/>
          <w:bCs/>
          <w:sz w:val="24"/>
          <w:szCs w:val="24"/>
          <w:lang w:val="en-US"/>
        </w:rPr>
        <w:t>)</w:t>
      </w:r>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përbën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mbi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gjysmën</w:t>
      </w:r>
      <w:proofErr w:type="spellEnd"/>
      <w:r w:rsidRPr="007F5643">
        <w:rPr>
          <w:rFonts w:ascii="Times New Roman" w:eastAsia="Times New Roman" w:hAnsi="Times New Roman" w:cs="Times New Roman"/>
          <w:sz w:val="24"/>
          <w:szCs w:val="24"/>
          <w:lang w:val="en-US"/>
        </w:rPr>
        <w:t xml:space="preserve"> e </w:t>
      </w:r>
      <w:proofErr w:type="spellStart"/>
      <w:r w:rsidRPr="007F5643">
        <w:rPr>
          <w:rFonts w:ascii="Times New Roman" w:eastAsia="Times New Roman" w:hAnsi="Times New Roman" w:cs="Times New Roman"/>
          <w:sz w:val="24"/>
          <w:szCs w:val="24"/>
          <w:lang w:val="en-US"/>
        </w:rPr>
        <w:t>buxhetit</w:t>
      </w:r>
      <w:proofErr w:type="spellEnd"/>
      <w:r w:rsidRPr="007F5643">
        <w:rPr>
          <w:rFonts w:ascii="Times New Roman" w:eastAsia="Times New Roman" w:hAnsi="Times New Roman" w:cs="Times New Roman"/>
          <w:sz w:val="24"/>
          <w:szCs w:val="24"/>
          <w:lang w:val="en-US"/>
        </w:rPr>
        <w:t xml:space="preserve"> total (≈ 53%), duke </w:t>
      </w:r>
      <w:proofErr w:type="spellStart"/>
      <w:r w:rsidRPr="007F5643">
        <w:rPr>
          <w:rFonts w:ascii="Times New Roman" w:eastAsia="Times New Roman" w:hAnsi="Times New Roman" w:cs="Times New Roman"/>
          <w:sz w:val="24"/>
          <w:szCs w:val="24"/>
          <w:lang w:val="en-US"/>
        </w:rPr>
        <w:t>reflektuar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prioritetin</w:t>
      </w:r>
      <w:proofErr w:type="spellEnd"/>
      <w:r w:rsidRPr="007F5643">
        <w:rPr>
          <w:rFonts w:ascii="Times New Roman" w:eastAsia="Times New Roman" w:hAnsi="Times New Roman" w:cs="Times New Roman"/>
          <w:sz w:val="24"/>
          <w:szCs w:val="24"/>
          <w:lang w:val="en-US"/>
        </w:rPr>
        <w:t xml:space="preserve"> e </w:t>
      </w:r>
      <w:proofErr w:type="spellStart"/>
      <w:r w:rsidRPr="007F5643">
        <w:rPr>
          <w:rFonts w:ascii="Times New Roman" w:eastAsia="Times New Roman" w:hAnsi="Times New Roman" w:cs="Times New Roman"/>
          <w:sz w:val="24"/>
          <w:szCs w:val="24"/>
          <w:lang w:val="en-US"/>
        </w:rPr>
        <w:t>bashkisë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për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rritur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angazhimin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qytetar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buxhetimin</w:t>
      </w:r>
      <w:proofErr w:type="spellEnd"/>
      <w:r w:rsidRPr="007F5643">
        <w:rPr>
          <w:rFonts w:ascii="Times New Roman" w:eastAsia="Times New Roman" w:hAnsi="Times New Roman" w:cs="Times New Roman"/>
          <w:sz w:val="24"/>
          <w:szCs w:val="24"/>
          <w:lang w:val="en-US"/>
        </w:rPr>
        <w:t xml:space="preserve"> me </w:t>
      </w:r>
      <w:proofErr w:type="spellStart"/>
      <w:r w:rsidRPr="007F5643">
        <w:rPr>
          <w:rFonts w:ascii="Times New Roman" w:eastAsia="Times New Roman" w:hAnsi="Times New Roman" w:cs="Times New Roman"/>
          <w:sz w:val="24"/>
          <w:szCs w:val="24"/>
          <w:lang w:val="en-US"/>
        </w:rPr>
        <w:t>pjesëmarrje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dhe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transparencën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fiskale</w:t>
      </w:r>
      <w:proofErr w:type="spellEnd"/>
      <w:r w:rsidRPr="007F5643">
        <w:rPr>
          <w:rFonts w:ascii="Times New Roman" w:eastAsia="Times New Roman" w:hAnsi="Times New Roman" w:cs="Times New Roman"/>
          <w:sz w:val="24"/>
          <w:szCs w:val="24"/>
          <w:lang w:val="en-US"/>
        </w:rPr>
        <w:t>.</w:t>
      </w:r>
    </w:p>
    <w:p w14:paraId="2A6BBECE" w14:textId="77777777" w:rsidR="007F5643" w:rsidRPr="007F5643" w:rsidRDefault="007F5643" w:rsidP="007F5643">
      <w:pPr>
        <w:numPr>
          <w:ilvl w:val="0"/>
          <w:numId w:val="34"/>
        </w:numPr>
        <w:spacing w:before="100" w:beforeAutospacing="1" w:after="100" w:afterAutospacing="1" w:line="360" w:lineRule="auto"/>
        <w:rPr>
          <w:rFonts w:ascii="Times New Roman" w:eastAsia="Times New Roman" w:hAnsi="Times New Roman" w:cs="Times New Roman"/>
          <w:sz w:val="24"/>
          <w:szCs w:val="24"/>
          <w:lang w:val="en-US"/>
        </w:rPr>
      </w:pPr>
      <w:r w:rsidRPr="007F5643">
        <w:rPr>
          <w:rFonts w:ascii="Times New Roman" w:eastAsia="Times New Roman" w:hAnsi="Times New Roman" w:cs="Times New Roman"/>
          <w:b/>
          <w:bCs/>
          <w:sz w:val="24"/>
          <w:szCs w:val="24"/>
          <w:lang w:val="en-US"/>
        </w:rPr>
        <w:t>OS-3 (</w:t>
      </w:r>
      <w:proofErr w:type="spellStart"/>
      <w:r w:rsidRPr="007F5643">
        <w:rPr>
          <w:rFonts w:ascii="Times New Roman" w:eastAsia="Times New Roman" w:hAnsi="Times New Roman" w:cs="Times New Roman"/>
          <w:b/>
          <w:bCs/>
          <w:sz w:val="24"/>
          <w:szCs w:val="24"/>
          <w:lang w:val="en-US"/>
        </w:rPr>
        <w:t>Zhvillimi</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i</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Burimeve</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Njerëzore</w:t>
      </w:r>
      <w:proofErr w:type="spellEnd"/>
      <w:r w:rsidRPr="007F5643">
        <w:rPr>
          <w:rFonts w:ascii="Times New Roman" w:eastAsia="Times New Roman" w:hAnsi="Times New Roman" w:cs="Times New Roman"/>
          <w:b/>
          <w:bCs/>
          <w:sz w:val="24"/>
          <w:szCs w:val="24"/>
          <w:lang w:val="en-US"/>
        </w:rPr>
        <w:t>)</w:t>
      </w:r>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mban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peshën</w:t>
      </w:r>
      <w:proofErr w:type="spellEnd"/>
      <w:r w:rsidRPr="007F5643">
        <w:rPr>
          <w:rFonts w:ascii="Times New Roman" w:eastAsia="Times New Roman" w:hAnsi="Times New Roman" w:cs="Times New Roman"/>
          <w:sz w:val="24"/>
          <w:szCs w:val="24"/>
          <w:lang w:val="en-US"/>
        </w:rPr>
        <w:t xml:space="preserve"> e </w:t>
      </w:r>
      <w:proofErr w:type="spellStart"/>
      <w:r w:rsidRPr="007F5643">
        <w:rPr>
          <w:rFonts w:ascii="Times New Roman" w:eastAsia="Times New Roman" w:hAnsi="Times New Roman" w:cs="Times New Roman"/>
          <w:sz w:val="24"/>
          <w:szCs w:val="24"/>
          <w:lang w:val="en-US"/>
        </w:rPr>
        <w:t>dytë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madhe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buxhetore</w:t>
      </w:r>
      <w:proofErr w:type="spellEnd"/>
      <w:r w:rsidRPr="007F5643">
        <w:rPr>
          <w:rFonts w:ascii="Times New Roman" w:eastAsia="Times New Roman" w:hAnsi="Times New Roman" w:cs="Times New Roman"/>
          <w:sz w:val="24"/>
          <w:szCs w:val="24"/>
          <w:lang w:val="en-US"/>
        </w:rPr>
        <w:t xml:space="preserve"> (≈ 24%), duke </w:t>
      </w:r>
      <w:proofErr w:type="spellStart"/>
      <w:r w:rsidRPr="007F5643">
        <w:rPr>
          <w:rFonts w:ascii="Times New Roman" w:eastAsia="Times New Roman" w:hAnsi="Times New Roman" w:cs="Times New Roman"/>
          <w:sz w:val="24"/>
          <w:szCs w:val="24"/>
          <w:lang w:val="en-US"/>
        </w:rPr>
        <w:t>garantuar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që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integriteti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mbështetet</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një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administratë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trajnuar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dhe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gjithëpërfshirëse</w:t>
      </w:r>
      <w:proofErr w:type="spellEnd"/>
      <w:r w:rsidRPr="007F5643">
        <w:rPr>
          <w:rFonts w:ascii="Times New Roman" w:eastAsia="Times New Roman" w:hAnsi="Times New Roman" w:cs="Times New Roman"/>
          <w:sz w:val="24"/>
          <w:szCs w:val="24"/>
          <w:lang w:val="en-US"/>
        </w:rPr>
        <w:t>.</w:t>
      </w:r>
    </w:p>
    <w:p w14:paraId="0283C07A" w14:textId="77777777" w:rsidR="007F5643" w:rsidRPr="007F5643" w:rsidRDefault="007F5643" w:rsidP="007F5643">
      <w:pPr>
        <w:numPr>
          <w:ilvl w:val="0"/>
          <w:numId w:val="34"/>
        </w:numPr>
        <w:spacing w:before="100" w:beforeAutospacing="1" w:after="100" w:afterAutospacing="1" w:line="360" w:lineRule="auto"/>
        <w:rPr>
          <w:rFonts w:ascii="Times New Roman" w:eastAsia="Times New Roman" w:hAnsi="Times New Roman" w:cs="Times New Roman"/>
          <w:sz w:val="24"/>
          <w:szCs w:val="24"/>
          <w:lang w:val="en-US"/>
        </w:rPr>
      </w:pPr>
      <w:r w:rsidRPr="007F5643">
        <w:rPr>
          <w:rFonts w:ascii="Times New Roman" w:eastAsia="Times New Roman" w:hAnsi="Times New Roman" w:cs="Times New Roman"/>
          <w:b/>
          <w:bCs/>
          <w:sz w:val="24"/>
          <w:szCs w:val="24"/>
          <w:lang w:val="en-US"/>
        </w:rPr>
        <w:t>OS-2 (</w:t>
      </w:r>
      <w:proofErr w:type="spellStart"/>
      <w:r w:rsidRPr="007F5643">
        <w:rPr>
          <w:rFonts w:ascii="Times New Roman" w:eastAsia="Times New Roman" w:hAnsi="Times New Roman" w:cs="Times New Roman"/>
          <w:b/>
          <w:bCs/>
          <w:sz w:val="24"/>
          <w:szCs w:val="24"/>
          <w:lang w:val="en-US"/>
        </w:rPr>
        <w:t>Transparencë</w:t>
      </w:r>
      <w:proofErr w:type="spellEnd"/>
      <w:r w:rsidRPr="007F5643">
        <w:rPr>
          <w:rFonts w:ascii="Times New Roman" w:eastAsia="Times New Roman" w:hAnsi="Times New Roman" w:cs="Times New Roman"/>
          <w:b/>
          <w:bCs/>
          <w:sz w:val="24"/>
          <w:szCs w:val="24"/>
          <w:lang w:val="en-US"/>
        </w:rPr>
        <w:t xml:space="preserve"> &amp; </w:t>
      </w:r>
      <w:proofErr w:type="spellStart"/>
      <w:r w:rsidRPr="007F5643">
        <w:rPr>
          <w:rFonts w:ascii="Times New Roman" w:eastAsia="Times New Roman" w:hAnsi="Times New Roman" w:cs="Times New Roman"/>
          <w:b/>
          <w:bCs/>
          <w:sz w:val="24"/>
          <w:szCs w:val="24"/>
          <w:lang w:val="en-US"/>
        </w:rPr>
        <w:t>Llogaridhënie</w:t>
      </w:r>
      <w:proofErr w:type="spellEnd"/>
      <w:r w:rsidRPr="007F5643">
        <w:rPr>
          <w:rFonts w:ascii="Times New Roman" w:eastAsia="Times New Roman" w:hAnsi="Times New Roman" w:cs="Times New Roman"/>
          <w:b/>
          <w:bCs/>
          <w:sz w:val="24"/>
          <w:szCs w:val="24"/>
          <w:lang w:val="en-US"/>
        </w:rPr>
        <w:t>)</w:t>
      </w:r>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zë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një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pjesë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konsiderueshme</w:t>
      </w:r>
      <w:proofErr w:type="spellEnd"/>
      <w:r w:rsidRPr="007F5643">
        <w:rPr>
          <w:rFonts w:ascii="Times New Roman" w:eastAsia="Times New Roman" w:hAnsi="Times New Roman" w:cs="Times New Roman"/>
          <w:sz w:val="24"/>
          <w:szCs w:val="24"/>
          <w:lang w:val="en-US"/>
        </w:rPr>
        <w:t xml:space="preserve"> (≈ 13.6%), me </w:t>
      </w:r>
      <w:proofErr w:type="spellStart"/>
      <w:r w:rsidRPr="007F5643">
        <w:rPr>
          <w:rFonts w:ascii="Times New Roman" w:eastAsia="Times New Roman" w:hAnsi="Times New Roman" w:cs="Times New Roman"/>
          <w:sz w:val="24"/>
          <w:szCs w:val="24"/>
          <w:lang w:val="en-US"/>
        </w:rPr>
        <w:t>fokus</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tek</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buxheti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hapur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prokurimet</w:t>
      </w:r>
      <w:proofErr w:type="spellEnd"/>
      <w:r w:rsidRPr="007F5643">
        <w:rPr>
          <w:rFonts w:ascii="Times New Roman" w:eastAsia="Times New Roman" w:hAnsi="Times New Roman" w:cs="Times New Roman"/>
          <w:sz w:val="24"/>
          <w:szCs w:val="24"/>
          <w:lang w:val="en-US"/>
        </w:rPr>
        <w:t xml:space="preserve"> e </w:t>
      </w:r>
      <w:proofErr w:type="spellStart"/>
      <w:r w:rsidRPr="007F5643">
        <w:rPr>
          <w:rFonts w:ascii="Times New Roman" w:eastAsia="Times New Roman" w:hAnsi="Times New Roman" w:cs="Times New Roman"/>
          <w:sz w:val="24"/>
          <w:szCs w:val="24"/>
          <w:lang w:val="en-US"/>
        </w:rPr>
        <w:t>hapura</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dhe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raportimi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publik</w:t>
      </w:r>
      <w:proofErr w:type="spellEnd"/>
      <w:r w:rsidRPr="007F5643">
        <w:rPr>
          <w:rFonts w:ascii="Times New Roman" w:eastAsia="Times New Roman" w:hAnsi="Times New Roman" w:cs="Times New Roman"/>
          <w:sz w:val="24"/>
          <w:szCs w:val="24"/>
          <w:lang w:val="en-US"/>
        </w:rPr>
        <w:t>.</w:t>
      </w:r>
    </w:p>
    <w:p w14:paraId="137BC16B" w14:textId="77777777" w:rsidR="007F5643" w:rsidRPr="007F5643" w:rsidRDefault="007F5643" w:rsidP="007F5643">
      <w:pPr>
        <w:numPr>
          <w:ilvl w:val="0"/>
          <w:numId w:val="34"/>
        </w:numPr>
        <w:spacing w:before="100" w:beforeAutospacing="1" w:after="100" w:afterAutospacing="1" w:line="360" w:lineRule="auto"/>
        <w:rPr>
          <w:rFonts w:ascii="Times New Roman" w:eastAsia="Times New Roman" w:hAnsi="Times New Roman" w:cs="Times New Roman"/>
          <w:sz w:val="24"/>
          <w:szCs w:val="24"/>
          <w:lang w:val="en-US"/>
        </w:rPr>
      </w:pPr>
      <w:r w:rsidRPr="007F5643">
        <w:rPr>
          <w:rFonts w:ascii="Times New Roman" w:eastAsia="Times New Roman" w:hAnsi="Times New Roman" w:cs="Times New Roman"/>
          <w:b/>
          <w:bCs/>
          <w:sz w:val="24"/>
          <w:szCs w:val="24"/>
          <w:lang w:val="en-US"/>
        </w:rPr>
        <w:lastRenderedPageBreak/>
        <w:t>OS-1 (</w:t>
      </w:r>
      <w:proofErr w:type="spellStart"/>
      <w:r w:rsidRPr="007F5643">
        <w:rPr>
          <w:rFonts w:ascii="Times New Roman" w:eastAsia="Times New Roman" w:hAnsi="Times New Roman" w:cs="Times New Roman"/>
          <w:b/>
          <w:bCs/>
          <w:sz w:val="24"/>
          <w:szCs w:val="24"/>
          <w:lang w:val="en-US"/>
        </w:rPr>
        <w:t>Sistemi</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i</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Integruar</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i</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Menaxhimit</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të</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Riskut</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të</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Integritetit</w:t>
      </w:r>
      <w:proofErr w:type="spellEnd"/>
      <w:r w:rsidRPr="007F5643">
        <w:rPr>
          <w:rFonts w:ascii="Times New Roman" w:eastAsia="Times New Roman" w:hAnsi="Times New Roman" w:cs="Times New Roman"/>
          <w:b/>
          <w:bCs/>
          <w:sz w:val="24"/>
          <w:szCs w:val="24"/>
          <w:lang w:val="en-US"/>
        </w:rPr>
        <w:t>)</w:t>
      </w:r>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përfshin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shumë</w:t>
      </w:r>
      <w:proofErr w:type="spellEnd"/>
      <w:r w:rsidRPr="007F5643">
        <w:rPr>
          <w:rFonts w:ascii="Times New Roman" w:eastAsia="Times New Roman" w:hAnsi="Times New Roman" w:cs="Times New Roman"/>
          <w:sz w:val="24"/>
          <w:szCs w:val="24"/>
          <w:lang w:val="en-US"/>
        </w:rPr>
        <w:t xml:space="preserve"> masa pa </w:t>
      </w:r>
      <w:proofErr w:type="spellStart"/>
      <w:r w:rsidRPr="007F5643">
        <w:rPr>
          <w:rFonts w:ascii="Times New Roman" w:eastAsia="Times New Roman" w:hAnsi="Times New Roman" w:cs="Times New Roman"/>
          <w:sz w:val="24"/>
          <w:szCs w:val="24"/>
          <w:lang w:val="en-US"/>
        </w:rPr>
        <w:t>kosto</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shtesë</w:t>
      </w:r>
      <w:proofErr w:type="spellEnd"/>
      <w:r w:rsidRPr="007F5643">
        <w:rPr>
          <w:rFonts w:ascii="Times New Roman" w:eastAsia="Times New Roman" w:hAnsi="Times New Roman" w:cs="Times New Roman"/>
          <w:sz w:val="24"/>
          <w:szCs w:val="24"/>
          <w:lang w:val="en-US"/>
        </w:rPr>
        <w:t xml:space="preserve">, duke </w:t>
      </w:r>
      <w:proofErr w:type="spellStart"/>
      <w:r w:rsidRPr="007F5643">
        <w:rPr>
          <w:rFonts w:ascii="Times New Roman" w:eastAsia="Times New Roman" w:hAnsi="Times New Roman" w:cs="Times New Roman"/>
          <w:sz w:val="24"/>
          <w:szCs w:val="24"/>
          <w:lang w:val="en-US"/>
        </w:rPr>
        <w:t>përdorur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kapacitetet</w:t>
      </w:r>
      <w:proofErr w:type="spellEnd"/>
      <w:r w:rsidRPr="007F5643">
        <w:rPr>
          <w:rFonts w:ascii="Times New Roman" w:eastAsia="Times New Roman" w:hAnsi="Times New Roman" w:cs="Times New Roman"/>
          <w:sz w:val="24"/>
          <w:szCs w:val="24"/>
          <w:lang w:val="en-US"/>
        </w:rPr>
        <w:t xml:space="preserve"> e </w:t>
      </w:r>
      <w:proofErr w:type="spellStart"/>
      <w:r w:rsidRPr="007F5643">
        <w:rPr>
          <w:rFonts w:ascii="Times New Roman" w:eastAsia="Times New Roman" w:hAnsi="Times New Roman" w:cs="Times New Roman"/>
          <w:sz w:val="24"/>
          <w:szCs w:val="24"/>
          <w:lang w:val="en-US"/>
        </w:rPr>
        <w:t>brendshme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dhe</w:t>
      </w:r>
      <w:proofErr w:type="spellEnd"/>
      <w:r w:rsidRPr="007F5643">
        <w:rPr>
          <w:rFonts w:ascii="Times New Roman" w:eastAsia="Times New Roman" w:hAnsi="Times New Roman" w:cs="Times New Roman"/>
          <w:sz w:val="24"/>
          <w:szCs w:val="24"/>
          <w:lang w:val="en-US"/>
        </w:rPr>
        <w:t xml:space="preserve"> duke </w:t>
      </w:r>
      <w:proofErr w:type="spellStart"/>
      <w:r w:rsidRPr="007F5643">
        <w:rPr>
          <w:rFonts w:ascii="Times New Roman" w:eastAsia="Times New Roman" w:hAnsi="Times New Roman" w:cs="Times New Roman"/>
          <w:sz w:val="24"/>
          <w:szCs w:val="24"/>
          <w:lang w:val="en-US"/>
        </w:rPr>
        <w:t>adresuar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risqet</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përmes</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rregulloreve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manualeve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dhe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mekanizmave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rinj</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monitorimi</w:t>
      </w:r>
      <w:proofErr w:type="spellEnd"/>
      <w:r w:rsidRPr="007F5643">
        <w:rPr>
          <w:rFonts w:ascii="Times New Roman" w:eastAsia="Times New Roman" w:hAnsi="Times New Roman" w:cs="Times New Roman"/>
          <w:sz w:val="24"/>
          <w:szCs w:val="24"/>
          <w:lang w:val="en-US"/>
        </w:rPr>
        <w:t>.</w:t>
      </w:r>
    </w:p>
    <w:p w14:paraId="0DB7E916" w14:textId="77777777" w:rsidR="007F5643" w:rsidRPr="007F5643" w:rsidRDefault="007F5643" w:rsidP="007F5643">
      <w:pPr>
        <w:spacing w:before="100" w:beforeAutospacing="1" w:after="100" w:afterAutospacing="1" w:line="360" w:lineRule="auto"/>
        <w:rPr>
          <w:rFonts w:ascii="Times New Roman" w:eastAsia="Times New Roman" w:hAnsi="Times New Roman" w:cs="Times New Roman"/>
          <w:sz w:val="24"/>
          <w:szCs w:val="24"/>
          <w:lang w:val="en-US"/>
        </w:rPr>
      </w:pPr>
      <w:proofErr w:type="spellStart"/>
      <w:r w:rsidRPr="007F5643">
        <w:rPr>
          <w:rFonts w:ascii="Times New Roman" w:eastAsia="Times New Roman" w:hAnsi="Times New Roman" w:cs="Times New Roman"/>
          <w:sz w:val="24"/>
          <w:szCs w:val="24"/>
          <w:lang w:val="en-US"/>
        </w:rPr>
        <w:t>Në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terma</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financiarë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totali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parashikuar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për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vitin</w:t>
      </w:r>
      <w:proofErr w:type="spellEnd"/>
      <w:r w:rsidRPr="007F5643">
        <w:rPr>
          <w:rFonts w:ascii="Times New Roman" w:eastAsia="Times New Roman" w:hAnsi="Times New Roman" w:cs="Times New Roman"/>
          <w:sz w:val="24"/>
          <w:szCs w:val="24"/>
          <w:lang w:val="en-US"/>
        </w:rPr>
        <w:t xml:space="preserve"> e </w:t>
      </w:r>
      <w:proofErr w:type="spellStart"/>
      <w:r w:rsidRPr="007F5643">
        <w:rPr>
          <w:rFonts w:ascii="Times New Roman" w:eastAsia="Times New Roman" w:hAnsi="Times New Roman" w:cs="Times New Roman"/>
          <w:sz w:val="24"/>
          <w:szCs w:val="24"/>
          <w:lang w:val="en-US"/>
        </w:rPr>
        <w:t>parë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arrin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në</w:t>
      </w:r>
      <w:proofErr w:type="spellEnd"/>
      <w:r w:rsidRPr="007F5643">
        <w:rPr>
          <w:rFonts w:ascii="Times New Roman" w:eastAsia="Times New Roman" w:hAnsi="Times New Roman" w:cs="Times New Roman"/>
          <w:sz w:val="24"/>
          <w:szCs w:val="24"/>
          <w:lang w:val="en-US"/>
        </w:rPr>
        <w:t xml:space="preserve"> </w:t>
      </w:r>
      <w:r w:rsidRPr="007F5643">
        <w:rPr>
          <w:rFonts w:ascii="Times New Roman" w:eastAsia="Times New Roman" w:hAnsi="Times New Roman" w:cs="Times New Roman"/>
          <w:b/>
          <w:bCs/>
          <w:sz w:val="24"/>
          <w:szCs w:val="24"/>
          <w:lang w:val="en-US"/>
        </w:rPr>
        <w:t xml:space="preserve">19.7 </w:t>
      </w:r>
      <w:proofErr w:type="spellStart"/>
      <w:r w:rsidRPr="007F5643">
        <w:rPr>
          <w:rFonts w:ascii="Times New Roman" w:eastAsia="Times New Roman" w:hAnsi="Times New Roman" w:cs="Times New Roman"/>
          <w:b/>
          <w:bCs/>
          <w:sz w:val="24"/>
          <w:szCs w:val="24"/>
          <w:lang w:val="en-US"/>
        </w:rPr>
        <w:t>milionë</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lekë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që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përfaqëson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vetëm</w:t>
      </w:r>
      <w:proofErr w:type="spellEnd"/>
      <w:r w:rsidRPr="007F5643">
        <w:rPr>
          <w:rFonts w:ascii="Times New Roman" w:eastAsia="Times New Roman" w:hAnsi="Times New Roman" w:cs="Times New Roman"/>
          <w:sz w:val="24"/>
          <w:szCs w:val="24"/>
          <w:lang w:val="en-US"/>
        </w:rPr>
        <w:t xml:space="preserve"> </w:t>
      </w:r>
      <w:r w:rsidRPr="007F5643">
        <w:rPr>
          <w:rFonts w:ascii="Times New Roman" w:eastAsia="Times New Roman" w:hAnsi="Times New Roman" w:cs="Times New Roman"/>
          <w:b/>
          <w:bCs/>
          <w:sz w:val="24"/>
          <w:szCs w:val="24"/>
          <w:lang w:val="en-US"/>
        </w:rPr>
        <w:t xml:space="preserve">0.44% </w:t>
      </w:r>
      <w:proofErr w:type="spellStart"/>
      <w:r w:rsidRPr="007F5643">
        <w:rPr>
          <w:rFonts w:ascii="Times New Roman" w:eastAsia="Times New Roman" w:hAnsi="Times New Roman" w:cs="Times New Roman"/>
          <w:b/>
          <w:bCs/>
          <w:sz w:val="24"/>
          <w:szCs w:val="24"/>
          <w:lang w:val="en-US"/>
        </w:rPr>
        <w:t>të</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buxhetit</w:t>
      </w:r>
      <w:proofErr w:type="spellEnd"/>
      <w:r w:rsidRPr="007F5643">
        <w:rPr>
          <w:rFonts w:ascii="Times New Roman" w:eastAsia="Times New Roman" w:hAnsi="Times New Roman" w:cs="Times New Roman"/>
          <w:b/>
          <w:bCs/>
          <w:sz w:val="24"/>
          <w:szCs w:val="24"/>
          <w:lang w:val="en-US"/>
        </w:rPr>
        <w:t xml:space="preserve"> total </w:t>
      </w:r>
      <w:proofErr w:type="spellStart"/>
      <w:r w:rsidRPr="007F5643">
        <w:rPr>
          <w:rFonts w:ascii="Times New Roman" w:eastAsia="Times New Roman" w:hAnsi="Times New Roman" w:cs="Times New Roman"/>
          <w:b/>
          <w:bCs/>
          <w:sz w:val="24"/>
          <w:szCs w:val="24"/>
          <w:lang w:val="en-US"/>
        </w:rPr>
        <w:t>vjetor</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të</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Bashkisë</w:t>
      </w:r>
      <w:proofErr w:type="spellEnd"/>
      <w:r w:rsidRPr="007F5643">
        <w:rPr>
          <w:rFonts w:ascii="Times New Roman" w:eastAsia="Times New Roman" w:hAnsi="Times New Roman" w:cs="Times New Roman"/>
          <w:sz w:val="24"/>
          <w:szCs w:val="24"/>
          <w:lang w:val="en-US"/>
        </w:rPr>
        <w:t xml:space="preserve">. Ky </w:t>
      </w:r>
      <w:proofErr w:type="spellStart"/>
      <w:r w:rsidRPr="007F5643">
        <w:rPr>
          <w:rFonts w:ascii="Times New Roman" w:eastAsia="Times New Roman" w:hAnsi="Times New Roman" w:cs="Times New Roman"/>
          <w:sz w:val="24"/>
          <w:szCs w:val="24"/>
          <w:lang w:val="en-US"/>
        </w:rPr>
        <w:t>nivel</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është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dukshëm</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nën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tavanin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ligjor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prej</w:t>
      </w:r>
      <w:proofErr w:type="spellEnd"/>
      <w:r w:rsidRPr="007F5643">
        <w:rPr>
          <w:rFonts w:ascii="Times New Roman" w:eastAsia="Times New Roman" w:hAnsi="Times New Roman" w:cs="Times New Roman"/>
          <w:sz w:val="24"/>
          <w:szCs w:val="24"/>
          <w:lang w:val="en-US"/>
        </w:rPr>
        <w:t xml:space="preserve"> 1%, duke </w:t>
      </w:r>
      <w:proofErr w:type="spellStart"/>
      <w:r w:rsidRPr="007F5643">
        <w:rPr>
          <w:rFonts w:ascii="Times New Roman" w:eastAsia="Times New Roman" w:hAnsi="Times New Roman" w:cs="Times New Roman"/>
          <w:sz w:val="24"/>
          <w:szCs w:val="24"/>
          <w:lang w:val="en-US"/>
        </w:rPr>
        <w:t>garantuar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një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qasje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kujdesshme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fiskale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dhe</w:t>
      </w:r>
      <w:proofErr w:type="spellEnd"/>
      <w:r w:rsidRPr="007F5643">
        <w:rPr>
          <w:rFonts w:ascii="Times New Roman" w:eastAsia="Times New Roman" w:hAnsi="Times New Roman" w:cs="Times New Roman"/>
          <w:sz w:val="24"/>
          <w:szCs w:val="24"/>
          <w:lang w:val="en-US"/>
        </w:rPr>
        <w:t xml:space="preserve"> duke </w:t>
      </w:r>
      <w:proofErr w:type="spellStart"/>
      <w:r w:rsidRPr="007F5643">
        <w:rPr>
          <w:rFonts w:ascii="Times New Roman" w:eastAsia="Times New Roman" w:hAnsi="Times New Roman" w:cs="Times New Roman"/>
          <w:sz w:val="24"/>
          <w:szCs w:val="24"/>
          <w:lang w:val="en-US"/>
        </w:rPr>
        <w:t>lënë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hapësirë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për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manovrim</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rast</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kostove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paparashikuara</w:t>
      </w:r>
      <w:proofErr w:type="spellEnd"/>
      <w:r w:rsidRPr="007F5643">
        <w:rPr>
          <w:rFonts w:ascii="Times New Roman" w:eastAsia="Times New Roman" w:hAnsi="Times New Roman" w:cs="Times New Roman"/>
          <w:sz w:val="24"/>
          <w:szCs w:val="24"/>
          <w:lang w:val="en-US"/>
        </w:rPr>
        <w:t>.</w:t>
      </w:r>
    </w:p>
    <w:p w14:paraId="6375B8D9" w14:textId="77777777" w:rsidR="007F5643" w:rsidRPr="007F5643" w:rsidRDefault="007F5643" w:rsidP="007F5643">
      <w:pPr>
        <w:spacing w:before="100" w:beforeAutospacing="1" w:after="100" w:afterAutospacing="1" w:line="360" w:lineRule="auto"/>
        <w:rPr>
          <w:rFonts w:ascii="Times New Roman" w:eastAsia="Times New Roman" w:hAnsi="Times New Roman" w:cs="Times New Roman"/>
          <w:sz w:val="24"/>
          <w:szCs w:val="24"/>
          <w:lang w:val="en-US"/>
        </w:rPr>
      </w:pPr>
      <w:r w:rsidRPr="007F5643">
        <w:rPr>
          <w:rFonts w:ascii="Segoe UI Emoji" w:eastAsia="Times New Roman" w:hAnsi="Segoe UI Emoji" w:cs="Segoe UI Emoji"/>
          <w:sz w:val="24"/>
          <w:szCs w:val="24"/>
          <w:lang w:val="en-US"/>
        </w:rPr>
        <w:t>➡️</w:t>
      </w:r>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përfundim</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Plani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Integritetit</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është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balancuar</w:t>
      </w:r>
      <w:proofErr w:type="spellEnd"/>
      <w:r w:rsidRPr="007F5643">
        <w:rPr>
          <w:rFonts w:ascii="Times New Roman" w:eastAsia="Times New Roman" w:hAnsi="Times New Roman" w:cs="Times New Roman"/>
          <w:sz w:val="24"/>
          <w:szCs w:val="24"/>
          <w:lang w:val="en-US"/>
        </w:rPr>
        <w:t xml:space="preserve">: </w:t>
      </w:r>
      <w:r w:rsidRPr="007F5643">
        <w:rPr>
          <w:rFonts w:ascii="Times New Roman" w:eastAsia="Times New Roman" w:hAnsi="Times New Roman" w:cs="Times New Roman"/>
          <w:b/>
          <w:bCs/>
          <w:sz w:val="24"/>
          <w:szCs w:val="24"/>
          <w:lang w:val="en-US"/>
        </w:rPr>
        <w:t xml:space="preserve">ka </w:t>
      </w:r>
      <w:proofErr w:type="spellStart"/>
      <w:r w:rsidRPr="007F5643">
        <w:rPr>
          <w:rFonts w:ascii="Times New Roman" w:eastAsia="Times New Roman" w:hAnsi="Times New Roman" w:cs="Times New Roman"/>
          <w:b/>
          <w:bCs/>
          <w:sz w:val="24"/>
          <w:szCs w:val="24"/>
          <w:lang w:val="en-US"/>
        </w:rPr>
        <w:t>kosto</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të</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arsyeshme</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përqendrohet</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tek</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pjesëmarrja</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dhe</w:t>
      </w:r>
      <w:proofErr w:type="spellEnd"/>
      <w:r w:rsidRPr="007F5643">
        <w:rPr>
          <w:rFonts w:ascii="Times New Roman" w:eastAsia="Times New Roman" w:hAnsi="Times New Roman" w:cs="Times New Roman"/>
          <w:b/>
          <w:bCs/>
          <w:sz w:val="24"/>
          <w:szCs w:val="24"/>
          <w:lang w:val="en-US"/>
        </w:rPr>
        <w:t xml:space="preserve"> </w:t>
      </w:r>
      <w:proofErr w:type="spellStart"/>
      <w:r w:rsidRPr="007F5643">
        <w:rPr>
          <w:rFonts w:ascii="Times New Roman" w:eastAsia="Times New Roman" w:hAnsi="Times New Roman" w:cs="Times New Roman"/>
          <w:b/>
          <w:bCs/>
          <w:sz w:val="24"/>
          <w:szCs w:val="24"/>
          <w:lang w:val="en-US"/>
        </w:rPr>
        <w:t>transparenca</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dhe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garanton</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qëndrueshmëri</w:t>
      </w:r>
      <w:proofErr w:type="spellEnd"/>
      <w:r w:rsidRPr="007F5643">
        <w:rPr>
          <w:rFonts w:ascii="Times New Roman" w:eastAsia="Times New Roman" w:hAnsi="Times New Roman" w:cs="Times New Roman"/>
          <w:sz w:val="24"/>
          <w:szCs w:val="24"/>
          <w:lang w:val="en-US"/>
        </w:rPr>
        <w:t xml:space="preserve"> duke u </w:t>
      </w:r>
      <w:proofErr w:type="spellStart"/>
      <w:r w:rsidRPr="007F5643">
        <w:rPr>
          <w:rFonts w:ascii="Times New Roman" w:eastAsia="Times New Roman" w:hAnsi="Times New Roman" w:cs="Times New Roman"/>
          <w:sz w:val="24"/>
          <w:szCs w:val="24"/>
          <w:lang w:val="en-US"/>
        </w:rPr>
        <w:t>mbështetur</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si</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burime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brendshme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ashtu</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edhe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në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instrumente</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të</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rinj</w:t>
      </w:r>
      <w:proofErr w:type="spellEnd"/>
      <w:r w:rsidRPr="007F5643">
        <w:rPr>
          <w:rFonts w:ascii="Times New Roman" w:eastAsia="Times New Roman" w:hAnsi="Times New Roman" w:cs="Times New Roman"/>
          <w:sz w:val="24"/>
          <w:szCs w:val="24"/>
          <w:lang w:val="en-US"/>
        </w:rPr>
        <w:t xml:space="preserve"> </w:t>
      </w:r>
      <w:proofErr w:type="spellStart"/>
      <w:r w:rsidRPr="007F5643">
        <w:rPr>
          <w:rFonts w:ascii="Times New Roman" w:eastAsia="Times New Roman" w:hAnsi="Times New Roman" w:cs="Times New Roman"/>
          <w:sz w:val="24"/>
          <w:szCs w:val="24"/>
          <w:lang w:val="en-US"/>
        </w:rPr>
        <w:t>monitorimi</w:t>
      </w:r>
      <w:proofErr w:type="spellEnd"/>
      <w:r w:rsidRPr="007F5643">
        <w:rPr>
          <w:rFonts w:ascii="Times New Roman" w:eastAsia="Times New Roman" w:hAnsi="Times New Roman" w:cs="Times New Roman"/>
          <w:sz w:val="24"/>
          <w:szCs w:val="24"/>
          <w:lang w:val="en-US"/>
        </w:rPr>
        <w:t>.</w:t>
      </w:r>
    </w:p>
    <w:p w14:paraId="49D2C043" w14:textId="4ECEAC76" w:rsidR="00F32081" w:rsidRDefault="00F32081" w:rsidP="007F5643">
      <w:pPr>
        <w:spacing w:before="100" w:beforeAutospacing="1" w:after="100" w:afterAutospacing="1" w:line="360" w:lineRule="auto"/>
        <w:outlineLvl w:val="1"/>
        <w:rPr>
          <w:rFonts w:ascii="Times New Roman" w:hAnsi="Times New Roman" w:cs="Times New Roman"/>
          <w:sz w:val="24"/>
          <w:szCs w:val="24"/>
        </w:rPr>
      </w:pPr>
    </w:p>
    <w:p w14:paraId="69BB1AF5" w14:textId="3339C75C"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4AA1D60F" w14:textId="296B096B"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0A550C4A" w14:textId="1CC48805"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3AA2EB1A" w14:textId="316536DA"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12F606CA" w14:textId="7163D655"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1E225DF0" w14:textId="24E7FFEB"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73519BB5" w14:textId="459A5E39"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4E1D7903" w14:textId="2EA100E3"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71ABE2A6" w14:textId="75C9AEE2"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5546F9C7" w14:textId="4B77133C"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2B391957" w14:textId="77777777" w:rsidR="007F5643" w:rsidRDefault="007F5643" w:rsidP="007F5643">
      <w:pPr>
        <w:spacing w:before="100" w:beforeAutospacing="1" w:after="100" w:afterAutospacing="1" w:line="360" w:lineRule="auto"/>
        <w:outlineLvl w:val="1"/>
        <w:rPr>
          <w:rFonts w:ascii="Times New Roman" w:hAnsi="Times New Roman" w:cs="Times New Roman"/>
          <w:sz w:val="24"/>
          <w:szCs w:val="24"/>
        </w:rPr>
      </w:pPr>
    </w:p>
    <w:p w14:paraId="674C8FA1" w14:textId="10F0D262" w:rsidR="007F5643" w:rsidRPr="007F5643" w:rsidRDefault="0042236D" w:rsidP="007F5643">
      <w:pPr>
        <w:spacing w:before="100" w:beforeAutospacing="1" w:after="100" w:afterAutospacing="1" w:line="360" w:lineRule="auto"/>
        <w:outlineLvl w:val="1"/>
        <w:rPr>
          <w:rFonts w:ascii="Times New Roman" w:eastAsia="Calibri" w:hAnsi="Times New Roman" w:cs="Times New Roman"/>
          <w:b/>
          <w:bCs/>
          <w:i/>
          <w:iCs/>
          <w:sz w:val="24"/>
          <w:szCs w:val="24"/>
        </w:rPr>
      </w:pPr>
      <w:bookmarkStart w:id="6" w:name="_Toc207283069"/>
      <w:r w:rsidRPr="00F32081">
        <w:rPr>
          <w:rFonts w:ascii="Times New Roman" w:eastAsia="Calibri" w:hAnsi="Times New Roman" w:cs="Times New Roman"/>
          <w:b/>
          <w:bCs/>
          <w:i/>
          <w:iCs/>
          <w:sz w:val="24"/>
          <w:szCs w:val="24"/>
        </w:rPr>
        <w:t>Anekset që vijojnë janë pjesë integrale e Planit të Integritetit 2025–2028 dhe kanë karakter zbatues e sqarues për masat e përcaktuara në dokument</w:t>
      </w:r>
      <w:bookmarkEnd w:id="6"/>
    </w:p>
    <w:p w14:paraId="21EA1842" w14:textId="285A2883" w:rsidR="0042236D" w:rsidRPr="002A2558" w:rsidRDefault="0042236D" w:rsidP="00F27D92">
      <w:pPr>
        <w:spacing w:before="100" w:beforeAutospacing="1" w:after="100" w:afterAutospacing="1" w:line="276" w:lineRule="auto"/>
        <w:outlineLvl w:val="1"/>
        <w:rPr>
          <w:rFonts w:ascii="Times New Roman" w:eastAsia="Times New Roman" w:hAnsi="Times New Roman" w:cs="Times New Roman"/>
          <w:b/>
          <w:bCs/>
          <w:sz w:val="24"/>
          <w:szCs w:val="24"/>
        </w:rPr>
      </w:pPr>
      <w:bookmarkStart w:id="7" w:name="_Toc207283070"/>
      <w:r w:rsidRPr="00F32081">
        <w:rPr>
          <w:rFonts w:ascii="Times New Roman" w:eastAsia="Times New Roman" w:hAnsi="Times New Roman" w:cs="Times New Roman"/>
          <w:b/>
          <w:bCs/>
          <w:color w:val="0070C0"/>
          <w:sz w:val="24"/>
          <w:szCs w:val="24"/>
        </w:rPr>
        <w:t xml:space="preserve">ANEKSI 1 </w:t>
      </w:r>
      <w:r w:rsidRPr="002A2558">
        <w:rPr>
          <w:rFonts w:ascii="Times New Roman" w:eastAsia="Times New Roman" w:hAnsi="Times New Roman" w:cs="Times New Roman"/>
          <w:b/>
          <w:bCs/>
          <w:sz w:val="24"/>
          <w:szCs w:val="24"/>
        </w:rPr>
        <w:t>– Mekanizmi i Monitorimit të Planit të Integritetit</w:t>
      </w:r>
      <w:bookmarkEnd w:id="7"/>
    </w:p>
    <w:p w14:paraId="71CE4663" w14:textId="77777777" w:rsidR="004E3934" w:rsidRPr="002A2558" w:rsidRDefault="004E3934" w:rsidP="00F27D92">
      <w:pPr>
        <w:pStyle w:val="NormalWeb"/>
        <w:spacing w:line="276" w:lineRule="auto"/>
        <w:rPr>
          <w:lang w:val="sq-AL"/>
        </w:rPr>
      </w:pPr>
      <w:r w:rsidRPr="002A2558">
        <w:rPr>
          <w:rStyle w:val="Strong"/>
          <w:lang w:val="sq-AL"/>
        </w:rPr>
        <w:t>Qëllimi:</w:t>
      </w:r>
      <w:r w:rsidRPr="002A2558">
        <w:rPr>
          <w:lang w:val="sq-AL"/>
        </w:rPr>
        <w:br/>
        <w:t>Të sigurojë që zbatimi i masave të Planit të Integritetit 2025–2029 monitorohet në mënyrë të vazhdueshme, transparente dhe gjithëpërfshirëse, duke garantuar korrigjimin në kohë të devijimeve dhe përmirësimin e vazhdueshëm.</w:t>
      </w:r>
    </w:p>
    <w:p w14:paraId="116F284C" w14:textId="77777777" w:rsidR="004E3934" w:rsidRDefault="004E3934" w:rsidP="00F27D92">
      <w:pPr>
        <w:pStyle w:val="NormalWeb"/>
        <w:spacing w:line="276" w:lineRule="auto"/>
      </w:pPr>
      <w:proofErr w:type="spellStart"/>
      <w:r>
        <w:rPr>
          <w:rStyle w:val="Strong"/>
        </w:rPr>
        <w:t>Strukturat</w:t>
      </w:r>
      <w:proofErr w:type="spellEnd"/>
      <w:r>
        <w:rPr>
          <w:rStyle w:val="Strong"/>
        </w:rPr>
        <w:t xml:space="preserve"> </w:t>
      </w:r>
      <w:proofErr w:type="spellStart"/>
      <w:r>
        <w:rPr>
          <w:rStyle w:val="Strong"/>
        </w:rPr>
        <w:t>përgjegjëse</w:t>
      </w:r>
      <w:proofErr w:type="spellEnd"/>
      <w:r>
        <w:rPr>
          <w:rStyle w:val="Strong"/>
        </w:rPr>
        <w:t>:</w:t>
      </w:r>
    </w:p>
    <w:p w14:paraId="73047653" w14:textId="7847218F" w:rsidR="00F32081" w:rsidRDefault="00F32081" w:rsidP="00F32081">
      <w:pPr>
        <w:pStyle w:val="NormalWeb"/>
        <w:numPr>
          <w:ilvl w:val="0"/>
          <w:numId w:val="24"/>
        </w:numPr>
        <w:spacing w:line="276" w:lineRule="auto"/>
      </w:pPr>
      <w:proofErr w:type="spellStart"/>
      <w:r>
        <w:rPr>
          <w:rStyle w:val="Strong"/>
        </w:rPr>
        <w:t>Kryetari</w:t>
      </w:r>
      <w:proofErr w:type="spellEnd"/>
      <w:r>
        <w:rPr>
          <w:rStyle w:val="Strong"/>
        </w:rPr>
        <w:t xml:space="preserve">/ja </w:t>
      </w:r>
      <w:proofErr w:type="spellStart"/>
      <w:r>
        <w:rPr>
          <w:rStyle w:val="Strong"/>
        </w:rPr>
        <w:t>i</w:t>
      </w:r>
      <w:proofErr w:type="spellEnd"/>
      <w:r>
        <w:rPr>
          <w:rStyle w:val="Strong"/>
        </w:rPr>
        <w:t xml:space="preserve">/e </w:t>
      </w:r>
      <w:proofErr w:type="spellStart"/>
      <w:r>
        <w:rPr>
          <w:rStyle w:val="Strong"/>
        </w:rPr>
        <w:t>Bashkisë</w:t>
      </w:r>
      <w:proofErr w:type="spellEnd"/>
      <w:r>
        <w:t xml:space="preserve">: </w:t>
      </w:r>
      <w:proofErr w:type="spellStart"/>
      <w:r>
        <w:t>Miraton</w:t>
      </w:r>
      <w:proofErr w:type="spellEnd"/>
      <w:r>
        <w:t xml:space="preserve"> </w:t>
      </w:r>
      <w:proofErr w:type="spellStart"/>
      <w:r>
        <w:t>planin</w:t>
      </w:r>
      <w:proofErr w:type="spellEnd"/>
      <w:r>
        <w:t xml:space="preserve"> </w:t>
      </w:r>
      <w:proofErr w:type="spellStart"/>
      <w:r>
        <w:t>vjetor</w:t>
      </w:r>
      <w:proofErr w:type="spellEnd"/>
      <w:r>
        <w:t xml:space="preserve"> </w:t>
      </w:r>
      <w:proofErr w:type="spellStart"/>
      <w:r>
        <w:t>të</w:t>
      </w:r>
      <w:proofErr w:type="spellEnd"/>
      <w:r>
        <w:t xml:space="preserve"> </w:t>
      </w:r>
      <w:proofErr w:type="spellStart"/>
      <w:r>
        <w:t>monitorimit</w:t>
      </w:r>
      <w:proofErr w:type="spellEnd"/>
      <w:r>
        <w:t xml:space="preserve"> </w:t>
      </w:r>
      <w:proofErr w:type="spellStart"/>
      <w:r>
        <w:t>dhe</w:t>
      </w:r>
      <w:proofErr w:type="spellEnd"/>
      <w:r>
        <w:t xml:space="preserve"> </w:t>
      </w:r>
      <w:proofErr w:type="spellStart"/>
      <w:r>
        <w:t>siguron</w:t>
      </w:r>
      <w:proofErr w:type="spellEnd"/>
      <w:r>
        <w:t xml:space="preserve"> </w:t>
      </w:r>
      <w:proofErr w:type="spellStart"/>
      <w:r>
        <w:t>buxhetin</w:t>
      </w:r>
      <w:proofErr w:type="spellEnd"/>
      <w:r>
        <w:t xml:space="preserve"> </w:t>
      </w:r>
      <w:proofErr w:type="spellStart"/>
      <w:r>
        <w:t>për</w:t>
      </w:r>
      <w:proofErr w:type="spellEnd"/>
      <w:r>
        <w:t xml:space="preserve"> </w:t>
      </w:r>
      <w:proofErr w:type="spellStart"/>
      <w:r>
        <w:t>zbatim</w:t>
      </w:r>
      <w:proofErr w:type="spellEnd"/>
      <w:r>
        <w:t>.</w:t>
      </w:r>
    </w:p>
    <w:p w14:paraId="0D3C30B0" w14:textId="5BDF593E" w:rsidR="00F32081" w:rsidRDefault="00F32081" w:rsidP="00F32081">
      <w:pPr>
        <w:pStyle w:val="NormalWeb"/>
        <w:numPr>
          <w:ilvl w:val="0"/>
          <w:numId w:val="24"/>
        </w:numPr>
        <w:spacing w:line="276" w:lineRule="auto"/>
      </w:pPr>
      <w:proofErr w:type="spellStart"/>
      <w:r>
        <w:rPr>
          <w:rStyle w:val="Strong"/>
        </w:rPr>
        <w:t>Koordinatori</w:t>
      </w:r>
      <w:proofErr w:type="spellEnd"/>
      <w:r>
        <w:rPr>
          <w:rStyle w:val="Strong"/>
        </w:rPr>
        <w:t xml:space="preserve">/ja </w:t>
      </w:r>
      <w:proofErr w:type="spellStart"/>
      <w:r>
        <w:rPr>
          <w:rStyle w:val="Strong"/>
        </w:rPr>
        <w:t>i</w:t>
      </w:r>
      <w:proofErr w:type="spellEnd"/>
      <w:r>
        <w:rPr>
          <w:rStyle w:val="Strong"/>
        </w:rPr>
        <w:t xml:space="preserve">/e </w:t>
      </w:r>
      <w:proofErr w:type="spellStart"/>
      <w:r>
        <w:rPr>
          <w:rStyle w:val="Strong"/>
        </w:rPr>
        <w:t>Integritetit</w:t>
      </w:r>
      <w:proofErr w:type="spellEnd"/>
      <w:r>
        <w:t xml:space="preserve">: </w:t>
      </w:r>
      <w:proofErr w:type="spellStart"/>
      <w:r>
        <w:t>Drejton</w:t>
      </w:r>
      <w:proofErr w:type="spellEnd"/>
      <w:r>
        <w:t xml:space="preserve"> </w:t>
      </w:r>
      <w:proofErr w:type="spellStart"/>
      <w:r>
        <w:t>procesin</w:t>
      </w:r>
      <w:proofErr w:type="spellEnd"/>
      <w:r>
        <w:t xml:space="preserve"> </w:t>
      </w:r>
      <w:proofErr w:type="spellStart"/>
      <w:r>
        <w:t>teknik</w:t>
      </w:r>
      <w:proofErr w:type="spellEnd"/>
      <w:r>
        <w:t xml:space="preserve"> </w:t>
      </w:r>
      <w:proofErr w:type="spellStart"/>
      <w:r>
        <w:t>të</w:t>
      </w:r>
      <w:proofErr w:type="spellEnd"/>
      <w:r>
        <w:t xml:space="preserve"> </w:t>
      </w:r>
      <w:proofErr w:type="spellStart"/>
      <w:r>
        <w:t>mbledhjes</w:t>
      </w:r>
      <w:proofErr w:type="spellEnd"/>
      <w:r>
        <w:t xml:space="preserve"> </w:t>
      </w:r>
      <w:proofErr w:type="spellStart"/>
      <w:r>
        <w:t>dhe</w:t>
      </w:r>
      <w:proofErr w:type="spellEnd"/>
      <w:r>
        <w:t xml:space="preserve"> </w:t>
      </w:r>
      <w:proofErr w:type="spellStart"/>
      <w:r>
        <w:t>analizës</w:t>
      </w:r>
      <w:proofErr w:type="spellEnd"/>
      <w:r>
        <w:t xml:space="preserve"> </w:t>
      </w:r>
      <w:proofErr w:type="spellStart"/>
      <w:r>
        <w:t>së</w:t>
      </w:r>
      <w:proofErr w:type="spellEnd"/>
      <w:r>
        <w:t xml:space="preserve"> </w:t>
      </w:r>
      <w:proofErr w:type="spellStart"/>
      <w:r>
        <w:t>të</w:t>
      </w:r>
      <w:proofErr w:type="spellEnd"/>
      <w:r>
        <w:t xml:space="preserve"> </w:t>
      </w:r>
      <w:proofErr w:type="spellStart"/>
      <w:r>
        <w:t>dhënave</w:t>
      </w:r>
      <w:proofErr w:type="spellEnd"/>
      <w:r>
        <w:t xml:space="preserve">; </w:t>
      </w:r>
      <w:proofErr w:type="spellStart"/>
      <w:r>
        <w:t>përgatit</w:t>
      </w:r>
      <w:proofErr w:type="spellEnd"/>
      <w:r>
        <w:t xml:space="preserve"> </w:t>
      </w:r>
      <w:proofErr w:type="spellStart"/>
      <w:r>
        <w:t>raportet</w:t>
      </w:r>
      <w:proofErr w:type="spellEnd"/>
      <w:r>
        <w:t xml:space="preserve"> </w:t>
      </w:r>
      <w:proofErr w:type="spellStart"/>
      <w:r>
        <w:t>tremujore</w:t>
      </w:r>
      <w:proofErr w:type="spellEnd"/>
      <w:r>
        <w:t xml:space="preserve"> </w:t>
      </w:r>
      <w:proofErr w:type="spellStart"/>
      <w:r>
        <w:t>dhe</w:t>
      </w:r>
      <w:proofErr w:type="spellEnd"/>
      <w:r>
        <w:t xml:space="preserve"> </w:t>
      </w:r>
      <w:proofErr w:type="spellStart"/>
      <w:r>
        <w:t>vjetore</w:t>
      </w:r>
      <w:proofErr w:type="spellEnd"/>
      <w:r>
        <w:t>.</w:t>
      </w:r>
    </w:p>
    <w:p w14:paraId="59247E04" w14:textId="226F87C0" w:rsidR="00F32081" w:rsidRDefault="00F32081" w:rsidP="00F32081">
      <w:pPr>
        <w:pStyle w:val="NormalWeb"/>
        <w:numPr>
          <w:ilvl w:val="0"/>
          <w:numId w:val="24"/>
        </w:numPr>
        <w:spacing w:line="276" w:lineRule="auto"/>
      </w:pPr>
      <w:proofErr w:type="spellStart"/>
      <w:r>
        <w:rPr>
          <w:rStyle w:val="Strong"/>
        </w:rPr>
        <w:t>Njësitë</w:t>
      </w:r>
      <w:proofErr w:type="spellEnd"/>
      <w:r>
        <w:rPr>
          <w:rStyle w:val="Strong"/>
        </w:rPr>
        <w:t xml:space="preserve"> e </w:t>
      </w:r>
      <w:proofErr w:type="spellStart"/>
      <w:r>
        <w:rPr>
          <w:rStyle w:val="Strong"/>
        </w:rPr>
        <w:t>Kontaktit</w:t>
      </w:r>
      <w:proofErr w:type="spellEnd"/>
      <w:r>
        <w:rPr>
          <w:rStyle w:val="Strong"/>
        </w:rPr>
        <w:t xml:space="preserve"> </w:t>
      </w:r>
      <w:proofErr w:type="spellStart"/>
      <w:r>
        <w:rPr>
          <w:rStyle w:val="Strong"/>
        </w:rPr>
        <w:t>në</w:t>
      </w:r>
      <w:proofErr w:type="spellEnd"/>
      <w:r>
        <w:rPr>
          <w:rStyle w:val="Strong"/>
        </w:rPr>
        <w:t xml:space="preserve"> </w:t>
      </w:r>
      <w:proofErr w:type="spellStart"/>
      <w:r>
        <w:rPr>
          <w:rStyle w:val="Strong"/>
        </w:rPr>
        <w:t>Drejtori</w:t>
      </w:r>
      <w:proofErr w:type="spellEnd"/>
      <w:r>
        <w:t xml:space="preserve">: </w:t>
      </w:r>
      <w:proofErr w:type="spellStart"/>
      <w:r>
        <w:t>Raportojnë</w:t>
      </w:r>
      <w:proofErr w:type="spellEnd"/>
      <w:r>
        <w:t xml:space="preserve"> </w:t>
      </w:r>
      <w:proofErr w:type="spellStart"/>
      <w:r>
        <w:t>mbi</w:t>
      </w:r>
      <w:proofErr w:type="spellEnd"/>
      <w:r>
        <w:t xml:space="preserve"> </w:t>
      </w:r>
      <w:proofErr w:type="spellStart"/>
      <w:r>
        <w:t>zbatimin</w:t>
      </w:r>
      <w:proofErr w:type="spellEnd"/>
      <w:r>
        <w:t xml:space="preserve"> e </w:t>
      </w:r>
      <w:proofErr w:type="spellStart"/>
      <w:r>
        <w:t>masave</w:t>
      </w:r>
      <w:proofErr w:type="spellEnd"/>
      <w:r>
        <w:t xml:space="preserve"> </w:t>
      </w:r>
      <w:proofErr w:type="spellStart"/>
      <w:r>
        <w:t>sipas</w:t>
      </w:r>
      <w:proofErr w:type="spellEnd"/>
      <w:r>
        <w:t xml:space="preserve"> </w:t>
      </w:r>
      <w:proofErr w:type="spellStart"/>
      <w:r>
        <w:t>formatit</w:t>
      </w:r>
      <w:proofErr w:type="spellEnd"/>
      <w:r>
        <w:t xml:space="preserve"> standard.</w:t>
      </w:r>
    </w:p>
    <w:p w14:paraId="6803547D" w14:textId="2BB79DA1" w:rsidR="00F32081" w:rsidRDefault="00F32081" w:rsidP="00F32081">
      <w:pPr>
        <w:pStyle w:val="NormalWeb"/>
        <w:numPr>
          <w:ilvl w:val="0"/>
          <w:numId w:val="24"/>
        </w:numPr>
        <w:spacing w:line="276" w:lineRule="auto"/>
      </w:pPr>
      <w:proofErr w:type="spellStart"/>
      <w:r>
        <w:rPr>
          <w:rStyle w:val="Strong"/>
        </w:rPr>
        <w:t>Forumi</w:t>
      </w:r>
      <w:proofErr w:type="spellEnd"/>
      <w:r>
        <w:rPr>
          <w:rStyle w:val="Strong"/>
        </w:rPr>
        <w:t xml:space="preserve"> OGP </w:t>
      </w:r>
      <w:proofErr w:type="spellStart"/>
      <w:r>
        <w:rPr>
          <w:rStyle w:val="Strong"/>
        </w:rPr>
        <w:t>dhe</w:t>
      </w:r>
      <w:proofErr w:type="spellEnd"/>
      <w:r>
        <w:rPr>
          <w:rStyle w:val="Strong"/>
        </w:rPr>
        <w:t xml:space="preserve"> OSHC-</w:t>
      </w:r>
      <w:proofErr w:type="spellStart"/>
      <w:r>
        <w:rPr>
          <w:rStyle w:val="Strong"/>
        </w:rPr>
        <w:t>të</w:t>
      </w:r>
      <w:proofErr w:type="spellEnd"/>
      <w:r>
        <w:t xml:space="preserve">: </w:t>
      </w:r>
      <w:proofErr w:type="spellStart"/>
      <w:r>
        <w:t>Marrin</w:t>
      </w:r>
      <w:proofErr w:type="spellEnd"/>
      <w:r>
        <w:t xml:space="preserve"> </w:t>
      </w:r>
      <w:proofErr w:type="spellStart"/>
      <w:r>
        <w:t>pjesë</w:t>
      </w:r>
      <w:proofErr w:type="spellEnd"/>
      <w:r>
        <w:t xml:space="preserve"> </w:t>
      </w:r>
      <w:proofErr w:type="spellStart"/>
      <w:r>
        <w:t>në</w:t>
      </w:r>
      <w:proofErr w:type="spellEnd"/>
      <w:r>
        <w:t xml:space="preserve"> </w:t>
      </w:r>
      <w:proofErr w:type="spellStart"/>
      <w:r>
        <w:t>monitorimin</w:t>
      </w:r>
      <w:proofErr w:type="spellEnd"/>
      <w:r>
        <w:t xml:space="preserve"> e </w:t>
      </w:r>
      <w:proofErr w:type="spellStart"/>
      <w:r>
        <w:t>jashtëm</w:t>
      </w:r>
      <w:proofErr w:type="spellEnd"/>
      <w:r>
        <w:t xml:space="preserve"> </w:t>
      </w:r>
      <w:proofErr w:type="spellStart"/>
      <w:r>
        <w:t>dhe</w:t>
      </w:r>
      <w:proofErr w:type="spellEnd"/>
      <w:r>
        <w:t xml:space="preserve"> </w:t>
      </w:r>
      <w:proofErr w:type="spellStart"/>
      <w:r>
        <w:t>hartojnë</w:t>
      </w:r>
      <w:proofErr w:type="spellEnd"/>
      <w:r>
        <w:t xml:space="preserve"> </w:t>
      </w:r>
      <w:proofErr w:type="spellStart"/>
      <w:r>
        <w:t>raporte</w:t>
      </w:r>
      <w:proofErr w:type="spellEnd"/>
      <w:r>
        <w:t xml:space="preserve"> 6-mujore </w:t>
      </w:r>
      <w:proofErr w:type="spellStart"/>
      <w:r>
        <w:t>mbi</w:t>
      </w:r>
      <w:proofErr w:type="spellEnd"/>
      <w:r>
        <w:t xml:space="preserve"> </w:t>
      </w:r>
      <w:proofErr w:type="spellStart"/>
      <w:r>
        <w:t>transparencën</w:t>
      </w:r>
      <w:proofErr w:type="spellEnd"/>
      <w:r>
        <w:t xml:space="preserve"> </w:t>
      </w:r>
      <w:proofErr w:type="spellStart"/>
      <w:r>
        <w:t>dhe</w:t>
      </w:r>
      <w:proofErr w:type="spellEnd"/>
      <w:r>
        <w:t xml:space="preserve"> </w:t>
      </w:r>
      <w:proofErr w:type="spellStart"/>
      <w:r>
        <w:t>etikën</w:t>
      </w:r>
      <w:proofErr w:type="spellEnd"/>
      <w:r>
        <w:t>.</w:t>
      </w:r>
    </w:p>
    <w:p w14:paraId="62CD34F9" w14:textId="3E26EAE7" w:rsidR="00F32081" w:rsidRDefault="00F32081" w:rsidP="00F32081">
      <w:pPr>
        <w:pStyle w:val="NormalWeb"/>
        <w:numPr>
          <w:ilvl w:val="0"/>
          <w:numId w:val="24"/>
        </w:numPr>
        <w:spacing w:line="276" w:lineRule="auto"/>
      </w:pPr>
      <w:r>
        <w:rPr>
          <w:rStyle w:val="Strong"/>
        </w:rPr>
        <w:t xml:space="preserve">OSHC e </w:t>
      </w:r>
      <w:proofErr w:type="spellStart"/>
      <w:r>
        <w:rPr>
          <w:rStyle w:val="Strong"/>
        </w:rPr>
        <w:t>pavarur</w:t>
      </w:r>
      <w:proofErr w:type="spellEnd"/>
      <w:r>
        <w:rPr>
          <w:rStyle w:val="Strong"/>
        </w:rPr>
        <w:t xml:space="preserve"> (Shadow Report)</w:t>
      </w:r>
      <w:r>
        <w:t xml:space="preserve">: </w:t>
      </w:r>
      <w:proofErr w:type="spellStart"/>
      <w:r>
        <w:t>Harton</w:t>
      </w:r>
      <w:proofErr w:type="spellEnd"/>
      <w:r>
        <w:t xml:space="preserve"> </w:t>
      </w:r>
      <w:proofErr w:type="spellStart"/>
      <w:r>
        <w:t>raportin</w:t>
      </w:r>
      <w:proofErr w:type="spellEnd"/>
      <w:r>
        <w:t xml:space="preserve"> </w:t>
      </w:r>
      <w:proofErr w:type="spellStart"/>
      <w:r>
        <w:t>vjetor</w:t>
      </w:r>
      <w:proofErr w:type="spellEnd"/>
      <w:r>
        <w:t xml:space="preserve"> </w:t>
      </w:r>
      <w:proofErr w:type="spellStart"/>
      <w:r>
        <w:t>alternativ</w:t>
      </w:r>
      <w:proofErr w:type="spellEnd"/>
      <w:r>
        <w:t xml:space="preserve"> </w:t>
      </w:r>
      <w:proofErr w:type="spellStart"/>
      <w:r>
        <w:t>mbi</w:t>
      </w:r>
      <w:proofErr w:type="spellEnd"/>
      <w:r>
        <w:t xml:space="preserve"> </w:t>
      </w:r>
      <w:proofErr w:type="spellStart"/>
      <w:r>
        <w:t>zbatimin</w:t>
      </w:r>
      <w:proofErr w:type="spellEnd"/>
      <w:r>
        <w:t xml:space="preserve"> e </w:t>
      </w:r>
      <w:proofErr w:type="spellStart"/>
      <w:r>
        <w:t>planit</w:t>
      </w:r>
      <w:proofErr w:type="spellEnd"/>
      <w:r>
        <w:t xml:space="preserve">, </w:t>
      </w:r>
      <w:proofErr w:type="spellStart"/>
      <w:r>
        <w:t>i</w:t>
      </w:r>
      <w:proofErr w:type="spellEnd"/>
      <w:r>
        <w:t xml:space="preserve"> </w:t>
      </w:r>
      <w:proofErr w:type="spellStart"/>
      <w:r>
        <w:t>cili</w:t>
      </w:r>
      <w:proofErr w:type="spellEnd"/>
      <w:r>
        <w:t xml:space="preserve"> </w:t>
      </w:r>
      <w:proofErr w:type="spellStart"/>
      <w:r>
        <w:t>publikohet</w:t>
      </w:r>
      <w:proofErr w:type="spellEnd"/>
      <w:r>
        <w:t xml:space="preserve"> </w:t>
      </w:r>
      <w:proofErr w:type="spellStart"/>
      <w:r>
        <w:t>në</w:t>
      </w:r>
      <w:proofErr w:type="spellEnd"/>
      <w:r>
        <w:t xml:space="preserve"> </w:t>
      </w:r>
      <w:proofErr w:type="spellStart"/>
      <w:r>
        <w:t>faqen</w:t>
      </w:r>
      <w:proofErr w:type="spellEnd"/>
      <w:r>
        <w:t xml:space="preserve"> </w:t>
      </w:r>
      <w:proofErr w:type="spellStart"/>
      <w:r>
        <w:t>zyrtare</w:t>
      </w:r>
      <w:proofErr w:type="spellEnd"/>
      <w:r>
        <w:t xml:space="preserve"> </w:t>
      </w:r>
      <w:proofErr w:type="spellStart"/>
      <w:r>
        <w:t>dhe</w:t>
      </w:r>
      <w:proofErr w:type="spellEnd"/>
      <w:r>
        <w:t xml:space="preserve"> </w:t>
      </w:r>
      <w:proofErr w:type="spellStart"/>
      <w:r>
        <w:t>prezantohet</w:t>
      </w:r>
      <w:proofErr w:type="spellEnd"/>
      <w:r>
        <w:t xml:space="preserve"> </w:t>
      </w:r>
      <w:proofErr w:type="spellStart"/>
      <w:r>
        <w:t>në</w:t>
      </w:r>
      <w:proofErr w:type="spellEnd"/>
      <w:r>
        <w:t xml:space="preserve"> “</w:t>
      </w:r>
      <w:proofErr w:type="spellStart"/>
      <w:r>
        <w:t>Ditët</w:t>
      </w:r>
      <w:proofErr w:type="spellEnd"/>
      <w:r>
        <w:t xml:space="preserve"> e </w:t>
      </w:r>
      <w:proofErr w:type="spellStart"/>
      <w:r>
        <w:t>Hapura</w:t>
      </w:r>
      <w:proofErr w:type="spellEnd"/>
      <w:r>
        <w:t xml:space="preserve"> </w:t>
      </w:r>
      <w:proofErr w:type="spellStart"/>
      <w:r>
        <w:t>Kundër</w:t>
      </w:r>
      <w:proofErr w:type="spellEnd"/>
      <w:r>
        <w:t xml:space="preserve"> </w:t>
      </w:r>
      <w:proofErr w:type="spellStart"/>
      <w:r>
        <w:t>Korrupsionit</w:t>
      </w:r>
      <w:proofErr w:type="spellEnd"/>
      <w:r>
        <w:t>”.</w:t>
      </w:r>
    </w:p>
    <w:p w14:paraId="712DE97B" w14:textId="77777777" w:rsidR="004E3934" w:rsidRDefault="004E3934" w:rsidP="00F27D92">
      <w:pPr>
        <w:pStyle w:val="NormalWeb"/>
        <w:spacing w:line="276" w:lineRule="auto"/>
      </w:pPr>
      <w:proofErr w:type="spellStart"/>
      <w:r>
        <w:rPr>
          <w:rStyle w:val="Strong"/>
        </w:rPr>
        <w:t>Procesi</w:t>
      </w:r>
      <w:proofErr w:type="spellEnd"/>
      <w:r>
        <w:rPr>
          <w:rStyle w:val="Strong"/>
        </w:rPr>
        <w:t xml:space="preserve"> </w:t>
      </w:r>
      <w:proofErr w:type="spellStart"/>
      <w:r>
        <w:rPr>
          <w:rStyle w:val="Strong"/>
        </w:rPr>
        <w:t>vjetor</w:t>
      </w:r>
      <w:proofErr w:type="spellEnd"/>
      <w:r>
        <w:rPr>
          <w:rStyle w:val="Strong"/>
        </w:rPr>
        <w:t xml:space="preserve"> </w:t>
      </w:r>
      <w:proofErr w:type="spellStart"/>
      <w:r>
        <w:rPr>
          <w:rStyle w:val="Strong"/>
        </w:rPr>
        <w:t>i</w:t>
      </w:r>
      <w:proofErr w:type="spellEnd"/>
      <w:r>
        <w:rPr>
          <w:rStyle w:val="Strong"/>
        </w:rPr>
        <w:t xml:space="preserve"> </w:t>
      </w:r>
      <w:proofErr w:type="spellStart"/>
      <w:r>
        <w:rPr>
          <w:rStyle w:val="Strong"/>
        </w:rPr>
        <w:t>monitorimit</w:t>
      </w:r>
      <w:proofErr w:type="spellEnd"/>
      <w:r>
        <w:rPr>
          <w:rStyle w:val="Strong"/>
        </w:rPr>
        <w:t>:</w:t>
      </w:r>
    </w:p>
    <w:p w14:paraId="09631A7C" w14:textId="77777777" w:rsidR="004E3934" w:rsidRDefault="004E3934" w:rsidP="005920B1">
      <w:pPr>
        <w:pStyle w:val="NormalWeb"/>
        <w:numPr>
          <w:ilvl w:val="0"/>
          <w:numId w:val="11"/>
        </w:numPr>
        <w:spacing w:line="276" w:lineRule="auto"/>
      </w:pPr>
      <w:proofErr w:type="spellStart"/>
      <w:r>
        <w:rPr>
          <w:rStyle w:val="Strong"/>
        </w:rPr>
        <w:t>Planifikimi</w:t>
      </w:r>
      <w:proofErr w:type="spellEnd"/>
      <w:r>
        <w:rPr>
          <w:rStyle w:val="Strong"/>
        </w:rPr>
        <w:t xml:space="preserve"> (</w:t>
      </w:r>
      <w:proofErr w:type="spellStart"/>
      <w:r>
        <w:rPr>
          <w:rStyle w:val="Strong"/>
        </w:rPr>
        <w:t>Janar</w:t>
      </w:r>
      <w:proofErr w:type="spellEnd"/>
      <w:r>
        <w:rPr>
          <w:rStyle w:val="Strong"/>
        </w:rPr>
        <w:t>):</w:t>
      </w:r>
      <w:r>
        <w:t xml:space="preserve"> </w:t>
      </w:r>
      <w:proofErr w:type="spellStart"/>
      <w:r>
        <w:t>Hartohet</w:t>
      </w:r>
      <w:proofErr w:type="spellEnd"/>
      <w:r>
        <w:t xml:space="preserve"> </w:t>
      </w:r>
      <w:proofErr w:type="spellStart"/>
      <w:r>
        <w:t>plani</w:t>
      </w:r>
      <w:proofErr w:type="spellEnd"/>
      <w:r>
        <w:t xml:space="preserve"> </w:t>
      </w:r>
      <w:proofErr w:type="spellStart"/>
      <w:r>
        <w:t>vjetor</w:t>
      </w:r>
      <w:proofErr w:type="spellEnd"/>
      <w:r>
        <w:t xml:space="preserve"> </w:t>
      </w:r>
      <w:proofErr w:type="spellStart"/>
      <w:r>
        <w:t>i</w:t>
      </w:r>
      <w:proofErr w:type="spellEnd"/>
      <w:r>
        <w:t xml:space="preserve"> </w:t>
      </w:r>
      <w:proofErr w:type="spellStart"/>
      <w:r>
        <w:t>monitorimit</w:t>
      </w:r>
      <w:proofErr w:type="spellEnd"/>
      <w:r>
        <w:t xml:space="preserve"> me </w:t>
      </w:r>
      <w:proofErr w:type="spellStart"/>
      <w:r>
        <w:t>afate</w:t>
      </w:r>
      <w:proofErr w:type="spellEnd"/>
      <w:r>
        <w:t xml:space="preserve">, </w:t>
      </w:r>
      <w:proofErr w:type="spellStart"/>
      <w:r>
        <w:t>përgjegjësi</w:t>
      </w:r>
      <w:proofErr w:type="spellEnd"/>
      <w:r>
        <w:t xml:space="preserve"> </w:t>
      </w:r>
      <w:proofErr w:type="spellStart"/>
      <w:r>
        <w:t>dhe</w:t>
      </w:r>
      <w:proofErr w:type="spellEnd"/>
      <w:r>
        <w:t xml:space="preserve"> </w:t>
      </w:r>
      <w:proofErr w:type="spellStart"/>
      <w:r>
        <w:t>burime</w:t>
      </w:r>
      <w:proofErr w:type="spellEnd"/>
      <w:r>
        <w:t>.</w:t>
      </w:r>
    </w:p>
    <w:p w14:paraId="39FBB1D5" w14:textId="77777777" w:rsidR="004E3934" w:rsidRDefault="004E3934" w:rsidP="005920B1">
      <w:pPr>
        <w:pStyle w:val="NormalWeb"/>
        <w:numPr>
          <w:ilvl w:val="0"/>
          <w:numId w:val="11"/>
        </w:numPr>
        <w:spacing w:line="276" w:lineRule="auto"/>
      </w:pPr>
      <w:proofErr w:type="spellStart"/>
      <w:r>
        <w:rPr>
          <w:rStyle w:val="Strong"/>
        </w:rPr>
        <w:t>Mbledhja</w:t>
      </w:r>
      <w:proofErr w:type="spellEnd"/>
      <w:r>
        <w:rPr>
          <w:rStyle w:val="Strong"/>
        </w:rPr>
        <w:t xml:space="preserve"> e </w:t>
      </w:r>
      <w:proofErr w:type="spellStart"/>
      <w:r>
        <w:rPr>
          <w:rStyle w:val="Strong"/>
        </w:rPr>
        <w:t>të</w:t>
      </w:r>
      <w:proofErr w:type="spellEnd"/>
      <w:r>
        <w:rPr>
          <w:rStyle w:val="Strong"/>
        </w:rPr>
        <w:t xml:space="preserve"> </w:t>
      </w:r>
      <w:proofErr w:type="spellStart"/>
      <w:r>
        <w:rPr>
          <w:rStyle w:val="Strong"/>
        </w:rPr>
        <w:t>dhënave</w:t>
      </w:r>
      <w:proofErr w:type="spellEnd"/>
      <w:r>
        <w:rPr>
          <w:rStyle w:val="Strong"/>
        </w:rPr>
        <w:t>:</w:t>
      </w:r>
      <w:r>
        <w:t xml:space="preserve"> </w:t>
      </w:r>
      <w:proofErr w:type="spellStart"/>
      <w:r>
        <w:t>Njësitë</w:t>
      </w:r>
      <w:proofErr w:type="spellEnd"/>
      <w:r>
        <w:t xml:space="preserve"> e </w:t>
      </w:r>
      <w:proofErr w:type="spellStart"/>
      <w:r>
        <w:t>kontaktit</w:t>
      </w:r>
      <w:proofErr w:type="spellEnd"/>
      <w:r>
        <w:t xml:space="preserve"> </w:t>
      </w:r>
      <w:proofErr w:type="spellStart"/>
      <w:r>
        <w:t>dorëzojnë</w:t>
      </w:r>
      <w:proofErr w:type="spellEnd"/>
      <w:r>
        <w:t xml:space="preserve"> </w:t>
      </w:r>
      <w:proofErr w:type="spellStart"/>
      <w:r>
        <w:t>evidencat</w:t>
      </w:r>
      <w:proofErr w:type="spellEnd"/>
      <w:r>
        <w:t xml:space="preserve"> </w:t>
      </w:r>
      <w:proofErr w:type="spellStart"/>
      <w:r>
        <w:t>për</w:t>
      </w:r>
      <w:proofErr w:type="spellEnd"/>
      <w:r>
        <w:t xml:space="preserve"> </w:t>
      </w:r>
      <w:proofErr w:type="spellStart"/>
      <w:r>
        <w:t>çdo</w:t>
      </w:r>
      <w:proofErr w:type="spellEnd"/>
      <w:r>
        <w:t xml:space="preserve"> </w:t>
      </w:r>
      <w:proofErr w:type="spellStart"/>
      <w:r>
        <w:t>masë</w:t>
      </w:r>
      <w:proofErr w:type="spellEnd"/>
      <w:r>
        <w:t xml:space="preserve"> </w:t>
      </w:r>
      <w:proofErr w:type="spellStart"/>
      <w:r>
        <w:t>dhe</w:t>
      </w:r>
      <w:proofErr w:type="spellEnd"/>
      <w:r>
        <w:t xml:space="preserve"> </w:t>
      </w:r>
      <w:proofErr w:type="spellStart"/>
      <w:r>
        <w:t>përditësojnë</w:t>
      </w:r>
      <w:proofErr w:type="spellEnd"/>
      <w:r>
        <w:t xml:space="preserve"> </w:t>
      </w:r>
      <w:proofErr w:type="spellStart"/>
      <w:r>
        <w:t>matricën</w:t>
      </w:r>
      <w:proofErr w:type="spellEnd"/>
      <w:r>
        <w:t xml:space="preserve"> e </w:t>
      </w:r>
      <w:proofErr w:type="spellStart"/>
      <w:r>
        <w:t>riskut</w:t>
      </w:r>
      <w:proofErr w:type="spellEnd"/>
      <w:r>
        <w:t>.</w:t>
      </w:r>
    </w:p>
    <w:p w14:paraId="07E2075B" w14:textId="77777777" w:rsidR="004E3934" w:rsidRPr="002A2558" w:rsidRDefault="004E3934" w:rsidP="005920B1">
      <w:pPr>
        <w:pStyle w:val="NormalWeb"/>
        <w:numPr>
          <w:ilvl w:val="0"/>
          <w:numId w:val="11"/>
        </w:numPr>
        <w:spacing w:line="276" w:lineRule="auto"/>
        <w:rPr>
          <w:lang w:val="it-IT"/>
        </w:rPr>
      </w:pPr>
      <w:proofErr w:type="spellStart"/>
      <w:r>
        <w:rPr>
          <w:rStyle w:val="Strong"/>
        </w:rPr>
        <w:t>Mbledhje</w:t>
      </w:r>
      <w:proofErr w:type="spellEnd"/>
      <w:r>
        <w:rPr>
          <w:rStyle w:val="Strong"/>
        </w:rPr>
        <w:t xml:space="preserve"> </w:t>
      </w:r>
      <w:proofErr w:type="spellStart"/>
      <w:r>
        <w:rPr>
          <w:rStyle w:val="Strong"/>
        </w:rPr>
        <w:t>gjashtëmujore</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hapura</w:t>
      </w:r>
      <w:proofErr w:type="spellEnd"/>
      <w:r>
        <w:rPr>
          <w:rStyle w:val="Strong"/>
        </w:rPr>
        <w:t>:</w:t>
      </w:r>
      <w:r>
        <w:t xml:space="preserve"> </w:t>
      </w:r>
      <w:proofErr w:type="spellStart"/>
      <w:r>
        <w:t>Organizohen</w:t>
      </w:r>
      <w:proofErr w:type="spellEnd"/>
      <w:r>
        <w:t xml:space="preserve"> me OSHC-</w:t>
      </w:r>
      <w:proofErr w:type="spellStart"/>
      <w:r>
        <w:t>të</w:t>
      </w:r>
      <w:proofErr w:type="spellEnd"/>
      <w:r>
        <w:t xml:space="preserve">, </w:t>
      </w:r>
      <w:proofErr w:type="spellStart"/>
      <w:r>
        <w:t>grupet</w:t>
      </w:r>
      <w:proofErr w:type="spellEnd"/>
      <w:r>
        <w:t xml:space="preserve"> e </w:t>
      </w:r>
      <w:proofErr w:type="spellStart"/>
      <w:r>
        <w:t>interesit</w:t>
      </w:r>
      <w:proofErr w:type="spellEnd"/>
      <w:r>
        <w:t xml:space="preserve"> </w:t>
      </w:r>
      <w:proofErr w:type="spellStart"/>
      <w:r>
        <w:t>dhe</w:t>
      </w:r>
      <w:proofErr w:type="spellEnd"/>
      <w:r>
        <w:t xml:space="preserve"> median </w:t>
      </w:r>
      <w:proofErr w:type="spellStart"/>
      <w:r>
        <w:t>për</w:t>
      </w:r>
      <w:proofErr w:type="spellEnd"/>
      <w:r>
        <w:t xml:space="preserve"> </w:t>
      </w:r>
      <w:proofErr w:type="spellStart"/>
      <w:r>
        <w:t>të</w:t>
      </w:r>
      <w:proofErr w:type="spellEnd"/>
      <w:r>
        <w:t xml:space="preserve"> </w:t>
      </w:r>
      <w:proofErr w:type="spellStart"/>
      <w:r>
        <w:t>diskutuar</w:t>
      </w:r>
      <w:proofErr w:type="spellEnd"/>
      <w:r>
        <w:t xml:space="preserve"> </w:t>
      </w:r>
      <w:proofErr w:type="spellStart"/>
      <w:r>
        <w:t>progresin</w:t>
      </w:r>
      <w:proofErr w:type="spellEnd"/>
      <w:r>
        <w:t xml:space="preserve">. </w:t>
      </w:r>
      <w:r w:rsidRPr="002A2558">
        <w:rPr>
          <w:lang w:val="it-IT"/>
        </w:rPr>
        <w:t>Rekomandimet e dala publikohen në faqen e Bashkisë brenda 15 ditëve.</w:t>
      </w:r>
    </w:p>
    <w:p w14:paraId="0540F2C6" w14:textId="77777777" w:rsidR="004E3934" w:rsidRPr="002A2558" w:rsidRDefault="004E3934" w:rsidP="005920B1">
      <w:pPr>
        <w:pStyle w:val="NormalWeb"/>
        <w:numPr>
          <w:ilvl w:val="0"/>
          <w:numId w:val="11"/>
        </w:numPr>
        <w:spacing w:line="276" w:lineRule="auto"/>
        <w:rPr>
          <w:lang w:val="it-IT"/>
        </w:rPr>
      </w:pPr>
      <w:r w:rsidRPr="002A2558">
        <w:rPr>
          <w:rStyle w:val="Strong"/>
          <w:lang w:val="it-IT"/>
        </w:rPr>
        <w:t>Raportimi tremujor:</w:t>
      </w:r>
      <w:r w:rsidRPr="002A2558">
        <w:rPr>
          <w:lang w:val="it-IT"/>
        </w:rPr>
        <w:t xml:space="preserve"> Raporte ndërmjetëse për diskutim në nivel drejtues dhe me Forumin OGP.</w:t>
      </w:r>
    </w:p>
    <w:p w14:paraId="27AE38B3" w14:textId="77777777" w:rsidR="004E3934" w:rsidRDefault="004E3934" w:rsidP="005920B1">
      <w:pPr>
        <w:pStyle w:val="NormalWeb"/>
        <w:numPr>
          <w:ilvl w:val="0"/>
          <w:numId w:val="11"/>
        </w:numPr>
        <w:spacing w:line="276" w:lineRule="auto"/>
      </w:pPr>
      <w:proofErr w:type="spellStart"/>
      <w:r>
        <w:rPr>
          <w:rStyle w:val="Strong"/>
        </w:rPr>
        <w:t>Raporti</w:t>
      </w:r>
      <w:proofErr w:type="spellEnd"/>
      <w:r>
        <w:rPr>
          <w:rStyle w:val="Strong"/>
        </w:rPr>
        <w:t xml:space="preserve"> </w:t>
      </w:r>
      <w:proofErr w:type="spellStart"/>
      <w:r>
        <w:rPr>
          <w:rStyle w:val="Strong"/>
        </w:rPr>
        <w:t>vjetor</w:t>
      </w:r>
      <w:proofErr w:type="spellEnd"/>
      <w:r>
        <w:rPr>
          <w:rStyle w:val="Strong"/>
        </w:rPr>
        <w:t xml:space="preserve"> </w:t>
      </w:r>
      <w:proofErr w:type="spellStart"/>
      <w:r>
        <w:rPr>
          <w:rStyle w:val="Strong"/>
        </w:rPr>
        <w:t>i</w:t>
      </w:r>
      <w:proofErr w:type="spellEnd"/>
      <w:r>
        <w:rPr>
          <w:rStyle w:val="Strong"/>
        </w:rPr>
        <w:t xml:space="preserve"> </w:t>
      </w:r>
      <w:proofErr w:type="spellStart"/>
      <w:r>
        <w:rPr>
          <w:rStyle w:val="Strong"/>
        </w:rPr>
        <w:t>integritetit</w:t>
      </w:r>
      <w:proofErr w:type="spellEnd"/>
      <w:r>
        <w:rPr>
          <w:rStyle w:val="Strong"/>
        </w:rPr>
        <w:t>:</w:t>
      </w:r>
      <w:r>
        <w:t xml:space="preserve"> </w:t>
      </w:r>
      <w:proofErr w:type="spellStart"/>
      <w:r>
        <w:t>Publikohet</w:t>
      </w:r>
      <w:proofErr w:type="spellEnd"/>
      <w:r>
        <w:t xml:space="preserve"> online </w:t>
      </w:r>
      <w:proofErr w:type="spellStart"/>
      <w:r>
        <w:t>dhe</w:t>
      </w:r>
      <w:proofErr w:type="spellEnd"/>
      <w:r>
        <w:t xml:space="preserve"> </w:t>
      </w:r>
      <w:proofErr w:type="spellStart"/>
      <w:r>
        <w:t>i</w:t>
      </w:r>
      <w:proofErr w:type="spellEnd"/>
      <w:r>
        <w:t xml:space="preserve"> </w:t>
      </w:r>
      <w:proofErr w:type="spellStart"/>
      <w:r>
        <w:t>dorëzohet</w:t>
      </w:r>
      <w:proofErr w:type="spellEnd"/>
      <w:r>
        <w:t xml:space="preserve"> </w:t>
      </w:r>
      <w:proofErr w:type="spellStart"/>
      <w:r>
        <w:t>Këshillit</w:t>
      </w:r>
      <w:proofErr w:type="spellEnd"/>
      <w:r>
        <w:t xml:space="preserve"> </w:t>
      </w:r>
      <w:proofErr w:type="spellStart"/>
      <w:r>
        <w:t>Bashkiak</w:t>
      </w:r>
      <w:proofErr w:type="spellEnd"/>
      <w:r>
        <w:t>.</w:t>
      </w:r>
    </w:p>
    <w:p w14:paraId="61C1E94B" w14:textId="77777777" w:rsidR="004E3934" w:rsidRDefault="004E3934" w:rsidP="005920B1">
      <w:pPr>
        <w:pStyle w:val="NormalWeb"/>
        <w:numPr>
          <w:ilvl w:val="0"/>
          <w:numId w:val="11"/>
        </w:numPr>
        <w:spacing w:line="276" w:lineRule="auto"/>
      </w:pPr>
      <w:proofErr w:type="spellStart"/>
      <w:r>
        <w:rPr>
          <w:rStyle w:val="Strong"/>
        </w:rPr>
        <w:t>Rishikimi</w:t>
      </w:r>
      <w:proofErr w:type="spellEnd"/>
      <w:r>
        <w:rPr>
          <w:rStyle w:val="Strong"/>
        </w:rPr>
        <w:t>:</w:t>
      </w:r>
      <w:r>
        <w:t xml:space="preserve"> </w:t>
      </w:r>
      <w:proofErr w:type="spellStart"/>
      <w:r>
        <w:t>Përditësimi</w:t>
      </w:r>
      <w:proofErr w:type="spellEnd"/>
      <w:r>
        <w:t xml:space="preserve"> </w:t>
      </w:r>
      <w:proofErr w:type="spellStart"/>
      <w:r>
        <w:t>i</w:t>
      </w:r>
      <w:proofErr w:type="spellEnd"/>
      <w:r>
        <w:t xml:space="preserve"> </w:t>
      </w:r>
      <w:proofErr w:type="spellStart"/>
      <w:r>
        <w:t>matricës</w:t>
      </w:r>
      <w:proofErr w:type="spellEnd"/>
      <w:r>
        <w:t xml:space="preserve"> </w:t>
      </w:r>
      <w:proofErr w:type="spellStart"/>
      <w:r>
        <w:t>së</w:t>
      </w:r>
      <w:proofErr w:type="spellEnd"/>
      <w:r>
        <w:t xml:space="preserve"> </w:t>
      </w:r>
      <w:proofErr w:type="spellStart"/>
      <w:r>
        <w:t>riskut</w:t>
      </w:r>
      <w:proofErr w:type="spellEnd"/>
      <w:r>
        <w:t xml:space="preserve"> </w:t>
      </w:r>
      <w:proofErr w:type="spellStart"/>
      <w:r>
        <w:t>dhe</w:t>
      </w:r>
      <w:proofErr w:type="spellEnd"/>
      <w:r>
        <w:t xml:space="preserve"> </w:t>
      </w:r>
      <w:proofErr w:type="spellStart"/>
      <w:r>
        <w:t>planifikimi</w:t>
      </w:r>
      <w:proofErr w:type="spellEnd"/>
      <w:r>
        <w:t xml:space="preserve"> </w:t>
      </w:r>
      <w:proofErr w:type="spellStart"/>
      <w:r>
        <w:t>i</w:t>
      </w:r>
      <w:proofErr w:type="spellEnd"/>
      <w:r>
        <w:t xml:space="preserve"> </w:t>
      </w:r>
      <w:proofErr w:type="spellStart"/>
      <w:r>
        <w:t>vitit</w:t>
      </w:r>
      <w:proofErr w:type="spellEnd"/>
      <w:r>
        <w:t xml:space="preserve"> </w:t>
      </w:r>
      <w:proofErr w:type="spellStart"/>
      <w:r>
        <w:t>pasardhës</w:t>
      </w:r>
      <w:proofErr w:type="spellEnd"/>
      <w:r>
        <w:t>.</w:t>
      </w:r>
    </w:p>
    <w:p w14:paraId="671FB9E9" w14:textId="77777777" w:rsidR="004E3934" w:rsidRDefault="004E3934" w:rsidP="00F27D92">
      <w:pPr>
        <w:pStyle w:val="NormalWeb"/>
        <w:spacing w:line="276" w:lineRule="auto"/>
      </w:pPr>
      <w:proofErr w:type="spellStart"/>
      <w:r>
        <w:rPr>
          <w:rStyle w:val="Strong"/>
        </w:rPr>
        <w:lastRenderedPageBreak/>
        <w:t>Indikatorët</w:t>
      </w:r>
      <w:proofErr w:type="spellEnd"/>
      <w:r>
        <w:rPr>
          <w:rStyle w:val="Strong"/>
        </w:rPr>
        <w:t xml:space="preserve"> </w:t>
      </w:r>
      <w:proofErr w:type="spellStart"/>
      <w:r>
        <w:rPr>
          <w:rStyle w:val="Strong"/>
        </w:rPr>
        <w:t>kryesorë</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monitorimit</w:t>
      </w:r>
      <w:proofErr w:type="spellEnd"/>
      <w:r>
        <w:rPr>
          <w:rStyle w:val="Strong"/>
        </w:rPr>
        <w:t>:</w:t>
      </w:r>
    </w:p>
    <w:p w14:paraId="1D0616A9" w14:textId="7B4ECB57" w:rsidR="00F32081" w:rsidRDefault="00F32081" w:rsidP="00F32081">
      <w:pPr>
        <w:pStyle w:val="NormalWeb"/>
        <w:numPr>
          <w:ilvl w:val="0"/>
          <w:numId w:val="24"/>
        </w:numPr>
        <w:spacing w:line="276" w:lineRule="auto"/>
      </w:pPr>
      <w:proofErr w:type="spellStart"/>
      <w:r>
        <w:t>Përqindja</w:t>
      </w:r>
      <w:proofErr w:type="spellEnd"/>
      <w:r>
        <w:t xml:space="preserve"> e </w:t>
      </w:r>
      <w:proofErr w:type="spellStart"/>
      <w:r>
        <w:t>qytetareve</w:t>
      </w:r>
      <w:proofErr w:type="spellEnd"/>
      <w:r>
        <w:t xml:space="preserve"> </w:t>
      </w:r>
      <w:proofErr w:type="spellStart"/>
      <w:r>
        <w:t>dhe</w:t>
      </w:r>
      <w:proofErr w:type="spellEnd"/>
      <w:r>
        <w:t xml:space="preserve"> </w:t>
      </w:r>
      <w:proofErr w:type="spellStart"/>
      <w:r>
        <w:t>qytetarëve</w:t>
      </w:r>
      <w:proofErr w:type="spellEnd"/>
      <w:r>
        <w:t xml:space="preserve"> </w:t>
      </w:r>
      <w:proofErr w:type="spellStart"/>
      <w:r>
        <w:t>që</w:t>
      </w:r>
      <w:proofErr w:type="spellEnd"/>
      <w:r>
        <w:t xml:space="preserve"> </w:t>
      </w:r>
      <w:proofErr w:type="spellStart"/>
      <w:r>
        <w:t>marrin</w:t>
      </w:r>
      <w:proofErr w:type="spellEnd"/>
      <w:r>
        <w:t xml:space="preserve"> </w:t>
      </w:r>
      <w:proofErr w:type="spellStart"/>
      <w:r>
        <w:t>pjesë</w:t>
      </w:r>
      <w:proofErr w:type="spellEnd"/>
      <w:r>
        <w:t xml:space="preserve"> </w:t>
      </w:r>
      <w:proofErr w:type="spellStart"/>
      <w:r>
        <w:t>në</w:t>
      </w:r>
      <w:proofErr w:type="spellEnd"/>
      <w:r>
        <w:t xml:space="preserve"> </w:t>
      </w:r>
      <w:proofErr w:type="spellStart"/>
      <w:r>
        <w:t>konsultime</w:t>
      </w:r>
      <w:proofErr w:type="spellEnd"/>
      <w:r>
        <w:t xml:space="preserve"> </w:t>
      </w:r>
      <w:proofErr w:type="spellStart"/>
      <w:r>
        <w:t>publike</w:t>
      </w:r>
      <w:proofErr w:type="spellEnd"/>
      <w:r>
        <w:t xml:space="preserve"> </w:t>
      </w:r>
      <w:proofErr w:type="spellStart"/>
      <w:r>
        <w:t>për</w:t>
      </w:r>
      <w:proofErr w:type="spellEnd"/>
      <w:r>
        <w:t xml:space="preserve"> </w:t>
      </w:r>
      <w:proofErr w:type="spellStart"/>
      <w:r>
        <w:t>integritetin</w:t>
      </w:r>
      <w:proofErr w:type="spellEnd"/>
      <w:r>
        <w:t>.</w:t>
      </w:r>
    </w:p>
    <w:p w14:paraId="0DA01DC0" w14:textId="18DBB122" w:rsidR="00F32081" w:rsidRDefault="00F32081" w:rsidP="00F32081">
      <w:pPr>
        <w:pStyle w:val="NormalWeb"/>
        <w:numPr>
          <w:ilvl w:val="0"/>
          <w:numId w:val="24"/>
        </w:numPr>
        <w:spacing w:line="276" w:lineRule="auto"/>
      </w:pPr>
      <w:proofErr w:type="spellStart"/>
      <w:r>
        <w:t>Përqindja</w:t>
      </w:r>
      <w:proofErr w:type="spellEnd"/>
      <w:r>
        <w:t xml:space="preserve"> e </w:t>
      </w:r>
      <w:proofErr w:type="spellStart"/>
      <w:r>
        <w:t>qytetareve</w:t>
      </w:r>
      <w:proofErr w:type="spellEnd"/>
      <w:r>
        <w:t xml:space="preserve"> </w:t>
      </w:r>
      <w:proofErr w:type="spellStart"/>
      <w:r>
        <w:t>dhe</w:t>
      </w:r>
      <w:proofErr w:type="spellEnd"/>
      <w:r>
        <w:t xml:space="preserve"> </w:t>
      </w:r>
      <w:proofErr w:type="spellStart"/>
      <w:r>
        <w:t>qytetarëve</w:t>
      </w:r>
      <w:proofErr w:type="spellEnd"/>
      <w:r>
        <w:t xml:space="preserve"> </w:t>
      </w:r>
      <w:proofErr w:type="spellStart"/>
      <w:r>
        <w:t>që</w:t>
      </w:r>
      <w:proofErr w:type="spellEnd"/>
      <w:r>
        <w:t xml:space="preserve"> </w:t>
      </w:r>
      <w:proofErr w:type="spellStart"/>
      <w:r>
        <w:t>paraqesin</w:t>
      </w:r>
      <w:proofErr w:type="spellEnd"/>
      <w:r>
        <w:t xml:space="preserve"> ide/</w:t>
      </w:r>
      <w:proofErr w:type="spellStart"/>
      <w:r>
        <w:t>propozime</w:t>
      </w:r>
      <w:proofErr w:type="spellEnd"/>
      <w:r>
        <w:t xml:space="preserve"> </w:t>
      </w:r>
      <w:proofErr w:type="spellStart"/>
      <w:r>
        <w:t>përmes</w:t>
      </w:r>
      <w:proofErr w:type="spellEnd"/>
      <w:r>
        <w:t xml:space="preserve"> </w:t>
      </w:r>
      <w:proofErr w:type="spellStart"/>
      <w:r>
        <w:t>platformës</w:t>
      </w:r>
      <w:proofErr w:type="spellEnd"/>
      <w:r>
        <w:t xml:space="preserve"> “</w:t>
      </w:r>
      <w:proofErr w:type="spellStart"/>
      <w:r>
        <w:t>Qytetari</w:t>
      </w:r>
      <w:proofErr w:type="spellEnd"/>
      <w:r>
        <w:t xml:space="preserve"> </w:t>
      </w:r>
      <w:proofErr w:type="spellStart"/>
      <w:r>
        <w:t>Propozon</w:t>
      </w:r>
      <w:proofErr w:type="spellEnd"/>
      <w:r>
        <w:t xml:space="preserve">” </w:t>
      </w:r>
      <w:proofErr w:type="spellStart"/>
      <w:r>
        <w:t>ose</w:t>
      </w:r>
      <w:proofErr w:type="spellEnd"/>
      <w:r>
        <w:t xml:space="preserve"> </w:t>
      </w:r>
      <w:proofErr w:type="spellStart"/>
      <w:r>
        <w:t>kanaleve</w:t>
      </w:r>
      <w:proofErr w:type="spellEnd"/>
      <w:r>
        <w:t xml:space="preserve"> </w:t>
      </w:r>
      <w:proofErr w:type="spellStart"/>
      <w:r>
        <w:t>të</w:t>
      </w:r>
      <w:proofErr w:type="spellEnd"/>
      <w:r>
        <w:t xml:space="preserve"> </w:t>
      </w:r>
      <w:proofErr w:type="spellStart"/>
      <w:r>
        <w:t>tjera</w:t>
      </w:r>
      <w:proofErr w:type="spellEnd"/>
      <w:r>
        <w:t xml:space="preserve"> </w:t>
      </w:r>
      <w:proofErr w:type="spellStart"/>
      <w:r>
        <w:t>zyrtare</w:t>
      </w:r>
      <w:proofErr w:type="spellEnd"/>
      <w:r>
        <w:t>.</w:t>
      </w:r>
    </w:p>
    <w:p w14:paraId="52A205BF" w14:textId="3F2727D0" w:rsidR="00F32081" w:rsidRDefault="00F32081" w:rsidP="00F32081">
      <w:pPr>
        <w:pStyle w:val="NormalWeb"/>
        <w:numPr>
          <w:ilvl w:val="0"/>
          <w:numId w:val="24"/>
        </w:numPr>
        <w:spacing w:line="276" w:lineRule="auto"/>
      </w:pPr>
      <w:proofErr w:type="spellStart"/>
      <w:r>
        <w:t>Përqindja</w:t>
      </w:r>
      <w:proofErr w:type="spellEnd"/>
      <w:r>
        <w:t xml:space="preserve"> e </w:t>
      </w:r>
      <w:proofErr w:type="spellStart"/>
      <w:r>
        <w:t>qytetareve</w:t>
      </w:r>
      <w:proofErr w:type="spellEnd"/>
      <w:r>
        <w:t xml:space="preserve"> </w:t>
      </w:r>
      <w:proofErr w:type="spellStart"/>
      <w:r>
        <w:t>dhe</w:t>
      </w:r>
      <w:proofErr w:type="spellEnd"/>
      <w:r>
        <w:t xml:space="preserve"> </w:t>
      </w:r>
      <w:proofErr w:type="spellStart"/>
      <w:r>
        <w:t>qytetarëve</w:t>
      </w:r>
      <w:proofErr w:type="spellEnd"/>
      <w:r>
        <w:t xml:space="preserve"> </w:t>
      </w:r>
      <w:proofErr w:type="spellStart"/>
      <w:r>
        <w:t>që</w:t>
      </w:r>
      <w:proofErr w:type="spellEnd"/>
      <w:r>
        <w:t xml:space="preserve"> </w:t>
      </w:r>
      <w:proofErr w:type="spellStart"/>
      <w:r>
        <w:t>ndjekin</w:t>
      </w:r>
      <w:proofErr w:type="spellEnd"/>
      <w:r>
        <w:t xml:space="preserve"> online </w:t>
      </w:r>
      <w:proofErr w:type="spellStart"/>
      <w:r>
        <w:t>buxhetin</w:t>
      </w:r>
      <w:proofErr w:type="spellEnd"/>
      <w:r>
        <w:t xml:space="preserve"> </w:t>
      </w:r>
      <w:proofErr w:type="spellStart"/>
      <w:r>
        <w:t>dhe</w:t>
      </w:r>
      <w:proofErr w:type="spellEnd"/>
      <w:r>
        <w:t xml:space="preserve"> </w:t>
      </w:r>
      <w:proofErr w:type="spellStart"/>
      <w:r>
        <w:t>raportet</w:t>
      </w:r>
      <w:proofErr w:type="spellEnd"/>
      <w:r>
        <w:t xml:space="preserve"> </w:t>
      </w:r>
      <w:proofErr w:type="spellStart"/>
      <w:r>
        <w:t>financiare</w:t>
      </w:r>
      <w:proofErr w:type="spellEnd"/>
      <w:r>
        <w:t xml:space="preserve"> </w:t>
      </w:r>
      <w:proofErr w:type="spellStart"/>
      <w:r>
        <w:t>të</w:t>
      </w:r>
      <w:proofErr w:type="spellEnd"/>
      <w:r>
        <w:t xml:space="preserve"> </w:t>
      </w:r>
      <w:proofErr w:type="spellStart"/>
      <w:r>
        <w:t>Bashkisë</w:t>
      </w:r>
      <w:proofErr w:type="spellEnd"/>
      <w:r>
        <w:t>.</w:t>
      </w:r>
    </w:p>
    <w:p w14:paraId="2CC356AA" w14:textId="5C2F34D2" w:rsidR="00F32081" w:rsidRDefault="00F32081" w:rsidP="00F32081">
      <w:pPr>
        <w:pStyle w:val="NormalWeb"/>
        <w:numPr>
          <w:ilvl w:val="0"/>
          <w:numId w:val="24"/>
        </w:numPr>
        <w:spacing w:line="276" w:lineRule="auto"/>
      </w:pPr>
      <w:proofErr w:type="spellStart"/>
      <w:r>
        <w:t>Numri</w:t>
      </w:r>
      <w:proofErr w:type="spellEnd"/>
      <w:r>
        <w:t xml:space="preserve"> </w:t>
      </w:r>
      <w:proofErr w:type="spellStart"/>
      <w:r>
        <w:t>i</w:t>
      </w:r>
      <w:proofErr w:type="spellEnd"/>
      <w:r>
        <w:t xml:space="preserve"> </w:t>
      </w:r>
      <w:proofErr w:type="spellStart"/>
      <w:r>
        <w:t>rekomandimeve</w:t>
      </w:r>
      <w:proofErr w:type="spellEnd"/>
      <w:r>
        <w:t xml:space="preserve"> </w:t>
      </w:r>
      <w:proofErr w:type="spellStart"/>
      <w:r>
        <w:t>të</w:t>
      </w:r>
      <w:proofErr w:type="spellEnd"/>
      <w:r>
        <w:t xml:space="preserve"> </w:t>
      </w:r>
      <w:proofErr w:type="spellStart"/>
      <w:r>
        <w:t>dala</w:t>
      </w:r>
      <w:proofErr w:type="spellEnd"/>
      <w:r>
        <w:t xml:space="preserve"> </w:t>
      </w:r>
      <w:proofErr w:type="spellStart"/>
      <w:r>
        <w:t>nga</w:t>
      </w:r>
      <w:proofErr w:type="spellEnd"/>
      <w:r>
        <w:t xml:space="preserve"> </w:t>
      </w:r>
      <w:proofErr w:type="spellStart"/>
      <w:r>
        <w:t>mbledhjet</w:t>
      </w:r>
      <w:proofErr w:type="spellEnd"/>
      <w:r>
        <w:t xml:space="preserve"> </w:t>
      </w:r>
      <w:proofErr w:type="spellStart"/>
      <w:r>
        <w:t>gjashtëmujore</w:t>
      </w:r>
      <w:proofErr w:type="spellEnd"/>
      <w:r>
        <w:t xml:space="preserve"> </w:t>
      </w:r>
      <w:proofErr w:type="spellStart"/>
      <w:r>
        <w:t>dhe</w:t>
      </w:r>
      <w:proofErr w:type="spellEnd"/>
      <w:r>
        <w:t xml:space="preserve"> </w:t>
      </w:r>
      <w:proofErr w:type="spellStart"/>
      <w:r>
        <w:t>përqindja</w:t>
      </w:r>
      <w:proofErr w:type="spellEnd"/>
      <w:r>
        <w:t xml:space="preserve"> e </w:t>
      </w:r>
      <w:proofErr w:type="spellStart"/>
      <w:r>
        <w:t>tyre</w:t>
      </w:r>
      <w:proofErr w:type="spellEnd"/>
      <w:r>
        <w:t xml:space="preserve"> </w:t>
      </w:r>
      <w:proofErr w:type="spellStart"/>
      <w:r>
        <w:t>të</w:t>
      </w:r>
      <w:proofErr w:type="spellEnd"/>
      <w:r>
        <w:t xml:space="preserve"> </w:t>
      </w:r>
      <w:proofErr w:type="spellStart"/>
      <w:r>
        <w:t>adresuara</w:t>
      </w:r>
      <w:proofErr w:type="spellEnd"/>
      <w:r>
        <w:t xml:space="preserve"> </w:t>
      </w:r>
      <w:proofErr w:type="spellStart"/>
      <w:r>
        <w:t>brenda</w:t>
      </w:r>
      <w:proofErr w:type="spellEnd"/>
      <w:r>
        <w:t xml:space="preserve"> </w:t>
      </w:r>
      <w:proofErr w:type="spellStart"/>
      <w:r>
        <w:t>vitit</w:t>
      </w:r>
      <w:proofErr w:type="spellEnd"/>
      <w:r>
        <w:t>.</w:t>
      </w:r>
    </w:p>
    <w:p w14:paraId="72C7197A" w14:textId="77777777" w:rsidR="0042236D" w:rsidRPr="0042236D" w:rsidRDefault="0042236D" w:rsidP="00F27D92">
      <w:pPr>
        <w:spacing w:before="100" w:beforeAutospacing="1" w:after="100" w:afterAutospacing="1" w:line="276" w:lineRule="auto"/>
        <w:outlineLvl w:val="1"/>
        <w:rPr>
          <w:rFonts w:ascii="Times New Roman" w:eastAsia="Times New Roman" w:hAnsi="Times New Roman" w:cs="Times New Roman"/>
          <w:b/>
          <w:bCs/>
          <w:sz w:val="24"/>
          <w:szCs w:val="24"/>
          <w:lang w:val="en-US"/>
        </w:rPr>
      </w:pPr>
      <w:bookmarkStart w:id="8" w:name="_Toc207283071"/>
      <w:r w:rsidRPr="00F32081">
        <w:rPr>
          <w:rFonts w:ascii="Times New Roman" w:eastAsia="Times New Roman" w:hAnsi="Times New Roman" w:cs="Times New Roman"/>
          <w:b/>
          <w:bCs/>
          <w:color w:val="0070C0"/>
          <w:sz w:val="24"/>
          <w:szCs w:val="24"/>
          <w:lang w:val="en-US"/>
        </w:rPr>
        <w:t>ANEKSI 2</w:t>
      </w:r>
      <w:r w:rsidRPr="0042236D">
        <w:rPr>
          <w:rFonts w:ascii="Times New Roman" w:eastAsia="Times New Roman" w:hAnsi="Times New Roman" w:cs="Times New Roman"/>
          <w:b/>
          <w:bCs/>
          <w:sz w:val="24"/>
          <w:szCs w:val="24"/>
          <w:lang w:val="en-US"/>
        </w:rPr>
        <w:t xml:space="preserve"> – </w:t>
      </w:r>
      <w:proofErr w:type="spellStart"/>
      <w:r w:rsidRPr="0042236D">
        <w:rPr>
          <w:rFonts w:ascii="Times New Roman" w:eastAsia="Times New Roman" w:hAnsi="Times New Roman" w:cs="Times New Roman"/>
          <w:b/>
          <w:bCs/>
          <w:sz w:val="24"/>
          <w:szCs w:val="24"/>
          <w:lang w:val="en-US"/>
        </w:rPr>
        <w:t>Përputhshmëria</w:t>
      </w:r>
      <w:proofErr w:type="spellEnd"/>
      <w:r w:rsidRPr="0042236D">
        <w:rPr>
          <w:rFonts w:ascii="Times New Roman" w:eastAsia="Times New Roman" w:hAnsi="Times New Roman" w:cs="Times New Roman"/>
          <w:b/>
          <w:bCs/>
          <w:sz w:val="24"/>
          <w:szCs w:val="24"/>
          <w:lang w:val="en-US"/>
        </w:rPr>
        <w:t xml:space="preserve"> me </w:t>
      </w:r>
      <w:proofErr w:type="spellStart"/>
      <w:r w:rsidRPr="0042236D">
        <w:rPr>
          <w:rFonts w:ascii="Times New Roman" w:eastAsia="Times New Roman" w:hAnsi="Times New Roman" w:cs="Times New Roman"/>
          <w:b/>
          <w:bCs/>
          <w:sz w:val="24"/>
          <w:szCs w:val="24"/>
          <w:lang w:val="en-US"/>
        </w:rPr>
        <w:t>Standardet</w:t>
      </w:r>
      <w:proofErr w:type="spellEnd"/>
      <w:r w:rsidRPr="0042236D">
        <w:rPr>
          <w:rFonts w:ascii="Times New Roman" w:eastAsia="Times New Roman" w:hAnsi="Times New Roman" w:cs="Times New Roman"/>
          <w:b/>
          <w:bCs/>
          <w:sz w:val="24"/>
          <w:szCs w:val="24"/>
          <w:lang w:val="en-US"/>
        </w:rPr>
        <w:t xml:space="preserve"> </w:t>
      </w:r>
      <w:proofErr w:type="spellStart"/>
      <w:r w:rsidRPr="0042236D">
        <w:rPr>
          <w:rFonts w:ascii="Times New Roman" w:eastAsia="Times New Roman" w:hAnsi="Times New Roman" w:cs="Times New Roman"/>
          <w:b/>
          <w:bCs/>
          <w:sz w:val="24"/>
          <w:szCs w:val="24"/>
          <w:lang w:val="en-US"/>
        </w:rPr>
        <w:t>Ndërkombëtare</w:t>
      </w:r>
      <w:proofErr w:type="spellEnd"/>
      <w:r w:rsidRPr="0042236D">
        <w:rPr>
          <w:rFonts w:ascii="Times New Roman" w:eastAsia="Times New Roman" w:hAnsi="Times New Roman" w:cs="Times New Roman"/>
          <w:b/>
          <w:bCs/>
          <w:sz w:val="24"/>
          <w:szCs w:val="24"/>
          <w:lang w:val="en-US"/>
        </w:rPr>
        <w:t xml:space="preserve"> </w:t>
      </w:r>
      <w:proofErr w:type="spellStart"/>
      <w:r w:rsidRPr="0042236D">
        <w:rPr>
          <w:rFonts w:ascii="Times New Roman" w:eastAsia="Times New Roman" w:hAnsi="Times New Roman" w:cs="Times New Roman"/>
          <w:b/>
          <w:bCs/>
          <w:sz w:val="24"/>
          <w:szCs w:val="24"/>
          <w:lang w:val="en-US"/>
        </w:rPr>
        <w:t>dhe</w:t>
      </w:r>
      <w:proofErr w:type="spellEnd"/>
      <w:r w:rsidRPr="0042236D">
        <w:rPr>
          <w:rFonts w:ascii="Times New Roman" w:eastAsia="Times New Roman" w:hAnsi="Times New Roman" w:cs="Times New Roman"/>
          <w:b/>
          <w:bCs/>
          <w:sz w:val="24"/>
          <w:szCs w:val="24"/>
          <w:lang w:val="en-US"/>
        </w:rPr>
        <w:t xml:space="preserve"> </w:t>
      </w:r>
      <w:proofErr w:type="spellStart"/>
      <w:r w:rsidRPr="0042236D">
        <w:rPr>
          <w:rFonts w:ascii="Times New Roman" w:eastAsia="Times New Roman" w:hAnsi="Times New Roman" w:cs="Times New Roman"/>
          <w:b/>
          <w:bCs/>
          <w:sz w:val="24"/>
          <w:szCs w:val="24"/>
          <w:lang w:val="en-US"/>
        </w:rPr>
        <w:t>Kombëtare</w:t>
      </w:r>
      <w:bookmarkEnd w:id="8"/>
      <w:proofErr w:type="spellEnd"/>
    </w:p>
    <w:p w14:paraId="5B2950DC" w14:textId="77777777" w:rsidR="0042236D" w:rsidRPr="00F32081" w:rsidRDefault="0042236D" w:rsidP="00F32081">
      <w:pPr>
        <w:spacing w:before="100" w:beforeAutospacing="1" w:after="100" w:afterAutospacing="1" w:line="276" w:lineRule="auto"/>
        <w:rPr>
          <w:rFonts w:ascii="Times New Roman" w:eastAsia="Times New Roman" w:hAnsi="Times New Roman" w:cs="Times New Roman"/>
          <w:sz w:val="24"/>
          <w:szCs w:val="24"/>
          <w:lang w:val="it-IT"/>
        </w:rPr>
      </w:pPr>
      <w:r w:rsidRPr="00F32081">
        <w:rPr>
          <w:rFonts w:ascii="Times New Roman" w:eastAsia="Times New Roman" w:hAnsi="Times New Roman" w:cs="Times New Roman"/>
          <w:b/>
          <w:bCs/>
          <w:sz w:val="24"/>
          <w:szCs w:val="24"/>
          <w:lang w:val="it-IT"/>
        </w:rPr>
        <w:t>Kuadri ligjor dhe strategjik kombëtar:</w:t>
      </w:r>
    </w:p>
    <w:p w14:paraId="5B0FE55B" w14:textId="77777777" w:rsidR="0042236D" w:rsidRPr="00F32081" w:rsidRDefault="0042236D" w:rsidP="00F32081">
      <w:pPr>
        <w:numPr>
          <w:ilvl w:val="0"/>
          <w:numId w:val="6"/>
        </w:numPr>
        <w:spacing w:before="100" w:beforeAutospacing="1" w:after="100" w:afterAutospacing="1" w:line="276" w:lineRule="auto"/>
        <w:rPr>
          <w:rFonts w:ascii="Times New Roman" w:eastAsia="Times New Roman" w:hAnsi="Times New Roman" w:cs="Times New Roman"/>
          <w:sz w:val="24"/>
          <w:szCs w:val="24"/>
          <w:lang w:val="it-IT"/>
        </w:rPr>
      </w:pPr>
      <w:r w:rsidRPr="00F32081">
        <w:rPr>
          <w:rFonts w:ascii="Times New Roman" w:eastAsia="Times New Roman" w:hAnsi="Times New Roman" w:cs="Times New Roman"/>
          <w:b/>
          <w:bCs/>
          <w:sz w:val="24"/>
          <w:szCs w:val="24"/>
          <w:lang w:val="it-IT"/>
        </w:rPr>
        <w:t>Ligji nr. 139/2015</w:t>
      </w:r>
      <w:r w:rsidRPr="00F32081">
        <w:rPr>
          <w:rFonts w:ascii="Times New Roman" w:eastAsia="Times New Roman" w:hAnsi="Times New Roman" w:cs="Times New Roman"/>
          <w:sz w:val="24"/>
          <w:szCs w:val="24"/>
          <w:lang w:val="it-IT"/>
        </w:rPr>
        <w:t xml:space="preserve"> “Për vetëqeverisjen vendore”</w:t>
      </w:r>
    </w:p>
    <w:p w14:paraId="0BDEC14F" w14:textId="77777777" w:rsidR="0042236D" w:rsidRPr="00F32081" w:rsidRDefault="0042236D" w:rsidP="00F32081">
      <w:pPr>
        <w:numPr>
          <w:ilvl w:val="0"/>
          <w:numId w:val="6"/>
        </w:numPr>
        <w:spacing w:before="100" w:beforeAutospacing="1" w:after="100" w:afterAutospacing="1" w:line="276" w:lineRule="auto"/>
        <w:rPr>
          <w:rFonts w:ascii="Times New Roman" w:eastAsia="Times New Roman" w:hAnsi="Times New Roman" w:cs="Times New Roman"/>
          <w:sz w:val="24"/>
          <w:szCs w:val="24"/>
          <w:lang w:val="it-IT"/>
        </w:rPr>
      </w:pPr>
      <w:r w:rsidRPr="00F32081">
        <w:rPr>
          <w:rFonts w:ascii="Times New Roman" w:eastAsia="Times New Roman" w:hAnsi="Times New Roman" w:cs="Times New Roman"/>
          <w:b/>
          <w:bCs/>
          <w:sz w:val="24"/>
          <w:szCs w:val="24"/>
          <w:lang w:val="it-IT"/>
        </w:rPr>
        <w:t>Ligji nr. 60/2016</w:t>
      </w:r>
      <w:r w:rsidRPr="00F32081">
        <w:rPr>
          <w:rFonts w:ascii="Times New Roman" w:eastAsia="Times New Roman" w:hAnsi="Times New Roman" w:cs="Times New Roman"/>
          <w:sz w:val="24"/>
          <w:szCs w:val="24"/>
          <w:lang w:val="it-IT"/>
        </w:rPr>
        <w:t xml:space="preserve"> “Për sinjalizimin dhe mbrojtjen e sinjalizuesve”</w:t>
      </w:r>
    </w:p>
    <w:p w14:paraId="7BAAA0BA" w14:textId="77777777" w:rsidR="0042236D" w:rsidRPr="00F32081" w:rsidRDefault="0042236D" w:rsidP="00F32081">
      <w:pPr>
        <w:numPr>
          <w:ilvl w:val="0"/>
          <w:numId w:val="6"/>
        </w:numPr>
        <w:spacing w:before="100" w:beforeAutospacing="1" w:after="100" w:afterAutospacing="1" w:line="276" w:lineRule="auto"/>
        <w:rPr>
          <w:rFonts w:ascii="Times New Roman" w:eastAsia="Times New Roman" w:hAnsi="Times New Roman" w:cs="Times New Roman"/>
          <w:sz w:val="24"/>
          <w:szCs w:val="24"/>
          <w:lang w:val="it-IT"/>
        </w:rPr>
      </w:pPr>
      <w:r w:rsidRPr="00F32081">
        <w:rPr>
          <w:rFonts w:ascii="Times New Roman" w:eastAsia="Times New Roman" w:hAnsi="Times New Roman" w:cs="Times New Roman"/>
          <w:b/>
          <w:bCs/>
          <w:sz w:val="24"/>
          <w:szCs w:val="24"/>
          <w:lang w:val="it-IT"/>
        </w:rPr>
        <w:t>Ligji nr. 119/2014</w:t>
      </w:r>
      <w:r w:rsidRPr="00F32081">
        <w:rPr>
          <w:rFonts w:ascii="Times New Roman" w:eastAsia="Times New Roman" w:hAnsi="Times New Roman" w:cs="Times New Roman"/>
          <w:sz w:val="24"/>
          <w:szCs w:val="24"/>
          <w:lang w:val="it-IT"/>
        </w:rPr>
        <w:t xml:space="preserve"> “Për të drejtën e informimit”</w:t>
      </w:r>
    </w:p>
    <w:p w14:paraId="5BE50624" w14:textId="77777777" w:rsidR="0042236D" w:rsidRPr="00F32081" w:rsidRDefault="0042236D" w:rsidP="00F32081">
      <w:pPr>
        <w:numPr>
          <w:ilvl w:val="0"/>
          <w:numId w:val="6"/>
        </w:numPr>
        <w:spacing w:before="100" w:beforeAutospacing="1" w:after="100" w:afterAutospacing="1" w:line="276" w:lineRule="auto"/>
        <w:rPr>
          <w:rFonts w:ascii="Times New Roman" w:eastAsia="Times New Roman" w:hAnsi="Times New Roman" w:cs="Times New Roman"/>
          <w:sz w:val="24"/>
          <w:szCs w:val="24"/>
          <w:lang w:val="it-IT"/>
        </w:rPr>
      </w:pPr>
      <w:r w:rsidRPr="00F32081">
        <w:rPr>
          <w:rFonts w:ascii="Times New Roman" w:eastAsia="Times New Roman" w:hAnsi="Times New Roman" w:cs="Times New Roman"/>
          <w:b/>
          <w:bCs/>
          <w:sz w:val="24"/>
          <w:szCs w:val="24"/>
          <w:lang w:val="it-IT"/>
        </w:rPr>
        <w:t>VKM nr. 241/2018</w:t>
      </w:r>
      <w:r w:rsidRPr="00F32081">
        <w:rPr>
          <w:rFonts w:ascii="Times New Roman" w:eastAsia="Times New Roman" w:hAnsi="Times New Roman" w:cs="Times New Roman"/>
          <w:sz w:val="24"/>
          <w:szCs w:val="24"/>
          <w:lang w:val="it-IT"/>
        </w:rPr>
        <w:t xml:space="preserve"> për masat e integritetit në njësitë e vetëqeverisjes vendore</w:t>
      </w:r>
    </w:p>
    <w:p w14:paraId="7C29759B" w14:textId="77777777" w:rsidR="0042236D" w:rsidRPr="00F32081" w:rsidRDefault="0042236D" w:rsidP="00F32081">
      <w:pPr>
        <w:numPr>
          <w:ilvl w:val="0"/>
          <w:numId w:val="6"/>
        </w:numPr>
        <w:spacing w:before="100" w:beforeAutospacing="1" w:after="100" w:afterAutospacing="1" w:line="276" w:lineRule="auto"/>
        <w:rPr>
          <w:rFonts w:ascii="Times New Roman" w:eastAsia="Times New Roman" w:hAnsi="Times New Roman" w:cs="Times New Roman"/>
          <w:sz w:val="24"/>
          <w:szCs w:val="24"/>
          <w:lang w:val="it-IT"/>
        </w:rPr>
      </w:pPr>
      <w:r w:rsidRPr="00F32081">
        <w:rPr>
          <w:rFonts w:ascii="Times New Roman" w:eastAsia="Times New Roman" w:hAnsi="Times New Roman" w:cs="Times New Roman"/>
          <w:b/>
          <w:bCs/>
          <w:sz w:val="24"/>
          <w:szCs w:val="24"/>
          <w:lang w:val="it-IT"/>
        </w:rPr>
        <w:t>VKM nr. 873/2021</w:t>
      </w:r>
      <w:r w:rsidRPr="00F32081">
        <w:rPr>
          <w:rFonts w:ascii="Times New Roman" w:eastAsia="Times New Roman" w:hAnsi="Times New Roman" w:cs="Times New Roman"/>
          <w:sz w:val="24"/>
          <w:szCs w:val="24"/>
          <w:lang w:val="it-IT"/>
        </w:rPr>
        <w:t xml:space="preserve"> për konfliktin e interesit, deklarimin e pasurisë dhe sjelljen etike</w:t>
      </w:r>
    </w:p>
    <w:p w14:paraId="5D91B60A" w14:textId="77777777" w:rsidR="0042236D" w:rsidRPr="00F32081" w:rsidRDefault="0042236D" w:rsidP="00F32081">
      <w:pPr>
        <w:numPr>
          <w:ilvl w:val="0"/>
          <w:numId w:val="6"/>
        </w:numPr>
        <w:spacing w:before="100" w:beforeAutospacing="1" w:after="100" w:afterAutospacing="1" w:line="276" w:lineRule="auto"/>
        <w:rPr>
          <w:rFonts w:ascii="Times New Roman" w:eastAsia="Times New Roman" w:hAnsi="Times New Roman" w:cs="Times New Roman"/>
          <w:sz w:val="24"/>
          <w:szCs w:val="24"/>
          <w:lang w:val="en-US"/>
        </w:rPr>
      </w:pPr>
      <w:proofErr w:type="spellStart"/>
      <w:r w:rsidRPr="00F32081">
        <w:rPr>
          <w:rFonts w:ascii="Times New Roman" w:eastAsia="Times New Roman" w:hAnsi="Times New Roman" w:cs="Times New Roman"/>
          <w:b/>
          <w:bCs/>
          <w:sz w:val="24"/>
          <w:szCs w:val="24"/>
          <w:lang w:val="en-US"/>
        </w:rPr>
        <w:t>Strategjia</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Ndërsektoriale</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Kundër</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Korrupsionit</w:t>
      </w:r>
      <w:proofErr w:type="spellEnd"/>
      <w:r w:rsidRPr="00F32081">
        <w:rPr>
          <w:rFonts w:ascii="Times New Roman" w:eastAsia="Times New Roman" w:hAnsi="Times New Roman" w:cs="Times New Roman"/>
          <w:b/>
          <w:bCs/>
          <w:sz w:val="24"/>
          <w:szCs w:val="24"/>
          <w:lang w:val="en-US"/>
        </w:rPr>
        <w:t xml:space="preserve"> 2024–2030</w:t>
      </w:r>
    </w:p>
    <w:p w14:paraId="3A018BDA" w14:textId="77777777" w:rsidR="0042236D" w:rsidRPr="00F32081" w:rsidRDefault="0042236D" w:rsidP="00F32081">
      <w:pPr>
        <w:spacing w:before="100" w:beforeAutospacing="1" w:after="100" w:afterAutospacing="1" w:line="276" w:lineRule="auto"/>
        <w:rPr>
          <w:rFonts w:ascii="Times New Roman" w:eastAsia="Times New Roman" w:hAnsi="Times New Roman" w:cs="Times New Roman"/>
          <w:sz w:val="24"/>
          <w:szCs w:val="24"/>
          <w:lang w:val="en-US"/>
        </w:rPr>
      </w:pPr>
      <w:proofErr w:type="spellStart"/>
      <w:r w:rsidRPr="00F32081">
        <w:rPr>
          <w:rFonts w:ascii="Times New Roman" w:eastAsia="Times New Roman" w:hAnsi="Times New Roman" w:cs="Times New Roman"/>
          <w:b/>
          <w:bCs/>
          <w:sz w:val="24"/>
          <w:szCs w:val="24"/>
          <w:lang w:val="en-US"/>
        </w:rPr>
        <w:t>Përputhshmëria</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ndërkombëtare</w:t>
      </w:r>
      <w:proofErr w:type="spellEnd"/>
      <w:r w:rsidRPr="00F32081">
        <w:rPr>
          <w:rFonts w:ascii="Times New Roman" w:eastAsia="Times New Roman" w:hAnsi="Times New Roman" w:cs="Times New Roman"/>
          <w:b/>
          <w:bCs/>
          <w:sz w:val="24"/>
          <w:szCs w:val="24"/>
          <w:lang w:val="en-US"/>
        </w:rPr>
        <w:t>:</w:t>
      </w:r>
    </w:p>
    <w:p w14:paraId="685F0B73" w14:textId="77777777" w:rsidR="0042236D" w:rsidRPr="00F32081" w:rsidRDefault="0042236D" w:rsidP="00F32081">
      <w:pPr>
        <w:numPr>
          <w:ilvl w:val="0"/>
          <w:numId w:val="7"/>
        </w:numPr>
        <w:spacing w:before="100" w:beforeAutospacing="1" w:after="100" w:afterAutospacing="1" w:line="276" w:lineRule="auto"/>
        <w:rPr>
          <w:rFonts w:ascii="Times New Roman" w:eastAsia="Times New Roman" w:hAnsi="Times New Roman" w:cs="Times New Roman"/>
          <w:sz w:val="24"/>
          <w:szCs w:val="24"/>
          <w:lang w:val="en-US"/>
        </w:rPr>
      </w:pPr>
      <w:proofErr w:type="spellStart"/>
      <w:r w:rsidRPr="00F32081">
        <w:rPr>
          <w:rFonts w:ascii="Times New Roman" w:eastAsia="Times New Roman" w:hAnsi="Times New Roman" w:cs="Times New Roman"/>
          <w:b/>
          <w:bCs/>
          <w:sz w:val="24"/>
          <w:szCs w:val="24"/>
          <w:lang w:val="en-US"/>
        </w:rPr>
        <w:t>Parimet</w:t>
      </w:r>
      <w:proofErr w:type="spellEnd"/>
      <w:r w:rsidRPr="00F32081">
        <w:rPr>
          <w:rFonts w:ascii="Times New Roman" w:eastAsia="Times New Roman" w:hAnsi="Times New Roman" w:cs="Times New Roman"/>
          <w:b/>
          <w:bCs/>
          <w:sz w:val="24"/>
          <w:szCs w:val="24"/>
          <w:lang w:val="en-US"/>
        </w:rPr>
        <w:t xml:space="preserve"> e </w:t>
      </w:r>
      <w:proofErr w:type="spellStart"/>
      <w:r w:rsidRPr="00F32081">
        <w:rPr>
          <w:rFonts w:ascii="Times New Roman" w:eastAsia="Times New Roman" w:hAnsi="Times New Roman" w:cs="Times New Roman"/>
          <w:b/>
          <w:bCs/>
          <w:sz w:val="24"/>
          <w:szCs w:val="24"/>
          <w:lang w:val="en-US"/>
        </w:rPr>
        <w:t>Qeverisjes</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së</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Hapur</w:t>
      </w:r>
      <w:proofErr w:type="spellEnd"/>
      <w:r w:rsidRPr="00F32081">
        <w:rPr>
          <w:rFonts w:ascii="Times New Roman" w:eastAsia="Times New Roman" w:hAnsi="Times New Roman" w:cs="Times New Roman"/>
          <w:b/>
          <w:bCs/>
          <w:sz w:val="24"/>
          <w:szCs w:val="24"/>
          <w:lang w:val="en-US"/>
        </w:rPr>
        <w:t xml:space="preserve"> (OGP)</w:t>
      </w:r>
      <w:r w:rsidRPr="00F32081">
        <w:rPr>
          <w:rFonts w:ascii="Times New Roman" w:eastAsia="Times New Roman" w:hAnsi="Times New Roman" w:cs="Times New Roman"/>
          <w:sz w:val="24"/>
          <w:szCs w:val="24"/>
          <w:lang w:val="en-US"/>
        </w:rPr>
        <w:t xml:space="preserve"> – </w:t>
      </w:r>
      <w:proofErr w:type="spellStart"/>
      <w:r w:rsidRPr="00F32081">
        <w:rPr>
          <w:rFonts w:ascii="Times New Roman" w:eastAsia="Times New Roman" w:hAnsi="Times New Roman" w:cs="Times New Roman"/>
          <w:sz w:val="24"/>
          <w:szCs w:val="24"/>
          <w:lang w:val="en-US"/>
        </w:rPr>
        <w:t>Transparencë</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Llogaridhënie</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Pjesëmarrje</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Qytetare</w:t>
      </w:r>
      <w:proofErr w:type="spellEnd"/>
      <w:r w:rsidRPr="00F32081">
        <w:rPr>
          <w:rFonts w:ascii="Times New Roman" w:eastAsia="Times New Roman" w:hAnsi="Times New Roman" w:cs="Times New Roman"/>
          <w:sz w:val="24"/>
          <w:szCs w:val="24"/>
          <w:lang w:val="en-US"/>
        </w:rPr>
        <w:t>.</w:t>
      </w:r>
    </w:p>
    <w:p w14:paraId="21473224" w14:textId="77777777" w:rsidR="0042236D" w:rsidRPr="00F32081" w:rsidRDefault="0042236D" w:rsidP="00F32081">
      <w:pPr>
        <w:numPr>
          <w:ilvl w:val="0"/>
          <w:numId w:val="7"/>
        </w:numPr>
        <w:spacing w:before="100" w:beforeAutospacing="1" w:after="100" w:afterAutospacing="1" w:line="276" w:lineRule="auto"/>
        <w:rPr>
          <w:rFonts w:ascii="Times New Roman" w:eastAsia="Times New Roman" w:hAnsi="Times New Roman" w:cs="Times New Roman"/>
          <w:sz w:val="24"/>
          <w:szCs w:val="24"/>
          <w:lang w:val="en-US"/>
        </w:rPr>
      </w:pPr>
      <w:proofErr w:type="spellStart"/>
      <w:r w:rsidRPr="00F32081">
        <w:rPr>
          <w:rFonts w:ascii="Times New Roman" w:eastAsia="Times New Roman" w:hAnsi="Times New Roman" w:cs="Times New Roman"/>
          <w:b/>
          <w:bCs/>
          <w:sz w:val="24"/>
          <w:szCs w:val="24"/>
          <w:lang w:val="en-US"/>
        </w:rPr>
        <w:t>Konventa</w:t>
      </w:r>
      <w:proofErr w:type="spellEnd"/>
      <w:r w:rsidRPr="00F32081">
        <w:rPr>
          <w:rFonts w:ascii="Times New Roman" w:eastAsia="Times New Roman" w:hAnsi="Times New Roman" w:cs="Times New Roman"/>
          <w:b/>
          <w:bCs/>
          <w:sz w:val="24"/>
          <w:szCs w:val="24"/>
          <w:lang w:val="en-US"/>
        </w:rPr>
        <w:t xml:space="preserve"> e </w:t>
      </w:r>
      <w:proofErr w:type="spellStart"/>
      <w:r w:rsidRPr="00F32081">
        <w:rPr>
          <w:rFonts w:ascii="Times New Roman" w:eastAsia="Times New Roman" w:hAnsi="Times New Roman" w:cs="Times New Roman"/>
          <w:b/>
          <w:bCs/>
          <w:sz w:val="24"/>
          <w:szCs w:val="24"/>
          <w:lang w:val="en-US"/>
        </w:rPr>
        <w:t>Kombeve</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të</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Bashkuara</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kundër</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Korrupsionit</w:t>
      </w:r>
      <w:proofErr w:type="spellEnd"/>
      <w:r w:rsidRPr="00F32081">
        <w:rPr>
          <w:rFonts w:ascii="Times New Roman" w:eastAsia="Times New Roman" w:hAnsi="Times New Roman" w:cs="Times New Roman"/>
          <w:b/>
          <w:bCs/>
          <w:sz w:val="24"/>
          <w:szCs w:val="24"/>
          <w:lang w:val="en-US"/>
        </w:rPr>
        <w:t xml:space="preserve"> (UNCAC)</w:t>
      </w:r>
      <w:r w:rsidRPr="00F32081">
        <w:rPr>
          <w:rFonts w:ascii="Times New Roman" w:eastAsia="Times New Roman" w:hAnsi="Times New Roman" w:cs="Times New Roman"/>
          <w:sz w:val="24"/>
          <w:szCs w:val="24"/>
          <w:lang w:val="en-US"/>
        </w:rPr>
        <w:t xml:space="preserve"> – </w:t>
      </w:r>
      <w:proofErr w:type="spellStart"/>
      <w:r w:rsidRPr="00F32081">
        <w:rPr>
          <w:rFonts w:ascii="Times New Roman" w:eastAsia="Times New Roman" w:hAnsi="Times New Roman" w:cs="Times New Roman"/>
          <w:sz w:val="24"/>
          <w:szCs w:val="24"/>
          <w:lang w:val="en-US"/>
        </w:rPr>
        <w:t>Nenet</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për</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transparencën</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pjesëmarrjen</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dhe</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integritetin</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institucional</w:t>
      </w:r>
      <w:proofErr w:type="spellEnd"/>
      <w:r w:rsidRPr="00F32081">
        <w:rPr>
          <w:rFonts w:ascii="Times New Roman" w:eastAsia="Times New Roman" w:hAnsi="Times New Roman" w:cs="Times New Roman"/>
          <w:sz w:val="24"/>
          <w:szCs w:val="24"/>
          <w:lang w:val="en-US"/>
        </w:rPr>
        <w:t>.</w:t>
      </w:r>
    </w:p>
    <w:p w14:paraId="435B501E" w14:textId="77777777" w:rsidR="0042236D" w:rsidRPr="00F32081" w:rsidRDefault="0042236D" w:rsidP="00F32081">
      <w:pPr>
        <w:numPr>
          <w:ilvl w:val="0"/>
          <w:numId w:val="7"/>
        </w:numPr>
        <w:spacing w:before="100" w:beforeAutospacing="1" w:after="100" w:afterAutospacing="1" w:line="276" w:lineRule="auto"/>
        <w:rPr>
          <w:rFonts w:ascii="Times New Roman" w:eastAsia="Times New Roman" w:hAnsi="Times New Roman" w:cs="Times New Roman"/>
          <w:sz w:val="24"/>
          <w:szCs w:val="24"/>
          <w:lang w:val="en-US"/>
        </w:rPr>
      </w:pPr>
      <w:proofErr w:type="spellStart"/>
      <w:r w:rsidRPr="00F32081">
        <w:rPr>
          <w:rFonts w:ascii="Times New Roman" w:eastAsia="Times New Roman" w:hAnsi="Times New Roman" w:cs="Times New Roman"/>
          <w:b/>
          <w:bCs/>
          <w:sz w:val="24"/>
          <w:szCs w:val="24"/>
          <w:lang w:val="en-US"/>
        </w:rPr>
        <w:t>Standardet</w:t>
      </w:r>
      <w:proofErr w:type="spellEnd"/>
      <w:r w:rsidRPr="00F32081">
        <w:rPr>
          <w:rFonts w:ascii="Times New Roman" w:eastAsia="Times New Roman" w:hAnsi="Times New Roman" w:cs="Times New Roman"/>
          <w:b/>
          <w:bCs/>
          <w:sz w:val="24"/>
          <w:szCs w:val="24"/>
          <w:lang w:val="en-US"/>
        </w:rPr>
        <w:t xml:space="preserve"> e </w:t>
      </w:r>
      <w:proofErr w:type="spellStart"/>
      <w:r w:rsidRPr="00F32081">
        <w:rPr>
          <w:rFonts w:ascii="Times New Roman" w:eastAsia="Times New Roman" w:hAnsi="Times New Roman" w:cs="Times New Roman"/>
          <w:b/>
          <w:bCs/>
          <w:sz w:val="24"/>
          <w:szCs w:val="24"/>
          <w:lang w:val="en-US"/>
        </w:rPr>
        <w:t>Këshillit</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të</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Evropës</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për</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etikën</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publike</w:t>
      </w:r>
      <w:proofErr w:type="spellEnd"/>
      <w:r w:rsidRPr="00F32081">
        <w:rPr>
          <w:rFonts w:ascii="Times New Roman" w:eastAsia="Times New Roman" w:hAnsi="Times New Roman" w:cs="Times New Roman"/>
          <w:sz w:val="24"/>
          <w:szCs w:val="24"/>
          <w:lang w:val="en-US"/>
        </w:rPr>
        <w:t xml:space="preserve"> – </w:t>
      </w:r>
      <w:proofErr w:type="spellStart"/>
      <w:r w:rsidRPr="00F32081">
        <w:rPr>
          <w:rFonts w:ascii="Times New Roman" w:eastAsia="Times New Roman" w:hAnsi="Times New Roman" w:cs="Times New Roman"/>
          <w:sz w:val="24"/>
          <w:szCs w:val="24"/>
          <w:lang w:val="en-US"/>
        </w:rPr>
        <w:t>Respektimi</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i</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Kartës</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Evropiane</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të</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Vetëqeverisjes</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Vendore</w:t>
      </w:r>
      <w:proofErr w:type="spellEnd"/>
      <w:r w:rsidRPr="00F32081">
        <w:rPr>
          <w:rFonts w:ascii="Times New Roman" w:eastAsia="Times New Roman" w:hAnsi="Times New Roman" w:cs="Times New Roman"/>
          <w:sz w:val="24"/>
          <w:szCs w:val="24"/>
          <w:lang w:val="en-US"/>
        </w:rPr>
        <w:t>.</w:t>
      </w:r>
    </w:p>
    <w:p w14:paraId="211D5BDA" w14:textId="77777777" w:rsidR="0042236D" w:rsidRPr="00F32081" w:rsidRDefault="0042236D" w:rsidP="00F32081">
      <w:pPr>
        <w:spacing w:before="100" w:beforeAutospacing="1" w:after="100" w:afterAutospacing="1" w:line="276" w:lineRule="auto"/>
        <w:rPr>
          <w:rFonts w:ascii="Times New Roman" w:eastAsia="Times New Roman" w:hAnsi="Times New Roman" w:cs="Times New Roman"/>
          <w:sz w:val="24"/>
          <w:szCs w:val="24"/>
          <w:lang w:val="en-US"/>
        </w:rPr>
      </w:pPr>
      <w:proofErr w:type="spellStart"/>
      <w:r w:rsidRPr="00F32081">
        <w:rPr>
          <w:rFonts w:ascii="Times New Roman" w:eastAsia="Times New Roman" w:hAnsi="Times New Roman" w:cs="Times New Roman"/>
          <w:b/>
          <w:bCs/>
          <w:sz w:val="24"/>
          <w:szCs w:val="24"/>
          <w:lang w:val="en-US"/>
        </w:rPr>
        <w:t>Vlerësimi</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i</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përputhshmërisë</w:t>
      </w:r>
      <w:proofErr w:type="spellEnd"/>
      <w:r w:rsidRPr="00F32081">
        <w:rPr>
          <w:rFonts w:ascii="Times New Roman" w:eastAsia="Times New Roman" w:hAnsi="Times New Roman" w:cs="Times New Roman"/>
          <w:b/>
          <w:bCs/>
          <w:sz w:val="24"/>
          <w:szCs w:val="24"/>
          <w:lang w:val="en-US"/>
        </w:rPr>
        <w:t>:</w:t>
      </w:r>
      <w:r w:rsidRPr="00F32081">
        <w:rPr>
          <w:rFonts w:ascii="Times New Roman" w:eastAsia="Times New Roman" w:hAnsi="Times New Roman" w:cs="Times New Roman"/>
          <w:sz w:val="24"/>
          <w:szCs w:val="24"/>
          <w:lang w:val="en-US"/>
        </w:rPr>
        <w:br/>
      </w:r>
      <w:proofErr w:type="spellStart"/>
      <w:r w:rsidRPr="00F32081">
        <w:rPr>
          <w:rFonts w:ascii="Times New Roman" w:eastAsia="Times New Roman" w:hAnsi="Times New Roman" w:cs="Times New Roman"/>
          <w:sz w:val="24"/>
          <w:szCs w:val="24"/>
          <w:lang w:val="en-US"/>
        </w:rPr>
        <w:t>Plani</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i</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Integritetit</w:t>
      </w:r>
      <w:proofErr w:type="spellEnd"/>
      <w:r w:rsidRPr="00F32081">
        <w:rPr>
          <w:rFonts w:ascii="Times New Roman" w:eastAsia="Times New Roman" w:hAnsi="Times New Roman" w:cs="Times New Roman"/>
          <w:sz w:val="24"/>
          <w:szCs w:val="24"/>
          <w:lang w:val="en-US"/>
        </w:rPr>
        <w:t xml:space="preserve"> 2025–2029 </w:t>
      </w:r>
      <w:proofErr w:type="spellStart"/>
      <w:r w:rsidRPr="00F32081">
        <w:rPr>
          <w:rFonts w:ascii="Times New Roman" w:eastAsia="Times New Roman" w:hAnsi="Times New Roman" w:cs="Times New Roman"/>
          <w:sz w:val="24"/>
          <w:szCs w:val="24"/>
          <w:lang w:val="en-US"/>
        </w:rPr>
        <w:t>është</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konceptuar</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në</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përputhje</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të</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plotë</w:t>
      </w:r>
      <w:proofErr w:type="spellEnd"/>
      <w:r w:rsidRPr="00F32081">
        <w:rPr>
          <w:rFonts w:ascii="Times New Roman" w:eastAsia="Times New Roman" w:hAnsi="Times New Roman" w:cs="Times New Roman"/>
          <w:sz w:val="24"/>
          <w:szCs w:val="24"/>
          <w:lang w:val="en-US"/>
        </w:rPr>
        <w:t xml:space="preserve"> me </w:t>
      </w:r>
      <w:proofErr w:type="spellStart"/>
      <w:r w:rsidRPr="00F32081">
        <w:rPr>
          <w:rFonts w:ascii="Times New Roman" w:eastAsia="Times New Roman" w:hAnsi="Times New Roman" w:cs="Times New Roman"/>
          <w:sz w:val="24"/>
          <w:szCs w:val="24"/>
          <w:lang w:val="en-US"/>
        </w:rPr>
        <w:t>standardet</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kombëtare</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dhe</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ndërkombëtare</w:t>
      </w:r>
      <w:proofErr w:type="spellEnd"/>
      <w:r w:rsidRPr="00F32081">
        <w:rPr>
          <w:rFonts w:ascii="Times New Roman" w:eastAsia="Times New Roman" w:hAnsi="Times New Roman" w:cs="Times New Roman"/>
          <w:sz w:val="24"/>
          <w:szCs w:val="24"/>
          <w:lang w:val="en-US"/>
        </w:rPr>
        <w:t xml:space="preserve">, duke </w:t>
      </w:r>
      <w:proofErr w:type="spellStart"/>
      <w:r w:rsidRPr="00F32081">
        <w:rPr>
          <w:rFonts w:ascii="Times New Roman" w:eastAsia="Times New Roman" w:hAnsi="Times New Roman" w:cs="Times New Roman"/>
          <w:sz w:val="24"/>
          <w:szCs w:val="24"/>
          <w:lang w:val="en-US"/>
        </w:rPr>
        <w:t>siguruar</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harmonizim</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vertikal</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dhe</w:t>
      </w:r>
      <w:proofErr w:type="spellEnd"/>
      <w:r w:rsidRPr="00F32081">
        <w:rPr>
          <w:rFonts w:ascii="Times New Roman" w:eastAsia="Times New Roman" w:hAnsi="Times New Roman" w:cs="Times New Roman"/>
          <w:sz w:val="24"/>
          <w:szCs w:val="24"/>
          <w:lang w:val="en-US"/>
        </w:rPr>
        <w:t xml:space="preserve"> horizontal </w:t>
      </w:r>
      <w:proofErr w:type="spellStart"/>
      <w:r w:rsidRPr="00F32081">
        <w:rPr>
          <w:rFonts w:ascii="Times New Roman" w:eastAsia="Times New Roman" w:hAnsi="Times New Roman" w:cs="Times New Roman"/>
          <w:sz w:val="24"/>
          <w:szCs w:val="24"/>
          <w:lang w:val="en-US"/>
        </w:rPr>
        <w:t>të</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masave</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të</w:t>
      </w:r>
      <w:proofErr w:type="spellEnd"/>
      <w:r w:rsidRPr="00F32081">
        <w:rPr>
          <w:rFonts w:ascii="Times New Roman" w:eastAsia="Times New Roman" w:hAnsi="Times New Roman" w:cs="Times New Roman"/>
          <w:sz w:val="24"/>
          <w:szCs w:val="24"/>
          <w:lang w:val="en-US"/>
        </w:rPr>
        <w:t xml:space="preserve"> </w:t>
      </w:r>
      <w:proofErr w:type="spellStart"/>
      <w:r w:rsidRPr="00F32081">
        <w:rPr>
          <w:rFonts w:ascii="Times New Roman" w:eastAsia="Times New Roman" w:hAnsi="Times New Roman" w:cs="Times New Roman"/>
          <w:sz w:val="24"/>
          <w:szCs w:val="24"/>
          <w:lang w:val="en-US"/>
        </w:rPr>
        <w:t>tij</w:t>
      </w:r>
      <w:proofErr w:type="spellEnd"/>
      <w:r w:rsidRPr="00F32081">
        <w:rPr>
          <w:rFonts w:ascii="Times New Roman" w:eastAsia="Times New Roman" w:hAnsi="Times New Roman" w:cs="Times New Roman"/>
          <w:sz w:val="24"/>
          <w:szCs w:val="24"/>
          <w:lang w:val="en-US"/>
        </w:rPr>
        <w:t>.</w:t>
      </w:r>
    </w:p>
    <w:p w14:paraId="66A99611" w14:textId="01C3B480" w:rsidR="00737DB9" w:rsidRDefault="00737DB9" w:rsidP="00F32081">
      <w:pPr>
        <w:spacing w:after="0" w:line="276" w:lineRule="auto"/>
        <w:rPr>
          <w:rFonts w:ascii="Times New Roman" w:eastAsia="Times New Roman" w:hAnsi="Times New Roman" w:cs="Times New Roman"/>
          <w:sz w:val="24"/>
          <w:szCs w:val="24"/>
          <w:lang w:val="en-US"/>
        </w:rPr>
      </w:pPr>
    </w:p>
    <w:p w14:paraId="4BF03D22" w14:textId="5A6628C1" w:rsidR="007F5643" w:rsidRDefault="007F5643" w:rsidP="00F32081">
      <w:pPr>
        <w:spacing w:after="0" w:line="276" w:lineRule="auto"/>
        <w:rPr>
          <w:rFonts w:ascii="Times New Roman" w:eastAsia="Times New Roman" w:hAnsi="Times New Roman" w:cs="Times New Roman"/>
          <w:sz w:val="24"/>
          <w:szCs w:val="24"/>
          <w:lang w:val="en-US"/>
        </w:rPr>
      </w:pPr>
    </w:p>
    <w:p w14:paraId="1C365812" w14:textId="3D7DACBD" w:rsidR="007F5643" w:rsidRDefault="007F5643" w:rsidP="00F32081">
      <w:pPr>
        <w:spacing w:after="0" w:line="276" w:lineRule="auto"/>
        <w:rPr>
          <w:rFonts w:ascii="Times New Roman" w:eastAsia="Times New Roman" w:hAnsi="Times New Roman" w:cs="Times New Roman"/>
          <w:sz w:val="24"/>
          <w:szCs w:val="24"/>
          <w:lang w:val="en-US"/>
        </w:rPr>
      </w:pPr>
    </w:p>
    <w:p w14:paraId="1958B1B8" w14:textId="0FB70F0B" w:rsidR="007F5643" w:rsidRDefault="007F5643" w:rsidP="00F32081">
      <w:pPr>
        <w:spacing w:after="0" w:line="276" w:lineRule="auto"/>
        <w:rPr>
          <w:rFonts w:ascii="Times New Roman" w:eastAsia="Times New Roman" w:hAnsi="Times New Roman" w:cs="Times New Roman"/>
          <w:sz w:val="24"/>
          <w:szCs w:val="24"/>
          <w:lang w:val="en-US"/>
        </w:rPr>
      </w:pPr>
    </w:p>
    <w:p w14:paraId="7CC8D995" w14:textId="77777777" w:rsidR="007F5643" w:rsidRPr="00F32081" w:rsidRDefault="007F5643" w:rsidP="00F32081">
      <w:pPr>
        <w:spacing w:after="0" w:line="276" w:lineRule="auto"/>
        <w:rPr>
          <w:rFonts w:ascii="Times New Roman" w:eastAsia="Times New Roman" w:hAnsi="Times New Roman" w:cs="Times New Roman"/>
          <w:sz w:val="24"/>
          <w:szCs w:val="24"/>
          <w:lang w:val="en-US"/>
        </w:rPr>
      </w:pPr>
    </w:p>
    <w:p w14:paraId="73865EA2" w14:textId="77777777" w:rsidR="0042236D" w:rsidRPr="00F32081" w:rsidRDefault="0042236D" w:rsidP="00F32081">
      <w:pPr>
        <w:spacing w:before="100" w:beforeAutospacing="1" w:after="100" w:afterAutospacing="1" w:line="276" w:lineRule="auto"/>
        <w:outlineLvl w:val="1"/>
        <w:rPr>
          <w:rFonts w:ascii="Times New Roman" w:eastAsia="Times New Roman" w:hAnsi="Times New Roman" w:cs="Times New Roman"/>
          <w:b/>
          <w:bCs/>
          <w:sz w:val="24"/>
          <w:szCs w:val="24"/>
          <w:lang w:val="en-US"/>
        </w:rPr>
      </w:pPr>
      <w:bookmarkStart w:id="9" w:name="_Toc207283072"/>
      <w:r w:rsidRPr="00F32081">
        <w:rPr>
          <w:rFonts w:ascii="Times New Roman" w:eastAsia="Times New Roman" w:hAnsi="Times New Roman" w:cs="Times New Roman"/>
          <w:b/>
          <w:bCs/>
          <w:color w:val="0070C0"/>
          <w:sz w:val="24"/>
          <w:szCs w:val="24"/>
          <w:lang w:val="en-US"/>
        </w:rPr>
        <w:lastRenderedPageBreak/>
        <w:t xml:space="preserve">ANEKSI 3 </w:t>
      </w:r>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Mekanizmi</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i</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Sinjalizuesve</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dhe</w:t>
      </w:r>
      <w:proofErr w:type="spellEnd"/>
      <w:r w:rsidRPr="00F32081">
        <w:rPr>
          <w:rFonts w:ascii="Times New Roman" w:eastAsia="Times New Roman" w:hAnsi="Times New Roman" w:cs="Times New Roman"/>
          <w:b/>
          <w:bCs/>
          <w:sz w:val="24"/>
          <w:szCs w:val="24"/>
          <w:lang w:val="en-US"/>
        </w:rPr>
        <w:t xml:space="preserve"> </w:t>
      </w:r>
      <w:proofErr w:type="spellStart"/>
      <w:r w:rsidRPr="00F32081">
        <w:rPr>
          <w:rFonts w:ascii="Times New Roman" w:eastAsia="Times New Roman" w:hAnsi="Times New Roman" w:cs="Times New Roman"/>
          <w:b/>
          <w:bCs/>
          <w:sz w:val="24"/>
          <w:szCs w:val="24"/>
          <w:lang w:val="en-US"/>
        </w:rPr>
        <w:t>Mbrojtja</w:t>
      </w:r>
      <w:proofErr w:type="spellEnd"/>
      <w:r w:rsidRPr="00F32081">
        <w:rPr>
          <w:rFonts w:ascii="Times New Roman" w:eastAsia="Times New Roman" w:hAnsi="Times New Roman" w:cs="Times New Roman"/>
          <w:b/>
          <w:bCs/>
          <w:sz w:val="24"/>
          <w:szCs w:val="24"/>
          <w:lang w:val="en-US"/>
        </w:rPr>
        <w:t xml:space="preserve"> e </w:t>
      </w:r>
      <w:proofErr w:type="spellStart"/>
      <w:r w:rsidRPr="00F32081">
        <w:rPr>
          <w:rFonts w:ascii="Times New Roman" w:eastAsia="Times New Roman" w:hAnsi="Times New Roman" w:cs="Times New Roman"/>
          <w:b/>
          <w:bCs/>
          <w:sz w:val="24"/>
          <w:szCs w:val="24"/>
          <w:lang w:val="en-US"/>
        </w:rPr>
        <w:t>tyre</w:t>
      </w:r>
      <w:bookmarkEnd w:id="9"/>
      <w:proofErr w:type="spellEnd"/>
    </w:p>
    <w:p w14:paraId="4AC35B07" w14:textId="77777777" w:rsidR="00F32081" w:rsidRPr="00F32081" w:rsidRDefault="0042236D" w:rsidP="00F32081">
      <w:pPr>
        <w:spacing w:before="100" w:beforeAutospacing="1" w:after="100" w:afterAutospacing="1" w:line="276" w:lineRule="auto"/>
        <w:rPr>
          <w:rFonts w:ascii="Times New Roman" w:hAnsi="Times New Roman" w:cs="Times New Roman"/>
          <w:sz w:val="24"/>
          <w:szCs w:val="24"/>
        </w:rPr>
      </w:pPr>
      <w:proofErr w:type="spellStart"/>
      <w:r w:rsidRPr="00F32081">
        <w:rPr>
          <w:rFonts w:ascii="Times New Roman" w:eastAsia="Times New Roman" w:hAnsi="Times New Roman" w:cs="Times New Roman"/>
          <w:b/>
          <w:bCs/>
          <w:sz w:val="24"/>
          <w:szCs w:val="24"/>
          <w:lang w:val="en-US"/>
        </w:rPr>
        <w:t>Qëllimi</w:t>
      </w:r>
      <w:proofErr w:type="spellEnd"/>
      <w:r w:rsidRPr="00F32081">
        <w:rPr>
          <w:rFonts w:ascii="Times New Roman" w:eastAsia="Times New Roman" w:hAnsi="Times New Roman" w:cs="Times New Roman"/>
          <w:b/>
          <w:bCs/>
          <w:sz w:val="24"/>
          <w:szCs w:val="24"/>
          <w:lang w:val="en-US"/>
        </w:rPr>
        <w:t>:</w:t>
      </w:r>
      <w:r w:rsidRPr="00F32081">
        <w:rPr>
          <w:rFonts w:ascii="Times New Roman" w:eastAsia="Times New Roman" w:hAnsi="Times New Roman" w:cs="Times New Roman"/>
          <w:sz w:val="24"/>
          <w:szCs w:val="24"/>
          <w:lang w:val="en-US"/>
        </w:rPr>
        <w:br/>
      </w:r>
      <w:r w:rsidR="00F32081" w:rsidRPr="00F32081">
        <w:rPr>
          <w:rFonts w:ascii="Times New Roman" w:hAnsi="Times New Roman" w:cs="Times New Roman"/>
          <w:sz w:val="24"/>
          <w:szCs w:val="24"/>
        </w:rPr>
        <w:t>Të garantojë raportimin e sigurt të shkeljeve, trajtimin e drejtë dhe mbrojtjen nga hakmarrja për punonjëset/punonjësit dhe qytetaret/qytetarët që sinjalizojnë.</w:t>
      </w:r>
    </w:p>
    <w:p w14:paraId="58166CAB" w14:textId="77777777" w:rsidR="00F32081" w:rsidRPr="00F32081" w:rsidRDefault="0042236D" w:rsidP="00F32081">
      <w:pPr>
        <w:spacing w:before="100" w:beforeAutospacing="1" w:after="100" w:afterAutospacing="1" w:line="276" w:lineRule="auto"/>
        <w:rPr>
          <w:rFonts w:ascii="Times New Roman" w:hAnsi="Times New Roman" w:cs="Times New Roman"/>
          <w:sz w:val="24"/>
          <w:szCs w:val="24"/>
        </w:rPr>
      </w:pPr>
      <w:proofErr w:type="spellStart"/>
      <w:r w:rsidRPr="00F32081">
        <w:rPr>
          <w:rFonts w:ascii="Times New Roman" w:eastAsia="Times New Roman" w:hAnsi="Times New Roman" w:cs="Times New Roman"/>
          <w:b/>
          <w:bCs/>
          <w:sz w:val="24"/>
          <w:szCs w:val="24"/>
          <w:lang w:val="en-US"/>
        </w:rPr>
        <w:t>Përkufizim</w:t>
      </w:r>
      <w:proofErr w:type="spellEnd"/>
      <w:r w:rsidRPr="00F32081">
        <w:rPr>
          <w:rFonts w:ascii="Times New Roman" w:eastAsia="Times New Roman" w:hAnsi="Times New Roman" w:cs="Times New Roman"/>
          <w:b/>
          <w:bCs/>
          <w:sz w:val="24"/>
          <w:szCs w:val="24"/>
          <w:lang w:val="en-US"/>
        </w:rPr>
        <w:t>:</w:t>
      </w:r>
      <w:r w:rsidRPr="00F32081">
        <w:rPr>
          <w:rFonts w:ascii="Times New Roman" w:eastAsia="Times New Roman" w:hAnsi="Times New Roman" w:cs="Times New Roman"/>
          <w:sz w:val="24"/>
          <w:szCs w:val="24"/>
          <w:lang w:val="en-US"/>
        </w:rPr>
        <w:br/>
      </w:r>
      <w:r w:rsidR="00F32081" w:rsidRPr="00F32081">
        <w:rPr>
          <w:rStyle w:val="Strong"/>
          <w:rFonts w:ascii="Times New Roman" w:hAnsi="Times New Roman" w:cs="Times New Roman"/>
          <w:sz w:val="24"/>
          <w:szCs w:val="24"/>
        </w:rPr>
        <w:t>Sinjalizuese ose sinjalizues</w:t>
      </w:r>
      <w:r w:rsidR="00F32081" w:rsidRPr="00F32081">
        <w:rPr>
          <w:rFonts w:ascii="Times New Roman" w:hAnsi="Times New Roman" w:cs="Times New Roman"/>
          <w:sz w:val="24"/>
          <w:szCs w:val="24"/>
        </w:rPr>
        <w:t xml:space="preserve"> është çdo punonjëse/punonjës, ish-punonjëse/ish-punonjës ose palë e tretë që raporton ose bën publikisht të ditur shkelje të dyshuara të ligjit, rregullave apo standardeve etike të Bashkisë Elbasan.</w:t>
      </w:r>
    </w:p>
    <w:p w14:paraId="5A05F368" w14:textId="77777777" w:rsidR="00F32081" w:rsidRPr="00F32081" w:rsidRDefault="00F32081" w:rsidP="00F32081">
      <w:pPr>
        <w:pStyle w:val="NormalWeb"/>
        <w:spacing w:line="276" w:lineRule="auto"/>
      </w:pPr>
      <w:proofErr w:type="spellStart"/>
      <w:r w:rsidRPr="00F32081">
        <w:rPr>
          <w:rStyle w:val="Strong"/>
        </w:rPr>
        <w:t>Procedura</w:t>
      </w:r>
      <w:proofErr w:type="spellEnd"/>
      <w:r w:rsidRPr="00F32081">
        <w:rPr>
          <w:rStyle w:val="Strong"/>
        </w:rPr>
        <w:t>:</w:t>
      </w:r>
    </w:p>
    <w:p w14:paraId="3157C023" w14:textId="77777777" w:rsidR="00F32081" w:rsidRPr="00F32081" w:rsidRDefault="00F32081" w:rsidP="00F32081">
      <w:pPr>
        <w:pStyle w:val="NormalWeb"/>
        <w:numPr>
          <w:ilvl w:val="0"/>
          <w:numId w:val="29"/>
        </w:numPr>
        <w:spacing w:line="276" w:lineRule="auto"/>
      </w:pPr>
      <w:proofErr w:type="spellStart"/>
      <w:r w:rsidRPr="00F32081">
        <w:rPr>
          <w:rStyle w:val="Strong"/>
        </w:rPr>
        <w:t>Raportimi</w:t>
      </w:r>
      <w:proofErr w:type="spellEnd"/>
      <w:r w:rsidRPr="00F32081">
        <w:rPr>
          <w:rStyle w:val="Strong"/>
        </w:rPr>
        <w:t xml:space="preserve"> </w:t>
      </w:r>
      <w:proofErr w:type="spellStart"/>
      <w:r w:rsidRPr="00F32081">
        <w:rPr>
          <w:rStyle w:val="Strong"/>
        </w:rPr>
        <w:t>i</w:t>
      </w:r>
      <w:proofErr w:type="spellEnd"/>
      <w:r w:rsidRPr="00F32081">
        <w:rPr>
          <w:rStyle w:val="Strong"/>
        </w:rPr>
        <w:t xml:space="preserve"> </w:t>
      </w:r>
      <w:proofErr w:type="spellStart"/>
      <w:r w:rsidRPr="00F32081">
        <w:rPr>
          <w:rStyle w:val="Strong"/>
        </w:rPr>
        <w:t>brendshëm</w:t>
      </w:r>
      <w:proofErr w:type="spellEnd"/>
      <w:r w:rsidRPr="00F32081">
        <w:t xml:space="preserve">: </w:t>
      </w:r>
      <w:proofErr w:type="spellStart"/>
      <w:r w:rsidRPr="00F32081">
        <w:t>Drejtohet</w:t>
      </w:r>
      <w:proofErr w:type="spellEnd"/>
      <w:r w:rsidRPr="00F32081">
        <w:t xml:space="preserve"> </w:t>
      </w:r>
      <w:proofErr w:type="spellStart"/>
      <w:r w:rsidRPr="00F32081">
        <w:t>tek</w:t>
      </w:r>
      <w:proofErr w:type="spellEnd"/>
      <w:r w:rsidRPr="00F32081">
        <w:t xml:space="preserve"> </w:t>
      </w:r>
      <w:proofErr w:type="spellStart"/>
      <w:r w:rsidRPr="00F32081">
        <w:t>Koordinatorja</w:t>
      </w:r>
      <w:proofErr w:type="spellEnd"/>
      <w:r w:rsidRPr="00F32081">
        <w:t>/</w:t>
      </w:r>
      <w:proofErr w:type="spellStart"/>
      <w:r w:rsidRPr="00F32081">
        <w:t>Koordinatori</w:t>
      </w:r>
      <w:proofErr w:type="spellEnd"/>
      <w:r w:rsidRPr="00F32081">
        <w:t xml:space="preserve"> </w:t>
      </w:r>
      <w:proofErr w:type="spellStart"/>
      <w:r w:rsidRPr="00F32081">
        <w:t>i</w:t>
      </w:r>
      <w:proofErr w:type="spellEnd"/>
      <w:r w:rsidRPr="00F32081">
        <w:t xml:space="preserve"> </w:t>
      </w:r>
      <w:proofErr w:type="spellStart"/>
      <w:r w:rsidRPr="00F32081">
        <w:t>Integritetit</w:t>
      </w:r>
      <w:proofErr w:type="spellEnd"/>
      <w:r w:rsidRPr="00F32081">
        <w:t xml:space="preserve"> </w:t>
      </w:r>
      <w:proofErr w:type="spellStart"/>
      <w:r w:rsidRPr="00F32081">
        <w:t>përmes</w:t>
      </w:r>
      <w:proofErr w:type="spellEnd"/>
      <w:r w:rsidRPr="00F32081">
        <w:t xml:space="preserve"> </w:t>
      </w:r>
      <w:proofErr w:type="spellStart"/>
      <w:r w:rsidRPr="00F32081">
        <w:t>formularit</w:t>
      </w:r>
      <w:proofErr w:type="spellEnd"/>
      <w:r w:rsidRPr="00F32081">
        <w:t xml:space="preserve"> standard </w:t>
      </w:r>
      <w:proofErr w:type="spellStart"/>
      <w:r w:rsidRPr="00F32081">
        <w:t>dhe</w:t>
      </w:r>
      <w:proofErr w:type="spellEnd"/>
      <w:r w:rsidRPr="00F32081">
        <w:t xml:space="preserve"> </w:t>
      </w:r>
      <w:proofErr w:type="spellStart"/>
      <w:r w:rsidRPr="00F32081">
        <w:t>kanalit</w:t>
      </w:r>
      <w:proofErr w:type="spellEnd"/>
      <w:r w:rsidRPr="00F32081">
        <w:t xml:space="preserve"> </w:t>
      </w:r>
      <w:proofErr w:type="spellStart"/>
      <w:r w:rsidRPr="00F32081">
        <w:t>të</w:t>
      </w:r>
      <w:proofErr w:type="spellEnd"/>
      <w:r w:rsidRPr="00F32081">
        <w:t xml:space="preserve"> </w:t>
      </w:r>
      <w:proofErr w:type="spellStart"/>
      <w:r w:rsidRPr="00F32081">
        <w:t>sigurt</w:t>
      </w:r>
      <w:proofErr w:type="spellEnd"/>
      <w:r w:rsidRPr="00F32081">
        <w:t xml:space="preserve"> (email </w:t>
      </w:r>
      <w:proofErr w:type="spellStart"/>
      <w:r w:rsidRPr="00F32081">
        <w:t>i</w:t>
      </w:r>
      <w:proofErr w:type="spellEnd"/>
      <w:r w:rsidRPr="00F32081">
        <w:t xml:space="preserve"> </w:t>
      </w:r>
      <w:proofErr w:type="spellStart"/>
      <w:r w:rsidRPr="00F32081">
        <w:t>dedikuar</w:t>
      </w:r>
      <w:proofErr w:type="spellEnd"/>
      <w:r w:rsidRPr="00F32081">
        <w:t xml:space="preserve"> </w:t>
      </w:r>
      <w:proofErr w:type="spellStart"/>
      <w:r w:rsidRPr="00F32081">
        <w:t>ose</w:t>
      </w:r>
      <w:proofErr w:type="spellEnd"/>
      <w:r w:rsidRPr="00F32081">
        <w:t xml:space="preserve"> </w:t>
      </w:r>
      <w:proofErr w:type="spellStart"/>
      <w:r w:rsidRPr="00F32081">
        <w:t>kuti</w:t>
      </w:r>
      <w:proofErr w:type="spellEnd"/>
      <w:r w:rsidRPr="00F32081">
        <w:t xml:space="preserve"> </w:t>
      </w:r>
      <w:proofErr w:type="spellStart"/>
      <w:r w:rsidRPr="00F32081">
        <w:t>fizike</w:t>
      </w:r>
      <w:proofErr w:type="spellEnd"/>
      <w:r w:rsidRPr="00F32081">
        <w:t xml:space="preserve"> </w:t>
      </w:r>
      <w:proofErr w:type="spellStart"/>
      <w:r w:rsidRPr="00F32081">
        <w:t>të</w:t>
      </w:r>
      <w:proofErr w:type="spellEnd"/>
      <w:r w:rsidRPr="00F32081">
        <w:t xml:space="preserve"> </w:t>
      </w:r>
      <w:proofErr w:type="spellStart"/>
      <w:r w:rsidRPr="00F32081">
        <w:t>mbyllura</w:t>
      </w:r>
      <w:proofErr w:type="spellEnd"/>
      <w:r w:rsidRPr="00F32081">
        <w:t>).</w:t>
      </w:r>
    </w:p>
    <w:p w14:paraId="0E72D303" w14:textId="77777777" w:rsidR="00F32081" w:rsidRPr="00F32081" w:rsidRDefault="00F32081" w:rsidP="00F32081">
      <w:pPr>
        <w:pStyle w:val="NormalWeb"/>
        <w:numPr>
          <w:ilvl w:val="0"/>
          <w:numId w:val="29"/>
        </w:numPr>
        <w:spacing w:line="276" w:lineRule="auto"/>
      </w:pPr>
      <w:proofErr w:type="spellStart"/>
      <w:r w:rsidRPr="00F32081">
        <w:rPr>
          <w:rStyle w:val="Strong"/>
        </w:rPr>
        <w:t>Raportimi</w:t>
      </w:r>
      <w:proofErr w:type="spellEnd"/>
      <w:r w:rsidRPr="00F32081">
        <w:rPr>
          <w:rStyle w:val="Strong"/>
        </w:rPr>
        <w:t xml:space="preserve"> i </w:t>
      </w:r>
      <w:proofErr w:type="spellStart"/>
      <w:r w:rsidRPr="00F32081">
        <w:rPr>
          <w:rStyle w:val="Strong"/>
        </w:rPr>
        <w:t>jashtëm</w:t>
      </w:r>
      <w:proofErr w:type="spellEnd"/>
      <w:r w:rsidRPr="00F32081">
        <w:t xml:space="preserve">: Tek ILDKPKI </w:t>
      </w:r>
      <w:proofErr w:type="spellStart"/>
      <w:r w:rsidRPr="00F32081">
        <w:t>ose</w:t>
      </w:r>
      <w:proofErr w:type="spellEnd"/>
      <w:r w:rsidRPr="00F32081">
        <w:t xml:space="preserve"> </w:t>
      </w:r>
      <w:proofErr w:type="spellStart"/>
      <w:r w:rsidRPr="00F32081">
        <w:t>autoritete</w:t>
      </w:r>
      <w:proofErr w:type="spellEnd"/>
      <w:r w:rsidRPr="00F32081">
        <w:t xml:space="preserve"> </w:t>
      </w:r>
      <w:proofErr w:type="spellStart"/>
      <w:r w:rsidRPr="00F32081">
        <w:t>të</w:t>
      </w:r>
      <w:proofErr w:type="spellEnd"/>
      <w:r w:rsidRPr="00F32081">
        <w:t xml:space="preserve"> </w:t>
      </w:r>
      <w:proofErr w:type="spellStart"/>
      <w:r w:rsidRPr="00F32081">
        <w:t>tjera</w:t>
      </w:r>
      <w:proofErr w:type="spellEnd"/>
      <w:r w:rsidRPr="00F32081">
        <w:t xml:space="preserve"> </w:t>
      </w:r>
      <w:proofErr w:type="spellStart"/>
      <w:r w:rsidRPr="00F32081">
        <w:t>sipas</w:t>
      </w:r>
      <w:proofErr w:type="spellEnd"/>
      <w:r w:rsidRPr="00F32081">
        <w:t xml:space="preserve"> </w:t>
      </w:r>
      <w:proofErr w:type="spellStart"/>
      <w:r w:rsidRPr="00F32081">
        <w:t>Ligjit</w:t>
      </w:r>
      <w:proofErr w:type="spellEnd"/>
      <w:r w:rsidRPr="00F32081">
        <w:t xml:space="preserve"> nr. 60/2016.</w:t>
      </w:r>
    </w:p>
    <w:p w14:paraId="6615DAD3" w14:textId="77777777" w:rsidR="00F32081" w:rsidRPr="00F32081" w:rsidRDefault="00F32081" w:rsidP="00F32081">
      <w:pPr>
        <w:pStyle w:val="NormalWeb"/>
        <w:numPr>
          <w:ilvl w:val="0"/>
          <w:numId w:val="29"/>
        </w:numPr>
        <w:spacing w:line="276" w:lineRule="auto"/>
      </w:pPr>
      <w:proofErr w:type="spellStart"/>
      <w:r w:rsidRPr="00F32081">
        <w:rPr>
          <w:rStyle w:val="Strong"/>
        </w:rPr>
        <w:t>Afati</w:t>
      </w:r>
      <w:proofErr w:type="spellEnd"/>
      <w:r w:rsidRPr="00F32081">
        <w:rPr>
          <w:rStyle w:val="Strong"/>
        </w:rPr>
        <w:t xml:space="preserve"> </w:t>
      </w:r>
      <w:proofErr w:type="spellStart"/>
      <w:r w:rsidRPr="00F32081">
        <w:rPr>
          <w:rStyle w:val="Strong"/>
        </w:rPr>
        <w:t>i</w:t>
      </w:r>
      <w:proofErr w:type="spellEnd"/>
      <w:r w:rsidRPr="00F32081">
        <w:rPr>
          <w:rStyle w:val="Strong"/>
        </w:rPr>
        <w:t xml:space="preserve"> </w:t>
      </w:r>
      <w:proofErr w:type="spellStart"/>
      <w:r w:rsidRPr="00F32081">
        <w:rPr>
          <w:rStyle w:val="Strong"/>
        </w:rPr>
        <w:t>shqyrtimit</w:t>
      </w:r>
      <w:proofErr w:type="spellEnd"/>
      <w:r w:rsidRPr="00F32081">
        <w:t xml:space="preserve">: Brenda 30 </w:t>
      </w:r>
      <w:proofErr w:type="spellStart"/>
      <w:r w:rsidRPr="00F32081">
        <w:t>ditëve</w:t>
      </w:r>
      <w:proofErr w:type="spellEnd"/>
      <w:r w:rsidRPr="00F32081">
        <w:t xml:space="preserve"> </w:t>
      </w:r>
      <w:proofErr w:type="spellStart"/>
      <w:r w:rsidRPr="00F32081">
        <w:t>nga</w:t>
      </w:r>
      <w:proofErr w:type="spellEnd"/>
      <w:r w:rsidRPr="00F32081">
        <w:t xml:space="preserve"> </w:t>
      </w:r>
      <w:proofErr w:type="spellStart"/>
      <w:r w:rsidRPr="00F32081">
        <w:t>marrja</w:t>
      </w:r>
      <w:proofErr w:type="spellEnd"/>
      <w:r w:rsidRPr="00F32081">
        <w:t xml:space="preserve"> e </w:t>
      </w:r>
      <w:proofErr w:type="spellStart"/>
      <w:r w:rsidRPr="00F32081">
        <w:t>raportimit</w:t>
      </w:r>
      <w:proofErr w:type="spellEnd"/>
      <w:r w:rsidRPr="00F32081">
        <w:t xml:space="preserve"> </w:t>
      </w:r>
      <w:proofErr w:type="spellStart"/>
      <w:r w:rsidRPr="00F32081">
        <w:t>duhet</w:t>
      </w:r>
      <w:proofErr w:type="spellEnd"/>
      <w:r w:rsidRPr="00F32081">
        <w:t xml:space="preserve"> </w:t>
      </w:r>
      <w:proofErr w:type="spellStart"/>
      <w:r w:rsidRPr="00F32081">
        <w:t>të</w:t>
      </w:r>
      <w:proofErr w:type="spellEnd"/>
      <w:r w:rsidRPr="00F32081">
        <w:t xml:space="preserve"> </w:t>
      </w:r>
      <w:proofErr w:type="spellStart"/>
      <w:r w:rsidRPr="00F32081">
        <w:t>jepet</w:t>
      </w:r>
      <w:proofErr w:type="spellEnd"/>
      <w:r w:rsidRPr="00F32081">
        <w:t xml:space="preserve"> </w:t>
      </w:r>
      <w:proofErr w:type="spellStart"/>
      <w:r w:rsidRPr="00F32081">
        <w:t>përgjigje</w:t>
      </w:r>
      <w:proofErr w:type="spellEnd"/>
      <w:r w:rsidRPr="00F32081">
        <w:t xml:space="preserve"> </w:t>
      </w:r>
      <w:proofErr w:type="spellStart"/>
      <w:r w:rsidRPr="00F32081">
        <w:t>sinjalizueses</w:t>
      </w:r>
      <w:proofErr w:type="spellEnd"/>
      <w:r w:rsidRPr="00F32081">
        <w:t>/</w:t>
      </w:r>
      <w:proofErr w:type="spellStart"/>
      <w:r w:rsidRPr="00F32081">
        <w:t>sinjalizuesit</w:t>
      </w:r>
      <w:proofErr w:type="spellEnd"/>
      <w:r w:rsidRPr="00F32081">
        <w:t>.</w:t>
      </w:r>
    </w:p>
    <w:p w14:paraId="6F78CE74" w14:textId="77777777" w:rsidR="00F32081" w:rsidRPr="00F32081" w:rsidRDefault="00F32081" w:rsidP="00F32081">
      <w:pPr>
        <w:pStyle w:val="NormalWeb"/>
        <w:spacing w:line="276" w:lineRule="auto"/>
      </w:pPr>
      <w:proofErr w:type="spellStart"/>
      <w:r w:rsidRPr="00F32081">
        <w:rPr>
          <w:rStyle w:val="Strong"/>
        </w:rPr>
        <w:t>Mbrojtja</w:t>
      </w:r>
      <w:proofErr w:type="spellEnd"/>
      <w:r w:rsidRPr="00F32081">
        <w:rPr>
          <w:rStyle w:val="Strong"/>
        </w:rPr>
        <w:t>:</w:t>
      </w:r>
    </w:p>
    <w:p w14:paraId="0895375F" w14:textId="77777777" w:rsidR="00F32081" w:rsidRPr="00F32081" w:rsidRDefault="00F32081" w:rsidP="00F32081">
      <w:pPr>
        <w:pStyle w:val="NormalWeb"/>
        <w:numPr>
          <w:ilvl w:val="0"/>
          <w:numId w:val="30"/>
        </w:numPr>
        <w:spacing w:line="276" w:lineRule="auto"/>
      </w:pPr>
      <w:proofErr w:type="spellStart"/>
      <w:r w:rsidRPr="00F32081">
        <w:t>Anonimiteti</w:t>
      </w:r>
      <w:proofErr w:type="spellEnd"/>
      <w:r w:rsidRPr="00F32081">
        <w:t xml:space="preserve"> </w:t>
      </w:r>
      <w:proofErr w:type="spellStart"/>
      <w:r w:rsidRPr="00F32081">
        <w:t>i</w:t>
      </w:r>
      <w:proofErr w:type="spellEnd"/>
      <w:r w:rsidRPr="00F32081">
        <w:t xml:space="preserve"> </w:t>
      </w:r>
      <w:proofErr w:type="spellStart"/>
      <w:r w:rsidRPr="00F32081">
        <w:t>sinjalizueses</w:t>
      </w:r>
      <w:proofErr w:type="spellEnd"/>
      <w:r w:rsidRPr="00F32081">
        <w:t>/</w:t>
      </w:r>
      <w:proofErr w:type="spellStart"/>
      <w:r w:rsidRPr="00F32081">
        <w:t>sinjalizuesit</w:t>
      </w:r>
      <w:proofErr w:type="spellEnd"/>
      <w:r w:rsidRPr="00F32081">
        <w:t xml:space="preserve"> </w:t>
      </w:r>
      <w:proofErr w:type="spellStart"/>
      <w:r w:rsidRPr="00F32081">
        <w:t>ruhet</w:t>
      </w:r>
      <w:proofErr w:type="spellEnd"/>
      <w:r w:rsidRPr="00F32081">
        <w:t xml:space="preserve"> </w:t>
      </w:r>
      <w:proofErr w:type="spellStart"/>
      <w:r w:rsidRPr="00F32081">
        <w:t>në</w:t>
      </w:r>
      <w:proofErr w:type="spellEnd"/>
      <w:r w:rsidRPr="00F32081">
        <w:t xml:space="preserve"> </w:t>
      </w:r>
      <w:proofErr w:type="spellStart"/>
      <w:r w:rsidRPr="00F32081">
        <w:t>çdo</w:t>
      </w:r>
      <w:proofErr w:type="spellEnd"/>
      <w:r w:rsidRPr="00F32081">
        <w:t xml:space="preserve"> </w:t>
      </w:r>
      <w:proofErr w:type="spellStart"/>
      <w:r w:rsidRPr="00F32081">
        <w:t>fazë</w:t>
      </w:r>
      <w:proofErr w:type="spellEnd"/>
      <w:r w:rsidRPr="00F32081">
        <w:t xml:space="preserve"> </w:t>
      </w:r>
      <w:proofErr w:type="spellStart"/>
      <w:r w:rsidRPr="00F32081">
        <w:t>të</w:t>
      </w:r>
      <w:proofErr w:type="spellEnd"/>
      <w:r w:rsidRPr="00F32081">
        <w:t xml:space="preserve"> </w:t>
      </w:r>
      <w:proofErr w:type="spellStart"/>
      <w:r w:rsidRPr="00F32081">
        <w:t>procesit</w:t>
      </w:r>
      <w:proofErr w:type="spellEnd"/>
      <w:r w:rsidRPr="00F32081">
        <w:t>;</w:t>
      </w:r>
    </w:p>
    <w:p w14:paraId="5F79FB78" w14:textId="77777777" w:rsidR="00F32081" w:rsidRPr="00F32081" w:rsidRDefault="00F32081" w:rsidP="00F32081">
      <w:pPr>
        <w:pStyle w:val="NormalWeb"/>
        <w:numPr>
          <w:ilvl w:val="0"/>
          <w:numId w:val="30"/>
        </w:numPr>
        <w:spacing w:line="276" w:lineRule="auto"/>
      </w:pPr>
      <w:proofErr w:type="spellStart"/>
      <w:r w:rsidRPr="00F32081">
        <w:t>Ndalohet</w:t>
      </w:r>
      <w:proofErr w:type="spellEnd"/>
      <w:r w:rsidRPr="00F32081">
        <w:t xml:space="preserve"> </w:t>
      </w:r>
      <w:proofErr w:type="spellStart"/>
      <w:r w:rsidRPr="00F32081">
        <w:t>çdo</w:t>
      </w:r>
      <w:proofErr w:type="spellEnd"/>
      <w:r w:rsidRPr="00F32081">
        <w:t xml:space="preserve"> </w:t>
      </w:r>
      <w:proofErr w:type="spellStart"/>
      <w:r w:rsidRPr="00F32081">
        <w:t>formë</w:t>
      </w:r>
      <w:proofErr w:type="spellEnd"/>
      <w:r w:rsidRPr="00F32081">
        <w:t xml:space="preserve"> </w:t>
      </w:r>
      <w:proofErr w:type="spellStart"/>
      <w:r w:rsidRPr="00F32081">
        <w:t>diskriminimi</w:t>
      </w:r>
      <w:proofErr w:type="spellEnd"/>
      <w:r w:rsidRPr="00F32081">
        <w:t xml:space="preserve">, </w:t>
      </w:r>
      <w:proofErr w:type="spellStart"/>
      <w:r w:rsidRPr="00F32081">
        <w:t>penalizimi</w:t>
      </w:r>
      <w:proofErr w:type="spellEnd"/>
      <w:r w:rsidRPr="00F32081">
        <w:t xml:space="preserve"> apo </w:t>
      </w:r>
      <w:proofErr w:type="spellStart"/>
      <w:r w:rsidRPr="00F32081">
        <w:t>hakmarrjeje</w:t>
      </w:r>
      <w:proofErr w:type="spellEnd"/>
      <w:r w:rsidRPr="00F32081">
        <w:t xml:space="preserve"> </w:t>
      </w:r>
      <w:proofErr w:type="spellStart"/>
      <w:r w:rsidRPr="00F32081">
        <w:t>ndaj</w:t>
      </w:r>
      <w:proofErr w:type="spellEnd"/>
      <w:r w:rsidRPr="00F32081">
        <w:t xml:space="preserve"> </w:t>
      </w:r>
      <w:proofErr w:type="spellStart"/>
      <w:r w:rsidRPr="00F32081">
        <w:t>sinjalizueses</w:t>
      </w:r>
      <w:proofErr w:type="spellEnd"/>
      <w:r w:rsidRPr="00F32081">
        <w:t>/</w:t>
      </w:r>
      <w:proofErr w:type="spellStart"/>
      <w:r w:rsidRPr="00F32081">
        <w:t>sinjalizuesit</w:t>
      </w:r>
      <w:proofErr w:type="spellEnd"/>
      <w:r w:rsidRPr="00F32081">
        <w:t>;</w:t>
      </w:r>
    </w:p>
    <w:p w14:paraId="65B12121" w14:textId="77777777" w:rsidR="00F32081" w:rsidRPr="00F32081" w:rsidRDefault="00F32081" w:rsidP="00F32081">
      <w:pPr>
        <w:pStyle w:val="NormalWeb"/>
        <w:numPr>
          <w:ilvl w:val="0"/>
          <w:numId w:val="30"/>
        </w:numPr>
        <w:spacing w:line="276" w:lineRule="auto"/>
      </w:pPr>
      <w:r w:rsidRPr="00F32081">
        <w:t xml:space="preserve">Masa </w:t>
      </w:r>
      <w:proofErr w:type="spellStart"/>
      <w:r w:rsidRPr="00F32081">
        <w:t>disiplinore</w:t>
      </w:r>
      <w:proofErr w:type="spellEnd"/>
      <w:r w:rsidRPr="00F32081">
        <w:t xml:space="preserve"> </w:t>
      </w:r>
      <w:proofErr w:type="spellStart"/>
      <w:r w:rsidRPr="00F32081">
        <w:t>merren</w:t>
      </w:r>
      <w:proofErr w:type="spellEnd"/>
      <w:r w:rsidRPr="00F32081">
        <w:t xml:space="preserve"> </w:t>
      </w:r>
      <w:proofErr w:type="spellStart"/>
      <w:r w:rsidRPr="00F32081">
        <w:t>ndaj</w:t>
      </w:r>
      <w:proofErr w:type="spellEnd"/>
      <w:r w:rsidRPr="00F32081">
        <w:t xml:space="preserve"> </w:t>
      </w:r>
      <w:proofErr w:type="spellStart"/>
      <w:r w:rsidRPr="00F32081">
        <w:t>kujtdo</w:t>
      </w:r>
      <w:proofErr w:type="spellEnd"/>
      <w:r w:rsidRPr="00F32081">
        <w:t xml:space="preserve"> </w:t>
      </w:r>
      <w:proofErr w:type="spellStart"/>
      <w:r w:rsidRPr="00F32081">
        <w:t>që</w:t>
      </w:r>
      <w:proofErr w:type="spellEnd"/>
      <w:r w:rsidRPr="00F32081">
        <w:t xml:space="preserve"> </w:t>
      </w:r>
      <w:proofErr w:type="spellStart"/>
      <w:r w:rsidRPr="00F32081">
        <w:t>cenon</w:t>
      </w:r>
      <w:proofErr w:type="spellEnd"/>
      <w:r w:rsidRPr="00F32081">
        <w:t xml:space="preserve"> </w:t>
      </w:r>
      <w:proofErr w:type="spellStart"/>
      <w:r w:rsidRPr="00F32081">
        <w:t>mbrojtjen</w:t>
      </w:r>
      <w:proofErr w:type="spellEnd"/>
      <w:r w:rsidRPr="00F32081">
        <w:t xml:space="preserve"> e </w:t>
      </w:r>
      <w:proofErr w:type="spellStart"/>
      <w:r w:rsidRPr="00F32081">
        <w:t>tyre</w:t>
      </w:r>
      <w:proofErr w:type="spellEnd"/>
      <w:r w:rsidRPr="00F32081">
        <w:t>.</w:t>
      </w:r>
    </w:p>
    <w:p w14:paraId="5750D677" w14:textId="77777777" w:rsidR="00F32081" w:rsidRPr="00F32081" w:rsidRDefault="00F32081" w:rsidP="00F32081">
      <w:pPr>
        <w:pStyle w:val="NormalWeb"/>
        <w:spacing w:line="276" w:lineRule="auto"/>
      </w:pPr>
      <w:proofErr w:type="spellStart"/>
      <w:r w:rsidRPr="00F32081">
        <w:rPr>
          <w:rStyle w:val="Strong"/>
        </w:rPr>
        <w:t>Raportimi</w:t>
      </w:r>
      <w:proofErr w:type="spellEnd"/>
      <w:r w:rsidRPr="00F32081">
        <w:rPr>
          <w:rStyle w:val="Strong"/>
        </w:rPr>
        <w:t xml:space="preserve"> </w:t>
      </w:r>
      <w:proofErr w:type="spellStart"/>
      <w:r w:rsidRPr="00F32081">
        <w:rPr>
          <w:rStyle w:val="Strong"/>
        </w:rPr>
        <w:t>vjetor</w:t>
      </w:r>
      <w:proofErr w:type="spellEnd"/>
      <w:r w:rsidRPr="00F32081">
        <w:rPr>
          <w:rStyle w:val="Strong"/>
        </w:rPr>
        <w:t>:</w:t>
      </w:r>
      <w:r w:rsidRPr="00F32081">
        <w:br/>
      </w:r>
      <w:proofErr w:type="spellStart"/>
      <w:r w:rsidRPr="00F32081">
        <w:t>Koordinatorja</w:t>
      </w:r>
      <w:proofErr w:type="spellEnd"/>
      <w:r w:rsidRPr="00F32081">
        <w:t>/</w:t>
      </w:r>
      <w:proofErr w:type="spellStart"/>
      <w:r w:rsidRPr="00F32081">
        <w:t>Koordinatori</w:t>
      </w:r>
      <w:proofErr w:type="spellEnd"/>
      <w:r w:rsidRPr="00F32081">
        <w:t xml:space="preserve"> </w:t>
      </w:r>
      <w:proofErr w:type="spellStart"/>
      <w:r w:rsidRPr="00F32081">
        <w:t>i</w:t>
      </w:r>
      <w:proofErr w:type="spellEnd"/>
      <w:r w:rsidRPr="00F32081">
        <w:t xml:space="preserve"> </w:t>
      </w:r>
      <w:proofErr w:type="spellStart"/>
      <w:r w:rsidRPr="00F32081">
        <w:t>Integritetit</w:t>
      </w:r>
      <w:proofErr w:type="spellEnd"/>
      <w:r w:rsidRPr="00F32081">
        <w:t xml:space="preserve"> </w:t>
      </w:r>
      <w:proofErr w:type="spellStart"/>
      <w:r w:rsidRPr="00F32081">
        <w:t>përfshin</w:t>
      </w:r>
      <w:proofErr w:type="spellEnd"/>
      <w:r w:rsidRPr="00F32081">
        <w:t xml:space="preserve"> </w:t>
      </w:r>
      <w:proofErr w:type="spellStart"/>
      <w:r w:rsidRPr="00F32081">
        <w:t>në</w:t>
      </w:r>
      <w:proofErr w:type="spellEnd"/>
      <w:r w:rsidRPr="00F32081">
        <w:t xml:space="preserve"> </w:t>
      </w:r>
      <w:proofErr w:type="spellStart"/>
      <w:r w:rsidRPr="00F32081">
        <w:t>raportin</w:t>
      </w:r>
      <w:proofErr w:type="spellEnd"/>
      <w:r w:rsidRPr="00F32081">
        <w:t xml:space="preserve"> </w:t>
      </w:r>
      <w:proofErr w:type="spellStart"/>
      <w:r w:rsidRPr="00F32081">
        <w:t>vjetor</w:t>
      </w:r>
      <w:proofErr w:type="spellEnd"/>
      <w:r w:rsidRPr="00F32081">
        <w:t xml:space="preserve"> </w:t>
      </w:r>
      <w:proofErr w:type="spellStart"/>
      <w:r w:rsidRPr="00F32081">
        <w:t>numrin</w:t>
      </w:r>
      <w:proofErr w:type="spellEnd"/>
      <w:r w:rsidRPr="00F32081">
        <w:t xml:space="preserve"> </w:t>
      </w:r>
      <w:proofErr w:type="spellStart"/>
      <w:r w:rsidRPr="00F32081">
        <w:t>dhe</w:t>
      </w:r>
      <w:proofErr w:type="spellEnd"/>
      <w:r w:rsidRPr="00F32081">
        <w:t xml:space="preserve"> </w:t>
      </w:r>
      <w:proofErr w:type="spellStart"/>
      <w:r w:rsidRPr="00F32081">
        <w:t>kategorinë</w:t>
      </w:r>
      <w:proofErr w:type="spellEnd"/>
      <w:r w:rsidRPr="00F32081">
        <w:t xml:space="preserve"> e </w:t>
      </w:r>
      <w:proofErr w:type="spellStart"/>
      <w:r w:rsidRPr="00F32081">
        <w:t>sinjalizimeve</w:t>
      </w:r>
      <w:proofErr w:type="spellEnd"/>
      <w:r w:rsidRPr="00F32081">
        <w:t xml:space="preserve">, </w:t>
      </w:r>
      <w:proofErr w:type="spellStart"/>
      <w:r w:rsidRPr="00F32081">
        <w:t>masat</w:t>
      </w:r>
      <w:proofErr w:type="spellEnd"/>
      <w:r w:rsidRPr="00F32081">
        <w:t xml:space="preserve"> e </w:t>
      </w:r>
      <w:proofErr w:type="spellStart"/>
      <w:r w:rsidRPr="00F32081">
        <w:t>marra</w:t>
      </w:r>
      <w:proofErr w:type="spellEnd"/>
      <w:r w:rsidRPr="00F32081">
        <w:t xml:space="preserve"> </w:t>
      </w:r>
      <w:proofErr w:type="spellStart"/>
      <w:r w:rsidRPr="00F32081">
        <w:t>dhe</w:t>
      </w:r>
      <w:proofErr w:type="spellEnd"/>
      <w:r w:rsidRPr="00F32081">
        <w:t xml:space="preserve"> </w:t>
      </w:r>
      <w:proofErr w:type="spellStart"/>
      <w:r w:rsidRPr="00F32081">
        <w:t>statusin</w:t>
      </w:r>
      <w:proofErr w:type="spellEnd"/>
      <w:r w:rsidRPr="00F32081">
        <w:t xml:space="preserve"> e </w:t>
      </w:r>
      <w:proofErr w:type="spellStart"/>
      <w:r w:rsidRPr="00F32081">
        <w:t>tyre</w:t>
      </w:r>
      <w:proofErr w:type="spellEnd"/>
      <w:r w:rsidRPr="00F32081">
        <w:t>.</w:t>
      </w:r>
    </w:p>
    <w:p w14:paraId="38378772" w14:textId="77777777" w:rsidR="0042236D" w:rsidRPr="0042236D" w:rsidRDefault="0042236D" w:rsidP="00F27D92">
      <w:pPr>
        <w:spacing w:line="276" w:lineRule="auto"/>
        <w:rPr>
          <w:rFonts w:ascii="Times New Roman" w:eastAsia="Calibri" w:hAnsi="Times New Roman" w:cs="Times New Roman"/>
          <w:sz w:val="24"/>
          <w:szCs w:val="24"/>
        </w:rPr>
      </w:pPr>
    </w:p>
    <w:p w14:paraId="46C51DBA" w14:textId="6785F228" w:rsidR="0042236D" w:rsidRDefault="0042236D" w:rsidP="00F27D92">
      <w:pPr>
        <w:spacing w:line="276" w:lineRule="auto"/>
      </w:pPr>
    </w:p>
    <w:p w14:paraId="18A7DDA6" w14:textId="7AEED91B" w:rsidR="00C2162D" w:rsidRDefault="00C2162D" w:rsidP="00F27D92">
      <w:pPr>
        <w:spacing w:line="276" w:lineRule="auto"/>
      </w:pPr>
    </w:p>
    <w:p w14:paraId="380BDCAA" w14:textId="3A1D4957" w:rsidR="00C2162D" w:rsidRDefault="00C2162D" w:rsidP="00F27D92">
      <w:pPr>
        <w:spacing w:line="276" w:lineRule="auto"/>
      </w:pPr>
    </w:p>
    <w:p w14:paraId="10935172" w14:textId="7EA836C9" w:rsidR="00C2162D" w:rsidRDefault="00C2162D" w:rsidP="00F27D92">
      <w:pPr>
        <w:spacing w:line="276" w:lineRule="auto"/>
      </w:pPr>
    </w:p>
    <w:p w14:paraId="164ABBF3" w14:textId="4C1927BA" w:rsidR="00C2162D" w:rsidRDefault="00C2162D" w:rsidP="00F27D92">
      <w:pPr>
        <w:spacing w:line="276" w:lineRule="auto"/>
      </w:pPr>
    </w:p>
    <w:p w14:paraId="7C15EB39" w14:textId="6FEDF60C" w:rsidR="00C2162D" w:rsidRDefault="00C2162D" w:rsidP="00F27D92">
      <w:pPr>
        <w:spacing w:line="276" w:lineRule="auto"/>
      </w:pPr>
    </w:p>
    <w:p w14:paraId="17050C71" w14:textId="37BB1C0D" w:rsidR="00C2162D" w:rsidRDefault="00C2162D" w:rsidP="00F27D92">
      <w:pPr>
        <w:spacing w:line="276" w:lineRule="auto"/>
      </w:pPr>
    </w:p>
    <w:p w14:paraId="457A1795" w14:textId="4BF01E00" w:rsidR="00C2162D" w:rsidRDefault="00C2162D" w:rsidP="00F27D92">
      <w:pPr>
        <w:spacing w:line="276" w:lineRule="auto"/>
      </w:pPr>
    </w:p>
    <w:p w14:paraId="09B4D5CD" w14:textId="55BBB56C" w:rsidR="00C2162D" w:rsidRDefault="00B37BA0" w:rsidP="00F27D92">
      <w:pPr>
        <w:spacing w:line="276" w:lineRule="auto"/>
      </w:pPr>
      <w:r>
        <w:rPr>
          <w:noProof/>
        </w:rPr>
        <mc:AlternateContent>
          <mc:Choice Requires="wps">
            <w:drawing>
              <wp:anchor distT="0" distB="0" distL="114300" distR="114300" simplePos="0" relativeHeight="251665408" behindDoc="0" locked="0" layoutInCell="1" allowOverlap="1" wp14:anchorId="0B21F02A" wp14:editId="1D2BDEC2">
                <wp:simplePos x="0" y="0"/>
                <wp:positionH relativeFrom="margin">
                  <wp:align>left</wp:align>
                </wp:positionH>
                <wp:positionV relativeFrom="paragraph">
                  <wp:posOffset>207010</wp:posOffset>
                </wp:positionV>
                <wp:extent cx="5953125" cy="5572125"/>
                <wp:effectExtent l="0" t="0" r="28575" b="28575"/>
                <wp:wrapNone/>
                <wp:docPr id="1" name="Scroll: Horizontal 1"/>
                <wp:cNvGraphicFramePr/>
                <a:graphic xmlns:a="http://schemas.openxmlformats.org/drawingml/2006/main">
                  <a:graphicData uri="http://schemas.microsoft.com/office/word/2010/wordprocessingShape">
                    <wps:wsp>
                      <wps:cNvSpPr/>
                      <wps:spPr>
                        <a:xfrm>
                          <a:off x="0" y="0"/>
                          <a:ext cx="5953125" cy="5572125"/>
                        </a:xfrm>
                        <a:prstGeom prst="horizontalScroll">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8D1B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 o:spid="_x0000_s1026" type="#_x0000_t98" style="position:absolute;margin-left:0;margin-top:16.3pt;width:468.75pt;height:438.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" fillcolor="#70ad47 [3209]" strokecolor="#375623 [1609]" strokeweight="1pt">
                <v:stroke joinstyle="miter"/>
                <w10:wrap anchorx="margin"/>
              </v:shape>
            </w:pict>
          </mc:Fallback>
        </mc:AlternateContent>
      </w:r>
      <w:r w:rsidR="00C2162D">
        <w:rPr>
          <w:noProof/>
        </w:rPr>
        <mc:AlternateContent>
          <mc:Choice Requires="wps">
            <w:drawing>
              <wp:anchor distT="0" distB="0" distL="114300" distR="114300" simplePos="0" relativeHeight="251666432" behindDoc="0" locked="0" layoutInCell="1" allowOverlap="1" wp14:anchorId="0123370A" wp14:editId="072CDD4C">
                <wp:simplePos x="0" y="0"/>
                <wp:positionH relativeFrom="column">
                  <wp:posOffset>962025</wp:posOffset>
                </wp:positionH>
                <wp:positionV relativeFrom="paragraph">
                  <wp:posOffset>1109345</wp:posOffset>
                </wp:positionV>
                <wp:extent cx="4543425" cy="38862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543425" cy="388620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79BA24EF" w14:textId="5F32506C" w:rsidR="00C2162D" w:rsidRDefault="00C2162D" w:rsidP="00C2162D">
                            <w:pPr>
                              <w:shd w:val="clear" w:color="auto" w:fill="A8D08D" w:themeFill="accent6" w:themeFillTint="99"/>
                              <w:rPr>
                                <w:rFonts w:ascii="Monotype Corsiva" w:hAnsi="Monotype Corsiva" w:cs="Times New Roman"/>
                                <w:sz w:val="28"/>
                                <w:szCs w:val="28"/>
                              </w:rPr>
                            </w:pPr>
                          </w:p>
                          <w:p w14:paraId="284438B2" w14:textId="77777777" w:rsidR="00C2162D" w:rsidRDefault="00C2162D" w:rsidP="00C2162D">
                            <w:pPr>
                              <w:shd w:val="clear" w:color="auto" w:fill="A8D08D" w:themeFill="accent6" w:themeFillTint="99"/>
                              <w:rPr>
                                <w:rFonts w:ascii="Monotype Corsiva" w:hAnsi="Monotype Corsiva" w:cs="Times New Roman"/>
                                <w:sz w:val="28"/>
                                <w:szCs w:val="28"/>
                              </w:rPr>
                            </w:pPr>
                          </w:p>
                          <w:p w14:paraId="5826636C" w14:textId="479D545C" w:rsidR="00C2162D" w:rsidRPr="00EB3278" w:rsidRDefault="00C2162D" w:rsidP="00C2162D">
                            <w:pPr>
                              <w:shd w:val="clear" w:color="auto" w:fill="A8D08D" w:themeFill="accent6" w:themeFillTint="99"/>
                              <w:rPr>
                                <w:rFonts w:ascii="Comic Sans MS" w:hAnsi="Comic Sans MS" w:cs="Times New Roman"/>
                                <w:sz w:val="24"/>
                                <w:szCs w:val="24"/>
                              </w:rPr>
                            </w:pPr>
                            <w:r w:rsidRPr="00EB3278">
                              <w:rPr>
                                <w:rFonts w:ascii="Comic Sans MS" w:hAnsi="Comic Sans MS" w:cs="Times New Roman"/>
                                <w:sz w:val="24"/>
                                <w:szCs w:val="24"/>
                              </w:rPr>
                              <w:t xml:space="preserve">Ky Plan i Integritetit 2025–2028 i Bashkisë Elbasan përfaqëson angazhimin institucional për ndërtimin e një administrate vendore transparente, llogaridhënëse dhe të ndershme. </w:t>
                            </w:r>
                          </w:p>
                          <w:p w14:paraId="68982B97" w14:textId="646A2BFD" w:rsidR="00C2162D" w:rsidRPr="00EB3278" w:rsidRDefault="00C2162D" w:rsidP="00C2162D">
                            <w:pPr>
                              <w:shd w:val="clear" w:color="auto" w:fill="A8D08D" w:themeFill="accent6" w:themeFillTint="99"/>
                              <w:rPr>
                                <w:rFonts w:ascii="Comic Sans MS" w:hAnsi="Comic Sans MS" w:cs="Times New Roman"/>
                                <w:sz w:val="24"/>
                                <w:szCs w:val="24"/>
                              </w:rPr>
                            </w:pPr>
                            <w:r w:rsidRPr="00EB3278">
                              <w:rPr>
                                <w:rFonts w:ascii="Comic Sans MS" w:hAnsi="Comic Sans MS" w:cs="Times New Roman"/>
                                <w:sz w:val="24"/>
                                <w:szCs w:val="24"/>
                              </w:rPr>
                              <w:t>Zbatimi i tij do të kërkojë bashkëpunim të vazhdueshëm ndërmjet administratës, këshillit bashkiak, qytetareve/qytetarëve dhe shoqërisë civile, duke garantuar që parimet e integritetit të jenë pjesë e përditshme e qeverisjes vendore.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3370A" id="Text Box 2" o:spid="_x0000_s1032" type="#_x0000_t202" style="position:absolute;margin-left:75.75pt;margin-top:87.35pt;width:357.75pt;height:3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" fillcolor="#70ad47 [3209]" strokecolor="#375623 [1609]" strokeweight="1pt">
                <v:textbox>
                  <w:txbxContent>
                    <w:p w14:paraId="79BA24EF" w14:textId="5F32506C" w:rsidR="00C2162D" w:rsidRDefault="00C2162D" w:rsidP="00C2162D">
                      <w:pPr>
                        <w:shd w:val="clear" w:color="auto" w:fill="A8D08D" w:themeFill="accent6" w:themeFillTint="99"/>
                        <w:rPr>
                          <w:rFonts w:ascii="Monotype Corsiva" w:hAnsi="Monotype Corsiva" w:cs="Times New Roman"/>
                          <w:sz w:val="28"/>
                          <w:szCs w:val="28"/>
                        </w:rPr>
                      </w:pPr>
                    </w:p>
                    <w:p w14:paraId="284438B2" w14:textId="77777777" w:rsidR="00C2162D" w:rsidRDefault="00C2162D" w:rsidP="00C2162D">
                      <w:pPr>
                        <w:shd w:val="clear" w:color="auto" w:fill="A8D08D" w:themeFill="accent6" w:themeFillTint="99"/>
                        <w:rPr>
                          <w:rFonts w:ascii="Monotype Corsiva" w:hAnsi="Monotype Corsiva" w:cs="Times New Roman"/>
                          <w:sz w:val="28"/>
                          <w:szCs w:val="28"/>
                        </w:rPr>
                      </w:pPr>
                    </w:p>
                    <w:p w14:paraId="5826636C" w14:textId="479D545C" w:rsidR="00C2162D" w:rsidRPr="00EB3278" w:rsidRDefault="00C2162D" w:rsidP="00C2162D">
                      <w:pPr>
                        <w:shd w:val="clear" w:color="auto" w:fill="A8D08D" w:themeFill="accent6" w:themeFillTint="99"/>
                        <w:rPr>
                          <w:rFonts w:ascii="Comic Sans MS" w:hAnsi="Comic Sans MS" w:cs="Times New Roman"/>
                          <w:sz w:val="24"/>
                          <w:szCs w:val="24"/>
                        </w:rPr>
                      </w:pPr>
                      <w:r w:rsidRPr="00EB3278">
                        <w:rPr>
                          <w:rFonts w:ascii="Comic Sans MS" w:hAnsi="Comic Sans MS" w:cs="Times New Roman"/>
                          <w:sz w:val="24"/>
                          <w:szCs w:val="24"/>
                        </w:rPr>
                        <w:t xml:space="preserve">Ky Plan i Integritetit 2025–2028 i Bashkisë Elbasan përfaqëson angazhimin institucional për ndërtimin e një administrate vendore transparente, llogaridhënëse dhe të ndershme. </w:t>
                      </w:r>
                    </w:p>
                    <w:p w14:paraId="68982B97" w14:textId="646A2BFD" w:rsidR="00C2162D" w:rsidRPr="00EB3278" w:rsidRDefault="00C2162D" w:rsidP="00C2162D">
                      <w:pPr>
                        <w:shd w:val="clear" w:color="auto" w:fill="A8D08D" w:themeFill="accent6" w:themeFillTint="99"/>
                        <w:rPr>
                          <w:rFonts w:ascii="Comic Sans MS" w:hAnsi="Comic Sans MS" w:cs="Times New Roman"/>
                          <w:sz w:val="24"/>
                          <w:szCs w:val="24"/>
                        </w:rPr>
                      </w:pPr>
                      <w:r w:rsidRPr="00EB3278">
                        <w:rPr>
                          <w:rFonts w:ascii="Comic Sans MS" w:hAnsi="Comic Sans MS" w:cs="Times New Roman"/>
                          <w:sz w:val="24"/>
                          <w:szCs w:val="24"/>
                        </w:rPr>
                        <w:t>Zbatimi i tij do të kërkojë bashkëpunim të vazhdueshëm ndërmjet administratës, këshillit bashkiak, qytetareve/qytetarëve dhe shoqërisë civile, duke garantuar që parimet e integritetit të jenë pjesë e përditshme e qeverisjes vendore.</w:t>
                      </w:r>
                    </w:p>
                  </w:txbxContent>
                </v:textbox>
              </v:shape>
            </w:pict>
          </mc:Fallback>
        </mc:AlternateContent>
      </w:r>
    </w:p>
    <w:sectPr w:rsidR="00C2162D" w:rsidSect="00F309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3ECA9" w14:textId="77777777" w:rsidR="00756B86" w:rsidRDefault="00756B86" w:rsidP="0042236D">
      <w:pPr>
        <w:spacing w:after="0" w:line="240" w:lineRule="auto"/>
      </w:pPr>
      <w:r>
        <w:separator/>
      </w:r>
    </w:p>
  </w:endnote>
  <w:endnote w:type="continuationSeparator" w:id="0">
    <w:p w14:paraId="61264705" w14:textId="77777777" w:rsidR="00756B86" w:rsidRDefault="00756B86" w:rsidP="0042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D43842" w14:paraId="3EDAD8A0" w14:textId="77777777" w:rsidTr="00D43842">
      <w:trPr>
        <w:jc w:val="right"/>
      </w:trPr>
      <w:tc>
        <w:tcPr>
          <w:tcW w:w="4795" w:type="dxa"/>
          <w:vAlign w:val="center"/>
        </w:tcPr>
        <w:sdt>
          <w:sdtPr>
            <w:alias w:val="Author"/>
            <w:tag w:val=""/>
            <w:id w:val="1534539408"/>
            <w:placeholder>
              <w:docPart w:val="C809BF413E574867996E34E5A46DE9B1"/>
            </w:placeholder>
            <w:dataBinding w:prefixMappings="xmlns:ns0='http://purl.org/dc/elements/1.1/' xmlns:ns1='http://schemas.openxmlformats.org/package/2006/metadata/core-properties' " w:xpath="/ns1:coreProperties[1]/ns0:creator[1]" w:storeItemID="{6C3C8BC8-F283-45AE-878A-BAB7291924A1}"/>
            <w:text/>
          </w:sdtPr>
          <w:sdtEndPr/>
          <w:sdtContent>
            <w:p w14:paraId="0978DF96" w14:textId="3E7E0DD9" w:rsidR="00D43842" w:rsidRDefault="00B37BA0">
              <w:pPr>
                <w:pStyle w:val="Header"/>
                <w:jc w:val="right"/>
                <w:rPr>
                  <w:caps/>
                  <w:color w:val="000000" w:themeColor="text1"/>
                </w:rPr>
              </w:pPr>
              <w:r>
                <w:t>BASHKIA ELBASAN</w:t>
              </w:r>
            </w:p>
          </w:sdtContent>
        </w:sdt>
      </w:tc>
      <w:tc>
        <w:tcPr>
          <w:tcW w:w="250" w:type="pct"/>
          <w:shd w:val="clear" w:color="auto" w:fill="538135" w:themeFill="accent6" w:themeFillShade="BF"/>
          <w:vAlign w:val="center"/>
        </w:tcPr>
        <w:p w14:paraId="7D263C0E" w14:textId="77777777" w:rsidR="00D43842" w:rsidRDefault="00D4384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2C69F49" w14:textId="241E5FEC" w:rsidR="00D43842" w:rsidRDefault="00D4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0CBE" w14:textId="77777777" w:rsidR="00756B86" w:rsidRDefault="00756B86" w:rsidP="0042236D">
      <w:pPr>
        <w:spacing w:after="0" w:line="240" w:lineRule="auto"/>
      </w:pPr>
      <w:r>
        <w:separator/>
      </w:r>
    </w:p>
  </w:footnote>
  <w:footnote w:type="continuationSeparator" w:id="0">
    <w:p w14:paraId="0D84BB2B" w14:textId="77777777" w:rsidR="00756B86" w:rsidRDefault="00756B86" w:rsidP="0042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E71B" w14:textId="345774D6" w:rsidR="00D43842" w:rsidRDefault="00D43842" w:rsidP="00D43842">
    <w:pPr>
      <w:pStyle w:val="Header"/>
      <w:jc w:val="right"/>
    </w:pPr>
    <w:r w:rsidRPr="00D43842">
      <w:rPr>
        <w:rFonts w:ascii="Cambria" w:hAnsi="Cambria" w:cs="Times New Roman"/>
        <w:color w:val="002060"/>
      </w:rPr>
      <w:t xml:space="preserve">PLANI VENDOR I </w:t>
    </w:r>
    <w:r>
      <w:rPr>
        <w:rFonts w:ascii="Cambria" w:hAnsi="Cambria" w:cs="Times New Roman"/>
        <w:color w:val="002060"/>
      </w:rPr>
      <w:t>INTEGITETIT</w:t>
    </w:r>
    <w:r w:rsidRPr="00D43842">
      <w:rPr>
        <w:rFonts w:ascii="Cambria" w:hAnsi="Cambria" w:cs="Times New Roman"/>
        <w:color w:val="002060"/>
      </w:rPr>
      <w:t xml:space="preserve"> 2025 – 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0FE"/>
    <w:multiLevelType w:val="multilevel"/>
    <w:tmpl w:val="BAA0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D245C"/>
    <w:multiLevelType w:val="multilevel"/>
    <w:tmpl w:val="FACC0AD2"/>
    <w:lvl w:ilvl="0">
      <w:start w:val="1"/>
      <w:numFmt w:val="decimal"/>
      <w:lvlText w:val="%1."/>
      <w:lvlJc w:val="left"/>
      <w:pPr>
        <w:tabs>
          <w:tab w:val="num" w:pos="720"/>
        </w:tabs>
        <w:ind w:left="720" w:hanging="360"/>
      </w:pPr>
      <w:rPr>
        <w:rFonts w:ascii="Times New Roman" w:eastAsia="MS Mincho"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D2170"/>
    <w:multiLevelType w:val="hybridMultilevel"/>
    <w:tmpl w:val="6AA6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A5C24"/>
    <w:multiLevelType w:val="multilevel"/>
    <w:tmpl w:val="506E00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D71E8"/>
    <w:multiLevelType w:val="multilevel"/>
    <w:tmpl w:val="1ED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17A4A"/>
    <w:multiLevelType w:val="multilevel"/>
    <w:tmpl w:val="85E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75DF9"/>
    <w:multiLevelType w:val="hybridMultilevel"/>
    <w:tmpl w:val="B2DAD51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D84366"/>
    <w:multiLevelType w:val="multilevel"/>
    <w:tmpl w:val="B2FE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17641"/>
    <w:multiLevelType w:val="hybridMultilevel"/>
    <w:tmpl w:val="D5A4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D73C2"/>
    <w:multiLevelType w:val="multilevel"/>
    <w:tmpl w:val="6F64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D57D2"/>
    <w:multiLevelType w:val="hybridMultilevel"/>
    <w:tmpl w:val="A4DE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7283D"/>
    <w:multiLevelType w:val="multilevel"/>
    <w:tmpl w:val="AEA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748FC"/>
    <w:multiLevelType w:val="multilevel"/>
    <w:tmpl w:val="848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7780D"/>
    <w:multiLevelType w:val="multilevel"/>
    <w:tmpl w:val="B18C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E3E1A"/>
    <w:multiLevelType w:val="hybridMultilevel"/>
    <w:tmpl w:val="63E2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23552"/>
    <w:multiLevelType w:val="multilevel"/>
    <w:tmpl w:val="4D4491E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4176D8"/>
    <w:multiLevelType w:val="multilevel"/>
    <w:tmpl w:val="07BE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BC21FF"/>
    <w:multiLevelType w:val="hybridMultilevel"/>
    <w:tmpl w:val="D6B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F1FEF"/>
    <w:multiLevelType w:val="hybridMultilevel"/>
    <w:tmpl w:val="0E180950"/>
    <w:lvl w:ilvl="0" w:tplc="28A813A6">
      <w:start w:val="1"/>
      <w:numFmt w:val="decimal"/>
      <w:lvlText w:val="%1)"/>
      <w:lvlJc w:val="left"/>
      <w:pPr>
        <w:ind w:left="720" w:hanging="360"/>
      </w:pPr>
      <w:rPr>
        <w:rFonts w:hint="default"/>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24B49"/>
    <w:multiLevelType w:val="hybridMultilevel"/>
    <w:tmpl w:val="0EB81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1059B"/>
    <w:multiLevelType w:val="multilevel"/>
    <w:tmpl w:val="8436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58477C"/>
    <w:multiLevelType w:val="hybridMultilevel"/>
    <w:tmpl w:val="DBC84A26"/>
    <w:lvl w:ilvl="0" w:tplc="B2E68D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A7EAE"/>
    <w:multiLevelType w:val="multilevel"/>
    <w:tmpl w:val="4BE8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9D67B4"/>
    <w:multiLevelType w:val="hybridMultilevel"/>
    <w:tmpl w:val="4C92E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486071"/>
    <w:multiLevelType w:val="hybridMultilevel"/>
    <w:tmpl w:val="175A2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C394F"/>
    <w:multiLevelType w:val="multilevel"/>
    <w:tmpl w:val="9002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64AD9"/>
    <w:multiLevelType w:val="hybridMultilevel"/>
    <w:tmpl w:val="513C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27F3C"/>
    <w:multiLevelType w:val="multilevel"/>
    <w:tmpl w:val="CADE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AB32E9"/>
    <w:multiLevelType w:val="multilevel"/>
    <w:tmpl w:val="C906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904DC"/>
    <w:multiLevelType w:val="multilevel"/>
    <w:tmpl w:val="3EB4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0644DE"/>
    <w:multiLevelType w:val="multilevel"/>
    <w:tmpl w:val="73D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7841D6"/>
    <w:multiLevelType w:val="multilevel"/>
    <w:tmpl w:val="009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40F74"/>
    <w:multiLevelType w:val="multilevel"/>
    <w:tmpl w:val="DE9476F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EB3706"/>
    <w:multiLevelType w:val="multilevel"/>
    <w:tmpl w:val="3A0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21"/>
  </w:num>
  <w:num w:numId="4">
    <w:abstractNumId w:val="1"/>
  </w:num>
  <w:num w:numId="5">
    <w:abstractNumId w:val="32"/>
  </w:num>
  <w:num w:numId="6">
    <w:abstractNumId w:val="12"/>
  </w:num>
  <w:num w:numId="7">
    <w:abstractNumId w:val="33"/>
  </w:num>
  <w:num w:numId="8">
    <w:abstractNumId w:val="27"/>
  </w:num>
  <w:num w:numId="9">
    <w:abstractNumId w:val="11"/>
  </w:num>
  <w:num w:numId="10">
    <w:abstractNumId w:val="0"/>
  </w:num>
  <w:num w:numId="11">
    <w:abstractNumId w:val="22"/>
  </w:num>
  <w:num w:numId="12">
    <w:abstractNumId w:val="28"/>
  </w:num>
  <w:num w:numId="13">
    <w:abstractNumId w:val="4"/>
  </w:num>
  <w:num w:numId="14">
    <w:abstractNumId w:val="18"/>
  </w:num>
  <w:num w:numId="15">
    <w:abstractNumId w:val="26"/>
  </w:num>
  <w:num w:numId="16">
    <w:abstractNumId w:val="3"/>
  </w:num>
  <w:num w:numId="17">
    <w:abstractNumId w:val="31"/>
  </w:num>
  <w:num w:numId="18">
    <w:abstractNumId w:val="24"/>
  </w:num>
  <w:num w:numId="19">
    <w:abstractNumId w:val="20"/>
  </w:num>
  <w:num w:numId="20">
    <w:abstractNumId w:val="30"/>
  </w:num>
  <w:num w:numId="21">
    <w:abstractNumId w:val="25"/>
  </w:num>
  <w:num w:numId="22">
    <w:abstractNumId w:val="6"/>
  </w:num>
  <w:num w:numId="23">
    <w:abstractNumId w:val="23"/>
  </w:num>
  <w:num w:numId="24">
    <w:abstractNumId w:val="19"/>
  </w:num>
  <w:num w:numId="25">
    <w:abstractNumId w:val="2"/>
  </w:num>
  <w:num w:numId="26">
    <w:abstractNumId w:val="5"/>
  </w:num>
  <w:num w:numId="27">
    <w:abstractNumId w:val="10"/>
  </w:num>
  <w:num w:numId="28">
    <w:abstractNumId w:val="14"/>
  </w:num>
  <w:num w:numId="29">
    <w:abstractNumId w:val="29"/>
  </w:num>
  <w:num w:numId="30">
    <w:abstractNumId w:val="9"/>
  </w:num>
  <w:num w:numId="31">
    <w:abstractNumId w:val="8"/>
  </w:num>
  <w:num w:numId="32">
    <w:abstractNumId w:val="7"/>
  </w:num>
  <w:num w:numId="33">
    <w:abstractNumId w:val="16"/>
  </w:num>
  <w:num w:numId="3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51"/>
    <w:rsid w:val="00032E9B"/>
    <w:rsid w:val="0004377D"/>
    <w:rsid w:val="00076C09"/>
    <w:rsid w:val="000A1910"/>
    <w:rsid w:val="000B5A94"/>
    <w:rsid w:val="000D635D"/>
    <w:rsid w:val="00153A05"/>
    <w:rsid w:val="0019438E"/>
    <w:rsid w:val="001D2444"/>
    <w:rsid w:val="002007DE"/>
    <w:rsid w:val="002248C3"/>
    <w:rsid w:val="00261BDE"/>
    <w:rsid w:val="00285006"/>
    <w:rsid w:val="002A1A4E"/>
    <w:rsid w:val="002A2558"/>
    <w:rsid w:val="002C5072"/>
    <w:rsid w:val="002D5179"/>
    <w:rsid w:val="003403C2"/>
    <w:rsid w:val="003F752D"/>
    <w:rsid w:val="0042236D"/>
    <w:rsid w:val="00432295"/>
    <w:rsid w:val="00435DBD"/>
    <w:rsid w:val="00435DCC"/>
    <w:rsid w:val="00461C27"/>
    <w:rsid w:val="004E3934"/>
    <w:rsid w:val="004E4B0B"/>
    <w:rsid w:val="004F3F8E"/>
    <w:rsid w:val="00542F62"/>
    <w:rsid w:val="005920B1"/>
    <w:rsid w:val="005A4DB9"/>
    <w:rsid w:val="005E6159"/>
    <w:rsid w:val="0060458F"/>
    <w:rsid w:val="00616102"/>
    <w:rsid w:val="006B7355"/>
    <w:rsid w:val="00701127"/>
    <w:rsid w:val="007056C3"/>
    <w:rsid w:val="00726419"/>
    <w:rsid w:val="00737DB9"/>
    <w:rsid w:val="00752736"/>
    <w:rsid w:val="00756B86"/>
    <w:rsid w:val="00773317"/>
    <w:rsid w:val="007B184A"/>
    <w:rsid w:val="007C3FDF"/>
    <w:rsid w:val="007E3A2A"/>
    <w:rsid w:val="007F38D5"/>
    <w:rsid w:val="007F5643"/>
    <w:rsid w:val="008A33A6"/>
    <w:rsid w:val="00930B09"/>
    <w:rsid w:val="009420C0"/>
    <w:rsid w:val="00944BC0"/>
    <w:rsid w:val="009B0D1C"/>
    <w:rsid w:val="009C082B"/>
    <w:rsid w:val="009F2948"/>
    <w:rsid w:val="00A017C4"/>
    <w:rsid w:val="00A2512A"/>
    <w:rsid w:val="00A617F4"/>
    <w:rsid w:val="00A672C5"/>
    <w:rsid w:val="00A91E82"/>
    <w:rsid w:val="00AB0551"/>
    <w:rsid w:val="00AF6C21"/>
    <w:rsid w:val="00B13A43"/>
    <w:rsid w:val="00B13C11"/>
    <w:rsid w:val="00B274A0"/>
    <w:rsid w:val="00B37BA0"/>
    <w:rsid w:val="00B72D02"/>
    <w:rsid w:val="00C2162D"/>
    <w:rsid w:val="00C76B76"/>
    <w:rsid w:val="00C77E9E"/>
    <w:rsid w:val="00CD1BF1"/>
    <w:rsid w:val="00D142C8"/>
    <w:rsid w:val="00D14960"/>
    <w:rsid w:val="00D43842"/>
    <w:rsid w:val="00D551C2"/>
    <w:rsid w:val="00D7249A"/>
    <w:rsid w:val="00D74731"/>
    <w:rsid w:val="00D76E3F"/>
    <w:rsid w:val="00D923A5"/>
    <w:rsid w:val="00E10286"/>
    <w:rsid w:val="00E139F3"/>
    <w:rsid w:val="00E70E7F"/>
    <w:rsid w:val="00E81BF9"/>
    <w:rsid w:val="00EB3278"/>
    <w:rsid w:val="00ED5DFE"/>
    <w:rsid w:val="00EE7AFA"/>
    <w:rsid w:val="00EF3626"/>
    <w:rsid w:val="00F27D92"/>
    <w:rsid w:val="00F309B5"/>
    <w:rsid w:val="00F32081"/>
    <w:rsid w:val="00F6687F"/>
    <w:rsid w:val="00F76BED"/>
    <w:rsid w:val="00FB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BE0398"/>
  <w15:chartTrackingRefBased/>
  <w15:docId w15:val="{82117FAD-242B-4549-8D44-89AC9E65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51"/>
    <w:rPr>
      <w:lang w:val="sq-AL"/>
    </w:rPr>
  </w:style>
  <w:style w:type="paragraph" w:styleId="Heading1">
    <w:name w:val="heading 1"/>
    <w:basedOn w:val="Normal"/>
    <w:next w:val="Normal"/>
    <w:link w:val="Heading1Char"/>
    <w:uiPriority w:val="9"/>
    <w:qFormat/>
    <w:rsid w:val="00AB05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6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35DCC"/>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51"/>
    <w:rPr>
      <w:rFonts w:asciiTheme="majorHAnsi" w:eastAsiaTheme="majorEastAsia" w:hAnsiTheme="majorHAnsi" w:cstheme="majorBidi"/>
      <w:color w:val="2F5496" w:themeColor="accent1" w:themeShade="BF"/>
      <w:sz w:val="32"/>
      <w:szCs w:val="32"/>
      <w:lang w:val="sq-AL"/>
    </w:rPr>
  </w:style>
  <w:style w:type="paragraph" w:styleId="TOCHeading">
    <w:name w:val="TOC Heading"/>
    <w:basedOn w:val="Heading1"/>
    <w:next w:val="Normal"/>
    <w:uiPriority w:val="39"/>
    <w:unhideWhenUsed/>
    <w:qFormat/>
    <w:rsid w:val="00AB0551"/>
    <w:pPr>
      <w:spacing w:before="480"/>
      <w:jc w:val="both"/>
      <w:outlineLvl w:val="9"/>
    </w:pPr>
    <w:rPr>
      <w:b/>
      <w:bCs/>
      <w:sz w:val="28"/>
      <w:szCs w:val="28"/>
    </w:rPr>
  </w:style>
  <w:style w:type="paragraph" w:styleId="TOC1">
    <w:name w:val="toc 1"/>
    <w:basedOn w:val="Normal"/>
    <w:next w:val="Normal"/>
    <w:autoRedefine/>
    <w:uiPriority w:val="39"/>
    <w:unhideWhenUsed/>
    <w:rsid w:val="00AB0551"/>
    <w:pPr>
      <w:tabs>
        <w:tab w:val="right" w:leader="dot" w:pos="10171"/>
      </w:tabs>
      <w:spacing w:after="100"/>
      <w:jc w:val="both"/>
    </w:pPr>
    <w:rPr>
      <w:rFonts w:ascii="Times New Roman" w:eastAsiaTheme="minorEastAsia" w:hAnsi="Times New Roman" w:cs="Times New Roman"/>
      <w:noProof/>
    </w:rPr>
  </w:style>
  <w:style w:type="character" w:styleId="Hyperlink">
    <w:name w:val="Hyperlink"/>
    <w:basedOn w:val="DefaultParagraphFont"/>
    <w:uiPriority w:val="99"/>
    <w:unhideWhenUsed/>
    <w:rsid w:val="00AB0551"/>
    <w:rPr>
      <w:color w:val="0563C1" w:themeColor="hyperlink"/>
      <w:u w:val="single"/>
    </w:rPr>
  </w:style>
  <w:style w:type="paragraph" w:styleId="NoSpacing">
    <w:name w:val="No Spacing"/>
    <w:link w:val="NoSpacingChar"/>
    <w:uiPriority w:val="1"/>
    <w:qFormat/>
    <w:rsid w:val="00AB0551"/>
    <w:pPr>
      <w:spacing w:after="0" w:line="240" w:lineRule="auto"/>
      <w:jc w:val="both"/>
    </w:pPr>
  </w:style>
  <w:style w:type="paragraph" w:styleId="ListParagraph">
    <w:name w:val="List Paragraph"/>
    <w:aliases w:val="Akapit z listą BS,List Paragraph1,Bullet1,List Paragraph (numbered (a)),Normal 1,List Paragraph 1,Bullets,NumberedParas,Lapis Bulleted List,List 100s,Citation List,Graphic,List Paragraph Char Char,Table of contents numbered,Resume Title"/>
    <w:basedOn w:val="Normal"/>
    <w:link w:val="ListParagraphChar"/>
    <w:uiPriority w:val="34"/>
    <w:qFormat/>
    <w:rsid w:val="00AB0551"/>
    <w:pPr>
      <w:ind w:left="720"/>
      <w:contextualSpacing/>
      <w:jc w:val="both"/>
    </w:pPr>
    <w:rPr>
      <w:rFonts w:eastAsiaTheme="minorEastAsia"/>
    </w:rPr>
  </w:style>
  <w:style w:type="character" w:customStyle="1" w:styleId="ListParagraphChar">
    <w:name w:val="List Paragraph Char"/>
    <w:aliases w:val="Akapit z listą BS Char,List Paragraph1 Char,Bullet1 Char,List Paragraph (numbered (a)) Char,Normal 1 Char,List Paragraph 1 Char,Bullets Char,NumberedParas Char,Lapis Bulleted List Char,List 100s Char,Citation List Char,Graphic Char"/>
    <w:basedOn w:val="DefaultParagraphFont"/>
    <w:link w:val="ListParagraph"/>
    <w:uiPriority w:val="34"/>
    <w:qFormat/>
    <w:locked/>
    <w:rsid w:val="00AB0551"/>
    <w:rPr>
      <w:rFonts w:eastAsiaTheme="minorEastAsia"/>
      <w:lang w:val="sq-AL"/>
    </w:rPr>
  </w:style>
  <w:style w:type="character" w:customStyle="1" w:styleId="NoSpacingChar">
    <w:name w:val="No Spacing Char"/>
    <w:basedOn w:val="DefaultParagraphFont"/>
    <w:link w:val="NoSpacing"/>
    <w:uiPriority w:val="1"/>
    <w:rsid w:val="00AB0551"/>
  </w:style>
  <w:style w:type="table" w:customStyle="1" w:styleId="PlainTable31">
    <w:name w:val="Plain Table 31"/>
    <w:basedOn w:val="TableNormal"/>
    <w:next w:val="PlainTable3"/>
    <w:uiPriority w:val="43"/>
    <w:rsid w:val="00EE7AFA"/>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EE7A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next w:val="PlainTable1"/>
    <w:uiPriority w:val="41"/>
    <w:rsid w:val="00EE7AF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EE7A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22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36D"/>
    <w:rPr>
      <w:lang w:val="sq-AL"/>
    </w:rPr>
  </w:style>
  <w:style w:type="paragraph" w:styleId="Footer">
    <w:name w:val="footer"/>
    <w:basedOn w:val="Normal"/>
    <w:link w:val="FooterChar"/>
    <w:uiPriority w:val="99"/>
    <w:unhideWhenUsed/>
    <w:rsid w:val="00422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36D"/>
    <w:rPr>
      <w:lang w:val="sq-AL"/>
    </w:rPr>
  </w:style>
  <w:style w:type="character" w:styleId="Emphasis">
    <w:name w:val="Emphasis"/>
    <w:basedOn w:val="DefaultParagraphFont"/>
    <w:uiPriority w:val="20"/>
    <w:qFormat/>
    <w:rsid w:val="0042236D"/>
    <w:rPr>
      <w:i/>
      <w:iCs/>
    </w:rPr>
  </w:style>
  <w:style w:type="table" w:customStyle="1" w:styleId="PlainTable12">
    <w:name w:val="Plain Table 12"/>
    <w:basedOn w:val="TableNormal"/>
    <w:next w:val="PlainTable1"/>
    <w:uiPriority w:val="41"/>
    <w:rsid w:val="0042236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basedOn w:val="DefaultParagraphFont"/>
    <w:uiPriority w:val="22"/>
    <w:qFormat/>
    <w:rsid w:val="00F6687F"/>
    <w:rPr>
      <w:b/>
      <w:bCs/>
    </w:rPr>
  </w:style>
  <w:style w:type="paragraph" w:styleId="NormalWeb">
    <w:name w:val="Normal (Web)"/>
    <w:basedOn w:val="Normal"/>
    <w:uiPriority w:val="99"/>
    <w:unhideWhenUsed/>
    <w:rsid w:val="00F668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435DCC"/>
    <w:rPr>
      <w:rFonts w:ascii="Times New Roman" w:eastAsia="Times New Roman" w:hAnsi="Times New Roman" w:cs="Times New Roman"/>
      <w:b/>
      <w:bCs/>
      <w:sz w:val="24"/>
      <w:szCs w:val="24"/>
    </w:rPr>
  </w:style>
  <w:style w:type="table" w:styleId="PlainTable5">
    <w:name w:val="Plain Table 5"/>
    <w:basedOn w:val="TableNormal"/>
    <w:uiPriority w:val="45"/>
    <w:rsid w:val="00B13A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semiHidden/>
    <w:unhideWhenUsed/>
    <w:rsid w:val="0060458F"/>
    <w:pPr>
      <w:spacing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60458F"/>
    <w:rPr>
      <w:rFonts w:ascii="Calibri" w:hAnsi="Calibri" w:cs="Times New Roman"/>
      <w:sz w:val="20"/>
      <w:szCs w:val="20"/>
      <w:lang w:val="sq-AL"/>
    </w:rPr>
  </w:style>
  <w:style w:type="character" w:styleId="CommentReference">
    <w:name w:val="annotation reference"/>
    <w:basedOn w:val="DefaultParagraphFont"/>
    <w:uiPriority w:val="99"/>
    <w:semiHidden/>
    <w:unhideWhenUsed/>
    <w:rsid w:val="0060458F"/>
    <w:rPr>
      <w:sz w:val="16"/>
      <w:szCs w:val="16"/>
    </w:rPr>
  </w:style>
  <w:style w:type="paragraph" w:styleId="TOC2">
    <w:name w:val="toc 2"/>
    <w:basedOn w:val="Normal"/>
    <w:next w:val="Normal"/>
    <w:autoRedefine/>
    <w:uiPriority w:val="39"/>
    <w:unhideWhenUsed/>
    <w:rsid w:val="00E139F3"/>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E139F3"/>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7F5643"/>
    <w:rPr>
      <w:rFonts w:asciiTheme="majorHAnsi" w:eastAsiaTheme="majorEastAsia" w:hAnsiTheme="majorHAnsi" w:cstheme="majorBidi"/>
      <w:color w:val="1F3763" w:themeColor="accent1" w:themeShade="7F"/>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064">
      <w:bodyDiv w:val="1"/>
      <w:marLeft w:val="0"/>
      <w:marRight w:val="0"/>
      <w:marTop w:val="0"/>
      <w:marBottom w:val="0"/>
      <w:divBdr>
        <w:top w:val="none" w:sz="0" w:space="0" w:color="auto"/>
        <w:left w:val="none" w:sz="0" w:space="0" w:color="auto"/>
        <w:bottom w:val="none" w:sz="0" w:space="0" w:color="auto"/>
        <w:right w:val="none" w:sz="0" w:space="0" w:color="auto"/>
      </w:divBdr>
    </w:div>
    <w:div w:id="143395974">
      <w:bodyDiv w:val="1"/>
      <w:marLeft w:val="0"/>
      <w:marRight w:val="0"/>
      <w:marTop w:val="0"/>
      <w:marBottom w:val="0"/>
      <w:divBdr>
        <w:top w:val="none" w:sz="0" w:space="0" w:color="auto"/>
        <w:left w:val="none" w:sz="0" w:space="0" w:color="auto"/>
        <w:bottom w:val="none" w:sz="0" w:space="0" w:color="auto"/>
        <w:right w:val="none" w:sz="0" w:space="0" w:color="auto"/>
      </w:divBdr>
    </w:div>
    <w:div w:id="186648969">
      <w:bodyDiv w:val="1"/>
      <w:marLeft w:val="0"/>
      <w:marRight w:val="0"/>
      <w:marTop w:val="0"/>
      <w:marBottom w:val="0"/>
      <w:divBdr>
        <w:top w:val="none" w:sz="0" w:space="0" w:color="auto"/>
        <w:left w:val="none" w:sz="0" w:space="0" w:color="auto"/>
        <w:bottom w:val="none" w:sz="0" w:space="0" w:color="auto"/>
        <w:right w:val="none" w:sz="0" w:space="0" w:color="auto"/>
      </w:divBdr>
    </w:div>
    <w:div w:id="195046727">
      <w:bodyDiv w:val="1"/>
      <w:marLeft w:val="0"/>
      <w:marRight w:val="0"/>
      <w:marTop w:val="0"/>
      <w:marBottom w:val="0"/>
      <w:divBdr>
        <w:top w:val="none" w:sz="0" w:space="0" w:color="auto"/>
        <w:left w:val="none" w:sz="0" w:space="0" w:color="auto"/>
        <w:bottom w:val="none" w:sz="0" w:space="0" w:color="auto"/>
        <w:right w:val="none" w:sz="0" w:space="0" w:color="auto"/>
      </w:divBdr>
    </w:div>
    <w:div w:id="196698980">
      <w:bodyDiv w:val="1"/>
      <w:marLeft w:val="0"/>
      <w:marRight w:val="0"/>
      <w:marTop w:val="0"/>
      <w:marBottom w:val="0"/>
      <w:divBdr>
        <w:top w:val="none" w:sz="0" w:space="0" w:color="auto"/>
        <w:left w:val="none" w:sz="0" w:space="0" w:color="auto"/>
        <w:bottom w:val="none" w:sz="0" w:space="0" w:color="auto"/>
        <w:right w:val="none" w:sz="0" w:space="0" w:color="auto"/>
      </w:divBdr>
    </w:div>
    <w:div w:id="211579218">
      <w:bodyDiv w:val="1"/>
      <w:marLeft w:val="0"/>
      <w:marRight w:val="0"/>
      <w:marTop w:val="0"/>
      <w:marBottom w:val="0"/>
      <w:divBdr>
        <w:top w:val="none" w:sz="0" w:space="0" w:color="auto"/>
        <w:left w:val="none" w:sz="0" w:space="0" w:color="auto"/>
        <w:bottom w:val="none" w:sz="0" w:space="0" w:color="auto"/>
        <w:right w:val="none" w:sz="0" w:space="0" w:color="auto"/>
      </w:divBdr>
    </w:div>
    <w:div w:id="305740504">
      <w:bodyDiv w:val="1"/>
      <w:marLeft w:val="0"/>
      <w:marRight w:val="0"/>
      <w:marTop w:val="0"/>
      <w:marBottom w:val="0"/>
      <w:divBdr>
        <w:top w:val="none" w:sz="0" w:space="0" w:color="auto"/>
        <w:left w:val="none" w:sz="0" w:space="0" w:color="auto"/>
        <w:bottom w:val="none" w:sz="0" w:space="0" w:color="auto"/>
        <w:right w:val="none" w:sz="0" w:space="0" w:color="auto"/>
      </w:divBdr>
    </w:div>
    <w:div w:id="309557770">
      <w:bodyDiv w:val="1"/>
      <w:marLeft w:val="0"/>
      <w:marRight w:val="0"/>
      <w:marTop w:val="0"/>
      <w:marBottom w:val="0"/>
      <w:divBdr>
        <w:top w:val="none" w:sz="0" w:space="0" w:color="auto"/>
        <w:left w:val="none" w:sz="0" w:space="0" w:color="auto"/>
        <w:bottom w:val="none" w:sz="0" w:space="0" w:color="auto"/>
        <w:right w:val="none" w:sz="0" w:space="0" w:color="auto"/>
      </w:divBdr>
    </w:div>
    <w:div w:id="419764135">
      <w:bodyDiv w:val="1"/>
      <w:marLeft w:val="0"/>
      <w:marRight w:val="0"/>
      <w:marTop w:val="0"/>
      <w:marBottom w:val="0"/>
      <w:divBdr>
        <w:top w:val="none" w:sz="0" w:space="0" w:color="auto"/>
        <w:left w:val="none" w:sz="0" w:space="0" w:color="auto"/>
        <w:bottom w:val="none" w:sz="0" w:space="0" w:color="auto"/>
        <w:right w:val="none" w:sz="0" w:space="0" w:color="auto"/>
      </w:divBdr>
    </w:div>
    <w:div w:id="434791947">
      <w:bodyDiv w:val="1"/>
      <w:marLeft w:val="0"/>
      <w:marRight w:val="0"/>
      <w:marTop w:val="0"/>
      <w:marBottom w:val="0"/>
      <w:divBdr>
        <w:top w:val="none" w:sz="0" w:space="0" w:color="auto"/>
        <w:left w:val="none" w:sz="0" w:space="0" w:color="auto"/>
        <w:bottom w:val="none" w:sz="0" w:space="0" w:color="auto"/>
        <w:right w:val="none" w:sz="0" w:space="0" w:color="auto"/>
      </w:divBdr>
    </w:div>
    <w:div w:id="536358586">
      <w:bodyDiv w:val="1"/>
      <w:marLeft w:val="0"/>
      <w:marRight w:val="0"/>
      <w:marTop w:val="0"/>
      <w:marBottom w:val="0"/>
      <w:divBdr>
        <w:top w:val="none" w:sz="0" w:space="0" w:color="auto"/>
        <w:left w:val="none" w:sz="0" w:space="0" w:color="auto"/>
        <w:bottom w:val="none" w:sz="0" w:space="0" w:color="auto"/>
        <w:right w:val="none" w:sz="0" w:space="0" w:color="auto"/>
      </w:divBdr>
    </w:div>
    <w:div w:id="570971649">
      <w:bodyDiv w:val="1"/>
      <w:marLeft w:val="0"/>
      <w:marRight w:val="0"/>
      <w:marTop w:val="0"/>
      <w:marBottom w:val="0"/>
      <w:divBdr>
        <w:top w:val="none" w:sz="0" w:space="0" w:color="auto"/>
        <w:left w:val="none" w:sz="0" w:space="0" w:color="auto"/>
        <w:bottom w:val="none" w:sz="0" w:space="0" w:color="auto"/>
        <w:right w:val="none" w:sz="0" w:space="0" w:color="auto"/>
      </w:divBdr>
    </w:div>
    <w:div w:id="634994790">
      <w:bodyDiv w:val="1"/>
      <w:marLeft w:val="0"/>
      <w:marRight w:val="0"/>
      <w:marTop w:val="0"/>
      <w:marBottom w:val="0"/>
      <w:divBdr>
        <w:top w:val="none" w:sz="0" w:space="0" w:color="auto"/>
        <w:left w:val="none" w:sz="0" w:space="0" w:color="auto"/>
        <w:bottom w:val="none" w:sz="0" w:space="0" w:color="auto"/>
        <w:right w:val="none" w:sz="0" w:space="0" w:color="auto"/>
      </w:divBdr>
    </w:div>
    <w:div w:id="648628361">
      <w:bodyDiv w:val="1"/>
      <w:marLeft w:val="0"/>
      <w:marRight w:val="0"/>
      <w:marTop w:val="0"/>
      <w:marBottom w:val="0"/>
      <w:divBdr>
        <w:top w:val="none" w:sz="0" w:space="0" w:color="auto"/>
        <w:left w:val="none" w:sz="0" w:space="0" w:color="auto"/>
        <w:bottom w:val="none" w:sz="0" w:space="0" w:color="auto"/>
        <w:right w:val="none" w:sz="0" w:space="0" w:color="auto"/>
      </w:divBdr>
    </w:div>
    <w:div w:id="708384556">
      <w:bodyDiv w:val="1"/>
      <w:marLeft w:val="0"/>
      <w:marRight w:val="0"/>
      <w:marTop w:val="0"/>
      <w:marBottom w:val="0"/>
      <w:divBdr>
        <w:top w:val="none" w:sz="0" w:space="0" w:color="auto"/>
        <w:left w:val="none" w:sz="0" w:space="0" w:color="auto"/>
        <w:bottom w:val="none" w:sz="0" w:space="0" w:color="auto"/>
        <w:right w:val="none" w:sz="0" w:space="0" w:color="auto"/>
      </w:divBdr>
    </w:div>
    <w:div w:id="827285577">
      <w:bodyDiv w:val="1"/>
      <w:marLeft w:val="0"/>
      <w:marRight w:val="0"/>
      <w:marTop w:val="0"/>
      <w:marBottom w:val="0"/>
      <w:divBdr>
        <w:top w:val="none" w:sz="0" w:space="0" w:color="auto"/>
        <w:left w:val="none" w:sz="0" w:space="0" w:color="auto"/>
        <w:bottom w:val="none" w:sz="0" w:space="0" w:color="auto"/>
        <w:right w:val="none" w:sz="0" w:space="0" w:color="auto"/>
      </w:divBdr>
    </w:div>
    <w:div w:id="836187004">
      <w:bodyDiv w:val="1"/>
      <w:marLeft w:val="0"/>
      <w:marRight w:val="0"/>
      <w:marTop w:val="0"/>
      <w:marBottom w:val="0"/>
      <w:divBdr>
        <w:top w:val="none" w:sz="0" w:space="0" w:color="auto"/>
        <w:left w:val="none" w:sz="0" w:space="0" w:color="auto"/>
        <w:bottom w:val="none" w:sz="0" w:space="0" w:color="auto"/>
        <w:right w:val="none" w:sz="0" w:space="0" w:color="auto"/>
      </w:divBdr>
    </w:div>
    <w:div w:id="847065199">
      <w:bodyDiv w:val="1"/>
      <w:marLeft w:val="0"/>
      <w:marRight w:val="0"/>
      <w:marTop w:val="0"/>
      <w:marBottom w:val="0"/>
      <w:divBdr>
        <w:top w:val="none" w:sz="0" w:space="0" w:color="auto"/>
        <w:left w:val="none" w:sz="0" w:space="0" w:color="auto"/>
        <w:bottom w:val="none" w:sz="0" w:space="0" w:color="auto"/>
        <w:right w:val="none" w:sz="0" w:space="0" w:color="auto"/>
      </w:divBdr>
    </w:div>
    <w:div w:id="868764570">
      <w:bodyDiv w:val="1"/>
      <w:marLeft w:val="0"/>
      <w:marRight w:val="0"/>
      <w:marTop w:val="0"/>
      <w:marBottom w:val="0"/>
      <w:divBdr>
        <w:top w:val="none" w:sz="0" w:space="0" w:color="auto"/>
        <w:left w:val="none" w:sz="0" w:space="0" w:color="auto"/>
        <w:bottom w:val="none" w:sz="0" w:space="0" w:color="auto"/>
        <w:right w:val="none" w:sz="0" w:space="0" w:color="auto"/>
      </w:divBdr>
    </w:div>
    <w:div w:id="893858843">
      <w:bodyDiv w:val="1"/>
      <w:marLeft w:val="0"/>
      <w:marRight w:val="0"/>
      <w:marTop w:val="0"/>
      <w:marBottom w:val="0"/>
      <w:divBdr>
        <w:top w:val="none" w:sz="0" w:space="0" w:color="auto"/>
        <w:left w:val="none" w:sz="0" w:space="0" w:color="auto"/>
        <w:bottom w:val="none" w:sz="0" w:space="0" w:color="auto"/>
        <w:right w:val="none" w:sz="0" w:space="0" w:color="auto"/>
      </w:divBdr>
    </w:div>
    <w:div w:id="931232940">
      <w:bodyDiv w:val="1"/>
      <w:marLeft w:val="0"/>
      <w:marRight w:val="0"/>
      <w:marTop w:val="0"/>
      <w:marBottom w:val="0"/>
      <w:divBdr>
        <w:top w:val="none" w:sz="0" w:space="0" w:color="auto"/>
        <w:left w:val="none" w:sz="0" w:space="0" w:color="auto"/>
        <w:bottom w:val="none" w:sz="0" w:space="0" w:color="auto"/>
        <w:right w:val="none" w:sz="0" w:space="0" w:color="auto"/>
      </w:divBdr>
    </w:div>
    <w:div w:id="940991253">
      <w:bodyDiv w:val="1"/>
      <w:marLeft w:val="0"/>
      <w:marRight w:val="0"/>
      <w:marTop w:val="0"/>
      <w:marBottom w:val="0"/>
      <w:divBdr>
        <w:top w:val="none" w:sz="0" w:space="0" w:color="auto"/>
        <w:left w:val="none" w:sz="0" w:space="0" w:color="auto"/>
        <w:bottom w:val="none" w:sz="0" w:space="0" w:color="auto"/>
        <w:right w:val="none" w:sz="0" w:space="0" w:color="auto"/>
      </w:divBdr>
    </w:div>
    <w:div w:id="1024016374">
      <w:bodyDiv w:val="1"/>
      <w:marLeft w:val="0"/>
      <w:marRight w:val="0"/>
      <w:marTop w:val="0"/>
      <w:marBottom w:val="0"/>
      <w:divBdr>
        <w:top w:val="none" w:sz="0" w:space="0" w:color="auto"/>
        <w:left w:val="none" w:sz="0" w:space="0" w:color="auto"/>
        <w:bottom w:val="none" w:sz="0" w:space="0" w:color="auto"/>
        <w:right w:val="none" w:sz="0" w:space="0" w:color="auto"/>
      </w:divBdr>
    </w:div>
    <w:div w:id="1042091517">
      <w:bodyDiv w:val="1"/>
      <w:marLeft w:val="0"/>
      <w:marRight w:val="0"/>
      <w:marTop w:val="0"/>
      <w:marBottom w:val="0"/>
      <w:divBdr>
        <w:top w:val="none" w:sz="0" w:space="0" w:color="auto"/>
        <w:left w:val="none" w:sz="0" w:space="0" w:color="auto"/>
        <w:bottom w:val="none" w:sz="0" w:space="0" w:color="auto"/>
        <w:right w:val="none" w:sz="0" w:space="0" w:color="auto"/>
      </w:divBdr>
    </w:div>
    <w:div w:id="1066413353">
      <w:bodyDiv w:val="1"/>
      <w:marLeft w:val="0"/>
      <w:marRight w:val="0"/>
      <w:marTop w:val="0"/>
      <w:marBottom w:val="0"/>
      <w:divBdr>
        <w:top w:val="none" w:sz="0" w:space="0" w:color="auto"/>
        <w:left w:val="none" w:sz="0" w:space="0" w:color="auto"/>
        <w:bottom w:val="none" w:sz="0" w:space="0" w:color="auto"/>
        <w:right w:val="none" w:sz="0" w:space="0" w:color="auto"/>
      </w:divBdr>
    </w:div>
    <w:div w:id="1120220726">
      <w:bodyDiv w:val="1"/>
      <w:marLeft w:val="0"/>
      <w:marRight w:val="0"/>
      <w:marTop w:val="0"/>
      <w:marBottom w:val="0"/>
      <w:divBdr>
        <w:top w:val="none" w:sz="0" w:space="0" w:color="auto"/>
        <w:left w:val="none" w:sz="0" w:space="0" w:color="auto"/>
        <w:bottom w:val="none" w:sz="0" w:space="0" w:color="auto"/>
        <w:right w:val="none" w:sz="0" w:space="0" w:color="auto"/>
      </w:divBdr>
    </w:div>
    <w:div w:id="1129203505">
      <w:bodyDiv w:val="1"/>
      <w:marLeft w:val="0"/>
      <w:marRight w:val="0"/>
      <w:marTop w:val="0"/>
      <w:marBottom w:val="0"/>
      <w:divBdr>
        <w:top w:val="none" w:sz="0" w:space="0" w:color="auto"/>
        <w:left w:val="none" w:sz="0" w:space="0" w:color="auto"/>
        <w:bottom w:val="none" w:sz="0" w:space="0" w:color="auto"/>
        <w:right w:val="none" w:sz="0" w:space="0" w:color="auto"/>
      </w:divBdr>
    </w:div>
    <w:div w:id="1143891211">
      <w:bodyDiv w:val="1"/>
      <w:marLeft w:val="0"/>
      <w:marRight w:val="0"/>
      <w:marTop w:val="0"/>
      <w:marBottom w:val="0"/>
      <w:divBdr>
        <w:top w:val="none" w:sz="0" w:space="0" w:color="auto"/>
        <w:left w:val="none" w:sz="0" w:space="0" w:color="auto"/>
        <w:bottom w:val="none" w:sz="0" w:space="0" w:color="auto"/>
        <w:right w:val="none" w:sz="0" w:space="0" w:color="auto"/>
      </w:divBdr>
    </w:div>
    <w:div w:id="1160584989">
      <w:bodyDiv w:val="1"/>
      <w:marLeft w:val="0"/>
      <w:marRight w:val="0"/>
      <w:marTop w:val="0"/>
      <w:marBottom w:val="0"/>
      <w:divBdr>
        <w:top w:val="none" w:sz="0" w:space="0" w:color="auto"/>
        <w:left w:val="none" w:sz="0" w:space="0" w:color="auto"/>
        <w:bottom w:val="none" w:sz="0" w:space="0" w:color="auto"/>
        <w:right w:val="none" w:sz="0" w:space="0" w:color="auto"/>
      </w:divBdr>
    </w:div>
    <w:div w:id="1223784512">
      <w:bodyDiv w:val="1"/>
      <w:marLeft w:val="0"/>
      <w:marRight w:val="0"/>
      <w:marTop w:val="0"/>
      <w:marBottom w:val="0"/>
      <w:divBdr>
        <w:top w:val="none" w:sz="0" w:space="0" w:color="auto"/>
        <w:left w:val="none" w:sz="0" w:space="0" w:color="auto"/>
        <w:bottom w:val="none" w:sz="0" w:space="0" w:color="auto"/>
        <w:right w:val="none" w:sz="0" w:space="0" w:color="auto"/>
      </w:divBdr>
    </w:div>
    <w:div w:id="1249968799">
      <w:bodyDiv w:val="1"/>
      <w:marLeft w:val="0"/>
      <w:marRight w:val="0"/>
      <w:marTop w:val="0"/>
      <w:marBottom w:val="0"/>
      <w:divBdr>
        <w:top w:val="none" w:sz="0" w:space="0" w:color="auto"/>
        <w:left w:val="none" w:sz="0" w:space="0" w:color="auto"/>
        <w:bottom w:val="none" w:sz="0" w:space="0" w:color="auto"/>
        <w:right w:val="none" w:sz="0" w:space="0" w:color="auto"/>
      </w:divBdr>
    </w:div>
    <w:div w:id="1313827184">
      <w:bodyDiv w:val="1"/>
      <w:marLeft w:val="0"/>
      <w:marRight w:val="0"/>
      <w:marTop w:val="0"/>
      <w:marBottom w:val="0"/>
      <w:divBdr>
        <w:top w:val="none" w:sz="0" w:space="0" w:color="auto"/>
        <w:left w:val="none" w:sz="0" w:space="0" w:color="auto"/>
        <w:bottom w:val="none" w:sz="0" w:space="0" w:color="auto"/>
        <w:right w:val="none" w:sz="0" w:space="0" w:color="auto"/>
      </w:divBdr>
    </w:div>
    <w:div w:id="1380320172">
      <w:bodyDiv w:val="1"/>
      <w:marLeft w:val="0"/>
      <w:marRight w:val="0"/>
      <w:marTop w:val="0"/>
      <w:marBottom w:val="0"/>
      <w:divBdr>
        <w:top w:val="none" w:sz="0" w:space="0" w:color="auto"/>
        <w:left w:val="none" w:sz="0" w:space="0" w:color="auto"/>
        <w:bottom w:val="none" w:sz="0" w:space="0" w:color="auto"/>
        <w:right w:val="none" w:sz="0" w:space="0" w:color="auto"/>
      </w:divBdr>
    </w:div>
    <w:div w:id="1456366932">
      <w:bodyDiv w:val="1"/>
      <w:marLeft w:val="0"/>
      <w:marRight w:val="0"/>
      <w:marTop w:val="0"/>
      <w:marBottom w:val="0"/>
      <w:divBdr>
        <w:top w:val="none" w:sz="0" w:space="0" w:color="auto"/>
        <w:left w:val="none" w:sz="0" w:space="0" w:color="auto"/>
        <w:bottom w:val="none" w:sz="0" w:space="0" w:color="auto"/>
        <w:right w:val="none" w:sz="0" w:space="0" w:color="auto"/>
      </w:divBdr>
    </w:div>
    <w:div w:id="1458450564">
      <w:bodyDiv w:val="1"/>
      <w:marLeft w:val="0"/>
      <w:marRight w:val="0"/>
      <w:marTop w:val="0"/>
      <w:marBottom w:val="0"/>
      <w:divBdr>
        <w:top w:val="none" w:sz="0" w:space="0" w:color="auto"/>
        <w:left w:val="none" w:sz="0" w:space="0" w:color="auto"/>
        <w:bottom w:val="none" w:sz="0" w:space="0" w:color="auto"/>
        <w:right w:val="none" w:sz="0" w:space="0" w:color="auto"/>
      </w:divBdr>
    </w:div>
    <w:div w:id="1487892632">
      <w:bodyDiv w:val="1"/>
      <w:marLeft w:val="0"/>
      <w:marRight w:val="0"/>
      <w:marTop w:val="0"/>
      <w:marBottom w:val="0"/>
      <w:divBdr>
        <w:top w:val="none" w:sz="0" w:space="0" w:color="auto"/>
        <w:left w:val="none" w:sz="0" w:space="0" w:color="auto"/>
        <w:bottom w:val="none" w:sz="0" w:space="0" w:color="auto"/>
        <w:right w:val="none" w:sz="0" w:space="0" w:color="auto"/>
      </w:divBdr>
    </w:div>
    <w:div w:id="1528955882">
      <w:bodyDiv w:val="1"/>
      <w:marLeft w:val="0"/>
      <w:marRight w:val="0"/>
      <w:marTop w:val="0"/>
      <w:marBottom w:val="0"/>
      <w:divBdr>
        <w:top w:val="none" w:sz="0" w:space="0" w:color="auto"/>
        <w:left w:val="none" w:sz="0" w:space="0" w:color="auto"/>
        <w:bottom w:val="none" w:sz="0" w:space="0" w:color="auto"/>
        <w:right w:val="none" w:sz="0" w:space="0" w:color="auto"/>
      </w:divBdr>
    </w:div>
    <w:div w:id="1555198240">
      <w:bodyDiv w:val="1"/>
      <w:marLeft w:val="0"/>
      <w:marRight w:val="0"/>
      <w:marTop w:val="0"/>
      <w:marBottom w:val="0"/>
      <w:divBdr>
        <w:top w:val="none" w:sz="0" w:space="0" w:color="auto"/>
        <w:left w:val="none" w:sz="0" w:space="0" w:color="auto"/>
        <w:bottom w:val="none" w:sz="0" w:space="0" w:color="auto"/>
        <w:right w:val="none" w:sz="0" w:space="0" w:color="auto"/>
      </w:divBdr>
    </w:div>
    <w:div w:id="1560360112">
      <w:bodyDiv w:val="1"/>
      <w:marLeft w:val="0"/>
      <w:marRight w:val="0"/>
      <w:marTop w:val="0"/>
      <w:marBottom w:val="0"/>
      <w:divBdr>
        <w:top w:val="none" w:sz="0" w:space="0" w:color="auto"/>
        <w:left w:val="none" w:sz="0" w:space="0" w:color="auto"/>
        <w:bottom w:val="none" w:sz="0" w:space="0" w:color="auto"/>
        <w:right w:val="none" w:sz="0" w:space="0" w:color="auto"/>
      </w:divBdr>
    </w:div>
    <w:div w:id="1634171926">
      <w:bodyDiv w:val="1"/>
      <w:marLeft w:val="0"/>
      <w:marRight w:val="0"/>
      <w:marTop w:val="0"/>
      <w:marBottom w:val="0"/>
      <w:divBdr>
        <w:top w:val="none" w:sz="0" w:space="0" w:color="auto"/>
        <w:left w:val="none" w:sz="0" w:space="0" w:color="auto"/>
        <w:bottom w:val="none" w:sz="0" w:space="0" w:color="auto"/>
        <w:right w:val="none" w:sz="0" w:space="0" w:color="auto"/>
      </w:divBdr>
    </w:div>
    <w:div w:id="1728062990">
      <w:bodyDiv w:val="1"/>
      <w:marLeft w:val="0"/>
      <w:marRight w:val="0"/>
      <w:marTop w:val="0"/>
      <w:marBottom w:val="0"/>
      <w:divBdr>
        <w:top w:val="none" w:sz="0" w:space="0" w:color="auto"/>
        <w:left w:val="none" w:sz="0" w:space="0" w:color="auto"/>
        <w:bottom w:val="none" w:sz="0" w:space="0" w:color="auto"/>
        <w:right w:val="none" w:sz="0" w:space="0" w:color="auto"/>
      </w:divBdr>
    </w:div>
    <w:div w:id="1834291757">
      <w:bodyDiv w:val="1"/>
      <w:marLeft w:val="0"/>
      <w:marRight w:val="0"/>
      <w:marTop w:val="0"/>
      <w:marBottom w:val="0"/>
      <w:divBdr>
        <w:top w:val="none" w:sz="0" w:space="0" w:color="auto"/>
        <w:left w:val="none" w:sz="0" w:space="0" w:color="auto"/>
        <w:bottom w:val="none" w:sz="0" w:space="0" w:color="auto"/>
        <w:right w:val="none" w:sz="0" w:space="0" w:color="auto"/>
      </w:divBdr>
    </w:div>
    <w:div w:id="1837577032">
      <w:bodyDiv w:val="1"/>
      <w:marLeft w:val="0"/>
      <w:marRight w:val="0"/>
      <w:marTop w:val="0"/>
      <w:marBottom w:val="0"/>
      <w:divBdr>
        <w:top w:val="none" w:sz="0" w:space="0" w:color="auto"/>
        <w:left w:val="none" w:sz="0" w:space="0" w:color="auto"/>
        <w:bottom w:val="none" w:sz="0" w:space="0" w:color="auto"/>
        <w:right w:val="none" w:sz="0" w:space="0" w:color="auto"/>
      </w:divBdr>
    </w:div>
    <w:div w:id="1848053281">
      <w:bodyDiv w:val="1"/>
      <w:marLeft w:val="0"/>
      <w:marRight w:val="0"/>
      <w:marTop w:val="0"/>
      <w:marBottom w:val="0"/>
      <w:divBdr>
        <w:top w:val="none" w:sz="0" w:space="0" w:color="auto"/>
        <w:left w:val="none" w:sz="0" w:space="0" w:color="auto"/>
        <w:bottom w:val="none" w:sz="0" w:space="0" w:color="auto"/>
        <w:right w:val="none" w:sz="0" w:space="0" w:color="auto"/>
      </w:divBdr>
    </w:div>
    <w:div w:id="1850221018">
      <w:bodyDiv w:val="1"/>
      <w:marLeft w:val="0"/>
      <w:marRight w:val="0"/>
      <w:marTop w:val="0"/>
      <w:marBottom w:val="0"/>
      <w:divBdr>
        <w:top w:val="none" w:sz="0" w:space="0" w:color="auto"/>
        <w:left w:val="none" w:sz="0" w:space="0" w:color="auto"/>
        <w:bottom w:val="none" w:sz="0" w:space="0" w:color="auto"/>
        <w:right w:val="none" w:sz="0" w:space="0" w:color="auto"/>
      </w:divBdr>
    </w:div>
    <w:div w:id="1913658714">
      <w:bodyDiv w:val="1"/>
      <w:marLeft w:val="0"/>
      <w:marRight w:val="0"/>
      <w:marTop w:val="0"/>
      <w:marBottom w:val="0"/>
      <w:divBdr>
        <w:top w:val="none" w:sz="0" w:space="0" w:color="auto"/>
        <w:left w:val="none" w:sz="0" w:space="0" w:color="auto"/>
        <w:bottom w:val="none" w:sz="0" w:space="0" w:color="auto"/>
        <w:right w:val="none" w:sz="0" w:space="0" w:color="auto"/>
      </w:divBdr>
    </w:div>
    <w:div w:id="1914700046">
      <w:bodyDiv w:val="1"/>
      <w:marLeft w:val="0"/>
      <w:marRight w:val="0"/>
      <w:marTop w:val="0"/>
      <w:marBottom w:val="0"/>
      <w:divBdr>
        <w:top w:val="none" w:sz="0" w:space="0" w:color="auto"/>
        <w:left w:val="none" w:sz="0" w:space="0" w:color="auto"/>
        <w:bottom w:val="none" w:sz="0" w:space="0" w:color="auto"/>
        <w:right w:val="none" w:sz="0" w:space="0" w:color="auto"/>
      </w:divBdr>
    </w:div>
    <w:div w:id="1955166681">
      <w:bodyDiv w:val="1"/>
      <w:marLeft w:val="0"/>
      <w:marRight w:val="0"/>
      <w:marTop w:val="0"/>
      <w:marBottom w:val="0"/>
      <w:divBdr>
        <w:top w:val="none" w:sz="0" w:space="0" w:color="auto"/>
        <w:left w:val="none" w:sz="0" w:space="0" w:color="auto"/>
        <w:bottom w:val="none" w:sz="0" w:space="0" w:color="auto"/>
        <w:right w:val="none" w:sz="0" w:space="0" w:color="auto"/>
      </w:divBdr>
    </w:div>
    <w:div w:id="1966502022">
      <w:bodyDiv w:val="1"/>
      <w:marLeft w:val="0"/>
      <w:marRight w:val="0"/>
      <w:marTop w:val="0"/>
      <w:marBottom w:val="0"/>
      <w:divBdr>
        <w:top w:val="none" w:sz="0" w:space="0" w:color="auto"/>
        <w:left w:val="none" w:sz="0" w:space="0" w:color="auto"/>
        <w:bottom w:val="none" w:sz="0" w:space="0" w:color="auto"/>
        <w:right w:val="none" w:sz="0" w:space="0" w:color="auto"/>
      </w:divBdr>
    </w:div>
    <w:div w:id="1987665610">
      <w:bodyDiv w:val="1"/>
      <w:marLeft w:val="0"/>
      <w:marRight w:val="0"/>
      <w:marTop w:val="0"/>
      <w:marBottom w:val="0"/>
      <w:divBdr>
        <w:top w:val="none" w:sz="0" w:space="0" w:color="auto"/>
        <w:left w:val="none" w:sz="0" w:space="0" w:color="auto"/>
        <w:bottom w:val="none" w:sz="0" w:space="0" w:color="auto"/>
        <w:right w:val="none" w:sz="0" w:space="0" w:color="auto"/>
      </w:divBdr>
    </w:div>
    <w:div w:id="2003968782">
      <w:bodyDiv w:val="1"/>
      <w:marLeft w:val="0"/>
      <w:marRight w:val="0"/>
      <w:marTop w:val="0"/>
      <w:marBottom w:val="0"/>
      <w:divBdr>
        <w:top w:val="none" w:sz="0" w:space="0" w:color="auto"/>
        <w:left w:val="none" w:sz="0" w:space="0" w:color="auto"/>
        <w:bottom w:val="none" w:sz="0" w:space="0" w:color="auto"/>
        <w:right w:val="none" w:sz="0" w:space="0" w:color="auto"/>
      </w:divBdr>
    </w:div>
    <w:div w:id="2009095253">
      <w:bodyDiv w:val="1"/>
      <w:marLeft w:val="0"/>
      <w:marRight w:val="0"/>
      <w:marTop w:val="0"/>
      <w:marBottom w:val="0"/>
      <w:divBdr>
        <w:top w:val="none" w:sz="0" w:space="0" w:color="auto"/>
        <w:left w:val="none" w:sz="0" w:space="0" w:color="auto"/>
        <w:bottom w:val="none" w:sz="0" w:space="0" w:color="auto"/>
        <w:right w:val="none" w:sz="0" w:space="0" w:color="auto"/>
      </w:divBdr>
    </w:div>
    <w:div w:id="2041199181">
      <w:bodyDiv w:val="1"/>
      <w:marLeft w:val="0"/>
      <w:marRight w:val="0"/>
      <w:marTop w:val="0"/>
      <w:marBottom w:val="0"/>
      <w:divBdr>
        <w:top w:val="none" w:sz="0" w:space="0" w:color="auto"/>
        <w:left w:val="none" w:sz="0" w:space="0" w:color="auto"/>
        <w:bottom w:val="none" w:sz="0" w:space="0" w:color="auto"/>
        <w:right w:val="none" w:sz="0" w:space="0" w:color="auto"/>
      </w:divBdr>
    </w:div>
    <w:div w:id="2048530063">
      <w:bodyDiv w:val="1"/>
      <w:marLeft w:val="0"/>
      <w:marRight w:val="0"/>
      <w:marTop w:val="0"/>
      <w:marBottom w:val="0"/>
      <w:divBdr>
        <w:top w:val="none" w:sz="0" w:space="0" w:color="auto"/>
        <w:left w:val="none" w:sz="0" w:space="0" w:color="auto"/>
        <w:bottom w:val="none" w:sz="0" w:space="0" w:color="auto"/>
        <w:right w:val="none" w:sz="0" w:space="0" w:color="auto"/>
      </w:divBdr>
    </w:div>
    <w:div w:id="212022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09BF413E574867996E34E5A46DE9B1"/>
        <w:category>
          <w:name w:val="General"/>
          <w:gallery w:val="placeholder"/>
        </w:category>
        <w:types>
          <w:type w:val="bbPlcHdr"/>
        </w:types>
        <w:behaviors>
          <w:behavior w:val="content"/>
        </w:behaviors>
        <w:guid w:val="{F35853D8-664D-46F8-88B9-AD8D2108401C}"/>
      </w:docPartPr>
      <w:docPartBody>
        <w:p w:rsidR="00EB0F4B" w:rsidRDefault="00164229" w:rsidP="00164229">
          <w:pPr>
            <w:pStyle w:val="C809BF413E574867996E34E5A46DE9B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29"/>
    <w:rsid w:val="00101360"/>
    <w:rsid w:val="00164229"/>
    <w:rsid w:val="005230D7"/>
    <w:rsid w:val="00EB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09BF413E574867996E34E5A46DE9B1">
    <w:name w:val="C809BF413E574867996E34E5A46DE9B1"/>
    <w:rsid w:val="00164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GUSHT 2025</PublishDate>
  <Abstract/>
  <CompanyAddress>www.elbasani.gov.al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47B1C-F470-489F-97A3-E627DBCC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9326</Words>
  <Characters>53159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PLANI INTEGRITETIT</vt:lpstr>
    </vt:vector>
  </TitlesOfParts>
  <Company>BASHKIA ELBASAN</Company>
  <LinksUpToDate>false</LinksUpToDate>
  <CharactersWithSpaces>62361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INTEGRITETIT</dc:title>
  <dc:subject>Transparencë, Llogaridhënie dhe Pjesëmarrje për një Qeverisje me Integritet</dc:subject>
  <dc:creator>BASHKIA ELBASAN</dc:creator>
  <cp:keywords/>
  <dc:description/>
  <cp:lastModifiedBy>Lorena Haxhiymeri</cp:lastModifiedBy>
  <cp:revision>2</cp:revision>
  <dcterms:created xsi:type="dcterms:W3CDTF">2025-08-28T14:50:00Z</dcterms:created>
  <dcterms:modified xsi:type="dcterms:W3CDTF">2025-08-28T14:50:00Z</dcterms:modified>
</cp:coreProperties>
</file>