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C9" w:rsidRPr="00173385" w:rsidRDefault="002E12C9" w:rsidP="002E12C9">
      <w:pPr>
        <w:spacing w:line="360" w:lineRule="auto"/>
        <w:jc w:val="center"/>
        <w:rPr>
          <w:rFonts w:ascii="Times New Roman" w:hAnsi="Times New Roman" w:cs="Times New Roman"/>
          <w:b/>
          <w:sz w:val="24"/>
          <w:szCs w:val="24"/>
        </w:rPr>
      </w:pPr>
      <w:r w:rsidRPr="00173385">
        <w:rPr>
          <w:rFonts w:ascii="Times New Roman" w:hAnsi="Times New Roman" w:cs="Times New Roman"/>
          <w:b/>
          <w:sz w:val="24"/>
          <w:szCs w:val="24"/>
        </w:rPr>
        <w:t xml:space="preserve">           </w:t>
      </w:r>
    </w:p>
    <w:p w:rsidR="002E12C9" w:rsidRPr="00173385" w:rsidRDefault="002E12C9" w:rsidP="002E12C9">
      <w:pPr>
        <w:spacing w:line="360" w:lineRule="auto"/>
        <w:jc w:val="both"/>
        <w:rPr>
          <w:rFonts w:ascii="Times New Roman" w:hAnsi="Times New Roman" w:cs="Times New Roman"/>
          <w:sz w:val="24"/>
          <w:szCs w:val="24"/>
        </w:rPr>
      </w:pPr>
    </w:p>
    <w:p w:rsidR="002E12C9" w:rsidRPr="00173385" w:rsidRDefault="002E12C9" w:rsidP="002E12C9">
      <w:pPr>
        <w:spacing w:line="360" w:lineRule="auto"/>
        <w:jc w:val="both"/>
        <w:rPr>
          <w:rFonts w:ascii="Times New Roman" w:hAnsi="Times New Roman" w:cs="Times New Roman"/>
          <w:sz w:val="24"/>
          <w:szCs w:val="24"/>
        </w:rPr>
      </w:pPr>
    </w:p>
    <w:p w:rsidR="002E12C9" w:rsidRPr="00173385" w:rsidRDefault="002E12C9" w:rsidP="002E12C9">
      <w:pPr>
        <w:spacing w:line="360" w:lineRule="auto"/>
        <w:jc w:val="both"/>
        <w:rPr>
          <w:rFonts w:ascii="Times New Roman" w:hAnsi="Times New Roman" w:cs="Times New Roman"/>
          <w:sz w:val="24"/>
          <w:szCs w:val="24"/>
        </w:rPr>
      </w:pPr>
    </w:p>
    <w:p w:rsidR="002E12C9" w:rsidRPr="00173385" w:rsidRDefault="002E12C9" w:rsidP="002E12C9">
      <w:pPr>
        <w:spacing w:line="360" w:lineRule="auto"/>
        <w:jc w:val="center"/>
        <w:rPr>
          <w:rFonts w:ascii="Times New Roman" w:hAnsi="Times New Roman" w:cs="Times New Roman"/>
          <w:b/>
          <w:sz w:val="24"/>
          <w:szCs w:val="24"/>
        </w:rPr>
      </w:pPr>
      <w:r w:rsidRPr="00173385">
        <w:rPr>
          <w:rFonts w:ascii="Times New Roman" w:hAnsi="Times New Roman" w:cs="Times New Roman"/>
          <w:b/>
          <w:sz w:val="24"/>
          <w:szCs w:val="24"/>
        </w:rPr>
        <w:t>RREGULLORE</w:t>
      </w:r>
    </w:p>
    <w:p w:rsidR="002E12C9" w:rsidRPr="00173385" w:rsidRDefault="002E12C9" w:rsidP="002E12C9">
      <w:pPr>
        <w:spacing w:line="360" w:lineRule="auto"/>
        <w:jc w:val="center"/>
        <w:rPr>
          <w:rFonts w:ascii="Times New Roman" w:hAnsi="Times New Roman" w:cs="Times New Roman"/>
          <w:b/>
          <w:sz w:val="24"/>
          <w:szCs w:val="24"/>
        </w:rPr>
      </w:pPr>
      <w:r w:rsidRPr="00173385">
        <w:rPr>
          <w:rFonts w:ascii="Times New Roman" w:hAnsi="Times New Roman" w:cs="Times New Roman"/>
          <w:b/>
          <w:sz w:val="24"/>
          <w:szCs w:val="24"/>
        </w:rPr>
        <w:t>PËR</w:t>
      </w:r>
    </w:p>
    <w:p w:rsidR="002E12C9" w:rsidRPr="00173385" w:rsidRDefault="002E12C9" w:rsidP="002E12C9">
      <w:pPr>
        <w:spacing w:line="360" w:lineRule="auto"/>
        <w:jc w:val="center"/>
        <w:rPr>
          <w:rFonts w:ascii="Times New Roman" w:hAnsi="Times New Roman" w:cs="Times New Roman"/>
          <w:b/>
          <w:sz w:val="24"/>
          <w:szCs w:val="24"/>
        </w:rPr>
      </w:pPr>
      <w:r w:rsidRPr="00173385">
        <w:rPr>
          <w:rFonts w:ascii="Times New Roman" w:hAnsi="Times New Roman" w:cs="Times New Roman"/>
          <w:b/>
          <w:sz w:val="24"/>
          <w:szCs w:val="24"/>
        </w:rPr>
        <w:t>“ADMINISTRIMIN E BANESAVE DHE NDËRTESAVE”</w:t>
      </w: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Pr="00173385" w:rsidRDefault="002E12C9" w:rsidP="002E12C9">
      <w:pPr>
        <w:spacing w:line="360" w:lineRule="auto"/>
        <w:rPr>
          <w:rFonts w:ascii="Times New Roman" w:hAnsi="Times New Roman" w:cs="Times New Roman"/>
          <w:sz w:val="24"/>
          <w:szCs w:val="24"/>
        </w:rPr>
      </w:pPr>
    </w:p>
    <w:p w:rsidR="002E12C9" w:rsidRDefault="002E12C9" w:rsidP="002E12C9">
      <w:pPr>
        <w:spacing w:line="360" w:lineRule="auto"/>
        <w:rPr>
          <w:rFonts w:ascii="Times New Roman" w:hAnsi="Times New Roman" w:cs="Times New Roman"/>
          <w:sz w:val="24"/>
          <w:szCs w:val="24"/>
        </w:rPr>
      </w:pPr>
    </w:p>
    <w:p w:rsidR="002E12C9" w:rsidRDefault="002E12C9" w:rsidP="002E12C9">
      <w:pPr>
        <w:spacing w:line="360" w:lineRule="auto"/>
        <w:ind w:left="2160"/>
        <w:jc w:val="center"/>
        <w:rPr>
          <w:rFonts w:ascii="Times New Roman" w:hAnsi="Times New Roman" w:cs="Times New Roman"/>
          <w:sz w:val="24"/>
          <w:szCs w:val="24"/>
        </w:rPr>
      </w:pPr>
    </w:p>
    <w:p w:rsidR="002E12C9" w:rsidRDefault="002E12C9" w:rsidP="002E12C9">
      <w:pPr>
        <w:spacing w:line="360" w:lineRule="auto"/>
        <w:rPr>
          <w:rFonts w:ascii="Times New Roman" w:hAnsi="Times New Roman" w:cs="Times New Roman"/>
          <w:b/>
          <w:sz w:val="24"/>
          <w:szCs w:val="24"/>
        </w:rPr>
      </w:pPr>
    </w:p>
    <w:p w:rsidR="002E12C9" w:rsidRPr="00377794"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HYRJE</w:t>
      </w:r>
    </w:p>
    <w:p w:rsidR="002E12C9" w:rsidRPr="006B3CFE" w:rsidRDefault="002E12C9" w:rsidP="002E12C9">
      <w:pPr>
        <w:spacing w:line="360" w:lineRule="auto"/>
        <w:jc w:val="both"/>
        <w:rPr>
          <w:rFonts w:ascii="Times New Roman" w:hAnsi="Times New Roman" w:cs="Times New Roman"/>
          <w:sz w:val="24"/>
          <w:szCs w:val="24"/>
        </w:rPr>
      </w:pPr>
      <w:r w:rsidRPr="006B3CFE">
        <w:rPr>
          <w:rFonts w:ascii="Times New Roman" w:hAnsi="Times New Roman" w:cs="Times New Roman"/>
          <w:sz w:val="24"/>
          <w:szCs w:val="24"/>
        </w:rPr>
        <w:t>Administ</w:t>
      </w:r>
      <w:r>
        <w:rPr>
          <w:rFonts w:ascii="Times New Roman" w:hAnsi="Times New Roman" w:cs="Times New Roman"/>
          <w:sz w:val="24"/>
          <w:szCs w:val="24"/>
        </w:rPr>
        <w:t xml:space="preserve">rimi i banesave dhe ndërtesave është </w:t>
      </w:r>
      <w:r w:rsidRPr="006B3CFE">
        <w:rPr>
          <w:rFonts w:ascii="Times New Roman" w:hAnsi="Times New Roman" w:cs="Times New Roman"/>
          <w:sz w:val="24"/>
          <w:szCs w:val="24"/>
        </w:rPr>
        <w:t xml:space="preserve">tërësia e procedurave dhe teknikave që kanë për qëllim menaxhimin, mirëmbajtjen, shfrytëzimin dhe përdorimin e hapësirave të përbashkëta, duke siguruar funksionimin e rregullt dhe të qëndrueshëm të ndërtesës në tërësi. Në këtë kuadër, ligji nr. 55/2025 </w:t>
      </w:r>
      <w:r w:rsidRPr="006B3CFE">
        <w:rPr>
          <w:rFonts w:ascii="Times New Roman" w:hAnsi="Times New Roman" w:cs="Times New Roman"/>
          <w:i/>
          <w:sz w:val="24"/>
          <w:szCs w:val="24"/>
        </w:rPr>
        <w:t>“Për Administrimin e Bashkëpronësisë në Ndërtesa”</w:t>
      </w:r>
      <w:r w:rsidRPr="006B3CFE">
        <w:rPr>
          <w:rFonts w:ascii="Times New Roman" w:hAnsi="Times New Roman" w:cs="Times New Roman"/>
          <w:sz w:val="24"/>
          <w:szCs w:val="24"/>
        </w:rPr>
        <w:t xml:space="preserve"> e konsideron administrimin e hapësirave të përbashkëta jo vetëm si një detyrim ligjor, por edhe si një domosdoshmëri praktike për garantimin e funksionalitetit të tyre.</w:t>
      </w:r>
    </w:p>
    <w:p w:rsidR="002E12C9" w:rsidRPr="006B3CFE" w:rsidRDefault="002E12C9" w:rsidP="002E12C9">
      <w:pPr>
        <w:spacing w:line="360" w:lineRule="auto"/>
        <w:jc w:val="both"/>
        <w:rPr>
          <w:rFonts w:ascii="Times New Roman" w:hAnsi="Times New Roman" w:cs="Times New Roman"/>
          <w:sz w:val="24"/>
          <w:szCs w:val="24"/>
        </w:rPr>
      </w:pPr>
      <w:r w:rsidRPr="006B3CFE">
        <w:rPr>
          <w:rFonts w:ascii="Times New Roman" w:hAnsi="Times New Roman" w:cs="Times New Roman"/>
          <w:sz w:val="24"/>
          <w:szCs w:val="24"/>
        </w:rPr>
        <w:t>Ky proces realizohet përmes organeve për</w:t>
      </w:r>
      <w:r>
        <w:rPr>
          <w:rFonts w:ascii="Times New Roman" w:hAnsi="Times New Roman" w:cs="Times New Roman"/>
          <w:sz w:val="24"/>
          <w:szCs w:val="24"/>
        </w:rPr>
        <w:t>gjegjëse</w:t>
      </w:r>
      <w:r w:rsidRPr="006B3CFE">
        <w:rPr>
          <w:rFonts w:ascii="Times New Roman" w:hAnsi="Times New Roman" w:cs="Times New Roman"/>
          <w:sz w:val="24"/>
          <w:szCs w:val="24"/>
        </w:rPr>
        <w:t>, ku Asambleja e Bashkëpronarëve përbën organin më të lartë vendimmarrës, ndërsa Kryesia</w:t>
      </w:r>
      <w:r>
        <w:rPr>
          <w:rFonts w:ascii="Times New Roman" w:hAnsi="Times New Roman" w:cs="Times New Roman"/>
          <w:sz w:val="24"/>
          <w:szCs w:val="24"/>
        </w:rPr>
        <w:t xml:space="preserve"> ushtron funksione ekzekutive dhe </w:t>
      </w:r>
      <w:r w:rsidRPr="006B3CFE">
        <w:rPr>
          <w:rFonts w:ascii="Times New Roman" w:hAnsi="Times New Roman" w:cs="Times New Roman"/>
          <w:sz w:val="24"/>
          <w:szCs w:val="24"/>
        </w:rPr>
        <w:t>t</w:t>
      </w:r>
      <w:r>
        <w:rPr>
          <w:rFonts w:ascii="Times New Roman" w:hAnsi="Times New Roman" w:cs="Times New Roman"/>
          <w:sz w:val="24"/>
          <w:szCs w:val="24"/>
        </w:rPr>
        <w:t>ë</w:t>
      </w:r>
      <w:r w:rsidRPr="006B3CFE">
        <w:rPr>
          <w:rFonts w:ascii="Times New Roman" w:hAnsi="Times New Roman" w:cs="Times New Roman"/>
          <w:sz w:val="24"/>
          <w:szCs w:val="24"/>
        </w:rPr>
        <w:t xml:space="preserve"> dyja </w:t>
      </w:r>
      <w:r>
        <w:rPr>
          <w:rFonts w:ascii="Times New Roman" w:hAnsi="Times New Roman" w:cs="Times New Roman"/>
          <w:sz w:val="24"/>
          <w:szCs w:val="24"/>
        </w:rPr>
        <w:t xml:space="preserve">janë </w:t>
      </w:r>
      <w:r w:rsidRPr="006B3CFE">
        <w:rPr>
          <w:rFonts w:ascii="Times New Roman" w:hAnsi="Times New Roman" w:cs="Times New Roman"/>
          <w:sz w:val="24"/>
          <w:szCs w:val="24"/>
        </w:rPr>
        <w:t>në bashkëveprim të vazhdueshëm me Administratorin ose Shoqërinë Administruese dhe vetë bashkëpronarët. Në këtë drejtim, zhvillimi i mbledhjeve dhe procedurat e thirrjes së tyre përbëjnë mjetin kryesor të komunikimit dhe vendimmarrjes kolektive, duke siguruar transparencë dhe llogaridhënie përmes përfshirjes aktive të bashkëpronarëve.</w:t>
      </w:r>
    </w:p>
    <w:p w:rsidR="002E12C9" w:rsidRPr="006B3CFE" w:rsidRDefault="002E12C9" w:rsidP="002E12C9">
      <w:pPr>
        <w:spacing w:line="360" w:lineRule="auto"/>
        <w:jc w:val="both"/>
        <w:rPr>
          <w:rFonts w:ascii="Times New Roman" w:hAnsi="Times New Roman" w:cs="Times New Roman"/>
          <w:sz w:val="24"/>
          <w:szCs w:val="24"/>
        </w:rPr>
      </w:pPr>
      <w:r w:rsidRPr="006B3CFE">
        <w:rPr>
          <w:rFonts w:ascii="Times New Roman" w:hAnsi="Times New Roman" w:cs="Times New Roman"/>
          <w:sz w:val="24"/>
          <w:szCs w:val="24"/>
        </w:rPr>
        <w:t>Në vijim, në thelb të administrimit qëndron cilësia e shërbimeve që ofrohen dhe aftësia e bashkëpronarëve për të vlerësuar ofertat e tregut dhe përgjegjshmërinë në menaxhim. Kjo mbështetet nga krijimi i një buxheti të dedikuar, i cili përbëhet nga tarifa e administrimit dhe fondi rezervë, si element thelbësor për funksionimin afatgjatë dhe të qëndrueshëm të bashkëpronësisë.</w:t>
      </w:r>
    </w:p>
    <w:p w:rsidR="002E12C9" w:rsidRPr="006B3CFE" w:rsidRDefault="002E12C9" w:rsidP="002E12C9">
      <w:pPr>
        <w:spacing w:line="360" w:lineRule="auto"/>
        <w:jc w:val="both"/>
        <w:rPr>
          <w:rFonts w:ascii="Times New Roman" w:hAnsi="Times New Roman" w:cs="Times New Roman"/>
          <w:sz w:val="24"/>
          <w:szCs w:val="24"/>
        </w:rPr>
      </w:pPr>
      <w:r w:rsidRPr="006B3CFE">
        <w:rPr>
          <w:rFonts w:ascii="Times New Roman" w:hAnsi="Times New Roman" w:cs="Times New Roman"/>
          <w:sz w:val="24"/>
          <w:szCs w:val="24"/>
        </w:rPr>
        <w:t xml:space="preserve">Si përfundim, ky kuadër ligjor dhe organizativ vendos një strukturë të qartë mbi mënyrën e </w:t>
      </w:r>
      <w:r>
        <w:rPr>
          <w:rFonts w:ascii="Times New Roman" w:hAnsi="Times New Roman" w:cs="Times New Roman"/>
          <w:sz w:val="24"/>
          <w:szCs w:val="24"/>
        </w:rPr>
        <w:t>administrimit</w:t>
      </w:r>
      <w:r w:rsidRPr="006B3CFE">
        <w:rPr>
          <w:rFonts w:ascii="Times New Roman" w:hAnsi="Times New Roman" w:cs="Times New Roman"/>
          <w:sz w:val="24"/>
          <w:szCs w:val="24"/>
        </w:rPr>
        <w:t xml:space="preserve"> të bashkëpronësisë, duke përcaktuar mekanizma konkretë për mirëmbajtjen, shfrytëzimin dhe përdorimin e hapësirave të përbashkëta në përputhje me interesin e përgjithshëm të bashkëpronarëve. Zbatimi i dispozitave të kësaj rregulloreje është i detyrueshëm për të gjithë</w:t>
      </w:r>
      <w:r>
        <w:rPr>
          <w:rFonts w:ascii="Times New Roman" w:hAnsi="Times New Roman" w:cs="Times New Roman"/>
          <w:sz w:val="24"/>
          <w:szCs w:val="24"/>
        </w:rPr>
        <w:t xml:space="preserve"> bashkëpronarët dhe përdoruesit</w:t>
      </w:r>
      <w:r w:rsidRPr="006B3CFE">
        <w:rPr>
          <w:rFonts w:ascii="Times New Roman" w:hAnsi="Times New Roman" w:cs="Times New Roman"/>
          <w:sz w:val="24"/>
          <w:szCs w:val="24"/>
        </w:rPr>
        <w:t>, duke garantuar ruajtjen e pronës dhe krijimin e një mjedisi të sigurt, funksional dhe të qëndrueshëm për jetesë dhe bashkëjetesë.</w:t>
      </w:r>
    </w:p>
    <w:p w:rsidR="002E12C9" w:rsidRDefault="002E12C9" w:rsidP="002E12C9">
      <w:pPr>
        <w:pStyle w:val="NormalWeb"/>
        <w:shd w:val="clear" w:color="auto" w:fill="FFFFFF"/>
        <w:spacing w:line="360" w:lineRule="auto"/>
        <w:jc w:val="both"/>
        <w:rPr>
          <w:color w:val="222222"/>
        </w:rPr>
      </w:pPr>
    </w:p>
    <w:p w:rsidR="002E12C9" w:rsidRDefault="002E12C9" w:rsidP="002E12C9">
      <w:pPr>
        <w:spacing w:line="360" w:lineRule="auto"/>
        <w:rPr>
          <w:rFonts w:ascii="Times New Roman" w:eastAsia="Times New Roman" w:hAnsi="Times New Roman" w:cs="Times New Roman"/>
          <w:color w:val="222222"/>
          <w:sz w:val="24"/>
          <w:szCs w:val="24"/>
        </w:rPr>
      </w:pP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Pr="00265EC5" w:rsidRDefault="002E12C9" w:rsidP="002E12C9">
      <w:pPr>
        <w:pBdr>
          <w:bottom w:val="single" w:sz="4" w:space="1" w:color="auto"/>
        </w:pBdr>
        <w:spacing w:line="360" w:lineRule="auto"/>
        <w:jc w:val="center"/>
        <w:rPr>
          <w:rFonts w:ascii="Times New Roman" w:hAnsi="Times New Roman" w:cs="Times New Roman"/>
          <w:b/>
          <w:sz w:val="24"/>
          <w:szCs w:val="24"/>
        </w:rPr>
      </w:pPr>
      <w:r w:rsidRPr="00265EC5">
        <w:rPr>
          <w:rFonts w:ascii="Times New Roman" w:hAnsi="Times New Roman" w:cs="Times New Roman"/>
          <w:b/>
          <w:sz w:val="24"/>
          <w:szCs w:val="24"/>
        </w:rPr>
        <w:lastRenderedPageBreak/>
        <w:t>TABELA E P</w:t>
      </w:r>
      <w:r>
        <w:rPr>
          <w:rFonts w:ascii="Times New Roman" w:hAnsi="Times New Roman" w:cs="Times New Roman"/>
          <w:b/>
          <w:sz w:val="24"/>
          <w:szCs w:val="24"/>
        </w:rPr>
        <w:t>Ë</w:t>
      </w:r>
      <w:r w:rsidRPr="00265EC5">
        <w:rPr>
          <w:rFonts w:ascii="Times New Roman" w:hAnsi="Times New Roman" w:cs="Times New Roman"/>
          <w:b/>
          <w:sz w:val="24"/>
          <w:szCs w:val="24"/>
        </w:rPr>
        <w:t>RMBAJTJES</w:t>
      </w:r>
    </w:p>
    <w:p w:rsidR="002E12C9" w:rsidRDefault="002E12C9" w:rsidP="002E12C9">
      <w:pPr>
        <w:spacing w:after="0" w:line="36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HYRJE…………………………………………………………………………………………</w:t>
      </w:r>
      <w:proofErr w:type="gramStart"/>
      <w:r>
        <w:rPr>
          <w:rFonts w:ascii="Times New Roman" w:eastAsia="Times New Roman" w:hAnsi="Times New Roman" w:cs="Times New Roman"/>
          <w:b/>
          <w:bCs/>
          <w:color w:val="000000"/>
          <w:sz w:val="24"/>
          <w:szCs w:val="24"/>
        </w:rPr>
        <w:t>…..</w:t>
      </w:r>
      <w:proofErr w:type="gramEnd"/>
    </w:p>
    <w:p w:rsidR="002E12C9" w:rsidRPr="00A97F27"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A97F27">
        <w:rPr>
          <w:rFonts w:ascii="Times New Roman" w:eastAsia="Times New Roman" w:hAnsi="Times New Roman" w:cs="Times New Roman"/>
          <w:b/>
          <w:bCs/>
          <w:color w:val="000000"/>
          <w:sz w:val="24"/>
          <w:szCs w:val="24"/>
        </w:rPr>
        <w:t>KREU I: DISPOZITA TË PËRGJITHSHME</w:t>
      </w:r>
      <w:r>
        <w:rPr>
          <w:rFonts w:ascii="Times New Roman" w:eastAsia="Times New Roman" w:hAnsi="Times New Roman" w:cs="Times New Roman"/>
          <w:b/>
          <w:bCs/>
          <w:color w:val="000000"/>
          <w:sz w:val="24"/>
          <w:szCs w:val="24"/>
        </w:rPr>
        <w:t>………………………………………………</w:t>
      </w:r>
      <w:proofErr w:type="gramStart"/>
      <w:r>
        <w:rPr>
          <w:rFonts w:ascii="Times New Roman" w:eastAsia="Times New Roman" w:hAnsi="Times New Roman" w:cs="Times New Roman"/>
          <w:b/>
          <w:bCs/>
          <w:color w:val="000000"/>
          <w:sz w:val="24"/>
          <w:szCs w:val="24"/>
        </w:rPr>
        <w:t>…..</w:t>
      </w:r>
      <w:proofErr w:type="gramEnd"/>
    </w:p>
    <w:p w:rsidR="002E12C9" w:rsidRPr="00A97F27"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A97F27">
        <w:rPr>
          <w:rFonts w:ascii="Times New Roman" w:eastAsia="Times New Roman" w:hAnsi="Times New Roman" w:cs="Times New Roman"/>
          <w:color w:val="000000"/>
          <w:sz w:val="24"/>
          <w:szCs w:val="24"/>
        </w:rPr>
        <w:t>Neni 1: Objekti</w:t>
      </w:r>
      <w:r>
        <w:rPr>
          <w:rFonts w:ascii="Times New Roman" w:eastAsia="Times New Roman" w:hAnsi="Times New Roman" w:cs="Times New Roman"/>
          <w:color w:val="000000"/>
          <w:sz w:val="24"/>
          <w:szCs w:val="24"/>
        </w:rPr>
        <w:t>……………………………………………………………………………………...</w:t>
      </w:r>
    </w:p>
    <w:p w:rsidR="002E12C9" w:rsidRPr="00A97F27"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 Baza L</w:t>
      </w:r>
      <w:r w:rsidRPr="00A97F27">
        <w:rPr>
          <w:rFonts w:ascii="Times New Roman" w:eastAsia="Times New Roman" w:hAnsi="Times New Roman" w:cs="Times New Roman"/>
          <w:color w:val="000000"/>
          <w:sz w:val="24"/>
          <w:szCs w:val="24"/>
        </w:rPr>
        <w:t>igjore</w:t>
      </w:r>
      <w:r>
        <w:rPr>
          <w:rFonts w:ascii="Times New Roman" w:eastAsia="Times New Roman" w:hAnsi="Times New Roman" w:cs="Times New Roman"/>
          <w:color w:val="000000"/>
          <w:sz w:val="24"/>
          <w:szCs w:val="24"/>
        </w:rPr>
        <w: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Pr="00A97F27"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A97F27">
        <w:rPr>
          <w:rFonts w:ascii="Times New Roman" w:eastAsia="Times New Roman" w:hAnsi="Times New Roman" w:cs="Times New Roman"/>
          <w:color w:val="000000"/>
          <w:sz w:val="24"/>
          <w:szCs w:val="24"/>
        </w:rPr>
        <w:t xml:space="preserve">Neni 3: </w:t>
      </w:r>
      <w:r>
        <w:rPr>
          <w:rFonts w:ascii="Times New Roman" w:eastAsia="Times New Roman" w:hAnsi="Times New Roman" w:cs="Times New Roman"/>
          <w:color w:val="000000"/>
          <w:sz w:val="24"/>
          <w:szCs w:val="24"/>
        </w:rPr>
        <w:t>Qëllimi……………………………………………………………………………………...</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A97F27">
        <w:rPr>
          <w:rFonts w:ascii="Times New Roman" w:eastAsia="Times New Roman" w:hAnsi="Times New Roman" w:cs="Times New Roman"/>
          <w:color w:val="000000"/>
          <w:sz w:val="24"/>
          <w:szCs w:val="24"/>
        </w:rPr>
        <w:t xml:space="preserve">Neni 4: </w:t>
      </w:r>
      <w:r>
        <w:rPr>
          <w:rFonts w:ascii="Times New Roman" w:eastAsia="Times New Roman" w:hAnsi="Times New Roman" w:cs="Times New Roman"/>
          <w:color w:val="000000"/>
          <w:sz w:val="24"/>
          <w:szCs w:val="24"/>
        </w:rPr>
        <w:t>Përkufizime…………………………………………………................................................</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5</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Fusha e Zbatimit……………………………………………………………………….........</w:t>
      </w:r>
    </w:p>
    <w:p w:rsidR="002E12C9" w:rsidRDefault="002E12C9" w:rsidP="002E12C9">
      <w:pPr>
        <w:spacing w:after="0" w:line="360" w:lineRule="auto"/>
        <w:textAlignment w:val="baseline"/>
        <w:rPr>
          <w:rFonts w:ascii="Times New Roman" w:eastAsia="Times New Roman" w:hAnsi="Times New Roman" w:cs="Times New Roman"/>
          <w:color w:val="000000"/>
          <w:sz w:val="24"/>
          <w:szCs w:val="24"/>
        </w:rPr>
      </w:pPr>
      <w:r w:rsidRPr="00A50619">
        <w:rPr>
          <w:rFonts w:ascii="Times New Roman" w:eastAsia="Times New Roman" w:hAnsi="Times New Roman" w:cs="Times New Roman"/>
          <w:b/>
          <w:color w:val="000000"/>
          <w:sz w:val="24"/>
          <w:szCs w:val="24"/>
        </w:rPr>
        <w:t>KREU II: ORGANIZIMI DHE FUNKSIONIMI I ASAMBLES</w:t>
      </w:r>
      <w:r>
        <w:rPr>
          <w:rFonts w:ascii="Times New Roman" w:eastAsia="Times New Roman" w:hAnsi="Times New Roman" w:cs="Times New Roman"/>
          <w:b/>
          <w:color w:val="000000"/>
          <w:sz w:val="24"/>
          <w:szCs w:val="24"/>
        </w:rPr>
        <w:t>Ë</w:t>
      </w:r>
      <w:r w:rsidRPr="00A50619">
        <w:rPr>
          <w:rFonts w:ascii="Times New Roman" w:eastAsia="Times New Roman" w:hAnsi="Times New Roman" w:cs="Times New Roman"/>
          <w:b/>
          <w:color w:val="000000"/>
          <w:sz w:val="24"/>
          <w:szCs w:val="24"/>
        </w:rPr>
        <w:t xml:space="preserve"> S</w:t>
      </w:r>
      <w:r>
        <w:rPr>
          <w:rFonts w:ascii="Times New Roman" w:eastAsia="Times New Roman" w:hAnsi="Times New Roman" w:cs="Times New Roman"/>
          <w:b/>
          <w:color w:val="000000"/>
          <w:sz w:val="24"/>
          <w:szCs w:val="24"/>
        </w:rPr>
        <w:t>Ë BASHKËPRONARËVE………………………………………………………………………….</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Neni 6: </w:t>
      </w:r>
      <w:r w:rsidRPr="00A50619">
        <w:rPr>
          <w:rFonts w:ascii="Times New Roman" w:hAnsi="Times New Roman" w:cs="Times New Roman"/>
          <w:sz w:val="24"/>
          <w:szCs w:val="24"/>
        </w:rPr>
        <w:t>Konstituimi i Asamblesë së Bashkëpronarëve</w:t>
      </w:r>
      <w:r>
        <w:rPr>
          <w:rFonts w:ascii="Times New Roman" w:hAnsi="Times New Roman" w:cs="Times New Roman"/>
          <w:sz w:val="24"/>
          <w:szCs w:val="24"/>
        </w:rPr>
        <w:t>…………………………………………….</w:t>
      </w:r>
      <w:r w:rsidRPr="00A5061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Neni 7</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Kryetari i Asamblesë</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48640A"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8</w:t>
      </w:r>
      <w:r w:rsidR="002E12C9" w:rsidRPr="00A97F27">
        <w:rPr>
          <w:rFonts w:ascii="Times New Roman" w:eastAsia="Times New Roman" w:hAnsi="Times New Roman" w:cs="Times New Roman"/>
          <w:color w:val="000000"/>
          <w:sz w:val="24"/>
          <w:szCs w:val="24"/>
        </w:rPr>
        <w:t>:</w:t>
      </w:r>
      <w:r w:rsidR="002E12C9">
        <w:rPr>
          <w:rFonts w:ascii="Times New Roman" w:eastAsia="Times New Roman" w:hAnsi="Times New Roman" w:cs="Times New Roman"/>
          <w:color w:val="000000"/>
          <w:sz w:val="24"/>
          <w:szCs w:val="24"/>
        </w:rPr>
        <w:t xml:space="preserve"> Kompetencat e Veçanta të Asamblesë së Bashkëpronarëve</w:t>
      </w:r>
      <w:r w:rsidR="002E12C9" w:rsidRPr="00A97F27">
        <w:rPr>
          <w:rFonts w:ascii="Times New Roman" w:eastAsia="Times New Roman" w:hAnsi="Times New Roman" w:cs="Times New Roman"/>
          <w:color w:val="000000"/>
          <w:sz w:val="24"/>
          <w:szCs w:val="24"/>
        </w:rPr>
        <w:t xml:space="preserve"> </w:t>
      </w:r>
      <w:r w:rsidR="002E12C9">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Neni </w:t>
      </w:r>
      <w:r w:rsidR="0048640A">
        <w:rPr>
          <w:rFonts w:ascii="Times New Roman" w:eastAsia="Times New Roman" w:hAnsi="Times New Roman" w:cs="Times New Roman"/>
          <w:color w:val="000000"/>
          <w:sz w:val="24"/>
          <w:szCs w:val="24"/>
        </w:rPr>
        <w:t>9</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Mbledhjet e Asamblesë së Bashkëpronarëve</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0</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Vlefshmëria e Vendimeve…………………………………………………………...........</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A50619">
        <w:rPr>
          <w:rFonts w:ascii="Times New Roman" w:eastAsia="Times New Roman" w:hAnsi="Times New Roman" w:cs="Times New Roman"/>
          <w:b/>
          <w:color w:val="000000"/>
          <w:sz w:val="24"/>
          <w:szCs w:val="24"/>
        </w:rPr>
        <w:t>KREU I</w:t>
      </w:r>
      <w:r>
        <w:rPr>
          <w:rFonts w:ascii="Times New Roman" w:eastAsia="Times New Roman" w:hAnsi="Times New Roman" w:cs="Times New Roman"/>
          <w:b/>
          <w:color w:val="000000"/>
          <w:sz w:val="24"/>
          <w:szCs w:val="24"/>
        </w:rPr>
        <w:t>I</w:t>
      </w:r>
      <w:r w:rsidRPr="00A50619">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 xml:space="preserve"> ORGANIZIMI DHE FUNKSIONIMI I KRYESISË………………………………</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1</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Zgjedhja e Kryesisë</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2</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Mbledhja e Kryesisë……………………………………………………………….............</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3</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Kompetencat e Veçanta të Kryesisë</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4</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Vlefshmëria e Vendimeve</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A50619">
        <w:rPr>
          <w:rFonts w:ascii="Times New Roman" w:eastAsia="Times New Roman" w:hAnsi="Times New Roman" w:cs="Times New Roman"/>
          <w:b/>
          <w:color w:val="000000"/>
          <w:sz w:val="24"/>
          <w:szCs w:val="24"/>
        </w:rPr>
        <w:t>KREU I</w:t>
      </w:r>
      <w:r>
        <w:rPr>
          <w:rFonts w:ascii="Times New Roman" w:eastAsia="Times New Roman" w:hAnsi="Times New Roman" w:cs="Times New Roman"/>
          <w:b/>
          <w:color w:val="000000"/>
          <w:sz w:val="24"/>
          <w:szCs w:val="24"/>
        </w:rPr>
        <w:t>V</w:t>
      </w:r>
      <w:r w:rsidRPr="00A5061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ADMINISTRIMI I BASHKËPRONËSISË…………………………………………</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5</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Format e Administrimit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6</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Standardet e Administrimit……………………………………………………………......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7</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Paketa e Administrimit……………………………………………………………….........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KREU V</w:t>
      </w:r>
      <w:r w:rsidRPr="00A5061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ADMINISTRIMI I BUXHETIT TË BASHKËPRONËSISË……………………….</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1</w:t>
      </w:r>
      <w:r w:rsidR="0048640A">
        <w:rPr>
          <w:rFonts w:ascii="Times New Roman" w:eastAsia="Times New Roman" w:hAnsi="Times New Roman" w:cs="Times New Roman"/>
          <w:color w:val="000000"/>
          <w:sz w:val="24"/>
          <w:szCs w:val="24"/>
        </w:rPr>
        <w:t>8</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Përcaktimi i Tarifës së Administrimit………………………………………………..........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Neni </w:t>
      </w:r>
      <w:r w:rsidR="0048640A">
        <w:rPr>
          <w:rFonts w:ascii="Times New Roman" w:eastAsia="Times New Roman" w:hAnsi="Times New Roman" w:cs="Times New Roman"/>
          <w:color w:val="000000"/>
          <w:sz w:val="24"/>
          <w:szCs w:val="24"/>
        </w:rPr>
        <w:t>19</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Përbërja e Buxhetit të Administrimit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0</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Qëllimi i Përdorimit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1</w:t>
      </w:r>
      <w:r w:rsidRPr="00A97F27">
        <w:rPr>
          <w:rFonts w:ascii="Times New Roman" w:eastAsia="Times New Roman" w:hAnsi="Times New Roman" w:cs="Times New Roman"/>
          <w:color w:val="000000"/>
          <w:sz w:val="24"/>
          <w:szCs w:val="24"/>
        </w:rPr>
        <w:t>:</w:t>
      </w:r>
      <w:r w:rsidRPr="002B1DE9">
        <w:t xml:space="preserve"> </w:t>
      </w:r>
      <w:r w:rsidRPr="002B1DE9">
        <w:rPr>
          <w:rFonts w:ascii="Times New Roman" w:eastAsia="Times New Roman" w:hAnsi="Times New Roman" w:cs="Times New Roman"/>
          <w:color w:val="000000"/>
          <w:sz w:val="24"/>
          <w:szCs w:val="24"/>
        </w:rPr>
        <w:t>Pagesa e Tarifës së Administrimit dhe Ekzekutimi i Detyrimeve Monetare</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2</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2B1DE9">
        <w:rPr>
          <w:rFonts w:ascii="Times New Roman" w:eastAsia="Times New Roman" w:hAnsi="Times New Roman" w:cs="Times New Roman"/>
          <w:color w:val="000000"/>
          <w:sz w:val="24"/>
          <w:szCs w:val="24"/>
        </w:rPr>
        <w:t>Masa e Sigurimit të Detyrimit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KREU VI</w:t>
      </w:r>
      <w:r w:rsidRPr="00A5061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ADMINISTRIMI I FONDIT REZERVË………………………………………</w:t>
      </w:r>
      <w:proofErr w:type="gramStart"/>
      <w:r>
        <w:rPr>
          <w:rFonts w:ascii="Times New Roman" w:eastAsia="Times New Roman" w:hAnsi="Times New Roman" w:cs="Times New Roman"/>
          <w:b/>
          <w:color w:val="000000"/>
          <w:sz w:val="24"/>
          <w:szCs w:val="24"/>
        </w:rPr>
        <w:t>…..</w:t>
      </w:r>
      <w:proofErr w:type="gramEnd"/>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Neni 2</w:t>
      </w:r>
      <w:r w:rsidR="0048640A">
        <w:rPr>
          <w:rFonts w:ascii="Times New Roman" w:eastAsia="Times New Roman" w:hAnsi="Times New Roman" w:cs="Times New Roman"/>
          <w:color w:val="000000"/>
          <w:sz w:val="24"/>
          <w:szCs w:val="24"/>
        </w:rPr>
        <w:t>3</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Fondi Rezervë……………………………………………………………………….........</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4</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Kriteret e Përdorimit………………………………………………………………...........</w:t>
      </w:r>
    </w:p>
    <w:p w:rsidR="002E12C9" w:rsidRDefault="0048640A"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25</w:t>
      </w:r>
      <w:r w:rsidR="002E12C9" w:rsidRPr="00A97F27">
        <w:rPr>
          <w:rFonts w:ascii="Times New Roman" w:eastAsia="Times New Roman" w:hAnsi="Times New Roman" w:cs="Times New Roman"/>
          <w:color w:val="000000"/>
          <w:sz w:val="24"/>
          <w:szCs w:val="24"/>
        </w:rPr>
        <w:t xml:space="preserve">: </w:t>
      </w:r>
      <w:r w:rsidR="002E12C9">
        <w:rPr>
          <w:rFonts w:ascii="Times New Roman" w:eastAsia="Times New Roman" w:hAnsi="Times New Roman" w:cs="Times New Roman"/>
          <w:color w:val="000000"/>
          <w:sz w:val="24"/>
          <w:szCs w:val="24"/>
        </w:rPr>
        <w:t>Proçedura e Përdorimit……………………………………………………………….......</w:t>
      </w:r>
    </w:p>
    <w:p w:rsidR="002E12C9" w:rsidRPr="002B1DE9" w:rsidRDefault="002E12C9" w:rsidP="002E12C9">
      <w:pPr>
        <w:spacing w:after="0" w:line="360" w:lineRule="auto"/>
        <w:jc w:val="both"/>
        <w:textAlignment w:val="baseline"/>
        <w:rPr>
          <w:rFonts w:ascii="Times New Roman" w:eastAsia="Times New Roman" w:hAnsi="Times New Roman" w:cs="Times New Roman"/>
          <w:b/>
          <w:color w:val="000000"/>
          <w:sz w:val="24"/>
          <w:szCs w:val="24"/>
        </w:rPr>
      </w:pPr>
      <w:r w:rsidRPr="002B1DE9">
        <w:rPr>
          <w:rFonts w:ascii="Times New Roman" w:eastAsia="Times New Roman" w:hAnsi="Times New Roman" w:cs="Times New Roman"/>
          <w:b/>
          <w:color w:val="000000"/>
          <w:sz w:val="24"/>
          <w:szCs w:val="24"/>
        </w:rPr>
        <w:t>KREU VII: RREGULLA TË PËRGJITHSHME TË ADMINISTRIMIT DHE MIRËMBAJTES SË PRONËS SË PËRBASHKËT DHE ASAJ INDIVIDUALE</w:t>
      </w:r>
      <w:r>
        <w:rPr>
          <w:rFonts w:ascii="Times New Roman" w:eastAsia="Times New Roman" w:hAnsi="Times New Roman" w:cs="Times New Roman"/>
          <w:b/>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6</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Mirëmbajtja/</w:t>
      </w:r>
      <w:r w:rsidRPr="002B1DE9">
        <w:rPr>
          <w:rFonts w:ascii="Times New Roman" w:eastAsia="Times New Roman" w:hAnsi="Times New Roman" w:cs="Times New Roman"/>
          <w:color w:val="000000"/>
          <w:sz w:val="24"/>
          <w:szCs w:val="24"/>
        </w:rPr>
        <w:t>Përmirësimi i Pronës së Përbashkët</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7</w:t>
      </w:r>
      <w:r w:rsidRPr="00A97F27">
        <w:rPr>
          <w:rFonts w:ascii="Times New Roman" w:eastAsia="Times New Roman" w:hAnsi="Times New Roman" w:cs="Times New Roman"/>
          <w:color w:val="000000"/>
          <w:sz w:val="24"/>
          <w:szCs w:val="24"/>
        </w:rPr>
        <w:t xml:space="preserve">: </w:t>
      </w:r>
      <w:r w:rsidRPr="002B1DE9">
        <w:rPr>
          <w:rFonts w:ascii="Times New Roman" w:eastAsia="Times New Roman" w:hAnsi="Times New Roman" w:cs="Times New Roman"/>
          <w:color w:val="000000"/>
          <w:sz w:val="24"/>
          <w:szCs w:val="24"/>
        </w:rPr>
        <w:t>Mirëmbajtja e Tarracave të Shfrytëzueshme Individuale</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2</w:t>
      </w:r>
      <w:r w:rsidR="0048640A">
        <w:rPr>
          <w:rFonts w:ascii="Times New Roman" w:eastAsia="Times New Roman" w:hAnsi="Times New Roman" w:cs="Times New Roman"/>
          <w:color w:val="000000"/>
          <w:sz w:val="24"/>
          <w:szCs w:val="24"/>
        </w:rPr>
        <w:t>8</w:t>
      </w:r>
      <w:r w:rsidRPr="00A97F27">
        <w:rPr>
          <w:rFonts w:ascii="Times New Roman" w:eastAsia="Times New Roman" w:hAnsi="Times New Roman" w:cs="Times New Roman"/>
          <w:color w:val="000000"/>
          <w:sz w:val="24"/>
          <w:szCs w:val="24"/>
        </w:rPr>
        <w:t>:</w:t>
      </w:r>
      <w:r w:rsidRPr="002B1DE9">
        <w:t xml:space="preserve"> </w:t>
      </w:r>
      <w:r w:rsidRPr="002B1DE9">
        <w:rPr>
          <w:rFonts w:ascii="Times New Roman" w:eastAsia="Times New Roman" w:hAnsi="Times New Roman" w:cs="Times New Roman"/>
          <w:color w:val="000000"/>
          <w:sz w:val="24"/>
          <w:szCs w:val="24"/>
        </w:rPr>
        <w:t>Mirëmbajtja e Tarracës së Përbashkët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Neni </w:t>
      </w:r>
      <w:r w:rsidR="0048640A">
        <w:rPr>
          <w:rFonts w:ascii="Times New Roman" w:eastAsia="Times New Roman" w:hAnsi="Times New Roman" w:cs="Times New Roman"/>
          <w:color w:val="000000"/>
          <w:sz w:val="24"/>
          <w:szCs w:val="24"/>
        </w:rPr>
        <w:t>29</w:t>
      </w:r>
      <w:r w:rsidRPr="00A97F27">
        <w:rPr>
          <w:rFonts w:ascii="Times New Roman" w:eastAsia="Times New Roman" w:hAnsi="Times New Roman" w:cs="Times New Roman"/>
          <w:color w:val="000000"/>
          <w:sz w:val="24"/>
          <w:szCs w:val="24"/>
        </w:rPr>
        <w:t xml:space="preserve">: </w:t>
      </w:r>
      <w:r w:rsidRPr="002B1DE9">
        <w:rPr>
          <w:rFonts w:ascii="Times New Roman" w:eastAsia="Times New Roman" w:hAnsi="Times New Roman" w:cs="Times New Roman"/>
          <w:color w:val="000000"/>
          <w:sz w:val="24"/>
          <w:szCs w:val="24"/>
        </w:rPr>
        <w:t>Mirëmbajtja e Depozitës së Përbashkët të Ujit</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0</w:t>
      </w:r>
      <w:r w:rsidRPr="00A97F27">
        <w:rPr>
          <w:rFonts w:ascii="Times New Roman" w:eastAsia="Times New Roman" w:hAnsi="Times New Roman" w:cs="Times New Roman"/>
          <w:color w:val="000000"/>
          <w:sz w:val="24"/>
          <w:szCs w:val="24"/>
        </w:rPr>
        <w:t xml:space="preserve">: </w:t>
      </w:r>
      <w:r w:rsidRPr="002B1DE9">
        <w:rPr>
          <w:rFonts w:ascii="Times New Roman" w:eastAsia="Times New Roman" w:hAnsi="Times New Roman" w:cs="Times New Roman"/>
          <w:color w:val="000000"/>
          <w:sz w:val="24"/>
          <w:szCs w:val="24"/>
        </w:rPr>
        <w:t>Ngrohja Qendrore</w:t>
      </w:r>
      <w:r>
        <w:rPr>
          <w:rFonts w:ascii="Times New Roman" w:eastAsia="Times New Roman" w:hAnsi="Times New Roman" w:cs="Times New Roman"/>
          <w:color w:val="000000"/>
          <w:sz w:val="24"/>
          <w:szCs w:val="24"/>
        </w:rPr>
        <w:t>……………………………………………………………....................</w:t>
      </w:r>
    </w:p>
    <w:p w:rsidR="002E12C9" w:rsidRPr="005F2092" w:rsidRDefault="002E12C9" w:rsidP="002E12C9">
      <w:pPr>
        <w:spacing w:after="0" w:line="360" w:lineRule="auto"/>
        <w:jc w:val="both"/>
        <w:textAlignment w:val="baseline"/>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1</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Rrjeti i Ujësjellësit dhe Kanalizimeve</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2</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Shkallët, Tavanet dhe Dyshemetë……………………………………………...................</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3</w:t>
      </w:r>
      <w:r w:rsidRPr="00A97F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Mirëmbajtja e Gjeneratorit</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4</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Mirëmbajtja e Ashensorëve</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5</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Oborri dhe Hyrjet</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6</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Parkimet………………………………………………………………………...................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sidRPr="002B1DE9">
        <w:rPr>
          <w:rFonts w:ascii="Times New Roman" w:eastAsia="Times New Roman" w:hAnsi="Times New Roman" w:cs="Times New Roman"/>
          <w:b/>
          <w:color w:val="000000"/>
          <w:sz w:val="24"/>
          <w:szCs w:val="24"/>
        </w:rPr>
        <w:t>KREU VII</w:t>
      </w:r>
      <w:r>
        <w:rPr>
          <w:rFonts w:ascii="Times New Roman" w:eastAsia="Times New Roman" w:hAnsi="Times New Roman" w:cs="Times New Roman"/>
          <w:b/>
          <w:color w:val="000000"/>
          <w:sz w:val="24"/>
          <w:szCs w:val="24"/>
        </w:rPr>
        <w:t xml:space="preserve">I: </w:t>
      </w:r>
      <w:r w:rsidRPr="005F2092">
        <w:rPr>
          <w:rFonts w:ascii="Times New Roman" w:eastAsia="Times New Roman" w:hAnsi="Times New Roman" w:cs="Times New Roman"/>
          <w:b/>
          <w:color w:val="000000"/>
          <w:sz w:val="24"/>
          <w:szCs w:val="24"/>
        </w:rPr>
        <w:t>VERIFIKIMI, VLERËSIMI DHE PËRCAKTIMI I SHKAKUT TË DËMIT</w:t>
      </w:r>
      <w:r>
        <w:rPr>
          <w:rFonts w:ascii="Times New Roman" w:eastAsia="Times New Roman" w:hAnsi="Times New Roman" w:cs="Times New Roman"/>
          <w:b/>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7</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Verifikimi i Dëmit……………………………………………………………………......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3</w:t>
      </w:r>
      <w:r w:rsidR="0048640A">
        <w:rPr>
          <w:rFonts w:ascii="Times New Roman" w:eastAsia="Times New Roman" w:hAnsi="Times New Roman" w:cs="Times New Roman"/>
          <w:color w:val="000000"/>
          <w:sz w:val="24"/>
          <w:szCs w:val="24"/>
        </w:rPr>
        <w:t>8</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Vlerësimi i Dëmit</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Neni </w:t>
      </w:r>
      <w:r w:rsidR="0048640A">
        <w:rPr>
          <w:rFonts w:ascii="Times New Roman" w:eastAsia="Times New Roman" w:hAnsi="Times New Roman" w:cs="Times New Roman"/>
          <w:color w:val="000000"/>
          <w:sz w:val="24"/>
          <w:szCs w:val="24"/>
        </w:rPr>
        <w:t>39</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Përcaktimi i Shkakut të Dëmit</w:t>
      </w:r>
      <w:r>
        <w:rPr>
          <w:rFonts w:ascii="Times New Roman" w:eastAsia="Times New Roman" w:hAnsi="Times New Roman" w:cs="Times New Roman"/>
          <w:color w:val="000000"/>
          <w:sz w:val="24"/>
          <w:szCs w:val="24"/>
        </w:rPr>
        <w:t>…………………………………………………………......</w:t>
      </w:r>
    </w:p>
    <w:p w:rsidR="002E12C9" w:rsidRPr="005F2092" w:rsidRDefault="002E12C9" w:rsidP="002E12C9">
      <w:pPr>
        <w:spacing w:after="0" w:line="360" w:lineRule="auto"/>
        <w:jc w:val="both"/>
        <w:textAlignment w:val="baseline"/>
        <w:rPr>
          <w:rFonts w:ascii="Times New Roman" w:eastAsia="Times New Roman" w:hAnsi="Times New Roman" w:cs="Times New Roman"/>
          <w:b/>
          <w:color w:val="000000"/>
          <w:sz w:val="24"/>
          <w:szCs w:val="24"/>
        </w:rPr>
      </w:pPr>
      <w:r w:rsidRPr="005F2092">
        <w:rPr>
          <w:rFonts w:ascii="Times New Roman" w:eastAsia="Times New Roman" w:hAnsi="Times New Roman" w:cs="Times New Roman"/>
          <w:b/>
          <w:color w:val="000000"/>
          <w:sz w:val="24"/>
          <w:szCs w:val="24"/>
        </w:rPr>
        <w:t>KREU IX: RREGULLA TË PËRGJITHSHME MBI JETESËN DHE ETIKËN NË BASHKËPRONËSI</w:t>
      </w:r>
      <w:r>
        <w:rPr>
          <w:rFonts w:ascii="Times New Roman" w:eastAsia="Times New Roman" w:hAnsi="Times New Roman" w:cs="Times New Roman"/>
          <w:b/>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0</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Të Drejtat E Pronarit Të Njësisë</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1</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Detyrimet e Pronarit të Njësisë</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2</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Etika në Bashkëjetesë</w:t>
      </w:r>
      <w:r>
        <w:rPr>
          <w:rFonts w:ascii="Times New Roman" w:eastAsia="Times New Roman" w:hAnsi="Times New Roman" w:cs="Times New Roman"/>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Ruajtja e Qetësisë………………………………………………………………………...</w:t>
      </w:r>
    </w:p>
    <w:p w:rsidR="002E12C9" w:rsidRDefault="002E12C9" w:rsidP="002E12C9">
      <w:pPr>
        <w:spacing w:after="0" w:line="360" w:lineRule="auto"/>
        <w:rPr>
          <w:rFonts w:ascii="Times New Roman" w:hAnsi="Times New Roman" w:cs="Times New Roman"/>
          <w:b/>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Pr="00843321">
        <w:rPr>
          <w:rFonts w:ascii="Times New Roman" w:hAnsi="Times New Roman" w:cs="Times New Roman"/>
          <w:sz w:val="24"/>
          <w:szCs w:val="24"/>
        </w:rPr>
        <w:t>P</w:t>
      </w:r>
      <w:r>
        <w:rPr>
          <w:rFonts w:ascii="Times New Roman" w:hAnsi="Times New Roman" w:cs="Times New Roman"/>
          <w:sz w:val="24"/>
          <w:szCs w:val="24"/>
        </w:rPr>
        <w:t>ë</w:t>
      </w:r>
      <w:r w:rsidRPr="00843321">
        <w:rPr>
          <w:rFonts w:ascii="Times New Roman" w:hAnsi="Times New Roman" w:cs="Times New Roman"/>
          <w:sz w:val="24"/>
          <w:szCs w:val="24"/>
        </w:rPr>
        <w:t>rdorimi i Hap</w:t>
      </w:r>
      <w:r>
        <w:rPr>
          <w:rFonts w:ascii="Times New Roman" w:hAnsi="Times New Roman" w:cs="Times New Roman"/>
          <w:sz w:val="24"/>
          <w:szCs w:val="24"/>
        </w:rPr>
        <w:t>ë</w:t>
      </w:r>
      <w:r w:rsidRPr="00843321">
        <w:rPr>
          <w:rFonts w:ascii="Times New Roman" w:hAnsi="Times New Roman" w:cs="Times New Roman"/>
          <w:sz w:val="24"/>
          <w:szCs w:val="24"/>
        </w:rPr>
        <w:t>sirave t</w:t>
      </w:r>
      <w:r>
        <w:rPr>
          <w:rFonts w:ascii="Times New Roman" w:hAnsi="Times New Roman" w:cs="Times New Roman"/>
          <w:sz w:val="24"/>
          <w:szCs w:val="24"/>
        </w:rPr>
        <w:t>ë</w:t>
      </w:r>
      <w:r w:rsidRPr="00843321">
        <w:rPr>
          <w:rFonts w:ascii="Times New Roman" w:hAnsi="Times New Roman" w:cs="Times New Roman"/>
          <w:sz w:val="24"/>
          <w:szCs w:val="24"/>
        </w:rPr>
        <w:t xml:space="preserve"> P</w:t>
      </w:r>
      <w:r>
        <w:rPr>
          <w:rFonts w:ascii="Times New Roman" w:hAnsi="Times New Roman" w:cs="Times New Roman"/>
          <w:sz w:val="24"/>
          <w:szCs w:val="24"/>
        </w:rPr>
        <w:t>ë</w:t>
      </w:r>
      <w:r w:rsidRPr="00843321">
        <w:rPr>
          <w:rFonts w:ascii="Times New Roman" w:hAnsi="Times New Roman" w:cs="Times New Roman"/>
          <w:sz w:val="24"/>
          <w:szCs w:val="24"/>
        </w:rPr>
        <w:t>rbashk</w:t>
      </w:r>
      <w:r>
        <w:rPr>
          <w:rFonts w:ascii="Times New Roman" w:hAnsi="Times New Roman" w:cs="Times New Roman"/>
          <w:sz w:val="24"/>
          <w:szCs w:val="24"/>
        </w:rPr>
        <w:t>ë</w:t>
      </w:r>
      <w:r w:rsidRPr="00843321">
        <w:rPr>
          <w:rFonts w:ascii="Times New Roman" w:hAnsi="Times New Roman" w:cs="Times New Roman"/>
          <w:sz w:val="24"/>
          <w:szCs w:val="24"/>
        </w:rPr>
        <w:t>ta</w:t>
      </w: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p>
    <w:p w:rsidR="002E12C9" w:rsidRPr="00843321" w:rsidRDefault="002E12C9" w:rsidP="002E12C9">
      <w:pPr>
        <w:spacing w:after="0" w:line="360" w:lineRule="auto"/>
        <w:rPr>
          <w:rFonts w:ascii="Times New Roman" w:hAnsi="Times New Roman" w:cs="Times New Roman"/>
          <w:b/>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843321">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rdorimi i pron</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s Individuale</w:t>
      </w:r>
      <w:r>
        <w:rPr>
          <w:rFonts w:ascii="Times New Roman" w:eastAsia="Times New Roman" w:hAnsi="Times New Roman" w:cs="Times New Roman"/>
          <w:color w:val="000000"/>
          <w:sz w:val="24"/>
          <w:szCs w:val="24"/>
        </w:rPr>
        <w:t>………………………………………………………….</w:t>
      </w:r>
    </w:p>
    <w:p w:rsidR="002E12C9" w:rsidRDefault="0048640A"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46</w:t>
      </w:r>
      <w:r w:rsidR="002E12C9">
        <w:rPr>
          <w:rFonts w:ascii="Times New Roman" w:eastAsia="Times New Roman" w:hAnsi="Times New Roman" w:cs="Times New Roman"/>
          <w:color w:val="000000"/>
          <w:sz w:val="24"/>
          <w:szCs w:val="24"/>
        </w:rPr>
        <w:t>: Mbajtja e Kafshëve Shtëpiake……………………………………………………………</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w:t>
      </w:r>
      <w:r w:rsidR="0048640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843321">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rgjegj</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sit</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 xml:space="preserve"> e Qiradh</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sit dhe Qiramarr</w:t>
      </w:r>
      <w:r>
        <w:rPr>
          <w:rFonts w:ascii="Times New Roman" w:eastAsia="Times New Roman" w:hAnsi="Times New Roman" w:cs="Times New Roman"/>
          <w:color w:val="000000"/>
          <w:sz w:val="24"/>
          <w:szCs w:val="24"/>
        </w:rPr>
        <w:t>ë</w:t>
      </w:r>
      <w:r w:rsidRPr="00843321">
        <w:rPr>
          <w:rFonts w:ascii="Times New Roman" w:eastAsia="Times New Roman" w:hAnsi="Times New Roman" w:cs="Times New Roman"/>
          <w:color w:val="000000"/>
          <w:sz w:val="24"/>
          <w:szCs w:val="24"/>
        </w:rPr>
        <w:t>sit</w:t>
      </w:r>
      <w:r>
        <w:rPr>
          <w:rFonts w:ascii="Times New Roman" w:eastAsia="Times New Roman" w:hAnsi="Times New Roman" w:cs="Times New Roman"/>
          <w:color w:val="000000"/>
          <w:sz w:val="24"/>
          <w:szCs w:val="24"/>
        </w:rPr>
        <w:t>………………………………………...</w:t>
      </w:r>
    </w:p>
    <w:p w:rsidR="002E12C9" w:rsidRPr="005F2092" w:rsidRDefault="002E12C9" w:rsidP="002E12C9">
      <w:pPr>
        <w:spacing w:after="0" w:line="360" w:lineRule="auto"/>
        <w:jc w:val="both"/>
        <w:textAlignment w:val="baseline"/>
        <w:rPr>
          <w:rFonts w:ascii="Times New Roman" w:eastAsia="Times New Roman" w:hAnsi="Times New Roman" w:cs="Times New Roman"/>
          <w:b/>
          <w:color w:val="000000"/>
          <w:sz w:val="24"/>
          <w:szCs w:val="24"/>
        </w:rPr>
      </w:pPr>
      <w:r w:rsidRPr="005F2092">
        <w:rPr>
          <w:rFonts w:ascii="Times New Roman" w:eastAsia="Times New Roman" w:hAnsi="Times New Roman" w:cs="Times New Roman"/>
          <w:b/>
          <w:color w:val="000000"/>
          <w:sz w:val="24"/>
          <w:szCs w:val="24"/>
        </w:rPr>
        <w:t>KREU X: DISPOZITA PËRFUNDIMTARE</w:t>
      </w:r>
      <w:r>
        <w:rPr>
          <w:rFonts w:ascii="Times New Roman" w:eastAsia="Times New Roman" w:hAnsi="Times New Roman" w:cs="Times New Roman"/>
          <w:b/>
          <w:color w:val="000000"/>
          <w:sz w:val="24"/>
          <w:szCs w:val="24"/>
        </w:rPr>
        <w:t>……………………………………………</w:t>
      </w:r>
      <w:proofErr w:type="gramStart"/>
      <w:r>
        <w:rPr>
          <w:rFonts w:ascii="Times New Roman" w:eastAsia="Times New Roman" w:hAnsi="Times New Roman" w:cs="Times New Roman"/>
          <w:b/>
          <w:color w:val="000000"/>
          <w:sz w:val="24"/>
          <w:szCs w:val="24"/>
        </w:rPr>
        <w:t>…..</w:t>
      </w:r>
      <w:proofErr w:type="gramEnd"/>
      <w:r>
        <w:rPr>
          <w:rFonts w:ascii="Times New Roman" w:eastAsia="Times New Roman" w:hAnsi="Times New Roman" w:cs="Times New Roman"/>
          <w:b/>
          <w:color w:val="000000"/>
          <w:sz w:val="24"/>
          <w:szCs w:val="24"/>
        </w:rPr>
        <w:t>…..</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Neni 4</w:t>
      </w:r>
      <w:r w:rsidR="0048640A">
        <w:rPr>
          <w:rFonts w:ascii="Times New Roman" w:eastAsia="Times New Roman" w:hAnsi="Times New Roman" w:cs="Times New Roman"/>
          <w:color w:val="000000"/>
          <w:sz w:val="24"/>
          <w:szCs w:val="24"/>
        </w:rPr>
        <w:t>8</w:t>
      </w:r>
      <w:r w:rsidRPr="00A97F27">
        <w:rPr>
          <w:rFonts w:ascii="Times New Roman" w:eastAsia="Times New Roman" w:hAnsi="Times New Roman" w:cs="Times New Roman"/>
          <w:color w:val="000000"/>
          <w:sz w:val="24"/>
          <w:szCs w:val="24"/>
        </w:rPr>
        <w:t xml:space="preserve">: </w:t>
      </w:r>
      <w:r w:rsidRPr="005F2092">
        <w:rPr>
          <w:rFonts w:ascii="Times New Roman" w:eastAsia="Times New Roman" w:hAnsi="Times New Roman" w:cs="Times New Roman"/>
          <w:color w:val="000000"/>
          <w:sz w:val="24"/>
          <w:szCs w:val="24"/>
        </w:rPr>
        <w:t>Njohja me Rregulloren</w:t>
      </w:r>
      <w:r>
        <w:rPr>
          <w:rFonts w:ascii="Times New Roman" w:eastAsia="Times New Roman" w:hAnsi="Times New Roman" w:cs="Times New Roman"/>
          <w:color w:val="000000"/>
          <w:sz w:val="24"/>
          <w:szCs w:val="24"/>
        </w:rPr>
        <w:t>………………………………………………….............................</w:t>
      </w:r>
    </w:p>
    <w:p w:rsidR="002E12C9" w:rsidRDefault="0048640A"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49</w:t>
      </w:r>
      <w:r w:rsidR="002E12C9" w:rsidRPr="00A97F27">
        <w:rPr>
          <w:rFonts w:ascii="Times New Roman" w:eastAsia="Times New Roman" w:hAnsi="Times New Roman" w:cs="Times New Roman"/>
          <w:color w:val="000000"/>
          <w:sz w:val="24"/>
          <w:szCs w:val="24"/>
        </w:rPr>
        <w:t xml:space="preserve">: </w:t>
      </w:r>
      <w:r w:rsidR="002E12C9">
        <w:rPr>
          <w:rFonts w:ascii="Times New Roman" w:eastAsia="Times New Roman" w:hAnsi="Times New Roman" w:cs="Times New Roman"/>
          <w:color w:val="000000"/>
          <w:sz w:val="24"/>
          <w:szCs w:val="24"/>
        </w:rPr>
        <w:t>Hierarkia e Normave…………………………………………………………………........</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5</w:t>
      </w:r>
      <w:r w:rsidR="0048640A">
        <w:rPr>
          <w:rFonts w:ascii="Times New Roman" w:eastAsia="Times New Roman" w:hAnsi="Times New Roman" w:cs="Times New Roman"/>
          <w:color w:val="000000"/>
          <w:sz w:val="24"/>
          <w:szCs w:val="24"/>
        </w:rPr>
        <w:t>0</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Sanksione…………………………………………………………………….....................</w:t>
      </w:r>
    </w:p>
    <w:p w:rsidR="002E12C9" w:rsidRDefault="002E12C9" w:rsidP="002E12C9">
      <w:pPr>
        <w:spacing w:after="0" w:line="36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Neni 5</w:t>
      </w:r>
      <w:r w:rsidR="0048640A">
        <w:rPr>
          <w:rFonts w:ascii="Times New Roman" w:eastAsia="Times New Roman" w:hAnsi="Times New Roman" w:cs="Times New Roman"/>
          <w:color w:val="000000"/>
          <w:sz w:val="24"/>
          <w:szCs w:val="24"/>
        </w:rPr>
        <w:t>1</w:t>
      </w:r>
      <w:r w:rsidRPr="00A97F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Miratimi dhe Hyrja në Fuqi………………………………………………………….........</w:t>
      </w:r>
    </w:p>
    <w:p w:rsidR="002E12C9" w:rsidRDefault="002E12C9" w:rsidP="002E12C9">
      <w:pPr>
        <w:spacing w:line="360" w:lineRule="auto"/>
        <w:jc w:val="center"/>
        <w:rPr>
          <w:rFonts w:ascii="Times New Roman" w:eastAsia="Times New Roman" w:hAnsi="Times New Roman" w:cs="Times New Roman"/>
          <w:color w:val="000000"/>
          <w:sz w:val="24"/>
          <w:szCs w:val="24"/>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jc w:val="center"/>
        <w:rPr>
          <w:rFonts w:ascii="Times New Roman" w:hAnsi="Times New Roman" w:cs="Times New Roman"/>
          <w:b/>
          <w:sz w:val="24"/>
          <w:szCs w:val="24"/>
          <w:u w:val="single"/>
        </w:rPr>
      </w:pPr>
    </w:p>
    <w:p w:rsidR="002E12C9" w:rsidRDefault="002E12C9" w:rsidP="002E12C9">
      <w:pPr>
        <w:spacing w:line="360" w:lineRule="auto"/>
        <w:rPr>
          <w:rFonts w:ascii="Times New Roman" w:hAnsi="Times New Roman" w:cs="Times New Roman"/>
          <w:b/>
          <w:sz w:val="24"/>
          <w:szCs w:val="24"/>
          <w:u w:val="single"/>
        </w:rPr>
      </w:pPr>
    </w:p>
    <w:p w:rsidR="0048640A" w:rsidRDefault="0048640A" w:rsidP="002E12C9">
      <w:pPr>
        <w:spacing w:line="360" w:lineRule="auto"/>
        <w:rPr>
          <w:rFonts w:ascii="Times New Roman" w:hAnsi="Times New Roman" w:cs="Times New Roman"/>
          <w:b/>
          <w:sz w:val="24"/>
          <w:szCs w:val="24"/>
          <w:u w:val="single"/>
        </w:rPr>
      </w:pPr>
    </w:p>
    <w:p w:rsidR="002E12C9" w:rsidRPr="00A50619" w:rsidRDefault="002E12C9" w:rsidP="002E12C9">
      <w:pPr>
        <w:spacing w:line="360" w:lineRule="auto"/>
        <w:jc w:val="center"/>
        <w:rPr>
          <w:rFonts w:ascii="Times New Roman" w:hAnsi="Times New Roman" w:cs="Times New Roman"/>
          <w:b/>
          <w:sz w:val="24"/>
          <w:szCs w:val="24"/>
          <w:u w:val="single"/>
        </w:rPr>
      </w:pPr>
      <w:r w:rsidRPr="00A50619">
        <w:rPr>
          <w:rFonts w:ascii="Times New Roman" w:hAnsi="Times New Roman" w:cs="Times New Roman"/>
          <w:b/>
          <w:sz w:val="24"/>
          <w:szCs w:val="24"/>
          <w:u w:val="single"/>
        </w:rPr>
        <w:lastRenderedPageBreak/>
        <w:t xml:space="preserve">KREU I </w:t>
      </w:r>
      <w:r>
        <w:rPr>
          <w:rFonts w:ascii="Times New Roman" w:hAnsi="Times New Roman" w:cs="Times New Roman"/>
          <w:b/>
          <w:sz w:val="24"/>
          <w:szCs w:val="24"/>
          <w:u w:val="single"/>
        </w:rPr>
        <w:t>–</w:t>
      </w:r>
      <w:r w:rsidRPr="00A50619">
        <w:rPr>
          <w:rFonts w:ascii="Times New Roman" w:hAnsi="Times New Roman" w:cs="Times New Roman"/>
          <w:b/>
          <w:sz w:val="24"/>
          <w:szCs w:val="24"/>
          <w:u w:val="single"/>
        </w:rPr>
        <w:t xml:space="preserve"> </w:t>
      </w:r>
      <w:r>
        <w:rPr>
          <w:rFonts w:ascii="Times New Roman" w:hAnsi="Times New Roman" w:cs="Times New Roman"/>
          <w:b/>
          <w:sz w:val="24"/>
          <w:szCs w:val="24"/>
          <w:u w:val="single"/>
        </w:rPr>
        <w:t>“DISPOZITA TË PËRGJITHSHME”</w:t>
      </w:r>
    </w:p>
    <w:p w:rsidR="002E12C9" w:rsidRPr="00A03D7C" w:rsidRDefault="002E12C9" w:rsidP="002E12C9">
      <w:pPr>
        <w:spacing w:line="360" w:lineRule="auto"/>
        <w:jc w:val="center"/>
        <w:rPr>
          <w:rFonts w:ascii="Times New Roman" w:hAnsi="Times New Roman" w:cs="Times New Roman"/>
          <w:b/>
          <w:sz w:val="24"/>
          <w:szCs w:val="24"/>
        </w:rPr>
      </w:pPr>
      <w:r w:rsidRPr="00A03D7C">
        <w:rPr>
          <w:rFonts w:ascii="Times New Roman" w:hAnsi="Times New Roman" w:cs="Times New Roman"/>
          <w:b/>
          <w:sz w:val="24"/>
          <w:szCs w:val="24"/>
        </w:rPr>
        <w:t>Neni 1</w:t>
      </w:r>
    </w:p>
    <w:p w:rsidR="002E12C9" w:rsidRDefault="002E12C9" w:rsidP="002E12C9">
      <w:pPr>
        <w:spacing w:line="360" w:lineRule="auto"/>
        <w:jc w:val="center"/>
        <w:rPr>
          <w:rFonts w:ascii="Times New Roman" w:hAnsi="Times New Roman" w:cs="Times New Roman"/>
          <w:b/>
          <w:sz w:val="24"/>
          <w:szCs w:val="24"/>
        </w:rPr>
      </w:pPr>
      <w:r w:rsidRPr="00A03D7C">
        <w:rPr>
          <w:rFonts w:ascii="Times New Roman" w:hAnsi="Times New Roman" w:cs="Times New Roman"/>
          <w:b/>
          <w:sz w:val="24"/>
          <w:szCs w:val="24"/>
        </w:rPr>
        <w:t>Objekti</w:t>
      </w:r>
      <w:r>
        <w:rPr>
          <w:rFonts w:ascii="Times New Roman" w:hAnsi="Times New Roman" w:cs="Times New Roman"/>
          <w:b/>
          <w:sz w:val="24"/>
          <w:szCs w:val="24"/>
        </w:rPr>
        <w:t xml:space="preserve"> </w:t>
      </w:r>
    </w:p>
    <w:p w:rsidR="002E12C9" w:rsidRPr="006B3CFE" w:rsidRDefault="002E12C9" w:rsidP="002E12C9">
      <w:pPr>
        <w:spacing w:line="360" w:lineRule="auto"/>
        <w:jc w:val="both"/>
        <w:rPr>
          <w:rFonts w:ascii="Times New Roman" w:hAnsi="Times New Roman" w:cs="Times New Roman"/>
          <w:b/>
          <w:sz w:val="24"/>
          <w:szCs w:val="24"/>
        </w:rPr>
      </w:pPr>
      <w:r w:rsidRPr="006B3CFE">
        <w:rPr>
          <w:rFonts w:ascii="Times New Roman" w:hAnsi="Times New Roman" w:cs="Times New Roman"/>
          <w:sz w:val="24"/>
          <w:szCs w:val="24"/>
        </w:rPr>
        <w:t>Objekt</w:t>
      </w:r>
      <w:r>
        <w:rPr>
          <w:rFonts w:ascii="Times New Roman" w:hAnsi="Times New Roman" w:cs="Times New Roman"/>
          <w:sz w:val="24"/>
          <w:szCs w:val="24"/>
        </w:rPr>
        <w:t>i</w:t>
      </w:r>
      <w:r w:rsidRPr="006B3CFE">
        <w:rPr>
          <w:rFonts w:ascii="Times New Roman" w:hAnsi="Times New Roman" w:cs="Times New Roman"/>
          <w:sz w:val="24"/>
          <w:szCs w:val="24"/>
        </w:rPr>
        <w:t xml:space="preserve"> i k</w:t>
      </w:r>
      <w:r>
        <w:rPr>
          <w:rFonts w:ascii="Times New Roman" w:hAnsi="Times New Roman" w:cs="Times New Roman"/>
          <w:sz w:val="24"/>
          <w:szCs w:val="24"/>
        </w:rPr>
        <w:t>ë</w:t>
      </w:r>
      <w:r w:rsidRPr="006B3CFE">
        <w:rPr>
          <w:rFonts w:ascii="Times New Roman" w:hAnsi="Times New Roman" w:cs="Times New Roman"/>
          <w:sz w:val="24"/>
          <w:szCs w:val="24"/>
        </w:rPr>
        <w:t xml:space="preserve">saj rregulloreje </w:t>
      </w:r>
      <w:r>
        <w:rPr>
          <w:rFonts w:ascii="Times New Roman" w:hAnsi="Times New Roman" w:cs="Times New Roman"/>
          <w:sz w:val="24"/>
          <w:szCs w:val="24"/>
        </w:rPr>
        <w:t>ë</w:t>
      </w:r>
      <w:r w:rsidRPr="006B3CFE">
        <w:rPr>
          <w:rFonts w:ascii="Times New Roman" w:hAnsi="Times New Roman" w:cs="Times New Roman"/>
          <w:sz w:val="24"/>
          <w:szCs w:val="24"/>
        </w:rPr>
        <w:t>sht</w:t>
      </w:r>
      <w:r>
        <w:rPr>
          <w:rFonts w:ascii="Times New Roman" w:hAnsi="Times New Roman" w:cs="Times New Roman"/>
          <w:sz w:val="24"/>
          <w:szCs w:val="24"/>
        </w:rPr>
        <w:t>ë</w:t>
      </w:r>
      <w:r w:rsidRPr="006B3CFE">
        <w:rPr>
          <w:rFonts w:ascii="Times New Roman" w:hAnsi="Times New Roman" w:cs="Times New Roman"/>
          <w:sz w:val="24"/>
          <w:szCs w:val="24"/>
        </w:rPr>
        <w:t xml:space="preserve"> p</w:t>
      </w:r>
      <w:r>
        <w:rPr>
          <w:rFonts w:ascii="Times New Roman" w:hAnsi="Times New Roman" w:cs="Times New Roman"/>
          <w:sz w:val="24"/>
          <w:szCs w:val="24"/>
        </w:rPr>
        <w:t>ë</w:t>
      </w:r>
      <w:r w:rsidRPr="006B3CFE">
        <w:rPr>
          <w:rFonts w:ascii="Times New Roman" w:hAnsi="Times New Roman" w:cs="Times New Roman"/>
          <w:sz w:val="24"/>
          <w:szCs w:val="24"/>
        </w:rPr>
        <w:t xml:space="preserve">rcaktimi i </w:t>
      </w:r>
      <w:r>
        <w:rPr>
          <w:rFonts w:ascii="Times New Roman" w:hAnsi="Times New Roman" w:cs="Times New Roman"/>
          <w:sz w:val="24"/>
          <w:szCs w:val="24"/>
        </w:rPr>
        <w:t>normave</w:t>
      </w:r>
      <w:r w:rsidRPr="006B3CFE">
        <w:rPr>
          <w:rFonts w:ascii="Times New Roman" w:hAnsi="Times New Roman" w:cs="Times New Roman"/>
          <w:sz w:val="24"/>
          <w:szCs w:val="24"/>
        </w:rPr>
        <w:t xml:space="preserve"> dhe procedurave q</w:t>
      </w:r>
      <w:r>
        <w:rPr>
          <w:rFonts w:ascii="Times New Roman" w:hAnsi="Times New Roman" w:cs="Times New Roman"/>
          <w:sz w:val="24"/>
          <w:szCs w:val="24"/>
        </w:rPr>
        <w:t>ë</w:t>
      </w:r>
      <w:r w:rsidRPr="006B3CFE">
        <w:rPr>
          <w:rFonts w:ascii="Times New Roman" w:hAnsi="Times New Roman" w:cs="Times New Roman"/>
          <w:sz w:val="24"/>
          <w:szCs w:val="24"/>
        </w:rPr>
        <w:t xml:space="preserve"> rregullojn</w:t>
      </w:r>
      <w:r>
        <w:rPr>
          <w:rFonts w:ascii="Times New Roman" w:hAnsi="Times New Roman" w:cs="Times New Roman"/>
          <w:sz w:val="24"/>
          <w:szCs w:val="24"/>
        </w:rPr>
        <w:t>ë</w:t>
      </w:r>
      <w:r w:rsidRPr="006B3CFE">
        <w:rPr>
          <w:rFonts w:ascii="Times New Roman" w:hAnsi="Times New Roman" w:cs="Times New Roman"/>
          <w:sz w:val="24"/>
          <w:szCs w:val="24"/>
        </w:rPr>
        <w:t xml:space="preserve"> administrimin, mirëmbajtjen, shfrytëzimin dhe përdorimin e hapësirave të përbashkëta n</w:t>
      </w:r>
      <w:r>
        <w:rPr>
          <w:rFonts w:ascii="Times New Roman" w:hAnsi="Times New Roman" w:cs="Times New Roman"/>
          <w:sz w:val="24"/>
          <w:szCs w:val="24"/>
        </w:rPr>
        <w:t>ë</w:t>
      </w:r>
      <w:r w:rsidRPr="006B3CFE">
        <w:rPr>
          <w:rFonts w:ascii="Times New Roman" w:hAnsi="Times New Roman" w:cs="Times New Roman"/>
          <w:sz w:val="24"/>
          <w:szCs w:val="24"/>
        </w:rPr>
        <w:t xml:space="preserve"> banesa dhe nd</w:t>
      </w:r>
      <w:r>
        <w:rPr>
          <w:rFonts w:ascii="Times New Roman" w:hAnsi="Times New Roman" w:cs="Times New Roman"/>
          <w:sz w:val="24"/>
          <w:szCs w:val="24"/>
        </w:rPr>
        <w:t>ë</w:t>
      </w:r>
      <w:r w:rsidRPr="006B3CFE">
        <w:rPr>
          <w:rFonts w:ascii="Times New Roman" w:hAnsi="Times New Roman" w:cs="Times New Roman"/>
          <w:sz w:val="24"/>
          <w:szCs w:val="24"/>
        </w:rPr>
        <w:t>rtesa</w:t>
      </w:r>
      <w:r>
        <w:rPr>
          <w:rFonts w:ascii="Times New Roman" w:hAnsi="Times New Roman" w:cs="Times New Roman"/>
          <w:sz w:val="24"/>
          <w:szCs w:val="24"/>
        </w:rPr>
        <w:t>,</w:t>
      </w:r>
      <w:r w:rsidRPr="006B3CFE">
        <w:rPr>
          <w:rFonts w:ascii="Times New Roman" w:hAnsi="Times New Roman" w:cs="Times New Roman"/>
          <w:sz w:val="24"/>
          <w:szCs w:val="24"/>
        </w:rPr>
        <w:t xml:space="preserve"> si dhe funksionimin e organeve p</w:t>
      </w:r>
      <w:r>
        <w:rPr>
          <w:rFonts w:ascii="Times New Roman" w:hAnsi="Times New Roman" w:cs="Times New Roman"/>
          <w:sz w:val="24"/>
          <w:szCs w:val="24"/>
        </w:rPr>
        <w:t>ë</w:t>
      </w:r>
      <w:r w:rsidRPr="006B3CFE">
        <w:rPr>
          <w:rFonts w:ascii="Times New Roman" w:hAnsi="Times New Roman" w:cs="Times New Roman"/>
          <w:sz w:val="24"/>
          <w:szCs w:val="24"/>
        </w:rPr>
        <w:t>r</w:t>
      </w:r>
      <w:r>
        <w:rPr>
          <w:rFonts w:ascii="Times New Roman" w:hAnsi="Times New Roman" w:cs="Times New Roman"/>
          <w:sz w:val="24"/>
          <w:szCs w:val="24"/>
        </w:rPr>
        <w:t>gjegjëse</w:t>
      </w:r>
      <w:r w:rsidRPr="006B3CFE">
        <w:rPr>
          <w:rFonts w:ascii="Times New Roman" w:hAnsi="Times New Roman" w:cs="Times New Roman"/>
          <w:sz w:val="24"/>
          <w:szCs w:val="24"/>
        </w:rPr>
        <w:t xml:space="preserve"> n</w:t>
      </w:r>
      <w:r>
        <w:rPr>
          <w:rFonts w:ascii="Times New Roman" w:hAnsi="Times New Roman" w:cs="Times New Roman"/>
          <w:sz w:val="24"/>
          <w:szCs w:val="24"/>
        </w:rPr>
        <w:t>ë</w:t>
      </w:r>
      <w:r w:rsidRPr="006B3CFE">
        <w:rPr>
          <w:rFonts w:ascii="Times New Roman" w:hAnsi="Times New Roman" w:cs="Times New Roman"/>
          <w:sz w:val="24"/>
          <w:szCs w:val="24"/>
        </w:rPr>
        <w:t xml:space="preserve"> p</w:t>
      </w:r>
      <w:r>
        <w:rPr>
          <w:rFonts w:ascii="Times New Roman" w:hAnsi="Times New Roman" w:cs="Times New Roman"/>
          <w:sz w:val="24"/>
          <w:szCs w:val="24"/>
        </w:rPr>
        <w:t>ë</w:t>
      </w:r>
      <w:r w:rsidRPr="006B3CFE">
        <w:rPr>
          <w:rFonts w:ascii="Times New Roman" w:hAnsi="Times New Roman" w:cs="Times New Roman"/>
          <w:sz w:val="24"/>
          <w:szCs w:val="24"/>
        </w:rPr>
        <w:t>rputhje me dispozitat ligjore n</w:t>
      </w:r>
      <w:r>
        <w:rPr>
          <w:rFonts w:ascii="Times New Roman" w:hAnsi="Times New Roman" w:cs="Times New Roman"/>
          <w:sz w:val="24"/>
          <w:szCs w:val="24"/>
        </w:rPr>
        <w:t>ë</w:t>
      </w:r>
      <w:r w:rsidRPr="006B3CFE">
        <w:rPr>
          <w:rFonts w:ascii="Times New Roman" w:hAnsi="Times New Roman" w:cs="Times New Roman"/>
          <w:sz w:val="24"/>
          <w:szCs w:val="24"/>
        </w:rPr>
        <w:t xml:space="preserve"> fuqi. </w:t>
      </w:r>
    </w:p>
    <w:p w:rsidR="002E12C9" w:rsidRPr="00601C9C"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2</w:t>
      </w:r>
    </w:p>
    <w:p w:rsidR="002E12C9" w:rsidRDefault="002E12C9" w:rsidP="002E12C9">
      <w:pPr>
        <w:spacing w:line="360" w:lineRule="auto"/>
        <w:jc w:val="center"/>
        <w:rPr>
          <w:rFonts w:ascii="Times New Roman" w:hAnsi="Times New Roman" w:cs="Times New Roman"/>
          <w:b/>
          <w:sz w:val="24"/>
          <w:szCs w:val="24"/>
        </w:rPr>
      </w:pPr>
      <w:r w:rsidRPr="00601C9C">
        <w:rPr>
          <w:rFonts w:ascii="Times New Roman" w:hAnsi="Times New Roman" w:cs="Times New Roman"/>
          <w:b/>
          <w:sz w:val="24"/>
          <w:szCs w:val="24"/>
        </w:rPr>
        <w:t>Baza ligjore</w:t>
      </w:r>
    </w:p>
    <w:p w:rsidR="002E12C9" w:rsidRDefault="002E12C9" w:rsidP="002E12C9">
      <w:pPr>
        <w:spacing w:line="360" w:lineRule="auto"/>
        <w:jc w:val="both"/>
        <w:rPr>
          <w:rFonts w:ascii="Times New Roman" w:hAnsi="Times New Roman" w:cs="Times New Roman"/>
          <w:sz w:val="24"/>
          <w:szCs w:val="24"/>
        </w:rPr>
      </w:pPr>
      <w:r w:rsidRPr="00601C9C">
        <w:rPr>
          <w:rFonts w:ascii="Times New Roman" w:hAnsi="Times New Roman" w:cs="Times New Roman"/>
          <w:sz w:val="24"/>
          <w:szCs w:val="24"/>
        </w:rPr>
        <w:t>Baza ligjore kryesore ku është mb</w:t>
      </w:r>
      <w:r>
        <w:rPr>
          <w:rFonts w:ascii="Times New Roman" w:hAnsi="Times New Roman" w:cs="Times New Roman"/>
          <w:sz w:val="24"/>
          <w:szCs w:val="24"/>
        </w:rPr>
        <w:t>ështetur hartimi i kësaj model r</w:t>
      </w:r>
      <w:r w:rsidRPr="00601C9C">
        <w:rPr>
          <w:rFonts w:ascii="Times New Roman" w:hAnsi="Times New Roman" w:cs="Times New Roman"/>
          <w:sz w:val="24"/>
          <w:szCs w:val="24"/>
        </w:rPr>
        <w:t xml:space="preserve">regullore është: </w:t>
      </w:r>
    </w:p>
    <w:p w:rsidR="002E12C9" w:rsidRDefault="002E12C9" w:rsidP="002E12C9">
      <w:pPr>
        <w:pStyle w:val="ListParagraph"/>
        <w:numPr>
          <w:ilvl w:val="0"/>
          <w:numId w:val="1"/>
        </w:numPr>
        <w:spacing w:line="360" w:lineRule="auto"/>
        <w:rPr>
          <w:rFonts w:ascii="Times New Roman" w:hAnsi="Times New Roman" w:cs="Times New Roman"/>
          <w:sz w:val="24"/>
          <w:szCs w:val="24"/>
        </w:rPr>
      </w:pPr>
      <w:r w:rsidRPr="0087605C">
        <w:rPr>
          <w:rFonts w:ascii="Times New Roman" w:hAnsi="Times New Roman" w:cs="Times New Roman"/>
          <w:sz w:val="24"/>
          <w:szCs w:val="24"/>
        </w:rPr>
        <w:t>Ligji nr.7850, datë 29.7.1994 “Për Kodin Civil të Republikës së Shqipërisë”, i ndryshuar;</w:t>
      </w:r>
    </w:p>
    <w:p w:rsidR="002E12C9" w:rsidRDefault="002E12C9" w:rsidP="002E12C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Ligji nr. 139/2015, “Për Vetëqeverisjen Vendore”, i ndryshuar;</w:t>
      </w:r>
    </w:p>
    <w:p w:rsidR="002E12C9" w:rsidRPr="009F5587" w:rsidRDefault="002E12C9" w:rsidP="002E12C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Li</w:t>
      </w:r>
      <w:r w:rsidRPr="009F5587">
        <w:rPr>
          <w:rFonts w:ascii="Times New Roman" w:hAnsi="Times New Roman" w:cs="Times New Roman"/>
          <w:sz w:val="24"/>
          <w:szCs w:val="24"/>
        </w:rPr>
        <w:t>gj</w:t>
      </w:r>
      <w:r>
        <w:rPr>
          <w:rFonts w:ascii="Times New Roman" w:hAnsi="Times New Roman" w:cs="Times New Roman"/>
          <w:sz w:val="24"/>
          <w:szCs w:val="24"/>
        </w:rPr>
        <w:t>i nr. 9920, datë 19.5.2008 “Për Procedurat T</w:t>
      </w:r>
      <w:r w:rsidRPr="009F5587">
        <w:rPr>
          <w:rFonts w:ascii="Times New Roman" w:hAnsi="Times New Roman" w:cs="Times New Roman"/>
          <w:sz w:val="24"/>
          <w:szCs w:val="24"/>
        </w:rPr>
        <w:t xml:space="preserve">atimore në </w:t>
      </w:r>
      <w:r>
        <w:rPr>
          <w:rFonts w:ascii="Times New Roman" w:hAnsi="Times New Roman" w:cs="Times New Roman"/>
          <w:sz w:val="24"/>
          <w:szCs w:val="24"/>
        </w:rPr>
        <w:t>R</w:t>
      </w:r>
      <w:r w:rsidRPr="009F5587">
        <w:rPr>
          <w:rFonts w:ascii="Times New Roman" w:hAnsi="Times New Roman" w:cs="Times New Roman"/>
          <w:sz w:val="24"/>
          <w:szCs w:val="24"/>
        </w:rPr>
        <w:t xml:space="preserve">epublikën e </w:t>
      </w:r>
      <w:r>
        <w:rPr>
          <w:rFonts w:ascii="Times New Roman" w:hAnsi="Times New Roman" w:cs="Times New Roman"/>
          <w:sz w:val="24"/>
          <w:szCs w:val="24"/>
        </w:rPr>
        <w:t>S</w:t>
      </w:r>
      <w:r w:rsidRPr="009F5587">
        <w:rPr>
          <w:rFonts w:ascii="Times New Roman" w:hAnsi="Times New Roman" w:cs="Times New Roman"/>
          <w:sz w:val="24"/>
          <w:szCs w:val="24"/>
        </w:rPr>
        <w:t>hqipërisë</w:t>
      </w:r>
      <w:r>
        <w:rPr>
          <w:rFonts w:ascii="Times New Roman" w:hAnsi="Times New Roman" w:cs="Times New Roman"/>
          <w:sz w:val="24"/>
          <w:szCs w:val="24"/>
        </w:rPr>
        <w:t>”, i ndryshuar;</w:t>
      </w:r>
    </w:p>
    <w:p w:rsidR="00220F4D" w:rsidRDefault="002E12C9" w:rsidP="00220F4D">
      <w:pPr>
        <w:pStyle w:val="ListParagraph"/>
        <w:numPr>
          <w:ilvl w:val="0"/>
          <w:numId w:val="1"/>
        </w:numPr>
        <w:spacing w:line="360" w:lineRule="auto"/>
        <w:rPr>
          <w:rFonts w:ascii="Times New Roman" w:hAnsi="Times New Roman" w:cs="Times New Roman"/>
          <w:sz w:val="24"/>
          <w:szCs w:val="24"/>
        </w:rPr>
      </w:pPr>
      <w:r w:rsidRPr="0087605C">
        <w:rPr>
          <w:rFonts w:ascii="Times New Roman" w:hAnsi="Times New Roman" w:cs="Times New Roman"/>
          <w:sz w:val="24"/>
          <w:szCs w:val="24"/>
        </w:rPr>
        <w:t>Ligji nr. 55/2025, “P</w:t>
      </w:r>
      <w:r>
        <w:rPr>
          <w:rFonts w:ascii="Times New Roman" w:hAnsi="Times New Roman" w:cs="Times New Roman"/>
          <w:sz w:val="24"/>
          <w:szCs w:val="24"/>
        </w:rPr>
        <w:t>ë</w:t>
      </w:r>
      <w:r w:rsidRPr="0087605C">
        <w:rPr>
          <w:rFonts w:ascii="Times New Roman" w:hAnsi="Times New Roman" w:cs="Times New Roman"/>
          <w:sz w:val="24"/>
          <w:szCs w:val="24"/>
        </w:rPr>
        <w:t>r Administrimin e Bashk</w:t>
      </w:r>
      <w:r>
        <w:rPr>
          <w:rFonts w:ascii="Times New Roman" w:hAnsi="Times New Roman" w:cs="Times New Roman"/>
          <w:sz w:val="24"/>
          <w:szCs w:val="24"/>
        </w:rPr>
        <w:t>ë</w:t>
      </w:r>
      <w:r w:rsidRPr="0087605C">
        <w:rPr>
          <w:rFonts w:ascii="Times New Roman" w:hAnsi="Times New Roman" w:cs="Times New Roman"/>
          <w:sz w:val="24"/>
          <w:szCs w:val="24"/>
        </w:rPr>
        <w:t>pron</w:t>
      </w:r>
      <w:r>
        <w:rPr>
          <w:rFonts w:ascii="Times New Roman" w:hAnsi="Times New Roman" w:cs="Times New Roman"/>
          <w:sz w:val="24"/>
          <w:szCs w:val="24"/>
        </w:rPr>
        <w:t>ë</w:t>
      </w:r>
      <w:r w:rsidRPr="0087605C">
        <w:rPr>
          <w:rFonts w:ascii="Times New Roman" w:hAnsi="Times New Roman" w:cs="Times New Roman"/>
          <w:sz w:val="24"/>
          <w:szCs w:val="24"/>
        </w:rPr>
        <w:t>sis</w:t>
      </w:r>
      <w:r>
        <w:rPr>
          <w:rFonts w:ascii="Times New Roman" w:hAnsi="Times New Roman" w:cs="Times New Roman"/>
          <w:sz w:val="24"/>
          <w:szCs w:val="24"/>
        </w:rPr>
        <w:t>ë</w:t>
      </w:r>
      <w:r w:rsidRPr="0087605C">
        <w:rPr>
          <w:rFonts w:ascii="Times New Roman" w:hAnsi="Times New Roman" w:cs="Times New Roman"/>
          <w:sz w:val="24"/>
          <w:szCs w:val="24"/>
        </w:rPr>
        <w:t xml:space="preserve"> n</w:t>
      </w:r>
      <w:r>
        <w:rPr>
          <w:rFonts w:ascii="Times New Roman" w:hAnsi="Times New Roman" w:cs="Times New Roman"/>
          <w:sz w:val="24"/>
          <w:szCs w:val="24"/>
        </w:rPr>
        <w:t>ë</w:t>
      </w:r>
      <w:r w:rsidRPr="0087605C">
        <w:rPr>
          <w:rFonts w:ascii="Times New Roman" w:hAnsi="Times New Roman" w:cs="Times New Roman"/>
          <w:sz w:val="24"/>
          <w:szCs w:val="24"/>
        </w:rPr>
        <w:t xml:space="preserve"> Nd</w:t>
      </w:r>
      <w:r>
        <w:rPr>
          <w:rFonts w:ascii="Times New Roman" w:hAnsi="Times New Roman" w:cs="Times New Roman"/>
          <w:sz w:val="24"/>
          <w:szCs w:val="24"/>
        </w:rPr>
        <w:t>ë</w:t>
      </w:r>
      <w:r w:rsidRPr="0087605C">
        <w:rPr>
          <w:rFonts w:ascii="Times New Roman" w:hAnsi="Times New Roman" w:cs="Times New Roman"/>
          <w:sz w:val="24"/>
          <w:szCs w:val="24"/>
        </w:rPr>
        <w:t>rtesa”</w:t>
      </w:r>
      <w:r w:rsidR="00220F4D">
        <w:rPr>
          <w:rFonts w:ascii="Times New Roman" w:hAnsi="Times New Roman" w:cs="Times New Roman"/>
          <w:sz w:val="24"/>
          <w:szCs w:val="24"/>
        </w:rPr>
        <w:t>;</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3</w:t>
      </w:r>
    </w:p>
    <w:p w:rsidR="002E12C9" w:rsidRDefault="002E12C9" w:rsidP="002E12C9">
      <w:pPr>
        <w:spacing w:line="360" w:lineRule="auto"/>
        <w:jc w:val="center"/>
        <w:rPr>
          <w:rFonts w:ascii="Times New Roman" w:hAnsi="Times New Roman" w:cs="Times New Roman"/>
          <w:b/>
          <w:sz w:val="24"/>
          <w:szCs w:val="24"/>
        </w:rPr>
      </w:pPr>
      <w:r w:rsidRPr="00A50619">
        <w:rPr>
          <w:rFonts w:ascii="Times New Roman" w:hAnsi="Times New Roman" w:cs="Times New Roman"/>
          <w:b/>
          <w:sz w:val="24"/>
          <w:szCs w:val="24"/>
        </w:rPr>
        <w:t>Qëllimi</w:t>
      </w:r>
    </w:p>
    <w:p w:rsidR="002E12C9" w:rsidRPr="00A50619" w:rsidRDefault="002E12C9" w:rsidP="002E12C9">
      <w:pPr>
        <w:spacing w:line="360" w:lineRule="auto"/>
        <w:jc w:val="both"/>
        <w:rPr>
          <w:rFonts w:ascii="Times New Roman" w:hAnsi="Times New Roman" w:cs="Times New Roman"/>
          <w:b/>
          <w:sz w:val="24"/>
          <w:szCs w:val="24"/>
        </w:rPr>
      </w:pPr>
      <w:r w:rsidRPr="00A50619">
        <w:rPr>
          <w:rFonts w:ascii="Times New Roman" w:hAnsi="Times New Roman" w:cs="Times New Roman"/>
          <w:sz w:val="24"/>
          <w:szCs w:val="24"/>
        </w:rPr>
        <w:t xml:space="preserve">Qëllimi kësaj rregulloreje është të sigurojë një kuadër të qartë organizativ dhe funksional për administrimin e bashkëpronësisë, duke garantuar transparencë, barazi, përgjegjësi, si dhe të krijoj kushte adekuate për një mjedis të sigurt, funksional dhe të qëndrueshëm për të gjithë bahskëpronarët dhe përdoruesit e ndërtesës. </w:t>
      </w:r>
    </w:p>
    <w:p w:rsidR="002E12C9" w:rsidRPr="00792B7A" w:rsidRDefault="002E12C9" w:rsidP="002E12C9">
      <w:pPr>
        <w:spacing w:line="360" w:lineRule="auto"/>
        <w:jc w:val="center"/>
        <w:rPr>
          <w:rFonts w:ascii="Times New Roman" w:hAnsi="Times New Roman" w:cs="Times New Roman"/>
          <w:b/>
          <w:sz w:val="24"/>
          <w:szCs w:val="24"/>
        </w:rPr>
      </w:pPr>
      <w:r w:rsidRPr="00792B7A">
        <w:rPr>
          <w:rFonts w:ascii="Times New Roman" w:hAnsi="Times New Roman" w:cs="Times New Roman"/>
          <w:b/>
          <w:sz w:val="24"/>
          <w:szCs w:val="24"/>
        </w:rPr>
        <w:t>Neni 4</w:t>
      </w:r>
    </w:p>
    <w:p w:rsidR="002E12C9" w:rsidRPr="00792B7A" w:rsidRDefault="002E12C9" w:rsidP="002E12C9">
      <w:pPr>
        <w:spacing w:line="360" w:lineRule="auto"/>
        <w:jc w:val="center"/>
        <w:rPr>
          <w:rFonts w:ascii="Times New Roman" w:hAnsi="Times New Roman" w:cs="Times New Roman"/>
          <w:b/>
          <w:sz w:val="24"/>
          <w:szCs w:val="24"/>
        </w:rPr>
      </w:pPr>
      <w:r w:rsidRPr="00792B7A">
        <w:rPr>
          <w:rFonts w:ascii="Times New Roman" w:hAnsi="Times New Roman" w:cs="Times New Roman"/>
          <w:b/>
          <w:sz w:val="24"/>
          <w:szCs w:val="24"/>
        </w:rPr>
        <w:t>Përkufizime</w:t>
      </w:r>
    </w:p>
    <w:p w:rsidR="002E12C9" w:rsidRPr="009F5587" w:rsidRDefault="002E12C9" w:rsidP="002E12C9">
      <w:pPr>
        <w:spacing w:line="360" w:lineRule="auto"/>
        <w:jc w:val="both"/>
        <w:rPr>
          <w:rFonts w:ascii="Times New Roman" w:hAnsi="Times New Roman" w:cs="Times New Roman"/>
          <w:sz w:val="24"/>
          <w:szCs w:val="24"/>
        </w:rPr>
      </w:pPr>
      <w:r w:rsidRPr="0092172B">
        <w:rPr>
          <w:rFonts w:ascii="Times New Roman" w:hAnsi="Times New Roman" w:cs="Times New Roman"/>
          <w:sz w:val="24"/>
          <w:szCs w:val="24"/>
        </w:rPr>
        <w:t>Termat e përdorur në këtë rregullore kanë kuptimin sipas legjislacionit në fuqi.</w:t>
      </w:r>
    </w:p>
    <w:p w:rsidR="002E12C9" w:rsidRDefault="002E12C9" w:rsidP="002E12C9">
      <w:pPr>
        <w:spacing w:line="360" w:lineRule="auto"/>
        <w:jc w:val="center"/>
        <w:rPr>
          <w:rFonts w:ascii="Times New Roman" w:hAnsi="Times New Roman" w:cs="Times New Roman"/>
          <w:b/>
          <w:sz w:val="24"/>
          <w:szCs w:val="24"/>
        </w:rPr>
      </w:pPr>
    </w:p>
    <w:p w:rsidR="002E12C9" w:rsidRPr="0092172B" w:rsidRDefault="002E12C9" w:rsidP="002E12C9">
      <w:pPr>
        <w:spacing w:line="360" w:lineRule="auto"/>
        <w:jc w:val="center"/>
        <w:rPr>
          <w:rFonts w:ascii="Times New Roman" w:hAnsi="Times New Roman" w:cs="Times New Roman"/>
          <w:b/>
          <w:sz w:val="24"/>
          <w:szCs w:val="24"/>
        </w:rPr>
      </w:pPr>
      <w:r w:rsidRPr="0092172B">
        <w:rPr>
          <w:rFonts w:ascii="Times New Roman" w:hAnsi="Times New Roman" w:cs="Times New Roman"/>
          <w:b/>
          <w:sz w:val="24"/>
          <w:szCs w:val="24"/>
        </w:rPr>
        <w:lastRenderedPageBreak/>
        <w:t>Neni 5</w:t>
      </w:r>
    </w:p>
    <w:p w:rsidR="002E12C9" w:rsidRPr="0092172B" w:rsidRDefault="002E12C9" w:rsidP="002E12C9">
      <w:pPr>
        <w:spacing w:line="360" w:lineRule="auto"/>
        <w:jc w:val="center"/>
        <w:rPr>
          <w:rFonts w:ascii="Times New Roman" w:hAnsi="Times New Roman" w:cs="Times New Roman"/>
          <w:b/>
          <w:sz w:val="24"/>
          <w:szCs w:val="24"/>
        </w:rPr>
      </w:pPr>
      <w:r w:rsidRPr="0092172B">
        <w:rPr>
          <w:rFonts w:ascii="Times New Roman" w:hAnsi="Times New Roman" w:cs="Times New Roman"/>
          <w:b/>
          <w:sz w:val="24"/>
          <w:szCs w:val="24"/>
        </w:rPr>
        <w:t>Fusha e zbatimit</w:t>
      </w:r>
    </w:p>
    <w:p w:rsidR="002E12C9" w:rsidRPr="0092172B" w:rsidRDefault="002E12C9" w:rsidP="002E12C9">
      <w:pPr>
        <w:spacing w:line="360" w:lineRule="auto"/>
        <w:jc w:val="both"/>
        <w:rPr>
          <w:rFonts w:ascii="Times New Roman" w:hAnsi="Times New Roman" w:cs="Times New Roman"/>
          <w:sz w:val="24"/>
          <w:szCs w:val="24"/>
        </w:rPr>
      </w:pPr>
      <w:r>
        <w:rPr>
          <w:rFonts w:ascii="Times New Roman" w:hAnsi="Times New Roman" w:cs="Times New Roman"/>
          <w:sz w:val="24"/>
          <w:szCs w:val="24"/>
        </w:rPr>
        <w:t>Kjo rregullore</w:t>
      </w:r>
      <w:r w:rsidRPr="0092172B">
        <w:rPr>
          <w:rFonts w:ascii="Times New Roman" w:hAnsi="Times New Roman" w:cs="Times New Roman"/>
          <w:sz w:val="24"/>
          <w:szCs w:val="24"/>
        </w:rPr>
        <w:t xml:space="preserve"> </w:t>
      </w:r>
      <w:r>
        <w:rPr>
          <w:rFonts w:ascii="Times New Roman" w:hAnsi="Times New Roman" w:cs="Times New Roman"/>
          <w:sz w:val="24"/>
          <w:szCs w:val="24"/>
        </w:rPr>
        <w:t xml:space="preserve">gjen zbatim </w:t>
      </w:r>
      <w:r w:rsidRPr="0092172B">
        <w:rPr>
          <w:rFonts w:ascii="Times New Roman" w:hAnsi="Times New Roman" w:cs="Times New Roman"/>
          <w:sz w:val="24"/>
          <w:szCs w:val="24"/>
        </w:rPr>
        <w:t>për të gjitha ndërtesat me dy ose më shumë pronarë, që shërbejnë për banim ose për përdorim të përzier si njësi shërbimi, tregtare, administrative, që kanë në pronësi të përbashkët truallin, objekte, mjedisin ndihmës, në funksion dhe në përdorim ekskluzivisht të pronarëve të njësive në ndërtesë.</w:t>
      </w:r>
    </w:p>
    <w:p w:rsidR="002E12C9" w:rsidRPr="0092172B"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48640A" w:rsidRDefault="0048640A"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Pr="00A50619" w:rsidRDefault="002E12C9" w:rsidP="002E12C9">
      <w:pPr>
        <w:spacing w:line="360" w:lineRule="auto"/>
        <w:ind w:left="360"/>
        <w:jc w:val="center"/>
        <w:rPr>
          <w:rFonts w:ascii="Times New Roman" w:hAnsi="Times New Roman" w:cs="Times New Roman"/>
          <w:b/>
          <w:sz w:val="24"/>
          <w:szCs w:val="24"/>
          <w:u w:val="single"/>
        </w:rPr>
      </w:pPr>
      <w:r w:rsidRPr="00A50619">
        <w:rPr>
          <w:rFonts w:ascii="Times New Roman" w:hAnsi="Times New Roman" w:cs="Times New Roman"/>
          <w:b/>
          <w:sz w:val="24"/>
          <w:szCs w:val="24"/>
          <w:u w:val="single"/>
        </w:rPr>
        <w:lastRenderedPageBreak/>
        <w:t>KREU I</w:t>
      </w:r>
      <w:r>
        <w:rPr>
          <w:rFonts w:ascii="Times New Roman" w:hAnsi="Times New Roman" w:cs="Times New Roman"/>
          <w:b/>
          <w:sz w:val="24"/>
          <w:szCs w:val="24"/>
          <w:u w:val="single"/>
        </w:rPr>
        <w:t>I</w:t>
      </w:r>
      <w:r w:rsidRPr="00A50619">
        <w:rPr>
          <w:rFonts w:ascii="Times New Roman" w:hAnsi="Times New Roman" w:cs="Times New Roman"/>
          <w:b/>
          <w:sz w:val="24"/>
          <w:szCs w:val="24"/>
          <w:u w:val="single"/>
        </w:rPr>
        <w:t xml:space="preserve"> – </w:t>
      </w:r>
      <w:r>
        <w:rPr>
          <w:rFonts w:ascii="Times New Roman" w:hAnsi="Times New Roman" w:cs="Times New Roman"/>
          <w:b/>
          <w:sz w:val="24"/>
          <w:szCs w:val="24"/>
          <w:u w:val="single"/>
        </w:rPr>
        <w:t>“</w:t>
      </w:r>
      <w:r w:rsidRPr="00A50619">
        <w:rPr>
          <w:rFonts w:ascii="Times New Roman" w:hAnsi="Times New Roman" w:cs="Times New Roman"/>
          <w:b/>
          <w:sz w:val="24"/>
          <w:szCs w:val="24"/>
          <w:u w:val="single"/>
        </w:rPr>
        <w:t>O</w:t>
      </w:r>
      <w:r>
        <w:rPr>
          <w:rFonts w:ascii="Times New Roman" w:hAnsi="Times New Roman" w:cs="Times New Roman"/>
          <w:b/>
          <w:sz w:val="24"/>
          <w:szCs w:val="24"/>
          <w:u w:val="single"/>
        </w:rPr>
        <w:t>RGANIZIMI DHE FUNKSIONIMI I ASAM</w:t>
      </w:r>
      <w:r w:rsidRPr="00A50619">
        <w:rPr>
          <w:rFonts w:ascii="Times New Roman" w:hAnsi="Times New Roman" w:cs="Times New Roman"/>
          <w:b/>
          <w:sz w:val="24"/>
          <w:szCs w:val="24"/>
          <w:u w:val="single"/>
        </w:rPr>
        <w:t>BLESË SË BASHKËPRONARËVE</w:t>
      </w:r>
      <w:r>
        <w:rPr>
          <w:rFonts w:ascii="Times New Roman" w:hAnsi="Times New Roman" w:cs="Times New Roman"/>
          <w:b/>
          <w:sz w:val="24"/>
          <w:szCs w:val="24"/>
          <w:u w:val="single"/>
        </w:rPr>
        <w:t>”</w:t>
      </w:r>
    </w:p>
    <w:p w:rsidR="002E12C9" w:rsidRPr="00AE4F35" w:rsidRDefault="002E12C9" w:rsidP="002E12C9">
      <w:pPr>
        <w:spacing w:line="360" w:lineRule="auto"/>
        <w:ind w:left="360"/>
        <w:jc w:val="center"/>
        <w:rPr>
          <w:rFonts w:ascii="Times New Roman" w:hAnsi="Times New Roman" w:cs="Times New Roman"/>
          <w:b/>
          <w:sz w:val="24"/>
          <w:szCs w:val="24"/>
        </w:rPr>
      </w:pPr>
      <w:r w:rsidRPr="00AE4F35">
        <w:rPr>
          <w:rFonts w:ascii="Times New Roman" w:hAnsi="Times New Roman" w:cs="Times New Roman"/>
          <w:b/>
          <w:sz w:val="24"/>
          <w:szCs w:val="24"/>
        </w:rPr>
        <w:t>Neni</w:t>
      </w:r>
      <w:r>
        <w:rPr>
          <w:rFonts w:ascii="Times New Roman" w:hAnsi="Times New Roman" w:cs="Times New Roman"/>
          <w:b/>
          <w:sz w:val="24"/>
          <w:szCs w:val="24"/>
        </w:rPr>
        <w:t xml:space="preserve"> 6</w:t>
      </w:r>
    </w:p>
    <w:p w:rsidR="002E12C9" w:rsidRPr="00AE4F35" w:rsidRDefault="002E12C9" w:rsidP="002E12C9">
      <w:pPr>
        <w:spacing w:line="360" w:lineRule="auto"/>
        <w:ind w:left="360"/>
        <w:jc w:val="center"/>
        <w:rPr>
          <w:rFonts w:ascii="Times New Roman" w:hAnsi="Times New Roman" w:cs="Times New Roman"/>
          <w:b/>
          <w:sz w:val="24"/>
          <w:szCs w:val="24"/>
        </w:rPr>
      </w:pPr>
      <w:r>
        <w:rPr>
          <w:rFonts w:ascii="Times New Roman" w:hAnsi="Times New Roman" w:cs="Times New Roman"/>
          <w:b/>
          <w:sz w:val="24"/>
          <w:szCs w:val="24"/>
        </w:rPr>
        <w:t>Konstituimi i Asamblesë së B</w:t>
      </w:r>
      <w:r w:rsidRPr="00AE4F35">
        <w:rPr>
          <w:rFonts w:ascii="Times New Roman" w:hAnsi="Times New Roman" w:cs="Times New Roman"/>
          <w:b/>
          <w:sz w:val="24"/>
          <w:szCs w:val="24"/>
        </w:rPr>
        <w:t>ashkëpronarëve</w:t>
      </w:r>
      <w:r>
        <w:rPr>
          <w:rStyle w:val="FootnoteReference"/>
          <w:rFonts w:ascii="Times New Roman" w:hAnsi="Times New Roman" w:cs="Times New Roman"/>
          <w:b/>
          <w:sz w:val="24"/>
          <w:szCs w:val="24"/>
        </w:rPr>
        <w:footnoteReference w:id="1"/>
      </w:r>
    </w:p>
    <w:p w:rsidR="002E12C9" w:rsidRPr="00AE4F35" w:rsidRDefault="002E12C9" w:rsidP="002E12C9">
      <w:pPr>
        <w:pStyle w:val="ListParagraph"/>
        <w:numPr>
          <w:ilvl w:val="0"/>
          <w:numId w:val="2"/>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Mbledhja për konstituimin e asamblesë thirret nga krijuesi i ndërtesës brenda 30 ditëve nga data kur pronarët, që përbëjnë të paktën 1/3 e kuotave pjesëmarrëse në bashkëpronësi, kanë fituar pronësinë mbi pjesët individuale. Anëtarësia në asamble përbëhet nga pronarët e të gjitha njësive, përfshirë krijuesin e ndërtesës, për sa kohë që ka në pronësi një apo më shumë njësi. </w:t>
      </w:r>
    </w:p>
    <w:p w:rsidR="002E12C9" w:rsidRPr="00AE4F35" w:rsidRDefault="002E12C9" w:rsidP="002E12C9">
      <w:pPr>
        <w:pStyle w:val="ListParagraph"/>
        <w:numPr>
          <w:ilvl w:val="0"/>
          <w:numId w:val="2"/>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Kur asambleja nuk është mbledhur asnjëherë, secili nga bashkëpronarët ka të drejtë të kërkojë mbledhjen e saj dhe, nëse bashkëpronarët refuzojnë të organizojnë asamblenë e tyre, secili bashkëpronar i drejtohet me kërkesë të arsyetuar administratorit të njësisë administrative të bashkisë për të thirrur mbledhjen organizuese. Kërkesa për mbledhjen e asamblesë pasqyron përpjekjet për të rënë dakord mbi zhvillimin e mbledhjes dhe arsyet e moszhvillimit. Brenda 30 ditëve nga depozitimi i kërkesës, përfaqësuesi i caktuar nga administratori i bashkisë realizon mbledhjen e asamblesë së bashkëpronarëve. </w:t>
      </w:r>
    </w:p>
    <w:p w:rsidR="002E12C9" w:rsidRPr="00AE4F35" w:rsidRDefault="002E12C9" w:rsidP="002E12C9">
      <w:pPr>
        <w:pStyle w:val="ListParagraph"/>
        <w:numPr>
          <w:ilvl w:val="0"/>
          <w:numId w:val="2"/>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Në mbledhjen e parë asambleja zgjedh kryesinë, vendos formën e administrimit dhe masën e tarifës së administrimit. Një kopje e vendimit për zgjedhjen e kryesisë depozitohet për regjistrim në bashki dhe reflektohet në librin e bashkëpronësisë. </w:t>
      </w:r>
    </w:p>
    <w:p w:rsidR="002E12C9" w:rsidRDefault="002E12C9" w:rsidP="002E12C9">
      <w:pPr>
        <w:pStyle w:val="ListParagraph"/>
        <w:numPr>
          <w:ilvl w:val="0"/>
          <w:numId w:val="2"/>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Asambleja autorizon kryesinë të hapë llogari bankare në emër dhe për llogari të asamblesë së bashkëpronarëve në një nga bankat e nivelit të dytë me qëllim depozitimin e të gjitha tarifave të administrimit apo fondit rezervë sipas këtij ligji dhe përdorimin e tyre sipas tagrave të përcaktuar në këtë ligj dhe në rregulloren e administrimit të banesave e të ndërtesave.</w:t>
      </w:r>
    </w:p>
    <w:p w:rsidR="002E12C9" w:rsidRDefault="002E12C9" w:rsidP="002E12C9">
      <w:pPr>
        <w:pStyle w:val="ListParagraph"/>
        <w:spacing w:line="360" w:lineRule="auto"/>
        <w:ind w:left="1080"/>
        <w:jc w:val="both"/>
        <w:rPr>
          <w:rFonts w:ascii="Times New Roman" w:hAnsi="Times New Roman" w:cs="Times New Roman"/>
          <w:sz w:val="24"/>
          <w:szCs w:val="24"/>
        </w:rPr>
      </w:pPr>
    </w:p>
    <w:p w:rsidR="002E12C9" w:rsidRDefault="002E12C9" w:rsidP="002E12C9">
      <w:pPr>
        <w:pStyle w:val="ListParagraph"/>
        <w:spacing w:line="360" w:lineRule="auto"/>
        <w:ind w:left="1080"/>
        <w:jc w:val="both"/>
        <w:rPr>
          <w:rFonts w:ascii="Times New Roman" w:hAnsi="Times New Roman" w:cs="Times New Roman"/>
          <w:sz w:val="24"/>
          <w:szCs w:val="24"/>
        </w:rPr>
      </w:pPr>
    </w:p>
    <w:p w:rsidR="002E12C9" w:rsidRPr="00F31A0E" w:rsidRDefault="002E12C9" w:rsidP="002E12C9">
      <w:pPr>
        <w:pStyle w:val="ListParagraph"/>
        <w:spacing w:line="360" w:lineRule="auto"/>
        <w:ind w:left="1080"/>
        <w:jc w:val="both"/>
        <w:rPr>
          <w:rFonts w:ascii="Times New Roman" w:hAnsi="Times New Roman" w:cs="Times New Roman"/>
          <w:sz w:val="24"/>
          <w:szCs w:val="24"/>
        </w:rPr>
      </w:pPr>
    </w:p>
    <w:p w:rsidR="002E12C9" w:rsidRPr="0028002B"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Neni 7</w:t>
      </w:r>
    </w:p>
    <w:p w:rsidR="002E12C9" w:rsidRPr="0028002B"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Kryetari i A</w:t>
      </w:r>
      <w:r w:rsidRPr="0028002B">
        <w:rPr>
          <w:rFonts w:ascii="Times New Roman" w:hAnsi="Times New Roman" w:cs="Times New Roman"/>
          <w:b/>
          <w:sz w:val="24"/>
          <w:szCs w:val="24"/>
        </w:rPr>
        <w:t>samblesë</w:t>
      </w:r>
    </w:p>
    <w:p w:rsidR="002E12C9" w:rsidRPr="00016D12" w:rsidRDefault="002E12C9" w:rsidP="002E12C9">
      <w:pPr>
        <w:pStyle w:val="ListParagraph"/>
        <w:numPr>
          <w:ilvl w:val="0"/>
          <w:numId w:val="12"/>
        </w:numPr>
        <w:spacing w:line="360" w:lineRule="auto"/>
        <w:jc w:val="both"/>
        <w:rPr>
          <w:rFonts w:ascii="Times New Roman" w:hAnsi="Times New Roman" w:cs="Times New Roman"/>
          <w:sz w:val="24"/>
          <w:szCs w:val="24"/>
        </w:rPr>
      </w:pPr>
      <w:r w:rsidRPr="00016D12">
        <w:rPr>
          <w:rFonts w:ascii="Times New Roman" w:hAnsi="Times New Roman" w:cs="Times New Roman"/>
          <w:sz w:val="24"/>
          <w:szCs w:val="24"/>
        </w:rPr>
        <w:t xml:space="preserve">Kryetari i asamblesë zgjidhen në mbledhjen formuese të saj. Kryetari i asamblesë ka një mandat ___ vjeçar. </w:t>
      </w:r>
      <w:r w:rsidR="007426D9" w:rsidRPr="003B1405">
        <w:rPr>
          <w:rFonts w:ascii="Times New Roman" w:hAnsi="Times New Roman" w:cs="Times New Roman"/>
          <w:sz w:val="24"/>
          <w:szCs w:val="24"/>
        </w:rPr>
        <w:t>Në munges të kryetarit, personi më i vjetër drejton mbledhjen e asambles</w:t>
      </w:r>
      <w:r w:rsidR="003B1405">
        <w:rPr>
          <w:rFonts w:ascii="Times New Roman" w:hAnsi="Times New Roman" w:cs="Times New Roman"/>
          <w:sz w:val="24"/>
          <w:szCs w:val="24"/>
        </w:rPr>
        <w:t>ë</w:t>
      </w:r>
      <w:r w:rsidR="007426D9" w:rsidRPr="003B1405">
        <w:rPr>
          <w:rFonts w:ascii="Times New Roman" w:hAnsi="Times New Roman" w:cs="Times New Roman"/>
          <w:sz w:val="24"/>
          <w:szCs w:val="24"/>
        </w:rPr>
        <w:t>.</w:t>
      </w:r>
      <w:r w:rsidR="007426D9">
        <w:rPr>
          <w:rFonts w:ascii="Times New Roman" w:hAnsi="Times New Roman" w:cs="Times New Roman"/>
          <w:sz w:val="24"/>
          <w:szCs w:val="24"/>
        </w:rPr>
        <w:t xml:space="preserve"> </w:t>
      </w:r>
    </w:p>
    <w:p w:rsidR="002E12C9" w:rsidRPr="0028002B" w:rsidRDefault="002E12C9" w:rsidP="002E12C9">
      <w:pPr>
        <w:pStyle w:val="ListParagraph"/>
        <w:numPr>
          <w:ilvl w:val="0"/>
          <w:numId w:val="12"/>
        </w:numPr>
        <w:spacing w:line="360" w:lineRule="auto"/>
        <w:jc w:val="both"/>
        <w:rPr>
          <w:rFonts w:ascii="Times New Roman" w:hAnsi="Times New Roman" w:cs="Times New Roman"/>
          <w:sz w:val="24"/>
          <w:szCs w:val="24"/>
        </w:rPr>
      </w:pPr>
      <w:r w:rsidRPr="0028002B">
        <w:rPr>
          <w:rFonts w:ascii="Times New Roman" w:hAnsi="Times New Roman" w:cs="Times New Roman"/>
          <w:sz w:val="24"/>
          <w:szCs w:val="24"/>
        </w:rPr>
        <w:t xml:space="preserve">Kryetari ushtron kompetencat e tij </w:t>
      </w:r>
      <w:r>
        <w:rPr>
          <w:rFonts w:ascii="Times New Roman" w:hAnsi="Times New Roman" w:cs="Times New Roman"/>
          <w:sz w:val="24"/>
          <w:szCs w:val="24"/>
        </w:rPr>
        <w:t>në bazë e për zbatim të ligjit dhe</w:t>
      </w:r>
      <w:r w:rsidRPr="0028002B">
        <w:rPr>
          <w:rFonts w:ascii="Times New Roman" w:hAnsi="Times New Roman" w:cs="Times New Roman"/>
          <w:sz w:val="24"/>
          <w:szCs w:val="24"/>
        </w:rPr>
        <w:t xml:space="preserve"> të akteve nënligjore mbi bashkëpronësinë. </w:t>
      </w:r>
    </w:p>
    <w:p w:rsidR="002E12C9" w:rsidRDefault="007426D9" w:rsidP="002E12C9">
      <w:pPr>
        <w:pStyle w:val="ListParagraph"/>
        <w:numPr>
          <w:ilvl w:val="0"/>
          <w:numId w:val="12"/>
        </w:numPr>
        <w:spacing w:line="360" w:lineRule="auto"/>
        <w:jc w:val="both"/>
        <w:rPr>
          <w:rFonts w:ascii="Times New Roman" w:hAnsi="Times New Roman" w:cs="Times New Roman"/>
          <w:sz w:val="24"/>
          <w:szCs w:val="24"/>
        </w:rPr>
      </w:pPr>
      <w:r w:rsidRPr="003B1405">
        <w:rPr>
          <w:rFonts w:ascii="Times New Roman" w:hAnsi="Times New Roman" w:cs="Times New Roman"/>
          <w:sz w:val="24"/>
          <w:szCs w:val="24"/>
        </w:rPr>
        <w:t>Kryesia</w:t>
      </w:r>
      <w:r w:rsidR="002E12C9" w:rsidRPr="0028002B">
        <w:rPr>
          <w:rFonts w:ascii="Times New Roman" w:hAnsi="Times New Roman" w:cs="Times New Roman"/>
          <w:sz w:val="24"/>
          <w:szCs w:val="24"/>
        </w:rPr>
        <w:t xml:space="preserve"> përcakton rendin e ditës së mbledhjes së asamblesë dhe merr masa për të bërë njoftimet </w:t>
      </w:r>
      <w:r w:rsidR="002E12C9">
        <w:rPr>
          <w:rFonts w:ascii="Times New Roman" w:hAnsi="Times New Roman" w:cs="Times New Roman"/>
          <w:sz w:val="24"/>
          <w:szCs w:val="24"/>
        </w:rPr>
        <w:t>dh</w:t>
      </w:r>
      <w:r w:rsidR="002E12C9" w:rsidRPr="0028002B">
        <w:rPr>
          <w:rFonts w:ascii="Times New Roman" w:hAnsi="Times New Roman" w:cs="Times New Roman"/>
          <w:sz w:val="24"/>
          <w:szCs w:val="24"/>
        </w:rPr>
        <w:t xml:space="preserve">e publikimet përkatëse për të realizuar zhvillimin e saj sipas procedurave e modaliteteve të përcaktuara në këtë rregullore. </w:t>
      </w:r>
    </w:p>
    <w:p w:rsidR="002E12C9" w:rsidRPr="007426D9" w:rsidRDefault="002E12C9" w:rsidP="002E12C9">
      <w:pPr>
        <w:pStyle w:val="ListParagraph"/>
        <w:numPr>
          <w:ilvl w:val="0"/>
          <w:numId w:val="12"/>
        </w:numPr>
        <w:spacing w:line="360" w:lineRule="auto"/>
        <w:jc w:val="both"/>
        <w:rPr>
          <w:rFonts w:ascii="Times New Roman" w:hAnsi="Times New Roman" w:cs="Times New Roman"/>
          <w:sz w:val="24"/>
          <w:szCs w:val="24"/>
        </w:rPr>
      </w:pPr>
      <w:r w:rsidRPr="00016D12">
        <w:rPr>
          <w:rFonts w:ascii="Times New Roman" w:hAnsi="Times New Roman" w:cs="Times New Roman"/>
          <w:sz w:val="24"/>
          <w:szCs w:val="24"/>
        </w:rPr>
        <w:t>Mandati i kryetarit të asamblesë përfundon kur mbaron mandati, vdes, jep dorëheqjen apo shkarkohet.</w:t>
      </w:r>
    </w:p>
    <w:p w:rsidR="002E12C9" w:rsidRPr="00AE4F35" w:rsidRDefault="002E12C9" w:rsidP="002E12C9">
      <w:pPr>
        <w:spacing w:line="360" w:lineRule="auto"/>
        <w:jc w:val="center"/>
        <w:rPr>
          <w:rFonts w:ascii="Times New Roman" w:hAnsi="Times New Roman" w:cs="Times New Roman"/>
          <w:b/>
          <w:sz w:val="24"/>
          <w:szCs w:val="24"/>
        </w:rPr>
      </w:pPr>
      <w:r w:rsidRPr="00AE4F35">
        <w:rPr>
          <w:rFonts w:ascii="Times New Roman" w:hAnsi="Times New Roman" w:cs="Times New Roman"/>
          <w:b/>
          <w:sz w:val="24"/>
          <w:szCs w:val="24"/>
        </w:rPr>
        <w:t>Neni</w:t>
      </w:r>
      <w:r w:rsidR="007426D9">
        <w:rPr>
          <w:rFonts w:ascii="Times New Roman" w:hAnsi="Times New Roman" w:cs="Times New Roman"/>
          <w:b/>
          <w:sz w:val="24"/>
          <w:szCs w:val="24"/>
        </w:rPr>
        <w:t xml:space="preserve"> 8</w:t>
      </w:r>
    </w:p>
    <w:p w:rsidR="002E12C9" w:rsidRPr="00AE4F35" w:rsidRDefault="002E12C9" w:rsidP="002E12C9">
      <w:pPr>
        <w:spacing w:line="360" w:lineRule="auto"/>
        <w:jc w:val="center"/>
        <w:rPr>
          <w:rFonts w:ascii="Times New Roman" w:hAnsi="Times New Roman" w:cs="Times New Roman"/>
          <w:b/>
          <w:sz w:val="24"/>
          <w:szCs w:val="24"/>
        </w:rPr>
      </w:pPr>
      <w:r w:rsidRPr="00AE4F35">
        <w:rPr>
          <w:rFonts w:ascii="Times New Roman" w:hAnsi="Times New Roman" w:cs="Times New Roman"/>
          <w:b/>
          <w:sz w:val="24"/>
          <w:szCs w:val="24"/>
        </w:rPr>
        <w:t>Kompetencat e Veçanta të Asamblesë së Bashkëpronarëve</w:t>
      </w:r>
      <w:r>
        <w:rPr>
          <w:rStyle w:val="FootnoteReference"/>
          <w:rFonts w:ascii="Times New Roman" w:hAnsi="Times New Roman" w:cs="Times New Roman"/>
          <w:b/>
          <w:sz w:val="24"/>
          <w:szCs w:val="24"/>
        </w:rPr>
        <w:footnoteReference w:id="2"/>
      </w:r>
    </w:p>
    <w:p w:rsidR="002E12C9" w:rsidRPr="00AE4F35" w:rsidRDefault="002E12C9" w:rsidP="002E12C9">
      <w:pPr>
        <w:pStyle w:val="ListParagraph"/>
        <w:numPr>
          <w:ilvl w:val="0"/>
          <w:numId w:val="3"/>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Përveç kompetencave të përgjithshme, që përcaktohen në nenin 214 të Kodit Civil, asambleja e bashkëpronarëve ka edhe këto kompetenca: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kriteret dhe kostot e administrimit, tarifën e administrimit, si dhe mënyrën e kohën e pagesës së saj për secilin bashkëpronar;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paketën e administrimit për çdo vit;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vendos</w:t>
      </w:r>
      <w:r w:rsidRPr="00AE4F35">
        <w:rPr>
          <w:rFonts w:ascii="Times New Roman" w:hAnsi="Times New Roman" w:cs="Times New Roman"/>
          <w:sz w:val="24"/>
          <w:szCs w:val="24"/>
        </w:rPr>
        <w:t xml:space="preserve"> për formën e administrimit të bashkëpronësisë, në përputhje me parashikimet e </w:t>
      </w:r>
      <w:r>
        <w:rPr>
          <w:rFonts w:ascii="Times New Roman" w:hAnsi="Times New Roman" w:cs="Times New Roman"/>
          <w:sz w:val="24"/>
          <w:szCs w:val="24"/>
        </w:rPr>
        <w:t>ligjit nr. 55/2025</w:t>
      </w:r>
      <w:r w:rsidRPr="00AE4F35">
        <w:rPr>
          <w:rFonts w:ascii="Times New Roman" w:hAnsi="Times New Roman" w:cs="Times New Roman"/>
          <w:sz w:val="24"/>
          <w:szCs w:val="24"/>
        </w:rPr>
        <w:t xml:space="preserve">;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autorizon kryesinë të lidhë kontratë me njërin nga administratorët/shoqëritë administrative, bazuar në ofertën që e kavlerësuar më të leverdishme, si dhe miraton, në parim, kontratën që do të nënshkruajë;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planin financiar, të paraqitur nga administratori/shoqëria e administrimit;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lejimin e shfrytëzimit apo të përdorimit të hapësirave të përbashkëta për aktivitete tregtare në dobi të të gjithë bashkëpronarëve, si dhe përdorimin e të ardhurave që gjenerohen;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lastRenderedPageBreak/>
        <w:t xml:space="preserve">miraton çeljen e një llogarie bankare pranë një banke të nivelit të dytë, ku do të transferohen apo do të depozitohen tarifat e administrimit, dhe të një llogarie të posaçme bankare për fondin rezervë në emër dhe për llogari të asamblesë së bashkëpronarëve, duke autorizuar kryesinë për përdorim dhe, sipas rastit, duke përcaktuar kufizime të përdorimit të këtyre llogarive nga administratori apo shoqëria e administrimit;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fondin rezervë dhe përcakton kriteret e përdorimit të tij, duke autorizuar kryesinë për këtë qëllim;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lejimin e vendosjes së paneleve diellore për rritjen e eficiencës energjetike, të instalimeve për përdorimin e ujit apo grumbullimin e mbetjeve në ambientet e objekteve në bashkëpronësi, nëse vendosja nuk cenon njësi në pronësi individuale apo objektet në bashkëpronësi të detyrueshme; </w:t>
      </w:r>
    </w:p>
    <w:p w:rsidR="002E12C9" w:rsidRPr="00AE4F35"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kërkesat për ndryshimin e pamjes së objekteve në bashkëpronësi ose pamjen e jashtme të njësisë individuale, pjesë e një kompleksi ndërtimi, dhe kërkesat për ndërtime mbi katin e fundit të njësisë individuale, pjesë e një kompleksi ndërtimi, sipas nenit 40 të këtij ligji; </w:t>
      </w:r>
    </w:p>
    <w:p w:rsidR="002E12C9" w:rsidRPr="00F0607E" w:rsidRDefault="002E12C9" w:rsidP="002E12C9">
      <w:pPr>
        <w:pStyle w:val="ListParagraph"/>
        <w:numPr>
          <w:ilvl w:val="0"/>
          <w:numId w:val="4"/>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miraton, nëse e konsideron të nevojshme, kryerjen e një auditimi financiar mbi administrimin e fondeve, shpenzimeve të mirëmbajtjes, si dhe aspekte të tjera që mund të konsiderohen të nevojshme. </w:t>
      </w:r>
    </w:p>
    <w:p w:rsidR="002E12C9" w:rsidRPr="00AE4F35"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Neni </w:t>
      </w:r>
      <w:r w:rsidR="007426D9">
        <w:rPr>
          <w:rFonts w:ascii="Times New Roman" w:hAnsi="Times New Roman" w:cs="Times New Roman"/>
          <w:b/>
          <w:sz w:val="24"/>
          <w:szCs w:val="24"/>
        </w:rPr>
        <w:t>9</w:t>
      </w:r>
    </w:p>
    <w:p w:rsidR="002E12C9" w:rsidRPr="00AE4F35"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Mbledhjet e Asamblesë së B</w:t>
      </w:r>
      <w:r w:rsidRPr="00AE4F35">
        <w:rPr>
          <w:rFonts w:ascii="Times New Roman" w:hAnsi="Times New Roman" w:cs="Times New Roman"/>
          <w:b/>
          <w:sz w:val="24"/>
          <w:szCs w:val="24"/>
        </w:rPr>
        <w:t>ashkëpronarëve</w:t>
      </w:r>
      <w:r>
        <w:rPr>
          <w:rStyle w:val="FootnoteReference"/>
          <w:rFonts w:ascii="Times New Roman" w:hAnsi="Times New Roman" w:cs="Times New Roman"/>
          <w:b/>
          <w:sz w:val="24"/>
          <w:szCs w:val="24"/>
        </w:rPr>
        <w:footnoteReference w:id="3"/>
      </w:r>
    </w:p>
    <w:p w:rsidR="002E12C9" w:rsidRPr="00AE4F35" w:rsidRDefault="002E12C9" w:rsidP="002E12C9">
      <w:pPr>
        <w:pStyle w:val="ListParagraph"/>
        <w:numPr>
          <w:ilvl w:val="0"/>
          <w:numId w:val="5"/>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Njoftimi për mbledhjen e radhës së asamblesë afishohet nga kryesia në një vend të dukshëm në ndërtesë, të paktën 10 ditë para mbledhjes, ku shënohen: vendi, ora dhe rendi i ditës. Mbledhja e asamblesë mund të zhvillohet me prezencë fizike apo online nëpërmjet mjeteve elektronike të komunikimit. Në raste të jashtëzakonshme, mbledhja mund të bëhet brenda ditës dhe, si mënyrë njoftimi, përveç afishimit, përdoret edhe njoftimi me postë elektronike me telefon apo njoftimi verbal pranë vendqëndrimit të bashkëpronarit. </w:t>
      </w:r>
      <w:r w:rsidRPr="00016D12">
        <w:rPr>
          <w:rFonts w:ascii="Times New Roman" w:hAnsi="Times New Roman" w:cs="Times New Roman"/>
          <w:sz w:val="24"/>
          <w:szCs w:val="24"/>
        </w:rPr>
        <w:t>Asambleja e bashkëpronarëve mblidhet jo më pak se një herë në vit.</w:t>
      </w:r>
    </w:p>
    <w:p w:rsidR="002E12C9" w:rsidRDefault="002E12C9" w:rsidP="002E12C9">
      <w:pPr>
        <w:pStyle w:val="ListParagraph"/>
        <w:numPr>
          <w:ilvl w:val="0"/>
          <w:numId w:val="5"/>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lastRenderedPageBreak/>
        <w:t>Në rast se me njoftimin e parë nuk janë të pranishëm personalisht apo të përfaqësuar me prokurë bashkëpronarët</w:t>
      </w:r>
      <w:r>
        <w:rPr>
          <w:rFonts w:ascii="Times New Roman" w:hAnsi="Times New Roman" w:cs="Times New Roman"/>
          <w:sz w:val="24"/>
          <w:szCs w:val="24"/>
        </w:rPr>
        <w:t xml:space="preserve">, </w:t>
      </w:r>
      <w:r w:rsidRPr="00AE4F35">
        <w:rPr>
          <w:rFonts w:ascii="Times New Roman" w:hAnsi="Times New Roman" w:cs="Times New Roman"/>
          <w:sz w:val="24"/>
          <w:szCs w:val="24"/>
        </w:rPr>
        <w:t>të cilët përfaqësojnë 2/3 e tërësisë së kuotave të pjesëmarrjes në bashkëpronësi, njoftimi përsëritet për një mbledhje tjetër brenda 3 (tri) ditëve nga data kur do të zhvillohej mbledhja e parë. Në këtë mbledhje duhet të jenë të pranishëm personalisht apo të përfaqësuar me prokurë bashkëpronarët, që përfaqësojnë të paktën shumicën e zakonshme të kuotave të pjesëmarrjes në bashkëpronësi</w:t>
      </w:r>
      <w:r w:rsidRPr="00F0607E">
        <w:rPr>
          <w:rFonts w:ascii="Times New Roman" w:hAnsi="Times New Roman" w:cs="Times New Roman"/>
          <w:sz w:val="24"/>
          <w:szCs w:val="24"/>
        </w:rPr>
        <w:t>.</w:t>
      </w:r>
      <w:r>
        <w:rPr>
          <w:rFonts w:ascii="Times New Roman" w:hAnsi="Times New Roman" w:cs="Times New Roman"/>
          <w:sz w:val="24"/>
          <w:szCs w:val="24"/>
        </w:rPr>
        <w:t xml:space="preserve"> </w:t>
      </w:r>
      <w:r w:rsidRPr="00016D12">
        <w:rPr>
          <w:rFonts w:ascii="Times New Roman" w:hAnsi="Times New Roman" w:cs="Times New Roman"/>
          <w:sz w:val="24"/>
          <w:szCs w:val="24"/>
        </w:rPr>
        <w:t xml:space="preserve">Prokura mund të jetë e tipit e posaçme ose e përgjithshme. </w:t>
      </w:r>
    </w:p>
    <w:p w:rsidR="002E12C9" w:rsidRPr="00660E19" w:rsidRDefault="002E12C9" w:rsidP="002E12C9">
      <w:pPr>
        <w:pStyle w:val="ListParagraph"/>
        <w:numPr>
          <w:ilvl w:val="0"/>
          <w:numId w:val="5"/>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Mbledhja e asamblesë së bashkëpronarëve drejtohet nga kryetari i zgjedhur nga bashkëpronarët e pranishëm</w:t>
      </w:r>
      <w:r>
        <w:rPr>
          <w:rFonts w:ascii="Times New Roman" w:hAnsi="Times New Roman" w:cs="Times New Roman"/>
          <w:sz w:val="24"/>
          <w:szCs w:val="24"/>
        </w:rPr>
        <w:t xml:space="preserve">. </w:t>
      </w:r>
      <w:r w:rsidRPr="00016D12">
        <w:rPr>
          <w:rFonts w:ascii="Times New Roman" w:hAnsi="Times New Roman" w:cs="Times New Roman"/>
          <w:sz w:val="24"/>
          <w:szCs w:val="24"/>
        </w:rPr>
        <w:t>Në mungesë të tij mbledhja drejtohet nga zëvendëskryetari</w:t>
      </w:r>
      <w:r w:rsidRPr="00AE4F35">
        <w:rPr>
          <w:rFonts w:ascii="Times New Roman" w:hAnsi="Times New Roman" w:cs="Times New Roman"/>
          <w:sz w:val="24"/>
          <w:szCs w:val="24"/>
        </w:rPr>
        <w:t xml:space="preserve">. Kryetari verifikon që formalitetet për thirrjen e asamblesë janë kryer rregullisht dhe të gjithë anëtarët kanë marrë dijeni, si dhe që kuorumi i nevojshëm për vendimmarrje është arritur. Vendimet e asamblesë së bashkëpronarëve, procesverbali dhe lista e të pranishmëve përgatiten nga kryesia dhe firmosen nga kryetari e pronari i njësisë, që është më i vjetri në moshë nga bashkëpronarët e tjerë, pjesëmarrës në mbledhje. </w:t>
      </w:r>
    </w:p>
    <w:p w:rsidR="002E12C9" w:rsidRPr="00AE4F35" w:rsidRDefault="002E12C9" w:rsidP="002E12C9">
      <w:pPr>
        <w:spacing w:line="360" w:lineRule="auto"/>
        <w:jc w:val="center"/>
        <w:rPr>
          <w:rFonts w:ascii="Times New Roman" w:hAnsi="Times New Roman" w:cs="Times New Roman"/>
          <w:b/>
          <w:sz w:val="24"/>
          <w:szCs w:val="24"/>
        </w:rPr>
      </w:pPr>
      <w:r w:rsidRPr="00AE4F35">
        <w:rPr>
          <w:rFonts w:ascii="Times New Roman" w:hAnsi="Times New Roman" w:cs="Times New Roman"/>
          <w:b/>
          <w:sz w:val="24"/>
          <w:szCs w:val="24"/>
        </w:rPr>
        <w:t>Neni</w:t>
      </w:r>
      <w:r>
        <w:rPr>
          <w:rFonts w:ascii="Times New Roman" w:hAnsi="Times New Roman" w:cs="Times New Roman"/>
          <w:b/>
          <w:sz w:val="24"/>
          <w:szCs w:val="24"/>
        </w:rPr>
        <w:t xml:space="preserve"> 1</w:t>
      </w:r>
      <w:r w:rsidR="007426D9">
        <w:rPr>
          <w:rFonts w:ascii="Times New Roman" w:hAnsi="Times New Roman" w:cs="Times New Roman"/>
          <w:b/>
          <w:sz w:val="24"/>
          <w:szCs w:val="24"/>
        </w:rPr>
        <w:t>0</w:t>
      </w:r>
    </w:p>
    <w:p w:rsidR="002E12C9" w:rsidRPr="00AE4F35"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Vlefshmëria e V</w:t>
      </w:r>
      <w:r w:rsidRPr="00AE4F35">
        <w:rPr>
          <w:rFonts w:ascii="Times New Roman" w:hAnsi="Times New Roman" w:cs="Times New Roman"/>
          <w:b/>
          <w:sz w:val="24"/>
          <w:szCs w:val="24"/>
        </w:rPr>
        <w:t>endimeve</w:t>
      </w:r>
      <w:r>
        <w:rPr>
          <w:rStyle w:val="FootnoteReference"/>
          <w:rFonts w:ascii="Times New Roman" w:hAnsi="Times New Roman" w:cs="Times New Roman"/>
          <w:b/>
          <w:sz w:val="24"/>
          <w:szCs w:val="24"/>
        </w:rPr>
        <w:footnoteReference w:id="4"/>
      </w:r>
    </w:p>
    <w:p w:rsidR="002E12C9" w:rsidRPr="00AE4F35" w:rsidRDefault="002E12C9" w:rsidP="002E12C9">
      <w:pPr>
        <w:pStyle w:val="ListParagraph"/>
        <w:numPr>
          <w:ilvl w:val="0"/>
          <w:numId w:val="6"/>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Vendimet e asamblesë së bashkëpronarëve janë të vlefshme kur ato merren me shumicën e thjeshtë të votave të anëtarëve të asamblesë, përveç rasteve që kërkojnë një shumicë të cilësuar, sipas ligji</w:t>
      </w:r>
      <w:r>
        <w:rPr>
          <w:rFonts w:ascii="Times New Roman" w:hAnsi="Times New Roman" w:cs="Times New Roman"/>
          <w:sz w:val="24"/>
          <w:szCs w:val="24"/>
        </w:rPr>
        <w:t>t</w:t>
      </w:r>
      <w:r w:rsidRPr="00AE4F35">
        <w:rPr>
          <w:rFonts w:ascii="Times New Roman" w:hAnsi="Times New Roman" w:cs="Times New Roman"/>
          <w:sz w:val="24"/>
          <w:szCs w:val="24"/>
        </w:rPr>
        <w:t xml:space="preserve"> dhe dispozitave të Kodit Civil. </w:t>
      </w:r>
    </w:p>
    <w:p w:rsidR="002E12C9" w:rsidRDefault="002E12C9" w:rsidP="002E12C9">
      <w:pPr>
        <w:pStyle w:val="ListParagraph"/>
        <w:numPr>
          <w:ilvl w:val="0"/>
          <w:numId w:val="6"/>
        </w:numPr>
        <w:spacing w:line="360" w:lineRule="auto"/>
        <w:jc w:val="both"/>
        <w:rPr>
          <w:rFonts w:ascii="Times New Roman" w:hAnsi="Times New Roman" w:cs="Times New Roman"/>
          <w:sz w:val="24"/>
          <w:szCs w:val="24"/>
        </w:rPr>
      </w:pPr>
      <w:r w:rsidRPr="00AE4F35">
        <w:rPr>
          <w:rFonts w:ascii="Times New Roman" w:hAnsi="Times New Roman" w:cs="Times New Roman"/>
          <w:sz w:val="24"/>
          <w:szCs w:val="24"/>
        </w:rPr>
        <w:t xml:space="preserve">Vendimet e asamblesë u njoftohen të gjithë bashkëpronarëve ose përfaqësuesve të tyre të autorizuar, si dhe shpallen në një vend të dukshëm në ndërtesë. </w:t>
      </w:r>
    </w:p>
    <w:p w:rsidR="002E12C9" w:rsidRDefault="002E12C9" w:rsidP="002E12C9">
      <w:pPr>
        <w:pStyle w:val="ListParagraph"/>
        <w:numPr>
          <w:ilvl w:val="0"/>
          <w:numId w:val="6"/>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Kundër vendimeve të asamblesë, të parashikuara në nenin </w:t>
      </w:r>
      <w:r w:rsidRPr="001C3B21">
        <w:rPr>
          <w:rFonts w:ascii="Times New Roman" w:hAnsi="Times New Roman" w:cs="Times New Roman"/>
          <w:sz w:val="24"/>
          <w:szCs w:val="24"/>
        </w:rPr>
        <w:t>9</w:t>
      </w:r>
      <w:r w:rsidRPr="006573CA">
        <w:rPr>
          <w:rFonts w:ascii="Times New Roman" w:hAnsi="Times New Roman" w:cs="Times New Roman"/>
          <w:sz w:val="24"/>
          <w:szCs w:val="24"/>
        </w:rPr>
        <w:t>, bëhet ankimim në gjykatën e shkallës së parë të juridiksionit të përgjithshëm në territorin ku ndodhet ndërtesa, brenda 30 (tridhjetë) ditëve nga data e marrjes dijeni.</w:t>
      </w:r>
    </w:p>
    <w:p w:rsidR="002E12C9" w:rsidRDefault="002E12C9" w:rsidP="002E12C9">
      <w:pPr>
        <w:spacing w:line="360" w:lineRule="auto"/>
        <w:rPr>
          <w:rFonts w:ascii="Times New Roman" w:hAnsi="Times New Roman" w:cs="Times New Roman"/>
          <w:b/>
          <w:sz w:val="24"/>
          <w:szCs w:val="24"/>
        </w:rPr>
      </w:pPr>
    </w:p>
    <w:p w:rsidR="007426D9" w:rsidRDefault="007426D9" w:rsidP="002E12C9">
      <w:pPr>
        <w:spacing w:line="360" w:lineRule="auto"/>
        <w:rPr>
          <w:rFonts w:ascii="Times New Roman" w:hAnsi="Times New Roman" w:cs="Times New Roman"/>
          <w:b/>
          <w:sz w:val="24"/>
          <w:szCs w:val="24"/>
        </w:rPr>
      </w:pPr>
    </w:p>
    <w:p w:rsidR="007426D9" w:rsidRDefault="007426D9" w:rsidP="002E12C9">
      <w:pPr>
        <w:spacing w:line="360" w:lineRule="auto"/>
        <w:rPr>
          <w:rFonts w:ascii="Times New Roman" w:hAnsi="Times New Roman" w:cs="Times New Roman"/>
          <w:b/>
          <w:sz w:val="24"/>
          <w:szCs w:val="24"/>
        </w:rPr>
      </w:pPr>
    </w:p>
    <w:p w:rsidR="002E12C9" w:rsidRPr="00F31A0E" w:rsidRDefault="002E12C9" w:rsidP="002E12C9">
      <w:pPr>
        <w:spacing w:line="360" w:lineRule="auto"/>
        <w:jc w:val="center"/>
        <w:rPr>
          <w:rFonts w:ascii="Times New Roman" w:hAnsi="Times New Roman" w:cs="Times New Roman"/>
          <w:b/>
          <w:sz w:val="24"/>
          <w:szCs w:val="24"/>
          <w:u w:val="single"/>
        </w:rPr>
      </w:pPr>
      <w:r w:rsidRPr="00F31A0E">
        <w:rPr>
          <w:rFonts w:ascii="Times New Roman" w:hAnsi="Times New Roman" w:cs="Times New Roman"/>
          <w:b/>
          <w:sz w:val="24"/>
          <w:szCs w:val="24"/>
          <w:u w:val="single"/>
        </w:rPr>
        <w:lastRenderedPageBreak/>
        <w:t xml:space="preserve">KREU III – </w:t>
      </w:r>
      <w:r>
        <w:rPr>
          <w:rFonts w:ascii="Times New Roman" w:hAnsi="Times New Roman" w:cs="Times New Roman"/>
          <w:b/>
          <w:sz w:val="24"/>
          <w:szCs w:val="24"/>
          <w:u w:val="single"/>
        </w:rPr>
        <w:t>“</w:t>
      </w:r>
      <w:r w:rsidRPr="00F31A0E">
        <w:rPr>
          <w:rFonts w:ascii="Times New Roman" w:hAnsi="Times New Roman" w:cs="Times New Roman"/>
          <w:b/>
          <w:sz w:val="24"/>
          <w:szCs w:val="24"/>
          <w:u w:val="single"/>
        </w:rPr>
        <w:t>ORGANIZIMI DHE FUNKSIONIMI I KRYESISË</w:t>
      </w:r>
      <w:r>
        <w:rPr>
          <w:rFonts w:ascii="Times New Roman" w:hAnsi="Times New Roman" w:cs="Times New Roman"/>
          <w:b/>
          <w:sz w:val="24"/>
          <w:szCs w:val="24"/>
          <w:u w:val="single"/>
        </w:rPr>
        <w:t>”</w:t>
      </w:r>
    </w:p>
    <w:p w:rsidR="002E12C9" w:rsidRPr="006573CA" w:rsidRDefault="002E12C9" w:rsidP="002E12C9">
      <w:pPr>
        <w:spacing w:line="360" w:lineRule="auto"/>
        <w:jc w:val="center"/>
        <w:rPr>
          <w:rFonts w:ascii="Times New Roman" w:hAnsi="Times New Roman" w:cs="Times New Roman"/>
          <w:b/>
          <w:sz w:val="24"/>
          <w:szCs w:val="24"/>
        </w:rPr>
      </w:pPr>
      <w:r w:rsidRPr="006573CA">
        <w:rPr>
          <w:rFonts w:ascii="Times New Roman" w:hAnsi="Times New Roman" w:cs="Times New Roman"/>
          <w:b/>
          <w:sz w:val="24"/>
          <w:szCs w:val="24"/>
        </w:rPr>
        <w:t>Neni</w:t>
      </w:r>
      <w:r w:rsidR="007426D9">
        <w:rPr>
          <w:rFonts w:ascii="Times New Roman" w:hAnsi="Times New Roman" w:cs="Times New Roman"/>
          <w:b/>
          <w:sz w:val="24"/>
          <w:szCs w:val="24"/>
        </w:rPr>
        <w:t xml:space="preserve"> 11</w:t>
      </w:r>
    </w:p>
    <w:p w:rsidR="002E12C9" w:rsidRPr="006573CA"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Zgjedhja e K</w:t>
      </w:r>
      <w:r w:rsidRPr="006573CA">
        <w:rPr>
          <w:rFonts w:ascii="Times New Roman" w:hAnsi="Times New Roman" w:cs="Times New Roman"/>
          <w:b/>
          <w:sz w:val="24"/>
          <w:szCs w:val="24"/>
        </w:rPr>
        <w:t>ryesisë</w:t>
      </w:r>
      <w:r>
        <w:rPr>
          <w:rStyle w:val="FootnoteReference"/>
          <w:rFonts w:ascii="Times New Roman" w:hAnsi="Times New Roman" w:cs="Times New Roman"/>
          <w:b/>
          <w:sz w:val="24"/>
          <w:szCs w:val="24"/>
        </w:rPr>
        <w:footnoteReference w:id="5"/>
      </w:r>
    </w:p>
    <w:p w:rsidR="002E12C9" w:rsidRPr="006573CA" w:rsidRDefault="002E12C9" w:rsidP="002E12C9">
      <w:pPr>
        <w:pStyle w:val="ListParagraph"/>
        <w:numPr>
          <w:ilvl w:val="0"/>
          <w:numId w:val="7"/>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Kryesia zgjidhet nga radhët e anëtarëve të asamblesë së bashkëpronarëve dhe vepron në emër e për llogari të saj. </w:t>
      </w:r>
    </w:p>
    <w:p w:rsidR="002E12C9" w:rsidRPr="006573CA" w:rsidRDefault="002E12C9" w:rsidP="002E12C9">
      <w:pPr>
        <w:pStyle w:val="ListParagraph"/>
        <w:numPr>
          <w:ilvl w:val="0"/>
          <w:numId w:val="7"/>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Kryesia përbëhet nga të paktën 3 (tre) anëtarë, por, në të gjitha rastet, jo më shumë se 11 (njëmbëdhjetë) anëtarë. </w:t>
      </w:r>
    </w:p>
    <w:p w:rsidR="002E12C9" w:rsidRPr="006573CA" w:rsidRDefault="002E12C9" w:rsidP="002E12C9">
      <w:pPr>
        <w:pStyle w:val="ListParagraph"/>
        <w:numPr>
          <w:ilvl w:val="0"/>
          <w:numId w:val="7"/>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Anëtarët e kryesisë zgjidhen për një mandat 3-vjeçar me të drejtë rizgjedhjeje. Mandati i anëtarit të kryesisë përfundon kur mbaron mandati, vdes, jep dorëheqjen apo shkarkohet nga asambleja. Ndryshimet në anëtarësinë e kryesisë pasqyrohen nga administratori në librin e bashkëpronësisë. </w:t>
      </w:r>
    </w:p>
    <w:p w:rsidR="002E12C9" w:rsidRPr="006573CA"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1</w:t>
      </w:r>
      <w:r w:rsidR="007426D9">
        <w:rPr>
          <w:rFonts w:ascii="Times New Roman" w:hAnsi="Times New Roman" w:cs="Times New Roman"/>
          <w:b/>
          <w:sz w:val="24"/>
          <w:szCs w:val="24"/>
        </w:rPr>
        <w:t>2</w:t>
      </w:r>
    </w:p>
    <w:p w:rsidR="002E12C9" w:rsidRPr="006573CA"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Mbledhja e K</w:t>
      </w:r>
      <w:r w:rsidRPr="006573CA">
        <w:rPr>
          <w:rFonts w:ascii="Times New Roman" w:hAnsi="Times New Roman" w:cs="Times New Roman"/>
          <w:b/>
          <w:sz w:val="24"/>
          <w:szCs w:val="24"/>
        </w:rPr>
        <w:t>ryesisë</w:t>
      </w:r>
      <w:r>
        <w:rPr>
          <w:rStyle w:val="FootnoteReference"/>
          <w:rFonts w:ascii="Times New Roman" w:hAnsi="Times New Roman" w:cs="Times New Roman"/>
          <w:b/>
          <w:sz w:val="24"/>
          <w:szCs w:val="24"/>
        </w:rPr>
        <w:footnoteReference w:id="6"/>
      </w:r>
    </w:p>
    <w:p w:rsidR="002E12C9" w:rsidRPr="006573CA" w:rsidRDefault="002E12C9" w:rsidP="002E12C9">
      <w:pPr>
        <w:pStyle w:val="ListParagraph"/>
        <w:numPr>
          <w:ilvl w:val="0"/>
          <w:numId w:val="8"/>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Njoftimi për mbledhjen e kryesisë afishohet nga administratori në një vend të dukshëm në ndërtesë, të paktën 5 (pesë) ditë para mbledhjes, ku shënohen: vendi, ora, rendi i ditës dhe, sipas rastit, dokumentacioni përkatës. Mbledhja e kryesisë mund të zhvillohet me prezencë fizike apo online nëpërmjet mjeteve elektronike të komunikimit. Në raste të jashtëzakonshme mbledhja mund të bëhet brenda ditës dhe si mënyrë njoftimi, përveç afishimit, përdoret edhe njoftimi me mjete elektronike, me telefon apo njoftimi verbal pranë vendqëndrimit të bashkëpronarit. </w:t>
      </w:r>
    </w:p>
    <w:p w:rsidR="002E12C9" w:rsidRPr="006573CA" w:rsidRDefault="002E12C9" w:rsidP="002E12C9">
      <w:pPr>
        <w:pStyle w:val="ListParagraph"/>
        <w:numPr>
          <w:ilvl w:val="0"/>
          <w:numId w:val="8"/>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Në rast se kryesia përbëhet nga më shume se 3 (tre) anëtarë, kur me njoftimin e parë nuk janë të pranishëm personalisht apo të përfaqësuar me prokurë bashkëpronarët, të cilët përfaqësojnë 2/3 e anëtarëve të kryesisë, njoftimi përsëritet për një mbledhje tjetër brenda 3 (tri) ditëve nga data kur do të zhvillohej mbledhja e parë. Në këtë mbledhje duhet të jenë të pranishëm personalisht apo të përfaqësuar me prokurë bashkëpronarët, që përfaqësojnë të paktën shumicën e zakonshme të anëtarëve. </w:t>
      </w:r>
    </w:p>
    <w:p w:rsidR="002E12C9" w:rsidRPr="009F5587" w:rsidRDefault="002E12C9" w:rsidP="002E12C9">
      <w:pPr>
        <w:pStyle w:val="ListParagraph"/>
        <w:numPr>
          <w:ilvl w:val="0"/>
          <w:numId w:val="8"/>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lastRenderedPageBreak/>
        <w:t xml:space="preserve">Mbledhja e kryesisë drejtohet nga kryetari i zgjedhur nga anëtarët e pranishëm. Kryetari verifikon që formalitetet për thirrjen e kryesisë janë kryer rregullisht dhe të gjithë anëtarët kanë marrë dijeni, si dhe që kuorumi i nevojshëm për vendimmarrje është arritur. Vendimet e kryesisë, procesverbali dhe lista e të pranishmëve përgatiten nga kryetari ose një anëtar i përcaktuar prej tij dhe firmosen nga të gjithë anëtarët, pjesëmarrës në mbledhje. </w:t>
      </w:r>
    </w:p>
    <w:p w:rsidR="002E12C9" w:rsidRPr="006573CA" w:rsidRDefault="002E12C9" w:rsidP="002E12C9">
      <w:pPr>
        <w:spacing w:line="360" w:lineRule="auto"/>
        <w:jc w:val="center"/>
        <w:rPr>
          <w:rFonts w:ascii="Times New Roman" w:hAnsi="Times New Roman" w:cs="Times New Roman"/>
          <w:b/>
          <w:sz w:val="24"/>
          <w:szCs w:val="24"/>
        </w:rPr>
      </w:pPr>
      <w:r w:rsidRPr="006573CA">
        <w:rPr>
          <w:rFonts w:ascii="Times New Roman" w:hAnsi="Times New Roman" w:cs="Times New Roman"/>
          <w:b/>
          <w:sz w:val="24"/>
          <w:szCs w:val="24"/>
        </w:rPr>
        <w:t>Neni</w:t>
      </w:r>
      <w:r>
        <w:rPr>
          <w:rFonts w:ascii="Times New Roman" w:hAnsi="Times New Roman" w:cs="Times New Roman"/>
          <w:b/>
          <w:sz w:val="24"/>
          <w:szCs w:val="24"/>
        </w:rPr>
        <w:t xml:space="preserve"> 1</w:t>
      </w:r>
      <w:r w:rsidR="007426D9">
        <w:rPr>
          <w:rFonts w:ascii="Times New Roman" w:hAnsi="Times New Roman" w:cs="Times New Roman"/>
          <w:b/>
          <w:sz w:val="24"/>
          <w:szCs w:val="24"/>
        </w:rPr>
        <w:t>3</w:t>
      </w:r>
    </w:p>
    <w:p w:rsidR="002E12C9" w:rsidRPr="006573CA"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Kompetencat e V</w:t>
      </w:r>
      <w:r w:rsidRPr="006573CA">
        <w:rPr>
          <w:rFonts w:ascii="Times New Roman" w:hAnsi="Times New Roman" w:cs="Times New Roman"/>
          <w:b/>
          <w:sz w:val="24"/>
          <w:szCs w:val="24"/>
        </w:rPr>
        <w:t xml:space="preserve">eçanta të </w:t>
      </w:r>
      <w:r>
        <w:rPr>
          <w:rFonts w:ascii="Times New Roman" w:hAnsi="Times New Roman" w:cs="Times New Roman"/>
          <w:b/>
          <w:sz w:val="24"/>
          <w:szCs w:val="24"/>
        </w:rPr>
        <w:t>K</w:t>
      </w:r>
      <w:r w:rsidRPr="006573CA">
        <w:rPr>
          <w:rFonts w:ascii="Times New Roman" w:hAnsi="Times New Roman" w:cs="Times New Roman"/>
          <w:b/>
          <w:sz w:val="24"/>
          <w:szCs w:val="24"/>
        </w:rPr>
        <w:t>ryesisë</w:t>
      </w:r>
      <w:r>
        <w:rPr>
          <w:rStyle w:val="FootnoteReference"/>
          <w:rFonts w:ascii="Times New Roman" w:hAnsi="Times New Roman" w:cs="Times New Roman"/>
          <w:b/>
          <w:sz w:val="24"/>
          <w:szCs w:val="24"/>
        </w:rPr>
        <w:footnoteReference w:id="7"/>
      </w:r>
    </w:p>
    <w:p w:rsidR="002E12C9" w:rsidRPr="006573CA" w:rsidRDefault="002E12C9" w:rsidP="002E12C9">
      <w:pPr>
        <w:pStyle w:val="ListParagraph"/>
        <w:numPr>
          <w:ilvl w:val="0"/>
          <w:numId w:val="9"/>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Përveç kompetencave të tjera, të përcaktuara në këtë ligj, kryesia ka edhe këto kompetenca:</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miraton vendimin për vlerësimin e dëmit dhe ndreqjen e tij me kërkesë të një bashkëpronari, të cilit i është shkaktuar dëm nga përdorimi i pakujdesshëm i një bashkëpronari tjetër, duke e detyruar atë të rivendosë në gjendjen e mëparshme njësinë e bashkëpronarit të dëmtuar. Vlerësimi i dëmit kryhet, sipas rastit, nga personat e specializuar, që ofrojnë ndreqjen dhe riparimin, apo eksperti i licencuar, në përputhje me legjislacionin në fuqi. Nëse dëmtuesi nuk ndërmerr masat e nevojshme për të rivendosur në gjendjen e mëparshme bashkëpronarin e dëmtuar brenda 10 (dhjetë) ditëve nga njoftimi i vendimit, vendimi i kryesisë së bashkëpronarëve për ndreqjen e dëmit përbën titull ekzekutiv, në kuptim të shkronjës “e” të nenit 510 të Kodit të Procedurës Civile dhe ekzekutohet nga shërbimi përmbarimor sipas ligjit. Nëse pronari që ka shkaktuar dëmin nuk është dakord me vlerën e dëmit të caktuar nga kryesia, ka të drejtën e ankimit në gjykatën kompetente për mosmarrëveshjet civile. Ankimi në gjykatë nuk pezullon zbatimin e titullit ekzekutiv; </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autorizon administratorin ose shoqërinë administruese për të kërkuar lëshimin e urdhrit të ekzekutimit sipas pikës 3 të nenit 33 të ligji</w:t>
      </w:r>
      <w:r>
        <w:rPr>
          <w:rFonts w:ascii="Times New Roman" w:hAnsi="Times New Roman" w:cs="Times New Roman"/>
          <w:sz w:val="24"/>
          <w:szCs w:val="24"/>
        </w:rPr>
        <w:t>t</w:t>
      </w:r>
      <w:r w:rsidRPr="006573CA">
        <w:rPr>
          <w:rFonts w:ascii="Times New Roman" w:hAnsi="Times New Roman" w:cs="Times New Roman"/>
          <w:sz w:val="24"/>
          <w:szCs w:val="24"/>
        </w:rPr>
        <w:t xml:space="preserve">, si dhe ndjekjen deri në fund të ekzekutimit për mospagesën e tarifës së administrimit nga bashkëpronari; </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përdor/prek fondin rezervë ose autorizon administratorin të përdorë/prekë fondin rezervë, sipas kritereve të përdorimit, të përcaktuara nga asambleja e bashkëpronarëve; </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përfaqëson asamblenë e bashkëpronarëve në raport me të tretët për kryerjen e veprimeve juridike, me qëllim administrimin e objekteve në bashkëpronësi; </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lastRenderedPageBreak/>
        <w:t xml:space="preserve">miraton planin dhe modalitetet për shfrytëzimin apo përdorimin e hapësirës së përbashkët për aktivitete tregtare në dobi të të gjithë bashkëpronarëve dhe autorizon administratorin në lidhje me nënshkrimin e kontratës përkatëse; </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shkarkon administratorin ose shoqërinë administruese, në rast të mospërmbushjes së detyrimeve kontraktore; </w:t>
      </w:r>
    </w:p>
    <w:p w:rsidR="002E12C9" w:rsidRPr="006573CA" w:rsidRDefault="002E12C9" w:rsidP="002E12C9">
      <w:pPr>
        <w:pStyle w:val="ListParagraph"/>
        <w:numPr>
          <w:ilvl w:val="0"/>
          <w:numId w:val="10"/>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çdo detyrë tjetër të caktuar nga asambleja e bashkëpronësisë. </w:t>
      </w:r>
    </w:p>
    <w:p w:rsidR="002E12C9" w:rsidRPr="005A3F70" w:rsidRDefault="002E12C9" w:rsidP="002E12C9">
      <w:pPr>
        <w:pStyle w:val="ListParagraph"/>
        <w:numPr>
          <w:ilvl w:val="0"/>
          <w:numId w:val="9"/>
        </w:numPr>
        <w:spacing w:line="360" w:lineRule="auto"/>
        <w:jc w:val="both"/>
        <w:rPr>
          <w:rFonts w:ascii="Times New Roman" w:hAnsi="Times New Roman" w:cs="Times New Roman"/>
          <w:sz w:val="24"/>
          <w:szCs w:val="24"/>
        </w:rPr>
      </w:pPr>
      <w:r w:rsidRPr="006573CA">
        <w:rPr>
          <w:rFonts w:ascii="Times New Roman" w:hAnsi="Times New Roman" w:cs="Times New Roman"/>
          <w:sz w:val="24"/>
          <w:szCs w:val="24"/>
        </w:rPr>
        <w:t xml:space="preserve">Kryesia mund të autorizojë administratorin/shoqërinë administruese për të njoftuar ndryshimet në të dhënat e librit të bashkëpronësisë dhe të depozitojë dokumentacionin përkatës në bashki. </w:t>
      </w:r>
    </w:p>
    <w:p w:rsidR="002E12C9" w:rsidRPr="005A3F70" w:rsidRDefault="002E12C9" w:rsidP="002E12C9">
      <w:pPr>
        <w:spacing w:line="360" w:lineRule="auto"/>
        <w:jc w:val="center"/>
        <w:rPr>
          <w:rFonts w:ascii="Times New Roman" w:hAnsi="Times New Roman" w:cs="Times New Roman"/>
          <w:b/>
          <w:sz w:val="24"/>
          <w:szCs w:val="24"/>
        </w:rPr>
      </w:pPr>
      <w:r w:rsidRPr="005A3F70">
        <w:rPr>
          <w:rFonts w:ascii="Times New Roman" w:hAnsi="Times New Roman" w:cs="Times New Roman"/>
          <w:b/>
          <w:sz w:val="24"/>
          <w:szCs w:val="24"/>
        </w:rPr>
        <w:t>Neni</w:t>
      </w:r>
      <w:r>
        <w:rPr>
          <w:rFonts w:ascii="Times New Roman" w:hAnsi="Times New Roman" w:cs="Times New Roman"/>
          <w:b/>
          <w:sz w:val="24"/>
          <w:szCs w:val="24"/>
        </w:rPr>
        <w:t xml:space="preserve"> 1</w:t>
      </w:r>
      <w:r w:rsidR="00BA0B7E">
        <w:rPr>
          <w:rFonts w:ascii="Times New Roman" w:hAnsi="Times New Roman" w:cs="Times New Roman"/>
          <w:b/>
          <w:sz w:val="24"/>
          <w:szCs w:val="24"/>
        </w:rPr>
        <w:t>4</w:t>
      </w:r>
    </w:p>
    <w:p w:rsidR="002E12C9" w:rsidRPr="005A3F70" w:rsidRDefault="002E12C9" w:rsidP="002E12C9">
      <w:pPr>
        <w:spacing w:line="360" w:lineRule="auto"/>
        <w:jc w:val="center"/>
        <w:rPr>
          <w:rFonts w:ascii="Times New Roman" w:hAnsi="Times New Roman" w:cs="Times New Roman"/>
          <w:b/>
          <w:sz w:val="24"/>
          <w:szCs w:val="24"/>
        </w:rPr>
      </w:pPr>
      <w:r w:rsidRPr="005A3F70">
        <w:rPr>
          <w:rFonts w:ascii="Times New Roman" w:hAnsi="Times New Roman" w:cs="Times New Roman"/>
          <w:b/>
          <w:sz w:val="24"/>
          <w:szCs w:val="24"/>
        </w:rPr>
        <w:t xml:space="preserve">Vlefshmëria e </w:t>
      </w:r>
      <w:r>
        <w:rPr>
          <w:rFonts w:ascii="Times New Roman" w:hAnsi="Times New Roman" w:cs="Times New Roman"/>
          <w:b/>
          <w:sz w:val="24"/>
          <w:szCs w:val="24"/>
        </w:rPr>
        <w:t>V</w:t>
      </w:r>
      <w:r w:rsidRPr="005A3F70">
        <w:rPr>
          <w:rFonts w:ascii="Times New Roman" w:hAnsi="Times New Roman" w:cs="Times New Roman"/>
          <w:b/>
          <w:sz w:val="24"/>
          <w:szCs w:val="24"/>
        </w:rPr>
        <w:t>endimeve</w:t>
      </w:r>
      <w:r>
        <w:rPr>
          <w:rStyle w:val="FootnoteReference"/>
          <w:rFonts w:ascii="Times New Roman" w:hAnsi="Times New Roman" w:cs="Times New Roman"/>
          <w:b/>
          <w:sz w:val="24"/>
          <w:szCs w:val="24"/>
        </w:rPr>
        <w:footnoteReference w:id="8"/>
      </w:r>
    </w:p>
    <w:p w:rsidR="002E12C9" w:rsidRPr="005A3F70" w:rsidRDefault="002E12C9" w:rsidP="002E12C9">
      <w:pPr>
        <w:pStyle w:val="ListParagraph"/>
        <w:numPr>
          <w:ilvl w:val="0"/>
          <w:numId w:val="11"/>
        </w:numPr>
        <w:spacing w:line="360" w:lineRule="auto"/>
        <w:jc w:val="both"/>
        <w:rPr>
          <w:rFonts w:ascii="Times New Roman" w:hAnsi="Times New Roman" w:cs="Times New Roman"/>
          <w:sz w:val="24"/>
          <w:szCs w:val="24"/>
        </w:rPr>
      </w:pPr>
      <w:r w:rsidRPr="005A3F70">
        <w:rPr>
          <w:rFonts w:ascii="Times New Roman" w:hAnsi="Times New Roman" w:cs="Times New Roman"/>
          <w:sz w:val="24"/>
          <w:szCs w:val="24"/>
        </w:rPr>
        <w:t xml:space="preserve">Në rastin kur kryesia përbëhet nga më shumë se 3 (tre) anëtarë, vendimet e kryesisë janë të vlefshme kur ato merren me shumicën e thjeshtë të votave të anëtarëve, përveç rasteve që kërkojnë një shumicë të cilësuar, sipas këtij ligji. </w:t>
      </w:r>
    </w:p>
    <w:p w:rsidR="002E12C9" w:rsidRPr="006847B5" w:rsidRDefault="002E12C9" w:rsidP="002E12C9">
      <w:pPr>
        <w:pStyle w:val="ListParagraph"/>
        <w:numPr>
          <w:ilvl w:val="0"/>
          <w:numId w:val="11"/>
        </w:numPr>
        <w:spacing w:line="360" w:lineRule="auto"/>
        <w:jc w:val="both"/>
        <w:rPr>
          <w:rFonts w:ascii="Times New Roman" w:hAnsi="Times New Roman" w:cs="Times New Roman"/>
          <w:sz w:val="24"/>
          <w:szCs w:val="24"/>
        </w:rPr>
      </w:pPr>
      <w:r w:rsidRPr="005A3F70">
        <w:rPr>
          <w:rFonts w:ascii="Times New Roman" w:hAnsi="Times New Roman" w:cs="Times New Roman"/>
          <w:sz w:val="24"/>
          <w:szCs w:val="24"/>
        </w:rPr>
        <w:t>Vendimet e kryesisë u njoftohen të gjithë bashkëpronarëve ose përfaqësuesve të tyre të autorizuar, si dhe shpallen në një vend të dukshëm në ndërtesë.</w:t>
      </w: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Pr="00377794" w:rsidRDefault="002E12C9" w:rsidP="002E12C9">
      <w:pPr>
        <w:pStyle w:val="NormalWeb"/>
        <w:shd w:val="clear" w:color="auto" w:fill="FFFFFF"/>
        <w:spacing w:line="360" w:lineRule="auto"/>
        <w:jc w:val="both"/>
        <w:rPr>
          <w:color w:val="222222"/>
        </w:rPr>
      </w:pPr>
    </w:p>
    <w:p w:rsidR="002E12C9" w:rsidRPr="00F31A0E" w:rsidRDefault="002E12C9" w:rsidP="002E12C9">
      <w:pPr>
        <w:spacing w:line="360" w:lineRule="auto"/>
        <w:jc w:val="center"/>
        <w:rPr>
          <w:rFonts w:ascii="Times New Roman" w:hAnsi="Times New Roman" w:cs="Times New Roman"/>
          <w:b/>
          <w:sz w:val="24"/>
          <w:szCs w:val="24"/>
          <w:u w:val="single"/>
        </w:rPr>
      </w:pPr>
      <w:r w:rsidRPr="00F31A0E">
        <w:rPr>
          <w:rFonts w:ascii="Times New Roman" w:hAnsi="Times New Roman" w:cs="Times New Roman"/>
          <w:b/>
          <w:sz w:val="24"/>
          <w:szCs w:val="24"/>
          <w:u w:val="single"/>
        </w:rPr>
        <w:lastRenderedPageBreak/>
        <w:t xml:space="preserve">KREU IV – </w:t>
      </w:r>
      <w:r>
        <w:rPr>
          <w:rFonts w:ascii="Times New Roman" w:hAnsi="Times New Roman" w:cs="Times New Roman"/>
          <w:b/>
          <w:sz w:val="24"/>
          <w:szCs w:val="24"/>
          <w:u w:val="single"/>
        </w:rPr>
        <w:t>“</w:t>
      </w:r>
      <w:r w:rsidRPr="00F31A0E">
        <w:rPr>
          <w:rFonts w:ascii="Times New Roman" w:hAnsi="Times New Roman" w:cs="Times New Roman"/>
          <w:b/>
          <w:sz w:val="24"/>
          <w:szCs w:val="24"/>
          <w:u w:val="single"/>
        </w:rPr>
        <w:t>ADMINISTRIMI I BASHKËPRONËSISË</w:t>
      </w:r>
      <w:r>
        <w:rPr>
          <w:rFonts w:ascii="Times New Roman" w:hAnsi="Times New Roman" w:cs="Times New Roman"/>
          <w:b/>
          <w:sz w:val="24"/>
          <w:szCs w:val="24"/>
          <w:u w:val="single"/>
        </w:rPr>
        <w:t>”</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1</w:t>
      </w:r>
      <w:r w:rsidR="00BA0B7E">
        <w:rPr>
          <w:rFonts w:ascii="Times New Roman" w:hAnsi="Times New Roman" w:cs="Times New Roman"/>
          <w:b/>
          <w:sz w:val="24"/>
          <w:szCs w:val="24"/>
        </w:rPr>
        <w:t>5</w:t>
      </w:r>
    </w:p>
    <w:p w:rsidR="002E12C9" w:rsidRPr="006D6419" w:rsidRDefault="002E12C9" w:rsidP="002E12C9">
      <w:pPr>
        <w:spacing w:line="360" w:lineRule="auto"/>
        <w:jc w:val="center"/>
        <w:rPr>
          <w:rFonts w:ascii="Times New Roman" w:hAnsi="Times New Roman" w:cs="Times New Roman"/>
          <w:b/>
          <w:sz w:val="24"/>
          <w:szCs w:val="24"/>
        </w:rPr>
      </w:pPr>
      <w:r w:rsidRPr="006D6419">
        <w:rPr>
          <w:rFonts w:ascii="Times New Roman" w:hAnsi="Times New Roman" w:cs="Times New Roman"/>
          <w:b/>
          <w:sz w:val="24"/>
          <w:szCs w:val="24"/>
        </w:rPr>
        <w:t xml:space="preserve">Format e Administrimit </w:t>
      </w:r>
      <w:r>
        <w:rPr>
          <w:rStyle w:val="FootnoteReference"/>
          <w:rFonts w:ascii="Times New Roman" w:hAnsi="Times New Roman" w:cs="Times New Roman"/>
          <w:b/>
          <w:sz w:val="24"/>
          <w:szCs w:val="24"/>
        </w:rPr>
        <w:footnoteReference w:id="9"/>
      </w:r>
    </w:p>
    <w:p w:rsidR="002E12C9" w:rsidRDefault="002E12C9" w:rsidP="002E12C9">
      <w:pPr>
        <w:pStyle w:val="ListParagraph"/>
        <w:numPr>
          <w:ilvl w:val="0"/>
          <w:numId w:val="15"/>
        </w:numPr>
        <w:spacing w:line="360" w:lineRule="auto"/>
        <w:jc w:val="both"/>
        <w:rPr>
          <w:rFonts w:ascii="Times New Roman" w:hAnsi="Times New Roman" w:cs="Times New Roman"/>
          <w:sz w:val="24"/>
          <w:szCs w:val="24"/>
        </w:rPr>
      </w:pPr>
      <w:r w:rsidRPr="006D6419">
        <w:rPr>
          <w:rFonts w:ascii="Times New Roman" w:hAnsi="Times New Roman" w:cs="Times New Roman"/>
          <w:sz w:val="24"/>
          <w:szCs w:val="24"/>
        </w:rPr>
        <w:t xml:space="preserve">Kryesia, në emër dhe për llogari të asamblesë, mund të lidhë kontratë për administrimin e bashkëpronësisë me: </w:t>
      </w:r>
    </w:p>
    <w:p w:rsidR="002E12C9" w:rsidRPr="006D6419" w:rsidRDefault="002E12C9" w:rsidP="002E12C9">
      <w:pPr>
        <w:pStyle w:val="ListParagraph"/>
        <w:numPr>
          <w:ilvl w:val="0"/>
          <w:numId w:val="16"/>
        </w:numPr>
        <w:spacing w:line="360" w:lineRule="auto"/>
        <w:jc w:val="both"/>
        <w:rPr>
          <w:rFonts w:ascii="Times New Roman" w:hAnsi="Times New Roman" w:cs="Times New Roman"/>
          <w:sz w:val="24"/>
          <w:szCs w:val="24"/>
        </w:rPr>
      </w:pPr>
      <w:r w:rsidRPr="006D6419">
        <w:rPr>
          <w:rFonts w:ascii="Times New Roman" w:hAnsi="Times New Roman" w:cs="Times New Roman"/>
          <w:sz w:val="24"/>
          <w:szCs w:val="24"/>
        </w:rPr>
        <w:t xml:space="preserve">një shoqëri administrimi; </w:t>
      </w:r>
    </w:p>
    <w:p w:rsidR="002E12C9" w:rsidRPr="006D6419" w:rsidRDefault="002E12C9" w:rsidP="002E12C9">
      <w:pPr>
        <w:pStyle w:val="ListParagraph"/>
        <w:numPr>
          <w:ilvl w:val="0"/>
          <w:numId w:val="16"/>
        </w:numPr>
        <w:spacing w:line="360" w:lineRule="auto"/>
        <w:jc w:val="both"/>
        <w:rPr>
          <w:rFonts w:ascii="Times New Roman" w:hAnsi="Times New Roman" w:cs="Times New Roman"/>
          <w:sz w:val="24"/>
          <w:szCs w:val="24"/>
        </w:rPr>
      </w:pPr>
      <w:r w:rsidRPr="006D6419">
        <w:rPr>
          <w:rFonts w:ascii="Times New Roman" w:hAnsi="Times New Roman" w:cs="Times New Roman"/>
          <w:sz w:val="24"/>
          <w:szCs w:val="24"/>
        </w:rPr>
        <w:t xml:space="preserve">një administrator, person fizik, i cili mund të jetë njëri prej bashkëpronarëve ose një person i jashtëm. </w:t>
      </w:r>
    </w:p>
    <w:p w:rsidR="002E12C9" w:rsidRPr="006D6419" w:rsidRDefault="002E12C9" w:rsidP="002E12C9">
      <w:pPr>
        <w:pStyle w:val="ListParagraph"/>
        <w:numPr>
          <w:ilvl w:val="0"/>
          <w:numId w:val="15"/>
        </w:numPr>
        <w:spacing w:line="360" w:lineRule="auto"/>
        <w:jc w:val="both"/>
        <w:rPr>
          <w:rFonts w:ascii="Times New Roman" w:hAnsi="Times New Roman" w:cs="Times New Roman"/>
          <w:sz w:val="24"/>
          <w:szCs w:val="24"/>
        </w:rPr>
      </w:pPr>
      <w:r w:rsidRPr="006D6419">
        <w:rPr>
          <w:rFonts w:ascii="Times New Roman" w:hAnsi="Times New Roman" w:cs="Times New Roman"/>
          <w:sz w:val="24"/>
          <w:szCs w:val="24"/>
        </w:rPr>
        <w:t xml:space="preserve">Në rastin kur administrimi i bashkëpronësisë kryhet nga një shoqëri administrimi, për çdo ndërtesë caktohet një administrator i regjistruar në regjistrin e administruesve, pjesë e librit të bashkëpronësisë. </w:t>
      </w:r>
    </w:p>
    <w:p w:rsidR="002E12C9" w:rsidRPr="006D6419" w:rsidRDefault="002E12C9" w:rsidP="002E12C9">
      <w:pPr>
        <w:pStyle w:val="ListParagraph"/>
        <w:numPr>
          <w:ilvl w:val="0"/>
          <w:numId w:val="15"/>
        </w:numPr>
        <w:spacing w:line="360" w:lineRule="auto"/>
        <w:jc w:val="both"/>
        <w:rPr>
          <w:rFonts w:ascii="Times New Roman" w:hAnsi="Times New Roman" w:cs="Times New Roman"/>
          <w:sz w:val="24"/>
          <w:szCs w:val="24"/>
        </w:rPr>
      </w:pPr>
      <w:r w:rsidRPr="006D6419">
        <w:rPr>
          <w:rFonts w:ascii="Times New Roman" w:hAnsi="Times New Roman" w:cs="Times New Roman"/>
          <w:sz w:val="24"/>
          <w:szCs w:val="24"/>
        </w:rPr>
        <w:t xml:space="preserve">Në rastin kur administrimi i bashkëpronësisë kryhet me administrator, ai regjistrohet pranë administratës tatimore për t’u pajisur me numër identifikimi unik (NUIS) të gjeneruar nga sistemi, që shërben si numër i identifikimit tatimor, në përputhje me parashikimet e legjislacionit për procedurat tatimore. Ky rregull zbatohet edhe në rastin kur administrimi i bashkëpronësisë kryhet nga një administrator i caktuar nga shoqëria e administrimit. </w:t>
      </w:r>
    </w:p>
    <w:p w:rsidR="002E12C9" w:rsidRDefault="002E12C9" w:rsidP="002E12C9">
      <w:pPr>
        <w:pStyle w:val="ListParagraph"/>
        <w:numPr>
          <w:ilvl w:val="0"/>
          <w:numId w:val="15"/>
        </w:numPr>
        <w:spacing w:line="360" w:lineRule="auto"/>
        <w:jc w:val="both"/>
        <w:rPr>
          <w:rFonts w:ascii="Times New Roman" w:hAnsi="Times New Roman" w:cs="Times New Roman"/>
          <w:sz w:val="24"/>
          <w:szCs w:val="24"/>
        </w:rPr>
      </w:pPr>
      <w:r w:rsidRPr="006D6419">
        <w:rPr>
          <w:rFonts w:ascii="Times New Roman" w:hAnsi="Times New Roman" w:cs="Times New Roman"/>
          <w:sz w:val="24"/>
          <w:szCs w:val="24"/>
        </w:rPr>
        <w:t>Kontrata me administratorin/shoqërinë administruese lidhet për të paktën një afat 3-vjeçar, me të drejtë ripërtëritjeje, nëse kryesia vlerëson që shërbimet janë kryer në përputhje me kushtet e përcaktuara në kontratën e lidhur me të</w:t>
      </w:r>
      <w:r>
        <w:rPr>
          <w:rFonts w:ascii="Times New Roman" w:hAnsi="Times New Roman" w:cs="Times New Roman"/>
          <w:sz w:val="24"/>
          <w:szCs w:val="24"/>
        </w:rPr>
        <w:t>.</w:t>
      </w:r>
    </w:p>
    <w:p w:rsidR="002E12C9" w:rsidRPr="00F31A0E" w:rsidRDefault="002E12C9" w:rsidP="002E12C9">
      <w:pPr>
        <w:pStyle w:val="ListParagraph"/>
        <w:numPr>
          <w:ilvl w:val="0"/>
          <w:numId w:val="15"/>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t>Përgjegjësitë e administratorit/shoqërisë administruese parashikohen n</w:t>
      </w:r>
      <w:r>
        <w:rPr>
          <w:rFonts w:ascii="Times New Roman" w:hAnsi="Times New Roman" w:cs="Times New Roman"/>
          <w:sz w:val="24"/>
          <w:szCs w:val="24"/>
        </w:rPr>
        <w:t>ë</w:t>
      </w:r>
      <w:r w:rsidRPr="00B31618">
        <w:rPr>
          <w:rFonts w:ascii="Times New Roman" w:hAnsi="Times New Roman" w:cs="Times New Roman"/>
          <w:sz w:val="24"/>
          <w:szCs w:val="24"/>
        </w:rPr>
        <w:t xml:space="preserve"> m</w:t>
      </w:r>
      <w:r>
        <w:rPr>
          <w:rFonts w:ascii="Times New Roman" w:hAnsi="Times New Roman" w:cs="Times New Roman"/>
          <w:sz w:val="24"/>
          <w:szCs w:val="24"/>
        </w:rPr>
        <w:t>ë</w:t>
      </w:r>
      <w:r w:rsidRPr="00B31618">
        <w:rPr>
          <w:rFonts w:ascii="Times New Roman" w:hAnsi="Times New Roman" w:cs="Times New Roman"/>
          <w:sz w:val="24"/>
          <w:szCs w:val="24"/>
        </w:rPr>
        <w:t>nyr</w:t>
      </w:r>
      <w:r>
        <w:rPr>
          <w:rFonts w:ascii="Times New Roman" w:hAnsi="Times New Roman" w:cs="Times New Roman"/>
          <w:sz w:val="24"/>
          <w:szCs w:val="24"/>
        </w:rPr>
        <w:t>ë</w:t>
      </w:r>
      <w:r w:rsidRPr="00B31618">
        <w:rPr>
          <w:rFonts w:ascii="Times New Roman" w:hAnsi="Times New Roman" w:cs="Times New Roman"/>
          <w:sz w:val="24"/>
          <w:szCs w:val="24"/>
        </w:rPr>
        <w:t xml:space="preserve"> t</w:t>
      </w:r>
      <w:r>
        <w:rPr>
          <w:rFonts w:ascii="Times New Roman" w:hAnsi="Times New Roman" w:cs="Times New Roman"/>
          <w:sz w:val="24"/>
          <w:szCs w:val="24"/>
        </w:rPr>
        <w:t>ë</w:t>
      </w:r>
      <w:r w:rsidRPr="00B31618">
        <w:rPr>
          <w:rFonts w:ascii="Times New Roman" w:hAnsi="Times New Roman" w:cs="Times New Roman"/>
          <w:sz w:val="24"/>
          <w:szCs w:val="24"/>
        </w:rPr>
        <w:t xml:space="preserve"> detajuar n</w:t>
      </w:r>
      <w:r>
        <w:rPr>
          <w:rFonts w:ascii="Times New Roman" w:hAnsi="Times New Roman" w:cs="Times New Roman"/>
          <w:sz w:val="24"/>
          <w:szCs w:val="24"/>
        </w:rPr>
        <w:t>ë</w:t>
      </w:r>
      <w:r w:rsidRPr="00B31618">
        <w:rPr>
          <w:rFonts w:ascii="Times New Roman" w:hAnsi="Times New Roman" w:cs="Times New Roman"/>
          <w:sz w:val="24"/>
          <w:szCs w:val="24"/>
        </w:rPr>
        <w:t xml:space="preserve"> nenin 26 t</w:t>
      </w:r>
      <w:r>
        <w:rPr>
          <w:rFonts w:ascii="Times New Roman" w:hAnsi="Times New Roman" w:cs="Times New Roman"/>
          <w:sz w:val="24"/>
          <w:szCs w:val="24"/>
        </w:rPr>
        <w:t>ë</w:t>
      </w:r>
      <w:r w:rsidRPr="00B31618">
        <w:rPr>
          <w:rFonts w:ascii="Times New Roman" w:hAnsi="Times New Roman" w:cs="Times New Roman"/>
          <w:sz w:val="24"/>
          <w:szCs w:val="24"/>
        </w:rPr>
        <w:t xml:space="preserve"> ligjit </w:t>
      </w:r>
      <w:r>
        <w:rPr>
          <w:rFonts w:ascii="Times New Roman" w:hAnsi="Times New Roman" w:cs="Times New Roman"/>
          <w:sz w:val="24"/>
          <w:szCs w:val="24"/>
        </w:rPr>
        <w:t xml:space="preserve">nr. </w:t>
      </w:r>
      <w:r w:rsidRPr="00B31618">
        <w:rPr>
          <w:rFonts w:ascii="Times New Roman" w:hAnsi="Times New Roman" w:cs="Times New Roman"/>
          <w:sz w:val="24"/>
          <w:szCs w:val="24"/>
        </w:rPr>
        <w:t>55/2025.</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1</w:t>
      </w:r>
      <w:r w:rsidR="00BA0B7E">
        <w:rPr>
          <w:rFonts w:ascii="Times New Roman" w:hAnsi="Times New Roman" w:cs="Times New Roman"/>
          <w:b/>
          <w:sz w:val="24"/>
          <w:szCs w:val="24"/>
        </w:rPr>
        <w:t>6</w:t>
      </w:r>
      <w:r>
        <w:rPr>
          <w:rStyle w:val="FootnoteReference"/>
          <w:rFonts w:ascii="Times New Roman" w:hAnsi="Times New Roman" w:cs="Times New Roman"/>
          <w:b/>
          <w:sz w:val="24"/>
          <w:szCs w:val="24"/>
        </w:rPr>
        <w:footnoteReference w:id="10"/>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Standardet e Administrimit</w:t>
      </w:r>
    </w:p>
    <w:p w:rsidR="002E12C9" w:rsidRPr="008D282A" w:rsidRDefault="002E12C9" w:rsidP="002E12C9">
      <w:pPr>
        <w:pStyle w:val="ListParagraph"/>
        <w:numPr>
          <w:ilvl w:val="0"/>
          <w:numId w:val="26"/>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Në standardet e administrimit të ndërtesës përfshihet zbatimi i normave detyruese të mirëmbajtjes së zakonshme në ndërtesa, si standarde minimale dhe të domosdoshme për t’u respektuar nga bashkëpronësia, për: </w:t>
      </w:r>
    </w:p>
    <w:p w:rsidR="002E12C9" w:rsidRPr="008D282A" w:rsidRDefault="002E12C9" w:rsidP="002E12C9">
      <w:pPr>
        <w:pStyle w:val="ListParagraph"/>
        <w:numPr>
          <w:ilvl w:val="0"/>
          <w:numId w:val="27"/>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ruajtjen e higjienës e të shëndetit publik; </w:t>
      </w:r>
    </w:p>
    <w:p w:rsidR="002E12C9" w:rsidRPr="008D282A" w:rsidRDefault="002E12C9" w:rsidP="002E12C9">
      <w:pPr>
        <w:pStyle w:val="ListParagraph"/>
        <w:numPr>
          <w:ilvl w:val="0"/>
          <w:numId w:val="27"/>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lastRenderedPageBreak/>
        <w:t xml:space="preserve">mbrojtjen kundër zjarrit; </w:t>
      </w:r>
    </w:p>
    <w:p w:rsidR="002E12C9" w:rsidRPr="008D282A" w:rsidRDefault="002E12C9" w:rsidP="002E12C9">
      <w:pPr>
        <w:pStyle w:val="ListParagraph"/>
        <w:numPr>
          <w:ilvl w:val="0"/>
          <w:numId w:val="27"/>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mirëmbajtjen fizike të mjediseve të brendshme, të fasadave, mjediseve rrethuese, që janë pjesë e aktit të bashkëpronësisë, si dhe të sjelljes qytetare në këto mjedise; </w:t>
      </w:r>
    </w:p>
    <w:p w:rsidR="002E12C9" w:rsidRPr="008D282A" w:rsidRDefault="002E12C9" w:rsidP="002E12C9">
      <w:pPr>
        <w:pStyle w:val="ListParagraph"/>
        <w:numPr>
          <w:ilvl w:val="0"/>
          <w:numId w:val="27"/>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regjistrimin dhe mirëmbajtjen e ashensorëve; </w:t>
      </w:r>
    </w:p>
    <w:p w:rsidR="002E12C9" w:rsidRPr="008D282A" w:rsidRDefault="002E12C9" w:rsidP="002E12C9">
      <w:pPr>
        <w:pStyle w:val="ListParagraph"/>
        <w:numPr>
          <w:ilvl w:val="0"/>
          <w:numId w:val="27"/>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ruajtjen e sistemeve të ujit, ngrohjes, ftohjes ose ventilimit; </w:t>
      </w:r>
    </w:p>
    <w:p w:rsidR="002E12C9" w:rsidRPr="008D282A" w:rsidRDefault="002E12C9" w:rsidP="002E12C9">
      <w:pPr>
        <w:pStyle w:val="ListParagraph"/>
        <w:numPr>
          <w:ilvl w:val="0"/>
          <w:numId w:val="27"/>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ndërtimin, ruajtjen dhe mirëmbajtjen e infrastrukturës së brendshme për rrjetet e komunikimeve elektronike dhe administrimin e pikës së aksesit në godina. </w:t>
      </w:r>
    </w:p>
    <w:p w:rsidR="002E12C9" w:rsidRPr="008D282A" w:rsidRDefault="002E12C9" w:rsidP="002E12C9">
      <w:pPr>
        <w:pStyle w:val="ListParagraph"/>
        <w:numPr>
          <w:ilvl w:val="0"/>
          <w:numId w:val="26"/>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Mbikëqyrja për realizimin e standardeve të administrimit bëhet nga bashkia. </w:t>
      </w:r>
    </w:p>
    <w:p w:rsidR="002E12C9" w:rsidRPr="008D282A" w:rsidRDefault="002E12C9" w:rsidP="002E12C9">
      <w:pPr>
        <w:pStyle w:val="ListParagraph"/>
        <w:numPr>
          <w:ilvl w:val="0"/>
          <w:numId w:val="26"/>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Në rast se konstatohet nga bashkia se standardet e administrimit, të parashikuara në pikën 1 të këtij neni, nuk zbatohen brenda afateve të parashikuara, bashkia urdhëron kryerjen e tyre nga një subjekt tjetër i përzgjedhur nga lista e subjekteve që kryejnë këto shërbime. Bashkia krijon dhe përditëson një listë me subjekte që ofrojnë dhe kryejnë shërbimet e renditura në pikën 1 të këtij neni. </w:t>
      </w:r>
    </w:p>
    <w:p w:rsidR="002E12C9" w:rsidRPr="008D282A" w:rsidRDefault="002E12C9" w:rsidP="002E12C9">
      <w:pPr>
        <w:pStyle w:val="ListParagraph"/>
        <w:numPr>
          <w:ilvl w:val="0"/>
          <w:numId w:val="26"/>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 xml:space="preserve">Shpenzimet për realizimin e shërbimeve hartohen mbi bazën e një metodologjie për përllogaritjen e tyre, sipas specifikave përkatëse, të miratuar nga këshilli bashkiak, që siguron transparencë dhe që çmimet e shërbimeve të mos jenë mbi çmimet e tregut. </w:t>
      </w:r>
    </w:p>
    <w:p w:rsidR="002E12C9" w:rsidRPr="00F31A0E" w:rsidRDefault="002E12C9" w:rsidP="002E12C9">
      <w:pPr>
        <w:pStyle w:val="ListParagraph"/>
        <w:numPr>
          <w:ilvl w:val="0"/>
          <w:numId w:val="26"/>
        </w:numPr>
        <w:spacing w:line="360" w:lineRule="auto"/>
        <w:jc w:val="both"/>
        <w:rPr>
          <w:rFonts w:ascii="Times New Roman" w:hAnsi="Times New Roman" w:cs="Times New Roman"/>
          <w:sz w:val="24"/>
          <w:szCs w:val="24"/>
        </w:rPr>
      </w:pPr>
      <w:r w:rsidRPr="008D282A">
        <w:rPr>
          <w:rFonts w:ascii="Times New Roman" w:hAnsi="Times New Roman" w:cs="Times New Roman"/>
          <w:sz w:val="24"/>
          <w:szCs w:val="24"/>
        </w:rPr>
        <w:t>Akti i lëshuar nga bashkia, që përmban shpenzimet për realizimin e shërbimeve nga ana e subjekteve, sipas procedurës së parashikuar në pikën 3 të këtij neni, përbën titull ekzekutiv në kuptimin e shkronjës “e”, të nenit 510 të Kodit të Procedurës Civile, dhe ekzekutohet nga zyra e përmbarimit, në ngarkim të bashkëpronarëve, që nuk kanë përmbushur vullnetarisht detyrimin.</w:t>
      </w:r>
    </w:p>
    <w:p w:rsidR="002E12C9" w:rsidRPr="00B31618" w:rsidRDefault="002E12C9" w:rsidP="002E12C9">
      <w:pPr>
        <w:spacing w:line="360" w:lineRule="auto"/>
        <w:jc w:val="center"/>
        <w:rPr>
          <w:rFonts w:ascii="Times New Roman" w:hAnsi="Times New Roman" w:cs="Times New Roman"/>
          <w:b/>
          <w:sz w:val="24"/>
          <w:szCs w:val="24"/>
        </w:rPr>
      </w:pPr>
      <w:r w:rsidRPr="00B31618">
        <w:rPr>
          <w:rFonts w:ascii="Times New Roman" w:hAnsi="Times New Roman" w:cs="Times New Roman"/>
          <w:b/>
          <w:sz w:val="24"/>
          <w:szCs w:val="24"/>
        </w:rPr>
        <w:t>Neni</w:t>
      </w:r>
      <w:r>
        <w:rPr>
          <w:rFonts w:ascii="Times New Roman" w:hAnsi="Times New Roman" w:cs="Times New Roman"/>
          <w:b/>
          <w:sz w:val="24"/>
          <w:szCs w:val="24"/>
        </w:rPr>
        <w:t xml:space="preserve"> 1</w:t>
      </w:r>
      <w:r w:rsidR="00BA0B7E">
        <w:rPr>
          <w:rFonts w:ascii="Times New Roman" w:hAnsi="Times New Roman" w:cs="Times New Roman"/>
          <w:b/>
          <w:sz w:val="24"/>
          <w:szCs w:val="24"/>
        </w:rPr>
        <w:t>7</w:t>
      </w:r>
      <w:r>
        <w:rPr>
          <w:rStyle w:val="FootnoteReference"/>
          <w:rFonts w:ascii="Times New Roman" w:hAnsi="Times New Roman" w:cs="Times New Roman"/>
          <w:b/>
          <w:sz w:val="24"/>
          <w:szCs w:val="24"/>
        </w:rPr>
        <w:footnoteReference w:id="11"/>
      </w:r>
    </w:p>
    <w:p w:rsidR="002E12C9" w:rsidRPr="00B31618"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Paketa e A</w:t>
      </w:r>
      <w:r w:rsidRPr="00B31618">
        <w:rPr>
          <w:rFonts w:ascii="Times New Roman" w:hAnsi="Times New Roman" w:cs="Times New Roman"/>
          <w:b/>
          <w:sz w:val="24"/>
          <w:szCs w:val="24"/>
        </w:rPr>
        <w:t>dministrimit</w:t>
      </w:r>
    </w:p>
    <w:p w:rsidR="002E12C9" w:rsidRPr="00B31618" w:rsidRDefault="002E12C9" w:rsidP="002E12C9">
      <w:pPr>
        <w:pStyle w:val="ListParagraph"/>
        <w:numPr>
          <w:ilvl w:val="0"/>
          <w:numId w:val="28"/>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t xml:space="preserve">Paketa e administrimit është tërësia e shërbimeve për administrimin dhe mirëmbajtjen e pronës së përbashkët në ndërtesën e banimit dhe miratohet brenda janarit të çdo viti nga asambleja, si pjesë e buxhetit vjetor. </w:t>
      </w:r>
    </w:p>
    <w:p w:rsidR="002E12C9" w:rsidRPr="00B31618" w:rsidRDefault="002E12C9" w:rsidP="002E12C9">
      <w:pPr>
        <w:pStyle w:val="ListParagraph"/>
        <w:numPr>
          <w:ilvl w:val="0"/>
          <w:numId w:val="28"/>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lastRenderedPageBreak/>
        <w:t xml:space="preserve">Asambleja e bashkëpronarëve përcakton me vendim paketën e administrimit, duke përcaktuar hollësisht shërbimet e domosdoshme, me çmimet përkatëse, apo përqindjen nga tarifa e administrimit për secilin shërbim. </w:t>
      </w:r>
    </w:p>
    <w:p w:rsidR="002E12C9" w:rsidRPr="00B31618" w:rsidRDefault="002E12C9" w:rsidP="002E12C9">
      <w:pPr>
        <w:pStyle w:val="ListParagraph"/>
        <w:numPr>
          <w:ilvl w:val="0"/>
          <w:numId w:val="28"/>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t xml:space="preserve">Në paketën e administrimit përfshihen, në mënyrë të detyrueshme, pagesat për: </w:t>
      </w:r>
    </w:p>
    <w:p w:rsidR="002E12C9" w:rsidRPr="00B31618" w:rsidRDefault="002E12C9" w:rsidP="002E12C9">
      <w:pPr>
        <w:pStyle w:val="ListParagraph"/>
        <w:numPr>
          <w:ilvl w:val="0"/>
          <w:numId w:val="29"/>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t>shërbimet e pastrimit e të higjienizimit të shkallëve të brendshme, si dhe mirëmbajtja e rrugëve të brendshme të kompleksit, lulishteve, parqeve, ambi</w:t>
      </w:r>
      <w:r>
        <w:rPr>
          <w:rFonts w:ascii="Times New Roman" w:hAnsi="Times New Roman" w:cs="Times New Roman"/>
          <w:sz w:val="24"/>
          <w:szCs w:val="24"/>
        </w:rPr>
        <w:t xml:space="preserve">enteve sportive e pishinave; </w:t>
      </w:r>
      <w:r w:rsidRPr="00B31618">
        <w:rPr>
          <w:rFonts w:ascii="Times New Roman" w:hAnsi="Times New Roman" w:cs="Times New Roman"/>
          <w:sz w:val="24"/>
          <w:szCs w:val="24"/>
        </w:rPr>
        <w:t xml:space="preserve">shërbimin e mirëmbajtjes së ashensorëve; </w:t>
      </w:r>
    </w:p>
    <w:p w:rsidR="002E12C9" w:rsidRPr="00B31618" w:rsidRDefault="002E12C9" w:rsidP="002E12C9">
      <w:pPr>
        <w:pStyle w:val="ListParagraph"/>
        <w:numPr>
          <w:ilvl w:val="0"/>
          <w:numId w:val="29"/>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t xml:space="preserve">zbatimin e standardeve të administrimit sipas nenit 30 të ligjit; </w:t>
      </w:r>
    </w:p>
    <w:p w:rsidR="002E12C9" w:rsidRPr="00B31618" w:rsidRDefault="002E12C9" w:rsidP="002E12C9">
      <w:pPr>
        <w:pStyle w:val="ListParagraph"/>
        <w:numPr>
          <w:ilvl w:val="0"/>
          <w:numId w:val="29"/>
        </w:numPr>
        <w:spacing w:line="360" w:lineRule="auto"/>
        <w:jc w:val="both"/>
        <w:rPr>
          <w:rFonts w:ascii="Times New Roman" w:hAnsi="Times New Roman" w:cs="Times New Roman"/>
          <w:sz w:val="24"/>
          <w:szCs w:val="24"/>
        </w:rPr>
      </w:pPr>
      <w:r w:rsidRPr="00B31618">
        <w:rPr>
          <w:rFonts w:ascii="Times New Roman" w:hAnsi="Times New Roman" w:cs="Times New Roman"/>
          <w:sz w:val="24"/>
          <w:szCs w:val="24"/>
        </w:rPr>
        <w:t>shoqërinë administruese/administratorin.</w:t>
      </w:r>
    </w:p>
    <w:p w:rsidR="002E12C9" w:rsidRPr="00B31618"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Pr="00F31A0E" w:rsidRDefault="002E12C9" w:rsidP="002E12C9">
      <w:pPr>
        <w:spacing w:line="360" w:lineRule="auto"/>
        <w:jc w:val="center"/>
        <w:rPr>
          <w:rFonts w:ascii="Times New Roman" w:hAnsi="Times New Roman" w:cs="Times New Roman"/>
          <w:b/>
          <w:sz w:val="24"/>
          <w:szCs w:val="24"/>
          <w:u w:val="single"/>
        </w:rPr>
      </w:pPr>
      <w:r w:rsidRPr="00F31A0E">
        <w:rPr>
          <w:rFonts w:ascii="Times New Roman" w:hAnsi="Times New Roman" w:cs="Times New Roman"/>
          <w:b/>
          <w:sz w:val="24"/>
          <w:szCs w:val="24"/>
          <w:u w:val="single"/>
        </w:rPr>
        <w:lastRenderedPageBreak/>
        <w:t>KREU V – “ADMINISTRIMI I BUXHETIT TË BASHKËPRONËSISË”</w:t>
      </w:r>
    </w:p>
    <w:p w:rsidR="002E12C9" w:rsidRPr="003B0273" w:rsidRDefault="002E12C9" w:rsidP="002E12C9">
      <w:pPr>
        <w:spacing w:line="360" w:lineRule="auto"/>
        <w:jc w:val="center"/>
        <w:rPr>
          <w:rFonts w:ascii="Times New Roman" w:hAnsi="Times New Roman" w:cs="Times New Roman"/>
          <w:b/>
          <w:sz w:val="24"/>
          <w:szCs w:val="24"/>
        </w:rPr>
      </w:pPr>
      <w:r w:rsidRPr="003B0273">
        <w:rPr>
          <w:rFonts w:ascii="Times New Roman" w:hAnsi="Times New Roman" w:cs="Times New Roman"/>
          <w:b/>
          <w:sz w:val="24"/>
          <w:szCs w:val="24"/>
        </w:rPr>
        <w:t>Neni</w:t>
      </w:r>
      <w:r>
        <w:rPr>
          <w:rFonts w:ascii="Times New Roman" w:hAnsi="Times New Roman" w:cs="Times New Roman"/>
          <w:b/>
          <w:sz w:val="24"/>
          <w:szCs w:val="24"/>
        </w:rPr>
        <w:t xml:space="preserve"> 1</w:t>
      </w:r>
      <w:r w:rsidR="00BA0B7E">
        <w:rPr>
          <w:rFonts w:ascii="Times New Roman" w:hAnsi="Times New Roman" w:cs="Times New Roman"/>
          <w:b/>
          <w:sz w:val="24"/>
          <w:szCs w:val="24"/>
        </w:rPr>
        <w:t>8</w:t>
      </w:r>
    </w:p>
    <w:p w:rsidR="002E12C9" w:rsidRPr="003B0273" w:rsidRDefault="002E12C9" w:rsidP="002E12C9">
      <w:pPr>
        <w:spacing w:line="360" w:lineRule="auto"/>
        <w:jc w:val="center"/>
        <w:rPr>
          <w:rFonts w:ascii="Times New Roman" w:hAnsi="Times New Roman" w:cs="Times New Roman"/>
          <w:b/>
          <w:sz w:val="24"/>
          <w:szCs w:val="24"/>
        </w:rPr>
      </w:pPr>
      <w:r w:rsidRPr="003B0273">
        <w:rPr>
          <w:rFonts w:ascii="Times New Roman" w:hAnsi="Times New Roman" w:cs="Times New Roman"/>
          <w:b/>
          <w:sz w:val="24"/>
          <w:szCs w:val="24"/>
        </w:rPr>
        <w:t>Përcaktimi i Tarifës s</w:t>
      </w:r>
      <w:r>
        <w:rPr>
          <w:rFonts w:ascii="Times New Roman" w:hAnsi="Times New Roman" w:cs="Times New Roman"/>
          <w:b/>
          <w:sz w:val="24"/>
          <w:szCs w:val="24"/>
        </w:rPr>
        <w:t>ë</w:t>
      </w:r>
      <w:r w:rsidRPr="003B0273">
        <w:rPr>
          <w:rFonts w:ascii="Times New Roman" w:hAnsi="Times New Roman" w:cs="Times New Roman"/>
          <w:b/>
          <w:sz w:val="24"/>
          <w:szCs w:val="24"/>
        </w:rPr>
        <w:t xml:space="preserve"> Administrimit</w:t>
      </w:r>
    </w:p>
    <w:p w:rsidR="002E12C9" w:rsidRPr="0073570F" w:rsidRDefault="002E12C9" w:rsidP="002E12C9">
      <w:pPr>
        <w:pStyle w:val="ListParagraph"/>
        <w:numPr>
          <w:ilvl w:val="0"/>
          <w:numId w:val="17"/>
        </w:numPr>
        <w:spacing w:line="360" w:lineRule="auto"/>
        <w:jc w:val="both"/>
        <w:rPr>
          <w:rFonts w:ascii="Times New Roman" w:hAnsi="Times New Roman" w:cs="Times New Roman"/>
          <w:sz w:val="24"/>
          <w:szCs w:val="24"/>
        </w:rPr>
      </w:pPr>
      <w:r w:rsidRPr="0073570F">
        <w:rPr>
          <w:rFonts w:ascii="Times New Roman" w:hAnsi="Times New Roman" w:cs="Times New Roman"/>
          <w:sz w:val="24"/>
          <w:szCs w:val="24"/>
        </w:rPr>
        <w:t>Tarifa e administrimit” është detyrimi mujor në para i secilit bashkëpronar për përballimin e shpenzimeve për administrimin dhe mirëmbajtjen e ndërtesës, sipas parashikimeve të ligji</w:t>
      </w:r>
      <w:r>
        <w:rPr>
          <w:rFonts w:ascii="Times New Roman" w:hAnsi="Times New Roman" w:cs="Times New Roman"/>
          <w:sz w:val="24"/>
          <w:szCs w:val="24"/>
        </w:rPr>
        <w:t>t</w:t>
      </w:r>
      <w:r w:rsidRPr="0073570F">
        <w:rPr>
          <w:rFonts w:ascii="Times New Roman" w:hAnsi="Times New Roman" w:cs="Times New Roman"/>
          <w:sz w:val="24"/>
          <w:szCs w:val="24"/>
        </w:rPr>
        <w:t>.</w:t>
      </w:r>
      <w:r>
        <w:rPr>
          <w:rFonts w:ascii="Times New Roman" w:hAnsi="Times New Roman" w:cs="Times New Roman"/>
          <w:sz w:val="24"/>
          <w:szCs w:val="24"/>
        </w:rPr>
        <w:t xml:space="preserve"> </w:t>
      </w:r>
    </w:p>
    <w:p w:rsidR="002E12C9" w:rsidRPr="003B0273" w:rsidRDefault="002E12C9" w:rsidP="002E12C9">
      <w:pPr>
        <w:pStyle w:val="ListParagraph"/>
        <w:numPr>
          <w:ilvl w:val="0"/>
          <w:numId w:val="17"/>
        </w:numPr>
        <w:spacing w:line="360" w:lineRule="auto"/>
        <w:jc w:val="both"/>
        <w:rPr>
          <w:rFonts w:ascii="Times New Roman" w:hAnsi="Times New Roman" w:cs="Times New Roman"/>
          <w:sz w:val="24"/>
          <w:szCs w:val="24"/>
        </w:rPr>
      </w:pPr>
      <w:r w:rsidRPr="003B0273">
        <w:rPr>
          <w:rFonts w:ascii="Times New Roman" w:hAnsi="Times New Roman" w:cs="Times New Roman"/>
          <w:sz w:val="24"/>
          <w:szCs w:val="24"/>
        </w:rPr>
        <w:t>Tarifa e administrimit për secilin bashkëpronar është e njëjtë për të gjithë bashkëpronarët dhe, si rregull, përcaktohet bazuar në shpenzimet e administrimit dhe në kuotën e pjesëmarrjes në bashkëpronësi të pronarëve të njësive. Përjashtimisht, për pronarët e njësive, të cilët i shfrytëzojnë vetë apo përmes të tretëve këto njësi për qëllime tregtare, tarifa që aplikohet duhet të jetë më e lartë se ajo që aplikohet për pronarët e njësive familjare, duke marrë parasysh qëllimin e përdorimit të njësisë, amortizimin e pronës së përbashkët, ashensorëve, shpenzimet për pastrimin dhe mirëmbajtjen e hapësirave të përbashkëta dhe frekuentueshmërinë e saj</w:t>
      </w:r>
      <w:r>
        <w:rPr>
          <w:rStyle w:val="FootnoteReference"/>
          <w:rFonts w:ascii="Times New Roman" w:hAnsi="Times New Roman" w:cs="Times New Roman"/>
          <w:sz w:val="24"/>
          <w:szCs w:val="24"/>
        </w:rPr>
        <w:footnoteReference w:id="12"/>
      </w:r>
      <w:r w:rsidRPr="003B0273">
        <w:rPr>
          <w:rFonts w:ascii="Times New Roman" w:hAnsi="Times New Roman" w:cs="Times New Roman"/>
          <w:sz w:val="24"/>
          <w:szCs w:val="24"/>
        </w:rPr>
        <w:t xml:space="preserve">. </w:t>
      </w:r>
    </w:p>
    <w:p w:rsidR="002E12C9" w:rsidRDefault="002E12C9" w:rsidP="002E12C9">
      <w:pPr>
        <w:pStyle w:val="ListParagraph"/>
        <w:numPr>
          <w:ilvl w:val="0"/>
          <w:numId w:val="17"/>
        </w:numPr>
        <w:spacing w:line="360" w:lineRule="auto"/>
        <w:jc w:val="both"/>
        <w:rPr>
          <w:rFonts w:ascii="Times New Roman" w:hAnsi="Times New Roman" w:cs="Times New Roman"/>
          <w:sz w:val="24"/>
          <w:szCs w:val="24"/>
        </w:rPr>
      </w:pPr>
      <w:r w:rsidRPr="003B0273">
        <w:rPr>
          <w:rFonts w:ascii="Times New Roman" w:hAnsi="Times New Roman" w:cs="Times New Roman"/>
          <w:sz w:val="24"/>
          <w:szCs w:val="24"/>
        </w:rPr>
        <w:t>Në rast se asambleja e bashkëpronarëve nuk gjen dakordësinë, për përcaktimin e tarifës zbatohet tarifa e referencës, e miratuar nga këshilli bashkiak përkatës, e ndarë sipas zonave dhe tipologjisë së ndërtesës, që bazohet në udhëzuesin për llogaritjen e tarifës së administrimit</w:t>
      </w:r>
      <w:r>
        <w:rPr>
          <w:rStyle w:val="FootnoteReference"/>
          <w:rFonts w:ascii="Times New Roman" w:hAnsi="Times New Roman" w:cs="Times New Roman"/>
          <w:sz w:val="24"/>
          <w:szCs w:val="24"/>
        </w:rPr>
        <w:footnoteReference w:id="13"/>
      </w:r>
      <w:r w:rsidRPr="003B0273">
        <w:rPr>
          <w:rFonts w:ascii="Times New Roman" w:hAnsi="Times New Roman" w:cs="Times New Roman"/>
          <w:sz w:val="24"/>
          <w:szCs w:val="24"/>
        </w:rPr>
        <w:t xml:space="preserve">. </w:t>
      </w:r>
    </w:p>
    <w:p w:rsidR="002E12C9" w:rsidRPr="001B27D8" w:rsidRDefault="002E12C9" w:rsidP="002E12C9">
      <w:pPr>
        <w:spacing w:line="360" w:lineRule="auto"/>
        <w:jc w:val="center"/>
        <w:rPr>
          <w:rFonts w:ascii="Times New Roman" w:hAnsi="Times New Roman" w:cs="Times New Roman"/>
          <w:b/>
          <w:sz w:val="24"/>
          <w:szCs w:val="24"/>
        </w:rPr>
      </w:pPr>
      <w:r w:rsidRPr="001B27D8">
        <w:rPr>
          <w:rFonts w:ascii="Times New Roman" w:hAnsi="Times New Roman" w:cs="Times New Roman"/>
          <w:b/>
          <w:sz w:val="24"/>
          <w:szCs w:val="24"/>
        </w:rPr>
        <w:t>Neni</w:t>
      </w:r>
      <w:r>
        <w:rPr>
          <w:rFonts w:ascii="Times New Roman" w:hAnsi="Times New Roman" w:cs="Times New Roman"/>
          <w:b/>
          <w:sz w:val="24"/>
          <w:szCs w:val="24"/>
        </w:rPr>
        <w:t xml:space="preserve"> </w:t>
      </w:r>
      <w:r w:rsidR="00BA0B7E">
        <w:rPr>
          <w:rFonts w:ascii="Times New Roman" w:hAnsi="Times New Roman" w:cs="Times New Roman"/>
          <w:b/>
          <w:sz w:val="24"/>
          <w:szCs w:val="24"/>
        </w:rPr>
        <w:t>19</w:t>
      </w:r>
    </w:p>
    <w:p w:rsidR="002E12C9" w:rsidRPr="001B27D8"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Përbërja e Buxhetit të Administrimit</w:t>
      </w:r>
    </w:p>
    <w:p w:rsidR="002E12C9" w:rsidRDefault="002E12C9" w:rsidP="002E12C9">
      <w:pPr>
        <w:pStyle w:val="ListParagraph"/>
        <w:numPr>
          <w:ilvl w:val="0"/>
          <w:numId w:val="23"/>
        </w:numPr>
        <w:spacing w:line="360" w:lineRule="auto"/>
        <w:jc w:val="both"/>
        <w:rPr>
          <w:rFonts w:ascii="Times New Roman" w:hAnsi="Times New Roman" w:cs="Times New Roman"/>
          <w:sz w:val="24"/>
          <w:szCs w:val="24"/>
        </w:rPr>
      </w:pPr>
      <w:r w:rsidRPr="001B27D8">
        <w:rPr>
          <w:rFonts w:ascii="Times New Roman" w:hAnsi="Times New Roman" w:cs="Times New Roman"/>
          <w:sz w:val="24"/>
          <w:szCs w:val="24"/>
        </w:rPr>
        <w:t xml:space="preserve">Buxheti i bashkëpronësisë krijohet nga të ardhurat të cilat përbëhen nga: </w:t>
      </w:r>
    </w:p>
    <w:p w:rsidR="002E12C9" w:rsidRPr="001B27D8" w:rsidRDefault="002E12C9" w:rsidP="002E12C9">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kontributet e rregullta të bashkëpronarëve;</w:t>
      </w:r>
    </w:p>
    <w:p w:rsidR="002E12C9" w:rsidRPr="001B27D8" w:rsidRDefault="002E12C9" w:rsidP="002E12C9">
      <w:pPr>
        <w:pStyle w:val="ListParagraph"/>
        <w:numPr>
          <w:ilvl w:val="0"/>
          <w:numId w:val="24"/>
        </w:numPr>
        <w:spacing w:line="360" w:lineRule="auto"/>
        <w:jc w:val="both"/>
        <w:rPr>
          <w:rFonts w:ascii="Times New Roman" w:hAnsi="Times New Roman" w:cs="Times New Roman"/>
          <w:sz w:val="24"/>
          <w:szCs w:val="24"/>
        </w:rPr>
      </w:pPr>
      <w:r w:rsidRPr="001B27D8">
        <w:rPr>
          <w:rFonts w:ascii="Times New Roman" w:hAnsi="Times New Roman" w:cs="Times New Roman"/>
          <w:sz w:val="24"/>
          <w:szCs w:val="24"/>
        </w:rPr>
        <w:t xml:space="preserve">interesa bankarë; </w:t>
      </w:r>
    </w:p>
    <w:p w:rsidR="002E12C9" w:rsidRPr="001B27D8" w:rsidRDefault="002E12C9" w:rsidP="002E12C9">
      <w:pPr>
        <w:pStyle w:val="ListParagraph"/>
        <w:numPr>
          <w:ilvl w:val="0"/>
          <w:numId w:val="24"/>
        </w:numPr>
        <w:spacing w:line="360" w:lineRule="auto"/>
        <w:jc w:val="both"/>
        <w:rPr>
          <w:rFonts w:ascii="Times New Roman" w:hAnsi="Times New Roman" w:cs="Times New Roman"/>
          <w:sz w:val="24"/>
          <w:szCs w:val="24"/>
        </w:rPr>
      </w:pPr>
      <w:r w:rsidRPr="001B27D8">
        <w:rPr>
          <w:rFonts w:ascii="Times New Roman" w:hAnsi="Times New Roman" w:cs="Times New Roman"/>
          <w:sz w:val="24"/>
          <w:szCs w:val="24"/>
        </w:rPr>
        <w:t>vendosja e reklamave</w:t>
      </w:r>
      <w:r>
        <w:rPr>
          <w:rFonts w:ascii="Times New Roman" w:hAnsi="Times New Roman" w:cs="Times New Roman"/>
          <w:sz w:val="24"/>
          <w:szCs w:val="24"/>
        </w:rPr>
        <w:t xml:space="preserve"> në hapësirat e përbashkëta</w:t>
      </w:r>
      <w:r w:rsidRPr="001B27D8">
        <w:rPr>
          <w:rFonts w:ascii="Times New Roman" w:hAnsi="Times New Roman" w:cs="Times New Roman"/>
          <w:sz w:val="24"/>
          <w:szCs w:val="24"/>
        </w:rPr>
        <w:t xml:space="preserve">; </w:t>
      </w:r>
    </w:p>
    <w:p w:rsidR="002E12C9" w:rsidRDefault="002E12C9" w:rsidP="002E12C9">
      <w:pPr>
        <w:pStyle w:val="ListParagraph"/>
        <w:numPr>
          <w:ilvl w:val="0"/>
          <w:numId w:val="24"/>
        </w:numPr>
        <w:spacing w:line="360" w:lineRule="auto"/>
        <w:jc w:val="both"/>
        <w:rPr>
          <w:rFonts w:ascii="Times New Roman" w:hAnsi="Times New Roman" w:cs="Times New Roman"/>
          <w:sz w:val="24"/>
          <w:szCs w:val="24"/>
        </w:rPr>
      </w:pPr>
      <w:r w:rsidRPr="001B27D8">
        <w:rPr>
          <w:rFonts w:ascii="Times New Roman" w:hAnsi="Times New Roman" w:cs="Times New Roman"/>
          <w:sz w:val="24"/>
          <w:szCs w:val="24"/>
        </w:rPr>
        <w:t xml:space="preserve">dhënia me qira e pjesëve në bashkëpronësi (si p.sh. sallë e përbashkët, bodrum, parkim, tarracë etj.); </w:t>
      </w:r>
    </w:p>
    <w:p w:rsidR="002E12C9" w:rsidRPr="002F4930" w:rsidRDefault="002E12C9" w:rsidP="002E12C9">
      <w:pPr>
        <w:pStyle w:val="ListParagraph"/>
        <w:numPr>
          <w:ilvl w:val="0"/>
          <w:numId w:val="24"/>
        </w:numPr>
        <w:spacing w:line="360" w:lineRule="auto"/>
        <w:jc w:val="both"/>
        <w:rPr>
          <w:rFonts w:ascii="Times New Roman" w:hAnsi="Times New Roman" w:cs="Times New Roman"/>
          <w:sz w:val="24"/>
          <w:szCs w:val="24"/>
        </w:rPr>
      </w:pPr>
      <w:r w:rsidRPr="002F4930">
        <w:rPr>
          <w:rFonts w:ascii="Times New Roman" w:hAnsi="Times New Roman" w:cs="Times New Roman"/>
          <w:sz w:val="24"/>
          <w:szCs w:val="24"/>
        </w:rPr>
        <w:t xml:space="preserve">financime nga bashkia; </w:t>
      </w:r>
    </w:p>
    <w:p w:rsidR="002E12C9" w:rsidRPr="002F4930" w:rsidRDefault="002E12C9" w:rsidP="002E12C9">
      <w:pPr>
        <w:pStyle w:val="ListParagraph"/>
        <w:numPr>
          <w:ilvl w:val="0"/>
          <w:numId w:val="24"/>
        </w:numPr>
        <w:spacing w:line="360" w:lineRule="auto"/>
        <w:jc w:val="both"/>
        <w:rPr>
          <w:rFonts w:ascii="Times New Roman" w:hAnsi="Times New Roman" w:cs="Times New Roman"/>
          <w:sz w:val="24"/>
          <w:szCs w:val="24"/>
        </w:rPr>
      </w:pPr>
      <w:r w:rsidRPr="002F4930">
        <w:rPr>
          <w:rFonts w:ascii="Times New Roman" w:hAnsi="Times New Roman" w:cs="Times New Roman"/>
          <w:sz w:val="24"/>
          <w:szCs w:val="24"/>
        </w:rPr>
        <w:lastRenderedPageBreak/>
        <w:t xml:space="preserve">donacione nga të tretët; </w:t>
      </w:r>
    </w:p>
    <w:p w:rsidR="002E12C9" w:rsidRPr="002F4930" w:rsidRDefault="002E12C9" w:rsidP="002E12C9">
      <w:pPr>
        <w:pStyle w:val="ListParagraph"/>
        <w:numPr>
          <w:ilvl w:val="0"/>
          <w:numId w:val="24"/>
        </w:numPr>
        <w:spacing w:line="360" w:lineRule="auto"/>
        <w:jc w:val="both"/>
        <w:rPr>
          <w:rFonts w:ascii="Times New Roman" w:hAnsi="Times New Roman" w:cs="Times New Roman"/>
          <w:sz w:val="24"/>
          <w:szCs w:val="24"/>
        </w:rPr>
      </w:pPr>
      <w:r w:rsidRPr="002F4930">
        <w:rPr>
          <w:rFonts w:ascii="Times New Roman" w:hAnsi="Times New Roman" w:cs="Times New Roman"/>
          <w:sz w:val="24"/>
          <w:szCs w:val="24"/>
        </w:rPr>
        <w:t>gjoba apo tarifa ekstra për shkak të shkeljes së parashikimeve ligjore dhe parashikimeve t</w:t>
      </w:r>
      <w:r>
        <w:rPr>
          <w:rFonts w:ascii="Times New Roman" w:hAnsi="Times New Roman" w:cs="Times New Roman"/>
          <w:sz w:val="24"/>
          <w:szCs w:val="24"/>
        </w:rPr>
        <w:t>ë</w:t>
      </w:r>
      <w:r w:rsidRPr="002F4930">
        <w:rPr>
          <w:rFonts w:ascii="Times New Roman" w:hAnsi="Times New Roman" w:cs="Times New Roman"/>
          <w:sz w:val="24"/>
          <w:szCs w:val="24"/>
        </w:rPr>
        <w:t xml:space="preserve"> k</w:t>
      </w:r>
      <w:r>
        <w:rPr>
          <w:rFonts w:ascii="Times New Roman" w:hAnsi="Times New Roman" w:cs="Times New Roman"/>
          <w:sz w:val="24"/>
          <w:szCs w:val="24"/>
        </w:rPr>
        <w:t>ë</w:t>
      </w:r>
      <w:r w:rsidRPr="002F4930">
        <w:rPr>
          <w:rFonts w:ascii="Times New Roman" w:hAnsi="Times New Roman" w:cs="Times New Roman"/>
          <w:sz w:val="24"/>
          <w:szCs w:val="24"/>
        </w:rPr>
        <w:t>saj rregulloreje;</w:t>
      </w:r>
    </w:p>
    <w:p w:rsidR="002E12C9" w:rsidRPr="002B1DE9" w:rsidRDefault="002E12C9" w:rsidP="002E12C9">
      <w:pPr>
        <w:pStyle w:val="ListParagraph"/>
        <w:numPr>
          <w:ilvl w:val="0"/>
          <w:numId w:val="24"/>
        </w:numPr>
        <w:spacing w:line="360" w:lineRule="auto"/>
        <w:jc w:val="both"/>
        <w:rPr>
          <w:rFonts w:ascii="Times New Roman" w:hAnsi="Times New Roman" w:cs="Times New Roman"/>
          <w:sz w:val="24"/>
          <w:szCs w:val="24"/>
        </w:rPr>
      </w:pPr>
      <w:r w:rsidRPr="001B27D8">
        <w:rPr>
          <w:rFonts w:ascii="Times New Roman" w:hAnsi="Times New Roman" w:cs="Times New Roman"/>
          <w:sz w:val="24"/>
          <w:szCs w:val="24"/>
        </w:rPr>
        <w:t xml:space="preserve">çdo e ardhur tjetër </w:t>
      </w:r>
      <w:r>
        <w:rPr>
          <w:rFonts w:ascii="Times New Roman" w:hAnsi="Times New Roman" w:cs="Times New Roman"/>
          <w:sz w:val="24"/>
          <w:szCs w:val="24"/>
        </w:rPr>
        <w:t>sipas legjislacionit në fuqi.</w:t>
      </w:r>
    </w:p>
    <w:p w:rsidR="002E12C9" w:rsidRDefault="002E12C9" w:rsidP="002E12C9">
      <w:pPr>
        <w:spacing w:line="360" w:lineRule="auto"/>
        <w:jc w:val="center"/>
        <w:rPr>
          <w:rFonts w:ascii="Times New Roman" w:hAnsi="Times New Roman" w:cs="Times New Roman"/>
          <w:b/>
          <w:sz w:val="24"/>
          <w:szCs w:val="24"/>
        </w:rPr>
      </w:pPr>
      <w:r w:rsidRPr="00BD7508">
        <w:rPr>
          <w:rFonts w:ascii="Times New Roman" w:hAnsi="Times New Roman" w:cs="Times New Roman"/>
          <w:b/>
          <w:sz w:val="24"/>
          <w:szCs w:val="24"/>
        </w:rPr>
        <w:t xml:space="preserve">Neni </w:t>
      </w:r>
      <w:r>
        <w:rPr>
          <w:rFonts w:ascii="Times New Roman" w:hAnsi="Times New Roman" w:cs="Times New Roman"/>
          <w:b/>
          <w:sz w:val="24"/>
          <w:szCs w:val="24"/>
        </w:rPr>
        <w:t>2</w:t>
      </w:r>
      <w:r w:rsidR="00BA0B7E">
        <w:rPr>
          <w:rFonts w:ascii="Times New Roman" w:hAnsi="Times New Roman" w:cs="Times New Roman"/>
          <w:b/>
          <w:sz w:val="24"/>
          <w:szCs w:val="24"/>
        </w:rPr>
        <w:t>0</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Qëllimi i Përdorimit</w:t>
      </w:r>
    </w:p>
    <w:p w:rsidR="002E12C9" w:rsidRPr="00B31618" w:rsidRDefault="002E12C9" w:rsidP="002E12C9">
      <w:pPr>
        <w:spacing w:line="360" w:lineRule="auto"/>
        <w:rPr>
          <w:rFonts w:ascii="Times New Roman" w:hAnsi="Times New Roman" w:cs="Times New Roman"/>
          <w:sz w:val="24"/>
          <w:szCs w:val="24"/>
        </w:rPr>
      </w:pPr>
      <w:r w:rsidRPr="00B31618">
        <w:rPr>
          <w:rFonts w:ascii="Times New Roman" w:hAnsi="Times New Roman" w:cs="Times New Roman"/>
          <w:sz w:val="24"/>
          <w:szCs w:val="24"/>
        </w:rPr>
        <w:t xml:space="preserve">Buxheti i bashkëpronësisë përdoret për shpenzime të nevojshme për: </w:t>
      </w:r>
    </w:p>
    <w:p w:rsidR="002E12C9" w:rsidRPr="00390B86" w:rsidRDefault="002E12C9" w:rsidP="002E12C9">
      <w:pPr>
        <w:pStyle w:val="ListParagraph"/>
        <w:numPr>
          <w:ilvl w:val="0"/>
          <w:numId w:val="30"/>
        </w:numPr>
        <w:spacing w:line="360" w:lineRule="auto"/>
        <w:rPr>
          <w:rFonts w:ascii="Times New Roman" w:hAnsi="Times New Roman" w:cs="Times New Roman"/>
          <w:i/>
          <w:sz w:val="24"/>
          <w:szCs w:val="24"/>
          <w:u w:val="single"/>
        </w:rPr>
      </w:pPr>
      <w:r w:rsidRPr="00390B86">
        <w:rPr>
          <w:rFonts w:ascii="Times New Roman" w:hAnsi="Times New Roman" w:cs="Times New Roman"/>
          <w:i/>
          <w:sz w:val="24"/>
          <w:szCs w:val="24"/>
          <w:u w:val="single"/>
        </w:rPr>
        <w:t xml:space="preserve">Shpenzimet për mirëmbajtje, </w:t>
      </w:r>
      <w:r w:rsidRPr="00390B86">
        <w:rPr>
          <w:rFonts w:ascii="Times New Roman" w:hAnsi="Times New Roman" w:cs="Times New Roman"/>
          <w:sz w:val="24"/>
          <w:szCs w:val="24"/>
        </w:rPr>
        <w:t>t</w:t>
      </w:r>
      <w:r>
        <w:rPr>
          <w:rFonts w:ascii="Times New Roman" w:hAnsi="Times New Roman" w:cs="Times New Roman"/>
          <w:sz w:val="24"/>
          <w:szCs w:val="24"/>
        </w:rPr>
        <w:t>ë</w:t>
      </w:r>
      <w:r w:rsidRPr="00390B86">
        <w:rPr>
          <w:rFonts w:ascii="Times New Roman" w:hAnsi="Times New Roman" w:cs="Times New Roman"/>
          <w:sz w:val="24"/>
          <w:szCs w:val="24"/>
        </w:rPr>
        <w:t xml:space="preserve"> cilat</w:t>
      </w:r>
      <w:r w:rsidRPr="00390B86">
        <w:rPr>
          <w:rFonts w:ascii="Times New Roman" w:hAnsi="Times New Roman" w:cs="Times New Roman"/>
          <w:i/>
          <w:sz w:val="24"/>
          <w:szCs w:val="24"/>
        </w:rPr>
        <w:t xml:space="preserve"> </w:t>
      </w:r>
      <w:r w:rsidRPr="00390B86">
        <w:rPr>
          <w:rFonts w:ascii="Times New Roman" w:hAnsi="Times New Roman" w:cs="Times New Roman"/>
          <w:sz w:val="24"/>
          <w:szCs w:val="24"/>
        </w:rPr>
        <w:t>përfshijnë, shpenzimet e nevojshme për:</w:t>
      </w:r>
    </w:p>
    <w:p w:rsidR="002E12C9" w:rsidRPr="00390B86" w:rsidRDefault="002E12C9" w:rsidP="002E12C9">
      <w:pPr>
        <w:pStyle w:val="ListParagraph"/>
        <w:numPr>
          <w:ilvl w:val="0"/>
          <w:numId w:val="32"/>
        </w:numPr>
        <w:spacing w:line="360" w:lineRule="auto"/>
        <w:rPr>
          <w:rFonts w:ascii="Times New Roman" w:hAnsi="Times New Roman" w:cs="Times New Roman"/>
          <w:i/>
          <w:sz w:val="24"/>
          <w:szCs w:val="24"/>
          <w:u w:val="single"/>
        </w:rPr>
      </w:pPr>
      <w:r w:rsidRPr="00390B86">
        <w:rPr>
          <w:rFonts w:ascii="Times New Roman" w:hAnsi="Times New Roman" w:cs="Times New Roman"/>
          <w:sz w:val="24"/>
          <w:szCs w:val="24"/>
        </w:rPr>
        <w:t xml:space="preserve">mirëmbajtjen e tarracës, çatisë;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 e rrjetit elektrik;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 e rrjetit të furnizimit me ujë dhe shkarkimeve të ujërave të zeza që nga pika e hyrjes në secilën njësi deri tek puseta e shkarkimit/pika e furnizimit me ujë;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mirëmbajtjen/riparimin e shkallëve, sheshpushimeve të përbashkëta, dyerve e dritareve të përbashkëta; </w:t>
      </w:r>
    </w:p>
    <w:p w:rsidR="002E12C9" w:rsidRPr="003B1405"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mirëmbajtjen, lyerjen, apo riparimin e mureve, themeleve, tavaneve, dyshemeve</w:t>
      </w:r>
      <w:r w:rsidR="003C09D2">
        <w:rPr>
          <w:rFonts w:ascii="Times New Roman" w:hAnsi="Times New Roman" w:cs="Times New Roman"/>
          <w:sz w:val="24"/>
          <w:szCs w:val="24"/>
        </w:rPr>
        <w:t xml:space="preserve">, </w:t>
      </w:r>
      <w:r w:rsidR="003C09D2" w:rsidRPr="003B1405">
        <w:rPr>
          <w:rFonts w:ascii="Times New Roman" w:hAnsi="Times New Roman" w:cs="Times New Roman"/>
          <w:sz w:val="24"/>
          <w:szCs w:val="24"/>
        </w:rPr>
        <w:t>fasadave</w:t>
      </w:r>
      <w:r w:rsidRPr="003B1405">
        <w:rPr>
          <w:rFonts w:ascii="Times New Roman" w:hAnsi="Times New Roman" w:cs="Times New Roman"/>
          <w:sz w:val="24"/>
          <w:szCs w:val="24"/>
        </w:rPr>
        <w:t xml:space="preserve">;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mirëmbajtjen/riparimin/zëvendësimin e gjeneratorëve, depove të ujit, pompat e ujit;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ndërrimin e ndriçuesve dhe çelësave të djegur;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 e sistemit të ngrohjes qendrore dhe furnizimit me lëndë djegëse;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 e rrjetit (pajisjeve)kundër zjarrit;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mirëmbajtjen e sistemeve të citofonisë, antenës së përbashkët, internetit etj.;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lyerjen e ambienteve;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ndërrimin e bravave; </w:t>
      </w:r>
    </w:p>
    <w:p w:rsidR="002E12C9" w:rsidRPr="00390B86" w:rsidRDefault="002E12C9" w:rsidP="002E12C9">
      <w:pPr>
        <w:pStyle w:val="ListParagraph"/>
        <w:numPr>
          <w:ilvl w:val="0"/>
          <w:numId w:val="32"/>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etj. </w:t>
      </w:r>
    </w:p>
    <w:p w:rsidR="002E12C9" w:rsidRDefault="002E12C9" w:rsidP="002E12C9">
      <w:pPr>
        <w:pStyle w:val="ListParagraph"/>
        <w:numPr>
          <w:ilvl w:val="0"/>
          <w:numId w:val="30"/>
        </w:numPr>
        <w:spacing w:line="360" w:lineRule="auto"/>
        <w:jc w:val="both"/>
        <w:rPr>
          <w:rFonts w:ascii="Times New Roman" w:hAnsi="Times New Roman" w:cs="Times New Roman"/>
          <w:sz w:val="24"/>
          <w:szCs w:val="24"/>
        </w:rPr>
      </w:pPr>
      <w:r w:rsidRPr="00390B86">
        <w:rPr>
          <w:rFonts w:ascii="Times New Roman" w:hAnsi="Times New Roman" w:cs="Times New Roman"/>
          <w:i/>
          <w:sz w:val="24"/>
          <w:szCs w:val="24"/>
          <w:u w:val="single"/>
        </w:rPr>
        <w:t>Shpenzimet për mallra e shërbime</w:t>
      </w:r>
      <w:r>
        <w:rPr>
          <w:rFonts w:ascii="Times New Roman" w:hAnsi="Times New Roman" w:cs="Times New Roman"/>
          <w:i/>
          <w:sz w:val="24"/>
          <w:szCs w:val="24"/>
          <w:u w:val="single"/>
        </w:rPr>
        <w:t>,</w:t>
      </w:r>
      <w:r w:rsidRPr="00390B86">
        <w:rPr>
          <w:rFonts w:ascii="Times New Roman" w:hAnsi="Times New Roman" w:cs="Times New Roman"/>
          <w:sz w:val="24"/>
          <w:szCs w:val="24"/>
        </w:rPr>
        <w:t xml:space="preserve"> t</w:t>
      </w:r>
      <w:r>
        <w:rPr>
          <w:rFonts w:ascii="Times New Roman" w:hAnsi="Times New Roman" w:cs="Times New Roman"/>
          <w:sz w:val="24"/>
          <w:szCs w:val="24"/>
        </w:rPr>
        <w:t>ë</w:t>
      </w:r>
      <w:r w:rsidRPr="00390B86">
        <w:rPr>
          <w:rFonts w:ascii="Times New Roman" w:hAnsi="Times New Roman" w:cs="Times New Roman"/>
          <w:sz w:val="24"/>
          <w:szCs w:val="24"/>
        </w:rPr>
        <w:t xml:space="preserve"> cilat </w:t>
      </w:r>
      <w:r>
        <w:rPr>
          <w:rFonts w:ascii="Times New Roman" w:hAnsi="Times New Roman" w:cs="Times New Roman"/>
          <w:sz w:val="24"/>
          <w:szCs w:val="24"/>
        </w:rPr>
        <w:t>përfshijnë</w:t>
      </w:r>
      <w:r w:rsidRPr="00390B86">
        <w:rPr>
          <w:rFonts w:ascii="Times New Roman" w:hAnsi="Times New Roman" w:cs="Times New Roman"/>
          <w:sz w:val="24"/>
          <w:szCs w:val="24"/>
        </w:rPr>
        <w:t xml:space="preserve">; </w:t>
      </w:r>
    </w:p>
    <w:p w:rsidR="002E12C9" w:rsidRPr="00390B86" w:rsidRDefault="002E12C9" w:rsidP="002E12C9">
      <w:pPr>
        <w:pStyle w:val="ListParagraph"/>
        <w:numPr>
          <w:ilvl w:val="0"/>
          <w:numId w:val="31"/>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Shpenzime për blerje detergjentësh e pajisje pastrimi për rastet kur nuk është bërë kontrata për një </w:t>
      </w:r>
      <w:r w:rsidR="003C09D2" w:rsidRPr="003B1405">
        <w:rPr>
          <w:rFonts w:ascii="Times New Roman" w:hAnsi="Times New Roman" w:cs="Times New Roman"/>
          <w:sz w:val="24"/>
          <w:szCs w:val="24"/>
        </w:rPr>
        <w:t>administrator/</w:t>
      </w:r>
      <w:r w:rsidRPr="003B1405">
        <w:rPr>
          <w:rFonts w:ascii="Times New Roman" w:hAnsi="Times New Roman" w:cs="Times New Roman"/>
          <w:sz w:val="24"/>
          <w:szCs w:val="24"/>
        </w:rPr>
        <w:t>shoqëri administrimi</w:t>
      </w:r>
      <w:r w:rsidRPr="00390B86">
        <w:rPr>
          <w:rFonts w:ascii="Times New Roman" w:hAnsi="Times New Roman" w:cs="Times New Roman"/>
          <w:sz w:val="24"/>
          <w:szCs w:val="24"/>
        </w:rPr>
        <w:t xml:space="preserve"> ose pastrimi; </w:t>
      </w:r>
    </w:p>
    <w:p w:rsidR="002E12C9" w:rsidRPr="00390B86" w:rsidRDefault="002E12C9" w:rsidP="002E12C9">
      <w:pPr>
        <w:pStyle w:val="ListParagraph"/>
        <w:numPr>
          <w:ilvl w:val="0"/>
          <w:numId w:val="31"/>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Shpenzime për karburant për gjeneratorin ose pastrimin; </w:t>
      </w:r>
    </w:p>
    <w:p w:rsidR="002E12C9" w:rsidRPr="00390B86" w:rsidRDefault="002E12C9" w:rsidP="002E12C9">
      <w:pPr>
        <w:pStyle w:val="ListParagraph"/>
        <w:numPr>
          <w:ilvl w:val="0"/>
          <w:numId w:val="31"/>
        </w:numPr>
        <w:spacing w:line="360" w:lineRule="auto"/>
        <w:jc w:val="both"/>
        <w:rPr>
          <w:rFonts w:ascii="Times New Roman" w:hAnsi="Times New Roman" w:cs="Times New Roman"/>
          <w:sz w:val="24"/>
          <w:szCs w:val="24"/>
        </w:rPr>
      </w:pPr>
      <w:r w:rsidRPr="00390B86">
        <w:rPr>
          <w:rFonts w:ascii="Times New Roman" w:hAnsi="Times New Roman" w:cs="Times New Roman"/>
          <w:sz w:val="24"/>
          <w:szCs w:val="24"/>
        </w:rPr>
        <w:t xml:space="preserve">Kancelari për mbledhjet e asamblesë/kryesisë, si letër, fotokopjime etj. </w:t>
      </w:r>
    </w:p>
    <w:p w:rsidR="002E12C9" w:rsidRPr="00390B86" w:rsidRDefault="002E12C9" w:rsidP="002E12C9">
      <w:pPr>
        <w:pStyle w:val="ListParagraph"/>
        <w:numPr>
          <w:ilvl w:val="0"/>
          <w:numId w:val="30"/>
        </w:numPr>
        <w:spacing w:line="360" w:lineRule="auto"/>
        <w:rPr>
          <w:rFonts w:ascii="Times New Roman" w:hAnsi="Times New Roman" w:cs="Times New Roman"/>
          <w:i/>
          <w:sz w:val="24"/>
          <w:szCs w:val="24"/>
          <w:u w:val="single"/>
        </w:rPr>
      </w:pPr>
      <w:r w:rsidRPr="00390B86">
        <w:rPr>
          <w:rFonts w:ascii="Times New Roman" w:hAnsi="Times New Roman" w:cs="Times New Roman"/>
          <w:i/>
          <w:sz w:val="24"/>
          <w:szCs w:val="24"/>
          <w:u w:val="single"/>
        </w:rPr>
        <w:t>Shpenzimet për administrimin</w:t>
      </w:r>
      <w:r>
        <w:rPr>
          <w:rFonts w:ascii="Times New Roman" w:hAnsi="Times New Roman" w:cs="Times New Roman"/>
          <w:i/>
          <w:sz w:val="24"/>
          <w:szCs w:val="24"/>
          <w:u w:val="single"/>
        </w:rPr>
        <w:t>,</w:t>
      </w:r>
      <w:r w:rsidRPr="00390B86">
        <w:rPr>
          <w:rFonts w:ascii="Times New Roman" w:hAnsi="Times New Roman" w:cs="Times New Roman"/>
          <w:sz w:val="24"/>
          <w:szCs w:val="24"/>
        </w:rPr>
        <w:t xml:space="preserve"> t</w:t>
      </w:r>
      <w:r>
        <w:rPr>
          <w:rFonts w:ascii="Times New Roman" w:hAnsi="Times New Roman" w:cs="Times New Roman"/>
          <w:sz w:val="24"/>
          <w:szCs w:val="24"/>
        </w:rPr>
        <w:t>ë</w:t>
      </w:r>
      <w:r w:rsidRPr="00390B86">
        <w:rPr>
          <w:rFonts w:ascii="Times New Roman" w:hAnsi="Times New Roman" w:cs="Times New Roman"/>
          <w:sz w:val="24"/>
          <w:szCs w:val="24"/>
        </w:rPr>
        <w:t xml:space="preserve"> cilat p</w:t>
      </w:r>
      <w:r>
        <w:rPr>
          <w:rFonts w:ascii="Times New Roman" w:hAnsi="Times New Roman" w:cs="Times New Roman"/>
          <w:sz w:val="24"/>
          <w:szCs w:val="24"/>
        </w:rPr>
        <w:t>ë</w:t>
      </w:r>
      <w:r w:rsidRPr="00390B86">
        <w:rPr>
          <w:rFonts w:ascii="Times New Roman" w:hAnsi="Times New Roman" w:cs="Times New Roman"/>
          <w:sz w:val="24"/>
          <w:szCs w:val="24"/>
        </w:rPr>
        <w:t>rfshijn</w:t>
      </w:r>
      <w:r>
        <w:rPr>
          <w:rFonts w:ascii="Times New Roman" w:hAnsi="Times New Roman" w:cs="Times New Roman"/>
          <w:sz w:val="24"/>
          <w:szCs w:val="24"/>
        </w:rPr>
        <w:t>ë</w:t>
      </w:r>
      <w:r w:rsidRPr="00390B86">
        <w:rPr>
          <w:rFonts w:ascii="Times New Roman" w:hAnsi="Times New Roman" w:cs="Times New Roman"/>
          <w:sz w:val="24"/>
          <w:szCs w:val="24"/>
        </w:rPr>
        <w:t>:</w:t>
      </w:r>
    </w:p>
    <w:p w:rsidR="002E12C9" w:rsidRPr="00390B86" w:rsidRDefault="002E12C9" w:rsidP="002E12C9">
      <w:pPr>
        <w:pStyle w:val="ListParagraph"/>
        <w:numPr>
          <w:ilvl w:val="0"/>
          <w:numId w:val="33"/>
        </w:numPr>
        <w:spacing w:line="360" w:lineRule="auto"/>
        <w:rPr>
          <w:rFonts w:ascii="Times New Roman" w:hAnsi="Times New Roman" w:cs="Times New Roman"/>
          <w:sz w:val="24"/>
          <w:szCs w:val="24"/>
        </w:rPr>
      </w:pPr>
      <w:r w:rsidRPr="00390B86">
        <w:rPr>
          <w:rFonts w:ascii="Times New Roman" w:hAnsi="Times New Roman" w:cs="Times New Roman"/>
          <w:sz w:val="24"/>
          <w:szCs w:val="24"/>
        </w:rPr>
        <w:t xml:space="preserve">Pagesa për administratorin/shoqërinë administruese; </w:t>
      </w:r>
    </w:p>
    <w:p w:rsidR="002E12C9" w:rsidRPr="00390B86" w:rsidRDefault="002E12C9" w:rsidP="002E12C9">
      <w:pPr>
        <w:pStyle w:val="ListParagraph"/>
        <w:numPr>
          <w:ilvl w:val="0"/>
          <w:numId w:val="33"/>
        </w:numPr>
        <w:spacing w:line="360" w:lineRule="auto"/>
        <w:rPr>
          <w:rFonts w:ascii="Times New Roman" w:hAnsi="Times New Roman" w:cs="Times New Roman"/>
          <w:sz w:val="24"/>
          <w:szCs w:val="24"/>
        </w:rPr>
      </w:pPr>
      <w:r w:rsidRPr="00390B86">
        <w:rPr>
          <w:rFonts w:ascii="Times New Roman" w:hAnsi="Times New Roman" w:cs="Times New Roman"/>
          <w:sz w:val="24"/>
          <w:szCs w:val="24"/>
        </w:rPr>
        <w:lastRenderedPageBreak/>
        <w:t xml:space="preserve">Pagesa për kujdestarin (kur është miratuar); </w:t>
      </w:r>
    </w:p>
    <w:p w:rsidR="002E12C9" w:rsidRPr="00390B86" w:rsidRDefault="002E12C9" w:rsidP="002E12C9">
      <w:pPr>
        <w:pStyle w:val="ListParagraph"/>
        <w:numPr>
          <w:ilvl w:val="0"/>
          <w:numId w:val="33"/>
        </w:numPr>
        <w:spacing w:line="360" w:lineRule="auto"/>
        <w:rPr>
          <w:rFonts w:ascii="Times New Roman" w:hAnsi="Times New Roman" w:cs="Times New Roman"/>
          <w:sz w:val="24"/>
          <w:szCs w:val="24"/>
        </w:rPr>
      </w:pPr>
      <w:r w:rsidRPr="00390B86">
        <w:rPr>
          <w:rFonts w:ascii="Times New Roman" w:hAnsi="Times New Roman" w:cs="Times New Roman"/>
          <w:sz w:val="24"/>
          <w:szCs w:val="24"/>
        </w:rPr>
        <w:t xml:space="preserve">Personelin e mirëmbajtjes; </w:t>
      </w:r>
    </w:p>
    <w:p w:rsidR="002E12C9" w:rsidRPr="00390B86" w:rsidRDefault="002E12C9" w:rsidP="002E12C9">
      <w:pPr>
        <w:pStyle w:val="ListParagraph"/>
        <w:numPr>
          <w:ilvl w:val="0"/>
          <w:numId w:val="33"/>
        </w:numPr>
        <w:spacing w:line="360" w:lineRule="auto"/>
        <w:rPr>
          <w:rFonts w:ascii="Times New Roman" w:hAnsi="Times New Roman" w:cs="Times New Roman"/>
          <w:i/>
          <w:sz w:val="24"/>
          <w:szCs w:val="24"/>
          <w:u w:val="single"/>
        </w:rPr>
      </w:pPr>
      <w:r w:rsidRPr="00390B86">
        <w:rPr>
          <w:rFonts w:ascii="Times New Roman" w:hAnsi="Times New Roman" w:cs="Times New Roman"/>
          <w:sz w:val="24"/>
          <w:szCs w:val="24"/>
        </w:rPr>
        <w:t>Personelin e shërbimit të ruajtjes e sigurisë së ndërtesës e ambienteve të përbashkëta.</w:t>
      </w:r>
    </w:p>
    <w:p w:rsidR="002E12C9" w:rsidRPr="006847B5" w:rsidRDefault="002E12C9" w:rsidP="002E12C9">
      <w:pPr>
        <w:spacing w:line="360" w:lineRule="auto"/>
        <w:jc w:val="center"/>
        <w:rPr>
          <w:rFonts w:ascii="Times New Roman" w:hAnsi="Times New Roman" w:cs="Times New Roman"/>
          <w:b/>
          <w:sz w:val="24"/>
          <w:szCs w:val="24"/>
        </w:rPr>
      </w:pPr>
      <w:r w:rsidRPr="006847B5">
        <w:rPr>
          <w:rFonts w:ascii="Times New Roman" w:hAnsi="Times New Roman" w:cs="Times New Roman"/>
          <w:b/>
          <w:sz w:val="24"/>
          <w:szCs w:val="24"/>
        </w:rPr>
        <w:t>Neni</w:t>
      </w:r>
      <w:r>
        <w:rPr>
          <w:rFonts w:ascii="Times New Roman" w:hAnsi="Times New Roman" w:cs="Times New Roman"/>
          <w:b/>
          <w:sz w:val="24"/>
          <w:szCs w:val="24"/>
        </w:rPr>
        <w:t xml:space="preserve"> 2</w:t>
      </w:r>
      <w:r w:rsidR="00BA0B7E">
        <w:rPr>
          <w:rFonts w:ascii="Times New Roman" w:hAnsi="Times New Roman" w:cs="Times New Roman"/>
          <w:b/>
          <w:sz w:val="24"/>
          <w:szCs w:val="24"/>
        </w:rPr>
        <w:t>1</w:t>
      </w:r>
    </w:p>
    <w:p w:rsidR="002E12C9" w:rsidRPr="006847B5"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Pagesa e T</w:t>
      </w:r>
      <w:r w:rsidRPr="006847B5">
        <w:rPr>
          <w:rFonts w:ascii="Times New Roman" w:hAnsi="Times New Roman" w:cs="Times New Roman"/>
          <w:b/>
          <w:sz w:val="24"/>
          <w:szCs w:val="24"/>
        </w:rPr>
        <w:t xml:space="preserve">arifës së </w:t>
      </w:r>
      <w:r>
        <w:rPr>
          <w:rFonts w:ascii="Times New Roman" w:hAnsi="Times New Roman" w:cs="Times New Roman"/>
          <w:b/>
          <w:sz w:val="24"/>
          <w:szCs w:val="24"/>
        </w:rPr>
        <w:t>A</w:t>
      </w:r>
      <w:r w:rsidRPr="006847B5">
        <w:rPr>
          <w:rFonts w:ascii="Times New Roman" w:hAnsi="Times New Roman" w:cs="Times New Roman"/>
          <w:b/>
          <w:sz w:val="24"/>
          <w:szCs w:val="24"/>
        </w:rPr>
        <w:t xml:space="preserve">dministrimit dhe </w:t>
      </w:r>
      <w:r>
        <w:rPr>
          <w:rFonts w:ascii="Times New Roman" w:hAnsi="Times New Roman" w:cs="Times New Roman"/>
          <w:b/>
          <w:sz w:val="24"/>
          <w:szCs w:val="24"/>
        </w:rPr>
        <w:t>E</w:t>
      </w:r>
      <w:r w:rsidRPr="006847B5">
        <w:rPr>
          <w:rFonts w:ascii="Times New Roman" w:hAnsi="Times New Roman" w:cs="Times New Roman"/>
          <w:b/>
          <w:sz w:val="24"/>
          <w:szCs w:val="24"/>
        </w:rPr>
        <w:t xml:space="preserve">kzekutimi i </w:t>
      </w:r>
      <w:r>
        <w:rPr>
          <w:rFonts w:ascii="Times New Roman" w:hAnsi="Times New Roman" w:cs="Times New Roman"/>
          <w:b/>
          <w:sz w:val="24"/>
          <w:szCs w:val="24"/>
        </w:rPr>
        <w:t>D</w:t>
      </w:r>
      <w:r w:rsidRPr="006847B5">
        <w:rPr>
          <w:rFonts w:ascii="Times New Roman" w:hAnsi="Times New Roman" w:cs="Times New Roman"/>
          <w:b/>
          <w:sz w:val="24"/>
          <w:szCs w:val="24"/>
        </w:rPr>
        <w:t xml:space="preserve">etyrimeve </w:t>
      </w:r>
      <w:r>
        <w:rPr>
          <w:rFonts w:ascii="Times New Roman" w:hAnsi="Times New Roman" w:cs="Times New Roman"/>
          <w:b/>
          <w:sz w:val="24"/>
          <w:szCs w:val="24"/>
        </w:rPr>
        <w:t>M</w:t>
      </w:r>
      <w:r w:rsidRPr="006847B5">
        <w:rPr>
          <w:rFonts w:ascii="Times New Roman" w:hAnsi="Times New Roman" w:cs="Times New Roman"/>
          <w:b/>
          <w:sz w:val="24"/>
          <w:szCs w:val="24"/>
        </w:rPr>
        <w:t>onetare</w:t>
      </w:r>
      <w:r>
        <w:rPr>
          <w:rStyle w:val="FootnoteReference"/>
          <w:rFonts w:ascii="Times New Roman" w:hAnsi="Times New Roman" w:cs="Times New Roman"/>
          <w:b/>
          <w:sz w:val="24"/>
          <w:szCs w:val="24"/>
        </w:rPr>
        <w:footnoteReference w:id="14"/>
      </w:r>
    </w:p>
    <w:p w:rsidR="002E12C9" w:rsidRPr="006847B5" w:rsidRDefault="002E12C9" w:rsidP="002E12C9">
      <w:pPr>
        <w:pStyle w:val="ListParagraph"/>
        <w:numPr>
          <w:ilvl w:val="0"/>
          <w:numId w:val="21"/>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Mënyra dhe koha e pagesës së tarifës së administrimit përcaktohen nga asambleja e bashkëpronarëve. Nëse një bashkëpronar nuk e paguan tarifën e administrimit në kohën e caktuar, për çdo muaj vonesë, ai paguan një kamatë, të barabartë me 30 për qind të tarifës. Kamata nuk zbatohet për pronarët që gëzojnë status dhe mbrojtje të veçantë ligjore, sipas legjislacionit në fuqi. </w:t>
      </w:r>
    </w:p>
    <w:p w:rsidR="002E12C9" w:rsidRPr="006847B5" w:rsidRDefault="002E12C9" w:rsidP="002E12C9">
      <w:pPr>
        <w:pStyle w:val="ListParagraph"/>
        <w:numPr>
          <w:ilvl w:val="0"/>
          <w:numId w:val="21"/>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Nëse bashkëpronari nuk e ka shlyer pagesën e tarifave të prapambetura as në muajin e tretë, bashkë me kamatat përkatëse, administratori ose shoqëria e administrimit informon me shkrim kryesinë dhe asamblenë e bashkëpronarëve, si dhe afishon në ambientet e ndërtesës listën e bashkëpronarëve që nuk kanë paguar dhe vlerën që detyrohen të paguajnë. Kryesia verifikon dhe përcakton vlerën e detyrimit për pagimin e tarifave të prapambetura dhe kamatëvonesave përkatëse. </w:t>
      </w:r>
    </w:p>
    <w:p w:rsidR="002E12C9" w:rsidRPr="00BD7508" w:rsidRDefault="002E12C9" w:rsidP="002E12C9">
      <w:pPr>
        <w:pStyle w:val="ListParagraph"/>
        <w:numPr>
          <w:ilvl w:val="0"/>
          <w:numId w:val="21"/>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Vendimi i kryesisë, që përcakton detyrime monetare në ngarkim të bashkëpronarëve, si rrjedhojë e mospagesës së tarifës së administrimit, dëmshpërblimit apo çfarëdo lloj detyrimi tjetër të përcaktuar në këtë ligj, përbën titull ekzekutiv në kuptim të shkronjës “e” të nenit 510 të Kodit të Procedurës Civile. </w:t>
      </w:r>
    </w:p>
    <w:p w:rsidR="002E12C9" w:rsidRPr="006847B5" w:rsidRDefault="002E12C9" w:rsidP="002E12C9">
      <w:pPr>
        <w:spacing w:line="360" w:lineRule="auto"/>
        <w:jc w:val="center"/>
        <w:rPr>
          <w:rFonts w:ascii="Times New Roman" w:hAnsi="Times New Roman" w:cs="Times New Roman"/>
          <w:b/>
          <w:sz w:val="24"/>
          <w:szCs w:val="24"/>
        </w:rPr>
      </w:pPr>
      <w:r w:rsidRPr="006847B5">
        <w:rPr>
          <w:rFonts w:ascii="Times New Roman" w:hAnsi="Times New Roman" w:cs="Times New Roman"/>
          <w:b/>
          <w:sz w:val="24"/>
          <w:szCs w:val="24"/>
        </w:rPr>
        <w:t>Neni</w:t>
      </w:r>
      <w:r>
        <w:rPr>
          <w:rFonts w:ascii="Times New Roman" w:hAnsi="Times New Roman" w:cs="Times New Roman"/>
          <w:b/>
          <w:sz w:val="24"/>
          <w:szCs w:val="24"/>
        </w:rPr>
        <w:t xml:space="preserve"> 2</w:t>
      </w:r>
      <w:r w:rsidR="00BA0B7E">
        <w:rPr>
          <w:rFonts w:ascii="Times New Roman" w:hAnsi="Times New Roman" w:cs="Times New Roman"/>
          <w:b/>
          <w:sz w:val="24"/>
          <w:szCs w:val="24"/>
        </w:rPr>
        <w:t>2</w:t>
      </w:r>
    </w:p>
    <w:p w:rsidR="002E12C9" w:rsidRPr="006847B5" w:rsidRDefault="002E12C9" w:rsidP="002E12C9">
      <w:pPr>
        <w:spacing w:line="360" w:lineRule="auto"/>
        <w:jc w:val="center"/>
        <w:rPr>
          <w:rFonts w:ascii="Times New Roman" w:hAnsi="Times New Roman" w:cs="Times New Roman"/>
          <w:b/>
          <w:sz w:val="24"/>
          <w:szCs w:val="24"/>
        </w:rPr>
      </w:pPr>
      <w:r w:rsidRPr="006847B5">
        <w:rPr>
          <w:rFonts w:ascii="Times New Roman" w:hAnsi="Times New Roman" w:cs="Times New Roman"/>
          <w:b/>
          <w:sz w:val="24"/>
          <w:szCs w:val="24"/>
        </w:rPr>
        <w:t xml:space="preserve">Masa e </w:t>
      </w:r>
      <w:r>
        <w:rPr>
          <w:rFonts w:ascii="Times New Roman" w:hAnsi="Times New Roman" w:cs="Times New Roman"/>
          <w:b/>
          <w:sz w:val="24"/>
          <w:szCs w:val="24"/>
        </w:rPr>
        <w:t>S</w:t>
      </w:r>
      <w:r w:rsidRPr="006847B5">
        <w:rPr>
          <w:rFonts w:ascii="Times New Roman" w:hAnsi="Times New Roman" w:cs="Times New Roman"/>
          <w:b/>
          <w:sz w:val="24"/>
          <w:szCs w:val="24"/>
        </w:rPr>
        <w:t xml:space="preserve">igurimit të </w:t>
      </w:r>
      <w:r>
        <w:rPr>
          <w:rFonts w:ascii="Times New Roman" w:hAnsi="Times New Roman" w:cs="Times New Roman"/>
          <w:b/>
          <w:sz w:val="24"/>
          <w:szCs w:val="24"/>
        </w:rPr>
        <w:t>D</w:t>
      </w:r>
      <w:r w:rsidRPr="006847B5">
        <w:rPr>
          <w:rFonts w:ascii="Times New Roman" w:hAnsi="Times New Roman" w:cs="Times New Roman"/>
          <w:b/>
          <w:sz w:val="24"/>
          <w:szCs w:val="24"/>
        </w:rPr>
        <w:t>etyrimit</w:t>
      </w:r>
      <w:r>
        <w:rPr>
          <w:rStyle w:val="FootnoteReference"/>
          <w:rFonts w:ascii="Times New Roman" w:hAnsi="Times New Roman" w:cs="Times New Roman"/>
          <w:b/>
          <w:sz w:val="24"/>
          <w:szCs w:val="24"/>
        </w:rPr>
        <w:footnoteReference w:id="15"/>
      </w:r>
    </w:p>
    <w:p w:rsidR="002E12C9" w:rsidRPr="006847B5" w:rsidRDefault="002E12C9" w:rsidP="002E12C9">
      <w:pPr>
        <w:pStyle w:val="ListParagraph"/>
        <w:numPr>
          <w:ilvl w:val="0"/>
          <w:numId w:val="22"/>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Administratori ose shoqëria administruese ka të drejtë të kërkojë pranë Agjencisë Shtetërore të Kadastrës regjistrimin e një kufizimi mbi pasurinë e paluajtshme të bashkëpronarit të një njësie, që nuk ka shlyer detyrimin për tarifën e administrimit dhe të mirëmbajtjes për një periudhë jo më pak se 12 muaj ose kur detyrimi i papaguar arrin jo më pak se 0.5% të vlerës së njësisë në pronësi të tij. </w:t>
      </w:r>
    </w:p>
    <w:p w:rsidR="002E12C9" w:rsidRPr="006847B5" w:rsidRDefault="002E12C9" w:rsidP="002E12C9">
      <w:pPr>
        <w:pStyle w:val="ListParagraph"/>
        <w:numPr>
          <w:ilvl w:val="0"/>
          <w:numId w:val="22"/>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lastRenderedPageBreak/>
        <w:t xml:space="preserve">Vendimi për të vendosur kufizim mbi pasurinë e bashkëpronarit merret nga kryesia, me shumicë të cilësuar të anëtarëve të saj, pas njoftimit me shkrim të tij. Bashkëpronari njoftohet me shkrim 10 (dhjetë) ditë para marrjes së vendimit mbi vendosjen e kufizimit mbi pasurinë e tij. Njoftimi duhet të përmbajë të gjithë informacionin lidhur me identifikimin e pronarit, detyrimin e papaguar, pasurinë, objekt kufizimi, si dhe kompetencën e kryesisë për të marrë vendimin dhe për të autorizuar administratorin ose shoqërinë administruese për të dorëzuar kërkesë për vendosjen e kufizimit pranë Agjencisë Shtetërore të Kadastrës. </w:t>
      </w:r>
    </w:p>
    <w:p w:rsidR="002E12C9" w:rsidRPr="006847B5" w:rsidRDefault="002E12C9" w:rsidP="002E12C9">
      <w:pPr>
        <w:pStyle w:val="ListParagraph"/>
        <w:numPr>
          <w:ilvl w:val="0"/>
          <w:numId w:val="22"/>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Vendimi i kryesisë, që përcakton vendosjen e kufizimit në ngarkim të bashkëpronarëve, si rrjedhojë e mospagesës së tarifës së administrimit dhe mirëmbajtjes të përcaktuar në këtë ligj, regjistrohet nga drejtoria përgjegjëse e kadastrës brenda 15 (pesëmbëdhjetë) ditëve nga data e paraqitjes së kërkesës, dokumentacionit dhe kryerjes së pagesës së tarifave kadastrale. </w:t>
      </w:r>
    </w:p>
    <w:p w:rsidR="002E12C9" w:rsidRPr="006847B5" w:rsidRDefault="002E12C9" w:rsidP="002E12C9">
      <w:pPr>
        <w:pStyle w:val="ListParagraph"/>
        <w:numPr>
          <w:ilvl w:val="0"/>
          <w:numId w:val="22"/>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Kërkesa për regjistrimin e kufizimit përmban: a) vendimin e kryesisë, që autorizon vendosjen e kufizimit sipas këtij ligji; b) dokumentacionin që vërteton vlerën e detyrimit të papaguar; c) vërtetimin e identitetit të administratorit ose të shoqërisë administruese. </w:t>
      </w:r>
    </w:p>
    <w:p w:rsidR="002E12C9" w:rsidRPr="006847B5" w:rsidRDefault="002E12C9" w:rsidP="002E12C9">
      <w:pPr>
        <w:pStyle w:val="ListParagraph"/>
        <w:numPr>
          <w:ilvl w:val="0"/>
          <w:numId w:val="22"/>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 xml:space="preserve">Kufizimi hiqet me kërkesë të pronarit të njësisë kur vërtetohet shlyerja e detyrimeve të akumuluara me anë të vërtetimit bankar, pa qenë e nevojshme nxjerrja e vendimit të kryesisë. Agjencia Shtetërore e Kadastrës heq kufizimin në kartelë brenda 5 (pesë) ditësh nga data e depozitimit të vërtetimit të shlyerjes së detyrimit nga pronari i njësisë. </w:t>
      </w:r>
    </w:p>
    <w:p w:rsidR="002E12C9" w:rsidRPr="006847B5" w:rsidRDefault="002E12C9" w:rsidP="002E12C9">
      <w:pPr>
        <w:pStyle w:val="ListParagraph"/>
        <w:numPr>
          <w:ilvl w:val="0"/>
          <w:numId w:val="22"/>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Pasuria e paluajtshme, në kartelën e së cilës është vendosur kufizimi, nuk mund të tjetërsohet, të kalohet, të jepet në përdorim, të ngarkohet me barrë apo çdo të drejtë tjetër reale sipas ligjit, pa u vërtetuar shlyerja e detyrimeve sipas pikës 5 të këtij neni.</w:t>
      </w: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Pr="002B1DE9" w:rsidRDefault="002E12C9" w:rsidP="002E12C9">
      <w:pPr>
        <w:spacing w:line="360" w:lineRule="auto"/>
        <w:jc w:val="center"/>
        <w:rPr>
          <w:rFonts w:ascii="Times New Roman" w:hAnsi="Times New Roman" w:cs="Times New Roman"/>
          <w:b/>
          <w:sz w:val="24"/>
          <w:szCs w:val="24"/>
          <w:u w:val="single"/>
        </w:rPr>
      </w:pPr>
      <w:r w:rsidRPr="002B1DE9">
        <w:rPr>
          <w:rFonts w:ascii="Times New Roman" w:hAnsi="Times New Roman" w:cs="Times New Roman"/>
          <w:b/>
          <w:sz w:val="24"/>
          <w:szCs w:val="24"/>
          <w:u w:val="single"/>
        </w:rPr>
        <w:lastRenderedPageBreak/>
        <w:t>KREU VI – “ADMINISTRIMI I FONDIT REZERVË”</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2</w:t>
      </w:r>
      <w:r w:rsidR="00BA0B7E">
        <w:rPr>
          <w:rFonts w:ascii="Times New Roman" w:hAnsi="Times New Roman" w:cs="Times New Roman"/>
          <w:b/>
          <w:sz w:val="24"/>
          <w:szCs w:val="24"/>
        </w:rPr>
        <w:t>3</w:t>
      </w:r>
    </w:p>
    <w:p w:rsidR="002E12C9" w:rsidRPr="002E5EAB"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Fondi R</w:t>
      </w:r>
      <w:r w:rsidRPr="002E5EAB">
        <w:rPr>
          <w:rFonts w:ascii="Times New Roman" w:hAnsi="Times New Roman" w:cs="Times New Roman"/>
          <w:b/>
          <w:sz w:val="24"/>
          <w:szCs w:val="24"/>
        </w:rPr>
        <w:t>ezervë</w:t>
      </w:r>
      <w:r>
        <w:rPr>
          <w:rStyle w:val="FootnoteReference"/>
          <w:rFonts w:ascii="Times New Roman" w:hAnsi="Times New Roman" w:cs="Times New Roman"/>
          <w:b/>
          <w:sz w:val="24"/>
          <w:szCs w:val="24"/>
        </w:rPr>
        <w:footnoteReference w:id="16"/>
      </w:r>
    </w:p>
    <w:p w:rsidR="002E12C9" w:rsidRPr="002E5EAB" w:rsidRDefault="002E12C9" w:rsidP="002E12C9">
      <w:pPr>
        <w:pStyle w:val="ListParagraph"/>
        <w:numPr>
          <w:ilvl w:val="0"/>
          <w:numId w:val="18"/>
        </w:numPr>
        <w:spacing w:line="360" w:lineRule="auto"/>
        <w:jc w:val="both"/>
        <w:rPr>
          <w:rFonts w:ascii="Times New Roman" w:hAnsi="Times New Roman" w:cs="Times New Roman"/>
          <w:sz w:val="24"/>
          <w:szCs w:val="24"/>
        </w:rPr>
      </w:pPr>
      <w:r w:rsidRPr="002E5EAB">
        <w:rPr>
          <w:rFonts w:ascii="Times New Roman" w:hAnsi="Times New Roman" w:cs="Times New Roman"/>
          <w:sz w:val="24"/>
          <w:szCs w:val="24"/>
        </w:rPr>
        <w:t>Fondi rezervë krijohet në një llogari bankare, në emër të asamblesë së bashkëpronarëve, nga pagesa e tarifave mujore ose nëpërmjet pagesave vjetore, sipas vendimit të asamblesë, dhe preket në përputhje me parashikimet e ligji</w:t>
      </w:r>
      <w:r>
        <w:rPr>
          <w:rFonts w:ascii="Times New Roman" w:hAnsi="Times New Roman" w:cs="Times New Roman"/>
          <w:sz w:val="24"/>
          <w:szCs w:val="24"/>
        </w:rPr>
        <w:t>t</w:t>
      </w:r>
      <w:r w:rsidRPr="002E5EAB">
        <w:rPr>
          <w:rFonts w:ascii="Times New Roman" w:hAnsi="Times New Roman" w:cs="Times New Roman"/>
          <w:sz w:val="24"/>
          <w:szCs w:val="24"/>
        </w:rPr>
        <w:t xml:space="preserve">, si dhe për çdo veprimtari tjetër, që miratohet nga asambleja e bashkëpronarëve në çastin e krijimit të fondit rezervë. </w:t>
      </w:r>
    </w:p>
    <w:p w:rsidR="002E12C9" w:rsidRPr="002E5EAB" w:rsidRDefault="002E12C9" w:rsidP="002E12C9">
      <w:pPr>
        <w:pStyle w:val="ListParagraph"/>
        <w:numPr>
          <w:ilvl w:val="0"/>
          <w:numId w:val="18"/>
        </w:numPr>
        <w:spacing w:line="360" w:lineRule="auto"/>
        <w:jc w:val="both"/>
        <w:rPr>
          <w:rFonts w:ascii="Times New Roman" w:hAnsi="Times New Roman" w:cs="Times New Roman"/>
          <w:b/>
          <w:sz w:val="24"/>
          <w:szCs w:val="24"/>
        </w:rPr>
      </w:pPr>
      <w:r w:rsidRPr="002E5EAB">
        <w:rPr>
          <w:rFonts w:ascii="Times New Roman" w:hAnsi="Times New Roman" w:cs="Times New Roman"/>
          <w:sz w:val="24"/>
          <w:szCs w:val="24"/>
        </w:rPr>
        <w:t xml:space="preserve">Fondi rezervë, i krijuar sipas parashikimeve të </w:t>
      </w:r>
      <w:r>
        <w:rPr>
          <w:rFonts w:ascii="Times New Roman" w:hAnsi="Times New Roman" w:cs="Times New Roman"/>
          <w:sz w:val="24"/>
          <w:szCs w:val="24"/>
        </w:rPr>
        <w:t>ligjit</w:t>
      </w:r>
      <w:r w:rsidRPr="002E5EAB">
        <w:rPr>
          <w:rFonts w:ascii="Times New Roman" w:hAnsi="Times New Roman" w:cs="Times New Roman"/>
          <w:sz w:val="24"/>
          <w:szCs w:val="24"/>
        </w:rPr>
        <w:t xml:space="preserve">, përbëhet nga këta zëra: </w:t>
      </w:r>
    </w:p>
    <w:p w:rsidR="002E12C9" w:rsidRPr="002E5EAB" w:rsidRDefault="002E12C9" w:rsidP="002E12C9">
      <w:pPr>
        <w:pStyle w:val="ListParagraph"/>
        <w:numPr>
          <w:ilvl w:val="0"/>
          <w:numId w:val="19"/>
        </w:numPr>
        <w:spacing w:line="360" w:lineRule="auto"/>
        <w:jc w:val="both"/>
        <w:rPr>
          <w:rFonts w:ascii="Times New Roman" w:hAnsi="Times New Roman" w:cs="Times New Roman"/>
          <w:sz w:val="24"/>
          <w:szCs w:val="24"/>
        </w:rPr>
      </w:pPr>
      <w:r w:rsidRPr="002E5EAB">
        <w:rPr>
          <w:rFonts w:ascii="Times New Roman" w:hAnsi="Times New Roman" w:cs="Times New Roman"/>
          <w:i/>
          <w:sz w:val="24"/>
          <w:szCs w:val="24"/>
        </w:rPr>
        <w:t>“</w:t>
      </w:r>
      <w:r w:rsidRPr="002E5EAB">
        <w:rPr>
          <w:rFonts w:ascii="Times New Roman" w:hAnsi="Times New Roman" w:cs="Times New Roman"/>
          <w:i/>
          <w:sz w:val="24"/>
          <w:szCs w:val="24"/>
          <w:u w:val="single"/>
        </w:rPr>
        <w:t>Fondi i emergjencës</w:t>
      </w:r>
      <w:r w:rsidRPr="002E5EAB">
        <w:rPr>
          <w:rFonts w:ascii="Times New Roman" w:hAnsi="Times New Roman" w:cs="Times New Roman"/>
          <w:i/>
          <w:sz w:val="24"/>
          <w:szCs w:val="24"/>
        </w:rPr>
        <w:t>”,</w:t>
      </w:r>
      <w:r w:rsidRPr="002E5EAB">
        <w:rPr>
          <w:rFonts w:ascii="Times New Roman" w:hAnsi="Times New Roman" w:cs="Times New Roman"/>
          <w:sz w:val="24"/>
          <w:szCs w:val="24"/>
        </w:rPr>
        <w:t xml:space="preserve"> që preket vetëm në kushtet e riparimeve apo mirëmbajtjes, ku mosveprimi në kohë mund shkaktojë dëme të konsiderueshme dhe të pariparueshme në bashkëpronësi;</w:t>
      </w:r>
    </w:p>
    <w:p w:rsidR="002E12C9" w:rsidRPr="002E5EAB" w:rsidRDefault="002E12C9" w:rsidP="002E12C9">
      <w:pPr>
        <w:pStyle w:val="ListParagraph"/>
        <w:numPr>
          <w:ilvl w:val="0"/>
          <w:numId w:val="19"/>
        </w:numPr>
        <w:spacing w:line="360" w:lineRule="auto"/>
        <w:jc w:val="both"/>
        <w:rPr>
          <w:rFonts w:ascii="Times New Roman" w:hAnsi="Times New Roman" w:cs="Times New Roman"/>
          <w:sz w:val="24"/>
          <w:szCs w:val="24"/>
        </w:rPr>
      </w:pPr>
      <w:r w:rsidRPr="002E5EAB">
        <w:rPr>
          <w:rFonts w:ascii="Times New Roman" w:hAnsi="Times New Roman" w:cs="Times New Roman"/>
          <w:i/>
          <w:sz w:val="24"/>
          <w:szCs w:val="24"/>
        </w:rPr>
        <w:t>“</w:t>
      </w:r>
      <w:r w:rsidRPr="002E5EAB">
        <w:rPr>
          <w:rFonts w:ascii="Times New Roman" w:hAnsi="Times New Roman" w:cs="Times New Roman"/>
          <w:i/>
          <w:sz w:val="24"/>
          <w:szCs w:val="24"/>
          <w:u w:val="single"/>
        </w:rPr>
        <w:t>Fondi i mirëmbajtjes/përmirësimeve të zakonshme, të mëdha dhe rinesimeve cilësore</w:t>
      </w:r>
      <w:r w:rsidRPr="002E5EAB">
        <w:rPr>
          <w:rFonts w:ascii="Times New Roman" w:hAnsi="Times New Roman" w:cs="Times New Roman"/>
          <w:i/>
          <w:sz w:val="24"/>
          <w:szCs w:val="24"/>
        </w:rPr>
        <w:t>”,</w:t>
      </w:r>
      <w:r w:rsidRPr="002E5EAB">
        <w:rPr>
          <w:rFonts w:ascii="Times New Roman" w:hAnsi="Times New Roman" w:cs="Times New Roman"/>
          <w:sz w:val="24"/>
          <w:szCs w:val="24"/>
        </w:rPr>
        <w:t xml:space="preserve"> që preket në rastet e parashikuara në </w:t>
      </w:r>
      <w:r>
        <w:rPr>
          <w:rFonts w:ascii="Times New Roman" w:hAnsi="Times New Roman" w:cs="Times New Roman"/>
          <w:sz w:val="24"/>
          <w:szCs w:val="24"/>
        </w:rPr>
        <w:t xml:space="preserve">nenin </w:t>
      </w:r>
      <w:r w:rsidRPr="00EF0A35">
        <w:rPr>
          <w:rFonts w:ascii="Times New Roman" w:hAnsi="Times New Roman" w:cs="Times New Roman"/>
          <w:sz w:val="24"/>
          <w:szCs w:val="24"/>
        </w:rPr>
        <w:t>25</w:t>
      </w:r>
      <w:r>
        <w:rPr>
          <w:rFonts w:ascii="Times New Roman" w:hAnsi="Times New Roman" w:cs="Times New Roman"/>
          <w:b/>
          <w:sz w:val="24"/>
          <w:szCs w:val="24"/>
        </w:rPr>
        <w:t>.</w:t>
      </w:r>
      <w:r w:rsidRPr="002E5EAB">
        <w:rPr>
          <w:rFonts w:ascii="Times New Roman" w:hAnsi="Times New Roman" w:cs="Times New Roman"/>
          <w:sz w:val="24"/>
          <w:szCs w:val="24"/>
        </w:rPr>
        <w:t xml:space="preserve"> </w:t>
      </w:r>
    </w:p>
    <w:p w:rsidR="002E12C9" w:rsidRPr="002E5EAB" w:rsidRDefault="002E12C9" w:rsidP="002E12C9">
      <w:pPr>
        <w:pStyle w:val="ListParagraph"/>
        <w:numPr>
          <w:ilvl w:val="0"/>
          <w:numId w:val="19"/>
        </w:numPr>
        <w:spacing w:line="360" w:lineRule="auto"/>
        <w:jc w:val="both"/>
        <w:rPr>
          <w:rFonts w:ascii="Times New Roman" w:hAnsi="Times New Roman" w:cs="Times New Roman"/>
          <w:b/>
          <w:sz w:val="24"/>
          <w:szCs w:val="24"/>
        </w:rPr>
      </w:pPr>
      <w:r w:rsidRPr="002E5EAB">
        <w:rPr>
          <w:rFonts w:ascii="Times New Roman" w:hAnsi="Times New Roman" w:cs="Times New Roman"/>
          <w:sz w:val="24"/>
          <w:szCs w:val="24"/>
        </w:rPr>
        <w:t>“</w:t>
      </w:r>
      <w:r w:rsidRPr="002E5EAB">
        <w:rPr>
          <w:rFonts w:ascii="Times New Roman" w:hAnsi="Times New Roman" w:cs="Times New Roman"/>
          <w:i/>
          <w:sz w:val="24"/>
          <w:szCs w:val="24"/>
          <w:u w:val="single"/>
        </w:rPr>
        <w:t>Fondi në para</w:t>
      </w:r>
      <w:r w:rsidRPr="002E5EAB">
        <w:rPr>
          <w:rFonts w:ascii="Times New Roman" w:hAnsi="Times New Roman" w:cs="Times New Roman"/>
          <w:i/>
          <w:sz w:val="24"/>
          <w:szCs w:val="24"/>
        </w:rPr>
        <w:t>”,</w:t>
      </w:r>
      <w:r w:rsidRPr="002E5EAB">
        <w:rPr>
          <w:rFonts w:ascii="Times New Roman" w:hAnsi="Times New Roman" w:cs="Times New Roman"/>
          <w:sz w:val="24"/>
          <w:szCs w:val="24"/>
        </w:rPr>
        <w:t xml:space="preserve"> që preket vetëm në rastet e mospagimit të tarifës së administrimit nga bashkëpronarët apo të faturave të lëshuara nga administratori/shoqëria administruese për shërbimet e kryera në bazë të kontratës. Në çastin që bashkëpronari shlyen tarifën e prapambetur të administrimit, derdhja bëhet në fondin rezervë, në llogarinë rrjedhëse, në një bankë të nivelit të dytë të asamblesë së bashkëpronarëve. </w:t>
      </w:r>
    </w:p>
    <w:p w:rsidR="002E12C9" w:rsidRPr="002B1DE9" w:rsidRDefault="002E12C9" w:rsidP="002E12C9">
      <w:pPr>
        <w:pStyle w:val="ListParagraph"/>
        <w:numPr>
          <w:ilvl w:val="0"/>
          <w:numId w:val="18"/>
        </w:numPr>
        <w:spacing w:line="360" w:lineRule="auto"/>
        <w:jc w:val="both"/>
        <w:rPr>
          <w:rFonts w:ascii="Times New Roman" w:hAnsi="Times New Roman" w:cs="Times New Roman"/>
          <w:b/>
          <w:sz w:val="24"/>
          <w:szCs w:val="24"/>
        </w:rPr>
      </w:pPr>
      <w:r w:rsidRPr="002E5EAB">
        <w:rPr>
          <w:rFonts w:ascii="Times New Roman" w:hAnsi="Times New Roman" w:cs="Times New Roman"/>
          <w:sz w:val="24"/>
          <w:szCs w:val="24"/>
        </w:rPr>
        <w:t>Në rast se njësia shitet apo tjetërsohet në çdo formë tjetër sipas ligjit, pjesa takuese e fondit, e depozituar nga pronari i njësisë, kalon tek blerësi apo personi që e përfiton dhe bëhet pronari i njësisë. Në këtë rast, shitësi apo personi që tjetërson pronën nuk ka të drejtë të kërkojë kthimin e shumës së depozituar në fondin rezervë.</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2</w:t>
      </w:r>
      <w:r w:rsidR="00BA0B7E">
        <w:rPr>
          <w:rFonts w:ascii="Times New Roman" w:hAnsi="Times New Roman" w:cs="Times New Roman"/>
          <w:b/>
          <w:sz w:val="24"/>
          <w:szCs w:val="24"/>
        </w:rPr>
        <w:t>4</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Kriteret e Përdorimit</w:t>
      </w:r>
    </w:p>
    <w:p w:rsidR="002E12C9" w:rsidRPr="00D24849" w:rsidRDefault="002E12C9" w:rsidP="002E12C9">
      <w:pPr>
        <w:spacing w:line="360" w:lineRule="auto"/>
        <w:jc w:val="both"/>
        <w:rPr>
          <w:rFonts w:ascii="Times New Roman" w:hAnsi="Times New Roman" w:cs="Times New Roman"/>
          <w:sz w:val="24"/>
          <w:szCs w:val="24"/>
        </w:rPr>
      </w:pPr>
      <w:r w:rsidRPr="00D24849">
        <w:rPr>
          <w:rFonts w:ascii="Times New Roman" w:hAnsi="Times New Roman" w:cs="Times New Roman"/>
          <w:sz w:val="24"/>
          <w:szCs w:val="24"/>
        </w:rPr>
        <w:t>P</w:t>
      </w:r>
      <w:r>
        <w:rPr>
          <w:rFonts w:ascii="Times New Roman" w:hAnsi="Times New Roman" w:cs="Times New Roman"/>
          <w:sz w:val="24"/>
          <w:szCs w:val="24"/>
        </w:rPr>
        <w:t>ë</w:t>
      </w:r>
      <w:r w:rsidRPr="00D24849">
        <w:rPr>
          <w:rFonts w:ascii="Times New Roman" w:hAnsi="Times New Roman" w:cs="Times New Roman"/>
          <w:sz w:val="24"/>
          <w:szCs w:val="24"/>
        </w:rPr>
        <w:t>rdorimi i fondit t</w:t>
      </w:r>
      <w:r>
        <w:rPr>
          <w:rFonts w:ascii="Times New Roman" w:hAnsi="Times New Roman" w:cs="Times New Roman"/>
          <w:sz w:val="24"/>
          <w:szCs w:val="24"/>
        </w:rPr>
        <w:t>ë</w:t>
      </w:r>
      <w:r w:rsidRPr="00D24849">
        <w:rPr>
          <w:rFonts w:ascii="Times New Roman" w:hAnsi="Times New Roman" w:cs="Times New Roman"/>
          <w:sz w:val="24"/>
          <w:szCs w:val="24"/>
        </w:rPr>
        <w:t xml:space="preserve"> rezerv</w:t>
      </w:r>
      <w:r>
        <w:rPr>
          <w:rFonts w:ascii="Times New Roman" w:hAnsi="Times New Roman" w:cs="Times New Roman"/>
          <w:sz w:val="24"/>
          <w:szCs w:val="24"/>
        </w:rPr>
        <w:t>ë</w:t>
      </w:r>
      <w:r w:rsidRPr="00D24849">
        <w:rPr>
          <w:rFonts w:ascii="Times New Roman" w:hAnsi="Times New Roman" w:cs="Times New Roman"/>
          <w:sz w:val="24"/>
          <w:szCs w:val="24"/>
        </w:rPr>
        <w:t>s lejohet vet</w:t>
      </w:r>
      <w:r>
        <w:rPr>
          <w:rFonts w:ascii="Times New Roman" w:hAnsi="Times New Roman" w:cs="Times New Roman"/>
          <w:sz w:val="24"/>
          <w:szCs w:val="24"/>
        </w:rPr>
        <w:t>ë</w:t>
      </w:r>
      <w:r w:rsidRPr="00D24849">
        <w:rPr>
          <w:rFonts w:ascii="Times New Roman" w:hAnsi="Times New Roman" w:cs="Times New Roman"/>
          <w:sz w:val="24"/>
          <w:szCs w:val="24"/>
        </w:rPr>
        <w:t>m p</w:t>
      </w:r>
      <w:r>
        <w:rPr>
          <w:rFonts w:ascii="Times New Roman" w:hAnsi="Times New Roman" w:cs="Times New Roman"/>
          <w:sz w:val="24"/>
          <w:szCs w:val="24"/>
        </w:rPr>
        <w:t>ë</w:t>
      </w:r>
      <w:r w:rsidRPr="00D24849">
        <w:rPr>
          <w:rFonts w:ascii="Times New Roman" w:hAnsi="Times New Roman" w:cs="Times New Roman"/>
          <w:sz w:val="24"/>
          <w:szCs w:val="24"/>
        </w:rPr>
        <w:t>r:</w:t>
      </w:r>
    </w:p>
    <w:p w:rsidR="002E12C9" w:rsidRPr="006847B5" w:rsidRDefault="002E12C9" w:rsidP="002E12C9">
      <w:pPr>
        <w:pStyle w:val="ListParagraph"/>
        <w:numPr>
          <w:ilvl w:val="0"/>
          <w:numId w:val="20"/>
        </w:numPr>
        <w:spacing w:line="360" w:lineRule="auto"/>
        <w:jc w:val="both"/>
        <w:rPr>
          <w:rFonts w:ascii="Times New Roman" w:hAnsi="Times New Roman" w:cs="Times New Roman"/>
          <w:sz w:val="24"/>
          <w:szCs w:val="24"/>
        </w:rPr>
      </w:pPr>
      <w:r w:rsidRPr="0012345C">
        <w:rPr>
          <w:rFonts w:ascii="Times New Roman" w:hAnsi="Times New Roman" w:cs="Times New Roman"/>
          <w:i/>
          <w:sz w:val="24"/>
          <w:szCs w:val="24"/>
          <w:u w:val="single"/>
        </w:rPr>
        <w:t>Përmirësimet e zakonshme</w:t>
      </w:r>
      <w:r w:rsidRPr="006847B5">
        <w:rPr>
          <w:rFonts w:ascii="Times New Roman" w:hAnsi="Times New Roman" w:cs="Times New Roman"/>
          <w:sz w:val="24"/>
          <w:szCs w:val="24"/>
        </w:rPr>
        <w:t xml:space="preserve"> në komoditetin dhe mirëfunksionimin e bashkëpronësisë;</w:t>
      </w:r>
    </w:p>
    <w:p w:rsidR="002E12C9" w:rsidRPr="006847B5" w:rsidRDefault="002E12C9" w:rsidP="002E12C9">
      <w:pPr>
        <w:pStyle w:val="ListParagraph"/>
        <w:numPr>
          <w:ilvl w:val="0"/>
          <w:numId w:val="20"/>
        </w:numPr>
        <w:spacing w:line="360" w:lineRule="auto"/>
        <w:jc w:val="both"/>
        <w:rPr>
          <w:rFonts w:ascii="Times New Roman" w:hAnsi="Times New Roman" w:cs="Times New Roman"/>
          <w:sz w:val="24"/>
          <w:szCs w:val="24"/>
        </w:rPr>
      </w:pPr>
      <w:r w:rsidRPr="0012345C">
        <w:rPr>
          <w:rFonts w:ascii="Times New Roman" w:hAnsi="Times New Roman" w:cs="Times New Roman"/>
          <w:i/>
          <w:sz w:val="24"/>
          <w:szCs w:val="24"/>
          <w:u w:val="single"/>
        </w:rPr>
        <w:lastRenderedPageBreak/>
        <w:t>Përmirësimet e mëdha ose rinesimet e pronës së përbashkët</w:t>
      </w:r>
      <w:r w:rsidRPr="006847B5">
        <w:rPr>
          <w:rFonts w:ascii="Times New Roman" w:hAnsi="Times New Roman" w:cs="Times New Roman"/>
          <w:sz w:val="24"/>
          <w:szCs w:val="24"/>
        </w:rPr>
        <w:t xml:space="preserve">, siç janë lyerja, mirëmbajtja e fasadës, mirëmbajtja e çatisë, vendosja e sistemeve për ujë të ngrohtë, e sistemeve të ngrohjes apo ftohjes qendrore, e depozitave të ujit, gjeneratorëve, ashensorëve dhe përmirësime të tjera të kësaj natyre, me miratim nga të paktën 75 për qind e kuotave pjesëmarrëse; </w:t>
      </w:r>
    </w:p>
    <w:p w:rsidR="002E12C9" w:rsidRPr="006847B5" w:rsidRDefault="002E12C9" w:rsidP="002E12C9">
      <w:pPr>
        <w:pStyle w:val="ListParagraph"/>
        <w:numPr>
          <w:ilvl w:val="0"/>
          <w:numId w:val="20"/>
        </w:numPr>
        <w:spacing w:line="360" w:lineRule="auto"/>
        <w:jc w:val="both"/>
        <w:rPr>
          <w:rFonts w:ascii="Times New Roman" w:hAnsi="Times New Roman" w:cs="Times New Roman"/>
          <w:sz w:val="24"/>
          <w:szCs w:val="24"/>
        </w:rPr>
      </w:pPr>
      <w:r w:rsidRPr="0012345C">
        <w:rPr>
          <w:rFonts w:ascii="Times New Roman" w:hAnsi="Times New Roman" w:cs="Times New Roman"/>
          <w:i/>
          <w:sz w:val="24"/>
          <w:szCs w:val="24"/>
          <w:u w:val="single"/>
        </w:rPr>
        <w:t>Rinesimet cilësore apo punime të tjera</w:t>
      </w:r>
      <w:r w:rsidRPr="006847B5">
        <w:rPr>
          <w:rFonts w:ascii="Times New Roman" w:hAnsi="Times New Roman" w:cs="Times New Roman"/>
          <w:sz w:val="24"/>
          <w:szCs w:val="24"/>
        </w:rPr>
        <w:t>, që lidhen me strukturën dhe qëndrueshmërinë fizike të ndërtesës, të tilla si: riparime strukturore të kornizës së ndërtesës apo ndërhyrje të tjera, që lidhen me pasojat e fatkeqësive natyrore, me miratim nga të paktën 75 për qind e kuotave pjesëmarrëse në bashkëpronësi;</w:t>
      </w:r>
    </w:p>
    <w:p w:rsidR="002E12C9" w:rsidRPr="006847B5" w:rsidRDefault="002E12C9" w:rsidP="002E12C9">
      <w:pPr>
        <w:pStyle w:val="ListParagraph"/>
        <w:numPr>
          <w:ilvl w:val="0"/>
          <w:numId w:val="20"/>
        </w:numPr>
        <w:spacing w:line="360" w:lineRule="auto"/>
        <w:jc w:val="both"/>
        <w:rPr>
          <w:rFonts w:ascii="Times New Roman" w:hAnsi="Times New Roman" w:cs="Times New Roman"/>
          <w:sz w:val="24"/>
          <w:szCs w:val="24"/>
        </w:rPr>
      </w:pPr>
      <w:r w:rsidRPr="006847B5">
        <w:rPr>
          <w:rFonts w:ascii="Times New Roman" w:hAnsi="Times New Roman" w:cs="Times New Roman"/>
          <w:sz w:val="24"/>
          <w:szCs w:val="24"/>
        </w:rPr>
        <w:t>Shpenzime t</w:t>
      </w:r>
      <w:r>
        <w:rPr>
          <w:rFonts w:ascii="Times New Roman" w:hAnsi="Times New Roman" w:cs="Times New Roman"/>
          <w:sz w:val="24"/>
          <w:szCs w:val="24"/>
        </w:rPr>
        <w:t>ë</w:t>
      </w:r>
      <w:r w:rsidRPr="006847B5">
        <w:rPr>
          <w:rFonts w:ascii="Times New Roman" w:hAnsi="Times New Roman" w:cs="Times New Roman"/>
          <w:sz w:val="24"/>
          <w:szCs w:val="24"/>
        </w:rPr>
        <w:t xml:space="preserve"> tjera q</w:t>
      </w:r>
      <w:r>
        <w:rPr>
          <w:rFonts w:ascii="Times New Roman" w:hAnsi="Times New Roman" w:cs="Times New Roman"/>
          <w:sz w:val="24"/>
          <w:szCs w:val="24"/>
        </w:rPr>
        <w:t>ë</w:t>
      </w:r>
      <w:r w:rsidRPr="006847B5">
        <w:rPr>
          <w:rFonts w:ascii="Times New Roman" w:hAnsi="Times New Roman" w:cs="Times New Roman"/>
          <w:sz w:val="24"/>
          <w:szCs w:val="24"/>
        </w:rPr>
        <w:t xml:space="preserve"> asambleja e </w:t>
      </w:r>
      <w:r>
        <w:rPr>
          <w:rFonts w:ascii="Times New Roman" w:hAnsi="Times New Roman" w:cs="Times New Roman"/>
          <w:sz w:val="24"/>
          <w:szCs w:val="24"/>
        </w:rPr>
        <w:t>bash</w:t>
      </w:r>
      <w:r w:rsidRPr="006847B5">
        <w:rPr>
          <w:rFonts w:ascii="Times New Roman" w:hAnsi="Times New Roman" w:cs="Times New Roman"/>
          <w:sz w:val="24"/>
          <w:szCs w:val="24"/>
        </w:rPr>
        <w:t>k</w:t>
      </w:r>
      <w:r>
        <w:rPr>
          <w:rFonts w:ascii="Times New Roman" w:hAnsi="Times New Roman" w:cs="Times New Roman"/>
          <w:sz w:val="24"/>
          <w:szCs w:val="24"/>
        </w:rPr>
        <w:t>ë</w:t>
      </w:r>
      <w:r w:rsidRPr="006847B5">
        <w:rPr>
          <w:rFonts w:ascii="Times New Roman" w:hAnsi="Times New Roman" w:cs="Times New Roman"/>
          <w:sz w:val="24"/>
          <w:szCs w:val="24"/>
        </w:rPr>
        <w:t>pronar</w:t>
      </w:r>
      <w:r>
        <w:rPr>
          <w:rFonts w:ascii="Times New Roman" w:hAnsi="Times New Roman" w:cs="Times New Roman"/>
          <w:sz w:val="24"/>
          <w:szCs w:val="24"/>
        </w:rPr>
        <w:t>ë</w:t>
      </w:r>
      <w:r w:rsidRPr="006847B5">
        <w:rPr>
          <w:rFonts w:ascii="Times New Roman" w:hAnsi="Times New Roman" w:cs="Times New Roman"/>
          <w:sz w:val="24"/>
          <w:szCs w:val="24"/>
        </w:rPr>
        <w:t>ve i konsdieron t</w:t>
      </w:r>
      <w:r>
        <w:rPr>
          <w:rFonts w:ascii="Times New Roman" w:hAnsi="Times New Roman" w:cs="Times New Roman"/>
          <w:sz w:val="24"/>
          <w:szCs w:val="24"/>
        </w:rPr>
        <w:t>ë</w:t>
      </w:r>
      <w:r w:rsidRPr="006847B5">
        <w:rPr>
          <w:rFonts w:ascii="Times New Roman" w:hAnsi="Times New Roman" w:cs="Times New Roman"/>
          <w:sz w:val="24"/>
          <w:szCs w:val="24"/>
        </w:rPr>
        <w:t xml:space="preserve"> arsyeshme dhe t</w:t>
      </w:r>
      <w:r>
        <w:rPr>
          <w:rFonts w:ascii="Times New Roman" w:hAnsi="Times New Roman" w:cs="Times New Roman"/>
          <w:sz w:val="24"/>
          <w:szCs w:val="24"/>
        </w:rPr>
        <w:t>ë</w:t>
      </w:r>
      <w:r w:rsidRPr="006847B5">
        <w:rPr>
          <w:rFonts w:ascii="Times New Roman" w:hAnsi="Times New Roman" w:cs="Times New Roman"/>
          <w:sz w:val="24"/>
          <w:szCs w:val="24"/>
        </w:rPr>
        <w:t xml:space="preserve"> nevojshm</w:t>
      </w:r>
      <w:r>
        <w:rPr>
          <w:rFonts w:ascii="Times New Roman" w:hAnsi="Times New Roman" w:cs="Times New Roman"/>
          <w:sz w:val="24"/>
          <w:szCs w:val="24"/>
        </w:rPr>
        <w:t>ë</w:t>
      </w:r>
      <w:r w:rsidRPr="006847B5">
        <w:rPr>
          <w:rFonts w:ascii="Times New Roman" w:hAnsi="Times New Roman" w:cs="Times New Roman"/>
          <w:sz w:val="24"/>
          <w:szCs w:val="24"/>
        </w:rPr>
        <w:t xml:space="preserve"> sipas rastit. </w:t>
      </w:r>
    </w:p>
    <w:p w:rsidR="002E12C9" w:rsidRPr="00403333" w:rsidRDefault="002E12C9" w:rsidP="002E12C9">
      <w:pPr>
        <w:spacing w:line="360" w:lineRule="auto"/>
        <w:jc w:val="center"/>
        <w:rPr>
          <w:rFonts w:ascii="Times New Roman" w:hAnsi="Times New Roman" w:cs="Times New Roman"/>
          <w:b/>
          <w:sz w:val="24"/>
          <w:szCs w:val="24"/>
        </w:rPr>
      </w:pPr>
      <w:r w:rsidRPr="00403333">
        <w:rPr>
          <w:rFonts w:ascii="Times New Roman" w:hAnsi="Times New Roman" w:cs="Times New Roman"/>
          <w:b/>
          <w:sz w:val="24"/>
          <w:szCs w:val="24"/>
        </w:rPr>
        <w:t>Neni 2</w:t>
      </w:r>
      <w:r w:rsidR="00BA0B7E">
        <w:rPr>
          <w:rFonts w:ascii="Times New Roman" w:hAnsi="Times New Roman" w:cs="Times New Roman"/>
          <w:b/>
          <w:sz w:val="24"/>
          <w:szCs w:val="24"/>
        </w:rPr>
        <w:t>5</w:t>
      </w:r>
    </w:p>
    <w:p w:rsidR="002E12C9" w:rsidRPr="00403333" w:rsidRDefault="002E12C9" w:rsidP="002E12C9">
      <w:pPr>
        <w:spacing w:line="360" w:lineRule="auto"/>
        <w:jc w:val="center"/>
        <w:rPr>
          <w:rFonts w:ascii="Times New Roman" w:hAnsi="Times New Roman" w:cs="Times New Roman"/>
          <w:b/>
          <w:sz w:val="24"/>
          <w:szCs w:val="24"/>
        </w:rPr>
      </w:pPr>
      <w:r w:rsidRPr="00403333">
        <w:rPr>
          <w:rFonts w:ascii="Times New Roman" w:hAnsi="Times New Roman" w:cs="Times New Roman"/>
          <w:b/>
          <w:sz w:val="24"/>
          <w:szCs w:val="24"/>
        </w:rPr>
        <w:t>Procedura e Përdorimit</w:t>
      </w:r>
    </w:p>
    <w:p w:rsidR="002E12C9" w:rsidRPr="00403333" w:rsidRDefault="002E12C9" w:rsidP="002E12C9">
      <w:pPr>
        <w:pStyle w:val="ListParagraph"/>
        <w:numPr>
          <w:ilvl w:val="0"/>
          <w:numId w:val="25"/>
        </w:numPr>
        <w:spacing w:line="360" w:lineRule="auto"/>
        <w:jc w:val="both"/>
        <w:rPr>
          <w:rFonts w:ascii="Times New Roman" w:hAnsi="Times New Roman" w:cs="Times New Roman"/>
          <w:sz w:val="24"/>
          <w:szCs w:val="24"/>
        </w:rPr>
      </w:pPr>
      <w:r w:rsidRPr="00403333">
        <w:rPr>
          <w:rFonts w:ascii="Times New Roman" w:hAnsi="Times New Roman" w:cs="Times New Roman"/>
          <w:sz w:val="24"/>
          <w:szCs w:val="24"/>
        </w:rPr>
        <w:t xml:space="preserve">Administratori/shoqëria e </w:t>
      </w:r>
      <w:r w:rsidRPr="003B1405">
        <w:rPr>
          <w:rFonts w:ascii="Times New Roman" w:hAnsi="Times New Roman" w:cs="Times New Roman"/>
          <w:sz w:val="24"/>
          <w:szCs w:val="24"/>
        </w:rPr>
        <w:t>administrimit</w:t>
      </w:r>
      <w:r w:rsidR="00403333" w:rsidRPr="003B1405">
        <w:rPr>
          <w:rFonts w:ascii="Times New Roman" w:hAnsi="Times New Roman" w:cs="Times New Roman"/>
          <w:sz w:val="24"/>
          <w:szCs w:val="24"/>
        </w:rPr>
        <w:t>/kryesia</w:t>
      </w:r>
      <w:r w:rsidRPr="003B1405">
        <w:rPr>
          <w:rFonts w:ascii="Times New Roman" w:hAnsi="Times New Roman" w:cs="Times New Roman"/>
          <w:sz w:val="24"/>
          <w:szCs w:val="24"/>
        </w:rPr>
        <w:t xml:space="preserve"> i</w:t>
      </w:r>
      <w:r w:rsidRPr="00403333">
        <w:rPr>
          <w:rFonts w:ascii="Times New Roman" w:hAnsi="Times New Roman" w:cs="Times New Roman"/>
          <w:sz w:val="24"/>
          <w:szCs w:val="24"/>
        </w:rPr>
        <w:t xml:space="preserve"> paraqet Asamblesë së Bashkëpronarëve kërkesën e arsyetuar për përdorimin e fondit rezervë.</w:t>
      </w:r>
    </w:p>
    <w:p w:rsidR="002E12C9" w:rsidRPr="00403333" w:rsidRDefault="002E12C9" w:rsidP="002E12C9">
      <w:pPr>
        <w:pStyle w:val="ListParagraph"/>
        <w:numPr>
          <w:ilvl w:val="0"/>
          <w:numId w:val="25"/>
        </w:numPr>
        <w:spacing w:line="360" w:lineRule="auto"/>
        <w:jc w:val="both"/>
        <w:rPr>
          <w:rFonts w:ascii="Times New Roman" w:hAnsi="Times New Roman" w:cs="Times New Roman"/>
          <w:sz w:val="24"/>
          <w:szCs w:val="24"/>
        </w:rPr>
      </w:pPr>
      <w:r w:rsidRPr="00403333">
        <w:rPr>
          <w:rFonts w:ascii="Times New Roman" w:hAnsi="Times New Roman" w:cs="Times New Roman"/>
          <w:sz w:val="24"/>
          <w:szCs w:val="24"/>
        </w:rPr>
        <w:t xml:space="preserve">Asmableja e Bashkëpronarëve shqyrton kërkesën dhe sipas rastit vendos për miratimin ose refuzimin e saj. </w:t>
      </w:r>
    </w:p>
    <w:p w:rsidR="002E12C9" w:rsidRPr="00403333" w:rsidRDefault="002E12C9" w:rsidP="002E12C9">
      <w:pPr>
        <w:pStyle w:val="ListParagraph"/>
        <w:numPr>
          <w:ilvl w:val="0"/>
          <w:numId w:val="25"/>
        </w:numPr>
        <w:spacing w:line="360" w:lineRule="auto"/>
        <w:jc w:val="both"/>
        <w:rPr>
          <w:rFonts w:ascii="Times New Roman" w:hAnsi="Times New Roman" w:cs="Times New Roman"/>
          <w:sz w:val="24"/>
          <w:szCs w:val="24"/>
        </w:rPr>
      </w:pPr>
      <w:r w:rsidRPr="003B1405">
        <w:rPr>
          <w:rFonts w:ascii="Times New Roman" w:hAnsi="Times New Roman" w:cs="Times New Roman"/>
          <w:sz w:val="24"/>
          <w:szCs w:val="24"/>
        </w:rPr>
        <w:t xml:space="preserve">Miratimi i kërkesës bëhet me shumicë </w:t>
      </w:r>
      <w:r w:rsidR="00403333" w:rsidRPr="003B1405">
        <w:rPr>
          <w:rFonts w:ascii="Times New Roman" w:hAnsi="Times New Roman" w:cs="Times New Roman"/>
          <w:sz w:val="24"/>
          <w:szCs w:val="24"/>
        </w:rPr>
        <w:t>t</w:t>
      </w:r>
      <w:r w:rsidR="003B1405">
        <w:rPr>
          <w:rFonts w:ascii="Times New Roman" w:hAnsi="Times New Roman" w:cs="Times New Roman"/>
          <w:sz w:val="24"/>
          <w:szCs w:val="24"/>
        </w:rPr>
        <w:t>ë</w:t>
      </w:r>
      <w:r w:rsidR="00403333" w:rsidRPr="003B1405">
        <w:rPr>
          <w:rFonts w:ascii="Times New Roman" w:hAnsi="Times New Roman" w:cs="Times New Roman"/>
          <w:sz w:val="24"/>
          <w:szCs w:val="24"/>
        </w:rPr>
        <w:t xml:space="preserve"> cil</w:t>
      </w:r>
      <w:r w:rsidR="003B1405">
        <w:rPr>
          <w:rFonts w:ascii="Times New Roman" w:hAnsi="Times New Roman" w:cs="Times New Roman"/>
          <w:sz w:val="24"/>
          <w:szCs w:val="24"/>
        </w:rPr>
        <w:t>ë</w:t>
      </w:r>
      <w:r w:rsidR="00403333" w:rsidRPr="003B1405">
        <w:rPr>
          <w:rFonts w:ascii="Times New Roman" w:hAnsi="Times New Roman" w:cs="Times New Roman"/>
          <w:sz w:val="24"/>
          <w:szCs w:val="24"/>
        </w:rPr>
        <w:t xml:space="preserve">suar </w:t>
      </w:r>
      <w:r w:rsidRPr="003B1405">
        <w:rPr>
          <w:rFonts w:ascii="Times New Roman" w:hAnsi="Times New Roman" w:cs="Times New Roman"/>
          <w:sz w:val="24"/>
          <w:szCs w:val="24"/>
        </w:rPr>
        <w:t>votash</w:t>
      </w:r>
      <w:r w:rsidRPr="00403333">
        <w:rPr>
          <w:rFonts w:ascii="Times New Roman" w:hAnsi="Times New Roman" w:cs="Times New Roman"/>
          <w:sz w:val="24"/>
          <w:szCs w:val="24"/>
        </w:rPr>
        <w:t xml:space="preserve"> sipas kuotës së pjesëmarrjes së bashkëpronarëve. </w:t>
      </w:r>
    </w:p>
    <w:p w:rsidR="002E12C9" w:rsidRPr="00403333" w:rsidRDefault="002E12C9" w:rsidP="002E12C9">
      <w:pPr>
        <w:pStyle w:val="ListParagraph"/>
        <w:numPr>
          <w:ilvl w:val="0"/>
          <w:numId w:val="25"/>
        </w:numPr>
        <w:spacing w:line="360" w:lineRule="auto"/>
        <w:jc w:val="both"/>
        <w:rPr>
          <w:rFonts w:ascii="Times New Roman" w:hAnsi="Times New Roman" w:cs="Times New Roman"/>
          <w:b/>
          <w:sz w:val="24"/>
          <w:szCs w:val="24"/>
        </w:rPr>
      </w:pPr>
      <w:r w:rsidRPr="00403333">
        <w:rPr>
          <w:rFonts w:ascii="Times New Roman" w:hAnsi="Times New Roman" w:cs="Times New Roman"/>
          <w:sz w:val="24"/>
          <w:szCs w:val="24"/>
        </w:rPr>
        <w:t xml:space="preserve">Përdorimi i fondit të rezervës duhet të realizohet bazuar në parimin e transparencës dhe duhet të dokumentohet me arsyetimin konkret për çdo shpenzim. </w:t>
      </w: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jc w:val="center"/>
        <w:rPr>
          <w:rFonts w:ascii="Times New Roman" w:hAnsi="Times New Roman" w:cs="Times New Roman"/>
          <w:b/>
          <w:sz w:val="24"/>
          <w:szCs w:val="24"/>
        </w:rPr>
      </w:pPr>
    </w:p>
    <w:p w:rsidR="002E12C9" w:rsidRDefault="002E12C9" w:rsidP="002E12C9">
      <w:pPr>
        <w:spacing w:line="360" w:lineRule="auto"/>
        <w:rPr>
          <w:rFonts w:ascii="Times New Roman" w:hAnsi="Times New Roman" w:cs="Times New Roman"/>
          <w:b/>
          <w:sz w:val="24"/>
          <w:szCs w:val="24"/>
        </w:rPr>
      </w:pPr>
    </w:p>
    <w:p w:rsidR="002E12C9" w:rsidRPr="0012345C" w:rsidRDefault="002E12C9" w:rsidP="002E12C9">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KREU VII</w:t>
      </w:r>
      <w:r w:rsidRPr="00390B86">
        <w:rPr>
          <w:rFonts w:ascii="Times New Roman" w:hAnsi="Times New Roman" w:cs="Times New Roman"/>
          <w:b/>
          <w:sz w:val="24"/>
          <w:szCs w:val="24"/>
          <w:u w:val="single"/>
        </w:rPr>
        <w:t xml:space="preserve"> – “RREGULLA TË PËRGJITHSHME TË ADMINISTRIMIT DHE MIRËMBAJTES SË PRONËS S</w:t>
      </w:r>
      <w:r>
        <w:rPr>
          <w:rFonts w:ascii="Times New Roman" w:hAnsi="Times New Roman" w:cs="Times New Roman"/>
          <w:b/>
          <w:sz w:val="24"/>
          <w:szCs w:val="24"/>
          <w:u w:val="single"/>
        </w:rPr>
        <w:t>Ë</w:t>
      </w:r>
      <w:r w:rsidRPr="00390B86">
        <w:rPr>
          <w:rFonts w:ascii="Times New Roman" w:hAnsi="Times New Roman" w:cs="Times New Roman"/>
          <w:b/>
          <w:sz w:val="24"/>
          <w:szCs w:val="24"/>
          <w:u w:val="single"/>
        </w:rPr>
        <w:t xml:space="preserve"> P</w:t>
      </w:r>
      <w:r>
        <w:rPr>
          <w:rFonts w:ascii="Times New Roman" w:hAnsi="Times New Roman" w:cs="Times New Roman"/>
          <w:b/>
          <w:sz w:val="24"/>
          <w:szCs w:val="24"/>
          <w:u w:val="single"/>
        </w:rPr>
        <w:t>Ë</w:t>
      </w:r>
      <w:r w:rsidRPr="00390B86">
        <w:rPr>
          <w:rFonts w:ascii="Times New Roman" w:hAnsi="Times New Roman" w:cs="Times New Roman"/>
          <w:b/>
          <w:sz w:val="24"/>
          <w:szCs w:val="24"/>
          <w:u w:val="single"/>
        </w:rPr>
        <w:t>RBASHK</w:t>
      </w:r>
      <w:r>
        <w:rPr>
          <w:rFonts w:ascii="Times New Roman" w:hAnsi="Times New Roman" w:cs="Times New Roman"/>
          <w:b/>
          <w:sz w:val="24"/>
          <w:szCs w:val="24"/>
          <w:u w:val="single"/>
        </w:rPr>
        <w:t>Ë</w:t>
      </w:r>
      <w:r w:rsidRPr="00390B86">
        <w:rPr>
          <w:rFonts w:ascii="Times New Roman" w:hAnsi="Times New Roman" w:cs="Times New Roman"/>
          <w:b/>
          <w:sz w:val="24"/>
          <w:szCs w:val="24"/>
          <w:u w:val="single"/>
        </w:rPr>
        <w:t>T DHE ASAJ INDIVIDUALE</w:t>
      </w:r>
      <w:r>
        <w:rPr>
          <w:rFonts w:ascii="Times New Roman" w:hAnsi="Times New Roman" w:cs="Times New Roman"/>
          <w:b/>
          <w:sz w:val="24"/>
          <w:szCs w:val="24"/>
          <w:u w:val="single"/>
        </w:rPr>
        <w:t>”</w:t>
      </w:r>
    </w:p>
    <w:p w:rsidR="002E12C9" w:rsidRPr="0012345C"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2</w:t>
      </w:r>
      <w:r w:rsidR="00BA0B7E">
        <w:rPr>
          <w:rFonts w:ascii="Times New Roman" w:hAnsi="Times New Roman" w:cs="Times New Roman"/>
          <w:b/>
          <w:sz w:val="24"/>
          <w:szCs w:val="24"/>
        </w:rPr>
        <w:t>6</w:t>
      </w:r>
    </w:p>
    <w:p w:rsidR="002E12C9" w:rsidRPr="0012345C"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Mirëmbajtja/</w:t>
      </w:r>
      <w:r w:rsidRPr="0012345C">
        <w:rPr>
          <w:rFonts w:ascii="Times New Roman" w:hAnsi="Times New Roman" w:cs="Times New Roman"/>
          <w:b/>
          <w:sz w:val="24"/>
          <w:szCs w:val="24"/>
        </w:rPr>
        <w:t xml:space="preserve">Përmirësimi </w:t>
      </w:r>
      <w:r>
        <w:rPr>
          <w:rFonts w:ascii="Times New Roman" w:hAnsi="Times New Roman" w:cs="Times New Roman"/>
          <w:b/>
          <w:sz w:val="24"/>
          <w:szCs w:val="24"/>
        </w:rPr>
        <w:t>i Pronës s</w:t>
      </w:r>
      <w:r w:rsidRPr="0012345C">
        <w:rPr>
          <w:rFonts w:ascii="Times New Roman" w:hAnsi="Times New Roman" w:cs="Times New Roman"/>
          <w:b/>
          <w:sz w:val="24"/>
          <w:szCs w:val="24"/>
        </w:rPr>
        <w:t>ë Përbashkët</w:t>
      </w:r>
    </w:p>
    <w:p w:rsidR="002E12C9" w:rsidRPr="0012345C" w:rsidRDefault="002E12C9" w:rsidP="002E12C9">
      <w:pPr>
        <w:pStyle w:val="ListParagraph"/>
        <w:numPr>
          <w:ilvl w:val="0"/>
          <w:numId w:val="4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Asambleja e bashkëpronarëve çdo vit, bazuar në relacionin e përgatitur nga </w:t>
      </w:r>
      <w:r>
        <w:rPr>
          <w:rFonts w:ascii="Times New Roman" w:hAnsi="Times New Roman" w:cs="Times New Roman"/>
          <w:sz w:val="24"/>
          <w:szCs w:val="24"/>
        </w:rPr>
        <w:t>administrator/shoqëria e administrimit mbi nevojat për riparime,</w:t>
      </w:r>
      <w:r w:rsidRPr="0012345C">
        <w:rPr>
          <w:rFonts w:ascii="Times New Roman" w:hAnsi="Times New Roman" w:cs="Times New Roman"/>
          <w:sz w:val="24"/>
          <w:szCs w:val="24"/>
        </w:rPr>
        <w:t xml:space="preserve"> mirëmbajtje</w:t>
      </w:r>
      <w:r>
        <w:rPr>
          <w:rFonts w:ascii="Times New Roman" w:hAnsi="Times New Roman" w:cs="Times New Roman"/>
          <w:sz w:val="24"/>
          <w:szCs w:val="24"/>
        </w:rPr>
        <w:t xml:space="preserve"> e përmirësime</w:t>
      </w:r>
      <w:r w:rsidRPr="0012345C">
        <w:rPr>
          <w:rFonts w:ascii="Times New Roman" w:hAnsi="Times New Roman" w:cs="Times New Roman"/>
          <w:sz w:val="24"/>
          <w:szCs w:val="24"/>
        </w:rPr>
        <w:t xml:space="preserve">, </w:t>
      </w:r>
      <w:r>
        <w:rPr>
          <w:rFonts w:ascii="Times New Roman" w:hAnsi="Times New Roman" w:cs="Times New Roman"/>
          <w:sz w:val="24"/>
          <w:szCs w:val="24"/>
        </w:rPr>
        <w:t>harton buxhetin e nevojshëm për:</w:t>
      </w:r>
    </w:p>
    <w:p w:rsidR="002E12C9" w:rsidRPr="0012345C" w:rsidRDefault="002E12C9" w:rsidP="002E12C9">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i/>
          <w:sz w:val="24"/>
          <w:szCs w:val="24"/>
          <w:u w:val="single"/>
        </w:rPr>
        <w:t>mirëmbajtje/përmirësime</w:t>
      </w:r>
      <w:r w:rsidRPr="0012345C">
        <w:rPr>
          <w:rFonts w:ascii="Times New Roman" w:hAnsi="Times New Roman" w:cs="Times New Roman"/>
          <w:i/>
          <w:sz w:val="24"/>
          <w:szCs w:val="24"/>
          <w:u w:val="single"/>
        </w:rPr>
        <w:t xml:space="preserve"> të zakonshme</w:t>
      </w:r>
      <w:r w:rsidRPr="0012345C">
        <w:rPr>
          <w:rFonts w:ascii="Times New Roman" w:hAnsi="Times New Roman" w:cs="Times New Roman"/>
          <w:sz w:val="24"/>
          <w:szCs w:val="24"/>
        </w:rPr>
        <w:t xml:space="preserve">, </w:t>
      </w:r>
    </w:p>
    <w:p w:rsidR="002E12C9" w:rsidRDefault="002E12C9" w:rsidP="002E12C9">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i/>
          <w:sz w:val="24"/>
          <w:szCs w:val="24"/>
          <w:u w:val="single"/>
        </w:rPr>
        <w:t>mirëmbajtje/përmirësime</w:t>
      </w:r>
      <w:r w:rsidRPr="0012345C">
        <w:rPr>
          <w:rFonts w:ascii="Times New Roman" w:hAnsi="Times New Roman" w:cs="Times New Roman"/>
          <w:i/>
          <w:sz w:val="24"/>
          <w:szCs w:val="24"/>
          <w:u w:val="single"/>
        </w:rPr>
        <w:t xml:space="preserve"> të jashtëzakonshme</w:t>
      </w:r>
      <w:r>
        <w:rPr>
          <w:rFonts w:ascii="Times New Roman" w:hAnsi="Times New Roman" w:cs="Times New Roman"/>
          <w:i/>
          <w:sz w:val="24"/>
          <w:szCs w:val="24"/>
          <w:u w:val="single"/>
        </w:rPr>
        <w:t xml:space="preserve"> </w:t>
      </w:r>
      <w:r w:rsidRPr="0012345C">
        <w:rPr>
          <w:rFonts w:ascii="Times New Roman" w:hAnsi="Times New Roman" w:cs="Times New Roman"/>
          <w:i/>
          <w:sz w:val="24"/>
          <w:szCs w:val="24"/>
          <w:u w:val="single"/>
        </w:rPr>
        <w:t>ose rinesimet e pronës së përbashkët</w:t>
      </w:r>
      <w:r w:rsidRPr="0012345C">
        <w:rPr>
          <w:rFonts w:ascii="Times New Roman" w:hAnsi="Times New Roman" w:cs="Times New Roman"/>
          <w:sz w:val="24"/>
          <w:szCs w:val="24"/>
        </w:rPr>
        <w:t xml:space="preserve">, </w:t>
      </w:r>
    </w:p>
    <w:p w:rsidR="002E12C9" w:rsidRPr="00271148" w:rsidRDefault="002E12C9" w:rsidP="002E12C9">
      <w:pPr>
        <w:pStyle w:val="ListParagraph"/>
        <w:numPr>
          <w:ilvl w:val="0"/>
          <w:numId w:val="45"/>
        </w:numPr>
        <w:spacing w:line="360" w:lineRule="auto"/>
        <w:jc w:val="both"/>
        <w:rPr>
          <w:rFonts w:ascii="Times New Roman" w:hAnsi="Times New Roman" w:cs="Times New Roman"/>
          <w:sz w:val="24"/>
          <w:szCs w:val="24"/>
        </w:rPr>
      </w:pPr>
      <w:r>
        <w:rPr>
          <w:rFonts w:ascii="Times New Roman" w:hAnsi="Times New Roman" w:cs="Times New Roman"/>
          <w:i/>
          <w:sz w:val="24"/>
          <w:szCs w:val="24"/>
          <w:u w:val="single"/>
        </w:rPr>
        <w:t>r</w:t>
      </w:r>
      <w:r w:rsidRPr="0012345C">
        <w:rPr>
          <w:rFonts w:ascii="Times New Roman" w:hAnsi="Times New Roman" w:cs="Times New Roman"/>
          <w:i/>
          <w:sz w:val="24"/>
          <w:szCs w:val="24"/>
          <w:u w:val="single"/>
        </w:rPr>
        <w:t>inesimet cilësore apo punime të tjera</w:t>
      </w:r>
      <w:r>
        <w:rPr>
          <w:rFonts w:ascii="Times New Roman" w:hAnsi="Times New Roman" w:cs="Times New Roman"/>
          <w:sz w:val="24"/>
          <w:szCs w:val="24"/>
        </w:rPr>
        <w:t>.</w:t>
      </w:r>
    </w:p>
    <w:p w:rsidR="002E12C9" w:rsidRPr="0012345C" w:rsidRDefault="002E12C9" w:rsidP="002E12C9">
      <w:pPr>
        <w:pStyle w:val="ListParagraph"/>
        <w:numPr>
          <w:ilvl w:val="0"/>
          <w:numId w:val="4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Nuk lejohet të fillohet asnjë ndryshim strukturë nga ana e pronarit të njësisë që dëshiron të ndryshojë pamjen e pronës së përbashkët, pa marrë më parë miratimin me shkrim të asamblesë së bashkëpronarëve, e cila vendos në këtë rast me </w:t>
      </w:r>
      <w:r w:rsidRPr="003B1405">
        <w:rPr>
          <w:rFonts w:ascii="Times New Roman" w:hAnsi="Times New Roman" w:cs="Times New Roman"/>
          <w:sz w:val="24"/>
          <w:szCs w:val="24"/>
        </w:rPr>
        <w:t xml:space="preserve">shumicë të </w:t>
      </w:r>
      <w:r w:rsidR="00403333" w:rsidRPr="003B1405">
        <w:rPr>
          <w:rFonts w:ascii="Times New Roman" w:hAnsi="Times New Roman" w:cs="Times New Roman"/>
          <w:sz w:val="24"/>
          <w:szCs w:val="24"/>
        </w:rPr>
        <w:t>cil</w:t>
      </w:r>
      <w:r w:rsidR="003B1405" w:rsidRPr="003B1405">
        <w:rPr>
          <w:rFonts w:ascii="Times New Roman" w:hAnsi="Times New Roman" w:cs="Times New Roman"/>
          <w:sz w:val="24"/>
          <w:szCs w:val="24"/>
        </w:rPr>
        <w:t>ë</w:t>
      </w:r>
      <w:r w:rsidR="00403333" w:rsidRPr="003B1405">
        <w:rPr>
          <w:rFonts w:ascii="Times New Roman" w:hAnsi="Times New Roman" w:cs="Times New Roman"/>
          <w:sz w:val="24"/>
          <w:szCs w:val="24"/>
        </w:rPr>
        <w:t>suar</w:t>
      </w:r>
      <w:r w:rsidRPr="003B1405">
        <w:rPr>
          <w:rFonts w:ascii="Times New Roman" w:hAnsi="Times New Roman" w:cs="Times New Roman"/>
          <w:sz w:val="24"/>
          <w:szCs w:val="24"/>
        </w:rPr>
        <w:t xml:space="preserve"> të votave.</w:t>
      </w:r>
      <w:r w:rsidRPr="0012345C">
        <w:rPr>
          <w:rFonts w:ascii="Times New Roman" w:hAnsi="Times New Roman" w:cs="Times New Roman"/>
          <w:sz w:val="24"/>
          <w:szCs w:val="24"/>
        </w:rPr>
        <w:t xml:space="preserve"> </w:t>
      </w:r>
    </w:p>
    <w:p w:rsidR="002E12C9" w:rsidRPr="0012345C" w:rsidRDefault="002E12C9" w:rsidP="002E12C9">
      <w:pPr>
        <w:pStyle w:val="ListParagraph"/>
        <w:numPr>
          <w:ilvl w:val="0"/>
          <w:numId w:val="4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Çdo ndryshim ose përmirësim në pamjen e jashtme të pronës së përbashkët bëhet në përputhje me dispozitat ligjore e nënligjore në fuqi. </w:t>
      </w:r>
    </w:p>
    <w:p w:rsidR="002E12C9" w:rsidRPr="0012345C" w:rsidRDefault="002E12C9" w:rsidP="002E12C9">
      <w:pPr>
        <w:pStyle w:val="ListParagraph"/>
        <w:numPr>
          <w:ilvl w:val="0"/>
          <w:numId w:val="4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Të gjitha ndryshimet e propozuara nga pronari i njësisë për pjesën e jashtme të njësisë së tij që përbejnë elemente të pronës së përbashkët, fillimisht paraqiten me shkrim në Kryesinë e Asamblesë. Çdo kërkesë duhet të përfshijë një përshkrim të shkruar dhe një skicë për ndryshimet e propozuara dhe do të nënshkruhet nga pronari i njësisë. </w:t>
      </w:r>
    </w:p>
    <w:p w:rsidR="002E12C9" w:rsidRPr="002B1DE9" w:rsidRDefault="002E12C9" w:rsidP="002E12C9">
      <w:pPr>
        <w:pStyle w:val="ListParagraph"/>
        <w:numPr>
          <w:ilvl w:val="0"/>
          <w:numId w:val="4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Pasi të jetë ndjekur kjo procedurë dhe të jetë vlerësuar si e përshtatshme dhe në përputhje me kriteret ligjore, atëherë mblidhet asambleja e cila vendos sipas procedurës së mësipërme të votimit. </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2</w:t>
      </w:r>
      <w:r w:rsidR="00BA0B7E">
        <w:rPr>
          <w:rFonts w:ascii="Times New Roman" w:hAnsi="Times New Roman" w:cs="Times New Roman"/>
          <w:b/>
          <w:sz w:val="24"/>
          <w:szCs w:val="24"/>
        </w:rPr>
        <w:t>7</w:t>
      </w:r>
    </w:p>
    <w:p w:rsidR="002E12C9" w:rsidRPr="0012345C"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Mirëmbajtja e Tarracave të Shfrytëzueshme I</w:t>
      </w:r>
      <w:r w:rsidRPr="0012345C">
        <w:rPr>
          <w:rFonts w:ascii="Times New Roman" w:hAnsi="Times New Roman" w:cs="Times New Roman"/>
          <w:b/>
          <w:sz w:val="24"/>
          <w:szCs w:val="24"/>
        </w:rPr>
        <w:t>ndividuale</w:t>
      </w:r>
    </w:p>
    <w:p w:rsidR="002E12C9" w:rsidRPr="0012345C" w:rsidRDefault="002E12C9" w:rsidP="002E12C9">
      <w:pPr>
        <w:pStyle w:val="ListParagraph"/>
        <w:numPr>
          <w:ilvl w:val="0"/>
          <w:numId w:val="43"/>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Tarracë e shfrytëzueshme individuale është ajo, e cila përdoret vetëm nga një apo disa pronarë të njësive individuale, të cilët kanë dalje të veçantë nga njësia e tyre e banimit në tarracë. Tarracat e shfrytëzueshme janë në pronësi të pronarit që e ka blerë atë sipas kontratës së shitblerjes së njësisë së banimit. Mirëmbajtja e tarracës së shfrytëzueshme </w:t>
      </w:r>
      <w:r w:rsidRPr="0012345C">
        <w:rPr>
          <w:rFonts w:ascii="Times New Roman" w:hAnsi="Times New Roman" w:cs="Times New Roman"/>
          <w:sz w:val="24"/>
          <w:szCs w:val="24"/>
        </w:rPr>
        <w:lastRenderedPageBreak/>
        <w:t xml:space="preserve">është përgjegjësi e pronarit të njësisë që e ka në pronësi. Ai përgjigjet për çdo dëm që, veprimet e tij i shkaktojnë pronarit të njësisë që ndodhet poshtë tarracës. </w:t>
      </w:r>
    </w:p>
    <w:p w:rsidR="002E12C9" w:rsidRPr="002B1DE9" w:rsidRDefault="002E12C9" w:rsidP="002E12C9">
      <w:pPr>
        <w:pStyle w:val="ListParagraph"/>
        <w:numPr>
          <w:ilvl w:val="0"/>
          <w:numId w:val="43"/>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Në rast se në tarracën e shfrytëzueshme kalojnë tubat e shkarkimit të ujërave të shiut, ato të shkarkimit të ujërave të zeza, apo çdo instalim tjetër që u shërben të gjithë apo një pjese të bashkëpronarëve, atëherë mirëmbajtja dhe riparimi i tyre janë përgjegjësi e të gjithë bashkëpronarëve, ose atyre që përdorin këto instalime. </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2</w:t>
      </w:r>
      <w:r w:rsidR="00BA0B7E">
        <w:rPr>
          <w:rFonts w:ascii="Times New Roman" w:hAnsi="Times New Roman" w:cs="Times New Roman"/>
          <w:b/>
          <w:sz w:val="24"/>
          <w:szCs w:val="24"/>
        </w:rPr>
        <w:t>8</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 xml:space="preserve">Mirëmbajtja e </w:t>
      </w:r>
      <w:r>
        <w:rPr>
          <w:rFonts w:ascii="Times New Roman" w:hAnsi="Times New Roman" w:cs="Times New Roman"/>
          <w:b/>
          <w:sz w:val="24"/>
          <w:szCs w:val="24"/>
        </w:rPr>
        <w:t>Tarracës s</w:t>
      </w:r>
      <w:r w:rsidRPr="0012345C">
        <w:rPr>
          <w:rFonts w:ascii="Times New Roman" w:hAnsi="Times New Roman" w:cs="Times New Roman"/>
          <w:b/>
          <w:sz w:val="24"/>
          <w:szCs w:val="24"/>
        </w:rPr>
        <w:t>ë Përbashkët</w:t>
      </w:r>
    </w:p>
    <w:p w:rsidR="002E12C9" w:rsidRPr="0012345C" w:rsidRDefault="002E12C9" w:rsidP="002E12C9">
      <w:pPr>
        <w:pStyle w:val="ListParagraph"/>
        <w:numPr>
          <w:ilvl w:val="0"/>
          <w:numId w:val="42"/>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Të gjithë bashkëpronarët kontribuojnë për mirëmbajtjen e tarracës së përbashkët. </w:t>
      </w:r>
    </w:p>
    <w:p w:rsidR="002E12C9" w:rsidRPr="0012345C" w:rsidRDefault="002E12C9" w:rsidP="002E12C9">
      <w:pPr>
        <w:pStyle w:val="ListParagraph"/>
        <w:numPr>
          <w:ilvl w:val="0"/>
          <w:numId w:val="42"/>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Vendosja e depozitave të ujit në tarracën e përbashkët lejohet vetëm nëse konstruksioni mbajtës i tarracës e lejon një gjë të tillë dhe vetëm me miratim të shumicës së asamblesë së bashkëpronarëve, pas shqyrtimit të raportit që përgatitet nga specialistë të licencuar në fushën e ndërtimit. </w:t>
      </w:r>
    </w:p>
    <w:p w:rsidR="002E12C9" w:rsidRPr="0012345C" w:rsidRDefault="002E12C9" w:rsidP="002E12C9">
      <w:pPr>
        <w:pStyle w:val="ListParagraph"/>
        <w:numPr>
          <w:ilvl w:val="0"/>
          <w:numId w:val="42"/>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Në objektet ekzistuese, në tarracat e të cilave janë vendosur depozita uji, asambleja e bashkëpronarëve mund të kërkojë mendimin e ekspertëve të fushës mbi qëndrueshmërinë e tarracës. </w:t>
      </w:r>
    </w:p>
    <w:p w:rsidR="002E12C9" w:rsidRPr="0012345C" w:rsidRDefault="002E12C9" w:rsidP="002E12C9">
      <w:pPr>
        <w:pStyle w:val="ListParagraph"/>
        <w:numPr>
          <w:ilvl w:val="0"/>
          <w:numId w:val="42"/>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Pronarët e njësive të banimit që kanë vendosur depozitat e ujit, antena apo pajisje të tjera individuale, në tarracat e përbashkëta, detyrohen të riparojnë dëmtimet e tarracës, të shkaktuara nga lëvizjet e tyre, punimet e kryera, rrjedhja e ujit, apo shkaqe të tjera. </w:t>
      </w:r>
    </w:p>
    <w:p w:rsidR="002E12C9" w:rsidRPr="00271148" w:rsidRDefault="002E12C9" w:rsidP="002E12C9">
      <w:pPr>
        <w:pStyle w:val="ListParagraph"/>
        <w:numPr>
          <w:ilvl w:val="0"/>
          <w:numId w:val="42"/>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Dalja në tarracë kontrollohet vetëm nga administratori. </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w:t>
      </w:r>
      <w:r w:rsidR="00BA0B7E">
        <w:rPr>
          <w:rFonts w:ascii="Times New Roman" w:hAnsi="Times New Roman" w:cs="Times New Roman"/>
          <w:b/>
          <w:sz w:val="24"/>
          <w:szCs w:val="24"/>
        </w:rPr>
        <w:t>29</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 xml:space="preserve">Mirëmbajtja e </w:t>
      </w:r>
      <w:r>
        <w:rPr>
          <w:rFonts w:ascii="Times New Roman" w:hAnsi="Times New Roman" w:cs="Times New Roman"/>
          <w:b/>
          <w:sz w:val="24"/>
          <w:szCs w:val="24"/>
        </w:rPr>
        <w:t>Depozitës së Përbashkët t</w:t>
      </w:r>
      <w:r w:rsidRPr="0012345C">
        <w:rPr>
          <w:rFonts w:ascii="Times New Roman" w:hAnsi="Times New Roman" w:cs="Times New Roman"/>
          <w:b/>
          <w:sz w:val="24"/>
          <w:szCs w:val="24"/>
        </w:rPr>
        <w:t>ë Ujit</w:t>
      </w:r>
    </w:p>
    <w:p w:rsidR="002E12C9" w:rsidRPr="0012345C" w:rsidRDefault="002E12C9" w:rsidP="002E12C9">
      <w:pPr>
        <w:pStyle w:val="ListParagraph"/>
        <w:numPr>
          <w:ilvl w:val="0"/>
          <w:numId w:val="41"/>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Është në ngarkim të çdo bashkëpronari që të kontribuojë me pagesat e nevojshme për mirëmbajtjen e depozitës së përbashkët të ujit. </w:t>
      </w:r>
    </w:p>
    <w:p w:rsidR="002E12C9" w:rsidRPr="0012345C" w:rsidRDefault="002E12C9" w:rsidP="002E12C9">
      <w:pPr>
        <w:pStyle w:val="ListParagraph"/>
        <w:numPr>
          <w:ilvl w:val="0"/>
          <w:numId w:val="41"/>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Me mirëmbajtje të depozitës së ujit kuptohet çdo veprim i nevojshëm për ruajtjen e higjienës dhe mirëfunksionimit të pompës hedhëse/shtytëse. </w:t>
      </w:r>
    </w:p>
    <w:p w:rsidR="002E12C9" w:rsidRPr="0012345C" w:rsidRDefault="002E12C9" w:rsidP="002E12C9">
      <w:pPr>
        <w:pStyle w:val="ListParagraph"/>
        <w:numPr>
          <w:ilvl w:val="0"/>
          <w:numId w:val="41"/>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Depozita e ujit mbahet në një vend të izoluar dhe administrohet vetëm nga administratori. </w:t>
      </w:r>
    </w:p>
    <w:p w:rsidR="002E12C9" w:rsidRDefault="002E12C9" w:rsidP="002E12C9">
      <w:pPr>
        <w:pStyle w:val="ListParagraph"/>
        <w:numPr>
          <w:ilvl w:val="0"/>
          <w:numId w:val="41"/>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Asnjë person tjetër i paautorizuar nga asambleja nuk lejohet të hyjë në vendin ku është vendosur depozita e ujit. </w:t>
      </w:r>
    </w:p>
    <w:p w:rsidR="00403333" w:rsidRPr="003B1405" w:rsidRDefault="00403333" w:rsidP="002E12C9">
      <w:pPr>
        <w:pStyle w:val="ListParagraph"/>
        <w:numPr>
          <w:ilvl w:val="0"/>
          <w:numId w:val="41"/>
        </w:numPr>
        <w:spacing w:line="360" w:lineRule="auto"/>
        <w:jc w:val="both"/>
        <w:rPr>
          <w:rFonts w:ascii="Times New Roman" w:hAnsi="Times New Roman" w:cs="Times New Roman"/>
          <w:sz w:val="24"/>
          <w:szCs w:val="24"/>
        </w:rPr>
      </w:pPr>
      <w:r w:rsidRPr="003B1405">
        <w:rPr>
          <w:rFonts w:ascii="Times New Roman" w:hAnsi="Times New Roman" w:cs="Times New Roman"/>
          <w:sz w:val="24"/>
          <w:szCs w:val="24"/>
        </w:rPr>
        <w:lastRenderedPageBreak/>
        <w:t>Në rast konstatimi të hyrjes së paautorizuar në ambientin ku ndodhet depozita e ujit, administratori dokumenton ngjarjen dhe merr menjëherë masa për sigurimin e aksesit dhe njoftimin e organeve kompetente, si dhe kur është e nevojshme pezullon përkohësisht përdorimin e ujit deri në verifikimin e kushteve të sigurisë. Gjithashtu, sigurohet zbatimi i protokollit higjieno-sanitar për mirëmbajtjen e depozitës, përfshirë dezinfektimin periodik dhe kryerjen e analizave të ujit pranë Instituti i Shëndetit Publik, sipas standardeve dhe frekuencës së përcaktuar në legjislacionin në fuqi</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0</w:t>
      </w:r>
    </w:p>
    <w:p w:rsidR="002E12C9" w:rsidRPr="0012345C"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Ngrohja Q</w:t>
      </w:r>
      <w:r w:rsidRPr="0012345C">
        <w:rPr>
          <w:rFonts w:ascii="Times New Roman" w:hAnsi="Times New Roman" w:cs="Times New Roman"/>
          <w:b/>
          <w:sz w:val="24"/>
          <w:szCs w:val="24"/>
        </w:rPr>
        <w:t>endrore</w:t>
      </w:r>
    </w:p>
    <w:p w:rsidR="002E12C9" w:rsidRPr="0012345C" w:rsidRDefault="002E12C9" w:rsidP="002E12C9">
      <w:pPr>
        <w:pStyle w:val="ListParagraph"/>
        <w:numPr>
          <w:ilvl w:val="0"/>
          <w:numId w:val="40"/>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Ndarja e shpenzimeve lidhur me përdorimin e ngrohjes qendrore bëhet sipas leximit të matësve për çdo njësi banimi. </w:t>
      </w:r>
    </w:p>
    <w:p w:rsidR="002E12C9" w:rsidRPr="0012345C" w:rsidRDefault="002E12C9" w:rsidP="002E12C9">
      <w:pPr>
        <w:pStyle w:val="ListParagraph"/>
        <w:numPr>
          <w:ilvl w:val="0"/>
          <w:numId w:val="40"/>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Ndarja e shpenzimeve për shërbimin, furnizimin dhe mirëmbajtjes së sistemit bëhet mbi bazë të kuotës së pjesëmarrjes në bashkëpronësi. Përcaktimi i çmimit të shërbimit bëhet çdo vit bazuar në çmimet që ofron tregu. </w:t>
      </w:r>
    </w:p>
    <w:p w:rsidR="002E12C9" w:rsidRPr="0012345C" w:rsidRDefault="002E12C9" w:rsidP="002E12C9">
      <w:pPr>
        <w:pStyle w:val="ListParagraph"/>
        <w:numPr>
          <w:ilvl w:val="0"/>
          <w:numId w:val="40"/>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Asnjë bashkëpronar nuk mund të përjashtohet nga detyrimi për të kontribuar me shpenzimet për mirëmbajtjen e sistemit të ngrohjes qendrore nga fakti që ai nuk përdor ose e përdor atë pjesërisht. Vetëm me kërkesë të motivuar paraqitur asamblesë së bashkëpronarëve me shkrim përpara përcaktimit të detyrimeve të mirëmbajtjes, kjo e fundit mund të marrë në konsideratë uljen e përqindjes së kontributit në favor të bashkëpronarit që ka paraqitur kërkesën, vetëm mbi bazë të kontrolleve që do të ushtrohen ndaj bashkëpronarit sipas procedurave të përcaktuara nga asambleja. </w:t>
      </w:r>
    </w:p>
    <w:p w:rsidR="002E12C9" w:rsidRPr="0012345C" w:rsidRDefault="002E12C9" w:rsidP="002E12C9">
      <w:pPr>
        <w:pStyle w:val="ListParagraph"/>
        <w:numPr>
          <w:ilvl w:val="0"/>
          <w:numId w:val="40"/>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Shpenzimet për riparimin apo zëvendësimin e impiantit, të cilat kryhen me miratimin e shumicës së cilësuar të bashkëpronarëve, detyrimisht ndahen midis të gjithë bashkëpronarëve sipas kuotave të pjesëmarrjes në bashkëpronësi. </w:t>
      </w:r>
    </w:p>
    <w:p w:rsidR="002E12C9" w:rsidRPr="00271148" w:rsidRDefault="002E12C9" w:rsidP="002E12C9">
      <w:pPr>
        <w:pStyle w:val="ListParagraph"/>
        <w:numPr>
          <w:ilvl w:val="0"/>
          <w:numId w:val="40"/>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Të gjitha shpenzimet lidhur me mirëmbajtjen dhe riparimin e rrjetit nga pika e shpërndarjes për në njësitë individuale të secilit bashkëpronar, si edhe ato për zëvendësimin e pajisjeve individuale, janë në ngarkim të çdo bashkëpronari më vete. </w:t>
      </w:r>
    </w:p>
    <w:p w:rsidR="00BA0B7E" w:rsidRDefault="00BA0B7E" w:rsidP="002E12C9">
      <w:pPr>
        <w:spacing w:line="360" w:lineRule="auto"/>
        <w:jc w:val="center"/>
        <w:rPr>
          <w:rFonts w:ascii="Times New Roman" w:hAnsi="Times New Roman" w:cs="Times New Roman"/>
          <w:b/>
          <w:sz w:val="24"/>
          <w:szCs w:val="24"/>
        </w:rPr>
      </w:pPr>
    </w:p>
    <w:p w:rsidR="00BA0B7E" w:rsidRDefault="00BA0B7E" w:rsidP="002E12C9">
      <w:pPr>
        <w:spacing w:line="360" w:lineRule="auto"/>
        <w:jc w:val="center"/>
        <w:rPr>
          <w:rFonts w:ascii="Times New Roman" w:hAnsi="Times New Roman" w:cs="Times New Roman"/>
          <w:b/>
          <w:sz w:val="24"/>
          <w:szCs w:val="24"/>
        </w:rPr>
      </w:pP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lastRenderedPageBreak/>
        <w:t>Neni</w:t>
      </w:r>
      <w:r>
        <w:rPr>
          <w:rFonts w:ascii="Times New Roman" w:hAnsi="Times New Roman" w:cs="Times New Roman"/>
          <w:b/>
          <w:sz w:val="24"/>
          <w:szCs w:val="24"/>
        </w:rPr>
        <w:t xml:space="preserve"> 3</w:t>
      </w:r>
      <w:r w:rsidR="00BA0B7E">
        <w:rPr>
          <w:rFonts w:ascii="Times New Roman" w:hAnsi="Times New Roman" w:cs="Times New Roman"/>
          <w:b/>
          <w:sz w:val="24"/>
          <w:szCs w:val="24"/>
        </w:rPr>
        <w:t>1</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Rrjeti i Ujësjellësit dhe Kanalizimeve</w:t>
      </w:r>
    </w:p>
    <w:p w:rsidR="00C3585A" w:rsidRDefault="00C3585A" w:rsidP="00C3585A">
      <w:pPr>
        <w:pStyle w:val="ListParagraph"/>
        <w:numPr>
          <w:ilvl w:val="0"/>
          <w:numId w:val="39"/>
        </w:numPr>
        <w:spacing w:line="360" w:lineRule="auto"/>
        <w:jc w:val="both"/>
        <w:rPr>
          <w:rFonts w:ascii="Times New Roman" w:hAnsi="Times New Roman" w:cs="Times New Roman"/>
          <w:sz w:val="24"/>
          <w:szCs w:val="24"/>
        </w:rPr>
      </w:pPr>
      <w:r w:rsidRPr="00C3585A">
        <w:rPr>
          <w:rFonts w:ascii="Times New Roman" w:hAnsi="Times New Roman" w:cs="Times New Roman"/>
          <w:sz w:val="24"/>
          <w:szCs w:val="24"/>
        </w:rPr>
        <w:t xml:space="preserve">Shpenzimet e nevojshme për pastrimin, mirëmbajtjen, riparimin dhe rindërtimin e instalimeve të brendshme të ujësjellësit dhe kanalizimeve të godinës së banimit në përdorim të përbashkët të bashkëpronarëve, përfshirë tubacionet, kolonat vertikale, degëzimet dhe pajisjet përkatëse brenda objektit, janë në ngarkim të të gjithë bashkëpronarëve, sipas kuotave të pjesëmarrjes në bashkëpronësi. </w:t>
      </w:r>
    </w:p>
    <w:p w:rsidR="002E12C9" w:rsidRPr="0012345C" w:rsidRDefault="002E12C9" w:rsidP="00C3585A">
      <w:pPr>
        <w:pStyle w:val="ListParagraph"/>
        <w:numPr>
          <w:ilvl w:val="0"/>
          <w:numId w:val="39"/>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Shpenzimet për të njëjtin qëllim, por për ato pjesë të rrjetit që i takojnë një grupi të bashkëpronarëve (p.sh. kolona e shkarkimit apo furnizimit me ujë që i takon njësive të banimit që janë të mbivendosura mbi njëra-tjetër), janë në ngarkim të grupit të bashkëpronarëve të cilëve u shërben, pavarësisht se ku ndodhet pika e ndërhyrjes. </w:t>
      </w:r>
    </w:p>
    <w:p w:rsidR="002E12C9" w:rsidRPr="0012345C" w:rsidRDefault="002E12C9" w:rsidP="002E12C9">
      <w:pPr>
        <w:pStyle w:val="ListParagraph"/>
        <w:numPr>
          <w:ilvl w:val="0"/>
          <w:numId w:val="39"/>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Shpenzimet lidhur me mirëmbajtjen dhe riparimin e pjesëve të sistemit, nga pika e devijimit të rrjetit për në njësinë individuale të banimit, janë në ngarkim të pronarit të njësisë. </w:t>
      </w:r>
    </w:p>
    <w:p w:rsidR="002E12C9" w:rsidRPr="002B1DE9" w:rsidRDefault="002E12C9" w:rsidP="002E12C9">
      <w:pPr>
        <w:pStyle w:val="ListParagraph"/>
        <w:numPr>
          <w:ilvl w:val="0"/>
          <w:numId w:val="39"/>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Janë në ngarkim të bashkëpronarit që ka shkaktuar dëmin, të gjitha riparimet e nevojshme të defekteve të krijuara si rezultat i punimeve të kryera, keqpërdorimit apo ndërhyrjeve të tjera, të bëra prej tij në pjesët e </w:t>
      </w:r>
      <w:r w:rsidRPr="003B1405">
        <w:rPr>
          <w:rFonts w:ascii="Times New Roman" w:hAnsi="Times New Roman" w:cs="Times New Roman"/>
          <w:sz w:val="24"/>
          <w:szCs w:val="24"/>
        </w:rPr>
        <w:t xml:space="preserve">përbashkëta, </w:t>
      </w:r>
      <w:r w:rsidR="00C3585A" w:rsidRPr="003B1405">
        <w:rPr>
          <w:rFonts w:ascii="Times New Roman" w:hAnsi="Times New Roman" w:cs="Times New Roman"/>
          <w:sz w:val="24"/>
          <w:szCs w:val="24"/>
        </w:rPr>
        <w:t>me/</w:t>
      </w:r>
      <w:r w:rsidRPr="003B1405">
        <w:rPr>
          <w:rFonts w:ascii="Times New Roman" w:hAnsi="Times New Roman" w:cs="Times New Roman"/>
          <w:sz w:val="24"/>
          <w:szCs w:val="24"/>
        </w:rPr>
        <w:t>pa njoftim dhe miratimin e asamblesë</w:t>
      </w:r>
      <w:r w:rsidR="00C3585A" w:rsidRPr="003B1405">
        <w:rPr>
          <w:rFonts w:ascii="Times New Roman" w:hAnsi="Times New Roman" w:cs="Times New Roman"/>
          <w:sz w:val="24"/>
          <w:szCs w:val="24"/>
        </w:rPr>
        <w:t>.</w:t>
      </w:r>
    </w:p>
    <w:p w:rsidR="002E12C9" w:rsidRPr="00271148" w:rsidRDefault="002E12C9" w:rsidP="002E12C9">
      <w:pPr>
        <w:spacing w:line="360" w:lineRule="auto"/>
        <w:jc w:val="center"/>
        <w:rPr>
          <w:rFonts w:ascii="Times New Roman" w:hAnsi="Times New Roman" w:cs="Times New Roman"/>
          <w:b/>
          <w:sz w:val="24"/>
          <w:szCs w:val="24"/>
        </w:rPr>
      </w:pPr>
      <w:r w:rsidRPr="00271148">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2</w:t>
      </w:r>
    </w:p>
    <w:p w:rsidR="002E12C9" w:rsidRPr="00271148" w:rsidRDefault="002E12C9" w:rsidP="002E12C9">
      <w:pPr>
        <w:spacing w:line="360" w:lineRule="auto"/>
        <w:jc w:val="center"/>
        <w:rPr>
          <w:rFonts w:ascii="Times New Roman" w:hAnsi="Times New Roman" w:cs="Times New Roman"/>
          <w:b/>
          <w:sz w:val="24"/>
          <w:szCs w:val="24"/>
        </w:rPr>
      </w:pPr>
      <w:r w:rsidRPr="00271148">
        <w:rPr>
          <w:rFonts w:ascii="Times New Roman" w:hAnsi="Times New Roman" w:cs="Times New Roman"/>
          <w:b/>
          <w:sz w:val="24"/>
          <w:szCs w:val="24"/>
        </w:rPr>
        <w:t>Shkallët, Tavanet dhe Dyshemetë</w:t>
      </w:r>
    </w:p>
    <w:p w:rsidR="002E12C9" w:rsidRPr="0012345C" w:rsidRDefault="002E12C9" w:rsidP="002E12C9">
      <w:pPr>
        <w:pStyle w:val="ListParagraph"/>
        <w:numPr>
          <w:ilvl w:val="0"/>
          <w:numId w:val="38"/>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Shpenzimet për pastrimin, lyerjen, riparimin e shkallëve, mureve dhe parmakëve të shkallëve, tavaneve dhe dyshemeve të korridorëve të ndërkateve, zëvendësimit të ndriçueseve dhe çelësave ndahen në mënyrë proporcionale në raport me kuotën e pjesëmarrjes në bashkëpronësi të çdo bashkëpronari. </w:t>
      </w:r>
    </w:p>
    <w:p w:rsidR="002E12C9" w:rsidRPr="0012345C" w:rsidRDefault="002E12C9" w:rsidP="002E12C9">
      <w:pPr>
        <w:pStyle w:val="ListParagraph"/>
        <w:numPr>
          <w:ilvl w:val="0"/>
          <w:numId w:val="38"/>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Në rastin kur një pjesë e bashkëpronarëve përdor një hyrje kryesore të përbashkët dhe/ose një shkallë të përbashkët deri në një kat të caktuar dhe me pas ata shërbehen nga një shkallë dytësore, atëherë asambleja e bashkëpronarëve që ka numrin më të madh të bashkëpronarëve vendos një kuotë të caktuar për pastrimin dhe mirëmbajtjen për pjesën e përbashkët të hyrjes dhe shkallëve që duhet të paguhet nga bashkëpronarët e bashkëpronësisë më të vogël. Bashkëpronarët e bashkëpronësisë së veçantë mbulojnë </w:t>
      </w:r>
      <w:r w:rsidRPr="0012345C">
        <w:rPr>
          <w:rFonts w:ascii="Times New Roman" w:hAnsi="Times New Roman" w:cs="Times New Roman"/>
          <w:sz w:val="24"/>
          <w:szCs w:val="24"/>
        </w:rPr>
        <w:lastRenderedPageBreak/>
        <w:t xml:space="preserve">shpenzimet për pastrim e mirëmbajtje dhe riparim të shkallëve, mureve dhe parmakëve të shkallëve, dyshemesë dhe tavaneve të ndërkateve të pjesës së bashkëpronësisë që është e ndarë nga ajo kryesore, në përputhje me kuotën e pjesëmarrjes së tyre në bashkëpronësinë në fjalë. </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3</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Mirëmbajtja e Gjeneratorit</w:t>
      </w:r>
    </w:p>
    <w:p w:rsidR="002E12C9" w:rsidRPr="0012345C" w:rsidRDefault="002E12C9" w:rsidP="002E12C9">
      <w:pPr>
        <w:pStyle w:val="ListParagraph"/>
        <w:numPr>
          <w:ilvl w:val="0"/>
          <w:numId w:val="37"/>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Çdo bashkëpronar, kontribuon në mënyrë proporcionale me kuotën e tij të pjesëmarrjes në bashkëpronësi, në kostot e nevojshme për mirëmbajtjen dhe shfrytëzimin e gjeneratorëve të përbashkët. </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4</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Mirëmbajtja e Ashensorëve</w:t>
      </w:r>
    </w:p>
    <w:p w:rsidR="002E12C9" w:rsidRPr="0012345C" w:rsidRDefault="002E12C9" w:rsidP="002E12C9">
      <w:pPr>
        <w:pStyle w:val="ListParagraph"/>
        <w:numPr>
          <w:ilvl w:val="0"/>
          <w:numId w:val="36"/>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Çdo bashkëpronar, i cili shërbehet nga ashensori, kontribuon në mënyrë proporcionale me kuotën e tij të pjesëmarrjes në bashkëpronësi, në kostot për mirëmbajtjen, remontin apo zëvendësimin e ashensorit. </w:t>
      </w:r>
    </w:p>
    <w:p w:rsidR="002E12C9" w:rsidRPr="0012345C" w:rsidRDefault="002E12C9" w:rsidP="002E12C9">
      <w:pPr>
        <w:pStyle w:val="ListParagraph"/>
        <w:numPr>
          <w:ilvl w:val="0"/>
          <w:numId w:val="36"/>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Asambleja e bashkëpronarëve mund të përjashtojë nga pagesat si më sipër, ata bashkëpronarë, njësitë e banimit të të cilëve ndodhen në katin përdhe, si dhe ata të cilët kanë hyrje të veçanta nga jashtë objektit, siç mund të jenë mjediset e shërbimit të kateve përdhé, të cilët kanë hyrje direkt nga jashtë. </w:t>
      </w:r>
    </w:p>
    <w:p w:rsidR="002E12C9" w:rsidRPr="0012345C" w:rsidRDefault="002E12C9" w:rsidP="002E12C9">
      <w:pPr>
        <w:pStyle w:val="ListParagraph"/>
        <w:numPr>
          <w:ilvl w:val="0"/>
          <w:numId w:val="36"/>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Asambleja e bashkëpronarëve mund të miratojë një kuotë të reduktuar deri në 25% të kuotës reale për ata bashkëpronarë, të cilët ndodhen në katin e parë të objektit të banimit. </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5</w:t>
      </w:r>
    </w:p>
    <w:p w:rsidR="002E12C9" w:rsidRPr="0012345C" w:rsidRDefault="002E12C9" w:rsidP="002E12C9">
      <w:pPr>
        <w:spacing w:line="360" w:lineRule="auto"/>
        <w:jc w:val="center"/>
        <w:rPr>
          <w:rFonts w:ascii="Times New Roman" w:hAnsi="Times New Roman" w:cs="Times New Roman"/>
          <w:b/>
          <w:sz w:val="24"/>
          <w:szCs w:val="24"/>
        </w:rPr>
      </w:pPr>
      <w:r w:rsidRPr="0012345C">
        <w:rPr>
          <w:rFonts w:ascii="Times New Roman" w:hAnsi="Times New Roman" w:cs="Times New Roman"/>
          <w:b/>
          <w:sz w:val="24"/>
          <w:szCs w:val="24"/>
        </w:rPr>
        <w:t>Oborri dhe Hyrjet</w:t>
      </w:r>
    </w:p>
    <w:p w:rsidR="002E12C9" w:rsidRPr="0012345C" w:rsidRDefault="002E12C9" w:rsidP="002E12C9">
      <w:pPr>
        <w:pStyle w:val="ListParagraph"/>
        <w:numPr>
          <w:ilvl w:val="0"/>
          <w:numId w:val="35"/>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Çdo bashkëpronar, i cili ka në pronësi edhe pjesë të pandashme të oborrit dhe pajisjeve të tij, pishinës dhe pajisjeve të saj, parkimit të hapur e të ngjashme si këto, kontribuon me shpenzimet e nevojshme për pastrimin, ndriçimin dhe mirëmbajtjen e zakonshme dhe të jashtëzakonshme të tyre sipas përqindjes se kuotës së pjesëmarrjes në bashkëpronësi. </w:t>
      </w:r>
    </w:p>
    <w:p w:rsidR="002E12C9" w:rsidRPr="0012345C" w:rsidRDefault="002E12C9" w:rsidP="002E12C9">
      <w:pPr>
        <w:pStyle w:val="ListParagraph"/>
        <w:numPr>
          <w:ilvl w:val="0"/>
          <w:numId w:val="35"/>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Në rast se oborri, pishina, parkimi i hapur etj. janë në pronësi vetëm të një pjese të bashkëpronarëve, por përdoren edhe nga bashkëpronarët e tjerë, shpenzimet për </w:t>
      </w:r>
      <w:r w:rsidRPr="0012345C">
        <w:rPr>
          <w:rFonts w:ascii="Times New Roman" w:hAnsi="Times New Roman" w:cs="Times New Roman"/>
          <w:sz w:val="24"/>
          <w:szCs w:val="24"/>
        </w:rPr>
        <w:lastRenderedPageBreak/>
        <w:t xml:space="preserve">mirëmbajtje dhe administrim të tyre ndahen midis të gjithë atyre bashkëpronarëve që i përdorin ato. </w:t>
      </w:r>
    </w:p>
    <w:p w:rsidR="002E12C9" w:rsidRPr="00271148" w:rsidRDefault="002E12C9" w:rsidP="002E12C9">
      <w:pPr>
        <w:spacing w:line="360" w:lineRule="auto"/>
        <w:jc w:val="center"/>
        <w:rPr>
          <w:rFonts w:ascii="Times New Roman" w:hAnsi="Times New Roman" w:cs="Times New Roman"/>
          <w:b/>
          <w:sz w:val="24"/>
          <w:szCs w:val="24"/>
        </w:rPr>
      </w:pPr>
      <w:r w:rsidRPr="00271148">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6</w:t>
      </w:r>
    </w:p>
    <w:p w:rsidR="002E12C9" w:rsidRPr="00271148" w:rsidRDefault="002E12C9" w:rsidP="002E12C9">
      <w:pPr>
        <w:spacing w:line="360" w:lineRule="auto"/>
        <w:jc w:val="center"/>
        <w:rPr>
          <w:rFonts w:ascii="Times New Roman" w:hAnsi="Times New Roman" w:cs="Times New Roman"/>
          <w:b/>
          <w:sz w:val="24"/>
          <w:szCs w:val="24"/>
        </w:rPr>
      </w:pPr>
      <w:r w:rsidRPr="00271148">
        <w:rPr>
          <w:rFonts w:ascii="Times New Roman" w:hAnsi="Times New Roman" w:cs="Times New Roman"/>
          <w:b/>
          <w:sz w:val="24"/>
          <w:szCs w:val="24"/>
        </w:rPr>
        <w:t>Parkimet</w:t>
      </w:r>
    </w:p>
    <w:p w:rsidR="002E12C9" w:rsidRPr="0012345C" w:rsidRDefault="002E12C9" w:rsidP="002E12C9">
      <w:pPr>
        <w:pStyle w:val="ListParagraph"/>
        <w:numPr>
          <w:ilvl w:val="0"/>
          <w:numId w:val="3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 xml:space="preserve">Shpenzimet për pastrimin, mirëmbajtjen dhe riparimet në parkimet individuale, dhe mjediset e përbashkëta të tyre, janë në ngarkim të atyre bashkëpronarëve që i kanë në pronësi. Shpenzimet e nevojshme për si më sipër, ndahen në mënyrë proporcionale me kuotën e pjesëmarrjes në bashkëpronësi të atyre bashkëpronarëve që i kanë në pronësi. </w:t>
      </w:r>
    </w:p>
    <w:p w:rsidR="002E12C9" w:rsidRPr="0012345C" w:rsidRDefault="002E12C9" w:rsidP="002E12C9">
      <w:pPr>
        <w:pStyle w:val="ListParagraph"/>
        <w:numPr>
          <w:ilvl w:val="0"/>
          <w:numId w:val="34"/>
        </w:numPr>
        <w:spacing w:line="360" w:lineRule="auto"/>
        <w:jc w:val="both"/>
        <w:rPr>
          <w:rFonts w:ascii="Times New Roman" w:hAnsi="Times New Roman" w:cs="Times New Roman"/>
          <w:sz w:val="24"/>
          <w:szCs w:val="24"/>
        </w:rPr>
      </w:pPr>
      <w:r w:rsidRPr="0012345C">
        <w:rPr>
          <w:rFonts w:ascii="Times New Roman" w:hAnsi="Times New Roman" w:cs="Times New Roman"/>
          <w:sz w:val="24"/>
          <w:szCs w:val="24"/>
        </w:rPr>
        <w:t>Shpenzimet për pastrimin, mirëmbajtjen dhe riparimet në parkimet e hapura, të cilat janë në përdorim të të gjithë bashkëpronarëve, janë në ngarkim të të gjithë bashkëpronarëve, pavarësisht faktit nëse ata i përdorin ose jo ato.</w:t>
      </w: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both"/>
        <w:rPr>
          <w:rFonts w:ascii="Times New Roman" w:hAnsi="Times New Roman" w:cs="Times New Roman"/>
          <w:sz w:val="24"/>
          <w:szCs w:val="24"/>
        </w:rPr>
      </w:pPr>
    </w:p>
    <w:p w:rsidR="002E12C9" w:rsidRPr="006D6419" w:rsidRDefault="002E12C9" w:rsidP="002E12C9">
      <w:pPr>
        <w:spacing w:line="360" w:lineRule="auto"/>
        <w:jc w:val="both"/>
        <w:rPr>
          <w:rFonts w:ascii="Times New Roman" w:hAnsi="Times New Roman" w:cs="Times New Roman"/>
          <w:sz w:val="24"/>
          <w:szCs w:val="24"/>
        </w:rPr>
      </w:pPr>
    </w:p>
    <w:p w:rsidR="002E12C9" w:rsidRDefault="002E12C9" w:rsidP="002E12C9">
      <w:pPr>
        <w:spacing w:line="360" w:lineRule="auto"/>
        <w:jc w:val="center"/>
        <w:rPr>
          <w:rFonts w:ascii="Times New Roman" w:hAnsi="Times New Roman" w:cs="Times New Roman"/>
          <w:b/>
          <w:sz w:val="24"/>
          <w:szCs w:val="24"/>
          <w:u w:val="single"/>
        </w:rPr>
      </w:pPr>
    </w:p>
    <w:p w:rsidR="002E12C9" w:rsidRPr="005F2092" w:rsidRDefault="002E12C9" w:rsidP="002E12C9">
      <w:pPr>
        <w:spacing w:line="360" w:lineRule="auto"/>
        <w:jc w:val="center"/>
        <w:rPr>
          <w:rFonts w:ascii="Times New Roman" w:hAnsi="Times New Roman" w:cs="Times New Roman"/>
          <w:b/>
          <w:sz w:val="24"/>
          <w:szCs w:val="24"/>
          <w:u w:val="single"/>
        </w:rPr>
      </w:pPr>
      <w:r w:rsidRPr="005F2092">
        <w:rPr>
          <w:rFonts w:ascii="Times New Roman" w:hAnsi="Times New Roman" w:cs="Times New Roman"/>
          <w:b/>
          <w:sz w:val="24"/>
          <w:szCs w:val="24"/>
          <w:u w:val="single"/>
        </w:rPr>
        <w:t>KREU VIII – “VERIFIKIMI, VLERËSIMI DHE PËRCAKTIMI I SHKAKUT TË DËMIT”</w:t>
      </w:r>
    </w:p>
    <w:p w:rsidR="002E12C9" w:rsidRPr="00F82243" w:rsidRDefault="002E12C9" w:rsidP="002E12C9">
      <w:pPr>
        <w:spacing w:line="360" w:lineRule="auto"/>
        <w:jc w:val="center"/>
        <w:rPr>
          <w:rFonts w:ascii="Times New Roman" w:hAnsi="Times New Roman" w:cs="Times New Roman"/>
          <w:b/>
          <w:sz w:val="24"/>
          <w:szCs w:val="24"/>
        </w:rPr>
      </w:pPr>
      <w:r w:rsidRPr="00F82243">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7</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Verifikimi i D</w:t>
      </w:r>
      <w:r w:rsidRPr="00F82243">
        <w:rPr>
          <w:rFonts w:ascii="Times New Roman" w:hAnsi="Times New Roman" w:cs="Times New Roman"/>
          <w:b/>
          <w:sz w:val="24"/>
          <w:szCs w:val="24"/>
        </w:rPr>
        <w:t>ëmit</w:t>
      </w:r>
    </w:p>
    <w:p w:rsidR="002E12C9" w:rsidRPr="00F82243" w:rsidRDefault="002E12C9" w:rsidP="002E12C9">
      <w:pPr>
        <w:pStyle w:val="ListParagraph"/>
        <w:numPr>
          <w:ilvl w:val="0"/>
          <w:numId w:val="46"/>
        </w:numPr>
        <w:spacing w:line="360" w:lineRule="auto"/>
        <w:jc w:val="both"/>
        <w:rPr>
          <w:rFonts w:ascii="Times New Roman" w:hAnsi="Times New Roman" w:cs="Times New Roman"/>
          <w:b/>
          <w:sz w:val="24"/>
          <w:szCs w:val="24"/>
        </w:rPr>
      </w:pPr>
      <w:r w:rsidRPr="00F82243">
        <w:rPr>
          <w:rFonts w:ascii="Times New Roman" w:hAnsi="Times New Roman" w:cs="Times New Roman"/>
          <w:sz w:val="24"/>
          <w:szCs w:val="24"/>
        </w:rPr>
        <w:t xml:space="preserve">Pronari, i cili me veprimet a mosveprimet e tij shkakton dëmtim të pronës individuale apo asaj të përbashkët, detyrohet që, me shpenzimet e tij, të zhdëmtojë pronarin e dëmtuar dhe të ndreqë defektin, i cili ka shkaktuar dëmin. </w:t>
      </w:r>
    </w:p>
    <w:p w:rsidR="002E12C9" w:rsidRPr="00F82243" w:rsidRDefault="002E12C9" w:rsidP="002E12C9">
      <w:pPr>
        <w:pStyle w:val="ListParagraph"/>
        <w:numPr>
          <w:ilvl w:val="0"/>
          <w:numId w:val="46"/>
        </w:numPr>
        <w:spacing w:line="360" w:lineRule="auto"/>
        <w:jc w:val="both"/>
        <w:rPr>
          <w:rFonts w:ascii="Times New Roman" w:hAnsi="Times New Roman" w:cs="Times New Roman"/>
          <w:b/>
          <w:sz w:val="24"/>
          <w:szCs w:val="24"/>
        </w:rPr>
      </w:pPr>
      <w:r w:rsidRPr="00F82243">
        <w:rPr>
          <w:rFonts w:ascii="Times New Roman" w:hAnsi="Times New Roman" w:cs="Times New Roman"/>
          <w:sz w:val="24"/>
          <w:szCs w:val="24"/>
        </w:rPr>
        <w:t xml:space="preserve">Dëmtimin e pronës individuale mund ta verifikojë pronari i njësisë individuale, ndërsa dëmtimin e pronës së përbashkët mund ta verifikojë administratori dhe çdo bashkëpronar. </w:t>
      </w:r>
    </w:p>
    <w:p w:rsidR="002E12C9" w:rsidRPr="004A4536" w:rsidRDefault="002E12C9" w:rsidP="002E12C9">
      <w:pPr>
        <w:pStyle w:val="ListParagraph"/>
        <w:numPr>
          <w:ilvl w:val="0"/>
          <w:numId w:val="46"/>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Me verifikim, këtu kuptohet vizualizimi i pasojave të një defekti ose i ndërhyrjeve të pa lejuara në pronën individuale apo të përbashkët, si pasojë e të cilave është dëmtuar prona individuale, mjetet dhe/ose orenditë shtëpiake, apo prona e përbashkët, si p.sh. verifikimi i njollave të lagështisë në tavan ose mure, verifikim i shtrirjes së rrjetit të tubacioneve në muret e pronës së përbashkët, për të cilin nuk është marrë më parë miratimi i asamblesë së bashkëpronarëve etj. </w:t>
      </w:r>
    </w:p>
    <w:p w:rsidR="002E12C9" w:rsidRPr="00F82243" w:rsidRDefault="002E12C9" w:rsidP="002E12C9">
      <w:pPr>
        <w:spacing w:line="360" w:lineRule="auto"/>
        <w:jc w:val="center"/>
        <w:rPr>
          <w:rFonts w:ascii="Times New Roman" w:hAnsi="Times New Roman" w:cs="Times New Roman"/>
          <w:b/>
          <w:sz w:val="24"/>
          <w:szCs w:val="24"/>
        </w:rPr>
      </w:pPr>
      <w:r w:rsidRPr="00F82243">
        <w:rPr>
          <w:rFonts w:ascii="Times New Roman" w:hAnsi="Times New Roman" w:cs="Times New Roman"/>
          <w:b/>
          <w:sz w:val="24"/>
          <w:szCs w:val="24"/>
        </w:rPr>
        <w:t>Neni</w:t>
      </w:r>
      <w:r>
        <w:rPr>
          <w:rFonts w:ascii="Times New Roman" w:hAnsi="Times New Roman" w:cs="Times New Roman"/>
          <w:b/>
          <w:sz w:val="24"/>
          <w:szCs w:val="24"/>
        </w:rPr>
        <w:t xml:space="preserve"> 3</w:t>
      </w:r>
      <w:r w:rsidR="00BA0B7E">
        <w:rPr>
          <w:rFonts w:ascii="Times New Roman" w:hAnsi="Times New Roman" w:cs="Times New Roman"/>
          <w:b/>
          <w:sz w:val="24"/>
          <w:szCs w:val="24"/>
        </w:rPr>
        <w:t>8</w:t>
      </w:r>
    </w:p>
    <w:p w:rsidR="002E12C9" w:rsidRPr="00F82243"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Vlerësimi i D</w:t>
      </w:r>
      <w:r w:rsidRPr="00F82243">
        <w:rPr>
          <w:rFonts w:ascii="Times New Roman" w:hAnsi="Times New Roman" w:cs="Times New Roman"/>
          <w:b/>
          <w:sz w:val="24"/>
          <w:szCs w:val="24"/>
        </w:rPr>
        <w:t>ëmit</w:t>
      </w:r>
    </w:p>
    <w:p w:rsidR="002E12C9" w:rsidRPr="00F82243" w:rsidRDefault="002E12C9" w:rsidP="002E12C9">
      <w:pPr>
        <w:pStyle w:val="ListParagraph"/>
        <w:numPr>
          <w:ilvl w:val="0"/>
          <w:numId w:val="49"/>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Vlerësimi monetar i dëmit bëhet nga pronari i njësisë së dëmtuar, bazuar në çmimet e tregut për objektet a sendet e dëmtuara dhe në marrëveshje me palën që ka shkaktuar dëmin. </w:t>
      </w:r>
    </w:p>
    <w:p w:rsidR="002E12C9" w:rsidRPr="00F82243" w:rsidRDefault="002E12C9" w:rsidP="002E12C9">
      <w:pPr>
        <w:pStyle w:val="ListParagraph"/>
        <w:numPr>
          <w:ilvl w:val="0"/>
          <w:numId w:val="49"/>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Në rast se ky vlerësim është i vështirë për t’u bërë nga palët, ata mund të kërkojnë ndihmë</w:t>
      </w:r>
      <w:r>
        <w:rPr>
          <w:rFonts w:ascii="Times New Roman" w:hAnsi="Times New Roman" w:cs="Times New Roman"/>
          <w:sz w:val="24"/>
          <w:szCs w:val="24"/>
        </w:rPr>
        <w:t xml:space="preserve">n </w:t>
      </w:r>
      <w:r w:rsidRPr="003B1405">
        <w:rPr>
          <w:rFonts w:ascii="Times New Roman" w:hAnsi="Times New Roman" w:cs="Times New Roman"/>
          <w:sz w:val="24"/>
          <w:szCs w:val="24"/>
        </w:rPr>
        <w:t>e një eksperti të fushës.</w:t>
      </w:r>
      <w:r w:rsidRPr="00F82243">
        <w:rPr>
          <w:rFonts w:ascii="Times New Roman" w:hAnsi="Times New Roman" w:cs="Times New Roman"/>
          <w:sz w:val="24"/>
          <w:szCs w:val="24"/>
        </w:rPr>
        <w:t xml:space="preserve"> </w:t>
      </w:r>
    </w:p>
    <w:p w:rsidR="002E12C9" w:rsidRPr="00F82243" w:rsidRDefault="002E12C9" w:rsidP="002E12C9">
      <w:pPr>
        <w:pStyle w:val="ListParagraph"/>
        <w:numPr>
          <w:ilvl w:val="0"/>
          <w:numId w:val="49"/>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Pronari i njësisë që ka shkaktuar dëmin, është i detyruar ta dëmshpërblejë pronarin e dëmtuar dhe të riparojë me shpenzimet e veta defektin. </w:t>
      </w:r>
    </w:p>
    <w:p w:rsidR="002E12C9" w:rsidRPr="00F82243" w:rsidRDefault="002E12C9" w:rsidP="002E12C9">
      <w:pPr>
        <w:pStyle w:val="ListParagraph"/>
        <w:numPr>
          <w:ilvl w:val="0"/>
          <w:numId w:val="49"/>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Nëse rezulton se janë disa bashkëpronarë qe kanë shkaktuar dëmin për shkak të defekteve, keqpërdorimit a mungesës së mirëmbajtjes, të gjithë ata, në mënyrë proporcionale me kuotën e pjesëmarrjes se tyre në bashkëpronësi janë të detyruar të dëmshpërblejnë pronarin e dëmtuar dhe të riparojnë me shpenzimet e tyre defektin. </w:t>
      </w:r>
    </w:p>
    <w:p w:rsidR="002E12C9" w:rsidRDefault="002E12C9" w:rsidP="002E12C9">
      <w:pPr>
        <w:pStyle w:val="ListParagraph"/>
        <w:numPr>
          <w:ilvl w:val="0"/>
          <w:numId w:val="49"/>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lastRenderedPageBreak/>
        <w:t>Kur pronari/pronarët që kanë shkaktuar dëmin, pasi është ndjekur procedura e përcaktuar në këtë rregullore, nuk marrin përsipër të shlyejnë dëmshpërblimin</w:t>
      </w:r>
      <w:r w:rsidRPr="003B1405">
        <w:rPr>
          <w:rFonts w:ascii="Times New Roman" w:hAnsi="Times New Roman" w:cs="Times New Roman"/>
          <w:sz w:val="24"/>
          <w:szCs w:val="24"/>
        </w:rPr>
        <w:t xml:space="preserve">, </w:t>
      </w:r>
      <w:r w:rsidR="006138E3" w:rsidRPr="003B1405">
        <w:rPr>
          <w:rFonts w:ascii="Times New Roman" w:hAnsi="Times New Roman" w:cs="Times New Roman"/>
          <w:sz w:val="24"/>
          <w:szCs w:val="24"/>
        </w:rPr>
        <w:t>kryesia</w:t>
      </w:r>
      <w:r w:rsidR="006138E3">
        <w:rPr>
          <w:rFonts w:ascii="Times New Roman" w:hAnsi="Times New Roman" w:cs="Times New Roman"/>
          <w:sz w:val="24"/>
          <w:szCs w:val="24"/>
        </w:rPr>
        <w:t xml:space="preserve"> </w:t>
      </w:r>
      <w:r w:rsidRPr="00F82243">
        <w:rPr>
          <w:rFonts w:ascii="Times New Roman" w:hAnsi="Times New Roman" w:cs="Times New Roman"/>
          <w:sz w:val="24"/>
          <w:szCs w:val="24"/>
        </w:rPr>
        <w:t>me kërkesë të pronarit të dëmtuar, merr vendim për</w:t>
      </w:r>
      <w:r>
        <w:rPr>
          <w:rFonts w:ascii="Times New Roman" w:hAnsi="Times New Roman" w:cs="Times New Roman"/>
          <w:sz w:val="24"/>
          <w:szCs w:val="24"/>
        </w:rPr>
        <w:t xml:space="preserve"> lëshimin e titullit ekzekutiv.</w:t>
      </w:r>
    </w:p>
    <w:p w:rsidR="002E12C9" w:rsidRPr="004A4536" w:rsidRDefault="002E12C9" w:rsidP="002E12C9">
      <w:pPr>
        <w:pStyle w:val="ListParagraph"/>
        <w:numPr>
          <w:ilvl w:val="0"/>
          <w:numId w:val="49"/>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Nëse pronari a pronarët që kanë shkaktuar dëmin nuk janë dakord me rezultatin e përcaktimit të shkakut të dëmit dhe/ose vlerësimin e dëmit, ata kanë të drejtë ankimi në gjykatë. Ankimi në gjykatë nuk pezullon zbatimin e titullit ekzekutiv</w:t>
      </w:r>
    </w:p>
    <w:p w:rsidR="002E12C9" w:rsidRPr="00F82243" w:rsidRDefault="002E12C9" w:rsidP="002E12C9">
      <w:pPr>
        <w:spacing w:line="360" w:lineRule="auto"/>
        <w:jc w:val="center"/>
        <w:rPr>
          <w:rFonts w:ascii="Times New Roman" w:hAnsi="Times New Roman" w:cs="Times New Roman"/>
          <w:b/>
          <w:sz w:val="24"/>
          <w:szCs w:val="24"/>
        </w:rPr>
      </w:pPr>
      <w:r w:rsidRPr="00F82243">
        <w:rPr>
          <w:rFonts w:ascii="Times New Roman" w:hAnsi="Times New Roman" w:cs="Times New Roman"/>
          <w:b/>
          <w:sz w:val="24"/>
          <w:szCs w:val="24"/>
        </w:rPr>
        <w:t>Neni</w:t>
      </w:r>
      <w:r>
        <w:rPr>
          <w:rFonts w:ascii="Times New Roman" w:hAnsi="Times New Roman" w:cs="Times New Roman"/>
          <w:b/>
          <w:sz w:val="24"/>
          <w:szCs w:val="24"/>
        </w:rPr>
        <w:t xml:space="preserve"> </w:t>
      </w:r>
      <w:r w:rsidR="00BA0B7E">
        <w:rPr>
          <w:rFonts w:ascii="Times New Roman" w:hAnsi="Times New Roman" w:cs="Times New Roman"/>
          <w:b/>
          <w:sz w:val="24"/>
          <w:szCs w:val="24"/>
        </w:rPr>
        <w:t>39</w:t>
      </w:r>
    </w:p>
    <w:p w:rsidR="002E12C9" w:rsidRPr="00F82243"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Përcaktimi i Shkakut të Dë</w:t>
      </w:r>
      <w:r w:rsidRPr="00F82243">
        <w:rPr>
          <w:rFonts w:ascii="Times New Roman" w:hAnsi="Times New Roman" w:cs="Times New Roman"/>
          <w:b/>
          <w:sz w:val="24"/>
          <w:szCs w:val="24"/>
        </w:rPr>
        <w:t>mit</w:t>
      </w:r>
    </w:p>
    <w:p w:rsidR="002E12C9" w:rsidRPr="00F82243" w:rsidRDefault="002E12C9" w:rsidP="002E12C9">
      <w:pPr>
        <w:pStyle w:val="ListParagraph"/>
        <w:numPr>
          <w:ilvl w:val="0"/>
          <w:numId w:val="47"/>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Pronari që mendohet se ka shkaktuar dëmtimin e pronës, është i detyruar të lejojë inspektimin në njësinë e tij, kur një gjë e tillë nuk është bërë me mirëkuptim mes tij dhe palës së dëmtuar. </w:t>
      </w:r>
    </w:p>
    <w:p w:rsidR="002E12C9" w:rsidRPr="003B1405" w:rsidRDefault="009C66FC" w:rsidP="009C66FC">
      <w:pPr>
        <w:pStyle w:val="ListParagraph"/>
        <w:numPr>
          <w:ilvl w:val="0"/>
          <w:numId w:val="47"/>
        </w:numPr>
        <w:spacing w:line="360" w:lineRule="auto"/>
        <w:jc w:val="both"/>
        <w:rPr>
          <w:rFonts w:ascii="Times New Roman" w:hAnsi="Times New Roman" w:cs="Times New Roman"/>
          <w:sz w:val="24"/>
          <w:szCs w:val="24"/>
        </w:rPr>
      </w:pPr>
      <w:r w:rsidRPr="003B1405">
        <w:rPr>
          <w:rFonts w:ascii="Times New Roman" w:hAnsi="Times New Roman" w:cs="Times New Roman"/>
          <w:sz w:val="24"/>
          <w:szCs w:val="24"/>
        </w:rPr>
        <w:t xml:space="preserve">Inspektimi kryhet nga administratori, sipas rastit në bashkëpunim me ekspertë teknikë të autorizuar, </w:t>
      </w:r>
      <w:r w:rsidR="002E12C9" w:rsidRPr="003B1405">
        <w:rPr>
          <w:rFonts w:ascii="Times New Roman" w:hAnsi="Times New Roman" w:cs="Times New Roman"/>
          <w:sz w:val="24"/>
          <w:szCs w:val="24"/>
        </w:rPr>
        <w:t xml:space="preserve">duke e njoftuar pronarin e njësisë ku do të bëhet inspektimi 10 ditë përpara. </w:t>
      </w:r>
    </w:p>
    <w:p w:rsidR="002E12C9" w:rsidRPr="00F82243" w:rsidRDefault="002E12C9" w:rsidP="002E12C9">
      <w:pPr>
        <w:pStyle w:val="ListParagraph"/>
        <w:numPr>
          <w:ilvl w:val="0"/>
          <w:numId w:val="47"/>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Në rastet kur pronari i njësisë që mendohet se ka shkaktuar dëmin nuk pranon që, në njësinë e tij të kryhet inspektimi, </w:t>
      </w:r>
      <w:r w:rsidRPr="003B1405">
        <w:rPr>
          <w:rFonts w:ascii="Times New Roman" w:hAnsi="Times New Roman" w:cs="Times New Roman"/>
          <w:sz w:val="24"/>
          <w:szCs w:val="24"/>
        </w:rPr>
        <w:t xml:space="preserve">atëherë </w:t>
      </w:r>
      <w:r w:rsidR="009C66FC" w:rsidRPr="003B1405">
        <w:rPr>
          <w:rFonts w:ascii="Times New Roman" w:hAnsi="Times New Roman" w:cs="Times New Roman"/>
          <w:sz w:val="24"/>
          <w:szCs w:val="24"/>
        </w:rPr>
        <w:t xml:space="preserve">kryesia </w:t>
      </w:r>
      <w:r w:rsidRPr="003B1405">
        <w:rPr>
          <w:rFonts w:ascii="Times New Roman" w:hAnsi="Times New Roman" w:cs="Times New Roman"/>
          <w:sz w:val="24"/>
          <w:szCs w:val="24"/>
        </w:rPr>
        <w:t>i</w:t>
      </w:r>
      <w:r>
        <w:rPr>
          <w:rFonts w:ascii="Times New Roman" w:hAnsi="Times New Roman" w:cs="Times New Roman"/>
          <w:sz w:val="24"/>
          <w:szCs w:val="24"/>
        </w:rPr>
        <w:t xml:space="preserve"> drejtoh</w:t>
      </w:r>
      <w:r w:rsidR="009C66FC">
        <w:rPr>
          <w:rFonts w:ascii="Times New Roman" w:hAnsi="Times New Roman" w:cs="Times New Roman"/>
          <w:sz w:val="24"/>
          <w:szCs w:val="24"/>
        </w:rPr>
        <w:t>et policisë bashkiake dhe strukt</w:t>
      </w:r>
      <w:r>
        <w:rPr>
          <w:rFonts w:ascii="Times New Roman" w:hAnsi="Times New Roman" w:cs="Times New Roman"/>
          <w:sz w:val="24"/>
          <w:szCs w:val="24"/>
        </w:rPr>
        <w:t>urës përkatëse inspektuese</w:t>
      </w:r>
      <w:r w:rsidRPr="00F82243">
        <w:rPr>
          <w:rFonts w:ascii="Times New Roman" w:hAnsi="Times New Roman" w:cs="Times New Roman"/>
          <w:sz w:val="24"/>
          <w:szCs w:val="24"/>
        </w:rPr>
        <w:t xml:space="preserve"> për kryerjen e inspektimit, sipas </w:t>
      </w:r>
      <w:r>
        <w:rPr>
          <w:rFonts w:ascii="Times New Roman" w:hAnsi="Times New Roman" w:cs="Times New Roman"/>
          <w:sz w:val="24"/>
          <w:szCs w:val="24"/>
        </w:rPr>
        <w:t>parashikimeve ligjore.</w:t>
      </w:r>
    </w:p>
    <w:p w:rsidR="002E12C9" w:rsidRPr="00F82243" w:rsidRDefault="002E12C9" w:rsidP="002E12C9">
      <w:pPr>
        <w:pStyle w:val="ListParagraph"/>
        <w:numPr>
          <w:ilvl w:val="0"/>
          <w:numId w:val="47"/>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Në rastin kur dëmi përbën një emergjence, siç mund të jetë rasti i rrjedhjes së ujit, ose shenja zjarri që mund të përhapet, administratori apo çdo bashkëpronar tjetër, njofton organet kompetente sipas përkatësisë së emergjencës: </w:t>
      </w:r>
    </w:p>
    <w:p w:rsidR="002E12C9" w:rsidRPr="00F82243" w:rsidRDefault="002E12C9" w:rsidP="002E12C9">
      <w:pPr>
        <w:pStyle w:val="ListParagraph"/>
        <w:numPr>
          <w:ilvl w:val="0"/>
          <w:numId w:val="48"/>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Mbrojtja nga Zjarri dhe Shp</w:t>
      </w:r>
      <w:r>
        <w:rPr>
          <w:rFonts w:ascii="Times New Roman" w:hAnsi="Times New Roman" w:cs="Times New Roman"/>
          <w:sz w:val="24"/>
          <w:szCs w:val="24"/>
        </w:rPr>
        <w:t>ë</w:t>
      </w:r>
      <w:r w:rsidRPr="00F82243">
        <w:rPr>
          <w:rFonts w:ascii="Times New Roman" w:hAnsi="Times New Roman" w:cs="Times New Roman"/>
          <w:sz w:val="24"/>
          <w:szCs w:val="24"/>
        </w:rPr>
        <w:t xml:space="preserve">timi për rreziqet nga zjarri, rrjedhje gazi, ose të ngjashme; </w:t>
      </w:r>
    </w:p>
    <w:p w:rsidR="002E12C9" w:rsidRPr="00F82243" w:rsidRDefault="002E12C9" w:rsidP="002E12C9">
      <w:pPr>
        <w:pStyle w:val="ListParagraph"/>
        <w:numPr>
          <w:ilvl w:val="0"/>
          <w:numId w:val="48"/>
        </w:numPr>
        <w:spacing w:line="360" w:lineRule="auto"/>
        <w:jc w:val="both"/>
        <w:rPr>
          <w:rFonts w:ascii="Times New Roman" w:hAnsi="Times New Roman" w:cs="Times New Roman"/>
          <w:sz w:val="24"/>
          <w:szCs w:val="24"/>
        </w:rPr>
      </w:pPr>
      <w:r>
        <w:rPr>
          <w:rFonts w:ascii="Times New Roman" w:hAnsi="Times New Roman" w:cs="Times New Roman"/>
          <w:sz w:val="24"/>
          <w:szCs w:val="24"/>
        </w:rPr>
        <w:t>Strukturën përkatëse inspektuese</w:t>
      </w:r>
      <w:r w:rsidRPr="00F82243">
        <w:rPr>
          <w:rFonts w:ascii="Times New Roman" w:hAnsi="Times New Roman" w:cs="Times New Roman"/>
          <w:sz w:val="24"/>
          <w:szCs w:val="24"/>
        </w:rPr>
        <w:t xml:space="preserve"> për rrjedhjet e furishme të ujit, shpërthimin e ujërave të zeza a të ngjashme me këto. </w:t>
      </w:r>
    </w:p>
    <w:p w:rsidR="002E12C9" w:rsidRPr="00F82243" w:rsidRDefault="002E12C9" w:rsidP="002E12C9">
      <w:pPr>
        <w:pStyle w:val="ListParagraph"/>
        <w:numPr>
          <w:ilvl w:val="0"/>
          <w:numId w:val="47"/>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Hapja e njësisë, në mungesë të pronarit të saj, bëhet me procesverbal, në prani të kryesisë dhe inspektora</w:t>
      </w:r>
      <w:r>
        <w:rPr>
          <w:rFonts w:ascii="Times New Roman" w:hAnsi="Times New Roman" w:cs="Times New Roman"/>
          <w:sz w:val="24"/>
          <w:szCs w:val="24"/>
        </w:rPr>
        <w:t>tit të bashkisë</w:t>
      </w:r>
      <w:r w:rsidRPr="00F82243">
        <w:rPr>
          <w:rFonts w:ascii="Times New Roman" w:hAnsi="Times New Roman" w:cs="Times New Roman"/>
          <w:sz w:val="24"/>
          <w:szCs w:val="24"/>
        </w:rPr>
        <w:t xml:space="preserve">. Procesverbali duhet të nënshkruhet nga të gjithë personat që kanë qenë pjesëmarrës në çeljen e njësisë. </w:t>
      </w:r>
    </w:p>
    <w:p w:rsidR="002E12C9" w:rsidRPr="005F2092" w:rsidRDefault="002E12C9" w:rsidP="002E12C9">
      <w:pPr>
        <w:pStyle w:val="ListParagraph"/>
        <w:numPr>
          <w:ilvl w:val="0"/>
          <w:numId w:val="47"/>
        </w:numPr>
        <w:spacing w:line="360" w:lineRule="auto"/>
        <w:jc w:val="both"/>
        <w:rPr>
          <w:rFonts w:ascii="Times New Roman" w:hAnsi="Times New Roman" w:cs="Times New Roman"/>
          <w:sz w:val="24"/>
          <w:szCs w:val="24"/>
        </w:rPr>
      </w:pPr>
      <w:r w:rsidRPr="00F82243">
        <w:rPr>
          <w:rFonts w:ascii="Times New Roman" w:hAnsi="Times New Roman" w:cs="Times New Roman"/>
          <w:sz w:val="24"/>
          <w:szCs w:val="24"/>
        </w:rPr>
        <w:t xml:space="preserve">Çdo dëmtim i pronës, pajisjeve e orendive, që nuk kanë lidhje me shkakun e emergjencës, janë në ngarkim të personave që kanë çelur njësinë, përveç pasojave të ndërhyrjeve për çeljen me forcë të njësisë, siç mund të jetë thyerja e xhamit të dritares a prishja e bravës së derës. </w:t>
      </w: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 xml:space="preserve">KREU IX – </w:t>
      </w:r>
      <w:r w:rsidRPr="00A635DC">
        <w:rPr>
          <w:rFonts w:ascii="Times New Roman" w:eastAsia="Times New Roman" w:hAnsi="Times New Roman" w:cs="Times New Roman"/>
          <w:b/>
          <w:bCs/>
          <w:color w:val="000000"/>
          <w:sz w:val="24"/>
          <w:szCs w:val="24"/>
          <w:u w:val="single"/>
        </w:rPr>
        <w:t>“</w:t>
      </w:r>
      <w:r w:rsidRPr="00A635DC">
        <w:rPr>
          <w:rFonts w:ascii="Times New Roman" w:hAnsi="Times New Roman" w:cs="Times New Roman"/>
          <w:b/>
          <w:sz w:val="24"/>
          <w:szCs w:val="24"/>
          <w:u w:val="single"/>
        </w:rPr>
        <w:t>RREGULLA</w:t>
      </w:r>
      <w:r>
        <w:rPr>
          <w:rFonts w:ascii="Times New Roman" w:hAnsi="Times New Roman" w:cs="Times New Roman"/>
          <w:b/>
          <w:sz w:val="24"/>
          <w:szCs w:val="24"/>
          <w:u w:val="single"/>
        </w:rPr>
        <w:t xml:space="preserve"> TË PËRGJITHSHME</w:t>
      </w:r>
      <w:r w:rsidRPr="00A635DC">
        <w:rPr>
          <w:rFonts w:ascii="Times New Roman" w:hAnsi="Times New Roman" w:cs="Times New Roman"/>
          <w:b/>
          <w:sz w:val="24"/>
          <w:szCs w:val="24"/>
          <w:u w:val="single"/>
        </w:rPr>
        <w:t xml:space="preserve"> MBI JETESËN DHE ETIK</w:t>
      </w:r>
      <w:r>
        <w:rPr>
          <w:rFonts w:ascii="Times New Roman" w:hAnsi="Times New Roman" w:cs="Times New Roman"/>
          <w:b/>
          <w:sz w:val="24"/>
          <w:szCs w:val="24"/>
          <w:u w:val="single"/>
        </w:rPr>
        <w:t>Ë</w:t>
      </w:r>
      <w:r w:rsidRPr="00A635DC">
        <w:rPr>
          <w:rFonts w:ascii="Times New Roman" w:hAnsi="Times New Roman" w:cs="Times New Roman"/>
          <w:b/>
          <w:sz w:val="24"/>
          <w:szCs w:val="24"/>
          <w:u w:val="single"/>
        </w:rPr>
        <w:t>N NË BASHKËPRONËSI”</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Neni 4</w:t>
      </w:r>
      <w:r w:rsidR="00BA0B7E">
        <w:rPr>
          <w:rFonts w:ascii="Times New Roman" w:hAnsi="Times New Roman" w:cs="Times New Roman"/>
          <w:b/>
          <w:sz w:val="24"/>
          <w:szCs w:val="24"/>
        </w:rPr>
        <w:t>0</w:t>
      </w:r>
    </w:p>
    <w:p w:rsidR="002E12C9" w:rsidRDefault="002E12C9" w:rsidP="002E12C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Të Drejtat E Pronarit T</w:t>
      </w:r>
      <w:r w:rsidRPr="00A635DC">
        <w:rPr>
          <w:rFonts w:ascii="Times New Roman" w:hAnsi="Times New Roman" w:cs="Times New Roman"/>
          <w:b/>
          <w:sz w:val="24"/>
          <w:szCs w:val="24"/>
        </w:rPr>
        <w:t>ë Njësisë</w:t>
      </w:r>
    </w:p>
    <w:p w:rsidR="002E12C9" w:rsidRPr="00E64C9D" w:rsidRDefault="002E12C9" w:rsidP="002E12C9">
      <w:pPr>
        <w:pStyle w:val="ListParagraph"/>
        <w:numPr>
          <w:ilvl w:val="0"/>
          <w:numId w:val="54"/>
        </w:numPr>
        <w:spacing w:line="360" w:lineRule="auto"/>
        <w:rPr>
          <w:rFonts w:ascii="Times New Roman" w:hAnsi="Times New Roman" w:cs="Times New Roman"/>
          <w:b/>
          <w:sz w:val="24"/>
          <w:szCs w:val="24"/>
        </w:rPr>
      </w:pPr>
      <w:r w:rsidRPr="00E64C9D">
        <w:rPr>
          <w:rFonts w:ascii="Times New Roman" w:hAnsi="Times New Roman" w:cs="Times New Roman"/>
          <w:sz w:val="24"/>
          <w:szCs w:val="24"/>
        </w:rPr>
        <w:t>Pronari i njësisë ka të drejtë</w:t>
      </w:r>
      <w:r>
        <w:rPr>
          <w:rStyle w:val="FootnoteReference"/>
          <w:rFonts w:ascii="Times New Roman" w:hAnsi="Times New Roman" w:cs="Times New Roman"/>
          <w:sz w:val="24"/>
          <w:szCs w:val="24"/>
        </w:rPr>
        <w:footnoteReference w:id="17"/>
      </w:r>
      <w:r w:rsidRPr="00E64C9D">
        <w:rPr>
          <w:rFonts w:ascii="Times New Roman" w:hAnsi="Times New Roman" w:cs="Times New Roman"/>
          <w:sz w:val="24"/>
          <w:szCs w:val="24"/>
        </w:rPr>
        <w:t xml:space="preserve">: </w:t>
      </w:r>
    </w:p>
    <w:p w:rsidR="002E12C9" w:rsidRPr="00E64C9D" w:rsidRDefault="002E12C9" w:rsidP="002E12C9">
      <w:pPr>
        <w:pStyle w:val="ListParagraph"/>
        <w:numPr>
          <w:ilvl w:val="0"/>
          <w:numId w:val="55"/>
        </w:numPr>
        <w:spacing w:line="360" w:lineRule="auto"/>
        <w:jc w:val="both"/>
        <w:rPr>
          <w:rFonts w:ascii="Times New Roman" w:hAnsi="Times New Roman" w:cs="Times New Roman"/>
          <w:sz w:val="24"/>
          <w:szCs w:val="24"/>
        </w:rPr>
      </w:pPr>
      <w:r w:rsidRPr="00E64C9D">
        <w:rPr>
          <w:rFonts w:ascii="Times New Roman" w:hAnsi="Times New Roman" w:cs="Times New Roman"/>
          <w:sz w:val="24"/>
          <w:szCs w:val="24"/>
        </w:rPr>
        <w:t xml:space="preserve">të kërkojë nga bashkëpronarët e tjerë në bashkëpronësinë e detyrueshme, ku bën pjesë, apo dhe nga përdoruesit e këtyre njësive të veçanta të mos e cenojnë përdorimin e gëzimin e objekteve të pandashme, si dhe të kërkojë dëmshpërblim apo ndreqje të dëmit, kur dëmi është shkaktuar nga veprimet e tyre; </w:t>
      </w:r>
    </w:p>
    <w:p w:rsidR="002E12C9" w:rsidRPr="00E64C9D" w:rsidRDefault="002E12C9" w:rsidP="002E12C9">
      <w:pPr>
        <w:pStyle w:val="ListParagraph"/>
        <w:numPr>
          <w:ilvl w:val="0"/>
          <w:numId w:val="55"/>
        </w:numPr>
        <w:spacing w:line="360" w:lineRule="auto"/>
        <w:jc w:val="both"/>
        <w:rPr>
          <w:rFonts w:ascii="Times New Roman" w:hAnsi="Times New Roman" w:cs="Times New Roman"/>
          <w:sz w:val="24"/>
          <w:szCs w:val="24"/>
        </w:rPr>
      </w:pPr>
      <w:r w:rsidRPr="00E64C9D">
        <w:rPr>
          <w:rFonts w:ascii="Times New Roman" w:hAnsi="Times New Roman" w:cs="Times New Roman"/>
          <w:sz w:val="24"/>
          <w:szCs w:val="24"/>
        </w:rPr>
        <w:t>të marrë pjesë në vendimmarrje, sipas parashikimeve të Kodit Civil dhe të këtij ligji;</w:t>
      </w:r>
    </w:p>
    <w:p w:rsidR="002E12C9" w:rsidRPr="00E64C9D" w:rsidRDefault="002E12C9" w:rsidP="002E12C9">
      <w:pPr>
        <w:pStyle w:val="ListParagraph"/>
        <w:numPr>
          <w:ilvl w:val="0"/>
          <w:numId w:val="55"/>
        </w:numPr>
        <w:spacing w:line="360" w:lineRule="auto"/>
        <w:jc w:val="both"/>
        <w:rPr>
          <w:rFonts w:ascii="Times New Roman" w:hAnsi="Times New Roman" w:cs="Times New Roman"/>
          <w:sz w:val="24"/>
          <w:szCs w:val="24"/>
        </w:rPr>
      </w:pPr>
      <w:r w:rsidRPr="00E64C9D">
        <w:rPr>
          <w:rFonts w:ascii="Times New Roman" w:hAnsi="Times New Roman" w:cs="Times New Roman"/>
          <w:sz w:val="24"/>
          <w:szCs w:val="24"/>
        </w:rPr>
        <w:t xml:space="preserve">të informohet nga asambleja ose administratori/shoqëria e administrimit për vendimet e marra në mungesë të tij; </w:t>
      </w:r>
    </w:p>
    <w:p w:rsidR="002E12C9" w:rsidRPr="00E64C9D" w:rsidRDefault="002E12C9" w:rsidP="002E12C9">
      <w:pPr>
        <w:pStyle w:val="ListParagraph"/>
        <w:numPr>
          <w:ilvl w:val="0"/>
          <w:numId w:val="55"/>
        </w:numPr>
        <w:spacing w:line="360" w:lineRule="auto"/>
        <w:jc w:val="both"/>
        <w:rPr>
          <w:rFonts w:ascii="Times New Roman" w:hAnsi="Times New Roman" w:cs="Times New Roman"/>
          <w:sz w:val="24"/>
          <w:szCs w:val="24"/>
        </w:rPr>
      </w:pPr>
      <w:r w:rsidRPr="00E64C9D">
        <w:rPr>
          <w:rFonts w:ascii="Times New Roman" w:hAnsi="Times New Roman" w:cs="Times New Roman"/>
          <w:sz w:val="24"/>
          <w:szCs w:val="24"/>
        </w:rPr>
        <w:t xml:space="preserve">të informohet rregullisht nga administratori dhe nga kryesia për përdorimin e tarifës së administrimit; </w:t>
      </w:r>
    </w:p>
    <w:p w:rsidR="002E12C9" w:rsidRPr="00E64C9D" w:rsidRDefault="002E12C9" w:rsidP="002E12C9">
      <w:pPr>
        <w:pStyle w:val="ListParagraph"/>
        <w:numPr>
          <w:ilvl w:val="0"/>
          <w:numId w:val="55"/>
        </w:numPr>
        <w:spacing w:line="360" w:lineRule="auto"/>
        <w:jc w:val="both"/>
        <w:rPr>
          <w:rFonts w:ascii="Times New Roman" w:hAnsi="Times New Roman" w:cs="Times New Roman"/>
          <w:sz w:val="24"/>
          <w:szCs w:val="24"/>
        </w:rPr>
      </w:pPr>
      <w:r w:rsidRPr="00E64C9D">
        <w:rPr>
          <w:rFonts w:ascii="Times New Roman" w:hAnsi="Times New Roman" w:cs="Times New Roman"/>
          <w:sz w:val="24"/>
          <w:szCs w:val="24"/>
        </w:rPr>
        <w:t xml:space="preserve">të informohet nga administratori/shoqëria e administrimit për mospagesën e tarifës së administrimit nga pronarët e tjerë; </w:t>
      </w:r>
    </w:p>
    <w:p w:rsidR="002E12C9" w:rsidRPr="00E64C9D" w:rsidRDefault="002E12C9" w:rsidP="002E12C9">
      <w:pPr>
        <w:pStyle w:val="ListParagraph"/>
        <w:numPr>
          <w:ilvl w:val="0"/>
          <w:numId w:val="55"/>
        </w:numPr>
        <w:spacing w:line="360" w:lineRule="auto"/>
        <w:jc w:val="both"/>
        <w:rPr>
          <w:rFonts w:ascii="Times New Roman" w:hAnsi="Times New Roman" w:cs="Times New Roman"/>
          <w:sz w:val="24"/>
          <w:szCs w:val="24"/>
        </w:rPr>
      </w:pPr>
      <w:r w:rsidRPr="00E64C9D">
        <w:rPr>
          <w:rFonts w:ascii="Times New Roman" w:hAnsi="Times New Roman" w:cs="Times New Roman"/>
          <w:sz w:val="24"/>
          <w:szCs w:val="24"/>
        </w:rPr>
        <w:t>t’i parashtrojë asamblesë propozime për administrimin e ndërtesës.</w:t>
      </w:r>
    </w:p>
    <w:p w:rsidR="002E12C9" w:rsidRPr="00E64C9D" w:rsidRDefault="002E12C9" w:rsidP="002E12C9">
      <w:pPr>
        <w:spacing w:line="360" w:lineRule="auto"/>
        <w:jc w:val="center"/>
        <w:rPr>
          <w:rFonts w:ascii="Times New Roman" w:eastAsia="Times New Roman" w:hAnsi="Times New Roman" w:cs="Times New Roman"/>
          <w:b/>
          <w:bCs/>
          <w:color w:val="000000"/>
          <w:sz w:val="24"/>
          <w:szCs w:val="24"/>
        </w:rPr>
      </w:pPr>
      <w:r w:rsidRPr="00E64C9D">
        <w:rPr>
          <w:rFonts w:ascii="Times New Roman" w:eastAsia="Times New Roman" w:hAnsi="Times New Roman" w:cs="Times New Roman"/>
          <w:b/>
          <w:bCs/>
          <w:color w:val="000000"/>
          <w:sz w:val="24"/>
          <w:szCs w:val="24"/>
        </w:rPr>
        <w:t>Neni</w:t>
      </w:r>
      <w:r>
        <w:rPr>
          <w:rFonts w:ascii="Times New Roman" w:eastAsia="Times New Roman" w:hAnsi="Times New Roman" w:cs="Times New Roman"/>
          <w:b/>
          <w:bCs/>
          <w:color w:val="000000"/>
          <w:sz w:val="24"/>
          <w:szCs w:val="24"/>
        </w:rPr>
        <w:t xml:space="preserve"> 4</w:t>
      </w:r>
      <w:r w:rsidR="00BA0B7E">
        <w:rPr>
          <w:rFonts w:ascii="Times New Roman" w:eastAsia="Times New Roman" w:hAnsi="Times New Roman" w:cs="Times New Roman"/>
          <w:b/>
          <w:bCs/>
          <w:color w:val="000000"/>
          <w:sz w:val="24"/>
          <w:szCs w:val="24"/>
        </w:rPr>
        <w:t>1</w:t>
      </w:r>
    </w:p>
    <w:p w:rsidR="002E12C9" w:rsidRDefault="002E12C9" w:rsidP="002E12C9">
      <w:pPr>
        <w:spacing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Detyrimet e Pronarit të</w:t>
      </w:r>
      <w:r w:rsidRPr="00E64C9D">
        <w:rPr>
          <w:rFonts w:ascii="Times New Roman" w:eastAsia="Times New Roman" w:hAnsi="Times New Roman" w:cs="Times New Roman"/>
          <w:b/>
          <w:bCs/>
          <w:color w:val="000000"/>
          <w:sz w:val="24"/>
          <w:szCs w:val="24"/>
        </w:rPr>
        <w:t xml:space="preserve"> Nj</w:t>
      </w:r>
      <w:r>
        <w:rPr>
          <w:rFonts w:ascii="Times New Roman" w:eastAsia="Times New Roman" w:hAnsi="Times New Roman" w:cs="Times New Roman"/>
          <w:b/>
          <w:bCs/>
          <w:color w:val="000000"/>
          <w:sz w:val="24"/>
          <w:szCs w:val="24"/>
        </w:rPr>
        <w:t>ë</w:t>
      </w:r>
      <w:r w:rsidRPr="00E64C9D">
        <w:rPr>
          <w:rFonts w:ascii="Times New Roman" w:eastAsia="Times New Roman" w:hAnsi="Times New Roman" w:cs="Times New Roman"/>
          <w:b/>
          <w:bCs/>
          <w:color w:val="000000"/>
          <w:sz w:val="24"/>
          <w:szCs w:val="24"/>
        </w:rPr>
        <w:t>sis</w:t>
      </w:r>
      <w:r>
        <w:rPr>
          <w:rFonts w:ascii="Times New Roman" w:eastAsia="Times New Roman" w:hAnsi="Times New Roman" w:cs="Times New Roman"/>
          <w:b/>
          <w:bCs/>
          <w:color w:val="000000"/>
          <w:sz w:val="24"/>
          <w:szCs w:val="24"/>
        </w:rPr>
        <w:t>ë</w:t>
      </w:r>
    </w:p>
    <w:p w:rsidR="002E12C9" w:rsidRPr="00E64C9D" w:rsidRDefault="002E12C9" w:rsidP="002E12C9">
      <w:pPr>
        <w:pStyle w:val="ListParagraph"/>
        <w:numPr>
          <w:ilvl w:val="0"/>
          <w:numId w:val="56"/>
        </w:numPr>
        <w:spacing w:line="360" w:lineRule="auto"/>
        <w:rPr>
          <w:rFonts w:ascii="Times New Roman" w:eastAsia="Times New Roman" w:hAnsi="Times New Roman" w:cs="Times New Roman"/>
          <w:b/>
          <w:bCs/>
          <w:color w:val="000000"/>
          <w:sz w:val="24"/>
          <w:szCs w:val="24"/>
        </w:rPr>
      </w:pPr>
      <w:r w:rsidRPr="00E64C9D">
        <w:rPr>
          <w:rFonts w:ascii="Times New Roman" w:hAnsi="Times New Roman" w:cs="Times New Roman"/>
          <w:sz w:val="24"/>
          <w:szCs w:val="24"/>
        </w:rPr>
        <w:t>Pronari i njësisë ka detyrimet e mëposhtme</w:t>
      </w:r>
      <w:r>
        <w:rPr>
          <w:rStyle w:val="FootnoteReference"/>
          <w:rFonts w:ascii="Times New Roman" w:hAnsi="Times New Roman" w:cs="Times New Roman"/>
          <w:sz w:val="24"/>
          <w:szCs w:val="24"/>
        </w:rPr>
        <w:footnoteReference w:id="18"/>
      </w:r>
      <w:r w:rsidRPr="00E64C9D">
        <w:rPr>
          <w:rFonts w:ascii="Times New Roman" w:hAnsi="Times New Roman" w:cs="Times New Roman"/>
          <w:sz w:val="24"/>
          <w:szCs w:val="24"/>
        </w:rPr>
        <w:t xml:space="preserve">: </w:t>
      </w:r>
    </w:p>
    <w:p w:rsidR="002E12C9" w:rsidRPr="00E64C9D" w:rsidRDefault="002E12C9" w:rsidP="002E12C9">
      <w:pPr>
        <w:pStyle w:val="ListParagraph"/>
        <w:numPr>
          <w:ilvl w:val="1"/>
          <w:numId w:val="58"/>
        </w:numPr>
        <w:spacing w:line="360" w:lineRule="auto"/>
        <w:rPr>
          <w:rFonts w:ascii="Times New Roman" w:hAnsi="Times New Roman" w:cs="Times New Roman"/>
          <w:sz w:val="24"/>
          <w:szCs w:val="24"/>
        </w:rPr>
      </w:pPr>
      <w:r w:rsidRPr="00E64C9D">
        <w:rPr>
          <w:rFonts w:ascii="Times New Roman" w:hAnsi="Times New Roman" w:cs="Times New Roman"/>
          <w:sz w:val="24"/>
          <w:szCs w:val="24"/>
        </w:rPr>
        <w:t xml:space="preserve">të respektojë normat e etikës e të bashkëjetesës, të përcaktuara në </w:t>
      </w:r>
      <w:r>
        <w:rPr>
          <w:rFonts w:ascii="Times New Roman" w:hAnsi="Times New Roman" w:cs="Times New Roman"/>
          <w:sz w:val="24"/>
          <w:szCs w:val="24"/>
        </w:rPr>
        <w:t>këtë rregullore;</w:t>
      </w:r>
    </w:p>
    <w:p w:rsidR="002E12C9" w:rsidRPr="00E64C9D" w:rsidRDefault="002E12C9" w:rsidP="002E12C9">
      <w:pPr>
        <w:pStyle w:val="ListParagraph"/>
        <w:numPr>
          <w:ilvl w:val="1"/>
          <w:numId w:val="58"/>
        </w:numPr>
        <w:spacing w:line="360" w:lineRule="auto"/>
        <w:rPr>
          <w:rFonts w:ascii="Times New Roman" w:hAnsi="Times New Roman" w:cs="Times New Roman"/>
          <w:sz w:val="24"/>
          <w:szCs w:val="24"/>
        </w:rPr>
      </w:pPr>
      <w:r w:rsidRPr="00E64C9D">
        <w:rPr>
          <w:rFonts w:ascii="Times New Roman" w:hAnsi="Times New Roman" w:cs="Times New Roman"/>
          <w:sz w:val="24"/>
          <w:szCs w:val="24"/>
        </w:rPr>
        <w:t xml:space="preserve">të mos i pengojë bashkëpronarët e tjerë në gëzimin e objekteve, që janë në bashkëpronësi të detyrueshme; </w:t>
      </w:r>
    </w:p>
    <w:p w:rsidR="002E12C9" w:rsidRDefault="002E12C9" w:rsidP="002E12C9">
      <w:pPr>
        <w:pStyle w:val="ListParagraph"/>
        <w:numPr>
          <w:ilvl w:val="1"/>
          <w:numId w:val="58"/>
        </w:numPr>
        <w:spacing w:line="360" w:lineRule="auto"/>
        <w:rPr>
          <w:rFonts w:ascii="Times New Roman" w:hAnsi="Times New Roman" w:cs="Times New Roman"/>
          <w:sz w:val="24"/>
          <w:szCs w:val="24"/>
        </w:rPr>
      </w:pPr>
      <w:r w:rsidRPr="00E64C9D">
        <w:rPr>
          <w:rFonts w:ascii="Times New Roman" w:hAnsi="Times New Roman" w:cs="Times New Roman"/>
          <w:sz w:val="24"/>
          <w:szCs w:val="24"/>
        </w:rPr>
        <w:t xml:space="preserve">të paguajë tarifën e administrimit edhe në rastet kur nuk banon apo e ka dhënë njësinë me qira; </w:t>
      </w:r>
    </w:p>
    <w:p w:rsidR="002E12C9" w:rsidRDefault="002E12C9" w:rsidP="002E12C9">
      <w:pPr>
        <w:pStyle w:val="ListParagraph"/>
        <w:numPr>
          <w:ilvl w:val="1"/>
          <w:numId w:val="58"/>
        </w:numPr>
        <w:spacing w:line="360" w:lineRule="auto"/>
        <w:rPr>
          <w:rFonts w:ascii="Times New Roman" w:hAnsi="Times New Roman" w:cs="Times New Roman"/>
          <w:sz w:val="24"/>
          <w:szCs w:val="24"/>
        </w:rPr>
      </w:pPr>
      <w:r w:rsidRPr="00E64C9D">
        <w:rPr>
          <w:rFonts w:ascii="Times New Roman" w:hAnsi="Times New Roman" w:cs="Times New Roman"/>
          <w:sz w:val="24"/>
          <w:szCs w:val="24"/>
        </w:rPr>
        <w:t xml:space="preserve">të lejojë kryerjen e inspektimeve dhe të riparimeve të pronës së përbashkët brenda njësisë në pronësi të tij, sipas legjislacionit në fuqi; </w:t>
      </w:r>
    </w:p>
    <w:p w:rsidR="002E12C9" w:rsidRPr="00E41D5E" w:rsidRDefault="002E12C9" w:rsidP="002E12C9">
      <w:pPr>
        <w:pStyle w:val="ListParagraph"/>
        <w:numPr>
          <w:ilvl w:val="1"/>
          <w:numId w:val="58"/>
        </w:numPr>
        <w:spacing w:line="360" w:lineRule="auto"/>
        <w:rPr>
          <w:rFonts w:ascii="Times New Roman" w:hAnsi="Times New Roman" w:cs="Times New Roman"/>
          <w:sz w:val="24"/>
          <w:szCs w:val="24"/>
        </w:rPr>
      </w:pPr>
      <w:r w:rsidRPr="00E41D5E">
        <w:rPr>
          <w:rFonts w:ascii="Times New Roman" w:hAnsi="Times New Roman" w:cs="Times New Roman"/>
          <w:sz w:val="24"/>
          <w:szCs w:val="24"/>
        </w:rPr>
        <w:lastRenderedPageBreak/>
        <w:t xml:space="preserve">Të veprojë ose mosveprojë në kushtet e një kujdesi maksimal për të mbrojtur dhe/ose mos dëmtuar pronën e përbashkët dhe/ose pronën individuale në pronësi të bashkëpronarëve të tjerë të ndërtesës së banimit; </w:t>
      </w:r>
    </w:p>
    <w:p w:rsidR="002E12C9" w:rsidRPr="00E41D5E" w:rsidRDefault="002E12C9" w:rsidP="002E12C9">
      <w:pPr>
        <w:pStyle w:val="ListParagraph"/>
        <w:numPr>
          <w:ilvl w:val="1"/>
          <w:numId w:val="58"/>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E41D5E">
        <w:rPr>
          <w:rFonts w:ascii="Times New Roman" w:hAnsi="Times New Roman" w:cs="Times New Roman"/>
          <w:sz w:val="24"/>
          <w:szCs w:val="24"/>
        </w:rPr>
        <w:t>ë bashku me çdo anëtar të familjes së tij, mik, të ftuar, qiramarrës, përdorues të njësisë të veprojnë me kujdesin maksimal gjatë kohës së përdorimit të njësisë individuale dhe ambienteve e elementeve të bashkëpronësisë të përshkruara në aktin e bashkëpronësisë;</w:t>
      </w:r>
    </w:p>
    <w:p w:rsidR="002E12C9" w:rsidRPr="00E41D5E" w:rsidRDefault="002E12C9" w:rsidP="002E12C9">
      <w:pPr>
        <w:pStyle w:val="ListParagraph"/>
        <w:numPr>
          <w:ilvl w:val="1"/>
          <w:numId w:val="58"/>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E41D5E">
        <w:rPr>
          <w:rFonts w:ascii="Times New Roman" w:hAnsi="Times New Roman" w:cs="Times New Roman"/>
          <w:sz w:val="24"/>
          <w:szCs w:val="24"/>
        </w:rPr>
        <w:t xml:space="preserve">ë marrin të gjitha masat e nevojshme që të shmangin dëmtimin e pronës së përbashkët dhe të njësive të tjera individuale gjatë periudhës së mospërdorimit të njësisë individuale nga ana e tyre; </w:t>
      </w:r>
    </w:p>
    <w:p w:rsidR="002E12C9" w:rsidRPr="00E41D5E" w:rsidRDefault="002E12C9" w:rsidP="002E12C9">
      <w:pPr>
        <w:pStyle w:val="ListParagraph"/>
        <w:numPr>
          <w:ilvl w:val="1"/>
          <w:numId w:val="58"/>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E41D5E">
        <w:rPr>
          <w:rFonts w:ascii="Times New Roman" w:hAnsi="Times New Roman" w:cs="Times New Roman"/>
          <w:sz w:val="24"/>
          <w:szCs w:val="24"/>
        </w:rPr>
        <w:t>ë riparojë me shpenzimet e tij, dëmet direkt ose indirekt shkaktuar njësive të tjera individuale ose elementeve të bashkëpronësisë, si pasojë e veprimeve ose mosveprimeve të atij vetë, të anëtarëve të tij të familjes, të afërmve të tij, miqve apo të ftuarve të tij, qiramarrësve apo përdoruesve të tjerë, kafshëve shtëpiake në pronësi ose nën mbikëqyrjen e perso</w:t>
      </w:r>
      <w:r>
        <w:rPr>
          <w:rFonts w:ascii="Times New Roman" w:hAnsi="Times New Roman" w:cs="Times New Roman"/>
          <w:sz w:val="24"/>
          <w:szCs w:val="24"/>
        </w:rPr>
        <w:t>nave të përmendur në këtë pike;</w:t>
      </w:r>
    </w:p>
    <w:p w:rsidR="002E12C9" w:rsidRPr="00E64C9D" w:rsidRDefault="002E12C9" w:rsidP="002E12C9">
      <w:pPr>
        <w:pStyle w:val="ListParagraph"/>
        <w:numPr>
          <w:ilvl w:val="1"/>
          <w:numId w:val="58"/>
        </w:numPr>
        <w:spacing w:line="360" w:lineRule="auto"/>
        <w:rPr>
          <w:rFonts w:ascii="Times New Roman" w:hAnsi="Times New Roman" w:cs="Times New Roman"/>
          <w:sz w:val="24"/>
          <w:szCs w:val="24"/>
        </w:rPr>
      </w:pPr>
      <w:r w:rsidRPr="00E64C9D">
        <w:rPr>
          <w:rFonts w:ascii="Times New Roman" w:hAnsi="Times New Roman" w:cs="Times New Roman"/>
          <w:sz w:val="24"/>
          <w:szCs w:val="24"/>
        </w:rPr>
        <w:t xml:space="preserve">të përmbushë detyrimet e parashikuara në këtë ligj dhe aktet nënligjore në zbatim të tij në lidhje me administrimin e objekteve në bashkëpronësi. </w:t>
      </w:r>
    </w:p>
    <w:p w:rsidR="002E12C9" w:rsidRPr="00E41D5E" w:rsidRDefault="002E12C9" w:rsidP="002E12C9">
      <w:pPr>
        <w:pStyle w:val="ListParagraph"/>
        <w:numPr>
          <w:ilvl w:val="0"/>
          <w:numId w:val="57"/>
        </w:numPr>
        <w:spacing w:line="360" w:lineRule="auto"/>
        <w:rPr>
          <w:rFonts w:ascii="Times New Roman" w:eastAsia="Times New Roman" w:hAnsi="Times New Roman" w:cs="Times New Roman"/>
          <w:b/>
          <w:bCs/>
          <w:color w:val="000000"/>
          <w:sz w:val="24"/>
          <w:szCs w:val="24"/>
        </w:rPr>
      </w:pPr>
      <w:r w:rsidRPr="00E64C9D">
        <w:rPr>
          <w:rFonts w:ascii="Times New Roman" w:hAnsi="Times New Roman" w:cs="Times New Roman"/>
          <w:sz w:val="24"/>
          <w:szCs w:val="24"/>
        </w:rPr>
        <w:t>Në rast të moszbatimit të detyrimeve të parashikuara në ligj dhe në aktet nënligjore në zbatim të tij, zbatohen sanksionet e parashikuara në nenin 52</w:t>
      </w:r>
      <w:r>
        <w:rPr>
          <w:rFonts w:ascii="Times New Roman" w:hAnsi="Times New Roman" w:cs="Times New Roman"/>
          <w:sz w:val="24"/>
          <w:szCs w:val="24"/>
        </w:rPr>
        <w:t>, Sanskionet dhe Ankimet</w:t>
      </w:r>
      <w:r w:rsidRPr="00E64C9D">
        <w:rPr>
          <w:rFonts w:ascii="Times New Roman" w:hAnsi="Times New Roman" w:cs="Times New Roman"/>
          <w:sz w:val="24"/>
          <w:szCs w:val="24"/>
        </w:rPr>
        <w:t xml:space="preserve"> të ligjit nr. 55/2025.</w:t>
      </w:r>
    </w:p>
    <w:p w:rsidR="002E12C9" w:rsidRPr="005F2092" w:rsidRDefault="002E12C9" w:rsidP="002E12C9">
      <w:pPr>
        <w:spacing w:line="360" w:lineRule="auto"/>
        <w:jc w:val="center"/>
        <w:rPr>
          <w:rFonts w:ascii="Times New Roman" w:eastAsia="Times New Roman" w:hAnsi="Times New Roman" w:cs="Times New Roman"/>
          <w:b/>
          <w:bCs/>
          <w:color w:val="000000"/>
          <w:sz w:val="24"/>
          <w:szCs w:val="24"/>
        </w:rPr>
      </w:pPr>
      <w:r w:rsidRPr="005F2092">
        <w:rPr>
          <w:rFonts w:ascii="Times New Roman" w:eastAsia="Times New Roman" w:hAnsi="Times New Roman" w:cs="Times New Roman"/>
          <w:b/>
          <w:bCs/>
          <w:color w:val="000000"/>
          <w:sz w:val="24"/>
          <w:szCs w:val="24"/>
        </w:rPr>
        <w:t>Neni 4</w:t>
      </w:r>
      <w:r w:rsidR="00BA0B7E">
        <w:rPr>
          <w:rFonts w:ascii="Times New Roman" w:eastAsia="Times New Roman" w:hAnsi="Times New Roman" w:cs="Times New Roman"/>
          <w:b/>
          <w:bCs/>
          <w:color w:val="000000"/>
          <w:sz w:val="24"/>
          <w:szCs w:val="24"/>
        </w:rPr>
        <w:t>2</w:t>
      </w:r>
    </w:p>
    <w:p w:rsidR="002E12C9" w:rsidRPr="005F2092" w:rsidRDefault="002E12C9" w:rsidP="002E12C9">
      <w:pPr>
        <w:spacing w:line="360" w:lineRule="auto"/>
        <w:jc w:val="center"/>
        <w:rPr>
          <w:rFonts w:ascii="Times New Roman" w:eastAsia="Times New Roman" w:hAnsi="Times New Roman" w:cs="Times New Roman"/>
          <w:b/>
          <w:bCs/>
          <w:color w:val="000000"/>
          <w:sz w:val="24"/>
          <w:szCs w:val="24"/>
        </w:rPr>
      </w:pPr>
      <w:r w:rsidRPr="005F2092">
        <w:rPr>
          <w:rFonts w:ascii="Times New Roman" w:eastAsia="Times New Roman" w:hAnsi="Times New Roman" w:cs="Times New Roman"/>
          <w:b/>
          <w:bCs/>
          <w:color w:val="000000"/>
          <w:sz w:val="24"/>
          <w:szCs w:val="24"/>
        </w:rPr>
        <w:t>Etika në Bashkëjetesë</w:t>
      </w:r>
    </w:p>
    <w:p w:rsidR="002E12C9" w:rsidRPr="00771839" w:rsidRDefault="002E12C9" w:rsidP="002E12C9">
      <w:pPr>
        <w:pStyle w:val="ListParagraph"/>
        <w:numPr>
          <w:ilvl w:val="0"/>
          <w:numId w:val="59"/>
        </w:numPr>
        <w:spacing w:line="360" w:lineRule="auto"/>
        <w:jc w:val="both"/>
        <w:rPr>
          <w:rFonts w:ascii="Times New Roman" w:hAnsi="Times New Roman" w:cs="Times New Roman"/>
          <w:sz w:val="24"/>
          <w:szCs w:val="24"/>
        </w:rPr>
      </w:pPr>
      <w:r w:rsidRPr="00771839">
        <w:rPr>
          <w:rFonts w:ascii="Times New Roman" w:hAnsi="Times New Roman" w:cs="Times New Roman"/>
          <w:sz w:val="24"/>
          <w:szCs w:val="24"/>
        </w:rPr>
        <w:t>Bashk</w:t>
      </w:r>
      <w:r>
        <w:rPr>
          <w:rFonts w:ascii="Times New Roman" w:hAnsi="Times New Roman" w:cs="Times New Roman"/>
          <w:sz w:val="24"/>
          <w:szCs w:val="24"/>
        </w:rPr>
        <w:t>ë</w:t>
      </w:r>
      <w:r w:rsidRPr="00771839">
        <w:rPr>
          <w:rFonts w:ascii="Times New Roman" w:hAnsi="Times New Roman" w:cs="Times New Roman"/>
          <w:sz w:val="24"/>
          <w:szCs w:val="24"/>
        </w:rPr>
        <w:t>jetesa n</w:t>
      </w:r>
      <w:r>
        <w:rPr>
          <w:rFonts w:ascii="Times New Roman" w:hAnsi="Times New Roman" w:cs="Times New Roman"/>
          <w:sz w:val="24"/>
          <w:szCs w:val="24"/>
        </w:rPr>
        <w:t>ë</w:t>
      </w:r>
      <w:r w:rsidRPr="00771839">
        <w:rPr>
          <w:rFonts w:ascii="Times New Roman" w:hAnsi="Times New Roman" w:cs="Times New Roman"/>
          <w:sz w:val="24"/>
          <w:szCs w:val="24"/>
        </w:rPr>
        <w:t xml:space="preserve"> nd</w:t>
      </w:r>
      <w:r>
        <w:rPr>
          <w:rFonts w:ascii="Times New Roman" w:hAnsi="Times New Roman" w:cs="Times New Roman"/>
          <w:sz w:val="24"/>
          <w:szCs w:val="24"/>
        </w:rPr>
        <w:t>ë</w:t>
      </w:r>
      <w:r w:rsidRPr="00771839">
        <w:rPr>
          <w:rFonts w:ascii="Times New Roman" w:hAnsi="Times New Roman" w:cs="Times New Roman"/>
          <w:sz w:val="24"/>
          <w:szCs w:val="24"/>
        </w:rPr>
        <w:t>rtesa t</w:t>
      </w:r>
      <w:r>
        <w:rPr>
          <w:rFonts w:ascii="Times New Roman" w:hAnsi="Times New Roman" w:cs="Times New Roman"/>
          <w:sz w:val="24"/>
          <w:szCs w:val="24"/>
        </w:rPr>
        <w:t>ë</w:t>
      </w:r>
      <w:r w:rsidRPr="00771839">
        <w:rPr>
          <w:rFonts w:ascii="Times New Roman" w:hAnsi="Times New Roman" w:cs="Times New Roman"/>
          <w:sz w:val="24"/>
          <w:szCs w:val="24"/>
        </w:rPr>
        <w:t xml:space="preserve"> p</w:t>
      </w:r>
      <w:r>
        <w:rPr>
          <w:rFonts w:ascii="Times New Roman" w:hAnsi="Times New Roman" w:cs="Times New Roman"/>
          <w:sz w:val="24"/>
          <w:szCs w:val="24"/>
        </w:rPr>
        <w:t>ë</w:t>
      </w:r>
      <w:r w:rsidRPr="00771839">
        <w:rPr>
          <w:rFonts w:ascii="Times New Roman" w:hAnsi="Times New Roman" w:cs="Times New Roman"/>
          <w:sz w:val="24"/>
          <w:szCs w:val="24"/>
        </w:rPr>
        <w:t>rbashk</w:t>
      </w:r>
      <w:r>
        <w:rPr>
          <w:rFonts w:ascii="Times New Roman" w:hAnsi="Times New Roman" w:cs="Times New Roman"/>
          <w:sz w:val="24"/>
          <w:szCs w:val="24"/>
        </w:rPr>
        <w:t>ë</w:t>
      </w:r>
      <w:r w:rsidRPr="00771839">
        <w:rPr>
          <w:rFonts w:ascii="Times New Roman" w:hAnsi="Times New Roman" w:cs="Times New Roman"/>
          <w:sz w:val="24"/>
          <w:szCs w:val="24"/>
        </w:rPr>
        <w:t>ta k</w:t>
      </w:r>
      <w:r>
        <w:rPr>
          <w:rFonts w:ascii="Times New Roman" w:hAnsi="Times New Roman" w:cs="Times New Roman"/>
          <w:sz w:val="24"/>
          <w:szCs w:val="24"/>
        </w:rPr>
        <w:t>ë</w:t>
      </w:r>
      <w:r w:rsidRPr="00771839">
        <w:rPr>
          <w:rFonts w:ascii="Times New Roman" w:hAnsi="Times New Roman" w:cs="Times New Roman"/>
          <w:sz w:val="24"/>
          <w:szCs w:val="24"/>
        </w:rPr>
        <w:t>rkon respekt reciprok, qet</w:t>
      </w:r>
      <w:r>
        <w:rPr>
          <w:rFonts w:ascii="Times New Roman" w:hAnsi="Times New Roman" w:cs="Times New Roman"/>
          <w:sz w:val="24"/>
          <w:szCs w:val="24"/>
        </w:rPr>
        <w:t>ë</w:t>
      </w:r>
      <w:r w:rsidRPr="00771839">
        <w:rPr>
          <w:rFonts w:ascii="Times New Roman" w:hAnsi="Times New Roman" w:cs="Times New Roman"/>
          <w:sz w:val="24"/>
          <w:szCs w:val="24"/>
        </w:rPr>
        <w:t>si dhe ruajtje t</w:t>
      </w:r>
      <w:r>
        <w:rPr>
          <w:rFonts w:ascii="Times New Roman" w:hAnsi="Times New Roman" w:cs="Times New Roman"/>
          <w:sz w:val="24"/>
          <w:szCs w:val="24"/>
        </w:rPr>
        <w:t>ë</w:t>
      </w:r>
      <w:r w:rsidRPr="00771839">
        <w:rPr>
          <w:rFonts w:ascii="Times New Roman" w:hAnsi="Times New Roman" w:cs="Times New Roman"/>
          <w:sz w:val="24"/>
          <w:szCs w:val="24"/>
        </w:rPr>
        <w:t xml:space="preserve"> rendit p</w:t>
      </w:r>
      <w:r>
        <w:rPr>
          <w:rFonts w:ascii="Times New Roman" w:hAnsi="Times New Roman" w:cs="Times New Roman"/>
          <w:sz w:val="24"/>
          <w:szCs w:val="24"/>
        </w:rPr>
        <w:t>ë</w:t>
      </w:r>
      <w:r w:rsidRPr="00771839">
        <w:rPr>
          <w:rFonts w:ascii="Times New Roman" w:hAnsi="Times New Roman" w:cs="Times New Roman"/>
          <w:sz w:val="24"/>
          <w:szCs w:val="24"/>
        </w:rPr>
        <w:t>r t</w:t>
      </w:r>
      <w:r>
        <w:rPr>
          <w:rFonts w:ascii="Times New Roman" w:hAnsi="Times New Roman" w:cs="Times New Roman"/>
          <w:sz w:val="24"/>
          <w:szCs w:val="24"/>
        </w:rPr>
        <w:t>ë</w:t>
      </w:r>
      <w:r w:rsidRPr="00771839">
        <w:rPr>
          <w:rFonts w:ascii="Times New Roman" w:hAnsi="Times New Roman" w:cs="Times New Roman"/>
          <w:sz w:val="24"/>
          <w:szCs w:val="24"/>
        </w:rPr>
        <w:t xml:space="preserve"> garantuar mir</w:t>
      </w:r>
      <w:r>
        <w:rPr>
          <w:rFonts w:ascii="Times New Roman" w:hAnsi="Times New Roman" w:cs="Times New Roman"/>
          <w:sz w:val="24"/>
          <w:szCs w:val="24"/>
        </w:rPr>
        <w:t>ë</w:t>
      </w:r>
      <w:r w:rsidRPr="00771839">
        <w:rPr>
          <w:rFonts w:ascii="Times New Roman" w:hAnsi="Times New Roman" w:cs="Times New Roman"/>
          <w:sz w:val="24"/>
          <w:szCs w:val="24"/>
        </w:rPr>
        <w:t>qenien dhe sigurin</w:t>
      </w:r>
      <w:r>
        <w:rPr>
          <w:rFonts w:ascii="Times New Roman" w:hAnsi="Times New Roman" w:cs="Times New Roman"/>
          <w:sz w:val="24"/>
          <w:szCs w:val="24"/>
        </w:rPr>
        <w:t>ë</w:t>
      </w:r>
      <w:r w:rsidRPr="00771839">
        <w:rPr>
          <w:rFonts w:ascii="Times New Roman" w:hAnsi="Times New Roman" w:cs="Times New Roman"/>
          <w:sz w:val="24"/>
          <w:szCs w:val="24"/>
        </w:rPr>
        <w:t xml:space="preserve"> e t</w:t>
      </w:r>
      <w:r>
        <w:rPr>
          <w:rFonts w:ascii="Times New Roman" w:hAnsi="Times New Roman" w:cs="Times New Roman"/>
          <w:sz w:val="24"/>
          <w:szCs w:val="24"/>
        </w:rPr>
        <w:t>ë</w:t>
      </w:r>
      <w:r w:rsidRPr="00771839">
        <w:rPr>
          <w:rFonts w:ascii="Times New Roman" w:hAnsi="Times New Roman" w:cs="Times New Roman"/>
          <w:sz w:val="24"/>
          <w:szCs w:val="24"/>
        </w:rPr>
        <w:t xml:space="preserve"> gjith</w:t>
      </w:r>
      <w:r>
        <w:rPr>
          <w:rFonts w:ascii="Times New Roman" w:hAnsi="Times New Roman" w:cs="Times New Roman"/>
          <w:sz w:val="24"/>
          <w:szCs w:val="24"/>
        </w:rPr>
        <w:t>ë</w:t>
      </w:r>
      <w:r w:rsidRPr="00771839">
        <w:rPr>
          <w:rFonts w:ascii="Times New Roman" w:hAnsi="Times New Roman" w:cs="Times New Roman"/>
          <w:sz w:val="24"/>
          <w:szCs w:val="24"/>
        </w:rPr>
        <w:t xml:space="preserve"> bashk</w:t>
      </w:r>
      <w:r>
        <w:rPr>
          <w:rFonts w:ascii="Times New Roman" w:hAnsi="Times New Roman" w:cs="Times New Roman"/>
          <w:sz w:val="24"/>
          <w:szCs w:val="24"/>
        </w:rPr>
        <w:t>ë</w:t>
      </w:r>
      <w:r w:rsidRPr="00771839">
        <w:rPr>
          <w:rFonts w:ascii="Times New Roman" w:hAnsi="Times New Roman" w:cs="Times New Roman"/>
          <w:sz w:val="24"/>
          <w:szCs w:val="24"/>
        </w:rPr>
        <w:t>pronar</w:t>
      </w:r>
      <w:r>
        <w:rPr>
          <w:rFonts w:ascii="Times New Roman" w:hAnsi="Times New Roman" w:cs="Times New Roman"/>
          <w:sz w:val="24"/>
          <w:szCs w:val="24"/>
        </w:rPr>
        <w:t>ë</w:t>
      </w:r>
      <w:r w:rsidRPr="00771839">
        <w:rPr>
          <w:rFonts w:ascii="Times New Roman" w:hAnsi="Times New Roman" w:cs="Times New Roman"/>
          <w:sz w:val="24"/>
          <w:szCs w:val="24"/>
        </w:rPr>
        <w:t>ve dhe p</w:t>
      </w:r>
      <w:r>
        <w:rPr>
          <w:rFonts w:ascii="Times New Roman" w:hAnsi="Times New Roman" w:cs="Times New Roman"/>
          <w:sz w:val="24"/>
          <w:szCs w:val="24"/>
        </w:rPr>
        <w:t>ë</w:t>
      </w:r>
      <w:r w:rsidRPr="00771839">
        <w:rPr>
          <w:rFonts w:ascii="Times New Roman" w:hAnsi="Times New Roman" w:cs="Times New Roman"/>
          <w:sz w:val="24"/>
          <w:szCs w:val="24"/>
        </w:rPr>
        <w:t>rdoruesve t</w:t>
      </w:r>
      <w:r>
        <w:rPr>
          <w:rFonts w:ascii="Times New Roman" w:hAnsi="Times New Roman" w:cs="Times New Roman"/>
          <w:sz w:val="24"/>
          <w:szCs w:val="24"/>
        </w:rPr>
        <w:t>ë</w:t>
      </w:r>
      <w:r w:rsidRPr="00771839">
        <w:rPr>
          <w:rFonts w:ascii="Times New Roman" w:hAnsi="Times New Roman" w:cs="Times New Roman"/>
          <w:sz w:val="24"/>
          <w:szCs w:val="24"/>
        </w:rPr>
        <w:t xml:space="preserve"> tyre. </w:t>
      </w:r>
    </w:p>
    <w:p w:rsidR="002E12C9" w:rsidRPr="00771839" w:rsidRDefault="002E12C9" w:rsidP="002E12C9">
      <w:pPr>
        <w:pStyle w:val="ListParagraph"/>
        <w:numPr>
          <w:ilvl w:val="0"/>
          <w:numId w:val="59"/>
        </w:numPr>
        <w:spacing w:line="360" w:lineRule="auto"/>
        <w:jc w:val="both"/>
        <w:rPr>
          <w:rFonts w:ascii="Times New Roman" w:hAnsi="Times New Roman" w:cs="Times New Roman"/>
          <w:sz w:val="24"/>
          <w:szCs w:val="24"/>
        </w:rPr>
      </w:pPr>
      <w:r w:rsidRPr="00771839">
        <w:rPr>
          <w:rFonts w:ascii="Times New Roman" w:hAnsi="Times New Roman" w:cs="Times New Roman"/>
          <w:sz w:val="24"/>
          <w:szCs w:val="24"/>
        </w:rPr>
        <w:t>Çdo bashk</w:t>
      </w:r>
      <w:r>
        <w:rPr>
          <w:rFonts w:ascii="Times New Roman" w:hAnsi="Times New Roman" w:cs="Times New Roman"/>
          <w:sz w:val="24"/>
          <w:szCs w:val="24"/>
        </w:rPr>
        <w:t>ë</w:t>
      </w:r>
      <w:r w:rsidRPr="00771839">
        <w:rPr>
          <w:rFonts w:ascii="Times New Roman" w:hAnsi="Times New Roman" w:cs="Times New Roman"/>
          <w:sz w:val="24"/>
          <w:szCs w:val="24"/>
        </w:rPr>
        <w:t>pronar dhe p</w:t>
      </w:r>
      <w:r>
        <w:rPr>
          <w:rFonts w:ascii="Times New Roman" w:hAnsi="Times New Roman" w:cs="Times New Roman"/>
          <w:sz w:val="24"/>
          <w:szCs w:val="24"/>
        </w:rPr>
        <w:t>ë</w:t>
      </w:r>
      <w:r w:rsidRPr="00771839">
        <w:rPr>
          <w:rFonts w:ascii="Times New Roman" w:hAnsi="Times New Roman" w:cs="Times New Roman"/>
          <w:sz w:val="24"/>
          <w:szCs w:val="24"/>
        </w:rPr>
        <w:t xml:space="preserve">rdorues </w:t>
      </w:r>
      <w:r>
        <w:rPr>
          <w:rFonts w:ascii="Times New Roman" w:hAnsi="Times New Roman" w:cs="Times New Roman"/>
          <w:sz w:val="24"/>
          <w:szCs w:val="24"/>
        </w:rPr>
        <w:t>ë</w:t>
      </w:r>
      <w:r w:rsidRPr="00771839">
        <w:rPr>
          <w:rFonts w:ascii="Times New Roman" w:hAnsi="Times New Roman" w:cs="Times New Roman"/>
          <w:sz w:val="24"/>
          <w:szCs w:val="24"/>
        </w:rPr>
        <w:t>sht</w:t>
      </w:r>
      <w:r>
        <w:rPr>
          <w:rFonts w:ascii="Times New Roman" w:hAnsi="Times New Roman" w:cs="Times New Roman"/>
          <w:sz w:val="24"/>
          <w:szCs w:val="24"/>
        </w:rPr>
        <w:t>ë</w:t>
      </w:r>
      <w:r w:rsidRPr="00771839">
        <w:rPr>
          <w:rFonts w:ascii="Times New Roman" w:hAnsi="Times New Roman" w:cs="Times New Roman"/>
          <w:sz w:val="24"/>
          <w:szCs w:val="24"/>
        </w:rPr>
        <w:t xml:space="preserve"> i detyruar t</w:t>
      </w:r>
      <w:r>
        <w:rPr>
          <w:rFonts w:ascii="Times New Roman" w:hAnsi="Times New Roman" w:cs="Times New Roman"/>
          <w:sz w:val="24"/>
          <w:szCs w:val="24"/>
        </w:rPr>
        <w:t>ë</w:t>
      </w:r>
      <w:r w:rsidRPr="00771839">
        <w:rPr>
          <w:rFonts w:ascii="Times New Roman" w:hAnsi="Times New Roman" w:cs="Times New Roman"/>
          <w:sz w:val="24"/>
          <w:szCs w:val="24"/>
        </w:rPr>
        <w:t xml:space="preserve"> tregoj</w:t>
      </w:r>
      <w:r>
        <w:rPr>
          <w:rFonts w:ascii="Times New Roman" w:hAnsi="Times New Roman" w:cs="Times New Roman"/>
          <w:sz w:val="24"/>
          <w:szCs w:val="24"/>
        </w:rPr>
        <w:t>ë</w:t>
      </w:r>
      <w:r w:rsidRPr="00771839">
        <w:rPr>
          <w:rFonts w:ascii="Times New Roman" w:hAnsi="Times New Roman" w:cs="Times New Roman"/>
          <w:sz w:val="24"/>
          <w:szCs w:val="24"/>
        </w:rPr>
        <w:t xml:space="preserve"> kujdes n</w:t>
      </w:r>
      <w:r>
        <w:rPr>
          <w:rFonts w:ascii="Times New Roman" w:hAnsi="Times New Roman" w:cs="Times New Roman"/>
          <w:sz w:val="24"/>
          <w:szCs w:val="24"/>
        </w:rPr>
        <w:t>ë</w:t>
      </w:r>
      <w:r w:rsidRPr="00771839">
        <w:rPr>
          <w:rFonts w:ascii="Times New Roman" w:hAnsi="Times New Roman" w:cs="Times New Roman"/>
          <w:sz w:val="24"/>
          <w:szCs w:val="24"/>
        </w:rPr>
        <w:t xml:space="preserve"> p</w:t>
      </w:r>
      <w:r>
        <w:rPr>
          <w:rFonts w:ascii="Times New Roman" w:hAnsi="Times New Roman" w:cs="Times New Roman"/>
          <w:sz w:val="24"/>
          <w:szCs w:val="24"/>
        </w:rPr>
        <w:t>ë</w:t>
      </w:r>
      <w:r w:rsidRPr="00771839">
        <w:rPr>
          <w:rFonts w:ascii="Times New Roman" w:hAnsi="Times New Roman" w:cs="Times New Roman"/>
          <w:sz w:val="24"/>
          <w:szCs w:val="24"/>
        </w:rPr>
        <w:t>rdorimin e pron</w:t>
      </w:r>
      <w:r>
        <w:rPr>
          <w:rFonts w:ascii="Times New Roman" w:hAnsi="Times New Roman" w:cs="Times New Roman"/>
          <w:sz w:val="24"/>
          <w:szCs w:val="24"/>
        </w:rPr>
        <w:t>ë</w:t>
      </w:r>
      <w:r w:rsidRPr="00771839">
        <w:rPr>
          <w:rFonts w:ascii="Times New Roman" w:hAnsi="Times New Roman" w:cs="Times New Roman"/>
          <w:sz w:val="24"/>
          <w:szCs w:val="24"/>
        </w:rPr>
        <w:t>s individuale dhe t</w:t>
      </w:r>
      <w:r>
        <w:rPr>
          <w:rFonts w:ascii="Times New Roman" w:hAnsi="Times New Roman" w:cs="Times New Roman"/>
          <w:sz w:val="24"/>
          <w:szCs w:val="24"/>
        </w:rPr>
        <w:t>ë</w:t>
      </w:r>
      <w:r w:rsidRPr="00771839">
        <w:rPr>
          <w:rFonts w:ascii="Times New Roman" w:hAnsi="Times New Roman" w:cs="Times New Roman"/>
          <w:sz w:val="24"/>
          <w:szCs w:val="24"/>
        </w:rPr>
        <w:t xml:space="preserve"> respektoj</w:t>
      </w:r>
      <w:r>
        <w:rPr>
          <w:rFonts w:ascii="Times New Roman" w:hAnsi="Times New Roman" w:cs="Times New Roman"/>
          <w:sz w:val="24"/>
          <w:szCs w:val="24"/>
        </w:rPr>
        <w:t>ë</w:t>
      </w:r>
      <w:r w:rsidRPr="00771839">
        <w:rPr>
          <w:rFonts w:ascii="Times New Roman" w:hAnsi="Times New Roman" w:cs="Times New Roman"/>
          <w:sz w:val="24"/>
          <w:szCs w:val="24"/>
        </w:rPr>
        <w:t xml:space="preserve"> rregullat e p</w:t>
      </w:r>
      <w:r>
        <w:rPr>
          <w:rFonts w:ascii="Times New Roman" w:hAnsi="Times New Roman" w:cs="Times New Roman"/>
          <w:sz w:val="24"/>
          <w:szCs w:val="24"/>
        </w:rPr>
        <w:t>ë</w:t>
      </w:r>
      <w:r w:rsidRPr="00771839">
        <w:rPr>
          <w:rFonts w:ascii="Times New Roman" w:hAnsi="Times New Roman" w:cs="Times New Roman"/>
          <w:sz w:val="24"/>
          <w:szCs w:val="24"/>
        </w:rPr>
        <w:t>rdorimit t</w:t>
      </w:r>
      <w:r>
        <w:rPr>
          <w:rFonts w:ascii="Times New Roman" w:hAnsi="Times New Roman" w:cs="Times New Roman"/>
          <w:sz w:val="24"/>
          <w:szCs w:val="24"/>
        </w:rPr>
        <w:t>ë</w:t>
      </w:r>
      <w:r w:rsidRPr="00771839">
        <w:rPr>
          <w:rFonts w:ascii="Times New Roman" w:hAnsi="Times New Roman" w:cs="Times New Roman"/>
          <w:sz w:val="24"/>
          <w:szCs w:val="24"/>
        </w:rPr>
        <w:t xml:space="preserve"> hap</w:t>
      </w:r>
      <w:r>
        <w:rPr>
          <w:rFonts w:ascii="Times New Roman" w:hAnsi="Times New Roman" w:cs="Times New Roman"/>
          <w:sz w:val="24"/>
          <w:szCs w:val="24"/>
        </w:rPr>
        <w:t>ë</w:t>
      </w:r>
      <w:r w:rsidRPr="00771839">
        <w:rPr>
          <w:rFonts w:ascii="Times New Roman" w:hAnsi="Times New Roman" w:cs="Times New Roman"/>
          <w:sz w:val="24"/>
          <w:szCs w:val="24"/>
        </w:rPr>
        <w:t>sirave t</w:t>
      </w:r>
      <w:r>
        <w:rPr>
          <w:rFonts w:ascii="Times New Roman" w:hAnsi="Times New Roman" w:cs="Times New Roman"/>
          <w:sz w:val="24"/>
          <w:szCs w:val="24"/>
        </w:rPr>
        <w:t>ë</w:t>
      </w:r>
      <w:r w:rsidRPr="00771839">
        <w:rPr>
          <w:rFonts w:ascii="Times New Roman" w:hAnsi="Times New Roman" w:cs="Times New Roman"/>
          <w:sz w:val="24"/>
          <w:szCs w:val="24"/>
        </w:rPr>
        <w:t xml:space="preserve"> p</w:t>
      </w:r>
      <w:r>
        <w:rPr>
          <w:rFonts w:ascii="Times New Roman" w:hAnsi="Times New Roman" w:cs="Times New Roman"/>
          <w:sz w:val="24"/>
          <w:szCs w:val="24"/>
        </w:rPr>
        <w:t>ë</w:t>
      </w:r>
      <w:r w:rsidRPr="00771839">
        <w:rPr>
          <w:rFonts w:ascii="Times New Roman" w:hAnsi="Times New Roman" w:cs="Times New Roman"/>
          <w:sz w:val="24"/>
          <w:szCs w:val="24"/>
        </w:rPr>
        <w:t>rbashk</w:t>
      </w:r>
      <w:r>
        <w:rPr>
          <w:rFonts w:ascii="Times New Roman" w:hAnsi="Times New Roman" w:cs="Times New Roman"/>
          <w:sz w:val="24"/>
          <w:szCs w:val="24"/>
        </w:rPr>
        <w:t>ë</w:t>
      </w:r>
      <w:r w:rsidRPr="00771839">
        <w:rPr>
          <w:rFonts w:ascii="Times New Roman" w:hAnsi="Times New Roman" w:cs="Times New Roman"/>
          <w:sz w:val="24"/>
          <w:szCs w:val="24"/>
        </w:rPr>
        <w:t>ta, me q</w:t>
      </w:r>
      <w:r>
        <w:rPr>
          <w:rFonts w:ascii="Times New Roman" w:hAnsi="Times New Roman" w:cs="Times New Roman"/>
          <w:sz w:val="24"/>
          <w:szCs w:val="24"/>
        </w:rPr>
        <w:t>ë</w:t>
      </w:r>
      <w:r w:rsidRPr="00771839">
        <w:rPr>
          <w:rFonts w:ascii="Times New Roman" w:hAnsi="Times New Roman" w:cs="Times New Roman"/>
          <w:sz w:val="24"/>
          <w:szCs w:val="24"/>
        </w:rPr>
        <w:t>llim shmangien e konflikteve dhe sigurimin e harmonis</w:t>
      </w:r>
      <w:r>
        <w:rPr>
          <w:rFonts w:ascii="Times New Roman" w:hAnsi="Times New Roman" w:cs="Times New Roman"/>
          <w:sz w:val="24"/>
          <w:szCs w:val="24"/>
        </w:rPr>
        <w:t>ë</w:t>
      </w:r>
      <w:r w:rsidRPr="00771839">
        <w:rPr>
          <w:rFonts w:ascii="Times New Roman" w:hAnsi="Times New Roman" w:cs="Times New Roman"/>
          <w:sz w:val="24"/>
          <w:szCs w:val="24"/>
        </w:rPr>
        <w:t xml:space="preserve"> n</w:t>
      </w:r>
      <w:r>
        <w:rPr>
          <w:rFonts w:ascii="Times New Roman" w:hAnsi="Times New Roman" w:cs="Times New Roman"/>
          <w:sz w:val="24"/>
          <w:szCs w:val="24"/>
        </w:rPr>
        <w:t>ë</w:t>
      </w:r>
      <w:r w:rsidRPr="00771839">
        <w:rPr>
          <w:rFonts w:ascii="Times New Roman" w:hAnsi="Times New Roman" w:cs="Times New Roman"/>
          <w:sz w:val="24"/>
          <w:szCs w:val="24"/>
        </w:rPr>
        <w:t xml:space="preserve"> komunitet. </w:t>
      </w:r>
    </w:p>
    <w:p w:rsidR="002E12C9" w:rsidRDefault="002E12C9" w:rsidP="002E12C9">
      <w:pPr>
        <w:spacing w:line="360" w:lineRule="auto"/>
        <w:jc w:val="both"/>
        <w:rPr>
          <w:rFonts w:ascii="Times New Roman" w:hAnsi="Times New Roman" w:cs="Times New Roman"/>
          <w:sz w:val="24"/>
          <w:szCs w:val="24"/>
        </w:rPr>
      </w:pPr>
    </w:p>
    <w:p w:rsidR="002E12C9" w:rsidRPr="00771839" w:rsidRDefault="002E12C9" w:rsidP="002E12C9">
      <w:pPr>
        <w:spacing w:line="360" w:lineRule="auto"/>
        <w:jc w:val="center"/>
        <w:rPr>
          <w:rFonts w:ascii="Times New Roman" w:hAnsi="Times New Roman" w:cs="Times New Roman"/>
          <w:b/>
          <w:sz w:val="24"/>
          <w:szCs w:val="24"/>
        </w:rPr>
      </w:pPr>
      <w:r w:rsidRPr="00771839">
        <w:rPr>
          <w:rFonts w:ascii="Times New Roman" w:hAnsi="Times New Roman" w:cs="Times New Roman"/>
          <w:b/>
          <w:sz w:val="24"/>
          <w:szCs w:val="24"/>
        </w:rPr>
        <w:lastRenderedPageBreak/>
        <w:t>Neni 4</w:t>
      </w:r>
      <w:r w:rsidR="00BA0B7E">
        <w:rPr>
          <w:rFonts w:ascii="Times New Roman" w:hAnsi="Times New Roman" w:cs="Times New Roman"/>
          <w:b/>
          <w:sz w:val="24"/>
          <w:szCs w:val="24"/>
        </w:rPr>
        <w:t>3</w:t>
      </w:r>
    </w:p>
    <w:p w:rsidR="002E12C9" w:rsidRPr="00771839" w:rsidRDefault="002E12C9" w:rsidP="002E12C9">
      <w:pPr>
        <w:spacing w:line="360" w:lineRule="auto"/>
        <w:jc w:val="center"/>
        <w:rPr>
          <w:rFonts w:ascii="Times New Roman" w:hAnsi="Times New Roman" w:cs="Times New Roman"/>
          <w:b/>
          <w:sz w:val="24"/>
          <w:szCs w:val="24"/>
        </w:rPr>
      </w:pPr>
      <w:r w:rsidRPr="00771839">
        <w:rPr>
          <w:rFonts w:ascii="Times New Roman" w:hAnsi="Times New Roman" w:cs="Times New Roman"/>
          <w:b/>
          <w:sz w:val="24"/>
          <w:szCs w:val="24"/>
        </w:rPr>
        <w:t>Ruajtja e Qetësisë</w:t>
      </w:r>
    </w:p>
    <w:p w:rsidR="002E12C9" w:rsidRPr="00BD11E1" w:rsidRDefault="002E12C9" w:rsidP="002E12C9">
      <w:pPr>
        <w:pStyle w:val="ListParagraph"/>
        <w:numPr>
          <w:ilvl w:val="0"/>
          <w:numId w:val="60"/>
        </w:numPr>
        <w:spacing w:line="360" w:lineRule="auto"/>
        <w:jc w:val="both"/>
        <w:rPr>
          <w:rFonts w:ascii="Times New Roman" w:hAnsi="Times New Roman" w:cs="Times New Roman"/>
          <w:sz w:val="24"/>
          <w:szCs w:val="24"/>
        </w:rPr>
      </w:pPr>
      <w:r w:rsidRPr="00BD11E1">
        <w:rPr>
          <w:rFonts w:ascii="Times New Roman" w:hAnsi="Times New Roman" w:cs="Times New Roman"/>
          <w:sz w:val="24"/>
          <w:szCs w:val="24"/>
        </w:rPr>
        <w:t>Ndalohet krijimi i zhurmave shqet</w:t>
      </w:r>
      <w:r>
        <w:rPr>
          <w:rFonts w:ascii="Times New Roman" w:hAnsi="Times New Roman" w:cs="Times New Roman"/>
          <w:sz w:val="24"/>
          <w:szCs w:val="24"/>
        </w:rPr>
        <w:t>ë</w:t>
      </w:r>
      <w:r w:rsidRPr="00BD11E1">
        <w:rPr>
          <w:rFonts w:ascii="Times New Roman" w:hAnsi="Times New Roman" w:cs="Times New Roman"/>
          <w:sz w:val="24"/>
          <w:szCs w:val="24"/>
        </w:rPr>
        <w:t>suese t</w:t>
      </w:r>
      <w:r>
        <w:rPr>
          <w:rFonts w:ascii="Times New Roman" w:hAnsi="Times New Roman" w:cs="Times New Roman"/>
          <w:sz w:val="24"/>
          <w:szCs w:val="24"/>
        </w:rPr>
        <w:t>ë</w:t>
      </w:r>
      <w:r w:rsidRPr="00BD11E1">
        <w:rPr>
          <w:rFonts w:ascii="Times New Roman" w:hAnsi="Times New Roman" w:cs="Times New Roman"/>
          <w:sz w:val="24"/>
          <w:szCs w:val="24"/>
        </w:rPr>
        <w:t xml:space="preserve"> cilat mund t</w:t>
      </w:r>
      <w:r>
        <w:rPr>
          <w:rFonts w:ascii="Times New Roman" w:hAnsi="Times New Roman" w:cs="Times New Roman"/>
          <w:sz w:val="24"/>
          <w:szCs w:val="24"/>
        </w:rPr>
        <w:t>ë</w:t>
      </w:r>
      <w:r w:rsidRPr="00BD11E1">
        <w:rPr>
          <w:rFonts w:ascii="Times New Roman" w:hAnsi="Times New Roman" w:cs="Times New Roman"/>
          <w:sz w:val="24"/>
          <w:szCs w:val="24"/>
        </w:rPr>
        <w:t xml:space="preserve"> vijn</w:t>
      </w:r>
      <w:r>
        <w:rPr>
          <w:rFonts w:ascii="Times New Roman" w:hAnsi="Times New Roman" w:cs="Times New Roman"/>
          <w:sz w:val="24"/>
          <w:szCs w:val="24"/>
        </w:rPr>
        <w:t>ë</w:t>
      </w:r>
      <w:r w:rsidRPr="00BD11E1">
        <w:rPr>
          <w:rFonts w:ascii="Times New Roman" w:hAnsi="Times New Roman" w:cs="Times New Roman"/>
          <w:sz w:val="24"/>
          <w:szCs w:val="24"/>
        </w:rPr>
        <w:t xml:space="preserve"> si pasoj</w:t>
      </w:r>
      <w:r>
        <w:rPr>
          <w:rFonts w:ascii="Times New Roman" w:hAnsi="Times New Roman" w:cs="Times New Roman"/>
          <w:sz w:val="24"/>
          <w:szCs w:val="24"/>
        </w:rPr>
        <w:t>ë</w:t>
      </w:r>
      <w:r w:rsidRPr="00BD11E1">
        <w:rPr>
          <w:rFonts w:ascii="Times New Roman" w:hAnsi="Times New Roman" w:cs="Times New Roman"/>
          <w:sz w:val="24"/>
          <w:szCs w:val="24"/>
        </w:rPr>
        <w:t xml:space="preserve"> e p</w:t>
      </w:r>
      <w:r>
        <w:rPr>
          <w:rFonts w:ascii="Times New Roman" w:hAnsi="Times New Roman" w:cs="Times New Roman"/>
          <w:sz w:val="24"/>
          <w:szCs w:val="24"/>
        </w:rPr>
        <w:t>ë</w:t>
      </w:r>
      <w:r w:rsidRPr="00BD11E1">
        <w:rPr>
          <w:rFonts w:ascii="Times New Roman" w:hAnsi="Times New Roman" w:cs="Times New Roman"/>
          <w:sz w:val="24"/>
          <w:szCs w:val="24"/>
        </w:rPr>
        <w:t>rdorimit t</w:t>
      </w:r>
      <w:r>
        <w:rPr>
          <w:rFonts w:ascii="Times New Roman" w:hAnsi="Times New Roman" w:cs="Times New Roman"/>
          <w:sz w:val="24"/>
          <w:szCs w:val="24"/>
        </w:rPr>
        <w:t>ë</w:t>
      </w:r>
      <w:r w:rsidRPr="00BD11E1">
        <w:rPr>
          <w:rFonts w:ascii="Times New Roman" w:hAnsi="Times New Roman" w:cs="Times New Roman"/>
          <w:sz w:val="24"/>
          <w:szCs w:val="24"/>
        </w:rPr>
        <w:t xml:space="preserve"> aparaturave sht</w:t>
      </w:r>
      <w:r>
        <w:rPr>
          <w:rFonts w:ascii="Times New Roman" w:hAnsi="Times New Roman" w:cs="Times New Roman"/>
          <w:sz w:val="24"/>
          <w:szCs w:val="24"/>
        </w:rPr>
        <w:t>ë</w:t>
      </w:r>
      <w:r w:rsidRPr="00BD11E1">
        <w:rPr>
          <w:rFonts w:ascii="Times New Roman" w:hAnsi="Times New Roman" w:cs="Times New Roman"/>
          <w:sz w:val="24"/>
          <w:szCs w:val="24"/>
        </w:rPr>
        <w:t>piake, t</w:t>
      </w:r>
      <w:r>
        <w:rPr>
          <w:rFonts w:ascii="Times New Roman" w:hAnsi="Times New Roman" w:cs="Times New Roman"/>
          <w:sz w:val="24"/>
          <w:szCs w:val="24"/>
        </w:rPr>
        <w:t>ë</w:t>
      </w:r>
      <w:r w:rsidRPr="00BD11E1">
        <w:rPr>
          <w:rFonts w:ascii="Times New Roman" w:hAnsi="Times New Roman" w:cs="Times New Roman"/>
          <w:sz w:val="24"/>
          <w:szCs w:val="24"/>
        </w:rPr>
        <w:t xml:space="preserve"> vendosjes s</w:t>
      </w:r>
      <w:r>
        <w:rPr>
          <w:rFonts w:ascii="Times New Roman" w:hAnsi="Times New Roman" w:cs="Times New Roman"/>
          <w:sz w:val="24"/>
          <w:szCs w:val="24"/>
        </w:rPr>
        <w:t>ë</w:t>
      </w:r>
      <w:r w:rsidRPr="00BD11E1">
        <w:rPr>
          <w:rFonts w:ascii="Times New Roman" w:hAnsi="Times New Roman" w:cs="Times New Roman"/>
          <w:sz w:val="24"/>
          <w:szCs w:val="24"/>
        </w:rPr>
        <w:t xml:space="preserve"> muzik</w:t>
      </w:r>
      <w:r>
        <w:rPr>
          <w:rFonts w:ascii="Times New Roman" w:hAnsi="Times New Roman" w:cs="Times New Roman"/>
          <w:sz w:val="24"/>
          <w:szCs w:val="24"/>
        </w:rPr>
        <w:t>ë</w:t>
      </w:r>
      <w:r w:rsidRPr="00BD11E1">
        <w:rPr>
          <w:rFonts w:ascii="Times New Roman" w:hAnsi="Times New Roman" w:cs="Times New Roman"/>
          <w:sz w:val="24"/>
          <w:szCs w:val="24"/>
        </w:rPr>
        <w:t xml:space="preserve">s, që shqetësojnë ose bezdisin pronarët e tjerë të njësive individuale, ose të lejojë të kryhet diçka që do të ndikojë mbi të drejtat, rehatinë dhe rehatisë e pronarëve të tjerë. </w:t>
      </w:r>
    </w:p>
    <w:p w:rsidR="002E12C9" w:rsidRPr="00BD11E1" w:rsidRDefault="002E12C9" w:rsidP="002E12C9">
      <w:pPr>
        <w:pStyle w:val="ListParagraph"/>
        <w:numPr>
          <w:ilvl w:val="0"/>
          <w:numId w:val="60"/>
        </w:numPr>
        <w:spacing w:line="360" w:lineRule="auto"/>
        <w:jc w:val="both"/>
        <w:rPr>
          <w:rFonts w:ascii="Times New Roman" w:hAnsi="Times New Roman" w:cs="Times New Roman"/>
          <w:sz w:val="24"/>
          <w:szCs w:val="24"/>
        </w:rPr>
      </w:pPr>
      <w:r w:rsidRPr="00BD11E1">
        <w:rPr>
          <w:rFonts w:ascii="Times New Roman" w:hAnsi="Times New Roman" w:cs="Times New Roman"/>
          <w:sz w:val="24"/>
          <w:szCs w:val="24"/>
        </w:rPr>
        <w:t>Qet</w:t>
      </w:r>
      <w:r>
        <w:rPr>
          <w:rFonts w:ascii="Times New Roman" w:hAnsi="Times New Roman" w:cs="Times New Roman"/>
          <w:sz w:val="24"/>
          <w:szCs w:val="24"/>
        </w:rPr>
        <w:t>ë</w:t>
      </w:r>
      <w:r w:rsidRPr="00BD11E1">
        <w:rPr>
          <w:rFonts w:ascii="Times New Roman" w:hAnsi="Times New Roman" w:cs="Times New Roman"/>
          <w:sz w:val="24"/>
          <w:szCs w:val="24"/>
        </w:rPr>
        <w:t>sia e nat</w:t>
      </w:r>
      <w:r>
        <w:rPr>
          <w:rFonts w:ascii="Times New Roman" w:hAnsi="Times New Roman" w:cs="Times New Roman"/>
          <w:sz w:val="24"/>
          <w:szCs w:val="24"/>
        </w:rPr>
        <w:t>ë</w:t>
      </w:r>
      <w:r w:rsidRPr="00BD11E1">
        <w:rPr>
          <w:rFonts w:ascii="Times New Roman" w:hAnsi="Times New Roman" w:cs="Times New Roman"/>
          <w:sz w:val="24"/>
          <w:szCs w:val="24"/>
        </w:rPr>
        <w:t>s duhet t</w:t>
      </w:r>
      <w:r>
        <w:rPr>
          <w:rFonts w:ascii="Times New Roman" w:hAnsi="Times New Roman" w:cs="Times New Roman"/>
          <w:sz w:val="24"/>
          <w:szCs w:val="24"/>
        </w:rPr>
        <w:t>ë</w:t>
      </w:r>
      <w:r w:rsidRPr="00BD11E1">
        <w:rPr>
          <w:rFonts w:ascii="Times New Roman" w:hAnsi="Times New Roman" w:cs="Times New Roman"/>
          <w:sz w:val="24"/>
          <w:szCs w:val="24"/>
        </w:rPr>
        <w:t xml:space="preserve"> respektohet nga ora 22:00 deri n</w:t>
      </w:r>
      <w:r>
        <w:rPr>
          <w:rFonts w:ascii="Times New Roman" w:hAnsi="Times New Roman" w:cs="Times New Roman"/>
          <w:sz w:val="24"/>
          <w:szCs w:val="24"/>
        </w:rPr>
        <w:t>ë</w:t>
      </w:r>
      <w:r w:rsidRPr="00BD11E1">
        <w:rPr>
          <w:rFonts w:ascii="Times New Roman" w:hAnsi="Times New Roman" w:cs="Times New Roman"/>
          <w:sz w:val="24"/>
          <w:szCs w:val="24"/>
        </w:rPr>
        <w:t xml:space="preserve"> or</w:t>
      </w:r>
      <w:r>
        <w:rPr>
          <w:rFonts w:ascii="Times New Roman" w:hAnsi="Times New Roman" w:cs="Times New Roman"/>
          <w:sz w:val="24"/>
          <w:szCs w:val="24"/>
        </w:rPr>
        <w:t>ë</w:t>
      </w:r>
      <w:r w:rsidRPr="00BD11E1">
        <w:rPr>
          <w:rFonts w:ascii="Times New Roman" w:hAnsi="Times New Roman" w:cs="Times New Roman"/>
          <w:sz w:val="24"/>
          <w:szCs w:val="24"/>
        </w:rPr>
        <w:t xml:space="preserve">n 06:00. </w:t>
      </w:r>
    </w:p>
    <w:p w:rsidR="002E12C9" w:rsidRDefault="002E12C9" w:rsidP="002E12C9">
      <w:pPr>
        <w:pStyle w:val="ListParagraph"/>
        <w:numPr>
          <w:ilvl w:val="0"/>
          <w:numId w:val="60"/>
        </w:numPr>
        <w:spacing w:line="360" w:lineRule="auto"/>
        <w:jc w:val="both"/>
        <w:rPr>
          <w:rFonts w:ascii="Times New Roman" w:hAnsi="Times New Roman" w:cs="Times New Roman"/>
          <w:sz w:val="24"/>
          <w:szCs w:val="24"/>
        </w:rPr>
      </w:pPr>
      <w:r w:rsidRPr="00BD11E1">
        <w:rPr>
          <w:rFonts w:ascii="Times New Roman" w:hAnsi="Times New Roman" w:cs="Times New Roman"/>
          <w:sz w:val="24"/>
          <w:szCs w:val="24"/>
        </w:rPr>
        <w:t>Riparimet, punimet e zhurmshme dhe p</w:t>
      </w:r>
      <w:r>
        <w:rPr>
          <w:rFonts w:ascii="Times New Roman" w:hAnsi="Times New Roman" w:cs="Times New Roman"/>
          <w:sz w:val="24"/>
          <w:szCs w:val="24"/>
        </w:rPr>
        <w:t>ë</w:t>
      </w:r>
      <w:r w:rsidRPr="00BD11E1">
        <w:rPr>
          <w:rFonts w:ascii="Times New Roman" w:hAnsi="Times New Roman" w:cs="Times New Roman"/>
          <w:sz w:val="24"/>
          <w:szCs w:val="24"/>
        </w:rPr>
        <w:t>rdorimi i makinerive sht</w:t>
      </w:r>
      <w:r>
        <w:rPr>
          <w:rFonts w:ascii="Times New Roman" w:hAnsi="Times New Roman" w:cs="Times New Roman"/>
          <w:sz w:val="24"/>
          <w:szCs w:val="24"/>
        </w:rPr>
        <w:t>ë</w:t>
      </w:r>
      <w:r w:rsidRPr="00BD11E1">
        <w:rPr>
          <w:rFonts w:ascii="Times New Roman" w:hAnsi="Times New Roman" w:cs="Times New Roman"/>
          <w:sz w:val="24"/>
          <w:szCs w:val="24"/>
        </w:rPr>
        <w:t>piake ndalohen gjat</w:t>
      </w:r>
      <w:r>
        <w:rPr>
          <w:rFonts w:ascii="Times New Roman" w:hAnsi="Times New Roman" w:cs="Times New Roman"/>
          <w:sz w:val="24"/>
          <w:szCs w:val="24"/>
        </w:rPr>
        <w:t>ë</w:t>
      </w:r>
      <w:r w:rsidRPr="00BD11E1">
        <w:rPr>
          <w:rFonts w:ascii="Times New Roman" w:hAnsi="Times New Roman" w:cs="Times New Roman"/>
          <w:sz w:val="24"/>
          <w:szCs w:val="24"/>
        </w:rPr>
        <w:t xml:space="preserve"> orarit t</w:t>
      </w:r>
      <w:r>
        <w:rPr>
          <w:rFonts w:ascii="Times New Roman" w:hAnsi="Times New Roman" w:cs="Times New Roman"/>
          <w:sz w:val="24"/>
          <w:szCs w:val="24"/>
        </w:rPr>
        <w:t>ë</w:t>
      </w:r>
      <w:r w:rsidRPr="00BD11E1">
        <w:rPr>
          <w:rFonts w:ascii="Times New Roman" w:hAnsi="Times New Roman" w:cs="Times New Roman"/>
          <w:sz w:val="24"/>
          <w:szCs w:val="24"/>
        </w:rPr>
        <w:t xml:space="preserve"> p</w:t>
      </w:r>
      <w:r>
        <w:rPr>
          <w:rFonts w:ascii="Times New Roman" w:hAnsi="Times New Roman" w:cs="Times New Roman"/>
          <w:sz w:val="24"/>
          <w:szCs w:val="24"/>
        </w:rPr>
        <w:t>ë</w:t>
      </w:r>
      <w:r w:rsidRPr="00BD11E1">
        <w:rPr>
          <w:rFonts w:ascii="Times New Roman" w:hAnsi="Times New Roman" w:cs="Times New Roman"/>
          <w:sz w:val="24"/>
          <w:szCs w:val="24"/>
        </w:rPr>
        <w:t>rcaktuar n</w:t>
      </w:r>
      <w:r>
        <w:rPr>
          <w:rFonts w:ascii="Times New Roman" w:hAnsi="Times New Roman" w:cs="Times New Roman"/>
          <w:sz w:val="24"/>
          <w:szCs w:val="24"/>
        </w:rPr>
        <w:t>ë</w:t>
      </w:r>
      <w:r w:rsidRPr="00BD11E1">
        <w:rPr>
          <w:rFonts w:ascii="Times New Roman" w:hAnsi="Times New Roman" w:cs="Times New Roman"/>
          <w:sz w:val="24"/>
          <w:szCs w:val="24"/>
        </w:rPr>
        <w:t xml:space="preserve"> pik</w:t>
      </w:r>
      <w:r>
        <w:rPr>
          <w:rFonts w:ascii="Times New Roman" w:hAnsi="Times New Roman" w:cs="Times New Roman"/>
          <w:sz w:val="24"/>
          <w:szCs w:val="24"/>
        </w:rPr>
        <w:t>ë</w:t>
      </w:r>
      <w:r w:rsidRPr="00BD11E1">
        <w:rPr>
          <w:rFonts w:ascii="Times New Roman" w:hAnsi="Times New Roman" w:cs="Times New Roman"/>
          <w:sz w:val="24"/>
          <w:szCs w:val="24"/>
        </w:rPr>
        <w:t>n 2 t</w:t>
      </w:r>
      <w:r>
        <w:rPr>
          <w:rFonts w:ascii="Times New Roman" w:hAnsi="Times New Roman" w:cs="Times New Roman"/>
          <w:sz w:val="24"/>
          <w:szCs w:val="24"/>
        </w:rPr>
        <w:t>ë</w:t>
      </w:r>
      <w:r w:rsidRPr="00BD11E1">
        <w:rPr>
          <w:rFonts w:ascii="Times New Roman" w:hAnsi="Times New Roman" w:cs="Times New Roman"/>
          <w:sz w:val="24"/>
          <w:szCs w:val="24"/>
        </w:rPr>
        <w:t xml:space="preserve"> k</w:t>
      </w:r>
      <w:r>
        <w:rPr>
          <w:rFonts w:ascii="Times New Roman" w:hAnsi="Times New Roman" w:cs="Times New Roman"/>
          <w:sz w:val="24"/>
          <w:szCs w:val="24"/>
        </w:rPr>
        <w:t>ë</w:t>
      </w:r>
      <w:r w:rsidRPr="00BD11E1">
        <w:rPr>
          <w:rFonts w:ascii="Times New Roman" w:hAnsi="Times New Roman" w:cs="Times New Roman"/>
          <w:sz w:val="24"/>
          <w:szCs w:val="24"/>
        </w:rPr>
        <w:t xml:space="preserve">tij neni. </w:t>
      </w:r>
    </w:p>
    <w:p w:rsidR="002E12C9" w:rsidRPr="00BD11E1" w:rsidRDefault="002E12C9" w:rsidP="002E12C9">
      <w:pPr>
        <w:pStyle w:val="ListParagraph"/>
        <w:numPr>
          <w:ilvl w:val="0"/>
          <w:numId w:val="60"/>
        </w:numPr>
        <w:spacing w:line="360" w:lineRule="auto"/>
        <w:jc w:val="both"/>
        <w:rPr>
          <w:rFonts w:ascii="Times New Roman" w:hAnsi="Times New Roman" w:cs="Times New Roman"/>
          <w:sz w:val="24"/>
          <w:szCs w:val="24"/>
        </w:rPr>
      </w:pPr>
      <w:r w:rsidRPr="00BD11E1">
        <w:rPr>
          <w:rFonts w:ascii="Times New Roman" w:hAnsi="Times New Roman" w:cs="Times New Roman"/>
          <w:sz w:val="24"/>
          <w:szCs w:val="24"/>
        </w:rPr>
        <w:t>Loj</w:t>
      </w:r>
      <w:r>
        <w:rPr>
          <w:rFonts w:ascii="Times New Roman" w:hAnsi="Times New Roman" w:cs="Times New Roman"/>
          <w:sz w:val="24"/>
          <w:szCs w:val="24"/>
        </w:rPr>
        <w:t>ë</w:t>
      </w:r>
      <w:r w:rsidRPr="00BD11E1">
        <w:rPr>
          <w:rFonts w:ascii="Times New Roman" w:hAnsi="Times New Roman" w:cs="Times New Roman"/>
          <w:sz w:val="24"/>
          <w:szCs w:val="24"/>
        </w:rPr>
        <w:t>rat ose aktivitetet q</w:t>
      </w:r>
      <w:r>
        <w:rPr>
          <w:rFonts w:ascii="Times New Roman" w:hAnsi="Times New Roman" w:cs="Times New Roman"/>
          <w:sz w:val="24"/>
          <w:szCs w:val="24"/>
        </w:rPr>
        <w:t>ë</w:t>
      </w:r>
      <w:r w:rsidRPr="00BD11E1">
        <w:rPr>
          <w:rFonts w:ascii="Times New Roman" w:hAnsi="Times New Roman" w:cs="Times New Roman"/>
          <w:sz w:val="24"/>
          <w:szCs w:val="24"/>
        </w:rPr>
        <w:t xml:space="preserve"> shkaktojn</w:t>
      </w:r>
      <w:r>
        <w:rPr>
          <w:rFonts w:ascii="Times New Roman" w:hAnsi="Times New Roman" w:cs="Times New Roman"/>
          <w:sz w:val="24"/>
          <w:szCs w:val="24"/>
        </w:rPr>
        <w:t>ë</w:t>
      </w:r>
      <w:r w:rsidRPr="00BD11E1">
        <w:rPr>
          <w:rFonts w:ascii="Times New Roman" w:hAnsi="Times New Roman" w:cs="Times New Roman"/>
          <w:sz w:val="24"/>
          <w:szCs w:val="24"/>
        </w:rPr>
        <w:t xml:space="preserve"> zhurm</w:t>
      </w:r>
      <w:r>
        <w:rPr>
          <w:rFonts w:ascii="Times New Roman" w:hAnsi="Times New Roman" w:cs="Times New Roman"/>
          <w:sz w:val="24"/>
          <w:szCs w:val="24"/>
        </w:rPr>
        <w:t>ë</w:t>
      </w:r>
      <w:r w:rsidRPr="00BD11E1">
        <w:rPr>
          <w:rFonts w:ascii="Times New Roman" w:hAnsi="Times New Roman" w:cs="Times New Roman"/>
          <w:sz w:val="24"/>
          <w:szCs w:val="24"/>
        </w:rPr>
        <w:t>, ndotje apo d</w:t>
      </w:r>
      <w:r>
        <w:rPr>
          <w:rFonts w:ascii="Times New Roman" w:hAnsi="Times New Roman" w:cs="Times New Roman"/>
          <w:sz w:val="24"/>
          <w:szCs w:val="24"/>
        </w:rPr>
        <w:t>ë</w:t>
      </w:r>
      <w:r w:rsidRPr="00BD11E1">
        <w:rPr>
          <w:rFonts w:ascii="Times New Roman" w:hAnsi="Times New Roman" w:cs="Times New Roman"/>
          <w:sz w:val="24"/>
          <w:szCs w:val="24"/>
        </w:rPr>
        <w:t>mtim t</w:t>
      </w:r>
      <w:r>
        <w:rPr>
          <w:rFonts w:ascii="Times New Roman" w:hAnsi="Times New Roman" w:cs="Times New Roman"/>
          <w:sz w:val="24"/>
          <w:szCs w:val="24"/>
        </w:rPr>
        <w:t>ë</w:t>
      </w:r>
      <w:r w:rsidRPr="00BD11E1">
        <w:rPr>
          <w:rFonts w:ascii="Times New Roman" w:hAnsi="Times New Roman" w:cs="Times New Roman"/>
          <w:sz w:val="24"/>
          <w:szCs w:val="24"/>
        </w:rPr>
        <w:t xml:space="preserve"> pron</w:t>
      </w:r>
      <w:r>
        <w:rPr>
          <w:rFonts w:ascii="Times New Roman" w:hAnsi="Times New Roman" w:cs="Times New Roman"/>
          <w:sz w:val="24"/>
          <w:szCs w:val="24"/>
        </w:rPr>
        <w:t>ë</w:t>
      </w:r>
      <w:r w:rsidRPr="00BD11E1">
        <w:rPr>
          <w:rFonts w:ascii="Times New Roman" w:hAnsi="Times New Roman" w:cs="Times New Roman"/>
          <w:sz w:val="24"/>
          <w:szCs w:val="24"/>
        </w:rPr>
        <w:t>s ndalohen n</w:t>
      </w:r>
      <w:r>
        <w:rPr>
          <w:rFonts w:ascii="Times New Roman" w:hAnsi="Times New Roman" w:cs="Times New Roman"/>
          <w:sz w:val="24"/>
          <w:szCs w:val="24"/>
        </w:rPr>
        <w:t>ë</w:t>
      </w:r>
      <w:r w:rsidRPr="00BD11E1">
        <w:rPr>
          <w:rFonts w:ascii="Times New Roman" w:hAnsi="Times New Roman" w:cs="Times New Roman"/>
          <w:sz w:val="24"/>
          <w:szCs w:val="24"/>
        </w:rPr>
        <w:t xml:space="preserve"> hap</w:t>
      </w:r>
      <w:r>
        <w:rPr>
          <w:rFonts w:ascii="Times New Roman" w:hAnsi="Times New Roman" w:cs="Times New Roman"/>
          <w:sz w:val="24"/>
          <w:szCs w:val="24"/>
        </w:rPr>
        <w:t>ë</w:t>
      </w:r>
      <w:r w:rsidRPr="00BD11E1">
        <w:rPr>
          <w:rFonts w:ascii="Times New Roman" w:hAnsi="Times New Roman" w:cs="Times New Roman"/>
          <w:sz w:val="24"/>
          <w:szCs w:val="24"/>
        </w:rPr>
        <w:t>sirat e p</w:t>
      </w:r>
      <w:r>
        <w:rPr>
          <w:rFonts w:ascii="Times New Roman" w:hAnsi="Times New Roman" w:cs="Times New Roman"/>
          <w:sz w:val="24"/>
          <w:szCs w:val="24"/>
        </w:rPr>
        <w:t>ë</w:t>
      </w:r>
      <w:r w:rsidRPr="00BD11E1">
        <w:rPr>
          <w:rFonts w:ascii="Times New Roman" w:hAnsi="Times New Roman" w:cs="Times New Roman"/>
          <w:sz w:val="24"/>
          <w:szCs w:val="24"/>
        </w:rPr>
        <w:t>rbashk</w:t>
      </w:r>
      <w:r>
        <w:rPr>
          <w:rFonts w:ascii="Times New Roman" w:hAnsi="Times New Roman" w:cs="Times New Roman"/>
          <w:sz w:val="24"/>
          <w:szCs w:val="24"/>
        </w:rPr>
        <w:t>ë</w:t>
      </w:r>
      <w:r w:rsidRPr="00BD11E1">
        <w:rPr>
          <w:rFonts w:ascii="Times New Roman" w:hAnsi="Times New Roman" w:cs="Times New Roman"/>
          <w:sz w:val="24"/>
          <w:szCs w:val="24"/>
        </w:rPr>
        <w:t>ta.</w:t>
      </w:r>
    </w:p>
    <w:p w:rsidR="002E12C9" w:rsidRPr="00BD11E1" w:rsidRDefault="002E12C9" w:rsidP="002E12C9">
      <w:pPr>
        <w:spacing w:line="360" w:lineRule="auto"/>
        <w:jc w:val="center"/>
        <w:rPr>
          <w:rFonts w:ascii="Times New Roman" w:hAnsi="Times New Roman" w:cs="Times New Roman"/>
          <w:b/>
          <w:sz w:val="24"/>
          <w:szCs w:val="24"/>
        </w:rPr>
      </w:pPr>
      <w:r w:rsidRPr="00BD11E1">
        <w:rPr>
          <w:rFonts w:ascii="Times New Roman" w:hAnsi="Times New Roman" w:cs="Times New Roman"/>
          <w:b/>
          <w:sz w:val="24"/>
          <w:szCs w:val="24"/>
        </w:rPr>
        <w:t>Neni 4</w:t>
      </w:r>
      <w:r w:rsidR="00BA0B7E">
        <w:rPr>
          <w:rFonts w:ascii="Times New Roman" w:hAnsi="Times New Roman" w:cs="Times New Roman"/>
          <w:b/>
          <w:sz w:val="24"/>
          <w:szCs w:val="24"/>
        </w:rPr>
        <w:t>4</w:t>
      </w:r>
    </w:p>
    <w:p w:rsidR="002E12C9" w:rsidRPr="00BD11E1" w:rsidRDefault="002E12C9" w:rsidP="002E12C9">
      <w:pPr>
        <w:spacing w:line="360" w:lineRule="auto"/>
        <w:jc w:val="center"/>
        <w:rPr>
          <w:rFonts w:ascii="Times New Roman" w:hAnsi="Times New Roman" w:cs="Times New Roman"/>
          <w:b/>
          <w:sz w:val="24"/>
          <w:szCs w:val="24"/>
        </w:rPr>
      </w:pPr>
      <w:r w:rsidRPr="00BD11E1">
        <w:rPr>
          <w:rFonts w:ascii="Times New Roman" w:hAnsi="Times New Roman" w:cs="Times New Roman"/>
          <w:b/>
          <w:sz w:val="24"/>
          <w:szCs w:val="24"/>
        </w:rPr>
        <w:t>P</w:t>
      </w:r>
      <w:r>
        <w:rPr>
          <w:rFonts w:ascii="Times New Roman" w:hAnsi="Times New Roman" w:cs="Times New Roman"/>
          <w:b/>
          <w:sz w:val="24"/>
          <w:szCs w:val="24"/>
        </w:rPr>
        <w:t>ë</w:t>
      </w:r>
      <w:r w:rsidRPr="00BD11E1">
        <w:rPr>
          <w:rFonts w:ascii="Times New Roman" w:hAnsi="Times New Roman" w:cs="Times New Roman"/>
          <w:b/>
          <w:sz w:val="24"/>
          <w:szCs w:val="24"/>
        </w:rPr>
        <w:t>rdorimi i Hap</w:t>
      </w:r>
      <w:r>
        <w:rPr>
          <w:rFonts w:ascii="Times New Roman" w:hAnsi="Times New Roman" w:cs="Times New Roman"/>
          <w:b/>
          <w:sz w:val="24"/>
          <w:szCs w:val="24"/>
        </w:rPr>
        <w:t>ë</w:t>
      </w:r>
      <w:r w:rsidRPr="00BD11E1">
        <w:rPr>
          <w:rFonts w:ascii="Times New Roman" w:hAnsi="Times New Roman" w:cs="Times New Roman"/>
          <w:b/>
          <w:sz w:val="24"/>
          <w:szCs w:val="24"/>
        </w:rPr>
        <w:t>sirave t</w:t>
      </w:r>
      <w:r>
        <w:rPr>
          <w:rFonts w:ascii="Times New Roman" w:hAnsi="Times New Roman" w:cs="Times New Roman"/>
          <w:b/>
          <w:sz w:val="24"/>
          <w:szCs w:val="24"/>
        </w:rPr>
        <w:t>ë</w:t>
      </w:r>
      <w:r w:rsidRPr="00BD11E1">
        <w:rPr>
          <w:rFonts w:ascii="Times New Roman" w:hAnsi="Times New Roman" w:cs="Times New Roman"/>
          <w:b/>
          <w:sz w:val="24"/>
          <w:szCs w:val="24"/>
        </w:rPr>
        <w:t xml:space="preserve"> P</w:t>
      </w:r>
      <w:r>
        <w:rPr>
          <w:rFonts w:ascii="Times New Roman" w:hAnsi="Times New Roman" w:cs="Times New Roman"/>
          <w:b/>
          <w:sz w:val="24"/>
          <w:szCs w:val="24"/>
        </w:rPr>
        <w:t>ë</w:t>
      </w:r>
      <w:r w:rsidRPr="00BD11E1">
        <w:rPr>
          <w:rFonts w:ascii="Times New Roman" w:hAnsi="Times New Roman" w:cs="Times New Roman"/>
          <w:b/>
          <w:sz w:val="24"/>
          <w:szCs w:val="24"/>
        </w:rPr>
        <w:t>rbashk</w:t>
      </w:r>
      <w:r>
        <w:rPr>
          <w:rFonts w:ascii="Times New Roman" w:hAnsi="Times New Roman" w:cs="Times New Roman"/>
          <w:b/>
          <w:sz w:val="24"/>
          <w:szCs w:val="24"/>
        </w:rPr>
        <w:t>ë</w:t>
      </w:r>
      <w:r w:rsidRPr="00BD11E1">
        <w:rPr>
          <w:rFonts w:ascii="Times New Roman" w:hAnsi="Times New Roman" w:cs="Times New Roman"/>
          <w:b/>
          <w:sz w:val="24"/>
          <w:szCs w:val="24"/>
        </w:rPr>
        <w:t>ta</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Ndalohet shkundja e tapeteve, rrobave dhe shtresave nga ballkonet, apo brenda hap</w:t>
      </w:r>
      <w:r>
        <w:rPr>
          <w:rFonts w:ascii="Times New Roman" w:hAnsi="Times New Roman" w:cs="Times New Roman"/>
          <w:sz w:val="24"/>
          <w:szCs w:val="24"/>
        </w:rPr>
        <w:t>ë</w:t>
      </w:r>
      <w:r w:rsidRPr="00FC1B47">
        <w:rPr>
          <w:rFonts w:ascii="Times New Roman" w:hAnsi="Times New Roman" w:cs="Times New Roman"/>
          <w:sz w:val="24"/>
          <w:szCs w:val="24"/>
        </w:rPr>
        <w:t>sirave të përbashkëta, përveç në vendet e posaçme p</w:t>
      </w:r>
      <w:r>
        <w:rPr>
          <w:rFonts w:ascii="Times New Roman" w:hAnsi="Times New Roman" w:cs="Times New Roman"/>
          <w:sz w:val="24"/>
          <w:szCs w:val="24"/>
        </w:rPr>
        <w:t>ë</w:t>
      </w:r>
      <w:r w:rsidRPr="00FC1B47">
        <w:rPr>
          <w:rFonts w:ascii="Times New Roman" w:hAnsi="Times New Roman" w:cs="Times New Roman"/>
          <w:sz w:val="24"/>
          <w:szCs w:val="24"/>
        </w:rPr>
        <w:t>r këtë qëllim.</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Mbeturinat duhet t</w:t>
      </w:r>
      <w:r>
        <w:rPr>
          <w:rFonts w:ascii="Times New Roman" w:hAnsi="Times New Roman" w:cs="Times New Roman"/>
          <w:sz w:val="24"/>
          <w:szCs w:val="24"/>
        </w:rPr>
        <w:t>ë</w:t>
      </w:r>
      <w:r w:rsidRPr="00FC1B47">
        <w:rPr>
          <w:rFonts w:ascii="Times New Roman" w:hAnsi="Times New Roman" w:cs="Times New Roman"/>
          <w:sz w:val="24"/>
          <w:szCs w:val="24"/>
        </w:rPr>
        <w:t xml:space="preserve"> hidhen t</w:t>
      </w:r>
      <w:r>
        <w:rPr>
          <w:rFonts w:ascii="Times New Roman" w:hAnsi="Times New Roman" w:cs="Times New Roman"/>
          <w:sz w:val="24"/>
          <w:szCs w:val="24"/>
        </w:rPr>
        <w:t>ë</w:t>
      </w:r>
      <w:r w:rsidRPr="00FC1B47">
        <w:rPr>
          <w:rFonts w:ascii="Times New Roman" w:hAnsi="Times New Roman" w:cs="Times New Roman"/>
          <w:sz w:val="24"/>
          <w:szCs w:val="24"/>
        </w:rPr>
        <w:t xml:space="preserve"> mbyllura n</w:t>
      </w:r>
      <w:r>
        <w:rPr>
          <w:rFonts w:ascii="Times New Roman" w:hAnsi="Times New Roman" w:cs="Times New Roman"/>
          <w:sz w:val="24"/>
          <w:szCs w:val="24"/>
        </w:rPr>
        <w:t>ë</w:t>
      </w:r>
      <w:r w:rsidRPr="00FC1B47">
        <w:rPr>
          <w:rFonts w:ascii="Times New Roman" w:hAnsi="Times New Roman" w:cs="Times New Roman"/>
          <w:sz w:val="24"/>
          <w:szCs w:val="24"/>
        </w:rPr>
        <w:t xml:space="preserve"> kontejner</w:t>
      </w:r>
      <w:r>
        <w:rPr>
          <w:rFonts w:ascii="Times New Roman" w:hAnsi="Times New Roman" w:cs="Times New Roman"/>
          <w:sz w:val="24"/>
          <w:szCs w:val="24"/>
        </w:rPr>
        <w:t>ë</w:t>
      </w:r>
      <w:r w:rsidRPr="00FC1B47">
        <w:rPr>
          <w:rFonts w:ascii="Times New Roman" w:hAnsi="Times New Roman" w:cs="Times New Roman"/>
          <w:sz w:val="24"/>
          <w:szCs w:val="24"/>
        </w:rPr>
        <w:t xml:space="preserve"> sipas m</w:t>
      </w:r>
      <w:r>
        <w:rPr>
          <w:rFonts w:ascii="Times New Roman" w:hAnsi="Times New Roman" w:cs="Times New Roman"/>
          <w:sz w:val="24"/>
          <w:szCs w:val="24"/>
        </w:rPr>
        <w:t>ë</w:t>
      </w:r>
      <w:r w:rsidRPr="00FC1B47">
        <w:rPr>
          <w:rFonts w:ascii="Times New Roman" w:hAnsi="Times New Roman" w:cs="Times New Roman"/>
          <w:sz w:val="24"/>
          <w:szCs w:val="24"/>
        </w:rPr>
        <w:t>nyr</w:t>
      </w:r>
      <w:r>
        <w:rPr>
          <w:rFonts w:ascii="Times New Roman" w:hAnsi="Times New Roman" w:cs="Times New Roman"/>
          <w:sz w:val="24"/>
          <w:szCs w:val="24"/>
        </w:rPr>
        <w:t>ë</w:t>
      </w:r>
      <w:r w:rsidRPr="00FC1B47">
        <w:rPr>
          <w:rFonts w:ascii="Times New Roman" w:hAnsi="Times New Roman" w:cs="Times New Roman"/>
          <w:sz w:val="24"/>
          <w:szCs w:val="24"/>
        </w:rPr>
        <w:t>s s</w:t>
      </w:r>
      <w:r>
        <w:rPr>
          <w:rFonts w:ascii="Times New Roman" w:hAnsi="Times New Roman" w:cs="Times New Roman"/>
          <w:sz w:val="24"/>
          <w:szCs w:val="24"/>
        </w:rPr>
        <w:t>ë</w:t>
      </w:r>
      <w:r w:rsidRPr="00FC1B47">
        <w:rPr>
          <w:rFonts w:ascii="Times New Roman" w:hAnsi="Times New Roman" w:cs="Times New Roman"/>
          <w:sz w:val="24"/>
          <w:szCs w:val="24"/>
        </w:rPr>
        <w:t xml:space="preserve"> duhur. Është rreptësisht e ndaluar depozitimi i tyre në sheshpushimet e shkallëve, në ashensor, ose në çdo ambient tjet</w:t>
      </w:r>
      <w:r>
        <w:rPr>
          <w:rFonts w:ascii="Times New Roman" w:hAnsi="Times New Roman" w:cs="Times New Roman"/>
          <w:sz w:val="24"/>
          <w:szCs w:val="24"/>
        </w:rPr>
        <w:t>ë</w:t>
      </w:r>
      <w:r w:rsidRPr="00FC1B47">
        <w:rPr>
          <w:rFonts w:ascii="Times New Roman" w:hAnsi="Times New Roman" w:cs="Times New Roman"/>
          <w:sz w:val="24"/>
          <w:szCs w:val="24"/>
        </w:rPr>
        <w:t xml:space="preserve">r të përbashkët.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Heqja e sendeve masive të tilla, si dyshekë, mobilie, orendi, materiale ndërtimi, ose çdo material tjetër në sasi të madhe etj., duhet të kryhen duke njoftuar Kryesinë të paktën 3 (tri) ditë përpara, e cila do të shprehet duke caktuar datën se kur duhet të nxirren jashtë këto mbeturina masive dhe nuk do të vendosen përjashta jo më shpejt se 1 (nj</w:t>
      </w:r>
      <w:r>
        <w:rPr>
          <w:rFonts w:ascii="Times New Roman" w:hAnsi="Times New Roman" w:cs="Times New Roman"/>
          <w:sz w:val="24"/>
          <w:szCs w:val="24"/>
        </w:rPr>
        <w:t>ë</w:t>
      </w:r>
      <w:r w:rsidRPr="00FC1B47">
        <w:rPr>
          <w:rFonts w:ascii="Times New Roman" w:hAnsi="Times New Roman" w:cs="Times New Roman"/>
          <w:sz w:val="24"/>
          <w:szCs w:val="24"/>
        </w:rPr>
        <w:t xml:space="preserve">) ditë para ditës së mbledhjes së tyre.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Ndalohet përdorimi i ashensorëve për transportimin e materialeve të ndërtimit apo lëvizjen e mjeteve të rënda.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Zonat e përbashkëta brenda ose jashtë godinës së banimit, si shkallët, sheshpushimet, tarracat, verandat e përbashkëta, lulishtet dhe vendkalimet nuk do të përdoren për ruajtje, parkime ose të bllokohen.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lastRenderedPageBreak/>
        <w:t xml:space="preserve">Asnjë mjet motorik, biçikletë, lodër, kazanë, shkallë, mobilie, kosha plehrash, ose sende të tjera personale nuk duhet të bllokojnë rrugët e hyrjes, vendkalimet, parkingun ose zona të tjera të përbashkëta të përshkruara në këtë pikë.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Në asnjë rast nuk do të përdoren zonat e përbashkëta si vend depozitimi për sendet vetjake, qoftë edhe i përkohshëm, ose të rrethohen ato me qëllim përdorimi nga ana e një ose disa bashkëpronarëve.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Nuk lejohet të ndoten zonat e destinuara për përdorim të përbashkët. Nëse aktivitete të kufizuara shkaktojnë ndotje në këto zona, mbeturinat do të hiqen menjëherë sapo të mbarojnë aktivitetet.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Depot dhe/ose bodrumet do të përdoren vetëm për qëllimet e destinuara.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Depot e ujit do të mbahen të mbyllura e do të administrohen vetëm nga administratori dhe kontrollohen vetëm nga personat e autorizuar dhe të ngarkuar nga ligji me këto funksione.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Nuk lejohet të kryhen aktivitete ose të mbahen në njësitë e banimit ose në pronën e përbashkët, sende të cilat janë të ndaluara nga ligji dhe përbejnë rrezik potencial për sigurinë e jetës, shëndetit të banoreve apo të pronës së tyre individuale apo të përbashkët. </w:t>
      </w:r>
    </w:p>
    <w:p w:rsidR="002E12C9" w:rsidRPr="00FC1B47"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Ndalohet pirja dhe hedhja e cigareve, bishtit t</w:t>
      </w:r>
      <w:r>
        <w:rPr>
          <w:rFonts w:ascii="Times New Roman" w:hAnsi="Times New Roman" w:cs="Times New Roman"/>
          <w:sz w:val="24"/>
          <w:szCs w:val="24"/>
        </w:rPr>
        <w:t>ë</w:t>
      </w:r>
      <w:r w:rsidRPr="00FC1B47">
        <w:rPr>
          <w:rFonts w:ascii="Times New Roman" w:hAnsi="Times New Roman" w:cs="Times New Roman"/>
          <w:sz w:val="24"/>
          <w:szCs w:val="24"/>
        </w:rPr>
        <w:t xml:space="preserve"> cigares, llullës, puros ose e mbetjeve të tjera në zonën e parkimit, korridore, ashensorë, shkallë, trotuare, oborre, kopshte ose elemente të tjera të përbashkëta. </w:t>
      </w:r>
    </w:p>
    <w:p w:rsidR="002E12C9" w:rsidRPr="00843321" w:rsidRDefault="002E12C9" w:rsidP="002E12C9">
      <w:pPr>
        <w:pStyle w:val="ListParagraph"/>
        <w:numPr>
          <w:ilvl w:val="0"/>
          <w:numId w:val="61"/>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Të gjithë bashkëpronarët duhet të tregojnë kujdesin maksimal dhe të respektojnë rregullat e higjienës dhe ato të ruajtjes kundër zjarrit sipas dispozitave në fuqi. </w:t>
      </w:r>
    </w:p>
    <w:p w:rsidR="002E12C9" w:rsidRPr="00FC1B47" w:rsidRDefault="002E12C9" w:rsidP="002E12C9">
      <w:pPr>
        <w:spacing w:line="360" w:lineRule="auto"/>
        <w:jc w:val="center"/>
        <w:rPr>
          <w:rFonts w:ascii="Times New Roman" w:hAnsi="Times New Roman" w:cs="Times New Roman"/>
          <w:b/>
          <w:sz w:val="24"/>
          <w:szCs w:val="24"/>
        </w:rPr>
      </w:pPr>
      <w:r w:rsidRPr="00FC1B47">
        <w:rPr>
          <w:rFonts w:ascii="Times New Roman" w:hAnsi="Times New Roman" w:cs="Times New Roman"/>
          <w:b/>
          <w:sz w:val="24"/>
          <w:szCs w:val="24"/>
        </w:rPr>
        <w:t>Neni 4</w:t>
      </w:r>
      <w:r w:rsidR="00BA0B7E">
        <w:rPr>
          <w:rFonts w:ascii="Times New Roman" w:hAnsi="Times New Roman" w:cs="Times New Roman"/>
          <w:b/>
          <w:sz w:val="24"/>
          <w:szCs w:val="24"/>
        </w:rPr>
        <w:t>5</w:t>
      </w:r>
    </w:p>
    <w:p w:rsidR="002E12C9" w:rsidRPr="00FC1B47" w:rsidRDefault="002E12C9" w:rsidP="002E12C9">
      <w:pPr>
        <w:spacing w:line="360" w:lineRule="auto"/>
        <w:jc w:val="center"/>
        <w:rPr>
          <w:rFonts w:ascii="Times New Roman" w:hAnsi="Times New Roman" w:cs="Times New Roman"/>
          <w:b/>
          <w:sz w:val="24"/>
          <w:szCs w:val="24"/>
        </w:rPr>
      </w:pPr>
      <w:r w:rsidRPr="00FC1B47">
        <w:rPr>
          <w:rFonts w:ascii="Times New Roman" w:hAnsi="Times New Roman" w:cs="Times New Roman"/>
          <w:b/>
          <w:sz w:val="24"/>
          <w:szCs w:val="24"/>
        </w:rPr>
        <w:t>P</w:t>
      </w:r>
      <w:r>
        <w:rPr>
          <w:rFonts w:ascii="Times New Roman" w:hAnsi="Times New Roman" w:cs="Times New Roman"/>
          <w:b/>
          <w:sz w:val="24"/>
          <w:szCs w:val="24"/>
        </w:rPr>
        <w:t>ë</w:t>
      </w:r>
      <w:r w:rsidRPr="00FC1B47">
        <w:rPr>
          <w:rFonts w:ascii="Times New Roman" w:hAnsi="Times New Roman" w:cs="Times New Roman"/>
          <w:b/>
          <w:sz w:val="24"/>
          <w:szCs w:val="24"/>
        </w:rPr>
        <w:t>rdorimi i pron</w:t>
      </w:r>
      <w:r>
        <w:rPr>
          <w:rFonts w:ascii="Times New Roman" w:hAnsi="Times New Roman" w:cs="Times New Roman"/>
          <w:b/>
          <w:sz w:val="24"/>
          <w:szCs w:val="24"/>
        </w:rPr>
        <w:t>ë</w:t>
      </w:r>
      <w:r w:rsidRPr="00FC1B47">
        <w:rPr>
          <w:rFonts w:ascii="Times New Roman" w:hAnsi="Times New Roman" w:cs="Times New Roman"/>
          <w:b/>
          <w:sz w:val="24"/>
          <w:szCs w:val="24"/>
        </w:rPr>
        <w:t>s Individuale</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Parkimet private shërbejnë vetëm për mjetet motorike dhe nuk mund të përdoren për q</w:t>
      </w:r>
      <w:r>
        <w:rPr>
          <w:rFonts w:ascii="Times New Roman" w:hAnsi="Times New Roman" w:cs="Times New Roman"/>
          <w:sz w:val="24"/>
          <w:szCs w:val="24"/>
        </w:rPr>
        <w:t>ë</w:t>
      </w:r>
      <w:r w:rsidRPr="00FC1B47">
        <w:rPr>
          <w:rFonts w:ascii="Times New Roman" w:hAnsi="Times New Roman" w:cs="Times New Roman"/>
          <w:sz w:val="24"/>
          <w:szCs w:val="24"/>
        </w:rPr>
        <w:t>llime t</w:t>
      </w:r>
      <w:r>
        <w:rPr>
          <w:rFonts w:ascii="Times New Roman" w:hAnsi="Times New Roman" w:cs="Times New Roman"/>
          <w:sz w:val="24"/>
          <w:szCs w:val="24"/>
        </w:rPr>
        <w:t>ë</w:t>
      </w:r>
      <w:r w:rsidRPr="00FC1B47">
        <w:rPr>
          <w:rFonts w:ascii="Times New Roman" w:hAnsi="Times New Roman" w:cs="Times New Roman"/>
          <w:sz w:val="24"/>
          <w:szCs w:val="24"/>
        </w:rPr>
        <w:t xml:space="preserve"> tjera si:  kafshë, aktivitete tregtare apo veprimtari të tjera që shkaktojnë rrezik ose shqetësim.</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Njësitë e banimit përdoren vetëm për qëllime banimi. Nuk lejohet dhënia me qira për veprimtari biznesi që cenojnë qetësinë e komunitetit.</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Asnjë shërbim, aktivitet tregtie ose aktivitet e veprimtari e dëmshme ose fyese nuk do të kryhet brenda zonave të përbashkëta, dhe nuk do të kryhet asnjë veprim që mund të përbejë shqetësim, bezdisje për fqinjësinë ose bashkëpronarët e tjerë. </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lastRenderedPageBreak/>
        <w:t xml:space="preserve">Nuk lejohet të kryhet asnjë veprim i dëmshëm ose i rrezikshëm në asnjë njësi banimi ose në objektet në pronësi të përbashkët, që mund të shkaktojë e të rrisë nivelin e pasigurisë së jetës, shëndetit apo pronës tërësisht apo në elemente të veçanta të tyre. </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Çdo bashkëpronar duhet të sigurojë mirëmbajtjen e pajisjeve që mund të shkaktojnë zjarr si rrjeti elektrik, bombolat e gazit etj. </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 xml:space="preserve">Është e ndaluar hedhja e cigareve ose tavllave të duhanit, përdorimi i qirinjve ose zjarreve të hapura, të pambikëqyrura, të cilat mund të bëhen shkase për zjarr. </w:t>
      </w:r>
    </w:p>
    <w:p w:rsidR="002E12C9" w:rsidRPr="00FC1B47" w:rsidRDefault="002E12C9" w:rsidP="002E12C9">
      <w:pPr>
        <w:pStyle w:val="ListParagraph"/>
        <w:numPr>
          <w:ilvl w:val="0"/>
          <w:numId w:val="62"/>
        </w:numPr>
        <w:spacing w:line="360" w:lineRule="auto"/>
        <w:jc w:val="both"/>
        <w:rPr>
          <w:rFonts w:ascii="Times New Roman" w:hAnsi="Times New Roman" w:cs="Times New Roman"/>
          <w:sz w:val="24"/>
          <w:szCs w:val="24"/>
        </w:rPr>
      </w:pPr>
      <w:r w:rsidRPr="00FC1B47">
        <w:rPr>
          <w:rFonts w:ascii="Times New Roman" w:hAnsi="Times New Roman" w:cs="Times New Roman"/>
          <w:sz w:val="24"/>
          <w:szCs w:val="24"/>
        </w:rPr>
        <w:t>Është e ndaluar hedhja e objekteve nga ballkonet apo dritaret dhe vendosja e vazove pa mbajtëse të sigurta.</w:t>
      </w:r>
    </w:p>
    <w:p w:rsidR="002E12C9" w:rsidRPr="00FC1B47" w:rsidRDefault="002E12C9" w:rsidP="002E12C9">
      <w:pPr>
        <w:spacing w:line="360" w:lineRule="auto"/>
        <w:jc w:val="center"/>
        <w:rPr>
          <w:rFonts w:ascii="Times New Roman" w:hAnsi="Times New Roman" w:cs="Times New Roman"/>
          <w:b/>
          <w:sz w:val="24"/>
          <w:szCs w:val="24"/>
        </w:rPr>
      </w:pPr>
      <w:r w:rsidRPr="00FC1B47">
        <w:rPr>
          <w:rFonts w:ascii="Times New Roman" w:hAnsi="Times New Roman" w:cs="Times New Roman"/>
          <w:b/>
          <w:sz w:val="24"/>
          <w:szCs w:val="24"/>
        </w:rPr>
        <w:t>Neni 4</w:t>
      </w:r>
      <w:r w:rsidR="00BA0B7E">
        <w:rPr>
          <w:rFonts w:ascii="Times New Roman" w:hAnsi="Times New Roman" w:cs="Times New Roman"/>
          <w:b/>
          <w:sz w:val="24"/>
          <w:szCs w:val="24"/>
        </w:rPr>
        <w:t>6</w:t>
      </w:r>
    </w:p>
    <w:p w:rsidR="002E12C9" w:rsidRPr="00FC1B47" w:rsidRDefault="002E12C9" w:rsidP="002E12C9">
      <w:pPr>
        <w:spacing w:line="360" w:lineRule="auto"/>
        <w:jc w:val="center"/>
        <w:rPr>
          <w:rFonts w:ascii="Times New Roman" w:hAnsi="Times New Roman" w:cs="Times New Roman"/>
          <w:b/>
          <w:sz w:val="24"/>
          <w:szCs w:val="24"/>
        </w:rPr>
      </w:pPr>
      <w:r w:rsidRPr="00FC1B47">
        <w:rPr>
          <w:rFonts w:ascii="Times New Roman" w:hAnsi="Times New Roman" w:cs="Times New Roman"/>
          <w:b/>
          <w:sz w:val="24"/>
          <w:szCs w:val="24"/>
        </w:rPr>
        <w:t>Mbajtja e Kafshëve Sht</w:t>
      </w:r>
      <w:r>
        <w:rPr>
          <w:rFonts w:ascii="Times New Roman" w:hAnsi="Times New Roman" w:cs="Times New Roman"/>
          <w:b/>
          <w:sz w:val="24"/>
          <w:szCs w:val="24"/>
        </w:rPr>
        <w:t>ë</w:t>
      </w:r>
      <w:r w:rsidRPr="00FC1B47">
        <w:rPr>
          <w:rFonts w:ascii="Times New Roman" w:hAnsi="Times New Roman" w:cs="Times New Roman"/>
          <w:b/>
          <w:sz w:val="24"/>
          <w:szCs w:val="24"/>
        </w:rPr>
        <w:t>piake</w:t>
      </w:r>
    </w:p>
    <w:p w:rsidR="002E12C9" w:rsidRPr="00843321" w:rsidRDefault="002E12C9" w:rsidP="002E12C9">
      <w:pPr>
        <w:pStyle w:val="ListParagraph"/>
        <w:numPr>
          <w:ilvl w:val="0"/>
          <w:numId w:val="63"/>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t>Lejohet vet</w:t>
      </w:r>
      <w:r>
        <w:rPr>
          <w:rFonts w:ascii="Times New Roman" w:hAnsi="Times New Roman" w:cs="Times New Roman"/>
          <w:sz w:val="24"/>
          <w:szCs w:val="24"/>
        </w:rPr>
        <w:t>ë</w:t>
      </w:r>
      <w:r w:rsidRPr="00843321">
        <w:rPr>
          <w:rFonts w:ascii="Times New Roman" w:hAnsi="Times New Roman" w:cs="Times New Roman"/>
          <w:sz w:val="24"/>
          <w:szCs w:val="24"/>
        </w:rPr>
        <w:t>m mbajtja e kafsh</w:t>
      </w:r>
      <w:r>
        <w:rPr>
          <w:rFonts w:ascii="Times New Roman" w:hAnsi="Times New Roman" w:cs="Times New Roman"/>
          <w:sz w:val="24"/>
          <w:szCs w:val="24"/>
        </w:rPr>
        <w:t>ë</w:t>
      </w:r>
      <w:r w:rsidRPr="00843321">
        <w:rPr>
          <w:rFonts w:ascii="Times New Roman" w:hAnsi="Times New Roman" w:cs="Times New Roman"/>
          <w:sz w:val="24"/>
          <w:szCs w:val="24"/>
        </w:rPr>
        <w:t>ve sht</w:t>
      </w:r>
      <w:r>
        <w:rPr>
          <w:rFonts w:ascii="Times New Roman" w:hAnsi="Times New Roman" w:cs="Times New Roman"/>
          <w:sz w:val="24"/>
          <w:szCs w:val="24"/>
        </w:rPr>
        <w:t>ë</w:t>
      </w:r>
      <w:r w:rsidRPr="00843321">
        <w:rPr>
          <w:rFonts w:ascii="Times New Roman" w:hAnsi="Times New Roman" w:cs="Times New Roman"/>
          <w:sz w:val="24"/>
          <w:szCs w:val="24"/>
        </w:rPr>
        <w:t>piake p</w:t>
      </w:r>
      <w:r>
        <w:rPr>
          <w:rFonts w:ascii="Times New Roman" w:hAnsi="Times New Roman" w:cs="Times New Roman"/>
          <w:sz w:val="24"/>
          <w:szCs w:val="24"/>
        </w:rPr>
        <w:t>ë</w:t>
      </w:r>
      <w:r w:rsidRPr="00843321">
        <w:rPr>
          <w:rFonts w:ascii="Times New Roman" w:hAnsi="Times New Roman" w:cs="Times New Roman"/>
          <w:sz w:val="24"/>
          <w:szCs w:val="24"/>
        </w:rPr>
        <w:t>r p</w:t>
      </w:r>
      <w:r>
        <w:rPr>
          <w:rFonts w:ascii="Times New Roman" w:hAnsi="Times New Roman" w:cs="Times New Roman"/>
          <w:sz w:val="24"/>
          <w:szCs w:val="24"/>
        </w:rPr>
        <w:t>ë</w:t>
      </w:r>
      <w:r w:rsidRPr="00843321">
        <w:rPr>
          <w:rFonts w:ascii="Times New Roman" w:hAnsi="Times New Roman" w:cs="Times New Roman"/>
          <w:sz w:val="24"/>
          <w:szCs w:val="24"/>
        </w:rPr>
        <w:t>rdorim personal dhe jo tregtar.</w:t>
      </w:r>
    </w:p>
    <w:p w:rsidR="002E12C9" w:rsidRPr="00843321" w:rsidRDefault="002E12C9" w:rsidP="002E12C9">
      <w:pPr>
        <w:pStyle w:val="ListParagraph"/>
        <w:numPr>
          <w:ilvl w:val="0"/>
          <w:numId w:val="63"/>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t xml:space="preserve">Qentë duhet të mbikëqyren me kujdesin maksimal, të mbahen me zinxhir dhe të jenë nën kontrollin e pronarëve të tyre sa herë që janë jashtë njësisë individuale dhe nuk lejohet që të vrapojnë të zgjidhur në çdo kohë ose të ndërhyjnë në të drejtat, rehatinë ose rehatinë e banorëve të tjerë. </w:t>
      </w:r>
    </w:p>
    <w:p w:rsidR="002E12C9" w:rsidRPr="00843321" w:rsidRDefault="002E12C9" w:rsidP="002E12C9">
      <w:pPr>
        <w:pStyle w:val="ListParagraph"/>
        <w:numPr>
          <w:ilvl w:val="0"/>
          <w:numId w:val="63"/>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t xml:space="preserve">Qentë nuk do të shëtiten në zonat me bar pranë njësive të banimit dhe nëse gjatë kalimit mund të ndodhë të shkaktohet papastërti, zona duhet të pastrohet nga pronari përkatës. </w:t>
      </w:r>
    </w:p>
    <w:p w:rsidR="002E12C9" w:rsidRPr="00843321" w:rsidRDefault="002E12C9" w:rsidP="002E12C9">
      <w:pPr>
        <w:pStyle w:val="ListParagraph"/>
        <w:numPr>
          <w:ilvl w:val="0"/>
          <w:numId w:val="63"/>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t xml:space="preserve">Pronarët janë përgjegjës për të gjitha dëmet e shkaktuara nga kafshët e tyre në zonat e përbashkëta dhe në pronat e të tjerëve. </w:t>
      </w:r>
    </w:p>
    <w:p w:rsidR="002E12C9" w:rsidRPr="00843321" w:rsidRDefault="002E12C9" w:rsidP="002E12C9">
      <w:pPr>
        <w:spacing w:line="360" w:lineRule="auto"/>
        <w:jc w:val="center"/>
        <w:rPr>
          <w:rFonts w:ascii="Times New Roman" w:hAnsi="Times New Roman" w:cs="Times New Roman"/>
          <w:b/>
          <w:sz w:val="24"/>
          <w:szCs w:val="24"/>
        </w:rPr>
      </w:pPr>
      <w:r w:rsidRPr="00843321">
        <w:rPr>
          <w:rFonts w:ascii="Times New Roman" w:hAnsi="Times New Roman" w:cs="Times New Roman"/>
          <w:b/>
          <w:sz w:val="24"/>
          <w:szCs w:val="24"/>
        </w:rPr>
        <w:t>Neni 4</w:t>
      </w:r>
      <w:r w:rsidR="00BA0B7E">
        <w:rPr>
          <w:rFonts w:ascii="Times New Roman" w:hAnsi="Times New Roman" w:cs="Times New Roman"/>
          <w:b/>
          <w:sz w:val="24"/>
          <w:szCs w:val="24"/>
        </w:rPr>
        <w:t>7</w:t>
      </w:r>
    </w:p>
    <w:p w:rsidR="002E12C9" w:rsidRPr="00843321" w:rsidRDefault="002E12C9" w:rsidP="002E12C9">
      <w:pPr>
        <w:spacing w:line="360" w:lineRule="auto"/>
        <w:jc w:val="center"/>
        <w:rPr>
          <w:rFonts w:ascii="Times New Roman" w:hAnsi="Times New Roman" w:cs="Times New Roman"/>
          <w:b/>
          <w:sz w:val="24"/>
          <w:szCs w:val="24"/>
        </w:rPr>
      </w:pPr>
      <w:r w:rsidRPr="00843321">
        <w:rPr>
          <w:rFonts w:ascii="Times New Roman" w:hAnsi="Times New Roman" w:cs="Times New Roman"/>
          <w:b/>
          <w:sz w:val="24"/>
          <w:szCs w:val="24"/>
        </w:rPr>
        <w:t>P</w:t>
      </w:r>
      <w:r>
        <w:rPr>
          <w:rFonts w:ascii="Times New Roman" w:hAnsi="Times New Roman" w:cs="Times New Roman"/>
          <w:b/>
          <w:sz w:val="24"/>
          <w:szCs w:val="24"/>
        </w:rPr>
        <w:t>ë</w:t>
      </w:r>
      <w:r w:rsidRPr="00843321">
        <w:rPr>
          <w:rFonts w:ascii="Times New Roman" w:hAnsi="Times New Roman" w:cs="Times New Roman"/>
          <w:b/>
          <w:sz w:val="24"/>
          <w:szCs w:val="24"/>
        </w:rPr>
        <w:t>rgjegj</w:t>
      </w:r>
      <w:r>
        <w:rPr>
          <w:rFonts w:ascii="Times New Roman" w:hAnsi="Times New Roman" w:cs="Times New Roman"/>
          <w:b/>
          <w:sz w:val="24"/>
          <w:szCs w:val="24"/>
        </w:rPr>
        <w:t>ë</w:t>
      </w:r>
      <w:r w:rsidRPr="00843321">
        <w:rPr>
          <w:rFonts w:ascii="Times New Roman" w:hAnsi="Times New Roman" w:cs="Times New Roman"/>
          <w:b/>
          <w:sz w:val="24"/>
          <w:szCs w:val="24"/>
        </w:rPr>
        <w:t>sit</w:t>
      </w:r>
      <w:r>
        <w:rPr>
          <w:rFonts w:ascii="Times New Roman" w:hAnsi="Times New Roman" w:cs="Times New Roman"/>
          <w:b/>
          <w:sz w:val="24"/>
          <w:szCs w:val="24"/>
        </w:rPr>
        <w:t>ë</w:t>
      </w:r>
      <w:r w:rsidRPr="00843321">
        <w:rPr>
          <w:rFonts w:ascii="Times New Roman" w:hAnsi="Times New Roman" w:cs="Times New Roman"/>
          <w:b/>
          <w:sz w:val="24"/>
          <w:szCs w:val="24"/>
        </w:rPr>
        <w:t xml:space="preserve"> e Qiradh</w:t>
      </w:r>
      <w:r>
        <w:rPr>
          <w:rFonts w:ascii="Times New Roman" w:hAnsi="Times New Roman" w:cs="Times New Roman"/>
          <w:b/>
          <w:sz w:val="24"/>
          <w:szCs w:val="24"/>
        </w:rPr>
        <w:t>ë</w:t>
      </w:r>
      <w:r w:rsidRPr="00843321">
        <w:rPr>
          <w:rFonts w:ascii="Times New Roman" w:hAnsi="Times New Roman" w:cs="Times New Roman"/>
          <w:b/>
          <w:sz w:val="24"/>
          <w:szCs w:val="24"/>
        </w:rPr>
        <w:t>n</w:t>
      </w:r>
      <w:r>
        <w:rPr>
          <w:rFonts w:ascii="Times New Roman" w:hAnsi="Times New Roman" w:cs="Times New Roman"/>
          <w:b/>
          <w:sz w:val="24"/>
          <w:szCs w:val="24"/>
        </w:rPr>
        <w:t>ë</w:t>
      </w:r>
      <w:r w:rsidRPr="00843321">
        <w:rPr>
          <w:rFonts w:ascii="Times New Roman" w:hAnsi="Times New Roman" w:cs="Times New Roman"/>
          <w:b/>
          <w:sz w:val="24"/>
          <w:szCs w:val="24"/>
        </w:rPr>
        <w:t>sit</w:t>
      </w:r>
      <w:r>
        <w:rPr>
          <w:rFonts w:ascii="Times New Roman" w:hAnsi="Times New Roman" w:cs="Times New Roman"/>
          <w:b/>
          <w:sz w:val="24"/>
          <w:szCs w:val="24"/>
        </w:rPr>
        <w:t xml:space="preserve"> dhe </w:t>
      </w:r>
      <w:r w:rsidRPr="00843321">
        <w:rPr>
          <w:rFonts w:ascii="Times New Roman" w:hAnsi="Times New Roman" w:cs="Times New Roman"/>
          <w:b/>
          <w:sz w:val="24"/>
          <w:szCs w:val="24"/>
        </w:rPr>
        <w:t>Qiramarr</w:t>
      </w:r>
      <w:r>
        <w:rPr>
          <w:rFonts w:ascii="Times New Roman" w:hAnsi="Times New Roman" w:cs="Times New Roman"/>
          <w:b/>
          <w:sz w:val="24"/>
          <w:szCs w:val="24"/>
        </w:rPr>
        <w:t>ë</w:t>
      </w:r>
      <w:r w:rsidRPr="00843321">
        <w:rPr>
          <w:rFonts w:ascii="Times New Roman" w:hAnsi="Times New Roman" w:cs="Times New Roman"/>
          <w:b/>
          <w:sz w:val="24"/>
          <w:szCs w:val="24"/>
        </w:rPr>
        <w:t>si</w:t>
      </w:r>
      <w:r>
        <w:rPr>
          <w:rFonts w:ascii="Times New Roman" w:hAnsi="Times New Roman" w:cs="Times New Roman"/>
          <w:b/>
          <w:sz w:val="24"/>
          <w:szCs w:val="24"/>
        </w:rPr>
        <w:t>t</w:t>
      </w:r>
    </w:p>
    <w:p w:rsidR="002E12C9" w:rsidRPr="00843321" w:rsidRDefault="002E12C9" w:rsidP="002E12C9">
      <w:pPr>
        <w:pStyle w:val="ListParagraph"/>
        <w:numPr>
          <w:ilvl w:val="0"/>
          <w:numId w:val="64"/>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t xml:space="preserve">Pronari i njësisë që e lëshon atë me qira, detyrohet t’i japë qiramarrësit kopje të rregullores për administrimin e bashkëpronësisë në ndërtesa dhe një deklaratë të nënshkruar nga qiramarrësi që i janë dhënë këto kopje, ai i ka lexuar, kuptuar dhe ka rënë dakord të veproje në përputhje me këto akte. </w:t>
      </w:r>
    </w:p>
    <w:p w:rsidR="002E12C9" w:rsidRPr="00843321" w:rsidRDefault="002E12C9" w:rsidP="002E12C9">
      <w:pPr>
        <w:pStyle w:val="ListParagraph"/>
        <w:numPr>
          <w:ilvl w:val="0"/>
          <w:numId w:val="64"/>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t xml:space="preserve">Qiradhënësi detyrohet të njoftojë Asamblenë e Bashkëpronarëve me shkrim se njësia ka qiramarrës, duke i dhënë dhe emrin(at), adresat dhe numrin e telefonit të tyre. </w:t>
      </w:r>
    </w:p>
    <w:p w:rsidR="002E12C9" w:rsidRPr="00843321" w:rsidRDefault="002E12C9" w:rsidP="002E12C9">
      <w:pPr>
        <w:pStyle w:val="ListParagraph"/>
        <w:numPr>
          <w:ilvl w:val="0"/>
          <w:numId w:val="64"/>
        </w:numPr>
        <w:spacing w:line="360" w:lineRule="auto"/>
        <w:jc w:val="both"/>
        <w:rPr>
          <w:rFonts w:ascii="Times New Roman" w:hAnsi="Times New Roman" w:cs="Times New Roman"/>
          <w:sz w:val="24"/>
          <w:szCs w:val="24"/>
        </w:rPr>
      </w:pPr>
      <w:r w:rsidRPr="00843321">
        <w:rPr>
          <w:rFonts w:ascii="Times New Roman" w:hAnsi="Times New Roman" w:cs="Times New Roman"/>
          <w:sz w:val="24"/>
          <w:szCs w:val="24"/>
        </w:rPr>
        <w:lastRenderedPageBreak/>
        <w:t xml:space="preserve">Pronari i njësisë mbetet përgjegjës për zbatimin e të gjitha rregullave, detyrimeve apo udhëzimeve që burojnë nga akti i bashkëpronësisë dhe rregullat e tjera ligjore. </w:t>
      </w:r>
    </w:p>
    <w:p w:rsidR="002E12C9" w:rsidRPr="00843321" w:rsidRDefault="002E12C9" w:rsidP="002E12C9">
      <w:pPr>
        <w:pStyle w:val="ListParagraph"/>
        <w:numPr>
          <w:ilvl w:val="0"/>
          <w:numId w:val="64"/>
        </w:numPr>
        <w:spacing w:line="360" w:lineRule="auto"/>
        <w:jc w:val="both"/>
        <w:rPr>
          <w:rFonts w:ascii="Times New Roman" w:eastAsia="Times New Roman" w:hAnsi="Times New Roman" w:cs="Times New Roman"/>
          <w:b/>
          <w:bCs/>
          <w:color w:val="000000"/>
          <w:sz w:val="24"/>
          <w:szCs w:val="24"/>
          <w:u w:val="single"/>
        </w:rPr>
      </w:pPr>
      <w:r w:rsidRPr="00843321">
        <w:rPr>
          <w:rFonts w:ascii="Times New Roman" w:hAnsi="Times New Roman" w:cs="Times New Roman"/>
          <w:sz w:val="24"/>
          <w:szCs w:val="24"/>
        </w:rPr>
        <w:t>Qiramarrësi është i detyruar të respektojë rregullat e bashkëjetesës të miratuar nga asambleja e bashkëpronarëve.</w:t>
      </w: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Default="002E12C9" w:rsidP="002E12C9">
      <w:pPr>
        <w:spacing w:line="360" w:lineRule="auto"/>
        <w:jc w:val="center"/>
        <w:rPr>
          <w:rFonts w:ascii="Times New Roman" w:eastAsia="Times New Roman" w:hAnsi="Times New Roman" w:cs="Times New Roman"/>
          <w:b/>
          <w:bCs/>
          <w:color w:val="000000"/>
          <w:sz w:val="24"/>
          <w:szCs w:val="24"/>
          <w:u w:val="single"/>
        </w:rPr>
      </w:pPr>
    </w:p>
    <w:p w:rsidR="002E12C9" w:rsidRPr="00941F07" w:rsidRDefault="002E12C9" w:rsidP="002E12C9">
      <w:pPr>
        <w:spacing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KREU X</w:t>
      </w:r>
      <w:r w:rsidRPr="00941F07">
        <w:rPr>
          <w:rFonts w:ascii="Times New Roman" w:eastAsia="Times New Roman" w:hAnsi="Times New Roman" w:cs="Times New Roman"/>
          <w:b/>
          <w:bCs/>
          <w:color w:val="000000"/>
          <w:sz w:val="24"/>
          <w:szCs w:val="24"/>
          <w:u w:val="single"/>
        </w:rPr>
        <w:t xml:space="preserve"> – “DISPOZITA PËRFUNDIMTARE”</w:t>
      </w:r>
    </w:p>
    <w:p w:rsidR="002E12C9" w:rsidRPr="001256BA" w:rsidRDefault="002E12C9" w:rsidP="002E12C9">
      <w:pPr>
        <w:autoSpaceDE w:val="0"/>
        <w:autoSpaceDN w:val="0"/>
        <w:adjustRightInd w:val="0"/>
        <w:spacing w:after="0" w:line="360"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Neni 4</w:t>
      </w:r>
      <w:r w:rsidR="00BA0B7E">
        <w:rPr>
          <w:rFonts w:ascii="Times New Roman" w:hAnsi="Times New Roman" w:cs="Times New Roman"/>
          <w:b/>
          <w:sz w:val="24"/>
          <w:szCs w:val="24"/>
          <w:lang w:val="de-DE"/>
        </w:rPr>
        <w:t>8</w:t>
      </w:r>
    </w:p>
    <w:p w:rsidR="002E12C9" w:rsidRPr="001256BA" w:rsidRDefault="002E12C9" w:rsidP="002E12C9">
      <w:pPr>
        <w:autoSpaceDE w:val="0"/>
        <w:autoSpaceDN w:val="0"/>
        <w:adjustRightInd w:val="0"/>
        <w:spacing w:after="0" w:line="360" w:lineRule="auto"/>
        <w:jc w:val="center"/>
        <w:rPr>
          <w:rFonts w:ascii="Times New Roman" w:hAnsi="Times New Roman" w:cs="Times New Roman"/>
          <w:b/>
          <w:bCs/>
          <w:sz w:val="24"/>
          <w:szCs w:val="24"/>
          <w:lang w:val="de-DE"/>
        </w:rPr>
      </w:pPr>
      <w:r w:rsidRPr="001256BA">
        <w:rPr>
          <w:rFonts w:ascii="Times New Roman" w:hAnsi="Times New Roman" w:cs="Times New Roman"/>
          <w:b/>
          <w:bCs/>
          <w:sz w:val="24"/>
          <w:szCs w:val="24"/>
          <w:lang w:val="de-DE"/>
        </w:rPr>
        <w:t>Njohja me Rregulloren</w:t>
      </w:r>
    </w:p>
    <w:p w:rsidR="002E12C9" w:rsidRPr="007B325A" w:rsidRDefault="002E12C9" w:rsidP="002E12C9">
      <w:pPr>
        <w:pStyle w:val="ListParagraph"/>
        <w:numPr>
          <w:ilvl w:val="0"/>
          <w:numId w:val="51"/>
        </w:numPr>
        <w:autoSpaceDE w:val="0"/>
        <w:autoSpaceDN w:val="0"/>
        <w:adjustRightInd w:val="0"/>
        <w:spacing w:after="200" w:line="360" w:lineRule="auto"/>
        <w:jc w:val="both"/>
        <w:rPr>
          <w:rFonts w:ascii="Times New Roman" w:eastAsia="Calibri" w:hAnsi="Times New Roman" w:cs="Times New Roman"/>
          <w:sz w:val="24"/>
          <w:szCs w:val="24"/>
          <w:lang w:val="sq-AL" w:eastAsia="en-GB"/>
        </w:rPr>
      </w:pPr>
      <w:r>
        <w:rPr>
          <w:rFonts w:ascii="Times New Roman" w:hAnsi="Times New Roman" w:cs="Times New Roman"/>
          <w:iCs/>
          <w:sz w:val="24"/>
          <w:szCs w:val="24"/>
        </w:rPr>
        <w:t xml:space="preserve">Kjo rregullore </w:t>
      </w:r>
      <w:r w:rsidRPr="007B325A">
        <w:rPr>
          <w:rFonts w:ascii="Times New Roman" w:eastAsia="Calibri" w:hAnsi="Times New Roman" w:cs="Times New Roman"/>
          <w:sz w:val="24"/>
          <w:szCs w:val="24"/>
          <w:lang w:val="sq-AL" w:eastAsia="en-GB"/>
        </w:rPr>
        <w:t xml:space="preserve">u bëhet e njohur të gjithë </w:t>
      </w:r>
      <w:r>
        <w:rPr>
          <w:rFonts w:ascii="Times New Roman" w:eastAsia="Calibri" w:hAnsi="Times New Roman" w:cs="Times New Roman"/>
          <w:sz w:val="24"/>
          <w:szCs w:val="24"/>
          <w:lang w:val="sq-AL" w:eastAsia="en-GB"/>
        </w:rPr>
        <w:t>bashkëpronarëve dhe përdoruesve të banesave dhe ndërtesave</w:t>
      </w:r>
      <w:r w:rsidRPr="007B325A">
        <w:rPr>
          <w:rFonts w:ascii="Times New Roman" w:eastAsia="Calibri" w:hAnsi="Times New Roman" w:cs="Times New Roman"/>
          <w:sz w:val="24"/>
          <w:szCs w:val="24"/>
          <w:lang w:val="sq-AL" w:eastAsia="en-GB"/>
        </w:rPr>
        <w:t xml:space="preserve"> përmes shpalljes së saj</w:t>
      </w:r>
      <w:r>
        <w:rPr>
          <w:rFonts w:ascii="Times New Roman" w:eastAsia="Calibri" w:hAnsi="Times New Roman" w:cs="Times New Roman"/>
          <w:sz w:val="24"/>
          <w:szCs w:val="24"/>
          <w:lang w:val="sq-AL" w:eastAsia="en-GB"/>
        </w:rPr>
        <w:t>.</w:t>
      </w:r>
    </w:p>
    <w:p w:rsidR="002E12C9" w:rsidRDefault="002E12C9" w:rsidP="002E12C9">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Bashkëpornarët dhe përdoruesit e saj janë të detyruar të zbatojnë parashikimet e kësaj rregulloreje.</w:t>
      </w:r>
    </w:p>
    <w:p w:rsidR="002E12C9" w:rsidRPr="00941F07" w:rsidRDefault="002E12C9" w:rsidP="002E12C9">
      <w:pPr>
        <w:pStyle w:val="ListParagraph"/>
        <w:numPr>
          <w:ilvl w:val="0"/>
          <w:numId w:val="51"/>
        </w:numPr>
        <w:autoSpaceDE w:val="0"/>
        <w:autoSpaceDN w:val="0"/>
        <w:adjustRightInd w:val="0"/>
        <w:spacing w:after="0" w:line="360" w:lineRule="auto"/>
        <w:jc w:val="both"/>
        <w:rPr>
          <w:rFonts w:ascii="Times New Roman" w:hAnsi="Times New Roman" w:cs="Times New Roman"/>
          <w:sz w:val="24"/>
          <w:szCs w:val="24"/>
          <w:lang w:val="de-DE"/>
        </w:rPr>
      </w:pPr>
      <w:r w:rsidRPr="00941F07">
        <w:rPr>
          <w:rFonts w:ascii="Times New Roman" w:hAnsi="Times New Roman" w:cs="Times New Roman"/>
          <w:sz w:val="24"/>
          <w:szCs w:val="24"/>
          <w:lang w:val="de-DE"/>
        </w:rPr>
        <w:t xml:space="preserve">Çdo dispozitë që bie në kundërshtim me këtë rregullore, shfuqizohet. </w:t>
      </w:r>
    </w:p>
    <w:p w:rsidR="002E12C9" w:rsidRPr="001256BA" w:rsidRDefault="002E12C9" w:rsidP="002E12C9">
      <w:pPr>
        <w:pStyle w:val="NoSpacing"/>
        <w:spacing w:line="360" w:lineRule="auto"/>
        <w:jc w:val="both"/>
        <w:rPr>
          <w:rFonts w:ascii="Times New Roman" w:hAnsi="Times New Roman" w:cs="Times New Roman"/>
          <w:sz w:val="24"/>
          <w:szCs w:val="24"/>
          <w:lang w:val="de-DE"/>
        </w:rPr>
      </w:pPr>
    </w:p>
    <w:p w:rsidR="002E12C9" w:rsidRDefault="002E12C9" w:rsidP="002E12C9">
      <w:pPr>
        <w:autoSpaceDE w:val="0"/>
        <w:autoSpaceDN w:val="0"/>
        <w:adjustRightInd w:val="0"/>
        <w:spacing w:after="0" w:line="36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Neni </w:t>
      </w:r>
      <w:r w:rsidR="00BA0B7E">
        <w:rPr>
          <w:rFonts w:ascii="Times New Roman" w:hAnsi="Times New Roman" w:cs="Times New Roman"/>
          <w:b/>
          <w:bCs/>
          <w:sz w:val="24"/>
          <w:szCs w:val="24"/>
          <w:lang w:val="de-DE"/>
        </w:rPr>
        <w:t>49</w:t>
      </w:r>
    </w:p>
    <w:p w:rsidR="002E12C9" w:rsidRDefault="002E12C9" w:rsidP="002E12C9">
      <w:pPr>
        <w:autoSpaceDE w:val="0"/>
        <w:autoSpaceDN w:val="0"/>
        <w:adjustRightInd w:val="0"/>
        <w:spacing w:after="0" w:line="36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Hierarkia e Normave</w:t>
      </w:r>
    </w:p>
    <w:p w:rsidR="002E12C9" w:rsidRDefault="002E12C9" w:rsidP="002E12C9">
      <w:pPr>
        <w:pStyle w:val="ListParagraph"/>
        <w:numPr>
          <w:ilvl w:val="0"/>
          <w:numId w:val="53"/>
        </w:numPr>
        <w:autoSpaceDE w:val="0"/>
        <w:autoSpaceDN w:val="0"/>
        <w:adjustRightInd w:val="0"/>
        <w:spacing w:after="0" w:line="360" w:lineRule="auto"/>
        <w:rPr>
          <w:rFonts w:ascii="Times New Roman" w:hAnsi="Times New Roman" w:cs="Times New Roman"/>
          <w:bCs/>
          <w:sz w:val="24"/>
          <w:szCs w:val="24"/>
          <w:lang w:val="de-DE"/>
        </w:rPr>
      </w:pPr>
      <w:r w:rsidRPr="001256BA">
        <w:rPr>
          <w:rFonts w:ascii="Times New Roman" w:hAnsi="Times New Roman" w:cs="Times New Roman"/>
          <w:bCs/>
          <w:sz w:val="24"/>
          <w:szCs w:val="24"/>
          <w:lang w:val="de-DE"/>
        </w:rPr>
        <w:t>Në rast të mospërputhjes</w:t>
      </w:r>
      <w:r>
        <w:rPr>
          <w:rFonts w:ascii="Times New Roman" w:hAnsi="Times New Roman" w:cs="Times New Roman"/>
          <w:bCs/>
          <w:sz w:val="24"/>
          <w:szCs w:val="24"/>
          <w:lang w:val="de-DE"/>
        </w:rPr>
        <w:t xml:space="preserve"> së dispozitave të kësaj r</w:t>
      </w:r>
      <w:r w:rsidRPr="001256BA">
        <w:rPr>
          <w:rFonts w:ascii="Times New Roman" w:hAnsi="Times New Roman" w:cs="Times New Roman"/>
          <w:bCs/>
          <w:sz w:val="24"/>
          <w:szCs w:val="24"/>
          <w:lang w:val="de-DE"/>
        </w:rPr>
        <w:t xml:space="preserve">regulloreje dhe akteve ligjore apo nënligjore në fuqi, zbatohen dispozitat e akteve me fuqi më të lartë ligjore. </w:t>
      </w:r>
    </w:p>
    <w:p w:rsidR="002E12C9" w:rsidRDefault="002E12C9" w:rsidP="002E12C9">
      <w:pPr>
        <w:pStyle w:val="ListParagraph"/>
        <w:numPr>
          <w:ilvl w:val="0"/>
          <w:numId w:val="53"/>
        </w:numPr>
        <w:autoSpaceDE w:val="0"/>
        <w:autoSpaceDN w:val="0"/>
        <w:adjustRightInd w:val="0"/>
        <w:spacing w:after="0" w:line="360" w:lineRule="auto"/>
        <w:rPr>
          <w:rFonts w:ascii="Times New Roman" w:hAnsi="Times New Roman" w:cs="Times New Roman"/>
          <w:bCs/>
          <w:sz w:val="24"/>
          <w:szCs w:val="24"/>
          <w:lang w:val="de-DE"/>
        </w:rPr>
      </w:pPr>
      <w:r w:rsidRPr="001256BA">
        <w:rPr>
          <w:rFonts w:ascii="Times New Roman" w:hAnsi="Times New Roman" w:cs="Times New Roman"/>
          <w:bCs/>
          <w:sz w:val="24"/>
          <w:szCs w:val="24"/>
          <w:lang w:val="de-DE"/>
        </w:rPr>
        <w:t xml:space="preserve">Rregullorja interpretohet dhe zbatohet në harmoni me legjislacionin në fuqi për </w:t>
      </w:r>
      <w:r>
        <w:rPr>
          <w:rFonts w:ascii="Times New Roman" w:hAnsi="Times New Roman" w:cs="Times New Roman"/>
          <w:bCs/>
          <w:sz w:val="24"/>
          <w:szCs w:val="24"/>
          <w:lang w:val="de-DE"/>
        </w:rPr>
        <w:t xml:space="preserve">administrimin e bashkëprinësisë.  </w:t>
      </w:r>
    </w:p>
    <w:p w:rsidR="002E12C9" w:rsidRPr="007B325A" w:rsidRDefault="002E12C9" w:rsidP="002E12C9">
      <w:pPr>
        <w:pStyle w:val="ListParagraph"/>
        <w:numPr>
          <w:ilvl w:val="0"/>
          <w:numId w:val="53"/>
        </w:numPr>
        <w:autoSpaceDE w:val="0"/>
        <w:autoSpaceDN w:val="0"/>
        <w:adjustRightInd w:val="0"/>
        <w:spacing w:after="200" w:line="360" w:lineRule="auto"/>
        <w:jc w:val="both"/>
        <w:rPr>
          <w:rFonts w:ascii="Times New Roman" w:eastAsia="Calibri" w:hAnsi="Times New Roman" w:cs="Times New Roman"/>
          <w:sz w:val="24"/>
          <w:szCs w:val="24"/>
          <w:lang w:val="sq-AL" w:eastAsia="en-GB"/>
        </w:rPr>
      </w:pPr>
      <w:r>
        <w:rPr>
          <w:rFonts w:ascii="Times New Roman" w:eastAsia="Calibri" w:hAnsi="Times New Roman" w:cs="Times New Roman"/>
          <w:sz w:val="24"/>
          <w:szCs w:val="24"/>
          <w:lang w:val="sq-AL" w:eastAsia="en-GB"/>
        </w:rPr>
        <w:t>Për çështje që nuk trajtohen nga kjo rregullore do të zbatohen aktet normative në fuqi.</w:t>
      </w:r>
    </w:p>
    <w:p w:rsidR="002E12C9" w:rsidRDefault="002E12C9" w:rsidP="002E12C9">
      <w:pPr>
        <w:autoSpaceDE w:val="0"/>
        <w:autoSpaceDN w:val="0"/>
        <w:adjustRightInd w:val="0"/>
        <w:spacing w:after="0" w:line="360" w:lineRule="auto"/>
        <w:jc w:val="center"/>
        <w:rPr>
          <w:rFonts w:ascii="Times New Roman" w:hAnsi="Times New Roman" w:cs="Times New Roman"/>
          <w:b/>
          <w:bCs/>
          <w:sz w:val="24"/>
          <w:szCs w:val="24"/>
          <w:lang w:val="de-DE"/>
        </w:rPr>
      </w:pPr>
    </w:p>
    <w:p w:rsidR="002E12C9" w:rsidRPr="001256BA" w:rsidRDefault="002E12C9" w:rsidP="002E12C9">
      <w:pPr>
        <w:autoSpaceDE w:val="0"/>
        <w:autoSpaceDN w:val="0"/>
        <w:adjustRightInd w:val="0"/>
        <w:spacing w:after="0" w:line="36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Neni 5</w:t>
      </w:r>
      <w:r w:rsidR="00BA0B7E">
        <w:rPr>
          <w:rFonts w:ascii="Times New Roman" w:hAnsi="Times New Roman" w:cs="Times New Roman"/>
          <w:b/>
          <w:bCs/>
          <w:sz w:val="24"/>
          <w:szCs w:val="24"/>
          <w:lang w:val="de-DE"/>
        </w:rPr>
        <w:t>0</w:t>
      </w:r>
    </w:p>
    <w:p w:rsidR="002E12C9" w:rsidRDefault="002E12C9" w:rsidP="002E12C9">
      <w:pPr>
        <w:autoSpaceDE w:val="0"/>
        <w:autoSpaceDN w:val="0"/>
        <w:adjustRightInd w:val="0"/>
        <w:spacing w:after="0" w:line="36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Sanksione</w:t>
      </w:r>
    </w:p>
    <w:p w:rsidR="003B1405" w:rsidRDefault="003B1405" w:rsidP="003B1405">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de-DE"/>
        </w:rPr>
      </w:pPr>
      <w:r w:rsidRPr="003B1405">
        <w:rPr>
          <w:rFonts w:ascii="Times New Roman" w:hAnsi="Times New Roman" w:cs="Times New Roman"/>
          <w:sz w:val="24"/>
          <w:szCs w:val="24"/>
          <w:lang w:val="de-DE"/>
        </w:rPr>
        <w:t>Çdo konflikt ndërmjet bashkëpronarëve lidhur me përdorimin, administrimin apo pengimin e shfrytëzimit të hapësirave të p</w:t>
      </w:r>
      <w:r>
        <w:rPr>
          <w:rFonts w:ascii="Times New Roman" w:hAnsi="Times New Roman" w:cs="Times New Roman"/>
          <w:sz w:val="24"/>
          <w:szCs w:val="24"/>
          <w:lang w:val="de-DE"/>
        </w:rPr>
        <w:t>ërbashkëta zgjidhet fillimisht me</w:t>
      </w:r>
      <w:r w:rsidRPr="003B1405">
        <w:rPr>
          <w:rFonts w:ascii="Times New Roman" w:hAnsi="Times New Roman" w:cs="Times New Roman"/>
          <w:sz w:val="24"/>
          <w:szCs w:val="24"/>
          <w:lang w:val="de-DE"/>
        </w:rPr>
        <w:t xml:space="preserve"> ndërmjetësimit </w:t>
      </w:r>
      <w:r>
        <w:rPr>
          <w:rFonts w:ascii="Times New Roman" w:hAnsi="Times New Roman" w:cs="Times New Roman"/>
          <w:sz w:val="24"/>
          <w:szCs w:val="24"/>
          <w:lang w:val="de-DE"/>
        </w:rPr>
        <w:t>n</w:t>
      </w:r>
      <w:r w:rsidRPr="003B1405">
        <w:rPr>
          <w:rFonts w:ascii="Times New Roman" w:hAnsi="Times New Roman" w:cs="Times New Roman"/>
          <w:sz w:val="24"/>
          <w:szCs w:val="24"/>
          <w:lang w:val="de-DE"/>
        </w:rPr>
        <w:t>ë përputhje me dispozitat e kësaj rregulloreje dhe legjislacionin në fuqi. Në rast se konflikti nu</w:t>
      </w:r>
      <w:r>
        <w:rPr>
          <w:rFonts w:ascii="Times New Roman" w:hAnsi="Times New Roman" w:cs="Times New Roman"/>
          <w:sz w:val="24"/>
          <w:szCs w:val="24"/>
          <w:lang w:val="de-DE"/>
        </w:rPr>
        <w:t>k zgjidhet me mirëkuptim,</w:t>
      </w:r>
      <w:r>
        <w:rPr>
          <w:rFonts w:ascii="Times New Roman" w:hAnsi="Times New Roman"/>
          <w:sz w:val="24"/>
          <w:szCs w:val="24"/>
          <w:lang w:val="it-IT"/>
        </w:rPr>
        <w:t xml:space="preserve"> palëve u lind e drejta</w:t>
      </w:r>
      <w:r w:rsidRPr="008D7F80">
        <w:rPr>
          <w:rFonts w:ascii="Times New Roman" w:hAnsi="Times New Roman"/>
          <w:sz w:val="24"/>
          <w:szCs w:val="24"/>
          <w:lang w:val="it-IT"/>
        </w:rPr>
        <w:t xml:space="preserve"> t'i drejtohen Gjykatës së Rrethit Gjyqësor.</w:t>
      </w:r>
      <w:bookmarkStart w:id="0" w:name="_GoBack"/>
      <w:bookmarkEnd w:id="0"/>
    </w:p>
    <w:p w:rsidR="002E12C9" w:rsidRPr="00941F07" w:rsidRDefault="002E12C9" w:rsidP="002E12C9">
      <w:pPr>
        <w:pStyle w:val="ListParagraph"/>
        <w:numPr>
          <w:ilvl w:val="0"/>
          <w:numId w:val="50"/>
        </w:numPr>
        <w:autoSpaceDE w:val="0"/>
        <w:autoSpaceDN w:val="0"/>
        <w:adjustRightInd w:val="0"/>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Në rast të mosrespektimit të parashikimeve të rregullores për “</w:t>
      </w:r>
      <w:r w:rsidRPr="00A635DC">
        <w:rPr>
          <w:rFonts w:ascii="Times New Roman" w:hAnsi="Times New Roman" w:cs="Times New Roman"/>
          <w:i/>
          <w:sz w:val="24"/>
          <w:szCs w:val="24"/>
          <w:lang w:val="de-DE"/>
        </w:rPr>
        <w:t>Administrimin e Banesave dhe Nd</w:t>
      </w:r>
      <w:r>
        <w:rPr>
          <w:rFonts w:ascii="Times New Roman" w:hAnsi="Times New Roman" w:cs="Times New Roman"/>
          <w:i/>
          <w:sz w:val="24"/>
          <w:szCs w:val="24"/>
          <w:lang w:val="de-DE"/>
        </w:rPr>
        <w:t>ë</w:t>
      </w:r>
      <w:r w:rsidRPr="00A635DC">
        <w:rPr>
          <w:rFonts w:ascii="Times New Roman" w:hAnsi="Times New Roman" w:cs="Times New Roman"/>
          <w:i/>
          <w:sz w:val="24"/>
          <w:szCs w:val="24"/>
          <w:lang w:val="de-DE"/>
        </w:rPr>
        <w:t>rtesave</w:t>
      </w:r>
      <w:r>
        <w:rPr>
          <w:rFonts w:ascii="Times New Roman" w:hAnsi="Times New Roman" w:cs="Times New Roman"/>
          <w:sz w:val="24"/>
          <w:szCs w:val="24"/>
          <w:lang w:val="de-DE"/>
        </w:rPr>
        <w:t>“</w:t>
      </w:r>
      <w:r w:rsidR="009C66FC">
        <w:rPr>
          <w:rFonts w:ascii="Times New Roman" w:hAnsi="Times New Roman" w:cs="Times New Roman"/>
          <w:sz w:val="24"/>
          <w:szCs w:val="24"/>
          <w:lang w:val="de-DE"/>
        </w:rPr>
        <w:t xml:space="preserve"> zbatohen përcaktimet e </w:t>
      </w:r>
      <w:r w:rsidR="009C66FC" w:rsidRPr="003B1405">
        <w:rPr>
          <w:rFonts w:ascii="Times New Roman" w:hAnsi="Times New Roman" w:cs="Times New Roman"/>
          <w:sz w:val="24"/>
          <w:szCs w:val="24"/>
          <w:lang w:val="de-DE"/>
        </w:rPr>
        <w:t>nenit 52</w:t>
      </w:r>
      <w:r w:rsidRPr="003B1405">
        <w:rPr>
          <w:rFonts w:ascii="Times New Roman" w:hAnsi="Times New Roman" w:cs="Times New Roman"/>
          <w:sz w:val="24"/>
          <w:szCs w:val="24"/>
          <w:lang w:val="de-DE"/>
        </w:rPr>
        <w:t>,</w:t>
      </w:r>
      <w:r w:rsidRPr="00A635DC">
        <w:rPr>
          <w:rFonts w:ascii="Times New Roman" w:hAnsi="Times New Roman" w:cs="Times New Roman"/>
          <w:sz w:val="24"/>
          <w:szCs w:val="24"/>
          <w:lang w:val="de-DE"/>
        </w:rPr>
        <w:t xml:space="preserve"> </w:t>
      </w:r>
      <w:r>
        <w:rPr>
          <w:rFonts w:ascii="Times New Roman" w:hAnsi="Times New Roman" w:cs="Times New Roman"/>
          <w:sz w:val="24"/>
          <w:szCs w:val="24"/>
        </w:rPr>
        <w:t>“</w:t>
      </w:r>
      <w:r>
        <w:rPr>
          <w:rFonts w:ascii="Times New Roman" w:hAnsi="Times New Roman" w:cs="Times New Roman"/>
          <w:i/>
          <w:sz w:val="24"/>
          <w:szCs w:val="24"/>
        </w:rPr>
        <w:t>Sanksionet dhe A</w:t>
      </w:r>
      <w:r w:rsidRPr="00A635DC">
        <w:rPr>
          <w:rFonts w:ascii="Times New Roman" w:hAnsi="Times New Roman" w:cs="Times New Roman"/>
          <w:i/>
          <w:sz w:val="24"/>
          <w:szCs w:val="24"/>
        </w:rPr>
        <w:t>nkimimet</w:t>
      </w:r>
      <w:r>
        <w:rPr>
          <w:rFonts w:ascii="Times New Roman" w:hAnsi="Times New Roman" w:cs="Times New Roman"/>
          <w:sz w:val="24"/>
          <w:szCs w:val="24"/>
        </w:rPr>
        <w:t>”</w:t>
      </w:r>
      <w:r w:rsidRPr="00A635DC">
        <w:rPr>
          <w:rFonts w:ascii="Times New Roman" w:hAnsi="Times New Roman" w:cs="Times New Roman"/>
          <w:sz w:val="24"/>
          <w:szCs w:val="24"/>
        </w:rPr>
        <w:t xml:space="preserve"> t</w:t>
      </w:r>
      <w:r>
        <w:rPr>
          <w:rFonts w:ascii="Times New Roman" w:hAnsi="Times New Roman" w:cs="Times New Roman"/>
          <w:sz w:val="24"/>
          <w:szCs w:val="24"/>
        </w:rPr>
        <w:t>ë</w:t>
      </w:r>
      <w:r w:rsidRPr="00A635DC">
        <w:rPr>
          <w:rFonts w:ascii="Times New Roman" w:hAnsi="Times New Roman" w:cs="Times New Roman"/>
          <w:sz w:val="24"/>
          <w:szCs w:val="24"/>
        </w:rPr>
        <w:t xml:space="preserve"> ligjit nr. 55/2025, “</w:t>
      </w:r>
      <w:r w:rsidRPr="00A635DC">
        <w:rPr>
          <w:rFonts w:ascii="Times New Roman" w:hAnsi="Times New Roman" w:cs="Times New Roman"/>
          <w:i/>
          <w:sz w:val="24"/>
          <w:szCs w:val="24"/>
        </w:rPr>
        <w:t>P</w:t>
      </w:r>
      <w:r>
        <w:rPr>
          <w:rFonts w:ascii="Times New Roman" w:hAnsi="Times New Roman" w:cs="Times New Roman"/>
          <w:i/>
          <w:sz w:val="24"/>
          <w:szCs w:val="24"/>
        </w:rPr>
        <w:t>ë</w:t>
      </w:r>
      <w:r w:rsidRPr="00A635DC">
        <w:rPr>
          <w:rFonts w:ascii="Times New Roman" w:hAnsi="Times New Roman" w:cs="Times New Roman"/>
          <w:i/>
          <w:sz w:val="24"/>
          <w:szCs w:val="24"/>
        </w:rPr>
        <w:t>r Administrimin e Bashk</w:t>
      </w:r>
      <w:r>
        <w:rPr>
          <w:rFonts w:ascii="Times New Roman" w:hAnsi="Times New Roman" w:cs="Times New Roman"/>
          <w:i/>
          <w:sz w:val="24"/>
          <w:szCs w:val="24"/>
        </w:rPr>
        <w:t>ë</w:t>
      </w:r>
      <w:r w:rsidRPr="00A635DC">
        <w:rPr>
          <w:rFonts w:ascii="Times New Roman" w:hAnsi="Times New Roman" w:cs="Times New Roman"/>
          <w:i/>
          <w:sz w:val="24"/>
          <w:szCs w:val="24"/>
        </w:rPr>
        <w:t>pron</w:t>
      </w:r>
      <w:r>
        <w:rPr>
          <w:rFonts w:ascii="Times New Roman" w:hAnsi="Times New Roman" w:cs="Times New Roman"/>
          <w:i/>
          <w:sz w:val="24"/>
          <w:szCs w:val="24"/>
        </w:rPr>
        <w:t>ë</w:t>
      </w:r>
      <w:r w:rsidRPr="00A635DC">
        <w:rPr>
          <w:rFonts w:ascii="Times New Roman" w:hAnsi="Times New Roman" w:cs="Times New Roman"/>
          <w:i/>
          <w:sz w:val="24"/>
          <w:szCs w:val="24"/>
        </w:rPr>
        <w:t>sis</w:t>
      </w:r>
      <w:r>
        <w:rPr>
          <w:rFonts w:ascii="Times New Roman" w:hAnsi="Times New Roman" w:cs="Times New Roman"/>
          <w:i/>
          <w:sz w:val="24"/>
          <w:szCs w:val="24"/>
        </w:rPr>
        <w:t>ë</w:t>
      </w:r>
      <w:r w:rsidRPr="00A635DC">
        <w:rPr>
          <w:rFonts w:ascii="Times New Roman" w:hAnsi="Times New Roman" w:cs="Times New Roman"/>
          <w:sz w:val="24"/>
          <w:szCs w:val="24"/>
        </w:rPr>
        <w:t>”.</w:t>
      </w:r>
      <w:r>
        <w:rPr>
          <w:rFonts w:ascii="Times New Roman" w:hAnsi="Times New Roman" w:cs="Times New Roman"/>
          <w:sz w:val="24"/>
          <w:szCs w:val="24"/>
          <w:lang w:val="de-DE"/>
        </w:rPr>
        <w:t xml:space="preserve"> </w:t>
      </w:r>
    </w:p>
    <w:p w:rsidR="002E12C9" w:rsidRDefault="002E12C9" w:rsidP="002E12C9">
      <w:pPr>
        <w:autoSpaceDE w:val="0"/>
        <w:autoSpaceDN w:val="0"/>
        <w:adjustRightInd w:val="0"/>
        <w:spacing w:after="0" w:line="360" w:lineRule="auto"/>
        <w:rPr>
          <w:rFonts w:ascii="Times New Roman" w:hAnsi="Times New Roman" w:cs="Times New Roman"/>
          <w:b/>
          <w:iCs/>
          <w:sz w:val="24"/>
          <w:szCs w:val="24"/>
        </w:rPr>
      </w:pPr>
    </w:p>
    <w:p w:rsidR="002E12C9" w:rsidRDefault="002E12C9" w:rsidP="002E12C9">
      <w:pPr>
        <w:autoSpaceDE w:val="0"/>
        <w:autoSpaceDN w:val="0"/>
        <w:adjustRightInd w:val="0"/>
        <w:spacing w:after="0" w:line="360" w:lineRule="auto"/>
        <w:ind w:left="360"/>
        <w:jc w:val="center"/>
        <w:rPr>
          <w:rFonts w:ascii="Times New Roman" w:hAnsi="Times New Roman" w:cs="Times New Roman"/>
          <w:b/>
          <w:iCs/>
          <w:sz w:val="24"/>
          <w:szCs w:val="24"/>
        </w:rPr>
      </w:pPr>
      <w:r>
        <w:rPr>
          <w:rFonts w:ascii="Times New Roman" w:hAnsi="Times New Roman" w:cs="Times New Roman"/>
          <w:b/>
          <w:iCs/>
          <w:sz w:val="24"/>
          <w:szCs w:val="24"/>
        </w:rPr>
        <w:t>Neni 5</w:t>
      </w:r>
      <w:r w:rsidR="00BA0B7E">
        <w:rPr>
          <w:rFonts w:ascii="Times New Roman" w:hAnsi="Times New Roman" w:cs="Times New Roman"/>
          <w:b/>
          <w:iCs/>
          <w:sz w:val="24"/>
          <w:szCs w:val="24"/>
        </w:rPr>
        <w:t>1</w:t>
      </w:r>
    </w:p>
    <w:p w:rsidR="002E12C9" w:rsidRDefault="002E12C9" w:rsidP="002E12C9">
      <w:pPr>
        <w:autoSpaceDE w:val="0"/>
        <w:autoSpaceDN w:val="0"/>
        <w:adjustRightInd w:val="0"/>
        <w:spacing w:after="0" w:line="360" w:lineRule="auto"/>
        <w:ind w:left="360"/>
        <w:jc w:val="center"/>
        <w:rPr>
          <w:rFonts w:ascii="Times New Roman" w:hAnsi="Times New Roman" w:cs="Times New Roman"/>
          <w:b/>
          <w:iCs/>
          <w:sz w:val="24"/>
          <w:szCs w:val="24"/>
        </w:rPr>
      </w:pPr>
      <w:r>
        <w:rPr>
          <w:rFonts w:ascii="Times New Roman" w:hAnsi="Times New Roman" w:cs="Times New Roman"/>
          <w:b/>
          <w:iCs/>
          <w:sz w:val="24"/>
          <w:szCs w:val="24"/>
        </w:rPr>
        <w:t>Miratimi dhe Hyrja në Fuqi</w:t>
      </w:r>
    </w:p>
    <w:p w:rsidR="002E12C9" w:rsidRPr="008E10BA" w:rsidRDefault="002E12C9" w:rsidP="002E12C9">
      <w:pPr>
        <w:pStyle w:val="ListParagraph"/>
        <w:numPr>
          <w:ilvl w:val="0"/>
          <w:numId w:val="52"/>
        </w:numPr>
        <w:autoSpaceDE w:val="0"/>
        <w:autoSpaceDN w:val="0"/>
        <w:adjustRightInd w:val="0"/>
        <w:spacing w:after="200" w:line="360" w:lineRule="auto"/>
        <w:jc w:val="both"/>
        <w:rPr>
          <w:rFonts w:ascii="Times New Roman" w:eastAsia="Calibri" w:hAnsi="Times New Roman" w:cs="Times New Roman"/>
          <w:sz w:val="24"/>
          <w:szCs w:val="24"/>
          <w:lang w:val="sq-AL" w:eastAsia="en-GB"/>
        </w:rPr>
      </w:pPr>
      <w:r w:rsidRPr="007B325A">
        <w:rPr>
          <w:rFonts w:ascii="Times New Roman" w:eastAsia="Calibri" w:hAnsi="Times New Roman" w:cs="Times New Roman"/>
          <w:sz w:val="24"/>
          <w:szCs w:val="24"/>
          <w:lang w:val="sq-AL" w:eastAsia="en-GB"/>
        </w:rPr>
        <w:lastRenderedPageBreak/>
        <w:t xml:space="preserve">Kjo Rregullore hyn në fuqi në datën e miratimit nga </w:t>
      </w:r>
      <w:r>
        <w:rPr>
          <w:rFonts w:ascii="Times New Roman" w:eastAsia="Calibri" w:hAnsi="Times New Roman" w:cs="Times New Roman"/>
          <w:sz w:val="24"/>
          <w:szCs w:val="24"/>
          <w:lang w:val="sq-AL" w:eastAsia="en-GB"/>
        </w:rPr>
        <w:t>Ministri i Shtetit për Pushtetin Vendor.</w:t>
      </w:r>
    </w:p>
    <w:p w:rsidR="002E12C9" w:rsidRDefault="002E12C9" w:rsidP="002E12C9">
      <w:pPr>
        <w:rPr>
          <w:rFonts w:ascii="Times New Roman" w:hAnsi="Times New Roman" w:cs="Times New Roman"/>
          <w:b/>
          <w:sz w:val="24"/>
          <w:szCs w:val="24"/>
          <w:lang w:val="sq-AL"/>
        </w:rPr>
      </w:pPr>
    </w:p>
    <w:p w:rsidR="00696055" w:rsidRDefault="00696055"/>
    <w:sectPr w:rsidR="00696055" w:rsidSect="00403333">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0F" w:rsidRDefault="00DF490F" w:rsidP="002E12C9">
      <w:pPr>
        <w:spacing w:after="0" w:line="240" w:lineRule="auto"/>
      </w:pPr>
      <w:r>
        <w:separator/>
      </w:r>
    </w:p>
  </w:endnote>
  <w:endnote w:type="continuationSeparator" w:id="0">
    <w:p w:rsidR="00DF490F" w:rsidRDefault="00DF490F" w:rsidP="002E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667891"/>
      <w:docPartObj>
        <w:docPartGallery w:val="Page Numbers (Bottom of Page)"/>
        <w:docPartUnique/>
      </w:docPartObj>
    </w:sdtPr>
    <w:sdtEndPr>
      <w:rPr>
        <w:noProof/>
      </w:rPr>
    </w:sdtEndPr>
    <w:sdtContent>
      <w:p w:rsidR="00403333" w:rsidRDefault="00403333">
        <w:pPr>
          <w:pStyle w:val="Footer"/>
          <w:jc w:val="center"/>
        </w:pPr>
        <w:r>
          <w:fldChar w:fldCharType="begin"/>
        </w:r>
        <w:r>
          <w:instrText xml:space="preserve"> PAGE   \* MERGEFORMAT </w:instrText>
        </w:r>
        <w:r>
          <w:fldChar w:fldCharType="separate"/>
        </w:r>
        <w:r w:rsidR="003B1405">
          <w:rPr>
            <w:noProof/>
          </w:rPr>
          <w:t>38</w:t>
        </w:r>
        <w:r>
          <w:rPr>
            <w:noProof/>
          </w:rPr>
          <w:fldChar w:fldCharType="end"/>
        </w:r>
      </w:p>
    </w:sdtContent>
  </w:sdt>
  <w:p w:rsidR="00403333" w:rsidRDefault="004033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0F" w:rsidRDefault="00DF490F" w:rsidP="002E12C9">
      <w:pPr>
        <w:spacing w:after="0" w:line="240" w:lineRule="auto"/>
      </w:pPr>
      <w:r>
        <w:separator/>
      </w:r>
    </w:p>
  </w:footnote>
  <w:footnote w:type="continuationSeparator" w:id="0">
    <w:p w:rsidR="00DF490F" w:rsidRDefault="00DF490F" w:rsidP="002E12C9">
      <w:pPr>
        <w:spacing w:after="0" w:line="240" w:lineRule="auto"/>
      </w:pPr>
      <w:r>
        <w:continuationSeparator/>
      </w:r>
    </w:p>
  </w:footnote>
  <w:footnote w:id="1">
    <w:p w:rsidR="00403333" w:rsidRPr="00AE4F35" w:rsidRDefault="00403333" w:rsidP="002E12C9">
      <w:pPr>
        <w:pStyle w:val="FootnoteText"/>
        <w:rPr>
          <w:rFonts w:ascii="Times New Roman" w:hAnsi="Times New Roman" w:cs="Times New Roman"/>
        </w:rPr>
      </w:pPr>
      <w:r w:rsidRPr="00AE4F35">
        <w:rPr>
          <w:rStyle w:val="FootnoteReference"/>
          <w:rFonts w:ascii="Times New Roman" w:hAnsi="Times New Roman" w:cs="Times New Roman"/>
        </w:rPr>
        <w:footnoteRef/>
      </w:r>
      <w:r w:rsidRPr="00AE4F35">
        <w:rPr>
          <w:rFonts w:ascii="Times New Roman" w:hAnsi="Times New Roman" w:cs="Times New Roman"/>
        </w:rPr>
        <w:t xml:space="preserve"> Neni 15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 xml:space="preserve">rtesa”. </w:t>
      </w:r>
    </w:p>
  </w:footnote>
  <w:footnote w:id="2">
    <w:p w:rsidR="00403333" w:rsidRDefault="00403333" w:rsidP="002E12C9">
      <w:pPr>
        <w:pStyle w:val="FootnoteText"/>
      </w:pPr>
      <w:r>
        <w:rPr>
          <w:rStyle w:val="FootnoteReference"/>
        </w:rPr>
        <w:footnoteRef/>
      </w:r>
      <w:r>
        <w:t xml:space="preserve"> </w:t>
      </w:r>
      <w:r>
        <w:rPr>
          <w:rFonts w:ascii="Times New Roman" w:hAnsi="Times New Roman" w:cs="Times New Roman"/>
        </w:rPr>
        <w:t>Neni 17</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3">
    <w:p w:rsidR="00403333" w:rsidRDefault="00403333" w:rsidP="002E12C9">
      <w:pPr>
        <w:pStyle w:val="FootnoteText"/>
      </w:pPr>
      <w:r>
        <w:rPr>
          <w:rStyle w:val="FootnoteReference"/>
        </w:rPr>
        <w:footnoteRef/>
      </w:r>
      <w:r>
        <w:t xml:space="preserve"> </w:t>
      </w:r>
      <w:r>
        <w:rPr>
          <w:rFonts w:ascii="Times New Roman" w:hAnsi="Times New Roman" w:cs="Times New Roman"/>
        </w:rPr>
        <w:t>Neni 18</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4">
    <w:p w:rsidR="00403333" w:rsidRDefault="00403333" w:rsidP="002E12C9">
      <w:pPr>
        <w:pStyle w:val="FootnoteText"/>
      </w:pPr>
      <w:r>
        <w:rPr>
          <w:rStyle w:val="FootnoteReference"/>
        </w:rPr>
        <w:footnoteRef/>
      </w:r>
      <w:r>
        <w:t xml:space="preserve"> </w:t>
      </w:r>
      <w:r>
        <w:rPr>
          <w:rFonts w:ascii="Times New Roman" w:hAnsi="Times New Roman" w:cs="Times New Roman"/>
        </w:rPr>
        <w:t>Neni 19</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5">
    <w:p w:rsidR="00403333" w:rsidRDefault="00403333" w:rsidP="002E12C9">
      <w:pPr>
        <w:pStyle w:val="FootnoteText"/>
      </w:pPr>
      <w:r>
        <w:rPr>
          <w:rStyle w:val="FootnoteReference"/>
        </w:rPr>
        <w:footnoteRef/>
      </w:r>
      <w:r>
        <w:t xml:space="preserve"> </w:t>
      </w:r>
      <w:r>
        <w:rPr>
          <w:rFonts w:ascii="Times New Roman" w:hAnsi="Times New Roman" w:cs="Times New Roman"/>
        </w:rPr>
        <w:t>Neni 20</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6">
    <w:p w:rsidR="00403333" w:rsidRDefault="00403333" w:rsidP="002E12C9">
      <w:pPr>
        <w:pStyle w:val="FootnoteText"/>
      </w:pPr>
      <w:r>
        <w:rPr>
          <w:rStyle w:val="FootnoteReference"/>
        </w:rPr>
        <w:footnoteRef/>
      </w:r>
      <w:r>
        <w:t xml:space="preserve"> </w:t>
      </w:r>
      <w:r>
        <w:rPr>
          <w:rFonts w:ascii="Times New Roman" w:hAnsi="Times New Roman" w:cs="Times New Roman"/>
        </w:rPr>
        <w:t>Neni 21</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7">
    <w:p w:rsidR="00403333" w:rsidRDefault="00403333" w:rsidP="002E12C9">
      <w:pPr>
        <w:pStyle w:val="FootnoteText"/>
      </w:pPr>
      <w:r>
        <w:rPr>
          <w:rStyle w:val="FootnoteReference"/>
        </w:rPr>
        <w:footnoteRef/>
      </w:r>
      <w:r>
        <w:t xml:space="preserve"> </w:t>
      </w:r>
      <w:r>
        <w:rPr>
          <w:rFonts w:ascii="Times New Roman" w:hAnsi="Times New Roman" w:cs="Times New Roman"/>
        </w:rPr>
        <w:t>Neni 22</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8">
    <w:p w:rsidR="00403333" w:rsidRDefault="00403333" w:rsidP="002E12C9">
      <w:pPr>
        <w:pStyle w:val="FootnoteText"/>
      </w:pPr>
      <w:r>
        <w:rPr>
          <w:rStyle w:val="FootnoteReference"/>
        </w:rPr>
        <w:footnoteRef/>
      </w:r>
      <w:r>
        <w:t xml:space="preserve"> </w:t>
      </w:r>
      <w:r>
        <w:rPr>
          <w:rFonts w:ascii="Times New Roman" w:hAnsi="Times New Roman" w:cs="Times New Roman"/>
        </w:rPr>
        <w:t>Neni 23</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9">
    <w:p w:rsidR="00403333" w:rsidRDefault="00403333" w:rsidP="002E12C9">
      <w:pPr>
        <w:pStyle w:val="FootnoteText"/>
      </w:pPr>
      <w:r>
        <w:rPr>
          <w:rStyle w:val="FootnoteReference"/>
        </w:rPr>
        <w:footnoteRef/>
      </w:r>
      <w:r>
        <w:t xml:space="preserve"> </w:t>
      </w:r>
      <w:r>
        <w:rPr>
          <w:rFonts w:ascii="Times New Roman" w:hAnsi="Times New Roman" w:cs="Times New Roman"/>
        </w:rPr>
        <w:t>Neni 24</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0">
    <w:p w:rsidR="00403333" w:rsidRDefault="00403333" w:rsidP="002E12C9">
      <w:pPr>
        <w:pStyle w:val="FootnoteText"/>
      </w:pPr>
      <w:r>
        <w:rPr>
          <w:rStyle w:val="FootnoteReference"/>
        </w:rPr>
        <w:footnoteRef/>
      </w:r>
      <w:r>
        <w:t xml:space="preserve"> </w:t>
      </w:r>
      <w:r>
        <w:rPr>
          <w:rFonts w:ascii="Times New Roman" w:hAnsi="Times New Roman" w:cs="Times New Roman"/>
        </w:rPr>
        <w:t>Neni 30</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1">
    <w:p w:rsidR="00403333" w:rsidRDefault="00403333" w:rsidP="002E12C9">
      <w:pPr>
        <w:pStyle w:val="FootnoteText"/>
      </w:pPr>
      <w:r>
        <w:rPr>
          <w:rStyle w:val="FootnoteReference"/>
        </w:rPr>
        <w:footnoteRef/>
      </w:r>
      <w:r>
        <w:t xml:space="preserve"> </w:t>
      </w:r>
      <w:r>
        <w:rPr>
          <w:rFonts w:ascii="Times New Roman" w:hAnsi="Times New Roman" w:cs="Times New Roman"/>
        </w:rPr>
        <w:t>Neni 31</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2">
    <w:p w:rsidR="00403333" w:rsidRDefault="00403333" w:rsidP="002E12C9">
      <w:pPr>
        <w:pStyle w:val="FootnoteText"/>
      </w:pPr>
      <w:r>
        <w:rPr>
          <w:rStyle w:val="FootnoteReference"/>
        </w:rPr>
        <w:footnoteRef/>
      </w:r>
      <w:r>
        <w:t xml:space="preserve"> </w:t>
      </w:r>
      <w:r>
        <w:rPr>
          <w:rFonts w:ascii="Times New Roman" w:hAnsi="Times New Roman" w:cs="Times New Roman"/>
        </w:rPr>
        <w:t>Pika 1, neni 32</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3">
    <w:p w:rsidR="00403333" w:rsidRDefault="00403333" w:rsidP="002E12C9">
      <w:pPr>
        <w:pStyle w:val="FootnoteText"/>
      </w:pPr>
      <w:r>
        <w:rPr>
          <w:rStyle w:val="FootnoteReference"/>
        </w:rPr>
        <w:footnoteRef/>
      </w:r>
      <w:r>
        <w:t xml:space="preserve"> </w:t>
      </w:r>
      <w:r>
        <w:rPr>
          <w:rFonts w:ascii="Times New Roman" w:hAnsi="Times New Roman" w:cs="Times New Roman"/>
        </w:rPr>
        <w:t>Pika 2, neni 32</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4">
    <w:p w:rsidR="00403333" w:rsidRDefault="00403333" w:rsidP="002E12C9">
      <w:pPr>
        <w:pStyle w:val="FootnoteText"/>
      </w:pPr>
      <w:r>
        <w:rPr>
          <w:rStyle w:val="FootnoteReference"/>
        </w:rPr>
        <w:footnoteRef/>
      </w:r>
      <w:r>
        <w:t xml:space="preserve"> </w:t>
      </w:r>
      <w:r>
        <w:rPr>
          <w:rFonts w:ascii="Times New Roman" w:hAnsi="Times New Roman" w:cs="Times New Roman"/>
        </w:rPr>
        <w:t>Neni 33</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5">
    <w:p w:rsidR="00403333" w:rsidRDefault="00403333" w:rsidP="002E12C9">
      <w:pPr>
        <w:pStyle w:val="FootnoteText"/>
      </w:pPr>
      <w:r>
        <w:rPr>
          <w:rStyle w:val="FootnoteReference"/>
        </w:rPr>
        <w:footnoteRef/>
      </w:r>
      <w:r>
        <w:t xml:space="preserve"> </w:t>
      </w:r>
      <w:r>
        <w:rPr>
          <w:rFonts w:ascii="Times New Roman" w:hAnsi="Times New Roman" w:cs="Times New Roman"/>
        </w:rPr>
        <w:t>Neni 34</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6">
    <w:p w:rsidR="00403333" w:rsidRDefault="00403333" w:rsidP="002E12C9">
      <w:pPr>
        <w:pStyle w:val="FootnoteText"/>
      </w:pPr>
      <w:r>
        <w:rPr>
          <w:rStyle w:val="FootnoteReference"/>
        </w:rPr>
        <w:footnoteRef/>
      </w:r>
      <w:r>
        <w:t xml:space="preserve"> </w:t>
      </w:r>
      <w:r>
        <w:rPr>
          <w:rFonts w:ascii="Times New Roman" w:hAnsi="Times New Roman" w:cs="Times New Roman"/>
        </w:rPr>
        <w:t>Neni 35</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7">
    <w:p w:rsidR="00403333" w:rsidRDefault="00403333" w:rsidP="002E12C9">
      <w:pPr>
        <w:pStyle w:val="FootnoteText"/>
      </w:pPr>
      <w:r>
        <w:rPr>
          <w:rStyle w:val="FootnoteReference"/>
        </w:rPr>
        <w:footnoteRef/>
      </w:r>
      <w:r>
        <w:t xml:space="preserve"> </w:t>
      </w:r>
      <w:r>
        <w:rPr>
          <w:rFonts w:ascii="Times New Roman" w:hAnsi="Times New Roman" w:cs="Times New Roman"/>
        </w:rPr>
        <w:t>Neni 10</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 w:id="18">
    <w:p w:rsidR="00403333" w:rsidRDefault="00403333" w:rsidP="002E12C9">
      <w:pPr>
        <w:pStyle w:val="FootnoteText"/>
      </w:pPr>
      <w:r>
        <w:rPr>
          <w:rStyle w:val="FootnoteReference"/>
        </w:rPr>
        <w:footnoteRef/>
      </w:r>
      <w:r>
        <w:t xml:space="preserve"> </w:t>
      </w:r>
      <w:r>
        <w:rPr>
          <w:rFonts w:ascii="Times New Roman" w:hAnsi="Times New Roman" w:cs="Times New Roman"/>
        </w:rPr>
        <w:t>Neni 11</w:t>
      </w:r>
      <w:r w:rsidRPr="00AE4F35">
        <w:rPr>
          <w:rFonts w:ascii="Times New Roman" w:hAnsi="Times New Roman" w:cs="Times New Roman"/>
        </w:rPr>
        <w:t xml:space="preserve"> i ligjit nr. 55/2025 “P</w:t>
      </w:r>
      <w:r>
        <w:rPr>
          <w:rFonts w:ascii="Times New Roman" w:hAnsi="Times New Roman" w:cs="Times New Roman"/>
        </w:rPr>
        <w:t>ë</w:t>
      </w:r>
      <w:r w:rsidRPr="00AE4F35">
        <w:rPr>
          <w:rFonts w:ascii="Times New Roman" w:hAnsi="Times New Roman" w:cs="Times New Roman"/>
        </w:rPr>
        <w:t>r Administrimin e Bashk</w:t>
      </w:r>
      <w:r>
        <w:rPr>
          <w:rFonts w:ascii="Times New Roman" w:hAnsi="Times New Roman" w:cs="Times New Roman"/>
        </w:rPr>
        <w:t>ë</w:t>
      </w:r>
      <w:r w:rsidRPr="00AE4F35">
        <w:rPr>
          <w:rFonts w:ascii="Times New Roman" w:hAnsi="Times New Roman" w:cs="Times New Roman"/>
        </w:rPr>
        <w:t>pron</w:t>
      </w:r>
      <w:r>
        <w:rPr>
          <w:rFonts w:ascii="Times New Roman" w:hAnsi="Times New Roman" w:cs="Times New Roman"/>
        </w:rPr>
        <w:t>ë</w:t>
      </w:r>
      <w:r w:rsidRPr="00AE4F35">
        <w:rPr>
          <w:rFonts w:ascii="Times New Roman" w:hAnsi="Times New Roman" w:cs="Times New Roman"/>
        </w:rPr>
        <w:t>sis</w:t>
      </w:r>
      <w:r>
        <w:rPr>
          <w:rFonts w:ascii="Times New Roman" w:hAnsi="Times New Roman" w:cs="Times New Roman"/>
        </w:rPr>
        <w:t>ë</w:t>
      </w:r>
      <w:r w:rsidRPr="00AE4F35">
        <w:rPr>
          <w:rFonts w:ascii="Times New Roman" w:hAnsi="Times New Roman" w:cs="Times New Roman"/>
        </w:rPr>
        <w:t xml:space="preserve"> n</w:t>
      </w:r>
      <w:r>
        <w:rPr>
          <w:rFonts w:ascii="Times New Roman" w:hAnsi="Times New Roman" w:cs="Times New Roman"/>
        </w:rPr>
        <w:t>ë</w:t>
      </w:r>
      <w:r w:rsidRPr="00AE4F35">
        <w:rPr>
          <w:rFonts w:ascii="Times New Roman" w:hAnsi="Times New Roman" w:cs="Times New Roman"/>
        </w:rPr>
        <w:t xml:space="preserve"> Nd</w:t>
      </w:r>
      <w:r>
        <w:rPr>
          <w:rFonts w:ascii="Times New Roman" w:hAnsi="Times New Roman" w:cs="Times New Roman"/>
        </w:rPr>
        <w:t>ë</w:t>
      </w:r>
      <w:r w:rsidRPr="00AE4F35">
        <w:rPr>
          <w:rFonts w:ascii="Times New Roman" w:hAnsi="Times New Roman" w:cs="Times New Roman"/>
        </w:rPr>
        <w:t>rtesa”.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333" w:rsidRDefault="00403333">
    <w:pPr>
      <w:pStyle w:val="Header"/>
    </w:pPr>
    <w:r>
      <w:rPr>
        <w:noProof/>
      </w:rPr>
      <w:drawing>
        <wp:anchor distT="0" distB="0" distL="114300" distR="114300" simplePos="0" relativeHeight="251659264" behindDoc="1" locked="0" layoutInCell="1" allowOverlap="1" wp14:anchorId="4B736022" wp14:editId="243BE05B">
          <wp:simplePos x="0" y="0"/>
          <wp:positionH relativeFrom="margin">
            <wp:align>center</wp:align>
          </wp:positionH>
          <wp:positionV relativeFrom="topMargin">
            <wp:posOffset>190500</wp:posOffset>
          </wp:positionV>
          <wp:extent cx="1676400" cy="740410"/>
          <wp:effectExtent l="0" t="0" r="0" b="0"/>
          <wp:wrapTight wrapText="bothSides">
            <wp:wrapPolygon edited="0">
              <wp:start x="3682" y="5557"/>
              <wp:lineTo x="1718" y="6669"/>
              <wp:lineTo x="1227" y="8336"/>
              <wp:lineTo x="1227" y="19451"/>
              <wp:lineTo x="13255" y="20563"/>
              <wp:lineTo x="14236" y="20563"/>
              <wp:lineTo x="18409" y="19451"/>
              <wp:lineTo x="20373" y="18340"/>
              <wp:lineTo x="20127" y="5557"/>
              <wp:lineTo x="3682" y="5557"/>
            </wp:wrapPolygon>
          </wp:wrapTight>
          <wp:docPr id="1" name="Picture 1" descr="A black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and red logo&#10;&#10;Description automatically generated"/>
                  <pic:cNvPicPr/>
                </pic:nvPicPr>
                <pic:blipFill rotWithShape="1">
                  <a:blip r:embed="rId1" cstate="print">
                    <a:extLst>
                      <a:ext uri="{28A0092B-C50C-407E-A947-70E740481C1C}">
                        <a14:useLocalDpi xmlns:a14="http://schemas.microsoft.com/office/drawing/2010/main" val="0"/>
                      </a:ext>
                    </a:extLst>
                  </a:blip>
                  <a:srcRect t="20015" b="29972"/>
                  <a:stretch/>
                </pic:blipFill>
                <pic:spPr bwMode="auto">
                  <a:xfrm>
                    <a:off x="0" y="0"/>
                    <a:ext cx="1676400" cy="740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2E2"/>
    <w:multiLevelType w:val="hybridMultilevel"/>
    <w:tmpl w:val="51C69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E7C"/>
    <w:multiLevelType w:val="hybridMultilevel"/>
    <w:tmpl w:val="479CB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01FC1"/>
    <w:multiLevelType w:val="hybridMultilevel"/>
    <w:tmpl w:val="F29AA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7521A"/>
    <w:multiLevelType w:val="hybridMultilevel"/>
    <w:tmpl w:val="F7B8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122FF"/>
    <w:multiLevelType w:val="hybridMultilevel"/>
    <w:tmpl w:val="8EA4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D619E"/>
    <w:multiLevelType w:val="hybridMultilevel"/>
    <w:tmpl w:val="4BC40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B74B9"/>
    <w:multiLevelType w:val="hybridMultilevel"/>
    <w:tmpl w:val="3C808E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80D51"/>
    <w:multiLevelType w:val="hybridMultilevel"/>
    <w:tmpl w:val="FD80DE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F33E0"/>
    <w:multiLevelType w:val="hybridMultilevel"/>
    <w:tmpl w:val="B6127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B0A10"/>
    <w:multiLevelType w:val="hybridMultilevel"/>
    <w:tmpl w:val="7E0C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C02B8"/>
    <w:multiLevelType w:val="hybridMultilevel"/>
    <w:tmpl w:val="C598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D048A"/>
    <w:multiLevelType w:val="hybridMultilevel"/>
    <w:tmpl w:val="B1603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46989"/>
    <w:multiLevelType w:val="hybridMultilevel"/>
    <w:tmpl w:val="D6506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86238"/>
    <w:multiLevelType w:val="hybridMultilevel"/>
    <w:tmpl w:val="78F23A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65DC6"/>
    <w:multiLevelType w:val="hybridMultilevel"/>
    <w:tmpl w:val="8F507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85A7A"/>
    <w:multiLevelType w:val="hybridMultilevel"/>
    <w:tmpl w:val="9BBA9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A5F4E"/>
    <w:multiLevelType w:val="hybridMultilevel"/>
    <w:tmpl w:val="BE3A435C"/>
    <w:lvl w:ilvl="0" w:tplc="82E872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663DB"/>
    <w:multiLevelType w:val="hybridMultilevel"/>
    <w:tmpl w:val="35A8C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33D8E"/>
    <w:multiLevelType w:val="hybridMultilevel"/>
    <w:tmpl w:val="75363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86F0D"/>
    <w:multiLevelType w:val="hybridMultilevel"/>
    <w:tmpl w:val="20363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32384"/>
    <w:multiLevelType w:val="hybridMultilevel"/>
    <w:tmpl w:val="5BB80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3818"/>
    <w:multiLevelType w:val="hybridMultilevel"/>
    <w:tmpl w:val="649052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375CB"/>
    <w:multiLevelType w:val="hybridMultilevel"/>
    <w:tmpl w:val="81B68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4055F3"/>
    <w:multiLevelType w:val="hybridMultilevel"/>
    <w:tmpl w:val="675E1DD0"/>
    <w:lvl w:ilvl="0" w:tplc="0409000F">
      <w:start w:val="1"/>
      <w:numFmt w:val="decimal"/>
      <w:lvlText w:val="%1."/>
      <w:lvlJc w:val="left"/>
      <w:pPr>
        <w:ind w:left="720" w:hanging="360"/>
      </w:pPr>
      <w:rPr>
        <w:rFonts w:hint="default"/>
      </w:rPr>
    </w:lvl>
    <w:lvl w:ilvl="1" w:tplc="F5986A10">
      <w:start w:val="1"/>
      <w:numFmt w:val="lowerLetter"/>
      <w:lvlText w:val="%2)"/>
      <w:lvlJc w:val="left"/>
      <w:pPr>
        <w:ind w:left="1440" w:hanging="360"/>
      </w:pPr>
      <w:rPr>
        <w:rFonts w:hint="default"/>
        <w:i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A39E6"/>
    <w:multiLevelType w:val="hybridMultilevel"/>
    <w:tmpl w:val="81BC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9307D"/>
    <w:multiLevelType w:val="hybridMultilevel"/>
    <w:tmpl w:val="D15A2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E3F4F"/>
    <w:multiLevelType w:val="hybridMultilevel"/>
    <w:tmpl w:val="DDEC3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B67EDA"/>
    <w:multiLevelType w:val="hybridMultilevel"/>
    <w:tmpl w:val="96584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23DB7"/>
    <w:multiLevelType w:val="hybridMultilevel"/>
    <w:tmpl w:val="AA88C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23F5A"/>
    <w:multiLevelType w:val="hybridMultilevel"/>
    <w:tmpl w:val="4F34E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97AB5"/>
    <w:multiLevelType w:val="hybridMultilevel"/>
    <w:tmpl w:val="21FE9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667F3"/>
    <w:multiLevelType w:val="hybridMultilevel"/>
    <w:tmpl w:val="69986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952F3"/>
    <w:multiLevelType w:val="hybridMultilevel"/>
    <w:tmpl w:val="6F24406A"/>
    <w:lvl w:ilvl="0" w:tplc="ADBEF1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50625F"/>
    <w:multiLevelType w:val="hybridMultilevel"/>
    <w:tmpl w:val="2388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A0D08"/>
    <w:multiLevelType w:val="hybridMultilevel"/>
    <w:tmpl w:val="1D8E279C"/>
    <w:lvl w:ilvl="0" w:tplc="E39444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279F5"/>
    <w:multiLevelType w:val="hybridMultilevel"/>
    <w:tmpl w:val="E402A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4A588E"/>
    <w:multiLevelType w:val="hybridMultilevel"/>
    <w:tmpl w:val="07A21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21DF1"/>
    <w:multiLevelType w:val="hybridMultilevel"/>
    <w:tmpl w:val="A5C0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84580"/>
    <w:multiLevelType w:val="hybridMultilevel"/>
    <w:tmpl w:val="1CF06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4C23"/>
    <w:multiLevelType w:val="hybridMultilevel"/>
    <w:tmpl w:val="DF3EE8A0"/>
    <w:lvl w:ilvl="0" w:tplc="039A6F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3640CE"/>
    <w:multiLevelType w:val="hybridMultilevel"/>
    <w:tmpl w:val="CA70BA46"/>
    <w:lvl w:ilvl="0" w:tplc="95404F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C47753"/>
    <w:multiLevelType w:val="hybridMultilevel"/>
    <w:tmpl w:val="FB324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510204"/>
    <w:multiLevelType w:val="hybridMultilevel"/>
    <w:tmpl w:val="21C8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73DC8"/>
    <w:multiLevelType w:val="hybridMultilevel"/>
    <w:tmpl w:val="405C9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3F1C7F"/>
    <w:multiLevelType w:val="hybridMultilevel"/>
    <w:tmpl w:val="733A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A2AB6"/>
    <w:multiLevelType w:val="hybridMultilevel"/>
    <w:tmpl w:val="98E8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F70950"/>
    <w:multiLevelType w:val="hybridMultilevel"/>
    <w:tmpl w:val="007CF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CE4885"/>
    <w:multiLevelType w:val="hybridMultilevel"/>
    <w:tmpl w:val="D388B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DD0B03"/>
    <w:multiLevelType w:val="hybridMultilevel"/>
    <w:tmpl w:val="EA5C80AC"/>
    <w:lvl w:ilvl="0" w:tplc="A33491C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8674F2"/>
    <w:multiLevelType w:val="hybridMultilevel"/>
    <w:tmpl w:val="6BC6F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FB79DC"/>
    <w:multiLevelType w:val="hybridMultilevel"/>
    <w:tmpl w:val="744C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1E459F"/>
    <w:multiLevelType w:val="hybridMultilevel"/>
    <w:tmpl w:val="DB8072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22339E"/>
    <w:multiLevelType w:val="hybridMultilevel"/>
    <w:tmpl w:val="0344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25317F"/>
    <w:multiLevelType w:val="hybridMultilevel"/>
    <w:tmpl w:val="7A3AA010"/>
    <w:lvl w:ilvl="0" w:tplc="14BA9D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8E30DA"/>
    <w:multiLevelType w:val="hybridMultilevel"/>
    <w:tmpl w:val="D144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D28A5"/>
    <w:multiLevelType w:val="hybridMultilevel"/>
    <w:tmpl w:val="EE281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A71B5B"/>
    <w:multiLevelType w:val="hybridMultilevel"/>
    <w:tmpl w:val="4F9ED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723D66"/>
    <w:multiLevelType w:val="hybridMultilevel"/>
    <w:tmpl w:val="AF0E46FC"/>
    <w:lvl w:ilvl="0" w:tplc="92543F0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004F0D"/>
    <w:multiLevelType w:val="hybridMultilevel"/>
    <w:tmpl w:val="B38CB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BB4EFE"/>
    <w:multiLevelType w:val="hybridMultilevel"/>
    <w:tmpl w:val="60CE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1B14A9"/>
    <w:multiLevelType w:val="hybridMultilevel"/>
    <w:tmpl w:val="A376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56E21"/>
    <w:multiLevelType w:val="hybridMultilevel"/>
    <w:tmpl w:val="93D6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7B790F"/>
    <w:multiLevelType w:val="hybridMultilevel"/>
    <w:tmpl w:val="2508F6D0"/>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E7EC1"/>
    <w:multiLevelType w:val="hybridMultilevel"/>
    <w:tmpl w:val="E6F284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8"/>
  </w:num>
  <w:num w:numId="4">
    <w:abstractNumId w:val="1"/>
  </w:num>
  <w:num w:numId="5">
    <w:abstractNumId w:val="59"/>
  </w:num>
  <w:num w:numId="6">
    <w:abstractNumId w:val="9"/>
  </w:num>
  <w:num w:numId="7">
    <w:abstractNumId w:val="14"/>
  </w:num>
  <w:num w:numId="8">
    <w:abstractNumId w:val="61"/>
  </w:num>
  <w:num w:numId="9">
    <w:abstractNumId w:val="43"/>
  </w:num>
  <w:num w:numId="10">
    <w:abstractNumId w:val="2"/>
  </w:num>
  <w:num w:numId="11">
    <w:abstractNumId w:val="33"/>
  </w:num>
  <w:num w:numId="12">
    <w:abstractNumId w:val="58"/>
  </w:num>
  <w:num w:numId="13">
    <w:abstractNumId w:val="10"/>
  </w:num>
  <w:num w:numId="14">
    <w:abstractNumId w:val="56"/>
  </w:num>
  <w:num w:numId="15">
    <w:abstractNumId w:val="50"/>
  </w:num>
  <w:num w:numId="16">
    <w:abstractNumId w:val="63"/>
  </w:num>
  <w:num w:numId="17">
    <w:abstractNumId w:val="42"/>
  </w:num>
  <w:num w:numId="18">
    <w:abstractNumId w:val="40"/>
  </w:num>
  <w:num w:numId="19">
    <w:abstractNumId w:val="53"/>
  </w:num>
  <w:num w:numId="20">
    <w:abstractNumId w:val="26"/>
  </w:num>
  <w:num w:numId="21">
    <w:abstractNumId w:val="15"/>
  </w:num>
  <w:num w:numId="22">
    <w:abstractNumId w:val="37"/>
  </w:num>
  <w:num w:numId="23">
    <w:abstractNumId w:val="24"/>
  </w:num>
  <w:num w:numId="24">
    <w:abstractNumId w:val="21"/>
  </w:num>
  <w:num w:numId="25">
    <w:abstractNumId w:val="34"/>
  </w:num>
  <w:num w:numId="26">
    <w:abstractNumId w:val="30"/>
  </w:num>
  <w:num w:numId="27">
    <w:abstractNumId w:val="47"/>
  </w:num>
  <w:num w:numId="28">
    <w:abstractNumId w:val="35"/>
  </w:num>
  <w:num w:numId="29">
    <w:abstractNumId w:val="6"/>
  </w:num>
  <w:num w:numId="30">
    <w:abstractNumId w:val="23"/>
  </w:num>
  <w:num w:numId="31">
    <w:abstractNumId w:val="51"/>
  </w:num>
  <w:num w:numId="32">
    <w:abstractNumId w:val="5"/>
  </w:num>
  <w:num w:numId="33">
    <w:abstractNumId w:val="29"/>
  </w:num>
  <w:num w:numId="34">
    <w:abstractNumId w:val="25"/>
  </w:num>
  <w:num w:numId="35">
    <w:abstractNumId w:val="62"/>
  </w:num>
  <w:num w:numId="36">
    <w:abstractNumId w:val="38"/>
  </w:num>
  <w:num w:numId="37">
    <w:abstractNumId w:val="4"/>
  </w:num>
  <w:num w:numId="38">
    <w:abstractNumId w:val="45"/>
  </w:num>
  <w:num w:numId="39">
    <w:abstractNumId w:val="31"/>
  </w:num>
  <w:num w:numId="40">
    <w:abstractNumId w:val="41"/>
  </w:num>
  <w:num w:numId="41">
    <w:abstractNumId w:val="3"/>
  </w:num>
  <w:num w:numId="42">
    <w:abstractNumId w:val="60"/>
  </w:num>
  <w:num w:numId="43">
    <w:abstractNumId w:val="18"/>
  </w:num>
  <w:num w:numId="44">
    <w:abstractNumId w:val="54"/>
  </w:num>
  <w:num w:numId="45">
    <w:abstractNumId w:val="49"/>
  </w:num>
  <w:num w:numId="46">
    <w:abstractNumId w:val="32"/>
  </w:num>
  <w:num w:numId="47">
    <w:abstractNumId w:val="27"/>
  </w:num>
  <w:num w:numId="48">
    <w:abstractNumId w:val="12"/>
  </w:num>
  <w:num w:numId="49">
    <w:abstractNumId w:val="17"/>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7"/>
  </w:num>
  <w:num w:numId="55">
    <w:abstractNumId w:val="19"/>
  </w:num>
  <w:num w:numId="56">
    <w:abstractNumId w:val="39"/>
  </w:num>
  <w:num w:numId="57">
    <w:abstractNumId w:val="48"/>
  </w:num>
  <w:num w:numId="58">
    <w:abstractNumId w:val="13"/>
  </w:num>
  <w:num w:numId="59">
    <w:abstractNumId w:val="11"/>
  </w:num>
  <w:num w:numId="60">
    <w:abstractNumId w:val="52"/>
  </w:num>
  <w:num w:numId="61">
    <w:abstractNumId w:val="46"/>
  </w:num>
  <w:num w:numId="62">
    <w:abstractNumId w:val="0"/>
  </w:num>
  <w:num w:numId="63">
    <w:abstractNumId w:val="36"/>
  </w:num>
  <w:num w:numId="64">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C9"/>
    <w:rsid w:val="000E7A1D"/>
    <w:rsid w:val="001F3551"/>
    <w:rsid w:val="00220F4D"/>
    <w:rsid w:val="00241B2B"/>
    <w:rsid w:val="002E12C9"/>
    <w:rsid w:val="003B1405"/>
    <w:rsid w:val="003C09D2"/>
    <w:rsid w:val="00403333"/>
    <w:rsid w:val="0048640A"/>
    <w:rsid w:val="00534B49"/>
    <w:rsid w:val="00537501"/>
    <w:rsid w:val="006138E3"/>
    <w:rsid w:val="00696055"/>
    <w:rsid w:val="007426D9"/>
    <w:rsid w:val="008714FF"/>
    <w:rsid w:val="0088151F"/>
    <w:rsid w:val="009C66FC"/>
    <w:rsid w:val="00BA0B7E"/>
    <w:rsid w:val="00C3585A"/>
    <w:rsid w:val="00D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1D6"/>
  <w15:chartTrackingRefBased/>
  <w15:docId w15:val="{16710955-8584-4E85-B999-613CA9B4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1"/>
    <w:qFormat/>
    <w:rsid w:val="002E12C9"/>
    <w:pPr>
      <w:ind w:left="720"/>
      <w:contextualSpacing/>
    </w:pPr>
  </w:style>
  <w:style w:type="paragraph" w:styleId="FootnoteText">
    <w:name w:val="footnote text"/>
    <w:basedOn w:val="Normal"/>
    <w:link w:val="FootnoteTextChar"/>
    <w:uiPriority w:val="99"/>
    <w:semiHidden/>
    <w:unhideWhenUsed/>
    <w:rsid w:val="002E12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2C9"/>
    <w:rPr>
      <w:sz w:val="20"/>
      <w:szCs w:val="20"/>
    </w:rPr>
  </w:style>
  <w:style w:type="character" w:styleId="FootnoteReference">
    <w:name w:val="footnote reference"/>
    <w:basedOn w:val="DefaultParagraphFont"/>
    <w:uiPriority w:val="99"/>
    <w:semiHidden/>
    <w:unhideWhenUsed/>
    <w:rsid w:val="002E12C9"/>
    <w:rPr>
      <w:vertAlign w:val="superscript"/>
    </w:rPr>
  </w:style>
  <w:style w:type="character" w:styleId="CommentReference">
    <w:name w:val="annotation reference"/>
    <w:basedOn w:val="DefaultParagraphFont"/>
    <w:uiPriority w:val="99"/>
    <w:semiHidden/>
    <w:unhideWhenUsed/>
    <w:rsid w:val="002E12C9"/>
    <w:rPr>
      <w:sz w:val="16"/>
      <w:szCs w:val="16"/>
    </w:rPr>
  </w:style>
  <w:style w:type="paragraph" w:styleId="CommentText">
    <w:name w:val="annotation text"/>
    <w:basedOn w:val="Normal"/>
    <w:link w:val="CommentTextChar"/>
    <w:uiPriority w:val="99"/>
    <w:semiHidden/>
    <w:unhideWhenUsed/>
    <w:rsid w:val="002E12C9"/>
    <w:pPr>
      <w:spacing w:line="240" w:lineRule="auto"/>
    </w:pPr>
    <w:rPr>
      <w:sz w:val="20"/>
      <w:szCs w:val="20"/>
    </w:rPr>
  </w:style>
  <w:style w:type="character" w:customStyle="1" w:styleId="CommentTextChar">
    <w:name w:val="Comment Text Char"/>
    <w:basedOn w:val="DefaultParagraphFont"/>
    <w:link w:val="CommentText"/>
    <w:uiPriority w:val="99"/>
    <w:semiHidden/>
    <w:rsid w:val="002E12C9"/>
    <w:rPr>
      <w:sz w:val="20"/>
      <w:szCs w:val="20"/>
    </w:rPr>
  </w:style>
  <w:style w:type="paragraph" w:styleId="BalloonText">
    <w:name w:val="Balloon Text"/>
    <w:basedOn w:val="Normal"/>
    <w:link w:val="BalloonTextChar"/>
    <w:uiPriority w:val="99"/>
    <w:semiHidden/>
    <w:unhideWhenUsed/>
    <w:rsid w:val="002E1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2C9"/>
    <w:rPr>
      <w:rFonts w:ascii="Segoe UI" w:hAnsi="Segoe UI" w:cs="Segoe UI"/>
      <w:sz w:val="18"/>
      <w:szCs w:val="18"/>
    </w:rPr>
  </w:style>
  <w:style w:type="paragraph" w:styleId="Header">
    <w:name w:val="header"/>
    <w:basedOn w:val="Normal"/>
    <w:link w:val="HeaderChar"/>
    <w:uiPriority w:val="99"/>
    <w:unhideWhenUsed/>
    <w:rsid w:val="002E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2C9"/>
  </w:style>
  <w:style w:type="paragraph" w:styleId="Footer">
    <w:name w:val="footer"/>
    <w:basedOn w:val="Normal"/>
    <w:link w:val="FooterChar"/>
    <w:uiPriority w:val="99"/>
    <w:unhideWhenUsed/>
    <w:rsid w:val="002E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2C9"/>
  </w:style>
  <w:style w:type="paragraph" w:styleId="NormalWeb">
    <w:name w:val="Normal (Web)"/>
    <w:basedOn w:val="Normal"/>
    <w:uiPriority w:val="99"/>
    <w:semiHidden/>
    <w:unhideWhenUsed/>
    <w:rsid w:val="002E12C9"/>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E12C9"/>
    <w:rPr>
      <w:b/>
      <w:bCs/>
    </w:rPr>
  </w:style>
  <w:style w:type="character" w:customStyle="1" w:styleId="CommentSubjectChar">
    <w:name w:val="Comment Subject Char"/>
    <w:basedOn w:val="CommentTextChar"/>
    <w:link w:val="CommentSubject"/>
    <w:uiPriority w:val="99"/>
    <w:semiHidden/>
    <w:rsid w:val="002E12C9"/>
    <w:rPr>
      <w:b/>
      <w:bCs/>
      <w:sz w:val="20"/>
      <w:szCs w:val="20"/>
    </w:rPr>
  </w:style>
  <w:style w:type="paragraph" w:customStyle="1" w:styleId="Default">
    <w:name w:val="Default"/>
    <w:rsid w:val="002E12C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12C9"/>
    <w:pPr>
      <w:spacing w:after="0" w:line="240" w:lineRule="auto"/>
    </w:p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1"/>
    <w:qFormat/>
    <w:locked/>
    <w:rsid w:val="002E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39</Pages>
  <Words>8832</Words>
  <Characters>50348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Elezi</dc:creator>
  <cp:keywords/>
  <dc:description/>
  <cp:lastModifiedBy>Griselda Elezi</cp:lastModifiedBy>
  <cp:revision>5</cp:revision>
  <cp:lastPrinted>2026-02-02T14:29:00Z</cp:lastPrinted>
  <dcterms:created xsi:type="dcterms:W3CDTF">2026-02-02T14:28:00Z</dcterms:created>
  <dcterms:modified xsi:type="dcterms:W3CDTF">2026-05-11T13:57:00Z</dcterms:modified>
</cp:coreProperties>
</file>