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6390" w14:textId="26F492B3" w:rsidR="00BA48E9" w:rsidRPr="0021405A" w:rsidRDefault="00BA48E9" w:rsidP="00264ABB">
      <w:pPr>
        <w:pStyle w:val="Title"/>
        <w:rPr>
          <w:rFonts w:ascii="Calibri" w:hAnsi="Calibri" w:cs="Calibri"/>
          <w:color w:val="002060"/>
          <w:sz w:val="48"/>
          <w:szCs w:val="48"/>
        </w:rPr>
      </w:pPr>
      <w:bookmarkStart w:id="0" w:name="_GoBack"/>
      <w:bookmarkEnd w:id="0"/>
    </w:p>
    <w:p w14:paraId="4089C34D" w14:textId="77777777" w:rsidR="00966EF8" w:rsidRPr="0021405A" w:rsidRDefault="00966EF8" w:rsidP="00264ABB">
      <w:pPr>
        <w:pStyle w:val="Title"/>
        <w:rPr>
          <w:rFonts w:ascii="Calibri" w:hAnsi="Calibri" w:cs="Calibri"/>
          <w:color w:val="002060"/>
          <w:sz w:val="48"/>
          <w:szCs w:val="48"/>
        </w:rPr>
      </w:pPr>
    </w:p>
    <w:p w14:paraId="608CCB32" w14:textId="77777777" w:rsidR="00B63A32" w:rsidRDefault="00B63A32" w:rsidP="00B63A32">
      <w:pPr>
        <w:pStyle w:val="Title"/>
        <w:jc w:val="center"/>
        <w:rPr>
          <w:rFonts w:ascii="Calibri" w:hAnsi="Calibri" w:cs="Calibri"/>
          <w:color w:val="002060"/>
          <w:sz w:val="48"/>
          <w:szCs w:val="48"/>
        </w:rPr>
      </w:pPr>
    </w:p>
    <w:p w14:paraId="31325641" w14:textId="77777777" w:rsidR="00B63A32" w:rsidRDefault="00B63A32" w:rsidP="00B63A32">
      <w:pPr>
        <w:pStyle w:val="Title"/>
        <w:jc w:val="center"/>
        <w:rPr>
          <w:rFonts w:ascii="Calibri" w:hAnsi="Calibri" w:cs="Calibri"/>
          <w:color w:val="002060"/>
          <w:sz w:val="48"/>
          <w:szCs w:val="48"/>
        </w:rPr>
      </w:pPr>
    </w:p>
    <w:p w14:paraId="3F444DAC" w14:textId="145C3A39" w:rsidR="00B63A32" w:rsidRDefault="00977424" w:rsidP="00B63A32">
      <w:pPr>
        <w:pStyle w:val="Title"/>
        <w:jc w:val="center"/>
        <w:rPr>
          <w:rFonts w:ascii="Calibri" w:hAnsi="Calibri" w:cs="Calibri"/>
          <w:color w:val="002060"/>
          <w:sz w:val="48"/>
          <w:szCs w:val="48"/>
        </w:rPr>
      </w:pPr>
      <w:r w:rsidRPr="0021405A">
        <w:rPr>
          <w:rFonts w:ascii="Calibri" w:hAnsi="Calibri" w:cs="Calibri"/>
          <w:color w:val="002060"/>
          <w:sz w:val="48"/>
          <w:szCs w:val="48"/>
        </w:rPr>
        <w:t xml:space="preserve">Plani Kombëtar i Garancisë </w:t>
      </w:r>
      <w:r w:rsidR="00B63A32">
        <w:rPr>
          <w:rFonts w:ascii="Calibri" w:hAnsi="Calibri" w:cs="Calibri"/>
          <w:color w:val="002060"/>
          <w:sz w:val="48"/>
          <w:szCs w:val="48"/>
        </w:rPr>
        <w:t xml:space="preserve">Evropiane </w:t>
      </w:r>
    </w:p>
    <w:p w14:paraId="3FFEDAF7" w14:textId="77777777" w:rsidR="00B63A32" w:rsidRDefault="00264ABB" w:rsidP="00B63A32">
      <w:pPr>
        <w:pStyle w:val="Title"/>
        <w:jc w:val="center"/>
        <w:rPr>
          <w:rFonts w:ascii="Calibri" w:hAnsi="Calibri" w:cs="Calibri"/>
          <w:color w:val="002060"/>
          <w:sz w:val="48"/>
          <w:szCs w:val="48"/>
        </w:rPr>
      </w:pPr>
      <w:r w:rsidRPr="0021405A">
        <w:rPr>
          <w:rFonts w:ascii="Calibri" w:hAnsi="Calibri" w:cs="Calibri"/>
          <w:color w:val="002060"/>
          <w:sz w:val="48"/>
          <w:szCs w:val="48"/>
        </w:rPr>
        <w:t xml:space="preserve">për </w:t>
      </w:r>
    </w:p>
    <w:p w14:paraId="6653AE1F" w14:textId="7A024318" w:rsidR="00A00CF3" w:rsidRDefault="00264ABB" w:rsidP="00B63A32">
      <w:pPr>
        <w:pStyle w:val="Title"/>
        <w:jc w:val="center"/>
        <w:rPr>
          <w:rFonts w:ascii="Calibri" w:hAnsi="Calibri" w:cs="Calibri"/>
          <w:color w:val="002060"/>
          <w:sz w:val="48"/>
          <w:szCs w:val="48"/>
        </w:rPr>
      </w:pPr>
      <w:r w:rsidRPr="0021405A">
        <w:rPr>
          <w:rFonts w:ascii="Calibri" w:hAnsi="Calibri" w:cs="Calibri"/>
          <w:color w:val="002060"/>
          <w:sz w:val="48"/>
          <w:szCs w:val="48"/>
        </w:rPr>
        <w:t>Fëmijët</w:t>
      </w:r>
      <w:r w:rsidR="00B63A32">
        <w:rPr>
          <w:rFonts w:ascii="Calibri" w:hAnsi="Calibri" w:cs="Calibri"/>
          <w:color w:val="002060"/>
          <w:sz w:val="48"/>
          <w:szCs w:val="48"/>
        </w:rPr>
        <w:t xml:space="preserve"> n</w:t>
      </w:r>
      <w:r w:rsidR="00B63A32" w:rsidRPr="0021405A">
        <w:rPr>
          <w:rFonts w:ascii="Calibri" w:hAnsi="Calibri" w:cs="Calibri"/>
          <w:color w:val="002060"/>
          <w:sz w:val="48"/>
          <w:szCs w:val="48"/>
        </w:rPr>
        <w:t>ë</w:t>
      </w:r>
      <w:r w:rsidR="00B63A32">
        <w:rPr>
          <w:rFonts w:ascii="Calibri" w:hAnsi="Calibri" w:cs="Calibri"/>
          <w:color w:val="002060"/>
          <w:sz w:val="48"/>
          <w:szCs w:val="48"/>
        </w:rPr>
        <w:t xml:space="preserve"> Shqip</w:t>
      </w:r>
      <w:r w:rsidR="00B63A32" w:rsidRPr="0021405A">
        <w:rPr>
          <w:rFonts w:ascii="Calibri" w:hAnsi="Calibri" w:cs="Calibri"/>
          <w:color w:val="002060"/>
          <w:sz w:val="48"/>
          <w:szCs w:val="48"/>
        </w:rPr>
        <w:t>ë</w:t>
      </w:r>
      <w:r w:rsidR="00B63A32">
        <w:rPr>
          <w:rFonts w:ascii="Calibri" w:hAnsi="Calibri" w:cs="Calibri"/>
          <w:color w:val="002060"/>
          <w:sz w:val="48"/>
          <w:szCs w:val="48"/>
        </w:rPr>
        <w:t>ri</w:t>
      </w:r>
    </w:p>
    <w:p w14:paraId="07E96A6C" w14:textId="77777777" w:rsidR="00B63A32" w:rsidRPr="0021405A" w:rsidRDefault="00B63A32" w:rsidP="00B63A32">
      <w:pPr>
        <w:pStyle w:val="Title"/>
        <w:jc w:val="center"/>
        <w:rPr>
          <w:rFonts w:ascii="Calibri" w:hAnsi="Calibri" w:cs="Calibri"/>
          <w:color w:val="002060"/>
          <w:sz w:val="48"/>
          <w:szCs w:val="48"/>
        </w:rPr>
      </w:pPr>
      <w:r w:rsidRPr="0021405A">
        <w:rPr>
          <w:rFonts w:ascii="Calibri" w:hAnsi="Calibri" w:cs="Calibri"/>
          <w:color w:val="002060"/>
          <w:sz w:val="48"/>
          <w:szCs w:val="48"/>
        </w:rPr>
        <w:t>(DRAFT)</w:t>
      </w:r>
    </w:p>
    <w:p w14:paraId="3C1EE2A3" w14:textId="77777777" w:rsidR="00B63A32" w:rsidRPr="00B63A32" w:rsidRDefault="00B63A32" w:rsidP="00B63A32"/>
    <w:p w14:paraId="3082D97F" w14:textId="77777777" w:rsidR="00264ABB" w:rsidRPr="0021405A" w:rsidRDefault="00264ABB" w:rsidP="00264ABB">
      <w:pPr>
        <w:rPr>
          <w:rFonts w:ascii="Calibri" w:hAnsi="Calibri" w:cs="Calibri"/>
          <w:highlight w:val="yellow"/>
        </w:rPr>
      </w:pPr>
    </w:p>
    <w:p w14:paraId="46E54019" w14:textId="77777777" w:rsidR="00264ABB" w:rsidRPr="0021405A" w:rsidRDefault="00264ABB" w:rsidP="00264ABB">
      <w:pPr>
        <w:rPr>
          <w:rFonts w:ascii="Calibri" w:hAnsi="Calibri" w:cs="Calibri"/>
          <w:highlight w:val="yellow"/>
        </w:rPr>
      </w:pPr>
    </w:p>
    <w:p w14:paraId="12821657" w14:textId="77777777" w:rsidR="00264ABB" w:rsidRPr="0021405A" w:rsidRDefault="00264ABB" w:rsidP="00264ABB">
      <w:pPr>
        <w:rPr>
          <w:rFonts w:ascii="Calibri" w:hAnsi="Calibri" w:cs="Calibri"/>
          <w:highlight w:val="yellow"/>
        </w:rPr>
      </w:pPr>
    </w:p>
    <w:p w14:paraId="40BF32FA" w14:textId="77777777" w:rsidR="00264ABB" w:rsidRPr="0021405A" w:rsidRDefault="00264ABB" w:rsidP="00264ABB">
      <w:pPr>
        <w:rPr>
          <w:rFonts w:ascii="Calibri" w:hAnsi="Calibri" w:cs="Calibri"/>
          <w:highlight w:val="yellow"/>
        </w:rPr>
      </w:pPr>
    </w:p>
    <w:p w14:paraId="05DAC30D" w14:textId="77777777" w:rsidR="00977424" w:rsidRPr="0021405A" w:rsidRDefault="00977424" w:rsidP="002452A9">
      <w:pPr>
        <w:ind w:left="720" w:hanging="360"/>
        <w:rPr>
          <w:rFonts w:ascii="Calibri" w:hAnsi="Calibri" w:cs="Calibri"/>
          <w:sz w:val="22"/>
          <w:szCs w:val="22"/>
          <w:highlight w:val="yellow"/>
        </w:rPr>
      </w:pPr>
    </w:p>
    <w:p w14:paraId="34ECF1E1" w14:textId="77777777" w:rsidR="00977424" w:rsidRPr="0021405A" w:rsidRDefault="00977424" w:rsidP="002452A9">
      <w:pPr>
        <w:ind w:left="720" w:hanging="360"/>
        <w:rPr>
          <w:rFonts w:ascii="Calibri" w:hAnsi="Calibri" w:cs="Calibri"/>
          <w:sz w:val="22"/>
          <w:szCs w:val="22"/>
          <w:highlight w:val="yellow"/>
        </w:rPr>
      </w:pPr>
    </w:p>
    <w:p w14:paraId="2F19CA7C" w14:textId="77777777" w:rsidR="00977424" w:rsidRPr="0021405A" w:rsidRDefault="00977424" w:rsidP="002452A9">
      <w:pPr>
        <w:ind w:left="720" w:hanging="360"/>
        <w:rPr>
          <w:rFonts w:ascii="Calibri" w:hAnsi="Calibri" w:cs="Calibri"/>
          <w:sz w:val="22"/>
          <w:szCs w:val="22"/>
          <w:highlight w:val="yellow"/>
        </w:rPr>
      </w:pPr>
    </w:p>
    <w:p w14:paraId="56954815" w14:textId="0E5E9FCC" w:rsidR="00977424" w:rsidRPr="0021405A" w:rsidRDefault="00977424" w:rsidP="002452A9">
      <w:pPr>
        <w:ind w:left="720" w:hanging="360"/>
        <w:rPr>
          <w:rFonts w:ascii="Calibri" w:hAnsi="Calibri" w:cs="Calibri"/>
          <w:sz w:val="22"/>
          <w:szCs w:val="22"/>
          <w:highlight w:val="yellow"/>
        </w:rPr>
      </w:pPr>
    </w:p>
    <w:p w14:paraId="44A6654F" w14:textId="77777777" w:rsidR="00264ABB" w:rsidRPr="0021405A" w:rsidRDefault="00264ABB" w:rsidP="002452A9">
      <w:pPr>
        <w:ind w:left="720" w:hanging="360"/>
        <w:rPr>
          <w:rFonts w:ascii="Calibri" w:hAnsi="Calibri" w:cs="Calibri"/>
          <w:sz w:val="22"/>
          <w:szCs w:val="22"/>
          <w:highlight w:val="yellow"/>
        </w:rPr>
      </w:pPr>
    </w:p>
    <w:p w14:paraId="37D17869" w14:textId="77777777" w:rsidR="00264ABB" w:rsidRPr="0021405A" w:rsidRDefault="00264ABB" w:rsidP="002452A9">
      <w:pPr>
        <w:ind w:left="720" w:hanging="360"/>
        <w:rPr>
          <w:rFonts w:ascii="Calibri" w:hAnsi="Calibri" w:cs="Calibri"/>
          <w:sz w:val="22"/>
          <w:szCs w:val="22"/>
          <w:highlight w:val="yellow"/>
        </w:rPr>
      </w:pPr>
    </w:p>
    <w:p w14:paraId="2FF09A31" w14:textId="77777777" w:rsidR="00264ABB" w:rsidRPr="0021405A" w:rsidRDefault="00264ABB" w:rsidP="002452A9">
      <w:pPr>
        <w:ind w:left="720" w:hanging="360"/>
        <w:rPr>
          <w:rFonts w:ascii="Calibri" w:hAnsi="Calibri" w:cs="Calibri"/>
          <w:sz w:val="22"/>
          <w:szCs w:val="22"/>
          <w:highlight w:val="yellow"/>
        </w:rPr>
      </w:pPr>
    </w:p>
    <w:p w14:paraId="198D7C96" w14:textId="77777777" w:rsidR="00264ABB" w:rsidRPr="0021405A" w:rsidRDefault="00264ABB" w:rsidP="002452A9">
      <w:pPr>
        <w:ind w:left="720" w:hanging="360"/>
        <w:rPr>
          <w:rFonts w:ascii="Calibri" w:hAnsi="Calibri" w:cs="Calibri"/>
          <w:sz w:val="22"/>
          <w:szCs w:val="22"/>
          <w:highlight w:val="yellow"/>
        </w:rPr>
      </w:pPr>
    </w:p>
    <w:p w14:paraId="3763BB1D" w14:textId="77777777" w:rsidR="00264ABB" w:rsidRPr="0021405A" w:rsidRDefault="00264ABB" w:rsidP="002452A9">
      <w:pPr>
        <w:ind w:left="720" w:hanging="360"/>
        <w:rPr>
          <w:rFonts w:ascii="Calibri" w:hAnsi="Calibri" w:cs="Calibri"/>
          <w:sz w:val="22"/>
          <w:szCs w:val="22"/>
          <w:highlight w:val="yellow"/>
        </w:rPr>
      </w:pPr>
    </w:p>
    <w:p w14:paraId="1EBC0D3A" w14:textId="77777777" w:rsidR="00264ABB" w:rsidRPr="0021405A" w:rsidRDefault="00264ABB" w:rsidP="002452A9">
      <w:pPr>
        <w:ind w:left="720" w:hanging="360"/>
        <w:rPr>
          <w:rFonts w:ascii="Calibri" w:hAnsi="Calibri" w:cs="Calibri"/>
          <w:sz w:val="22"/>
          <w:szCs w:val="22"/>
          <w:highlight w:val="yellow"/>
        </w:rPr>
      </w:pPr>
    </w:p>
    <w:p w14:paraId="48DBD715" w14:textId="77777777" w:rsidR="00264ABB" w:rsidRPr="0021405A" w:rsidRDefault="00264ABB" w:rsidP="002452A9">
      <w:pPr>
        <w:ind w:left="720" w:hanging="360"/>
        <w:rPr>
          <w:rFonts w:ascii="Calibri" w:hAnsi="Calibri" w:cs="Calibri"/>
          <w:sz w:val="22"/>
          <w:szCs w:val="22"/>
          <w:highlight w:val="yellow"/>
        </w:rPr>
      </w:pPr>
    </w:p>
    <w:p w14:paraId="3CB76CE7" w14:textId="77777777" w:rsidR="00264ABB" w:rsidRPr="0021405A" w:rsidRDefault="00264ABB" w:rsidP="002452A9">
      <w:pPr>
        <w:ind w:left="720" w:hanging="360"/>
        <w:rPr>
          <w:rFonts w:ascii="Calibri" w:hAnsi="Calibri" w:cs="Calibri"/>
          <w:sz w:val="22"/>
          <w:szCs w:val="22"/>
          <w:highlight w:val="yellow"/>
        </w:rPr>
      </w:pPr>
    </w:p>
    <w:p w14:paraId="304AFCBD" w14:textId="77777777" w:rsidR="00264ABB" w:rsidRPr="0021405A" w:rsidRDefault="00264ABB" w:rsidP="002452A9">
      <w:pPr>
        <w:ind w:left="720" w:hanging="360"/>
        <w:rPr>
          <w:rFonts w:ascii="Calibri" w:hAnsi="Calibri" w:cs="Calibri"/>
          <w:sz w:val="22"/>
          <w:szCs w:val="22"/>
          <w:highlight w:val="yellow"/>
        </w:rPr>
      </w:pPr>
    </w:p>
    <w:p w14:paraId="5E38B2D0" w14:textId="77777777" w:rsidR="00264ABB" w:rsidRPr="0021405A" w:rsidRDefault="00264ABB" w:rsidP="002452A9">
      <w:pPr>
        <w:ind w:left="720" w:hanging="360"/>
        <w:rPr>
          <w:rFonts w:ascii="Calibri" w:hAnsi="Calibri" w:cs="Calibri"/>
          <w:sz w:val="22"/>
          <w:szCs w:val="22"/>
          <w:highlight w:val="yellow"/>
        </w:rPr>
      </w:pPr>
    </w:p>
    <w:p w14:paraId="27724C55" w14:textId="77777777" w:rsidR="00264ABB" w:rsidRPr="0021405A" w:rsidRDefault="00264ABB" w:rsidP="002452A9">
      <w:pPr>
        <w:ind w:left="720" w:hanging="360"/>
        <w:rPr>
          <w:rFonts w:ascii="Calibri" w:hAnsi="Calibri" w:cs="Calibri"/>
          <w:sz w:val="22"/>
          <w:szCs w:val="22"/>
          <w:highlight w:val="yellow"/>
        </w:rPr>
      </w:pPr>
    </w:p>
    <w:p w14:paraId="4BF0ECC7" w14:textId="77777777" w:rsidR="00264ABB" w:rsidRPr="0021405A" w:rsidRDefault="00264ABB" w:rsidP="002452A9">
      <w:pPr>
        <w:ind w:left="720" w:hanging="360"/>
        <w:rPr>
          <w:rFonts w:ascii="Calibri" w:hAnsi="Calibri" w:cs="Calibri"/>
          <w:sz w:val="22"/>
          <w:szCs w:val="22"/>
          <w:highlight w:val="yellow"/>
        </w:rPr>
      </w:pPr>
    </w:p>
    <w:p w14:paraId="6237A9BF" w14:textId="77777777" w:rsidR="00264ABB" w:rsidRPr="0021405A" w:rsidRDefault="00264ABB" w:rsidP="002452A9">
      <w:pPr>
        <w:ind w:left="720" w:hanging="360"/>
        <w:rPr>
          <w:rFonts w:ascii="Calibri" w:hAnsi="Calibri" w:cs="Calibri"/>
          <w:sz w:val="22"/>
          <w:szCs w:val="22"/>
          <w:highlight w:val="yellow"/>
        </w:rPr>
      </w:pPr>
    </w:p>
    <w:p w14:paraId="16AD18A4" w14:textId="00C40938" w:rsidR="00264ABB" w:rsidRPr="0021405A" w:rsidRDefault="00264ABB" w:rsidP="002452A9">
      <w:pPr>
        <w:ind w:left="720" w:hanging="360"/>
        <w:rPr>
          <w:rFonts w:ascii="Calibri" w:hAnsi="Calibri" w:cs="Calibri"/>
          <w:sz w:val="22"/>
          <w:szCs w:val="22"/>
          <w:highlight w:val="yellow"/>
        </w:rPr>
      </w:pPr>
    </w:p>
    <w:p w14:paraId="0172E5DF" w14:textId="77777777" w:rsidR="00264ABB" w:rsidRPr="0021405A" w:rsidRDefault="00264ABB" w:rsidP="002452A9">
      <w:pPr>
        <w:ind w:left="720" w:hanging="360"/>
        <w:rPr>
          <w:rFonts w:ascii="Calibri" w:hAnsi="Calibri" w:cs="Calibri"/>
          <w:sz w:val="22"/>
          <w:szCs w:val="22"/>
          <w:highlight w:val="yellow"/>
        </w:rPr>
      </w:pPr>
    </w:p>
    <w:p w14:paraId="271C433F" w14:textId="77777777" w:rsidR="00264ABB" w:rsidRPr="0021405A" w:rsidRDefault="00264ABB" w:rsidP="002452A9">
      <w:pPr>
        <w:ind w:left="720" w:hanging="360"/>
        <w:rPr>
          <w:rFonts w:ascii="Calibri" w:hAnsi="Calibri" w:cs="Calibri"/>
          <w:sz w:val="22"/>
          <w:szCs w:val="22"/>
          <w:highlight w:val="yellow"/>
        </w:rPr>
      </w:pPr>
    </w:p>
    <w:p w14:paraId="4D0F8A68" w14:textId="77777777" w:rsidR="00264ABB" w:rsidRPr="0021405A" w:rsidRDefault="00264ABB" w:rsidP="002452A9">
      <w:pPr>
        <w:ind w:left="720" w:hanging="360"/>
        <w:rPr>
          <w:rFonts w:ascii="Calibri" w:hAnsi="Calibri" w:cs="Calibri"/>
          <w:sz w:val="22"/>
          <w:szCs w:val="22"/>
          <w:highlight w:val="yellow"/>
        </w:rPr>
      </w:pPr>
    </w:p>
    <w:p w14:paraId="1E06CDF5" w14:textId="77777777" w:rsidR="00264ABB" w:rsidRPr="0021405A" w:rsidRDefault="00264ABB" w:rsidP="002452A9">
      <w:pPr>
        <w:ind w:left="720" w:hanging="360"/>
        <w:rPr>
          <w:rFonts w:ascii="Calibri" w:hAnsi="Calibri" w:cs="Calibri"/>
          <w:sz w:val="22"/>
          <w:szCs w:val="22"/>
          <w:highlight w:val="yellow"/>
        </w:rPr>
      </w:pPr>
    </w:p>
    <w:p w14:paraId="5E61CD23" w14:textId="5159E571" w:rsidR="00264ABB" w:rsidRPr="0021405A" w:rsidRDefault="00264ABB" w:rsidP="00264ABB">
      <w:pPr>
        <w:ind w:left="720" w:hanging="360"/>
        <w:jc w:val="center"/>
        <w:rPr>
          <w:rFonts w:ascii="Calibri" w:hAnsi="Calibri" w:cs="Calibri"/>
          <w:sz w:val="22"/>
          <w:szCs w:val="22"/>
        </w:rPr>
      </w:pPr>
      <w:r w:rsidRPr="0021405A">
        <w:rPr>
          <w:rFonts w:ascii="Calibri" w:hAnsi="Calibri" w:cs="Calibri"/>
          <w:sz w:val="22"/>
          <w:szCs w:val="22"/>
        </w:rPr>
        <w:t>Tiranë, 2025</w:t>
      </w:r>
    </w:p>
    <w:p w14:paraId="6EF5C3EA" w14:textId="77777777" w:rsidR="0024338A" w:rsidRPr="0021405A" w:rsidRDefault="0024338A" w:rsidP="00264ABB">
      <w:pPr>
        <w:ind w:left="720" w:hanging="360"/>
        <w:jc w:val="center"/>
        <w:rPr>
          <w:rFonts w:ascii="Calibri" w:hAnsi="Calibri" w:cs="Calibri"/>
          <w:sz w:val="22"/>
          <w:szCs w:val="22"/>
        </w:rPr>
        <w:sectPr w:rsidR="0024338A" w:rsidRPr="0021405A" w:rsidSect="00B63A32">
          <w:headerReference w:type="default" r:id="rId8"/>
          <w:footerReference w:type="even" r:id="rId9"/>
          <w:footerReference w:type="default" r:id="rId10"/>
          <w:pgSz w:w="11900" w:h="16840"/>
          <w:pgMar w:top="2730" w:right="1440" w:bottom="1440" w:left="1440" w:header="708" w:footer="708" w:gutter="0"/>
          <w:cols w:space="708"/>
          <w:docGrid w:linePitch="360"/>
        </w:sectPr>
      </w:pPr>
    </w:p>
    <w:p w14:paraId="78E73EE1" w14:textId="77777777" w:rsidR="00BA48E9" w:rsidRPr="0021405A" w:rsidRDefault="00BA48E9" w:rsidP="00A620A5">
      <w:pPr>
        <w:ind w:left="720" w:hanging="360"/>
        <w:jc w:val="center"/>
        <w:rPr>
          <w:rFonts w:ascii="Calibri" w:hAnsi="Calibri" w:cs="Calibri"/>
          <w:sz w:val="22"/>
          <w:szCs w:val="22"/>
        </w:rPr>
      </w:pPr>
    </w:p>
    <w:p w14:paraId="654A8505" w14:textId="77777777" w:rsidR="00264ABB" w:rsidRPr="0021405A" w:rsidRDefault="00264ABB" w:rsidP="00A620A5">
      <w:pPr>
        <w:ind w:left="720" w:hanging="360"/>
        <w:rPr>
          <w:rFonts w:ascii="Calibri" w:hAnsi="Calibri" w:cs="Calibri"/>
          <w:sz w:val="22"/>
          <w:szCs w:val="22"/>
          <w:highlight w:val="yellow"/>
        </w:rPr>
      </w:pPr>
    </w:p>
    <w:p w14:paraId="3CB0877C" w14:textId="741B6394" w:rsidR="00264ABB" w:rsidRPr="003A5F67" w:rsidRDefault="00264ABB" w:rsidP="00A620A5">
      <w:pPr>
        <w:ind w:left="720" w:hanging="360"/>
        <w:rPr>
          <w:rFonts w:ascii="Calibri" w:hAnsi="Calibri" w:cs="Calibri"/>
          <w:b/>
          <w:bCs/>
          <w:sz w:val="28"/>
          <w:szCs w:val="28"/>
        </w:rPr>
      </w:pPr>
      <w:r w:rsidRPr="003A5F67">
        <w:rPr>
          <w:rFonts w:ascii="Calibri" w:hAnsi="Calibri" w:cs="Calibri"/>
          <w:b/>
          <w:bCs/>
          <w:sz w:val="28"/>
          <w:szCs w:val="28"/>
        </w:rPr>
        <w:t>Tabela e lëndës</w:t>
      </w:r>
    </w:p>
    <w:p w14:paraId="7D7D6F4A" w14:textId="77777777" w:rsidR="00264ABB" w:rsidRPr="0021405A" w:rsidRDefault="00264ABB" w:rsidP="00A620A5">
      <w:pPr>
        <w:rPr>
          <w:rFonts w:ascii="Calibri" w:hAnsi="Calibri" w:cs="Calibri"/>
          <w:sz w:val="22"/>
          <w:szCs w:val="22"/>
        </w:rPr>
      </w:pPr>
    </w:p>
    <w:p w14:paraId="0BE3A47E" w14:textId="5F7E2204" w:rsidR="00EC4318" w:rsidRPr="0021405A" w:rsidRDefault="00264ABB"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r w:rsidRPr="0021405A">
        <w:rPr>
          <w:rFonts w:ascii="Calibri" w:hAnsi="Calibri" w:cs="Calibri"/>
          <w:sz w:val="22"/>
          <w:szCs w:val="22"/>
        </w:rPr>
        <w:fldChar w:fldCharType="begin"/>
      </w:r>
      <w:r w:rsidRPr="0021405A">
        <w:rPr>
          <w:rFonts w:ascii="Calibri" w:hAnsi="Calibri" w:cs="Calibri"/>
          <w:sz w:val="22"/>
          <w:szCs w:val="22"/>
        </w:rPr>
        <w:instrText xml:space="preserve"> TOC \o "1-3" \h \z \u </w:instrText>
      </w:r>
      <w:r w:rsidRPr="0021405A">
        <w:rPr>
          <w:rFonts w:ascii="Calibri" w:hAnsi="Calibri" w:cs="Calibri"/>
          <w:sz w:val="22"/>
          <w:szCs w:val="22"/>
        </w:rPr>
        <w:fldChar w:fldCharType="separate"/>
      </w:r>
      <w:hyperlink w:anchor="_Toc212015105" w:history="1">
        <w:r w:rsidR="00EC4318" w:rsidRPr="0021405A">
          <w:rPr>
            <w:rStyle w:val="Hyperlink"/>
            <w:rFonts w:ascii="Calibri" w:hAnsi="Calibri" w:cs="Calibri"/>
            <w:b/>
            <w:bCs/>
            <w:noProof/>
            <w:sz w:val="22"/>
            <w:szCs w:val="22"/>
          </w:rPr>
          <w:t>1. Konteksti</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_Toc212015105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4</w:t>
        </w:r>
        <w:r w:rsidR="00EC4318" w:rsidRPr="0021405A">
          <w:rPr>
            <w:rFonts w:ascii="Calibri" w:hAnsi="Calibri" w:cs="Calibri"/>
            <w:noProof/>
            <w:webHidden/>
            <w:sz w:val="22"/>
            <w:szCs w:val="22"/>
          </w:rPr>
          <w:fldChar w:fldCharType="end"/>
        </w:r>
      </w:hyperlink>
    </w:p>
    <w:p w14:paraId="372A3490" w14:textId="1A8E0925"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06" w:history="1">
        <w:r w:rsidR="00EC4318" w:rsidRPr="0021405A">
          <w:rPr>
            <w:rStyle w:val="Hyperlink"/>
            <w:rFonts w:ascii="Calibri" w:hAnsi="Calibri" w:cs="Calibri"/>
            <w:b/>
            <w:bCs/>
            <w:noProof/>
            <w:sz w:val="22"/>
            <w:szCs w:val="22"/>
          </w:rPr>
          <w:t>2. Qeverisja dhe Koordinimi</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_Toc212015106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4</w:t>
        </w:r>
        <w:r w:rsidR="00EC4318" w:rsidRPr="0021405A">
          <w:rPr>
            <w:rFonts w:ascii="Calibri" w:hAnsi="Calibri" w:cs="Calibri"/>
            <w:noProof/>
            <w:webHidden/>
            <w:sz w:val="22"/>
            <w:szCs w:val="22"/>
          </w:rPr>
          <w:fldChar w:fldCharType="end"/>
        </w:r>
      </w:hyperlink>
    </w:p>
    <w:p w14:paraId="692F5A64" w14:textId="6B065575" w:rsidR="00EC4318" w:rsidRPr="0021405A" w:rsidRDefault="003B6325" w:rsidP="00BA24FC">
      <w:pPr>
        <w:pStyle w:val="TOC2"/>
        <w:rPr>
          <w:rFonts w:eastAsiaTheme="minorEastAsia"/>
          <w:kern w:val="2"/>
          <w:lang w:eastAsia="en-GB"/>
          <w14:ligatures w14:val="standardContextual"/>
        </w:rPr>
      </w:pPr>
      <w:hyperlink w:anchor="_Toc212015107" w:history="1">
        <w:r w:rsidR="00EC4318" w:rsidRPr="0021405A">
          <w:rPr>
            <w:rStyle w:val="Hyperlink"/>
          </w:rPr>
          <w:t>2.1. Koordinatori Kombëtar</w:t>
        </w:r>
        <w:r w:rsidR="00EC4318" w:rsidRPr="0021405A">
          <w:rPr>
            <w:webHidden/>
          </w:rPr>
          <w:tab/>
        </w:r>
        <w:r w:rsidR="00EC4318" w:rsidRPr="0021405A">
          <w:rPr>
            <w:webHidden/>
          </w:rPr>
          <w:fldChar w:fldCharType="begin"/>
        </w:r>
        <w:r w:rsidR="00EC4318" w:rsidRPr="0021405A">
          <w:rPr>
            <w:webHidden/>
          </w:rPr>
          <w:instrText xml:space="preserve"> PAGEREF _Toc212015107 \h </w:instrText>
        </w:r>
        <w:r w:rsidR="00EC4318" w:rsidRPr="0021405A">
          <w:rPr>
            <w:webHidden/>
          </w:rPr>
        </w:r>
        <w:r w:rsidR="00EC4318" w:rsidRPr="0021405A">
          <w:rPr>
            <w:webHidden/>
          </w:rPr>
          <w:fldChar w:fldCharType="separate"/>
        </w:r>
        <w:r w:rsidR="00E56D63" w:rsidRPr="0021405A">
          <w:rPr>
            <w:webHidden/>
          </w:rPr>
          <w:t>4</w:t>
        </w:r>
        <w:r w:rsidR="00EC4318" w:rsidRPr="0021405A">
          <w:rPr>
            <w:webHidden/>
          </w:rPr>
          <w:fldChar w:fldCharType="end"/>
        </w:r>
      </w:hyperlink>
    </w:p>
    <w:p w14:paraId="58ABA59D" w14:textId="14318AC4" w:rsidR="00EC4318" w:rsidRPr="0021405A" w:rsidRDefault="003B6325" w:rsidP="00BA24FC">
      <w:pPr>
        <w:pStyle w:val="TOC2"/>
        <w:rPr>
          <w:rFonts w:eastAsiaTheme="minorEastAsia"/>
          <w:kern w:val="2"/>
          <w:lang w:eastAsia="en-GB"/>
          <w14:ligatures w14:val="standardContextual"/>
        </w:rPr>
      </w:pPr>
      <w:hyperlink w:anchor="_Toc212015108" w:history="1">
        <w:r w:rsidR="00EC4318" w:rsidRPr="0021405A">
          <w:rPr>
            <w:rStyle w:val="Hyperlink"/>
          </w:rPr>
          <w:t>2.2. Mekanizmat e koordinimit dhe</w:t>
        </w:r>
        <w:r w:rsidR="00EC4318" w:rsidRPr="0021405A">
          <w:rPr>
            <w:rStyle w:val="Hyperlink"/>
            <w:lang w:eastAsia="en-GB"/>
          </w:rPr>
          <w:t xml:space="preserve"> përgjegjshmërisë</w:t>
        </w:r>
        <w:r w:rsidR="00EC4318" w:rsidRPr="0021405A">
          <w:rPr>
            <w:webHidden/>
          </w:rPr>
          <w:tab/>
        </w:r>
        <w:r w:rsidR="00EC4318" w:rsidRPr="0021405A">
          <w:rPr>
            <w:webHidden/>
          </w:rPr>
          <w:fldChar w:fldCharType="begin"/>
        </w:r>
        <w:r w:rsidR="00EC4318" w:rsidRPr="0021405A">
          <w:rPr>
            <w:webHidden/>
          </w:rPr>
          <w:instrText xml:space="preserve"> PAGEREF _Toc212015108 \h </w:instrText>
        </w:r>
        <w:r w:rsidR="00EC4318" w:rsidRPr="0021405A">
          <w:rPr>
            <w:webHidden/>
          </w:rPr>
        </w:r>
        <w:r w:rsidR="00EC4318" w:rsidRPr="0021405A">
          <w:rPr>
            <w:webHidden/>
          </w:rPr>
          <w:fldChar w:fldCharType="separate"/>
        </w:r>
        <w:r w:rsidR="00E56D63" w:rsidRPr="0021405A">
          <w:rPr>
            <w:webHidden/>
          </w:rPr>
          <w:t>5</w:t>
        </w:r>
        <w:r w:rsidR="00EC4318" w:rsidRPr="0021405A">
          <w:rPr>
            <w:webHidden/>
          </w:rPr>
          <w:fldChar w:fldCharType="end"/>
        </w:r>
      </w:hyperlink>
    </w:p>
    <w:p w14:paraId="4BFD5878" w14:textId="1734C4D8"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09" w:history="1">
        <w:r w:rsidR="00EC4318" w:rsidRPr="0021405A">
          <w:rPr>
            <w:rStyle w:val="Hyperlink"/>
            <w:rFonts w:ascii="Calibri" w:hAnsi="Calibri" w:cs="Calibri"/>
            <w:b/>
            <w:bCs/>
            <w:noProof/>
            <w:sz w:val="22"/>
            <w:szCs w:val="22"/>
          </w:rPr>
          <w:t>3. Kuadri rregullator dhe strategjik</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_Toc212015109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6</w:t>
        </w:r>
        <w:r w:rsidR="00EC4318" w:rsidRPr="0021405A">
          <w:rPr>
            <w:rFonts w:ascii="Calibri" w:hAnsi="Calibri" w:cs="Calibri"/>
            <w:noProof/>
            <w:webHidden/>
            <w:sz w:val="22"/>
            <w:szCs w:val="22"/>
          </w:rPr>
          <w:fldChar w:fldCharType="end"/>
        </w:r>
      </w:hyperlink>
    </w:p>
    <w:p w14:paraId="5137C4AA" w14:textId="0C22A2EA"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10" w:history="1">
        <w:r w:rsidR="00EC4318" w:rsidRPr="0021405A">
          <w:rPr>
            <w:rStyle w:val="Hyperlink"/>
            <w:rFonts w:ascii="Calibri" w:hAnsi="Calibri" w:cs="Calibri"/>
            <w:b/>
            <w:bCs/>
            <w:noProof/>
            <w:sz w:val="22"/>
            <w:szCs w:val="22"/>
          </w:rPr>
          <w:t>4. Nivelet e varfërisë tek fëmijët</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_Toc212015110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7</w:t>
        </w:r>
        <w:r w:rsidR="00EC4318" w:rsidRPr="0021405A">
          <w:rPr>
            <w:rFonts w:ascii="Calibri" w:hAnsi="Calibri" w:cs="Calibri"/>
            <w:noProof/>
            <w:webHidden/>
            <w:sz w:val="22"/>
            <w:szCs w:val="22"/>
          </w:rPr>
          <w:fldChar w:fldCharType="end"/>
        </w:r>
      </w:hyperlink>
    </w:p>
    <w:p w14:paraId="63809C20" w14:textId="3F1F6E6B"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11" w:history="1">
        <w:r w:rsidR="00EC4318" w:rsidRPr="0021405A">
          <w:rPr>
            <w:rStyle w:val="Hyperlink"/>
            <w:rFonts w:ascii="Calibri" w:hAnsi="Calibri" w:cs="Calibri"/>
            <w:b/>
            <w:bCs/>
            <w:noProof/>
            <w:sz w:val="22"/>
            <w:szCs w:val="22"/>
          </w:rPr>
          <w:t>5. Fëmijët në nevojë dhe pengesat për qasjen në shërbime</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_Toc212015111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8</w:t>
        </w:r>
        <w:r w:rsidR="00EC4318" w:rsidRPr="0021405A">
          <w:rPr>
            <w:rFonts w:ascii="Calibri" w:hAnsi="Calibri" w:cs="Calibri"/>
            <w:noProof/>
            <w:webHidden/>
            <w:sz w:val="22"/>
            <w:szCs w:val="22"/>
          </w:rPr>
          <w:fldChar w:fldCharType="end"/>
        </w:r>
      </w:hyperlink>
    </w:p>
    <w:p w14:paraId="57F266D1" w14:textId="0A97FB6F"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12" w:history="1">
        <w:r w:rsidR="00EC4318" w:rsidRPr="0021405A">
          <w:rPr>
            <w:rStyle w:val="Hyperlink"/>
            <w:rFonts w:ascii="Calibri" w:hAnsi="Calibri" w:cs="Calibri"/>
            <w:b/>
            <w:bCs/>
            <w:noProof/>
            <w:sz w:val="22"/>
            <w:szCs w:val="22"/>
          </w:rPr>
          <w:t>6. Kategoritë e fëmijëve në rrezik</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_Toc212015112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9</w:t>
        </w:r>
        <w:r w:rsidR="00EC4318" w:rsidRPr="0021405A">
          <w:rPr>
            <w:rFonts w:ascii="Calibri" w:hAnsi="Calibri" w:cs="Calibri"/>
            <w:noProof/>
            <w:webHidden/>
            <w:sz w:val="22"/>
            <w:szCs w:val="22"/>
          </w:rPr>
          <w:fldChar w:fldCharType="end"/>
        </w:r>
      </w:hyperlink>
    </w:p>
    <w:p w14:paraId="095F4F0C" w14:textId="45F8AAA5"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13" w:history="1">
        <w:r w:rsidR="00EC4318" w:rsidRPr="0021405A">
          <w:rPr>
            <w:rStyle w:val="Hyperlink"/>
            <w:rFonts w:ascii="Calibri" w:hAnsi="Calibri" w:cs="Calibri"/>
            <w:b/>
            <w:bCs/>
            <w:noProof/>
            <w:sz w:val="22"/>
            <w:szCs w:val="22"/>
          </w:rPr>
          <w:t>7. Aksesi në shërbime</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_Toc212015113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10</w:t>
        </w:r>
        <w:r w:rsidR="00EC4318" w:rsidRPr="0021405A">
          <w:rPr>
            <w:rFonts w:ascii="Calibri" w:hAnsi="Calibri" w:cs="Calibri"/>
            <w:noProof/>
            <w:webHidden/>
            <w:sz w:val="22"/>
            <w:szCs w:val="22"/>
          </w:rPr>
          <w:fldChar w:fldCharType="end"/>
        </w:r>
      </w:hyperlink>
    </w:p>
    <w:p w14:paraId="28684126" w14:textId="0AE9CB21" w:rsidR="00EC4318" w:rsidRPr="0021405A" w:rsidRDefault="003B6325" w:rsidP="00BA24FC">
      <w:pPr>
        <w:pStyle w:val="TOC2"/>
        <w:rPr>
          <w:rFonts w:eastAsiaTheme="minorEastAsia"/>
          <w:kern w:val="2"/>
          <w:lang w:eastAsia="en-GB"/>
          <w14:ligatures w14:val="standardContextual"/>
        </w:rPr>
      </w:pPr>
      <w:hyperlink w:anchor="_Toc212015114" w:history="1">
        <w:r w:rsidR="00EC4318" w:rsidRPr="0021405A">
          <w:rPr>
            <w:rStyle w:val="Hyperlink"/>
          </w:rPr>
          <w:t>7.1. Mbrojtja e fëmijëve</w:t>
        </w:r>
        <w:r w:rsidR="00EC4318" w:rsidRPr="0021405A">
          <w:rPr>
            <w:webHidden/>
          </w:rPr>
          <w:tab/>
        </w:r>
        <w:r w:rsidR="00EC4318" w:rsidRPr="0021405A">
          <w:rPr>
            <w:webHidden/>
          </w:rPr>
          <w:fldChar w:fldCharType="begin"/>
        </w:r>
        <w:r w:rsidR="00EC4318" w:rsidRPr="0021405A">
          <w:rPr>
            <w:webHidden/>
          </w:rPr>
          <w:instrText xml:space="preserve"> PAGEREF _Toc212015114 \h </w:instrText>
        </w:r>
        <w:r w:rsidR="00EC4318" w:rsidRPr="0021405A">
          <w:rPr>
            <w:webHidden/>
          </w:rPr>
        </w:r>
        <w:r w:rsidR="00EC4318" w:rsidRPr="0021405A">
          <w:rPr>
            <w:webHidden/>
          </w:rPr>
          <w:fldChar w:fldCharType="separate"/>
        </w:r>
        <w:r w:rsidR="00E56D63" w:rsidRPr="0021405A">
          <w:rPr>
            <w:webHidden/>
          </w:rPr>
          <w:t>10</w:t>
        </w:r>
        <w:r w:rsidR="00EC4318" w:rsidRPr="0021405A">
          <w:rPr>
            <w:webHidden/>
          </w:rPr>
          <w:fldChar w:fldCharType="end"/>
        </w:r>
      </w:hyperlink>
    </w:p>
    <w:p w14:paraId="429814B7" w14:textId="02C7A367" w:rsidR="00EC4318" w:rsidRPr="0021405A" w:rsidRDefault="003B6325" w:rsidP="00BA24FC">
      <w:pPr>
        <w:pStyle w:val="TOC2"/>
        <w:rPr>
          <w:rFonts w:eastAsiaTheme="minorEastAsia"/>
          <w:kern w:val="2"/>
          <w:lang w:eastAsia="en-GB"/>
          <w14:ligatures w14:val="standardContextual"/>
        </w:rPr>
      </w:pPr>
      <w:hyperlink w:anchor="_Toc212015115" w:history="1">
        <w:r w:rsidR="00EC4318" w:rsidRPr="0021405A">
          <w:rPr>
            <w:rStyle w:val="Hyperlink"/>
          </w:rPr>
          <w:t>7.2. Edukimi dhe kujdesi në fëmijërinë e hershme</w:t>
        </w:r>
        <w:r w:rsidR="00EC4318" w:rsidRPr="0021405A">
          <w:rPr>
            <w:webHidden/>
          </w:rPr>
          <w:tab/>
        </w:r>
        <w:r w:rsidR="00EC4318" w:rsidRPr="0021405A">
          <w:rPr>
            <w:webHidden/>
          </w:rPr>
          <w:fldChar w:fldCharType="begin"/>
        </w:r>
        <w:r w:rsidR="00EC4318" w:rsidRPr="0021405A">
          <w:rPr>
            <w:webHidden/>
          </w:rPr>
          <w:instrText xml:space="preserve"> PAGEREF _Toc212015115 \h </w:instrText>
        </w:r>
        <w:r w:rsidR="00EC4318" w:rsidRPr="0021405A">
          <w:rPr>
            <w:webHidden/>
          </w:rPr>
        </w:r>
        <w:r w:rsidR="00EC4318" w:rsidRPr="0021405A">
          <w:rPr>
            <w:webHidden/>
          </w:rPr>
          <w:fldChar w:fldCharType="separate"/>
        </w:r>
        <w:r w:rsidR="00E56D63" w:rsidRPr="0021405A">
          <w:rPr>
            <w:webHidden/>
          </w:rPr>
          <w:t>12</w:t>
        </w:r>
        <w:r w:rsidR="00EC4318" w:rsidRPr="0021405A">
          <w:rPr>
            <w:webHidden/>
          </w:rPr>
          <w:fldChar w:fldCharType="end"/>
        </w:r>
      </w:hyperlink>
    </w:p>
    <w:p w14:paraId="5F5F7603" w14:textId="50134513" w:rsidR="00EC4318" w:rsidRPr="0021405A" w:rsidRDefault="003B6325" w:rsidP="00BA24FC">
      <w:pPr>
        <w:pStyle w:val="TOC2"/>
        <w:rPr>
          <w:rFonts w:eastAsiaTheme="minorEastAsia"/>
          <w:kern w:val="2"/>
          <w:lang w:eastAsia="en-GB"/>
          <w14:ligatures w14:val="standardContextual"/>
        </w:rPr>
      </w:pPr>
      <w:hyperlink w:anchor="_Toc212015116" w:history="1">
        <w:r w:rsidR="00EC4318" w:rsidRPr="0021405A">
          <w:rPr>
            <w:rStyle w:val="Hyperlink"/>
          </w:rPr>
          <w:t>7.3. Arsimi</w:t>
        </w:r>
        <w:r w:rsidR="00EC4318" w:rsidRPr="0021405A">
          <w:rPr>
            <w:webHidden/>
          </w:rPr>
          <w:tab/>
        </w:r>
        <w:r w:rsidR="00EC4318" w:rsidRPr="0021405A">
          <w:rPr>
            <w:webHidden/>
          </w:rPr>
          <w:fldChar w:fldCharType="begin"/>
        </w:r>
        <w:r w:rsidR="00EC4318" w:rsidRPr="0021405A">
          <w:rPr>
            <w:webHidden/>
          </w:rPr>
          <w:instrText xml:space="preserve"> PAGEREF _Toc212015116 \h </w:instrText>
        </w:r>
        <w:r w:rsidR="00EC4318" w:rsidRPr="0021405A">
          <w:rPr>
            <w:webHidden/>
          </w:rPr>
        </w:r>
        <w:r w:rsidR="00EC4318" w:rsidRPr="0021405A">
          <w:rPr>
            <w:webHidden/>
          </w:rPr>
          <w:fldChar w:fldCharType="separate"/>
        </w:r>
        <w:r w:rsidR="00E56D63" w:rsidRPr="0021405A">
          <w:rPr>
            <w:webHidden/>
          </w:rPr>
          <w:t>14</w:t>
        </w:r>
        <w:r w:rsidR="00EC4318" w:rsidRPr="0021405A">
          <w:rPr>
            <w:webHidden/>
          </w:rPr>
          <w:fldChar w:fldCharType="end"/>
        </w:r>
      </w:hyperlink>
    </w:p>
    <w:p w14:paraId="6C3F4081" w14:textId="348F1F8C" w:rsidR="00EC4318" w:rsidRPr="0021405A" w:rsidRDefault="003B6325" w:rsidP="00BA24FC">
      <w:pPr>
        <w:pStyle w:val="TOC2"/>
        <w:rPr>
          <w:rFonts w:eastAsiaTheme="minorEastAsia"/>
          <w:kern w:val="2"/>
          <w:lang w:eastAsia="en-GB"/>
          <w14:ligatures w14:val="standardContextual"/>
        </w:rPr>
      </w:pPr>
      <w:hyperlink w:anchor="_Toc212015117" w:history="1">
        <w:r w:rsidR="00EC4318" w:rsidRPr="0021405A">
          <w:rPr>
            <w:rStyle w:val="Hyperlink"/>
          </w:rPr>
          <w:t>7.4. Shëndetësia</w:t>
        </w:r>
        <w:r w:rsidR="00EC4318" w:rsidRPr="0021405A">
          <w:rPr>
            <w:webHidden/>
          </w:rPr>
          <w:tab/>
        </w:r>
        <w:r w:rsidR="00EC4318" w:rsidRPr="0021405A">
          <w:rPr>
            <w:webHidden/>
          </w:rPr>
          <w:fldChar w:fldCharType="begin"/>
        </w:r>
        <w:r w:rsidR="00EC4318" w:rsidRPr="0021405A">
          <w:rPr>
            <w:webHidden/>
          </w:rPr>
          <w:instrText xml:space="preserve"> PAGEREF _Toc212015117 \h </w:instrText>
        </w:r>
        <w:r w:rsidR="00EC4318" w:rsidRPr="0021405A">
          <w:rPr>
            <w:webHidden/>
          </w:rPr>
        </w:r>
        <w:r w:rsidR="00EC4318" w:rsidRPr="0021405A">
          <w:rPr>
            <w:webHidden/>
          </w:rPr>
          <w:fldChar w:fldCharType="separate"/>
        </w:r>
        <w:r w:rsidR="00E56D63" w:rsidRPr="0021405A">
          <w:rPr>
            <w:webHidden/>
          </w:rPr>
          <w:t>16</w:t>
        </w:r>
        <w:r w:rsidR="00EC4318" w:rsidRPr="0021405A">
          <w:rPr>
            <w:webHidden/>
          </w:rPr>
          <w:fldChar w:fldCharType="end"/>
        </w:r>
      </w:hyperlink>
    </w:p>
    <w:p w14:paraId="519A98E3" w14:textId="3EF02854" w:rsidR="00EC4318" w:rsidRPr="0021405A" w:rsidRDefault="003B6325" w:rsidP="00BA24FC">
      <w:pPr>
        <w:pStyle w:val="TOC2"/>
        <w:rPr>
          <w:rFonts w:eastAsiaTheme="minorEastAsia"/>
          <w:kern w:val="2"/>
          <w:lang w:eastAsia="en-GB"/>
          <w14:ligatures w14:val="standardContextual"/>
        </w:rPr>
      </w:pPr>
      <w:hyperlink w:anchor="_Toc212015118" w:history="1">
        <w:r w:rsidR="00EC4318" w:rsidRPr="0021405A">
          <w:rPr>
            <w:rStyle w:val="Hyperlink"/>
          </w:rPr>
          <w:t>7.5. Ushqyerja e shëndetshme</w:t>
        </w:r>
        <w:r w:rsidR="00EC4318" w:rsidRPr="0021405A">
          <w:rPr>
            <w:webHidden/>
          </w:rPr>
          <w:tab/>
        </w:r>
        <w:r w:rsidR="00EC4318" w:rsidRPr="0021405A">
          <w:rPr>
            <w:webHidden/>
          </w:rPr>
          <w:fldChar w:fldCharType="begin"/>
        </w:r>
        <w:r w:rsidR="00EC4318" w:rsidRPr="0021405A">
          <w:rPr>
            <w:webHidden/>
          </w:rPr>
          <w:instrText xml:space="preserve"> PAGEREF _Toc212015118 \h </w:instrText>
        </w:r>
        <w:r w:rsidR="00EC4318" w:rsidRPr="0021405A">
          <w:rPr>
            <w:webHidden/>
          </w:rPr>
        </w:r>
        <w:r w:rsidR="00EC4318" w:rsidRPr="0021405A">
          <w:rPr>
            <w:webHidden/>
          </w:rPr>
          <w:fldChar w:fldCharType="separate"/>
        </w:r>
        <w:r w:rsidR="00E56D63" w:rsidRPr="0021405A">
          <w:rPr>
            <w:webHidden/>
          </w:rPr>
          <w:t>17</w:t>
        </w:r>
        <w:r w:rsidR="00EC4318" w:rsidRPr="0021405A">
          <w:rPr>
            <w:webHidden/>
          </w:rPr>
          <w:fldChar w:fldCharType="end"/>
        </w:r>
      </w:hyperlink>
    </w:p>
    <w:p w14:paraId="32E81841" w14:textId="6616DAAF" w:rsidR="00EC4318" w:rsidRPr="0021405A" w:rsidRDefault="003B6325" w:rsidP="00BA24FC">
      <w:pPr>
        <w:pStyle w:val="TOC2"/>
        <w:rPr>
          <w:rFonts w:eastAsiaTheme="minorEastAsia"/>
          <w:kern w:val="2"/>
          <w:lang w:eastAsia="en-GB"/>
          <w14:ligatures w14:val="standardContextual"/>
        </w:rPr>
      </w:pPr>
      <w:hyperlink w:anchor="_Toc212015119" w:history="1">
        <w:r w:rsidR="00EC4318" w:rsidRPr="0021405A">
          <w:rPr>
            <w:rStyle w:val="Hyperlink"/>
          </w:rPr>
          <w:t>7.6. Strehimi</w:t>
        </w:r>
        <w:r w:rsidR="00EC4318" w:rsidRPr="0021405A">
          <w:rPr>
            <w:webHidden/>
          </w:rPr>
          <w:tab/>
        </w:r>
        <w:r w:rsidR="00EC4318" w:rsidRPr="0021405A">
          <w:rPr>
            <w:webHidden/>
          </w:rPr>
          <w:fldChar w:fldCharType="begin"/>
        </w:r>
        <w:r w:rsidR="00EC4318" w:rsidRPr="0021405A">
          <w:rPr>
            <w:webHidden/>
          </w:rPr>
          <w:instrText xml:space="preserve"> PAGEREF _Toc212015119 \h </w:instrText>
        </w:r>
        <w:r w:rsidR="00EC4318" w:rsidRPr="0021405A">
          <w:rPr>
            <w:webHidden/>
          </w:rPr>
        </w:r>
        <w:r w:rsidR="00EC4318" w:rsidRPr="0021405A">
          <w:rPr>
            <w:webHidden/>
          </w:rPr>
          <w:fldChar w:fldCharType="separate"/>
        </w:r>
        <w:r w:rsidR="00E56D63" w:rsidRPr="0021405A">
          <w:rPr>
            <w:webHidden/>
          </w:rPr>
          <w:t>19</w:t>
        </w:r>
        <w:r w:rsidR="00EC4318" w:rsidRPr="0021405A">
          <w:rPr>
            <w:webHidden/>
          </w:rPr>
          <w:fldChar w:fldCharType="end"/>
        </w:r>
      </w:hyperlink>
    </w:p>
    <w:p w14:paraId="0CF73CA6" w14:textId="7EACC32B"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20" w:history="1">
        <w:r w:rsidR="00EC4318" w:rsidRPr="0021405A">
          <w:rPr>
            <w:rStyle w:val="Hyperlink"/>
            <w:rFonts w:ascii="Calibri" w:hAnsi="Calibri" w:cs="Calibri"/>
            <w:b/>
            <w:bCs/>
            <w:noProof/>
            <w:sz w:val="22"/>
            <w:szCs w:val="22"/>
          </w:rPr>
          <w:t>8. Procesi i hartimit të Planit, përfshirja e aktorëve dhe grupeve të interesit</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_Toc212015120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21</w:t>
        </w:r>
        <w:r w:rsidR="00EC4318" w:rsidRPr="0021405A">
          <w:rPr>
            <w:rFonts w:ascii="Calibri" w:hAnsi="Calibri" w:cs="Calibri"/>
            <w:noProof/>
            <w:webHidden/>
            <w:sz w:val="22"/>
            <w:szCs w:val="22"/>
          </w:rPr>
          <w:fldChar w:fldCharType="end"/>
        </w:r>
      </w:hyperlink>
    </w:p>
    <w:p w14:paraId="03DE6747" w14:textId="70E471A5" w:rsidR="00EC4318" w:rsidRPr="0021405A" w:rsidRDefault="003B6325" w:rsidP="00BA24FC">
      <w:pPr>
        <w:pStyle w:val="TOC2"/>
        <w:rPr>
          <w:rFonts w:eastAsiaTheme="minorEastAsia"/>
          <w:kern w:val="2"/>
          <w:lang w:eastAsia="en-GB"/>
          <w14:ligatures w14:val="standardContextual"/>
        </w:rPr>
      </w:pPr>
      <w:hyperlink w:anchor="_Toc212015121" w:history="1">
        <w:r w:rsidR="00EC4318" w:rsidRPr="0021405A">
          <w:rPr>
            <w:rStyle w:val="Hyperlink"/>
          </w:rPr>
          <w:t>8.1. Përgatitja e Planit Kombëtar të Veprimit</w:t>
        </w:r>
        <w:r w:rsidR="00EC4318" w:rsidRPr="0021405A">
          <w:rPr>
            <w:webHidden/>
          </w:rPr>
          <w:tab/>
        </w:r>
        <w:r w:rsidR="00EC4318" w:rsidRPr="0021405A">
          <w:rPr>
            <w:webHidden/>
          </w:rPr>
          <w:fldChar w:fldCharType="begin"/>
        </w:r>
        <w:r w:rsidR="00EC4318" w:rsidRPr="0021405A">
          <w:rPr>
            <w:webHidden/>
          </w:rPr>
          <w:instrText xml:space="preserve"> PAGEREF _Toc212015121 \h </w:instrText>
        </w:r>
        <w:r w:rsidR="00EC4318" w:rsidRPr="0021405A">
          <w:rPr>
            <w:webHidden/>
          </w:rPr>
        </w:r>
        <w:r w:rsidR="00EC4318" w:rsidRPr="0021405A">
          <w:rPr>
            <w:webHidden/>
          </w:rPr>
          <w:fldChar w:fldCharType="separate"/>
        </w:r>
        <w:r w:rsidR="00E56D63" w:rsidRPr="0021405A">
          <w:rPr>
            <w:webHidden/>
          </w:rPr>
          <w:t>21</w:t>
        </w:r>
        <w:r w:rsidR="00EC4318" w:rsidRPr="0021405A">
          <w:rPr>
            <w:webHidden/>
          </w:rPr>
          <w:fldChar w:fldCharType="end"/>
        </w:r>
      </w:hyperlink>
    </w:p>
    <w:p w14:paraId="062CC066" w14:textId="0F859518" w:rsidR="00EC4318" w:rsidRPr="0021405A" w:rsidRDefault="003B6325" w:rsidP="00BA24FC">
      <w:pPr>
        <w:pStyle w:val="TOC2"/>
        <w:rPr>
          <w:rFonts w:eastAsiaTheme="minorEastAsia"/>
          <w:kern w:val="2"/>
          <w:lang w:eastAsia="en-GB"/>
          <w14:ligatures w14:val="standardContextual"/>
        </w:rPr>
      </w:pPr>
      <w:hyperlink w:anchor="_Toc212015122" w:history="1">
        <w:r w:rsidR="00EC4318" w:rsidRPr="0021405A">
          <w:rPr>
            <w:rStyle w:val="Hyperlink"/>
          </w:rPr>
          <w:t>8.2. Përfshirja e aktorëve dhe grupeve të interesit</w:t>
        </w:r>
        <w:r w:rsidR="00EC4318" w:rsidRPr="0021405A">
          <w:rPr>
            <w:webHidden/>
          </w:rPr>
          <w:tab/>
        </w:r>
        <w:r w:rsidR="00EC4318" w:rsidRPr="0021405A">
          <w:rPr>
            <w:webHidden/>
          </w:rPr>
          <w:fldChar w:fldCharType="begin"/>
        </w:r>
        <w:r w:rsidR="00EC4318" w:rsidRPr="0021405A">
          <w:rPr>
            <w:webHidden/>
          </w:rPr>
          <w:instrText xml:space="preserve"> PAGEREF _Toc212015122 \h </w:instrText>
        </w:r>
        <w:r w:rsidR="00EC4318" w:rsidRPr="0021405A">
          <w:rPr>
            <w:webHidden/>
          </w:rPr>
        </w:r>
        <w:r w:rsidR="00EC4318" w:rsidRPr="0021405A">
          <w:rPr>
            <w:webHidden/>
          </w:rPr>
          <w:fldChar w:fldCharType="separate"/>
        </w:r>
        <w:r w:rsidR="00E56D63" w:rsidRPr="0021405A">
          <w:rPr>
            <w:webHidden/>
          </w:rPr>
          <w:t>21</w:t>
        </w:r>
        <w:r w:rsidR="00EC4318" w:rsidRPr="0021405A">
          <w:rPr>
            <w:webHidden/>
          </w:rPr>
          <w:fldChar w:fldCharType="end"/>
        </w:r>
      </w:hyperlink>
    </w:p>
    <w:p w14:paraId="7DDDC5F8" w14:textId="0650804A"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23" w:history="1">
        <w:r w:rsidR="00EC4318" w:rsidRPr="0021405A">
          <w:rPr>
            <w:rStyle w:val="Hyperlink"/>
            <w:rFonts w:ascii="Calibri" w:hAnsi="Calibri" w:cs="Calibri"/>
            <w:b/>
            <w:bCs/>
            <w:noProof/>
            <w:sz w:val="22"/>
            <w:szCs w:val="22"/>
          </w:rPr>
          <w:t>9. Objektivat prioritetet strategike</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_Toc212015123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22</w:t>
        </w:r>
        <w:r w:rsidR="00EC4318" w:rsidRPr="0021405A">
          <w:rPr>
            <w:rFonts w:ascii="Calibri" w:hAnsi="Calibri" w:cs="Calibri"/>
            <w:noProof/>
            <w:webHidden/>
            <w:sz w:val="22"/>
            <w:szCs w:val="22"/>
          </w:rPr>
          <w:fldChar w:fldCharType="end"/>
        </w:r>
      </w:hyperlink>
    </w:p>
    <w:p w14:paraId="4000AEC9" w14:textId="71A9CC35" w:rsidR="00EC4318" w:rsidRPr="0021405A" w:rsidRDefault="003B6325" w:rsidP="00A620A5">
      <w:pPr>
        <w:pStyle w:val="TOC1"/>
        <w:tabs>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24" w:history="1">
        <w:r w:rsidR="00EC4318" w:rsidRPr="0021405A">
          <w:rPr>
            <w:rStyle w:val="Hyperlink"/>
            <w:rFonts w:ascii="Calibri" w:hAnsi="Calibri" w:cs="Calibri"/>
            <w:b/>
            <w:bCs/>
            <w:noProof/>
            <w:sz w:val="22"/>
            <w:szCs w:val="22"/>
          </w:rPr>
          <w:t>10. Modeli i Ndërhyrjes</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_Toc212015124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30</w:t>
        </w:r>
        <w:r w:rsidR="00EC4318" w:rsidRPr="0021405A">
          <w:rPr>
            <w:rFonts w:ascii="Calibri" w:hAnsi="Calibri" w:cs="Calibri"/>
            <w:noProof/>
            <w:webHidden/>
            <w:sz w:val="22"/>
            <w:szCs w:val="22"/>
          </w:rPr>
          <w:fldChar w:fldCharType="end"/>
        </w:r>
      </w:hyperlink>
    </w:p>
    <w:p w14:paraId="753E19E0" w14:textId="057EF2F6" w:rsidR="00EC4318" w:rsidRPr="0021405A" w:rsidRDefault="003B6325" w:rsidP="00BA24FC">
      <w:pPr>
        <w:pStyle w:val="TOC2"/>
        <w:rPr>
          <w:rFonts w:eastAsiaTheme="minorEastAsia"/>
          <w:kern w:val="2"/>
          <w:lang w:eastAsia="en-GB"/>
          <w14:ligatures w14:val="standardContextual"/>
        </w:rPr>
      </w:pPr>
      <w:hyperlink w:anchor="_Toc212015125" w:history="1">
        <w:r w:rsidR="00EC4318" w:rsidRPr="0021405A">
          <w:rPr>
            <w:rStyle w:val="Hyperlink"/>
          </w:rPr>
          <w:t>10.1. Bashkëpunimi në nivel vendor dhe koordinimi</w:t>
        </w:r>
        <w:r w:rsidR="00EC4318" w:rsidRPr="0021405A">
          <w:rPr>
            <w:webHidden/>
          </w:rPr>
          <w:tab/>
        </w:r>
        <w:r w:rsidR="00EC4318" w:rsidRPr="0021405A">
          <w:rPr>
            <w:webHidden/>
          </w:rPr>
          <w:fldChar w:fldCharType="begin"/>
        </w:r>
        <w:r w:rsidR="00EC4318" w:rsidRPr="0021405A">
          <w:rPr>
            <w:webHidden/>
          </w:rPr>
          <w:instrText xml:space="preserve"> PAGEREF _Toc212015125 \h </w:instrText>
        </w:r>
        <w:r w:rsidR="00EC4318" w:rsidRPr="0021405A">
          <w:rPr>
            <w:webHidden/>
          </w:rPr>
        </w:r>
        <w:r w:rsidR="00EC4318" w:rsidRPr="0021405A">
          <w:rPr>
            <w:webHidden/>
          </w:rPr>
          <w:fldChar w:fldCharType="separate"/>
        </w:r>
        <w:r w:rsidR="00E56D63" w:rsidRPr="0021405A">
          <w:rPr>
            <w:webHidden/>
          </w:rPr>
          <w:t>30</w:t>
        </w:r>
        <w:r w:rsidR="00EC4318" w:rsidRPr="0021405A">
          <w:rPr>
            <w:webHidden/>
          </w:rPr>
          <w:fldChar w:fldCharType="end"/>
        </w:r>
      </w:hyperlink>
    </w:p>
    <w:p w14:paraId="6A73A3CD" w14:textId="7313F9B5" w:rsidR="00EC4318" w:rsidRPr="0021405A" w:rsidRDefault="003B6325" w:rsidP="00BA24FC">
      <w:pPr>
        <w:pStyle w:val="TOC2"/>
        <w:rPr>
          <w:rFonts w:eastAsiaTheme="minorEastAsia"/>
          <w:kern w:val="2"/>
          <w:lang w:eastAsia="en-GB"/>
          <w14:ligatures w14:val="standardContextual"/>
        </w:rPr>
      </w:pPr>
      <w:hyperlink w:anchor="_Toc212015126" w:history="1">
        <w:r w:rsidR="00EC4318" w:rsidRPr="0021405A">
          <w:rPr>
            <w:rStyle w:val="Hyperlink"/>
          </w:rPr>
          <w:t>10.2. Roli i shoqërisë civile</w:t>
        </w:r>
        <w:r w:rsidR="00EC4318" w:rsidRPr="0021405A">
          <w:rPr>
            <w:webHidden/>
          </w:rPr>
          <w:tab/>
        </w:r>
        <w:r w:rsidR="00EC4318" w:rsidRPr="0021405A">
          <w:rPr>
            <w:webHidden/>
          </w:rPr>
          <w:fldChar w:fldCharType="begin"/>
        </w:r>
        <w:r w:rsidR="00EC4318" w:rsidRPr="0021405A">
          <w:rPr>
            <w:webHidden/>
          </w:rPr>
          <w:instrText xml:space="preserve"> PAGEREF _Toc212015126 \h </w:instrText>
        </w:r>
        <w:r w:rsidR="00EC4318" w:rsidRPr="0021405A">
          <w:rPr>
            <w:webHidden/>
          </w:rPr>
        </w:r>
        <w:r w:rsidR="00EC4318" w:rsidRPr="0021405A">
          <w:rPr>
            <w:webHidden/>
          </w:rPr>
          <w:fldChar w:fldCharType="separate"/>
        </w:r>
        <w:r w:rsidR="00E56D63" w:rsidRPr="0021405A">
          <w:rPr>
            <w:webHidden/>
          </w:rPr>
          <w:t>30</w:t>
        </w:r>
        <w:r w:rsidR="00EC4318" w:rsidRPr="0021405A">
          <w:rPr>
            <w:webHidden/>
          </w:rPr>
          <w:fldChar w:fldCharType="end"/>
        </w:r>
      </w:hyperlink>
    </w:p>
    <w:p w14:paraId="715FF238" w14:textId="065DE909" w:rsidR="00EC4318" w:rsidRPr="0021405A" w:rsidRDefault="003B6325" w:rsidP="00A620A5">
      <w:pPr>
        <w:pStyle w:val="TOC1"/>
        <w:tabs>
          <w:tab w:val="left" w:pos="720"/>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27" w:history="1">
        <w:r w:rsidR="00EC4318" w:rsidRPr="0021405A">
          <w:rPr>
            <w:rStyle w:val="Hyperlink"/>
            <w:rFonts w:ascii="Calibri" w:hAnsi="Calibri" w:cs="Calibri"/>
            <w:b/>
            <w:bCs/>
            <w:noProof/>
            <w:sz w:val="22"/>
            <w:szCs w:val="22"/>
          </w:rPr>
          <w:t>11.</w:t>
        </w:r>
        <w:r w:rsidR="00EC4318" w:rsidRPr="0021405A">
          <w:rPr>
            <w:rFonts w:ascii="Calibri" w:eastAsiaTheme="minorEastAsia" w:hAnsi="Calibri" w:cs="Calibri"/>
            <w:noProof/>
            <w:color w:val="auto"/>
            <w:kern w:val="2"/>
            <w:sz w:val="22"/>
            <w:szCs w:val="22"/>
            <w:lang w:eastAsia="en-GB"/>
            <w14:ligatures w14:val="standardContextual"/>
          </w:rPr>
          <w:tab/>
        </w:r>
        <w:r w:rsidR="00EC4318" w:rsidRPr="0021405A">
          <w:rPr>
            <w:rStyle w:val="Hyperlink"/>
            <w:rFonts w:ascii="Calibri" w:hAnsi="Calibri" w:cs="Calibri"/>
            <w:b/>
            <w:bCs/>
            <w:noProof/>
            <w:sz w:val="22"/>
            <w:szCs w:val="22"/>
          </w:rPr>
          <w:t>Monitorimi, Vlerësimi dhe Raportimi</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_Toc212015127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31</w:t>
        </w:r>
        <w:r w:rsidR="00EC4318" w:rsidRPr="0021405A">
          <w:rPr>
            <w:rFonts w:ascii="Calibri" w:hAnsi="Calibri" w:cs="Calibri"/>
            <w:noProof/>
            <w:webHidden/>
            <w:sz w:val="22"/>
            <w:szCs w:val="22"/>
          </w:rPr>
          <w:fldChar w:fldCharType="end"/>
        </w:r>
      </w:hyperlink>
    </w:p>
    <w:p w14:paraId="08DC4D20" w14:textId="579722A7" w:rsidR="00EC4318" w:rsidRPr="0021405A" w:rsidRDefault="003B6325" w:rsidP="00BA24FC">
      <w:pPr>
        <w:pStyle w:val="TOC2"/>
        <w:rPr>
          <w:rFonts w:eastAsiaTheme="minorEastAsia"/>
          <w:kern w:val="2"/>
          <w:lang w:eastAsia="en-GB"/>
          <w14:ligatures w14:val="standardContextual"/>
        </w:rPr>
      </w:pPr>
      <w:hyperlink w:anchor="_Toc212015128" w:history="1">
        <w:r w:rsidR="00EC4318" w:rsidRPr="0021405A">
          <w:rPr>
            <w:rStyle w:val="Hyperlink"/>
          </w:rPr>
          <w:t>11.1. Qëllimi dhe parimet</w:t>
        </w:r>
        <w:r w:rsidR="00EC4318" w:rsidRPr="0021405A">
          <w:rPr>
            <w:webHidden/>
          </w:rPr>
          <w:tab/>
        </w:r>
        <w:r w:rsidR="00EC4318" w:rsidRPr="0021405A">
          <w:rPr>
            <w:webHidden/>
          </w:rPr>
          <w:fldChar w:fldCharType="begin"/>
        </w:r>
        <w:r w:rsidR="00EC4318" w:rsidRPr="0021405A">
          <w:rPr>
            <w:webHidden/>
          </w:rPr>
          <w:instrText xml:space="preserve"> PAGEREF _Toc212015128 \h </w:instrText>
        </w:r>
        <w:r w:rsidR="00EC4318" w:rsidRPr="0021405A">
          <w:rPr>
            <w:webHidden/>
          </w:rPr>
        </w:r>
        <w:r w:rsidR="00EC4318" w:rsidRPr="0021405A">
          <w:rPr>
            <w:webHidden/>
          </w:rPr>
          <w:fldChar w:fldCharType="separate"/>
        </w:r>
        <w:r w:rsidR="00E56D63" w:rsidRPr="0021405A">
          <w:rPr>
            <w:webHidden/>
          </w:rPr>
          <w:t>31</w:t>
        </w:r>
        <w:r w:rsidR="00EC4318" w:rsidRPr="0021405A">
          <w:rPr>
            <w:webHidden/>
          </w:rPr>
          <w:fldChar w:fldCharType="end"/>
        </w:r>
      </w:hyperlink>
    </w:p>
    <w:p w14:paraId="068784FE" w14:textId="07C05D8B" w:rsidR="00EC4318" w:rsidRPr="0021405A" w:rsidRDefault="003B6325" w:rsidP="00BA24FC">
      <w:pPr>
        <w:pStyle w:val="TOC2"/>
        <w:rPr>
          <w:rFonts w:eastAsiaTheme="minorEastAsia"/>
          <w:kern w:val="2"/>
          <w:lang w:eastAsia="en-GB"/>
          <w14:ligatures w14:val="standardContextual"/>
        </w:rPr>
      </w:pPr>
      <w:hyperlink w:anchor="_Toc212015129" w:history="1">
        <w:r w:rsidR="00EC4318" w:rsidRPr="0021405A">
          <w:rPr>
            <w:rStyle w:val="Hyperlink"/>
          </w:rPr>
          <w:t>11.2. Objektiva sasiore dhe cilësore</w:t>
        </w:r>
        <w:r w:rsidR="00EC4318" w:rsidRPr="0021405A">
          <w:rPr>
            <w:webHidden/>
          </w:rPr>
          <w:tab/>
        </w:r>
        <w:r w:rsidR="00EC4318" w:rsidRPr="0021405A">
          <w:rPr>
            <w:webHidden/>
          </w:rPr>
          <w:fldChar w:fldCharType="begin"/>
        </w:r>
        <w:r w:rsidR="00EC4318" w:rsidRPr="0021405A">
          <w:rPr>
            <w:webHidden/>
          </w:rPr>
          <w:instrText xml:space="preserve"> PAGEREF _Toc212015129 \h </w:instrText>
        </w:r>
        <w:r w:rsidR="00EC4318" w:rsidRPr="0021405A">
          <w:rPr>
            <w:webHidden/>
          </w:rPr>
        </w:r>
        <w:r w:rsidR="00EC4318" w:rsidRPr="0021405A">
          <w:rPr>
            <w:webHidden/>
          </w:rPr>
          <w:fldChar w:fldCharType="separate"/>
        </w:r>
        <w:r w:rsidR="00E56D63" w:rsidRPr="0021405A">
          <w:rPr>
            <w:webHidden/>
          </w:rPr>
          <w:t>31</w:t>
        </w:r>
        <w:r w:rsidR="00EC4318" w:rsidRPr="0021405A">
          <w:rPr>
            <w:webHidden/>
          </w:rPr>
          <w:fldChar w:fldCharType="end"/>
        </w:r>
      </w:hyperlink>
    </w:p>
    <w:p w14:paraId="1805B8E0" w14:textId="4B3D5A32" w:rsidR="00EC4318" w:rsidRPr="0021405A" w:rsidRDefault="003B6325" w:rsidP="00BA24FC">
      <w:pPr>
        <w:pStyle w:val="TOC2"/>
        <w:rPr>
          <w:rFonts w:eastAsiaTheme="minorEastAsia"/>
          <w:kern w:val="2"/>
          <w:lang w:eastAsia="en-GB"/>
          <w14:ligatures w14:val="standardContextual"/>
        </w:rPr>
      </w:pPr>
      <w:hyperlink w:anchor="_Toc212015130" w:history="1">
        <w:r w:rsidR="00EC4318" w:rsidRPr="0021405A">
          <w:rPr>
            <w:rStyle w:val="Hyperlink"/>
          </w:rPr>
          <w:t>11.2. Institucionet përgjegjëse</w:t>
        </w:r>
        <w:r w:rsidR="00EC4318" w:rsidRPr="0021405A">
          <w:rPr>
            <w:webHidden/>
          </w:rPr>
          <w:tab/>
        </w:r>
        <w:r w:rsidR="00EC4318" w:rsidRPr="0021405A">
          <w:rPr>
            <w:webHidden/>
          </w:rPr>
          <w:fldChar w:fldCharType="begin"/>
        </w:r>
        <w:r w:rsidR="00EC4318" w:rsidRPr="0021405A">
          <w:rPr>
            <w:webHidden/>
          </w:rPr>
          <w:instrText xml:space="preserve"> PAGEREF _Toc212015130 \h </w:instrText>
        </w:r>
        <w:r w:rsidR="00EC4318" w:rsidRPr="0021405A">
          <w:rPr>
            <w:webHidden/>
          </w:rPr>
        </w:r>
        <w:r w:rsidR="00EC4318" w:rsidRPr="0021405A">
          <w:rPr>
            <w:webHidden/>
          </w:rPr>
          <w:fldChar w:fldCharType="separate"/>
        </w:r>
        <w:r w:rsidR="00E56D63" w:rsidRPr="0021405A">
          <w:rPr>
            <w:webHidden/>
          </w:rPr>
          <w:t>31</w:t>
        </w:r>
        <w:r w:rsidR="00EC4318" w:rsidRPr="0021405A">
          <w:rPr>
            <w:webHidden/>
          </w:rPr>
          <w:fldChar w:fldCharType="end"/>
        </w:r>
      </w:hyperlink>
    </w:p>
    <w:p w14:paraId="2E92307C" w14:textId="0063A171" w:rsidR="00EC4318" w:rsidRPr="0021405A" w:rsidRDefault="003B6325" w:rsidP="00BA24FC">
      <w:pPr>
        <w:pStyle w:val="TOC2"/>
        <w:rPr>
          <w:rFonts w:eastAsiaTheme="minorEastAsia"/>
          <w:kern w:val="2"/>
          <w:lang w:eastAsia="en-GB"/>
          <w14:ligatures w14:val="standardContextual"/>
        </w:rPr>
      </w:pPr>
      <w:hyperlink w:anchor="_Toc212015131" w:history="1">
        <w:r w:rsidR="00EC4318" w:rsidRPr="0021405A">
          <w:rPr>
            <w:rStyle w:val="Hyperlink"/>
          </w:rPr>
          <w:t>11.3. Vlerësimi</w:t>
        </w:r>
        <w:r w:rsidR="00EC4318" w:rsidRPr="0021405A">
          <w:rPr>
            <w:webHidden/>
          </w:rPr>
          <w:tab/>
        </w:r>
        <w:r w:rsidR="00EC4318" w:rsidRPr="0021405A">
          <w:rPr>
            <w:webHidden/>
          </w:rPr>
          <w:fldChar w:fldCharType="begin"/>
        </w:r>
        <w:r w:rsidR="00EC4318" w:rsidRPr="0021405A">
          <w:rPr>
            <w:webHidden/>
          </w:rPr>
          <w:instrText xml:space="preserve"> PAGEREF _Toc212015131 \h </w:instrText>
        </w:r>
        <w:r w:rsidR="00EC4318" w:rsidRPr="0021405A">
          <w:rPr>
            <w:webHidden/>
          </w:rPr>
        </w:r>
        <w:r w:rsidR="00EC4318" w:rsidRPr="0021405A">
          <w:rPr>
            <w:webHidden/>
          </w:rPr>
          <w:fldChar w:fldCharType="separate"/>
        </w:r>
        <w:r w:rsidR="00E56D63" w:rsidRPr="0021405A">
          <w:rPr>
            <w:webHidden/>
          </w:rPr>
          <w:t>32</w:t>
        </w:r>
        <w:r w:rsidR="00EC4318" w:rsidRPr="0021405A">
          <w:rPr>
            <w:webHidden/>
          </w:rPr>
          <w:fldChar w:fldCharType="end"/>
        </w:r>
      </w:hyperlink>
    </w:p>
    <w:p w14:paraId="395AC6FC" w14:textId="674D6E29" w:rsidR="00EC4318" w:rsidRPr="0021405A" w:rsidRDefault="003B6325" w:rsidP="00BA24FC">
      <w:pPr>
        <w:pStyle w:val="TOC2"/>
        <w:rPr>
          <w:rFonts w:eastAsiaTheme="minorEastAsia"/>
          <w:kern w:val="2"/>
          <w:lang w:eastAsia="en-GB"/>
          <w14:ligatures w14:val="standardContextual"/>
        </w:rPr>
      </w:pPr>
      <w:hyperlink w:anchor="_Toc212015132" w:history="1">
        <w:r w:rsidR="00EC4318" w:rsidRPr="0021405A">
          <w:rPr>
            <w:rStyle w:val="Hyperlink"/>
          </w:rPr>
          <w:t>11.4. Raportimi</w:t>
        </w:r>
        <w:r w:rsidR="00EC4318" w:rsidRPr="0021405A">
          <w:rPr>
            <w:webHidden/>
          </w:rPr>
          <w:tab/>
        </w:r>
        <w:r w:rsidR="00EC4318" w:rsidRPr="0021405A">
          <w:rPr>
            <w:webHidden/>
          </w:rPr>
          <w:fldChar w:fldCharType="begin"/>
        </w:r>
        <w:r w:rsidR="00EC4318" w:rsidRPr="0021405A">
          <w:rPr>
            <w:webHidden/>
          </w:rPr>
          <w:instrText xml:space="preserve"> PAGEREF _Toc212015132 \h </w:instrText>
        </w:r>
        <w:r w:rsidR="00EC4318" w:rsidRPr="0021405A">
          <w:rPr>
            <w:webHidden/>
          </w:rPr>
        </w:r>
        <w:r w:rsidR="00EC4318" w:rsidRPr="0021405A">
          <w:rPr>
            <w:webHidden/>
          </w:rPr>
          <w:fldChar w:fldCharType="separate"/>
        </w:r>
        <w:r w:rsidR="00E56D63" w:rsidRPr="0021405A">
          <w:rPr>
            <w:webHidden/>
          </w:rPr>
          <w:t>32</w:t>
        </w:r>
        <w:r w:rsidR="00EC4318" w:rsidRPr="0021405A">
          <w:rPr>
            <w:webHidden/>
          </w:rPr>
          <w:fldChar w:fldCharType="end"/>
        </w:r>
      </w:hyperlink>
    </w:p>
    <w:p w14:paraId="6A908564" w14:textId="09B97EED" w:rsidR="00EC4318" w:rsidRPr="0021405A" w:rsidRDefault="003B6325" w:rsidP="00A620A5">
      <w:pPr>
        <w:pStyle w:val="TOC1"/>
        <w:tabs>
          <w:tab w:val="left" w:pos="720"/>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33" w:history="1">
        <w:r w:rsidR="00EC4318" w:rsidRPr="0021405A">
          <w:rPr>
            <w:rStyle w:val="Hyperlink"/>
            <w:rFonts w:ascii="Calibri" w:hAnsi="Calibri" w:cs="Calibri"/>
            <w:b/>
            <w:bCs/>
            <w:noProof/>
            <w:sz w:val="22"/>
            <w:szCs w:val="22"/>
          </w:rPr>
          <w:t>12.</w:t>
        </w:r>
        <w:r w:rsidR="00EC4318" w:rsidRPr="0021405A">
          <w:rPr>
            <w:rFonts w:ascii="Calibri" w:eastAsiaTheme="minorEastAsia" w:hAnsi="Calibri" w:cs="Calibri"/>
            <w:noProof/>
            <w:color w:val="auto"/>
            <w:kern w:val="2"/>
            <w:sz w:val="22"/>
            <w:szCs w:val="22"/>
            <w:lang w:eastAsia="en-GB"/>
            <w14:ligatures w14:val="standardContextual"/>
          </w:rPr>
          <w:tab/>
        </w:r>
        <w:r w:rsidR="00EC4318" w:rsidRPr="0021405A">
          <w:rPr>
            <w:rStyle w:val="Hyperlink"/>
            <w:rFonts w:ascii="Calibri" w:hAnsi="Calibri" w:cs="Calibri"/>
            <w:b/>
            <w:bCs/>
            <w:noProof/>
            <w:sz w:val="22"/>
            <w:szCs w:val="22"/>
          </w:rPr>
          <w:t>Financimi</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_Toc212015133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32</w:t>
        </w:r>
        <w:r w:rsidR="00EC4318" w:rsidRPr="0021405A">
          <w:rPr>
            <w:rFonts w:ascii="Calibri" w:hAnsi="Calibri" w:cs="Calibri"/>
            <w:noProof/>
            <w:webHidden/>
            <w:sz w:val="22"/>
            <w:szCs w:val="22"/>
          </w:rPr>
          <w:fldChar w:fldCharType="end"/>
        </w:r>
      </w:hyperlink>
    </w:p>
    <w:p w14:paraId="455A30FC" w14:textId="7B4A9611" w:rsidR="00EC4318" w:rsidRPr="0021405A" w:rsidRDefault="003B6325" w:rsidP="00A620A5">
      <w:pPr>
        <w:pStyle w:val="TOC1"/>
        <w:tabs>
          <w:tab w:val="left" w:pos="720"/>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34" w:history="1">
        <w:r w:rsidR="00EC4318" w:rsidRPr="0021405A">
          <w:rPr>
            <w:rStyle w:val="Hyperlink"/>
            <w:rFonts w:ascii="Calibri" w:hAnsi="Calibri" w:cs="Calibri"/>
            <w:b/>
            <w:bCs/>
            <w:noProof/>
            <w:sz w:val="22"/>
            <w:szCs w:val="22"/>
          </w:rPr>
          <w:t>13.</w:t>
        </w:r>
        <w:r w:rsidR="00EC4318" w:rsidRPr="0021405A">
          <w:rPr>
            <w:rFonts w:ascii="Calibri" w:eastAsiaTheme="minorEastAsia" w:hAnsi="Calibri" w:cs="Calibri"/>
            <w:noProof/>
            <w:color w:val="auto"/>
            <w:kern w:val="2"/>
            <w:sz w:val="22"/>
            <w:szCs w:val="22"/>
            <w:lang w:eastAsia="en-GB"/>
            <w14:ligatures w14:val="standardContextual"/>
          </w:rPr>
          <w:tab/>
        </w:r>
        <w:r w:rsidR="00EC4318" w:rsidRPr="0021405A">
          <w:rPr>
            <w:rStyle w:val="Hyperlink"/>
            <w:rFonts w:ascii="Calibri" w:hAnsi="Calibri" w:cs="Calibri"/>
            <w:b/>
            <w:bCs/>
            <w:noProof/>
            <w:sz w:val="22"/>
            <w:szCs w:val="22"/>
          </w:rPr>
          <w:t>Referencat</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_Toc212015134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34</w:t>
        </w:r>
        <w:r w:rsidR="00EC4318" w:rsidRPr="0021405A">
          <w:rPr>
            <w:rFonts w:ascii="Calibri" w:hAnsi="Calibri" w:cs="Calibri"/>
            <w:noProof/>
            <w:webHidden/>
            <w:sz w:val="22"/>
            <w:szCs w:val="22"/>
          </w:rPr>
          <w:fldChar w:fldCharType="end"/>
        </w:r>
      </w:hyperlink>
    </w:p>
    <w:p w14:paraId="3015FD5A" w14:textId="433543B0" w:rsidR="00EC4318" w:rsidRPr="0021405A" w:rsidRDefault="003B6325" w:rsidP="00A620A5">
      <w:pPr>
        <w:pStyle w:val="TOC1"/>
        <w:tabs>
          <w:tab w:val="left" w:pos="720"/>
          <w:tab w:val="right" w:leader="dot" w:pos="9010"/>
        </w:tabs>
        <w:rPr>
          <w:rFonts w:ascii="Calibri" w:eastAsiaTheme="minorEastAsia" w:hAnsi="Calibri" w:cs="Calibri"/>
          <w:noProof/>
          <w:color w:val="auto"/>
          <w:kern w:val="2"/>
          <w:sz w:val="22"/>
          <w:szCs w:val="22"/>
          <w:lang w:eastAsia="en-GB"/>
          <w14:ligatures w14:val="standardContextual"/>
        </w:rPr>
      </w:pPr>
      <w:hyperlink w:anchor="_Toc212015135" w:history="1">
        <w:r w:rsidR="00EC4318" w:rsidRPr="0021405A">
          <w:rPr>
            <w:rStyle w:val="Hyperlink"/>
            <w:rFonts w:ascii="Calibri" w:hAnsi="Calibri" w:cs="Calibri"/>
            <w:b/>
            <w:bCs/>
            <w:noProof/>
            <w:sz w:val="22"/>
            <w:szCs w:val="22"/>
          </w:rPr>
          <w:t>14.</w:t>
        </w:r>
        <w:r w:rsidR="00EC4318" w:rsidRPr="0021405A">
          <w:rPr>
            <w:rFonts w:ascii="Calibri" w:eastAsiaTheme="minorEastAsia" w:hAnsi="Calibri" w:cs="Calibri"/>
            <w:noProof/>
            <w:color w:val="auto"/>
            <w:kern w:val="2"/>
            <w:sz w:val="22"/>
            <w:szCs w:val="22"/>
            <w:lang w:eastAsia="en-GB"/>
            <w14:ligatures w14:val="standardContextual"/>
          </w:rPr>
          <w:tab/>
        </w:r>
        <w:r w:rsidR="00EC4318" w:rsidRPr="0021405A">
          <w:rPr>
            <w:rStyle w:val="Hyperlink"/>
            <w:rFonts w:ascii="Calibri" w:hAnsi="Calibri" w:cs="Calibri"/>
            <w:b/>
            <w:bCs/>
            <w:noProof/>
            <w:sz w:val="22"/>
            <w:szCs w:val="22"/>
          </w:rPr>
          <w:t>Anekset</w:t>
        </w:r>
        <w:r w:rsidR="00EC4318" w:rsidRPr="0021405A">
          <w:rPr>
            <w:rFonts w:ascii="Calibri" w:hAnsi="Calibri" w:cs="Calibri"/>
            <w:noProof/>
            <w:webHidden/>
            <w:sz w:val="22"/>
            <w:szCs w:val="22"/>
          </w:rPr>
          <w:tab/>
        </w:r>
        <w:r w:rsidR="00EC4318" w:rsidRPr="0021405A">
          <w:rPr>
            <w:rFonts w:ascii="Calibri" w:hAnsi="Calibri" w:cs="Calibri"/>
            <w:noProof/>
            <w:webHidden/>
            <w:sz w:val="22"/>
            <w:szCs w:val="22"/>
          </w:rPr>
          <w:fldChar w:fldCharType="begin"/>
        </w:r>
        <w:r w:rsidR="00EC4318" w:rsidRPr="0021405A">
          <w:rPr>
            <w:rFonts w:ascii="Calibri" w:hAnsi="Calibri" w:cs="Calibri"/>
            <w:noProof/>
            <w:webHidden/>
            <w:sz w:val="22"/>
            <w:szCs w:val="22"/>
          </w:rPr>
          <w:instrText xml:space="preserve"> PAGEREF _Toc212015135 \h </w:instrText>
        </w:r>
        <w:r w:rsidR="00EC4318" w:rsidRPr="0021405A">
          <w:rPr>
            <w:rFonts w:ascii="Calibri" w:hAnsi="Calibri" w:cs="Calibri"/>
            <w:noProof/>
            <w:webHidden/>
            <w:sz w:val="22"/>
            <w:szCs w:val="22"/>
          </w:rPr>
        </w:r>
        <w:r w:rsidR="00EC4318" w:rsidRPr="0021405A">
          <w:rPr>
            <w:rFonts w:ascii="Calibri" w:hAnsi="Calibri" w:cs="Calibri"/>
            <w:noProof/>
            <w:webHidden/>
            <w:sz w:val="22"/>
            <w:szCs w:val="22"/>
          </w:rPr>
          <w:fldChar w:fldCharType="separate"/>
        </w:r>
        <w:r w:rsidR="00E56D63" w:rsidRPr="0021405A">
          <w:rPr>
            <w:rFonts w:ascii="Calibri" w:hAnsi="Calibri" w:cs="Calibri"/>
            <w:noProof/>
            <w:webHidden/>
            <w:sz w:val="22"/>
            <w:szCs w:val="22"/>
          </w:rPr>
          <w:t>35</w:t>
        </w:r>
        <w:r w:rsidR="00EC4318" w:rsidRPr="0021405A">
          <w:rPr>
            <w:rFonts w:ascii="Calibri" w:hAnsi="Calibri" w:cs="Calibri"/>
            <w:noProof/>
            <w:webHidden/>
            <w:sz w:val="22"/>
            <w:szCs w:val="22"/>
          </w:rPr>
          <w:fldChar w:fldCharType="end"/>
        </w:r>
      </w:hyperlink>
    </w:p>
    <w:p w14:paraId="56A53C50" w14:textId="7EB8147F" w:rsidR="00EC4318" w:rsidRPr="0021405A" w:rsidRDefault="003B6325" w:rsidP="00BA24FC">
      <w:pPr>
        <w:pStyle w:val="TOC2"/>
        <w:rPr>
          <w:rFonts w:eastAsiaTheme="minorEastAsia"/>
          <w:kern w:val="2"/>
          <w:lang w:eastAsia="en-GB"/>
          <w14:ligatures w14:val="standardContextual"/>
        </w:rPr>
      </w:pPr>
      <w:hyperlink w:anchor="_Toc212015136" w:history="1">
        <w:r w:rsidR="00EC4318" w:rsidRPr="0021405A">
          <w:rPr>
            <w:rStyle w:val="Hyperlink"/>
          </w:rPr>
          <w:t>Aneksi 1: Matrica e Planit të Veprimit</w:t>
        </w:r>
        <w:r w:rsidR="00EC4318" w:rsidRPr="0021405A">
          <w:rPr>
            <w:webHidden/>
          </w:rPr>
          <w:tab/>
        </w:r>
        <w:r w:rsidR="00EC4318" w:rsidRPr="0021405A">
          <w:rPr>
            <w:webHidden/>
          </w:rPr>
          <w:fldChar w:fldCharType="begin"/>
        </w:r>
        <w:r w:rsidR="00EC4318" w:rsidRPr="0021405A">
          <w:rPr>
            <w:webHidden/>
          </w:rPr>
          <w:instrText xml:space="preserve"> PAGEREF _Toc212015136 \h </w:instrText>
        </w:r>
        <w:r w:rsidR="00EC4318" w:rsidRPr="0021405A">
          <w:rPr>
            <w:webHidden/>
          </w:rPr>
        </w:r>
        <w:r w:rsidR="00EC4318" w:rsidRPr="0021405A">
          <w:rPr>
            <w:webHidden/>
          </w:rPr>
          <w:fldChar w:fldCharType="separate"/>
        </w:r>
        <w:r w:rsidR="00E56D63" w:rsidRPr="0021405A">
          <w:rPr>
            <w:webHidden/>
          </w:rPr>
          <w:t>35</w:t>
        </w:r>
        <w:r w:rsidR="00EC4318" w:rsidRPr="0021405A">
          <w:rPr>
            <w:webHidden/>
          </w:rPr>
          <w:fldChar w:fldCharType="end"/>
        </w:r>
      </w:hyperlink>
    </w:p>
    <w:p w14:paraId="1C07A201" w14:textId="7764B56B" w:rsidR="00EC4318" w:rsidRPr="0021405A" w:rsidRDefault="003B6325" w:rsidP="00BA24FC">
      <w:pPr>
        <w:pStyle w:val="TOC2"/>
        <w:rPr>
          <w:rFonts w:eastAsiaTheme="minorEastAsia"/>
          <w:kern w:val="2"/>
          <w:lang w:eastAsia="en-GB"/>
          <w14:ligatures w14:val="standardContextual"/>
        </w:rPr>
      </w:pPr>
      <w:hyperlink w:anchor="_Toc212015137" w:history="1">
        <w:r w:rsidR="00EC4318" w:rsidRPr="0021405A">
          <w:rPr>
            <w:rStyle w:val="Hyperlink"/>
          </w:rPr>
          <w:t>Aneksi 2: Kuadri i monitorimit</w:t>
        </w:r>
        <w:r w:rsidR="00EC4318" w:rsidRPr="0021405A">
          <w:rPr>
            <w:webHidden/>
          </w:rPr>
          <w:tab/>
        </w:r>
        <w:r w:rsidR="00EC4318" w:rsidRPr="0021405A">
          <w:rPr>
            <w:webHidden/>
          </w:rPr>
          <w:fldChar w:fldCharType="begin"/>
        </w:r>
        <w:r w:rsidR="00EC4318" w:rsidRPr="0021405A">
          <w:rPr>
            <w:webHidden/>
          </w:rPr>
          <w:instrText xml:space="preserve"> PAGEREF _Toc212015137 \h </w:instrText>
        </w:r>
        <w:r w:rsidR="00EC4318" w:rsidRPr="0021405A">
          <w:rPr>
            <w:webHidden/>
          </w:rPr>
        </w:r>
        <w:r w:rsidR="00EC4318" w:rsidRPr="0021405A">
          <w:rPr>
            <w:webHidden/>
          </w:rPr>
          <w:fldChar w:fldCharType="separate"/>
        </w:r>
        <w:r w:rsidR="00E56D63" w:rsidRPr="0021405A">
          <w:rPr>
            <w:webHidden/>
          </w:rPr>
          <w:t>89</w:t>
        </w:r>
        <w:r w:rsidR="00EC4318" w:rsidRPr="0021405A">
          <w:rPr>
            <w:webHidden/>
          </w:rPr>
          <w:fldChar w:fldCharType="end"/>
        </w:r>
      </w:hyperlink>
    </w:p>
    <w:p w14:paraId="6BDECB24" w14:textId="5702665E" w:rsidR="00EC4318" w:rsidRPr="0021405A" w:rsidRDefault="003B6325" w:rsidP="00BA24FC">
      <w:pPr>
        <w:pStyle w:val="TOC2"/>
        <w:rPr>
          <w:rFonts w:eastAsiaTheme="minorEastAsia"/>
          <w:kern w:val="2"/>
          <w:lang w:eastAsia="en-GB"/>
          <w14:ligatures w14:val="standardContextual"/>
        </w:rPr>
      </w:pPr>
      <w:hyperlink w:anchor="_Toc212015138" w:history="1">
        <w:r w:rsidR="00EC4318" w:rsidRPr="0021405A">
          <w:rPr>
            <w:rStyle w:val="Hyperlink"/>
          </w:rPr>
          <w:t>Aneksi 3: Financimi</w:t>
        </w:r>
        <w:r w:rsidR="00EC4318" w:rsidRPr="0021405A">
          <w:rPr>
            <w:webHidden/>
          </w:rPr>
          <w:tab/>
        </w:r>
        <w:r w:rsidR="00EC4318" w:rsidRPr="0021405A">
          <w:rPr>
            <w:webHidden/>
          </w:rPr>
          <w:fldChar w:fldCharType="begin"/>
        </w:r>
        <w:r w:rsidR="00EC4318" w:rsidRPr="0021405A">
          <w:rPr>
            <w:webHidden/>
          </w:rPr>
          <w:instrText xml:space="preserve"> PAGEREF _Toc212015138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5D24088E" w14:textId="0CA9D4B7" w:rsidR="00EC4318" w:rsidRPr="0021405A" w:rsidRDefault="003B6325" w:rsidP="00BA24FC">
      <w:pPr>
        <w:pStyle w:val="TOC2"/>
        <w:rPr>
          <w:rFonts w:eastAsiaTheme="minorEastAsia"/>
          <w:kern w:val="2"/>
          <w:lang w:eastAsia="en-GB"/>
          <w14:ligatures w14:val="standardContextual"/>
        </w:rPr>
      </w:pPr>
      <w:hyperlink w:anchor="_Toc212015139" w:history="1">
        <w:r w:rsidR="00EC4318" w:rsidRPr="0021405A">
          <w:rPr>
            <w:rStyle w:val="Hyperlink"/>
          </w:rPr>
          <w:t>Aneksi 4: Dokumentat strategjike dhe ligjet relevante për PKV GF</w:t>
        </w:r>
        <w:r w:rsidR="00EC4318" w:rsidRPr="0021405A">
          <w:rPr>
            <w:webHidden/>
          </w:rPr>
          <w:tab/>
        </w:r>
        <w:r w:rsidR="00EC4318" w:rsidRPr="0021405A">
          <w:rPr>
            <w:webHidden/>
          </w:rPr>
          <w:fldChar w:fldCharType="begin"/>
        </w:r>
        <w:r w:rsidR="00EC4318" w:rsidRPr="0021405A">
          <w:rPr>
            <w:webHidden/>
          </w:rPr>
          <w:instrText xml:space="preserve"> PAGEREF _Toc212015139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4A691FC1" w14:textId="657B99EE" w:rsidR="00EC4318" w:rsidRPr="0021405A" w:rsidRDefault="003B6325" w:rsidP="00BA24FC">
      <w:pPr>
        <w:pStyle w:val="TOC2"/>
        <w:rPr>
          <w:rFonts w:eastAsiaTheme="minorEastAsia"/>
          <w:kern w:val="2"/>
          <w:lang w:eastAsia="en-GB"/>
          <w14:ligatures w14:val="standardContextual"/>
        </w:rPr>
      </w:pPr>
      <w:hyperlink w:anchor="_Toc212015140" w:history="1">
        <w:r w:rsidR="00EC4318" w:rsidRPr="0021405A">
          <w:rPr>
            <w:rStyle w:val="Hyperlink"/>
          </w:rPr>
          <w:t>Aneksi 5: Zërat e fëmijëve</w:t>
        </w:r>
        <w:r w:rsidR="00EC4318" w:rsidRPr="0021405A">
          <w:rPr>
            <w:webHidden/>
          </w:rPr>
          <w:tab/>
        </w:r>
        <w:r w:rsidR="00EC4318" w:rsidRPr="0021405A">
          <w:rPr>
            <w:webHidden/>
          </w:rPr>
          <w:fldChar w:fldCharType="begin"/>
        </w:r>
        <w:r w:rsidR="00EC4318" w:rsidRPr="0021405A">
          <w:rPr>
            <w:webHidden/>
          </w:rPr>
          <w:instrText xml:space="preserve"> PAGEREF _Toc212015140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3DF405BB" w14:textId="024F67CE" w:rsidR="00EC4318" w:rsidRPr="0021405A" w:rsidRDefault="003B6325" w:rsidP="00BA24FC">
      <w:pPr>
        <w:pStyle w:val="TOC2"/>
        <w:rPr>
          <w:rFonts w:eastAsiaTheme="minorEastAsia"/>
          <w:kern w:val="2"/>
          <w:lang w:eastAsia="en-GB"/>
          <w14:ligatures w14:val="standardContextual"/>
        </w:rPr>
      </w:pPr>
      <w:hyperlink w:anchor="_Toc212015141" w:history="1">
        <w:r w:rsidR="00EC4318" w:rsidRPr="0021405A">
          <w:rPr>
            <w:rStyle w:val="Hyperlink"/>
          </w:rPr>
          <w:t>Aneksi 6: Praktika të mira</w:t>
        </w:r>
        <w:r w:rsidR="00EC4318" w:rsidRPr="0021405A">
          <w:rPr>
            <w:webHidden/>
          </w:rPr>
          <w:tab/>
        </w:r>
        <w:r w:rsidR="00EC4318" w:rsidRPr="0021405A">
          <w:rPr>
            <w:webHidden/>
          </w:rPr>
          <w:fldChar w:fldCharType="begin"/>
        </w:r>
        <w:r w:rsidR="00EC4318" w:rsidRPr="0021405A">
          <w:rPr>
            <w:webHidden/>
          </w:rPr>
          <w:instrText xml:space="preserve"> PAGEREF _Toc212015141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558CAFDF" w14:textId="3C5E12FF" w:rsidR="00EC4318" w:rsidRPr="0021405A" w:rsidRDefault="003B6325" w:rsidP="00BA24FC">
      <w:pPr>
        <w:pStyle w:val="TOC2"/>
        <w:rPr>
          <w:rFonts w:eastAsiaTheme="minorEastAsia"/>
          <w:kern w:val="2"/>
          <w:lang w:eastAsia="en-GB"/>
          <w14:ligatures w14:val="standardContextual"/>
        </w:rPr>
      </w:pPr>
      <w:hyperlink w:anchor="_Toc212015142" w:history="1">
        <w:r w:rsidR="00EC4318" w:rsidRPr="0021405A">
          <w:rPr>
            <w:rStyle w:val="Hyperlink"/>
          </w:rPr>
          <w:t>Aneksi 7: Shkurtesat</w:t>
        </w:r>
        <w:r w:rsidR="00EC4318" w:rsidRPr="0021405A">
          <w:rPr>
            <w:webHidden/>
          </w:rPr>
          <w:tab/>
        </w:r>
        <w:r w:rsidR="00EC4318" w:rsidRPr="0021405A">
          <w:rPr>
            <w:webHidden/>
          </w:rPr>
          <w:fldChar w:fldCharType="begin"/>
        </w:r>
        <w:r w:rsidR="00EC4318" w:rsidRPr="0021405A">
          <w:rPr>
            <w:webHidden/>
          </w:rPr>
          <w:instrText xml:space="preserve"> PAGEREF _Toc212015142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1143EF28" w14:textId="6D431643" w:rsidR="00EC4318" w:rsidRPr="0021405A" w:rsidRDefault="003B6325" w:rsidP="00BA24FC">
      <w:pPr>
        <w:pStyle w:val="TOC2"/>
        <w:rPr>
          <w:rFonts w:eastAsiaTheme="minorEastAsia"/>
          <w:kern w:val="2"/>
          <w:lang w:eastAsia="en-GB"/>
          <w14:ligatures w14:val="standardContextual"/>
        </w:rPr>
      </w:pPr>
      <w:hyperlink w:anchor="_Toc212015143" w:history="1">
        <w:r w:rsidR="00EC4318" w:rsidRPr="0021405A">
          <w:rPr>
            <w:rStyle w:val="Hyperlink"/>
          </w:rPr>
          <w:t>Aneksi 8: Fjalorth termash</w:t>
        </w:r>
        <w:r w:rsidR="00EC4318" w:rsidRPr="0021405A">
          <w:rPr>
            <w:webHidden/>
          </w:rPr>
          <w:tab/>
        </w:r>
        <w:r w:rsidR="00EC4318" w:rsidRPr="0021405A">
          <w:rPr>
            <w:webHidden/>
          </w:rPr>
          <w:fldChar w:fldCharType="begin"/>
        </w:r>
        <w:r w:rsidR="00EC4318" w:rsidRPr="0021405A">
          <w:rPr>
            <w:webHidden/>
          </w:rPr>
          <w:instrText xml:space="preserve"> PAGEREF _Toc212015143 \h </w:instrText>
        </w:r>
        <w:r w:rsidR="00EC4318" w:rsidRPr="0021405A">
          <w:rPr>
            <w:webHidden/>
          </w:rPr>
        </w:r>
        <w:r w:rsidR="00EC4318" w:rsidRPr="0021405A">
          <w:rPr>
            <w:webHidden/>
          </w:rPr>
          <w:fldChar w:fldCharType="separate"/>
        </w:r>
        <w:r w:rsidR="00E56D63" w:rsidRPr="0021405A">
          <w:rPr>
            <w:webHidden/>
          </w:rPr>
          <w:t>100</w:t>
        </w:r>
        <w:r w:rsidR="00EC4318" w:rsidRPr="0021405A">
          <w:rPr>
            <w:webHidden/>
          </w:rPr>
          <w:fldChar w:fldCharType="end"/>
        </w:r>
      </w:hyperlink>
    </w:p>
    <w:p w14:paraId="795083AC" w14:textId="763A8FA5" w:rsidR="00264ABB" w:rsidRPr="0021405A" w:rsidRDefault="00264ABB" w:rsidP="00A620A5">
      <w:pPr>
        <w:ind w:left="720" w:hanging="360"/>
        <w:rPr>
          <w:rFonts w:ascii="Calibri" w:hAnsi="Calibri" w:cs="Calibri"/>
          <w:sz w:val="22"/>
          <w:szCs w:val="22"/>
        </w:rPr>
      </w:pPr>
      <w:r w:rsidRPr="0021405A">
        <w:rPr>
          <w:rFonts w:ascii="Calibri" w:hAnsi="Calibri" w:cs="Calibri"/>
          <w:sz w:val="22"/>
          <w:szCs w:val="22"/>
        </w:rPr>
        <w:fldChar w:fldCharType="end"/>
      </w:r>
    </w:p>
    <w:p w14:paraId="0FF1A316" w14:textId="77777777" w:rsidR="003012E4" w:rsidRPr="0021405A" w:rsidRDefault="003012E4" w:rsidP="00C2532B">
      <w:pPr>
        <w:ind w:left="720" w:hanging="360"/>
        <w:rPr>
          <w:rFonts w:ascii="Calibri" w:hAnsi="Calibri" w:cs="Calibri"/>
          <w:sz w:val="22"/>
          <w:szCs w:val="22"/>
        </w:rPr>
        <w:sectPr w:rsidR="003012E4" w:rsidRPr="0021405A" w:rsidSect="00CA7EC0">
          <w:pgSz w:w="11900" w:h="16840"/>
          <w:pgMar w:top="1440" w:right="1440" w:bottom="1440" w:left="1440" w:header="708" w:footer="708" w:gutter="0"/>
          <w:cols w:space="708"/>
          <w:docGrid w:linePitch="360"/>
        </w:sectPr>
      </w:pPr>
    </w:p>
    <w:p w14:paraId="340E4193" w14:textId="786564FB" w:rsidR="00010699" w:rsidRPr="0021405A" w:rsidRDefault="00010699" w:rsidP="00264ABB">
      <w:pPr>
        <w:pStyle w:val="Heading1"/>
        <w:rPr>
          <w:rFonts w:ascii="Calibri" w:hAnsi="Calibri" w:cs="Calibri"/>
          <w:b/>
          <w:bCs/>
          <w:sz w:val="28"/>
          <w:szCs w:val="28"/>
        </w:rPr>
      </w:pPr>
      <w:bookmarkStart w:id="1" w:name="_Toc212015105"/>
      <w:bookmarkStart w:id="2" w:name="_Toc212127495"/>
      <w:bookmarkStart w:id="3" w:name="_Toc212631352"/>
      <w:bookmarkStart w:id="4" w:name="_Toc212631576"/>
      <w:bookmarkStart w:id="5" w:name="_Toc212635858"/>
      <w:r w:rsidRPr="0021405A">
        <w:rPr>
          <w:rFonts w:ascii="Calibri" w:hAnsi="Calibri" w:cs="Calibri"/>
          <w:b/>
          <w:bCs/>
          <w:sz w:val="28"/>
          <w:szCs w:val="28"/>
        </w:rPr>
        <w:lastRenderedPageBreak/>
        <w:t xml:space="preserve">1. </w:t>
      </w:r>
      <w:r w:rsidR="00A00CF3" w:rsidRPr="0021405A">
        <w:rPr>
          <w:rFonts w:ascii="Calibri" w:hAnsi="Calibri" w:cs="Calibri"/>
          <w:b/>
          <w:bCs/>
          <w:sz w:val="28"/>
          <w:szCs w:val="28"/>
        </w:rPr>
        <w:t>Konteksti</w:t>
      </w:r>
      <w:bookmarkEnd w:id="1"/>
      <w:bookmarkEnd w:id="2"/>
      <w:bookmarkEnd w:id="3"/>
      <w:bookmarkEnd w:id="4"/>
      <w:bookmarkEnd w:id="5"/>
    </w:p>
    <w:p w14:paraId="6AC2A0ED" w14:textId="027AAD59" w:rsidR="00B727FF" w:rsidRPr="0021405A" w:rsidRDefault="00B727FF" w:rsidP="00B727FF">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Plani </w:t>
      </w:r>
      <w:r w:rsidR="00BD5794" w:rsidRPr="0021405A">
        <w:rPr>
          <w:rFonts w:ascii="Calibri" w:eastAsiaTheme="majorEastAsia" w:hAnsi="Calibri" w:cs="Calibri"/>
          <w:sz w:val="22"/>
          <w:szCs w:val="22"/>
        </w:rPr>
        <w:t>K</w:t>
      </w:r>
      <w:r w:rsidRPr="0021405A">
        <w:rPr>
          <w:rFonts w:ascii="Calibri" w:eastAsiaTheme="majorEastAsia" w:hAnsi="Calibri" w:cs="Calibri"/>
          <w:sz w:val="22"/>
          <w:szCs w:val="22"/>
        </w:rPr>
        <w:t xml:space="preserve">ombëtar </w:t>
      </w:r>
      <w:r w:rsidR="00BD5794" w:rsidRPr="0021405A">
        <w:rPr>
          <w:rFonts w:ascii="Calibri" w:eastAsiaTheme="majorEastAsia" w:hAnsi="Calibri" w:cs="Calibri"/>
          <w:sz w:val="22"/>
          <w:szCs w:val="22"/>
        </w:rPr>
        <w:t xml:space="preserve">i Veprimit </w:t>
      </w:r>
      <w:r w:rsidRPr="0021405A">
        <w:rPr>
          <w:rFonts w:ascii="Calibri" w:eastAsiaTheme="majorEastAsia" w:hAnsi="Calibri" w:cs="Calibri"/>
          <w:sz w:val="22"/>
          <w:szCs w:val="22"/>
        </w:rPr>
        <w:t>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 Garancin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e F</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ve përcakton masat prioritare për zbatimin e Rekomandimit të Këshillit të Bashkimit Evropian të datës 14 qershor 2021 për themelimin e Garancisë Evropiane për Fëmijët, duke reflektuar angazhimin e Shqipërisë për të garantuar mbrojtjen sociale dhe përfshirjen e barabartë të çdo fëmije. Në thelb të këtij plani qëndron objektivi për të parandaluar përjashtimin social dhe për të siguruar akses efektiv e gjithëpërfshirës në shërbime themelore për fëmijët në nevojë – përfshirë arsimin dhe kujdesin në fëmijërinë e hershme, arsimin bazë dhe atë të mesëm, shëndet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sin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ushqyerjen e shëndetshme dhe strehimin.</w:t>
      </w:r>
    </w:p>
    <w:p w14:paraId="47A48774" w14:textId="65E5C5D7" w:rsidR="00B727FF" w:rsidRPr="0021405A" w:rsidRDefault="00B727FF" w:rsidP="00B727FF">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Plani trajton kategoritë më të rrezikuara të fëmijëve, si ata pa strehë, fëmijët me aftësi të kufizuara apo me probleme të shëndetit mendor, fëmijët me prejardhje migrante apo nga pakicat etnike (përfshirë romët dhe egjiptianët), fëmijët në kujdes alternativ dhe ata që jetojnë në kushte familjare të brishta. Në përputhje me objektivat dhe standardet e Garancisë Evropiane, plani ndërthur politika dhe masa të integruara ndërsektoriale – në arsim, shëndetësi, mbrojtje sociale dhe strehim – në nivel kombëtar, vendor dhe komunitar, duke krijuar një qasje gjithëpërfshirëse e të koordinuar.</w:t>
      </w:r>
    </w:p>
    <w:p w14:paraId="0DED4170" w14:textId="77777777" w:rsidR="00B727FF" w:rsidRPr="0021405A" w:rsidRDefault="00B727FF" w:rsidP="00B727FF">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Në këtë kuadër, dokumenti paraqet një platformë të qëndrueshme ndërhyrjesh që do të udhëheqin përpjekjet kombëtare deri në vitin 2030 për të reduktuar ndjeshëm varfërinë ndër fëmijë dhe për të forcuar përfshirjen e tyre sociale, në përputhje me objektivat strategjikë kombëtarë dhe angazhimet evropiane të Shqipërisë.</w:t>
      </w:r>
    </w:p>
    <w:p w14:paraId="224B4B7B" w14:textId="3AE3B1B5" w:rsidR="003012E4" w:rsidRPr="0021405A" w:rsidRDefault="003012E4" w:rsidP="003012E4">
      <w:pPr>
        <w:pStyle w:val="Heading1"/>
        <w:rPr>
          <w:rFonts w:ascii="Calibri" w:hAnsi="Calibri" w:cs="Calibri"/>
          <w:b/>
          <w:bCs/>
          <w:sz w:val="28"/>
          <w:szCs w:val="28"/>
        </w:rPr>
      </w:pPr>
      <w:bookmarkStart w:id="6" w:name="_Toc212015106"/>
      <w:bookmarkStart w:id="7" w:name="_Toc212127496"/>
      <w:bookmarkStart w:id="8" w:name="_Toc212631353"/>
      <w:bookmarkStart w:id="9" w:name="_Toc212631577"/>
      <w:bookmarkStart w:id="10" w:name="_Toc212635859"/>
      <w:r w:rsidRPr="0021405A">
        <w:rPr>
          <w:rFonts w:ascii="Calibri" w:hAnsi="Calibri" w:cs="Calibri"/>
          <w:b/>
          <w:bCs/>
          <w:sz w:val="28"/>
          <w:szCs w:val="28"/>
        </w:rPr>
        <w:t xml:space="preserve">2. Qeverisja dhe </w:t>
      </w:r>
      <w:bookmarkEnd w:id="6"/>
      <w:bookmarkEnd w:id="7"/>
      <w:bookmarkEnd w:id="8"/>
      <w:bookmarkEnd w:id="9"/>
      <w:bookmarkEnd w:id="10"/>
      <w:r w:rsidR="000906B9">
        <w:rPr>
          <w:rFonts w:ascii="Calibri" w:hAnsi="Calibri" w:cs="Calibri"/>
          <w:b/>
          <w:bCs/>
          <w:sz w:val="28"/>
          <w:szCs w:val="28"/>
        </w:rPr>
        <w:t>k</w:t>
      </w:r>
      <w:r w:rsidR="000906B9" w:rsidRPr="0021405A">
        <w:rPr>
          <w:rFonts w:ascii="Calibri" w:hAnsi="Calibri" w:cs="Calibri"/>
          <w:b/>
          <w:bCs/>
          <w:sz w:val="28"/>
          <w:szCs w:val="28"/>
        </w:rPr>
        <w:t>oordinimi</w:t>
      </w:r>
    </w:p>
    <w:p w14:paraId="3D9B6103" w14:textId="77777777" w:rsidR="003012E4" w:rsidRPr="0021405A" w:rsidRDefault="003012E4" w:rsidP="003012E4">
      <w:pPr>
        <w:jc w:val="both"/>
        <w:rPr>
          <w:rFonts w:ascii="Calibri" w:hAnsi="Calibri" w:cs="Calibri"/>
          <w:b/>
          <w:bCs/>
          <w:sz w:val="22"/>
          <w:szCs w:val="22"/>
        </w:rPr>
      </w:pPr>
    </w:p>
    <w:p w14:paraId="0CE573D4" w14:textId="63790134" w:rsidR="003012E4" w:rsidRPr="0021405A" w:rsidRDefault="003012E4" w:rsidP="003012E4">
      <w:pPr>
        <w:pStyle w:val="Heading2"/>
        <w:rPr>
          <w:rFonts w:ascii="Calibri" w:hAnsi="Calibri" w:cs="Calibri"/>
          <w:sz w:val="24"/>
          <w:szCs w:val="24"/>
        </w:rPr>
      </w:pPr>
      <w:bookmarkStart w:id="11" w:name="_Toc212015107"/>
      <w:bookmarkStart w:id="12" w:name="_Toc212127497"/>
      <w:bookmarkStart w:id="13" w:name="_Toc212631354"/>
      <w:bookmarkStart w:id="14" w:name="_Toc212631578"/>
      <w:bookmarkStart w:id="15" w:name="_Toc212635860"/>
      <w:r w:rsidRPr="0021405A">
        <w:rPr>
          <w:rFonts w:ascii="Calibri" w:hAnsi="Calibri" w:cs="Calibri"/>
          <w:sz w:val="24"/>
          <w:szCs w:val="24"/>
        </w:rPr>
        <w:t>2.1. Koordinatori Kombëtar</w:t>
      </w:r>
      <w:bookmarkEnd w:id="11"/>
      <w:bookmarkEnd w:id="12"/>
      <w:bookmarkEnd w:id="13"/>
      <w:bookmarkEnd w:id="14"/>
      <w:bookmarkEnd w:id="15"/>
    </w:p>
    <w:p w14:paraId="59994748" w14:textId="77777777" w:rsidR="003012E4" w:rsidRPr="0021405A" w:rsidRDefault="003012E4" w:rsidP="003012E4">
      <w:pPr>
        <w:jc w:val="both"/>
        <w:rPr>
          <w:rFonts w:ascii="Calibri" w:hAnsi="Calibri" w:cs="Calibri"/>
          <w:b/>
          <w:bCs/>
          <w:sz w:val="22"/>
          <w:szCs w:val="22"/>
        </w:rPr>
      </w:pPr>
    </w:p>
    <w:p w14:paraId="685088FE" w14:textId="2AD986A3" w:rsidR="003012E4" w:rsidRPr="0021405A" w:rsidRDefault="003012E4" w:rsidP="003012E4">
      <w:pPr>
        <w:jc w:val="both"/>
        <w:rPr>
          <w:rFonts w:ascii="Calibri" w:hAnsi="Calibri" w:cs="Calibri"/>
          <w:sz w:val="22"/>
          <w:szCs w:val="22"/>
        </w:rPr>
      </w:pPr>
      <w:r w:rsidRPr="0021405A">
        <w:rPr>
          <w:rFonts w:ascii="Calibri" w:hAnsi="Calibri" w:cs="Calibri"/>
          <w:sz w:val="22"/>
          <w:szCs w:val="22"/>
        </w:rPr>
        <w:t xml:space="preserve">Në përputhje me Udhëzimin e Komisionit Evropian për </w:t>
      </w:r>
      <w:r w:rsidR="00966EF8" w:rsidRPr="0021405A">
        <w:rPr>
          <w:rFonts w:ascii="Calibri" w:hAnsi="Calibri" w:cs="Calibri"/>
          <w:sz w:val="22"/>
          <w:szCs w:val="22"/>
        </w:rPr>
        <w:t>v</w:t>
      </w:r>
      <w:r w:rsidRPr="0021405A">
        <w:rPr>
          <w:rFonts w:ascii="Calibri" w:hAnsi="Calibri" w:cs="Calibri"/>
          <w:sz w:val="22"/>
          <w:szCs w:val="22"/>
        </w:rPr>
        <w:t xml:space="preserve">endet </w:t>
      </w:r>
      <w:r w:rsidR="00966EF8" w:rsidRPr="0021405A">
        <w:rPr>
          <w:rFonts w:ascii="Calibri" w:hAnsi="Calibri" w:cs="Calibri"/>
          <w:sz w:val="22"/>
          <w:szCs w:val="22"/>
        </w:rPr>
        <w:t>k</w:t>
      </w:r>
      <w:r w:rsidRPr="0021405A">
        <w:rPr>
          <w:rFonts w:ascii="Calibri" w:hAnsi="Calibri" w:cs="Calibri"/>
          <w:sz w:val="22"/>
          <w:szCs w:val="22"/>
        </w:rPr>
        <w:t xml:space="preserve">andidate dhe </w:t>
      </w:r>
      <w:r w:rsidR="00966EF8" w:rsidRPr="0021405A">
        <w:rPr>
          <w:rFonts w:ascii="Calibri" w:hAnsi="Calibri" w:cs="Calibri"/>
          <w:sz w:val="22"/>
          <w:szCs w:val="22"/>
        </w:rPr>
        <w:t>k</w:t>
      </w:r>
      <w:r w:rsidRPr="0021405A">
        <w:rPr>
          <w:rFonts w:ascii="Calibri" w:hAnsi="Calibri" w:cs="Calibri"/>
          <w:sz w:val="22"/>
          <w:szCs w:val="22"/>
        </w:rPr>
        <w:t xml:space="preserve">andidate </w:t>
      </w:r>
      <w:r w:rsidR="00966EF8" w:rsidRPr="0021405A">
        <w:rPr>
          <w:rFonts w:ascii="Calibri" w:hAnsi="Calibri" w:cs="Calibri"/>
          <w:sz w:val="22"/>
          <w:szCs w:val="22"/>
        </w:rPr>
        <w:t>p</w:t>
      </w:r>
      <w:r w:rsidRPr="0021405A">
        <w:rPr>
          <w:rFonts w:ascii="Calibri" w:hAnsi="Calibri" w:cs="Calibri"/>
          <w:sz w:val="22"/>
          <w:szCs w:val="22"/>
        </w:rPr>
        <w:t xml:space="preserve">otenciale mbi zbatimin e Garancisë Evropiane për Fëmijët, Qeveria e Shqipërisë ka </w:t>
      </w:r>
      <w:r w:rsidR="00966EF8" w:rsidRPr="0021405A">
        <w:rPr>
          <w:rFonts w:ascii="Calibri" w:hAnsi="Calibri" w:cs="Calibri"/>
          <w:sz w:val="22"/>
          <w:szCs w:val="22"/>
        </w:rPr>
        <w:t xml:space="preserve">caktuar </w:t>
      </w:r>
      <w:r w:rsidR="000906B9" w:rsidRPr="0021405A">
        <w:rPr>
          <w:rFonts w:ascii="Calibri" w:hAnsi="Calibri" w:cs="Calibri"/>
          <w:sz w:val="22"/>
          <w:szCs w:val="22"/>
        </w:rPr>
        <w:t xml:space="preserve">si institucion udhëheqës </w:t>
      </w:r>
      <w:r w:rsidR="00966EF8" w:rsidRPr="0021405A">
        <w:rPr>
          <w:rFonts w:ascii="Calibri" w:hAnsi="Calibri" w:cs="Calibri"/>
          <w:sz w:val="22"/>
          <w:szCs w:val="22"/>
        </w:rPr>
        <w:t>Ministrin</w:t>
      </w:r>
      <w:r w:rsidR="00EC4318" w:rsidRPr="0021405A">
        <w:rPr>
          <w:rFonts w:ascii="Calibri" w:hAnsi="Calibri" w:cs="Calibri"/>
          <w:sz w:val="22"/>
          <w:szCs w:val="22"/>
        </w:rPr>
        <w:t>ë</w:t>
      </w:r>
      <w:r w:rsidR="00966EF8" w:rsidRPr="0021405A">
        <w:rPr>
          <w:rFonts w:ascii="Calibri" w:hAnsi="Calibri" w:cs="Calibri"/>
          <w:sz w:val="22"/>
          <w:szCs w:val="22"/>
        </w:rPr>
        <w:t xml:space="preserve"> </w:t>
      </w:r>
      <w:r w:rsidRPr="0021405A">
        <w:rPr>
          <w:rFonts w:ascii="Calibri" w:hAnsi="Calibri" w:cs="Calibri"/>
          <w:sz w:val="22"/>
          <w:szCs w:val="22"/>
        </w:rPr>
        <w:t xml:space="preserve">e Shëndetësisë dhe Mirëqenies Sociale </w:t>
      </w:r>
      <w:r w:rsidR="00966EF8" w:rsidRPr="0021405A">
        <w:rPr>
          <w:rFonts w:ascii="Calibri" w:hAnsi="Calibri" w:cs="Calibri"/>
          <w:sz w:val="22"/>
          <w:szCs w:val="22"/>
        </w:rPr>
        <w:t xml:space="preserve">dhe Zëvendësministren </w:t>
      </w:r>
      <w:r w:rsidR="000906B9">
        <w:rPr>
          <w:rFonts w:ascii="Calibri" w:hAnsi="Calibri" w:cs="Calibri"/>
          <w:sz w:val="22"/>
          <w:szCs w:val="22"/>
        </w:rPr>
        <w:t>si</w:t>
      </w:r>
      <w:r w:rsidRPr="0021405A">
        <w:rPr>
          <w:rFonts w:ascii="Calibri" w:hAnsi="Calibri" w:cs="Calibri"/>
          <w:sz w:val="22"/>
          <w:szCs w:val="22"/>
        </w:rPr>
        <w:t xml:space="preserve"> Koordinatore Kombëtare të Garancisë për Fëmijët. Ky emërim, në një nivel të lartë politik, pasqyron rëndësinë ndërsektoriale dhe strategjike të mirëqenies së fëmijëve në kuadër të zhvillimit kombëtar dhe agjendës së integrimit evropian të Shqipërisë.</w:t>
      </w:r>
    </w:p>
    <w:p w14:paraId="74A4716E" w14:textId="760EEADC" w:rsidR="003012E4" w:rsidRPr="0021405A" w:rsidRDefault="003012E4" w:rsidP="003012E4">
      <w:pPr>
        <w:jc w:val="both"/>
        <w:rPr>
          <w:rFonts w:ascii="Calibri" w:hAnsi="Calibri" w:cs="Calibri"/>
          <w:sz w:val="22"/>
          <w:szCs w:val="22"/>
        </w:rPr>
      </w:pPr>
      <w:r w:rsidRPr="0021405A">
        <w:rPr>
          <w:rFonts w:ascii="Calibri" w:hAnsi="Calibri" w:cs="Calibri"/>
          <w:sz w:val="22"/>
          <w:szCs w:val="22"/>
        </w:rPr>
        <w:t xml:space="preserve">Emërimi i një </w:t>
      </w:r>
      <w:r w:rsidR="000906B9">
        <w:rPr>
          <w:rFonts w:ascii="Calibri" w:hAnsi="Calibri" w:cs="Calibri"/>
          <w:sz w:val="22"/>
          <w:szCs w:val="22"/>
        </w:rPr>
        <w:t>k</w:t>
      </w:r>
      <w:r w:rsidR="000906B9" w:rsidRPr="0021405A">
        <w:rPr>
          <w:rFonts w:ascii="Calibri" w:hAnsi="Calibri" w:cs="Calibri"/>
          <w:sz w:val="22"/>
          <w:szCs w:val="22"/>
        </w:rPr>
        <w:t xml:space="preserve">oordinatori </w:t>
      </w:r>
      <w:r w:rsidRPr="0021405A">
        <w:rPr>
          <w:rFonts w:ascii="Calibri" w:hAnsi="Calibri" w:cs="Calibri"/>
          <w:sz w:val="22"/>
          <w:szCs w:val="22"/>
        </w:rPr>
        <w:t xml:space="preserve">të dedikuar është në zbatim të rekomandimit të Komisionit Evropian që çdo vend të përcaktojë </w:t>
      </w:r>
      <w:r w:rsidRPr="0021405A">
        <w:rPr>
          <w:rFonts w:ascii="Calibri" w:hAnsi="Calibri" w:cs="Calibri"/>
          <w:b/>
          <w:bCs/>
          <w:sz w:val="22"/>
          <w:szCs w:val="22"/>
        </w:rPr>
        <w:t>një pikë kombëtare të vetme kontakti</w:t>
      </w:r>
      <w:r w:rsidRPr="0021405A">
        <w:rPr>
          <w:rFonts w:ascii="Calibri" w:hAnsi="Calibri" w:cs="Calibri"/>
          <w:sz w:val="22"/>
          <w:szCs w:val="22"/>
        </w:rPr>
        <w:t xml:space="preserve">, për të mbikëqyrur zbatimin e integruar të Garancisë për Fëmijët, </w:t>
      </w:r>
      <w:r w:rsidR="00966EF8" w:rsidRPr="0021405A">
        <w:rPr>
          <w:rFonts w:ascii="Calibri" w:hAnsi="Calibri" w:cs="Calibri"/>
          <w:sz w:val="22"/>
          <w:szCs w:val="22"/>
        </w:rPr>
        <w:t>p</w:t>
      </w:r>
      <w:r w:rsidR="00EC4318" w:rsidRPr="0021405A">
        <w:rPr>
          <w:rFonts w:ascii="Calibri" w:hAnsi="Calibri" w:cs="Calibri"/>
          <w:sz w:val="22"/>
          <w:szCs w:val="22"/>
        </w:rPr>
        <w:t>ë</w:t>
      </w:r>
      <w:r w:rsidR="00966EF8" w:rsidRPr="0021405A">
        <w:rPr>
          <w:rFonts w:ascii="Calibri" w:hAnsi="Calibri" w:cs="Calibri"/>
          <w:sz w:val="22"/>
          <w:szCs w:val="22"/>
        </w:rPr>
        <w:t xml:space="preserve">r </w:t>
      </w:r>
      <w:r w:rsidRPr="0021405A">
        <w:rPr>
          <w:rFonts w:ascii="Calibri" w:hAnsi="Calibri" w:cs="Calibri"/>
          <w:sz w:val="22"/>
          <w:szCs w:val="22"/>
        </w:rPr>
        <w:t>të koordin</w:t>
      </w:r>
      <w:r w:rsidR="00966EF8" w:rsidRPr="0021405A">
        <w:rPr>
          <w:rFonts w:ascii="Calibri" w:hAnsi="Calibri" w:cs="Calibri"/>
          <w:sz w:val="22"/>
          <w:szCs w:val="22"/>
        </w:rPr>
        <w:t>uar</w:t>
      </w:r>
      <w:r w:rsidRPr="0021405A">
        <w:rPr>
          <w:rFonts w:ascii="Calibri" w:hAnsi="Calibri" w:cs="Calibri"/>
          <w:sz w:val="22"/>
          <w:szCs w:val="22"/>
        </w:rPr>
        <w:t xml:space="preserve"> horizontalisht ndërmjet sektorëve qeveritarë dhe </w:t>
      </w:r>
      <w:r w:rsidR="00966EF8" w:rsidRPr="0021405A">
        <w:rPr>
          <w:rFonts w:ascii="Calibri" w:hAnsi="Calibri" w:cs="Calibri"/>
          <w:sz w:val="22"/>
          <w:szCs w:val="22"/>
        </w:rPr>
        <w:t>p</w:t>
      </w:r>
      <w:r w:rsidR="00EC4318" w:rsidRPr="0021405A">
        <w:rPr>
          <w:rFonts w:ascii="Calibri" w:hAnsi="Calibri" w:cs="Calibri"/>
          <w:sz w:val="22"/>
          <w:szCs w:val="22"/>
        </w:rPr>
        <w:t>ë</w:t>
      </w:r>
      <w:r w:rsidR="00966EF8" w:rsidRPr="0021405A">
        <w:rPr>
          <w:rFonts w:ascii="Calibri" w:hAnsi="Calibri" w:cs="Calibri"/>
          <w:sz w:val="22"/>
          <w:szCs w:val="22"/>
        </w:rPr>
        <w:t xml:space="preserve">r </w:t>
      </w:r>
      <w:r w:rsidRPr="0021405A">
        <w:rPr>
          <w:rFonts w:ascii="Calibri" w:hAnsi="Calibri" w:cs="Calibri"/>
          <w:sz w:val="22"/>
          <w:szCs w:val="22"/>
        </w:rPr>
        <w:t>të bashkëpun</w:t>
      </w:r>
      <w:r w:rsidR="00966EF8" w:rsidRPr="0021405A">
        <w:rPr>
          <w:rFonts w:ascii="Calibri" w:hAnsi="Calibri" w:cs="Calibri"/>
          <w:sz w:val="22"/>
          <w:szCs w:val="22"/>
        </w:rPr>
        <w:t>uar</w:t>
      </w:r>
      <w:r w:rsidRPr="0021405A">
        <w:rPr>
          <w:rFonts w:ascii="Calibri" w:hAnsi="Calibri" w:cs="Calibri"/>
          <w:sz w:val="22"/>
          <w:szCs w:val="22"/>
        </w:rPr>
        <w:t xml:space="preserve"> me Komisionin Evropian dhe koordinatorët homologë në shtetet anëtare dhe ato kandidate.</w:t>
      </w:r>
    </w:p>
    <w:p w14:paraId="63A07E26" w14:textId="77777777" w:rsidR="003012E4" w:rsidRPr="0021405A" w:rsidRDefault="003012E4" w:rsidP="003012E4">
      <w:pPr>
        <w:jc w:val="both"/>
        <w:rPr>
          <w:rFonts w:ascii="Calibri" w:hAnsi="Calibri" w:cs="Calibri"/>
          <w:sz w:val="22"/>
          <w:szCs w:val="22"/>
        </w:rPr>
      </w:pPr>
    </w:p>
    <w:p w14:paraId="1F1454F1" w14:textId="77777777" w:rsidR="003012E4" w:rsidRPr="0021405A" w:rsidRDefault="003012E4" w:rsidP="003012E4">
      <w:pPr>
        <w:jc w:val="both"/>
        <w:rPr>
          <w:rFonts w:ascii="Calibri" w:hAnsi="Calibri" w:cs="Calibri"/>
          <w:sz w:val="22"/>
          <w:szCs w:val="22"/>
        </w:rPr>
      </w:pPr>
      <w:r w:rsidRPr="0021405A">
        <w:rPr>
          <w:rFonts w:ascii="Calibri" w:hAnsi="Calibri" w:cs="Calibri"/>
          <w:sz w:val="22"/>
          <w:szCs w:val="22"/>
        </w:rPr>
        <w:t>Funksionet e Koordinatorit Kombëtar përfshijnë komunikimin aktiv dhe angazhimin në dialog me të gjithë aktorët përkatës në nivel kombëtar, si dhe me Komisionin Evropian dhe koordinatorët kombëtarë të vendeve anëtare dhe kandidate. Koordinatori do të kontribuojë gjithashtu në mobilizimin e burimeve dhe në përafrimin e programeve kombëtare dhe të mbështetura nga donatorët me objektivat e Garancisë për Fëmijët.</w:t>
      </w:r>
    </w:p>
    <w:p w14:paraId="6A0B72EC" w14:textId="77777777" w:rsidR="003012E4" w:rsidRPr="0021405A" w:rsidRDefault="003012E4" w:rsidP="003012E4">
      <w:pPr>
        <w:jc w:val="both"/>
        <w:rPr>
          <w:rFonts w:ascii="Calibri" w:hAnsi="Calibri" w:cs="Calibri"/>
          <w:sz w:val="22"/>
          <w:szCs w:val="22"/>
        </w:rPr>
      </w:pPr>
    </w:p>
    <w:p w14:paraId="63DA36A4" w14:textId="7CE5F057" w:rsidR="003012E4" w:rsidRPr="0021405A" w:rsidRDefault="003012E4" w:rsidP="003012E4">
      <w:pPr>
        <w:jc w:val="both"/>
        <w:rPr>
          <w:rFonts w:ascii="Calibri" w:hAnsi="Calibri" w:cs="Calibri"/>
          <w:sz w:val="22"/>
          <w:szCs w:val="22"/>
        </w:rPr>
      </w:pPr>
      <w:r w:rsidRPr="0021405A">
        <w:rPr>
          <w:rFonts w:ascii="Calibri" w:hAnsi="Calibri" w:cs="Calibri"/>
          <w:sz w:val="22"/>
          <w:szCs w:val="22"/>
        </w:rPr>
        <w:t>Koordinimi teknik dhe monitorimi i përditshëm mbështeten nga Sekretariati Teknik (ST), i ngritur pranë Ministrisë së Shëndetësisë dhe Mirëqenies Sociale</w:t>
      </w:r>
      <w:r w:rsidR="00966EF8" w:rsidRPr="0021405A">
        <w:rPr>
          <w:rFonts w:ascii="Calibri" w:hAnsi="Calibri" w:cs="Calibri"/>
          <w:sz w:val="22"/>
          <w:szCs w:val="22"/>
        </w:rPr>
        <w:t xml:space="preserve">, </w:t>
      </w:r>
      <w:r w:rsidR="000906B9">
        <w:rPr>
          <w:rFonts w:ascii="Calibri" w:hAnsi="Calibri" w:cs="Calibri"/>
          <w:sz w:val="22"/>
          <w:szCs w:val="22"/>
        </w:rPr>
        <w:t>i</w:t>
      </w:r>
      <w:r w:rsidR="000906B9" w:rsidRPr="0021405A">
        <w:rPr>
          <w:rFonts w:ascii="Calibri" w:hAnsi="Calibri" w:cs="Calibri"/>
          <w:sz w:val="22"/>
          <w:szCs w:val="22"/>
        </w:rPr>
        <w:t xml:space="preserve"> </w:t>
      </w:r>
      <w:r w:rsidR="00966EF8" w:rsidRPr="0021405A">
        <w:rPr>
          <w:rFonts w:ascii="Calibri" w:hAnsi="Calibri" w:cs="Calibri"/>
          <w:sz w:val="22"/>
          <w:szCs w:val="22"/>
        </w:rPr>
        <w:t>cili p</w:t>
      </w:r>
      <w:r w:rsidR="00EC4318" w:rsidRPr="0021405A">
        <w:rPr>
          <w:rFonts w:ascii="Calibri" w:hAnsi="Calibri" w:cs="Calibri"/>
          <w:sz w:val="22"/>
          <w:szCs w:val="22"/>
        </w:rPr>
        <w:t>ë</w:t>
      </w:r>
      <w:r w:rsidR="00966EF8" w:rsidRPr="0021405A">
        <w:rPr>
          <w:rFonts w:ascii="Calibri" w:hAnsi="Calibri" w:cs="Calibri"/>
          <w:sz w:val="22"/>
          <w:szCs w:val="22"/>
        </w:rPr>
        <w:t>rb</w:t>
      </w:r>
      <w:r w:rsidR="00EC4318" w:rsidRPr="0021405A">
        <w:rPr>
          <w:rFonts w:ascii="Calibri" w:hAnsi="Calibri" w:cs="Calibri"/>
          <w:sz w:val="22"/>
          <w:szCs w:val="22"/>
        </w:rPr>
        <w:t>ë</w:t>
      </w:r>
      <w:r w:rsidR="00966EF8" w:rsidRPr="0021405A">
        <w:rPr>
          <w:rFonts w:ascii="Calibri" w:hAnsi="Calibri" w:cs="Calibri"/>
          <w:sz w:val="22"/>
          <w:szCs w:val="22"/>
        </w:rPr>
        <w:t>het nga tre zyrtar</w:t>
      </w:r>
      <w:r w:rsidR="00EC4318" w:rsidRPr="0021405A">
        <w:rPr>
          <w:rFonts w:ascii="Calibri" w:hAnsi="Calibri" w:cs="Calibri"/>
          <w:sz w:val="22"/>
          <w:szCs w:val="22"/>
        </w:rPr>
        <w:t>ë</w:t>
      </w:r>
      <w:r w:rsidR="00966EF8" w:rsidRPr="0021405A">
        <w:rPr>
          <w:rFonts w:ascii="Calibri" w:hAnsi="Calibri" w:cs="Calibri"/>
          <w:sz w:val="22"/>
          <w:szCs w:val="22"/>
        </w:rPr>
        <w:t xml:space="preserve"> teknik</w:t>
      </w:r>
      <w:r w:rsidR="00EC4318" w:rsidRPr="0021405A">
        <w:rPr>
          <w:rFonts w:ascii="Calibri" w:hAnsi="Calibri" w:cs="Calibri"/>
          <w:sz w:val="22"/>
          <w:szCs w:val="22"/>
        </w:rPr>
        <w:t>ë</w:t>
      </w:r>
      <w:r w:rsidR="00966EF8" w:rsidRPr="0021405A">
        <w:rPr>
          <w:rFonts w:ascii="Calibri" w:hAnsi="Calibri" w:cs="Calibri"/>
          <w:sz w:val="22"/>
          <w:szCs w:val="22"/>
        </w:rPr>
        <w:t xml:space="preserve"> t</w:t>
      </w:r>
      <w:r w:rsidR="00EC4318" w:rsidRPr="0021405A">
        <w:rPr>
          <w:rFonts w:ascii="Calibri" w:hAnsi="Calibri" w:cs="Calibri"/>
          <w:sz w:val="22"/>
          <w:szCs w:val="22"/>
        </w:rPr>
        <w:t>ë</w:t>
      </w:r>
      <w:r w:rsidRPr="0021405A">
        <w:rPr>
          <w:rFonts w:ascii="Calibri" w:hAnsi="Calibri" w:cs="Calibri"/>
          <w:sz w:val="22"/>
          <w:szCs w:val="22"/>
        </w:rPr>
        <w:t xml:space="preserve"> MSHM</w:t>
      </w:r>
      <w:r w:rsidR="000906B9">
        <w:rPr>
          <w:rFonts w:ascii="Calibri" w:hAnsi="Calibri" w:cs="Calibri"/>
          <w:sz w:val="22"/>
          <w:szCs w:val="22"/>
        </w:rPr>
        <w:t>S</w:t>
      </w:r>
      <w:r w:rsidR="00966EF8" w:rsidRPr="0021405A">
        <w:rPr>
          <w:rFonts w:ascii="Calibri" w:hAnsi="Calibri" w:cs="Calibri"/>
          <w:sz w:val="22"/>
          <w:szCs w:val="22"/>
        </w:rPr>
        <w:t>-s</w:t>
      </w:r>
      <w:r w:rsidR="00EC4318" w:rsidRPr="0021405A">
        <w:rPr>
          <w:rFonts w:ascii="Calibri" w:hAnsi="Calibri" w:cs="Calibri"/>
          <w:sz w:val="22"/>
          <w:szCs w:val="22"/>
        </w:rPr>
        <w:t>ë</w:t>
      </w:r>
      <w:r w:rsidRPr="0021405A">
        <w:rPr>
          <w:rFonts w:ascii="Calibri" w:hAnsi="Calibri" w:cs="Calibri"/>
          <w:sz w:val="22"/>
          <w:szCs w:val="22"/>
        </w:rPr>
        <w:t xml:space="preserve">, pjesë e strukturave të angazhuara në masat kundër varfërisë, përfitimet </w:t>
      </w:r>
      <w:r w:rsidRPr="0021405A">
        <w:rPr>
          <w:rFonts w:ascii="Calibri" w:hAnsi="Calibri" w:cs="Calibri"/>
          <w:i/>
          <w:iCs/>
          <w:sz w:val="22"/>
          <w:szCs w:val="22"/>
        </w:rPr>
        <w:t>në para</w:t>
      </w:r>
      <w:r w:rsidRPr="0021405A">
        <w:rPr>
          <w:rFonts w:ascii="Calibri" w:hAnsi="Calibri" w:cs="Calibri"/>
          <w:sz w:val="22"/>
          <w:szCs w:val="22"/>
        </w:rPr>
        <w:t xml:space="preserve"> (cash) dhe shërbimet e kujdesit social; një përfaqësues nga Agjencia </w:t>
      </w:r>
      <w:r w:rsidR="000F31FB" w:rsidRPr="0021405A">
        <w:rPr>
          <w:rFonts w:ascii="Calibri" w:hAnsi="Calibri" w:cs="Calibri"/>
          <w:sz w:val="22"/>
          <w:szCs w:val="22"/>
        </w:rPr>
        <w:t xml:space="preserve">Shtetërore </w:t>
      </w:r>
      <w:r w:rsidRPr="0021405A">
        <w:rPr>
          <w:rFonts w:ascii="Calibri" w:hAnsi="Calibri" w:cs="Calibri"/>
          <w:sz w:val="22"/>
          <w:szCs w:val="22"/>
        </w:rPr>
        <w:t>për</w:t>
      </w:r>
      <w:r w:rsidR="000F31FB" w:rsidRPr="0021405A">
        <w:rPr>
          <w:rFonts w:ascii="Calibri" w:hAnsi="Calibri" w:cs="Calibri"/>
          <w:sz w:val="22"/>
          <w:szCs w:val="22"/>
        </w:rPr>
        <w:t xml:space="preserve"> të Drejtat dhe</w:t>
      </w:r>
      <w:r w:rsidRPr="0021405A">
        <w:rPr>
          <w:rFonts w:ascii="Calibri" w:hAnsi="Calibri" w:cs="Calibri"/>
          <w:sz w:val="22"/>
          <w:szCs w:val="22"/>
        </w:rPr>
        <w:t xml:space="preserve"> Mbrojtjen e </w:t>
      </w:r>
      <w:r w:rsidR="000F31FB" w:rsidRPr="0021405A">
        <w:rPr>
          <w:rFonts w:ascii="Calibri" w:hAnsi="Calibri" w:cs="Calibri"/>
          <w:sz w:val="22"/>
          <w:szCs w:val="22"/>
        </w:rPr>
        <w:t xml:space="preserve">Fëmijës </w:t>
      </w:r>
      <w:r w:rsidRPr="0021405A">
        <w:rPr>
          <w:rFonts w:ascii="Calibri" w:hAnsi="Calibri" w:cs="Calibri"/>
          <w:sz w:val="22"/>
          <w:szCs w:val="22"/>
        </w:rPr>
        <w:t>(A</w:t>
      </w:r>
      <w:r w:rsidR="000F31FB" w:rsidRPr="0021405A">
        <w:rPr>
          <w:rFonts w:ascii="Calibri" w:hAnsi="Calibri" w:cs="Calibri"/>
          <w:sz w:val="22"/>
          <w:szCs w:val="22"/>
        </w:rPr>
        <w:t>SH</w:t>
      </w:r>
      <w:r w:rsidRPr="0021405A">
        <w:rPr>
          <w:rFonts w:ascii="Calibri" w:hAnsi="Calibri" w:cs="Calibri"/>
          <w:sz w:val="22"/>
          <w:szCs w:val="22"/>
        </w:rPr>
        <w:t>MDF); dhe një përfaqësues nga Shërbimi Social Shtetëror (SHSSH).</w:t>
      </w:r>
      <w:r w:rsidR="000906B9">
        <w:rPr>
          <w:rFonts w:ascii="Calibri" w:hAnsi="Calibri" w:cs="Calibri"/>
          <w:sz w:val="22"/>
          <w:szCs w:val="22"/>
        </w:rPr>
        <w:t xml:space="preserve"> </w:t>
      </w:r>
      <w:r w:rsidRPr="0021405A">
        <w:rPr>
          <w:rFonts w:ascii="Calibri" w:hAnsi="Calibri" w:cs="Calibri"/>
          <w:sz w:val="22"/>
          <w:szCs w:val="22"/>
        </w:rPr>
        <w:t>Shërbimi Social Shtetëror luan një rol të rëndësishëm opera</w:t>
      </w:r>
      <w:r w:rsidR="00966EF8" w:rsidRPr="0021405A">
        <w:rPr>
          <w:rFonts w:ascii="Calibri" w:hAnsi="Calibri" w:cs="Calibri"/>
          <w:sz w:val="22"/>
          <w:szCs w:val="22"/>
        </w:rPr>
        <w:t>tiv</w:t>
      </w:r>
      <w:r w:rsidRPr="0021405A">
        <w:rPr>
          <w:rFonts w:ascii="Calibri" w:hAnsi="Calibri" w:cs="Calibri"/>
          <w:sz w:val="22"/>
          <w:szCs w:val="22"/>
        </w:rPr>
        <w:t xml:space="preserve"> përmes koordinimit dhe mbledhjes së të dhënave dhe raportimit, duke siguruar informacion periodik nga bashkitë përmes Drejtorive Rajonale, të cilat monitorojnë zbatimin e masave të përcaktuara në nivel vendor. Përfaqësuesi i SHSSH në Sekretariatin Teknik mbështetet nga një grup teknik i specializuar brenda institucionit (2-3 specialistë), përgjegjës për konsolidimin dhe verifikimin e të dhënave, </w:t>
      </w:r>
      <w:r w:rsidR="000906B9">
        <w:rPr>
          <w:rFonts w:ascii="Calibri" w:hAnsi="Calibri" w:cs="Calibri"/>
          <w:sz w:val="22"/>
          <w:szCs w:val="22"/>
        </w:rPr>
        <w:t>bashkërendimin</w:t>
      </w:r>
      <w:r w:rsidR="000906B9" w:rsidRPr="0021405A">
        <w:rPr>
          <w:rFonts w:ascii="Calibri" w:hAnsi="Calibri" w:cs="Calibri"/>
          <w:sz w:val="22"/>
          <w:szCs w:val="22"/>
        </w:rPr>
        <w:t xml:space="preserve"> </w:t>
      </w:r>
      <w:r w:rsidRPr="0021405A">
        <w:rPr>
          <w:rFonts w:ascii="Calibri" w:hAnsi="Calibri" w:cs="Calibri"/>
          <w:sz w:val="22"/>
          <w:szCs w:val="22"/>
        </w:rPr>
        <w:t>me bashkitë dhe raportimin.</w:t>
      </w:r>
    </w:p>
    <w:p w14:paraId="456F1828" w14:textId="77777777" w:rsidR="003012E4" w:rsidRPr="0021405A" w:rsidRDefault="003012E4" w:rsidP="003012E4">
      <w:pPr>
        <w:jc w:val="both"/>
        <w:rPr>
          <w:rFonts w:ascii="Calibri" w:hAnsi="Calibri" w:cs="Calibri"/>
          <w:sz w:val="22"/>
          <w:szCs w:val="22"/>
        </w:rPr>
      </w:pPr>
    </w:p>
    <w:p w14:paraId="51FE838F" w14:textId="42A6C510" w:rsidR="003012E4" w:rsidRPr="0021405A" w:rsidRDefault="003012E4" w:rsidP="003012E4">
      <w:pPr>
        <w:pStyle w:val="Heading2"/>
        <w:rPr>
          <w:rFonts w:ascii="Calibri" w:hAnsi="Calibri" w:cs="Calibri"/>
          <w:sz w:val="24"/>
          <w:szCs w:val="24"/>
          <w:lang w:eastAsia="en-GB"/>
        </w:rPr>
      </w:pPr>
      <w:bookmarkStart w:id="16" w:name="_Toc212015108"/>
      <w:bookmarkStart w:id="17" w:name="_Toc212127498"/>
      <w:bookmarkStart w:id="18" w:name="_Toc212631355"/>
      <w:bookmarkStart w:id="19" w:name="_Toc212631579"/>
      <w:bookmarkStart w:id="20" w:name="_Toc212635861"/>
      <w:r w:rsidRPr="0021405A">
        <w:rPr>
          <w:rFonts w:ascii="Calibri" w:hAnsi="Calibri" w:cs="Calibri"/>
          <w:sz w:val="24"/>
          <w:szCs w:val="24"/>
        </w:rPr>
        <w:t xml:space="preserve">2.2. Mekanizmat e </w:t>
      </w:r>
      <w:r w:rsidR="00C15F04" w:rsidRPr="0021405A">
        <w:rPr>
          <w:rFonts w:ascii="Calibri" w:hAnsi="Calibri" w:cs="Calibri"/>
          <w:sz w:val="24"/>
          <w:szCs w:val="24"/>
        </w:rPr>
        <w:t>k</w:t>
      </w:r>
      <w:r w:rsidRPr="0021405A">
        <w:rPr>
          <w:rFonts w:ascii="Calibri" w:hAnsi="Calibri" w:cs="Calibri"/>
          <w:sz w:val="24"/>
          <w:szCs w:val="24"/>
        </w:rPr>
        <w:t>oordinimit dhe</w:t>
      </w:r>
      <w:r w:rsidRPr="0021405A">
        <w:rPr>
          <w:rFonts w:ascii="Calibri" w:hAnsi="Calibri" w:cs="Calibri"/>
          <w:sz w:val="24"/>
          <w:szCs w:val="24"/>
          <w:lang w:eastAsia="en-GB"/>
        </w:rPr>
        <w:t xml:space="preserve"> </w:t>
      </w:r>
      <w:r w:rsidR="00C15F04" w:rsidRPr="0021405A">
        <w:rPr>
          <w:rFonts w:ascii="Calibri" w:hAnsi="Calibri" w:cs="Calibri"/>
          <w:sz w:val="24"/>
          <w:szCs w:val="24"/>
          <w:lang w:eastAsia="en-GB"/>
        </w:rPr>
        <w:t>p</w:t>
      </w:r>
      <w:r w:rsidRPr="0021405A">
        <w:rPr>
          <w:rFonts w:ascii="Calibri" w:hAnsi="Calibri" w:cs="Calibri"/>
          <w:sz w:val="24"/>
          <w:szCs w:val="24"/>
          <w:lang w:eastAsia="en-GB"/>
        </w:rPr>
        <w:t>ërgjegjshmërisë</w:t>
      </w:r>
      <w:bookmarkEnd w:id="16"/>
      <w:bookmarkEnd w:id="17"/>
      <w:bookmarkEnd w:id="18"/>
      <w:bookmarkEnd w:id="19"/>
      <w:bookmarkEnd w:id="20"/>
    </w:p>
    <w:p w14:paraId="2C09D44D" w14:textId="77777777" w:rsidR="003012E4" w:rsidRPr="0021405A" w:rsidRDefault="003012E4" w:rsidP="003012E4">
      <w:pPr>
        <w:jc w:val="both"/>
        <w:rPr>
          <w:rFonts w:ascii="Calibri" w:hAnsi="Calibri" w:cs="Calibri"/>
          <w:b/>
          <w:bCs/>
          <w:sz w:val="22"/>
          <w:szCs w:val="22"/>
          <w:lang w:eastAsia="en-GB"/>
        </w:rPr>
      </w:pPr>
    </w:p>
    <w:p w14:paraId="10224F2A" w14:textId="37B16E1F"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Plani Kombëtar i Veprimit për Garancinë për Fëmijët (PKV GF</w:t>
      </w:r>
      <w:r w:rsidR="000906B9" w:rsidRPr="0021405A">
        <w:rPr>
          <w:rFonts w:ascii="Calibri" w:hAnsi="Calibri" w:cs="Calibri"/>
          <w:sz w:val="22"/>
          <w:szCs w:val="22"/>
          <w:lang w:eastAsia="en-GB"/>
        </w:rPr>
        <w:t>)</w:t>
      </w:r>
      <w:r w:rsidR="000906B9">
        <w:rPr>
          <w:rFonts w:ascii="Calibri" w:hAnsi="Calibri" w:cs="Calibri"/>
          <w:sz w:val="22"/>
          <w:szCs w:val="22"/>
          <w:lang w:eastAsia="en-GB"/>
        </w:rPr>
        <w:t xml:space="preserve"> </w:t>
      </w:r>
      <w:r w:rsidRPr="0021405A">
        <w:rPr>
          <w:rFonts w:ascii="Calibri" w:hAnsi="Calibri" w:cs="Calibri"/>
          <w:sz w:val="22"/>
          <w:szCs w:val="22"/>
          <w:lang w:eastAsia="en-GB"/>
        </w:rPr>
        <w:t xml:space="preserve">do të zbatohet gjatë </w:t>
      </w:r>
      <w:r w:rsidR="000906B9" w:rsidRPr="0021405A">
        <w:rPr>
          <w:rFonts w:ascii="Calibri" w:hAnsi="Calibri" w:cs="Calibri"/>
          <w:sz w:val="22"/>
          <w:szCs w:val="22"/>
          <w:lang w:eastAsia="en-GB"/>
        </w:rPr>
        <w:t>periudhës</w:t>
      </w:r>
      <w:r w:rsidR="000906B9">
        <w:rPr>
          <w:rFonts w:ascii="Calibri" w:hAnsi="Calibri" w:cs="Calibri"/>
          <w:sz w:val="22"/>
          <w:szCs w:val="22"/>
          <w:lang w:eastAsia="en-GB"/>
        </w:rPr>
        <w:t xml:space="preserve"> </w:t>
      </w:r>
      <w:r w:rsidRPr="0021405A">
        <w:rPr>
          <w:rFonts w:ascii="Calibri" w:hAnsi="Calibri" w:cs="Calibri"/>
          <w:sz w:val="22"/>
          <w:szCs w:val="22"/>
          <w:lang w:eastAsia="en-GB"/>
        </w:rPr>
        <w:t xml:space="preserve">2026–2030, në përputhje me afatet kohore </w:t>
      </w:r>
      <w:r w:rsidR="000906B9" w:rsidRPr="0021405A">
        <w:rPr>
          <w:rFonts w:ascii="Calibri" w:hAnsi="Calibri" w:cs="Calibri"/>
          <w:sz w:val="22"/>
          <w:szCs w:val="22"/>
          <w:lang w:eastAsia="en-GB"/>
        </w:rPr>
        <w:t>të</w:t>
      </w:r>
      <w:r w:rsidR="000906B9">
        <w:rPr>
          <w:rFonts w:ascii="Calibri" w:hAnsi="Calibri" w:cs="Calibri"/>
          <w:sz w:val="22"/>
          <w:szCs w:val="22"/>
          <w:lang w:eastAsia="en-GB"/>
        </w:rPr>
        <w:t xml:space="preserve"> </w:t>
      </w:r>
      <w:r w:rsidRPr="0021405A">
        <w:rPr>
          <w:rFonts w:ascii="Calibri" w:hAnsi="Calibri" w:cs="Calibri"/>
          <w:sz w:val="22"/>
          <w:szCs w:val="22"/>
          <w:lang w:eastAsia="en-GB"/>
        </w:rPr>
        <w:t>Strategjisë Kombëtare të Mbrojtjes Sociale 2024–</w:t>
      </w:r>
      <w:r w:rsidR="000906B9" w:rsidRPr="0021405A">
        <w:rPr>
          <w:rFonts w:ascii="Calibri" w:hAnsi="Calibri" w:cs="Calibri"/>
          <w:sz w:val="22"/>
          <w:szCs w:val="22"/>
          <w:lang w:eastAsia="en-GB"/>
        </w:rPr>
        <w:t>2030</w:t>
      </w:r>
      <w:r w:rsidR="000906B9">
        <w:rPr>
          <w:rFonts w:ascii="Calibri" w:hAnsi="Calibri" w:cs="Calibri"/>
          <w:sz w:val="22"/>
          <w:szCs w:val="22"/>
          <w:lang w:eastAsia="en-GB"/>
        </w:rPr>
        <w:t xml:space="preserve"> </w:t>
      </w:r>
      <w:r w:rsidRPr="0021405A">
        <w:rPr>
          <w:rFonts w:ascii="Calibri" w:hAnsi="Calibri" w:cs="Calibri"/>
          <w:sz w:val="22"/>
          <w:szCs w:val="22"/>
          <w:lang w:eastAsia="en-GB"/>
        </w:rPr>
        <w:t>dhe të strategjive të tjera përkatëse kombëtare që kontribuojnë në mirëqenien dhe përfshirjen sociale të fëmijëve.</w:t>
      </w:r>
    </w:p>
    <w:p w14:paraId="0F43B2C9" w14:textId="77777777" w:rsidR="003012E4" w:rsidRPr="0021405A" w:rsidRDefault="003012E4" w:rsidP="003012E4">
      <w:pPr>
        <w:jc w:val="both"/>
        <w:rPr>
          <w:rFonts w:ascii="Calibri" w:hAnsi="Calibri" w:cs="Calibri"/>
          <w:sz w:val="22"/>
          <w:szCs w:val="22"/>
          <w:lang w:eastAsia="en-GB"/>
        </w:rPr>
      </w:pPr>
    </w:p>
    <w:p w14:paraId="332E8929" w14:textId="2CDA6E95"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 xml:space="preserve">Duke marrë parasysh natyrën horizontale dhe shumëdimensionale të reduktimit të varfërisë së fëmijëve, PKV GF do të zbatohet përmes </w:t>
      </w:r>
      <w:r w:rsidR="000906B9" w:rsidRPr="0021405A">
        <w:rPr>
          <w:rFonts w:ascii="Calibri" w:hAnsi="Calibri" w:cs="Calibri"/>
          <w:sz w:val="22"/>
          <w:szCs w:val="22"/>
          <w:lang w:eastAsia="en-GB"/>
        </w:rPr>
        <w:t>një</w:t>
      </w:r>
      <w:r w:rsidR="000906B9">
        <w:rPr>
          <w:rFonts w:ascii="Calibri" w:hAnsi="Calibri" w:cs="Calibri"/>
          <w:sz w:val="22"/>
          <w:szCs w:val="22"/>
          <w:lang w:eastAsia="en-GB"/>
        </w:rPr>
        <w:t xml:space="preserve"> </w:t>
      </w:r>
      <w:r w:rsidRPr="0021405A">
        <w:rPr>
          <w:rFonts w:ascii="Calibri" w:hAnsi="Calibri" w:cs="Calibri"/>
          <w:sz w:val="22"/>
          <w:szCs w:val="22"/>
          <w:lang w:eastAsia="en-GB"/>
        </w:rPr>
        <w:t>kuadri shumënivelësh qeverisjeje dhe koordinimi, i konceptuar për të garantuar koherencë ndërmjet veprimeve kombëtare dhe vendore. Ky kuadër vendos theksin në forcimin e lidhjeve institucionale, sistemeve dhe proceseve për bashkëpunim ndërsektorial, shkëmbim të dhënash dhe dialog politik.</w:t>
      </w:r>
    </w:p>
    <w:p w14:paraId="1B50AFF4" w14:textId="77777777" w:rsidR="003012E4" w:rsidRPr="0021405A" w:rsidRDefault="003012E4" w:rsidP="003012E4">
      <w:pPr>
        <w:jc w:val="both"/>
        <w:rPr>
          <w:rFonts w:ascii="Calibri" w:hAnsi="Calibri" w:cs="Calibri"/>
          <w:sz w:val="22"/>
          <w:szCs w:val="22"/>
          <w:lang w:eastAsia="en-GB"/>
        </w:rPr>
      </w:pPr>
    </w:p>
    <w:p w14:paraId="017AF71D" w14:textId="3C46B3CD"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 xml:space="preserve">Ministria e Shëndetësisë dhe Mirëqenies </w:t>
      </w:r>
      <w:r w:rsidR="000906B9" w:rsidRPr="0021405A">
        <w:rPr>
          <w:rFonts w:ascii="Calibri" w:hAnsi="Calibri" w:cs="Calibri"/>
          <w:sz w:val="22"/>
          <w:szCs w:val="22"/>
          <w:lang w:eastAsia="en-GB"/>
        </w:rPr>
        <w:t>Sociale</w:t>
      </w:r>
      <w:r w:rsidR="000906B9">
        <w:rPr>
          <w:rFonts w:ascii="Calibri" w:hAnsi="Calibri" w:cs="Calibri"/>
          <w:sz w:val="22"/>
          <w:szCs w:val="22"/>
          <w:lang w:eastAsia="en-GB"/>
        </w:rPr>
        <w:t xml:space="preserve"> </w:t>
      </w:r>
      <w:r w:rsidRPr="0021405A">
        <w:rPr>
          <w:rFonts w:ascii="Calibri" w:hAnsi="Calibri" w:cs="Calibri"/>
          <w:sz w:val="22"/>
          <w:szCs w:val="22"/>
          <w:lang w:eastAsia="en-GB"/>
        </w:rPr>
        <w:t xml:space="preserve">ka rolin e institucionit udhëheqës për zbatimin dhe koordinimin e përgjithshëm të Planit. Përgjegjësitë institucionale për zbatimin e secilës masë dhe ndërhyrje janë përcaktuar </w:t>
      </w:r>
      <w:r w:rsidR="000906B9" w:rsidRPr="0021405A">
        <w:rPr>
          <w:rFonts w:ascii="Calibri" w:hAnsi="Calibri" w:cs="Calibri"/>
          <w:sz w:val="22"/>
          <w:szCs w:val="22"/>
          <w:lang w:eastAsia="en-GB"/>
        </w:rPr>
        <w:t>në</w:t>
      </w:r>
      <w:r w:rsidR="000906B9">
        <w:rPr>
          <w:rFonts w:ascii="Calibri" w:hAnsi="Calibri" w:cs="Calibri"/>
          <w:sz w:val="22"/>
          <w:szCs w:val="22"/>
          <w:lang w:eastAsia="en-GB"/>
        </w:rPr>
        <w:t xml:space="preserve"> </w:t>
      </w:r>
      <w:r w:rsidRPr="0021405A">
        <w:rPr>
          <w:rFonts w:ascii="Calibri" w:hAnsi="Calibri" w:cs="Calibri"/>
          <w:sz w:val="22"/>
          <w:szCs w:val="22"/>
          <w:lang w:eastAsia="en-GB"/>
        </w:rPr>
        <w:t>matricën e Planit të Veprimit, ndërsa aktivitetet përkatëse pasqyrohen në planet vjetore</w:t>
      </w:r>
      <w:r w:rsidR="00C15F04" w:rsidRPr="0021405A">
        <w:rPr>
          <w:rFonts w:ascii="Calibri" w:hAnsi="Calibri" w:cs="Calibri"/>
          <w:sz w:val="22"/>
          <w:szCs w:val="22"/>
          <w:lang w:eastAsia="en-GB"/>
        </w:rPr>
        <w:t xml:space="preserve"> </w:t>
      </w:r>
      <w:r w:rsidRPr="0021405A">
        <w:rPr>
          <w:rFonts w:ascii="Calibri" w:hAnsi="Calibri" w:cs="Calibri"/>
          <w:sz w:val="22"/>
          <w:szCs w:val="22"/>
          <w:lang w:eastAsia="en-GB"/>
        </w:rPr>
        <w:t>të institucioneve përgjegjëse për zbatimin.</w:t>
      </w:r>
    </w:p>
    <w:p w14:paraId="6566D459" w14:textId="77777777" w:rsidR="003012E4" w:rsidRPr="0021405A" w:rsidRDefault="003012E4" w:rsidP="003012E4">
      <w:pPr>
        <w:jc w:val="both"/>
        <w:rPr>
          <w:rFonts w:ascii="Calibri" w:hAnsi="Calibri" w:cs="Calibri"/>
          <w:sz w:val="22"/>
          <w:szCs w:val="22"/>
          <w:lang w:eastAsia="en-GB"/>
        </w:rPr>
      </w:pPr>
    </w:p>
    <w:p w14:paraId="34ED38BE" w14:textId="7F6C9377"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 xml:space="preserve">Për të mbështetur zbatimin dhe për të siguruar koherencë ndërmjet strukturave qeveritare, janë përcaktuar mekanizmat e </w:t>
      </w:r>
      <w:r w:rsidR="000906B9" w:rsidRPr="0021405A">
        <w:rPr>
          <w:rFonts w:ascii="Calibri" w:hAnsi="Calibri" w:cs="Calibri"/>
          <w:sz w:val="22"/>
          <w:szCs w:val="22"/>
          <w:lang w:eastAsia="en-GB"/>
        </w:rPr>
        <w:t>mëposht</w:t>
      </w:r>
      <w:r w:rsidR="000906B9">
        <w:rPr>
          <w:rFonts w:ascii="Calibri" w:hAnsi="Calibri" w:cs="Calibri"/>
          <w:sz w:val="22"/>
          <w:szCs w:val="22"/>
          <w:lang w:eastAsia="en-GB"/>
        </w:rPr>
        <w:t>ë</w:t>
      </w:r>
      <w:r w:rsidR="000906B9" w:rsidRPr="0021405A">
        <w:rPr>
          <w:rFonts w:ascii="Calibri" w:hAnsi="Calibri" w:cs="Calibri"/>
          <w:sz w:val="22"/>
          <w:szCs w:val="22"/>
          <w:lang w:eastAsia="en-GB"/>
        </w:rPr>
        <w:t xml:space="preserve">m </w:t>
      </w:r>
      <w:r w:rsidRPr="0021405A">
        <w:rPr>
          <w:rFonts w:ascii="Calibri" w:hAnsi="Calibri" w:cs="Calibri"/>
          <w:sz w:val="22"/>
          <w:szCs w:val="22"/>
          <w:lang w:eastAsia="en-GB"/>
        </w:rPr>
        <w:t>të koordinimit:</w:t>
      </w:r>
    </w:p>
    <w:p w14:paraId="14EA06F8" w14:textId="03622DD3" w:rsidR="003012E4" w:rsidRPr="0021405A" w:rsidRDefault="003012E4" w:rsidP="003B6325">
      <w:pPr>
        <w:pStyle w:val="ListParagraph"/>
        <w:numPr>
          <w:ilvl w:val="0"/>
          <w:numId w:val="3"/>
        </w:numPr>
        <w:jc w:val="both"/>
        <w:rPr>
          <w:rFonts w:ascii="Calibri" w:hAnsi="Calibri" w:cs="Calibri"/>
          <w:sz w:val="22"/>
          <w:szCs w:val="22"/>
          <w:lang w:eastAsia="en-GB"/>
        </w:rPr>
      </w:pPr>
      <w:r w:rsidRPr="0021405A">
        <w:rPr>
          <w:rFonts w:ascii="Calibri" w:hAnsi="Calibri" w:cs="Calibri"/>
          <w:b/>
          <w:bCs/>
          <w:sz w:val="22"/>
          <w:szCs w:val="22"/>
          <w:lang w:eastAsia="en-GB"/>
        </w:rPr>
        <w:t>Këshilli Kombëtar për të Drejtat dhe Mbrojtjen e Fëmijëve (KKDMF)</w:t>
      </w:r>
      <w:r w:rsidRPr="0021405A">
        <w:rPr>
          <w:rFonts w:ascii="Calibri" w:hAnsi="Calibri" w:cs="Calibri"/>
          <w:sz w:val="22"/>
          <w:szCs w:val="22"/>
          <w:lang w:eastAsia="en-GB"/>
        </w:rPr>
        <w:t xml:space="preserve"> në rolin e tij si organ këshillimor, do të mbështesë procesin e zbatimit, duke garantuar që të drejtat dhe mbrojtja e fëmijëve të respektohen në të </w:t>
      </w:r>
      <w:r w:rsidR="0057705D" w:rsidRPr="0021405A">
        <w:rPr>
          <w:rFonts w:ascii="Calibri" w:hAnsi="Calibri" w:cs="Calibri"/>
          <w:sz w:val="22"/>
          <w:szCs w:val="22"/>
          <w:lang w:eastAsia="en-GB"/>
        </w:rPr>
        <w:t>gjith</w:t>
      </w:r>
      <w:r w:rsidR="0057705D">
        <w:rPr>
          <w:rFonts w:ascii="Calibri" w:hAnsi="Calibri" w:cs="Calibri"/>
          <w:sz w:val="22"/>
          <w:szCs w:val="22"/>
          <w:lang w:eastAsia="en-GB"/>
        </w:rPr>
        <w:t>ë</w:t>
      </w:r>
      <w:r w:rsidR="0057705D" w:rsidRPr="0021405A">
        <w:rPr>
          <w:rFonts w:ascii="Calibri" w:hAnsi="Calibri" w:cs="Calibri"/>
          <w:sz w:val="22"/>
          <w:szCs w:val="22"/>
          <w:lang w:eastAsia="en-GB"/>
        </w:rPr>
        <w:t xml:space="preserve"> </w:t>
      </w:r>
      <w:r w:rsidRPr="0021405A">
        <w:rPr>
          <w:rFonts w:ascii="Calibri" w:hAnsi="Calibri" w:cs="Calibri"/>
          <w:sz w:val="22"/>
          <w:szCs w:val="22"/>
          <w:lang w:eastAsia="en-GB"/>
        </w:rPr>
        <w:t>sektorët përkatës.</w:t>
      </w:r>
    </w:p>
    <w:p w14:paraId="711A0619" w14:textId="68FB02DC" w:rsidR="003012E4" w:rsidRPr="0021405A" w:rsidRDefault="003012E4" w:rsidP="003B6325">
      <w:pPr>
        <w:pStyle w:val="ListParagraph"/>
        <w:numPr>
          <w:ilvl w:val="0"/>
          <w:numId w:val="3"/>
        </w:numPr>
        <w:jc w:val="both"/>
        <w:rPr>
          <w:rFonts w:ascii="Calibri" w:hAnsi="Calibri" w:cs="Calibri"/>
          <w:sz w:val="22"/>
          <w:szCs w:val="22"/>
          <w:lang w:eastAsia="en-GB"/>
        </w:rPr>
      </w:pPr>
      <w:r w:rsidRPr="0021405A">
        <w:rPr>
          <w:rFonts w:ascii="Calibri" w:hAnsi="Calibri" w:cs="Calibri"/>
          <w:b/>
          <w:bCs/>
          <w:sz w:val="22"/>
          <w:szCs w:val="22"/>
          <w:lang w:eastAsia="en-GB"/>
        </w:rPr>
        <w:t>Grupi Tematik i Koordinimit për Mbrojtjen dhe Përfshirjen Sociale</w:t>
      </w:r>
      <w:r w:rsidRPr="0021405A">
        <w:rPr>
          <w:rFonts w:ascii="Calibri" w:hAnsi="Calibri" w:cs="Calibri"/>
          <w:sz w:val="22"/>
          <w:szCs w:val="22"/>
          <w:lang w:eastAsia="en-GB"/>
        </w:rPr>
        <w:t xml:space="preserve"> funksionon në kuadër </w:t>
      </w:r>
      <w:r w:rsidR="0057705D" w:rsidRPr="0021405A">
        <w:rPr>
          <w:rFonts w:ascii="Calibri" w:hAnsi="Calibri" w:cs="Calibri"/>
          <w:sz w:val="22"/>
          <w:szCs w:val="22"/>
          <w:lang w:eastAsia="en-GB"/>
        </w:rPr>
        <w:t>të</w:t>
      </w:r>
      <w:r w:rsidR="0057705D">
        <w:rPr>
          <w:rFonts w:ascii="Calibri" w:hAnsi="Calibri" w:cs="Calibri"/>
          <w:sz w:val="22"/>
          <w:szCs w:val="22"/>
          <w:lang w:eastAsia="en-GB"/>
        </w:rPr>
        <w:t xml:space="preserve"> </w:t>
      </w:r>
      <w:r w:rsidRPr="003C65E2">
        <w:rPr>
          <w:rFonts w:ascii="Calibri" w:hAnsi="Calibri" w:cs="Calibri"/>
          <w:b/>
          <w:bCs/>
          <w:sz w:val="22"/>
          <w:szCs w:val="22"/>
          <w:lang w:eastAsia="en-GB"/>
        </w:rPr>
        <w:t xml:space="preserve">Grupit të </w:t>
      </w:r>
      <w:r w:rsidR="0057705D" w:rsidRPr="003C65E2">
        <w:rPr>
          <w:rFonts w:ascii="Calibri" w:hAnsi="Calibri" w:cs="Calibri"/>
          <w:b/>
          <w:bCs/>
          <w:sz w:val="22"/>
          <w:szCs w:val="22"/>
          <w:lang w:eastAsia="en-GB"/>
        </w:rPr>
        <w:t xml:space="preserve">Menaxhimit </w:t>
      </w:r>
      <w:r w:rsidR="00C15F04" w:rsidRPr="003C65E2">
        <w:rPr>
          <w:rFonts w:ascii="Calibri" w:hAnsi="Calibri" w:cs="Calibri"/>
          <w:b/>
          <w:bCs/>
          <w:sz w:val="22"/>
          <w:szCs w:val="22"/>
          <w:lang w:eastAsia="en-GB"/>
        </w:rPr>
        <w:t>t</w:t>
      </w:r>
      <w:r w:rsidR="00EC4318" w:rsidRPr="003C65E2">
        <w:rPr>
          <w:rFonts w:ascii="Calibri" w:hAnsi="Calibri" w:cs="Calibri"/>
          <w:b/>
          <w:bCs/>
          <w:sz w:val="22"/>
          <w:szCs w:val="22"/>
          <w:lang w:eastAsia="en-GB"/>
        </w:rPr>
        <w:t>ë</w:t>
      </w:r>
      <w:r w:rsidR="00C15F04" w:rsidRPr="003C65E2">
        <w:rPr>
          <w:rFonts w:ascii="Calibri" w:hAnsi="Calibri" w:cs="Calibri"/>
          <w:b/>
          <w:bCs/>
          <w:sz w:val="22"/>
          <w:szCs w:val="22"/>
          <w:lang w:eastAsia="en-GB"/>
        </w:rPr>
        <w:t xml:space="preserve"> </w:t>
      </w:r>
      <w:r w:rsidR="0057705D" w:rsidRPr="003C65E2">
        <w:rPr>
          <w:rFonts w:ascii="Calibri" w:hAnsi="Calibri" w:cs="Calibri"/>
          <w:b/>
          <w:bCs/>
          <w:sz w:val="22"/>
          <w:szCs w:val="22"/>
          <w:lang w:eastAsia="en-GB"/>
        </w:rPr>
        <w:t xml:space="preserve">Integruar </w:t>
      </w:r>
      <w:r w:rsidR="00C15F04" w:rsidRPr="003C65E2">
        <w:rPr>
          <w:rFonts w:ascii="Calibri" w:hAnsi="Calibri" w:cs="Calibri"/>
          <w:b/>
          <w:bCs/>
          <w:sz w:val="22"/>
          <w:szCs w:val="22"/>
          <w:lang w:eastAsia="en-GB"/>
        </w:rPr>
        <w:t>t</w:t>
      </w:r>
      <w:r w:rsidR="00EC4318" w:rsidRPr="003C65E2">
        <w:rPr>
          <w:rFonts w:ascii="Calibri" w:hAnsi="Calibri" w:cs="Calibri"/>
          <w:b/>
          <w:bCs/>
          <w:sz w:val="22"/>
          <w:szCs w:val="22"/>
          <w:lang w:eastAsia="en-GB"/>
        </w:rPr>
        <w:t>ë</w:t>
      </w:r>
      <w:r w:rsidR="00C15F04" w:rsidRPr="003C65E2">
        <w:rPr>
          <w:rFonts w:ascii="Calibri" w:hAnsi="Calibri" w:cs="Calibri"/>
          <w:b/>
          <w:bCs/>
          <w:sz w:val="22"/>
          <w:szCs w:val="22"/>
          <w:lang w:eastAsia="en-GB"/>
        </w:rPr>
        <w:t xml:space="preserve"> </w:t>
      </w:r>
      <w:r w:rsidR="0057705D" w:rsidRPr="003C65E2">
        <w:rPr>
          <w:rFonts w:ascii="Calibri" w:hAnsi="Calibri" w:cs="Calibri"/>
          <w:b/>
          <w:bCs/>
          <w:sz w:val="22"/>
          <w:szCs w:val="22"/>
          <w:lang w:eastAsia="en-GB"/>
        </w:rPr>
        <w:t xml:space="preserve">Politikave </w:t>
      </w:r>
      <w:r w:rsidR="00C15F04" w:rsidRPr="003C65E2">
        <w:rPr>
          <w:rFonts w:ascii="Calibri" w:hAnsi="Calibri" w:cs="Calibri"/>
          <w:b/>
          <w:bCs/>
          <w:sz w:val="22"/>
          <w:szCs w:val="22"/>
          <w:lang w:eastAsia="en-GB"/>
        </w:rPr>
        <w:t>p</w:t>
      </w:r>
      <w:r w:rsidRPr="003C65E2">
        <w:rPr>
          <w:rFonts w:ascii="Calibri" w:hAnsi="Calibri" w:cs="Calibri"/>
          <w:b/>
          <w:bCs/>
          <w:sz w:val="22"/>
          <w:szCs w:val="22"/>
          <w:lang w:eastAsia="en-GB"/>
        </w:rPr>
        <w:t xml:space="preserve">ër </w:t>
      </w:r>
      <w:r w:rsidR="0057705D" w:rsidRPr="003C65E2">
        <w:rPr>
          <w:rFonts w:ascii="Calibri" w:hAnsi="Calibri" w:cs="Calibri"/>
          <w:b/>
          <w:bCs/>
          <w:sz w:val="22"/>
          <w:szCs w:val="22"/>
          <w:lang w:eastAsia="en-GB"/>
        </w:rPr>
        <w:t xml:space="preserve">Zhvillimin </w:t>
      </w:r>
      <w:r w:rsidRPr="003C65E2">
        <w:rPr>
          <w:rFonts w:ascii="Calibri" w:hAnsi="Calibri" w:cs="Calibri"/>
          <w:b/>
          <w:bCs/>
          <w:sz w:val="22"/>
          <w:szCs w:val="22"/>
          <w:lang w:eastAsia="en-GB"/>
        </w:rPr>
        <w:t xml:space="preserve">e </w:t>
      </w:r>
      <w:r w:rsidR="0057705D" w:rsidRPr="003C65E2">
        <w:rPr>
          <w:rFonts w:ascii="Calibri" w:hAnsi="Calibri" w:cs="Calibri"/>
          <w:b/>
          <w:bCs/>
          <w:sz w:val="22"/>
          <w:szCs w:val="22"/>
          <w:lang w:eastAsia="en-GB"/>
        </w:rPr>
        <w:t>Kapitalit Njerëzor</w:t>
      </w:r>
      <w:r w:rsidR="0057705D">
        <w:rPr>
          <w:rFonts w:ascii="Calibri" w:hAnsi="Calibri" w:cs="Calibri"/>
          <w:sz w:val="22"/>
          <w:szCs w:val="22"/>
          <w:lang w:eastAsia="en-GB"/>
        </w:rPr>
        <w:t xml:space="preserve"> </w:t>
      </w:r>
      <w:r w:rsidRPr="0021405A">
        <w:rPr>
          <w:rFonts w:ascii="Calibri" w:hAnsi="Calibri" w:cs="Calibri"/>
          <w:sz w:val="22"/>
          <w:szCs w:val="22"/>
          <w:lang w:eastAsia="en-GB"/>
        </w:rPr>
        <w:t xml:space="preserve">dhe siguron koherencë strategjike ndërmjet PKV GF dhe reformave të tjera sektoriale. Ky mekanizëm, i kryesuar </w:t>
      </w:r>
      <w:r w:rsidR="0057705D" w:rsidRPr="0021405A">
        <w:rPr>
          <w:rFonts w:ascii="Calibri" w:hAnsi="Calibri" w:cs="Calibri"/>
          <w:sz w:val="22"/>
          <w:szCs w:val="22"/>
          <w:lang w:eastAsia="en-GB"/>
        </w:rPr>
        <w:t>nga</w:t>
      </w:r>
      <w:r w:rsidR="0057705D">
        <w:rPr>
          <w:rFonts w:ascii="Calibri" w:hAnsi="Calibri" w:cs="Calibri"/>
          <w:sz w:val="22"/>
          <w:szCs w:val="22"/>
          <w:lang w:eastAsia="en-GB"/>
        </w:rPr>
        <w:t xml:space="preserve"> </w:t>
      </w:r>
      <w:r w:rsidRPr="0021405A">
        <w:rPr>
          <w:rFonts w:ascii="Calibri" w:hAnsi="Calibri" w:cs="Calibri"/>
          <w:sz w:val="22"/>
          <w:szCs w:val="22"/>
          <w:lang w:eastAsia="en-GB"/>
        </w:rPr>
        <w:t>Zëvendësministri për Mirëqenien Sociale</w:t>
      </w:r>
      <w:r w:rsidR="0057705D">
        <w:rPr>
          <w:rFonts w:ascii="Calibri" w:hAnsi="Calibri" w:cs="Calibri"/>
          <w:sz w:val="22"/>
          <w:szCs w:val="22"/>
          <w:lang w:eastAsia="en-GB"/>
        </w:rPr>
        <w:t xml:space="preserve"> </w:t>
      </w:r>
      <w:r w:rsidRPr="0021405A">
        <w:rPr>
          <w:rFonts w:ascii="Calibri" w:hAnsi="Calibri" w:cs="Calibri"/>
          <w:sz w:val="22"/>
          <w:szCs w:val="22"/>
          <w:lang w:eastAsia="en-GB"/>
        </w:rPr>
        <w:t>(</w:t>
      </w:r>
      <w:r w:rsidR="0057705D">
        <w:rPr>
          <w:rFonts w:ascii="Calibri" w:hAnsi="Calibri" w:cs="Calibri"/>
          <w:sz w:val="22"/>
          <w:szCs w:val="22"/>
          <w:lang w:eastAsia="en-GB"/>
        </w:rPr>
        <w:t>po ashtu</w:t>
      </w:r>
      <w:r w:rsidRPr="0021405A">
        <w:rPr>
          <w:rFonts w:ascii="Calibri" w:hAnsi="Calibri" w:cs="Calibri"/>
          <w:sz w:val="22"/>
          <w:szCs w:val="22"/>
          <w:lang w:eastAsia="en-GB"/>
        </w:rPr>
        <w:t xml:space="preserve"> Koordinator</w:t>
      </w:r>
      <w:r w:rsidR="0057705D">
        <w:rPr>
          <w:rFonts w:ascii="Calibri" w:hAnsi="Calibri" w:cs="Calibri"/>
          <w:sz w:val="22"/>
          <w:szCs w:val="22"/>
          <w:lang w:eastAsia="en-GB"/>
        </w:rPr>
        <w:t>i</w:t>
      </w:r>
      <w:r w:rsidRPr="0021405A">
        <w:rPr>
          <w:rFonts w:ascii="Calibri" w:hAnsi="Calibri" w:cs="Calibri"/>
          <w:sz w:val="22"/>
          <w:szCs w:val="22"/>
          <w:lang w:eastAsia="en-GB"/>
        </w:rPr>
        <w:t xml:space="preserve"> Kombëtar), përfshin përfaqësues nga MSHMS</w:t>
      </w:r>
      <w:r w:rsidR="0057705D" w:rsidRPr="0021405A">
        <w:rPr>
          <w:rFonts w:ascii="Calibri" w:hAnsi="Calibri" w:cs="Calibri"/>
          <w:sz w:val="22"/>
          <w:szCs w:val="22"/>
          <w:lang w:eastAsia="en-GB"/>
        </w:rPr>
        <w:t>,</w:t>
      </w:r>
      <w:r w:rsidR="0057705D">
        <w:rPr>
          <w:rFonts w:ascii="Calibri" w:hAnsi="Calibri" w:cs="Calibri"/>
          <w:sz w:val="22"/>
          <w:szCs w:val="22"/>
          <w:lang w:eastAsia="en-GB"/>
        </w:rPr>
        <w:t xml:space="preserve"> </w:t>
      </w:r>
      <w:r w:rsidRPr="0021405A">
        <w:rPr>
          <w:rFonts w:ascii="Calibri" w:hAnsi="Calibri" w:cs="Calibri"/>
          <w:sz w:val="22"/>
          <w:szCs w:val="22"/>
          <w:lang w:eastAsia="en-GB"/>
        </w:rPr>
        <w:t xml:space="preserve">Ministria e Financave, </w:t>
      </w:r>
      <w:r w:rsidR="00C15F04" w:rsidRPr="0021405A">
        <w:rPr>
          <w:rFonts w:ascii="Calibri" w:hAnsi="Calibri" w:cs="Calibri"/>
          <w:sz w:val="22"/>
          <w:szCs w:val="22"/>
          <w:lang w:eastAsia="en-GB"/>
        </w:rPr>
        <w:t xml:space="preserve">Ministria </w:t>
      </w:r>
      <w:r w:rsidRPr="0021405A">
        <w:rPr>
          <w:rFonts w:ascii="Calibri" w:hAnsi="Calibri" w:cs="Calibri"/>
          <w:sz w:val="22"/>
          <w:szCs w:val="22"/>
          <w:lang w:eastAsia="en-GB"/>
        </w:rPr>
        <w:t>e Ekonomisë</w:t>
      </w:r>
      <w:r w:rsidR="00C15F04" w:rsidRPr="0021405A">
        <w:rPr>
          <w:rFonts w:ascii="Calibri" w:hAnsi="Calibri" w:cs="Calibri"/>
          <w:sz w:val="22"/>
          <w:szCs w:val="22"/>
          <w:lang w:eastAsia="en-GB"/>
        </w:rPr>
        <w:t xml:space="preserve"> dhe Inovacionit</w:t>
      </w:r>
      <w:r w:rsidR="0057705D" w:rsidRPr="0021405A">
        <w:rPr>
          <w:rFonts w:ascii="Calibri" w:hAnsi="Calibri" w:cs="Calibri"/>
          <w:sz w:val="22"/>
          <w:szCs w:val="22"/>
          <w:lang w:eastAsia="en-GB"/>
        </w:rPr>
        <w:t xml:space="preserve">, </w:t>
      </w:r>
      <w:r w:rsidR="0057705D">
        <w:rPr>
          <w:rFonts w:ascii="Calibri" w:hAnsi="Calibri" w:cs="Calibri"/>
          <w:sz w:val="22"/>
          <w:szCs w:val="22"/>
          <w:lang w:eastAsia="en-GB"/>
        </w:rPr>
        <w:t xml:space="preserve"> </w:t>
      </w:r>
      <w:r w:rsidRPr="0021405A">
        <w:rPr>
          <w:rFonts w:ascii="Calibri" w:hAnsi="Calibri" w:cs="Calibri"/>
          <w:sz w:val="22"/>
          <w:szCs w:val="22"/>
          <w:lang w:eastAsia="en-GB"/>
        </w:rPr>
        <w:t>Ministria e Arsimit</w:t>
      </w:r>
      <w:r w:rsidR="0057705D" w:rsidRPr="0021405A">
        <w:rPr>
          <w:rFonts w:ascii="Calibri" w:hAnsi="Calibri" w:cs="Calibri"/>
          <w:sz w:val="22"/>
          <w:szCs w:val="22"/>
          <w:lang w:eastAsia="en-GB"/>
        </w:rPr>
        <w:t>,</w:t>
      </w:r>
      <w:r w:rsidR="0057705D">
        <w:rPr>
          <w:rFonts w:ascii="Calibri" w:hAnsi="Calibri" w:cs="Calibri"/>
          <w:sz w:val="22"/>
          <w:szCs w:val="22"/>
          <w:lang w:eastAsia="en-GB"/>
        </w:rPr>
        <w:t xml:space="preserve"> </w:t>
      </w:r>
      <w:r w:rsidRPr="0021405A">
        <w:rPr>
          <w:rFonts w:ascii="Calibri" w:hAnsi="Calibri" w:cs="Calibri"/>
          <w:sz w:val="22"/>
          <w:szCs w:val="22"/>
          <w:lang w:eastAsia="en-GB"/>
        </w:rPr>
        <w:t>Shërbimi Social Shtetëror</w:t>
      </w:r>
      <w:r w:rsidR="0057705D" w:rsidRPr="0021405A">
        <w:rPr>
          <w:rFonts w:ascii="Calibri" w:hAnsi="Calibri" w:cs="Calibri"/>
          <w:sz w:val="22"/>
          <w:szCs w:val="22"/>
          <w:lang w:eastAsia="en-GB"/>
        </w:rPr>
        <w:t>,</w:t>
      </w:r>
      <w:r w:rsidR="0057705D">
        <w:rPr>
          <w:rFonts w:ascii="Calibri" w:hAnsi="Calibri" w:cs="Calibri"/>
          <w:sz w:val="22"/>
          <w:szCs w:val="22"/>
          <w:lang w:eastAsia="en-GB"/>
        </w:rPr>
        <w:t xml:space="preserve"> </w:t>
      </w:r>
      <w:r w:rsidRPr="0021405A">
        <w:rPr>
          <w:rFonts w:ascii="Calibri" w:hAnsi="Calibri" w:cs="Calibri"/>
          <w:sz w:val="22"/>
          <w:szCs w:val="22"/>
          <w:lang w:eastAsia="en-GB"/>
        </w:rPr>
        <w:t xml:space="preserve">Inspektorati Shtetëror i Punës dhe Shërbimeve Sociale, si dhe përfaqësues </w:t>
      </w:r>
      <w:r w:rsidR="0057705D" w:rsidRPr="0021405A">
        <w:rPr>
          <w:rFonts w:ascii="Calibri" w:hAnsi="Calibri" w:cs="Calibri"/>
          <w:sz w:val="22"/>
          <w:szCs w:val="22"/>
          <w:lang w:eastAsia="en-GB"/>
        </w:rPr>
        <w:t>të</w:t>
      </w:r>
      <w:r w:rsidR="0057705D">
        <w:rPr>
          <w:rFonts w:ascii="Calibri" w:hAnsi="Calibri" w:cs="Calibri"/>
          <w:sz w:val="22"/>
          <w:szCs w:val="22"/>
          <w:lang w:eastAsia="en-GB"/>
        </w:rPr>
        <w:t xml:space="preserve"> </w:t>
      </w:r>
      <w:r w:rsidRPr="0021405A">
        <w:rPr>
          <w:rFonts w:ascii="Calibri" w:hAnsi="Calibri" w:cs="Calibri"/>
          <w:sz w:val="22"/>
          <w:szCs w:val="22"/>
          <w:lang w:eastAsia="en-GB"/>
        </w:rPr>
        <w:t>donatorëve dhe partnerëve strategjikë kryesorë.</w:t>
      </w:r>
    </w:p>
    <w:p w14:paraId="0E68DB28" w14:textId="663CA1A5" w:rsidR="003012E4" w:rsidRPr="0021405A" w:rsidRDefault="003012E4" w:rsidP="003012E4">
      <w:pPr>
        <w:pStyle w:val="ListParagraph"/>
        <w:ind w:left="360"/>
        <w:jc w:val="both"/>
        <w:rPr>
          <w:rFonts w:ascii="Calibri" w:hAnsi="Calibri" w:cs="Calibri"/>
          <w:sz w:val="22"/>
          <w:szCs w:val="22"/>
          <w:lang w:eastAsia="en-GB"/>
        </w:rPr>
      </w:pPr>
      <w:r w:rsidRPr="0021405A">
        <w:rPr>
          <w:rFonts w:ascii="Calibri" w:hAnsi="Calibri" w:cs="Calibri"/>
          <w:sz w:val="22"/>
          <w:szCs w:val="22"/>
          <w:lang w:eastAsia="en-GB"/>
        </w:rPr>
        <w:t xml:space="preserve">Detyrat e Grupit të </w:t>
      </w:r>
      <w:r w:rsidR="00C15F04" w:rsidRPr="0021405A">
        <w:rPr>
          <w:rFonts w:ascii="Calibri" w:hAnsi="Calibri" w:cs="Calibri"/>
          <w:sz w:val="22"/>
          <w:szCs w:val="22"/>
          <w:lang w:eastAsia="en-GB"/>
        </w:rPr>
        <w:t>k</w:t>
      </w:r>
      <w:r w:rsidRPr="0021405A">
        <w:rPr>
          <w:rFonts w:ascii="Calibri" w:hAnsi="Calibri" w:cs="Calibri"/>
          <w:sz w:val="22"/>
          <w:szCs w:val="22"/>
          <w:lang w:eastAsia="en-GB"/>
        </w:rPr>
        <w:t>oordinimit përfshijnë shqyrtimin e progresit dhe të raporteve të zbatimit të paraqitura nga institucionet përgjegjëse; ofrimin e mbështetjes teknike për institucionet përkatëse;</w:t>
      </w:r>
      <w:r w:rsidR="00C15F04" w:rsidRPr="0021405A">
        <w:rPr>
          <w:rFonts w:ascii="Calibri" w:hAnsi="Calibri" w:cs="Calibri"/>
          <w:sz w:val="22"/>
          <w:szCs w:val="22"/>
          <w:lang w:eastAsia="en-GB"/>
        </w:rPr>
        <w:t xml:space="preserve"> </w:t>
      </w:r>
      <w:r w:rsidRPr="0021405A">
        <w:rPr>
          <w:rFonts w:ascii="Calibri" w:hAnsi="Calibri" w:cs="Calibri"/>
          <w:sz w:val="22"/>
          <w:szCs w:val="22"/>
          <w:lang w:eastAsia="en-GB"/>
        </w:rPr>
        <w:t xml:space="preserve">identifikimin e boshllëqeve dhe propozimin e masave plotësuese; raportimin periodik për Qeverinë mbi ecurinë e zbatimit të PKV GF; organizimin e takimeve dhe vlerësimeve të </w:t>
      </w:r>
      <w:r w:rsidRPr="0021405A">
        <w:rPr>
          <w:rFonts w:ascii="Calibri" w:hAnsi="Calibri" w:cs="Calibri"/>
          <w:sz w:val="22"/>
          <w:szCs w:val="22"/>
          <w:lang w:eastAsia="en-GB"/>
        </w:rPr>
        <w:lastRenderedPageBreak/>
        <w:t>jashtme, si dhe integrimin e gjetjeve në planin e veprimit. Takimet e Grupit të Koordinimit do të zhvillohen të paktën dy herë në vit, ndërkohë që mund të organizohen edhe më shpesh sipas nevojës.</w:t>
      </w:r>
    </w:p>
    <w:p w14:paraId="67AC3A90" w14:textId="77777777" w:rsidR="003012E4" w:rsidRPr="0021405A" w:rsidRDefault="003012E4" w:rsidP="003012E4">
      <w:pPr>
        <w:jc w:val="both"/>
        <w:rPr>
          <w:rFonts w:ascii="Calibri" w:hAnsi="Calibri" w:cs="Calibri"/>
          <w:sz w:val="22"/>
          <w:szCs w:val="22"/>
          <w:lang w:eastAsia="en-GB"/>
        </w:rPr>
      </w:pPr>
    </w:p>
    <w:p w14:paraId="554F8685" w14:textId="788F9E09"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 xml:space="preserve">Autoritetet vendore dhe organizatat e shoqërisë civile </w:t>
      </w:r>
      <w:r w:rsidR="00AC162E" w:rsidRPr="0021405A">
        <w:rPr>
          <w:rFonts w:ascii="Calibri" w:hAnsi="Calibri" w:cs="Calibri"/>
          <w:sz w:val="22"/>
          <w:szCs w:val="22"/>
          <w:lang w:eastAsia="en-GB"/>
        </w:rPr>
        <w:t>janë</w:t>
      </w:r>
      <w:r w:rsidR="00AC162E">
        <w:rPr>
          <w:rFonts w:ascii="Calibri" w:hAnsi="Calibri" w:cs="Calibri"/>
          <w:sz w:val="22"/>
          <w:szCs w:val="22"/>
          <w:lang w:eastAsia="en-GB"/>
        </w:rPr>
        <w:t xml:space="preserve"> </w:t>
      </w:r>
      <w:r w:rsidRPr="0021405A">
        <w:rPr>
          <w:rFonts w:ascii="Calibri" w:hAnsi="Calibri" w:cs="Calibri"/>
          <w:sz w:val="22"/>
          <w:szCs w:val="22"/>
          <w:lang w:eastAsia="en-GB"/>
        </w:rPr>
        <w:t xml:space="preserve">partnerë kyç zbatues, veçanërisht në ofrimin dhe monitorimin e shërbimeve në nivel </w:t>
      </w:r>
      <w:r w:rsidR="00AC162E">
        <w:rPr>
          <w:rFonts w:ascii="Calibri" w:hAnsi="Calibri" w:cs="Calibri"/>
          <w:sz w:val="22"/>
          <w:szCs w:val="22"/>
          <w:lang w:eastAsia="en-GB"/>
        </w:rPr>
        <w:t>vendor</w:t>
      </w:r>
      <w:r w:rsidRPr="0021405A">
        <w:rPr>
          <w:rFonts w:ascii="Calibri" w:hAnsi="Calibri" w:cs="Calibri"/>
          <w:sz w:val="22"/>
          <w:szCs w:val="22"/>
          <w:lang w:eastAsia="en-GB"/>
        </w:rPr>
        <w:t xml:space="preserve">. </w:t>
      </w:r>
    </w:p>
    <w:p w14:paraId="66E87ED8" w14:textId="77777777" w:rsidR="003012E4" w:rsidRPr="0021405A" w:rsidRDefault="003012E4" w:rsidP="003012E4">
      <w:pPr>
        <w:jc w:val="both"/>
        <w:rPr>
          <w:rFonts w:ascii="Calibri" w:hAnsi="Calibri" w:cs="Calibri"/>
          <w:sz w:val="22"/>
          <w:szCs w:val="22"/>
          <w:lang w:eastAsia="en-GB"/>
        </w:rPr>
      </w:pPr>
    </w:p>
    <w:p w14:paraId="555BBEA8" w14:textId="23EE6B88" w:rsidR="003012E4" w:rsidRPr="0021405A" w:rsidRDefault="003012E4" w:rsidP="003012E4">
      <w:pPr>
        <w:jc w:val="both"/>
        <w:rPr>
          <w:rFonts w:ascii="Calibri" w:hAnsi="Calibri" w:cs="Calibri"/>
          <w:sz w:val="22"/>
          <w:szCs w:val="22"/>
          <w:lang w:eastAsia="en-GB"/>
        </w:rPr>
      </w:pPr>
      <w:r w:rsidRPr="0021405A">
        <w:rPr>
          <w:rFonts w:ascii="Calibri" w:hAnsi="Calibri" w:cs="Calibri"/>
          <w:sz w:val="22"/>
          <w:szCs w:val="22"/>
          <w:lang w:eastAsia="en-GB"/>
        </w:rPr>
        <w:t xml:space="preserve">Plani Kombëtar i Veprimit për Garancinë për </w:t>
      </w:r>
      <w:r w:rsidR="00AC162E" w:rsidRPr="0021405A">
        <w:rPr>
          <w:rFonts w:ascii="Calibri" w:hAnsi="Calibri" w:cs="Calibri"/>
          <w:sz w:val="22"/>
          <w:szCs w:val="22"/>
          <w:lang w:eastAsia="en-GB"/>
        </w:rPr>
        <w:t>Fëmijët</w:t>
      </w:r>
      <w:r w:rsidR="00AC162E">
        <w:rPr>
          <w:rFonts w:ascii="Calibri" w:hAnsi="Calibri" w:cs="Calibri"/>
          <w:sz w:val="22"/>
          <w:szCs w:val="22"/>
          <w:lang w:eastAsia="en-GB"/>
        </w:rPr>
        <w:t xml:space="preserve"> </w:t>
      </w:r>
      <w:r w:rsidRPr="0021405A">
        <w:rPr>
          <w:rFonts w:ascii="Calibri" w:hAnsi="Calibri" w:cs="Calibri"/>
          <w:sz w:val="22"/>
          <w:szCs w:val="22"/>
          <w:lang w:eastAsia="en-GB"/>
        </w:rPr>
        <w:t xml:space="preserve">do të integrohet gjithashtu </w:t>
      </w:r>
      <w:r w:rsidR="00AC162E" w:rsidRPr="0021405A">
        <w:rPr>
          <w:rFonts w:ascii="Calibri" w:hAnsi="Calibri" w:cs="Calibri"/>
          <w:sz w:val="22"/>
          <w:szCs w:val="22"/>
          <w:lang w:eastAsia="en-GB"/>
        </w:rPr>
        <w:t>në</w:t>
      </w:r>
      <w:r w:rsidR="00AC162E">
        <w:rPr>
          <w:rFonts w:ascii="Calibri" w:hAnsi="Calibri" w:cs="Calibri"/>
          <w:sz w:val="22"/>
          <w:szCs w:val="22"/>
          <w:lang w:eastAsia="en-GB"/>
        </w:rPr>
        <w:t xml:space="preserve"> </w:t>
      </w:r>
      <w:r w:rsidRPr="0021405A">
        <w:rPr>
          <w:rFonts w:ascii="Calibri" w:hAnsi="Calibri" w:cs="Calibri"/>
          <w:sz w:val="22"/>
          <w:szCs w:val="22"/>
          <w:lang w:eastAsia="en-GB"/>
        </w:rPr>
        <w:t>Sistemin e Planifikimit të Integruar (SPI), në përputhje me Urdhrin e Kryeministrit nr. 157, datë 22.10.2018, “Për miratimin e masave për zbatimin e qasjes së gjerë sektoriale/ndërsektoriale dhe për krijimin e mekanizmit të integruar sektorial/ndërsektorial.” Ky integrim siguron koherencë me ciklet kombëtare të planifikimit, buxhetimit dhe raportimit, duke forcuar përgjegjshmërinë dhe qëndrueshmërinë institucionale.</w:t>
      </w:r>
    </w:p>
    <w:p w14:paraId="163C37E5" w14:textId="07E9BA57" w:rsidR="009E5547" w:rsidRPr="0021405A" w:rsidRDefault="003012E4" w:rsidP="007F59ED">
      <w:pPr>
        <w:pStyle w:val="Heading1"/>
        <w:rPr>
          <w:rFonts w:ascii="Calibri" w:hAnsi="Calibri" w:cs="Calibri"/>
          <w:b/>
          <w:bCs/>
          <w:sz w:val="28"/>
          <w:szCs w:val="28"/>
        </w:rPr>
      </w:pPr>
      <w:bookmarkStart w:id="21" w:name="_Toc212015109"/>
      <w:bookmarkStart w:id="22" w:name="_Toc212127499"/>
      <w:bookmarkStart w:id="23" w:name="_Toc212631356"/>
      <w:bookmarkStart w:id="24" w:name="_Toc212631580"/>
      <w:bookmarkStart w:id="25" w:name="_Toc212635862"/>
      <w:r w:rsidRPr="0021405A">
        <w:rPr>
          <w:rFonts w:ascii="Calibri" w:hAnsi="Calibri" w:cs="Calibri"/>
          <w:b/>
          <w:bCs/>
          <w:sz w:val="28"/>
          <w:szCs w:val="28"/>
        </w:rPr>
        <w:t>3</w:t>
      </w:r>
      <w:r w:rsidR="00A21258" w:rsidRPr="0021405A">
        <w:rPr>
          <w:rFonts w:ascii="Calibri" w:hAnsi="Calibri" w:cs="Calibri"/>
          <w:b/>
          <w:bCs/>
          <w:sz w:val="28"/>
          <w:szCs w:val="28"/>
        </w:rPr>
        <w:t xml:space="preserve">. </w:t>
      </w:r>
      <w:r w:rsidR="009E5547" w:rsidRPr="0021405A">
        <w:rPr>
          <w:rFonts w:ascii="Calibri" w:hAnsi="Calibri" w:cs="Calibri"/>
          <w:b/>
          <w:bCs/>
          <w:sz w:val="28"/>
          <w:szCs w:val="28"/>
        </w:rPr>
        <w:t xml:space="preserve">Kuadri </w:t>
      </w:r>
      <w:r w:rsidR="007F59ED" w:rsidRPr="0021405A">
        <w:rPr>
          <w:rFonts w:ascii="Calibri" w:hAnsi="Calibri" w:cs="Calibri"/>
          <w:b/>
          <w:bCs/>
          <w:sz w:val="28"/>
          <w:szCs w:val="28"/>
        </w:rPr>
        <w:t>rregullator</w:t>
      </w:r>
      <w:r w:rsidR="009E5547" w:rsidRPr="0021405A">
        <w:rPr>
          <w:rFonts w:ascii="Calibri" w:hAnsi="Calibri" w:cs="Calibri"/>
          <w:b/>
          <w:bCs/>
          <w:sz w:val="28"/>
          <w:szCs w:val="28"/>
        </w:rPr>
        <w:t xml:space="preserve"> dhe strategjik</w:t>
      </w:r>
      <w:bookmarkEnd w:id="21"/>
      <w:bookmarkEnd w:id="22"/>
      <w:bookmarkEnd w:id="23"/>
      <w:bookmarkEnd w:id="24"/>
      <w:bookmarkEnd w:id="25"/>
    </w:p>
    <w:p w14:paraId="47A1CEE8" w14:textId="23043596"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Shqipëria ka bërë përparime të ndjeshme në vendosjen e një kuadri ligjor dhe strategjik të përkushtuar ndaj mbrojtjes dhe promovimit të të drejtave të fëmijëve, me politika dhe masa të fokusuara në mbështetjen e fëmijëve në nevojë dhe familjeve të tyre. Kuadri kombëtar bazohet në Kushtetutën e Republikës së Shqipërisë dhe pasqyron angazhimet ndërkombëtare të vendit, përfshirë Konventën për të Drejtat e Fëmijës të Kombeve të Bashkuara dhe Rekomandimin e Këshillit mbi Garancinë Evropiane për Fëmijët. Në qendër të qasjes </w:t>
      </w:r>
      <w:r w:rsidR="003012E4" w:rsidRPr="0021405A">
        <w:rPr>
          <w:rFonts w:ascii="Calibri" w:eastAsiaTheme="majorEastAsia" w:hAnsi="Calibri" w:cs="Calibri"/>
          <w:sz w:val="22"/>
          <w:szCs w:val="22"/>
        </w:rPr>
        <w:t>kombëtare</w:t>
      </w:r>
      <w:r w:rsidRPr="0021405A">
        <w:rPr>
          <w:rFonts w:ascii="Calibri" w:eastAsiaTheme="majorEastAsia" w:hAnsi="Calibri" w:cs="Calibri"/>
          <w:sz w:val="22"/>
          <w:szCs w:val="22"/>
        </w:rPr>
        <w:t xml:space="preserve"> është parimi se çdo fëmijë ka të drejtë të rritet në një mjedis të sigurt, përkrahës dhe mundësues — mundësisht brenda familjes.</w:t>
      </w:r>
    </w:p>
    <w:p w14:paraId="258B75B2" w14:textId="0C9FF41C"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Sistemi i mbrojtjes së fëmijëve në Shqipëri rregullohet kryesisht nga Ligji Nr. 18/2017 “Për të drejtat dhe mbrojtjen e fëmijës”, i cili përcakton një strukturë ndërsektoriale për identifikimin, referimin, menaxhimin dhe monitorimin e rasteve të fëmijëve në rrezik. Ky ligj fut konceptin e menaxhimit të rasteve dhe Njësive për Mbrojtjen e Fëmijëve</w:t>
      </w:r>
      <w:r w:rsidR="00007D3A" w:rsidRPr="0021405A">
        <w:rPr>
          <w:rFonts w:ascii="Calibri" w:eastAsiaTheme="majorEastAsia" w:hAnsi="Calibri" w:cs="Calibri"/>
          <w:sz w:val="22"/>
          <w:szCs w:val="22"/>
        </w:rPr>
        <w:t xml:space="preserve"> në nivel vendor</w:t>
      </w:r>
      <w:r w:rsidRPr="0021405A">
        <w:rPr>
          <w:rFonts w:ascii="Calibri" w:eastAsiaTheme="majorEastAsia" w:hAnsi="Calibri" w:cs="Calibri"/>
          <w:sz w:val="22"/>
          <w:szCs w:val="22"/>
        </w:rPr>
        <w:t>, si dhe parashikon krijimin e Këshillit Kombëtar për të Drejtat dhe Mbrojtjen e Fëmijës, i kryesuar në nivelin më të lartë politik. Agjenda Kombëtare për të Drejtat e Fëmijës 2021–2026 shërben si ombrellë strategjike për politikat dhe programet për fëmijët në të gjitha sektorët.</w:t>
      </w:r>
    </w:p>
    <w:p w14:paraId="722EF837" w14:textId="6F649662"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Në fushën e arsimit, Shqipëria garanton arsim falas dhe të detyrueshëm për të gjithë fëmijët nga mosha 6 deri në 16 vjeç, sipas Ligjit Nr. 69/2012 “Për sistemin arsimor parauniversitar në Republikën e Shqipërisë”. Strategjia Kombëtare për Arsimin 2021–2026 thekson arsimin gjithëpërfshirës dhe uljen e pabarazive në pjesëmarrje, arritje dhe përfundim të </w:t>
      </w:r>
      <w:r w:rsidR="00AC162E">
        <w:rPr>
          <w:rFonts w:ascii="Calibri" w:eastAsiaTheme="majorEastAsia" w:hAnsi="Calibri" w:cs="Calibri"/>
          <w:sz w:val="22"/>
          <w:szCs w:val="22"/>
        </w:rPr>
        <w:t>studimeve</w:t>
      </w:r>
      <w:r w:rsidRPr="0021405A">
        <w:rPr>
          <w:rFonts w:ascii="Calibri" w:eastAsiaTheme="majorEastAsia" w:hAnsi="Calibri" w:cs="Calibri"/>
          <w:sz w:val="22"/>
          <w:szCs w:val="22"/>
        </w:rPr>
        <w:t>.</w:t>
      </w:r>
    </w:p>
    <w:p w14:paraId="0EF54BEC" w14:textId="3CF96716"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Aksesin në kujdes shëndetësor për fëmijët e garanton Ligji Nr. 10107/2009 “Për kujdesin shëndetësor në Republikën e Shqipërisë”, i cili përcakton se të gjithë fëmijët nën moshën 18 vjeç përfitojnë shërbim shëndetësor falas. Strategjia </w:t>
      </w:r>
      <w:r w:rsidR="00C41985" w:rsidRPr="0021405A">
        <w:rPr>
          <w:rFonts w:ascii="Calibri" w:eastAsiaTheme="majorEastAsia" w:hAnsi="Calibri" w:cs="Calibri"/>
          <w:sz w:val="22"/>
          <w:szCs w:val="22"/>
        </w:rPr>
        <w:t>Komb</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tare e </w:t>
      </w:r>
      <w:r w:rsidRPr="0021405A">
        <w:rPr>
          <w:rFonts w:ascii="Calibri" w:eastAsiaTheme="majorEastAsia" w:hAnsi="Calibri" w:cs="Calibri"/>
          <w:sz w:val="22"/>
          <w:szCs w:val="22"/>
        </w:rPr>
        <w:t>Shëndetës</w:t>
      </w:r>
      <w:r w:rsidR="00C41985" w:rsidRPr="0021405A">
        <w:rPr>
          <w:rFonts w:ascii="Calibri" w:eastAsiaTheme="majorEastAsia" w:hAnsi="Calibri" w:cs="Calibri"/>
          <w:sz w:val="22"/>
          <w:szCs w:val="22"/>
        </w:rPr>
        <w:t>is</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2021–2030 promovon një qasje gjatë gjithë ciklit të jetës dhe përfshin zgjerimin e shërbimeve për shëndetin e nënës dhe fëmijës, vaksinimin, parandalimin dhe kujdesin mendor. Megjithatë, vazhdojnë të ekzistojnë sfida në zonat rurale dhe të thella në lidhje me disponueshmërinë e shërbimeve dhe burimeve njerëzore të kualifikuara.</w:t>
      </w:r>
    </w:p>
    <w:p w14:paraId="736E4C9C" w14:textId="31007FA0"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Mbrojtja sociale baz</w:t>
      </w:r>
      <w:r w:rsidR="003012E4" w:rsidRPr="0021405A">
        <w:rPr>
          <w:rFonts w:ascii="Calibri" w:eastAsiaTheme="majorEastAsia" w:hAnsi="Calibri" w:cs="Calibri"/>
          <w:sz w:val="22"/>
          <w:szCs w:val="22"/>
        </w:rPr>
        <w:t>ohet</w:t>
      </w:r>
      <w:r w:rsidRPr="0021405A">
        <w:rPr>
          <w:rFonts w:ascii="Calibri" w:eastAsiaTheme="majorEastAsia" w:hAnsi="Calibri" w:cs="Calibri"/>
          <w:sz w:val="22"/>
          <w:szCs w:val="22"/>
        </w:rPr>
        <w:t xml:space="preserve"> në Ligjin Nr. 57/2019 “Për </w:t>
      </w:r>
      <w:r w:rsidR="00C41985" w:rsidRPr="0021405A">
        <w:rPr>
          <w:rFonts w:ascii="Calibri" w:eastAsiaTheme="majorEastAsia" w:hAnsi="Calibri" w:cs="Calibri"/>
          <w:sz w:val="22"/>
          <w:szCs w:val="22"/>
        </w:rPr>
        <w:t>asistenc</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n</w:t>
      </w:r>
      <w:r w:rsidRPr="0021405A">
        <w:rPr>
          <w:rFonts w:ascii="Calibri" w:eastAsiaTheme="majorEastAsia" w:hAnsi="Calibri" w:cs="Calibri"/>
          <w:sz w:val="22"/>
          <w:szCs w:val="22"/>
        </w:rPr>
        <w:t xml:space="preserve"> sociale</w:t>
      </w:r>
      <w:r w:rsidR="00C41985" w:rsidRPr="0021405A">
        <w:rPr>
          <w:rFonts w:ascii="Calibri" w:eastAsiaTheme="majorEastAsia" w:hAnsi="Calibri" w:cs="Calibri"/>
          <w:sz w:val="22"/>
          <w:szCs w:val="22"/>
        </w:rPr>
        <w:t xml:space="preserve"> n</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Republik</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n e Shqip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ris</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w:t>
      </w:r>
      <w:r w:rsidR="00AC162E">
        <w:rPr>
          <w:rFonts w:ascii="Calibri" w:eastAsiaTheme="majorEastAsia" w:hAnsi="Calibri" w:cs="Calibri"/>
          <w:sz w:val="22"/>
          <w:szCs w:val="22"/>
        </w:rPr>
        <w:t>i</w:t>
      </w:r>
      <w:r w:rsidR="00AC162E" w:rsidRPr="0021405A">
        <w:rPr>
          <w:rFonts w:ascii="Calibri" w:eastAsiaTheme="majorEastAsia" w:hAnsi="Calibri" w:cs="Calibri"/>
          <w:sz w:val="22"/>
          <w:szCs w:val="22"/>
        </w:rPr>
        <w:t xml:space="preserve"> </w:t>
      </w:r>
      <w:r w:rsidR="003012E4" w:rsidRPr="0021405A">
        <w:rPr>
          <w:rFonts w:ascii="Calibri" w:eastAsiaTheme="majorEastAsia" w:hAnsi="Calibri" w:cs="Calibri"/>
          <w:sz w:val="22"/>
          <w:szCs w:val="22"/>
        </w:rPr>
        <w:t xml:space="preserve">cili </w:t>
      </w:r>
      <w:r w:rsidRPr="0021405A">
        <w:rPr>
          <w:rFonts w:ascii="Calibri" w:eastAsiaTheme="majorEastAsia" w:hAnsi="Calibri" w:cs="Calibri"/>
          <w:sz w:val="22"/>
          <w:szCs w:val="22"/>
        </w:rPr>
        <w:t>reformo</w:t>
      </w:r>
      <w:r w:rsidR="00C41985" w:rsidRPr="0021405A">
        <w:rPr>
          <w:rFonts w:ascii="Calibri" w:eastAsiaTheme="majorEastAsia" w:hAnsi="Calibri" w:cs="Calibri"/>
          <w:sz w:val="22"/>
          <w:szCs w:val="22"/>
        </w:rPr>
        <w:t>n</w:t>
      </w:r>
      <w:r w:rsidRPr="0021405A">
        <w:rPr>
          <w:rFonts w:ascii="Calibri" w:eastAsiaTheme="majorEastAsia" w:hAnsi="Calibri" w:cs="Calibri"/>
          <w:sz w:val="22"/>
          <w:szCs w:val="22"/>
        </w:rPr>
        <w:t xml:space="preserve"> programin e ndihmës ekonomike për të përqendruar më mirë ndihmën tek familjet </w:t>
      </w:r>
      <w:r w:rsidR="00C41985" w:rsidRPr="0021405A">
        <w:rPr>
          <w:rFonts w:ascii="Calibri" w:eastAsiaTheme="majorEastAsia" w:hAnsi="Calibri" w:cs="Calibri"/>
          <w:sz w:val="22"/>
          <w:szCs w:val="22"/>
        </w:rPr>
        <w:t>m</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lastRenderedPageBreak/>
        <w:t>në nevojë</w:t>
      </w:r>
      <w:r w:rsidR="00C41985" w:rsidRPr="0021405A">
        <w:rPr>
          <w:rFonts w:ascii="Calibri" w:eastAsiaTheme="majorEastAsia" w:hAnsi="Calibri" w:cs="Calibri"/>
          <w:sz w:val="22"/>
          <w:szCs w:val="22"/>
        </w:rPr>
        <w:t>, 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rfshir</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ato me f</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Strategjia Kombëtare për Mbrojtjen Sociale 2023–2030 përfshin komponentë të veçantë për transfertat monetare të ndjeshme ndaj fëmijëve, deinstitucionalizimin, menaxhimin e integruar të rasteve dhe zgjerimin e shërbimeve sociale në nivel komunitar. </w:t>
      </w:r>
      <w:r w:rsidR="00C41985" w:rsidRPr="0021405A">
        <w:rPr>
          <w:rFonts w:ascii="Calibri" w:eastAsiaTheme="majorEastAsia" w:hAnsi="Calibri" w:cs="Calibri"/>
          <w:sz w:val="22"/>
          <w:szCs w:val="22"/>
        </w:rPr>
        <w:t>Ligji 121/2016 “P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 sh</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rbimet e kujdesit shoq</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ror</w:t>
      </w:r>
      <w:r w:rsidR="003012E4" w:rsidRPr="0021405A">
        <w:rPr>
          <w:rFonts w:ascii="Calibri" w:eastAsiaTheme="majorEastAsia" w:hAnsi="Calibri" w:cs="Calibri"/>
          <w:sz w:val="22"/>
          <w:szCs w:val="22"/>
        </w:rPr>
        <w:t xml:space="preserve"> </w:t>
      </w:r>
      <w:r w:rsidR="00C41985"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Republik</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n e Shqip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ris</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përcakton llojet e përfitimeve dhe lehtësive, individët dhe grupet e individëve që përmbushin kushtet për të përfituar shërbime të kujdesit shoqëror; 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rfshir</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sh</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rbime t</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 </w:t>
      </w:r>
      <w:r w:rsidR="00787770" w:rsidRPr="0021405A">
        <w:rPr>
          <w:rFonts w:ascii="Calibri" w:eastAsiaTheme="majorEastAsia" w:hAnsi="Calibri" w:cs="Calibri"/>
          <w:sz w:val="22"/>
          <w:szCs w:val="22"/>
        </w:rPr>
        <w:t>posaçme</w:t>
      </w:r>
      <w:r w:rsidR="00C41985"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r f</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00C41985" w:rsidRPr="0021405A">
        <w:rPr>
          <w:rFonts w:ascii="Calibri" w:eastAsiaTheme="majorEastAsia" w:hAnsi="Calibri" w:cs="Calibri"/>
          <w:sz w:val="22"/>
          <w:szCs w:val="22"/>
        </w:rPr>
        <w:t xml:space="preserve">t; </w:t>
      </w:r>
      <w:r w:rsidRPr="0021405A">
        <w:rPr>
          <w:rFonts w:ascii="Calibri" w:eastAsiaTheme="majorEastAsia" w:hAnsi="Calibri" w:cs="Calibri"/>
          <w:sz w:val="22"/>
          <w:szCs w:val="22"/>
        </w:rPr>
        <w:t xml:space="preserve">ndërsa Fondi Social ka mbështetur ngritjen e shërbimeve të reja në bashki si qendra ditore dhe njësi </w:t>
      </w:r>
      <w:r w:rsidR="00787770" w:rsidRPr="0021405A">
        <w:rPr>
          <w:rFonts w:ascii="Calibri" w:eastAsiaTheme="majorEastAsia" w:hAnsi="Calibri" w:cs="Calibri"/>
          <w:sz w:val="22"/>
          <w:szCs w:val="22"/>
        </w:rPr>
        <w:t>l</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viz</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se</w:t>
      </w:r>
      <w:r w:rsidRPr="0021405A">
        <w:rPr>
          <w:rFonts w:ascii="Calibri" w:eastAsiaTheme="majorEastAsia" w:hAnsi="Calibri" w:cs="Calibri"/>
          <w:sz w:val="22"/>
          <w:szCs w:val="22"/>
        </w:rPr>
        <w:t>.</w:t>
      </w:r>
    </w:p>
    <w:p w14:paraId="697DFF7F" w14:textId="77777777" w:rsidR="009E5547" w:rsidRPr="0021405A" w:rsidRDefault="009E5547" w:rsidP="009E5547">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Për familjet me fëmijë në vështirësi strehimi, Ligji Nr. 22/2018 “Për strehimin social” parashikon subvencione qiraje, kritere përparësie për familjet me fëmijë, dhe detyra për njësitë vendore për të hartuar regjistra të strehimit social.</w:t>
      </w:r>
    </w:p>
    <w:p w14:paraId="3B16BB51" w14:textId="578CECD5" w:rsidR="003C0415" w:rsidRPr="0021405A" w:rsidRDefault="003C0415" w:rsidP="003C0415">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Në përputhje me Shtyllën Evropiane të të Drejtave Sociale dhe prioritetet kombëtare të zhvillimit, Shqipëria është e angazhuar të ulë </w:t>
      </w:r>
      <w:r w:rsidR="00787770" w:rsidRPr="0021405A">
        <w:rPr>
          <w:rFonts w:ascii="Calibri" w:eastAsiaTheme="majorEastAsia" w:hAnsi="Calibri" w:cs="Calibri"/>
          <w:sz w:val="22"/>
          <w:szCs w:val="22"/>
        </w:rPr>
        <w:t>n</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 xml:space="preserve"> m</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nyr</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 xml:space="preserve"> dometh</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n</w:t>
      </w:r>
      <w:r w:rsidR="00EC4318" w:rsidRPr="0021405A">
        <w:rPr>
          <w:rFonts w:ascii="Calibri" w:eastAsiaTheme="majorEastAsia" w:hAnsi="Calibri" w:cs="Calibri"/>
          <w:sz w:val="22"/>
          <w:szCs w:val="22"/>
        </w:rPr>
        <w:t>ë</w:t>
      </w:r>
      <w:r w:rsidR="00787770" w:rsidRPr="0021405A">
        <w:rPr>
          <w:rFonts w:ascii="Calibri" w:eastAsiaTheme="majorEastAsia" w:hAnsi="Calibri" w:cs="Calibri"/>
          <w:sz w:val="22"/>
          <w:szCs w:val="22"/>
        </w:rPr>
        <w:t xml:space="preserve">se </w:t>
      </w:r>
      <w:r w:rsidRPr="0021405A">
        <w:rPr>
          <w:rFonts w:ascii="Calibri" w:eastAsiaTheme="majorEastAsia" w:hAnsi="Calibri" w:cs="Calibri"/>
          <w:sz w:val="22"/>
          <w:szCs w:val="22"/>
        </w:rPr>
        <w:t>numrin e fëmijëve në rrezik varfërie ose përjashtimi deri në vitin 2030. Ky objektiv ndërlidhet me përpjekjet për të thyer ciklin ndër</w:t>
      </w:r>
      <w:r w:rsidR="003012E4"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brez</w:t>
      </w:r>
      <w:r w:rsidR="003012E4" w:rsidRPr="0021405A">
        <w:rPr>
          <w:rFonts w:ascii="Calibri" w:eastAsiaTheme="majorEastAsia" w:hAnsi="Calibri" w:cs="Calibri"/>
          <w:sz w:val="22"/>
          <w:szCs w:val="22"/>
        </w:rPr>
        <w:t xml:space="preserve">a </w:t>
      </w:r>
      <w:r w:rsidRPr="0021405A">
        <w:rPr>
          <w:rFonts w:ascii="Calibri" w:eastAsiaTheme="majorEastAsia" w:hAnsi="Calibri" w:cs="Calibri"/>
          <w:sz w:val="22"/>
          <w:szCs w:val="22"/>
        </w:rPr>
        <w:t>të varfërisë dhe përjashtimit, dhe për të garantuar një të ardhme më të barabartë për të gjithë fëmijët.</w:t>
      </w:r>
    </w:p>
    <w:p w14:paraId="07D3AC6A" w14:textId="5B7A3F32" w:rsidR="003C0415" w:rsidRPr="0021405A" w:rsidRDefault="003C0415" w:rsidP="009E5547">
      <w:pPr>
        <w:pStyle w:val="NormalWeb"/>
        <w:jc w:val="both"/>
        <w:rPr>
          <w:rFonts w:ascii="Calibri" w:eastAsiaTheme="majorEastAsia" w:hAnsi="Calibri" w:cs="Calibri"/>
          <w:b/>
          <w:bCs/>
          <w:sz w:val="22"/>
          <w:szCs w:val="22"/>
        </w:rPr>
      </w:pPr>
      <w:r w:rsidRPr="0021405A">
        <w:rPr>
          <w:rFonts w:ascii="Calibri" w:eastAsiaTheme="majorEastAsia" w:hAnsi="Calibri" w:cs="Calibri"/>
          <w:b/>
          <w:bCs/>
          <w:sz w:val="22"/>
          <w:szCs w:val="22"/>
        </w:rPr>
        <w:t>Praktika të mira</w:t>
      </w:r>
    </w:p>
    <w:p w14:paraId="3744D3DB" w14:textId="1CFAF60B" w:rsidR="003C0415" w:rsidRPr="0021405A" w:rsidRDefault="003012E4" w:rsidP="00007D3A">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Një sërë praktikash të suksesshme reflektojnë angazhimin për të trajtuar varfërinë dhe përjashtimin social të fëmijëve përmes qasjeve sistemike dhe të qëndrueshme. </w:t>
      </w:r>
      <w:r w:rsidRPr="0021405A">
        <w:rPr>
          <w:rFonts w:ascii="Calibri" w:eastAsiaTheme="majorEastAsia" w:hAnsi="Calibri" w:cs="Calibri"/>
          <w:b/>
          <w:bCs/>
          <w:sz w:val="22"/>
          <w:szCs w:val="22"/>
        </w:rPr>
        <w:t>Sistemet e mbrojtjes së fëmijëve dhe të mbrojtjes sociale mbështeten gjithnjë e më shumë në bashkëpunimin ndërsektorial</w:t>
      </w:r>
      <w:r w:rsidRPr="0021405A">
        <w:rPr>
          <w:rFonts w:ascii="Calibri" w:eastAsiaTheme="majorEastAsia" w:hAnsi="Calibri" w:cs="Calibri"/>
          <w:sz w:val="22"/>
          <w:szCs w:val="22"/>
        </w:rPr>
        <w:t xml:space="preserve">—duke integruar menaxhimin e rasteve ndërmjet sektorëve të shëndetësisë, arsimit, kujdesit social dhe drejtësisë—për t’iu përgjigjur në mënyrë gjithëpërfshirëse nevojave të fëmijëve. Nisma si </w:t>
      </w:r>
      <w:r w:rsidRPr="0021405A">
        <w:rPr>
          <w:rFonts w:ascii="Calibri" w:eastAsiaTheme="majorEastAsia" w:hAnsi="Calibri" w:cs="Calibri"/>
          <w:b/>
          <w:bCs/>
          <w:sz w:val="22"/>
          <w:szCs w:val="22"/>
        </w:rPr>
        <w:t xml:space="preserve">Programi i Vizitave në Shtëpi </w:t>
      </w:r>
      <w:r w:rsidRPr="0021405A">
        <w:rPr>
          <w:rFonts w:ascii="Calibri" w:eastAsiaTheme="majorEastAsia" w:hAnsi="Calibri" w:cs="Calibri"/>
          <w:sz w:val="22"/>
          <w:szCs w:val="22"/>
        </w:rPr>
        <w:t xml:space="preserve">përfaqësojnë një model parandalues dhe proaktiv të integruar në sistemin shëndetësor publik, duke përmirësuar zhvillimin e hershëm të fëmijëve. Po ashtu, reformat në programin e transfertave për aftësinë e kufizuar bazuar në </w:t>
      </w:r>
      <w:r w:rsidRPr="0021405A">
        <w:rPr>
          <w:rFonts w:ascii="Calibri" w:eastAsiaTheme="majorEastAsia" w:hAnsi="Calibri" w:cs="Calibri"/>
          <w:b/>
          <w:bCs/>
          <w:sz w:val="22"/>
          <w:szCs w:val="22"/>
        </w:rPr>
        <w:t>modelin bio-psiko-social</w:t>
      </w:r>
      <w:r w:rsidRPr="0021405A">
        <w:rPr>
          <w:rFonts w:ascii="Calibri" w:eastAsiaTheme="majorEastAsia" w:hAnsi="Calibri" w:cs="Calibri"/>
          <w:sz w:val="22"/>
          <w:szCs w:val="22"/>
        </w:rPr>
        <w:t xml:space="preserve"> në përputhje me standardet ndërkombëtare, apo </w:t>
      </w:r>
      <w:r w:rsidRPr="0021405A">
        <w:rPr>
          <w:rFonts w:ascii="Calibri" w:eastAsiaTheme="majorEastAsia" w:hAnsi="Calibri" w:cs="Calibri"/>
          <w:b/>
          <w:bCs/>
          <w:sz w:val="22"/>
          <w:szCs w:val="22"/>
        </w:rPr>
        <w:t xml:space="preserve">lidhja e ndihmës ekonomike me shërbimet sociale </w:t>
      </w:r>
      <w:r w:rsidRPr="0021405A">
        <w:rPr>
          <w:rFonts w:ascii="Calibri" w:eastAsiaTheme="majorEastAsia" w:hAnsi="Calibri" w:cs="Calibri"/>
          <w:sz w:val="22"/>
          <w:szCs w:val="22"/>
        </w:rPr>
        <w:t xml:space="preserve">përmes Njësive të Vlerësimit të Nevojave dhe Referimit (NJVNR), janë një hap i rëndësishëm drejt mbështetjes së integruar për fëmijët dhe familjet. Në fushën e arsimit, </w:t>
      </w:r>
      <w:r w:rsidRPr="0021405A">
        <w:rPr>
          <w:rFonts w:ascii="Calibri" w:eastAsiaTheme="majorEastAsia" w:hAnsi="Calibri" w:cs="Calibri"/>
          <w:b/>
          <w:bCs/>
          <w:sz w:val="22"/>
          <w:szCs w:val="22"/>
        </w:rPr>
        <w:t xml:space="preserve">masat lehtësuese për regjistrimin në kopsht </w:t>
      </w:r>
      <w:r w:rsidRPr="0021405A">
        <w:rPr>
          <w:rFonts w:ascii="Calibri" w:eastAsiaTheme="majorEastAsia" w:hAnsi="Calibri" w:cs="Calibri"/>
          <w:sz w:val="22"/>
          <w:szCs w:val="22"/>
        </w:rPr>
        <w:t xml:space="preserve">në Tiranë dhe ndërmjetësimi në komunitet, veçanërisht për fëmijët romë dhe egjiptianë, kanë ndikuar pozitivisht në rritjen e përfshirjes. Në fushën e ushqyerjes dhe shëndetit të fëmijëve, programe të tilla si </w:t>
      </w:r>
      <w:r w:rsidRPr="0021405A">
        <w:rPr>
          <w:rFonts w:ascii="Calibri" w:eastAsiaTheme="majorEastAsia" w:hAnsi="Calibri" w:cs="Calibri"/>
          <w:b/>
          <w:bCs/>
          <w:sz w:val="22"/>
          <w:szCs w:val="22"/>
        </w:rPr>
        <w:t>kontrolli i shikimit dhe i shëndetit oral në shkolla</w:t>
      </w:r>
      <w:r w:rsidRPr="0021405A">
        <w:rPr>
          <w:rFonts w:ascii="Calibri" w:eastAsiaTheme="majorEastAsia" w:hAnsi="Calibri" w:cs="Calibri"/>
          <w:sz w:val="22"/>
          <w:szCs w:val="22"/>
        </w:rPr>
        <w:t xml:space="preserve">, disa mjete edukative </w:t>
      </w:r>
      <w:r w:rsidR="00AC162E" w:rsidRPr="0021405A">
        <w:rPr>
          <w:rFonts w:ascii="Calibri" w:eastAsiaTheme="majorEastAsia" w:hAnsi="Calibri" w:cs="Calibri"/>
          <w:sz w:val="22"/>
          <w:szCs w:val="22"/>
        </w:rPr>
        <w:t>digjitale</w:t>
      </w:r>
      <w:r w:rsidR="00AC162E">
        <w:rPr>
          <w:rFonts w:ascii="Calibri" w:eastAsiaTheme="majorEastAsia" w:hAnsi="Calibri" w:cs="Calibri"/>
          <w:sz w:val="22"/>
          <w:szCs w:val="22"/>
        </w:rPr>
        <w:t xml:space="preserve"> </w:t>
      </w:r>
      <w:r w:rsidRPr="0021405A">
        <w:rPr>
          <w:rFonts w:ascii="Calibri" w:eastAsiaTheme="majorEastAsia" w:hAnsi="Calibri" w:cs="Calibri"/>
          <w:sz w:val="22"/>
          <w:szCs w:val="22"/>
        </w:rPr>
        <w:t>dhe sistemi kombëtar i monitorimit të rritjes dhe ushqyerjes forcojnë parandalimin dhe barazinë.</w:t>
      </w:r>
      <w:r w:rsidR="00007D3A" w:rsidRPr="0021405A">
        <w:rPr>
          <w:rFonts w:ascii="Calibri" w:eastAsiaTheme="majorEastAsia" w:hAnsi="Calibri" w:cs="Calibri"/>
          <w:sz w:val="22"/>
          <w:szCs w:val="22"/>
        </w:rPr>
        <w:t xml:space="preserve"> </w:t>
      </w:r>
      <w:r w:rsidR="00AC162E">
        <w:rPr>
          <w:rFonts w:ascii="Calibri" w:eastAsiaTheme="majorEastAsia" w:hAnsi="Calibri" w:cs="Calibri"/>
          <w:sz w:val="22"/>
          <w:szCs w:val="22"/>
        </w:rPr>
        <w:t>P</w:t>
      </w:r>
      <w:r w:rsidR="00CD4505" w:rsidRPr="0021405A">
        <w:rPr>
          <w:rFonts w:ascii="Calibri" w:eastAsiaTheme="majorEastAsia" w:hAnsi="Calibri" w:cs="Calibri"/>
          <w:sz w:val="22"/>
          <w:szCs w:val="22"/>
        </w:rPr>
        <w:t>rojekt</w:t>
      </w:r>
      <w:r w:rsidR="00AC162E">
        <w:rPr>
          <w:rFonts w:ascii="Calibri" w:eastAsiaTheme="majorEastAsia" w:hAnsi="Calibri" w:cs="Calibri"/>
          <w:sz w:val="22"/>
          <w:szCs w:val="22"/>
        </w:rPr>
        <w:t>i</w:t>
      </w:r>
      <w:r w:rsidR="00007D3A" w:rsidRPr="0021405A">
        <w:rPr>
          <w:rFonts w:ascii="Calibri" w:eastAsiaTheme="majorEastAsia" w:hAnsi="Calibri" w:cs="Calibri"/>
          <w:sz w:val="22"/>
          <w:szCs w:val="22"/>
        </w:rPr>
        <w:t xml:space="preserve"> </w:t>
      </w:r>
      <w:r w:rsidR="00007D3A" w:rsidRPr="007E2E2C">
        <w:rPr>
          <w:rFonts w:ascii="Calibri" w:eastAsiaTheme="majorEastAsia" w:hAnsi="Calibri" w:cs="Calibri"/>
          <w:sz w:val="22"/>
          <w:szCs w:val="22"/>
        </w:rPr>
        <w:t>“</w:t>
      </w:r>
      <w:r w:rsidR="00007D3A" w:rsidRPr="007E2E2C">
        <w:rPr>
          <w:rFonts w:ascii="Calibri" w:eastAsiaTheme="majorEastAsia" w:hAnsi="Calibri" w:cs="Calibri"/>
          <w:b/>
          <w:bCs/>
          <w:sz w:val="22"/>
          <w:szCs w:val="22"/>
        </w:rPr>
        <w:t>Shkollat për Shëndetin”</w:t>
      </w:r>
      <w:r w:rsidR="00007D3A" w:rsidRPr="007E2E2C">
        <w:rPr>
          <w:rFonts w:ascii="Calibri" w:eastAsiaTheme="majorEastAsia" w:hAnsi="Calibri" w:cs="Calibri"/>
          <w:sz w:val="22"/>
          <w:szCs w:val="22"/>
        </w:rPr>
        <w:t xml:space="preserve"> </w:t>
      </w:r>
      <w:r w:rsidR="00AC162E" w:rsidRPr="0021405A">
        <w:rPr>
          <w:rFonts w:ascii="Calibri" w:eastAsiaTheme="majorEastAsia" w:hAnsi="Calibri" w:cs="Calibri"/>
          <w:sz w:val="22"/>
          <w:szCs w:val="22"/>
        </w:rPr>
        <w:t xml:space="preserve">është </w:t>
      </w:r>
      <w:r w:rsidR="00AC162E">
        <w:rPr>
          <w:rFonts w:ascii="Calibri" w:eastAsiaTheme="majorEastAsia" w:hAnsi="Calibri" w:cs="Calibri"/>
          <w:sz w:val="22"/>
          <w:szCs w:val="22"/>
        </w:rPr>
        <w:t>n</w:t>
      </w:r>
      <w:r w:rsidR="00AC162E" w:rsidRPr="0021405A">
        <w:rPr>
          <w:rFonts w:ascii="Calibri" w:eastAsiaTheme="majorEastAsia" w:hAnsi="Calibri" w:cs="Calibri"/>
          <w:sz w:val="22"/>
          <w:szCs w:val="22"/>
        </w:rPr>
        <w:t xml:space="preserve">jë praktikë tjetër </w:t>
      </w:r>
      <w:r w:rsidR="00AC162E">
        <w:rPr>
          <w:rFonts w:ascii="Calibri" w:eastAsiaTheme="majorEastAsia" w:hAnsi="Calibri" w:cs="Calibri"/>
          <w:sz w:val="22"/>
          <w:szCs w:val="22"/>
        </w:rPr>
        <w:t>e cila nxit</w:t>
      </w:r>
      <w:r w:rsidR="00007D3A" w:rsidRPr="007E2E2C">
        <w:rPr>
          <w:rFonts w:ascii="Calibri" w:eastAsiaTheme="majorEastAsia" w:hAnsi="Calibri" w:cs="Calibri"/>
          <w:sz w:val="22"/>
          <w:szCs w:val="22"/>
        </w:rPr>
        <w:t xml:space="preserve"> sjellje të shëndetshme tek nxënësit 6-16 vjeç në shkollat 9-vjeçare në Shqipëri</w:t>
      </w:r>
      <w:r w:rsidR="00CD4505" w:rsidRPr="007E2E2C">
        <w:rPr>
          <w:rFonts w:ascii="Calibri" w:eastAsiaTheme="majorEastAsia" w:hAnsi="Calibri" w:cs="Calibri"/>
          <w:sz w:val="22"/>
          <w:szCs w:val="22"/>
        </w:rPr>
        <w:t xml:space="preserve"> me</w:t>
      </w:r>
      <w:r w:rsidR="00007D3A" w:rsidRPr="007E2E2C">
        <w:rPr>
          <w:rFonts w:ascii="Calibri" w:eastAsiaTheme="majorEastAsia" w:hAnsi="Calibri" w:cs="Calibri"/>
          <w:sz w:val="22"/>
          <w:szCs w:val="22"/>
        </w:rPr>
        <w:t xml:space="preserve"> </w:t>
      </w:r>
      <w:r w:rsidR="00CD4505" w:rsidRPr="007E2E2C">
        <w:rPr>
          <w:rFonts w:ascii="Calibri" w:eastAsiaTheme="majorEastAsia" w:hAnsi="Calibri" w:cs="Calibri"/>
          <w:sz w:val="22"/>
          <w:szCs w:val="22"/>
        </w:rPr>
        <w:t>q</w:t>
      </w:r>
      <w:r w:rsidR="00007D3A" w:rsidRPr="007E2E2C">
        <w:rPr>
          <w:rFonts w:ascii="Calibri" w:eastAsiaTheme="majorEastAsia" w:hAnsi="Calibri" w:cs="Calibri"/>
          <w:sz w:val="22"/>
          <w:szCs w:val="22"/>
        </w:rPr>
        <w:t>ëllim angazhimi</w:t>
      </w:r>
      <w:r w:rsidR="0075441D">
        <w:rPr>
          <w:rFonts w:ascii="Calibri" w:eastAsiaTheme="majorEastAsia" w:hAnsi="Calibri" w:cs="Calibri"/>
          <w:sz w:val="22"/>
          <w:szCs w:val="22"/>
        </w:rPr>
        <w:t>n</w:t>
      </w:r>
      <w:r w:rsidR="00007D3A" w:rsidRPr="007E2E2C">
        <w:rPr>
          <w:rFonts w:ascii="Calibri" w:eastAsiaTheme="majorEastAsia" w:hAnsi="Calibri" w:cs="Calibri"/>
          <w:sz w:val="22"/>
          <w:szCs w:val="22"/>
        </w:rPr>
        <w:t xml:space="preserve"> </w:t>
      </w:r>
      <w:r w:rsidR="0075441D">
        <w:rPr>
          <w:rFonts w:ascii="Calibri" w:eastAsiaTheme="majorEastAsia" w:hAnsi="Calibri" w:cs="Calibri"/>
          <w:sz w:val="22"/>
          <w:szCs w:val="22"/>
        </w:rPr>
        <w:t>e</w:t>
      </w:r>
      <w:r w:rsidR="00007D3A" w:rsidRPr="007E2E2C">
        <w:rPr>
          <w:rFonts w:ascii="Calibri" w:eastAsiaTheme="majorEastAsia" w:hAnsi="Calibri" w:cs="Calibri"/>
          <w:sz w:val="22"/>
          <w:szCs w:val="22"/>
        </w:rPr>
        <w:t xml:space="preserve"> </w:t>
      </w:r>
      <w:r w:rsidR="00CD4505" w:rsidRPr="007E2E2C">
        <w:rPr>
          <w:rFonts w:ascii="Calibri" w:eastAsiaTheme="majorEastAsia" w:hAnsi="Calibri" w:cs="Calibri"/>
          <w:sz w:val="22"/>
          <w:szCs w:val="22"/>
        </w:rPr>
        <w:t>fëmijëve</w:t>
      </w:r>
      <w:r w:rsidR="00007D3A" w:rsidRPr="007E2E2C">
        <w:rPr>
          <w:rFonts w:ascii="Calibri" w:eastAsiaTheme="majorEastAsia" w:hAnsi="Calibri" w:cs="Calibri"/>
          <w:sz w:val="22"/>
          <w:szCs w:val="22"/>
        </w:rPr>
        <w:t xml:space="preserve">, familjeve dhe komuniteteve në </w:t>
      </w:r>
      <w:r w:rsidR="00CD4505" w:rsidRPr="007E2E2C">
        <w:rPr>
          <w:rFonts w:ascii="Calibri" w:eastAsiaTheme="majorEastAsia" w:hAnsi="Calibri" w:cs="Calibri"/>
          <w:sz w:val="22"/>
          <w:szCs w:val="22"/>
        </w:rPr>
        <w:t xml:space="preserve">praktika dhe sjellje të shëndetshme, përfshirë </w:t>
      </w:r>
      <w:r w:rsidR="00007D3A" w:rsidRPr="007E2E2C">
        <w:rPr>
          <w:rFonts w:ascii="Calibri" w:eastAsiaTheme="majorEastAsia" w:hAnsi="Calibri" w:cs="Calibri"/>
          <w:sz w:val="22"/>
          <w:szCs w:val="22"/>
        </w:rPr>
        <w:t>ushqyerje</w:t>
      </w:r>
      <w:r w:rsidR="00CD4505" w:rsidRPr="007E2E2C">
        <w:rPr>
          <w:rFonts w:ascii="Calibri" w:eastAsiaTheme="majorEastAsia" w:hAnsi="Calibri" w:cs="Calibri"/>
          <w:sz w:val="22"/>
          <w:szCs w:val="22"/>
        </w:rPr>
        <w:t>n</w:t>
      </w:r>
      <w:r w:rsidR="00007D3A" w:rsidRPr="007E2E2C">
        <w:rPr>
          <w:rFonts w:ascii="Calibri" w:eastAsiaTheme="majorEastAsia" w:hAnsi="Calibri" w:cs="Calibri"/>
          <w:sz w:val="22"/>
          <w:szCs w:val="22"/>
        </w:rPr>
        <w:t xml:space="preserve"> </w:t>
      </w:r>
      <w:r w:rsidR="00CD4505" w:rsidRPr="007E2E2C">
        <w:rPr>
          <w:rFonts w:ascii="Calibri" w:eastAsiaTheme="majorEastAsia" w:hAnsi="Calibri" w:cs="Calibri"/>
          <w:sz w:val="22"/>
          <w:szCs w:val="22"/>
        </w:rPr>
        <w:t>e</w:t>
      </w:r>
      <w:r w:rsidR="00007D3A" w:rsidRPr="007E2E2C">
        <w:rPr>
          <w:rFonts w:ascii="Calibri" w:eastAsiaTheme="majorEastAsia" w:hAnsi="Calibri" w:cs="Calibri"/>
          <w:sz w:val="22"/>
          <w:szCs w:val="22"/>
        </w:rPr>
        <w:t xml:space="preserve"> shëndetshme, aktivitet</w:t>
      </w:r>
      <w:r w:rsidR="00CD4505" w:rsidRPr="007E2E2C">
        <w:rPr>
          <w:rFonts w:ascii="Calibri" w:eastAsiaTheme="majorEastAsia" w:hAnsi="Calibri" w:cs="Calibri"/>
          <w:sz w:val="22"/>
          <w:szCs w:val="22"/>
        </w:rPr>
        <w:t>in</w:t>
      </w:r>
      <w:r w:rsidR="00007D3A" w:rsidRPr="007E2E2C">
        <w:rPr>
          <w:rFonts w:ascii="Calibri" w:eastAsiaTheme="majorEastAsia" w:hAnsi="Calibri" w:cs="Calibri"/>
          <w:sz w:val="22"/>
          <w:szCs w:val="22"/>
        </w:rPr>
        <w:t xml:space="preserve"> fizik dhe mospërdorim të duhanit, alkoolit ose drogave. </w:t>
      </w:r>
      <w:r w:rsidRPr="0021405A">
        <w:rPr>
          <w:rFonts w:ascii="Calibri" w:eastAsiaTheme="majorEastAsia" w:hAnsi="Calibri" w:cs="Calibri"/>
          <w:b/>
          <w:bCs/>
          <w:sz w:val="22"/>
          <w:szCs w:val="22"/>
        </w:rPr>
        <w:t>Mobilizimi i ekipeve të lëvizshme në terren</w:t>
      </w:r>
      <w:r w:rsidRPr="0021405A">
        <w:rPr>
          <w:rFonts w:ascii="Calibri" w:eastAsiaTheme="majorEastAsia" w:hAnsi="Calibri" w:cs="Calibri"/>
          <w:sz w:val="22"/>
          <w:szCs w:val="22"/>
        </w:rPr>
        <w:t xml:space="preserve">, përdorimi i </w:t>
      </w:r>
      <w:r w:rsidRPr="0021405A">
        <w:rPr>
          <w:rFonts w:ascii="Calibri" w:eastAsiaTheme="majorEastAsia" w:hAnsi="Calibri" w:cs="Calibri"/>
          <w:b/>
          <w:bCs/>
          <w:sz w:val="22"/>
          <w:szCs w:val="22"/>
        </w:rPr>
        <w:t xml:space="preserve">aplikacioneve si “Bebbo” dhe platformave të pjesëmarrjes qytetare si U-Report </w:t>
      </w:r>
      <w:r w:rsidRPr="0021405A">
        <w:rPr>
          <w:rFonts w:ascii="Calibri" w:eastAsiaTheme="majorEastAsia" w:hAnsi="Calibri" w:cs="Calibri"/>
          <w:sz w:val="22"/>
          <w:szCs w:val="22"/>
        </w:rPr>
        <w:t xml:space="preserve">përmirëson më tej aksesin dhe disponueshmërinë e shërbimeve. Programet për strehimin social, përfshirë </w:t>
      </w:r>
      <w:r w:rsidRPr="0021405A">
        <w:rPr>
          <w:rFonts w:ascii="Calibri" w:eastAsiaTheme="majorEastAsia" w:hAnsi="Calibri" w:cs="Calibri"/>
          <w:b/>
          <w:bCs/>
          <w:sz w:val="22"/>
          <w:szCs w:val="22"/>
        </w:rPr>
        <w:t>subvencionet për qira dhe</w:t>
      </w:r>
      <w:r w:rsidRPr="0021405A">
        <w:rPr>
          <w:rFonts w:ascii="Calibri" w:eastAsiaTheme="majorEastAsia" w:hAnsi="Calibri" w:cs="Calibri"/>
          <w:sz w:val="22"/>
          <w:szCs w:val="22"/>
        </w:rPr>
        <w:t xml:space="preserve"> </w:t>
      </w:r>
      <w:r w:rsidRPr="0021405A">
        <w:rPr>
          <w:rFonts w:ascii="Calibri" w:eastAsiaTheme="majorEastAsia" w:hAnsi="Calibri" w:cs="Calibri"/>
          <w:b/>
          <w:bCs/>
          <w:sz w:val="22"/>
          <w:szCs w:val="22"/>
        </w:rPr>
        <w:t>përmirësimin e kushteve në banesa të pasigurta</w:t>
      </w:r>
      <w:r w:rsidRPr="0021405A">
        <w:rPr>
          <w:rFonts w:ascii="Calibri" w:eastAsiaTheme="majorEastAsia" w:hAnsi="Calibri" w:cs="Calibri"/>
          <w:sz w:val="22"/>
          <w:szCs w:val="22"/>
        </w:rPr>
        <w:t>, kontribuojnë në qëndrueshmërinë e familjeve, sidomos për familjet që jetojnë në kushte të pasigurta ose informale. Këto praktika të mira përfaqësojnë modele të drejtuara nga të drejtat e fëmijëve dhe të orientuara nga barazia, mund të replikohe</w:t>
      </w:r>
      <w:r w:rsidRPr="003C65E2">
        <w:rPr>
          <w:rFonts w:ascii="Calibri" w:eastAsiaTheme="majorEastAsia" w:hAnsi="Calibri" w:cs="Calibri"/>
          <w:sz w:val="22"/>
          <w:szCs w:val="22"/>
        </w:rPr>
        <w:t xml:space="preserve">n dhe të informojnë shkallëzimin e mëtejshëm të praktikave të tilla, si dhe të kontribuojnë në përafrimin me standardet e BE-së. Për më shumë informacion mbi praktikat e mira, referojuni Aneksit </w:t>
      </w:r>
      <w:r w:rsidR="00EC4318" w:rsidRPr="003C65E2">
        <w:rPr>
          <w:rFonts w:ascii="Calibri" w:eastAsiaTheme="majorEastAsia" w:hAnsi="Calibri" w:cs="Calibri"/>
          <w:sz w:val="22"/>
          <w:szCs w:val="22"/>
        </w:rPr>
        <w:t>6</w:t>
      </w:r>
      <w:r w:rsidRPr="003C65E2">
        <w:rPr>
          <w:rFonts w:ascii="Calibri" w:eastAsiaTheme="majorEastAsia" w:hAnsi="Calibri" w:cs="Calibri"/>
          <w:sz w:val="22"/>
          <w:szCs w:val="22"/>
        </w:rPr>
        <w:t>.</w:t>
      </w:r>
    </w:p>
    <w:p w14:paraId="0E075043" w14:textId="508627B7" w:rsidR="00023DEA" w:rsidRPr="0021405A" w:rsidRDefault="003012E4" w:rsidP="00FF7C07">
      <w:pPr>
        <w:pStyle w:val="Heading1"/>
        <w:rPr>
          <w:rFonts w:ascii="Calibri" w:hAnsi="Calibri" w:cs="Calibri"/>
          <w:sz w:val="28"/>
          <w:szCs w:val="28"/>
        </w:rPr>
      </w:pPr>
      <w:bookmarkStart w:id="26" w:name="_Toc212015110"/>
      <w:bookmarkStart w:id="27" w:name="_Toc212127500"/>
      <w:bookmarkStart w:id="28" w:name="_Toc212631357"/>
      <w:bookmarkStart w:id="29" w:name="_Toc212631581"/>
      <w:bookmarkStart w:id="30" w:name="_Toc212635863"/>
      <w:r w:rsidRPr="0021405A">
        <w:rPr>
          <w:rFonts w:ascii="Calibri" w:hAnsi="Calibri" w:cs="Calibri"/>
          <w:b/>
          <w:bCs/>
          <w:sz w:val="28"/>
          <w:szCs w:val="28"/>
        </w:rPr>
        <w:lastRenderedPageBreak/>
        <w:t>4</w:t>
      </w:r>
      <w:r w:rsidR="00FF7C07" w:rsidRPr="0021405A">
        <w:rPr>
          <w:rFonts w:ascii="Calibri" w:hAnsi="Calibri" w:cs="Calibri"/>
          <w:b/>
          <w:bCs/>
          <w:sz w:val="28"/>
          <w:szCs w:val="28"/>
        </w:rPr>
        <w:t xml:space="preserve">. </w:t>
      </w:r>
      <w:r w:rsidR="00023DEA" w:rsidRPr="0021405A">
        <w:rPr>
          <w:rFonts w:ascii="Calibri" w:hAnsi="Calibri" w:cs="Calibri"/>
          <w:b/>
          <w:bCs/>
          <w:sz w:val="28"/>
          <w:szCs w:val="28"/>
        </w:rPr>
        <w:t>Nivelet e varfërisë tek fëmijët</w:t>
      </w:r>
      <w:bookmarkEnd w:id="26"/>
      <w:bookmarkEnd w:id="27"/>
      <w:bookmarkEnd w:id="28"/>
      <w:bookmarkEnd w:id="29"/>
      <w:bookmarkEnd w:id="30"/>
    </w:p>
    <w:p w14:paraId="35B7E9F6" w14:textId="6C7FDE7E" w:rsidR="00023DEA" w:rsidRPr="0021405A" w:rsidRDefault="00023DEA" w:rsidP="00023DEA">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Varfëria e fëmijëve në Shqipëri mbetet një sfidë strukturore, me ndikime afatgjata në mirëqenien dhe përfshirjen sociale të fëmijëve. Sipas raportit më të fundit të EU-SILC </w:t>
      </w:r>
      <w:r w:rsidR="0075441D" w:rsidRPr="0021405A">
        <w:rPr>
          <w:rFonts w:ascii="Calibri" w:eastAsiaTheme="majorEastAsia" w:hAnsi="Calibri" w:cs="Calibri"/>
          <w:sz w:val="22"/>
          <w:szCs w:val="22"/>
        </w:rPr>
        <w:t>202</w:t>
      </w:r>
      <w:r w:rsidR="0075441D">
        <w:rPr>
          <w:rFonts w:ascii="Calibri" w:eastAsiaTheme="majorEastAsia" w:hAnsi="Calibri" w:cs="Calibri"/>
          <w:sz w:val="22"/>
          <w:szCs w:val="22"/>
        </w:rPr>
        <w:t>4</w:t>
      </w:r>
      <w:r w:rsidRPr="0021405A">
        <w:rPr>
          <w:rFonts w:ascii="Calibri" w:eastAsiaTheme="majorEastAsia" w:hAnsi="Calibri" w:cs="Calibri"/>
          <w:sz w:val="22"/>
          <w:szCs w:val="22"/>
        </w:rPr>
        <w:t>, 26</w:t>
      </w:r>
      <w:r w:rsidR="00EE1FE3">
        <w:rPr>
          <w:rFonts w:ascii="Calibri" w:eastAsiaTheme="majorEastAsia" w:hAnsi="Calibri" w:cs="Calibri"/>
          <w:sz w:val="22"/>
          <w:szCs w:val="22"/>
        </w:rPr>
        <w:t>,</w:t>
      </w:r>
      <w:r w:rsidR="0075441D">
        <w:rPr>
          <w:rFonts w:ascii="Calibri" w:eastAsiaTheme="majorEastAsia" w:hAnsi="Calibri" w:cs="Calibri"/>
          <w:sz w:val="22"/>
          <w:szCs w:val="22"/>
        </w:rPr>
        <w:t>6</w:t>
      </w:r>
      <w:r w:rsidRPr="0021405A">
        <w:rPr>
          <w:rFonts w:ascii="Calibri" w:eastAsiaTheme="majorEastAsia" w:hAnsi="Calibri" w:cs="Calibri"/>
          <w:sz w:val="22"/>
          <w:szCs w:val="22"/>
        </w:rPr>
        <w:t xml:space="preserve">% e fëmijëve të moshës 0–17 vjeç rezultojnë në rrezik varfërie, ndjeshëm më e lartë se mesatarja kombëtare prej </w:t>
      </w:r>
      <w:r w:rsidRPr="0021405A">
        <w:rPr>
          <w:rFonts w:ascii="Calibri" w:eastAsiaTheme="majorEastAsia" w:hAnsi="Calibri" w:cs="Calibri"/>
          <w:b/>
          <w:bCs/>
          <w:sz w:val="22"/>
          <w:szCs w:val="22"/>
        </w:rPr>
        <w:t>19</w:t>
      </w:r>
      <w:r w:rsidR="00EE1FE3">
        <w:rPr>
          <w:rFonts w:ascii="Calibri" w:eastAsiaTheme="majorEastAsia" w:hAnsi="Calibri" w:cs="Calibri"/>
          <w:b/>
          <w:bCs/>
          <w:sz w:val="22"/>
          <w:szCs w:val="22"/>
        </w:rPr>
        <w:t>,</w:t>
      </w:r>
      <w:r w:rsidR="0075441D">
        <w:rPr>
          <w:rFonts w:ascii="Calibri" w:eastAsiaTheme="majorEastAsia" w:hAnsi="Calibri" w:cs="Calibri"/>
          <w:b/>
          <w:bCs/>
          <w:sz w:val="22"/>
          <w:szCs w:val="22"/>
        </w:rPr>
        <w:t>2</w:t>
      </w:r>
      <w:r w:rsidRPr="0021405A">
        <w:rPr>
          <w:rFonts w:ascii="Calibri" w:eastAsiaTheme="majorEastAsia" w:hAnsi="Calibri" w:cs="Calibri"/>
          <w:b/>
          <w:bCs/>
          <w:sz w:val="22"/>
          <w:szCs w:val="22"/>
        </w:rPr>
        <w:t>%</w:t>
      </w:r>
      <w:r w:rsidRPr="0021405A">
        <w:rPr>
          <w:rFonts w:ascii="Calibri" w:eastAsiaTheme="majorEastAsia" w:hAnsi="Calibri" w:cs="Calibri"/>
          <w:sz w:val="22"/>
          <w:szCs w:val="22"/>
        </w:rPr>
        <w:t xml:space="preserve"> për popullsinë e përgjithshme (EU-SILC, INSTAT 2024). Edhe pse kjo përqindje ka ardhur në ulje nga 28</w:t>
      </w:r>
      <w:r w:rsidR="00EE1FE3">
        <w:rPr>
          <w:rFonts w:ascii="Calibri" w:eastAsiaTheme="majorEastAsia" w:hAnsi="Calibri" w:cs="Calibri"/>
          <w:sz w:val="22"/>
          <w:szCs w:val="22"/>
        </w:rPr>
        <w:t>,</w:t>
      </w:r>
      <w:r w:rsidRPr="0021405A">
        <w:rPr>
          <w:rFonts w:ascii="Calibri" w:eastAsiaTheme="majorEastAsia" w:hAnsi="Calibri" w:cs="Calibri"/>
          <w:sz w:val="22"/>
          <w:szCs w:val="22"/>
        </w:rPr>
        <w:t xml:space="preserve">5% në vitin 2021, ajo mbetet shumë më e lartë se mesatarja e BE-së prej </w:t>
      </w:r>
      <w:r w:rsidR="00EE1FE3" w:rsidRPr="0021405A">
        <w:rPr>
          <w:rFonts w:ascii="Calibri" w:eastAsiaTheme="majorEastAsia" w:hAnsi="Calibri" w:cs="Calibri"/>
          <w:sz w:val="22"/>
          <w:szCs w:val="22"/>
        </w:rPr>
        <w:t>1</w:t>
      </w:r>
      <w:r w:rsidR="00EE1FE3">
        <w:rPr>
          <w:rFonts w:ascii="Calibri" w:eastAsiaTheme="majorEastAsia" w:hAnsi="Calibri" w:cs="Calibri"/>
          <w:sz w:val="22"/>
          <w:szCs w:val="22"/>
        </w:rPr>
        <w:t>9,3</w:t>
      </w:r>
      <w:r w:rsidRPr="0021405A">
        <w:rPr>
          <w:rFonts w:ascii="Calibri" w:eastAsiaTheme="majorEastAsia" w:hAnsi="Calibri" w:cs="Calibri"/>
          <w:sz w:val="22"/>
          <w:szCs w:val="22"/>
        </w:rPr>
        <w:t>%</w:t>
      </w:r>
      <w:r w:rsidR="00EE1FE3">
        <w:rPr>
          <w:rFonts w:ascii="Calibri" w:eastAsiaTheme="majorEastAsia" w:hAnsi="Calibri" w:cs="Calibri"/>
          <w:sz w:val="22"/>
          <w:szCs w:val="22"/>
        </w:rPr>
        <w:t xml:space="preserve"> (Eurostat 2024)</w:t>
      </w:r>
      <w:r w:rsidRPr="0021405A">
        <w:rPr>
          <w:rFonts w:ascii="Calibri" w:eastAsiaTheme="majorEastAsia" w:hAnsi="Calibri" w:cs="Calibri"/>
          <w:sz w:val="22"/>
          <w:szCs w:val="22"/>
        </w:rPr>
        <w:t>. Për më tepër, varfëria është e ndarë në mënyrë gjinore: vajzat përballen me një risk më të lartë (</w:t>
      </w:r>
      <w:r w:rsidR="0075441D" w:rsidRPr="0021405A">
        <w:rPr>
          <w:rFonts w:ascii="Calibri" w:eastAsiaTheme="majorEastAsia" w:hAnsi="Calibri" w:cs="Calibri"/>
          <w:sz w:val="22"/>
          <w:szCs w:val="22"/>
        </w:rPr>
        <w:t>2</w:t>
      </w:r>
      <w:r w:rsidR="0075441D">
        <w:rPr>
          <w:rFonts w:ascii="Calibri" w:eastAsiaTheme="majorEastAsia" w:hAnsi="Calibri" w:cs="Calibri"/>
          <w:sz w:val="22"/>
          <w:szCs w:val="22"/>
        </w:rPr>
        <w:t>6</w:t>
      </w:r>
      <w:r w:rsidR="00067C1A">
        <w:rPr>
          <w:rFonts w:ascii="Calibri" w:eastAsiaTheme="majorEastAsia" w:hAnsi="Calibri" w:cs="Calibri"/>
          <w:sz w:val="22"/>
          <w:szCs w:val="22"/>
        </w:rPr>
        <w:t>,</w:t>
      </w:r>
      <w:r w:rsidR="0075441D">
        <w:rPr>
          <w:rFonts w:ascii="Calibri" w:eastAsiaTheme="majorEastAsia" w:hAnsi="Calibri" w:cs="Calibri"/>
          <w:sz w:val="22"/>
          <w:szCs w:val="22"/>
        </w:rPr>
        <w:t>8</w:t>
      </w:r>
      <w:r w:rsidRPr="0021405A">
        <w:rPr>
          <w:rFonts w:ascii="Calibri" w:eastAsiaTheme="majorEastAsia" w:hAnsi="Calibri" w:cs="Calibri"/>
          <w:sz w:val="22"/>
          <w:szCs w:val="22"/>
        </w:rPr>
        <w:t>%) krahasuar me djemtë (</w:t>
      </w:r>
      <w:r w:rsidR="0075441D" w:rsidRPr="0021405A">
        <w:rPr>
          <w:rFonts w:ascii="Calibri" w:eastAsiaTheme="majorEastAsia" w:hAnsi="Calibri" w:cs="Calibri"/>
          <w:sz w:val="22"/>
          <w:szCs w:val="22"/>
        </w:rPr>
        <w:t>2</w:t>
      </w:r>
      <w:r w:rsidR="0075441D">
        <w:rPr>
          <w:rFonts w:ascii="Calibri" w:eastAsiaTheme="majorEastAsia" w:hAnsi="Calibri" w:cs="Calibri"/>
          <w:sz w:val="22"/>
          <w:szCs w:val="22"/>
        </w:rPr>
        <w:t>6</w:t>
      </w:r>
      <w:r w:rsidR="00067C1A">
        <w:rPr>
          <w:rFonts w:ascii="Calibri" w:eastAsiaTheme="majorEastAsia" w:hAnsi="Calibri" w:cs="Calibri"/>
          <w:sz w:val="22"/>
          <w:szCs w:val="22"/>
        </w:rPr>
        <w:t>,</w:t>
      </w:r>
      <w:r w:rsidR="0075441D">
        <w:rPr>
          <w:rFonts w:ascii="Calibri" w:eastAsiaTheme="majorEastAsia" w:hAnsi="Calibri" w:cs="Calibri"/>
          <w:sz w:val="22"/>
          <w:szCs w:val="22"/>
        </w:rPr>
        <w:t>4</w:t>
      </w:r>
      <w:r w:rsidRPr="0021405A">
        <w:rPr>
          <w:rFonts w:ascii="Calibri" w:eastAsiaTheme="majorEastAsia" w:hAnsi="Calibri" w:cs="Calibri"/>
          <w:sz w:val="22"/>
          <w:szCs w:val="22"/>
        </w:rPr>
        <w:t xml:space="preserve">%) sipas të dhënave të EU-SILC </w:t>
      </w:r>
      <w:r w:rsidR="0075441D" w:rsidRPr="0021405A">
        <w:rPr>
          <w:rFonts w:ascii="Calibri" w:eastAsiaTheme="majorEastAsia" w:hAnsi="Calibri" w:cs="Calibri"/>
          <w:sz w:val="22"/>
          <w:szCs w:val="22"/>
        </w:rPr>
        <w:t>202</w:t>
      </w:r>
      <w:r w:rsidR="0075441D">
        <w:rPr>
          <w:rFonts w:ascii="Calibri" w:eastAsiaTheme="majorEastAsia" w:hAnsi="Calibri" w:cs="Calibri"/>
          <w:sz w:val="22"/>
          <w:szCs w:val="22"/>
        </w:rPr>
        <w:t>4</w:t>
      </w:r>
      <w:r w:rsidRPr="0021405A">
        <w:rPr>
          <w:rFonts w:ascii="Calibri" w:eastAsiaTheme="majorEastAsia" w:hAnsi="Calibri" w:cs="Calibri"/>
          <w:sz w:val="22"/>
          <w:szCs w:val="22"/>
        </w:rPr>
        <w:t>. Kjo përforcon domosdoshmërinë për një qasje të ndjeshme ndaj gjinisë në hartimin e politikave të mbrojtjes sociale.</w:t>
      </w:r>
    </w:p>
    <w:p w14:paraId="0A0B3D1A" w14:textId="0E08D892" w:rsidR="00023DEA" w:rsidRPr="0021405A" w:rsidRDefault="003012E4" w:rsidP="00023DEA">
      <w:pPr>
        <w:pStyle w:val="NormalWeb"/>
        <w:jc w:val="both"/>
        <w:rPr>
          <w:rFonts w:ascii="Calibri" w:hAnsi="Calibri" w:cs="Calibri"/>
          <w:color w:val="000000"/>
          <w:sz w:val="22"/>
          <w:szCs w:val="22"/>
        </w:rPr>
      </w:pPr>
      <w:r w:rsidRPr="0021405A">
        <w:rPr>
          <w:rFonts w:ascii="Calibri" w:eastAsiaTheme="majorEastAsia" w:hAnsi="Calibri" w:cs="Calibri"/>
          <w:sz w:val="22"/>
          <w:szCs w:val="22"/>
        </w:rPr>
        <w:t xml:space="preserve">Pabarazitë rajonale janë të theksuara: zonat veriore dhe qendrore kanë përjetuar rritje të varfërisë, ndërsa rajoni i jugut ka treguar përmirësim të qëndrueshëm. Ndërkohë, intensiteti i ulët i punësimit në familjet me fëmijë mbetet një problem i qëndrueshëm që prek rreth 40% të këtyre familjeve, duke theksuar pasiguritë ekonomike dhe ndikuar në varfërinë shumëdimensionale (INSTAT, 2024). Po ashtu, të dhënat për privimin material të fëmijëve janë shqetësuese, me </w:t>
      </w:r>
      <w:r w:rsidRPr="0021405A">
        <w:rPr>
          <w:rFonts w:ascii="Calibri" w:hAnsi="Calibri" w:cs="Calibri"/>
          <w:color w:val="000000"/>
          <w:sz w:val="22"/>
          <w:szCs w:val="22"/>
        </w:rPr>
        <w:t>29</w:t>
      </w:r>
      <w:r w:rsidR="00067C1A">
        <w:rPr>
          <w:rFonts w:ascii="Calibri" w:hAnsi="Calibri" w:cs="Calibri"/>
          <w:color w:val="000000"/>
          <w:sz w:val="22"/>
          <w:szCs w:val="22"/>
        </w:rPr>
        <w:t>,</w:t>
      </w:r>
      <w:r w:rsidRPr="0021405A">
        <w:rPr>
          <w:rFonts w:ascii="Calibri" w:hAnsi="Calibri" w:cs="Calibri"/>
          <w:color w:val="000000"/>
          <w:sz w:val="22"/>
          <w:szCs w:val="22"/>
        </w:rPr>
        <w:t>7% të fëmijëve që përjetojnë privim në vitin 2021 (EU SILC 2021, INSTAT) në kontrast të thellë me mesataren evropiane prej rreth 9%. Familjet me një prind ose ato me tri ose më shumë fëmijë kanë rrezik të shtuar, me norma privimi përkatësisht 64</w:t>
      </w:r>
      <w:r w:rsidR="00067C1A">
        <w:rPr>
          <w:rFonts w:ascii="Calibri" w:hAnsi="Calibri" w:cs="Calibri"/>
          <w:color w:val="000000"/>
          <w:sz w:val="22"/>
          <w:szCs w:val="22"/>
        </w:rPr>
        <w:t>,</w:t>
      </w:r>
      <w:r w:rsidRPr="0021405A">
        <w:rPr>
          <w:rFonts w:ascii="Calibri" w:hAnsi="Calibri" w:cs="Calibri"/>
          <w:color w:val="000000"/>
          <w:sz w:val="22"/>
          <w:szCs w:val="22"/>
        </w:rPr>
        <w:t>6% dhe 63</w:t>
      </w:r>
      <w:r w:rsidR="00067C1A">
        <w:rPr>
          <w:rFonts w:ascii="Calibri" w:hAnsi="Calibri" w:cs="Calibri"/>
          <w:color w:val="000000"/>
          <w:sz w:val="22"/>
          <w:szCs w:val="22"/>
        </w:rPr>
        <w:t>,</w:t>
      </w:r>
      <w:r w:rsidRPr="0021405A">
        <w:rPr>
          <w:rFonts w:ascii="Calibri" w:hAnsi="Calibri" w:cs="Calibri"/>
          <w:color w:val="000000"/>
          <w:sz w:val="22"/>
          <w:szCs w:val="22"/>
        </w:rPr>
        <w:t xml:space="preserve">9% (EU-SILC INSTAT, 2024). Këta fëmijë jetojnë në varfëri të thellë dhe shpesh afatgjatë, duke përbërë rrezik shtesë për përfshirjen e tyre sociale dhe </w:t>
      </w:r>
      <w:r w:rsidR="00787770" w:rsidRPr="0021405A">
        <w:rPr>
          <w:rFonts w:ascii="Calibri" w:hAnsi="Calibri" w:cs="Calibri"/>
          <w:color w:val="000000"/>
          <w:sz w:val="22"/>
          <w:szCs w:val="22"/>
        </w:rPr>
        <w:t>qasjen</w:t>
      </w:r>
      <w:r w:rsidRPr="0021405A">
        <w:rPr>
          <w:rFonts w:ascii="Calibri" w:hAnsi="Calibri" w:cs="Calibri"/>
          <w:color w:val="000000"/>
          <w:sz w:val="22"/>
          <w:szCs w:val="22"/>
        </w:rPr>
        <w:t xml:space="preserve"> në shërbime. </w:t>
      </w:r>
    </w:p>
    <w:p w14:paraId="4F978532" w14:textId="1BB644CC" w:rsidR="00023DEA" w:rsidRPr="0021405A" w:rsidRDefault="00023DEA" w:rsidP="00023DEA">
      <w:pPr>
        <w:pStyle w:val="NormalWeb"/>
        <w:jc w:val="both"/>
        <w:rPr>
          <w:rFonts w:ascii="Calibri" w:eastAsiaTheme="majorEastAsia" w:hAnsi="Calibri" w:cs="Calibri"/>
          <w:sz w:val="22"/>
          <w:szCs w:val="22"/>
        </w:rPr>
      </w:pPr>
      <w:r w:rsidRPr="0021405A">
        <w:rPr>
          <w:rFonts w:ascii="Calibri" w:hAnsi="Calibri" w:cs="Calibri"/>
          <w:color w:val="000000"/>
          <w:sz w:val="22"/>
          <w:szCs w:val="22"/>
        </w:rPr>
        <w:t>A</w:t>
      </w:r>
      <w:r w:rsidRPr="0021405A">
        <w:rPr>
          <w:rFonts w:ascii="Calibri" w:eastAsiaTheme="majorEastAsia" w:hAnsi="Calibri" w:cs="Calibri"/>
          <w:sz w:val="22"/>
          <w:szCs w:val="22"/>
        </w:rPr>
        <w:t>ktualisht, përcaktimi i familjeve me të ardhura të ulëta bazohet kryesisht në kuad</w:t>
      </w:r>
      <w:r w:rsidR="003012E4" w:rsidRPr="0021405A">
        <w:rPr>
          <w:rFonts w:ascii="Calibri" w:eastAsiaTheme="majorEastAsia" w:hAnsi="Calibri" w:cs="Calibri"/>
          <w:sz w:val="22"/>
          <w:szCs w:val="22"/>
        </w:rPr>
        <w:t>ër</w:t>
      </w:r>
      <w:r w:rsidRPr="0021405A">
        <w:rPr>
          <w:rFonts w:ascii="Calibri" w:eastAsiaTheme="majorEastAsia" w:hAnsi="Calibri" w:cs="Calibri"/>
          <w:sz w:val="22"/>
          <w:szCs w:val="22"/>
        </w:rPr>
        <w:t xml:space="preserve"> </w:t>
      </w:r>
      <w:r w:rsidR="003012E4" w:rsidRPr="0021405A">
        <w:rPr>
          <w:rFonts w:ascii="Calibri" w:eastAsiaTheme="majorEastAsia" w:hAnsi="Calibri" w:cs="Calibri"/>
          <w:sz w:val="22"/>
          <w:szCs w:val="22"/>
        </w:rPr>
        <w:t>të</w:t>
      </w:r>
      <w:r w:rsidRPr="0021405A">
        <w:rPr>
          <w:rFonts w:ascii="Calibri" w:eastAsiaTheme="majorEastAsia" w:hAnsi="Calibri" w:cs="Calibri"/>
          <w:sz w:val="22"/>
          <w:szCs w:val="22"/>
        </w:rPr>
        <w:t xml:space="preserve"> programit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ndihm</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 ekonomike, që përdor një vlerësim të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rafruar/t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rthort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mjeteve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jetes</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 (sistemi i pik</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zimit) për të identifikuar familjet q</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kualifikohen. Ky mekanizëm nuk përcakton një prag të të ardhurave minimale në nivel kombëtar, as nuk merr parasysh shpenzimet e jetesës apo specifikat rajonale dhe të grupeve të cenueshme (p.sh. fëmijët me aftësi të kufizuara apo në ekonomi informale).</w:t>
      </w:r>
    </w:p>
    <w:p w14:paraId="02DD9D3F" w14:textId="4B4D53FE" w:rsidR="00023DEA" w:rsidRPr="0021405A" w:rsidRDefault="00023DEA" w:rsidP="00023DEA">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Kjo qasje kufizon aftësinë për të identifikuar të gjithë fëmijët që janë realisht në rrezik përjashtimi social. Për më tepër, ndonëse mekanizmi i tanishëm fokusohet në të ardhurat dhe asetet e familjes, ai nuk përfshin të tre dimensionet e </w:t>
      </w:r>
      <w:r w:rsidR="00787770" w:rsidRPr="0021405A">
        <w:rPr>
          <w:rFonts w:ascii="Calibri" w:eastAsiaTheme="majorEastAsia" w:hAnsi="Calibri" w:cs="Calibri"/>
          <w:sz w:val="22"/>
          <w:szCs w:val="22"/>
        </w:rPr>
        <w:t xml:space="preserve">treguesit </w:t>
      </w:r>
      <w:r w:rsidRPr="0021405A">
        <w:rPr>
          <w:rFonts w:ascii="Calibri" w:eastAsiaTheme="majorEastAsia" w:hAnsi="Calibri" w:cs="Calibri"/>
          <w:sz w:val="22"/>
          <w:szCs w:val="22"/>
        </w:rPr>
        <w:t>AROPE të BE-së: (i) varfërinë e të ardhurave, (ii) privimin material/social të rëndë dhe (iii) intensitetin shumë të ulët të punës në familje.</w:t>
      </w:r>
    </w:p>
    <w:p w14:paraId="023DF47F" w14:textId="76C58E18" w:rsidR="004330D5" w:rsidRPr="0021405A" w:rsidRDefault="00023DEA" w:rsidP="004330D5">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Sipas të dhënave të Shërbimit Social Shtetëror, 59</w:t>
      </w:r>
      <w:r w:rsidR="00067C1A">
        <w:rPr>
          <w:rFonts w:ascii="Calibri" w:eastAsiaTheme="majorEastAsia" w:hAnsi="Calibri" w:cs="Calibri"/>
          <w:sz w:val="22"/>
          <w:szCs w:val="22"/>
        </w:rPr>
        <w:t>.</w:t>
      </w:r>
      <w:r w:rsidRPr="0021405A">
        <w:rPr>
          <w:rFonts w:ascii="Calibri" w:eastAsiaTheme="majorEastAsia" w:hAnsi="Calibri" w:cs="Calibri"/>
          <w:sz w:val="22"/>
          <w:szCs w:val="22"/>
        </w:rPr>
        <w:t>330 fëmijë</w:t>
      </w:r>
      <w:r w:rsidR="004330D5" w:rsidRPr="0021405A">
        <w:rPr>
          <w:rFonts w:ascii="Calibri" w:eastAsiaTheme="majorEastAsia" w:hAnsi="Calibri" w:cs="Calibri"/>
          <w:sz w:val="22"/>
          <w:szCs w:val="22"/>
        </w:rPr>
        <w:t xml:space="preserve"> (48</w:t>
      </w:r>
      <w:r w:rsidR="00067C1A">
        <w:rPr>
          <w:rFonts w:ascii="Calibri" w:eastAsiaTheme="majorEastAsia" w:hAnsi="Calibri" w:cs="Calibri"/>
          <w:sz w:val="22"/>
          <w:szCs w:val="22"/>
        </w:rPr>
        <w:t>,</w:t>
      </w:r>
      <w:r w:rsidR="004330D5" w:rsidRPr="0021405A">
        <w:rPr>
          <w:rFonts w:ascii="Calibri" w:eastAsiaTheme="majorEastAsia" w:hAnsi="Calibri" w:cs="Calibri"/>
          <w:sz w:val="22"/>
          <w:szCs w:val="22"/>
        </w:rPr>
        <w:t>9% vajza)</w:t>
      </w:r>
      <w:r w:rsidRPr="0021405A">
        <w:rPr>
          <w:rFonts w:ascii="Calibri" w:eastAsiaTheme="majorEastAsia" w:hAnsi="Calibri" w:cs="Calibri"/>
          <w:sz w:val="22"/>
          <w:szCs w:val="22"/>
        </w:rPr>
        <w:t xml:space="preserve"> janë pjesë e familjeve përfituese nga NE (prill 2025)</w:t>
      </w:r>
      <w:r w:rsidR="003012E4"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një vlerë që përfaqëson afërsisht gjysmën e fëmijëve që përllogariten si të varfër sipas vlerësimeve të EU-SILC dhe Censusit 2023. Nga këta, 7</w:t>
      </w:r>
      <w:r w:rsidR="00067C1A">
        <w:rPr>
          <w:rFonts w:ascii="Calibri" w:eastAsiaTheme="majorEastAsia" w:hAnsi="Calibri" w:cs="Calibri"/>
          <w:sz w:val="22"/>
          <w:szCs w:val="22"/>
        </w:rPr>
        <w:t>,</w:t>
      </w:r>
      <w:r w:rsidRPr="0021405A">
        <w:rPr>
          <w:rFonts w:ascii="Calibri" w:eastAsiaTheme="majorEastAsia" w:hAnsi="Calibri" w:cs="Calibri"/>
          <w:sz w:val="22"/>
          <w:szCs w:val="22"/>
        </w:rPr>
        <w:t>1% janë fëmijë romë apo egjiptianë, 3</w:t>
      </w:r>
      <w:r w:rsidR="00067C1A">
        <w:rPr>
          <w:rFonts w:ascii="Calibri" w:eastAsiaTheme="majorEastAsia" w:hAnsi="Calibri" w:cs="Calibri"/>
          <w:sz w:val="22"/>
          <w:szCs w:val="22"/>
        </w:rPr>
        <w:t>,</w:t>
      </w:r>
      <w:r w:rsidRPr="0021405A">
        <w:rPr>
          <w:rFonts w:ascii="Calibri" w:eastAsiaTheme="majorEastAsia" w:hAnsi="Calibri" w:cs="Calibri"/>
          <w:sz w:val="22"/>
          <w:szCs w:val="22"/>
        </w:rPr>
        <w:t>8% janë fëmijë me aftësi të kufizuara, 356 janë në kujdestari alternative dhe 1</w:t>
      </w:r>
      <w:r w:rsidR="00067C1A">
        <w:rPr>
          <w:rFonts w:ascii="Calibri" w:eastAsiaTheme="majorEastAsia" w:hAnsi="Calibri" w:cs="Calibri"/>
          <w:sz w:val="22"/>
          <w:szCs w:val="22"/>
        </w:rPr>
        <w:t>.</w:t>
      </w:r>
      <w:r w:rsidRPr="0021405A">
        <w:rPr>
          <w:rFonts w:ascii="Calibri" w:eastAsiaTheme="majorEastAsia" w:hAnsi="Calibri" w:cs="Calibri"/>
          <w:sz w:val="22"/>
          <w:szCs w:val="22"/>
        </w:rPr>
        <w:t xml:space="preserve">076 kanë statusin "jetim". Në nivel familjar, nga </w:t>
      </w:r>
      <w:r w:rsidR="005E6F56" w:rsidRPr="0021405A">
        <w:rPr>
          <w:rFonts w:ascii="Calibri" w:eastAsiaTheme="majorEastAsia" w:hAnsi="Calibri" w:cs="Calibri"/>
          <w:sz w:val="22"/>
          <w:szCs w:val="22"/>
        </w:rPr>
        <w:t>52</w:t>
      </w:r>
      <w:r w:rsidR="00067C1A">
        <w:rPr>
          <w:rFonts w:ascii="Calibri" w:eastAsiaTheme="majorEastAsia" w:hAnsi="Calibri" w:cs="Calibri"/>
          <w:sz w:val="22"/>
          <w:szCs w:val="22"/>
        </w:rPr>
        <w:t>.</w:t>
      </w:r>
      <w:r w:rsidR="005E6F56" w:rsidRPr="0021405A">
        <w:rPr>
          <w:rFonts w:ascii="Calibri" w:eastAsiaTheme="majorEastAsia" w:hAnsi="Calibri" w:cs="Calibri"/>
          <w:sz w:val="22"/>
          <w:szCs w:val="22"/>
        </w:rPr>
        <w:t xml:space="preserve">000 </w:t>
      </w:r>
      <w:r w:rsidRPr="0021405A">
        <w:rPr>
          <w:rFonts w:ascii="Calibri" w:eastAsiaTheme="majorEastAsia" w:hAnsi="Calibri" w:cs="Calibri"/>
          <w:sz w:val="22"/>
          <w:szCs w:val="22"/>
        </w:rPr>
        <w:t xml:space="preserve">familje përfituese nga NE, </w:t>
      </w:r>
      <w:r w:rsidR="005E6F56" w:rsidRPr="0021405A">
        <w:rPr>
          <w:rFonts w:ascii="Calibri" w:eastAsiaTheme="majorEastAsia" w:hAnsi="Calibri" w:cs="Calibri"/>
          <w:sz w:val="22"/>
          <w:szCs w:val="22"/>
        </w:rPr>
        <w:t>61% j</w:t>
      </w:r>
      <w:r w:rsidRPr="0021405A">
        <w:rPr>
          <w:rFonts w:ascii="Calibri" w:eastAsiaTheme="majorEastAsia" w:hAnsi="Calibri" w:cs="Calibri"/>
          <w:sz w:val="22"/>
          <w:szCs w:val="22"/>
        </w:rPr>
        <w:t>anë familje me fëmijë. Familjet me fëmijë kanë mesatarisht 4</w:t>
      </w:r>
      <w:r w:rsidR="00067C1A">
        <w:rPr>
          <w:rFonts w:ascii="Calibri" w:eastAsiaTheme="majorEastAsia" w:hAnsi="Calibri" w:cs="Calibri"/>
          <w:sz w:val="22"/>
          <w:szCs w:val="22"/>
        </w:rPr>
        <w:t>,</w:t>
      </w:r>
      <w:r w:rsidRPr="0021405A">
        <w:rPr>
          <w:rFonts w:ascii="Calibri" w:eastAsiaTheme="majorEastAsia" w:hAnsi="Calibri" w:cs="Calibri"/>
          <w:sz w:val="22"/>
          <w:szCs w:val="22"/>
        </w:rPr>
        <w:t>6 anëtarë, krahasuar me 3</w:t>
      </w:r>
      <w:r w:rsidR="00067C1A">
        <w:rPr>
          <w:rFonts w:ascii="Calibri" w:eastAsiaTheme="majorEastAsia" w:hAnsi="Calibri" w:cs="Calibri"/>
          <w:sz w:val="22"/>
          <w:szCs w:val="22"/>
        </w:rPr>
        <w:t>,</w:t>
      </w:r>
      <w:r w:rsidRPr="0021405A">
        <w:rPr>
          <w:rFonts w:ascii="Calibri" w:eastAsiaTheme="majorEastAsia" w:hAnsi="Calibri" w:cs="Calibri"/>
          <w:sz w:val="22"/>
          <w:szCs w:val="22"/>
        </w:rPr>
        <w:t>9 për të gjithë përfituesit</w:t>
      </w:r>
      <w:r w:rsidR="003012E4" w:rsidRPr="0021405A">
        <w:rPr>
          <w:rFonts w:ascii="Calibri" w:eastAsiaTheme="majorEastAsia" w:hAnsi="Calibri" w:cs="Calibri"/>
          <w:sz w:val="22"/>
          <w:szCs w:val="22"/>
        </w:rPr>
        <w:t>,</w:t>
      </w:r>
      <w:r w:rsidRPr="0021405A">
        <w:rPr>
          <w:rFonts w:ascii="Calibri" w:eastAsiaTheme="majorEastAsia" w:hAnsi="Calibri" w:cs="Calibri"/>
          <w:sz w:val="22"/>
          <w:szCs w:val="22"/>
        </w:rPr>
        <w:t xml:space="preserve">një tregues i potencialit të rritur për varfëri për shkak të </w:t>
      </w:r>
      <w:r w:rsidR="003012E4" w:rsidRPr="0021405A">
        <w:rPr>
          <w:rFonts w:ascii="Calibri" w:eastAsiaTheme="majorEastAsia" w:hAnsi="Calibri" w:cs="Calibri"/>
          <w:sz w:val="22"/>
          <w:szCs w:val="22"/>
        </w:rPr>
        <w:t>peshës</w:t>
      </w:r>
      <w:r w:rsidRPr="0021405A">
        <w:rPr>
          <w:rFonts w:ascii="Calibri" w:eastAsiaTheme="majorEastAsia" w:hAnsi="Calibri" w:cs="Calibri"/>
          <w:sz w:val="22"/>
          <w:szCs w:val="22"/>
        </w:rPr>
        <w:t xml:space="preserve"> më të lartë </w:t>
      </w:r>
      <w:r w:rsidR="004330D5" w:rsidRPr="0021405A">
        <w:rPr>
          <w:rFonts w:ascii="Calibri" w:eastAsiaTheme="majorEastAsia" w:hAnsi="Calibri" w:cs="Calibri"/>
          <w:sz w:val="22"/>
          <w:szCs w:val="22"/>
        </w:rPr>
        <w:t>financiare p</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r rritjen e f</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ve</w:t>
      </w:r>
      <w:r w:rsidRPr="0021405A">
        <w:rPr>
          <w:rFonts w:ascii="Calibri" w:eastAsiaTheme="majorEastAsia" w:hAnsi="Calibri" w:cs="Calibri"/>
          <w:sz w:val="22"/>
          <w:szCs w:val="22"/>
        </w:rPr>
        <w:t>.</w:t>
      </w:r>
      <w:r w:rsidR="004330D5" w:rsidRPr="0021405A">
        <w:rPr>
          <w:rFonts w:ascii="Calibri" w:eastAsiaTheme="majorEastAsia" w:hAnsi="Calibri" w:cs="Calibri"/>
          <w:sz w:val="22"/>
          <w:szCs w:val="22"/>
        </w:rPr>
        <w:t xml:space="preserve"> N</w:t>
      </w:r>
      <w:r w:rsidRPr="0021405A">
        <w:rPr>
          <w:rFonts w:ascii="Calibri" w:eastAsiaTheme="majorEastAsia" w:hAnsi="Calibri" w:cs="Calibri"/>
          <w:sz w:val="22"/>
          <w:szCs w:val="22"/>
        </w:rPr>
        <w:t>ë aspektin gjinor, 13% e familjeve përfituese me fëmijë janë të kryesuara nga gra. Nga këto, 11% kanë katër apo më shumë fëmijë, duke thelluar më tej dimensionin gjinor të varfërisë.</w:t>
      </w:r>
      <w:r w:rsidR="004330D5" w:rsidRPr="0021405A">
        <w:rPr>
          <w:rFonts w:ascii="Calibri" w:eastAsiaTheme="majorEastAsia" w:hAnsi="Calibri" w:cs="Calibri"/>
          <w:sz w:val="22"/>
          <w:szCs w:val="22"/>
        </w:rPr>
        <w:t xml:space="preserve"> K</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to t</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 xml:space="preserve"> dh</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na tregojn</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 xml:space="preserve"> jo vetëm përmasat e fenomeni</w:t>
      </w:r>
      <w:r w:rsidR="003012E4" w:rsidRPr="0021405A">
        <w:rPr>
          <w:rFonts w:ascii="Calibri" w:eastAsiaTheme="majorEastAsia" w:hAnsi="Calibri" w:cs="Calibri"/>
          <w:sz w:val="22"/>
          <w:szCs w:val="22"/>
        </w:rPr>
        <w:t>t</w:t>
      </w:r>
      <w:r w:rsidR="004330D5"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 xml:space="preserve"> varf</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ris</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 xml:space="preserve"> nd</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r fëmijëve, por edhe profilin shumë të cenueshëm gjinor dhe etnik që kërkon ndërhyrje të sh</w:t>
      </w:r>
      <w:r w:rsidR="009C4518" w:rsidRPr="0021405A">
        <w:rPr>
          <w:rFonts w:ascii="Calibri" w:eastAsiaTheme="majorEastAsia" w:hAnsi="Calibri" w:cs="Calibri"/>
          <w:sz w:val="22"/>
          <w:szCs w:val="22"/>
        </w:rPr>
        <w:t>ë</w:t>
      </w:r>
      <w:r w:rsidR="004330D5" w:rsidRPr="0021405A">
        <w:rPr>
          <w:rFonts w:ascii="Calibri" w:eastAsiaTheme="majorEastAsia" w:hAnsi="Calibri" w:cs="Calibri"/>
          <w:sz w:val="22"/>
          <w:szCs w:val="22"/>
        </w:rPr>
        <w:t>njestruara.</w:t>
      </w:r>
    </w:p>
    <w:p w14:paraId="2355795E" w14:textId="78A8FF4A" w:rsidR="009E5547" w:rsidRPr="0021405A" w:rsidRDefault="00023DEA" w:rsidP="001F125D">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lastRenderedPageBreak/>
        <w:t xml:space="preserve">Programi i Ndihmës Ekonomike </w:t>
      </w:r>
      <w:r w:rsidR="0075441D">
        <w:rPr>
          <w:rFonts w:ascii="Calibri" w:eastAsiaTheme="majorEastAsia" w:hAnsi="Calibri" w:cs="Calibri"/>
          <w:sz w:val="22"/>
          <w:szCs w:val="22"/>
        </w:rPr>
        <w:t xml:space="preserve">(NE) </w:t>
      </w:r>
      <w:r w:rsidRPr="0021405A">
        <w:rPr>
          <w:rFonts w:ascii="Calibri" w:eastAsiaTheme="majorEastAsia" w:hAnsi="Calibri" w:cs="Calibri"/>
          <w:sz w:val="22"/>
          <w:szCs w:val="22"/>
        </w:rPr>
        <w:t xml:space="preserve">shërben edhe si mekanizëm hyrës për përfitime të tjera — bursa për </w:t>
      </w:r>
      <w:r w:rsidR="004330D5" w:rsidRPr="0021405A">
        <w:rPr>
          <w:rFonts w:ascii="Calibri" w:eastAsiaTheme="majorEastAsia" w:hAnsi="Calibri" w:cs="Calibri"/>
          <w:sz w:val="22"/>
          <w:szCs w:val="22"/>
        </w:rPr>
        <w:t>arsim</w:t>
      </w:r>
      <w:r w:rsidRPr="0021405A">
        <w:rPr>
          <w:rFonts w:ascii="Calibri" w:eastAsiaTheme="majorEastAsia" w:hAnsi="Calibri" w:cs="Calibri"/>
          <w:sz w:val="22"/>
          <w:szCs w:val="22"/>
        </w:rPr>
        <w:t xml:space="preserve"> parashkollor dhe parauniversitar, përjashtime nga tarifat universitare dhe shërbime shëndetësore publike falas. Kjo e bën aksesin në NE thelbësor për garantimin e të drejtave të tjera sociale dhe duhet të shoqërohet me përmirësim të vazhdueshëm të mekanizmave të identifikimit.</w:t>
      </w:r>
    </w:p>
    <w:p w14:paraId="1819D492" w14:textId="7602026B" w:rsidR="009E5547" w:rsidRPr="0021405A" w:rsidRDefault="003012E4" w:rsidP="00FF7C07">
      <w:pPr>
        <w:pStyle w:val="Heading1"/>
        <w:rPr>
          <w:rFonts w:ascii="Calibri" w:hAnsi="Calibri" w:cs="Calibri"/>
          <w:b/>
          <w:bCs/>
          <w:sz w:val="28"/>
          <w:szCs w:val="28"/>
        </w:rPr>
      </w:pPr>
      <w:bookmarkStart w:id="31" w:name="_Toc212015111"/>
      <w:bookmarkStart w:id="32" w:name="_Toc212127501"/>
      <w:bookmarkStart w:id="33" w:name="_Toc212631358"/>
      <w:bookmarkStart w:id="34" w:name="_Toc212631582"/>
      <w:bookmarkStart w:id="35" w:name="_Toc212635864"/>
      <w:r w:rsidRPr="0021405A">
        <w:rPr>
          <w:rFonts w:ascii="Calibri" w:hAnsi="Calibri" w:cs="Calibri"/>
          <w:b/>
          <w:bCs/>
          <w:sz w:val="28"/>
          <w:szCs w:val="28"/>
        </w:rPr>
        <w:t>5</w:t>
      </w:r>
      <w:r w:rsidR="009E5547" w:rsidRPr="0021405A">
        <w:rPr>
          <w:rFonts w:ascii="Calibri" w:hAnsi="Calibri" w:cs="Calibri"/>
          <w:b/>
          <w:bCs/>
          <w:sz w:val="28"/>
          <w:szCs w:val="28"/>
        </w:rPr>
        <w:t xml:space="preserve">. </w:t>
      </w:r>
      <w:r w:rsidR="00423492" w:rsidRPr="0021405A">
        <w:rPr>
          <w:rFonts w:ascii="Calibri" w:hAnsi="Calibri" w:cs="Calibri"/>
          <w:b/>
          <w:bCs/>
          <w:sz w:val="28"/>
          <w:szCs w:val="28"/>
        </w:rPr>
        <w:t>F</w:t>
      </w:r>
      <w:r w:rsidR="009C4518" w:rsidRPr="0021405A">
        <w:rPr>
          <w:rFonts w:ascii="Calibri" w:hAnsi="Calibri" w:cs="Calibri"/>
          <w:b/>
          <w:bCs/>
          <w:sz w:val="28"/>
          <w:szCs w:val="28"/>
        </w:rPr>
        <w:t>ë</w:t>
      </w:r>
      <w:r w:rsidR="00423492" w:rsidRPr="0021405A">
        <w:rPr>
          <w:rFonts w:ascii="Calibri" w:hAnsi="Calibri" w:cs="Calibri"/>
          <w:b/>
          <w:bCs/>
          <w:sz w:val="28"/>
          <w:szCs w:val="28"/>
        </w:rPr>
        <w:t>mij</w:t>
      </w:r>
      <w:r w:rsidR="009C4518" w:rsidRPr="0021405A">
        <w:rPr>
          <w:rFonts w:ascii="Calibri" w:hAnsi="Calibri" w:cs="Calibri"/>
          <w:b/>
          <w:bCs/>
          <w:sz w:val="28"/>
          <w:szCs w:val="28"/>
        </w:rPr>
        <w:t>ë</w:t>
      </w:r>
      <w:r w:rsidR="00423492" w:rsidRPr="0021405A">
        <w:rPr>
          <w:rFonts w:ascii="Calibri" w:hAnsi="Calibri" w:cs="Calibri"/>
          <w:b/>
          <w:bCs/>
          <w:sz w:val="28"/>
          <w:szCs w:val="28"/>
        </w:rPr>
        <w:t>t n</w:t>
      </w:r>
      <w:r w:rsidR="009C4518" w:rsidRPr="0021405A">
        <w:rPr>
          <w:rFonts w:ascii="Calibri" w:hAnsi="Calibri" w:cs="Calibri"/>
          <w:b/>
          <w:bCs/>
          <w:sz w:val="28"/>
          <w:szCs w:val="28"/>
        </w:rPr>
        <w:t>ë</w:t>
      </w:r>
      <w:r w:rsidR="00423492" w:rsidRPr="0021405A">
        <w:rPr>
          <w:rFonts w:ascii="Calibri" w:hAnsi="Calibri" w:cs="Calibri"/>
          <w:b/>
          <w:bCs/>
          <w:sz w:val="28"/>
          <w:szCs w:val="28"/>
        </w:rPr>
        <w:t xml:space="preserve"> nevoj</w:t>
      </w:r>
      <w:r w:rsidR="009C4518" w:rsidRPr="0021405A">
        <w:rPr>
          <w:rFonts w:ascii="Calibri" w:hAnsi="Calibri" w:cs="Calibri"/>
          <w:b/>
          <w:bCs/>
          <w:sz w:val="28"/>
          <w:szCs w:val="28"/>
        </w:rPr>
        <w:t>ë</w:t>
      </w:r>
      <w:r w:rsidR="00423492" w:rsidRPr="0021405A">
        <w:rPr>
          <w:rFonts w:ascii="Calibri" w:hAnsi="Calibri" w:cs="Calibri"/>
          <w:b/>
          <w:bCs/>
          <w:sz w:val="28"/>
          <w:szCs w:val="28"/>
        </w:rPr>
        <w:t xml:space="preserve"> dhe </w:t>
      </w:r>
      <w:r w:rsidR="00787770" w:rsidRPr="0021405A">
        <w:rPr>
          <w:rFonts w:ascii="Calibri" w:hAnsi="Calibri" w:cs="Calibri"/>
          <w:b/>
          <w:bCs/>
          <w:sz w:val="28"/>
          <w:szCs w:val="28"/>
        </w:rPr>
        <w:t xml:space="preserve">pengesat </w:t>
      </w:r>
      <w:r w:rsidR="00423492" w:rsidRPr="0021405A">
        <w:rPr>
          <w:rFonts w:ascii="Calibri" w:hAnsi="Calibri" w:cs="Calibri"/>
          <w:b/>
          <w:bCs/>
          <w:sz w:val="28"/>
          <w:szCs w:val="28"/>
        </w:rPr>
        <w:t>p</w:t>
      </w:r>
      <w:r w:rsidR="009C4518" w:rsidRPr="0021405A">
        <w:rPr>
          <w:rFonts w:ascii="Calibri" w:hAnsi="Calibri" w:cs="Calibri"/>
          <w:b/>
          <w:bCs/>
          <w:sz w:val="28"/>
          <w:szCs w:val="28"/>
        </w:rPr>
        <w:t>ë</w:t>
      </w:r>
      <w:r w:rsidR="00423492" w:rsidRPr="0021405A">
        <w:rPr>
          <w:rFonts w:ascii="Calibri" w:hAnsi="Calibri" w:cs="Calibri"/>
          <w:b/>
          <w:bCs/>
          <w:sz w:val="28"/>
          <w:szCs w:val="28"/>
        </w:rPr>
        <w:t>r qasjen n</w:t>
      </w:r>
      <w:r w:rsidR="009C4518" w:rsidRPr="0021405A">
        <w:rPr>
          <w:rFonts w:ascii="Calibri" w:hAnsi="Calibri" w:cs="Calibri"/>
          <w:b/>
          <w:bCs/>
          <w:sz w:val="28"/>
          <w:szCs w:val="28"/>
        </w:rPr>
        <w:t>ë</w:t>
      </w:r>
      <w:r w:rsidR="00423492" w:rsidRPr="0021405A">
        <w:rPr>
          <w:rFonts w:ascii="Calibri" w:hAnsi="Calibri" w:cs="Calibri"/>
          <w:b/>
          <w:bCs/>
          <w:sz w:val="28"/>
          <w:szCs w:val="28"/>
        </w:rPr>
        <w:t xml:space="preserve"> sh</w:t>
      </w:r>
      <w:r w:rsidR="009C4518" w:rsidRPr="0021405A">
        <w:rPr>
          <w:rFonts w:ascii="Calibri" w:hAnsi="Calibri" w:cs="Calibri"/>
          <w:b/>
          <w:bCs/>
          <w:sz w:val="28"/>
          <w:szCs w:val="28"/>
        </w:rPr>
        <w:t>ë</w:t>
      </w:r>
      <w:r w:rsidR="00423492" w:rsidRPr="0021405A">
        <w:rPr>
          <w:rFonts w:ascii="Calibri" w:hAnsi="Calibri" w:cs="Calibri"/>
          <w:b/>
          <w:bCs/>
          <w:sz w:val="28"/>
          <w:szCs w:val="28"/>
        </w:rPr>
        <w:t>rbime</w:t>
      </w:r>
      <w:bookmarkEnd w:id="31"/>
      <w:bookmarkEnd w:id="32"/>
      <w:bookmarkEnd w:id="33"/>
      <w:bookmarkEnd w:id="34"/>
      <w:bookmarkEnd w:id="35"/>
      <w:r w:rsidR="009E5547" w:rsidRPr="0021405A">
        <w:rPr>
          <w:rFonts w:ascii="Calibri" w:hAnsi="Calibri" w:cs="Calibri"/>
          <w:b/>
          <w:bCs/>
          <w:sz w:val="28"/>
          <w:szCs w:val="28"/>
        </w:rPr>
        <w:t xml:space="preserve"> </w:t>
      </w:r>
    </w:p>
    <w:p w14:paraId="7018C4F2" w14:textId="7BD78FEA" w:rsidR="00423492" w:rsidRPr="0021405A" w:rsidRDefault="00423492" w:rsidP="0042349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Identifikimi i grupeve specifike të fëmijëve me rrezik të shtuar për varfëri ose përjashtim social, si dhe analizimi i faktorëve që i ekspozojnë ata ndaj kësaj situate, përbën një hap themelor për hartimin dhe zbatimin e masave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rshtatshme, të synuara dhe gjithëpërfshirëse në kuadër të Garancisë për Fëmijë. Për shkak të kompleksitetit të varfërisë në fëmijëri dhe mbivendosjes së rreziqeve, fëmijët shpeshherë i përkasin më shumë se një kategorie në të njëjtën kohë, duke i bërë edhe më të cenueshëm dhe më të vështirë për t’u identifikuar dhe mbështetur në mënyrë efektive.</w:t>
      </w:r>
    </w:p>
    <w:p w14:paraId="01486BAF" w14:textId="045539B4" w:rsidR="00423492" w:rsidRPr="0021405A" w:rsidRDefault="00423492" w:rsidP="0042349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Në këtë kuptim, kategorizimi i fëmijëve në nevojë nuk mund të jetë i ngurtë dhe i kufizuar vetëm në një kriter — si të ardhurat — por duhet të përfshijë edhe dimensione të tjera, si kushtet e strehimit, statusi ligjor, gjendja shëndetësore (fizike dhe mendore), etnia, prejardhja migratore, përkujdesja prindërore, prania e dhunës apo përfshirja në kujdes alternativ. Ky trajtim gjithëpërfshirës është në përputhje me qasjen e përkufizuar në pikën </w:t>
      </w:r>
      <w:r w:rsidR="005565FD" w:rsidRPr="0021405A">
        <w:rPr>
          <w:rFonts w:ascii="Calibri" w:eastAsiaTheme="majorEastAsia" w:hAnsi="Calibri" w:cs="Calibri"/>
          <w:sz w:val="22"/>
          <w:szCs w:val="22"/>
        </w:rPr>
        <w:t>5</w:t>
      </w:r>
      <w:r w:rsidRPr="0021405A">
        <w:rPr>
          <w:rFonts w:ascii="Calibri" w:eastAsiaTheme="majorEastAsia" w:hAnsi="Calibri" w:cs="Calibri"/>
          <w:sz w:val="22"/>
          <w:szCs w:val="22"/>
        </w:rPr>
        <w:t xml:space="preserve"> të Rekomandimit të Këshillit të BE-së mbi Garancinë për Fëmijë.</w:t>
      </w:r>
      <w:r w:rsidR="00A026C0" w:rsidRPr="0021405A">
        <w:rPr>
          <w:rStyle w:val="FootnoteReference"/>
          <w:rFonts w:ascii="Calibri" w:eastAsiaTheme="majorEastAsia" w:hAnsi="Calibri" w:cs="Calibri"/>
          <w:sz w:val="22"/>
          <w:szCs w:val="22"/>
        </w:rPr>
        <w:footnoteReference w:id="1"/>
      </w:r>
    </w:p>
    <w:p w14:paraId="1C7D57D0" w14:textId="544C49A6" w:rsidR="003C0415" w:rsidRPr="0021405A" w:rsidRDefault="00423492" w:rsidP="0042349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Për më tepër, përmasat rajonale të varfërisë dhe diferencat territoriale në aksesin ndaj shërbimeve janë faktorë shtesë që ndikojnë në përkeqësimin e pabarazive dhe përforcojnë përjashtimin social. Të dhënat administrative dhe statistikat kombëtare tregojnë se fëmijët që jetojnë në zonat rurale dhe të thella malore përballen me një sërë pengesash strukturore dhe institucionale për të përfituar nga shërbimet bazë, si arsim, shëndetësi, ushqyerje e shëndetshme dhe mbrojtje sociale.</w:t>
      </w:r>
    </w:p>
    <w:p w14:paraId="15D585F6" w14:textId="2B41D194" w:rsidR="00423492" w:rsidRPr="0021405A" w:rsidRDefault="003012E4" w:rsidP="00FF7C07">
      <w:pPr>
        <w:pStyle w:val="Heading1"/>
        <w:rPr>
          <w:rFonts w:ascii="Calibri" w:hAnsi="Calibri" w:cs="Calibri"/>
          <w:b/>
          <w:bCs/>
          <w:sz w:val="28"/>
          <w:szCs w:val="28"/>
        </w:rPr>
      </w:pPr>
      <w:bookmarkStart w:id="36" w:name="_Toc212015112"/>
      <w:bookmarkStart w:id="37" w:name="_Toc212127502"/>
      <w:bookmarkStart w:id="38" w:name="_Toc212631359"/>
      <w:bookmarkStart w:id="39" w:name="_Toc212631583"/>
      <w:bookmarkStart w:id="40" w:name="_Toc212635865"/>
      <w:r w:rsidRPr="0021405A">
        <w:rPr>
          <w:rFonts w:ascii="Calibri" w:hAnsi="Calibri" w:cs="Calibri"/>
          <w:b/>
          <w:bCs/>
          <w:sz w:val="28"/>
          <w:szCs w:val="28"/>
        </w:rPr>
        <w:t>6</w:t>
      </w:r>
      <w:r w:rsidR="00FF7C07" w:rsidRPr="0021405A">
        <w:rPr>
          <w:rFonts w:ascii="Calibri" w:hAnsi="Calibri" w:cs="Calibri"/>
          <w:b/>
          <w:bCs/>
          <w:sz w:val="28"/>
          <w:szCs w:val="28"/>
        </w:rPr>
        <w:t xml:space="preserve">. </w:t>
      </w:r>
      <w:r w:rsidR="003C0415" w:rsidRPr="0021405A">
        <w:rPr>
          <w:rFonts w:ascii="Calibri" w:hAnsi="Calibri" w:cs="Calibri"/>
          <w:b/>
          <w:bCs/>
          <w:sz w:val="28"/>
          <w:szCs w:val="28"/>
        </w:rPr>
        <w:t>Kategoritë</w:t>
      </w:r>
      <w:r w:rsidR="00423492" w:rsidRPr="0021405A">
        <w:rPr>
          <w:rFonts w:ascii="Calibri" w:hAnsi="Calibri" w:cs="Calibri"/>
          <w:b/>
          <w:bCs/>
          <w:sz w:val="28"/>
          <w:szCs w:val="28"/>
        </w:rPr>
        <w:t xml:space="preserve"> e fëmijëve në rrezik</w:t>
      </w:r>
      <w:bookmarkEnd w:id="36"/>
      <w:bookmarkEnd w:id="37"/>
      <w:bookmarkEnd w:id="38"/>
      <w:bookmarkEnd w:id="39"/>
      <w:bookmarkEnd w:id="40"/>
    </w:p>
    <w:p w14:paraId="2EB93628" w14:textId="77777777" w:rsidR="00423492" w:rsidRPr="0021405A" w:rsidRDefault="00423492" w:rsidP="00423492">
      <w:pPr>
        <w:jc w:val="both"/>
        <w:rPr>
          <w:rFonts w:ascii="Calibri" w:hAnsi="Calibri" w:cs="Calibri"/>
          <w:b/>
          <w:bCs/>
          <w:color w:val="000000"/>
          <w:sz w:val="22"/>
          <w:szCs w:val="22"/>
        </w:rPr>
      </w:pPr>
    </w:p>
    <w:p w14:paraId="3B80E0CB" w14:textId="6DC43297" w:rsidR="00423492" w:rsidRPr="0021405A" w:rsidRDefault="00423492" w:rsidP="00423492">
      <w:pPr>
        <w:jc w:val="both"/>
        <w:rPr>
          <w:rFonts w:ascii="Calibri" w:hAnsi="Calibri" w:cs="Calibri"/>
          <w:color w:val="000000"/>
          <w:sz w:val="22"/>
          <w:szCs w:val="22"/>
        </w:rPr>
      </w:pPr>
      <w:r w:rsidRPr="0021405A">
        <w:rPr>
          <w:rFonts w:ascii="Calibri" w:hAnsi="Calibri" w:cs="Calibri"/>
          <w:b/>
          <w:bCs/>
          <w:color w:val="000000"/>
          <w:sz w:val="22"/>
          <w:szCs w:val="22"/>
        </w:rPr>
        <w:t xml:space="preserve">Fëmijët nga familje me të ardhura të ulëta: </w:t>
      </w:r>
      <w:r w:rsidRPr="0021405A">
        <w:rPr>
          <w:rFonts w:ascii="Calibri" w:hAnsi="Calibri" w:cs="Calibri"/>
          <w:color w:val="000000"/>
          <w:sz w:val="22"/>
          <w:szCs w:val="22"/>
        </w:rPr>
        <w:t>Familjet me të ardhura të ulëta përballen me një rrezik më të lartë përjashtimi nga shërbimet thelbësore. Këto familje shpesh nuk kanë akses të mjaftueshëm në arsim, kujdes shëndetësor dhe ushqim për shkak të barrierave ekzistuese dhe mbulimit të kufizuar me shërbime. Shumë familje të tilla mbeten të përjashtuara nga masat për zbutjen e varfërisë, pavarësisht cenueshmërisë së tyre. Numri i fëmijëve në familjet që marrin ndihmë ekonomike është në rënie (59</w:t>
      </w:r>
      <w:r w:rsidR="00B6518A">
        <w:rPr>
          <w:rFonts w:ascii="Calibri" w:hAnsi="Calibri" w:cs="Calibri"/>
          <w:color w:val="000000"/>
          <w:sz w:val="22"/>
          <w:szCs w:val="22"/>
        </w:rPr>
        <w:t>.</w:t>
      </w:r>
      <w:r w:rsidRPr="0021405A">
        <w:rPr>
          <w:rFonts w:ascii="Calibri" w:hAnsi="Calibri" w:cs="Calibri"/>
          <w:color w:val="000000"/>
          <w:sz w:val="22"/>
          <w:szCs w:val="22"/>
        </w:rPr>
        <w:t xml:space="preserve">330 </w:t>
      </w:r>
      <w:r w:rsidR="008366BC">
        <w:rPr>
          <w:rFonts w:ascii="Calibri" w:hAnsi="Calibri" w:cs="Calibri"/>
          <w:color w:val="000000"/>
          <w:sz w:val="22"/>
          <w:szCs w:val="22"/>
        </w:rPr>
        <w:t xml:space="preserve">fëmijë </w:t>
      </w:r>
      <w:r w:rsidRPr="0021405A">
        <w:rPr>
          <w:rFonts w:ascii="Calibri" w:hAnsi="Calibri" w:cs="Calibri"/>
          <w:color w:val="000000"/>
          <w:sz w:val="22"/>
          <w:szCs w:val="22"/>
        </w:rPr>
        <w:t>në vitin 2025), pjesërisht për shkak të rritjes së inspektimeve për familjet përfituese në skemë çka ka rezultuar dhe në një ulje të përgjithshme të numrit të familjeve përfituese të NE-së ndër vite</w:t>
      </w:r>
      <w:r w:rsidRPr="0021405A">
        <w:rPr>
          <w:rStyle w:val="FootnoteReference"/>
          <w:rFonts w:ascii="Calibri" w:hAnsi="Calibri" w:cs="Calibri"/>
          <w:color w:val="000000"/>
          <w:sz w:val="22"/>
          <w:szCs w:val="22"/>
        </w:rPr>
        <w:footnoteReference w:id="2"/>
      </w:r>
      <w:r w:rsidRPr="0021405A">
        <w:rPr>
          <w:rFonts w:ascii="Calibri" w:hAnsi="Calibri" w:cs="Calibri"/>
          <w:color w:val="000000"/>
          <w:sz w:val="22"/>
          <w:szCs w:val="22"/>
        </w:rPr>
        <w:t>, por edhe si pasojë e ndryshimeve demografike në vend ndikuar nga migrimi dhe lindshmëria në rënie. Sikurse u përmend dhe më sipër, kriteret e përfitimit të NE shpesh përjashtojnë kategori të ndryshme të të varfërve, duke përfshirë familjet e varfra që punojnë ose ato me të ardhura informale. Gjithashtu, fëmijët në zonat rurale dhe periurbane kanë më shumë gjasa të përjetojnë vulnerabilitete shumëdimensionale, të cilat duhen marrë në konsideratë gjatë hartimit të politikave.</w:t>
      </w:r>
    </w:p>
    <w:p w14:paraId="5A3CAEF3" w14:textId="77777777" w:rsidR="00423492" w:rsidRPr="0021405A" w:rsidRDefault="00423492" w:rsidP="00423492">
      <w:pPr>
        <w:jc w:val="both"/>
        <w:rPr>
          <w:rFonts w:ascii="Calibri" w:hAnsi="Calibri" w:cs="Calibri"/>
          <w:color w:val="000000"/>
          <w:sz w:val="22"/>
          <w:szCs w:val="22"/>
        </w:rPr>
      </w:pPr>
    </w:p>
    <w:p w14:paraId="65108CFF" w14:textId="320B675D" w:rsidR="00423492" w:rsidRPr="0021405A" w:rsidRDefault="00423492" w:rsidP="00423492">
      <w:pPr>
        <w:jc w:val="both"/>
        <w:rPr>
          <w:rFonts w:ascii="Calibri" w:hAnsi="Calibri" w:cs="Calibri"/>
          <w:color w:val="000000"/>
          <w:sz w:val="22"/>
          <w:szCs w:val="22"/>
        </w:rPr>
      </w:pPr>
      <w:r w:rsidRPr="0021405A">
        <w:rPr>
          <w:rFonts w:ascii="Calibri" w:hAnsi="Calibri" w:cs="Calibri"/>
          <w:b/>
          <w:bCs/>
          <w:color w:val="000000"/>
          <w:sz w:val="22"/>
          <w:szCs w:val="22"/>
        </w:rPr>
        <w:lastRenderedPageBreak/>
        <w:t xml:space="preserve">Fëmijët romë dhe egjiptianë. </w:t>
      </w:r>
      <w:r w:rsidRPr="0021405A">
        <w:rPr>
          <w:rFonts w:ascii="Calibri" w:hAnsi="Calibri" w:cs="Calibri"/>
          <w:color w:val="000000"/>
          <w:sz w:val="22"/>
          <w:szCs w:val="22"/>
        </w:rPr>
        <w:t>Romët dhe egjiptianët përbëjnë më pak se 1% të popullsisë (Censi 2023), 7</w:t>
      </w:r>
      <w:r w:rsidR="00B6518A">
        <w:rPr>
          <w:rFonts w:ascii="Calibri" w:hAnsi="Calibri" w:cs="Calibri"/>
          <w:color w:val="000000"/>
          <w:sz w:val="22"/>
          <w:szCs w:val="22"/>
        </w:rPr>
        <w:t>,</w:t>
      </w:r>
      <w:r w:rsidRPr="0021405A">
        <w:rPr>
          <w:rFonts w:ascii="Calibri" w:hAnsi="Calibri" w:cs="Calibri"/>
          <w:color w:val="000000"/>
          <w:sz w:val="22"/>
          <w:szCs w:val="22"/>
        </w:rPr>
        <w:t>1% të përfituesve të ndihmës ekonomike (4</w:t>
      </w:r>
      <w:r w:rsidR="00B6518A">
        <w:rPr>
          <w:rFonts w:ascii="Calibri" w:hAnsi="Calibri" w:cs="Calibri"/>
          <w:color w:val="000000"/>
          <w:sz w:val="22"/>
          <w:szCs w:val="22"/>
        </w:rPr>
        <w:t>.</w:t>
      </w:r>
      <w:r w:rsidRPr="0021405A">
        <w:rPr>
          <w:rFonts w:ascii="Calibri" w:hAnsi="Calibri" w:cs="Calibri"/>
          <w:color w:val="000000"/>
          <w:sz w:val="22"/>
          <w:szCs w:val="22"/>
        </w:rPr>
        <w:t>225) dhe 28</w:t>
      </w:r>
      <w:r w:rsidR="00B6518A">
        <w:rPr>
          <w:rFonts w:ascii="Calibri" w:hAnsi="Calibri" w:cs="Calibri"/>
          <w:color w:val="000000"/>
          <w:sz w:val="22"/>
          <w:szCs w:val="22"/>
        </w:rPr>
        <w:t>,</w:t>
      </w:r>
      <w:r w:rsidRPr="0021405A">
        <w:rPr>
          <w:rFonts w:ascii="Calibri" w:hAnsi="Calibri" w:cs="Calibri"/>
          <w:color w:val="000000"/>
          <w:sz w:val="22"/>
          <w:szCs w:val="22"/>
        </w:rPr>
        <w:t>5% të atyre në kujdes rezidencial (të dhëna administrative nga SHSSH). Këto komunitete përballen me papunësi afatgjatë, kushte të papërshtatshme strehimi, diskriminim dhe akses të kufizuar në shërbime thelbësore cilësore. Martesa e hershme është gjithashtu më e zakonshme,</w:t>
      </w:r>
      <w:r w:rsidR="001A5C62" w:rsidRPr="0021405A">
        <w:rPr>
          <w:rStyle w:val="FootnoteReference"/>
          <w:rFonts w:ascii="Calibri" w:hAnsi="Calibri" w:cs="Calibri"/>
          <w:color w:val="000000"/>
          <w:sz w:val="22"/>
          <w:szCs w:val="22"/>
        </w:rPr>
        <w:footnoteReference w:id="3"/>
      </w:r>
      <w:r w:rsidRPr="0021405A">
        <w:rPr>
          <w:rFonts w:ascii="Calibri" w:hAnsi="Calibri" w:cs="Calibri"/>
          <w:color w:val="000000"/>
          <w:sz w:val="22"/>
          <w:szCs w:val="22"/>
        </w:rPr>
        <w:t xml:space="preserve"> ndërsa raportet e varësisë së të rinjve mbeten të larta - 44% midis romëve, 34% midis egjiptianëve, krahasuar me një mesatare kombëtare prej 25%.</w:t>
      </w:r>
      <w:r w:rsidR="001A5C62">
        <w:rPr>
          <w:rStyle w:val="FootnoteReference"/>
          <w:rFonts w:ascii="Calibri" w:hAnsi="Calibri" w:cs="Calibri"/>
          <w:color w:val="000000"/>
          <w:sz w:val="22"/>
          <w:szCs w:val="22"/>
        </w:rPr>
        <w:footnoteReference w:id="4"/>
      </w:r>
      <w:r w:rsidRPr="0021405A">
        <w:rPr>
          <w:rFonts w:ascii="Calibri" w:hAnsi="Calibri" w:cs="Calibri"/>
          <w:color w:val="000000"/>
          <w:sz w:val="22"/>
          <w:szCs w:val="22"/>
        </w:rPr>
        <w:t xml:space="preserve"> Popullsia rome dhe egjiptiane është e përqendruara në qendra urbane si Tirana, Durrësi dhe Fieri. Qasja në shërbime mbetet e pabarabartë për shkak të barrierave gjuhësore e kulturore dhe diskriminimit. Megjithatë, në shumë rajone mungojnë të dhënat e disagreguara, gjë që ndikon në shënjestrimin efektiv përmes shërbimeve të përshtatshme.</w:t>
      </w:r>
    </w:p>
    <w:p w14:paraId="46FE01FB" w14:textId="77777777" w:rsidR="00423492" w:rsidRPr="0021405A" w:rsidRDefault="00423492" w:rsidP="00423492">
      <w:pPr>
        <w:jc w:val="both"/>
        <w:rPr>
          <w:rFonts w:ascii="Calibri" w:hAnsi="Calibri" w:cs="Calibri"/>
          <w:color w:val="000000"/>
          <w:sz w:val="22"/>
          <w:szCs w:val="22"/>
        </w:rPr>
      </w:pPr>
    </w:p>
    <w:p w14:paraId="199ED0E1" w14:textId="78848008" w:rsidR="00423492" w:rsidRPr="0021405A" w:rsidRDefault="00423492" w:rsidP="00423492">
      <w:pPr>
        <w:jc w:val="both"/>
        <w:rPr>
          <w:rFonts w:ascii="Calibri" w:hAnsi="Calibri" w:cs="Calibri"/>
          <w:color w:val="000000"/>
          <w:sz w:val="22"/>
          <w:szCs w:val="22"/>
        </w:rPr>
      </w:pPr>
      <w:r w:rsidRPr="0021405A">
        <w:rPr>
          <w:rFonts w:ascii="Calibri" w:hAnsi="Calibri" w:cs="Calibri"/>
          <w:b/>
          <w:bCs/>
          <w:color w:val="000000"/>
          <w:sz w:val="22"/>
          <w:szCs w:val="22"/>
        </w:rPr>
        <w:t xml:space="preserve">Fëmijët me aftësi të kufizuara. </w:t>
      </w:r>
      <w:r w:rsidRPr="0021405A">
        <w:rPr>
          <w:rFonts w:ascii="Calibri" w:hAnsi="Calibri" w:cs="Calibri"/>
          <w:color w:val="000000"/>
          <w:sz w:val="22"/>
          <w:szCs w:val="22"/>
        </w:rPr>
        <w:t>Të dhënat zyrtare tregojnë se 8</w:t>
      </w:r>
      <w:r w:rsidR="00B6518A">
        <w:rPr>
          <w:rFonts w:ascii="Calibri" w:hAnsi="Calibri" w:cs="Calibri"/>
          <w:color w:val="000000"/>
          <w:sz w:val="22"/>
          <w:szCs w:val="22"/>
        </w:rPr>
        <w:t>.</w:t>
      </w:r>
      <w:r w:rsidRPr="0021405A">
        <w:rPr>
          <w:rFonts w:ascii="Calibri" w:hAnsi="Calibri" w:cs="Calibri"/>
          <w:color w:val="000000"/>
          <w:sz w:val="22"/>
          <w:szCs w:val="22"/>
        </w:rPr>
        <w:t>943 fëmijë</w:t>
      </w:r>
      <w:r w:rsidRPr="0021405A">
        <w:rPr>
          <w:rStyle w:val="FootnoteReference"/>
          <w:rFonts w:ascii="Calibri" w:hAnsi="Calibri" w:cs="Calibri"/>
          <w:color w:val="000000"/>
          <w:sz w:val="22"/>
          <w:szCs w:val="22"/>
        </w:rPr>
        <w:footnoteReference w:id="5"/>
      </w:r>
      <w:r w:rsidRPr="0021405A">
        <w:rPr>
          <w:rFonts w:ascii="Calibri" w:hAnsi="Calibri" w:cs="Calibri"/>
          <w:color w:val="000000"/>
          <w:sz w:val="22"/>
          <w:szCs w:val="22"/>
        </w:rPr>
        <w:t xml:space="preserve"> me aftësi të kufizuara janë përfitues të skemës së mbrojtjes sociale për këtë kategori, e rreth 4</w:t>
      </w:r>
      <w:r w:rsidR="00B6518A">
        <w:rPr>
          <w:rFonts w:ascii="Calibri" w:hAnsi="Calibri" w:cs="Calibri"/>
          <w:color w:val="000000"/>
          <w:sz w:val="22"/>
          <w:szCs w:val="22"/>
        </w:rPr>
        <w:t>.</w:t>
      </w:r>
      <w:r w:rsidRPr="0021405A">
        <w:rPr>
          <w:rFonts w:ascii="Calibri" w:hAnsi="Calibri" w:cs="Calibri"/>
          <w:color w:val="000000"/>
          <w:sz w:val="22"/>
          <w:szCs w:val="22"/>
        </w:rPr>
        <w:t>000 prej tyre kërkojnë shërbime të specializuara mbështetëse (të dhëna administrative nga SHSSH, prill 2025). Megjithatë, mungesa e të dhënave të plota të ndara sipas etnisë, gjinisë dhe vendndodhjes pengojnë planifikimin e përshtatur dhe vetëm një pjesë e këtyre fëmijëve marrin shërbimet e plota që u nevojiten. Pavarësisht progresit të ndjeshëm në vitet e fundit, si investimet në infrastrukturë, zgjerimi i shërbimeve psikosociale në sistemin arsimor dhe shëndetësor, rritja e numrit të mësuesve ndihmës në arsimin parauniversitar dhe investimet në ngritjen e kabineteve zhvillimore - shumë prej tyre ende përballen me përjashtim social për shkak të aksesit të ulët në shërbime, shtrirjes së tyre të kufizuar; si edhe mungesës së stafit mbështetës, pajisjeve ndihmëse mësimore apo zbatimit të planeve individuale arsimore.</w:t>
      </w:r>
    </w:p>
    <w:p w14:paraId="7CC00148" w14:textId="77777777" w:rsidR="00423492" w:rsidRPr="0021405A" w:rsidRDefault="00423492" w:rsidP="00423492">
      <w:pPr>
        <w:jc w:val="both"/>
        <w:rPr>
          <w:rFonts w:ascii="Calibri" w:hAnsi="Calibri" w:cs="Calibri"/>
          <w:color w:val="000000"/>
          <w:sz w:val="22"/>
          <w:szCs w:val="22"/>
        </w:rPr>
      </w:pPr>
    </w:p>
    <w:p w14:paraId="6CFE142D" w14:textId="77777777" w:rsidR="00423492" w:rsidRPr="0021405A" w:rsidRDefault="00423492" w:rsidP="00423492">
      <w:pPr>
        <w:jc w:val="both"/>
        <w:rPr>
          <w:rFonts w:ascii="Calibri" w:hAnsi="Calibri" w:cs="Calibri"/>
          <w:color w:val="000000"/>
          <w:sz w:val="22"/>
          <w:szCs w:val="22"/>
        </w:rPr>
      </w:pPr>
      <w:r w:rsidRPr="0021405A">
        <w:rPr>
          <w:rFonts w:ascii="Calibri" w:hAnsi="Calibri" w:cs="Calibri"/>
          <w:b/>
          <w:bCs/>
          <w:color w:val="000000"/>
          <w:sz w:val="22"/>
          <w:szCs w:val="22"/>
        </w:rPr>
        <w:t xml:space="preserve">Fëmijët pa kujdes prindëror. </w:t>
      </w:r>
      <w:r w:rsidRPr="0021405A">
        <w:rPr>
          <w:rFonts w:ascii="Calibri" w:hAnsi="Calibri" w:cs="Calibri"/>
          <w:color w:val="000000"/>
          <w:sz w:val="22"/>
          <w:szCs w:val="22"/>
        </w:rPr>
        <w:t>Numri i fëmijëve në kujdes institucional është ulur me 30% gjatë gjashtë viteve të fundit, duke reflektuar përpjekjet për deinstitucionalizim. Në 2025, 421 fëmijë mbeten në kujdes rezidencial, nga të cilët 120 janë romë ose egjiptianë.</w:t>
      </w:r>
      <w:r w:rsidRPr="0021405A">
        <w:rPr>
          <w:rStyle w:val="FootnoteReference"/>
          <w:rFonts w:ascii="Calibri" w:hAnsi="Calibri" w:cs="Calibri"/>
          <w:color w:val="000000"/>
          <w:sz w:val="22"/>
          <w:szCs w:val="22"/>
        </w:rPr>
        <w:footnoteReference w:id="6"/>
      </w:r>
      <w:r w:rsidRPr="0021405A">
        <w:rPr>
          <w:rFonts w:ascii="Calibri" w:hAnsi="Calibri" w:cs="Calibri"/>
          <w:color w:val="000000"/>
          <w:sz w:val="22"/>
          <w:szCs w:val="22"/>
        </w:rPr>
        <w:t xml:space="preserve"> 55% e nevojave të identifikuara për shërbime nga bashkitë mbeten të pa mbuluara për këtë kategori.</w:t>
      </w:r>
      <w:r w:rsidRPr="0021405A">
        <w:rPr>
          <w:rStyle w:val="FootnoteReference"/>
          <w:rFonts w:ascii="Calibri" w:hAnsi="Calibri" w:cs="Calibri"/>
          <w:color w:val="000000"/>
          <w:sz w:val="22"/>
          <w:szCs w:val="22"/>
        </w:rPr>
        <w:footnoteReference w:id="7"/>
      </w:r>
      <w:r w:rsidRPr="0021405A">
        <w:rPr>
          <w:rFonts w:ascii="Calibri" w:hAnsi="Calibri" w:cs="Calibri"/>
          <w:color w:val="000000"/>
          <w:sz w:val="22"/>
          <w:szCs w:val="22"/>
        </w:rPr>
        <w:t xml:space="preserve"> Edhe pse deinstitucionalizimi ka përparuar, kujdesi alternativ në famile kujdestare mbetet i pazhvilluar. Riintegrimi i fëmijëve në familje biologjike ose të zgjeruara nuk gjen mbështetje të mjaftueshme në nivel vendor për shkak të mungesës së kapaciteteve. Ndonëse ekzistojnë disa modele të pilotuara për riintegrimin dhe transformimin e institucioneve rezidenciale në sh</w:t>
      </w:r>
      <w:r w:rsidRPr="0021405A">
        <w:rPr>
          <w:rFonts w:ascii="Calibri" w:hAnsi="Calibri" w:cs="Calibri"/>
          <w:color w:val="000000"/>
          <w:sz w:val="22"/>
          <w:szCs w:val="22"/>
          <w:lang w:val="en-US" w:eastAsia="ja-JP"/>
        </w:rPr>
        <w:t>ërbime komunitare për fëmijët dhe familjet</w:t>
      </w:r>
      <w:r w:rsidRPr="0021405A">
        <w:rPr>
          <w:rFonts w:ascii="Calibri" w:hAnsi="Calibri" w:cs="Calibri"/>
          <w:color w:val="000000"/>
          <w:sz w:val="22"/>
          <w:szCs w:val="22"/>
        </w:rPr>
        <w:t>,</w:t>
      </w:r>
      <w:r w:rsidRPr="0021405A">
        <w:rPr>
          <w:rStyle w:val="FootnoteReference"/>
          <w:rFonts w:ascii="Calibri" w:hAnsi="Calibri" w:cs="Calibri"/>
          <w:color w:val="000000"/>
          <w:sz w:val="22"/>
          <w:szCs w:val="22"/>
        </w:rPr>
        <w:footnoteReference w:id="8"/>
      </w:r>
      <w:r w:rsidRPr="0021405A">
        <w:rPr>
          <w:rFonts w:ascii="Calibri" w:hAnsi="Calibri" w:cs="Calibri"/>
          <w:color w:val="000000"/>
          <w:sz w:val="22"/>
          <w:szCs w:val="22"/>
        </w:rPr>
        <w:t xml:space="preserve"> shërbimet si </w:t>
      </w:r>
      <w:r w:rsidRPr="0021405A">
        <w:rPr>
          <w:rFonts w:ascii="Calibri" w:hAnsi="Calibri" w:cs="Calibri"/>
          <w:sz w:val="22"/>
          <w:szCs w:val="22"/>
          <w:lang w:eastAsia="en-GB"/>
        </w:rPr>
        <w:t>shërbimi i përkujdesjes alternative në familje kujdestare, veçanërisht në familje pa lidhje gjaku</w:t>
      </w:r>
      <w:r w:rsidRPr="0021405A">
        <w:rPr>
          <w:rFonts w:ascii="Calibri" w:hAnsi="Calibri" w:cs="Calibri"/>
          <w:color w:val="000000"/>
          <w:sz w:val="22"/>
          <w:szCs w:val="22"/>
        </w:rPr>
        <w:t xml:space="preserve"> dhe mbështetja psikosociale mbeten të kufizuara. Institucionet shpesh zëvendësojnë opsionet e munguara të kujdesit në familje, për shkak të mungesës së familjeve kujdestare  dhe mbështetjes së bazuar në komunitet. Mbulimi i shërbimeve është i pabarabartë - rajone të tilla si Dibra, Fieri dhe Kukësi raportojnë se nuk kanë përmbushur asnjë nga nevojat e identifikuara për këtë grup fëmijësh. </w:t>
      </w:r>
    </w:p>
    <w:p w14:paraId="6A58E746" w14:textId="77777777" w:rsidR="00423492" w:rsidRPr="0021405A" w:rsidRDefault="00423492" w:rsidP="00423492">
      <w:pPr>
        <w:jc w:val="both"/>
        <w:rPr>
          <w:rFonts w:ascii="Calibri" w:hAnsi="Calibri" w:cs="Calibri"/>
          <w:color w:val="000000"/>
          <w:sz w:val="22"/>
          <w:szCs w:val="22"/>
        </w:rPr>
      </w:pPr>
    </w:p>
    <w:p w14:paraId="6FAD5C0B" w14:textId="77777777" w:rsidR="00423492" w:rsidRPr="0021405A" w:rsidRDefault="00423492" w:rsidP="00423492">
      <w:pPr>
        <w:jc w:val="both"/>
        <w:rPr>
          <w:rFonts w:ascii="Calibri" w:hAnsi="Calibri" w:cs="Calibri"/>
          <w:color w:val="000000"/>
          <w:sz w:val="22"/>
          <w:szCs w:val="22"/>
        </w:rPr>
      </w:pPr>
      <w:r w:rsidRPr="0021405A">
        <w:rPr>
          <w:rFonts w:ascii="Calibri" w:hAnsi="Calibri" w:cs="Calibri"/>
          <w:b/>
          <w:bCs/>
          <w:color w:val="000000"/>
          <w:sz w:val="22"/>
          <w:szCs w:val="22"/>
        </w:rPr>
        <w:t xml:space="preserve">Fëmijët që kanë nevojë për mbrojtje përballen me rreziqe të vazhdueshme. </w:t>
      </w:r>
      <w:r w:rsidRPr="0021405A">
        <w:rPr>
          <w:rFonts w:ascii="Calibri" w:hAnsi="Calibri" w:cs="Calibri"/>
          <w:color w:val="000000"/>
          <w:sz w:val="22"/>
          <w:szCs w:val="22"/>
        </w:rPr>
        <w:t xml:space="preserve">Ata që përjetojnë dhunë, abuzim, neglizhencë ose në rrezik trafikimi mbeten kryesisht të pambrojtur për shkak të mungesës së ekipeve multidisiplinare të mbrojtjes, mekanizmave të pamjaftueshëm të ankimimeve dhe alternativave minimale të bazuara në familje. Të miturit e pashoqëruar dhe fëmijët migrantë, kryesisht </w:t>
      </w:r>
      <w:r w:rsidRPr="0021405A">
        <w:rPr>
          <w:rFonts w:ascii="Calibri" w:hAnsi="Calibri" w:cs="Calibri"/>
          <w:color w:val="000000"/>
          <w:sz w:val="22"/>
          <w:szCs w:val="22"/>
        </w:rPr>
        <w:lastRenderedPageBreak/>
        <w:t>nga Siria dhe Afganistani, përballen me vështirësi për shkak të mungesës së shërbimeve të përshtatshme.</w:t>
      </w:r>
      <w:r w:rsidRPr="0021405A">
        <w:rPr>
          <w:rStyle w:val="FootnoteReference"/>
          <w:rFonts w:ascii="Calibri" w:hAnsi="Calibri" w:cs="Calibri"/>
          <w:color w:val="000000"/>
          <w:sz w:val="22"/>
          <w:szCs w:val="22"/>
        </w:rPr>
        <w:footnoteReference w:id="9"/>
      </w:r>
      <w:r w:rsidRPr="0021405A">
        <w:rPr>
          <w:rFonts w:ascii="Calibri" w:hAnsi="Calibri" w:cs="Calibri"/>
          <w:color w:val="000000"/>
          <w:sz w:val="22"/>
          <w:szCs w:val="22"/>
        </w:rPr>
        <w:t xml:space="preserve"> Bashkëpunimi midis policisë kufitare, punonjësve socialë dhe OJQ-ve është i dobët dhe mbledhja e të dhënave mbi këta fëmijë nuk është konsistente. Sistemeve të mbrojtjes u mungojnë procedura të qarta të kujdestarisë dhe menaxhimit të rasteve, veçanërisht për fëmijët në lëvizje ose në konflikt me ligjin. Mekanizmat e dobët të referimit, mbështetja me bazë komunitare dhe strehimit të përshtatshëm për fëmijët rrisin cenueshmërinë e tyre. Shërbimet parandaluese dhe kapacitetet e menaxhimit të rasteve janë të pazhvilluara në shumicën e bashkive.</w:t>
      </w:r>
    </w:p>
    <w:p w14:paraId="5CCBEAE7" w14:textId="77777777" w:rsidR="00074869" w:rsidRPr="0021405A" w:rsidRDefault="00074869" w:rsidP="00423492">
      <w:pPr>
        <w:jc w:val="both"/>
        <w:rPr>
          <w:rFonts w:ascii="Calibri" w:hAnsi="Calibri" w:cs="Calibri"/>
          <w:color w:val="000000"/>
          <w:sz w:val="22"/>
          <w:szCs w:val="22"/>
        </w:rPr>
      </w:pPr>
    </w:p>
    <w:p w14:paraId="77EDFD3C" w14:textId="220DA798" w:rsidR="00E0021D" w:rsidRPr="0021405A" w:rsidRDefault="003012E4" w:rsidP="00FF7C07">
      <w:pPr>
        <w:pStyle w:val="Heading1"/>
        <w:rPr>
          <w:rFonts w:ascii="Calibri" w:hAnsi="Calibri" w:cs="Calibri"/>
          <w:b/>
          <w:bCs/>
          <w:sz w:val="28"/>
          <w:szCs w:val="28"/>
        </w:rPr>
      </w:pPr>
      <w:bookmarkStart w:id="41" w:name="_Toc212015113"/>
      <w:bookmarkStart w:id="42" w:name="_Toc212127503"/>
      <w:bookmarkStart w:id="43" w:name="_Toc212631360"/>
      <w:bookmarkStart w:id="44" w:name="_Toc212631584"/>
      <w:bookmarkStart w:id="45" w:name="_Toc212635866"/>
      <w:r w:rsidRPr="0021405A">
        <w:rPr>
          <w:rFonts w:ascii="Calibri" w:hAnsi="Calibri" w:cs="Calibri"/>
          <w:b/>
          <w:bCs/>
          <w:sz w:val="28"/>
          <w:szCs w:val="28"/>
        </w:rPr>
        <w:t>7</w:t>
      </w:r>
      <w:r w:rsidR="00FF7C07" w:rsidRPr="0021405A">
        <w:rPr>
          <w:rFonts w:ascii="Calibri" w:hAnsi="Calibri" w:cs="Calibri"/>
          <w:b/>
          <w:bCs/>
          <w:sz w:val="28"/>
          <w:szCs w:val="28"/>
        </w:rPr>
        <w:t xml:space="preserve">. </w:t>
      </w:r>
      <w:r w:rsidR="00074869" w:rsidRPr="0021405A">
        <w:rPr>
          <w:rFonts w:ascii="Calibri" w:hAnsi="Calibri" w:cs="Calibri"/>
          <w:b/>
          <w:bCs/>
          <w:sz w:val="28"/>
          <w:szCs w:val="28"/>
        </w:rPr>
        <w:t>Aksesi n</w:t>
      </w:r>
      <w:r w:rsidR="009C4518" w:rsidRPr="0021405A">
        <w:rPr>
          <w:rFonts w:ascii="Calibri" w:hAnsi="Calibri" w:cs="Calibri"/>
          <w:b/>
          <w:bCs/>
          <w:sz w:val="28"/>
          <w:szCs w:val="28"/>
        </w:rPr>
        <w:t>ë</w:t>
      </w:r>
      <w:r w:rsidR="00074869" w:rsidRPr="0021405A">
        <w:rPr>
          <w:rFonts w:ascii="Calibri" w:hAnsi="Calibri" w:cs="Calibri"/>
          <w:b/>
          <w:bCs/>
          <w:sz w:val="28"/>
          <w:szCs w:val="28"/>
        </w:rPr>
        <w:t xml:space="preserve"> sh</w:t>
      </w:r>
      <w:r w:rsidR="009C4518" w:rsidRPr="0021405A">
        <w:rPr>
          <w:rFonts w:ascii="Calibri" w:hAnsi="Calibri" w:cs="Calibri"/>
          <w:b/>
          <w:bCs/>
          <w:sz w:val="28"/>
          <w:szCs w:val="28"/>
        </w:rPr>
        <w:t>ë</w:t>
      </w:r>
      <w:r w:rsidR="00074869" w:rsidRPr="0021405A">
        <w:rPr>
          <w:rFonts w:ascii="Calibri" w:hAnsi="Calibri" w:cs="Calibri"/>
          <w:b/>
          <w:bCs/>
          <w:sz w:val="28"/>
          <w:szCs w:val="28"/>
        </w:rPr>
        <w:t>rbime</w:t>
      </w:r>
      <w:bookmarkEnd w:id="41"/>
      <w:bookmarkEnd w:id="42"/>
      <w:bookmarkEnd w:id="43"/>
      <w:bookmarkEnd w:id="44"/>
      <w:bookmarkEnd w:id="45"/>
    </w:p>
    <w:p w14:paraId="5AB65853" w14:textId="77777777" w:rsidR="003012E4" w:rsidRPr="0021405A" w:rsidRDefault="003012E4" w:rsidP="00423492">
      <w:pPr>
        <w:jc w:val="both"/>
        <w:rPr>
          <w:rFonts w:ascii="Calibri" w:hAnsi="Calibri" w:cs="Calibri"/>
          <w:color w:val="000000"/>
          <w:sz w:val="22"/>
          <w:szCs w:val="22"/>
        </w:rPr>
      </w:pPr>
    </w:p>
    <w:p w14:paraId="485AF321" w14:textId="26326371" w:rsidR="00FF7C07" w:rsidRPr="0021405A" w:rsidRDefault="003012E4" w:rsidP="00FF7C07">
      <w:pPr>
        <w:pStyle w:val="Heading2"/>
        <w:rPr>
          <w:rFonts w:ascii="Calibri" w:hAnsi="Calibri" w:cs="Calibri"/>
          <w:sz w:val="24"/>
          <w:szCs w:val="24"/>
        </w:rPr>
      </w:pPr>
      <w:bookmarkStart w:id="46" w:name="_Toc212015114"/>
      <w:bookmarkStart w:id="47" w:name="_Toc212127504"/>
      <w:bookmarkStart w:id="48" w:name="_Toc212631361"/>
      <w:bookmarkStart w:id="49" w:name="_Toc212631585"/>
      <w:bookmarkStart w:id="50" w:name="_Toc212635867"/>
      <w:r w:rsidRPr="0021405A">
        <w:rPr>
          <w:rFonts w:ascii="Calibri" w:hAnsi="Calibri" w:cs="Calibri"/>
          <w:sz w:val="24"/>
          <w:szCs w:val="24"/>
        </w:rPr>
        <w:t>7</w:t>
      </w:r>
      <w:r w:rsidR="00FF7C07" w:rsidRPr="0021405A">
        <w:rPr>
          <w:rFonts w:ascii="Calibri" w:hAnsi="Calibri" w:cs="Calibri"/>
          <w:sz w:val="24"/>
          <w:szCs w:val="24"/>
        </w:rPr>
        <w:t xml:space="preserve">.1. </w:t>
      </w:r>
      <w:r w:rsidR="00074869" w:rsidRPr="0021405A">
        <w:rPr>
          <w:rFonts w:ascii="Calibri" w:hAnsi="Calibri" w:cs="Calibri"/>
          <w:sz w:val="24"/>
          <w:szCs w:val="24"/>
        </w:rPr>
        <w:t>Mbrojtja e f</w:t>
      </w:r>
      <w:r w:rsidR="009C4518" w:rsidRPr="0021405A">
        <w:rPr>
          <w:rFonts w:ascii="Calibri" w:hAnsi="Calibri" w:cs="Calibri"/>
          <w:sz w:val="24"/>
          <w:szCs w:val="24"/>
        </w:rPr>
        <w:t>ë</w:t>
      </w:r>
      <w:r w:rsidR="00074869" w:rsidRPr="0021405A">
        <w:rPr>
          <w:rFonts w:ascii="Calibri" w:hAnsi="Calibri" w:cs="Calibri"/>
          <w:sz w:val="24"/>
          <w:szCs w:val="24"/>
        </w:rPr>
        <w:t>mij</w:t>
      </w:r>
      <w:r w:rsidR="009C4518" w:rsidRPr="0021405A">
        <w:rPr>
          <w:rFonts w:ascii="Calibri" w:hAnsi="Calibri" w:cs="Calibri"/>
          <w:sz w:val="24"/>
          <w:szCs w:val="24"/>
        </w:rPr>
        <w:t>ë</w:t>
      </w:r>
      <w:r w:rsidR="00074869" w:rsidRPr="0021405A">
        <w:rPr>
          <w:rFonts w:ascii="Calibri" w:hAnsi="Calibri" w:cs="Calibri"/>
          <w:sz w:val="24"/>
          <w:szCs w:val="24"/>
        </w:rPr>
        <w:t>ve</w:t>
      </w:r>
      <w:bookmarkEnd w:id="46"/>
      <w:bookmarkEnd w:id="47"/>
      <w:bookmarkEnd w:id="48"/>
      <w:bookmarkEnd w:id="49"/>
      <w:bookmarkEnd w:id="50"/>
    </w:p>
    <w:p w14:paraId="56A92E1C" w14:textId="61DF2352" w:rsidR="00074869" w:rsidRPr="0021405A" w:rsidRDefault="00074869" w:rsidP="00074869">
      <w:pPr>
        <w:jc w:val="both"/>
        <w:rPr>
          <w:rFonts w:ascii="Calibri" w:hAnsi="Calibri" w:cs="Calibri"/>
          <w:color w:val="000000"/>
          <w:sz w:val="22"/>
          <w:szCs w:val="22"/>
        </w:rPr>
      </w:pPr>
      <w:r w:rsidRPr="0021405A">
        <w:rPr>
          <w:rFonts w:ascii="Calibri" w:hAnsi="Calibri" w:cs="Calibri"/>
          <w:color w:val="000000"/>
          <w:sz w:val="22"/>
          <w:szCs w:val="22"/>
        </w:rPr>
        <w:t>Sistemi i mbrojtjes së fëmijës në Shqipëri ka njohur përparime të konsiderueshme në ndërtimin e një kuadri ligjor dhe institucional për të garantuar të drejtat dhe mirëqenien e fëmijëve, veçanërisht për ata që ndodhen në situata të cenueshme. Megjithatë, pengesat për akses në mbrojtje dhe shërbime mbeten të mëdha dhe sistematike, sidomos për fëmijët që jetojnë në varfëri, kanë aftësi të kufizuara, janë pjesë e pakicave etnike, janë migrantë apo pa kujdes prindëror. Aksesueshmëria e shërbimeve përcaktohet nga ndërthurja e nj</w:t>
      </w:r>
      <w:r w:rsidR="009C4518" w:rsidRPr="0021405A">
        <w:rPr>
          <w:rFonts w:ascii="Calibri" w:hAnsi="Calibri" w:cs="Calibri"/>
          <w:color w:val="000000"/>
          <w:sz w:val="22"/>
          <w:szCs w:val="22"/>
        </w:rPr>
        <w:t>ë</w:t>
      </w:r>
      <w:r w:rsidRPr="0021405A">
        <w:rPr>
          <w:rFonts w:ascii="Calibri" w:hAnsi="Calibri" w:cs="Calibri"/>
          <w:color w:val="000000"/>
          <w:sz w:val="22"/>
          <w:szCs w:val="22"/>
        </w:rPr>
        <w:t xml:space="preserve"> s</w:t>
      </w:r>
      <w:r w:rsidR="009C4518" w:rsidRPr="0021405A">
        <w:rPr>
          <w:rFonts w:ascii="Calibri" w:hAnsi="Calibri" w:cs="Calibri"/>
          <w:color w:val="000000"/>
          <w:sz w:val="22"/>
          <w:szCs w:val="22"/>
        </w:rPr>
        <w:t>ë</w:t>
      </w:r>
      <w:r w:rsidRPr="0021405A">
        <w:rPr>
          <w:rFonts w:ascii="Calibri" w:hAnsi="Calibri" w:cs="Calibri"/>
          <w:color w:val="000000"/>
          <w:sz w:val="22"/>
          <w:szCs w:val="22"/>
        </w:rPr>
        <w:t>r</w:t>
      </w:r>
      <w:r w:rsidR="009C4518" w:rsidRPr="0021405A">
        <w:rPr>
          <w:rFonts w:ascii="Calibri" w:hAnsi="Calibri" w:cs="Calibri"/>
          <w:color w:val="000000"/>
          <w:sz w:val="22"/>
          <w:szCs w:val="22"/>
        </w:rPr>
        <w:t>ë</w:t>
      </w:r>
      <w:r w:rsidRPr="0021405A">
        <w:rPr>
          <w:rFonts w:ascii="Calibri" w:hAnsi="Calibri" w:cs="Calibri"/>
          <w:color w:val="000000"/>
          <w:sz w:val="22"/>
          <w:szCs w:val="22"/>
        </w:rPr>
        <w:t xml:space="preserve"> faktorësh, si kapacitetet institucionale, shpërndarja gjeografike e shërbimeve, lidhja ndërsektoriale mes sistemit të mbrojtjes së fëmijës dhe politikave të tjera publike, si dhe barrierat sociale dhe kulturore që përjetojnë këta fëmijë.</w:t>
      </w:r>
    </w:p>
    <w:p w14:paraId="2E4949EF" w14:textId="77777777" w:rsidR="00BD5794" w:rsidRPr="0021405A" w:rsidRDefault="00BD5794" w:rsidP="00074869">
      <w:pPr>
        <w:jc w:val="both"/>
        <w:rPr>
          <w:rFonts w:ascii="Calibri" w:hAnsi="Calibri" w:cs="Calibri"/>
          <w:color w:val="000000"/>
          <w:sz w:val="22"/>
          <w:szCs w:val="22"/>
        </w:rPr>
      </w:pPr>
    </w:p>
    <w:p w14:paraId="2F274A32" w14:textId="29CC59D5" w:rsidR="00074869" w:rsidRPr="0021405A" w:rsidRDefault="00074869" w:rsidP="00074869">
      <w:pPr>
        <w:jc w:val="both"/>
        <w:rPr>
          <w:rFonts w:ascii="Calibri" w:hAnsi="Calibri" w:cs="Calibri"/>
          <w:color w:val="000000"/>
          <w:sz w:val="22"/>
          <w:szCs w:val="22"/>
        </w:rPr>
      </w:pPr>
      <w:r w:rsidRPr="0021405A">
        <w:rPr>
          <w:rFonts w:ascii="Calibri" w:hAnsi="Calibri" w:cs="Calibri"/>
          <w:color w:val="000000"/>
          <w:sz w:val="22"/>
          <w:szCs w:val="22"/>
        </w:rPr>
        <w:t xml:space="preserve">Në nivel qendror, Ministria e Shëndetësisë dhe </w:t>
      </w:r>
      <w:r w:rsidR="003012E4" w:rsidRPr="0021405A">
        <w:rPr>
          <w:rFonts w:ascii="Calibri" w:hAnsi="Calibri" w:cs="Calibri"/>
          <w:color w:val="000000"/>
          <w:sz w:val="22"/>
          <w:szCs w:val="22"/>
        </w:rPr>
        <w:t>Mirëqenies</w:t>
      </w:r>
      <w:r w:rsidRPr="0021405A">
        <w:rPr>
          <w:rFonts w:ascii="Calibri" w:hAnsi="Calibri" w:cs="Calibri"/>
          <w:color w:val="000000"/>
          <w:sz w:val="22"/>
          <w:szCs w:val="22"/>
        </w:rPr>
        <w:t xml:space="preserve"> Sociale, Shërbimi Social Shtetëror  dhe Agjencia Shtetërore për të Drejtat dhe Mbrojtjen e Fëmijës  luajnë rol kyç në financimin, monitorimin dhe koordinimin e shërbimeve dhe mekanizmave për mbrojtjen e fëmijëve. Në nivel vendor, bashkitë janë përgjegjëse për krijimin e Njësive të Vlerësimit të Nevojave dhe Referimit  dhe Njësive për Mbrojtjen e Fëmijës, për identifikimin e fëmijëve në rrezik, dhe për ofrimin ose referimin drejt shërbimeve. Megjithatë, sfidat janë të shumta: </w:t>
      </w:r>
      <w:r w:rsidR="001A5C62">
        <w:rPr>
          <w:rFonts w:ascii="Calibri" w:hAnsi="Calibri" w:cs="Calibri"/>
          <w:color w:val="000000"/>
          <w:sz w:val="22"/>
          <w:szCs w:val="22"/>
        </w:rPr>
        <w:t xml:space="preserve">jo të gjitha </w:t>
      </w:r>
      <w:r w:rsidRPr="0021405A">
        <w:rPr>
          <w:rFonts w:ascii="Calibri" w:hAnsi="Calibri" w:cs="Calibri"/>
          <w:color w:val="000000"/>
          <w:sz w:val="22"/>
          <w:szCs w:val="22"/>
        </w:rPr>
        <w:t xml:space="preserve"> </w:t>
      </w:r>
      <w:r w:rsidR="001A5C62" w:rsidRPr="0021405A">
        <w:rPr>
          <w:rFonts w:ascii="Calibri" w:hAnsi="Calibri" w:cs="Calibri"/>
          <w:color w:val="000000"/>
          <w:sz w:val="22"/>
          <w:szCs w:val="22"/>
        </w:rPr>
        <w:t>bashki</w:t>
      </w:r>
      <w:r w:rsidR="001A5C62">
        <w:rPr>
          <w:rFonts w:ascii="Calibri" w:hAnsi="Calibri" w:cs="Calibri"/>
          <w:color w:val="000000"/>
          <w:sz w:val="22"/>
          <w:szCs w:val="22"/>
        </w:rPr>
        <w:t>të</w:t>
      </w:r>
      <w:r w:rsidR="001A5C62" w:rsidRPr="0021405A">
        <w:rPr>
          <w:rFonts w:ascii="Calibri" w:hAnsi="Calibri" w:cs="Calibri"/>
          <w:color w:val="000000"/>
          <w:sz w:val="22"/>
          <w:szCs w:val="22"/>
        </w:rPr>
        <w:t xml:space="preserve"> </w:t>
      </w:r>
      <w:r w:rsidRPr="0021405A">
        <w:rPr>
          <w:rFonts w:ascii="Calibri" w:hAnsi="Calibri" w:cs="Calibri"/>
          <w:color w:val="000000"/>
          <w:sz w:val="22"/>
          <w:szCs w:val="22"/>
        </w:rPr>
        <w:t xml:space="preserve">kanë ngritur </w:t>
      </w:r>
      <w:r w:rsidR="00121CBF" w:rsidRPr="0021405A">
        <w:rPr>
          <w:rFonts w:ascii="Calibri" w:hAnsi="Calibri" w:cs="Calibri"/>
          <w:color w:val="000000"/>
          <w:sz w:val="22"/>
          <w:szCs w:val="22"/>
        </w:rPr>
        <w:t>NJVNR</w:t>
      </w:r>
      <w:r w:rsidRPr="0021405A">
        <w:rPr>
          <w:rFonts w:ascii="Calibri" w:hAnsi="Calibri" w:cs="Calibri"/>
          <w:color w:val="000000"/>
          <w:sz w:val="22"/>
          <w:szCs w:val="22"/>
        </w:rPr>
        <w:t xml:space="preserve">, ndërsa </w:t>
      </w:r>
      <w:r w:rsidR="00D64520" w:rsidRPr="0021405A">
        <w:rPr>
          <w:rFonts w:ascii="Calibri" w:hAnsi="Calibri" w:cs="Calibri"/>
          <w:color w:val="000000"/>
          <w:sz w:val="22"/>
          <w:szCs w:val="22"/>
        </w:rPr>
        <w:t>5 bashki</w:t>
      </w:r>
      <w:r w:rsidRPr="0021405A">
        <w:rPr>
          <w:rFonts w:ascii="Calibri" w:hAnsi="Calibri" w:cs="Calibri"/>
          <w:color w:val="000000"/>
          <w:sz w:val="22"/>
          <w:szCs w:val="22"/>
        </w:rPr>
        <w:t xml:space="preserve"> nuk kanë PMF.</w:t>
      </w:r>
      <w:r w:rsidR="00D64520" w:rsidRPr="0021405A">
        <w:rPr>
          <w:rStyle w:val="FootnoteReference"/>
          <w:rFonts w:ascii="Calibri" w:hAnsi="Calibri" w:cs="Calibri"/>
          <w:color w:val="000000"/>
          <w:sz w:val="22"/>
          <w:szCs w:val="22"/>
        </w:rPr>
        <w:footnoteReference w:id="10"/>
      </w:r>
      <w:r w:rsidRPr="0021405A">
        <w:rPr>
          <w:rFonts w:ascii="Calibri" w:hAnsi="Calibri" w:cs="Calibri"/>
          <w:color w:val="000000"/>
          <w:sz w:val="22"/>
          <w:szCs w:val="22"/>
        </w:rPr>
        <w:t xml:space="preserve"> Kapacitetet njerëzore dhe organizative mbeten të pamjaftueshme për të përballuar kompleksitetin e rasteve, me mungesë të trajnimit, burnout dhe qarkullim të lartë t</w:t>
      </w:r>
      <w:r w:rsidR="009C4518" w:rsidRPr="0021405A">
        <w:rPr>
          <w:rFonts w:ascii="Calibri" w:hAnsi="Calibri" w:cs="Calibri"/>
          <w:color w:val="000000"/>
          <w:sz w:val="22"/>
          <w:szCs w:val="22"/>
        </w:rPr>
        <w:t>ë</w:t>
      </w:r>
      <w:r w:rsidRPr="0021405A">
        <w:rPr>
          <w:rFonts w:ascii="Calibri" w:hAnsi="Calibri" w:cs="Calibri"/>
          <w:color w:val="000000"/>
          <w:sz w:val="22"/>
          <w:szCs w:val="22"/>
        </w:rPr>
        <w:t xml:space="preserve"> stafit. Sistemi elektronik kombëtar për regjistrimin e rasteve (SHKSH) është ende në zhvillim, duke e bërë të vështirë ndjekjen dhe menaxhimin efektiv të rasteve. Nga ana tjetër, 23% e shërbimeve të regjistruara në hartëzimin kombëtar (2025) janë të palicencuara dhe nuk mund të monitorohen nga Inspektoriati i Punës dhe Shërbimeve Sociale.</w:t>
      </w:r>
    </w:p>
    <w:p w14:paraId="7EFDE203" w14:textId="77777777" w:rsidR="00BD5794" w:rsidRPr="0021405A" w:rsidRDefault="00BD5794" w:rsidP="00074869">
      <w:pPr>
        <w:jc w:val="both"/>
        <w:rPr>
          <w:rFonts w:ascii="Calibri" w:hAnsi="Calibri" w:cs="Calibri"/>
          <w:color w:val="000000"/>
          <w:sz w:val="22"/>
          <w:szCs w:val="22"/>
        </w:rPr>
      </w:pPr>
    </w:p>
    <w:p w14:paraId="31726744" w14:textId="5C1F868D" w:rsidR="00074869" w:rsidRPr="0021405A" w:rsidRDefault="00121CBF" w:rsidP="00074869">
      <w:pPr>
        <w:jc w:val="both"/>
        <w:rPr>
          <w:rFonts w:ascii="Calibri" w:hAnsi="Calibri" w:cs="Calibri"/>
          <w:color w:val="000000"/>
          <w:sz w:val="22"/>
          <w:szCs w:val="22"/>
        </w:rPr>
      </w:pPr>
      <w:r w:rsidRPr="0021405A">
        <w:rPr>
          <w:rFonts w:ascii="Calibri" w:hAnsi="Calibri" w:cs="Calibri"/>
          <w:color w:val="000000"/>
          <w:sz w:val="22"/>
          <w:szCs w:val="22"/>
        </w:rPr>
        <w:t>NJMF-t</w:t>
      </w:r>
      <w:r w:rsidR="009C4518" w:rsidRPr="0021405A">
        <w:rPr>
          <w:rFonts w:ascii="Calibri" w:hAnsi="Calibri" w:cs="Calibri"/>
          <w:color w:val="000000"/>
          <w:sz w:val="22"/>
          <w:szCs w:val="22"/>
        </w:rPr>
        <w:t>ë</w:t>
      </w:r>
      <w:r w:rsidRPr="0021405A">
        <w:rPr>
          <w:rFonts w:ascii="Calibri" w:hAnsi="Calibri" w:cs="Calibri"/>
          <w:color w:val="000000"/>
          <w:sz w:val="22"/>
          <w:szCs w:val="22"/>
        </w:rPr>
        <w:t xml:space="preserve"> menaxhuan r</w:t>
      </w:r>
      <w:r w:rsidR="00074869" w:rsidRPr="0021405A">
        <w:rPr>
          <w:rFonts w:ascii="Calibri" w:hAnsi="Calibri" w:cs="Calibri"/>
          <w:color w:val="000000"/>
          <w:sz w:val="22"/>
          <w:szCs w:val="22"/>
        </w:rPr>
        <w:t>reth 2</w:t>
      </w:r>
      <w:r w:rsidR="00B6518A">
        <w:rPr>
          <w:rFonts w:ascii="Calibri" w:hAnsi="Calibri" w:cs="Calibri"/>
          <w:color w:val="000000"/>
          <w:sz w:val="22"/>
          <w:szCs w:val="22"/>
        </w:rPr>
        <w:t>.</w:t>
      </w:r>
      <w:r w:rsidR="00074869" w:rsidRPr="0021405A">
        <w:rPr>
          <w:rFonts w:ascii="Calibri" w:hAnsi="Calibri" w:cs="Calibri"/>
          <w:color w:val="000000"/>
          <w:sz w:val="22"/>
          <w:szCs w:val="22"/>
        </w:rPr>
        <w:t xml:space="preserve">451 raste në vitin 2024, prej të cilave </w:t>
      </w:r>
      <w:r w:rsidRPr="0021405A">
        <w:rPr>
          <w:rFonts w:ascii="Calibri" w:hAnsi="Calibri" w:cs="Calibri"/>
          <w:color w:val="000000"/>
          <w:sz w:val="22"/>
          <w:szCs w:val="22"/>
        </w:rPr>
        <w:t>1</w:t>
      </w:r>
      <w:r w:rsidR="00B6518A">
        <w:rPr>
          <w:rFonts w:ascii="Calibri" w:hAnsi="Calibri" w:cs="Calibri"/>
          <w:color w:val="000000"/>
          <w:sz w:val="22"/>
          <w:szCs w:val="22"/>
        </w:rPr>
        <w:t>.</w:t>
      </w:r>
      <w:r w:rsidRPr="0021405A">
        <w:rPr>
          <w:rFonts w:ascii="Calibri" w:hAnsi="Calibri" w:cs="Calibri"/>
          <w:color w:val="000000"/>
          <w:sz w:val="22"/>
          <w:szCs w:val="22"/>
        </w:rPr>
        <w:t>386 raste t</w:t>
      </w:r>
      <w:r w:rsidR="009C4518" w:rsidRPr="0021405A">
        <w:rPr>
          <w:rFonts w:ascii="Calibri" w:hAnsi="Calibri" w:cs="Calibri"/>
          <w:color w:val="000000"/>
          <w:sz w:val="22"/>
          <w:szCs w:val="22"/>
        </w:rPr>
        <w:t>ë</w:t>
      </w:r>
      <w:r w:rsidRPr="0021405A">
        <w:rPr>
          <w:rFonts w:ascii="Calibri" w:hAnsi="Calibri" w:cs="Calibri"/>
          <w:color w:val="000000"/>
          <w:sz w:val="22"/>
          <w:szCs w:val="22"/>
        </w:rPr>
        <w:t xml:space="preserve"> reja (</w:t>
      </w:r>
      <w:r w:rsidR="00074869" w:rsidRPr="0021405A">
        <w:rPr>
          <w:rFonts w:ascii="Calibri" w:hAnsi="Calibri" w:cs="Calibri"/>
          <w:color w:val="000000"/>
          <w:sz w:val="22"/>
          <w:szCs w:val="22"/>
        </w:rPr>
        <w:t>57% djem dhe 43% vajza</w:t>
      </w:r>
      <w:r w:rsidRPr="0021405A">
        <w:rPr>
          <w:rFonts w:ascii="Calibri" w:hAnsi="Calibri" w:cs="Calibri"/>
          <w:color w:val="000000"/>
          <w:sz w:val="22"/>
          <w:szCs w:val="22"/>
        </w:rPr>
        <w:t>)</w:t>
      </w:r>
      <w:r w:rsidR="00074869" w:rsidRPr="0021405A">
        <w:rPr>
          <w:rFonts w:ascii="Calibri" w:hAnsi="Calibri" w:cs="Calibri"/>
          <w:color w:val="000000"/>
          <w:sz w:val="22"/>
          <w:szCs w:val="22"/>
        </w:rPr>
        <w:t xml:space="preserve">. Grupet më të përfaqësuara përfshijnë fëmijë me probleme të rënda ekonomike (30%), viktima të dhunës psikologjike (15%) dhe fëmijë në konflikt me ligjin (12%). Fëmijët romë dhe </w:t>
      </w:r>
      <w:r w:rsidR="00074869" w:rsidRPr="0021405A">
        <w:rPr>
          <w:rFonts w:ascii="Calibri" w:hAnsi="Calibri" w:cs="Calibri"/>
          <w:color w:val="000000"/>
          <w:sz w:val="22"/>
          <w:szCs w:val="22"/>
        </w:rPr>
        <w:lastRenderedPageBreak/>
        <w:t>egjiptianë përbëjnë 13% të rasteve, ndërsa fëmijët e huaj 5%, duke reflektuar mbipërfaqësim të grupeve të margjinalizuara. Ndërkohë, më pak se 1% e rasteve janë raportuar nga vetë fëmijët, çka tregon për mungesë fuqizimi dhe mekanizmash të aksesueshëm për pjesëmarrjen e drejtpërdrejtë të fëmijës në sistemin e mbrojtjes.</w:t>
      </w:r>
      <w:r w:rsidRPr="0021405A">
        <w:rPr>
          <w:rFonts w:ascii="Calibri" w:hAnsi="Calibri" w:cs="Calibri"/>
          <w:color w:val="000000"/>
          <w:sz w:val="22"/>
          <w:szCs w:val="22"/>
        </w:rPr>
        <w:t xml:space="preserve"> Shumica e rasteve raportohen nga policia, ndjekur nga shkoll</w:t>
      </w:r>
      <w:r w:rsidR="001A5C62">
        <w:rPr>
          <w:rFonts w:ascii="Calibri" w:hAnsi="Calibri" w:cs="Calibri"/>
          <w:color w:val="000000"/>
          <w:sz w:val="22"/>
          <w:szCs w:val="22"/>
        </w:rPr>
        <w:t>a</w:t>
      </w:r>
      <w:r w:rsidRPr="0021405A">
        <w:rPr>
          <w:rFonts w:ascii="Calibri" w:hAnsi="Calibri" w:cs="Calibri"/>
          <w:color w:val="000000"/>
          <w:sz w:val="22"/>
          <w:szCs w:val="22"/>
        </w:rPr>
        <w:t>t dhe sh</w:t>
      </w:r>
      <w:r w:rsidR="009C4518" w:rsidRPr="0021405A">
        <w:rPr>
          <w:rFonts w:ascii="Calibri" w:hAnsi="Calibri" w:cs="Calibri"/>
          <w:color w:val="000000"/>
          <w:sz w:val="22"/>
          <w:szCs w:val="22"/>
        </w:rPr>
        <w:t>ë</w:t>
      </w:r>
      <w:r w:rsidRPr="0021405A">
        <w:rPr>
          <w:rFonts w:ascii="Calibri" w:hAnsi="Calibri" w:cs="Calibri"/>
          <w:color w:val="000000"/>
          <w:sz w:val="22"/>
          <w:szCs w:val="22"/>
        </w:rPr>
        <w:t>rbimi i prov</w:t>
      </w:r>
      <w:r w:rsidR="009C4518" w:rsidRPr="0021405A">
        <w:rPr>
          <w:rFonts w:ascii="Calibri" w:hAnsi="Calibri" w:cs="Calibri"/>
          <w:color w:val="000000"/>
          <w:sz w:val="22"/>
          <w:szCs w:val="22"/>
        </w:rPr>
        <w:t>ë</w:t>
      </w:r>
      <w:r w:rsidRPr="0021405A">
        <w:rPr>
          <w:rFonts w:ascii="Calibri" w:hAnsi="Calibri" w:cs="Calibri"/>
          <w:color w:val="000000"/>
          <w:sz w:val="22"/>
          <w:szCs w:val="22"/>
        </w:rPr>
        <w:t>s.</w:t>
      </w:r>
    </w:p>
    <w:p w14:paraId="66AEC022" w14:textId="77777777" w:rsidR="00BD5794" w:rsidRPr="0021405A" w:rsidRDefault="00BD5794" w:rsidP="00074869">
      <w:pPr>
        <w:jc w:val="both"/>
        <w:rPr>
          <w:rFonts w:ascii="Calibri" w:hAnsi="Calibri" w:cs="Calibri"/>
          <w:color w:val="000000"/>
          <w:sz w:val="22"/>
          <w:szCs w:val="22"/>
        </w:rPr>
      </w:pPr>
    </w:p>
    <w:p w14:paraId="0CF0595F" w14:textId="4079A3E4" w:rsidR="00074869" w:rsidRPr="0021405A" w:rsidRDefault="00074869" w:rsidP="00074869">
      <w:pPr>
        <w:jc w:val="both"/>
        <w:rPr>
          <w:rFonts w:ascii="Calibri" w:hAnsi="Calibri" w:cs="Calibri"/>
          <w:color w:val="000000"/>
          <w:sz w:val="22"/>
          <w:szCs w:val="22"/>
        </w:rPr>
      </w:pPr>
      <w:r w:rsidRPr="0021405A">
        <w:rPr>
          <w:rFonts w:ascii="Calibri" w:hAnsi="Calibri" w:cs="Calibri"/>
          <w:color w:val="000000"/>
          <w:sz w:val="22"/>
          <w:szCs w:val="22"/>
        </w:rPr>
        <w:t xml:space="preserve">Në mungesë të një sistemi </w:t>
      </w:r>
      <w:r w:rsidR="001A5C62" w:rsidRPr="0021405A">
        <w:rPr>
          <w:rFonts w:ascii="Calibri" w:hAnsi="Calibri" w:cs="Calibri"/>
          <w:color w:val="000000"/>
          <w:sz w:val="22"/>
          <w:szCs w:val="22"/>
        </w:rPr>
        <w:t>paralajmër</w:t>
      </w:r>
      <w:r w:rsidR="001A5C62">
        <w:rPr>
          <w:rFonts w:ascii="Calibri" w:hAnsi="Calibri" w:cs="Calibri"/>
          <w:color w:val="000000"/>
          <w:sz w:val="22"/>
          <w:szCs w:val="22"/>
        </w:rPr>
        <w:t>imi</w:t>
      </w:r>
      <w:r w:rsidR="001A5C62" w:rsidRPr="0021405A">
        <w:rPr>
          <w:rFonts w:ascii="Calibri" w:hAnsi="Calibri" w:cs="Calibri"/>
          <w:color w:val="000000"/>
          <w:sz w:val="22"/>
          <w:szCs w:val="22"/>
        </w:rPr>
        <w:t xml:space="preserve"> </w:t>
      </w:r>
      <w:r w:rsidRPr="0021405A">
        <w:rPr>
          <w:rFonts w:ascii="Calibri" w:hAnsi="Calibri" w:cs="Calibri"/>
          <w:color w:val="000000"/>
          <w:sz w:val="22"/>
          <w:szCs w:val="22"/>
        </w:rPr>
        <w:t>të hershëm, shumica e rasteve identifikohen vetëm pasi dëmi është bërë. Grupet teknike ndërsektoriale ekzistojnë, por angazhohen kryesisht në menaxhimin e rasteve dhe jo në parandalim. Shkëmbimi i informacionit dhe referimi i ndërsjellë midis arsimit, shëndetësisë dhe sistemit të mbrojtjes së fëmijës mbetet i dobët, veçanërisht për fëmijët me nevoja të ndërlikuara si dhuna seksuale, abuzimi digjital, fëmijët e paregjistruar apo ata me nevoja të veçanta</w:t>
      </w:r>
      <w:r w:rsidR="00121CBF" w:rsidRPr="0021405A">
        <w:rPr>
          <w:rFonts w:ascii="Calibri" w:eastAsia="MS Gothic" w:hAnsi="Calibri" w:cs="Calibri"/>
          <w:color w:val="000000"/>
          <w:sz w:val="22"/>
          <w:szCs w:val="22"/>
        </w:rPr>
        <w:t>.</w:t>
      </w:r>
    </w:p>
    <w:p w14:paraId="002F5327" w14:textId="5B753BBC" w:rsidR="00074869" w:rsidRPr="0021405A" w:rsidRDefault="00074869" w:rsidP="00074869">
      <w:pPr>
        <w:jc w:val="both"/>
        <w:rPr>
          <w:rFonts w:ascii="Calibri" w:hAnsi="Calibri" w:cs="Calibri"/>
          <w:color w:val="000000"/>
          <w:sz w:val="22"/>
          <w:szCs w:val="22"/>
        </w:rPr>
      </w:pPr>
      <w:r w:rsidRPr="0021405A">
        <w:rPr>
          <w:rFonts w:ascii="Calibri" w:hAnsi="Calibri" w:cs="Calibri"/>
          <w:color w:val="000000"/>
          <w:sz w:val="22"/>
          <w:szCs w:val="22"/>
        </w:rPr>
        <w:t>Edhe pse numri i ofruesve të shërbimeve sociale është rritur me 78% nga 2021 në 2025, pjesa e shërbimeve për fëmijë ka rënë nga 26% në 23</w:t>
      </w:r>
      <w:r w:rsidR="00B6518A">
        <w:rPr>
          <w:rFonts w:ascii="Calibri" w:hAnsi="Calibri" w:cs="Calibri"/>
          <w:color w:val="000000"/>
          <w:sz w:val="22"/>
          <w:szCs w:val="22"/>
        </w:rPr>
        <w:t>,</w:t>
      </w:r>
      <w:r w:rsidRPr="0021405A">
        <w:rPr>
          <w:rFonts w:ascii="Calibri" w:hAnsi="Calibri" w:cs="Calibri"/>
          <w:color w:val="000000"/>
          <w:sz w:val="22"/>
          <w:szCs w:val="22"/>
        </w:rPr>
        <w:t>7% të totalit. Vetëm 28% e fëmijëve në nevojë për mbrojtje marrin realisht shërbime, me pabarazi ekstreme sipas qarkut: nga 56% në Tiranë në vetëm 1% në Kukës dhe 3% në Dibër. Kjo pasqyron një sistem urbanocentri</w:t>
      </w:r>
      <w:r w:rsidR="00A026C0" w:rsidRPr="0021405A">
        <w:rPr>
          <w:rFonts w:ascii="Calibri" w:hAnsi="Calibri" w:cs="Calibri"/>
          <w:color w:val="000000"/>
          <w:sz w:val="22"/>
          <w:szCs w:val="22"/>
        </w:rPr>
        <w:t>k</w:t>
      </w:r>
      <w:r w:rsidRPr="0021405A">
        <w:rPr>
          <w:rFonts w:ascii="Calibri" w:hAnsi="Calibri" w:cs="Calibri"/>
          <w:color w:val="000000"/>
          <w:sz w:val="22"/>
          <w:szCs w:val="22"/>
        </w:rPr>
        <w:t xml:space="preserve"> dhe të fragmentuar, ku mbi 54% e bashkive nuk mbulojnë as 10% të nevojave të fëmijëve në territorin e tyre</w:t>
      </w:r>
      <w:r w:rsidR="001A5C62">
        <w:rPr>
          <w:rFonts w:ascii="Calibri" w:hAnsi="Calibri" w:cs="Calibri"/>
          <w:color w:val="000000"/>
          <w:sz w:val="22"/>
          <w:szCs w:val="22"/>
        </w:rPr>
        <w:t xml:space="preserve"> </w:t>
      </w:r>
      <w:r w:rsidR="00121CBF" w:rsidRPr="0021405A">
        <w:rPr>
          <w:rFonts w:ascii="Calibri" w:hAnsi="Calibri" w:cs="Calibri"/>
          <w:color w:val="000000"/>
          <w:sz w:val="22"/>
          <w:szCs w:val="22"/>
        </w:rPr>
        <w:t xml:space="preserve">(PNUD 2025, </w:t>
      </w:r>
      <w:r w:rsidR="001A5C62">
        <w:rPr>
          <w:rFonts w:ascii="Calibri" w:hAnsi="Calibri" w:cs="Calibri"/>
          <w:color w:val="000000"/>
          <w:sz w:val="22"/>
          <w:szCs w:val="22"/>
        </w:rPr>
        <w:t>H</w:t>
      </w:r>
      <w:r w:rsidR="001A5C62" w:rsidRPr="0021405A">
        <w:rPr>
          <w:rFonts w:ascii="Calibri" w:hAnsi="Calibri" w:cs="Calibri"/>
          <w:color w:val="000000"/>
          <w:sz w:val="22"/>
          <w:szCs w:val="22"/>
        </w:rPr>
        <w:t xml:space="preserve">artëzimi </w:t>
      </w:r>
      <w:r w:rsidR="001A5C62">
        <w:rPr>
          <w:rFonts w:ascii="Calibri" w:hAnsi="Calibri" w:cs="Calibri"/>
          <w:color w:val="000000"/>
          <w:sz w:val="22"/>
          <w:szCs w:val="22"/>
        </w:rPr>
        <w:t>i</w:t>
      </w:r>
      <w:r w:rsidR="001A5C62" w:rsidRPr="0021405A">
        <w:rPr>
          <w:rFonts w:ascii="Calibri" w:hAnsi="Calibri" w:cs="Calibri"/>
          <w:color w:val="000000"/>
          <w:sz w:val="22"/>
          <w:szCs w:val="22"/>
        </w:rPr>
        <w:t xml:space="preserve"> </w:t>
      </w:r>
      <w:r w:rsidR="00121CBF" w:rsidRPr="0021405A">
        <w:rPr>
          <w:rFonts w:ascii="Calibri" w:hAnsi="Calibri" w:cs="Calibri"/>
          <w:color w:val="000000"/>
          <w:sz w:val="22"/>
          <w:szCs w:val="22"/>
        </w:rPr>
        <w:t>sh</w:t>
      </w:r>
      <w:r w:rsidR="009C4518" w:rsidRPr="0021405A">
        <w:rPr>
          <w:rFonts w:ascii="Calibri" w:hAnsi="Calibri" w:cs="Calibri"/>
          <w:color w:val="000000"/>
          <w:sz w:val="22"/>
          <w:szCs w:val="22"/>
        </w:rPr>
        <w:t>ë</w:t>
      </w:r>
      <w:r w:rsidR="00121CBF" w:rsidRPr="0021405A">
        <w:rPr>
          <w:rFonts w:ascii="Calibri" w:hAnsi="Calibri" w:cs="Calibri"/>
          <w:color w:val="000000"/>
          <w:sz w:val="22"/>
          <w:szCs w:val="22"/>
        </w:rPr>
        <w:t>rbimeve</w:t>
      </w:r>
      <w:r w:rsidR="001A5C62">
        <w:rPr>
          <w:rFonts w:ascii="Calibri" w:hAnsi="Calibri" w:cs="Calibri"/>
          <w:color w:val="000000"/>
          <w:sz w:val="22"/>
          <w:szCs w:val="22"/>
        </w:rPr>
        <w:t xml:space="preserve"> sociale</w:t>
      </w:r>
      <w:r w:rsidR="00121CBF" w:rsidRPr="0021405A">
        <w:rPr>
          <w:rFonts w:ascii="Calibri" w:hAnsi="Calibri" w:cs="Calibri"/>
          <w:color w:val="000000"/>
          <w:sz w:val="22"/>
          <w:szCs w:val="22"/>
        </w:rPr>
        <w:t>)</w:t>
      </w:r>
      <w:r w:rsidRPr="0021405A">
        <w:rPr>
          <w:rFonts w:ascii="Calibri" w:hAnsi="Calibri" w:cs="Calibri"/>
          <w:color w:val="000000"/>
          <w:sz w:val="22"/>
          <w:szCs w:val="22"/>
        </w:rPr>
        <w:t>.</w:t>
      </w:r>
      <w:r w:rsidR="00121CBF" w:rsidRPr="0021405A">
        <w:rPr>
          <w:rFonts w:ascii="Calibri" w:hAnsi="Calibri" w:cs="Calibri"/>
          <w:color w:val="000000"/>
          <w:sz w:val="22"/>
          <w:szCs w:val="22"/>
        </w:rPr>
        <w:t xml:space="preserve"> </w:t>
      </w:r>
      <w:r w:rsidRPr="0021405A">
        <w:rPr>
          <w:rFonts w:ascii="Calibri" w:hAnsi="Calibri" w:cs="Calibri"/>
          <w:color w:val="000000"/>
          <w:sz w:val="22"/>
          <w:szCs w:val="22"/>
        </w:rPr>
        <w:t>Grupet më të diskriminuara përfshijnë:</w:t>
      </w:r>
    </w:p>
    <w:p w14:paraId="3295BF62" w14:textId="77777777" w:rsidR="00074869" w:rsidRPr="0021405A" w:rsidRDefault="00074869" w:rsidP="003B6325">
      <w:pPr>
        <w:numPr>
          <w:ilvl w:val="0"/>
          <w:numId w:val="1"/>
        </w:numPr>
        <w:jc w:val="both"/>
        <w:rPr>
          <w:rFonts w:ascii="Calibri" w:hAnsi="Calibri" w:cs="Calibri"/>
          <w:color w:val="000000"/>
          <w:sz w:val="22"/>
          <w:szCs w:val="22"/>
        </w:rPr>
      </w:pPr>
      <w:r w:rsidRPr="0021405A">
        <w:rPr>
          <w:rFonts w:ascii="Calibri" w:hAnsi="Calibri" w:cs="Calibri"/>
          <w:color w:val="000000"/>
          <w:sz w:val="22"/>
          <w:szCs w:val="22"/>
        </w:rPr>
        <w:t>Fëmijët me aftësi të kufizuara: vetëm 19% e nevojave të tyre mbulohen; mungesë transporti dhe shërbimesh të specializuara.</w:t>
      </w:r>
    </w:p>
    <w:p w14:paraId="35DBDFA1" w14:textId="3B818C5D" w:rsidR="00074869" w:rsidRPr="0021405A" w:rsidRDefault="00074869" w:rsidP="003B6325">
      <w:pPr>
        <w:numPr>
          <w:ilvl w:val="0"/>
          <w:numId w:val="1"/>
        </w:numPr>
        <w:jc w:val="both"/>
        <w:rPr>
          <w:rFonts w:ascii="Calibri" w:hAnsi="Calibri" w:cs="Calibri"/>
          <w:color w:val="000000"/>
          <w:sz w:val="22"/>
          <w:szCs w:val="22"/>
        </w:rPr>
      </w:pPr>
      <w:r w:rsidRPr="0021405A">
        <w:rPr>
          <w:rFonts w:ascii="Calibri" w:hAnsi="Calibri" w:cs="Calibri"/>
          <w:color w:val="000000"/>
          <w:sz w:val="22"/>
          <w:szCs w:val="22"/>
        </w:rPr>
        <w:t>Fëmijët romë dhe egjiptianë: mbipërfaqësim në përkujdesje rezidenciale (28</w:t>
      </w:r>
      <w:r w:rsidR="00B6518A">
        <w:rPr>
          <w:rFonts w:ascii="Calibri" w:hAnsi="Calibri" w:cs="Calibri"/>
          <w:color w:val="000000"/>
          <w:sz w:val="22"/>
          <w:szCs w:val="22"/>
        </w:rPr>
        <w:t>,</w:t>
      </w:r>
      <w:r w:rsidRPr="0021405A">
        <w:rPr>
          <w:rFonts w:ascii="Calibri" w:hAnsi="Calibri" w:cs="Calibri"/>
          <w:color w:val="000000"/>
          <w:sz w:val="22"/>
          <w:szCs w:val="22"/>
        </w:rPr>
        <w:t>5%) dhe mungesë në shërbime komunitare.</w:t>
      </w:r>
    </w:p>
    <w:p w14:paraId="4F1F0139" w14:textId="77777777" w:rsidR="00074869" w:rsidRPr="0021405A" w:rsidRDefault="00074869" w:rsidP="003B6325">
      <w:pPr>
        <w:numPr>
          <w:ilvl w:val="0"/>
          <w:numId w:val="1"/>
        </w:numPr>
        <w:jc w:val="both"/>
        <w:rPr>
          <w:rFonts w:ascii="Calibri" w:hAnsi="Calibri" w:cs="Calibri"/>
          <w:color w:val="000000"/>
          <w:sz w:val="22"/>
          <w:szCs w:val="22"/>
        </w:rPr>
      </w:pPr>
      <w:r w:rsidRPr="0021405A">
        <w:rPr>
          <w:rFonts w:ascii="Calibri" w:hAnsi="Calibri" w:cs="Calibri"/>
          <w:color w:val="000000"/>
          <w:sz w:val="22"/>
          <w:szCs w:val="22"/>
        </w:rPr>
        <w:t>Fëmijët pa kujdes prindëror: vetëm 45% e nevojave mbulohen dhe 51% e bashkive nuk ofrojnë asnjë shërbim për ta.</w:t>
      </w:r>
    </w:p>
    <w:p w14:paraId="737ECA76" w14:textId="77777777" w:rsidR="00074869" w:rsidRPr="0021405A" w:rsidRDefault="00074869" w:rsidP="003B6325">
      <w:pPr>
        <w:numPr>
          <w:ilvl w:val="0"/>
          <w:numId w:val="1"/>
        </w:numPr>
        <w:jc w:val="both"/>
        <w:rPr>
          <w:rFonts w:ascii="Calibri" w:hAnsi="Calibri" w:cs="Calibri"/>
          <w:color w:val="000000"/>
          <w:sz w:val="22"/>
          <w:szCs w:val="22"/>
        </w:rPr>
      </w:pPr>
      <w:r w:rsidRPr="0021405A">
        <w:rPr>
          <w:rFonts w:ascii="Calibri" w:hAnsi="Calibri" w:cs="Calibri"/>
          <w:color w:val="000000"/>
          <w:sz w:val="22"/>
          <w:szCs w:val="22"/>
        </w:rPr>
        <w:t>Fëmijët në kontekste migrimi: mungesë strehimore shtetërore, mbështetje vetëm nga OJF-të dhe mungesë standardesh.</w:t>
      </w:r>
    </w:p>
    <w:p w14:paraId="23E9E800" w14:textId="7AC96533" w:rsidR="00074869" w:rsidRPr="0021405A" w:rsidRDefault="00074869" w:rsidP="00423492">
      <w:pPr>
        <w:jc w:val="both"/>
        <w:rPr>
          <w:rFonts w:ascii="Calibri" w:hAnsi="Calibri" w:cs="Calibri"/>
          <w:color w:val="000000"/>
          <w:sz w:val="22"/>
          <w:szCs w:val="22"/>
        </w:rPr>
      </w:pPr>
    </w:p>
    <w:bookmarkStart w:id="51" w:name="_Toc212015115"/>
    <w:bookmarkStart w:id="52" w:name="_Toc212127505"/>
    <w:bookmarkStart w:id="53" w:name="_Toc212631362"/>
    <w:bookmarkStart w:id="54" w:name="_Toc212631586"/>
    <w:bookmarkStart w:id="55" w:name="_Toc212635868"/>
    <w:p w14:paraId="7AE36556" w14:textId="6932E63B" w:rsidR="00FF7C07" w:rsidRPr="0021405A" w:rsidRDefault="003012E4" w:rsidP="00FF7C07">
      <w:pPr>
        <w:pStyle w:val="Heading2"/>
        <w:rPr>
          <w:rFonts w:ascii="Calibri" w:hAnsi="Calibri" w:cs="Calibri"/>
          <w:sz w:val="24"/>
          <w:szCs w:val="24"/>
        </w:rPr>
      </w:pPr>
      <w:r w:rsidRPr="0021405A">
        <w:rPr>
          <w:rFonts w:ascii="Calibri" w:hAnsi="Calibri" w:cs="Calibri"/>
          <w:noProof/>
          <w:lang w:val="en-US"/>
        </w:rPr>
        <mc:AlternateContent>
          <mc:Choice Requires="wps">
            <w:drawing>
              <wp:anchor distT="0" distB="0" distL="114300" distR="114300" simplePos="0" relativeHeight="251659264" behindDoc="0" locked="0" layoutInCell="1" allowOverlap="1" wp14:anchorId="36A53168" wp14:editId="200B4575">
                <wp:simplePos x="0" y="0"/>
                <wp:positionH relativeFrom="column">
                  <wp:posOffset>0</wp:posOffset>
                </wp:positionH>
                <wp:positionV relativeFrom="paragraph">
                  <wp:posOffset>0</wp:posOffset>
                </wp:positionV>
                <wp:extent cx="1828800" cy="1828800"/>
                <wp:effectExtent l="0" t="0" r="12700" b="16510"/>
                <wp:wrapSquare wrapText="bothSides"/>
                <wp:docPr id="17631558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0DF2A576"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Disa nga sfidat kryesore:</w:t>
                            </w:r>
                          </w:p>
                          <w:p w14:paraId="6A5AAC97" w14:textId="5E1DFA0F"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Varfëria e fëmijëve mbetet e lartë (mbi një në katër fëmijë), duke ndikuar në mënyrë të </w:t>
                            </w:r>
                            <w:r w:rsidR="00E765A8">
                              <w:rPr>
                                <w:rFonts w:ascii="Calibri" w:hAnsi="Calibri" w:cs="Calibri"/>
                                <w:color w:val="000000"/>
                                <w:sz w:val="20"/>
                                <w:szCs w:val="20"/>
                              </w:rPr>
                              <w:t>shp</w:t>
                            </w:r>
                            <w:r w:rsidR="00E765A8" w:rsidRPr="003012E4">
                              <w:rPr>
                                <w:rFonts w:ascii="Calibri" w:hAnsi="Calibri" w:cs="Calibri"/>
                                <w:color w:val="000000"/>
                                <w:sz w:val="20"/>
                                <w:szCs w:val="20"/>
                              </w:rPr>
                              <w:t>ë</w:t>
                            </w:r>
                            <w:r w:rsidR="00E765A8">
                              <w:rPr>
                                <w:rFonts w:ascii="Calibri" w:hAnsi="Calibri" w:cs="Calibri"/>
                                <w:color w:val="000000"/>
                                <w:sz w:val="20"/>
                                <w:szCs w:val="20"/>
                              </w:rPr>
                              <w:t>rpjesëtuar</w:t>
                            </w:r>
                            <w:r w:rsidR="00E765A8" w:rsidRPr="003012E4">
                              <w:rPr>
                                <w:rFonts w:ascii="Calibri" w:hAnsi="Calibri" w:cs="Calibri"/>
                                <w:color w:val="000000"/>
                                <w:sz w:val="20"/>
                                <w:szCs w:val="20"/>
                              </w:rPr>
                              <w:t xml:space="preserve"> </w:t>
                            </w:r>
                            <w:r w:rsidRPr="003012E4">
                              <w:rPr>
                                <w:rFonts w:ascii="Calibri" w:hAnsi="Calibri" w:cs="Calibri"/>
                                <w:color w:val="000000"/>
                                <w:sz w:val="20"/>
                                <w:szCs w:val="20"/>
                              </w:rPr>
                              <w:t xml:space="preserve">tek familjet rome, egjiptiane, rurale dhe ato me një prind. </w:t>
                            </w:r>
                          </w:p>
                          <w:p w14:paraId="063923F4" w14:textId="3F0EE705"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Skemat e fragmentuara të përfitimeve ofrojnë mbështetje afatshkurtër dhe nuk </w:t>
                            </w:r>
                            <w:r w:rsidR="00E765A8">
                              <w:rPr>
                                <w:rFonts w:ascii="Calibri" w:hAnsi="Calibri" w:cs="Calibri"/>
                                <w:color w:val="000000"/>
                                <w:sz w:val="20"/>
                                <w:szCs w:val="20"/>
                              </w:rPr>
                              <w:t>trajt</w:t>
                            </w:r>
                            <w:r w:rsidR="00E765A8" w:rsidRPr="003012E4">
                              <w:rPr>
                                <w:rFonts w:ascii="Calibri" w:hAnsi="Calibri" w:cs="Calibri"/>
                                <w:color w:val="000000"/>
                                <w:sz w:val="20"/>
                                <w:szCs w:val="20"/>
                              </w:rPr>
                              <w:t xml:space="preserve">ojnë </w:t>
                            </w:r>
                            <w:r w:rsidRPr="003012E4">
                              <w:rPr>
                                <w:rFonts w:ascii="Calibri" w:hAnsi="Calibri" w:cs="Calibri"/>
                                <w:color w:val="000000"/>
                                <w:sz w:val="20"/>
                                <w:szCs w:val="20"/>
                              </w:rPr>
                              <w:t xml:space="preserve">varfërinë apo zhvillimin afatgjatë të fëmijëve. </w:t>
                            </w:r>
                          </w:p>
                          <w:p w14:paraId="7BA2B57B" w14:textId="77777777"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Deinstitucionalizimi ka përparuar, por alternativat familjare dhe kujdestaria profesionale mbeten të pazhvilluara, sidomos në qarqet veriore. </w:t>
                            </w:r>
                          </w:p>
                          <w:p w14:paraId="5B100313" w14:textId="77777777"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Fëmijët me aftësi të kufizuara përballen me mbështetje të pamjaftueshme – përfitime të ulëta, mungesë shërbimesh, dhe ndjekje të kufizuar pas vlerësimit bio-psiko-social. </w:t>
                            </w:r>
                          </w:p>
                          <w:p w14:paraId="56D5445F" w14:textId="77777777"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Fëmijët në lëvizje (migrantë, azilkërkues, viktima të trafikimit) nuk përfitojnë mbrojtje adekuate për shkak të boshllëqeve ligjore dhe mungesës së koordinimit ndërinstitucional. </w:t>
                            </w:r>
                          </w:p>
                          <w:p w14:paraId="55DE903D" w14:textId="77777777"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 xml:space="preserve">Shtrirje e kufizuar e shërbimeve – vetëm 28% e nevojave për mbrojtje dhe 19% e nevojave të fëmijëve me aftësi të kufizuara plotësohen. </w:t>
                            </w:r>
                          </w:p>
                          <w:p w14:paraId="340ABFE2" w14:textId="4EACCA6D" w:rsidR="003012E4" w:rsidRPr="003012E4" w:rsidRDefault="003012E4" w:rsidP="003B6325">
                            <w:pPr>
                              <w:pStyle w:val="ListParagraph"/>
                              <w:numPr>
                                <w:ilvl w:val="0"/>
                                <w:numId w:val="8"/>
                              </w:numPr>
                              <w:jc w:val="both"/>
                              <w:rPr>
                                <w:rFonts w:ascii="Calibri" w:hAnsi="Calibri" w:cs="Calibri"/>
                                <w:color w:val="000000"/>
                                <w:sz w:val="20"/>
                                <w:szCs w:val="20"/>
                              </w:rPr>
                            </w:pPr>
                            <w:r w:rsidRPr="003012E4">
                              <w:rPr>
                                <w:rFonts w:ascii="Calibri" w:hAnsi="Calibri" w:cs="Calibri"/>
                                <w:color w:val="000000"/>
                                <w:sz w:val="20"/>
                                <w:szCs w:val="20"/>
                              </w:rPr>
                              <w:t>Në tërësi, mungon një vazhdimësi shërbimesh nga parandalimi në kujdesin alternativ; kërkohet qasje e hershme, e bazuar në barazi dhe planifikim të udhëhequr nga të dhënat lokale.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A5316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" fillcolor="#dceaf7 [351]" strokecolor="#156082 [3204]" strokeweight="1pt">
                <v:textbox style="mso-fit-shape-to-text:t">
                  <w:txbxContent>
                    <w:p w14:paraId="0DF2A576"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 xml:space="preserve">Disa </w:t>
                      </w:r>
                      <w:proofErr w:type="spellStart"/>
                      <w:r w:rsidRPr="003012E4">
                        <w:rPr>
                          <w:rFonts w:ascii="Calibri" w:hAnsi="Calibri" w:cs="Calibri"/>
                          <w:b/>
                          <w:bCs/>
                          <w:color w:val="000000"/>
                          <w:sz w:val="20"/>
                          <w:szCs w:val="20"/>
                        </w:rPr>
                        <w:t>nga</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sfidat</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kryesore</w:t>
                      </w:r>
                      <w:proofErr w:type="spellEnd"/>
                      <w:r w:rsidRPr="003012E4">
                        <w:rPr>
                          <w:rFonts w:ascii="Calibri" w:hAnsi="Calibri" w:cs="Calibri"/>
                          <w:b/>
                          <w:bCs/>
                          <w:color w:val="000000"/>
                          <w:sz w:val="20"/>
                          <w:szCs w:val="20"/>
                        </w:rPr>
                        <w:t>:</w:t>
                      </w:r>
                    </w:p>
                    <w:p w14:paraId="6A5AAC97" w14:textId="5E1DFA0F"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Varfëria e fëmijëve mbetet e lartë (mbi një në katër fëmijë), duke ndikuar në mënyrë të </w:t>
                      </w:r>
                      <w:r w:rsidR="00E765A8">
                        <w:rPr>
                          <w:rFonts w:ascii="Calibri" w:hAnsi="Calibri" w:cs="Calibri"/>
                          <w:color w:val="000000"/>
                          <w:sz w:val="20"/>
                          <w:szCs w:val="20"/>
                          <w:lang/>
                        </w:rPr>
                        <w:t>shp</w:t>
                      </w:r>
                      <w:r w:rsidR="00E765A8" w:rsidRPr="003012E4">
                        <w:rPr>
                          <w:rFonts w:ascii="Calibri" w:hAnsi="Calibri" w:cs="Calibri"/>
                          <w:color w:val="000000"/>
                          <w:sz w:val="20"/>
                          <w:szCs w:val="20"/>
                          <w:lang/>
                        </w:rPr>
                        <w:t>ë</w:t>
                      </w:r>
                      <w:r w:rsidR="00E765A8">
                        <w:rPr>
                          <w:rFonts w:ascii="Calibri" w:hAnsi="Calibri" w:cs="Calibri"/>
                          <w:color w:val="000000"/>
                          <w:sz w:val="20"/>
                          <w:szCs w:val="20"/>
                          <w:lang/>
                        </w:rPr>
                        <w:t>rpjesëtuar</w:t>
                      </w:r>
                      <w:r w:rsidR="00E765A8" w:rsidRPr="003012E4">
                        <w:rPr>
                          <w:rFonts w:ascii="Calibri" w:hAnsi="Calibri" w:cs="Calibri"/>
                          <w:color w:val="000000"/>
                          <w:sz w:val="20"/>
                          <w:szCs w:val="20"/>
                          <w:lang/>
                        </w:rPr>
                        <w:t xml:space="preserve"> </w:t>
                      </w:r>
                      <w:r w:rsidRPr="003012E4">
                        <w:rPr>
                          <w:rFonts w:ascii="Calibri" w:hAnsi="Calibri" w:cs="Calibri"/>
                          <w:color w:val="000000"/>
                          <w:sz w:val="20"/>
                          <w:szCs w:val="20"/>
                          <w:lang/>
                        </w:rPr>
                        <w:t xml:space="preserve">tek familjet rome, egjiptiane, rurale dhe ato me një prind. </w:t>
                      </w:r>
                    </w:p>
                    <w:p w14:paraId="063923F4" w14:textId="3F0EE705"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Skemat e fragmentuara të përfitimeve ofrojnë mbështetje afatshkurtër dhe nuk </w:t>
                      </w:r>
                      <w:r w:rsidR="00E765A8">
                        <w:rPr>
                          <w:rFonts w:ascii="Calibri" w:hAnsi="Calibri" w:cs="Calibri"/>
                          <w:color w:val="000000"/>
                          <w:sz w:val="20"/>
                          <w:szCs w:val="20"/>
                          <w:lang/>
                        </w:rPr>
                        <w:t>trajt</w:t>
                      </w:r>
                      <w:r w:rsidR="00E765A8" w:rsidRPr="003012E4">
                        <w:rPr>
                          <w:rFonts w:ascii="Calibri" w:hAnsi="Calibri" w:cs="Calibri"/>
                          <w:color w:val="000000"/>
                          <w:sz w:val="20"/>
                          <w:szCs w:val="20"/>
                          <w:lang/>
                        </w:rPr>
                        <w:t xml:space="preserve">ojnë </w:t>
                      </w:r>
                      <w:r w:rsidRPr="003012E4">
                        <w:rPr>
                          <w:rFonts w:ascii="Calibri" w:hAnsi="Calibri" w:cs="Calibri"/>
                          <w:color w:val="000000"/>
                          <w:sz w:val="20"/>
                          <w:szCs w:val="20"/>
                          <w:lang/>
                        </w:rPr>
                        <w:t xml:space="preserve">varfërinë apo zhvillimin afatgjatë të fëmijëve. </w:t>
                      </w:r>
                    </w:p>
                    <w:p w14:paraId="7BA2B57B" w14:textId="77777777"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Deinstitucionalizimi ka përparuar, por alternativat familjare dhe kujdestaria profesionale mbeten të pazhvilluara, sidomos në qarqet veriore. </w:t>
                      </w:r>
                    </w:p>
                    <w:p w14:paraId="5B100313" w14:textId="77777777"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Fëmijët me aftësi të kufizuara përballen me mbështetje të pamjaftueshme – përfitime të ulëta, mungesë shërbimesh, dhe ndjekje të kufizuar pas vlerësimit bio-psiko-social. </w:t>
                      </w:r>
                    </w:p>
                    <w:p w14:paraId="56D5445F" w14:textId="77777777"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Fëmijët në lëvizje (migrantë, azilkërkues, viktima të trafikimit) nuk përfitojnë mbrojtje adekuate për shkak të boshllëqeve ligjore dhe mungesës së koordinimit ndërinstitucional. </w:t>
                      </w:r>
                    </w:p>
                    <w:p w14:paraId="55DE903D" w14:textId="77777777" w:rsidR="003012E4" w:rsidRPr="003012E4" w:rsidRDefault="003012E4" w:rsidP="003012E4">
                      <w:pPr>
                        <w:pStyle w:val="ListParagraph"/>
                        <w:numPr>
                          <w:ilvl w:val="0"/>
                          <w:numId w:val="55"/>
                        </w:numPr>
                        <w:jc w:val="both"/>
                        <w:rPr>
                          <w:rFonts w:ascii="Calibri" w:hAnsi="Calibri" w:cs="Calibri"/>
                          <w:color w:val="000000"/>
                          <w:sz w:val="20"/>
                          <w:szCs w:val="20"/>
                          <w:lang/>
                        </w:rPr>
                      </w:pPr>
                      <w:r w:rsidRPr="003012E4">
                        <w:rPr>
                          <w:rFonts w:ascii="Calibri" w:hAnsi="Calibri" w:cs="Calibri"/>
                          <w:color w:val="000000"/>
                          <w:sz w:val="20"/>
                          <w:szCs w:val="20"/>
                          <w:lang/>
                        </w:rPr>
                        <w:t xml:space="preserve">Shtrirje e kufizuar e shërbimeve – vetëm 28% e nevojave për mbrojtje dhe 19% e nevojave të fëmijëve me aftësi të kufizuara plotësohen. </w:t>
                      </w:r>
                    </w:p>
                    <w:p w14:paraId="340ABFE2" w14:textId="4EACCA6D" w:rsidR="003012E4" w:rsidRPr="003012E4" w:rsidRDefault="003012E4" w:rsidP="003012E4">
                      <w:pPr>
                        <w:pStyle w:val="ListParagraph"/>
                        <w:numPr>
                          <w:ilvl w:val="0"/>
                          <w:numId w:val="55"/>
                        </w:numPr>
                        <w:jc w:val="both"/>
                        <w:rPr>
                          <w:rFonts w:ascii="Calibri" w:hAnsi="Calibri" w:cs="Calibri"/>
                          <w:color w:val="000000"/>
                          <w:sz w:val="20"/>
                          <w:szCs w:val="20"/>
                        </w:rPr>
                      </w:pPr>
                      <w:r w:rsidRPr="003012E4">
                        <w:rPr>
                          <w:rFonts w:ascii="Calibri" w:hAnsi="Calibri" w:cs="Calibri"/>
                          <w:color w:val="000000"/>
                          <w:sz w:val="20"/>
                          <w:szCs w:val="20"/>
                          <w:lang/>
                        </w:rPr>
                        <w:t>Në tërësi, mungon një vazhdimësi shërbimesh nga parandalimi në kujdesin alternativ; kërkohet qasje e hershme, e bazuar në barazi dhe planifikim të udhëhequr nga të dhënat lokale.</w:t>
                      </w:r>
                    </w:p>
                  </w:txbxContent>
                </v:textbox>
                <w10:wrap type="square"/>
              </v:shape>
            </w:pict>
          </mc:Fallback>
        </mc:AlternateContent>
      </w:r>
      <w:r w:rsidRPr="0021405A">
        <w:rPr>
          <w:rFonts w:ascii="Calibri" w:hAnsi="Calibri" w:cs="Calibri"/>
          <w:sz w:val="24"/>
          <w:szCs w:val="24"/>
        </w:rPr>
        <w:t>7</w:t>
      </w:r>
      <w:r w:rsidR="00FF7C07" w:rsidRPr="0021405A">
        <w:rPr>
          <w:rFonts w:ascii="Calibri" w:hAnsi="Calibri" w:cs="Calibri"/>
          <w:sz w:val="24"/>
          <w:szCs w:val="24"/>
        </w:rPr>
        <w:t xml:space="preserve">.2. </w:t>
      </w:r>
      <w:r w:rsidR="00121CBF" w:rsidRPr="0021405A">
        <w:rPr>
          <w:rFonts w:ascii="Calibri" w:hAnsi="Calibri" w:cs="Calibri"/>
          <w:sz w:val="24"/>
          <w:szCs w:val="24"/>
        </w:rPr>
        <w:t xml:space="preserve">Edukimi dhe </w:t>
      </w:r>
      <w:r w:rsidR="002457F2" w:rsidRPr="0021405A">
        <w:rPr>
          <w:rFonts w:ascii="Calibri" w:hAnsi="Calibri" w:cs="Calibri"/>
          <w:sz w:val="24"/>
          <w:szCs w:val="24"/>
        </w:rPr>
        <w:t>k</w:t>
      </w:r>
      <w:r w:rsidR="00121CBF" w:rsidRPr="0021405A">
        <w:rPr>
          <w:rFonts w:ascii="Calibri" w:hAnsi="Calibri" w:cs="Calibri"/>
          <w:sz w:val="24"/>
          <w:szCs w:val="24"/>
        </w:rPr>
        <w:t xml:space="preserve">ujdesi në </w:t>
      </w:r>
      <w:r w:rsidR="002457F2" w:rsidRPr="0021405A">
        <w:rPr>
          <w:rFonts w:ascii="Calibri" w:hAnsi="Calibri" w:cs="Calibri"/>
          <w:sz w:val="24"/>
          <w:szCs w:val="24"/>
        </w:rPr>
        <w:t>f</w:t>
      </w:r>
      <w:r w:rsidR="00121CBF" w:rsidRPr="0021405A">
        <w:rPr>
          <w:rFonts w:ascii="Calibri" w:hAnsi="Calibri" w:cs="Calibri"/>
          <w:sz w:val="24"/>
          <w:szCs w:val="24"/>
        </w:rPr>
        <w:t xml:space="preserve">ëmijërinë e </w:t>
      </w:r>
      <w:r w:rsidR="002457F2" w:rsidRPr="0021405A">
        <w:rPr>
          <w:rFonts w:ascii="Calibri" w:hAnsi="Calibri" w:cs="Calibri"/>
          <w:sz w:val="24"/>
          <w:szCs w:val="24"/>
        </w:rPr>
        <w:t>h</w:t>
      </w:r>
      <w:r w:rsidR="00121CBF" w:rsidRPr="0021405A">
        <w:rPr>
          <w:rFonts w:ascii="Calibri" w:hAnsi="Calibri" w:cs="Calibri"/>
          <w:sz w:val="24"/>
          <w:szCs w:val="24"/>
        </w:rPr>
        <w:t>ershme</w:t>
      </w:r>
      <w:bookmarkEnd w:id="51"/>
      <w:bookmarkEnd w:id="52"/>
      <w:bookmarkEnd w:id="53"/>
      <w:bookmarkEnd w:id="54"/>
      <w:bookmarkEnd w:id="55"/>
    </w:p>
    <w:p w14:paraId="34102DAD" w14:textId="3EA0C9D2" w:rsidR="00393E1C" w:rsidRPr="0021405A" w:rsidRDefault="00393E1C" w:rsidP="00393E1C">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Shqip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ri jan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nd</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rmarr</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hapa të rëndësishëm drejt përafrimit të sistemit të kujdesit dhe edukimit të fëmijëve të moshës 0–6 vjeç me standardet ndërkombëtare për të drejtat e fëmijëve,</w:t>
      </w:r>
      <w:r w:rsidR="003012E4" w:rsidRPr="0021405A">
        <w:rPr>
          <w:rFonts w:ascii="Calibri" w:eastAsiaTheme="majorEastAsia" w:hAnsi="Calibri" w:cs="Calibri"/>
          <w:sz w:val="22"/>
          <w:szCs w:val="22"/>
        </w:rPr>
        <w:t xml:space="preserve"> duke</w:t>
      </w:r>
      <w:r w:rsidRPr="0021405A">
        <w:rPr>
          <w:rFonts w:ascii="Calibri" w:eastAsiaTheme="majorEastAsia" w:hAnsi="Calibri" w:cs="Calibri"/>
          <w:sz w:val="22"/>
          <w:szCs w:val="22"/>
        </w:rPr>
        <w:t xml:space="preserve"> përfshirë Konventën e OKB-së për të Drejtat e Fëmijës, Shtyllën Evropiane të të Drejtave Sociale dhe Garancinë </w:t>
      </w:r>
      <w:r w:rsidRPr="0021405A">
        <w:rPr>
          <w:rFonts w:ascii="Calibri" w:eastAsiaTheme="majorEastAsia" w:hAnsi="Calibri" w:cs="Calibri"/>
          <w:sz w:val="22"/>
          <w:szCs w:val="22"/>
        </w:rPr>
        <w:lastRenderedPageBreak/>
        <w:t>Evropiane për Fëmijët. Megjithëse këto angazhime janë të integruara në dokumente strategjike kombëtare si Strategjia Kombëtare për Mbrojtjen Sociale (2024–2030), Strategjia e Arsimit Parauniversitar (2021–2026) dhe Agjenda Kombëtare për të Drejtat e Fëmijëve (2021–2026), zbatimi i tyre përballet me pengesa strukturore dhe institucionale.</w:t>
      </w:r>
    </w:p>
    <w:p w14:paraId="1F792A02" w14:textId="3F559676" w:rsidR="00393E1C" w:rsidRPr="0021405A" w:rsidRDefault="003012E4" w:rsidP="00393E1C">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Shërbimet zyrtare për fëmijërinë e hershme përfshijnë vetëm çerdhet (0–3 vjeç) dhe kopshtet (3–6 vjeç), ndërsa mungojnë strukturat alternative ose shtëpiake. Çerdhet dhe kopshtet menaxhohen nga njësitë e vetëqeverisjes vendore. MA ushtron mbikëqyrje pedagogjike për kopshtet, të cilat klasifikohen si institucione arsimore sipas standardeve ISCED (2016). Çerdhet konsiderohen shërbime sociale dhe nuk përfshihen në sistemin ligjor arsimor, strategjitë kombëtare të arsimit, apo mekanizmat e licencimit dhe cilësisë. Struktura e decentralizuar e menaxhimit të edukimit dhe kujdesit në fëmijërinë e hershme (EKFH) ka çuar në </w:t>
      </w:r>
      <w:r w:rsidR="00A026C0" w:rsidRPr="0021405A">
        <w:rPr>
          <w:rFonts w:ascii="Calibri" w:eastAsiaTheme="majorEastAsia" w:hAnsi="Calibri" w:cs="Calibri"/>
          <w:sz w:val="22"/>
          <w:szCs w:val="22"/>
        </w:rPr>
        <w:t xml:space="preserve">ndryshime </w:t>
      </w:r>
      <w:r w:rsidRPr="0021405A">
        <w:rPr>
          <w:rFonts w:ascii="Calibri" w:eastAsiaTheme="majorEastAsia" w:hAnsi="Calibri" w:cs="Calibri"/>
          <w:sz w:val="22"/>
          <w:szCs w:val="22"/>
        </w:rPr>
        <w:t>të ndjesh</w:t>
      </w:r>
      <w:r w:rsidR="00A026C0" w:rsidRPr="0021405A">
        <w:rPr>
          <w:rFonts w:ascii="Calibri" w:eastAsiaTheme="majorEastAsia" w:hAnsi="Calibri" w:cs="Calibri"/>
          <w:sz w:val="22"/>
          <w:szCs w:val="22"/>
        </w:rPr>
        <w:t>me</w:t>
      </w:r>
      <w:r w:rsidRPr="0021405A">
        <w:rPr>
          <w:rFonts w:ascii="Calibri" w:eastAsiaTheme="majorEastAsia" w:hAnsi="Calibri" w:cs="Calibri"/>
          <w:sz w:val="22"/>
          <w:szCs w:val="22"/>
        </w:rPr>
        <w:t xml:space="preserve"> në cilësinë dhe disponueshmërinë e shërbimeve në nivel vendor. Pushteti qendror përcakton standardet kombëtare, por bashkitë menaxhojnë personelin, infrastrukturën dhe regjistrimet. Mungesa e një kornize kombëtare të strukturuar për EKFH ka penguar krijimin e një plani të unifikuar dhe një sistemi të integruar monitorimi dhe të dhënash, veçanërisht për fëmijët nën 3 vjeç.</w:t>
      </w:r>
    </w:p>
    <w:p w14:paraId="7D57AD18" w14:textId="545A7FBE" w:rsidR="00393E1C" w:rsidRPr="0021405A" w:rsidRDefault="003012E4" w:rsidP="002457F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Si rrjedhojë, pjesëmarrja në EKFH shfaq variacione të mëdha midis grupeve vulnerabël dhe rajoneve. Sipas Censit 2023, vetëm 51</w:t>
      </w:r>
      <w:r w:rsidR="00B6518A">
        <w:rPr>
          <w:rFonts w:ascii="Calibri" w:eastAsiaTheme="majorEastAsia" w:hAnsi="Calibri" w:cs="Calibri"/>
          <w:sz w:val="22"/>
          <w:szCs w:val="22"/>
        </w:rPr>
        <w:t>,</w:t>
      </w:r>
      <w:r w:rsidRPr="0021405A">
        <w:rPr>
          <w:rFonts w:ascii="Calibri" w:eastAsiaTheme="majorEastAsia" w:hAnsi="Calibri" w:cs="Calibri"/>
          <w:sz w:val="22"/>
          <w:szCs w:val="22"/>
        </w:rPr>
        <w:t>5% e fëmijëve nën moshën 6 vjeç frekuentojnë një institucion parashkollor (36</w:t>
      </w:r>
      <w:r w:rsidR="00B6518A">
        <w:rPr>
          <w:rFonts w:ascii="Calibri" w:eastAsiaTheme="majorEastAsia" w:hAnsi="Calibri" w:cs="Calibri"/>
          <w:sz w:val="22"/>
          <w:szCs w:val="22"/>
        </w:rPr>
        <w:t>,</w:t>
      </w:r>
      <w:r w:rsidRPr="0021405A">
        <w:rPr>
          <w:rFonts w:ascii="Calibri" w:eastAsiaTheme="majorEastAsia" w:hAnsi="Calibri" w:cs="Calibri"/>
          <w:sz w:val="22"/>
          <w:szCs w:val="22"/>
        </w:rPr>
        <w:t>8% e fëmijëve 0-3 vjeç dhe 52</w:t>
      </w:r>
      <w:r w:rsidR="00B6518A">
        <w:rPr>
          <w:rFonts w:ascii="Calibri" w:eastAsiaTheme="majorEastAsia" w:hAnsi="Calibri" w:cs="Calibri"/>
          <w:sz w:val="22"/>
          <w:szCs w:val="22"/>
        </w:rPr>
        <w:t>,</w:t>
      </w:r>
      <w:r w:rsidRPr="0021405A">
        <w:rPr>
          <w:rFonts w:ascii="Calibri" w:eastAsiaTheme="majorEastAsia" w:hAnsi="Calibri" w:cs="Calibri"/>
          <w:sz w:val="22"/>
          <w:szCs w:val="22"/>
        </w:rPr>
        <w:t>1% e fëmijëve të moshës 0–6 vjeç). Shkalla e pjesëmarrjes bie në mënyrë drastike për fëmijët romë (26</w:t>
      </w:r>
      <w:r w:rsidR="00B6518A">
        <w:rPr>
          <w:rFonts w:ascii="Calibri" w:eastAsiaTheme="majorEastAsia" w:hAnsi="Calibri" w:cs="Calibri"/>
          <w:sz w:val="22"/>
          <w:szCs w:val="22"/>
        </w:rPr>
        <w:t>,</w:t>
      </w:r>
      <w:r w:rsidRPr="0021405A">
        <w:rPr>
          <w:rFonts w:ascii="Calibri" w:eastAsiaTheme="majorEastAsia" w:hAnsi="Calibri" w:cs="Calibri"/>
          <w:sz w:val="22"/>
          <w:szCs w:val="22"/>
        </w:rPr>
        <w:t>5%) dhe egjiptianë (38</w:t>
      </w:r>
      <w:r w:rsidR="00B6518A">
        <w:rPr>
          <w:rFonts w:ascii="Calibri" w:eastAsiaTheme="majorEastAsia" w:hAnsi="Calibri" w:cs="Calibri"/>
          <w:sz w:val="22"/>
          <w:szCs w:val="22"/>
        </w:rPr>
        <w:t>,</w:t>
      </w:r>
      <w:r w:rsidRPr="0021405A">
        <w:rPr>
          <w:rFonts w:ascii="Calibri" w:eastAsiaTheme="majorEastAsia" w:hAnsi="Calibri" w:cs="Calibri"/>
          <w:sz w:val="22"/>
          <w:szCs w:val="22"/>
        </w:rPr>
        <w:t>3%), ndërkohë që për fëmijët me aftësi të kufizuara arrin vetëm 50</w:t>
      </w:r>
      <w:r w:rsidR="00B6518A">
        <w:rPr>
          <w:rFonts w:ascii="Calibri" w:eastAsiaTheme="majorEastAsia" w:hAnsi="Calibri" w:cs="Calibri"/>
          <w:sz w:val="22"/>
          <w:szCs w:val="22"/>
        </w:rPr>
        <w:t>,</w:t>
      </w:r>
      <w:r w:rsidRPr="0021405A">
        <w:rPr>
          <w:rFonts w:ascii="Calibri" w:eastAsiaTheme="majorEastAsia" w:hAnsi="Calibri" w:cs="Calibri"/>
          <w:sz w:val="22"/>
          <w:szCs w:val="22"/>
        </w:rPr>
        <w:t>5% (INSTAT, 2022). Këto shifra tregojnë për një përjashtim të theksuar të grupeve në nevojë për edukim cilësor që në vitet e para të jetës.</w:t>
      </w:r>
    </w:p>
    <w:p w14:paraId="27987A8B" w14:textId="6A386DE8" w:rsidR="00393E1C" w:rsidRPr="0021405A" w:rsidRDefault="00393E1C" w:rsidP="002457F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Për fëmijët nën 3 vjeç, pjesëmarrja mbetet e ulët dhe e mbështetur kryesisht </w:t>
      </w:r>
      <w:r w:rsidR="002457F2"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kujdesin </w:t>
      </w:r>
      <w:r w:rsidR="00E765A8">
        <w:rPr>
          <w:rFonts w:ascii="Calibri" w:eastAsiaTheme="majorEastAsia" w:hAnsi="Calibri" w:cs="Calibri"/>
          <w:sz w:val="22"/>
          <w:szCs w:val="22"/>
        </w:rPr>
        <w:t>jo</w:t>
      </w:r>
      <w:r w:rsidR="00E765A8" w:rsidRPr="0021405A">
        <w:rPr>
          <w:rFonts w:ascii="Calibri" w:eastAsiaTheme="majorEastAsia" w:hAnsi="Calibri" w:cs="Calibri"/>
          <w:sz w:val="22"/>
          <w:szCs w:val="22"/>
        </w:rPr>
        <w:t>formal</w:t>
      </w:r>
      <w:r w:rsidRPr="0021405A">
        <w:rPr>
          <w:rFonts w:ascii="Calibri" w:eastAsiaTheme="majorEastAsia" w:hAnsi="Calibri" w:cs="Calibri"/>
          <w:sz w:val="22"/>
          <w:szCs w:val="22"/>
        </w:rPr>
        <w:t>. Vetëm 8</w:t>
      </w:r>
      <w:r w:rsidR="00B6518A">
        <w:rPr>
          <w:rFonts w:ascii="Calibri" w:eastAsiaTheme="majorEastAsia" w:hAnsi="Calibri" w:cs="Calibri"/>
          <w:sz w:val="22"/>
          <w:szCs w:val="22"/>
        </w:rPr>
        <w:t>.</w:t>
      </w:r>
      <w:r w:rsidRPr="0021405A">
        <w:rPr>
          <w:rFonts w:ascii="Calibri" w:eastAsiaTheme="majorEastAsia" w:hAnsi="Calibri" w:cs="Calibri"/>
          <w:sz w:val="22"/>
          <w:szCs w:val="22"/>
        </w:rPr>
        <w:t>872 fëmijë janë regjistruar në çerdhe publike, që përfaqëson rreth 10% të fëmijëve të kësaj grupmoshe, ndër</w:t>
      </w:r>
      <w:r w:rsidR="003012E4" w:rsidRPr="0021405A">
        <w:rPr>
          <w:rFonts w:ascii="Calibri" w:eastAsiaTheme="majorEastAsia" w:hAnsi="Calibri" w:cs="Calibri"/>
          <w:sz w:val="22"/>
          <w:szCs w:val="22"/>
        </w:rPr>
        <w:t>sa</w:t>
      </w:r>
      <w:r w:rsidRPr="0021405A">
        <w:rPr>
          <w:rFonts w:ascii="Calibri" w:eastAsiaTheme="majorEastAsia" w:hAnsi="Calibri" w:cs="Calibri"/>
          <w:sz w:val="22"/>
          <w:szCs w:val="22"/>
        </w:rPr>
        <w:t xml:space="preserve"> 83% e kujdesit ndaj kësaj moshe ofrohet nga sektori jo publik (Cens</w:t>
      </w:r>
      <w:r w:rsidR="002457F2" w:rsidRPr="0021405A">
        <w:rPr>
          <w:rFonts w:ascii="Calibri" w:eastAsiaTheme="majorEastAsia" w:hAnsi="Calibri" w:cs="Calibri"/>
          <w:sz w:val="22"/>
          <w:szCs w:val="22"/>
        </w:rPr>
        <w:t>i</w:t>
      </w:r>
      <w:r w:rsidR="003012E4" w:rsidRPr="0021405A">
        <w:rPr>
          <w:rFonts w:ascii="Calibri" w:eastAsiaTheme="majorEastAsia" w:hAnsi="Calibri" w:cs="Calibri"/>
          <w:sz w:val="22"/>
          <w:szCs w:val="22"/>
        </w:rPr>
        <w:t>,</w:t>
      </w:r>
      <w:r w:rsidRPr="0021405A">
        <w:rPr>
          <w:rFonts w:ascii="Calibri" w:eastAsiaTheme="majorEastAsia" w:hAnsi="Calibri" w:cs="Calibri"/>
          <w:sz w:val="22"/>
          <w:szCs w:val="22"/>
        </w:rPr>
        <w:t xml:space="preserve"> 2023). Pjesëmarrja me kohë të plotë në kujdesin parashkollor është nën 20%, duke sinjalizuar kufizime në ofertë dhe akses për programet me kohë të plotë.</w:t>
      </w:r>
    </w:p>
    <w:p w14:paraId="6287A345" w14:textId="73A317DD" w:rsidR="00660F7F" w:rsidRPr="0021405A" w:rsidRDefault="00393E1C" w:rsidP="00660F7F">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Kostot financiare, proceset burokratike, mungesa e ndërgjegjësimit mbi përfitimet e hershme zhvillimore dhe </w:t>
      </w:r>
      <w:r w:rsidR="00E765A8" w:rsidRPr="0021405A">
        <w:rPr>
          <w:rFonts w:ascii="Calibri" w:eastAsiaTheme="majorEastAsia" w:hAnsi="Calibri" w:cs="Calibri"/>
          <w:sz w:val="22"/>
          <w:szCs w:val="22"/>
        </w:rPr>
        <w:t>stigm</w:t>
      </w:r>
      <w:r w:rsidR="00E765A8">
        <w:rPr>
          <w:rFonts w:ascii="Calibri" w:eastAsiaTheme="majorEastAsia" w:hAnsi="Calibri" w:cs="Calibri"/>
          <w:sz w:val="22"/>
          <w:szCs w:val="22"/>
        </w:rPr>
        <w:t>at</w:t>
      </w:r>
      <w:r w:rsidR="00E765A8"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 xml:space="preserve">sociale janë ndër pengesat kryesore për regjistrimin në </w:t>
      </w:r>
      <w:r w:rsidR="003012E4" w:rsidRPr="0021405A">
        <w:rPr>
          <w:rFonts w:ascii="Calibri" w:eastAsiaTheme="majorEastAsia" w:hAnsi="Calibri" w:cs="Calibri"/>
          <w:sz w:val="22"/>
          <w:szCs w:val="22"/>
        </w:rPr>
        <w:t>EKFH</w:t>
      </w:r>
      <w:r w:rsidRPr="0021405A">
        <w:rPr>
          <w:rFonts w:ascii="Calibri" w:eastAsiaTheme="majorEastAsia" w:hAnsi="Calibri" w:cs="Calibri"/>
          <w:sz w:val="22"/>
          <w:szCs w:val="22"/>
        </w:rPr>
        <w:t>. Në Tiranë, raporti mes kërkesave dhe vendeve të lira në kopshtet publike është 8:1, ndërsa vetëm ky qytet ka vendosur kuota për përfshirjen e grupeve vulnerabël. Në pjesën më të madhe të vendit, tarifa ditore për programet me kohë të plotë arrin në rreth 160 lekë në ditë</w:t>
      </w:r>
      <w:r w:rsidR="00E765A8">
        <w:rPr>
          <w:rFonts w:ascii="Calibri" w:eastAsiaTheme="majorEastAsia" w:hAnsi="Calibri" w:cs="Calibri"/>
          <w:sz w:val="22"/>
          <w:szCs w:val="22"/>
        </w:rPr>
        <w:t xml:space="preserve"> për vaktet ushqimore</w:t>
      </w:r>
      <w:r w:rsidRPr="0021405A">
        <w:rPr>
          <w:rFonts w:ascii="Calibri" w:eastAsiaTheme="majorEastAsia" w:hAnsi="Calibri" w:cs="Calibri"/>
          <w:sz w:val="22"/>
          <w:szCs w:val="22"/>
        </w:rPr>
        <w:t xml:space="preserve">, pa përfshirë kostot shtesë për veshje, </w:t>
      </w:r>
      <w:r w:rsidR="00E765A8">
        <w:rPr>
          <w:rFonts w:ascii="Calibri" w:eastAsiaTheme="majorEastAsia" w:hAnsi="Calibri" w:cs="Calibri"/>
          <w:sz w:val="22"/>
          <w:szCs w:val="22"/>
        </w:rPr>
        <w:t xml:space="preserve">apo </w:t>
      </w:r>
      <w:r w:rsidRPr="0021405A">
        <w:rPr>
          <w:rFonts w:ascii="Calibri" w:eastAsiaTheme="majorEastAsia" w:hAnsi="Calibri" w:cs="Calibri"/>
          <w:sz w:val="22"/>
          <w:szCs w:val="22"/>
        </w:rPr>
        <w:t>materiale mësimore. Këto kosto bëhen pengesë për familjet me të ardhura të ulëta, ndërkohë që shërbimet private janë të paarritshme për pjesën më të madhe të popullsisë.</w:t>
      </w:r>
      <w:r w:rsidR="00660F7F" w:rsidRPr="0021405A">
        <w:rPr>
          <w:rFonts w:ascii="Calibri" w:eastAsiaTheme="majorEastAsia" w:hAnsi="Calibri" w:cs="Calibri"/>
          <w:sz w:val="22"/>
          <w:szCs w:val="22"/>
        </w:rPr>
        <w:t xml:space="preserve"> Në vitin 2023, pjesëmarrja në çerdhe ishte vetëm 10% për grupmoshën 0–3 vjeç, ndërsa pjesëmarrja me kohë të plotë në kujdesin parashkollor (3–6 vjeç) është më pak se 20% (Census 2023). </w:t>
      </w:r>
    </w:p>
    <w:p w14:paraId="0F308242" w14:textId="6CD3BC93" w:rsidR="00393E1C" w:rsidRPr="0021405A" w:rsidRDefault="00393E1C" w:rsidP="00660F7F">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Shtrirja gjeografike e shërbimeve </w:t>
      </w:r>
      <w:r w:rsidR="003012E4" w:rsidRPr="0021405A">
        <w:rPr>
          <w:rFonts w:ascii="Calibri" w:eastAsiaTheme="majorEastAsia" w:hAnsi="Calibri" w:cs="Calibri"/>
          <w:sz w:val="22"/>
          <w:szCs w:val="22"/>
        </w:rPr>
        <w:t>EKFH</w:t>
      </w:r>
      <w:r w:rsidRPr="0021405A">
        <w:rPr>
          <w:rFonts w:ascii="Calibri" w:eastAsiaTheme="majorEastAsia" w:hAnsi="Calibri" w:cs="Calibri"/>
          <w:sz w:val="22"/>
          <w:szCs w:val="22"/>
        </w:rPr>
        <w:t xml:space="preserve"> në Shqipëri është thellësisht e pabarabartë. Qendrat urbane si Tirana, Durrësi dhe Elbasani përballen me mbipopullim, ndër</w:t>
      </w:r>
      <w:r w:rsidR="003012E4" w:rsidRPr="0021405A">
        <w:rPr>
          <w:rFonts w:ascii="Calibri" w:eastAsiaTheme="majorEastAsia" w:hAnsi="Calibri" w:cs="Calibri"/>
          <w:sz w:val="22"/>
          <w:szCs w:val="22"/>
        </w:rPr>
        <w:t>sa</w:t>
      </w:r>
      <w:r w:rsidRPr="0021405A">
        <w:rPr>
          <w:rFonts w:ascii="Calibri" w:eastAsiaTheme="majorEastAsia" w:hAnsi="Calibri" w:cs="Calibri"/>
          <w:sz w:val="22"/>
          <w:szCs w:val="22"/>
        </w:rPr>
        <w:t xml:space="preserve"> zonat rurale përjetojnë braktisje të institucioneve për shkak të emigrimit dhe </w:t>
      </w:r>
      <w:r w:rsidR="00660F7F" w:rsidRPr="0021405A">
        <w:rPr>
          <w:rFonts w:ascii="Calibri" w:eastAsiaTheme="majorEastAsia" w:hAnsi="Calibri" w:cs="Calibri"/>
          <w:sz w:val="22"/>
          <w:szCs w:val="22"/>
        </w:rPr>
        <w:t>lindshm</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ris</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w:t>
      </w:r>
      <w:r w:rsidR="00660F7F" w:rsidRPr="0021405A">
        <w:rPr>
          <w:rFonts w:ascii="Calibri" w:eastAsiaTheme="majorEastAsia" w:hAnsi="Calibri" w:cs="Calibri"/>
          <w:sz w:val="22"/>
          <w:szCs w:val="22"/>
        </w:rPr>
        <w:t>s</w:t>
      </w:r>
      <w:r w:rsidRPr="0021405A">
        <w:rPr>
          <w:rFonts w:ascii="Calibri" w:eastAsiaTheme="majorEastAsia" w:hAnsi="Calibri" w:cs="Calibri"/>
          <w:sz w:val="22"/>
          <w:szCs w:val="22"/>
        </w:rPr>
        <w:t xml:space="preserve">ë ulët. Vetëm tre çerdhe </w:t>
      </w:r>
      <w:r w:rsidR="00660F7F" w:rsidRPr="0021405A">
        <w:rPr>
          <w:rFonts w:ascii="Calibri" w:eastAsiaTheme="majorEastAsia" w:hAnsi="Calibri" w:cs="Calibri"/>
          <w:sz w:val="22"/>
          <w:szCs w:val="22"/>
        </w:rPr>
        <w:t>ishin</w:t>
      </w:r>
      <w:r w:rsidRPr="0021405A">
        <w:rPr>
          <w:rFonts w:ascii="Calibri" w:eastAsiaTheme="majorEastAsia" w:hAnsi="Calibri" w:cs="Calibri"/>
          <w:sz w:val="22"/>
          <w:szCs w:val="22"/>
        </w:rPr>
        <w:t xml:space="preserve"> </w:t>
      </w:r>
      <w:r w:rsidR="00660F7F"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funksion</w:t>
      </w:r>
      <w:r w:rsidRPr="0021405A">
        <w:rPr>
          <w:rFonts w:ascii="Calibri" w:eastAsiaTheme="majorEastAsia" w:hAnsi="Calibri" w:cs="Calibri"/>
          <w:sz w:val="22"/>
          <w:szCs w:val="22"/>
        </w:rPr>
        <w:t xml:space="preserve"> në zonat rurale në mbarë vendin në vitin 2023, përballë 117 çerdheve në qytete (EuroPartners, 2024). </w:t>
      </w:r>
      <w:r w:rsidR="00660F7F" w:rsidRPr="0021405A">
        <w:rPr>
          <w:rFonts w:ascii="Calibri" w:eastAsiaTheme="majorEastAsia" w:hAnsi="Calibri" w:cs="Calibri"/>
          <w:sz w:val="22"/>
          <w:szCs w:val="22"/>
        </w:rPr>
        <w:t>Edhe aty ku kopshtet dhe çerdhet ekzistojn</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n</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bashki t</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vogla dhe zona rurale, k</w:t>
      </w:r>
      <w:r w:rsidRPr="0021405A">
        <w:rPr>
          <w:rFonts w:ascii="Calibri" w:eastAsiaTheme="majorEastAsia" w:hAnsi="Calibri" w:cs="Calibri"/>
          <w:sz w:val="22"/>
          <w:szCs w:val="22"/>
        </w:rPr>
        <w:t>ushte themelore si ngrohja e sigurt, higjiena sanitare dhe aksesueshmëria për fëmijët me aftësi të kufizuara</w:t>
      </w:r>
      <w:r w:rsidR="00660F7F" w:rsidRPr="0021405A">
        <w:rPr>
          <w:rFonts w:ascii="Calibri" w:eastAsiaTheme="majorEastAsia" w:hAnsi="Calibri" w:cs="Calibri"/>
          <w:sz w:val="22"/>
          <w:szCs w:val="22"/>
        </w:rPr>
        <w:t xml:space="preserve"> shpesh </w:t>
      </w:r>
      <w:r w:rsidR="00660F7F" w:rsidRPr="0021405A">
        <w:rPr>
          <w:rFonts w:ascii="Calibri" w:eastAsiaTheme="majorEastAsia" w:hAnsi="Calibri" w:cs="Calibri"/>
          <w:sz w:val="22"/>
          <w:szCs w:val="22"/>
        </w:rPr>
        <w:lastRenderedPageBreak/>
        <w:t>mungojn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w:t>
      </w:r>
      <w:r w:rsidR="00660F7F"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r shkak t</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r</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nies demografike dhe urbanizimit, investimet publike n</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zonat rurale nuk prioritizohen, duke thelluar boshllëqet territoriale dhe mungesën e infrastrukturës s</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00660F7F" w:rsidRPr="0021405A">
        <w:rPr>
          <w:rFonts w:ascii="Calibri" w:eastAsiaTheme="majorEastAsia" w:hAnsi="Calibri" w:cs="Calibri"/>
          <w:sz w:val="22"/>
          <w:szCs w:val="22"/>
        </w:rPr>
        <w:t>rshtatshme.</w:t>
      </w:r>
    </w:p>
    <w:p w14:paraId="19C9F36D" w14:textId="6647C927" w:rsidR="00660F7F" w:rsidRPr="0021405A" w:rsidRDefault="003012E4" w:rsidP="00743DD9">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Për fëmijët me aftësi të kufizuara, qasja në EKFH është e kufizuar si nga pikëpamja e infrastrukturës, ashtu edhe nga mungesa e stafit të kualifikuar. Vetëm gjysma e fëmijëve me aftësi të kufizuara ndjekin kopshtin, ndërsa çerdhet dhe kopshtet publike nuk janë të pajisura për të garantuar aksesueshmëri fizike dhe pedagogjike. Në zonat rurale, mungesa e qendrave multifunksionale, transportit të përshtatshëm dhe shërbimeve mbështetëse, apo mbështetje për </w:t>
      </w:r>
      <w:r w:rsidR="007D4379" w:rsidRPr="0021405A">
        <w:rPr>
          <w:rFonts w:ascii="Calibri" w:eastAsiaTheme="majorEastAsia" w:hAnsi="Calibri" w:cs="Calibri"/>
          <w:sz w:val="22"/>
          <w:szCs w:val="22"/>
        </w:rPr>
        <w:t>ndihmësit personal</w:t>
      </w:r>
      <w:r w:rsidR="009100BC" w:rsidRPr="0021405A">
        <w:rPr>
          <w:rFonts w:ascii="Calibri" w:eastAsiaTheme="majorEastAsia" w:hAnsi="Calibri" w:cs="Calibri"/>
          <w:sz w:val="22"/>
          <w:szCs w:val="22"/>
        </w:rPr>
        <w:t>ë</w:t>
      </w:r>
      <w:r w:rsidR="007D4379" w:rsidRPr="0021405A">
        <w:rPr>
          <w:rFonts w:ascii="Calibri" w:eastAsiaTheme="majorEastAsia" w:hAnsi="Calibri" w:cs="Calibri"/>
          <w:sz w:val="22"/>
          <w:szCs w:val="22"/>
        </w:rPr>
        <w:t xml:space="preserve"> e </w:t>
      </w:r>
      <w:r w:rsidRPr="0021405A">
        <w:rPr>
          <w:rFonts w:ascii="Calibri" w:eastAsiaTheme="majorEastAsia" w:hAnsi="Calibri" w:cs="Calibri"/>
          <w:sz w:val="22"/>
          <w:szCs w:val="22"/>
        </w:rPr>
        <w:t xml:space="preserve">kujdestarët, rrit më tej përjashtimin. Edukatoret në çerdhe shpesh nuk janë të trajnuara për të punuar me fëmijë me nevoja të veçanta, dhe një kuadër i detyrueshëm cilësor për grupmoshën 0–3 vjeç mungon. Fëmijët nga komunitetet rome dhe egjiptiane janë të përjashtuar </w:t>
      </w:r>
      <w:r w:rsidR="00E765A8" w:rsidRPr="0021405A">
        <w:rPr>
          <w:rFonts w:ascii="Calibri" w:eastAsiaTheme="majorEastAsia" w:hAnsi="Calibri" w:cs="Calibri"/>
          <w:sz w:val="22"/>
          <w:szCs w:val="22"/>
        </w:rPr>
        <w:t xml:space="preserve">në mënyrë </w:t>
      </w:r>
      <w:r w:rsidR="00E765A8">
        <w:rPr>
          <w:rFonts w:ascii="Calibri" w:eastAsiaTheme="majorEastAsia" w:hAnsi="Calibri" w:cs="Calibri"/>
          <w:sz w:val="22"/>
          <w:szCs w:val="22"/>
        </w:rPr>
        <w:t>t</w:t>
      </w:r>
      <w:r w:rsidR="00E765A8" w:rsidRPr="0021405A">
        <w:rPr>
          <w:rFonts w:ascii="Calibri" w:eastAsiaTheme="majorEastAsia" w:hAnsi="Calibri" w:cs="Calibri"/>
          <w:sz w:val="22"/>
          <w:szCs w:val="22"/>
        </w:rPr>
        <w:t>ë</w:t>
      </w:r>
      <w:r w:rsidR="00E765A8">
        <w:rPr>
          <w:rFonts w:ascii="Calibri" w:eastAsiaTheme="majorEastAsia" w:hAnsi="Calibri" w:cs="Calibri"/>
          <w:sz w:val="22"/>
          <w:szCs w:val="22"/>
        </w:rPr>
        <w:t xml:space="preserve"> shp</w:t>
      </w:r>
      <w:r w:rsidR="00E765A8" w:rsidRPr="0021405A">
        <w:rPr>
          <w:rFonts w:ascii="Calibri" w:eastAsiaTheme="majorEastAsia" w:hAnsi="Calibri" w:cs="Calibri"/>
          <w:sz w:val="22"/>
          <w:szCs w:val="22"/>
        </w:rPr>
        <w:t>ë</w:t>
      </w:r>
      <w:r w:rsidR="00E765A8">
        <w:rPr>
          <w:rFonts w:ascii="Calibri" w:eastAsiaTheme="majorEastAsia" w:hAnsi="Calibri" w:cs="Calibri"/>
          <w:sz w:val="22"/>
          <w:szCs w:val="22"/>
        </w:rPr>
        <w:t>rpjes</w:t>
      </w:r>
      <w:r w:rsidR="00E765A8" w:rsidRPr="0021405A">
        <w:rPr>
          <w:rFonts w:ascii="Calibri" w:eastAsiaTheme="majorEastAsia" w:hAnsi="Calibri" w:cs="Calibri"/>
          <w:sz w:val="22"/>
          <w:szCs w:val="22"/>
        </w:rPr>
        <w:t>ë</w:t>
      </w:r>
      <w:r w:rsidR="00E765A8">
        <w:rPr>
          <w:rFonts w:ascii="Calibri" w:eastAsiaTheme="majorEastAsia" w:hAnsi="Calibri" w:cs="Calibri"/>
          <w:sz w:val="22"/>
          <w:szCs w:val="22"/>
        </w:rPr>
        <w:t>tuar</w:t>
      </w:r>
      <w:r w:rsidR="00E765A8"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nga shërbimet EKFH. Vetëm 26</w:t>
      </w:r>
      <w:r w:rsidR="00B6518A">
        <w:rPr>
          <w:rFonts w:ascii="Calibri" w:eastAsiaTheme="majorEastAsia" w:hAnsi="Calibri" w:cs="Calibri"/>
          <w:sz w:val="22"/>
          <w:szCs w:val="22"/>
        </w:rPr>
        <w:t>,</w:t>
      </w:r>
      <w:r w:rsidRPr="0021405A">
        <w:rPr>
          <w:rFonts w:ascii="Calibri" w:eastAsiaTheme="majorEastAsia" w:hAnsi="Calibri" w:cs="Calibri"/>
          <w:sz w:val="22"/>
          <w:szCs w:val="22"/>
        </w:rPr>
        <w:t>5% e fëmijëve romë dhe 38</w:t>
      </w:r>
      <w:r w:rsidR="00B6518A">
        <w:rPr>
          <w:rFonts w:ascii="Calibri" w:eastAsiaTheme="majorEastAsia" w:hAnsi="Calibri" w:cs="Calibri"/>
          <w:sz w:val="22"/>
          <w:szCs w:val="22"/>
        </w:rPr>
        <w:t>,</w:t>
      </w:r>
      <w:r w:rsidRPr="0021405A">
        <w:rPr>
          <w:rFonts w:ascii="Calibri" w:eastAsiaTheme="majorEastAsia" w:hAnsi="Calibri" w:cs="Calibri"/>
          <w:sz w:val="22"/>
          <w:szCs w:val="22"/>
        </w:rPr>
        <w:t>3% e atyre egjiptianë, të moshës 3–6 vjeç, ndjekin kopshtin, krahasuar me 51</w:t>
      </w:r>
      <w:r w:rsidR="00B6518A">
        <w:rPr>
          <w:rFonts w:ascii="Calibri" w:eastAsiaTheme="majorEastAsia" w:hAnsi="Calibri" w:cs="Calibri"/>
          <w:sz w:val="22"/>
          <w:szCs w:val="22"/>
        </w:rPr>
        <w:t>,</w:t>
      </w:r>
      <w:r w:rsidRPr="0021405A">
        <w:rPr>
          <w:rFonts w:ascii="Calibri" w:eastAsiaTheme="majorEastAsia" w:hAnsi="Calibri" w:cs="Calibri"/>
          <w:sz w:val="22"/>
          <w:szCs w:val="22"/>
        </w:rPr>
        <w:t xml:space="preserve">5% në nivel kombëtar (INSTAT, 2022; Cens 2023). Përveç pengesave financiare, faktorë të tjerë, si mungesa e ndërgjegjësimit për rëndësinë e edukimit të hershëm, mungesa e dokumentacionit, </w:t>
      </w:r>
      <w:r w:rsidR="00E765A8">
        <w:rPr>
          <w:rFonts w:ascii="Calibri" w:eastAsiaTheme="majorEastAsia" w:hAnsi="Calibri" w:cs="Calibri"/>
          <w:sz w:val="22"/>
          <w:szCs w:val="22"/>
        </w:rPr>
        <w:t xml:space="preserve">dhe </w:t>
      </w:r>
      <w:r w:rsidR="00E765A8" w:rsidRPr="0021405A">
        <w:rPr>
          <w:rFonts w:ascii="Calibri" w:eastAsiaTheme="majorEastAsia" w:hAnsi="Calibri" w:cs="Calibri"/>
          <w:sz w:val="22"/>
          <w:szCs w:val="22"/>
        </w:rPr>
        <w:t>stigm</w:t>
      </w:r>
      <w:r w:rsidR="00E765A8">
        <w:rPr>
          <w:rFonts w:ascii="Calibri" w:eastAsiaTheme="majorEastAsia" w:hAnsi="Calibri" w:cs="Calibri"/>
          <w:sz w:val="22"/>
          <w:szCs w:val="22"/>
        </w:rPr>
        <w:t>a</w:t>
      </w:r>
      <w:r w:rsidR="00E765A8"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 xml:space="preserve">etnike, ndikojnë në përjashtimin e tyre. Në shumicën e bashkive, nuk ekzistojnë kuota për përfshirjen e fëmijëve romë/egjiptianë në institucionet publike të EKFH. Edhe fëmijët që jetojnë pa kujdes prindëror — përfshirë ata në institucione ose në kujdestari alternative — kanë akses shumë të kufizuar në EKFH. Vetëm 45% e nevojave të kësaj kategorie mbulohen dhe 51% e bashkive nuk ofrojnë asnjë shërbim për ta (PNUD, 2025). Mungesa e mbështetjes për tranzicionin drejt shërbimeve të komunitetit përkeqëson përjashtimin dhe pengon zhvillimin gjithëpërfshirës. Fëmijët në kontekst migrimi, përfshirë fëmijët </w:t>
      </w:r>
      <w:r w:rsidR="00E765A8">
        <w:rPr>
          <w:rFonts w:ascii="Calibri" w:eastAsiaTheme="majorEastAsia" w:hAnsi="Calibri" w:cs="Calibri"/>
          <w:sz w:val="22"/>
          <w:szCs w:val="22"/>
        </w:rPr>
        <w:t>migrantë</w:t>
      </w:r>
      <w:r w:rsidR="00E765A8" w:rsidRPr="0021405A">
        <w:rPr>
          <w:rFonts w:ascii="Calibri" w:eastAsiaTheme="majorEastAsia" w:hAnsi="Calibri" w:cs="Calibri"/>
          <w:sz w:val="22"/>
          <w:szCs w:val="22"/>
        </w:rPr>
        <w:t xml:space="preserve"> </w:t>
      </w:r>
      <w:r w:rsidR="00E765A8">
        <w:rPr>
          <w:rFonts w:ascii="Calibri" w:eastAsiaTheme="majorEastAsia" w:hAnsi="Calibri" w:cs="Calibri"/>
          <w:sz w:val="22"/>
          <w:szCs w:val="22"/>
        </w:rPr>
        <w:t xml:space="preserve">të pashoqëruar </w:t>
      </w:r>
      <w:r w:rsidRPr="0021405A">
        <w:rPr>
          <w:rFonts w:ascii="Calibri" w:eastAsiaTheme="majorEastAsia" w:hAnsi="Calibri" w:cs="Calibri"/>
          <w:sz w:val="22"/>
          <w:szCs w:val="22"/>
        </w:rPr>
        <w:t>dhe ata që shoqërojnë prindër azilkërkues, nuk kanë akses sistematik në shërbime EKFH. Shteti nuk ofron strehë publike për ta, dhe shërbimet e ofruara nga OJQ-të janë joformale dhe të pambështetura nga standardet e përcaktuara. Mungesa e informacionit në gjuhën amtare, mungesa e njohjes së dokumentacionit të huaj dhe stigmatizimi institucional rrisin rrezikun e përjashtimit të plotë.</w:t>
      </w:r>
    </w:p>
    <w:p w14:paraId="4A36B8C3" w14:textId="6AFCD2E1" w:rsidR="003012E4" w:rsidRPr="0021405A" w:rsidRDefault="00393E1C" w:rsidP="003012E4">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Shqipëria ka zhvilluar një </w:t>
      </w:r>
      <w:r w:rsidRPr="009E6927">
        <w:rPr>
          <w:rFonts w:ascii="Calibri" w:eastAsiaTheme="majorEastAsia" w:hAnsi="Calibri" w:cs="Calibri"/>
          <w:sz w:val="22"/>
          <w:szCs w:val="22"/>
        </w:rPr>
        <w:t>kurrikul</w:t>
      </w:r>
      <w:r w:rsidRPr="0021405A">
        <w:rPr>
          <w:rFonts w:ascii="Calibri" w:eastAsiaTheme="majorEastAsia" w:hAnsi="Calibri" w:cs="Calibri"/>
          <w:sz w:val="22"/>
          <w:szCs w:val="22"/>
        </w:rPr>
        <w:t xml:space="preserve"> kombëtare për arsimin parashkollor dhe një kornizë vlerësimi të cilësisë për kopshtet (2024), duke përcaktuar standarde për praktikat pedagogjike, zhvillimin e fëmijëve dhe përfshirjen e komunitetit. Megjithatë, për fëmijët nën 3 vjeç, mungon një kuadër i detyrueshëm për cilësinë dhe trajnimin profesional. Trajnimi i detyrueshëm vjetor për edukatorët e arsimit parashkollor nuk aplikohet për </w:t>
      </w:r>
      <w:r w:rsidR="00E765A8" w:rsidRPr="0021405A">
        <w:rPr>
          <w:rFonts w:ascii="Calibri" w:eastAsiaTheme="majorEastAsia" w:hAnsi="Calibri" w:cs="Calibri"/>
          <w:sz w:val="22"/>
          <w:szCs w:val="22"/>
        </w:rPr>
        <w:t>edukator</w:t>
      </w:r>
      <w:r w:rsidR="00E765A8">
        <w:rPr>
          <w:rFonts w:ascii="Calibri" w:eastAsiaTheme="majorEastAsia" w:hAnsi="Calibri" w:cs="Calibri"/>
          <w:sz w:val="22"/>
          <w:szCs w:val="22"/>
        </w:rPr>
        <w:t>ë</w:t>
      </w:r>
      <w:r w:rsidR="00E765A8" w:rsidRPr="0021405A">
        <w:rPr>
          <w:rFonts w:ascii="Calibri" w:eastAsiaTheme="majorEastAsia" w:hAnsi="Calibri" w:cs="Calibri"/>
          <w:sz w:val="22"/>
          <w:szCs w:val="22"/>
        </w:rPr>
        <w:t xml:space="preserve">t </w:t>
      </w:r>
      <w:r w:rsidRPr="0021405A">
        <w:rPr>
          <w:rFonts w:ascii="Calibri" w:eastAsiaTheme="majorEastAsia" w:hAnsi="Calibri" w:cs="Calibri"/>
          <w:sz w:val="22"/>
          <w:szCs w:val="22"/>
        </w:rPr>
        <w:t>në çerdhe, dhe kualifikimet e kërkuara për këtë grup janë të paqarta dhe të ndryshme mes bashkive. Kjo situatë ka çuar në një mospërputhje midis standardeve kombëtare dhe praktikave lokale, duke rrezikuar cilësinë e shërbimeve, veçanërisht për fëmijët më të vegjël dhe ata në nevojë.</w:t>
      </w:r>
    </w:p>
    <w:p w14:paraId="2583B72A" w14:textId="480A3241" w:rsidR="003012E4" w:rsidRPr="0021405A" w:rsidRDefault="003012E4" w:rsidP="003012E4">
      <w:pPr>
        <w:pStyle w:val="NormalWeb"/>
        <w:jc w:val="both"/>
        <w:rPr>
          <w:rFonts w:ascii="Calibri" w:eastAsiaTheme="majorEastAsia" w:hAnsi="Calibri" w:cs="Calibri"/>
          <w:sz w:val="22"/>
          <w:szCs w:val="22"/>
        </w:rPr>
      </w:pPr>
      <w:r w:rsidRPr="0021405A">
        <w:rPr>
          <w:rFonts w:ascii="Calibri" w:hAnsi="Calibri" w:cs="Calibri"/>
          <w:noProof/>
          <w:lang w:val="en-US" w:eastAsia="en-US"/>
        </w:rPr>
        <w:lastRenderedPageBreak/>
        <mc:AlternateContent>
          <mc:Choice Requires="wps">
            <w:drawing>
              <wp:anchor distT="0" distB="0" distL="114300" distR="114300" simplePos="0" relativeHeight="251661312" behindDoc="0" locked="0" layoutInCell="1" allowOverlap="1" wp14:anchorId="6EF97B17" wp14:editId="5BA55955">
                <wp:simplePos x="0" y="0"/>
                <wp:positionH relativeFrom="column">
                  <wp:posOffset>-108585</wp:posOffset>
                </wp:positionH>
                <wp:positionV relativeFrom="paragraph">
                  <wp:posOffset>147</wp:posOffset>
                </wp:positionV>
                <wp:extent cx="1828800" cy="1828800"/>
                <wp:effectExtent l="0" t="0" r="12700" b="13970"/>
                <wp:wrapSquare wrapText="bothSides"/>
                <wp:docPr id="4546772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716104F7"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Disa nga sfidat kryesore:</w:t>
                            </w:r>
                          </w:p>
                          <w:p w14:paraId="0345398D"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Qeverisje e fragmentuar me përgjegjësi të ndara ndërmjet institucioneve qendrore dhe vendore; mungesa e një autoriteti kombëtar të vetëm përgjegjës për çerdhet (0–3 vjeç).</w:t>
                            </w:r>
                          </w:p>
                          <w:p w14:paraId="11BD94F1" w14:textId="39C16EED"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Pjesëmarrje e ulët në kujdesin për moshat 0–3 vjeç (më pak se 40%)</w:t>
                            </w:r>
                            <w:r w:rsidR="002B57C1">
                              <w:rPr>
                                <w:rFonts w:ascii="Calibri" w:hAnsi="Calibri" w:cs="Calibri"/>
                                <w:color w:val="000000"/>
                                <w:sz w:val="20"/>
                                <w:szCs w:val="20"/>
                              </w:rPr>
                              <w:t>,</w:t>
                            </w:r>
                            <w:r w:rsidRPr="003012E4">
                              <w:rPr>
                                <w:rFonts w:ascii="Calibri" w:hAnsi="Calibri" w:cs="Calibri"/>
                                <w:color w:val="000000"/>
                                <w:sz w:val="20"/>
                                <w:szCs w:val="20"/>
                              </w:rPr>
                              <w:t xml:space="preserve"> shumë larg standardeve të BE-së. </w:t>
                            </w:r>
                          </w:p>
                          <w:p w14:paraId="3107964E"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 xml:space="preserve">Nënfinancim sistemik – investimet në ECEC janë vetëm 0.29% e PBB-së, nën mesataren e BE-së dhe OECD. </w:t>
                            </w:r>
                          </w:p>
                          <w:p w14:paraId="0B1DF406" w14:textId="4CC95835" w:rsidR="003012E4" w:rsidRPr="00106A2C" w:rsidRDefault="003012E4" w:rsidP="003B6325">
                            <w:pPr>
                              <w:pStyle w:val="ListParagraph"/>
                              <w:numPr>
                                <w:ilvl w:val="0"/>
                                <w:numId w:val="9"/>
                              </w:numPr>
                              <w:jc w:val="both"/>
                              <w:rPr>
                                <w:rFonts w:ascii="Calibri" w:hAnsi="Calibri" w:cs="Calibri"/>
                                <w:color w:val="000000"/>
                                <w:sz w:val="20"/>
                                <w:szCs w:val="20"/>
                              </w:rPr>
                            </w:pPr>
                            <w:r w:rsidRPr="00106A2C">
                              <w:rPr>
                                <w:rFonts w:ascii="Calibri" w:hAnsi="Calibri" w:cs="Calibri"/>
                                <w:color w:val="000000"/>
                                <w:sz w:val="20"/>
                                <w:szCs w:val="20"/>
                              </w:rPr>
                              <w:t xml:space="preserve">Pabarazi territoriale – zonat rurale kanë mungesë </w:t>
                            </w:r>
                            <w:r w:rsidR="009E6927" w:rsidRPr="00106A2C">
                              <w:rPr>
                                <w:rFonts w:ascii="Calibri" w:hAnsi="Calibri" w:cs="Calibri"/>
                                <w:color w:val="000000"/>
                                <w:sz w:val="20"/>
                                <w:szCs w:val="20"/>
                              </w:rPr>
                              <w:t>strukturash</w:t>
                            </w:r>
                            <w:r w:rsidRPr="00106A2C">
                              <w:rPr>
                                <w:rFonts w:ascii="Calibri" w:hAnsi="Calibri" w:cs="Calibri"/>
                                <w:color w:val="000000"/>
                                <w:sz w:val="20"/>
                                <w:szCs w:val="20"/>
                              </w:rPr>
                              <w:t xml:space="preserve">, ndërsa qytetet përballen me mbingarkesë. </w:t>
                            </w:r>
                          </w:p>
                          <w:p w14:paraId="17273AD0"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 xml:space="preserve">Kosto të larta për kujdesin me kohë të plotë dhe mungesë subvencionesh për familjet me të ardhura të ulëta. </w:t>
                            </w:r>
                          </w:p>
                          <w:p w14:paraId="5707EC9E"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 xml:space="preserve">Sfida infrastrukturore dhe mungesë personeli të kualifikuar në zonat rurale dhe mbështetje për fëmijët me aftësi të kufizuara. </w:t>
                            </w:r>
                          </w:p>
                          <w:p w14:paraId="660D45EF"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 xml:space="preserve">Diskriminim dhe pengesa administrative për fëmijët romë, egjiptianë dhe ata nga familje të varfra. Sisteme të dobëta të identifikimit dhe ndërhyrjes së hershme për fëmijët me nevoja të veçanta në zhvillim. </w:t>
                            </w:r>
                          </w:p>
                          <w:p w14:paraId="2640C82E" w14:textId="77777777" w:rsidR="003012E4" w:rsidRPr="003012E4" w:rsidRDefault="003012E4" w:rsidP="003B6325">
                            <w:pPr>
                              <w:pStyle w:val="ListParagraph"/>
                              <w:numPr>
                                <w:ilvl w:val="0"/>
                                <w:numId w:val="9"/>
                              </w:numPr>
                              <w:jc w:val="both"/>
                              <w:rPr>
                                <w:rFonts w:ascii="Calibri" w:hAnsi="Calibri" w:cs="Calibri"/>
                                <w:color w:val="000000"/>
                                <w:sz w:val="20"/>
                                <w:szCs w:val="20"/>
                              </w:rPr>
                            </w:pPr>
                            <w:r w:rsidRPr="003012E4">
                              <w:rPr>
                                <w:rFonts w:ascii="Calibri" w:hAnsi="Calibri" w:cs="Calibri"/>
                                <w:color w:val="000000"/>
                                <w:sz w:val="20"/>
                                <w:szCs w:val="20"/>
                              </w:rPr>
                              <w:t>Mungesë e një sistemi qendror monitorimi dhe vlerësimi për EKFH, veçanërisht për grupmoshën 0–3 vjeç.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F97B17" id="_x0000_s1027" type="#_x0000_t202" style="position:absolute;left:0;text-align:left;margin-left:-8.55pt;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" fillcolor="#dceaf7 [351]" strokecolor="#156082 [3204]" strokeweight="1pt">
                <v:textbox style="mso-fit-shape-to-text:t">
                  <w:txbxContent>
                    <w:p w14:paraId="716104F7"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 xml:space="preserve">Disa </w:t>
                      </w:r>
                      <w:proofErr w:type="spellStart"/>
                      <w:r w:rsidRPr="003012E4">
                        <w:rPr>
                          <w:rFonts w:ascii="Calibri" w:hAnsi="Calibri" w:cs="Calibri"/>
                          <w:b/>
                          <w:bCs/>
                          <w:color w:val="000000"/>
                          <w:sz w:val="20"/>
                          <w:szCs w:val="20"/>
                        </w:rPr>
                        <w:t>nga</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sfidat</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kryesore</w:t>
                      </w:r>
                      <w:proofErr w:type="spellEnd"/>
                      <w:r w:rsidRPr="003012E4">
                        <w:rPr>
                          <w:rFonts w:ascii="Calibri" w:hAnsi="Calibri" w:cs="Calibri"/>
                          <w:b/>
                          <w:bCs/>
                          <w:color w:val="000000"/>
                          <w:sz w:val="20"/>
                          <w:szCs w:val="20"/>
                        </w:rPr>
                        <w:t>:</w:t>
                      </w:r>
                    </w:p>
                    <w:p w14:paraId="0345398D" w14:textId="77777777"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Qeverisje e fragmentuar me përgjegjësi të ndara ndërmjet institucioneve qendrore dhe vendore; mungesa e një autoriteti kombëtar të vetëm përgjegjës për çerdhet (0–3 vjeç).</w:t>
                      </w:r>
                    </w:p>
                    <w:p w14:paraId="11BD94F1" w14:textId="39C16EED"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Pjesëmarrje e ulët në kujdesin për moshat 0–3 vjeç (më pak se 40%)</w:t>
                      </w:r>
                      <w:r w:rsidR="002B57C1">
                        <w:rPr>
                          <w:rFonts w:ascii="Calibri" w:hAnsi="Calibri" w:cs="Calibri"/>
                          <w:color w:val="000000"/>
                          <w:sz w:val="20"/>
                          <w:szCs w:val="20"/>
                          <w:lang/>
                        </w:rPr>
                        <w:t>,</w:t>
                      </w:r>
                      <w:r w:rsidRPr="003012E4">
                        <w:rPr>
                          <w:rFonts w:ascii="Calibri" w:hAnsi="Calibri" w:cs="Calibri"/>
                          <w:color w:val="000000"/>
                          <w:sz w:val="20"/>
                          <w:szCs w:val="20"/>
                          <w:lang/>
                        </w:rPr>
                        <w:t xml:space="preserve"> shumë larg standardeve të BE-së. </w:t>
                      </w:r>
                    </w:p>
                    <w:p w14:paraId="3107964E" w14:textId="77777777"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 xml:space="preserve">Nënfinancim sistemik – investimet në ECEC janë vetëm 0.29% e PBB-së, nën mesataren e BE-së dhe OECD. </w:t>
                      </w:r>
                    </w:p>
                    <w:p w14:paraId="0B1DF406" w14:textId="4CC95835" w:rsidR="003012E4" w:rsidRPr="00106A2C" w:rsidRDefault="003012E4" w:rsidP="003012E4">
                      <w:pPr>
                        <w:pStyle w:val="ListParagraph"/>
                        <w:numPr>
                          <w:ilvl w:val="0"/>
                          <w:numId w:val="56"/>
                        </w:numPr>
                        <w:jc w:val="both"/>
                        <w:rPr>
                          <w:rFonts w:ascii="Calibri" w:hAnsi="Calibri" w:cs="Calibri"/>
                          <w:color w:val="000000"/>
                          <w:sz w:val="20"/>
                          <w:szCs w:val="20"/>
                          <w:lang/>
                        </w:rPr>
                      </w:pPr>
                      <w:r w:rsidRPr="00106A2C">
                        <w:rPr>
                          <w:rFonts w:ascii="Calibri" w:hAnsi="Calibri" w:cs="Calibri"/>
                          <w:color w:val="000000"/>
                          <w:sz w:val="20"/>
                          <w:szCs w:val="20"/>
                          <w:lang/>
                        </w:rPr>
                        <w:t xml:space="preserve">Pabarazi territoriale – zonat rurale kanë mungesë </w:t>
                      </w:r>
                      <w:r w:rsidR="009E6927" w:rsidRPr="00106A2C">
                        <w:rPr>
                          <w:rFonts w:ascii="Calibri" w:hAnsi="Calibri" w:cs="Calibri"/>
                          <w:color w:val="000000"/>
                          <w:sz w:val="20"/>
                          <w:szCs w:val="20"/>
                          <w:lang/>
                        </w:rPr>
                        <w:t>strukturash</w:t>
                      </w:r>
                      <w:r w:rsidRPr="00106A2C">
                        <w:rPr>
                          <w:rFonts w:ascii="Calibri" w:hAnsi="Calibri" w:cs="Calibri"/>
                          <w:color w:val="000000"/>
                          <w:sz w:val="20"/>
                          <w:szCs w:val="20"/>
                          <w:lang/>
                        </w:rPr>
                        <w:t xml:space="preserve">, ndërsa qytetet përballen me mbingarkesë. </w:t>
                      </w:r>
                    </w:p>
                    <w:p w14:paraId="17273AD0" w14:textId="77777777"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 xml:space="preserve">Kosto të larta për kujdesin me kohë të plotë dhe mungesë subvencionesh për familjet me të ardhura të ulëta. </w:t>
                      </w:r>
                    </w:p>
                    <w:p w14:paraId="5707EC9E" w14:textId="77777777"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 xml:space="preserve">Sfida infrastrukturore dhe mungesë personeli të kualifikuar në zonat rurale dhe mbështetje për fëmijët me aftësi të kufizuara. </w:t>
                      </w:r>
                    </w:p>
                    <w:p w14:paraId="660D45EF" w14:textId="77777777" w:rsidR="003012E4" w:rsidRPr="003012E4" w:rsidRDefault="003012E4" w:rsidP="003012E4">
                      <w:pPr>
                        <w:pStyle w:val="ListParagraph"/>
                        <w:numPr>
                          <w:ilvl w:val="0"/>
                          <w:numId w:val="56"/>
                        </w:numPr>
                        <w:jc w:val="both"/>
                        <w:rPr>
                          <w:rFonts w:ascii="Calibri" w:hAnsi="Calibri" w:cs="Calibri"/>
                          <w:color w:val="000000"/>
                          <w:sz w:val="20"/>
                          <w:szCs w:val="20"/>
                          <w:lang/>
                        </w:rPr>
                      </w:pPr>
                      <w:r w:rsidRPr="003012E4">
                        <w:rPr>
                          <w:rFonts w:ascii="Calibri" w:hAnsi="Calibri" w:cs="Calibri"/>
                          <w:color w:val="000000"/>
                          <w:sz w:val="20"/>
                          <w:szCs w:val="20"/>
                          <w:lang/>
                        </w:rPr>
                        <w:t xml:space="preserve">Diskriminim dhe pengesa administrative për fëmijët romë, egjiptianë dhe ata nga familje të varfra. Sisteme të dobëta të identifikimit dhe ndërhyrjes së hershme për fëmijët me nevoja të veçanta në zhvillim. </w:t>
                      </w:r>
                    </w:p>
                    <w:p w14:paraId="2640C82E" w14:textId="77777777" w:rsidR="003012E4" w:rsidRPr="003012E4" w:rsidRDefault="003012E4" w:rsidP="003012E4">
                      <w:pPr>
                        <w:pStyle w:val="ListParagraph"/>
                        <w:numPr>
                          <w:ilvl w:val="0"/>
                          <w:numId w:val="56"/>
                        </w:numPr>
                        <w:jc w:val="both"/>
                        <w:rPr>
                          <w:rFonts w:ascii="Calibri" w:hAnsi="Calibri" w:cs="Calibri"/>
                          <w:color w:val="000000"/>
                          <w:sz w:val="20"/>
                          <w:szCs w:val="20"/>
                        </w:rPr>
                      </w:pPr>
                      <w:r w:rsidRPr="003012E4">
                        <w:rPr>
                          <w:rFonts w:ascii="Calibri" w:hAnsi="Calibri" w:cs="Calibri"/>
                          <w:color w:val="000000"/>
                          <w:sz w:val="20"/>
                          <w:szCs w:val="20"/>
                          <w:lang/>
                        </w:rPr>
                        <w:t>Mungesë e një sistemi qendror monitorimi dhe vlerësimi për EKFH, veçanërisht për grupmoshën 0–3 vjeç.</w:t>
                      </w:r>
                    </w:p>
                  </w:txbxContent>
                </v:textbox>
                <w10:wrap type="square"/>
              </v:shape>
            </w:pict>
          </mc:Fallback>
        </mc:AlternateContent>
      </w:r>
    </w:p>
    <w:p w14:paraId="028E7785" w14:textId="744A8C56" w:rsidR="003012E4" w:rsidRPr="0021405A" w:rsidRDefault="003012E4" w:rsidP="003012E4">
      <w:pPr>
        <w:pStyle w:val="Heading2"/>
        <w:rPr>
          <w:rFonts w:ascii="Calibri" w:hAnsi="Calibri" w:cs="Calibri"/>
          <w:sz w:val="24"/>
          <w:szCs w:val="24"/>
        </w:rPr>
      </w:pPr>
      <w:bookmarkStart w:id="56" w:name="_Toc212015116"/>
      <w:bookmarkStart w:id="57" w:name="_Toc212127506"/>
      <w:bookmarkStart w:id="58" w:name="_Toc212631363"/>
      <w:bookmarkStart w:id="59" w:name="_Toc212631587"/>
      <w:bookmarkStart w:id="60" w:name="_Toc212635869"/>
      <w:r w:rsidRPr="0021405A">
        <w:rPr>
          <w:rFonts w:ascii="Calibri" w:hAnsi="Calibri" w:cs="Calibri"/>
          <w:sz w:val="24"/>
          <w:szCs w:val="24"/>
        </w:rPr>
        <w:t>7</w:t>
      </w:r>
      <w:r w:rsidR="00FF7C07" w:rsidRPr="0021405A">
        <w:rPr>
          <w:rFonts w:ascii="Calibri" w:hAnsi="Calibri" w:cs="Calibri"/>
          <w:sz w:val="24"/>
          <w:szCs w:val="24"/>
        </w:rPr>
        <w:t xml:space="preserve">.3. </w:t>
      </w:r>
      <w:r w:rsidR="00453E0B" w:rsidRPr="0021405A">
        <w:rPr>
          <w:rFonts w:ascii="Calibri" w:hAnsi="Calibri" w:cs="Calibri"/>
          <w:sz w:val="24"/>
          <w:szCs w:val="24"/>
        </w:rPr>
        <w:t>Arsimi</w:t>
      </w:r>
      <w:bookmarkEnd w:id="56"/>
      <w:bookmarkEnd w:id="57"/>
      <w:bookmarkEnd w:id="58"/>
      <w:bookmarkEnd w:id="59"/>
      <w:bookmarkEnd w:id="60"/>
    </w:p>
    <w:p w14:paraId="4E05F58C" w14:textId="0CF4C2B6" w:rsidR="00453E0B" w:rsidRPr="0021405A" w:rsidRDefault="00D63CF8" w:rsidP="00D63CF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Vitet e fundit</w:t>
      </w:r>
      <w:r w:rsidR="003012E4" w:rsidRPr="0021405A">
        <w:rPr>
          <w:rFonts w:ascii="Calibri" w:eastAsiaTheme="majorEastAsia" w:hAnsi="Calibri" w:cs="Calibri"/>
          <w:sz w:val="22"/>
          <w:szCs w:val="22"/>
        </w:rPr>
        <w:t>,</w:t>
      </w:r>
      <w:r w:rsidRPr="0021405A">
        <w:rPr>
          <w:rFonts w:ascii="Calibri" w:eastAsiaTheme="majorEastAsia" w:hAnsi="Calibri" w:cs="Calibri"/>
          <w:sz w:val="22"/>
          <w:szCs w:val="22"/>
        </w:rPr>
        <w:t xml:space="preserve"> ka pasur </w:t>
      </w:r>
      <w:r w:rsidR="008E2998" w:rsidRPr="0021405A">
        <w:rPr>
          <w:rFonts w:ascii="Calibri" w:eastAsiaTheme="majorEastAsia" w:hAnsi="Calibri" w:cs="Calibri"/>
          <w:sz w:val="22"/>
          <w:szCs w:val="22"/>
        </w:rPr>
        <w:t>i</w:t>
      </w:r>
      <w:r w:rsidR="00453E0B" w:rsidRPr="0021405A">
        <w:rPr>
          <w:rFonts w:ascii="Calibri" w:eastAsiaTheme="majorEastAsia" w:hAnsi="Calibri" w:cs="Calibri"/>
          <w:sz w:val="22"/>
          <w:szCs w:val="22"/>
        </w:rPr>
        <w:t xml:space="preserve">nvestime të konsiderueshme në infrastrukturë dhe materiale mësimore, </w:t>
      </w:r>
      <w:r w:rsidRPr="0021405A">
        <w:rPr>
          <w:rFonts w:ascii="Calibri" w:eastAsiaTheme="majorEastAsia" w:hAnsi="Calibri" w:cs="Calibri"/>
          <w:sz w:val="22"/>
          <w:szCs w:val="22"/>
        </w:rPr>
        <w:t xml:space="preserve">por </w:t>
      </w:r>
      <w:r w:rsidR="00453E0B" w:rsidRPr="0021405A">
        <w:rPr>
          <w:rFonts w:ascii="Calibri" w:eastAsiaTheme="majorEastAsia" w:hAnsi="Calibri" w:cs="Calibri"/>
          <w:sz w:val="22"/>
          <w:szCs w:val="22"/>
        </w:rPr>
        <w:t xml:space="preserve">sfida të mëdha mbeten në lidhje me cilësinë e arsimit, rezultatet e të nxënit dhe </w:t>
      </w:r>
      <w:r w:rsidRPr="0021405A">
        <w:rPr>
          <w:rFonts w:ascii="Calibri" w:eastAsiaTheme="majorEastAsia" w:hAnsi="Calibri" w:cs="Calibri"/>
          <w:sz w:val="22"/>
          <w:szCs w:val="22"/>
        </w:rPr>
        <w:t>aksesin</w:t>
      </w:r>
      <w:r w:rsidR="00453E0B" w:rsidRPr="0021405A">
        <w:rPr>
          <w:rFonts w:ascii="Calibri" w:eastAsiaTheme="majorEastAsia" w:hAnsi="Calibri" w:cs="Calibri"/>
          <w:sz w:val="22"/>
          <w:szCs w:val="22"/>
        </w:rPr>
        <w:t xml:space="preserve"> për fëmijët në nevojë. Të dhënat e </w:t>
      </w:r>
      <w:r w:rsidR="009E6927">
        <w:rPr>
          <w:rFonts w:ascii="Calibri" w:eastAsiaTheme="majorEastAsia" w:hAnsi="Calibri" w:cs="Calibri"/>
          <w:sz w:val="22"/>
          <w:szCs w:val="22"/>
        </w:rPr>
        <w:t>OZHQ</w:t>
      </w:r>
      <w:r w:rsidR="009E6927" w:rsidRPr="0021405A">
        <w:rPr>
          <w:rFonts w:ascii="Calibri" w:eastAsiaTheme="majorEastAsia" w:hAnsi="Calibri" w:cs="Calibri"/>
          <w:sz w:val="22"/>
          <w:szCs w:val="22"/>
        </w:rPr>
        <w:t xml:space="preserve"> </w:t>
      </w:r>
      <w:r w:rsidR="00453E0B" w:rsidRPr="0021405A">
        <w:rPr>
          <w:rFonts w:ascii="Calibri" w:eastAsiaTheme="majorEastAsia" w:hAnsi="Calibri" w:cs="Calibri"/>
          <w:sz w:val="22"/>
          <w:szCs w:val="22"/>
        </w:rPr>
        <w:t xml:space="preserve">4 tregojnë se në fund të arsimit </w:t>
      </w:r>
      <w:r w:rsidRPr="0021405A">
        <w:rPr>
          <w:rFonts w:ascii="Calibri" w:eastAsiaTheme="majorEastAsia" w:hAnsi="Calibri" w:cs="Calibri"/>
          <w:sz w:val="22"/>
          <w:szCs w:val="22"/>
        </w:rPr>
        <w:t>fillor</w:t>
      </w:r>
      <w:r w:rsidR="00453E0B" w:rsidRPr="0021405A">
        <w:rPr>
          <w:rFonts w:ascii="Calibri" w:eastAsiaTheme="majorEastAsia" w:hAnsi="Calibri" w:cs="Calibri"/>
          <w:sz w:val="22"/>
          <w:szCs w:val="22"/>
        </w:rPr>
        <w:t xml:space="preserve"> </w:t>
      </w:r>
      <w:r w:rsidR="00677F48" w:rsidRPr="0021405A">
        <w:rPr>
          <w:rFonts w:ascii="Calibri" w:eastAsiaTheme="majorEastAsia" w:hAnsi="Calibri" w:cs="Calibri"/>
          <w:sz w:val="22"/>
          <w:szCs w:val="22"/>
        </w:rPr>
        <w:t xml:space="preserve">vetëm 62% e nxënësve </w:t>
      </w:r>
      <w:r w:rsidR="00453E0B" w:rsidRPr="0021405A">
        <w:rPr>
          <w:rFonts w:ascii="Calibri" w:eastAsiaTheme="majorEastAsia" w:hAnsi="Calibri" w:cs="Calibri"/>
          <w:sz w:val="22"/>
          <w:szCs w:val="22"/>
        </w:rPr>
        <w:t xml:space="preserve">arrijnë nivel minimal të aftësive në matematikë, dhe </w:t>
      </w:r>
      <w:r w:rsidR="009E6927">
        <w:rPr>
          <w:rFonts w:ascii="Calibri" w:eastAsiaTheme="majorEastAsia" w:hAnsi="Calibri" w:cs="Calibri"/>
          <w:sz w:val="22"/>
          <w:szCs w:val="22"/>
        </w:rPr>
        <w:t xml:space="preserve"> </w:t>
      </w:r>
      <w:r w:rsidR="00453E0B" w:rsidRPr="0021405A">
        <w:rPr>
          <w:rFonts w:ascii="Calibri" w:eastAsiaTheme="majorEastAsia" w:hAnsi="Calibri" w:cs="Calibri"/>
          <w:sz w:val="22"/>
          <w:szCs w:val="22"/>
        </w:rPr>
        <w:t xml:space="preserve">në fund të arsimit të mesëm të ulët  </w:t>
      </w:r>
      <w:r w:rsidR="00677F48" w:rsidRPr="0021405A">
        <w:rPr>
          <w:rFonts w:ascii="Calibri" w:eastAsiaTheme="majorEastAsia" w:hAnsi="Calibri" w:cs="Calibri"/>
          <w:sz w:val="22"/>
          <w:szCs w:val="22"/>
        </w:rPr>
        <w:t xml:space="preserve">vetëm 48% </w:t>
      </w:r>
      <w:r w:rsidR="00677F48">
        <w:rPr>
          <w:rFonts w:ascii="Calibri" w:eastAsiaTheme="majorEastAsia" w:hAnsi="Calibri" w:cs="Calibri"/>
          <w:sz w:val="22"/>
          <w:szCs w:val="22"/>
        </w:rPr>
        <w:t xml:space="preserve">e </w:t>
      </w:r>
      <w:r w:rsidR="00677F48" w:rsidRPr="0021405A">
        <w:rPr>
          <w:rFonts w:ascii="Calibri" w:eastAsiaTheme="majorEastAsia" w:hAnsi="Calibri" w:cs="Calibri"/>
          <w:sz w:val="22"/>
          <w:szCs w:val="22"/>
        </w:rPr>
        <w:t>arrijnë këtë nivel në lexim</w:t>
      </w:r>
      <w:r w:rsidR="00677F48">
        <w:rPr>
          <w:rFonts w:ascii="Calibri" w:eastAsiaTheme="majorEastAsia" w:hAnsi="Calibri" w:cs="Calibri"/>
          <w:sz w:val="22"/>
          <w:szCs w:val="22"/>
        </w:rPr>
        <w:t xml:space="preserve"> dhe 58% në matematikë</w:t>
      </w:r>
      <w:r w:rsidR="00677F48">
        <w:rPr>
          <w:rStyle w:val="FootnoteReference"/>
          <w:rFonts w:ascii="Calibri" w:eastAsiaTheme="majorEastAsia" w:hAnsi="Calibri" w:cs="Calibri"/>
          <w:sz w:val="22"/>
          <w:szCs w:val="22"/>
        </w:rPr>
        <w:footnoteReference w:id="11"/>
      </w:r>
      <w:r w:rsidR="00453E0B" w:rsidRPr="0021405A">
        <w:rPr>
          <w:rFonts w:ascii="Calibri" w:eastAsiaTheme="majorEastAsia" w:hAnsi="Calibri" w:cs="Calibri"/>
          <w:sz w:val="22"/>
          <w:szCs w:val="22"/>
        </w:rPr>
        <w:t>. PISA 2022 evidenton se mungesa e materialeve dhe infrastrukturës ndikon ndjeshëm në performancën e nxënësve – shkollat me pak burime shënojnë deri në 22 pikë më pak në matematikë.</w:t>
      </w:r>
      <w:r w:rsidRPr="0021405A">
        <w:rPr>
          <w:rFonts w:ascii="Calibri" w:eastAsiaTheme="majorEastAsia" w:hAnsi="Calibri" w:cs="Calibri"/>
          <w:sz w:val="22"/>
          <w:szCs w:val="22"/>
        </w:rPr>
        <w:t xml:space="preserve"> </w:t>
      </w:r>
    </w:p>
    <w:p w14:paraId="6A7F7D6A" w14:textId="7CFAC0D9" w:rsidR="00453E0B" w:rsidRPr="0021405A" w:rsidRDefault="00D63CF8" w:rsidP="00D63CF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R</w:t>
      </w:r>
      <w:r w:rsidR="00453E0B" w:rsidRPr="0021405A">
        <w:rPr>
          <w:rFonts w:ascii="Calibri" w:eastAsiaTheme="majorEastAsia" w:hAnsi="Calibri" w:cs="Calibri"/>
          <w:sz w:val="22"/>
          <w:szCs w:val="22"/>
        </w:rPr>
        <w:t>ëni</w:t>
      </w:r>
      <w:r w:rsidRPr="0021405A">
        <w:rPr>
          <w:rFonts w:ascii="Calibri" w:eastAsiaTheme="majorEastAsia" w:hAnsi="Calibri" w:cs="Calibri"/>
          <w:sz w:val="22"/>
          <w:szCs w:val="22"/>
        </w:rPr>
        <w:t>a</w:t>
      </w:r>
      <w:r w:rsidR="00453E0B"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d</w:t>
      </w:r>
      <w:r w:rsidR="00453E0B" w:rsidRPr="0021405A">
        <w:rPr>
          <w:rFonts w:ascii="Calibri" w:eastAsiaTheme="majorEastAsia" w:hAnsi="Calibri" w:cs="Calibri"/>
          <w:sz w:val="22"/>
          <w:szCs w:val="22"/>
        </w:rPr>
        <w:t>emografike</w:t>
      </w:r>
      <w:r w:rsidRPr="0021405A">
        <w:rPr>
          <w:rFonts w:ascii="Calibri" w:eastAsiaTheme="majorEastAsia" w:hAnsi="Calibri" w:cs="Calibri"/>
          <w:sz w:val="22"/>
          <w:szCs w:val="22"/>
        </w:rPr>
        <w:t xml:space="preserve"> paraqet sfida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r</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nd</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sishme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 arsimin</w:t>
      </w:r>
      <w:r w:rsidR="00453E0B" w:rsidRPr="0021405A">
        <w:rPr>
          <w:rFonts w:ascii="Calibri" w:eastAsiaTheme="majorEastAsia" w:hAnsi="Calibri" w:cs="Calibri"/>
          <w:sz w:val="22"/>
          <w:szCs w:val="22"/>
        </w:rPr>
        <w:t xml:space="preserve">. Numri i fëmijëve nën 15 vjeç </w:t>
      </w:r>
      <w:r w:rsidR="009E6927">
        <w:rPr>
          <w:rFonts w:ascii="Calibri" w:eastAsiaTheme="majorEastAsia" w:hAnsi="Calibri" w:cs="Calibri"/>
          <w:sz w:val="22"/>
          <w:szCs w:val="22"/>
        </w:rPr>
        <w:t xml:space="preserve">ka </w:t>
      </w:r>
      <w:r w:rsidR="009E6927" w:rsidRPr="0021405A">
        <w:rPr>
          <w:rFonts w:ascii="Calibri" w:eastAsiaTheme="majorEastAsia" w:hAnsi="Calibri" w:cs="Calibri"/>
          <w:sz w:val="22"/>
          <w:szCs w:val="22"/>
        </w:rPr>
        <w:t>r</w:t>
      </w:r>
      <w:r w:rsidR="009E6927">
        <w:rPr>
          <w:rFonts w:ascii="Calibri" w:eastAsiaTheme="majorEastAsia" w:hAnsi="Calibri" w:cs="Calibri"/>
          <w:sz w:val="22"/>
          <w:szCs w:val="22"/>
        </w:rPr>
        <w:t>ënë</w:t>
      </w:r>
      <w:r w:rsidR="009E6927" w:rsidRPr="0021405A">
        <w:rPr>
          <w:rFonts w:ascii="Calibri" w:eastAsiaTheme="majorEastAsia" w:hAnsi="Calibri" w:cs="Calibri"/>
          <w:sz w:val="22"/>
          <w:szCs w:val="22"/>
        </w:rPr>
        <w:t xml:space="preserve"> </w:t>
      </w:r>
      <w:r w:rsidR="00453E0B" w:rsidRPr="0021405A">
        <w:rPr>
          <w:rFonts w:ascii="Calibri" w:eastAsiaTheme="majorEastAsia" w:hAnsi="Calibri" w:cs="Calibri"/>
          <w:sz w:val="22"/>
          <w:szCs w:val="22"/>
        </w:rPr>
        <w:t xml:space="preserve">me 22% në tre vite (2020–2023), duke ndikuar edhe në numrin e nxënësve dhe shkollave. Megjithatë, </w:t>
      </w:r>
      <w:r w:rsidRPr="0021405A">
        <w:rPr>
          <w:rFonts w:ascii="Calibri" w:eastAsiaTheme="majorEastAsia" w:hAnsi="Calibri" w:cs="Calibri"/>
          <w:sz w:val="22"/>
          <w:szCs w:val="22"/>
        </w:rPr>
        <w:t xml:space="preserve">numri </w:t>
      </w:r>
      <w:r w:rsidR="003012E4" w:rsidRPr="0021405A">
        <w:rPr>
          <w:rFonts w:ascii="Calibri" w:eastAsiaTheme="majorEastAsia" w:hAnsi="Calibri" w:cs="Calibri"/>
          <w:sz w:val="22"/>
          <w:szCs w:val="22"/>
        </w:rPr>
        <w:t>i</w:t>
      </w:r>
      <w:r w:rsidRPr="0021405A">
        <w:rPr>
          <w:rFonts w:ascii="Calibri" w:eastAsiaTheme="majorEastAsia" w:hAnsi="Calibri" w:cs="Calibri"/>
          <w:sz w:val="22"/>
          <w:szCs w:val="22"/>
        </w:rPr>
        <w:t xml:space="preserve"> </w:t>
      </w:r>
      <w:r w:rsidR="00453E0B" w:rsidRPr="0021405A">
        <w:rPr>
          <w:rFonts w:ascii="Calibri" w:eastAsiaTheme="majorEastAsia" w:hAnsi="Calibri" w:cs="Calibri"/>
          <w:sz w:val="22"/>
          <w:szCs w:val="22"/>
        </w:rPr>
        <w:t>mësues</w:t>
      </w:r>
      <w:r w:rsidRPr="0021405A">
        <w:rPr>
          <w:rFonts w:ascii="Calibri" w:eastAsiaTheme="majorEastAsia" w:hAnsi="Calibri" w:cs="Calibri"/>
          <w:sz w:val="22"/>
          <w:szCs w:val="22"/>
        </w:rPr>
        <w:t>v</w:t>
      </w:r>
      <w:r w:rsidR="003012E4" w:rsidRPr="0021405A">
        <w:rPr>
          <w:rFonts w:ascii="Calibri" w:eastAsiaTheme="majorEastAsia" w:hAnsi="Calibri" w:cs="Calibri"/>
          <w:sz w:val="22"/>
          <w:szCs w:val="22"/>
        </w:rPr>
        <w:t>e</w:t>
      </w:r>
      <w:r w:rsidR="00453E0B" w:rsidRPr="0021405A">
        <w:rPr>
          <w:rFonts w:ascii="Calibri" w:eastAsiaTheme="majorEastAsia" w:hAnsi="Calibri" w:cs="Calibri"/>
          <w:sz w:val="22"/>
          <w:szCs w:val="22"/>
        </w:rPr>
        <w:t xml:space="preserve"> </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sht</w:t>
      </w:r>
      <w:r w:rsidR="009C4518" w:rsidRPr="0021405A">
        <w:rPr>
          <w:rFonts w:ascii="Calibri" w:eastAsiaTheme="majorEastAsia" w:hAnsi="Calibri" w:cs="Calibri"/>
          <w:sz w:val="22"/>
          <w:szCs w:val="22"/>
        </w:rPr>
        <w:t>ë</w:t>
      </w:r>
      <w:r w:rsidR="00453E0B" w:rsidRPr="0021405A">
        <w:rPr>
          <w:rFonts w:ascii="Calibri" w:eastAsiaTheme="majorEastAsia" w:hAnsi="Calibri" w:cs="Calibri"/>
          <w:sz w:val="22"/>
          <w:szCs w:val="22"/>
        </w:rPr>
        <w:t xml:space="preserve"> ruajtur në nivele të qëndrueshme. Pjesëmarrja në arsimin e mesëm ka rënë nga 88</w:t>
      </w:r>
      <w:r w:rsidR="009E6927">
        <w:rPr>
          <w:rFonts w:ascii="Calibri" w:eastAsiaTheme="majorEastAsia" w:hAnsi="Calibri" w:cs="Calibri"/>
          <w:sz w:val="22"/>
          <w:szCs w:val="22"/>
        </w:rPr>
        <w:t>.</w:t>
      </w:r>
      <w:r w:rsidR="00453E0B" w:rsidRPr="0021405A">
        <w:rPr>
          <w:rFonts w:ascii="Calibri" w:eastAsiaTheme="majorEastAsia" w:hAnsi="Calibri" w:cs="Calibri"/>
          <w:sz w:val="22"/>
          <w:szCs w:val="22"/>
        </w:rPr>
        <w:t xml:space="preserve">965 </w:t>
      </w:r>
      <w:r w:rsidR="009E6927">
        <w:rPr>
          <w:rFonts w:ascii="Calibri" w:eastAsiaTheme="majorEastAsia" w:hAnsi="Calibri" w:cs="Calibri"/>
          <w:sz w:val="22"/>
          <w:szCs w:val="22"/>
        </w:rPr>
        <w:t xml:space="preserve">nxënës </w:t>
      </w:r>
      <w:r w:rsidR="00453E0B" w:rsidRPr="0021405A">
        <w:rPr>
          <w:rFonts w:ascii="Calibri" w:eastAsiaTheme="majorEastAsia" w:hAnsi="Calibri" w:cs="Calibri"/>
          <w:sz w:val="22"/>
          <w:szCs w:val="22"/>
        </w:rPr>
        <w:t>në vitin 2020</w:t>
      </w:r>
      <w:r w:rsidR="009E6927">
        <w:rPr>
          <w:rFonts w:ascii="Calibri" w:eastAsiaTheme="majorEastAsia" w:hAnsi="Calibri" w:cs="Calibri"/>
          <w:sz w:val="22"/>
          <w:szCs w:val="22"/>
        </w:rPr>
        <w:t>,</w:t>
      </w:r>
      <w:r w:rsidR="00453E0B" w:rsidRPr="0021405A">
        <w:rPr>
          <w:rFonts w:ascii="Calibri" w:eastAsiaTheme="majorEastAsia" w:hAnsi="Calibri" w:cs="Calibri"/>
          <w:sz w:val="22"/>
          <w:szCs w:val="22"/>
        </w:rPr>
        <w:t xml:space="preserve"> në 74</w:t>
      </w:r>
      <w:r w:rsidR="009E6927">
        <w:rPr>
          <w:rFonts w:ascii="Calibri" w:eastAsiaTheme="majorEastAsia" w:hAnsi="Calibri" w:cs="Calibri"/>
          <w:sz w:val="22"/>
          <w:szCs w:val="22"/>
        </w:rPr>
        <w:t>.</w:t>
      </w:r>
      <w:r w:rsidR="00453E0B" w:rsidRPr="0021405A">
        <w:rPr>
          <w:rFonts w:ascii="Calibri" w:eastAsiaTheme="majorEastAsia" w:hAnsi="Calibri" w:cs="Calibri"/>
          <w:sz w:val="22"/>
          <w:szCs w:val="22"/>
        </w:rPr>
        <w:t>541 në vitin 2023.</w:t>
      </w:r>
      <w:r w:rsidRPr="0021405A">
        <w:rPr>
          <w:rFonts w:ascii="Calibri" w:eastAsiaTheme="majorEastAsia" w:hAnsi="Calibri" w:cs="Calibri"/>
          <w:sz w:val="22"/>
          <w:szCs w:val="22"/>
        </w:rPr>
        <w:t xml:space="preserve"> S</w:t>
      </w:r>
      <w:r w:rsidR="00453E0B" w:rsidRPr="0021405A">
        <w:rPr>
          <w:rFonts w:ascii="Calibri" w:eastAsiaTheme="majorEastAsia" w:hAnsi="Calibri" w:cs="Calibri"/>
          <w:sz w:val="22"/>
          <w:szCs w:val="22"/>
        </w:rPr>
        <w:t xml:space="preserve">hkalla e përfundimit të arsimit të mesëm të ulët është 97%, ndërsa ajo e arsimit të mesëm të lartë mbetet më e ulët </w:t>
      </w:r>
      <w:r w:rsidR="009E6927">
        <w:rPr>
          <w:rFonts w:ascii="Calibri" w:eastAsiaTheme="majorEastAsia" w:hAnsi="Calibri" w:cs="Calibri"/>
          <w:sz w:val="22"/>
          <w:szCs w:val="22"/>
        </w:rPr>
        <w:t>me</w:t>
      </w:r>
      <w:r w:rsidR="009E6927" w:rsidRPr="0021405A">
        <w:rPr>
          <w:rFonts w:ascii="Calibri" w:eastAsiaTheme="majorEastAsia" w:hAnsi="Calibri" w:cs="Calibri"/>
          <w:sz w:val="22"/>
          <w:szCs w:val="22"/>
        </w:rPr>
        <w:t xml:space="preserve"> </w:t>
      </w:r>
      <w:r w:rsidR="00453E0B" w:rsidRPr="0021405A">
        <w:rPr>
          <w:rFonts w:ascii="Calibri" w:eastAsiaTheme="majorEastAsia" w:hAnsi="Calibri" w:cs="Calibri"/>
          <w:sz w:val="22"/>
          <w:szCs w:val="22"/>
        </w:rPr>
        <w:t xml:space="preserve">85%, me boshllëqe të dukshme për fëmijët në zonat rurale, </w:t>
      </w:r>
      <w:r w:rsidRPr="0021405A">
        <w:rPr>
          <w:rFonts w:ascii="Calibri" w:eastAsiaTheme="majorEastAsia" w:hAnsi="Calibri" w:cs="Calibri"/>
          <w:sz w:val="22"/>
          <w:szCs w:val="22"/>
        </w:rPr>
        <w:t xml:space="preserve">nga pakicat etnike </w:t>
      </w:r>
      <w:r w:rsidR="00453E0B" w:rsidRPr="0021405A">
        <w:rPr>
          <w:rFonts w:ascii="Calibri" w:eastAsiaTheme="majorEastAsia" w:hAnsi="Calibri" w:cs="Calibri"/>
          <w:sz w:val="22"/>
          <w:szCs w:val="22"/>
        </w:rPr>
        <w:t xml:space="preserve">dhe </w:t>
      </w:r>
      <w:r w:rsidRPr="0021405A">
        <w:rPr>
          <w:rFonts w:ascii="Calibri" w:eastAsiaTheme="majorEastAsia" w:hAnsi="Calibri" w:cs="Calibri"/>
          <w:sz w:val="22"/>
          <w:szCs w:val="22"/>
        </w:rPr>
        <w:t>nga</w:t>
      </w:r>
      <w:r w:rsidR="00453E0B" w:rsidRPr="0021405A">
        <w:rPr>
          <w:rFonts w:ascii="Calibri" w:eastAsiaTheme="majorEastAsia" w:hAnsi="Calibri" w:cs="Calibri"/>
          <w:sz w:val="22"/>
          <w:szCs w:val="22"/>
        </w:rPr>
        <w:t xml:space="preserve"> familje të varfra.</w:t>
      </w:r>
    </w:p>
    <w:p w14:paraId="0576A99D" w14:textId="79C2380A" w:rsidR="00453E0B" w:rsidRPr="0021405A" w:rsidRDefault="00453E0B" w:rsidP="00D63CF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Numri i fëmijëve me aftësi të kufizuara në arsimin bazë është rritur në 3</w:t>
      </w:r>
      <w:r w:rsidR="009E6927">
        <w:rPr>
          <w:rFonts w:ascii="Calibri" w:eastAsiaTheme="majorEastAsia" w:hAnsi="Calibri" w:cs="Calibri"/>
          <w:sz w:val="22"/>
          <w:szCs w:val="22"/>
        </w:rPr>
        <w:t>.</w:t>
      </w:r>
      <w:r w:rsidRPr="0021405A">
        <w:rPr>
          <w:rFonts w:ascii="Calibri" w:eastAsiaTheme="majorEastAsia" w:hAnsi="Calibri" w:cs="Calibri"/>
          <w:sz w:val="22"/>
          <w:szCs w:val="22"/>
        </w:rPr>
        <w:t>835 në vitin 2023–24. Mbështetja përmes mësuesve ndihmës ka shënuar rritje të ndjeshme (nga 1</w:t>
      </w:r>
      <w:r w:rsidR="009E6927">
        <w:rPr>
          <w:rFonts w:ascii="Calibri" w:eastAsiaTheme="majorEastAsia" w:hAnsi="Calibri" w:cs="Calibri"/>
          <w:sz w:val="22"/>
          <w:szCs w:val="22"/>
        </w:rPr>
        <w:t>.</w:t>
      </w:r>
      <w:r w:rsidRPr="0021405A">
        <w:rPr>
          <w:rFonts w:ascii="Calibri" w:eastAsiaTheme="majorEastAsia" w:hAnsi="Calibri" w:cs="Calibri"/>
          <w:sz w:val="22"/>
          <w:szCs w:val="22"/>
        </w:rPr>
        <w:t>176 në 1</w:t>
      </w:r>
      <w:r w:rsidR="009E6927">
        <w:rPr>
          <w:rFonts w:ascii="Calibri" w:eastAsiaTheme="majorEastAsia" w:hAnsi="Calibri" w:cs="Calibri"/>
          <w:sz w:val="22"/>
          <w:szCs w:val="22"/>
        </w:rPr>
        <w:t>.</w:t>
      </w:r>
      <w:r w:rsidRPr="0021405A">
        <w:rPr>
          <w:rFonts w:ascii="Calibri" w:eastAsiaTheme="majorEastAsia" w:hAnsi="Calibri" w:cs="Calibri"/>
          <w:sz w:val="22"/>
          <w:szCs w:val="22"/>
        </w:rPr>
        <w:t xml:space="preserve">950), megjithatë mbeten boshllëqe sa </w:t>
      </w:r>
      <w:r w:rsidR="009E6927">
        <w:rPr>
          <w:rFonts w:ascii="Calibri" w:eastAsiaTheme="majorEastAsia" w:hAnsi="Calibri" w:cs="Calibri"/>
          <w:sz w:val="22"/>
          <w:szCs w:val="22"/>
        </w:rPr>
        <w:t>u</w:t>
      </w:r>
      <w:r w:rsidR="009E6927"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përket mësuesve të trajnuar për gjuhën e shenjave, terapistëve dhe pajisjeve ndihmëse. Shkollat ende përballen me mungesa në infrastrukturë të përshtatur dhe materiale të personalizuara. Shkollat speciale po transformohen në qendra burimore, por ky proces kërkon më shumë koordinim dhe burime.</w:t>
      </w:r>
    </w:p>
    <w:p w14:paraId="3A4F3F32" w14:textId="2AECD7FD" w:rsidR="004A58C2" w:rsidRPr="0021405A" w:rsidRDefault="00453E0B" w:rsidP="004A58C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Vetëm 66% e fëmijëve romë dhe egjiptianë janë të regjistruar në arsimin e detyrueshëm, ndërsa vetëm 15% përfundojnë arsimin e mesëm të lartë</w:t>
      </w:r>
      <w:r w:rsidR="004A58C2" w:rsidRPr="0021405A">
        <w:rPr>
          <w:rFonts w:ascii="Calibri" w:eastAsiaTheme="majorEastAsia" w:hAnsi="Calibri" w:cs="Calibri"/>
          <w:sz w:val="22"/>
          <w:szCs w:val="22"/>
        </w:rPr>
        <w:t xml:space="preserve"> (Banka Bot</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rore, 2019)</w:t>
      </w:r>
      <w:r w:rsidRPr="0021405A">
        <w:rPr>
          <w:rFonts w:ascii="Calibri" w:eastAsiaTheme="majorEastAsia" w:hAnsi="Calibri" w:cs="Calibri"/>
          <w:sz w:val="22"/>
          <w:szCs w:val="22"/>
        </w:rPr>
        <w:t xml:space="preserve">. Mungesa e </w:t>
      </w:r>
      <w:r w:rsidRPr="0021405A">
        <w:rPr>
          <w:rFonts w:ascii="Calibri" w:eastAsiaTheme="majorEastAsia" w:hAnsi="Calibri" w:cs="Calibri"/>
          <w:sz w:val="22"/>
          <w:szCs w:val="22"/>
        </w:rPr>
        <w:lastRenderedPageBreak/>
        <w:t>dokumentacionit, diskriminimi dhe martesat e hershme për vajzat janë ndër faktorët që pengojnë pjesëmarrjen. MA ka zbatuar mekanizma mbështetës, përfshirë bursa, mediatorë kulturorë dhe zhvillimin e materialeve mësimore të ndjeshme gjinore dhe kulturore.</w:t>
      </w:r>
      <w:r w:rsidR="004A58C2" w:rsidRPr="0021405A">
        <w:rPr>
          <w:rFonts w:ascii="Calibri" w:eastAsiaTheme="majorEastAsia" w:hAnsi="Calibri" w:cs="Calibri"/>
          <w:sz w:val="22"/>
          <w:szCs w:val="22"/>
        </w:rPr>
        <w:t xml:space="preserve"> Rreth 4</w:t>
      </w:r>
      <w:r w:rsidR="009E6927">
        <w:rPr>
          <w:rFonts w:ascii="Calibri" w:eastAsiaTheme="majorEastAsia" w:hAnsi="Calibri" w:cs="Calibri"/>
          <w:sz w:val="22"/>
          <w:szCs w:val="22"/>
        </w:rPr>
        <w:t>,</w:t>
      </w:r>
      <w:r w:rsidR="004A58C2" w:rsidRPr="0021405A">
        <w:rPr>
          <w:rFonts w:ascii="Calibri" w:eastAsiaTheme="majorEastAsia" w:hAnsi="Calibri" w:cs="Calibri"/>
          <w:sz w:val="22"/>
          <w:szCs w:val="22"/>
        </w:rPr>
        <w:t>6% e fëmijëve të moshës 5–14 vjeç janë të përfshirë në punë, kryesisht në bujqësi, shpesh përkrah shkollës. Rastet më ekstreme përfshijnë punë të rrezikshme, lypje të detyruar dhe trafikim. Ndërhyrjet në këtë drejtim janë të fragmentuara dhe mungon një sistem efektiv për identifikimin dhe referimin e rasteve.</w:t>
      </w:r>
    </w:p>
    <w:p w14:paraId="5F5AB505" w14:textId="785CB58C" w:rsidR="00453E0B" w:rsidRPr="0021405A" w:rsidRDefault="00453E0B" w:rsidP="004A58C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Fëmijët në familje të varfra përballen me shpenzime të larta të fshehura (uniforma, materiale, udhëtim), mungesë transporti, apo kushte të papërshtatshme banimi dhe </w:t>
      </w:r>
      <w:r w:rsidR="009E6927" w:rsidRPr="0021405A">
        <w:rPr>
          <w:rFonts w:ascii="Calibri" w:eastAsiaTheme="majorEastAsia" w:hAnsi="Calibri" w:cs="Calibri"/>
          <w:sz w:val="22"/>
          <w:szCs w:val="22"/>
        </w:rPr>
        <w:t>higjien</w:t>
      </w:r>
      <w:r w:rsidR="009E6927">
        <w:rPr>
          <w:rFonts w:ascii="Calibri" w:eastAsiaTheme="majorEastAsia" w:hAnsi="Calibri" w:cs="Calibri"/>
          <w:sz w:val="22"/>
          <w:szCs w:val="22"/>
        </w:rPr>
        <w:t>e</w:t>
      </w:r>
      <w:r w:rsidRPr="0021405A">
        <w:rPr>
          <w:rFonts w:ascii="Calibri" w:eastAsiaTheme="majorEastAsia" w:hAnsi="Calibri" w:cs="Calibri"/>
          <w:sz w:val="22"/>
          <w:szCs w:val="22"/>
        </w:rPr>
        <w:t>, që ndikojnë në vazhdimësinë në shkollë. Edhe pse arsimi është “falas”, familjet shqiptare shpenzojnë mesatarisht 38</w:t>
      </w:r>
      <w:r w:rsidR="009E6927">
        <w:rPr>
          <w:rFonts w:ascii="Calibri" w:eastAsiaTheme="majorEastAsia" w:hAnsi="Calibri" w:cs="Calibri"/>
          <w:sz w:val="22"/>
          <w:szCs w:val="22"/>
        </w:rPr>
        <w:t>.</w:t>
      </w:r>
      <w:r w:rsidRPr="0021405A">
        <w:rPr>
          <w:rFonts w:ascii="Calibri" w:eastAsiaTheme="majorEastAsia" w:hAnsi="Calibri" w:cs="Calibri"/>
          <w:sz w:val="22"/>
          <w:szCs w:val="22"/>
        </w:rPr>
        <w:t>503 lekë në vit për arsimin e fëmijëve të tyre (INSTAT, 2023). Mungesa e subvencioneve kombëtare për materialet mësimore është një tjetër pengesë e madhe për aksesin e barabartë.</w:t>
      </w:r>
      <w:r w:rsidR="004A58C2"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 m</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 xml:space="preserve"> tep</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 f</w:t>
      </w:r>
      <w:r w:rsidRPr="0021405A">
        <w:rPr>
          <w:rFonts w:ascii="Calibri" w:eastAsiaTheme="majorEastAsia" w:hAnsi="Calibri" w:cs="Calibri"/>
          <w:sz w:val="22"/>
          <w:szCs w:val="22"/>
        </w:rPr>
        <w:t>ëmijët në zonat rurale përballen me distanca të gjata për të shkuar në shkollë, infrastrukturë të dobët, mungesë transporti dhe kushte mjedisore të vështira.</w:t>
      </w:r>
      <w:r w:rsidR="004A58C2" w:rsidRPr="0021405A">
        <w:rPr>
          <w:rFonts w:ascii="Calibri" w:eastAsiaTheme="majorEastAsia" w:hAnsi="Calibri" w:cs="Calibri"/>
          <w:sz w:val="22"/>
          <w:szCs w:val="22"/>
        </w:rPr>
        <w:t xml:space="preserve"> Zbatimi i subvencioneve p</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 transport ka vend p</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 p</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rmir</w:t>
      </w:r>
      <w:r w:rsidR="009C4518" w:rsidRPr="0021405A">
        <w:rPr>
          <w:rFonts w:ascii="Calibri" w:eastAsiaTheme="majorEastAsia" w:hAnsi="Calibri" w:cs="Calibri"/>
          <w:sz w:val="22"/>
          <w:szCs w:val="22"/>
        </w:rPr>
        <w:t>ë</w:t>
      </w:r>
      <w:r w:rsidR="004A58C2" w:rsidRPr="0021405A">
        <w:rPr>
          <w:rFonts w:ascii="Calibri" w:eastAsiaTheme="majorEastAsia" w:hAnsi="Calibri" w:cs="Calibri"/>
          <w:sz w:val="22"/>
          <w:szCs w:val="22"/>
        </w:rPr>
        <w:t>sim.</w:t>
      </w:r>
      <w:r w:rsidRPr="0021405A">
        <w:rPr>
          <w:rFonts w:ascii="Calibri" w:eastAsiaTheme="majorEastAsia" w:hAnsi="Calibri" w:cs="Calibri"/>
          <w:sz w:val="22"/>
          <w:szCs w:val="22"/>
        </w:rPr>
        <w:t xml:space="preserve"> Investimet në rrjetin digjital janë të përqendruara në qytete, duke përkeqësuar ndarjen urbane–rurale. Vetëm 10% e banorëve në zonat rurale kanë qasje në internet të qëndrueshëm, ndërkohë që 4% e qytetarëve kanë aftësi digjitale të avancuara (Aspen Institute, 2024). </w:t>
      </w:r>
    </w:p>
    <w:p w14:paraId="188412B6" w14:textId="23562967" w:rsidR="00453E0B" w:rsidRPr="0021405A" w:rsidRDefault="00453E0B" w:rsidP="004A58C2">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Dhuna në shkolla është një sfidë serioze. Në vitin shkollor 2023–2024</w:t>
      </w:r>
      <w:r w:rsidR="003012E4" w:rsidRPr="0021405A">
        <w:rPr>
          <w:rFonts w:ascii="Calibri" w:eastAsiaTheme="majorEastAsia" w:hAnsi="Calibri" w:cs="Calibri"/>
          <w:sz w:val="22"/>
          <w:szCs w:val="22"/>
        </w:rPr>
        <w:t>,</w:t>
      </w:r>
      <w:r w:rsidRPr="0021405A">
        <w:rPr>
          <w:rFonts w:ascii="Calibri" w:eastAsiaTheme="majorEastAsia" w:hAnsi="Calibri" w:cs="Calibri"/>
          <w:sz w:val="22"/>
          <w:szCs w:val="22"/>
        </w:rPr>
        <w:t xml:space="preserve"> janë raportuar mbi 2</w:t>
      </w:r>
      <w:r w:rsidR="009E6927">
        <w:rPr>
          <w:rFonts w:ascii="Calibri" w:eastAsiaTheme="majorEastAsia" w:hAnsi="Calibri" w:cs="Calibri"/>
          <w:sz w:val="22"/>
          <w:szCs w:val="22"/>
        </w:rPr>
        <w:t>.</w:t>
      </w:r>
      <w:r w:rsidRPr="0021405A">
        <w:rPr>
          <w:rFonts w:ascii="Calibri" w:eastAsiaTheme="majorEastAsia" w:hAnsi="Calibri" w:cs="Calibri"/>
          <w:sz w:val="22"/>
          <w:szCs w:val="22"/>
        </w:rPr>
        <w:t>028 raste dhune, me format më të shpeshta: dhunë fizike (34</w:t>
      </w:r>
      <w:r w:rsidR="009E6927">
        <w:rPr>
          <w:rFonts w:ascii="Calibri" w:eastAsiaTheme="majorEastAsia" w:hAnsi="Calibri" w:cs="Calibri"/>
          <w:sz w:val="22"/>
          <w:szCs w:val="22"/>
        </w:rPr>
        <w:t>,</w:t>
      </w:r>
      <w:r w:rsidRPr="0021405A">
        <w:rPr>
          <w:rFonts w:ascii="Calibri" w:eastAsiaTheme="majorEastAsia" w:hAnsi="Calibri" w:cs="Calibri"/>
          <w:sz w:val="22"/>
          <w:szCs w:val="22"/>
        </w:rPr>
        <w:t>7%), ngacmim (26%), dhe dhunë psikologjike (25</w:t>
      </w:r>
      <w:r w:rsidR="009E6927">
        <w:rPr>
          <w:rFonts w:ascii="Calibri" w:eastAsiaTheme="majorEastAsia" w:hAnsi="Calibri" w:cs="Calibri"/>
          <w:sz w:val="22"/>
          <w:szCs w:val="22"/>
        </w:rPr>
        <w:t>,</w:t>
      </w:r>
      <w:r w:rsidRPr="0021405A">
        <w:rPr>
          <w:rFonts w:ascii="Calibri" w:eastAsiaTheme="majorEastAsia" w:hAnsi="Calibri" w:cs="Calibri"/>
          <w:sz w:val="22"/>
          <w:szCs w:val="22"/>
        </w:rPr>
        <w:t>5%). Fëmijët me aftësi të kufizuara, fëmijët romë dhe ata nga familje të varfra janë më të ekspozuar. MA ka përgatitur një Plan Kombëtar Veprimi për parandalimin e dhunës, por zbatimi mbetet i pabarabartë dhe mbështetja psikosociale është ende e pamjaftueshme.</w:t>
      </w:r>
    </w:p>
    <w:p w14:paraId="157E9CB2" w14:textId="12E4ADBD" w:rsidR="00453E0B" w:rsidRPr="0021405A" w:rsidRDefault="00453E0B" w:rsidP="008E299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Shkollat në Shqipëri </w:t>
      </w:r>
      <w:r w:rsidR="003012E4" w:rsidRPr="0021405A">
        <w:rPr>
          <w:rFonts w:ascii="Calibri" w:eastAsiaTheme="majorEastAsia" w:hAnsi="Calibri" w:cs="Calibri"/>
          <w:sz w:val="22"/>
          <w:szCs w:val="22"/>
        </w:rPr>
        <w:t>kanë</w:t>
      </w:r>
      <w:r w:rsidRPr="0021405A">
        <w:rPr>
          <w:rFonts w:ascii="Calibri" w:eastAsiaTheme="majorEastAsia" w:hAnsi="Calibri" w:cs="Calibri"/>
          <w:sz w:val="22"/>
          <w:szCs w:val="22"/>
        </w:rPr>
        <w:t xml:space="preserve"> mungesa materiale dhe infrastruktur</w:t>
      </w:r>
      <w:r w:rsidR="003012E4" w:rsidRPr="0021405A">
        <w:rPr>
          <w:rFonts w:ascii="Calibri" w:eastAsiaTheme="majorEastAsia" w:hAnsi="Calibri" w:cs="Calibri"/>
          <w:sz w:val="22"/>
          <w:szCs w:val="22"/>
        </w:rPr>
        <w:t>e</w:t>
      </w:r>
      <w:r w:rsidRPr="0021405A">
        <w:rPr>
          <w:rFonts w:ascii="Calibri" w:eastAsiaTheme="majorEastAsia" w:hAnsi="Calibri" w:cs="Calibri"/>
          <w:sz w:val="22"/>
          <w:szCs w:val="22"/>
        </w:rPr>
        <w:t xml:space="preserve"> </w:t>
      </w:r>
      <w:r w:rsidR="003012E4" w:rsidRPr="0021405A">
        <w:rPr>
          <w:rFonts w:ascii="Calibri" w:eastAsiaTheme="majorEastAsia" w:hAnsi="Calibri" w:cs="Calibri"/>
          <w:sz w:val="22"/>
          <w:szCs w:val="22"/>
        </w:rPr>
        <w:t>t</w:t>
      </w:r>
      <w:r w:rsidRPr="0021405A">
        <w:rPr>
          <w:rFonts w:ascii="Calibri" w:eastAsiaTheme="majorEastAsia" w:hAnsi="Calibri" w:cs="Calibri"/>
          <w:sz w:val="22"/>
          <w:szCs w:val="22"/>
        </w:rPr>
        <w:t>ë përshtatshme. Raportet e PISA 2022 tregojnë një diferencë prej 22 pikësh në rezultatet e matematikës mes shkollave të pa</w:t>
      </w:r>
      <w:r w:rsidR="008E2998" w:rsidRPr="0021405A">
        <w:rPr>
          <w:rFonts w:ascii="Calibri" w:eastAsiaTheme="majorEastAsia" w:hAnsi="Calibri" w:cs="Calibri"/>
          <w:sz w:val="22"/>
          <w:szCs w:val="22"/>
        </w:rPr>
        <w:t>jisura me infrastruktur</w:t>
      </w:r>
      <w:r w:rsidR="009C4518" w:rsidRPr="0021405A">
        <w:rPr>
          <w:rFonts w:ascii="Calibri" w:eastAsiaTheme="majorEastAsia" w:hAnsi="Calibri" w:cs="Calibri"/>
          <w:sz w:val="22"/>
          <w:szCs w:val="22"/>
        </w:rPr>
        <w:t>ë</w:t>
      </w:r>
      <w:r w:rsidR="008E2998" w:rsidRPr="0021405A">
        <w:rPr>
          <w:rFonts w:ascii="Calibri" w:eastAsiaTheme="majorEastAsia" w:hAnsi="Calibri" w:cs="Calibri"/>
          <w:sz w:val="22"/>
          <w:szCs w:val="22"/>
        </w:rPr>
        <w:t xml:space="preserve"> dhe mjete</w:t>
      </w:r>
      <w:r w:rsidRPr="0021405A">
        <w:rPr>
          <w:rFonts w:ascii="Calibri" w:eastAsiaTheme="majorEastAsia" w:hAnsi="Calibri" w:cs="Calibri"/>
          <w:sz w:val="22"/>
          <w:szCs w:val="22"/>
        </w:rPr>
        <w:t xml:space="preserve"> dhe atyre me burime të kufizuara. Edhe kur korrigjohet për statusin socio-ekonomik, diferenca mbetet 8 pikë, duke treguar ndikimin e drejtpërdrejtë të mungesës së materialeve në cilësinë e të nxënit.</w:t>
      </w:r>
    </w:p>
    <w:p w14:paraId="236FE15C" w14:textId="3B7F15E8" w:rsidR="00453E0B" w:rsidRPr="0021405A" w:rsidRDefault="003012E4" w:rsidP="008E299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Qeveria ka ndërmarrë disa </w:t>
      </w:r>
      <w:r w:rsidR="00DD657B" w:rsidRPr="0021405A">
        <w:rPr>
          <w:rFonts w:ascii="Calibri" w:eastAsiaTheme="majorEastAsia" w:hAnsi="Calibri" w:cs="Calibri"/>
          <w:sz w:val="22"/>
          <w:szCs w:val="22"/>
        </w:rPr>
        <w:t>nisma</w:t>
      </w:r>
      <w:r w:rsidRPr="0021405A">
        <w:rPr>
          <w:rFonts w:ascii="Calibri" w:eastAsiaTheme="majorEastAsia" w:hAnsi="Calibri" w:cs="Calibri"/>
          <w:sz w:val="22"/>
          <w:szCs w:val="22"/>
        </w:rPr>
        <w:t xml:space="preserve"> pozitive për të lehtësuar barrën financiare për familjet në nevojë,  përfshirë bursa dhe ndihma materiale për fëmijët në nevojë, fëmijët me aftësi ndryshe, romë dhe egjiptianë; tekste shkollore falas për </w:t>
      </w:r>
      <w:r w:rsidR="009E6927">
        <w:rPr>
          <w:rFonts w:ascii="Calibri" w:eastAsiaTheme="majorEastAsia" w:hAnsi="Calibri" w:cs="Calibri"/>
          <w:sz w:val="22"/>
          <w:szCs w:val="22"/>
        </w:rPr>
        <w:t xml:space="preserve">nxënësit në arsimin bazë dhe </w:t>
      </w:r>
      <w:r w:rsidRPr="0021405A">
        <w:rPr>
          <w:rFonts w:ascii="Calibri" w:eastAsiaTheme="majorEastAsia" w:hAnsi="Calibri" w:cs="Calibri"/>
          <w:sz w:val="22"/>
          <w:szCs w:val="22"/>
        </w:rPr>
        <w:t>kategori të caktuara</w:t>
      </w:r>
      <w:r w:rsidR="009E6927">
        <w:rPr>
          <w:rFonts w:ascii="Calibri" w:eastAsiaTheme="majorEastAsia" w:hAnsi="Calibri" w:cs="Calibri"/>
          <w:sz w:val="22"/>
          <w:szCs w:val="22"/>
        </w:rPr>
        <w:t xml:space="preserve"> në arsimin e mesëm</w:t>
      </w:r>
      <w:r w:rsidRPr="0021405A">
        <w:rPr>
          <w:rFonts w:ascii="Calibri" w:eastAsiaTheme="majorEastAsia" w:hAnsi="Calibri" w:cs="Calibri"/>
          <w:sz w:val="22"/>
          <w:szCs w:val="22"/>
        </w:rPr>
        <w:t>, mundësimin e ushqimit në shkolla për fëmijët në ndihmë ekonomike, familje me një prind, etj., për të cilat pilotimi në Tiranë nis në vitin 2025; si edhe transportin falas për nxënës në distanca të mëdha nga shkollat.</w:t>
      </w:r>
    </w:p>
    <w:p w14:paraId="162552ED" w14:textId="4E4C475C" w:rsidR="00453E0B" w:rsidRPr="0021405A" w:rsidRDefault="00453E0B" w:rsidP="008E2998">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Përkundër këtyre përpjekjeve, fragmentimi institucional, mungesa e të dhënave të detajuara dhe boshllëqet buxhetore e bëjnë sistemin arsimor të papërballueshëm dhe të pabarabartë për shumë fëmijë në nevojë.</w:t>
      </w:r>
    </w:p>
    <w:p w14:paraId="2E0F509A" w14:textId="2A957FD7" w:rsidR="00DF07BF" w:rsidRPr="0021405A" w:rsidRDefault="003012E4" w:rsidP="008E2998">
      <w:pPr>
        <w:pStyle w:val="NormalWeb"/>
        <w:jc w:val="both"/>
        <w:rPr>
          <w:rFonts w:ascii="Calibri" w:eastAsiaTheme="majorEastAsia" w:hAnsi="Calibri" w:cs="Calibri"/>
          <w:sz w:val="22"/>
          <w:szCs w:val="22"/>
        </w:rPr>
      </w:pPr>
      <w:r w:rsidRPr="0021405A">
        <w:rPr>
          <w:rFonts w:ascii="Calibri" w:hAnsi="Calibri" w:cs="Calibri"/>
          <w:noProof/>
          <w:lang w:val="en-US" w:eastAsia="en-US"/>
        </w:rPr>
        <w:lastRenderedPageBreak/>
        <mc:AlternateContent>
          <mc:Choice Requires="wps">
            <w:drawing>
              <wp:anchor distT="0" distB="0" distL="114300" distR="114300" simplePos="0" relativeHeight="251663360" behindDoc="0" locked="0" layoutInCell="1" allowOverlap="1" wp14:anchorId="3E907F55" wp14:editId="11240D6C">
                <wp:simplePos x="0" y="0"/>
                <wp:positionH relativeFrom="column">
                  <wp:posOffset>0</wp:posOffset>
                </wp:positionH>
                <wp:positionV relativeFrom="paragraph">
                  <wp:posOffset>0</wp:posOffset>
                </wp:positionV>
                <wp:extent cx="1828800" cy="1828800"/>
                <wp:effectExtent l="0" t="0" r="12700" b="10795"/>
                <wp:wrapSquare wrapText="bothSides"/>
                <wp:docPr id="145576216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2A2D9BB6"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Disa nga sfidat kryesore:</w:t>
                            </w:r>
                          </w:p>
                          <w:p w14:paraId="6946576A" w14:textId="77777777" w:rsidR="003012E4" w:rsidRPr="003012E4" w:rsidRDefault="003012E4" w:rsidP="003B6325">
                            <w:pPr>
                              <w:pStyle w:val="NormalWeb"/>
                              <w:numPr>
                                <w:ilvl w:val="0"/>
                                <w:numId w:val="10"/>
                              </w:numPr>
                              <w:jc w:val="both"/>
                              <w:rPr>
                                <w:rFonts w:ascii="Calibri" w:eastAsiaTheme="majorEastAsia" w:hAnsi="Calibri" w:cs="Calibri"/>
                                <w:sz w:val="20"/>
                                <w:szCs w:val="20"/>
                              </w:rPr>
                            </w:pPr>
                            <w:r w:rsidRPr="003012E4">
                              <w:rPr>
                                <w:rFonts w:ascii="Calibri" w:eastAsiaTheme="majorEastAsia" w:hAnsi="Calibri" w:cs="Calibri"/>
                                <w:sz w:val="20"/>
                                <w:szCs w:val="20"/>
                              </w:rPr>
                              <w:t>Pabarazitë në akses dhe cilësi ndikojnë veçanërisht te fëmijët romë, egjiptianë, me aftësi të kufizuara si dhe te familje me të ardhura të ulëta.</w:t>
                            </w:r>
                          </w:p>
                          <w:p w14:paraId="4A94710C" w14:textId="77777777" w:rsidR="003012E4" w:rsidRPr="003012E4" w:rsidRDefault="003012E4" w:rsidP="003B6325">
                            <w:pPr>
                              <w:pStyle w:val="NormalWeb"/>
                              <w:numPr>
                                <w:ilvl w:val="0"/>
                                <w:numId w:val="10"/>
                              </w:numPr>
                              <w:jc w:val="both"/>
                              <w:rPr>
                                <w:rFonts w:ascii="Calibri" w:eastAsiaTheme="majorEastAsia" w:hAnsi="Calibri" w:cs="Calibri"/>
                                <w:sz w:val="20"/>
                                <w:szCs w:val="20"/>
                              </w:rPr>
                            </w:pPr>
                            <w:r w:rsidRPr="003012E4">
                              <w:rPr>
                                <w:rFonts w:ascii="Calibri" w:eastAsiaTheme="majorEastAsia" w:hAnsi="Calibri" w:cs="Calibri"/>
                                <w:sz w:val="20"/>
                                <w:szCs w:val="20"/>
                              </w:rPr>
                              <w:t>Pengesat financiare të fshehta (transport, mjete shkollore, uniforma, ushqim) që ndikojnë në pjesëmarrjen dhe frekuentimin në vazhdimësi të shkollës.</w:t>
                            </w:r>
                          </w:p>
                          <w:p w14:paraId="3BC1B6A5" w14:textId="77777777" w:rsidR="003012E4" w:rsidRPr="003012E4" w:rsidRDefault="003012E4" w:rsidP="003B6325">
                            <w:pPr>
                              <w:pStyle w:val="NormalWeb"/>
                              <w:numPr>
                                <w:ilvl w:val="0"/>
                                <w:numId w:val="10"/>
                              </w:numPr>
                              <w:jc w:val="both"/>
                              <w:rPr>
                                <w:rFonts w:ascii="Calibri" w:eastAsiaTheme="majorEastAsia" w:hAnsi="Calibri" w:cs="Calibri"/>
                                <w:sz w:val="20"/>
                                <w:szCs w:val="20"/>
                              </w:rPr>
                            </w:pPr>
                            <w:r w:rsidRPr="003012E4">
                              <w:rPr>
                                <w:rFonts w:ascii="Calibri" w:eastAsiaTheme="majorEastAsia" w:hAnsi="Calibri" w:cs="Calibri"/>
                                <w:sz w:val="20"/>
                                <w:szCs w:val="20"/>
                              </w:rPr>
                              <w:t>Ekzistojnë pabarazi gjeografike dhe infrastrukturore – sidomos në shkollat e zonave rurale.</w:t>
                            </w:r>
                          </w:p>
                          <w:p w14:paraId="1188B741" w14:textId="77777777" w:rsidR="003012E4" w:rsidRPr="003012E4" w:rsidRDefault="003012E4" w:rsidP="003B6325">
                            <w:pPr>
                              <w:pStyle w:val="NormalWeb"/>
                              <w:numPr>
                                <w:ilvl w:val="0"/>
                                <w:numId w:val="10"/>
                              </w:numPr>
                              <w:jc w:val="both"/>
                              <w:rPr>
                                <w:rFonts w:ascii="Calibri" w:eastAsiaTheme="majorEastAsia" w:hAnsi="Calibri" w:cs="Calibri"/>
                                <w:sz w:val="20"/>
                                <w:szCs w:val="20"/>
                              </w:rPr>
                            </w:pPr>
                            <w:r w:rsidRPr="003012E4">
                              <w:rPr>
                                <w:rFonts w:ascii="Calibri" w:eastAsiaTheme="majorEastAsia" w:hAnsi="Calibri" w:cs="Calibri"/>
                                <w:sz w:val="20"/>
                                <w:szCs w:val="20"/>
                              </w:rPr>
                              <w:t>Shkollat e qendrave urbane përballen me mbingarkesë nxënesish si pasojë e migrimit të brendshëm.</w:t>
                            </w:r>
                          </w:p>
                          <w:p w14:paraId="44EAEDE3" w14:textId="0A6D0AC4" w:rsidR="003012E4" w:rsidRPr="003012E4" w:rsidRDefault="00DD657B" w:rsidP="003B6325">
                            <w:pPr>
                              <w:pStyle w:val="NormalWeb"/>
                              <w:numPr>
                                <w:ilvl w:val="0"/>
                                <w:numId w:val="10"/>
                              </w:numPr>
                              <w:jc w:val="both"/>
                              <w:rPr>
                                <w:rFonts w:ascii="Calibri" w:eastAsiaTheme="majorEastAsia" w:hAnsi="Calibri" w:cs="Calibri"/>
                                <w:sz w:val="20"/>
                                <w:szCs w:val="20"/>
                              </w:rPr>
                            </w:pPr>
                            <w:r>
                              <w:rPr>
                                <w:rFonts w:ascii="Calibri" w:eastAsiaTheme="majorEastAsia" w:hAnsi="Calibri" w:cs="Calibri"/>
                                <w:sz w:val="20"/>
                                <w:szCs w:val="20"/>
                              </w:rPr>
                              <w:t>Nisma</w:t>
                            </w:r>
                            <w:r w:rsidR="003012E4" w:rsidRPr="003012E4">
                              <w:rPr>
                                <w:rFonts w:ascii="Calibri" w:eastAsiaTheme="majorEastAsia" w:hAnsi="Calibri" w:cs="Calibri"/>
                                <w:sz w:val="20"/>
                                <w:szCs w:val="20"/>
                              </w:rPr>
                              <w:t xml:space="preserve"> pozitive të pilotuara dhe me mbështetjen e donatorëve, si psh kurrikula gjithëpërfshirëse, përfshirja e mediatorëve, por mbeten të kufizuara në shkallë dhe qëndrueshmëri.</w:t>
                            </w:r>
                          </w:p>
                          <w:p w14:paraId="03B4FCED" w14:textId="77777777" w:rsidR="003012E4" w:rsidRPr="003012E4" w:rsidRDefault="003012E4" w:rsidP="003B6325">
                            <w:pPr>
                              <w:pStyle w:val="NormalWeb"/>
                              <w:numPr>
                                <w:ilvl w:val="0"/>
                                <w:numId w:val="10"/>
                              </w:numPr>
                              <w:jc w:val="both"/>
                              <w:rPr>
                                <w:rFonts w:ascii="Calibri" w:eastAsiaTheme="majorEastAsia" w:hAnsi="Calibri" w:cs="Calibri"/>
                                <w:sz w:val="20"/>
                                <w:szCs w:val="20"/>
                              </w:rPr>
                            </w:pPr>
                            <w:r w:rsidRPr="003012E4">
                              <w:rPr>
                                <w:rFonts w:ascii="Calibri" w:eastAsiaTheme="majorEastAsia" w:hAnsi="Calibri" w:cs="Calibri"/>
                                <w:sz w:val="20"/>
                                <w:szCs w:val="20"/>
                              </w:rPr>
                              <w:t>Pamjaftueshmëri burimesh financiare të alokuara për të adresuar në uniformisht pabarazitë dhe monitorimin e aksesit dhe cilësisë në shërbim.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907F55" id="_x0000_s1028" type="#_x0000_t202" style="position:absolute;left:0;text-align:left;margin-left:0;margin-top:0;width:2in;height:2in;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" fillcolor="#dceaf7 [351]" strokecolor="#156082 [3204]" strokeweight="1pt">
                <v:textbox style="mso-fit-shape-to-text:t">
                  <w:txbxContent>
                    <w:p w14:paraId="2A2D9BB6" w14:textId="77777777" w:rsidR="003012E4" w:rsidRPr="003012E4" w:rsidRDefault="003012E4" w:rsidP="003012E4">
                      <w:pPr>
                        <w:jc w:val="both"/>
                        <w:rPr>
                          <w:rFonts w:ascii="Calibri" w:hAnsi="Calibri" w:cs="Calibri"/>
                          <w:b/>
                          <w:bCs/>
                          <w:color w:val="000000"/>
                          <w:sz w:val="20"/>
                          <w:szCs w:val="20"/>
                        </w:rPr>
                      </w:pPr>
                      <w:r w:rsidRPr="003012E4">
                        <w:rPr>
                          <w:rFonts w:ascii="Calibri" w:hAnsi="Calibri" w:cs="Calibri"/>
                          <w:b/>
                          <w:bCs/>
                          <w:color w:val="000000"/>
                          <w:sz w:val="20"/>
                          <w:szCs w:val="20"/>
                        </w:rPr>
                        <w:t xml:space="preserve">Disa </w:t>
                      </w:r>
                      <w:proofErr w:type="spellStart"/>
                      <w:r w:rsidRPr="003012E4">
                        <w:rPr>
                          <w:rFonts w:ascii="Calibri" w:hAnsi="Calibri" w:cs="Calibri"/>
                          <w:b/>
                          <w:bCs/>
                          <w:color w:val="000000"/>
                          <w:sz w:val="20"/>
                          <w:szCs w:val="20"/>
                        </w:rPr>
                        <w:t>nga</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sfidat</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kryesore</w:t>
                      </w:r>
                      <w:proofErr w:type="spellEnd"/>
                      <w:r w:rsidRPr="003012E4">
                        <w:rPr>
                          <w:rFonts w:ascii="Calibri" w:hAnsi="Calibri" w:cs="Calibri"/>
                          <w:b/>
                          <w:bCs/>
                          <w:color w:val="000000"/>
                          <w:sz w:val="20"/>
                          <w:szCs w:val="20"/>
                        </w:rPr>
                        <w:t>:</w:t>
                      </w:r>
                    </w:p>
                    <w:p w14:paraId="6946576A" w14:textId="77777777" w:rsidR="003012E4" w:rsidRPr="003012E4" w:rsidRDefault="003012E4" w:rsidP="003012E4">
                      <w:pPr>
                        <w:pStyle w:val="NormalWeb"/>
                        <w:numPr>
                          <w:ilvl w:val="0"/>
                          <w:numId w:val="57"/>
                        </w:numPr>
                        <w:jc w:val="both"/>
                        <w:rPr>
                          <w:rFonts w:ascii="Calibri" w:eastAsiaTheme="majorEastAsia" w:hAnsi="Calibri" w:cs="Calibri"/>
                          <w:sz w:val="20"/>
                          <w:szCs w:val="20"/>
                        </w:rPr>
                      </w:pPr>
                      <w:r w:rsidRPr="003012E4">
                        <w:rPr>
                          <w:rFonts w:ascii="Calibri" w:eastAsiaTheme="majorEastAsia" w:hAnsi="Calibri" w:cs="Calibri"/>
                          <w:sz w:val="20"/>
                          <w:szCs w:val="20"/>
                        </w:rPr>
                        <w:t>Pabarazitë në akses dhe cilësi ndikojnë veçanërisht te fëmijët romë, egjiptianë, me aftësi të kufizuara si dhe te familje me të ardhura të ulëta.</w:t>
                      </w:r>
                    </w:p>
                    <w:p w14:paraId="4A94710C" w14:textId="77777777" w:rsidR="003012E4" w:rsidRPr="003012E4" w:rsidRDefault="003012E4" w:rsidP="003012E4">
                      <w:pPr>
                        <w:pStyle w:val="NormalWeb"/>
                        <w:numPr>
                          <w:ilvl w:val="0"/>
                          <w:numId w:val="57"/>
                        </w:numPr>
                        <w:jc w:val="both"/>
                        <w:rPr>
                          <w:rFonts w:ascii="Calibri" w:eastAsiaTheme="majorEastAsia" w:hAnsi="Calibri" w:cs="Calibri"/>
                          <w:sz w:val="20"/>
                          <w:szCs w:val="20"/>
                        </w:rPr>
                      </w:pPr>
                      <w:r w:rsidRPr="003012E4">
                        <w:rPr>
                          <w:rFonts w:ascii="Calibri" w:eastAsiaTheme="majorEastAsia" w:hAnsi="Calibri" w:cs="Calibri"/>
                          <w:sz w:val="20"/>
                          <w:szCs w:val="20"/>
                        </w:rPr>
                        <w:t>Pengesat financiare të fshehta (transport, mjete shkollore, uniforma, ushqim) që ndikojnë në pjesëmarrjen dhe frekuentimin në vazhdimësi të shkollës.</w:t>
                      </w:r>
                    </w:p>
                    <w:p w14:paraId="3BC1B6A5" w14:textId="77777777" w:rsidR="003012E4" w:rsidRPr="003012E4" w:rsidRDefault="003012E4" w:rsidP="003012E4">
                      <w:pPr>
                        <w:pStyle w:val="NormalWeb"/>
                        <w:numPr>
                          <w:ilvl w:val="0"/>
                          <w:numId w:val="57"/>
                        </w:numPr>
                        <w:jc w:val="both"/>
                        <w:rPr>
                          <w:rFonts w:ascii="Calibri" w:eastAsiaTheme="majorEastAsia" w:hAnsi="Calibri" w:cs="Calibri"/>
                          <w:sz w:val="20"/>
                          <w:szCs w:val="20"/>
                        </w:rPr>
                      </w:pPr>
                      <w:r w:rsidRPr="003012E4">
                        <w:rPr>
                          <w:rFonts w:ascii="Calibri" w:eastAsiaTheme="majorEastAsia" w:hAnsi="Calibri" w:cs="Calibri"/>
                          <w:sz w:val="20"/>
                          <w:szCs w:val="20"/>
                        </w:rPr>
                        <w:t>Ekzistojnë pabarazi gjeografike dhe infrastrukturore – sidomos në shkollat e zonave rurale.</w:t>
                      </w:r>
                    </w:p>
                    <w:p w14:paraId="1188B741" w14:textId="77777777" w:rsidR="003012E4" w:rsidRPr="003012E4" w:rsidRDefault="003012E4" w:rsidP="003012E4">
                      <w:pPr>
                        <w:pStyle w:val="NormalWeb"/>
                        <w:numPr>
                          <w:ilvl w:val="0"/>
                          <w:numId w:val="57"/>
                        </w:numPr>
                        <w:jc w:val="both"/>
                        <w:rPr>
                          <w:rFonts w:ascii="Calibri" w:eastAsiaTheme="majorEastAsia" w:hAnsi="Calibri" w:cs="Calibri"/>
                          <w:sz w:val="20"/>
                          <w:szCs w:val="20"/>
                        </w:rPr>
                      </w:pPr>
                      <w:r w:rsidRPr="003012E4">
                        <w:rPr>
                          <w:rFonts w:ascii="Calibri" w:eastAsiaTheme="majorEastAsia" w:hAnsi="Calibri" w:cs="Calibri"/>
                          <w:sz w:val="20"/>
                          <w:szCs w:val="20"/>
                        </w:rPr>
                        <w:t>Shkollat e qendrave urbane përballen me mbingarkesë nxënesish si pasojë e migrimit të brendshëm.</w:t>
                      </w:r>
                    </w:p>
                    <w:p w14:paraId="44EAEDE3" w14:textId="0A6D0AC4" w:rsidR="003012E4" w:rsidRPr="003012E4" w:rsidRDefault="00DD657B" w:rsidP="003012E4">
                      <w:pPr>
                        <w:pStyle w:val="NormalWeb"/>
                        <w:numPr>
                          <w:ilvl w:val="0"/>
                          <w:numId w:val="57"/>
                        </w:numPr>
                        <w:jc w:val="both"/>
                        <w:rPr>
                          <w:rFonts w:ascii="Calibri" w:eastAsiaTheme="majorEastAsia" w:hAnsi="Calibri" w:cs="Calibri"/>
                          <w:sz w:val="20"/>
                          <w:szCs w:val="20"/>
                        </w:rPr>
                      </w:pPr>
                      <w:r>
                        <w:rPr>
                          <w:rFonts w:ascii="Calibri" w:eastAsiaTheme="majorEastAsia" w:hAnsi="Calibri" w:cs="Calibri"/>
                          <w:sz w:val="20"/>
                          <w:szCs w:val="20"/>
                        </w:rPr>
                        <w:t>Nisma</w:t>
                      </w:r>
                      <w:r w:rsidR="003012E4" w:rsidRPr="003012E4">
                        <w:rPr>
                          <w:rFonts w:ascii="Calibri" w:eastAsiaTheme="majorEastAsia" w:hAnsi="Calibri" w:cs="Calibri"/>
                          <w:sz w:val="20"/>
                          <w:szCs w:val="20"/>
                        </w:rPr>
                        <w:t xml:space="preserve"> pozitive të pilotuara dhe me mbështetjen e donatorëve, si psh kurrikula gjithëpërfshirëse, përfshirja e mediatorëve, por mbeten të kufizuara në shkallë dhe qëndrueshmëri.</w:t>
                      </w:r>
                    </w:p>
                    <w:p w14:paraId="03B4FCED" w14:textId="77777777" w:rsidR="003012E4" w:rsidRPr="003012E4" w:rsidRDefault="003012E4" w:rsidP="00837B13">
                      <w:pPr>
                        <w:pStyle w:val="NormalWeb"/>
                        <w:numPr>
                          <w:ilvl w:val="0"/>
                          <w:numId w:val="57"/>
                        </w:numPr>
                        <w:jc w:val="both"/>
                        <w:rPr>
                          <w:rFonts w:ascii="Calibri" w:eastAsiaTheme="majorEastAsia" w:hAnsi="Calibri" w:cs="Calibri"/>
                          <w:sz w:val="20"/>
                          <w:szCs w:val="20"/>
                        </w:rPr>
                      </w:pPr>
                      <w:r w:rsidRPr="003012E4">
                        <w:rPr>
                          <w:rFonts w:ascii="Calibri" w:eastAsiaTheme="majorEastAsia" w:hAnsi="Calibri" w:cs="Calibri"/>
                          <w:sz w:val="20"/>
                          <w:szCs w:val="20"/>
                        </w:rPr>
                        <w:t>Pamjaftueshmëri burimesh financiare të alokuara për të adresuar në uniformisht pabarazitë dhe monitorimin e aksesit dhe cilësisë në shërbim.</w:t>
                      </w:r>
                    </w:p>
                  </w:txbxContent>
                </v:textbox>
                <w10:wrap type="square"/>
              </v:shape>
            </w:pict>
          </mc:Fallback>
        </mc:AlternateContent>
      </w:r>
    </w:p>
    <w:p w14:paraId="2BF9768B" w14:textId="14EDA341" w:rsidR="00FF7C07" w:rsidRPr="0021405A" w:rsidRDefault="003012E4" w:rsidP="00FF7C07">
      <w:pPr>
        <w:pStyle w:val="Heading2"/>
        <w:rPr>
          <w:rFonts w:ascii="Calibri" w:hAnsi="Calibri" w:cs="Calibri"/>
          <w:sz w:val="24"/>
          <w:szCs w:val="24"/>
        </w:rPr>
      </w:pPr>
      <w:bookmarkStart w:id="61" w:name="_Toc212015117"/>
      <w:bookmarkStart w:id="62" w:name="_Toc212127507"/>
      <w:bookmarkStart w:id="63" w:name="_Toc212631364"/>
      <w:bookmarkStart w:id="64" w:name="_Toc212631588"/>
      <w:bookmarkStart w:id="65" w:name="_Toc212635870"/>
      <w:r w:rsidRPr="0021405A">
        <w:rPr>
          <w:rFonts w:ascii="Calibri" w:hAnsi="Calibri" w:cs="Calibri"/>
          <w:sz w:val="24"/>
          <w:szCs w:val="24"/>
        </w:rPr>
        <w:t>7</w:t>
      </w:r>
      <w:r w:rsidR="00FF7C07" w:rsidRPr="0021405A">
        <w:rPr>
          <w:rFonts w:ascii="Calibri" w:hAnsi="Calibri" w:cs="Calibri"/>
          <w:sz w:val="24"/>
          <w:szCs w:val="24"/>
        </w:rPr>
        <w:t xml:space="preserve">.4. </w:t>
      </w:r>
      <w:r w:rsidR="005032DC" w:rsidRPr="0021405A">
        <w:rPr>
          <w:rFonts w:ascii="Calibri" w:hAnsi="Calibri" w:cs="Calibri"/>
          <w:sz w:val="24"/>
          <w:szCs w:val="24"/>
        </w:rPr>
        <w:t>Sh</w:t>
      </w:r>
      <w:r w:rsidR="009C4518" w:rsidRPr="0021405A">
        <w:rPr>
          <w:rFonts w:ascii="Calibri" w:hAnsi="Calibri" w:cs="Calibri"/>
          <w:sz w:val="24"/>
          <w:szCs w:val="24"/>
        </w:rPr>
        <w:t>ë</w:t>
      </w:r>
      <w:r w:rsidR="005032DC" w:rsidRPr="0021405A">
        <w:rPr>
          <w:rFonts w:ascii="Calibri" w:hAnsi="Calibri" w:cs="Calibri"/>
          <w:sz w:val="24"/>
          <w:szCs w:val="24"/>
        </w:rPr>
        <w:t>ndet</w:t>
      </w:r>
      <w:r w:rsidR="009C4518" w:rsidRPr="0021405A">
        <w:rPr>
          <w:rFonts w:ascii="Calibri" w:hAnsi="Calibri" w:cs="Calibri"/>
          <w:sz w:val="24"/>
          <w:szCs w:val="24"/>
        </w:rPr>
        <w:t>ë</w:t>
      </w:r>
      <w:r w:rsidR="005032DC" w:rsidRPr="0021405A">
        <w:rPr>
          <w:rFonts w:ascii="Calibri" w:hAnsi="Calibri" w:cs="Calibri"/>
          <w:sz w:val="24"/>
          <w:szCs w:val="24"/>
        </w:rPr>
        <w:t>sia</w:t>
      </w:r>
      <w:bookmarkEnd w:id="61"/>
      <w:bookmarkEnd w:id="62"/>
      <w:bookmarkEnd w:id="63"/>
      <w:bookmarkEnd w:id="64"/>
      <w:bookmarkEnd w:id="65"/>
    </w:p>
    <w:p w14:paraId="11E6DC3B" w14:textId="6450E0FD" w:rsidR="005032DC" w:rsidRPr="0021405A" w:rsidRDefault="005032DC" w:rsidP="005032DC">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Në përputhje me Kushtetutën e Shqipërisë, aksesimi i shërbimeve shëndetësore përbën një të drejtë themelore të njeriut. Në këtë frymë, sistemi shëndetësor shqiptar synon mbulimin shëndetësor universal, zgjerimin e gamës së shërbimeve dhe zvogëlimin e pabarazive gjeografike. Dokumentet kryesore politike</w:t>
      </w:r>
      <w:r w:rsidR="009E6927">
        <w:rPr>
          <w:rFonts w:ascii="Calibri" w:eastAsiaTheme="majorEastAsia" w:hAnsi="Calibri" w:cs="Calibri"/>
          <w:sz w:val="22"/>
          <w:szCs w:val="22"/>
        </w:rPr>
        <w:t xml:space="preserve">, </w:t>
      </w:r>
      <w:r w:rsidRPr="0021405A">
        <w:rPr>
          <w:rFonts w:ascii="Calibri" w:eastAsiaTheme="majorEastAsia" w:hAnsi="Calibri" w:cs="Calibri"/>
          <w:sz w:val="22"/>
          <w:szCs w:val="22"/>
        </w:rPr>
        <w:t>si Strategjia Kombëtare e Shëndetësisë 2021–2030, Strategjia për Kujdesin Shëndetësor Parësor 2020–2025 dhe Plani i Veprimit për Shëndetin Riprodhues 2022–2030</w:t>
      </w:r>
      <w:r w:rsidR="009E6927">
        <w:rPr>
          <w:rFonts w:ascii="Calibri" w:eastAsiaTheme="majorEastAsia" w:hAnsi="Calibri" w:cs="Calibri"/>
          <w:sz w:val="22"/>
          <w:szCs w:val="22"/>
        </w:rPr>
        <w:t>,</w:t>
      </w:r>
      <w:r w:rsidRPr="0021405A">
        <w:rPr>
          <w:rFonts w:ascii="Calibri" w:eastAsiaTheme="majorEastAsia" w:hAnsi="Calibri" w:cs="Calibri"/>
          <w:sz w:val="22"/>
          <w:szCs w:val="22"/>
        </w:rPr>
        <w:t xml:space="preserve"> e vendosin fëmijën në qendër të sistemit shëndetësor, me objektiva të qarta për zvogëlimin e vdekshmërisë foshnjore, rritjen e vaksinimit</w:t>
      </w:r>
      <w:r w:rsidR="009E6927"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dhe përforcimin e zhvillimit të hershëm përmes modelit të vizitave në shtëpi</w:t>
      </w:r>
      <w:r w:rsidR="00A66233" w:rsidRPr="0021405A">
        <w:rPr>
          <w:rFonts w:ascii="Calibri" w:eastAsiaTheme="majorEastAsia" w:hAnsi="Calibri" w:cs="Calibri"/>
          <w:sz w:val="22"/>
          <w:szCs w:val="22"/>
        </w:rPr>
        <w:t>.</w:t>
      </w:r>
    </w:p>
    <w:p w14:paraId="48726BB4" w14:textId="0DD435A9" w:rsidR="005032DC" w:rsidRPr="0021405A" w:rsidRDefault="005032DC" w:rsidP="00A66233">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Në parim, të gjitha shërbimet shëndetësore për fëmijët ofrohen falas (vaksinime, mjek familje, infermiere për foshnjat, </w:t>
      </w:r>
      <w:r w:rsidR="009E6927">
        <w:rPr>
          <w:rFonts w:ascii="Calibri" w:eastAsiaTheme="majorEastAsia" w:hAnsi="Calibri" w:cs="Calibri"/>
          <w:sz w:val="22"/>
          <w:szCs w:val="22"/>
        </w:rPr>
        <w:t xml:space="preserve">mjekë </w:t>
      </w:r>
      <w:r w:rsidRPr="0021405A">
        <w:rPr>
          <w:rFonts w:ascii="Calibri" w:eastAsiaTheme="majorEastAsia" w:hAnsi="Calibri" w:cs="Calibri"/>
          <w:sz w:val="22"/>
          <w:szCs w:val="22"/>
        </w:rPr>
        <w:t xml:space="preserve">specialistë, kujdes dentar dhe barna </w:t>
      </w:r>
      <w:r w:rsidR="009E6927">
        <w:rPr>
          <w:rFonts w:ascii="Calibri" w:eastAsiaTheme="majorEastAsia" w:hAnsi="Calibri" w:cs="Calibri"/>
          <w:sz w:val="22"/>
          <w:szCs w:val="22"/>
        </w:rPr>
        <w:t>me recetë</w:t>
      </w:r>
      <w:r w:rsidRPr="0021405A">
        <w:rPr>
          <w:rFonts w:ascii="Calibri" w:eastAsiaTheme="majorEastAsia" w:hAnsi="Calibri" w:cs="Calibri"/>
          <w:sz w:val="22"/>
          <w:szCs w:val="22"/>
        </w:rPr>
        <w:t>) pa dallim statusi socio-ekonomik</w:t>
      </w:r>
      <w:r w:rsidR="00A66233" w:rsidRPr="0021405A">
        <w:rPr>
          <w:rFonts w:ascii="Calibri" w:eastAsiaTheme="majorEastAsia" w:hAnsi="Calibri" w:cs="Calibri"/>
          <w:sz w:val="22"/>
          <w:szCs w:val="22"/>
        </w:rPr>
        <w:t>.</w:t>
      </w:r>
      <w:r w:rsidRPr="0021405A">
        <w:rPr>
          <w:rFonts w:ascii="Calibri" w:eastAsiaTheme="majorEastAsia" w:hAnsi="Calibri" w:cs="Calibri"/>
          <w:sz w:val="22"/>
          <w:szCs w:val="22"/>
        </w:rPr>
        <w:t xml:space="preserve"> Por në praktikë, pagesat nga xhepi mbeten të larta – 45% e shpenzimeve aktuale të shëndetësisë</w:t>
      </w:r>
      <w:r w:rsidR="00A66233" w:rsidRPr="0021405A">
        <w:rPr>
          <w:rFonts w:ascii="Calibri" w:eastAsiaTheme="majorEastAsia" w:hAnsi="Calibri" w:cs="Calibri"/>
          <w:sz w:val="22"/>
          <w:szCs w:val="22"/>
        </w:rPr>
        <w:t xml:space="preserve"> (Banka Bot</w:t>
      </w:r>
      <w:r w:rsidR="009C4518" w:rsidRPr="0021405A">
        <w:rPr>
          <w:rFonts w:ascii="Calibri" w:eastAsiaTheme="majorEastAsia" w:hAnsi="Calibri" w:cs="Calibri"/>
          <w:sz w:val="22"/>
          <w:szCs w:val="22"/>
        </w:rPr>
        <w:t>ë</w:t>
      </w:r>
      <w:r w:rsidR="00A66233" w:rsidRPr="0021405A">
        <w:rPr>
          <w:rFonts w:ascii="Calibri" w:eastAsiaTheme="majorEastAsia" w:hAnsi="Calibri" w:cs="Calibri"/>
          <w:sz w:val="22"/>
          <w:szCs w:val="22"/>
        </w:rPr>
        <w:t>rore, 2019)</w:t>
      </w:r>
      <w:r w:rsidRPr="0021405A">
        <w:rPr>
          <w:rFonts w:ascii="Calibri" w:eastAsiaTheme="majorEastAsia" w:hAnsi="Calibri" w:cs="Calibri"/>
          <w:sz w:val="22"/>
          <w:szCs w:val="22"/>
        </w:rPr>
        <w:t xml:space="preserve"> – duke rezultuar në varfërim për 8% të familjeve dhe shpenzime katastrofike për 12% (</w:t>
      </w:r>
      <w:r w:rsidR="00A66233" w:rsidRPr="0021405A">
        <w:rPr>
          <w:rFonts w:ascii="Calibri" w:eastAsiaTheme="majorEastAsia" w:hAnsi="Calibri" w:cs="Calibri"/>
          <w:sz w:val="22"/>
          <w:szCs w:val="22"/>
        </w:rPr>
        <w:t>OBSH</w:t>
      </w:r>
      <w:r w:rsidRPr="0021405A">
        <w:rPr>
          <w:rFonts w:ascii="Calibri" w:eastAsiaTheme="majorEastAsia" w:hAnsi="Calibri" w:cs="Calibri"/>
          <w:sz w:val="22"/>
          <w:szCs w:val="22"/>
        </w:rPr>
        <w:t>, 2023). Barna jashtëspitalore dhe pagesat informale (veçanërisht për ndërhyrje kirurgjikale) janë faktorët kryesorë të barrës financiare.</w:t>
      </w:r>
    </w:p>
    <w:p w14:paraId="4A39E58E" w14:textId="211B4F84" w:rsidR="005032DC" w:rsidRPr="0021405A" w:rsidRDefault="00A66233" w:rsidP="00A66233">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Grupet e f</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ve nga kategorit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rrezik kan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a</w:t>
      </w:r>
      <w:r w:rsidR="005032DC" w:rsidRPr="0021405A">
        <w:rPr>
          <w:rFonts w:ascii="Calibri" w:eastAsiaTheme="majorEastAsia" w:hAnsi="Calibri" w:cs="Calibri"/>
          <w:sz w:val="22"/>
          <w:szCs w:val="22"/>
        </w:rPr>
        <w:t xml:space="preserve">kses </w:t>
      </w:r>
      <w:r w:rsidRPr="0021405A">
        <w:rPr>
          <w:rFonts w:ascii="Calibri" w:eastAsiaTheme="majorEastAsia" w:hAnsi="Calibri" w:cs="Calibri"/>
          <w:sz w:val="22"/>
          <w:szCs w:val="22"/>
        </w:rPr>
        <w:t>t</w:t>
      </w:r>
      <w:r w:rsidR="009C4518" w:rsidRPr="0021405A">
        <w:rPr>
          <w:rFonts w:ascii="Calibri" w:eastAsiaTheme="majorEastAsia" w:hAnsi="Calibri" w:cs="Calibri"/>
          <w:sz w:val="22"/>
          <w:szCs w:val="22"/>
        </w:rPr>
        <w:t>ë</w:t>
      </w:r>
      <w:r w:rsidR="005032DC" w:rsidRPr="0021405A">
        <w:rPr>
          <w:rFonts w:ascii="Calibri" w:eastAsiaTheme="majorEastAsia" w:hAnsi="Calibri" w:cs="Calibri"/>
          <w:sz w:val="22"/>
          <w:szCs w:val="22"/>
        </w:rPr>
        <w:t xml:space="preserve"> pabarabartë </w:t>
      </w:r>
      <w:r w:rsidRPr="0021405A">
        <w:rPr>
          <w:rFonts w:ascii="Calibri" w:eastAsiaTheme="majorEastAsia" w:hAnsi="Calibri" w:cs="Calibri"/>
          <w:sz w:val="22"/>
          <w:szCs w:val="22"/>
        </w:rPr>
        <w:t>ndaj sh</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rbimeve sh</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ndet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sore. 6</w:t>
      </w:r>
      <w:r w:rsidR="005032DC" w:rsidRPr="0021405A">
        <w:rPr>
          <w:rFonts w:ascii="Calibri" w:eastAsiaTheme="majorEastAsia" w:hAnsi="Calibri" w:cs="Calibri"/>
          <w:sz w:val="22"/>
          <w:szCs w:val="22"/>
        </w:rPr>
        <w:t xml:space="preserve">6% </w:t>
      </w:r>
      <w:r w:rsidRPr="0021405A">
        <w:rPr>
          <w:rFonts w:ascii="Calibri" w:eastAsiaTheme="majorEastAsia" w:hAnsi="Calibri" w:cs="Calibri"/>
          <w:sz w:val="22"/>
          <w:szCs w:val="22"/>
        </w:rPr>
        <w:t>e f</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ve nga familje me status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ul</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t social dhe ekonomik; 46% e f</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ve 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zonat rurale dhe  50% e f</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ve rom</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dhe egjipitan</w:t>
      </w:r>
      <w:r w:rsidR="009C4518" w:rsidRPr="0021405A">
        <w:rPr>
          <w:rFonts w:ascii="Calibri" w:eastAsiaTheme="majorEastAsia" w:hAnsi="Calibri" w:cs="Calibri"/>
          <w:sz w:val="22"/>
          <w:szCs w:val="22"/>
        </w:rPr>
        <w:t>ë</w:t>
      </w:r>
      <w:r w:rsidR="005032DC"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hasin</w:t>
      </w:r>
      <w:r w:rsidR="005032DC" w:rsidRPr="0021405A">
        <w:rPr>
          <w:rFonts w:ascii="Calibri" w:eastAsiaTheme="majorEastAsia" w:hAnsi="Calibri" w:cs="Calibri"/>
          <w:sz w:val="22"/>
          <w:szCs w:val="22"/>
        </w:rPr>
        <w:t xml:space="preserve"> barriera për të aksesuar kujdes shëndetësor (Mone et al., 2023).</w:t>
      </w:r>
      <w:r w:rsidRPr="0021405A">
        <w:rPr>
          <w:rFonts w:ascii="Calibri" w:eastAsiaTheme="majorEastAsia" w:hAnsi="Calibri" w:cs="Calibri"/>
          <w:sz w:val="22"/>
          <w:szCs w:val="22"/>
        </w:rPr>
        <w:t xml:space="preserve"> </w:t>
      </w:r>
      <w:r w:rsidR="005032DC" w:rsidRPr="0021405A">
        <w:rPr>
          <w:rFonts w:ascii="Calibri" w:eastAsiaTheme="majorEastAsia" w:hAnsi="Calibri" w:cs="Calibri"/>
          <w:sz w:val="22"/>
          <w:szCs w:val="22"/>
        </w:rPr>
        <w:t>Pagesat nga xhepi për barna dhe ndërhyrje specialistike mbeten një barrë kryesore</w:t>
      </w:r>
      <w:r w:rsidRPr="0021405A">
        <w:rPr>
          <w:rFonts w:ascii="Calibri" w:eastAsiaTheme="majorEastAsia" w:hAnsi="Calibri" w:cs="Calibri"/>
          <w:sz w:val="22"/>
          <w:szCs w:val="22"/>
        </w:rPr>
        <w:t>; nd</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rsa n</w:t>
      </w:r>
      <w:r w:rsidR="005032DC" w:rsidRPr="0021405A">
        <w:rPr>
          <w:rFonts w:ascii="Calibri" w:eastAsiaTheme="majorEastAsia" w:hAnsi="Calibri" w:cs="Calibri"/>
          <w:sz w:val="22"/>
          <w:szCs w:val="22"/>
        </w:rPr>
        <w:t>ë zonat rurale, mungesa e infrastrukturës dhe stafit</w:t>
      </w:r>
      <w:r w:rsidRPr="0021405A">
        <w:rPr>
          <w:rFonts w:ascii="Calibri" w:eastAsiaTheme="majorEastAsia" w:hAnsi="Calibri" w:cs="Calibri"/>
          <w:sz w:val="22"/>
          <w:szCs w:val="22"/>
        </w:rPr>
        <w:t>, dustanca dhe mungesa e transportit</w:t>
      </w:r>
      <w:r w:rsidR="005032DC" w:rsidRPr="0021405A">
        <w:rPr>
          <w:rFonts w:ascii="Calibri" w:eastAsiaTheme="majorEastAsia" w:hAnsi="Calibri" w:cs="Calibri"/>
          <w:sz w:val="22"/>
          <w:szCs w:val="22"/>
        </w:rPr>
        <w:t xml:space="preserve"> përforc</w:t>
      </w:r>
      <w:r w:rsidRPr="0021405A">
        <w:rPr>
          <w:rFonts w:ascii="Calibri" w:eastAsiaTheme="majorEastAsia" w:hAnsi="Calibri" w:cs="Calibri"/>
          <w:sz w:val="22"/>
          <w:szCs w:val="22"/>
        </w:rPr>
        <w:t>j</w:t>
      </w:r>
      <w:r w:rsidR="005032DC" w:rsidRPr="0021405A">
        <w:rPr>
          <w:rFonts w:ascii="Calibri" w:eastAsiaTheme="majorEastAsia" w:hAnsi="Calibri" w:cs="Calibri"/>
          <w:sz w:val="22"/>
          <w:szCs w:val="22"/>
        </w:rPr>
        <w:t>on</w:t>
      </w:r>
      <w:r w:rsidR="009C4518" w:rsidRPr="0021405A">
        <w:rPr>
          <w:rFonts w:ascii="Calibri" w:eastAsiaTheme="majorEastAsia" w:hAnsi="Calibri" w:cs="Calibri"/>
          <w:sz w:val="22"/>
          <w:szCs w:val="22"/>
        </w:rPr>
        <w:t>ë</w:t>
      </w:r>
      <w:r w:rsidR="005032DC" w:rsidRPr="0021405A">
        <w:rPr>
          <w:rFonts w:ascii="Calibri" w:eastAsiaTheme="majorEastAsia" w:hAnsi="Calibri" w:cs="Calibri"/>
          <w:sz w:val="22"/>
          <w:szCs w:val="22"/>
        </w:rPr>
        <w:t xml:space="preserve"> pabarazitë</w:t>
      </w:r>
      <w:r w:rsidRPr="0021405A">
        <w:rPr>
          <w:rFonts w:ascii="Calibri" w:eastAsiaTheme="majorEastAsia" w:hAnsi="Calibri" w:cs="Calibri"/>
          <w:sz w:val="22"/>
          <w:szCs w:val="22"/>
        </w:rPr>
        <w:t>.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 m</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tep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r shërbimet janë të kufizuara në orare, mungon personeli, dhe ka mungesë të barnave dhe pajisjeve (Solidar, 2024). Edhe fëmijët në lëvizje, përfshirë të miturit azilkërkues të pashoqëruar, hasin barriera ligjore dhe administrative në aksesimin e shërbimeve shëndetësore (OBSH, 2019). </w:t>
      </w:r>
      <w:r w:rsidR="004C366A"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N</w:t>
      </w:r>
      <w:r w:rsidR="005032DC" w:rsidRPr="0021405A">
        <w:rPr>
          <w:rFonts w:ascii="Calibri" w:eastAsiaTheme="majorEastAsia" w:hAnsi="Calibri" w:cs="Calibri"/>
          <w:sz w:val="22"/>
          <w:szCs w:val="22"/>
        </w:rPr>
        <w:t>ë shërbimet dentare, diferencat janë afatgjata dhe ndikojnë negativisht në shëndetin e përgjithshëm (</w:t>
      </w:r>
      <w:r w:rsidRPr="0021405A">
        <w:rPr>
          <w:rFonts w:ascii="Calibri" w:eastAsiaTheme="majorEastAsia" w:hAnsi="Calibri" w:cs="Calibri"/>
          <w:sz w:val="22"/>
          <w:szCs w:val="22"/>
        </w:rPr>
        <w:t>OBSH</w:t>
      </w:r>
      <w:r w:rsidR="005032DC" w:rsidRPr="0021405A">
        <w:rPr>
          <w:rFonts w:ascii="Calibri" w:eastAsiaTheme="majorEastAsia" w:hAnsi="Calibri" w:cs="Calibri"/>
          <w:sz w:val="22"/>
          <w:szCs w:val="22"/>
        </w:rPr>
        <w:t>, 2020a).</w:t>
      </w:r>
      <w:r w:rsidRPr="0021405A">
        <w:rPr>
          <w:rFonts w:ascii="Calibri" w:eastAsiaTheme="majorEastAsia" w:hAnsi="Calibri" w:cs="Calibri"/>
          <w:sz w:val="22"/>
          <w:szCs w:val="22"/>
        </w:rPr>
        <w:t xml:space="preserve"> M</w:t>
      </w:r>
      <w:r w:rsidR="005032DC" w:rsidRPr="0021405A">
        <w:rPr>
          <w:rFonts w:ascii="Calibri" w:eastAsiaTheme="majorEastAsia" w:hAnsi="Calibri" w:cs="Calibri"/>
          <w:sz w:val="22"/>
          <w:szCs w:val="22"/>
        </w:rPr>
        <w:t>ungesa e qendrave miqësore për adoleshentët, edukimit seksual dhe mbështetjes për shëndetin mendor përbëjnë boshllëqe kritike (</w:t>
      </w:r>
      <w:r w:rsidRPr="0021405A">
        <w:rPr>
          <w:rFonts w:ascii="Calibri" w:eastAsiaTheme="majorEastAsia" w:hAnsi="Calibri" w:cs="Calibri"/>
          <w:sz w:val="22"/>
          <w:szCs w:val="22"/>
        </w:rPr>
        <w:t>OBSH</w:t>
      </w:r>
      <w:r w:rsidR="005032DC" w:rsidRPr="0021405A">
        <w:rPr>
          <w:rFonts w:ascii="Calibri" w:eastAsiaTheme="majorEastAsia" w:hAnsi="Calibri" w:cs="Calibri"/>
          <w:sz w:val="22"/>
          <w:szCs w:val="22"/>
        </w:rPr>
        <w:t xml:space="preserve">, </w:t>
      </w:r>
      <w:r w:rsidR="00C74024" w:rsidRPr="0021405A">
        <w:rPr>
          <w:rFonts w:ascii="Calibri" w:eastAsiaTheme="majorEastAsia" w:hAnsi="Calibri" w:cs="Calibri"/>
          <w:sz w:val="22"/>
          <w:szCs w:val="22"/>
        </w:rPr>
        <w:t>2020</w:t>
      </w:r>
      <w:r w:rsidR="00C74024">
        <w:rPr>
          <w:rFonts w:ascii="Calibri" w:eastAsiaTheme="majorEastAsia" w:hAnsi="Calibri" w:cs="Calibri"/>
          <w:sz w:val="22"/>
          <w:szCs w:val="22"/>
        </w:rPr>
        <w:t>b</w:t>
      </w:r>
      <w:r w:rsidR="005032DC" w:rsidRPr="0021405A">
        <w:rPr>
          <w:rFonts w:ascii="Calibri" w:eastAsiaTheme="majorEastAsia" w:hAnsi="Calibri" w:cs="Calibri"/>
          <w:sz w:val="22"/>
          <w:szCs w:val="22"/>
        </w:rPr>
        <w:t>).</w:t>
      </w:r>
    </w:p>
    <w:p w14:paraId="5C8487EC" w14:textId="18FA8466" w:rsidR="005032DC" w:rsidRPr="0021405A" w:rsidRDefault="00A66233" w:rsidP="004C366A">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lastRenderedPageBreak/>
        <w:t>Disa p</w:t>
      </w:r>
      <w:r w:rsidR="005032DC" w:rsidRPr="0021405A">
        <w:rPr>
          <w:rFonts w:ascii="Calibri" w:eastAsiaTheme="majorEastAsia" w:hAnsi="Calibri" w:cs="Calibri"/>
          <w:sz w:val="22"/>
          <w:szCs w:val="22"/>
        </w:rPr>
        <w:t xml:space="preserve">olitika </w:t>
      </w:r>
      <w:r w:rsidRPr="0021405A">
        <w:rPr>
          <w:rFonts w:ascii="Calibri" w:eastAsiaTheme="majorEastAsia" w:hAnsi="Calibri" w:cs="Calibri"/>
          <w:sz w:val="22"/>
          <w:szCs w:val="22"/>
        </w:rPr>
        <w:t>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reja jan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v</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l</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vizje vitet e fundit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 t</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rmir</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suar boshll</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kun e sh</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rbimeve. Modeli i vizitave progresive universale n</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familje </w:t>
      </w:r>
      <w:r w:rsidR="005032DC" w:rsidRPr="0021405A">
        <w:rPr>
          <w:rFonts w:ascii="Calibri" w:eastAsiaTheme="majorEastAsia" w:hAnsi="Calibri" w:cs="Calibri"/>
          <w:sz w:val="22"/>
          <w:szCs w:val="22"/>
        </w:rPr>
        <w:t>(</w:t>
      </w:r>
      <w:r w:rsidR="00142E5F">
        <w:rPr>
          <w:rFonts w:ascii="Calibri" w:eastAsiaTheme="majorEastAsia" w:hAnsi="Calibri" w:cs="Calibri"/>
          <w:sz w:val="22"/>
          <w:szCs w:val="22"/>
        </w:rPr>
        <w:t>PVSH</w:t>
      </w:r>
      <w:r w:rsidR="005032DC" w:rsidRPr="0021405A">
        <w:rPr>
          <w:rFonts w:ascii="Calibri" w:eastAsiaTheme="majorEastAsia" w:hAnsi="Calibri" w:cs="Calibri"/>
          <w:sz w:val="22"/>
          <w:szCs w:val="22"/>
        </w:rPr>
        <w:t>)</w:t>
      </w:r>
      <w:r w:rsidRPr="0021405A">
        <w:rPr>
          <w:rFonts w:ascii="Calibri" w:eastAsiaTheme="majorEastAsia" w:hAnsi="Calibri" w:cs="Calibri"/>
          <w:sz w:val="22"/>
          <w:szCs w:val="22"/>
        </w:rPr>
        <w:t>,</w:t>
      </w:r>
      <w:r w:rsidR="005032DC" w:rsidRPr="0021405A">
        <w:rPr>
          <w:rFonts w:ascii="Calibri" w:eastAsiaTheme="majorEastAsia" w:hAnsi="Calibri" w:cs="Calibri"/>
          <w:sz w:val="22"/>
          <w:szCs w:val="22"/>
        </w:rPr>
        <w:t xml:space="preserve"> i zbatuar në 7 qarqe në vitin 2024</w:t>
      </w:r>
      <w:r w:rsidR="009E6927">
        <w:rPr>
          <w:rFonts w:ascii="Calibri" w:eastAsiaTheme="majorEastAsia" w:hAnsi="Calibri" w:cs="Calibri"/>
          <w:sz w:val="22"/>
          <w:szCs w:val="22"/>
        </w:rPr>
        <w:t>,</w:t>
      </w:r>
      <w:r w:rsidR="005032DC" w:rsidRPr="0021405A">
        <w:rPr>
          <w:rFonts w:ascii="Calibri" w:eastAsiaTheme="majorEastAsia" w:hAnsi="Calibri" w:cs="Calibri"/>
          <w:sz w:val="22"/>
          <w:szCs w:val="22"/>
        </w:rPr>
        <w:t xml:space="preserve"> realizoi 13</w:t>
      </w:r>
      <w:r w:rsidR="009E6927">
        <w:rPr>
          <w:rFonts w:ascii="Calibri" w:eastAsiaTheme="majorEastAsia" w:hAnsi="Calibri" w:cs="Calibri"/>
          <w:sz w:val="22"/>
          <w:szCs w:val="22"/>
        </w:rPr>
        <w:t>.</w:t>
      </w:r>
      <w:r w:rsidR="005032DC" w:rsidRPr="0021405A">
        <w:rPr>
          <w:rFonts w:ascii="Calibri" w:eastAsiaTheme="majorEastAsia" w:hAnsi="Calibri" w:cs="Calibri"/>
          <w:sz w:val="22"/>
          <w:szCs w:val="22"/>
        </w:rPr>
        <w:t>802 vizita dhe mbuloi 4</w:t>
      </w:r>
      <w:r w:rsidR="009E6927">
        <w:rPr>
          <w:rFonts w:ascii="Calibri" w:eastAsiaTheme="majorEastAsia" w:hAnsi="Calibri" w:cs="Calibri"/>
          <w:sz w:val="22"/>
          <w:szCs w:val="22"/>
        </w:rPr>
        <w:t>.</w:t>
      </w:r>
      <w:r w:rsidR="005032DC" w:rsidRPr="0021405A">
        <w:rPr>
          <w:rFonts w:ascii="Calibri" w:eastAsiaTheme="majorEastAsia" w:hAnsi="Calibri" w:cs="Calibri"/>
          <w:sz w:val="22"/>
          <w:szCs w:val="22"/>
        </w:rPr>
        <w:t xml:space="preserve">360 fëmijë (UNICEF, 2024). Ai kombinon qasjen universale me mbështetje të targetuar për familjet vulnerabël. Vizitat kryhen nga infermiere të trajnuara, në përputhje me protokollet kombëtare për kujdesin prenatal, postnatal, ushqyerjen dhe zhvillimin e hershëm. </w:t>
      </w:r>
      <w:r w:rsidR="00142E5F">
        <w:rPr>
          <w:rFonts w:ascii="Calibri" w:eastAsiaTheme="majorEastAsia" w:hAnsi="Calibri" w:cs="Calibri"/>
          <w:sz w:val="22"/>
          <w:szCs w:val="22"/>
        </w:rPr>
        <w:t>PVSH</w:t>
      </w:r>
      <w:r w:rsidR="00142E5F" w:rsidRPr="0021405A">
        <w:rPr>
          <w:rFonts w:ascii="Calibri" w:eastAsiaTheme="majorEastAsia" w:hAnsi="Calibri" w:cs="Calibri"/>
          <w:sz w:val="22"/>
          <w:szCs w:val="22"/>
        </w:rPr>
        <w:t xml:space="preserve"> </w:t>
      </w:r>
      <w:r w:rsidR="005032DC" w:rsidRPr="0021405A">
        <w:rPr>
          <w:rFonts w:ascii="Calibri" w:eastAsiaTheme="majorEastAsia" w:hAnsi="Calibri" w:cs="Calibri"/>
          <w:sz w:val="22"/>
          <w:szCs w:val="22"/>
        </w:rPr>
        <w:t>ka përmirësuar ndjeshëm koordinimin ndërsektorial (shëndetësi, pushtet vendor, mbrojtje e fëmijës), dhe ka ndikuar pozitivisht në identifikimin e hershëm të rreziqeve dhe referimet.</w:t>
      </w:r>
    </w:p>
    <w:p w14:paraId="070A0846" w14:textId="2701CCC8" w:rsidR="005032DC" w:rsidRPr="0021405A" w:rsidRDefault="005032DC" w:rsidP="004C366A">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Programe</w:t>
      </w:r>
      <w:r w:rsidR="004C366A" w:rsidRPr="0021405A">
        <w:rPr>
          <w:rFonts w:ascii="Calibri" w:eastAsiaTheme="majorEastAsia" w:hAnsi="Calibri" w:cs="Calibri"/>
          <w:sz w:val="22"/>
          <w:szCs w:val="22"/>
        </w:rPr>
        <w:t>t</w:t>
      </w:r>
      <w:r w:rsidRPr="0021405A">
        <w:rPr>
          <w:rFonts w:ascii="Calibri" w:eastAsiaTheme="majorEastAsia" w:hAnsi="Calibri" w:cs="Calibri"/>
          <w:sz w:val="22"/>
          <w:szCs w:val="22"/>
        </w:rPr>
        <w:t xml:space="preserve"> </w:t>
      </w:r>
      <w:r w:rsidR="004C366A" w:rsidRPr="0021405A">
        <w:rPr>
          <w:rFonts w:ascii="Calibri" w:eastAsiaTheme="majorEastAsia" w:hAnsi="Calibri" w:cs="Calibri"/>
          <w:sz w:val="22"/>
          <w:szCs w:val="22"/>
        </w:rPr>
        <w:t>e</w:t>
      </w:r>
      <w:r w:rsidRPr="0021405A">
        <w:rPr>
          <w:rFonts w:ascii="Calibri" w:eastAsiaTheme="majorEastAsia" w:hAnsi="Calibri" w:cs="Calibri"/>
          <w:sz w:val="22"/>
          <w:szCs w:val="22"/>
        </w:rPr>
        <w:t xml:space="preserve"> shëndetit publik për fëmijët</w:t>
      </w:r>
      <w:r w:rsidR="004C366A" w:rsidRPr="0021405A">
        <w:rPr>
          <w:rFonts w:ascii="Calibri" w:eastAsiaTheme="majorEastAsia" w:hAnsi="Calibri" w:cs="Calibri"/>
          <w:sz w:val="22"/>
          <w:szCs w:val="22"/>
        </w:rPr>
        <w:t xml:space="preserve"> kan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rezultate pozitive. P</w:t>
      </w:r>
      <w:r w:rsidRPr="0021405A">
        <w:rPr>
          <w:rFonts w:ascii="Calibri" w:eastAsiaTheme="majorEastAsia" w:hAnsi="Calibri" w:cs="Calibri"/>
          <w:sz w:val="22"/>
          <w:szCs w:val="22"/>
        </w:rPr>
        <w:t xml:space="preserve">rogrami i vaksinimit mbetet gjithëpërfshirës dhe falas, </w:t>
      </w:r>
      <w:r w:rsidR="004C366A" w:rsidRPr="0021405A">
        <w:rPr>
          <w:rFonts w:ascii="Calibri" w:eastAsiaTheme="majorEastAsia" w:hAnsi="Calibri" w:cs="Calibri"/>
          <w:sz w:val="22"/>
          <w:szCs w:val="22"/>
        </w:rPr>
        <w:t>ndon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se ka shpesh mosbesim dhe ngurrim, si dhe mungesë të dhënash të disagreguara për vaksinimin sipas etnisë (UNICEF, 2023). Mbulimi me vaksin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n MMR</w:t>
      </w:r>
      <w:r w:rsidRPr="0021405A">
        <w:rPr>
          <w:rFonts w:ascii="Calibri" w:eastAsiaTheme="majorEastAsia" w:hAnsi="Calibri" w:cs="Calibri"/>
          <w:sz w:val="22"/>
          <w:szCs w:val="22"/>
        </w:rPr>
        <w:t xml:space="preserve"> </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sht</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r</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nie dhe </w:t>
      </w:r>
      <w:r w:rsidRPr="0021405A">
        <w:rPr>
          <w:rFonts w:ascii="Calibri" w:eastAsiaTheme="majorEastAsia" w:hAnsi="Calibri" w:cs="Calibri"/>
          <w:sz w:val="22"/>
          <w:szCs w:val="22"/>
        </w:rPr>
        <w:t>HPV ka mbulim të ulët  (HPV: 51.2% në 2024).</w:t>
      </w:r>
      <w:r w:rsidR="004C366A"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Programi Kombëtar për Shëndetin Oral përfshin kontrolle dy herë në vit për fëmijët 6–14 vjeç dhe është i integruar me shkollat publike.</w:t>
      </w:r>
      <w:r w:rsidR="004C366A" w:rsidRPr="0021405A">
        <w:rPr>
          <w:rFonts w:ascii="Calibri" w:eastAsiaTheme="majorEastAsia" w:hAnsi="Calibri" w:cs="Calibri"/>
          <w:sz w:val="22"/>
          <w:szCs w:val="22"/>
        </w:rPr>
        <w:t xml:space="preserve"> P</w:t>
      </w:r>
      <w:r w:rsidRPr="0021405A">
        <w:rPr>
          <w:rFonts w:ascii="Calibri" w:eastAsiaTheme="majorEastAsia" w:hAnsi="Calibri" w:cs="Calibri"/>
          <w:sz w:val="22"/>
          <w:szCs w:val="22"/>
        </w:rPr>
        <w:t xml:space="preserve">rogrami i </w:t>
      </w:r>
      <w:r w:rsidR="004C366A" w:rsidRPr="0021405A">
        <w:rPr>
          <w:rFonts w:ascii="Calibri" w:eastAsiaTheme="majorEastAsia" w:hAnsi="Calibri" w:cs="Calibri"/>
          <w:sz w:val="22"/>
          <w:szCs w:val="22"/>
        </w:rPr>
        <w:t>depistimit</w:t>
      </w:r>
      <w:r w:rsidRPr="0021405A">
        <w:rPr>
          <w:rFonts w:ascii="Calibri" w:eastAsiaTheme="majorEastAsia" w:hAnsi="Calibri" w:cs="Calibri"/>
          <w:sz w:val="22"/>
          <w:szCs w:val="22"/>
        </w:rPr>
        <w:t xml:space="preserve"> të </w:t>
      </w:r>
      <w:r w:rsidR="004C366A" w:rsidRPr="0021405A">
        <w:rPr>
          <w:rFonts w:ascii="Calibri" w:eastAsiaTheme="majorEastAsia" w:hAnsi="Calibri" w:cs="Calibri"/>
          <w:sz w:val="22"/>
          <w:szCs w:val="22"/>
        </w:rPr>
        <w:t>s</w:t>
      </w:r>
      <w:r w:rsidRPr="0021405A">
        <w:rPr>
          <w:rFonts w:ascii="Calibri" w:eastAsiaTheme="majorEastAsia" w:hAnsi="Calibri" w:cs="Calibri"/>
          <w:sz w:val="22"/>
          <w:szCs w:val="22"/>
        </w:rPr>
        <w:t xml:space="preserve">hikimit në </w:t>
      </w:r>
      <w:r w:rsidR="004C366A" w:rsidRPr="0021405A">
        <w:rPr>
          <w:rFonts w:ascii="Calibri" w:eastAsiaTheme="majorEastAsia" w:hAnsi="Calibri" w:cs="Calibri"/>
          <w:sz w:val="22"/>
          <w:szCs w:val="22"/>
        </w:rPr>
        <w:t>s</w:t>
      </w:r>
      <w:r w:rsidRPr="0021405A">
        <w:rPr>
          <w:rFonts w:ascii="Calibri" w:eastAsiaTheme="majorEastAsia" w:hAnsi="Calibri" w:cs="Calibri"/>
          <w:sz w:val="22"/>
          <w:szCs w:val="22"/>
        </w:rPr>
        <w:t>hkolla (2023–2024) përfshiu 86</w:t>
      </w:r>
      <w:r w:rsidR="00142E5F">
        <w:rPr>
          <w:rFonts w:ascii="Calibri" w:eastAsiaTheme="majorEastAsia" w:hAnsi="Calibri" w:cs="Calibri"/>
          <w:sz w:val="22"/>
          <w:szCs w:val="22"/>
        </w:rPr>
        <w:t>.</w:t>
      </w:r>
      <w:r w:rsidRPr="0021405A">
        <w:rPr>
          <w:rFonts w:ascii="Calibri" w:eastAsiaTheme="majorEastAsia" w:hAnsi="Calibri" w:cs="Calibri"/>
          <w:sz w:val="22"/>
          <w:szCs w:val="22"/>
        </w:rPr>
        <w:t xml:space="preserve">000 fëmijë, me 12% referime për kujdes </w:t>
      </w:r>
      <w:r w:rsidR="004C366A" w:rsidRPr="0021405A">
        <w:rPr>
          <w:rFonts w:ascii="Calibri" w:eastAsiaTheme="majorEastAsia" w:hAnsi="Calibri" w:cs="Calibri"/>
          <w:sz w:val="22"/>
          <w:szCs w:val="22"/>
        </w:rPr>
        <w:t>t</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specializuar</w:t>
      </w:r>
      <w:r w:rsidRPr="0021405A">
        <w:rPr>
          <w:rFonts w:ascii="Calibri" w:eastAsiaTheme="majorEastAsia" w:hAnsi="Calibri" w:cs="Calibri"/>
          <w:sz w:val="22"/>
          <w:szCs w:val="22"/>
        </w:rPr>
        <w:t>.</w:t>
      </w:r>
      <w:r w:rsidR="004C366A" w:rsidRPr="0021405A">
        <w:rPr>
          <w:rFonts w:ascii="Calibri" w:eastAsiaTheme="majorEastAsia" w:hAnsi="Calibri" w:cs="Calibri"/>
          <w:sz w:val="22"/>
          <w:szCs w:val="22"/>
        </w:rPr>
        <w:t xml:space="preserve"> S</w:t>
      </w:r>
      <w:r w:rsidRPr="0021405A">
        <w:rPr>
          <w:rFonts w:ascii="Calibri" w:eastAsiaTheme="majorEastAsia" w:hAnsi="Calibri" w:cs="Calibri"/>
          <w:sz w:val="22"/>
          <w:szCs w:val="22"/>
        </w:rPr>
        <w:t>istemi Kombëtar i Monitorimit të Ushqyerjes për fëmijët 0–5 vjeç mbledh të dhëna përmes qendrave të kujdesit parësor dhe përdoret për politika të bazuara në evidencë.</w:t>
      </w:r>
    </w:p>
    <w:p w14:paraId="70CA6655" w14:textId="45060266" w:rsidR="00D95910" w:rsidRPr="0021405A" w:rsidRDefault="00D95910" w:rsidP="00E167A2">
      <w:pPr>
        <w:pStyle w:val="NormalWeb"/>
        <w:jc w:val="both"/>
        <w:rPr>
          <w:rFonts w:ascii="Calibri" w:eastAsiaTheme="majorEastAsia" w:hAnsi="Calibri" w:cs="Calibri"/>
          <w:sz w:val="22"/>
          <w:szCs w:val="22"/>
        </w:rPr>
      </w:pPr>
      <w:r w:rsidRPr="007E2E2C">
        <w:rPr>
          <w:rFonts w:ascii="Calibri" w:eastAsiaTheme="majorEastAsia" w:hAnsi="Calibri" w:cs="Calibri"/>
          <w:sz w:val="22"/>
          <w:szCs w:val="22"/>
        </w:rPr>
        <w:t>Strategjia Kombëtare e Shëndetësisë 2021-2030 dhe Plani i Veprimit, miratuar me VKM Nr. 210, datë 6.4.2022</w:t>
      </w:r>
      <w:r w:rsidR="00B37E1F" w:rsidRPr="0021405A">
        <w:rPr>
          <w:rStyle w:val="FootnoteReference"/>
          <w:rFonts w:ascii="Calibri" w:eastAsiaTheme="majorEastAsia" w:hAnsi="Calibri" w:cs="Calibri"/>
          <w:sz w:val="22"/>
          <w:szCs w:val="22"/>
        </w:rPr>
        <w:footnoteReference w:id="12"/>
      </w:r>
      <w:r w:rsidRPr="007E2E2C">
        <w:rPr>
          <w:rFonts w:ascii="Calibri" w:eastAsiaTheme="majorEastAsia" w:hAnsi="Calibri" w:cs="Calibri"/>
          <w:sz w:val="22"/>
          <w:szCs w:val="22"/>
        </w:rPr>
        <w:t xml:space="preserve"> synojnë zhvillimin e politikave shëndetësore gjithëpërfshirëse, me fokus të veçantë tek shëndeti mendor. Dokumenti thekson nevojën për qasje të integruar</w:t>
      </w:r>
      <w:r w:rsidR="00AC7F27" w:rsidRPr="007E2E2C">
        <w:rPr>
          <w:rFonts w:ascii="Calibri" w:eastAsiaTheme="majorEastAsia" w:hAnsi="Calibri" w:cs="Calibri"/>
          <w:sz w:val="22"/>
          <w:szCs w:val="22"/>
        </w:rPr>
        <w:t xml:space="preserve"> e të qendrueshme ndaj shëndetit mendor</w:t>
      </w:r>
      <w:r w:rsidRPr="007E2E2C">
        <w:rPr>
          <w:rFonts w:ascii="Calibri" w:eastAsiaTheme="majorEastAsia" w:hAnsi="Calibri" w:cs="Calibri"/>
          <w:sz w:val="22"/>
          <w:szCs w:val="22"/>
        </w:rPr>
        <w:t xml:space="preserve">, përmirësim të zbulimit të hershëm dhe ndërhyrjeve ndaj çrregullimeve </w:t>
      </w:r>
      <w:r w:rsidR="00E167A2" w:rsidRPr="007E2E2C">
        <w:rPr>
          <w:rFonts w:ascii="Calibri" w:eastAsiaTheme="majorEastAsia" w:hAnsi="Calibri" w:cs="Calibri"/>
          <w:sz w:val="22"/>
          <w:szCs w:val="22"/>
        </w:rPr>
        <w:t xml:space="preserve">të shëndetit </w:t>
      </w:r>
      <w:r w:rsidRPr="007E2E2C">
        <w:rPr>
          <w:rFonts w:ascii="Calibri" w:eastAsiaTheme="majorEastAsia" w:hAnsi="Calibri" w:cs="Calibri"/>
          <w:sz w:val="22"/>
          <w:szCs w:val="22"/>
        </w:rPr>
        <w:t>mendor</w:t>
      </w:r>
      <w:r w:rsidR="00AC7F27" w:rsidRPr="007E2E2C">
        <w:rPr>
          <w:rFonts w:ascii="Calibri" w:eastAsiaTheme="majorEastAsia" w:hAnsi="Calibri" w:cs="Calibri"/>
          <w:sz w:val="22"/>
          <w:szCs w:val="22"/>
        </w:rPr>
        <w:t xml:space="preserve"> (Obje</w:t>
      </w:r>
      <w:r w:rsidR="00B37E1F" w:rsidRPr="0021405A">
        <w:rPr>
          <w:rFonts w:ascii="Calibri" w:eastAsiaTheme="majorEastAsia" w:hAnsi="Calibri" w:cs="Calibri"/>
          <w:sz w:val="22"/>
          <w:szCs w:val="22"/>
        </w:rPr>
        <w:t>k</w:t>
      </w:r>
      <w:r w:rsidR="00AC7F27" w:rsidRPr="007E2E2C">
        <w:rPr>
          <w:rFonts w:ascii="Calibri" w:eastAsiaTheme="majorEastAsia" w:hAnsi="Calibri" w:cs="Calibri"/>
          <w:sz w:val="22"/>
          <w:szCs w:val="22"/>
        </w:rPr>
        <w:t>tiv</w:t>
      </w:r>
      <w:r w:rsidR="00B37E1F" w:rsidRPr="0021405A">
        <w:rPr>
          <w:rFonts w:ascii="Calibri" w:eastAsiaTheme="majorEastAsia" w:hAnsi="Calibri" w:cs="Calibri"/>
          <w:sz w:val="22"/>
          <w:szCs w:val="22"/>
        </w:rPr>
        <w:t>i</w:t>
      </w:r>
      <w:r w:rsidR="00AC7F27" w:rsidRPr="007E2E2C">
        <w:rPr>
          <w:rFonts w:ascii="Calibri" w:eastAsiaTheme="majorEastAsia" w:hAnsi="Calibri" w:cs="Calibri"/>
          <w:sz w:val="22"/>
          <w:szCs w:val="22"/>
        </w:rPr>
        <w:t xml:space="preserve"> Specifi</w:t>
      </w:r>
      <w:r w:rsidR="00142E5F">
        <w:rPr>
          <w:rFonts w:ascii="Calibri" w:eastAsiaTheme="majorEastAsia" w:hAnsi="Calibri" w:cs="Calibri"/>
          <w:sz w:val="22"/>
          <w:szCs w:val="22"/>
        </w:rPr>
        <w:t>k</w:t>
      </w:r>
      <w:r w:rsidR="00AC7F27" w:rsidRPr="007E2E2C">
        <w:rPr>
          <w:rFonts w:ascii="Calibri" w:eastAsiaTheme="majorEastAsia" w:hAnsi="Calibri" w:cs="Calibri"/>
          <w:sz w:val="22"/>
          <w:szCs w:val="22"/>
        </w:rPr>
        <w:t xml:space="preserve"> 6)</w:t>
      </w:r>
      <w:r w:rsidRPr="007E2E2C">
        <w:rPr>
          <w:rFonts w:ascii="Calibri" w:eastAsiaTheme="majorEastAsia" w:hAnsi="Calibri" w:cs="Calibri"/>
          <w:sz w:val="22"/>
          <w:szCs w:val="22"/>
        </w:rPr>
        <w:t xml:space="preserve">, si dhe prioritet për ndërhyrjet në vendin e punës dhe trajtimin e pasojave të pandemisë COVID-19. Plani i Veprimit për Shëndetin Mendor 2023–2026 </w:t>
      </w:r>
      <w:r w:rsidR="00E167A2" w:rsidRPr="007E2E2C">
        <w:rPr>
          <w:rFonts w:ascii="Calibri" w:eastAsiaTheme="majorEastAsia" w:hAnsi="Calibri" w:cs="Calibri"/>
          <w:sz w:val="22"/>
          <w:szCs w:val="22"/>
        </w:rPr>
        <w:t>për</w:t>
      </w:r>
      <w:r w:rsidRPr="007E2E2C">
        <w:rPr>
          <w:rFonts w:ascii="Calibri" w:eastAsiaTheme="majorEastAsia" w:hAnsi="Calibri" w:cs="Calibri"/>
          <w:sz w:val="22"/>
          <w:szCs w:val="22"/>
        </w:rPr>
        <w:t>forcon angazhimin për shërbime dhe mbështetje më të mir</w:t>
      </w:r>
      <w:r w:rsidR="00E167A2" w:rsidRPr="007E2E2C">
        <w:rPr>
          <w:rFonts w:ascii="Calibri" w:eastAsiaTheme="majorEastAsia" w:hAnsi="Calibri" w:cs="Calibri"/>
          <w:sz w:val="22"/>
          <w:szCs w:val="22"/>
        </w:rPr>
        <w:t>ë</w:t>
      </w:r>
      <w:r w:rsidRPr="007E2E2C">
        <w:rPr>
          <w:rFonts w:ascii="Calibri" w:eastAsiaTheme="majorEastAsia" w:hAnsi="Calibri" w:cs="Calibri"/>
          <w:sz w:val="22"/>
          <w:szCs w:val="22"/>
        </w:rPr>
        <w:t xml:space="preserve">, </w:t>
      </w:r>
      <w:r w:rsidR="00E167A2" w:rsidRPr="007E2E2C">
        <w:rPr>
          <w:rFonts w:ascii="Calibri" w:eastAsiaTheme="majorEastAsia" w:hAnsi="Calibri" w:cs="Calibri"/>
          <w:sz w:val="22"/>
          <w:szCs w:val="22"/>
        </w:rPr>
        <w:t>veçanërisht</w:t>
      </w:r>
      <w:r w:rsidRPr="007E2E2C">
        <w:rPr>
          <w:rFonts w:ascii="Calibri" w:eastAsiaTheme="majorEastAsia" w:hAnsi="Calibri" w:cs="Calibri"/>
          <w:sz w:val="22"/>
          <w:szCs w:val="22"/>
        </w:rPr>
        <w:t xml:space="preserve"> për grupet </w:t>
      </w:r>
      <w:r w:rsidR="00E167A2" w:rsidRPr="007E2E2C">
        <w:rPr>
          <w:rFonts w:ascii="Calibri" w:eastAsiaTheme="majorEastAsia" w:hAnsi="Calibri" w:cs="Calibri"/>
          <w:sz w:val="22"/>
          <w:szCs w:val="22"/>
        </w:rPr>
        <w:t xml:space="preserve">e cenueshme </w:t>
      </w:r>
      <w:r w:rsidRPr="007E2E2C">
        <w:rPr>
          <w:rFonts w:ascii="Calibri" w:eastAsiaTheme="majorEastAsia" w:hAnsi="Calibri" w:cs="Calibri"/>
          <w:sz w:val="22"/>
          <w:szCs w:val="22"/>
        </w:rPr>
        <w:t>si fëmijët dhe të rinjtë.</w:t>
      </w:r>
    </w:p>
    <w:p w14:paraId="575A92ED" w14:textId="1C216BB2" w:rsidR="005032DC" w:rsidRPr="0021405A" w:rsidRDefault="00E167A2" w:rsidP="00AA48C3">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Sipas parashikimit të P</w:t>
      </w:r>
      <w:r w:rsidR="00DF19AB" w:rsidRPr="0021405A">
        <w:rPr>
          <w:rFonts w:ascii="Calibri" w:eastAsiaTheme="majorEastAsia" w:hAnsi="Calibri" w:cs="Calibri"/>
          <w:sz w:val="22"/>
          <w:szCs w:val="22"/>
        </w:rPr>
        <w:t xml:space="preserve">VSHM </w:t>
      </w:r>
      <w:r w:rsidR="005032DC" w:rsidRPr="0021405A">
        <w:rPr>
          <w:rFonts w:ascii="Calibri" w:eastAsiaTheme="majorEastAsia" w:hAnsi="Calibri" w:cs="Calibri"/>
          <w:sz w:val="22"/>
          <w:szCs w:val="22"/>
        </w:rPr>
        <w:t xml:space="preserve">2023–2026 </w:t>
      </w:r>
      <w:r w:rsidR="00DF19AB" w:rsidRPr="0021405A">
        <w:rPr>
          <w:rFonts w:ascii="Calibri" w:eastAsiaTheme="majorEastAsia" w:hAnsi="Calibri" w:cs="Calibri"/>
          <w:sz w:val="22"/>
          <w:szCs w:val="22"/>
        </w:rPr>
        <w:t xml:space="preserve">është </w:t>
      </w:r>
      <w:r w:rsidR="004C366A" w:rsidRPr="0021405A">
        <w:rPr>
          <w:rFonts w:ascii="Calibri" w:eastAsiaTheme="majorEastAsia" w:hAnsi="Calibri" w:cs="Calibri"/>
          <w:sz w:val="22"/>
          <w:szCs w:val="22"/>
        </w:rPr>
        <w:t>n</w:t>
      </w:r>
      <w:r w:rsidR="005032DC" w:rsidRPr="0021405A">
        <w:rPr>
          <w:rFonts w:ascii="Calibri" w:eastAsiaTheme="majorEastAsia" w:hAnsi="Calibri" w:cs="Calibri"/>
          <w:sz w:val="22"/>
          <w:szCs w:val="22"/>
        </w:rPr>
        <w:t>grit</w:t>
      </w:r>
      <w:r w:rsidR="00DF19AB" w:rsidRPr="0021405A">
        <w:rPr>
          <w:rFonts w:ascii="Calibri" w:eastAsiaTheme="majorEastAsia" w:hAnsi="Calibri" w:cs="Calibri"/>
          <w:sz w:val="22"/>
          <w:szCs w:val="22"/>
        </w:rPr>
        <w:t>ur</w:t>
      </w:r>
      <w:r w:rsidR="005032DC" w:rsidRPr="0021405A">
        <w:rPr>
          <w:rFonts w:ascii="Calibri" w:eastAsiaTheme="majorEastAsia" w:hAnsi="Calibri" w:cs="Calibri"/>
          <w:sz w:val="22"/>
          <w:szCs w:val="22"/>
        </w:rPr>
        <w:t xml:space="preserve"> </w:t>
      </w:r>
      <w:r w:rsidR="00DF19AB" w:rsidRPr="0021405A">
        <w:rPr>
          <w:rFonts w:ascii="Calibri" w:eastAsiaTheme="majorEastAsia" w:hAnsi="Calibri" w:cs="Calibri"/>
          <w:sz w:val="22"/>
          <w:szCs w:val="22"/>
        </w:rPr>
        <w:t xml:space="preserve"> </w:t>
      </w:r>
      <w:r w:rsidR="004C366A" w:rsidRPr="0021405A">
        <w:rPr>
          <w:rFonts w:ascii="Calibri" w:eastAsiaTheme="majorEastAsia" w:hAnsi="Calibri" w:cs="Calibri"/>
          <w:sz w:val="22"/>
          <w:szCs w:val="22"/>
        </w:rPr>
        <w:t>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n</w:t>
      </w:r>
      <w:r w:rsidR="005032DC" w:rsidRPr="0021405A">
        <w:rPr>
          <w:rFonts w:ascii="Calibri" w:eastAsiaTheme="majorEastAsia" w:hAnsi="Calibri" w:cs="Calibri"/>
          <w:sz w:val="22"/>
          <w:szCs w:val="22"/>
        </w:rPr>
        <w:t>komiteti për Shëndetin Mendor të Fëmijëve dhe Adoleshentëve, si strukturë ndërsektoriale</w:t>
      </w:r>
      <w:r w:rsidR="00DF19AB" w:rsidRPr="0021405A">
        <w:rPr>
          <w:rFonts w:ascii="Calibri" w:eastAsiaTheme="majorEastAsia" w:hAnsi="Calibri" w:cs="Calibri"/>
          <w:sz w:val="22"/>
          <w:szCs w:val="22"/>
        </w:rPr>
        <w:t>. Janë hartuar disa dokumente të praktikës klinike</w:t>
      </w:r>
      <w:r w:rsidR="004C366A" w:rsidRPr="0021405A">
        <w:rPr>
          <w:rFonts w:ascii="Calibri" w:eastAsiaTheme="majorEastAsia" w:hAnsi="Calibri" w:cs="Calibri"/>
          <w:sz w:val="22"/>
          <w:szCs w:val="22"/>
        </w:rPr>
        <w:t xml:space="preserve"> </w:t>
      </w:r>
      <w:r w:rsidR="005032DC" w:rsidRPr="0021405A">
        <w:rPr>
          <w:rFonts w:ascii="Calibri" w:eastAsiaTheme="majorEastAsia" w:hAnsi="Calibri" w:cs="Calibri"/>
          <w:sz w:val="22"/>
          <w:szCs w:val="22"/>
        </w:rPr>
        <w:t xml:space="preserve">për </w:t>
      </w:r>
      <w:r w:rsidR="00DF19AB" w:rsidRPr="0021405A">
        <w:rPr>
          <w:rFonts w:ascii="Calibri" w:eastAsiaTheme="majorEastAsia" w:hAnsi="Calibri" w:cs="Calibri"/>
          <w:sz w:val="22"/>
          <w:szCs w:val="22"/>
        </w:rPr>
        <w:t xml:space="preserve">identifikimin </w:t>
      </w:r>
      <w:r w:rsidR="005032DC" w:rsidRPr="0021405A">
        <w:rPr>
          <w:rFonts w:ascii="Calibri" w:eastAsiaTheme="majorEastAsia" w:hAnsi="Calibri" w:cs="Calibri"/>
          <w:sz w:val="22"/>
          <w:szCs w:val="22"/>
        </w:rPr>
        <w:t xml:space="preserve">e hershëm </w:t>
      </w:r>
      <w:r w:rsidR="00DF19AB" w:rsidRPr="0021405A">
        <w:rPr>
          <w:rFonts w:ascii="Calibri" w:eastAsiaTheme="majorEastAsia" w:hAnsi="Calibri" w:cs="Calibri"/>
          <w:sz w:val="22"/>
          <w:szCs w:val="22"/>
        </w:rPr>
        <w:t xml:space="preserve">të problemeve të shëndetit mendor, përfshirë problemet e </w:t>
      </w:r>
      <w:r w:rsidR="004F092D" w:rsidRPr="0021405A">
        <w:rPr>
          <w:rFonts w:ascii="Calibri" w:eastAsiaTheme="majorEastAsia" w:hAnsi="Calibri" w:cs="Calibri"/>
          <w:sz w:val="22"/>
          <w:szCs w:val="22"/>
        </w:rPr>
        <w:t xml:space="preserve">shëndetit mendor të fëmijëve dhe adoleshentëve, dhe është vijuar me transformimin e Qendrave Shëndetësore në Qendra Socio-Shëndetësore me </w:t>
      </w:r>
      <w:r w:rsidR="005032DC" w:rsidRPr="0021405A">
        <w:rPr>
          <w:rFonts w:ascii="Calibri" w:eastAsiaTheme="majorEastAsia" w:hAnsi="Calibri" w:cs="Calibri"/>
          <w:sz w:val="22"/>
          <w:szCs w:val="22"/>
        </w:rPr>
        <w:t xml:space="preserve">përfshirjen e </w:t>
      </w:r>
      <w:r w:rsidR="004F092D" w:rsidRPr="0021405A">
        <w:rPr>
          <w:rFonts w:ascii="Calibri" w:eastAsiaTheme="majorEastAsia" w:hAnsi="Calibri" w:cs="Calibri"/>
          <w:sz w:val="22"/>
          <w:szCs w:val="22"/>
        </w:rPr>
        <w:t xml:space="preserve">shërbimit psikosocial </w:t>
      </w:r>
      <w:r w:rsidR="005032DC" w:rsidRPr="0021405A">
        <w:rPr>
          <w:rFonts w:ascii="Calibri" w:eastAsiaTheme="majorEastAsia" w:hAnsi="Calibri" w:cs="Calibri"/>
          <w:sz w:val="22"/>
          <w:szCs w:val="22"/>
        </w:rPr>
        <w:t xml:space="preserve">në kujdesin </w:t>
      </w:r>
      <w:r w:rsidR="0021683C" w:rsidRPr="0021405A">
        <w:rPr>
          <w:rFonts w:ascii="Calibri" w:eastAsiaTheme="majorEastAsia" w:hAnsi="Calibri" w:cs="Calibri"/>
          <w:sz w:val="22"/>
          <w:szCs w:val="22"/>
        </w:rPr>
        <w:t xml:space="preserve">shëndetësor </w:t>
      </w:r>
      <w:r w:rsidR="005032DC" w:rsidRPr="0021405A">
        <w:rPr>
          <w:rFonts w:ascii="Calibri" w:eastAsiaTheme="majorEastAsia" w:hAnsi="Calibri" w:cs="Calibri"/>
          <w:sz w:val="22"/>
          <w:szCs w:val="22"/>
        </w:rPr>
        <w:t>parësor.</w:t>
      </w:r>
      <w:r w:rsidR="004C366A" w:rsidRPr="0021405A">
        <w:rPr>
          <w:rFonts w:ascii="Calibri" w:eastAsiaTheme="majorEastAsia" w:hAnsi="Calibri" w:cs="Calibri"/>
          <w:sz w:val="22"/>
          <w:szCs w:val="22"/>
        </w:rPr>
        <w:t xml:space="preserve"> M</w:t>
      </w:r>
      <w:r w:rsidR="005032DC" w:rsidRPr="0021405A">
        <w:rPr>
          <w:rFonts w:ascii="Calibri" w:eastAsiaTheme="majorEastAsia" w:hAnsi="Calibri" w:cs="Calibri"/>
          <w:sz w:val="22"/>
          <w:szCs w:val="22"/>
        </w:rPr>
        <w:t xml:space="preserve">egjithatë, </w:t>
      </w:r>
      <w:r w:rsidR="0021683C" w:rsidRPr="0021405A">
        <w:rPr>
          <w:rFonts w:ascii="Calibri" w:eastAsiaTheme="majorEastAsia" w:hAnsi="Calibri" w:cs="Calibri"/>
          <w:sz w:val="22"/>
          <w:szCs w:val="22"/>
        </w:rPr>
        <w:t xml:space="preserve">nuk ka ndodhur ende transformimi i plotë i Qendrave Shëndetësore dhe </w:t>
      </w:r>
      <w:r w:rsidR="005032DC" w:rsidRPr="0021405A">
        <w:rPr>
          <w:rFonts w:ascii="Calibri" w:eastAsiaTheme="majorEastAsia" w:hAnsi="Calibri" w:cs="Calibri"/>
          <w:sz w:val="22"/>
          <w:szCs w:val="22"/>
        </w:rPr>
        <w:t xml:space="preserve">më shumë se gjysma e Qendrave të </w:t>
      </w:r>
      <w:r w:rsidR="0021683C" w:rsidRPr="0021405A">
        <w:rPr>
          <w:rFonts w:ascii="Calibri" w:eastAsiaTheme="majorEastAsia" w:hAnsi="Calibri" w:cs="Calibri"/>
          <w:sz w:val="22"/>
          <w:szCs w:val="22"/>
        </w:rPr>
        <w:t xml:space="preserve">Kujdesit të </w:t>
      </w:r>
      <w:r w:rsidR="005032DC" w:rsidRPr="0021405A">
        <w:rPr>
          <w:rFonts w:ascii="Calibri" w:eastAsiaTheme="majorEastAsia" w:hAnsi="Calibri" w:cs="Calibri"/>
          <w:sz w:val="22"/>
          <w:szCs w:val="22"/>
        </w:rPr>
        <w:t>Shëndetit Mendor nuk ofrojnë shërbime për fëmijët dhe adoleshentët</w:t>
      </w:r>
      <w:r w:rsidR="00546FD4" w:rsidRPr="0021405A">
        <w:rPr>
          <w:rFonts w:ascii="Calibri" w:eastAsiaTheme="majorEastAsia" w:hAnsi="Calibri" w:cs="Calibri"/>
          <w:sz w:val="22"/>
          <w:szCs w:val="22"/>
        </w:rPr>
        <w:t xml:space="preserve">, </w:t>
      </w:r>
      <w:r w:rsidR="00546FD4" w:rsidRPr="007E2E2C">
        <w:rPr>
          <w:rFonts w:ascii="Calibri" w:eastAsiaTheme="majorEastAsia" w:hAnsi="Calibri" w:cs="Calibri"/>
          <w:sz w:val="22"/>
          <w:szCs w:val="22"/>
          <w:lang w:val="sq-AL"/>
        </w:rPr>
        <w:t>si dhe ende n</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disa qarqe 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m</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dha 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vendit </w:t>
      </w:r>
      <w:r w:rsidR="00142E5F">
        <w:rPr>
          <w:rFonts w:ascii="Calibri" w:eastAsiaTheme="majorEastAsia" w:hAnsi="Calibri" w:cs="Calibri"/>
          <w:sz w:val="22"/>
          <w:szCs w:val="22"/>
          <w:lang w:val="sq-AL"/>
        </w:rPr>
        <w:t xml:space="preserve">ende </w:t>
      </w:r>
      <w:r w:rsidR="00546FD4" w:rsidRPr="007E2E2C">
        <w:rPr>
          <w:rFonts w:ascii="Calibri" w:eastAsiaTheme="majorEastAsia" w:hAnsi="Calibri" w:cs="Calibri"/>
          <w:sz w:val="22"/>
          <w:szCs w:val="22"/>
          <w:lang w:val="sq-AL"/>
        </w:rPr>
        <w:t>nuk jan</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ngritur QKSHM, 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cilat duhet 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sigurojn</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dhe ofrimin e sh</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rbimeve 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 xml:space="preserve"> dedikuara p</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r f</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mi</w:t>
      </w:r>
      <w:r w:rsidR="00142E5F">
        <w:rPr>
          <w:rFonts w:ascii="Calibri" w:eastAsiaTheme="majorEastAsia" w:hAnsi="Calibri" w:cs="Calibri"/>
          <w:sz w:val="22"/>
          <w:szCs w:val="22"/>
          <w:lang w:val="sq-AL"/>
        </w:rPr>
        <w:t>j</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t dhe adoleshent</w:t>
      </w:r>
      <w:r w:rsidR="00546FD4" w:rsidRPr="0021405A">
        <w:rPr>
          <w:rFonts w:ascii="Calibri" w:eastAsiaTheme="majorEastAsia" w:hAnsi="Calibri" w:cs="Calibri"/>
          <w:sz w:val="22"/>
          <w:szCs w:val="22"/>
          <w:lang w:val="sq-AL"/>
        </w:rPr>
        <w:t>ë</w:t>
      </w:r>
      <w:r w:rsidR="00546FD4" w:rsidRPr="007E2E2C">
        <w:rPr>
          <w:rFonts w:ascii="Calibri" w:eastAsiaTheme="majorEastAsia" w:hAnsi="Calibri" w:cs="Calibri"/>
          <w:sz w:val="22"/>
          <w:szCs w:val="22"/>
          <w:lang w:val="sq-AL"/>
        </w:rPr>
        <w:t>t.</w:t>
      </w:r>
      <w:r w:rsidR="00142E5F">
        <w:rPr>
          <w:rFonts w:ascii="Calibri" w:eastAsiaTheme="majorEastAsia" w:hAnsi="Calibri" w:cs="Calibri"/>
          <w:sz w:val="22"/>
          <w:szCs w:val="22"/>
          <w:lang w:val="sq-AL"/>
        </w:rPr>
        <w:t xml:space="preserve"> </w:t>
      </w:r>
      <w:r w:rsidR="004C366A" w:rsidRPr="0021405A">
        <w:rPr>
          <w:rFonts w:ascii="Calibri" w:eastAsiaTheme="majorEastAsia" w:hAnsi="Calibri" w:cs="Calibri"/>
          <w:sz w:val="22"/>
          <w:szCs w:val="22"/>
        </w:rPr>
        <w:t>F</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mij</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t hasin disa p</w:t>
      </w:r>
      <w:r w:rsidR="005032DC" w:rsidRPr="0021405A">
        <w:rPr>
          <w:rFonts w:ascii="Calibri" w:eastAsiaTheme="majorEastAsia" w:hAnsi="Calibri" w:cs="Calibri"/>
          <w:sz w:val="22"/>
          <w:szCs w:val="22"/>
        </w:rPr>
        <w:t xml:space="preserve">engesa financiare dhe jo-financiare </w:t>
      </w:r>
      <w:r w:rsidR="004C366A" w:rsidRPr="0021405A">
        <w:rPr>
          <w:rFonts w:ascii="Calibri" w:eastAsiaTheme="majorEastAsia" w:hAnsi="Calibri" w:cs="Calibri"/>
          <w:sz w:val="22"/>
          <w:szCs w:val="22"/>
        </w:rPr>
        <w:t>p</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 aksesin ndaj sh</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rbimeve sh</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nd</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t</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sore. Pengesat financiare p</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rfshijn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p</w:t>
      </w:r>
      <w:r w:rsidR="005032DC" w:rsidRPr="0021405A">
        <w:rPr>
          <w:rFonts w:ascii="Calibri" w:eastAsiaTheme="majorEastAsia" w:hAnsi="Calibri" w:cs="Calibri"/>
          <w:sz w:val="22"/>
          <w:szCs w:val="22"/>
        </w:rPr>
        <w:t>agesa</w:t>
      </w:r>
      <w:r w:rsidR="004C366A"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larta</w:t>
      </w:r>
      <w:r w:rsidR="005032DC" w:rsidRPr="0021405A">
        <w:rPr>
          <w:rFonts w:ascii="Calibri" w:eastAsiaTheme="majorEastAsia" w:hAnsi="Calibri" w:cs="Calibri"/>
          <w:sz w:val="22"/>
          <w:szCs w:val="22"/>
        </w:rPr>
        <w:t xml:space="preserve"> nga xhepi për barna, specialistë dhe kujdes dentar</w:t>
      </w:r>
      <w:r w:rsidR="004C366A" w:rsidRPr="0021405A">
        <w:rPr>
          <w:rFonts w:ascii="Calibri" w:eastAsiaTheme="majorEastAsia" w:hAnsi="Calibri" w:cs="Calibri"/>
          <w:sz w:val="22"/>
          <w:szCs w:val="22"/>
        </w:rPr>
        <w:t>, veçan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risht problematike p</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 f</w:t>
      </w:r>
      <w:r w:rsidR="005032DC" w:rsidRPr="0021405A">
        <w:rPr>
          <w:rFonts w:ascii="Calibri" w:eastAsiaTheme="majorEastAsia" w:hAnsi="Calibri" w:cs="Calibri"/>
          <w:sz w:val="22"/>
          <w:szCs w:val="22"/>
        </w:rPr>
        <w:t>ëmijët nga familjet e varfra</w:t>
      </w:r>
      <w:r w:rsidR="004C366A"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cil</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t</w:t>
      </w:r>
      <w:r w:rsidR="005032DC" w:rsidRPr="0021405A">
        <w:rPr>
          <w:rFonts w:ascii="Calibri" w:eastAsiaTheme="majorEastAsia" w:hAnsi="Calibri" w:cs="Calibri"/>
          <w:sz w:val="22"/>
          <w:szCs w:val="22"/>
        </w:rPr>
        <w:t xml:space="preserve"> janë më të ekspozuar ndaj varfërisë shëndetësore dhe përjashtimit nga trajtimet efektive.</w:t>
      </w:r>
      <w:r w:rsidR="004C366A" w:rsidRPr="0021405A">
        <w:rPr>
          <w:rFonts w:ascii="Calibri" w:eastAsiaTheme="majorEastAsia" w:hAnsi="Calibri" w:cs="Calibri"/>
          <w:sz w:val="22"/>
          <w:szCs w:val="22"/>
        </w:rPr>
        <w:t xml:space="preserve"> Pengesat </w:t>
      </w:r>
      <w:r w:rsidR="005032DC" w:rsidRPr="0021405A">
        <w:rPr>
          <w:rFonts w:ascii="Calibri" w:eastAsiaTheme="majorEastAsia" w:hAnsi="Calibri" w:cs="Calibri"/>
          <w:sz w:val="22"/>
          <w:szCs w:val="22"/>
        </w:rPr>
        <w:t>jo-financiare</w:t>
      </w:r>
      <w:r w:rsidR="004C366A" w:rsidRPr="0021405A">
        <w:rPr>
          <w:rFonts w:ascii="Calibri" w:eastAsiaTheme="majorEastAsia" w:hAnsi="Calibri" w:cs="Calibri"/>
          <w:sz w:val="22"/>
          <w:szCs w:val="22"/>
        </w:rPr>
        <w:t xml:space="preserve"> p</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rfshijn</w:t>
      </w:r>
      <w:r w:rsidR="009C4518" w:rsidRPr="0021405A">
        <w:rPr>
          <w:rFonts w:ascii="Calibri" w:eastAsiaTheme="majorEastAsia" w:hAnsi="Calibri" w:cs="Calibri"/>
          <w:sz w:val="22"/>
          <w:szCs w:val="22"/>
        </w:rPr>
        <w:t>ë</w:t>
      </w:r>
      <w:r w:rsidR="004C366A" w:rsidRPr="0021405A">
        <w:rPr>
          <w:rFonts w:ascii="Calibri" w:eastAsiaTheme="majorEastAsia" w:hAnsi="Calibri" w:cs="Calibri"/>
          <w:sz w:val="22"/>
          <w:szCs w:val="22"/>
        </w:rPr>
        <w:t xml:space="preserve"> disa dimensione</w:t>
      </w:r>
      <w:r w:rsidR="00171DEB" w:rsidRPr="0021405A">
        <w:rPr>
          <w:rFonts w:ascii="Calibri" w:eastAsiaTheme="majorEastAsia" w:hAnsi="Calibri" w:cs="Calibri"/>
          <w:sz w:val="22"/>
          <w:szCs w:val="22"/>
        </w:rPr>
        <w:t xml:space="preserve"> (</w:t>
      </w:r>
      <w:r w:rsidR="005032DC" w:rsidRPr="0021405A">
        <w:rPr>
          <w:rFonts w:ascii="Calibri" w:eastAsiaTheme="majorEastAsia" w:hAnsi="Calibri" w:cs="Calibri"/>
          <w:sz w:val="22"/>
          <w:szCs w:val="22"/>
        </w:rPr>
        <w:t>Solidar 2024 dhe Mone et al. 2023):</w:t>
      </w:r>
    </w:p>
    <w:p w14:paraId="48C36D1B" w14:textId="77777777" w:rsidR="005032DC"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t>Gjeografia: Distanca nga qendrat shëndetësore është pengesa kryesore, sidomos në zona malore dhe rurale.</w:t>
      </w:r>
    </w:p>
    <w:p w14:paraId="0C3D8AF0" w14:textId="77777777" w:rsidR="005032DC"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lastRenderedPageBreak/>
        <w:t>Stafi: Mungesa e specialistëve dhe trajnimeve adekuate, veçanërisht për adoleshentët dhe fëmijët me nevoja të veçanta.</w:t>
      </w:r>
    </w:p>
    <w:p w14:paraId="3007E2C5" w14:textId="77777777" w:rsidR="005032DC"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t>Kultura dhe stigma: Shumë adoleshentë dhe fëmijë druajnë të kërkojnë ndihmë për çështje sensitive.</w:t>
      </w:r>
    </w:p>
    <w:p w14:paraId="39936147" w14:textId="77777777" w:rsidR="005032DC"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t>Analfabetizmi shëndetësor: 20% e fëmijëve 12–15 vjeç nuk e njohin të drejtën e tyre për kujdes shëndetësor (Muja et al., 2024).</w:t>
      </w:r>
    </w:p>
    <w:p w14:paraId="6607C618" w14:textId="77777777" w:rsidR="005032DC"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t>Pengesat digjitale: Në zonat rurale, mungesa e internetit dhe aftësive digjitale pengon aksesin në shërbime shëndetësore dhe informacion të besueshëm.</w:t>
      </w:r>
    </w:p>
    <w:p w14:paraId="3C46B7D1" w14:textId="02A9525D" w:rsidR="009C4518" w:rsidRPr="0021405A" w:rsidRDefault="005032DC" w:rsidP="003B6325">
      <w:pPr>
        <w:pStyle w:val="NormalWeb"/>
        <w:numPr>
          <w:ilvl w:val="0"/>
          <w:numId w:val="2"/>
        </w:numPr>
        <w:rPr>
          <w:rFonts w:ascii="Calibri" w:eastAsiaTheme="majorEastAsia" w:hAnsi="Calibri" w:cs="Calibri"/>
          <w:sz w:val="22"/>
          <w:szCs w:val="22"/>
        </w:rPr>
      </w:pPr>
      <w:r w:rsidRPr="0021405A">
        <w:rPr>
          <w:rFonts w:ascii="Calibri" w:eastAsiaTheme="majorEastAsia" w:hAnsi="Calibri" w:cs="Calibri"/>
          <w:sz w:val="22"/>
          <w:szCs w:val="22"/>
        </w:rPr>
        <w:t>Ndikimi i klimës: Ndryshimet klimatike rrisin rrezikun nga ndotja e ajrit, uji i pasigurt dhe sëmundjet infektive për fëmijët në zonat e varfra (UNICEF, 2024).</w:t>
      </w:r>
    </w:p>
    <w:p w14:paraId="70F6FDF6" w14:textId="67299BAA" w:rsidR="00DF07BF" w:rsidRPr="0021405A" w:rsidRDefault="003012E4" w:rsidP="00DF07BF">
      <w:pPr>
        <w:pStyle w:val="NormalWeb"/>
        <w:rPr>
          <w:rFonts w:ascii="Calibri" w:eastAsiaTheme="majorEastAsia" w:hAnsi="Calibri" w:cs="Calibri"/>
          <w:sz w:val="22"/>
          <w:szCs w:val="22"/>
        </w:rPr>
      </w:pPr>
      <w:r w:rsidRPr="0021405A">
        <w:rPr>
          <w:rFonts w:ascii="Calibri" w:hAnsi="Calibri" w:cs="Calibri"/>
          <w:noProof/>
          <w:lang w:val="en-US" w:eastAsia="en-US"/>
        </w:rPr>
        <mc:AlternateContent>
          <mc:Choice Requires="wps">
            <w:drawing>
              <wp:anchor distT="0" distB="0" distL="114300" distR="114300" simplePos="0" relativeHeight="251665408" behindDoc="0" locked="0" layoutInCell="1" allowOverlap="1" wp14:anchorId="4245B854" wp14:editId="3C2BB69C">
                <wp:simplePos x="0" y="0"/>
                <wp:positionH relativeFrom="column">
                  <wp:posOffset>0</wp:posOffset>
                </wp:positionH>
                <wp:positionV relativeFrom="paragraph">
                  <wp:posOffset>0</wp:posOffset>
                </wp:positionV>
                <wp:extent cx="1828800" cy="1828800"/>
                <wp:effectExtent l="0" t="0" r="12700" b="16510"/>
                <wp:wrapSquare wrapText="bothSides"/>
                <wp:docPr id="5243062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5C5C2AE8" w14:textId="4B73CE11" w:rsidR="003012E4" w:rsidRPr="003012E4" w:rsidRDefault="003012E4" w:rsidP="00DF07BF">
                            <w:pPr>
                              <w:jc w:val="both"/>
                              <w:rPr>
                                <w:rFonts w:ascii="Calibri" w:hAnsi="Calibri" w:cs="Calibri"/>
                                <w:b/>
                                <w:bCs/>
                                <w:color w:val="000000"/>
                                <w:sz w:val="20"/>
                                <w:szCs w:val="20"/>
                              </w:rPr>
                            </w:pPr>
                            <w:r>
                              <w:rPr>
                                <w:rFonts w:ascii="Calibri" w:hAnsi="Calibri" w:cs="Calibri"/>
                                <w:b/>
                                <w:bCs/>
                                <w:color w:val="000000"/>
                                <w:sz w:val="20"/>
                                <w:szCs w:val="20"/>
                              </w:rPr>
                              <w:t>Disa nga s</w:t>
                            </w:r>
                            <w:r w:rsidRPr="003012E4">
                              <w:rPr>
                                <w:rFonts w:ascii="Calibri" w:hAnsi="Calibri" w:cs="Calibri"/>
                                <w:b/>
                                <w:bCs/>
                                <w:color w:val="000000"/>
                                <w:sz w:val="20"/>
                                <w:szCs w:val="20"/>
                              </w:rPr>
                              <w:t>fidat kryesore:</w:t>
                            </w:r>
                          </w:p>
                          <w:p w14:paraId="56E6F77F" w14:textId="4F0E0C5C" w:rsidR="003012E4" w:rsidRPr="003012E4" w:rsidRDefault="003012E4" w:rsidP="003B6325">
                            <w:pPr>
                              <w:pStyle w:val="NormalWeb"/>
                              <w:numPr>
                                <w:ilvl w:val="0"/>
                                <w:numId w:val="11"/>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Pagesa</w:t>
                            </w:r>
                            <w:r>
                              <w:rPr>
                                <w:rStyle w:val="Strong"/>
                                <w:rFonts w:ascii="Calibri" w:eastAsiaTheme="majorEastAsia" w:hAnsi="Calibri" w:cs="Calibri"/>
                                <w:b w:val="0"/>
                                <w:bCs w:val="0"/>
                                <w:color w:val="000000"/>
                                <w:sz w:val="20"/>
                                <w:szCs w:val="20"/>
                              </w:rPr>
                              <w:t>t</w:t>
                            </w:r>
                            <w:r w:rsidRPr="003012E4">
                              <w:rPr>
                                <w:rStyle w:val="Strong"/>
                                <w:rFonts w:ascii="Calibri" w:eastAsiaTheme="majorEastAsia" w:hAnsi="Calibri" w:cs="Calibri"/>
                                <w:b w:val="0"/>
                                <w:bCs w:val="0"/>
                                <w:color w:val="000000"/>
                                <w:sz w:val="20"/>
                                <w:szCs w:val="20"/>
                              </w:rPr>
                              <w:t xml:space="preserve"> direkte </w:t>
                            </w:r>
                            <w:r w:rsidRPr="003012E4">
                              <w:rPr>
                                <w:rFonts w:ascii="Calibri" w:hAnsi="Calibri" w:cs="Calibri"/>
                                <w:color w:val="000000"/>
                                <w:sz w:val="20"/>
                                <w:szCs w:val="20"/>
                              </w:rPr>
                              <w:t>nga xhepi</w:t>
                            </w:r>
                            <w:r w:rsidRPr="003012E4">
                              <w:rPr>
                                <w:rStyle w:val="Strong"/>
                                <w:rFonts w:ascii="Calibri" w:eastAsiaTheme="majorEastAsia" w:hAnsi="Calibri" w:cs="Calibri"/>
                                <w:b w:val="0"/>
                                <w:bCs w:val="0"/>
                                <w:color w:val="000000"/>
                                <w:sz w:val="20"/>
                                <w:szCs w:val="20"/>
                              </w:rPr>
                              <w:t xml:space="preserve"> të larta (45%)</w:t>
                            </w:r>
                            <w:r w:rsidRPr="003012E4">
                              <w:rPr>
                                <w:rFonts w:ascii="Calibri" w:hAnsi="Calibri" w:cs="Calibri"/>
                                <w:color w:val="000000"/>
                                <w:sz w:val="20"/>
                                <w:szCs w:val="20"/>
                              </w:rPr>
                              <w:t xml:space="preserve"> kufizojnë aksesin e barabartë dhe shkaktojnë vështirësi financiare.</w:t>
                            </w:r>
                          </w:p>
                          <w:p w14:paraId="75B1AE95" w14:textId="5BBFBEC4" w:rsidR="003012E4" w:rsidRPr="003012E4" w:rsidRDefault="003012E4" w:rsidP="003B6325">
                            <w:pPr>
                              <w:pStyle w:val="NormalWeb"/>
                              <w:numPr>
                                <w:ilvl w:val="0"/>
                                <w:numId w:val="11"/>
                              </w:numPr>
                              <w:rPr>
                                <w:rFonts w:ascii="Calibri" w:hAnsi="Calibri" w:cs="Calibri"/>
                                <w:color w:val="000000"/>
                                <w:sz w:val="20"/>
                                <w:szCs w:val="20"/>
                              </w:rPr>
                            </w:pPr>
                            <w:r>
                              <w:rPr>
                                <w:rStyle w:val="Strong"/>
                                <w:rFonts w:ascii="Calibri" w:eastAsiaTheme="majorEastAsia" w:hAnsi="Calibri" w:cs="Calibri"/>
                                <w:b w:val="0"/>
                                <w:bCs w:val="0"/>
                                <w:color w:val="000000"/>
                                <w:sz w:val="20"/>
                                <w:szCs w:val="20"/>
                              </w:rPr>
                              <w:t>Ekzistojnë p</w:t>
                            </w:r>
                            <w:r w:rsidRPr="003012E4">
                              <w:rPr>
                                <w:rStyle w:val="Strong"/>
                                <w:rFonts w:ascii="Calibri" w:eastAsiaTheme="majorEastAsia" w:hAnsi="Calibri" w:cs="Calibri"/>
                                <w:b w:val="0"/>
                                <w:bCs w:val="0"/>
                                <w:color w:val="000000"/>
                                <w:sz w:val="20"/>
                                <w:szCs w:val="20"/>
                              </w:rPr>
                              <w:t>abarazi gjeografike dhe sociale</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në qasjen në shërbime shëndetësore, veçanërisht për fëmijët romë, egjiptianë dhe ata në zona rurale.</w:t>
                            </w:r>
                          </w:p>
                          <w:p w14:paraId="3C83761A" w14:textId="77777777" w:rsidR="003012E4" w:rsidRPr="003012E4" w:rsidRDefault="003012E4" w:rsidP="003B6325">
                            <w:pPr>
                              <w:pStyle w:val="NormalWeb"/>
                              <w:numPr>
                                <w:ilvl w:val="0"/>
                                <w:numId w:val="11"/>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Mungesë personeli të trajnuar</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dhe shërbimesh të miqësore për adoleshentët.</w:t>
                            </w:r>
                          </w:p>
                          <w:p w14:paraId="1A56938C" w14:textId="77777777" w:rsidR="003012E4" w:rsidRPr="003012E4" w:rsidRDefault="003012E4" w:rsidP="003B6325">
                            <w:pPr>
                              <w:pStyle w:val="NormalWeb"/>
                              <w:numPr>
                                <w:ilvl w:val="0"/>
                                <w:numId w:val="11"/>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Pamjaftueshmëri programesh parandalimi dhe ndërgjegjësimi komunitar.</w:t>
                            </w:r>
                          </w:p>
                          <w:p w14:paraId="06671C02" w14:textId="37B647D2" w:rsidR="003012E4" w:rsidRPr="003012E4" w:rsidRDefault="003012E4" w:rsidP="003B6325">
                            <w:pPr>
                              <w:pStyle w:val="NormalWeb"/>
                              <w:numPr>
                                <w:ilvl w:val="0"/>
                                <w:numId w:val="11"/>
                              </w:numPr>
                              <w:tabs>
                                <w:tab w:val="clear" w:pos="360"/>
                                <w:tab w:val="num" w:pos="720"/>
                              </w:tabs>
                              <w:rPr>
                                <w:rFonts w:ascii="Calibri" w:eastAsiaTheme="majorEastAsia" w:hAnsi="Calibri" w:cs="Calibri"/>
                                <w:color w:val="000000"/>
                                <w:sz w:val="20"/>
                                <w:szCs w:val="20"/>
                              </w:rPr>
                            </w:pPr>
                            <w:r>
                              <w:rPr>
                                <w:rStyle w:val="Strong"/>
                                <w:rFonts w:ascii="Calibri" w:eastAsiaTheme="majorEastAsia" w:hAnsi="Calibri" w:cs="Calibri"/>
                                <w:b w:val="0"/>
                                <w:bCs w:val="0"/>
                                <w:color w:val="000000"/>
                                <w:sz w:val="20"/>
                                <w:szCs w:val="20"/>
                              </w:rPr>
                              <w:t>Pamjaftueshmëri alokimesh buxhetore</w:t>
                            </w:r>
                            <w:r w:rsidRPr="003012E4">
                              <w:rPr>
                                <w:rStyle w:val="Strong"/>
                                <w:rFonts w:ascii="Calibri" w:eastAsiaTheme="majorEastAsia" w:hAnsi="Calibri" w:cs="Calibri"/>
                                <w:b w:val="0"/>
                                <w:bCs w:val="0"/>
                                <w:color w:val="000000"/>
                                <w:sz w:val="20"/>
                                <w:szCs w:val="20"/>
                              </w:rPr>
                              <w:t xml:space="preserve"> dhe infrastruktur</w:t>
                            </w:r>
                            <w:r>
                              <w:rPr>
                                <w:rStyle w:val="Strong"/>
                                <w:rFonts w:ascii="Calibri" w:eastAsiaTheme="majorEastAsia" w:hAnsi="Calibri" w:cs="Calibri"/>
                                <w:b w:val="0"/>
                                <w:bCs w:val="0"/>
                                <w:color w:val="000000"/>
                                <w:sz w:val="20"/>
                                <w:szCs w:val="20"/>
                              </w:rPr>
                              <w:t>ë</w:t>
                            </w:r>
                            <w:r w:rsidRPr="003012E4">
                              <w:rPr>
                                <w:rStyle w:val="Strong"/>
                                <w:rFonts w:ascii="Calibri" w:eastAsiaTheme="majorEastAsia" w:hAnsi="Calibri" w:cs="Calibri"/>
                                <w:b w:val="0"/>
                                <w:bCs w:val="0"/>
                                <w:color w:val="000000"/>
                                <w:sz w:val="20"/>
                                <w:szCs w:val="20"/>
                              </w:rPr>
                              <w:t xml:space="preserve"> e dobët shëndetësore</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në zonat rurale</w:t>
                            </w:r>
                            <w:r>
                              <w:rPr>
                                <w:rFonts w:ascii="Calibri" w:hAnsi="Calibri" w:cs="Calibri"/>
                                <w:color w:val="00000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45B854" id="_x0000_s102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" fillcolor="#dceaf7 [351]" strokecolor="#156082 [3204]" strokeweight="1pt">
                <v:textbox style="mso-fit-shape-to-text:t">
                  <w:txbxContent>
                    <w:p w14:paraId="5C5C2AE8" w14:textId="4B73CE11" w:rsidR="003012E4" w:rsidRPr="003012E4" w:rsidRDefault="003012E4" w:rsidP="00DF07BF">
                      <w:pPr>
                        <w:jc w:val="both"/>
                        <w:rPr>
                          <w:rFonts w:ascii="Calibri" w:hAnsi="Calibri" w:cs="Calibri"/>
                          <w:b/>
                          <w:bCs/>
                          <w:color w:val="000000"/>
                          <w:sz w:val="20"/>
                          <w:szCs w:val="20"/>
                        </w:rPr>
                      </w:pPr>
                      <w:r>
                        <w:rPr>
                          <w:rFonts w:ascii="Calibri" w:hAnsi="Calibri" w:cs="Calibri"/>
                          <w:b/>
                          <w:bCs/>
                          <w:color w:val="000000"/>
                          <w:sz w:val="20"/>
                          <w:szCs w:val="20"/>
                        </w:rPr>
                        <w:t xml:space="preserve">Disa </w:t>
                      </w:r>
                      <w:proofErr w:type="spellStart"/>
                      <w:r>
                        <w:rPr>
                          <w:rFonts w:ascii="Calibri" w:hAnsi="Calibri" w:cs="Calibri"/>
                          <w:b/>
                          <w:bCs/>
                          <w:color w:val="000000"/>
                          <w:sz w:val="20"/>
                          <w:szCs w:val="20"/>
                        </w:rPr>
                        <w:t>nga</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s</w:t>
                      </w:r>
                      <w:r w:rsidRPr="003012E4">
                        <w:rPr>
                          <w:rFonts w:ascii="Calibri" w:hAnsi="Calibri" w:cs="Calibri"/>
                          <w:b/>
                          <w:bCs/>
                          <w:color w:val="000000"/>
                          <w:sz w:val="20"/>
                          <w:szCs w:val="20"/>
                        </w:rPr>
                        <w:t>fidat</w:t>
                      </w:r>
                      <w:proofErr w:type="spellEnd"/>
                      <w:r w:rsidRPr="003012E4">
                        <w:rPr>
                          <w:rFonts w:ascii="Calibri" w:hAnsi="Calibri" w:cs="Calibri"/>
                          <w:b/>
                          <w:bCs/>
                          <w:color w:val="000000"/>
                          <w:sz w:val="20"/>
                          <w:szCs w:val="20"/>
                        </w:rPr>
                        <w:t xml:space="preserve"> </w:t>
                      </w:r>
                      <w:proofErr w:type="spellStart"/>
                      <w:r w:rsidRPr="003012E4">
                        <w:rPr>
                          <w:rFonts w:ascii="Calibri" w:hAnsi="Calibri" w:cs="Calibri"/>
                          <w:b/>
                          <w:bCs/>
                          <w:color w:val="000000"/>
                          <w:sz w:val="20"/>
                          <w:szCs w:val="20"/>
                        </w:rPr>
                        <w:t>kryesore</w:t>
                      </w:r>
                      <w:proofErr w:type="spellEnd"/>
                      <w:r w:rsidRPr="003012E4">
                        <w:rPr>
                          <w:rFonts w:ascii="Calibri" w:hAnsi="Calibri" w:cs="Calibri"/>
                          <w:b/>
                          <w:bCs/>
                          <w:color w:val="000000"/>
                          <w:sz w:val="20"/>
                          <w:szCs w:val="20"/>
                        </w:rPr>
                        <w:t>:</w:t>
                      </w:r>
                    </w:p>
                    <w:p w14:paraId="56E6F77F" w14:textId="4F0E0C5C" w:rsidR="003012E4" w:rsidRPr="003012E4" w:rsidRDefault="003012E4" w:rsidP="003012E4">
                      <w:pPr>
                        <w:pStyle w:val="NormalWeb"/>
                        <w:numPr>
                          <w:ilvl w:val="0"/>
                          <w:numId w:val="58"/>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Pagesa</w:t>
                      </w:r>
                      <w:r>
                        <w:rPr>
                          <w:rStyle w:val="Strong"/>
                          <w:rFonts w:ascii="Calibri" w:eastAsiaTheme="majorEastAsia" w:hAnsi="Calibri" w:cs="Calibri"/>
                          <w:b w:val="0"/>
                          <w:bCs w:val="0"/>
                          <w:color w:val="000000"/>
                          <w:sz w:val="20"/>
                          <w:szCs w:val="20"/>
                        </w:rPr>
                        <w:t>t</w:t>
                      </w:r>
                      <w:r w:rsidRPr="003012E4">
                        <w:rPr>
                          <w:rStyle w:val="Strong"/>
                          <w:rFonts w:ascii="Calibri" w:eastAsiaTheme="majorEastAsia" w:hAnsi="Calibri" w:cs="Calibri"/>
                          <w:b w:val="0"/>
                          <w:bCs w:val="0"/>
                          <w:color w:val="000000"/>
                          <w:sz w:val="20"/>
                          <w:szCs w:val="20"/>
                        </w:rPr>
                        <w:t xml:space="preserve"> direkte </w:t>
                      </w:r>
                      <w:r w:rsidRPr="003012E4">
                        <w:rPr>
                          <w:rFonts w:ascii="Calibri" w:hAnsi="Calibri" w:cs="Calibri"/>
                          <w:color w:val="000000"/>
                          <w:sz w:val="20"/>
                          <w:szCs w:val="20"/>
                        </w:rPr>
                        <w:t>nga xhepi</w:t>
                      </w:r>
                      <w:r w:rsidRPr="003012E4">
                        <w:rPr>
                          <w:rStyle w:val="Strong"/>
                          <w:rFonts w:ascii="Calibri" w:eastAsiaTheme="majorEastAsia" w:hAnsi="Calibri" w:cs="Calibri"/>
                          <w:b w:val="0"/>
                          <w:bCs w:val="0"/>
                          <w:color w:val="000000"/>
                          <w:sz w:val="20"/>
                          <w:szCs w:val="20"/>
                        </w:rPr>
                        <w:t xml:space="preserve"> të larta (45%)</w:t>
                      </w:r>
                      <w:r w:rsidRPr="003012E4">
                        <w:rPr>
                          <w:rFonts w:ascii="Calibri" w:hAnsi="Calibri" w:cs="Calibri"/>
                          <w:color w:val="000000"/>
                          <w:sz w:val="20"/>
                          <w:szCs w:val="20"/>
                        </w:rPr>
                        <w:t xml:space="preserve"> kufizojnë aksesin e barabartë dhe shkaktojnë vështirësi financiare.</w:t>
                      </w:r>
                    </w:p>
                    <w:p w14:paraId="75B1AE95" w14:textId="5BBFBEC4" w:rsidR="003012E4" w:rsidRPr="003012E4" w:rsidRDefault="003012E4" w:rsidP="003012E4">
                      <w:pPr>
                        <w:pStyle w:val="NormalWeb"/>
                        <w:numPr>
                          <w:ilvl w:val="0"/>
                          <w:numId w:val="58"/>
                        </w:numPr>
                        <w:rPr>
                          <w:rFonts w:ascii="Calibri" w:hAnsi="Calibri" w:cs="Calibri"/>
                          <w:color w:val="000000"/>
                          <w:sz w:val="20"/>
                          <w:szCs w:val="20"/>
                        </w:rPr>
                      </w:pPr>
                      <w:r>
                        <w:rPr>
                          <w:rStyle w:val="Strong"/>
                          <w:rFonts w:ascii="Calibri" w:eastAsiaTheme="majorEastAsia" w:hAnsi="Calibri" w:cs="Calibri"/>
                          <w:b w:val="0"/>
                          <w:bCs w:val="0"/>
                          <w:color w:val="000000"/>
                          <w:sz w:val="20"/>
                          <w:szCs w:val="20"/>
                        </w:rPr>
                        <w:t>Ekzistojnë p</w:t>
                      </w:r>
                      <w:r w:rsidRPr="003012E4">
                        <w:rPr>
                          <w:rStyle w:val="Strong"/>
                          <w:rFonts w:ascii="Calibri" w:eastAsiaTheme="majorEastAsia" w:hAnsi="Calibri" w:cs="Calibri"/>
                          <w:b w:val="0"/>
                          <w:bCs w:val="0"/>
                          <w:color w:val="000000"/>
                          <w:sz w:val="20"/>
                          <w:szCs w:val="20"/>
                        </w:rPr>
                        <w:t>abarazi gjeografike dhe sociale</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në qasjen në shërbime shëndetësore, veçanërisht për fëmijët romë, egjiptianë dhe ata në zona rurale.</w:t>
                      </w:r>
                    </w:p>
                    <w:p w14:paraId="3C83761A" w14:textId="77777777" w:rsidR="003012E4" w:rsidRPr="003012E4" w:rsidRDefault="003012E4" w:rsidP="003012E4">
                      <w:pPr>
                        <w:pStyle w:val="NormalWeb"/>
                        <w:numPr>
                          <w:ilvl w:val="0"/>
                          <w:numId w:val="58"/>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Mungesë personeli të trajnuar</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dhe shërbimesh të miqësore për adoleshentët.</w:t>
                      </w:r>
                    </w:p>
                    <w:p w14:paraId="1A56938C" w14:textId="77777777" w:rsidR="003012E4" w:rsidRPr="003012E4" w:rsidRDefault="003012E4" w:rsidP="003012E4">
                      <w:pPr>
                        <w:pStyle w:val="NormalWeb"/>
                        <w:numPr>
                          <w:ilvl w:val="0"/>
                          <w:numId w:val="58"/>
                        </w:numPr>
                        <w:rPr>
                          <w:rFonts w:ascii="Calibri" w:hAnsi="Calibri" w:cs="Calibri"/>
                          <w:color w:val="000000"/>
                          <w:sz w:val="20"/>
                          <w:szCs w:val="20"/>
                        </w:rPr>
                      </w:pPr>
                      <w:r w:rsidRPr="003012E4">
                        <w:rPr>
                          <w:rStyle w:val="Strong"/>
                          <w:rFonts w:ascii="Calibri" w:eastAsiaTheme="majorEastAsia" w:hAnsi="Calibri" w:cs="Calibri"/>
                          <w:b w:val="0"/>
                          <w:bCs w:val="0"/>
                          <w:color w:val="000000"/>
                          <w:sz w:val="20"/>
                          <w:szCs w:val="20"/>
                        </w:rPr>
                        <w:t>Pamjaftueshmëri programesh parandalimi dhe ndërgjegjësimi komunitar.</w:t>
                      </w:r>
                    </w:p>
                    <w:p w14:paraId="06671C02" w14:textId="37B647D2" w:rsidR="003012E4" w:rsidRPr="003012E4" w:rsidRDefault="003012E4" w:rsidP="003012E4">
                      <w:pPr>
                        <w:pStyle w:val="NormalWeb"/>
                        <w:numPr>
                          <w:ilvl w:val="0"/>
                          <w:numId w:val="58"/>
                        </w:numPr>
                        <w:tabs>
                          <w:tab w:val="clear" w:pos="360"/>
                          <w:tab w:val="num" w:pos="720"/>
                        </w:tabs>
                        <w:rPr>
                          <w:rFonts w:ascii="Calibri" w:eastAsiaTheme="majorEastAsia" w:hAnsi="Calibri" w:cs="Calibri"/>
                          <w:color w:val="000000"/>
                          <w:sz w:val="20"/>
                          <w:szCs w:val="20"/>
                        </w:rPr>
                      </w:pPr>
                      <w:r>
                        <w:rPr>
                          <w:rStyle w:val="Strong"/>
                          <w:rFonts w:ascii="Calibri" w:eastAsiaTheme="majorEastAsia" w:hAnsi="Calibri" w:cs="Calibri"/>
                          <w:b w:val="0"/>
                          <w:bCs w:val="0"/>
                          <w:color w:val="000000"/>
                          <w:sz w:val="20"/>
                          <w:szCs w:val="20"/>
                        </w:rPr>
                        <w:t>Pamjaftueshmëri alokimesh buxhetore</w:t>
                      </w:r>
                      <w:r w:rsidRPr="003012E4">
                        <w:rPr>
                          <w:rStyle w:val="Strong"/>
                          <w:rFonts w:ascii="Calibri" w:eastAsiaTheme="majorEastAsia" w:hAnsi="Calibri" w:cs="Calibri"/>
                          <w:b w:val="0"/>
                          <w:bCs w:val="0"/>
                          <w:color w:val="000000"/>
                          <w:sz w:val="20"/>
                          <w:szCs w:val="20"/>
                        </w:rPr>
                        <w:t xml:space="preserve"> dhe infrastruktur</w:t>
                      </w:r>
                      <w:r>
                        <w:rPr>
                          <w:rStyle w:val="Strong"/>
                          <w:rFonts w:ascii="Calibri" w:eastAsiaTheme="majorEastAsia" w:hAnsi="Calibri" w:cs="Calibri"/>
                          <w:b w:val="0"/>
                          <w:bCs w:val="0"/>
                          <w:color w:val="000000"/>
                          <w:sz w:val="20"/>
                          <w:szCs w:val="20"/>
                        </w:rPr>
                        <w:t>ë</w:t>
                      </w:r>
                      <w:r w:rsidRPr="003012E4">
                        <w:rPr>
                          <w:rStyle w:val="Strong"/>
                          <w:rFonts w:ascii="Calibri" w:eastAsiaTheme="majorEastAsia" w:hAnsi="Calibri" w:cs="Calibri"/>
                          <w:b w:val="0"/>
                          <w:bCs w:val="0"/>
                          <w:color w:val="000000"/>
                          <w:sz w:val="20"/>
                          <w:szCs w:val="20"/>
                        </w:rPr>
                        <w:t xml:space="preserve"> e dobët shëndetësore</w:t>
                      </w:r>
                      <w:r w:rsidRPr="003012E4">
                        <w:rPr>
                          <w:rStyle w:val="apple-converted-space"/>
                          <w:rFonts w:ascii="Calibri" w:eastAsiaTheme="majorEastAsia" w:hAnsi="Calibri" w:cs="Calibri"/>
                          <w:color w:val="000000"/>
                          <w:sz w:val="20"/>
                          <w:szCs w:val="20"/>
                        </w:rPr>
                        <w:t> </w:t>
                      </w:r>
                      <w:r w:rsidRPr="003012E4">
                        <w:rPr>
                          <w:rFonts w:ascii="Calibri" w:hAnsi="Calibri" w:cs="Calibri"/>
                          <w:color w:val="000000"/>
                          <w:sz w:val="20"/>
                          <w:szCs w:val="20"/>
                        </w:rPr>
                        <w:t>në zonat rurale</w:t>
                      </w:r>
                      <w:r>
                        <w:rPr>
                          <w:rFonts w:ascii="Calibri" w:hAnsi="Calibri" w:cs="Calibri"/>
                          <w:color w:val="000000"/>
                          <w:sz w:val="20"/>
                          <w:szCs w:val="20"/>
                        </w:rPr>
                        <w:t>.</w:t>
                      </w:r>
                    </w:p>
                  </w:txbxContent>
                </v:textbox>
                <w10:wrap type="square"/>
              </v:shape>
            </w:pict>
          </mc:Fallback>
        </mc:AlternateContent>
      </w:r>
    </w:p>
    <w:p w14:paraId="3F4D6EEC" w14:textId="43FA8B40" w:rsidR="00FF7C07" w:rsidRPr="0021405A" w:rsidRDefault="003012E4" w:rsidP="00FF7C07">
      <w:pPr>
        <w:pStyle w:val="Heading2"/>
        <w:rPr>
          <w:rStyle w:val="Strong"/>
          <w:rFonts w:ascii="Calibri" w:hAnsi="Calibri" w:cs="Calibri"/>
          <w:b w:val="0"/>
          <w:bCs w:val="0"/>
          <w:sz w:val="24"/>
          <w:szCs w:val="24"/>
        </w:rPr>
      </w:pPr>
      <w:bookmarkStart w:id="66" w:name="_Toc212015118"/>
      <w:bookmarkStart w:id="67" w:name="_Toc212127508"/>
      <w:bookmarkStart w:id="68" w:name="_Toc212631365"/>
      <w:bookmarkStart w:id="69" w:name="_Toc212631589"/>
      <w:bookmarkStart w:id="70" w:name="_Toc212635871"/>
      <w:r w:rsidRPr="0021405A">
        <w:rPr>
          <w:rStyle w:val="Strong"/>
          <w:rFonts w:ascii="Calibri" w:hAnsi="Calibri" w:cs="Calibri"/>
          <w:b w:val="0"/>
          <w:bCs w:val="0"/>
          <w:sz w:val="24"/>
          <w:szCs w:val="24"/>
        </w:rPr>
        <w:t>7</w:t>
      </w:r>
      <w:r w:rsidR="00FF7C07" w:rsidRPr="0021405A">
        <w:rPr>
          <w:rStyle w:val="Strong"/>
          <w:rFonts w:ascii="Calibri" w:hAnsi="Calibri" w:cs="Calibri"/>
          <w:b w:val="0"/>
          <w:bCs w:val="0"/>
          <w:sz w:val="24"/>
          <w:szCs w:val="24"/>
        </w:rPr>
        <w:t xml:space="preserve">.5. </w:t>
      </w:r>
      <w:r w:rsidR="001464C7" w:rsidRPr="0021405A">
        <w:rPr>
          <w:rStyle w:val="Strong"/>
          <w:rFonts w:ascii="Calibri" w:hAnsi="Calibri" w:cs="Calibri"/>
          <w:b w:val="0"/>
          <w:bCs w:val="0"/>
          <w:sz w:val="24"/>
          <w:szCs w:val="24"/>
        </w:rPr>
        <w:t>Ushqyerja e sh</w:t>
      </w:r>
      <w:r w:rsidR="009C4518" w:rsidRPr="0021405A">
        <w:rPr>
          <w:rStyle w:val="Strong"/>
          <w:rFonts w:ascii="Calibri" w:hAnsi="Calibri" w:cs="Calibri"/>
          <w:b w:val="0"/>
          <w:bCs w:val="0"/>
          <w:sz w:val="24"/>
          <w:szCs w:val="24"/>
        </w:rPr>
        <w:t>ë</w:t>
      </w:r>
      <w:r w:rsidR="001464C7" w:rsidRPr="0021405A">
        <w:rPr>
          <w:rStyle w:val="Strong"/>
          <w:rFonts w:ascii="Calibri" w:hAnsi="Calibri" w:cs="Calibri"/>
          <w:b w:val="0"/>
          <w:bCs w:val="0"/>
          <w:sz w:val="24"/>
          <w:szCs w:val="24"/>
        </w:rPr>
        <w:t>ndetshme</w:t>
      </w:r>
      <w:bookmarkEnd w:id="66"/>
      <w:bookmarkEnd w:id="67"/>
      <w:bookmarkEnd w:id="68"/>
      <w:bookmarkEnd w:id="69"/>
      <w:bookmarkEnd w:id="70"/>
    </w:p>
    <w:p w14:paraId="5A04D53C" w14:textId="1CB1F3A8" w:rsidR="001464C7" w:rsidRPr="0021405A" w:rsidRDefault="00C5462E" w:rsidP="00C5462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K</w:t>
      </w:r>
      <w:r w:rsidR="001464C7" w:rsidRPr="0021405A">
        <w:rPr>
          <w:rFonts w:ascii="Calibri" w:eastAsiaTheme="majorEastAsia" w:hAnsi="Calibri" w:cs="Calibri"/>
          <w:sz w:val="22"/>
          <w:szCs w:val="22"/>
        </w:rPr>
        <w:t>orniza ligjore për nxitjen e ushqyerjes s</w:t>
      </w:r>
      <w:r w:rsidR="009C4518" w:rsidRPr="0021405A">
        <w:rPr>
          <w:rFonts w:ascii="Calibri" w:eastAsiaTheme="majorEastAsia" w:hAnsi="Calibri" w:cs="Calibri"/>
          <w:sz w:val="22"/>
          <w:szCs w:val="22"/>
        </w:rPr>
        <w:t>ë</w:t>
      </w:r>
      <w:r w:rsidR="001464C7" w:rsidRPr="0021405A">
        <w:rPr>
          <w:rFonts w:ascii="Calibri" w:eastAsiaTheme="majorEastAsia" w:hAnsi="Calibri" w:cs="Calibri"/>
          <w:sz w:val="22"/>
          <w:szCs w:val="22"/>
        </w:rPr>
        <w:t xml:space="preserve"> shëndetshme që nga periudha e fëmijërisë së hershme deri në moshën shkollore mb</w:t>
      </w:r>
      <w:r w:rsidR="009C4518" w:rsidRPr="0021405A">
        <w:rPr>
          <w:rFonts w:ascii="Calibri" w:eastAsiaTheme="majorEastAsia" w:hAnsi="Calibri" w:cs="Calibri"/>
          <w:sz w:val="22"/>
          <w:szCs w:val="22"/>
        </w:rPr>
        <w:t>ë</w:t>
      </w:r>
      <w:r w:rsidR="001464C7" w:rsidRPr="0021405A">
        <w:rPr>
          <w:rFonts w:ascii="Calibri" w:eastAsiaTheme="majorEastAsia" w:hAnsi="Calibri" w:cs="Calibri"/>
          <w:sz w:val="22"/>
          <w:szCs w:val="22"/>
        </w:rPr>
        <w:t>shtetet n</w:t>
      </w:r>
      <w:r w:rsidR="009C4518" w:rsidRPr="0021405A">
        <w:rPr>
          <w:rFonts w:ascii="Calibri" w:eastAsiaTheme="majorEastAsia" w:hAnsi="Calibri" w:cs="Calibri"/>
          <w:sz w:val="22"/>
          <w:szCs w:val="22"/>
        </w:rPr>
        <w:t>ë</w:t>
      </w:r>
      <w:r w:rsidR="001464C7" w:rsidRPr="0021405A">
        <w:rPr>
          <w:rFonts w:ascii="Calibri" w:eastAsiaTheme="majorEastAsia" w:hAnsi="Calibri" w:cs="Calibri"/>
          <w:sz w:val="22"/>
          <w:szCs w:val="22"/>
        </w:rPr>
        <w:t xml:space="preserve"> Ligjin 8528/1999 “Për nxitjen dhe mbrojtjen e t</w:t>
      </w:r>
      <w:r w:rsidR="009C4518" w:rsidRPr="0021405A">
        <w:rPr>
          <w:rFonts w:ascii="Calibri" w:eastAsiaTheme="majorEastAsia" w:hAnsi="Calibri" w:cs="Calibri"/>
          <w:sz w:val="22"/>
          <w:szCs w:val="22"/>
        </w:rPr>
        <w:t>ë</w:t>
      </w:r>
      <w:r w:rsidR="001464C7" w:rsidRPr="0021405A">
        <w:rPr>
          <w:rFonts w:ascii="Calibri" w:eastAsiaTheme="majorEastAsia" w:hAnsi="Calibri" w:cs="Calibri"/>
          <w:sz w:val="22"/>
          <w:szCs w:val="22"/>
        </w:rPr>
        <w:t xml:space="preserve"> ushqyerit me gji” (i ndryshuar), I cili përputhet me Kodin Ndërkombëtar të Tregtimit të Zëvendësuesve të Qumështit të Gjirit, duke ndaluar reklamimin e formulave dhe ushqimeve plotësuese dhe duke vendosur standarde për spitale miqësore me foshnjat. Zbatimi i këtij ligji mbikëqyret nga Komiteti për Promovimin e Ushqyerjes me Gji pranë Ministrisë së Shëndetësisë dhe </w:t>
      </w:r>
      <w:r w:rsidR="0046314D" w:rsidRPr="0021405A">
        <w:rPr>
          <w:rFonts w:ascii="Calibri" w:eastAsiaTheme="majorEastAsia" w:hAnsi="Calibri" w:cs="Calibri"/>
          <w:sz w:val="22"/>
          <w:szCs w:val="22"/>
        </w:rPr>
        <w:t xml:space="preserve">Mirëqenies </w:t>
      </w:r>
      <w:r w:rsidR="001464C7" w:rsidRPr="0021405A">
        <w:rPr>
          <w:rFonts w:ascii="Calibri" w:eastAsiaTheme="majorEastAsia" w:hAnsi="Calibri" w:cs="Calibri"/>
          <w:sz w:val="22"/>
          <w:szCs w:val="22"/>
        </w:rPr>
        <w:t>Sociale.</w:t>
      </w:r>
      <w:r w:rsidR="00C53B10" w:rsidRPr="0021405A">
        <w:rPr>
          <w:rFonts w:ascii="Calibri" w:eastAsiaTheme="majorEastAsia" w:hAnsi="Calibri" w:cs="Calibri"/>
          <w:sz w:val="22"/>
          <w:szCs w:val="22"/>
        </w:rPr>
        <w:t xml:space="preserve"> N</w:t>
      </w:r>
      <w:r w:rsidR="001464C7" w:rsidRPr="0021405A">
        <w:rPr>
          <w:rFonts w:ascii="Calibri" w:eastAsiaTheme="majorEastAsia" w:hAnsi="Calibri" w:cs="Calibri"/>
          <w:sz w:val="22"/>
          <w:szCs w:val="22"/>
        </w:rPr>
        <w:t>ë të njëjtën kohë, zbatimi i detyrueshëm i jodimit të kripës për konsum njerëzor, në përputhje me standardet e OBSH-së dhe Kodit Alimentarius, synon të eliminojë çrregullimet nga mungesa e jodit, një shqetësim i vazhdueshëm shëndetësor në rajon.</w:t>
      </w:r>
      <w:r w:rsidR="00C53B10" w:rsidRPr="0021405A">
        <w:rPr>
          <w:rFonts w:ascii="Calibri" w:eastAsiaTheme="majorEastAsia" w:hAnsi="Calibri" w:cs="Calibri"/>
          <w:sz w:val="22"/>
          <w:szCs w:val="22"/>
        </w:rPr>
        <w:t xml:space="preserve"> N</w:t>
      </w:r>
      <w:r w:rsidR="001464C7" w:rsidRPr="0021405A">
        <w:rPr>
          <w:rFonts w:ascii="Calibri" w:eastAsiaTheme="majorEastAsia" w:hAnsi="Calibri" w:cs="Calibri"/>
          <w:sz w:val="22"/>
          <w:szCs w:val="22"/>
        </w:rPr>
        <w:t xml:space="preserve">ë mjediset shkollore, tre urdhra të përbashkët të </w:t>
      </w:r>
      <w:r w:rsidR="00142E5F" w:rsidRPr="0021405A">
        <w:rPr>
          <w:rFonts w:ascii="Calibri" w:eastAsiaTheme="majorEastAsia" w:hAnsi="Calibri" w:cs="Calibri"/>
          <w:sz w:val="22"/>
          <w:szCs w:val="22"/>
        </w:rPr>
        <w:t>ministr</w:t>
      </w:r>
      <w:r w:rsidR="00142E5F">
        <w:rPr>
          <w:rFonts w:ascii="Calibri" w:eastAsiaTheme="majorEastAsia" w:hAnsi="Calibri" w:cs="Calibri"/>
          <w:sz w:val="22"/>
          <w:szCs w:val="22"/>
        </w:rPr>
        <w:t>a</w:t>
      </w:r>
      <w:r w:rsidR="00142E5F" w:rsidRPr="0021405A">
        <w:rPr>
          <w:rFonts w:ascii="Calibri" w:eastAsiaTheme="majorEastAsia" w:hAnsi="Calibri" w:cs="Calibri"/>
          <w:sz w:val="22"/>
          <w:szCs w:val="22"/>
        </w:rPr>
        <w:t xml:space="preserve">ve </w:t>
      </w:r>
      <w:r w:rsidR="001464C7" w:rsidRPr="0021405A">
        <w:rPr>
          <w:rFonts w:ascii="Calibri" w:eastAsiaTheme="majorEastAsia" w:hAnsi="Calibri" w:cs="Calibri"/>
          <w:sz w:val="22"/>
          <w:szCs w:val="22"/>
        </w:rPr>
        <w:t xml:space="preserve">të Shëndetësisë, Arsimit dhe Bujqësisë kanë përcaktuar standarde të detajuara për ofrimin e ushqimit në shkolla. Këto rregullore ndalojnë shitjen e produkteve të pashëndetshme brenda </w:t>
      </w:r>
      <w:r w:rsidR="00142E5F">
        <w:rPr>
          <w:rFonts w:ascii="Calibri" w:eastAsiaTheme="majorEastAsia" w:hAnsi="Calibri" w:cs="Calibri"/>
          <w:sz w:val="22"/>
          <w:szCs w:val="22"/>
        </w:rPr>
        <w:t>mjedis</w:t>
      </w:r>
      <w:r w:rsidR="00142E5F" w:rsidRPr="0021405A">
        <w:rPr>
          <w:rFonts w:ascii="Calibri" w:eastAsiaTheme="majorEastAsia" w:hAnsi="Calibri" w:cs="Calibri"/>
          <w:sz w:val="22"/>
          <w:szCs w:val="22"/>
        </w:rPr>
        <w:t xml:space="preserve">eve </w:t>
      </w:r>
      <w:r w:rsidR="001464C7" w:rsidRPr="0021405A">
        <w:rPr>
          <w:rFonts w:ascii="Calibri" w:eastAsiaTheme="majorEastAsia" w:hAnsi="Calibri" w:cs="Calibri"/>
          <w:sz w:val="22"/>
          <w:szCs w:val="22"/>
        </w:rPr>
        <w:t>shkollore, kërkojnë përfshirjen e edukimit ushqimor në kurrikul dhe promovojnë dieta të shëndetshme për fëmijët. Zbatimi i tyre shoqërohet me trajnime për mësuesit dhe fushata ndërgjegjësimi, të mbështetura nga Instituti i Shëndetit Publik</w:t>
      </w:r>
      <w:r w:rsidR="00142E5F">
        <w:rPr>
          <w:rFonts w:ascii="Calibri" w:eastAsiaTheme="majorEastAsia" w:hAnsi="Calibri" w:cs="Calibri"/>
          <w:sz w:val="22"/>
          <w:szCs w:val="22"/>
        </w:rPr>
        <w:t xml:space="preserve"> </w:t>
      </w:r>
      <w:r w:rsidR="00142E5F" w:rsidRPr="0021405A">
        <w:rPr>
          <w:rFonts w:ascii="Calibri" w:eastAsiaTheme="majorEastAsia" w:hAnsi="Calibri" w:cs="Calibri"/>
          <w:sz w:val="22"/>
          <w:szCs w:val="22"/>
        </w:rPr>
        <w:t>dhe</w:t>
      </w:r>
      <w:r w:rsidR="00142E5F">
        <w:rPr>
          <w:rFonts w:ascii="Calibri" w:eastAsiaTheme="majorEastAsia" w:hAnsi="Calibri" w:cs="Calibri"/>
          <w:sz w:val="22"/>
          <w:szCs w:val="22"/>
        </w:rPr>
        <w:t xml:space="preserve"> </w:t>
      </w:r>
      <w:r w:rsidR="00142E5F" w:rsidRPr="0021405A">
        <w:rPr>
          <w:rFonts w:ascii="Calibri" w:eastAsiaTheme="majorEastAsia" w:hAnsi="Calibri" w:cs="Calibri"/>
          <w:sz w:val="22"/>
          <w:szCs w:val="22"/>
        </w:rPr>
        <w:t xml:space="preserve">UNICEF </w:t>
      </w:r>
      <w:r w:rsidR="001464C7" w:rsidRPr="0021405A">
        <w:rPr>
          <w:rFonts w:ascii="Calibri" w:eastAsiaTheme="majorEastAsia" w:hAnsi="Calibri" w:cs="Calibri"/>
          <w:sz w:val="22"/>
          <w:szCs w:val="22"/>
        </w:rPr>
        <w:t>.</w:t>
      </w:r>
    </w:p>
    <w:p w14:paraId="0675405B" w14:textId="77777777"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Që nga viti 2013, me mbështetjen e UNICEF, Shqipëria ka ngritur një sistem kombëtar për monitorimin e ushqyerjes dhe rritjes së fëmijëve 0–5 vjeç. Ky sistem tashmë është pjesërisht i digjitalizuar, mundëson mbledhjen e të dhënave në kohë reale dhe mbështet vendimmarrjen e bazuar në evidencë, duke ndihmuar në identifikimin e grupeve vulnerabël dhe rajoneve me tregues më problematikë.</w:t>
      </w:r>
    </w:p>
    <w:p w14:paraId="6867C7C7" w14:textId="1C482C3A"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lastRenderedPageBreak/>
        <w:t xml:space="preserve">Në Shqipëri, nuk ekzistojnë masa të financuara nga shteti që të mbështesin aksesin në ushqyerje të shëndetshme për fëmijët, përfshirë ata nga familje me të ardhura të ulëta. Nuk ofrohen ndihma në të holla apo në natyrë për ushqimin e fëmijëve në asnjë formë. Shkollat publike </w:t>
      </w:r>
      <w:r w:rsidR="00C53B10" w:rsidRPr="0021405A">
        <w:rPr>
          <w:rFonts w:ascii="Calibri" w:eastAsiaTheme="majorEastAsia" w:hAnsi="Calibri" w:cs="Calibri"/>
          <w:sz w:val="22"/>
          <w:szCs w:val="22"/>
        </w:rPr>
        <w:t>p</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rgjith</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 xml:space="preserve">sisht </w:t>
      </w:r>
      <w:r w:rsidRPr="0021405A">
        <w:rPr>
          <w:rFonts w:ascii="Calibri" w:eastAsiaTheme="majorEastAsia" w:hAnsi="Calibri" w:cs="Calibri"/>
          <w:sz w:val="22"/>
          <w:szCs w:val="22"/>
        </w:rPr>
        <w:t>nuk kanë mensa dhe nuk ofrojnë akses të organizuar në ushqime të shëndetshme apo ujë të sigurt (ISHP, 2023).</w:t>
      </w:r>
    </w:p>
    <w:p w14:paraId="61525012" w14:textId="60084EBE"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Shpenzimet për ushqim përbëjnë barrën më të madhe për buxhetin familjar. Sipas të dhënave të EUROSTAT, një familje shqiptare shpenzonte mesatarisht 43</w:t>
      </w:r>
      <w:r w:rsidR="00142E5F">
        <w:rPr>
          <w:rFonts w:ascii="Calibri" w:eastAsiaTheme="majorEastAsia" w:hAnsi="Calibri" w:cs="Calibri"/>
          <w:sz w:val="22"/>
          <w:szCs w:val="22"/>
        </w:rPr>
        <w:t>,</w:t>
      </w:r>
      <w:r w:rsidRPr="0021405A">
        <w:rPr>
          <w:rFonts w:ascii="Calibri" w:eastAsiaTheme="majorEastAsia" w:hAnsi="Calibri" w:cs="Calibri"/>
          <w:sz w:val="22"/>
          <w:szCs w:val="22"/>
        </w:rPr>
        <w:t>6% të buxhetit total për ushqim në vitin 2020, shumë më tepër se mesatarja e BE-së (14</w:t>
      </w:r>
      <w:r w:rsidR="00142E5F">
        <w:rPr>
          <w:rFonts w:ascii="Calibri" w:eastAsiaTheme="majorEastAsia" w:hAnsi="Calibri" w:cs="Calibri"/>
          <w:sz w:val="22"/>
          <w:szCs w:val="22"/>
        </w:rPr>
        <w:t>,</w:t>
      </w:r>
      <w:r w:rsidRPr="0021405A">
        <w:rPr>
          <w:rFonts w:ascii="Calibri" w:eastAsiaTheme="majorEastAsia" w:hAnsi="Calibri" w:cs="Calibri"/>
          <w:sz w:val="22"/>
          <w:szCs w:val="22"/>
        </w:rPr>
        <w:t>8%) dhe se vendet fqinje si Serbia (24</w:t>
      </w:r>
      <w:r w:rsidR="00142E5F">
        <w:rPr>
          <w:rFonts w:ascii="Calibri" w:eastAsiaTheme="majorEastAsia" w:hAnsi="Calibri" w:cs="Calibri"/>
          <w:sz w:val="22"/>
          <w:szCs w:val="22"/>
        </w:rPr>
        <w:t>,</w:t>
      </w:r>
      <w:r w:rsidRPr="0021405A">
        <w:rPr>
          <w:rFonts w:ascii="Calibri" w:eastAsiaTheme="majorEastAsia" w:hAnsi="Calibri" w:cs="Calibri"/>
          <w:sz w:val="22"/>
          <w:szCs w:val="22"/>
        </w:rPr>
        <w:t>0%) apo Mali i Zi (24</w:t>
      </w:r>
      <w:r w:rsidR="00142E5F">
        <w:rPr>
          <w:rFonts w:ascii="Calibri" w:eastAsiaTheme="majorEastAsia" w:hAnsi="Calibri" w:cs="Calibri"/>
          <w:sz w:val="22"/>
          <w:szCs w:val="22"/>
        </w:rPr>
        <w:t>,</w:t>
      </w:r>
      <w:r w:rsidRPr="0021405A">
        <w:rPr>
          <w:rFonts w:ascii="Calibri" w:eastAsiaTheme="majorEastAsia" w:hAnsi="Calibri" w:cs="Calibri"/>
          <w:sz w:val="22"/>
          <w:szCs w:val="22"/>
        </w:rPr>
        <w:t>6%). Kjo peshë e lartë për ushqim kufizon ndjeshëm zgjedhjet ushqimore të familjeve me të ardhura të ulëta, duke çuar në kequshqyerje apo mbipeshë.</w:t>
      </w:r>
      <w:r w:rsidR="00C53B10" w:rsidRPr="0021405A">
        <w:rPr>
          <w:rFonts w:ascii="Calibri" w:eastAsiaTheme="majorEastAsia" w:hAnsi="Calibri" w:cs="Calibri"/>
          <w:sz w:val="22"/>
          <w:szCs w:val="22"/>
        </w:rPr>
        <w:t xml:space="preserve"> S</w:t>
      </w:r>
      <w:r w:rsidRPr="0021405A">
        <w:rPr>
          <w:rFonts w:ascii="Calibri" w:eastAsiaTheme="majorEastAsia" w:hAnsi="Calibri" w:cs="Calibri"/>
          <w:sz w:val="22"/>
          <w:szCs w:val="22"/>
        </w:rPr>
        <w:t>hqetësimi është i theksuar edhe për çmimet e larta të disa ushqimeve të shëndetshme si peshku, frutat apo perimet e freskëta. Të dhënat e ADHS 2017–18 tregojnë se përqindja e fëmijëve të moshës 6–23 muaj që marrin një dietë minimale të pranueshme rritet me të ardhurat familjare, ndërsa prevalenca e anemisë bie me rritjen e nivelit të edukimit të nënës dhe të ardhurave të familjes.</w:t>
      </w:r>
    </w:p>
    <w:p w14:paraId="2098601D" w14:textId="77777777"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Përveç barrierave ekonomike, një sërë faktorësh të tjerë ndikojnë negativisht në ushqyerjen e fëmijëve. Edukimi i ulët i prindërve dhe mungesa e njohurive për ushqyerjen e shëndetshme janë faktorë të rëndësishëm, sidomos në zonat rurale dhe tek familjet e varfra. Për më tepër, mungesa e zakoneve të shëndetshme ushqimore, ndjekja e dietave të pabalancuara dhe qasja e kufizuar në ushqime të shëndetshme përkeqësojnë situatën.</w:t>
      </w:r>
    </w:p>
    <w:p w14:paraId="32EB0E53" w14:textId="56D0E870"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Në vitin 2023, 30% e fëmijëve 8–9 vjeç ishin mbipeshë dhe 14% obezë (ISHP, 2023). Më pak se gjysma e fëmijëve të moshës 11–15 vjeç konsumojnë fruta ose perime çdo ditë. Një në tre konsumon ëmbëlsira çdo ditë, ndërsa rreth 29% pinë pije me sheqer çdo ditë (HBSC, 2022; COSI, 2022–23). Këto zakone janë më të përhapura në zonat rurale dhe tek fëmijët me prindër të papunë ose me edukim të ulët.</w:t>
      </w:r>
      <w:r w:rsidR="00C53B10"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 xml:space="preserve">Rregullimi i </w:t>
      </w:r>
      <w:r w:rsidR="00C53B10" w:rsidRPr="0021405A">
        <w:rPr>
          <w:rFonts w:ascii="Calibri" w:eastAsiaTheme="majorEastAsia" w:hAnsi="Calibri" w:cs="Calibri"/>
          <w:sz w:val="22"/>
          <w:szCs w:val="22"/>
        </w:rPr>
        <w:t>tregtimit dhe reklamimit</w:t>
      </w:r>
      <w:r w:rsidRPr="0021405A">
        <w:rPr>
          <w:rFonts w:ascii="Calibri" w:eastAsiaTheme="majorEastAsia" w:hAnsi="Calibri" w:cs="Calibri"/>
          <w:sz w:val="22"/>
          <w:szCs w:val="22"/>
        </w:rPr>
        <w:t xml:space="preserve"> për ushqimet e pashëndetshme dhe zëvendësuesit e qumështit të gjirit mbetet një sfidë. Edhe pse legjislacioni shqiptar ndalon reklamat direkte, praktikat e reja digjitale dhe mbështetja nga </w:t>
      </w:r>
      <w:r w:rsidRPr="007E2E2C">
        <w:rPr>
          <w:rFonts w:ascii="Calibri" w:eastAsiaTheme="majorEastAsia" w:hAnsi="Calibri" w:cs="Calibri"/>
          <w:i/>
          <w:iCs/>
          <w:sz w:val="22"/>
          <w:szCs w:val="22"/>
        </w:rPr>
        <w:t>influencer</w:t>
      </w:r>
      <w:r w:rsidRPr="0021405A">
        <w:rPr>
          <w:rFonts w:ascii="Calibri" w:eastAsiaTheme="majorEastAsia" w:hAnsi="Calibri" w:cs="Calibri"/>
          <w:sz w:val="22"/>
          <w:szCs w:val="22"/>
        </w:rPr>
        <w:t>-ët e bëjnë të vështirë kontrollin e tyre. Mungesa e një sistemi zyrtar për profilizimin e ushqimeve dhe mbikëqyrja ndërsektoriale e dobët e kufizojnë më tej efektivitetin e ligjit.</w:t>
      </w:r>
    </w:p>
    <w:p w14:paraId="4B8D4C34" w14:textId="67FA82AF"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Treguesit ushqimorë ndryshojnë ndjeshëm sipas statusit socio-ekonomik, vendbanimit dhe edukimit prindëror. Fëmijët nga familje </w:t>
      </w:r>
      <w:r w:rsidR="00C53B10" w:rsidRPr="0021405A">
        <w:rPr>
          <w:rFonts w:ascii="Calibri" w:eastAsiaTheme="majorEastAsia" w:hAnsi="Calibri" w:cs="Calibri"/>
          <w:sz w:val="22"/>
          <w:szCs w:val="22"/>
        </w:rPr>
        <w:t>me prind</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r t</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 xml:space="preserve"> mir</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arsimuar dhe me t</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 xml:space="preserve"> ardhura m</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 xml:space="preserve"> t</w:t>
      </w:r>
      <w:r w:rsidR="009C4518" w:rsidRPr="0021405A">
        <w:rPr>
          <w:rFonts w:ascii="Calibri" w:eastAsiaTheme="majorEastAsia" w:hAnsi="Calibri" w:cs="Calibri"/>
          <w:sz w:val="22"/>
          <w:szCs w:val="22"/>
        </w:rPr>
        <w:t>ë</w:t>
      </w:r>
      <w:r w:rsidR="00C53B10" w:rsidRPr="0021405A">
        <w:rPr>
          <w:rFonts w:ascii="Calibri" w:eastAsiaTheme="majorEastAsia" w:hAnsi="Calibri" w:cs="Calibri"/>
          <w:sz w:val="22"/>
          <w:szCs w:val="22"/>
        </w:rPr>
        <w:t xml:space="preserve"> larta</w:t>
      </w:r>
      <w:r w:rsidRPr="0021405A">
        <w:rPr>
          <w:rFonts w:ascii="Calibri" w:eastAsiaTheme="majorEastAsia" w:hAnsi="Calibri" w:cs="Calibri"/>
          <w:sz w:val="22"/>
          <w:szCs w:val="22"/>
        </w:rPr>
        <w:t xml:space="preserve"> janë më  të ekspozuar ndaj edukimit ushqimor, kanë më </w:t>
      </w:r>
      <w:r w:rsidR="00C53B10" w:rsidRPr="0021405A">
        <w:rPr>
          <w:rFonts w:ascii="Calibri" w:eastAsiaTheme="majorEastAsia" w:hAnsi="Calibri" w:cs="Calibri"/>
          <w:sz w:val="22"/>
          <w:szCs w:val="22"/>
        </w:rPr>
        <w:t>shum</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 xml:space="preserve"> akses në fruta e perime dhe më </w:t>
      </w:r>
      <w:r w:rsidR="00C53B10" w:rsidRPr="0021405A">
        <w:rPr>
          <w:rFonts w:ascii="Calibri" w:eastAsiaTheme="majorEastAsia" w:hAnsi="Calibri" w:cs="Calibri"/>
          <w:sz w:val="22"/>
          <w:szCs w:val="22"/>
        </w:rPr>
        <w:t>pak</w:t>
      </w:r>
      <w:r w:rsidRPr="0021405A">
        <w:rPr>
          <w:rFonts w:ascii="Calibri" w:eastAsiaTheme="majorEastAsia" w:hAnsi="Calibri" w:cs="Calibri"/>
          <w:sz w:val="22"/>
          <w:szCs w:val="22"/>
        </w:rPr>
        <w:t xml:space="preserve"> gjasa për të konsumuar pije të ëmbla dhe ushqime të përpunuara.</w:t>
      </w:r>
    </w:p>
    <w:p w14:paraId="06B1550A" w14:textId="77777777"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Pabarazitë vërehen gjithashtu edhe në përdorimin e shërbimeve të parandalimit dhe promovimit. Për shembull, edukimi për ushqyerjen është pjesë e kurrikulës shkollore, por 42% e shkollave nuk përfshijnë trajnime për përgatitjen e ushqimit (ISHP, 2023), dhe kjo është më e theksuar në shkollat rurale.</w:t>
      </w:r>
    </w:p>
    <w:p w14:paraId="6939615D" w14:textId="3439CF4F" w:rsidR="001464C7" w:rsidRPr="0021405A" w:rsidRDefault="001464C7" w:rsidP="00C53B10">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Pavarësisht ekzistencës së ligjeve dhe udhëzimeve ndërsektoriale, Shqipëria nuk ka masa konkrete që të synojnë mbështetjen financiare të ushqyerjes së fëmijëve, veçanërisht për grupet në nevojë. Programet </w:t>
      </w:r>
      <w:r w:rsidR="00DE1CFE" w:rsidRPr="0021405A">
        <w:rPr>
          <w:rFonts w:ascii="Calibri" w:eastAsiaTheme="majorEastAsia" w:hAnsi="Calibri" w:cs="Calibri"/>
          <w:sz w:val="22"/>
          <w:szCs w:val="22"/>
        </w:rPr>
        <w:t>ekzistuese</w:t>
      </w:r>
      <w:r w:rsidRPr="0021405A">
        <w:rPr>
          <w:rFonts w:ascii="Calibri" w:eastAsiaTheme="majorEastAsia" w:hAnsi="Calibri" w:cs="Calibri"/>
          <w:sz w:val="22"/>
          <w:szCs w:val="22"/>
        </w:rPr>
        <w:t>, si edukimi për ushqyerjen, jodizimi i kripës, fortifikimi i ushqimeve dhe fushatat ndërgjegjësuese në shkolla, janë të rëndësishme, por mbeten të pamjaftueshme pa një sistem mbështetës që synon drejtpërdrejt fëmijët në rrezik.</w:t>
      </w:r>
      <w:r w:rsidR="00C53B10" w:rsidRPr="0021405A">
        <w:rPr>
          <w:rFonts w:ascii="Calibri" w:eastAsiaTheme="majorEastAsia" w:hAnsi="Calibri" w:cs="Calibri"/>
          <w:sz w:val="22"/>
          <w:szCs w:val="22"/>
        </w:rPr>
        <w:t xml:space="preserve"> </w:t>
      </w:r>
      <w:r w:rsidRPr="0021405A">
        <w:rPr>
          <w:rFonts w:ascii="Calibri" w:eastAsiaTheme="majorEastAsia" w:hAnsi="Calibri" w:cs="Calibri"/>
          <w:sz w:val="22"/>
          <w:szCs w:val="22"/>
        </w:rPr>
        <w:t>Mungesa e mensave</w:t>
      </w:r>
      <w:r w:rsidR="00C53B10" w:rsidRPr="0021405A">
        <w:rPr>
          <w:rFonts w:ascii="Calibri" w:eastAsiaTheme="majorEastAsia" w:hAnsi="Calibri" w:cs="Calibri"/>
          <w:sz w:val="22"/>
          <w:szCs w:val="22"/>
        </w:rPr>
        <w:t xml:space="preserve"> shkollore</w:t>
      </w:r>
      <w:r w:rsidRPr="0021405A">
        <w:rPr>
          <w:rFonts w:ascii="Calibri" w:eastAsiaTheme="majorEastAsia" w:hAnsi="Calibri" w:cs="Calibri"/>
          <w:sz w:val="22"/>
          <w:szCs w:val="22"/>
        </w:rPr>
        <w:t xml:space="preserve">, çmimet e larta të </w:t>
      </w:r>
      <w:r w:rsidRPr="0021405A">
        <w:rPr>
          <w:rFonts w:ascii="Calibri" w:eastAsiaTheme="majorEastAsia" w:hAnsi="Calibri" w:cs="Calibri"/>
          <w:sz w:val="22"/>
          <w:szCs w:val="22"/>
        </w:rPr>
        <w:lastRenderedPageBreak/>
        <w:t>ushqimeve të shëndetshme, zakonet e dëmshme ushqimore dhe marketingu agresiv janë faktorë që kontribuojnë në kequshqyerjen strukturore të fëmijëve në Shqipëri.</w:t>
      </w:r>
    </w:p>
    <w:p w14:paraId="701241BB" w14:textId="52F1CF54" w:rsidR="00DF07BF" w:rsidRPr="0021405A" w:rsidRDefault="003012E4" w:rsidP="00C53B10">
      <w:pPr>
        <w:pStyle w:val="NormalWeb"/>
        <w:jc w:val="both"/>
        <w:rPr>
          <w:rFonts w:ascii="Calibri" w:eastAsiaTheme="majorEastAsia" w:hAnsi="Calibri" w:cs="Calibri"/>
          <w:sz w:val="22"/>
          <w:szCs w:val="22"/>
        </w:rPr>
      </w:pPr>
      <w:r w:rsidRPr="0021405A">
        <w:rPr>
          <w:rFonts w:ascii="Calibri" w:hAnsi="Calibri" w:cs="Calibri"/>
          <w:noProof/>
          <w:lang w:val="en-US" w:eastAsia="en-US"/>
        </w:rPr>
        <mc:AlternateContent>
          <mc:Choice Requires="wps">
            <w:drawing>
              <wp:anchor distT="0" distB="0" distL="114300" distR="114300" simplePos="0" relativeHeight="251667456" behindDoc="0" locked="0" layoutInCell="1" allowOverlap="1" wp14:anchorId="21ABAEF9" wp14:editId="00EEBB07">
                <wp:simplePos x="0" y="0"/>
                <wp:positionH relativeFrom="column">
                  <wp:posOffset>0</wp:posOffset>
                </wp:positionH>
                <wp:positionV relativeFrom="paragraph">
                  <wp:posOffset>0</wp:posOffset>
                </wp:positionV>
                <wp:extent cx="1828800" cy="1828800"/>
                <wp:effectExtent l="0" t="0" r="12700" b="19050"/>
                <wp:wrapSquare wrapText="bothSides"/>
                <wp:docPr id="75012045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5C019515" w14:textId="77777777" w:rsidR="003012E4" w:rsidRPr="003012E4" w:rsidRDefault="003012E4" w:rsidP="003012E4">
                            <w:pPr>
                              <w:pStyle w:val="NormalWeb"/>
                              <w:spacing w:before="0" w:beforeAutospacing="0" w:after="0" w:afterAutospacing="0"/>
                              <w:jc w:val="both"/>
                              <w:rPr>
                                <w:rFonts w:ascii="Calibri" w:eastAsiaTheme="majorEastAsia" w:hAnsi="Calibri" w:cs="Calibri"/>
                                <w:b/>
                                <w:bCs/>
                                <w:sz w:val="20"/>
                                <w:szCs w:val="20"/>
                              </w:rPr>
                            </w:pPr>
                            <w:r w:rsidRPr="003012E4">
                              <w:rPr>
                                <w:rFonts w:ascii="Calibri" w:eastAsiaTheme="majorEastAsia" w:hAnsi="Calibri" w:cs="Calibri"/>
                                <w:b/>
                                <w:bCs/>
                                <w:sz w:val="20"/>
                                <w:szCs w:val="20"/>
                              </w:rPr>
                              <w:t>Disa nga sfidat kryesore:</w:t>
                            </w:r>
                          </w:p>
                          <w:p w14:paraId="43C12E1B" w14:textId="77777777" w:rsidR="003012E4" w:rsidRPr="003012E4" w:rsidRDefault="003012E4" w:rsidP="003B6325">
                            <w:pPr>
                              <w:pStyle w:val="NormalWeb"/>
                              <w:numPr>
                                <w:ilvl w:val="0"/>
                                <w:numId w:val="12"/>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Kufizime financiare për akses në ushqim të shëndetshëm, sidomos për familjet me të ardhura të ulëta (44% e buxhetit shkon për ushqim).</w:t>
                            </w:r>
                          </w:p>
                          <w:p w14:paraId="651295BA" w14:textId="77777777" w:rsidR="003012E4" w:rsidRPr="003012E4" w:rsidRDefault="003012E4" w:rsidP="003B6325">
                            <w:pPr>
                              <w:pStyle w:val="NormalWeb"/>
                              <w:numPr>
                                <w:ilvl w:val="0"/>
                                <w:numId w:val="12"/>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Mungesë diversiteti ushqimor dhe rrezik i lartë për kequshqyerje te fëmijët në varfëri.</w:t>
                            </w:r>
                          </w:p>
                          <w:p w14:paraId="1506EB32" w14:textId="77777777" w:rsidR="003012E4" w:rsidRPr="003012E4" w:rsidRDefault="003012E4" w:rsidP="003B6325">
                            <w:pPr>
                              <w:pStyle w:val="NormalWeb"/>
                              <w:numPr>
                                <w:ilvl w:val="0"/>
                                <w:numId w:val="12"/>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Mungesë vaktesh të shëndetshme të ofruara në shkollat publike.</w:t>
                            </w:r>
                          </w:p>
                          <w:p w14:paraId="4579A2D9" w14:textId="4E7D152C" w:rsidR="003012E4" w:rsidRPr="003012E4" w:rsidRDefault="003012E4" w:rsidP="003B6325">
                            <w:pPr>
                              <w:pStyle w:val="NormalWeb"/>
                              <w:numPr>
                                <w:ilvl w:val="0"/>
                                <w:numId w:val="12"/>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 xml:space="preserve">Njohuri të ulëta </w:t>
                            </w:r>
                            <w:r w:rsidR="00DD657B">
                              <w:rPr>
                                <w:rFonts w:ascii="Calibri" w:eastAsiaTheme="majorEastAsia" w:hAnsi="Calibri" w:cs="Calibri"/>
                                <w:sz w:val="20"/>
                                <w:szCs w:val="20"/>
                              </w:rPr>
                              <w:t>p</w:t>
                            </w:r>
                            <w:r w:rsidR="00EC4318">
                              <w:rPr>
                                <w:rFonts w:ascii="Calibri" w:eastAsiaTheme="majorEastAsia" w:hAnsi="Calibri" w:cs="Calibri"/>
                                <w:sz w:val="20"/>
                                <w:szCs w:val="20"/>
                              </w:rPr>
                              <w:t>ë</w:t>
                            </w:r>
                            <w:r w:rsidR="00DD657B">
                              <w:rPr>
                                <w:rFonts w:ascii="Calibri" w:eastAsiaTheme="majorEastAsia" w:hAnsi="Calibri" w:cs="Calibri"/>
                                <w:sz w:val="20"/>
                                <w:szCs w:val="20"/>
                              </w:rPr>
                              <w:t>r u</w:t>
                            </w:r>
                            <w:r w:rsidRPr="003012E4">
                              <w:rPr>
                                <w:rFonts w:ascii="Calibri" w:eastAsiaTheme="majorEastAsia" w:hAnsi="Calibri" w:cs="Calibri"/>
                                <w:sz w:val="20"/>
                                <w:szCs w:val="20"/>
                              </w:rPr>
                              <w:t>shqye</w:t>
                            </w:r>
                            <w:r w:rsidR="00DD657B">
                              <w:rPr>
                                <w:rFonts w:ascii="Calibri" w:eastAsiaTheme="majorEastAsia" w:hAnsi="Calibri" w:cs="Calibri"/>
                                <w:sz w:val="20"/>
                                <w:szCs w:val="20"/>
                              </w:rPr>
                              <w:t>rjen e sh</w:t>
                            </w:r>
                            <w:r w:rsidR="00EC4318">
                              <w:rPr>
                                <w:rFonts w:ascii="Calibri" w:eastAsiaTheme="majorEastAsia" w:hAnsi="Calibri" w:cs="Calibri"/>
                                <w:sz w:val="20"/>
                                <w:szCs w:val="20"/>
                              </w:rPr>
                              <w:t>ë</w:t>
                            </w:r>
                            <w:r w:rsidR="00DD657B">
                              <w:rPr>
                                <w:rFonts w:ascii="Calibri" w:eastAsiaTheme="majorEastAsia" w:hAnsi="Calibri" w:cs="Calibri"/>
                                <w:sz w:val="20"/>
                                <w:szCs w:val="20"/>
                              </w:rPr>
                              <w:t>ndetshme</w:t>
                            </w:r>
                            <w:r w:rsidRPr="003012E4">
                              <w:rPr>
                                <w:rFonts w:ascii="Calibri" w:eastAsiaTheme="majorEastAsia" w:hAnsi="Calibri" w:cs="Calibri"/>
                                <w:sz w:val="20"/>
                                <w:szCs w:val="20"/>
                              </w:rPr>
                              <w:t> dhe mungesë edukimi prindëror</w:t>
                            </w:r>
                          </w:p>
                          <w:p w14:paraId="666935D2" w14:textId="77777777" w:rsidR="003012E4" w:rsidRPr="003012E4" w:rsidRDefault="003012E4" w:rsidP="003B6325">
                            <w:pPr>
                              <w:pStyle w:val="NormalWeb"/>
                              <w:numPr>
                                <w:ilvl w:val="0"/>
                                <w:numId w:val="12"/>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Konsum i lartë i produkteve me sheqer dhe mungesë qasjeje në fruta dhe perime.</w:t>
                            </w:r>
                          </w:p>
                          <w:p w14:paraId="6D42B511" w14:textId="77777777" w:rsidR="003012E4" w:rsidRPr="003012E4" w:rsidRDefault="003012E4" w:rsidP="003B6325">
                            <w:pPr>
                              <w:pStyle w:val="NormalWeb"/>
                              <w:numPr>
                                <w:ilvl w:val="0"/>
                                <w:numId w:val="12"/>
                              </w:numPr>
                              <w:tabs>
                                <w:tab w:val="clear" w:pos="360"/>
                                <w:tab w:val="num" w:pos="720"/>
                              </w:tabs>
                              <w:spacing w:after="0"/>
                              <w:jc w:val="both"/>
                              <w:rPr>
                                <w:rFonts w:ascii="Calibri" w:eastAsiaTheme="majorEastAsia" w:hAnsi="Calibri" w:cs="Calibri"/>
                                <w:sz w:val="20"/>
                                <w:szCs w:val="20"/>
                              </w:rPr>
                            </w:pPr>
                            <w:r w:rsidRPr="003012E4">
                              <w:rPr>
                                <w:rFonts w:ascii="Calibri" w:eastAsiaTheme="majorEastAsia" w:hAnsi="Calibri" w:cs="Calibri"/>
                                <w:sz w:val="20"/>
                                <w:szCs w:val="20"/>
                              </w:rPr>
                              <w:t>Programet publike mbeten të fragmentuara dhe të nënfinancuara, pa lidhje të drejtpërdrejtë me mbrojtjen sociale apo arsimin.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ABAEF9" id="_x0000_s1030"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" fillcolor="#dceaf7 [351]" strokecolor="#156082 [3204]" strokeweight="1pt">
                <v:textbox style="mso-fit-shape-to-text:t">
                  <w:txbxContent>
                    <w:p w14:paraId="5C019515" w14:textId="77777777" w:rsidR="003012E4" w:rsidRPr="003012E4" w:rsidRDefault="003012E4" w:rsidP="003012E4">
                      <w:pPr>
                        <w:pStyle w:val="NormalWeb"/>
                        <w:spacing w:before="0" w:beforeAutospacing="0" w:after="0" w:afterAutospacing="0"/>
                        <w:jc w:val="both"/>
                        <w:rPr>
                          <w:rFonts w:ascii="Calibri" w:eastAsiaTheme="majorEastAsia" w:hAnsi="Calibri" w:cs="Calibri"/>
                          <w:b/>
                          <w:bCs/>
                          <w:sz w:val="20"/>
                          <w:szCs w:val="20"/>
                        </w:rPr>
                      </w:pPr>
                      <w:r w:rsidRPr="003012E4">
                        <w:rPr>
                          <w:rFonts w:ascii="Calibri" w:eastAsiaTheme="majorEastAsia" w:hAnsi="Calibri" w:cs="Calibri"/>
                          <w:b/>
                          <w:bCs/>
                          <w:sz w:val="20"/>
                          <w:szCs w:val="20"/>
                        </w:rPr>
                        <w:t>Disa nga sfidat kryesore:</w:t>
                      </w:r>
                    </w:p>
                    <w:p w14:paraId="43C12E1B" w14:textId="77777777" w:rsidR="003012E4" w:rsidRPr="003012E4" w:rsidRDefault="003012E4" w:rsidP="003012E4">
                      <w:pPr>
                        <w:pStyle w:val="NormalWeb"/>
                        <w:numPr>
                          <w:ilvl w:val="0"/>
                          <w:numId w:val="59"/>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Kufizime financiare për akses në ushqim të shëndetshëm, sidomos për familjet me të ardhura të ulëta (44% e buxhetit shkon për ushqim).</w:t>
                      </w:r>
                    </w:p>
                    <w:p w14:paraId="651295BA" w14:textId="77777777" w:rsidR="003012E4" w:rsidRPr="003012E4" w:rsidRDefault="003012E4" w:rsidP="003012E4">
                      <w:pPr>
                        <w:pStyle w:val="NormalWeb"/>
                        <w:numPr>
                          <w:ilvl w:val="0"/>
                          <w:numId w:val="59"/>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Mungesë diversiteti ushqimor dhe rrezik i lartë për kequshqyerje te fëmijët në varfëri.</w:t>
                      </w:r>
                    </w:p>
                    <w:p w14:paraId="1506EB32" w14:textId="77777777" w:rsidR="003012E4" w:rsidRPr="003012E4" w:rsidRDefault="003012E4" w:rsidP="003012E4">
                      <w:pPr>
                        <w:pStyle w:val="NormalWeb"/>
                        <w:numPr>
                          <w:ilvl w:val="0"/>
                          <w:numId w:val="59"/>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Mungesë vaktesh të shëndetshme të ofruara në shkollat publike.</w:t>
                      </w:r>
                    </w:p>
                    <w:p w14:paraId="4579A2D9" w14:textId="4E7D152C" w:rsidR="003012E4" w:rsidRPr="003012E4" w:rsidRDefault="003012E4" w:rsidP="003012E4">
                      <w:pPr>
                        <w:pStyle w:val="NormalWeb"/>
                        <w:numPr>
                          <w:ilvl w:val="0"/>
                          <w:numId w:val="59"/>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 xml:space="preserve">Njohuri të ulëta </w:t>
                      </w:r>
                      <w:r w:rsidR="00DD657B">
                        <w:rPr>
                          <w:rFonts w:ascii="Calibri" w:eastAsiaTheme="majorEastAsia" w:hAnsi="Calibri" w:cs="Calibri"/>
                          <w:sz w:val="20"/>
                          <w:szCs w:val="20"/>
                        </w:rPr>
                        <w:t>p</w:t>
                      </w:r>
                      <w:r w:rsidR="00EC4318">
                        <w:rPr>
                          <w:rFonts w:ascii="Calibri" w:eastAsiaTheme="majorEastAsia" w:hAnsi="Calibri" w:cs="Calibri"/>
                          <w:sz w:val="20"/>
                          <w:szCs w:val="20"/>
                        </w:rPr>
                        <w:t>ë</w:t>
                      </w:r>
                      <w:r w:rsidR="00DD657B">
                        <w:rPr>
                          <w:rFonts w:ascii="Calibri" w:eastAsiaTheme="majorEastAsia" w:hAnsi="Calibri" w:cs="Calibri"/>
                          <w:sz w:val="20"/>
                          <w:szCs w:val="20"/>
                        </w:rPr>
                        <w:t>r u</w:t>
                      </w:r>
                      <w:r w:rsidRPr="003012E4">
                        <w:rPr>
                          <w:rFonts w:ascii="Calibri" w:eastAsiaTheme="majorEastAsia" w:hAnsi="Calibri" w:cs="Calibri"/>
                          <w:sz w:val="20"/>
                          <w:szCs w:val="20"/>
                        </w:rPr>
                        <w:t>shqye</w:t>
                      </w:r>
                      <w:r w:rsidR="00DD657B">
                        <w:rPr>
                          <w:rFonts w:ascii="Calibri" w:eastAsiaTheme="majorEastAsia" w:hAnsi="Calibri" w:cs="Calibri"/>
                          <w:sz w:val="20"/>
                          <w:szCs w:val="20"/>
                        </w:rPr>
                        <w:t>rjen e sh</w:t>
                      </w:r>
                      <w:r w:rsidR="00EC4318">
                        <w:rPr>
                          <w:rFonts w:ascii="Calibri" w:eastAsiaTheme="majorEastAsia" w:hAnsi="Calibri" w:cs="Calibri"/>
                          <w:sz w:val="20"/>
                          <w:szCs w:val="20"/>
                        </w:rPr>
                        <w:t>ë</w:t>
                      </w:r>
                      <w:r w:rsidR="00DD657B">
                        <w:rPr>
                          <w:rFonts w:ascii="Calibri" w:eastAsiaTheme="majorEastAsia" w:hAnsi="Calibri" w:cs="Calibri"/>
                          <w:sz w:val="20"/>
                          <w:szCs w:val="20"/>
                        </w:rPr>
                        <w:t>ndetshme</w:t>
                      </w:r>
                      <w:r w:rsidRPr="003012E4">
                        <w:rPr>
                          <w:rFonts w:ascii="Calibri" w:eastAsiaTheme="majorEastAsia" w:hAnsi="Calibri" w:cs="Calibri"/>
                          <w:sz w:val="20"/>
                          <w:szCs w:val="20"/>
                        </w:rPr>
                        <w:t> dhe mungesë edukimi prindëror</w:t>
                      </w:r>
                    </w:p>
                    <w:p w14:paraId="666935D2" w14:textId="77777777" w:rsidR="003012E4" w:rsidRPr="003012E4" w:rsidRDefault="003012E4" w:rsidP="003012E4">
                      <w:pPr>
                        <w:pStyle w:val="NormalWeb"/>
                        <w:numPr>
                          <w:ilvl w:val="0"/>
                          <w:numId w:val="59"/>
                        </w:numPr>
                        <w:spacing w:before="0" w:beforeAutospacing="0" w:after="0" w:afterAutospacing="0"/>
                        <w:jc w:val="both"/>
                        <w:rPr>
                          <w:rFonts w:ascii="Calibri" w:eastAsiaTheme="majorEastAsia" w:hAnsi="Calibri" w:cs="Calibri"/>
                          <w:sz w:val="20"/>
                          <w:szCs w:val="20"/>
                        </w:rPr>
                      </w:pPr>
                      <w:r w:rsidRPr="003012E4">
                        <w:rPr>
                          <w:rFonts w:ascii="Calibri" w:eastAsiaTheme="majorEastAsia" w:hAnsi="Calibri" w:cs="Calibri"/>
                          <w:sz w:val="20"/>
                          <w:szCs w:val="20"/>
                        </w:rPr>
                        <w:t>Konsum i lartë i produkteve me sheqer dhe mungesë qasjeje në fruta dhe perime.</w:t>
                      </w:r>
                    </w:p>
                    <w:p w14:paraId="6D42B511" w14:textId="77777777" w:rsidR="003012E4" w:rsidRPr="003012E4" w:rsidRDefault="003012E4" w:rsidP="00FC4B73">
                      <w:pPr>
                        <w:pStyle w:val="NormalWeb"/>
                        <w:numPr>
                          <w:ilvl w:val="0"/>
                          <w:numId w:val="59"/>
                        </w:numPr>
                        <w:tabs>
                          <w:tab w:val="clear" w:pos="360"/>
                          <w:tab w:val="num" w:pos="720"/>
                        </w:tabs>
                        <w:spacing w:after="0"/>
                        <w:jc w:val="both"/>
                        <w:rPr>
                          <w:rFonts w:ascii="Calibri" w:eastAsiaTheme="majorEastAsia" w:hAnsi="Calibri" w:cs="Calibri"/>
                          <w:sz w:val="20"/>
                          <w:szCs w:val="20"/>
                        </w:rPr>
                      </w:pPr>
                      <w:r w:rsidRPr="003012E4">
                        <w:rPr>
                          <w:rFonts w:ascii="Calibri" w:eastAsiaTheme="majorEastAsia" w:hAnsi="Calibri" w:cs="Calibri"/>
                          <w:sz w:val="20"/>
                          <w:szCs w:val="20"/>
                        </w:rPr>
                        <w:t>Programet publike mbeten të fragmentuara dhe të nënfinancuara, pa lidhje të drejtpërdrejtë me mbrojtjen sociale apo arsimin.</w:t>
                      </w:r>
                    </w:p>
                  </w:txbxContent>
                </v:textbox>
                <w10:wrap type="square"/>
              </v:shape>
            </w:pict>
          </mc:Fallback>
        </mc:AlternateContent>
      </w:r>
    </w:p>
    <w:p w14:paraId="74FD6A74" w14:textId="564D5D44" w:rsidR="00FF7C07" w:rsidRPr="0021405A" w:rsidRDefault="003012E4" w:rsidP="00FF7C07">
      <w:pPr>
        <w:pStyle w:val="Heading2"/>
        <w:rPr>
          <w:rStyle w:val="Strong"/>
          <w:rFonts w:ascii="Calibri" w:hAnsi="Calibri" w:cs="Calibri"/>
          <w:b w:val="0"/>
          <w:bCs w:val="0"/>
          <w:sz w:val="24"/>
          <w:szCs w:val="24"/>
        </w:rPr>
      </w:pPr>
      <w:bookmarkStart w:id="71" w:name="_Toc212015119"/>
      <w:bookmarkStart w:id="72" w:name="_Toc212127509"/>
      <w:bookmarkStart w:id="73" w:name="_Toc212631366"/>
      <w:bookmarkStart w:id="74" w:name="_Toc212631590"/>
      <w:bookmarkStart w:id="75" w:name="_Toc212635872"/>
      <w:r w:rsidRPr="0021405A">
        <w:rPr>
          <w:rStyle w:val="Strong"/>
          <w:rFonts w:ascii="Calibri" w:hAnsi="Calibri" w:cs="Calibri"/>
          <w:b w:val="0"/>
          <w:bCs w:val="0"/>
          <w:sz w:val="24"/>
          <w:szCs w:val="24"/>
        </w:rPr>
        <w:t>7</w:t>
      </w:r>
      <w:r w:rsidR="00FF7C07" w:rsidRPr="0021405A">
        <w:rPr>
          <w:rStyle w:val="Strong"/>
          <w:rFonts w:ascii="Calibri" w:hAnsi="Calibri" w:cs="Calibri"/>
          <w:b w:val="0"/>
          <w:bCs w:val="0"/>
          <w:sz w:val="24"/>
          <w:szCs w:val="24"/>
        </w:rPr>
        <w:t xml:space="preserve">.6. </w:t>
      </w:r>
      <w:r w:rsidR="00DE1CFE" w:rsidRPr="0021405A">
        <w:rPr>
          <w:rStyle w:val="Strong"/>
          <w:rFonts w:ascii="Calibri" w:hAnsi="Calibri" w:cs="Calibri"/>
          <w:b w:val="0"/>
          <w:bCs w:val="0"/>
          <w:sz w:val="24"/>
          <w:szCs w:val="24"/>
        </w:rPr>
        <w:t>Strehimi</w:t>
      </w:r>
      <w:bookmarkEnd w:id="71"/>
      <w:bookmarkEnd w:id="72"/>
      <w:bookmarkEnd w:id="73"/>
      <w:bookmarkEnd w:id="74"/>
      <w:bookmarkEnd w:id="75"/>
    </w:p>
    <w:p w14:paraId="2DAC8447" w14:textId="38E9E4CB"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Korniza ligjore për strehimin social dhe subvencionet e qirasë që synon të mbështesë familjet me të ardhura të ulëta, përfshirë ato me fëmijë. Ligji për Strehimin Social përcakton instrumente si subvencionimi i qirasë dhe mundësia e strehimit me qira të subvencionuar në banesa sociale. Programet zbatohen nga njësitë e qeverisjes vendore, ndërsa familjet me fëmijë përfitojnë indirekt përmes sistemit të pikëzimit, i cili vlerëson kushtet e banimit, përbërjen familjare, gjendjen sociale dhe të ardhurat.</w:t>
      </w:r>
    </w:p>
    <w:p w14:paraId="4E5B5888" w14:textId="77777777"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Fëmijët përfshihen si kriter shtesë në rastet e familjeve me një prind, me shumë fëmijë në ngarkim ose në kujdes alternativ. Gjithashtu, familjet që përfitojnë nga Ndihma Ekonomike kualifikohen automatikisht për ndihmën në strehim sipas kritereve ekonomike. Ligji parashikon përparësi për fëmijët pa kujdes prindëror, por në praktikë, ndikimi i tyre në sistem është më së shumti indirekt: nuk ka një kuotë të dedikuar për fëmijët dhe nuk ndiqet në mënyrë sistematike ndikimi i skemës në mirëqenien e tyre.</w:t>
      </w:r>
    </w:p>
    <w:p w14:paraId="3E660FD6" w14:textId="58CEC83F"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Megjithëse ekzistojnë skema të subvencionimit të qirasë, ato shpesh nuk arrijnë të përballojnë kostot reale të tregut, veçanërisht për familjet në kufi ose nën kufirin e varfërisë. Edhe nivelet e qirasë së subvencionuar mbeten të papërballueshme për më të varfrit. Në zonat turistike, fenomeni përkeqësohet nga preferenca e pronarëve për qiramarrës sezonalë, duke reduktuar mundësitë për strehim të qëndrueshëm për familjet me të ardhura të ulëta. Procesi i aplikimit është gjithashtu kompleks dhe përjashtues. Aplikimi mund të bëhet online përmes platformës e-</w:t>
      </w:r>
      <w:r w:rsidR="00142E5F">
        <w:rPr>
          <w:rFonts w:ascii="Calibri" w:eastAsiaTheme="majorEastAsia" w:hAnsi="Calibri" w:cs="Calibri"/>
          <w:sz w:val="22"/>
          <w:szCs w:val="22"/>
        </w:rPr>
        <w:t>a</w:t>
      </w:r>
      <w:r w:rsidR="00142E5F" w:rsidRPr="0021405A">
        <w:rPr>
          <w:rFonts w:ascii="Calibri" w:eastAsiaTheme="majorEastAsia" w:hAnsi="Calibri" w:cs="Calibri"/>
          <w:sz w:val="22"/>
          <w:szCs w:val="22"/>
        </w:rPr>
        <w:t>lbania</w:t>
      </w:r>
      <w:r w:rsidRPr="0021405A">
        <w:rPr>
          <w:rFonts w:ascii="Calibri" w:eastAsiaTheme="majorEastAsia" w:hAnsi="Calibri" w:cs="Calibri"/>
          <w:sz w:val="22"/>
          <w:szCs w:val="22"/>
        </w:rPr>
        <w:t xml:space="preserve">, por një pjesë e konsiderueshme e familjeve vulnerabël nuk kanë qasje në internet apo aftësi digjitale për ta përfunduar procesin. Prandaj, shumë prej tyre drejtohen fizikisht në zyrat e bashkive për ndihmë. Megjithatë, edhe në këtë rast, hasen vështirësi të tjera si kërkesa të ndryshme për dokumentacionin, kritere të rrepta mbi pronësinë dhe vonesa në </w:t>
      </w:r>
      <w:r w:rsidR="00142E5F">
        <w:rPr>
          <w:rFonts w:ascii="Calibri" w:eastAsiaTheme="majorEastAsia" w:hAnsi="Calibri" w:cs="Calibri"/>
          <w:sz w:val="22"/>
          <w:szCs w:val="22"/>
        </w:rPr>
        <w:t>livrim</w:t>
      </w:r>
      <w:r w:rsidRPr="0021405A">
        <w:rPr>
          <w:rFonts w:ascii="Calibri" w:eastAsiaTheme="majorEastAsia" w:hAnsi="Calibri" w:cs="Calibri"/>
          <w:sz w:val="22"/>
          <w:szCs w:val="22"/>
        </w:rPr>
        <w:t>: fondet për subvencionin e qirasë zakonisht shpërndahen në mars, ndonëse aplikimet mbyllen në tetor të vitit paraardhës.</w:t>
      </w:r>
    </w:p>
    <w:p w14:paraId="6C7A6D58" w14:textId="0FE50A68"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 xml:space="preserve">Një tjetër pengesë </w:t>
      </w:r>
      <w:r w:rsidR="003012E4" w:rsidRPr="0021405A">
        <w:rPr>
          <w:rFonts w:ascii="Calibri" w:eastAsiaTheme="majorEastAsia" w:hAnsi="Calibri" w:cs="Calibri"/>
          <w:sz w:val="22"/>
          <w:szCs w:val="22"/>
        </w:rPr>
        <w:t>e rëndësishme</w:t>
      </w:r>
      <w:r w:rsidRPr="0021405A">
        <w:rPr>
          <w:rFonts w:ascii="Calibri" w:eastAsiaTheme="majorEastAsia" w:hAnsi="Calibri" w:cs="Calibri"/>
          <w:sz w:val="22"/>
          <w:szCs w:val="22"/>
        </w:rPr>
        <w:t xml:space="preserve"> lidhet me regjistrimin e pronësisë. Familjet që jetojnë në kushte joformale, pa kontrata të regjistruara qiraje, ose në banesa të pasigurta, shpesh përjashtohen nga skema. Pronari i banesës mund të refuzojë nënshkrimin e një kontrate të regjistruar, për të mos </w:t>
      </w:r>
      <w:r w:rsidRPr="0021405A">
        <w:rPr>
          <w:rFonts w:ascii="Calibri" w:eastAsiaTheme="majorEastAsia" w:hAnsi="Calibri" w:cs="Calibri"/>
          <w:sz w:val="22"/>
          <w:szCs w:val="22"/>
        </w:rPr>
        <w:lastRenderedPageBreak/>
        <w:t>deklaruar të ardhurat për arsye tatimore. Kjo situatë përjashton nga ndihma një numër të konsiderueshëm familjesh në nevojë.</w:t>
      </w:r>
    </w:p>
    <w:p w14:paraId="2FC1A954" w14:textId="5309BB43" w:rsidR="00DE1CFE" w:rsidRPr="0021405A" w:rsidRDefault="003012E4"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Procesi i miratimit të aplikimeve është gjithashtu i gjatë – zakonisht mbi 6 muaj – dhe nuk u përgjigjet nevojave urgjente të strehimit, si në rastet e dhunës në familje ose dëmtimit të papritur të banesës. Vonesat burokratike dhe kapacitetet e kufizuara të administrimit nga bashkitë krijojnë pabarazi të mëdha territoriale. Disa bashki kanë shumë pak ose aspak kapacitete për zbatimin e këtyre programeve, pavarësisht nevojave të komunitetit.</w:t>
      </w:r>
    </w:p>
    <w:p w14:paraId="3389C5C5" w14:textId="4DA31A7D"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Grupet vulnerabël përballen me pengesa të shumëfishta. Familjet me fëmijë me aftësi të kufizuara raportojnë mungesë të akomodimit të përshtatshëm dhe vështirësi për të gjetur banesa që plotësojnë nevojat specifike të fëmijës. Familjet rome dhe egjiptiane përballen me diskriminim të hapur në tregun e qirasë, ndërkohë që shumë prej tyre nuk përfitojnë për shkak të mungesës së dokumentacionit formal të banimit apo mungesës së regjistrimit. Edhe pse ligji lejon aplikimin për romët që nuk janë të regjistruar, me kusht që bashkia të konfirmojë qëndrimin e tyre afatgjatë në territor, në praktikë, kjo mbetet e rrallë.</w:t>
      </w:r>
    </w:p>
    <w:p w14:paraId="4774F0A1" w14:textId="59A6933F"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Në mënyrë të ngjashme, fëmijët pa kujdes prindëror, të kthyer nga emigracioni apo në situatë rruge përballen me mungesë strehimi emergjent. Nuk ekzistojnë streh</w:t>
      </w:r>
      <w:r w:rsidR="009C4518" w:rsidRPr="0021405A">
        <w:rPr>
          <w:rFonts w:ascii="Calibri" w:eastAsiaTheme="majorEastAsia" w:hAnsi="Calibri" w:cs="Calibri"/>
          <w:sz w:val="22"/>
          <w:szCs w:val="22"/>
        </w:rPr>
        <w:t>ë</w:t>
      </w:r>
      <w:r w:rsidRPr="0021405A">
        <w:rPr>
          <w:rFonts w:ascii="Calibri" w:eastAsiaTheme="majorEastAsia" w:hAnsi="Calibri" w:cs="Calibri"/>
          <w:sz w:val="22"/>
          <w:szCs w:val="22"/>
        </w:rPr>
        <w:t>za shtetërore për raste të tilla, dhe varësia nga strukturat e OJF-ve është e lartë, pa një kuadër standardesh të njësuar për cilësinë e shërbimeve.</w:t>
      </w:r>
    </w:p>
    <w:p w14:paraId="768D5433" w14:textId="77FE184E" w:rsidR="00DE1CFE" w:rsidRPr="0021405A" w:rsidRDefault="00DE1CFE" w:rsidP="00DE1CFE">
      <w:pPr>
        <w:pStyle w:val="NormalWeb"/>
        <w:jc w:val="both"/>
        <w:rPr>
          <w:rFonts w:ascii="Calibri" w:eastAsiaTheme="majorEastAsia" w:hAnsi="Calibri" w:cs="Calibri"/>
          <w:sz w:val="22"/>
          <w:szCs w:val="22"/>
        </w:rPr>
      </w:pPr>
      <w:r w:rsidRPr="0021405A">
        <w:rPr>
          <w:rFonts w:ascii="Calibri" w:eastAsiaTheme="majorEastAsia" w:hAnsi="Calibri" w:cs="Calibri"/>
          <w:sz w:val="22"/>
          <w:szCs w:val="22"/>
        </w:rPr>
        <w:t>Përkundër një game të gjerë programesh të strehimit social — nga qiratë e subvencionuara, tek banesat me kosto të ulët apo strehimi i përkohshëm — zbatimi praktik është i fragmentuar dhe i kufizuar. Vetëm 30 bashki kanë paraqitur kërkesa për financim për subvencione qiraje në vitin 2024, ndonëse nevojat janë të pranishme në gjithë territorin.</w:t>
      </w:r>
    </w:p>
    <w:p w14:paraId="250C6742" w14:textId="03E72C12" w:rsidR="00BC26DD" w:rsidRPr="0021405A" w:rsidRDefault="003012E4" w:rsidP="00BC26DD">
      <w:pPr>
        <w:pStyle w:val="NormalWeb"/>
        <w:jc w:val="both"/>
        <w:rPr>
          <w:rFonts w:ascii="Calibri" w:eastAsiaTheme="majorEastAsia" w:hAnsi="Calibri" w:cs="Calibri"/>
          <w:sz w:val="22"/>
          <w:szCs w:val="22"/>
        </w:rPr>
      </w:pPr>
      <w:r w:rsidRPr="0021405A">
        <w:rPr>
          <w:rFonts w:ascii="Calibri" w:hAnsi="Calibri" w:cs="Calibri"/>
          <w:noProof/>
          <w:lang w:val="en-US" w:eastAsia="en-US"/>
        </w:rPr>
        <mc:AlternateContent>
          <mc:Choice Requires="wps">
            <w:drawing>
              <wp:anchor distT="0" distB="0" distL="114300" distR="114300" simplePos="0" relativeHeight="251669504" behindDoc="0" locked="0" layoutInCell="1" allowOverlap="1" wp14:anchorId="480B36C1" wp14:editId="11F081FB">
                <wp:simplePos x="0" y="0"/>
                <wp:positionH relativeFrom="column">
                  <wp:posOffset>-23397</wp:posOffset>
                </wp:positionH>
                <wp:positionV relativeFrom="paragraph">
                  <wp:posOffset>1867535</wp:posOffset>
                </wp:positionV>
                <wp:extent cx="1828800" cy="1828800"/>
                <wp:effectExtent l="0" t="0" r="12700" b="15875"/>
                <wp:wrapSquare wrapText="bothSides"/>
                <wp:docPr id="147217413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ps:spPr>
                      <wps:style>
                        <a:lnRef idx="2">
                          <a:schemeClr val="accent1"/>
                        </a:lnRef>
                        <a:fillRef idx="1">
                          <a:schemeClr val="lt1"/>
                        </a:fillRef>
                        <a:effectRef idx="0">
                          <a:schemeClr val="accent1"/>
                        </a:effectRef>
                        <a:fontRef idx="minor">
                          <a:schemeClr val="dk1"/>
                        </a:fontRef>
                      </wps:style>
                      <wps:txbx>
                        <w:txbxContent>
                          <w:p w14:paraId="2209B986" w14:textId="77777777" w:rsidR="003012E4" w:rsidRPr="00E72346" w:rsidRDefault="003012E4" w:rsidP="003012E4">
                            <w:pPr>
                              <w:pBdr>
                                <w:top w:val="nil"/>
                                <w:left w:val="nil"/>
                                <w:bottom w:val="nil"/>
                                <w:right w:val="nil"/>
                                <w:between w:val="nil"/>
                              </w:pBdr>
                              <w:rPr>
                                <w:rFonts w:ascii="Calibri" w:eastAsia="Calibri" w:hAnsi="Calibri" w:cs="Calibri"/>
                                <w:color w:val="000000"/>
                                <w:sz w:val="20"/>
                                <w:szCs w:val="20"/>
                              </w:rPr>
                            </w:pPr>
                            <w:r w:rsidRPr="00E72346">
                              <w:rPr>
                                <w:rFonts w:ascii="Calibri" w:eastAsia="Calibri" w:hAnsi="Calibri" w:cs="Calibri"/>
                                <w:b/>
                                <w:bCs/>
                                <w:color w:val="000000"/>
                                <w:sz w:val="20"/>
                                <w:szCs w:val="20"/>
                              </w:rPr>
                              <w:t>Sfidat kryesore:</w:t>
                            </w:r>
                          </w:p>
                          <w:p w14:paraId="6A1F20AB"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Zbatim i fragmentuar i programeve të strehimit social, me mungesë qasjeje specifike për fëmijët dhe familjet vulnerabël.</w:t>
                            </w:r>
                          </w:p>
                          <w:p w14:paraId="47353BE7"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Pengesa administrative dhe ligjore që përjashtojnë familjet më të varfra, romët dhe të miturit e pashoqëruar.</w:t>
                            </w:r>
                          </w:p>
                          <w:p w14:paraId="6047E974"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Dy në tre fëmijë jetojnë në banesa të mbipopulluara.</w:t>
                            </w:r>
                          </w:p>
                          <w:p w14:paraId="41D3ED7E"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Kapacitete të pabarabarta në nivel vendor; me bashkitë të vogla që nuk kanë burime njerëzore e kapacitete për të zbatuar programet e stehimit social.</w:t>
                            </w:r>
                          </w:p>
                          <w:p w14:paraId="7A4AD941"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Përdorim i ulët i fondeve kombëtare të strehimit dhe vonesa në zbatimin e projekteve.</w:t>
                            </w:r>
                          </w:p>
                          <w:p w14:paraId="247D94B1"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Koordinim i dobët ndërsektorial dhe fushata informuese të kufizuara që nuk arrijnë grupet më vulnerabël.</w:t>
                            </w:r>
                          </w:p>
                          <w:p w14:paraId="00BE0A5E" w14:textId="77777777" w:rsidR="003012E4" w:rsidRPr="00E72346" w:rsidRDefault="003012E4" w:rsidP="003B6325">
                            <w:pPr>
                              <w:numPr>
                                <w:ilvl w:val="0"/>
                                <w:numId w:val="13"/>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rPr>
                              <w:t>Kostot shtesë (energjia, uji, transporti) dhe mungesa e shërbimeve mbështetëse, krahas stehimit social, rrezikojnë qëndrueshmërinë.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0B36C1" id="_x0000_s1031" type="#_x0000_t202" style="position:absolute;left:0;text-align:left;margin-left:-1.85pt;margin-top:147.0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" fillcolor="#dceaf7 [351]" strokecolor="#156082 [3204]" strokeweight="1pt">
                <v:textbox style="mso-fit-shape-to-text:t">
                  <w:txbxContent>
                    <w:p w14:paraId="2209B986" w14:textId="77777777" w:rsidR="003012E4" w:rsidRPr="00E72346" w:rsidRDefault="003012E4" w:rsidP="003012E4">
                      <w:pPr>
                        <w:pBdr>
                          <w:top w:val="nil"/>
                          <w:left w:val="nil"/>
                          <w:bottom w:val="nil"/>
                          <w:right w:val="nil"/>
                          <w:between w:val="nil"/>
                        </w:pBdr>
                        <w:rPr>
                          <w:rFonts w:ascii="Calibri" w:eastAsia="Calibri" w:hAnsi="Calibri" w:cs="Calibri"/>
                          <w:color w:val="000000"/>
                          <w:sz w:val="20"/>
                          <w:szCs w:val="20"/>
                          <w:lang/>
                        </w:rPr>
                      </w:pPr>
                      <w:r w:rsidRPr="00E72346">
                        <w:rPr>
                          <w:rFonts w:ascii="Calibri" w:eastAsia="Calibri" w:hAnsi="Calibri" w:cs="Calibri"/>
                          <w:b/>
                          <w:bCs/>
                          <w:color w:val="000000"/>
                          <w:sz w:val="20"/>
                          <w:szCs w:val="20"/>
                          <w:lang/>
                        </w:rPr>
                        <w:t>Sfidat kryesore:</w:t>
                      </w:r>
                    </w:p>
                    <w:p w14:paraId="6A1F20AB"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Zbatim i fragmentuar i programeve të strehimit social, me mungesë qasjeje specifike për fëmijët dhe familjet vulnerabël.</w:t>
                      </w:r>
                    </w:p>
                    <w:p w14:paraId="47353BE7"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Pengesa administrative dhe ligjore që përjashtojnë familjet më të varfra, romët dhe të miturit e pashoqëruar.</w:t>
                      </w:r>
                    </w:p>
                    <w:p w14:paraId="6047E974"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Dy në tre fëmijë jetojnë në banesa të mbipopulluara.</w:t>
                      </w:r>
                    </w:p>
                    <w:p w14:paraId="41D3ED7E"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Kapacitete të pabarabarta në nivel vendor; me bashkitë të vogla që nuk kanë burime njerëzore e kapacitete për të zbatuar programet e stehimit social.</w:t>
                      </w:r>
                    </w:p>
                    <w:p w14:paraId="7A4AD941"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Përdorim i ulët i fondeve kombëtare të strehimit dhe vonesa në zbatimin e projekteve.</w:t>
                      </w:r>
                    </w:p>
                    <w:p w14:paraId="247D94B1"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lang/>
                        </w:rPr>
                      </w:pPr>
                      <w:r w:rsidRPr="00E72346">
                        <w:rPr>
                          <w:rFonts w:ascii="Calibri" w:eastAsia="Calibri" w:hAnsi="Calibri" w:cs="Calibri"/>
                          <w:color w:val="000000"/>
                          <w:sz w:val="20"/>
                          <w:szCs w:val="20"/>
                          <w:lang/>
                        </w:rPr>
                        <w:t>Koordinim i dobët ndërsektorial dhe fushata informuese të kufizuara që nuk arrijnë grupet më vulnerabël.</w:t>
                      </w:r>
                    </w:p>
                    <w:p w14:paraId="00BE0A5E" w14:textId="77777777" w:rsidR="003012E4" w:rsidRPr="00E72346" w:rsidRDefault="003012E4" w:rsidP="003012E4">
                      <w:pPr>
                        <w:numPr>
                          <w:ilvl w:val="0"/>
                          <w:numId w:val="60"/>
                        </w:numPr>
                        <w:pBdr>
                          <w:top w:val="nil"/>
                          <w:left w:val="nil"/>
                          <w:bottom w:val="nil"/>
                          <w:right w:val="nil"/>
                          <w:between w:val="nil"/>
                        </w:pBdr>
                        <w:tabs>
                          <w:tab w:val="num" w:pos="360"/>
                        </w:tabs>
                        <w:ind w:left="360"/>
                        <w:rPr>
                          <w:rFonts w:ascii="Calibri" w:eastAsia="Calibri" w:hAnsi="Calibri" w:cs="Calibri"/>
                          <w:color w:val="000000"/>
                          <w:sz w:val="20"/>
                          <w:szCs w:val="20"/>
                        </w:rPr>
                      </w:pPr>
                      <w:r w:rsidRPr="00E72346">
                        <w:rPr>
                          <w:rFonts w:ascii="Calibri" w:eastAsia="Calibri" w:hAnsi="Calibri" w:cs="Calibri"/>
                          <w:color w:val="000000"/>
                          <w:sz w:val="20"/>
                          <w:szCs w:val="20"/>
                          <w:lang/>
                        </w:rPr>
                        <w:t>Kostot shtesë (energjia, uji, transporti) dhe mungesa e shërbimeve mbështetëse, krahas stehimit social, rrezikojnë qëndrueshmërinë.</w:t>
                      </w:r>
                    </w:p>
                  </w:txbxContent>
                </v:textbox>
                <w10:wrap type="square"/>
              </v:shape>
            </w:pict>
          </mc:Fallback>
        </mc:AlternateContent>
      </w:r>
      <w:r w:rsidR="00DE1CFE" w:rsidRPr="0021405A">
        <w:rPr>
          <w:rFonts w:ascii="Calibri" w:eastAsiaTheme="majorEastAsia" w:hAnsi="Calibri" w:cs="Calibri"/>
          <w:sz w:val="22"/>
          <w:szCs w:val="22"/>
        </w:rPr>
        <w:t xml:space="preserve">Vlerësimi i ndërmjetëm i Strategjisë së Strehimit Social (PNUD, 2020) thekson se programet janë nënshfrytëzuar dhe shpesh të paarritshme për familjet më të varfra. Në Tiranë, për shembull, përfituesit janë familje me të ardhura 6–8 herë mbi kufirin e varfërisë. Kjo përforcohet nga burokracia, mungesa e informacionit, oferta e pamjaftueshme, dhe çmimet e larta </w:t>
      </w:r>
      <w:r w:rsidRPr="0021405A">
        <w:rPr>
          <w:rFonts w:ascii="Calibri" w:eastAsiaTheme="majorEastAsia" w:hAnsi="Calibri" w:cs="Calibri"/>
          <w:sz w:val="22"/>
          <w:szCs w:val="22"/>
        </w:rPr>
        <w:t xml:space="preserve">të tregut </w:t>
      </w:r>
      <w:r w:rsidR="00DE1CFE" w:rsidRPr="0021405A">
        <w:rPr>
          <w:rFonts w:ascii="Calibri" w:eastAsiaTheme="majorEastAsia" w:hAnsi="Calibri" w:cs="Calibri"/>
          <w:sz w:val="22"/>
          <w:szCs w:val="22"/>
        </w:rPr>
        <w:t xml:space="preserve">edhe për banesat e subvencionuara. Pavarësisht se fëmijët janë të përfshirë në kuadrin ligjor, nuk ka një monitorim të qartë mbi përfitimin e tyre real. Ministria e Ekonomisë mbështetet në raportimet e bashkive për të dhënat mbi përfituesit, por informacioni i disagreguar – p.sh., numri i fëmijëve përfitues – mungon </w:t>
      </w:r>
      <w:r w:rsidR="00DE1CFE" w:rsidRPr="0021405A">
        <w:rPr>
          <w:rFonts w:ascii="Calibri" w:eastAsiaTheme="majorEastAsia" w:hAnsi="Calibri" w:cs="Calibri"/>
          <w:sz w:val="22"/>
          <w:szCs w:val="22"/>
        </w:rPr>
        <w:lastRenderedPageBreak/>
        <w:t>ose është i paplotë. Kjo pamundëson vlerësimin e ndikimit real të skemës në varfërinë dhe përjashtimin social të fëmijëve, si dhe në ndjekjen e mbulimit gjeografik të saj.</w:t>
      </w:r>
    </w:p>
    <w:p w14:paraId="2152FF87" w14:textId="77777777" w:rsidR="003012E4" w:rsidRPr="0021405A" w:rsidRDefault="003012E4" w:rsidP="00BC26DD">
      <w:pPr>
        <w:pStyle w:val="NormalWeb"/>
        <w:jc w:val="both"/>
        <w:rPr>
          <w:rFonts w:ascii="Calibri" w:eastAsiaTheme="majorEastAsia" w:hAnsi="Calibri" w:cs="Calibri"/>
          <w:sz w:val="22"/>
          <w:szCs w:val="22"/>
        </w:rPr>
      </w:pPr>
    </w:p>
    <w:p w14:paraId="77EFA9EF" w14:textId="77777777" w:rsidR="003012E4" w:rsidRPr="0021405A" w:rsidRDefault="003012E4" w:rsidP="00BC26DD">
      <w:pPr>
        <w:pStyle w:val="NormalWeb"/>
        <w:jc w:val="both"/>
        <w:rPr>
          <w:rFonts w:ascii="Calibri" w:eastAsiaTheme="majorEastAsia" w:hAnsi="Calibri" w:cs="Calibri"/>
          <w:sz w:val="22"/>
          <w:szCs w:val="22"/>
        </w:rPr>
      </w:pPr>
    </w:p>
    <w:p w14:paraId="6E66F90E" w14:textId="245026D2" w:rsidR="008B16D2" w:rsidRPr="0021405A" w:rsidRDefault="003012E4" w:rsidP="00FF7C07">
      <w:pPr>
        <w:pStyle w:val="Heading1"/>
        <w:rPr>
          <w:rFonts w:ascii="Calibri" w:hAnsi="Calibri" w:cs="Calibri"/>
          <w:b/>
          <w:bCs/>
          <w:i/>
          <w:iCs/>
          <w:color w:val="auto"/>
          <w:sz w:val="28"/>
          <w:szCs w:val="28"/>
        </w:rPr>
      </w:pPr>
      <w:bookmarkStart w:id="76" w:name="_Toc212015120"/>
      <w:bookmarkStart w:id="77" w:name="_Toc212127510"/>
      <w:bookmarkStart w:id="78" w:name="_Toc212631367"/>
      <w:bookmarkStart w:id="79" w:name="_Toc212631591"/>
      <w:bookmarkStart w:id="80" w:name="_Toc212635873"/>
      <w:r w:rsidRPr="0021405A">
        <w:rPr>
          <w:rFonts w:ascii="Calibri" w:hAnsi="Calibri" w:cs="Calibri"/>
          <w:b/>
          <w:bCs/>
          <w:sz w:val="28"/>
          <w:szCs w:val="28"/>
        </w:rPr>
        <w:t>8</w:t>
      </w:r>
      <w:r w:rsidR="009D6461" w:rsidRPr="0021405A">
        <w:rPr>
          <w:rFonts w:ascii="Calibri" w:hAnsi="Calibri" w:cs="Calibri"/>
          <w:b/>
          <w:bCs/>
          <w:sz w:val="28"/>
          <w:szCs w:val="28"/>
        </w:rPr>
        <w:t xml:space="preserve">. </w:t>
      </w:r>
      <w:r w:rsidR="008B16D2" w:rsidRPr="0021405A">
        <w:rPr>
          <w:rFonts w:ascii="Calibri" w:hAnsi="Calibri" w:cs="Calibri"/>
          <w:b/>
          <w:bCs/>
          <w:sz w:val="28"/>
          <w:szCs w:val="28"/>
        </w:rPr>
        <w:t>Procesi</w:t>
      </w:r>
      <w:r w:rsidR="00A92E91" w:rsidRPr="0021405A">
        <w:rPr>
          <w:rFonts w:ascii="Calibri" w:hAnsi="Calibri" w:cs="Calibri"/>
          <w:b/>
          <w:bCs/>
          <w:sz w:val="28"/>
          <w:szCs w:val="28"/>
        </w:rPr>
        <w:t xml:space="preserve"> i hartimit të Planit,</w:t>
      </w:r>
      <w:r w:rsidR="008B16D2" w:rsidRPr="0021405A">
        <w:rPr>
          <w:rFonts w:ascii="Calibri" w:hAnsi="Calibri" w:cs="Calibri"/>
          <w:b/>
          <w:bCs/>
          <w:sz w:val="28"/>
          <w:szCs w:val="28"/>
        </w:rPr>
        <w:t xml:space="preserve"> </w:t>
      </w:r>
      <w:r w:rsidR="00A92E91" w:rsidRPr="0021405A">
        <w:rPr>
          <w:rFonts w:ascii="Calibri" w:hAnsi="Calibri" w:cs="Calibri"/>
          <w:b/>
          <w:bCs/>
          <w:sz w:val="28"/>
          <w:szCs w:val="28"/>
        </w:rPr>
        <w:t>përfshirja e aktorëve dhe grupeve të interesit</w:t>
      </w:r>
      <w:bookmarkEnd w:id="76"/>
      <w:bookmarkEnd w:id="77"/>
      <w:bookmarkEnd w:id="78"/>
      <w:bookmarkEnd w:id="79"/>
      <w:bookmarkEnd w:id="80"/>
    </w:p>
    <w:p w14:paraId="7F6D740F" w14:textId="52871DD5" w:rsidR="008B16D2" w:rsidRPr="0021405A" w:rsidRDefault="003012E4" w:rsidP="00FF7C07">
      <w:pPr>
        <w:pStyle w:val="Heading2"/>
        <w:rPr>
          <w:rFonts w:ascii="Calibri" w:hAnsi="Calibri" w:cs="Calibri"/>
          <w:sz w:val="24"/>
          <w:szCs w:val="24"/>
        </w:rPr>
      </w:pPr>
      <w:bookmarkStart w:id="81" w:name="_Toc212015121"/>
      <w:bookmarkStart w:id="82" w:name="_Toc212127511"/>
      <w:bookmarkStart w:id="83" w:name="_Toc212631368"/>
      <w:bookmarkStart w:id="84" w:name="_Toc212631592"/>
      <w:bookmarkStart w:id="85" w:name="_Toc212635874"/>
      <w:r w:rsidRPr="0021405A">
        <w:rPr>
          <w:rFonts w:ascii="Calibri" w:hAnsi="Calibri" w:cs="Calibri"/>
          <w:sz w:val="24"/>
          <w:szCs w:val="24"/>
        </w:rPr>
        <w:t>8</w:t>
      </w:r>
      <w:r w:rsidR="008B16D2" w:rsidRPr="0021405A">
        <w:rPr>
          <w:rFonts w:ascii="Calibri" w:hAnsi="Calibri" w:cs="Calibri"/>
          <w:sz w:val="24"/>
          <w:szCs w:val="24"/>
        </w:rPr>
        <w:t>.1. Përgatitja e Planit Kombëtar të Veprimit</w:t>
      </w:r>
      <w:bookmarkEnd w:id="81"/>
      <w:bookmarkEnd w:id="82"/>
      <w:bookmarkEnd w:id="83"/>
      <w:bookmarkEnd w:id="84"/>
      <w:bookmarkEnd w:id="85"/>
      <w:r w:rsidR="008B16D2" w:rsidRPr="0021405A">
        <w:rPr>
          <w:rFonts w:ascii="Calibri" w:hAnsi="Calibri" w:cs="Calibri"/>
          <w:sz w:val="24"/>
          <w:szCs w:val="24"/>
        </w:rPr>
        <w:t xml:space="preserve"> </w:t>
      </w:r>
    </w:p>
    <w:p w14:paraId="75A3DA0D" w14:textId="77777777" w:rsidR="00FF7C07" w:rsidRPr="0021405A" w:rsidRDefault="00FF7C07" w:rsidP="00FF7C07">
      <w:pPr>
        <w:rPr>
          <w:rFonts w:ascii="Calibri" w:hAnsi="Calibri" w:cs="Calibri"/>
        </w:rPr>
      </w:pPr>
    </w:p>
    <w:p w14:paraId="43F94488" w14:textId="4937D9A3" w:rsidR="00DF07BF" w:rsidRPr="0021405A" w:rsidRDefault="008B16D2" w:rsidP="008B16D2">
      <w:pPr>
        <w:jc w:val="both"/>
        <w:rPr>
          <w:rFonts w:ascii="Calibri" w:hAnsi="Calibri" w:cs="Calibri"/>
          <w:sz w:val="22"/>
          <w:szCs w:val="22"/>
        </w:rPr>
      </w:pPr>
      <w:r w:rsidRPr="0021405A">
        <w:rPr>
          <w:rFonts w:ascii="Calibri" w:hAnsi="Calibri" w:cs="Calibri"/>
          <w:sz w:val="22"/>
          <w:szCs w:val="22"/>
        </w:rPr>
        <w:t>Procesi për hartimin e Planit Kombëtar të Veprimit për Garancinë për Fëmijët është udhëhequr nga Ministria e Shëndetësisë dhe Mirëqenies Sociale, përmes Grupit Teknik Ndërinstitucional të Punës (GTNP), i ngritur me Urdhrin e Ministrit të Shëndetësisë dhe Mirëqenies Social</w:t>
      </w:r>
      <w:r w:rsidR="00DD657B" w:rsidRPr="0021405A">
        <w:rPr>
          <w:rFonts w:ascii="Calibri" w:hAnsi="Calibri" w:cs="Calibri"/>
          <w:sz w:val="22"/>
          <w:szCs w:val="22"/>
        </w:rPr>
        <w:t>e</w:t>
      </w:r>
      <w:r w:rsidRPr="0021405A">
        <w:rPr>
          <w:rFonts w:ascii="Calibri" w:hAnsi="Calibri" w:cs="Calibri"/>
          <w:sz w:val="22"/>
          <w:szCs w:val="22"/>
        </w:rPr>
        <w:t>.</w:t>
      </w:r>
      <w:r w:rsidR="00DD657B" w:rsidRPr="0021405A">
        <w:rPr>
          <w:rStyle w:val="FootnoteReference"/>
          <w:rFonts w:ascii="Calibri" w:hAnsi="Calibri" w:cs="Calibri"/>
          <w:sz w:val="22"/>
          <w:szCs w:val="22"/>
        </w:rPr>
        <w:footnoteReference w:id="13"/>
      </w:r>
      <w:r w:rsidRPr="0021405A">
        <w:rPr>
          <w:rFonts w:ascii="Calibri" w:hAnsi="Calibri" w:cs="Calibri"/>
          <w:sz w:val="22"/>
          <w:szCs w:val="22"/>
        </w:rPr>
        <w:t xml:space="preserve"> GTNP përbëhet nga përfaqësues të institucioneve dhe agjencive publike </w:t>
      </w:r>
      <w:r w:rsidR="003C7754">
        <w:rPr>
          <w:rFonts w:ascii="Calibri" w:hAnsi="Calibri" w:cs="Calibri"/>
          <w:sz w:val="22"/>
          <w:szCs w:val="22"/>
        </w:rPr>
        <w:t xml:space="preserve">të fushave </w:t>
      </w:r>
      <w:r w:rsidRPr="0021405A">
        <w:rPr>
          <w:rFonts w:ascii="Calibri" w:hAnsi="Calibri" w:cs="Calibri"/>
          <w:sz w:val="22"/>
          <w:szCs w:val="22"/>
        </w:rPr>
        <w:t xml:space="preserve">përkatëse, përfshirë: Ministrinë e Shëndetësisë dhe Mirëqenies Sociale, Shërbimin Social Shtetëror, Institutin e Shëndetit Publik, Agjencinë </w:t>
      </w:r>
      <w:r w:rsidR="002F1913" w:rsidRPr="0021405A">
        <w:rPr>
          <w:rFonts w:ascii="Calibri" w:hAnsi="Calibri" w:cs="Calibri"/>
          <w:sz w:val="22"/>
          <w:szCs w:val="22"/>
        </w:rPr>
        <w:t xml:space="preserve">Shtetërore </w:t>
      </w:r>
      <w:r w:rsidRPr="0021405A">
        <w:rPr>
          <w:rFonts w:ascii="Calibri" w:hAnsi="Calibri" w:cs="Calibri"/>
          <w:sz w:val="22"/>
          <w:szCs w:val="22"/>
        </w:rPr>
        <w:t xml:space="preserve">për </w:t>
      </w:r>
      <w:r w:rsidR="002F1913" w:rsidRPr="0021405A">
        <w:rPr>
          <w:rFonts w:ascii="Calibri" w:hAnsi="Calibri" w:cs="Calibri"/>
          <w:sz w:val="22"/>
          <w:szCs w:val="22"/>
        </w:rPr>
        <w:t xml:space="preserve">të Drejtat dhe </w:t>
      </w:r>
      <w:r w:rsidRPr="0021405A">
        <w:rPr>
          <w:rFonts w:ascii="Calibri" w:hAnsi="Calibri" w:cs="Calibri"/>
          <w:sz w:val="22"/>
          <w:szCs w:val="22"/>
        </w:rPr>
        <w:t>Mbrojtjen e Fëmijë</w:t>
      </w:r>
      <w:r w:rsidR="002F1913" w:rsidRPr="0021405A">
        <w:rPr>
          <w:rFonts w:ascii="Calibri" w:hAnsi="Calibri" w:cs="Calibri"/>
          <w:sz w:val="22"/>
          <w:szCs w:val="22"/>
        </w:rPr>
        <w:t>s</w:t>
      </w:r>
      <w:r w:rsidRPr="0021405A">
        <w:rPr>
          <w:rFonts w:ascii="Calibri" w:hAnsi="Calibri" w:cs="Calibri"/>
          <w:sz w:val="22"/>
          <w:szCs w:val="22"/>
        </w:rPr>
        <w:t>, Ministrinë e Ekonomisë</w:t>
      </w:r>
      <w:r w:rsidR="00DD657B" w:rsidRPr="0021405A">
        <w:rPr>
          <w:rFonts w:ascii="Calibri" w:hAnsi="Calibri" w:cs="Calibri"/>
          <w:sz w:val="22"/>
          <w:szCs w:val="22"/>
        </w:rPr>
        <w:t xml:space="preserve"> dhe Inovacionit</w:t>
      </w:r>
      <w:r w:rsidRPr="0021405A">
        <w:rPr>
          <w:rFonts w:ascii="Calibri" w:hAnsi="Calibri" w:cs="Calibri"/>
          <w:sz w:val="22"/>
          <w:szCs w:val="22"/>
        </w:rPr>
        <w:t xml:space="preserve">, Ministrinë e Arsimit, Ministrinë e Financave, Ministrinë e Brendshme, Ministrin e Shtetit për Qeverisjen Vendore, Ministrin e Shtetit për Rininë dhe Fëmijët (deri më </w:t>
      </w:r>
      <w:r w:rsidR="003C7754" w:rsidRPr="0021405A">
        <w:rPr>
          <w:rFonts w:ascii="Calibri" w:hAnsi="Calibri" w:cs="Calibri"/>
          <w:sz w:val="22"/>
          <w:szCs w:val="22"/>
        </w:rPr>
        <w:t>1</w:t>
      </w:r>
      <w:r w:rsidR="003C7754">
        <w:rPr>
          <w:rFonts w:ascii="Calibri" w:hAnsi="Calibri" w:cs="Calibri"/>
          <w:sz w:val="22"/>
          <w:szCs w:val="22"/>
        </w:rPr>
        <w:t>8</w:t>
      </w:r>
      <w:r w:rsidR="003C7754" w:rsidRPr="0021405A">
        <w:rPr>
          <w:rFonts w:ascii="Calibri" w:hAnsi="Calibri" w:cs="Calibri"/>
          <w:sz w:val="22"/>
          <w:szCs w:val="22"/>
        </w:rPr>
        <w:t xml:space="preserve"> </w:t>
      </w:r>
      <w:r w:rsidRPr="0021405A">
        <w:rPr>
          <w:rFonts w:ascii="Calibri" w:hAnsi="Calibri" w:cs="Calibri"/>
          <w:sz w:val="22"/>
          <w:szCs w:val="22"/>
        </w:rPr>
        <w:t>shtator 2025), si dhe përfaqësues të organizatave të shoqërisë civile që punojnë me fëmijë.</w:t>
      </w:r>
    </w:p>
    <w:p w14:paraId="1A24109C" w14:textId="77777777" w:rsidR="00BD5794" w:rsidRPr="0021405A" w:rsidRDefault="00BD5794" w:rsidP="008B16D2">
      <w:pPr>
        <w:jc w:val="both"/>
        <w:rPr>
          <w:rFonts w:ascii="Calibri" w:hAnsi="Calibri" w:cs="Calibri"/>
          <w:sz w:val="22"/>
          <w:szCs w:val="22"/>
        </w:rPr>
      </w:pPr>
    </w:p>
    <w:p w14:paraId="156C75D7" w14:textId="7EA50D37" w:rsidR="008B16D2" w:rsidRPr="0021405A" w:rsidRDefault="008B16D2" w:rsidP="008B16D2">
      <w:pPr>
        <w:jc w:val="both"/>
        <w:rPr>
          <w:rFonts w:ascii="Calibri" w:hAnsi="Calibri" w:cs="Calibri"/>
          <w:sz w:val="22"/>
          <w:szCs w:val="22"/>
        </w:rPr>
      </w:pPr>
      <w:r w:rsidRPr="0021405A">
        <w:rPr>
          <w:rFonts w:ascii="Calibri" w:hAnsi="Calibri" w:cs="Calibri"/>
          <w:sz w:val="22"/>
          <w:szCs w:val="22"/>
        </w:rPr>
        <w:t>Përmes anëtarëve të GTNP-së u lehtësuan takime dhe konsultime me institucionet përkatëse dhe ekipet teknike. Grupi shërbeu gjithashtu për të validuar gjetjet kryesore që dolën nga analiza e thelluar (</w:t>
      </w:r>
      <w:r w:rsidRPr="007E2E2C">
        <w:rPr>
          <w:rFonts w:ascii="Calibri" w:hAnsi="Calibri" w:cs="Calibri"/>
          <w:i/>
          <w:iCs/>
          <w:sz w:val="22"/>
          <w:szCs w:val="22"/>
        </w:rPr>
        <w:t>Deep Dive Analysis</w:t>
      </w:r>
      <w:r w:rsidRPr="0021405A">
        <w:rPr>
          <w:rFonts w:ascii="Calibri" w:hAnsi="Calibri" w:cs="Calibri"/>
          <w:sz w:val="22"/>
          <w:szCs w:val="22"/>
        </w:rPr>
        <w:t xml:space="preserve">) mbi politikat, programet, shërbimet, buxhetet dhe mekanizmat që adresojnë varfërinë dhe përjashtimin social të fëmijëve në Shqipëri. Këto gjetje dhe prioritetet e identifikuara udhëhoqën konceptimin dhe hartimin e planit gjatë tremujorit të </w:t>
      </w:r>
      <w:r w:rsidR="003C7754" w:rsidRPr="0021405A">
        <w:rPr>
          <w:rFonts w:ascii="Calibri" w:hAnsi="Calibri" w:cs="Calibri"/>
          <w:sz w:val="22"/>
          <w:szCs w:val="22"/>
        </w:rPr>
        <w:t>dytë</w:t>
      </w:r>
      <w:r w:rsidR="003C7754">
        <w:rPr>
          <w:rFonts w:ascii="Calibri" w:hAnsi="Calibri" w:cs="Calibri"/>
          <w:sz w:val="22"/>
          <w:szCs w:val="22"/>
        </w:rPr>
        <w:t xml:space="preserve"> </w:t>
      </w:r>
      <w:r w:rsidR="003C7754" w:rsidRPr="0021405A">
        <w:rPr>
          <w:rFonts w:ascii="Calibri" w:hAnsi="Calibri" w:cs="Calibri"/>
          <w:sz w:val="22"/>
          <w:szCs w:val="22"/>
        </w:rPr>
        <w:t>dhe të</w:t>
      </w:r>
      <w:r w:rsidR="003C7754">
        <w:rPr>
          <w:rFonts w:ascii="Calibri" w:hAnsi="Calibri" w:cs="Calibri"/>
          <w:sz w:val="22"/>
          <w:szCs w:val="22"/>
        </w:rPr>
        <w:t xml:space="preserve"> </w:t>
      </w:r>
      <w:r w:rsidRPr="0021405A">
        <w:rPr>
          <w:rFonts w:ascii="Calibri" w:hAnsi="Calibri" w:cs="Calibri"/>
          <w:sz w:val="22"/>
          <w:szCs w:val="22"/>
        </w:rPr>
        <w:t>tretë të vitit 2025.</w:t>
      </w:r>
    </w:p>
    <w:p w14:paraId="504B14A7" w14:textId="77777777" w:rsidR="00FF7C07" w:rsidRPr="0021405A" w:rsidRDefault="00FF7C07" w:rsidP="008B16D2">
      <w:pPr>
        <w:jc w:val="both"/>
        <w:rPr>
          <w:rFonts w:ascii="Calibri" w:hAnsi="Calibri" w:cs="Calibri"/>
          <w:sz w:val="22"/>
          <w:szCs w:val="22"/>
        </w:rPr>
      </w:pPr>
    </w:p>
    <w:p w14:paraId="7CF1860E" w14:textId="4DCDDAC2" w:rsidR="008B16D2" w:rsidRPr="0021405A" w:rsidRDefault="003012E4" w:rsidP="00FF7C07">
      <w:pPr>
        <w:pStyle w:val="Heading2"/>
        <w:rPr>
          <w:rFonts w:ascii="Calibri" w:hAnsi="Calibri" w:cs="Calibri"/>
          <w:sz w:val="24"/>
          <w:szCs w:val="24"/>
        </w:rPr>
      </w:pPr>
      <w:bookmarkStart w:id="86" w:name="_Toc212015122"/>
      <w:bookmarkStart w:id="87" w:name="_Toc212127512"/>
      <w:bookmarkStart w:id="88" w:name="_Toc212631369"/>
      <w:bookmarkStart w:id="89" w:name="_Toc212631593"/>
      <w:bookmarkStart w:id="90" w:name="_Toc212635875"/>
      <w:r w:rsidRPr="0021405A">
        <w:rPr>
          <w:rFonts w:ascii="Calibri" w:hAnsi="Calibri" w:cs="Calibri"/>
          <w:sz w:val="24"/>
          <w:szCs w:val="24"/>
        </w:rPr>
        <w:t>8</w:t>
      </w:r>
      <w:r w:rsidR="008B16D2" w:rsidRPr="0021405A">
        <w:rPr>
          <w:rFonts w:ascii="Calibri" w:hAnsi="Calibri" w:cs="Calibri"/>
          <w:sz w:val="24"/>
          <w:szCs w:val="24"/>
        </w:rPr>
        <w:t>.2. Përfshirja e</w:t>
      </w:r>
      <w:r w:rsidR="00F614A1" w:rsidRPr="0021405A">
        <w:rPr>
          <w:rFonts w:ascii="Calibri" w:hAnsi="Calibri" w:cs="Calibri"/>
          <w:sz w:val="24"/>
          <w:szCs w:val="24"/>
        </w:rPr>
        <w:t xml:space="preserve"> aktorëve dhe grupeve të interesit</w:t>
      </w:r>
      <w:bookmarkEnd w:id="86"/>
      <w:bookmarkEnd w:id="87"/>
      <w:bookmarkEnd w:id="88"/>
      <w:bookmarkEnd w:id="89"/>
      <w:bookmarkEnd w:id="90"/>
    </w:p>
    <w:p w14:paraId="7E20E6A4" w14:textId="77777777" w:rsidR="00FF7C07" w:rsidRPr="0021405A" w:rsidRDefault="00FF7C07" w:rsidP="00FF7C07">
      <w:pPr>
        <w:rPr>
          <w:rFonts w:ascii="Calibri" w:hAnsi="Calibri" w:cs="Calibri"/>
        </w:rPr>
      </w:pPr>
    </w:p>
    <w:p w14:paraId="1530DC88" w14:textId="39DE3FDD" w:rsidR="00A47B71" w:rsidRPr="0021405A" w:rsidRDefault="008B16D2" w:rsidP="00AA7E6C">
      <w:pPr>
        <w:jc w:val="both"/>
        <w:rPr>
          <w:rFonts w:ascii="Calibri" w:hAnsi="Calibri" w:cs="Calibri"/>
          <w:sz w:val="22"/>
          <w:szCs w:val="22"/>
        </w:rPr>
      </w:pPr>
      <w:r w:rsidRPr="0021405A">
        <w:rPr>
          <w:rFonts w:ascii="Calibri" w:hAnsi="Calibri" w:cs="Calibri"/>
          <w:sz w:val="22"/>
          <w:szCs w:val="22"/>
        </w:rPr>
        <w:t>Si pjesë e qasjes konsultuese dhe pjesëmarrëse, në hartimin e PKV GF janë përfshirë aktorë të shumtë në nivel qendror dhe vendor,</w:t>
      </w:r>
      <w:r w:rsidR="00C46A77" w:rsidRPr="0021405A">
        <w:rPr>
          <w:rFonts w:ascii="Calibri" w:hAnsi="Calibri" w:cs="Calibri"/>
          <w:sz w:val="22"/>
          <w:szCs w:val="22"/>
        </w:rPr>
        <w:t xml:space="preserve"> të cilët do të marrin pjesë gjithashtu në fazën e zbatimit të planit.</w:t>
      </w:r>
    </w:p>
    <w:p w14:paraId="58B0B5D4" w14:textId="462564AD" w:rsidR="008B16D2" w:rsidRPr="0021405A" w:rsidRDefault="00C46A77" w:rsidP="008B16D2">
      <w:pPr>
        <w:jc w:val="both"/>
        <w:rPr>
          <w:rFonts w:ascii="Calibri" w:hAnsi="Calibri" w:cs="Calibri"/>
          <w:sz w:val="22"/>
          <w:szCs w:val="22"/>
        </w:rPr>
      </w:pPr>
      <w:r w:rsidRPr="0021405A">
        <w:rPr>
          <w:rFonts w:ascii="Calibri" w:hAnsi="Calibri" w:cs="Calibri"/>
          <w:sz w:val="22"/>
          <w:szCs w:val="22"/>
          <w:lang w:val="en-US"/>
        </w:rPr>
        <w:t xml:space="preserve">Procesi është konceptuar si një dialog i hapur ndërmjet politikëbërësve, profesionistëve të fushës, organizatave jo qeveritare (të huaja dhe vendore) dhe grupeve përfaqësuese të fëmijëve, me synimin për të siguruar legjitimitet, transparencë dhe ndjeshmëri ndaj kontekstit të vendit. </w:t>
      </w:r>
      <w:r w:rsidR="008B16D2" w:rsidRPr="0021405A">
        <w:rPr>
          <w:rFonts w:ascii="Calibri" w:hAnsi="Calibri" w:cs="Calibri"/>
          <w:sz w:val="22"/>
          <w:szCs w:val="22"/>
        </w:rPr>
        <w:t>Aktorët kryesorë përfshijnë: fëmijët dhe adoleshentët; ministritë dhe bashkitë; agjencitë dhe ofruesit e shërbimeve; si dhe organizatat e shoqërisë civile, ekspertët në sektorët e shërbimeve në pesë fushat e ECG dhe akademinë.</w:t>
      </w:r>
    </w:p>
    <w:p w14:paraId="7EC71CF3" w14:textId="77777777" w:rsidR="005B109E" w:rsidRPr="0021405A" w:rsidRDefault="005B109E" w:rsidP="008B16D2">
      <w:pPr>
        <w:jc w:val="both"/>
        <w:rPr>
          <w:rFonts w:ascii="Calibri" w:hAnsi="Calibri" w:cs="Calibri"/>
          <w:sz w:val="22"/>
          <w:szCs w:val="22"/>
          <w:lang w:val="en-US"/>
        </w:rPr>
      </w:pPr>
    </w:p>
    <w:p w14:paraId="3FA7803E" w14:textId="163345F9" w:rsidR="005B109E" w:rsidRPr="0021405A" w:rsidRDefault="008B16D2" w:rsidP="003B6325">
      <w:pPr>
        <w:pStyle w:val="ListParagraph"/>
        <w:numPr>
          <w:ilvl w:val="0"/>
          <w:numId w:val="6"/>
        </w:numPr>
        <w:rPr>
          <w:rFonts w:ascii="Calibri" w:hAnsi="Calibri" w:cs="Calibri"/>
          <w:b/>
          <w:bCs/>
          <w:i/>
          <w:iCs/>
          <w:sz w:val="22"/>
          <w:szCs w:val="22"/>
        </w:rPr>
      </w:pPr>
      <w:r w:rsidRPr="0021405A">
        <w:rPr>
          <w:rFonts w:ascii="Calibri" w:hAnsi="Calibri" w:cs="Calibri"/>
          <w:b/>
          <w:bCs/>
          <w:i/>
          <w:iCs/>
          <w:sz w:val="22"/>
          <w:szCs w:val="22"/>
        </w:rPr>
        <w:t>Konsultimet teknike me përfaqësues të institucioneve qeveritare</w:t>
      </w:r>
    </w:p>
    <w:p w14:paraId="3FE24774" w14:textId="07D5AFBB" w:rsidR="008B16D2" w:rsidRPr="0021405A" w:rsidRDefault="008B16D2" w:rsidP="008B16D2">
      <w:pPr>
        <w:jc w:val="both"/>
        <w:rPr>
          <w:rFonts w:ascii="Calibri" w:hAnsi="Calibri" w:cs="Calibri"/>
          <w:sz w:val="22"/>
          <w:szCs w:val="22"/>
        </w:rPr>
      </w:pPr>
      <w:r w:rsidRPr="0021405A">
        <w:rPr>
          <w:rFonts w:ascii="Calibri" w:hAnsi="Calibri" w:cs="Calibri"/>
          <w:b/>
          <w:bCs/>
          <w:i/>
          <w:iCs/>
          <w:sz w:val="22"/>
          <w:szCs w:val="22"/>
        </w:rPr>
        <w:t>Në nivel qendror</w:t>
      </w:r>
      <w:r w:rsidRPr="0021405A">
        <w:rPr>
          <w:rFonts w:ascii="Calibri" w:hAnsi="Calibri" w:cs="Calibri"/>
          <w:sz w:val="22"/>
          <w:szCs w:val="22"/>
        </w:rPr>
        <w:t xml:space="preserve">, u organizuan konsultime në grup përmes Grupit Teknik Ndërinstitucional të Punës  dhe konsultime </w:t>
      </w:r>
      <w:r w:rsidR="003C7754">
        <w:rPr>
          <w:rFonts w:ascii="Calibri" w:hAnsi="Calibri" w:cs="Calibri"/>
          <w:sz w:val="22"/>
          <w:szCs w:val="22"/>
        </w:rPr>
        <w:t>vij</w:t>
      </w:r>
      <w:r w:rsidR="003C7754" w:rsidRPr="0021405A">
        <w:rPr>
          <w:rFonts w:ascii="Calibri" w:hAnsi="Calibri" w:cs="Calibri"/>
          <w:sz w:val="22"/>
          <w:szCs w:val="22"/>
        </w:rPr>
        <w:t xml:space="preserve">uese </w:t>
      </w:r>
      <w:r w:rsidRPr="0021405A">
        <w:rPr>
          <w:rFonts w:ascii="Calibri" w:hAnsi="Calibri" w:cs="Calibri"/>
          <w:sz w:val="22"/>
          <w:szCs w:val="22"/>
        </w:rPr>
        <w:t xml:space="preserve">gjatë fazës së finalizimit të planit. Gjithashtu, u zhvilluan konsultime të specializuara sipas shërbimeve dhe takime </w:t>
      </w:r>
      <w:r w:rsidR="003C7754">
        <w:rPr>
          <w:rFonts w:ascii="Calibri" w:hAnsi="Calibri" w:cs="Calibri"/>
          <w:sz w:val="22"/>
          <w:szCs w:val="22"/>
        </w:rPr>
        <w:t>dypalëshe</w:t>
      </w:r>
      <w:r w:rsidR="003C7754" w:rsidRPr="0021405A">
        <w:rPr>
          <w:rFonts w:ascii="Calibri" w:hAnsi="Calibri" w:cs="Calibri"/>
          <w:sz w:val="22"/>
          <w:szCs w:val="22"/>
        </w:rPr>
        <w:t xml:space="preserve"> </w:t>
      </w:r>
      <w:r w:rsidRPr="0021405A">
        <w:rPr>
          <w:rFonts w:ascii="Calibri" w:hAnsi="Calibri" w:cs="Calibri"/>
          <w:sz w:val="22"/>
          <w:szCs w:val="22"/>
        </w:rPr>
        <w:t xml:space="preserve">me drejtuesit dhe ekipet teknike të ministrive dhe agjencive përkatëse, me fokus në secilin grup shërbimesh dhe duke marrë parasysh vizionin dhe </w:t>
      </w:r>
      <w:r w:rsidRPr="0021405A">
        <w:rPr>
          <w:rFonts w:ascii="Calibri" w:hAnsi="Calibri" w:cs="Calibri"/>
          <w:sz w:val="22"/>
          <w:szCs w:val="22"/>
        </w:rPr>
        <w:lastRenderedPageBreak/>
        <w:t>prioritetet sektoriale, në mënyrë që të sigurohej përputhshmëri me reformat ekzistuese dhe të planifikuara.</w:t>
      </w:r>
    </w:p>
    <w:p w14:paraId="3538F447" w14:textId="77777777" w:rsidR="008B16D2" w:rsidRPr="0021405A" w:rsidRDefault="008B16D2" w:rsidP="008B16D2">
      <w:pPr>
        <w:jc w:val="both"/>
        <w:rPr>
          <w:rFonts w:ascii="Calibri" w:hAnsi="Calibri" w:cs="Calibri"/>
          <w:sz w:val="22"/>
          <w:szCs w:val="22"/>
        </w:rPr>
      </w:pPr>
    </w:p>
    <w:p w14:paraId="66DBF0CD" w14:textId="39F78708" w:rsidR="008B16D2" w:rsidRPr="0021405A" w:rsidRDefault="008B16D2" w:rsidP="008B16D2">
      <w:pPr>
        <w:jc w:val="both"/>
        <w:rPr>
          <w:rFonts w:ascii="Calibri" w:hAnsi="Calibri" w:cs="Calibri"/>
          <w:sz w:val="22"/>
          <w:szCs w:val="22"/>
        </w:rPr>
      </w:pPr>
      <w:r w:rsidRPr="0021405A">
        <w:rPr>
          <w:rFonts w:ascii="Calibri" w:hAnsi="Calibri" w:cs="Calibri"/>
          <w:sz w:val="22"/>
          <w:szCs w:val="22"/>
        </w:rPr>
        <w:t xml:space="preserve">Konkretisht, kontributet u siguruan nga: Ministria e Shëndetësisë dhe </w:t>
      </w:r>
      <w:r w:rsidR="003012E4" w:rsidRPr="0021405A">
        <w:rPr>
          <w:rFonts w:ascii="Calibri" w:hAnsi="Calibri" w:cs="Calibri"/>
          <w:sz w:val="22"/>
          <w:szCs w:val="22"/>
        </w:rPr>
        <w:t>Mirëqenies</w:t>
      </w:r>
      <w:r w:rsidRPr="0021405A">
        <w:rPr>
          <w:rFonts w:ascii="Calibri" w:hAnsi="Calibri" w:cs="Calibri"/>
          <w:sz w:val="22"/>
          <w:szCs w:val="22"/>
        </w:rPr>
        <w:t xml:space="preserve"> Sociale (mbrojtja e fëmijëve, mirëqenia, shëndeti dhe ushqyerja), Ministria e Arsimit (arsimi dhe </w:t>
      </w:r>
      <w:r w:rsidR="003C7754">
        <w:rPr>
          <w:rFonts w:ascii="Calibri" w:hAnsi="Calibri" w:cs="Calibri"/>
          <w:sz w:val="22"/>
          <w:szCs w:val="22"/>
        </w:rPr>
        <w:t xml:space="preserve">edukimi dhe kujdesi në </w:t>
      </w:r>
      <w:r w:rsidR="003C7754" w:rsidRPr="0021405A">
        <w:rPr>
          <w:rFonts w:ascii="Calibri" w:hAnsi="Calibri" w:cs="Calibri"/>
          <w:sz w:val="22"/>
          <w:szCs w:val="22"/>
        </w:rPr>
        <w:t>fëmijëri</w:t>
      </w:r>
      <w:r w:rsidR="003C7754">
        <w:rPr>
          <w:rFonts w:ascii="Calibri" w:hAnsi="Calibri" w:cs="Calibri"/>
          <w:sz w:val="22"/>
          <w:szCs w:val="22"/>
        </w:rPr>
        <w:t>në</w:t>
      </w:r>
      <w:r w:rsidR="003C7754" w:rsidRPr="0021405A">
        <w:rPr>
          <w:rFonts w:ascii="Calibri" w:hAnsi="Calibri" w:cs="Calibri"/>
          <w:sz w:val="22"/>
          <w:szCs w:val="22"/>
        </w:rPr>
        <w:t xml:space="preserve"> </w:t>
      </w:r>
      <w:r w:rsidRPr="0021405A">
        <w:rPr>
          <w:rFonts w:ascii="Calibri" w:hAnsi="Calibri" w:cs="Calibri"/>
          <w:sz w:val="22"/>
          <w:szCs w:val="22"/>
        </w:rPr>
        <w:t xml:space="preserve">e hershme), Ministria e Ekonomisë </w:t>
      </w:r>
      <w:r w:rsidR="003C7754">
        <w:rPr>
          <w:rFonts w:ascii="Calibri" w:hAnsi="Calibri" w:cs="Calibri"/>
          <w:sz w:val="22"/>
          <w:szCs w:val="22"/>
        </w:rPr>
        <w:t xml:space="preserve">dhe Inovacionit </w:t>
      </w:r>
      <w:r w:rsidRPr="0021405A">
        <w:rPr>
          <w:rFonts w:ascii="Calibri" w:hAnsi="Calibri" w:cs="Calibri"/>
          <w:sz w:val="22"/>
          <w:szCs w:val="22"/>
        </w:rPr>
        <w:t>(përgjegjëse për strehimin social), INSTAT, Instituti i Shëndetit Publik dhe Shërbimi Social Shtetëror.</w:t>
      </w:r>
    </w:p>
    <w:p w14:paraId="1DB00B54" w14:textId="77777777" w:rsidR="008B16D2" w:rsidRPr="0021405A" w:rsidRDefault="008B16D2" w:rsidP="008B16D2">
      <w:pPr>
        <w:jc w:val="both"/>
        <w:rPr>
          <w:rFonts w:ascii="Calibri" w:hAnsi="Calibri" w:cs="Calibri"/>
          <w:sz w:val="22"/>
          <w:szCs w:val="22"/>
        </w:rPr>
      </w:pPr>
    </w:p>
    <w:p w14:paraId="1EB1C323" w14:textId="7E945D20" w:rsidR="008B16D2" w:rsidRPr="0021405A" w:rsidRDefault="008B16D2" w:rsidP="008B16D2">
      <w:pPr>
        <w:jc w:val="both"/>
        <w:rPr>
          <w:rFonts w:ascii="Calibri" w:hAnsi="Calibri" w:cs="Calibri"/>
          <w:sz w:val="22"/>
          <w:szCs w:val="22"/>
        </w:rPr>
      </w:pPr>
      <w:r w:rsidRPr="0021405A">
        <w:rPr>
          <w:rFonts w:ascii="Calibri" w:hAnsi="Calibri" w:cs="Calibri"/>
          <w:sz w:val="22"/>
          <w:szCs w:val="22"/>
        </w:rPr>
        <w:t>Procesi përfshiu gjithashtu përfaqësues nga Agjencia Shtetërore për të Drejtat dhe Mbrojtjen e Fëmijës, Agjencia për Vetëqeverisjen Vendore, Ministria e Brendshme/Drejtoria e Përgjithshme e Policisë (Kufiri dhe Migracioni), Operatori i Shërbimeve Shëndetësore dhe Fondi i Sigurimeve të Detyrueshme të Kujdesit Shëndetësor. Përfshirja e profesionistëve të kujdesit shëndetësor, përfshirë Spitalin Universitar të Obstetrikës dhe Gjinekologjisë “Koço Gliozheni” dhe Komisionin Parlamentar për Shëndetësi dhe Çështje Sociale, siguroi inpute të vlefshme profesionale dhe ekspertizë teknike.</w:t>
      </w:r>
    </w:p>
    <w:p w14:paraId="2497E750" w14:textId="77777777" w:rsidR="008B16D2" w:rsidRPr="0021405A" w:rsidRDefault="008B16D2" w:rsidP="008B16D2">
      <w:pPr>
        <w:jc w:val="both"/>
        <w:rPr>
          <w:rFonts w:ascii="Calibri" w:hAnsi="Calibri" w:cs="Calibri"/>
          <w:sz w:val="22"/>
          <w:szCs w:val="22"/>
        </w:rPr>
      </w:pPr>
    </w:p>
    <w:p w14:paraId="7291BA7B" w14:textId="16D87731" w:rsidR="008B16D2" w:rsidRPr="0021405A" w:rsidRDefault="008B16D2" w:rsidP="008B16D2">
      <w:pPr>
        <w:jc w:val="both"/>
        <w:rPr>
          <w:rFonts w:ascii="Calibri" w:hAnsi="Calibri" w:cs="Calibri"/>
          <w:sz w:val="22"/>
          <w:szCs w:val="22"/>
        </w:rPr>
      </w:pPr>
      <w:r w:rsidRPr="0021405A">
        <w:rPr>
          <w:rFonts w:ascii="Calibri" w:hAnsi="Calibri" w:cs="Calibri"/>
          <w:b/>
          <w:bCs/>
          <w:i/>
          <w:iCs/>
          <w:sz w:val="22"/>
          <w:szCs w:val="22"/>
        </w:rPr>
        <w:t>Në nivel vendor,</w:t>
      </w:r>
      <w:r w:rsidRPr="0021405A">
        <w:rPr>
          <w:rFonts w:ascii="Calibri" w:hAnsi="Calibri" w:cs="Calibri"/>
          <w:sz w:val="22"/>
          <w:szCs w:val="22"/>
        </w:rPr>
        <w:t xml:space="preserve"> u zhvilluan diskutime të organizuara dhe vizita në terren me përfaqësues të bashkive Elbasan, Pogradec, Korçë, Vorë, Vlorë dhe Gjirokastër. Në këto takime morën pjesë drejtorë të shërbimeve sociale, administratorë socialë, punonjës socialë, punonjës të mbrojtjes së fëmijëve, koordinatorë vendorë kundër dhunës në familje dhe specialistë për barazi</w:t>
      </w:r>
      <w:r w:rsidR="003C7754">
        <w:rPr>
          <w:rFonts w:ascii="Calibri" w:hAnsi="Calibri" w:cs="Calibri"/>
          <w:sz w:val="22"/>
          <w:szCs w:val="22"/>
        </w:rPr>
        <w:t>në</w:t>
      </w:r>
      <w:r w:rsidRPr="0021405A">
        <w:rPr>
          <w:rFonts w:ascii="Calibri" w:hAnsi="Calibri" w:cs="Calibri"/>
          <w:sz w:val="22"/>
          <w:szCs w:val="22"/>
        </w:rPr>
        <w:t xml:space="preserve"> gjinore. Nga sektori i arsimit morën pjesë punonjësit socialë dhe psikologët e shkollave, si dhe mësues nga arsimi fillor, i mesëm dhe i lartë në Tiranë. Gjithashtu, përfaqësues të sektorit të shëndetësisë nga njësitë rajonale dhe vendore të kujdesit shëndetësor në Tiranë, Elbasan, Vlorë dhe Korçë kontrib</w:t>
      </w:r>
      <w:r w:rsidR="003C7754">
        <w:rPr>
          <w:rFonts w:ascii="Calibri" w:hAnsi="Calibri" w:cs="Calibri"/>
          <w:sz w:val="22"/>
          <w:szCs w:val="22"/>
        </w:rPr>
        <w:t>u</w:t>
      </w:r>
      <w:r w:rsidRPr="0021405A">
        <w:rPr>
          <w:rFonts w:ascii="Calibri" w:hAnsi="Calibri" w:cs="Calibri"/>
          <w:sz w:val="22"/>
          <w:szCs w:val="22"/>
        </w:rPr>
        <w:t>uan përmes ekspertëve të kujdesit parësor, epidemiologëve dhe specialistëve të promovimit të shëndetit.</w:t>
      </w:r>
    </w:p>
    <w:p w14:paraId="4DD7A31E" w14:textId="77777777" w:rsidR="005B109E" w:rsidRPr="0021405A" w:rsidRDefault="005B109E" w:rsidP="008B16D2">
      <w:pPr>
        <w:jc w:val="both"/>
        <w:rPr>
          <w:rFonts w:ascii="Calibri" w:hAnsi="Calibri" w:cs="Calibri"/>
          <w:sz w:val="22"/>
          <w:szCs w:val="22"/>
        </w:rPr>
      </w:pPr>
    </w:p>
    <w:p w14:paraId="5BABF964" w14:textId="0FCF98AE" w:rsidR="008B16D2" w:rsidRPr="0021405A" w:rsidRDefault="008B16D2" w:rsidP="003B6325">
      <w:pPr>
        <w:pStyle w:val="ListParagraph"/>
        <w:numPr>
          <w:ilvl w:val="0"/>
          <w:numId w:val="6"/>
        </w:numPr>
        <w:rPr>
          <w:rFonts w:ascii="Calibri" w:hAnsi="Calibri" w:cs="Calibri"/>
          <w:b/>
          <w:bCs/>
          <w:i/>
          <w:iCs/>
          <w:sz w:val="22"/>
          <w:szCs w:val="22"/>
        </w:rPr>
      </w:pPr>
      <w:r w:rsidRPr="0021405A">
        <w:rPr>
          <w:rFonts w:ascii="Calibri" w:hAnsi="Calibri" w:cs="Calibri"/>
          <w:b/>
          <w:bCs/>
          <w:i/>
          <w:iCs/>
          <w:sz w:val="22"/>
          <w:szCs w:val="22"/>
        </w:rPr>
        <w:t xml:space="preserve"> Konsultimet me fëmijët</w:t>
      </w:r>
    </w:p>
    <w:p w14:paraId="67085B08" w14:textId="20182F2B" w:rsidR="00B35094" w:rsidRPr="0021405A" w:rsidRDefault="008B16D2" w:rsidP="008B16D2">
      <w:pPr>
        <w:jc w:val="both"/>
        <w:rPr>
          <w:rFonts w:ascii="Calibri" w:hAnsi="Calibri" w:cs="Calibri"/>
          <w:sz w:val="22"/>
          <w:szCs w:val="22"/>
        </w:rPr>
      </w:pPr>
      <w:r w:rsidRPr="0021405A">
        <w:rPr>
          <w:rFonts w:ascii="Calibri" w:hAnsi="Calibri" w:cs="Calibri"/>
          <w:sz w:val="22"/>
          <w:szCs w:val="22"/>
        </w:rPr>
        <w:t>Zërat e fëmijëve u mblodhën fillimisht përmes platformës U-Report (UNICEF) dhe më pas në bashkëpunim me organizatat partnere vendore, si Save the Children (StCh) dhe Qendra për të Drejtat e Fëmijës në Shqipëri (CRCA). Kjo qasje, që kombinon platforma të konsoliduara dhe organizata lokale që punojnë në mënyrë të drejtpërdrejtë me fëmijë dhe të rinj, u zgjodh në mënyrë strategjike për të garantuar vazhdimësi në dialog dhe angazhim të qëndrueshëm edhe pas përfundimit të fazës së hartimit të planit.</w:t>
      </w:r>
      <w:r w:rsidR="00B35094" w:rsidRPr="0021405A">
        <w:rPr>
          <w:rFonts w:ascii="Calibri" w:hAnsi="Calibri" w:cs="Calibri"/>
          <w:sz w:val="22"/>
          <w:szCs w:val="22"/>
        </w:rPr>
        <w:t xml:space="preserve"> </w:t>
      </w:r>
      <w:r w:rsidR="009C3B9A" w:rsidRPr="0021405A">
        <w:rPr>
          <w:rFonts w:ascii="Calibri" w:hAnsi="Calibri" w:cs="Calibri"/>
          <w:sz w:val="22"/>
          <w:szCs w:val="22"/>
        </w:rPr>
        <w:t xml:space="preserve">Sugjerimet e tyre janë reflektuar në masa specikive për secilin shërbim. Për më shumë informacion, Aneksi </w:t>
      </w:r>
      <w:r w:rsidR="00EC4318" w:rsidRPr="0021405A">
        <w:rPr>
          <w:rFonts w:ascii="Calibri" w:hAnsi="Calibri" w:cs="Calibri"/>
          <w:sz w:val="22"/>
          <w:szCs w:val="22"/>
          <w:highlight w:val="yellow"/>
        </w:rPr>
        <w:t>5</w:t>
      </w:r>
      <w:r w:rsidR="00424EE9" w:rsidRPr="0021405A">
        <w:rPr>
          <w:rFonts w:ascii="Calibri" w:hAnsi="Calibri" w:cs="Calibri"/>
          <w:sz w:val="22"/>
          <w:szCs w:val="22"/>
        </w:rPr>
        <w:t xml:space="preserve"> </w:t>
      </w:r>
      <w:r w:rsidR="009C3B9A" w:rsidRPr="0021405A">
        <w:rPr>
          <w:rFonts w:ascii="Calibri" w:hAnsi="Calibri" w:cs="Calibri"/>
          <w:sz w:val="22"/>
          <w:szCs w:val="22"/>
        </w:rPr>
        <w:t xml:space="preserve"> </w:t>
      </w:r>
      <w:r w:rsidR="00424EE9" w:rsidRPr="0021405A">
        <w:rPr>
          <w:rFonts w:ascii="Calibri" w:hAnsi="Calibri" w:cs="Calibri"/>
          <w:sz w:val="22"/>
          <w:szCs w:val="22"/>
        </w:rPr>
        <w:t xml:space="preserve">prezanton në mënyrë të </w:t>
      </w:r>
      <w:r w:rsidR="009C3B9A" w:rsidRPr="0021405A">
        <w:rPr>
          <w:rFonts w:ascii="Calibri" w:hAnsi="Calibri" w:cs="Calibri"/>
          <w:sz w:val="22"/>
          <w:szCs w:val="22"/>
        </w:rPr>
        <w:t>përmbledh</w:t>
      </w:r>
      <w:r w:rsidR="00424EE9" w:rsidRPr="0021405A">
        <w:rPr>
          <w:rFonts w:ascii="Calibri" w:hAnsi="Calibri" w:cs="Calibri"/>
          <w:sz w:val="22"/>
          <w:szCs w:val="22"/>
        </w:rPr>
        <w:t>ur</w:t>
      </w:r>
      <w:r w:rsidR="009C3B9A" w:rsidRPr="0021405A">
        <w:rPr>
          <w:rFonts w:ascii="Calibri" w:hAnsi="Calibri" w:cs="Calibri"/>
          <w:sz w:val="22"/>
          <w:szCs w:val="22"/>
        </w:rPr>
        <w:t xml:space="preserve"> sugjerimet e </w:t>
      </w:r>
      <w:r w:rsidR="00424EE9" w:rsidRPr="0021405A">
        <w:rPr>
          <w:rFonts w:ascii="Calibri" w:hAnsi="Calibri" w:cs="Calibri"/>
          <w:sz w:val="22"/>
          <w:szCs w:val="22"/>
        </w:rPr>
        <w:t>fëmijëve të përfshirë gjatë konsultimeve</w:t>
      </w:r>
      <w:r w:rsidR="009C3B9A" w:rsidRPr="0021405A">
        <w:rPr>
          <w:rFonts w:ascii="Calibri" w:hAnsi="Calibri" w:cs="Calibri"/>
          <w:sz w:val="22"/>
          <w:szCs w:val="22"/>
        </w:rPr>
        <w:t xml:space="preserve">. </w:t>
      </w:r>
    </w:p>
    <w:p w14:paraId="516758E8" w14:textId="1BE3D1B5" w:rsidR="008B16D2" w:rsidRPr="0021405A" w:rsidRDefault="008B16D2" w:rsidP="003B6325">
      <w:pPr>
        <w:pStyle w:val="ListParagraph"/>
        <w:numPr>
          <w:ilvl w:val="0"/>
          <w:numId w:val="6"/>
        </w:numPr>
        <w:spacing w:before="120" w:after="120"/>
        <w:ind w:left="1077"/>
        <w:rPr>
          <w:rFonts w:ascii="Calibri" w:hAnsi="Calibri" w:cs="Calibri"/>
          <w:b/>
          <w:bCs/>
          <w:i/>
          <w:iCs/>
          <w:color w:val="000000" w:themeColor="text1"/>
          <w:sz w:val="22"/>
          <w:szCs w:val="22"/>
        </w:rPr>
      </w:pPr>
      <w:r w:rsidRPr="0021405A">
        <w:rPr>
          <w:rFonts w:ascii="Calibri" w:hAnsi="Calibri" w:cs="Calibri"/>
          <w:b/>
          <w:bCs/>
          <w:i/>
          <w:iCs/>
          <w:sz w:val="22"/>
          <w:szCs w:val="22"/>
        </w:rPr>
        <w:t xml:space="preserve"> Konsultimet me organizatat vendore dhe partnerët </w:t>
      </w:r>
      <w:r w:rsidR="005B109E" w:rsidRPr="0021405A">
        <w:rPr>
          <w:rFonts w:ascii="Calibri" w:hAnsi="Calibri" w:cs="Calibri"/>
          <w:b/>
          <w:bCs/>
          <w:i/>
          <w:iCs/>
          <w:sz w:val="22"/>
          <w:szCs w:val="22"/>
        </w:rPr>
        <w:t xml:space="preserve">për </w:t>
      </w:r>
      <w:r w:rsidRPr="0021405A">
        <w:rPr>
          <w:rFonts w:ascii="Calibri" w:hAnsi="Calibri" w:cs="Calibri"/>
          <w:b/>
          <w:bCs/>
          <w:i/>
          <w:iCs/>
          <w:sz w:val="22"/>
          <w:szCs w:val="22"/>
        </w:rPr>
        <w:t>zhvillim</w:t>
      </w:r>
    </w:p>
    <w:p w14:paraId="04CAADA7" w14:textId="097B4FDC" w:rsidR="008B16D2" w:rsidRPr="0021405A" w:rsidRDefault="008B16D2" w:rsidP="008B16D2">
      <w:pPr>
        <w:jc w:val="both"/>
        <w:rPr>
          <w:rFonts w:ascii="Calibri" w:hAnsi="Calibri" w:cs="Calibri"/>
          <w:sz w:val="22"/>
          <w:szCs w:val="22"/>
        </w:rPr>
      </w:pPr>
      <w:r w:rsidRPr="0021405A">
        <w:rPr>
          <w:rFonts w:ascii="Calibri" w:hAnsi="Calibri" w:cs="Calibri"/>
          <w:sz w:val="22"/>
          <w:szCs w:val="22"/>
        </w:rPr>
        <w:t xml:space="preserve">Procesi përfshiu gjithashtu diskutime dhe takime konsultative me organizatat vendore dhe partnerët </w:t>
      </w:r>
      <w:r w:rsidR="005B109E" w:rsidRPr="0021405A">
        <w:rPr>
          <w:rFonts w:ascii="Calibri" w:hAnsi="Calibri" w:cs="Calibri"/>
          <w:sz w:val="22"/>
          <w:szCs w:val="22"/>
        </w:rPr>
        <w:t xml:space="preserve">ndërkombëtarë për </w:t>
      </w:r>
      <w:r w:rsidRPr="0021405A">
        <w:rPr>
          <w:rFonts w:ascii="Calibri" w:hAnsi="Calibri" w:cs="Calibri"/>
          <w:sz w:val="22"/>
          <w:szCs w:val="22"/>
        </w:rPr>
        <w:t>zhvillim, për të siguruar një qasje ndërsektoriale dhe të bazuar në të drejta, me fokus në mbrojtjen e fëmijëve, arsimin, shëndetin dhe përfshirjen sociale. Këta partnerë përfshinin UNICEF Shqipëri, OBSH, UNFPA, Save the Children, World Vision Albania, Institutin e Kulturës Rome, Down Syndrome Albania, si dhe një sërë organizatash të tjera vendore të shoqërisë civile.</w:t>
      </w:r>
    </w:p>
    <w:p w14:paraId="4DB01CB5" w14:textId="77777777" w:rsidR="008B16D2" w:rsidRPr="0021405A" w:rsidRDefault="008B16D2" w:rsidP="008B16D2">
      <w:pPr>
        <w:jc w:val="both"/>
        <w:rPr>
          <w:rFonts w:ascii="Calibri" w:hAnsi="Calibri" w:cs="Calibri"/>
          <w:sz w:val="22"/>
          <w:szCs w:val="22"/>
        </w:rPr>
      </w:pPr>
    </w:p>
    <w:p w14:paraId="52A78653" w14:textId="6A1BB156" w:rsidR="008B16D2" w:rsidRPr="0021405A" w:rsidRDefault="008B16D2" w:rsidP="00F614A1">
      <w:pPr>
        <w:jc w:val="both"/>
        <w:rPr>
          <w:rStyle w:val="Strong"/>
          <w:rFonts w:ascii="Calibri" w:hAnsi="Calibri" w:cs="Calibri"/>
          <w:b w:val="0"/>
          <w:bCs w:val="0"/>
          <w:sz w:val="22"/>
          <w:szCs w:val="22"/>
        </w:rPr>
      </w:pPr>
      <w:r w:rsidRPr="0021405A">
        <w:rPr>
          <w:rFonts w:ascii="Calibri" w:hAnsi="Calibri" w:cs="Calibri"/>
          <w:sz w:val="22"/>
          <w:szCs w:val="22"/>
        </w:rPr>
        <w:t xml:space="preserve">Këto konsultime ishin thelbësore për udhëheqjen e analizës, identifikimin e boshllëqeve sistemike dhe formulimin e rekomandimeve të zbatueshme, të përshtatura me kontekstin shqiptar dhe të harmonizuara me Garancinë Evropiane për Fëmijët dhe prioritetet kombëtare. Të gjitha elementet dhe produktet e zhvilluara u bazuan në një perspektivë të ndjeshme ndaj gjinisë, duke siguruar që analiza të pasqyrojë përvojat e ndryshme të vajzave dhe djemve që përballen me varfëri dhe </w:t>
      </w:r>
      <w:r w:rsidRPr="0021405A">
        <w:rPr>
          <w:rFonts w:ascii="Calibri" w:hAnsi="Calibri" w:cs="Calibri"/>
          <w:sz w:val="22"/>
          <w:szCs w:val="22"/>
        </w:rPr>
        <w:lastRenderedPageBreak/>
        <w:t>përjashtim social. Gjetjet e procesit kontribuojnë me rekomandime të bazuara në prova që do të udhëheqin hartimin dhe zbatimin e politikave për përmirësimin e mirëqenies së fëmijëve në Shqipëri.</w:t>
      </w:r>
    </w:p>
    <w:p w14:paraId="2E39B527" w14:textId="33271A06" w:rsidR="001F125D" w:rsidRPr="0021405A" w:rsidRDefault="003012E4" w:rsidP="005B109E">
      <w:pPr>
        <w:pStyle w:val="Heading1"/>
        <w:rPr>
          <w:rStyle w:val="Strong"/>
          <w:rFonts w:ascii="Calibri" w:hAnsi="Calibri" w:cs="Calibri"/>
          <w:sz w:val="28"/>
          <w:szCs w:val="28"/>
        </w:rPr>
      </w:pPr>
      <w:bookmarkStart w:id="91" w:name="_Toc212015123"/>
      <w:bookmarkStart w:id="92" w:name="_Toc212127513"/>
      <w:bookmarkStart w:id="93" w:name="_Toc212631370"/>
      <w:bookmarkStart w:id="94" w:name="_Toc212631594"/>
      <w:bookmarkStart w:id="95" w:name="_Toc212635876"/>
      <w:r w:rsidRPr="0021405A">
        <w:rPr>
          <w:rStyle w:val="Strong"/>
          <w:rFonts w:ascii="Calibri" w:hAnsi="Calibri" w:cs="Calibri"/>
          <w:sz w:val="28"/>
          <w:szCs w:val="28"/>
        </w:rPr>
        <w:t>9</w:t>
      </w:r>
      <w:r w:rsidR="005B109E" w:rsidRPr="0021405A">
        <w:rPr>
          <w:rStyle w:val="Strong"/>
          <w:rFonts w:ascii="Calibri" w:hAnsi="Calibri" w:cs="Calibri"/>
          <w:sz w:val="28"/>
          <w:szCs w:val="28"/>
        </w:rPr>
        <w:t xml:space="preserve">. </w:t>
      </w:r>
      <w:r w:rsidR="001F125D" w:rsidRPr="0021405A">
        <w:rPr>
          <w:rStyle w:val="Strong"/>
          <w:rFonts w:ascii="Calibri" w:hAnsi="Calibri" w:cs="Calibri"/>
          <w:sz w:val="28"/>
          <w:szCs w:val="28"/>
        </w:rPr>
        <w:t>Obje</w:t>
      </w:r>
      <w:r w:rsidRPr="0021405A">
        <w:rPr>
          <w:rStyle w:val="Strong"/>
          <w:rFonts w:ascii="Calibri" w:hAnsi="Calibri" w:cs="Calibri"/>
          <w:sz w:val="28"/>
          <w:szCs w:val="28"/>
        </w:rPr>
        <w:t>ktivat prioritetet</w:t>
      </w:r>
      <w:r w:rsidR="001F125D" w:rsidRPr="0021405A">
        <w:rPr>
          <w:rStyle w:val="Strong"/>
          <w:rFonts w:ascii="Calibri" w:hAnsi="Calibri" w:cs="Calibri"/>
          <w:sz w:val="28"/>
          <w:szCs w:val="28"/>
        </w:rPr>
        <w:t xml:space="preserve"> strategi</w:t>
      </w:r>
      <w:r w:rsidRPr="0021405A">
        <w:rPr>
          <w:rStyle w:val="Strong"/>
          <w:rFonts w:ascii="Calibri" w:hAnsi="Calibri" w:cs="Calibri"/>
          <w:sz w:val="28"/>
          <w:szCs w:val="28"/>
        </w:rPr>
        <w:t>ke</w:t>
      </w:r>
      <w:bookmarkEnd w:id="91"/>
      <w:bookmarkEnd w:id="92"/>
      <w:bookmarkEnd w:id="93"/>
      <w:bookmarkEnd w:id="94"/>
      <w:bookmarkEnd w:id="95"/>
      <w:r w:rsidR="001F125D" w:rsidRPr="0021405A">
        <w:rPr>
          <w:rStyle w:val="Strong"/>
          <w:rFonts w:ascii="Calibri" w:hAnsi="Calibri" w:cs="Calibri"/>
          <w:sz w:val="28"/>
          <w:szCs w:val="28"/>
        </w:rPr>
        <w:t xml:space="preserve"> </w:t>
      </w:r>
    </w:p>
    <w:p w14:paraId="30B45043" w14:textId="77777777" w:rsidR="007E1807" w:rsidRPr="0021405A" w:rsidRDefault="007E1807" w:rsidP="007E1807">
      <w:pPr>
        <w:rPr>
          <w:rFonts w:ascii="Calibri" w:hAnsi="Calibri" w:cs="Calibri"/>
          <w:highlight w:val="yellow"/>
        </w:rPr>
      </w:pPr>
    </w:p>
    <w:p w14:paraId="0E3E3167" w14:textId="6C8D9F11" w:rsidR="007E1807" w:rsidRPr="0021405A" w:rsidRDefault="00BD5794" w:rsidP="007E1807">
      <w:pPr>
        <w:jc w:val="both"/>
        <w:rPr>
          <w:rFonts w:ascii="Calibri" w:eastAsia="Calibri" w:hAnsi="Calibri" w:cs="Calibri"/>
          <w:sz w:val="22"/>
          <w:szCs w:val="22"/>
          <w:lang w:val="en"/>
        </w:rPr>
      </w:pPr>
      <w:r w:rsidRPr="0021405A">
        <w:rPr>
          <w:rFonts w:ascii="Calibri" w:eastAsia="Calibri" w:hAnsi="Calibri" w:cs="Calibri"/>
          <w:sz w:val="22"/>
          <w:szCs w:val="22"/>
          <w:lang w:val="en"/>
        </w:rPr>
        <w:t>P</w:t>
      </w:r>
      <w:r w:rsidRPr="0021405A">
        <w:rPr>
          <w:rFonts w:ascii="Calibri" w:eastAsia="Calibri" w:hAnsi="Calibri" w:cs="Calibri"/>
          <w:sz w:val="22"/>
          <w:szCs w:val="22"/>
        </w:rPr>
        <w:t>KV për GF përfshin</w:t>
      </w:r>
      <w:r w:rsidRPr="0021405A">
        <w:rPr>
          <w:rFonts w:ascii="Calibri" w:eastAsia="Calibri" w:hAnsi="Calibri" w:cs="Calibri"/>
          <w:sz w:val="22"/>
          <w:szCs w:val="22"/>
          <w:lang w:val="en"/>
        </w:rPr>
        <w:t xml:space="preserve"> objektiva specifike për mbrojtjen dhe mirëqenien e fëmijëve duke marrë parasysh grupet vulnerabël dhe politikat ekzistuese. </w:t>
      </w:r>
      <w:r w:rsidRPr="0021405A">
        <w:rPr>
          <w:rFonts w:ascii="Calibri" w:eastAsia="Calibri" w:hAnsi="Calibri" w:cs="Calibri"/>
          <w:sz w:val="22"/>
          <w:szCs w:val="22"/>
        </w:rPr>
        <w:t>Plani</w:t>
      </w:r>
      <w:r w:rsidRPr="0021405A">
        <w:rPr>
          <w:rFonts w:ascii="Calibri" w:eastAsia="Calibri" w:hAnsi="Calibri" w:cs="Calibri"/>
          <w:sz w:val="22"/>
          <w:szCs w:val="22"/>
          <w:lang w:val="en"/>
        </w:rPr>
        <w:t xml:space="preserve"> bazohet në strategjitë sektorale për periudhën 2026–2030, duke prezantuar veprime të synuara që adresojnë të drejtat dhe nevojat e fëmijëve në rrezik. </w:t>
      </w:r>
      <w:r w:rsidRPr="0021405A">
        <w:rPr>
          <w:rFonts w:ascii="Calibri" w:eastAsia="Calibri" w:hAnsi="Calibri" w:cs="Calibri"/>
          <w:sz w:val="22"/>
          <w:szCs w:val="22"/>
        </w:rPr>
        <w:t>Gjithashtu</w:t>
      </w:r>
      <w:r w:rsidRPr="0021405A">
        <w:rPr>
          <w:rFonts w:ascii="Calibri" w:eastAsia="Calibri" w:hAnsi="Calibri" w:cs="Calibri"/>
          <w:sz w:val="22"/>
          <w:szCs w:val="22"/>
          <w:lang w:val="en"/>
        </w:rPr>
        <w:t>, thekson bashkëpunimin ndërsektorial ndërmjet shëndetësisë, strehimit, arsimit dhe migracionit, me synimin për të trajtuar varfërinë dhe cenueshmëritë e fëmijëve përmes objektivave që përforcojnë njëra-tjetrën. K</w:t>
      </w:r>
      <w:r w:rsidRPr="0021405A">
        <w:rPr>
          <w:rFonts w:ascii="Calibri" w:eastAsia="Calibri" w:hAnsi="Calibri" w:cs="Calibri"/>
          <w:sz w:val="22"/>
          <w:szCs w:val="22"/>
        </w:rPr>
        <w:t xml:space="preserve">ryesisht, </w:t>
      </w:r>
      <w:r w:rsidRPr="0021405A">
        <w:rPr>
          <w:rFonts w:ascii="Calibri" w:eastAsia="Calibri" w:hAnsi="Calibri" w:cs="Calibri"/>
          <w:sz w:val="22"/>
          <w:szCs w:val="22"/>
          <w:lang w:val="en"/>
        </w:rPr>
        <w:t>masa</w:t>
      </w:r>
      <w:r w:rsidRPr="0021405A">
        <w:rPr>
          <w:rFonts w:ascii="Calibri" w:eastAsia="Calibri" w:hAnsi="Calibri" w:cs="Calibri"/>
          <w:sz w:val="22"/>
          <w:szCs w:val="22"/>
        </w:rPr>
        <w:t xml:space="preserve">t që lidhen me ofrimin e shërbimeve të integruara </w:t>
      </w:r>
      <w:r w:rsidRPr="0021405A">
        <w:rPr>
          <w:rFonts w:ascii="Calibri" w:eastAsia="Calibri" w:hAnsi="Calibri" w:cs="Calibri"/>
          <w:sz w:val="22"/>
          <w:szCs w:val="22"/>
          <w:lang w:val="en"/>
        </w:rPr>
        <w:t xml:space="preserve">janë </w:t>
      </w:r>
      <w:r w:rsidRPr="0021405A">
        <w:rPr>
          <w:rFonts w:ascii="Calibri" w:eastAsia="Calibri" w:hAnsi="Calibri" w:cs="Calibri"/>
          <w:sz w:val="22"/>
          <w:szCs w:val="22"/>
        </w:rPr>
        <w:t>përfshirë</w:t>
      </w:r>
      <w:r w:rsidRPr="0021405A">
        <w:rPr>
          <w:rFonts w:ascii="Calibri" w:eastAsia="Calibri" w:hAnsi="Calibri" w:cs="Calibri"/>
          <w:sz w:val="22"/>
          <w:szCs w:val="22"/>
          <w:lang w:val="en"/>
        </w:rPr>
        <w:t xml:space="preserve"> në seksionin </w:t>
      </w:r>
      <w:r w:rsidRPr="0021405A">
        <w:rPr>
          <w:rFonts w:ascii="Calibri" w:eastAsia="Calibri" w:hAnsi="Calibri" w:cs="Calibri"/>
          <w:sz w:val="22"/>
          <w:szCs w:val="22"/>
        </w:rPr>
        <w:t xml:space="preserve">e parë që trajton mbrojtjen dhe </w:t>
      </w:r>
      <w:r w:rsidRPr="0021405A">
        <w:rPr>
          <w:rFonts w:ascii="Calibri" w:eastAsia="Calibri" w:hAnsi="Calibri" w:cs="Calibri"/>
          <w:sz w:val="22"/>
          <w:szCs w:val="22"/>
          <w:lang w:val="en"/>
        </w:rPr>
        <w:t>mirëqenien e fëmijëve</w:t>
      </w:r>
      <w:r w:rsidRPr="0021405A">
        <w:rPr>
          <w:rFonts w:ascii="Calibri" w:eastAsia="Calibri" w:hAnsi="Calibri" w:cs="Calibri"/>
          <w:sz w:val="22"/>
          <w:szCs w:val="22"/>
        </w:rPr>
        <w:t>, duke vijuar me pesë shërbimet specifike sipas rekomandimeve për ngritjen e Garancisë së Fëmijëve</w:t>
      </w:r>
      <w:r w:rsidRPr="0021405A">
        <w:rPr>
          <w:rFonts w:ascii="Calibri" w:eastAsia="Calibri" w:hAnsi="Calibri" w:cs="Calibri"/>
          <w:sz w:val="22"/>
          <w:szCs w:val="22"/>
          <w:lang w:val="en"/>
        </w:rPr>
        <w:t xml:space="preserve">. </w:t>
      </w:r>
      <w:r w:rsidRPr="0021405A">
        <w:rPr>
          <w:rFonts w:ascii="Calibri" w:eastAsia="Calibri" w:hAnsi="Calibri" w:cs="Calibri"/>
          <w:sz w:val="22"/>
          <w:szCs w:val="22"/>
        </w:rPr>
        <w:t>Ky seksion p</w:t>
      </w:r>
      <w:r w:rsidRPr="0021405A">
        <w:rPr>
          <w:rFonts w:ascii="Calibri" w:eastAsia="Calibri" w:hAnsi="Calibri" w:cs="Calibri"/>
          <w:sz w:val="22"/>
          <w:szCs w:val="22"/>
          <w:lang w:val="en"/>
        </w:rPr>
        <w:t>ërmbledh objektivat kryesore, masat prioritare dhe aktivitetet për secilën fushë të Garancisë për Fëmijë</w:t>
      </w:r>
      <w:r w:rsidRPr="0021405A">
        <w:rPr>
          <w:rFonts w:ascii="Calibri" w:eastAsia="Calibri" w:hAnsi="Calibri" w:cs="Calibri"/>
          <w:sz w:val="22"/>
          <w:szCs w:val="22"/>
        </w:rPr>
        <w:t xml:space="preserve">t, ndërsa matrica për matricën e detajuar të aktiviteteve </w:t>
      </w:r>
      <w:r w:rsidRPr="000A2E51">
        <w:rPr>
          <w:rFonts w:ascii="Calibri" w:eastAsia="Calibri" w:hAnsi="Calibri" w:cs="Calibri"/>
          <w:sz w:val="22"/>
          <w:szCs w:val="22"/>
        </w:rPr>
        <w:t>referojuni Aneksit 1</w:t>
      </w:r>
      <w:r w:rsidRPr="000A2E51">
        <w:rPr>
          <w:rFonts w:ascii="Calibri" w:eastAsia="Calibri" w:hAnsi="Calibri" w:cs="Calibri"/>
          <w:sz w:val="22"/>
          <w:szCs w:val="22"/>
          <w:lang w:val="en"/>
        </w:rPr>
        <w:t>.</w:t>
      </w:r>
    </w:p>
    <w:p w14:paraId="6C1D6B3F" w14:textId="77777777" w:rsidR="00BD5794" w:rsidRPr="0021405A" w:rsidRDefault="00BD5794" w:rsidP="007E1807">
      <w:pPr>
        <w:jc w:val="both"/>
        <w:rPr>
          <w:rFonts w:ascii="Calibri" w:eastAsia="Calibri" w:hAnsi="Calibri" w:cs="Calibri"/>
          <w:sz w:val="22"/>
          <w:szCs w:val="22"/>
        </w:rPr>
      </w:pPr>
    </w:p>
    <w:p w14:paraId="02F9E5A2" w14:textId="4ADD3FB4" w:rsidR="007E1807" w:rsidRPr="0021405A" w:rsidRDefault="001E2AA9" w:rsidP="003B6325">
      <w:pPr>
        <w:pStyle w:val="ListParagraph"/>
        <w:numPr>
          <w:ilvl w:val="0"/>
          <w:numId w:val="17"/>
        </w:numPr>
        <w:pBdr>
          <w:top w:val="nil"/>
          <w:left w:val="nil"/>
          <w:bottom w:val="nil"/>
          <w:right w:val="nil"/>
          <w:between w:val="nil"/>
        </w:pBdr>
        <w:spacing w:before="240" w:after="240"/>
        <w:jc w:val="both"/>
        <w:rPr>
          <w:rFonts w:ascii="Calibri" w:eastAsia="Calibri" w:hAnsi="Calibri" w:cs="Calibri"/>
          <w:color w:val="215E99" w:themeColor="text2" w:themeTint="BF"/>
          <w:sz w:val="22"/>
          <w:szCs w:val="22"/>
        </w:rPr>
      </w:pPr>
      <w:r w:rsidRPr="0021405A">
        <w:rPr>
          <w:rFonts w:ascii="Calibri" w:eastAsia="Calibri" w:hAnsi="Calibri" w:cs="Calibri"/>
          <w:b/>
          <w:color w:val="215E99" w:themeColor="text2" w:themeTint="BF"/>
          <w:sz w:val="22"/>
          <w:szCs w:val="22"/>
        </w:rPr>
        <w:t>MBRO</w:t>
      </w:r>
      <w:r w:rsidR="003C7754">
        <w:rPr>
          <w:rFonts w:ascii="Calibri" w:eastAsia="Calibri" w:hAnsi="Calibri" w:cs="Calibri"/>
          <w:b/>
          <w:color w:val="215E99" w:themeColor="text2" w:themeTint="BF"/>
          <w:sz w:val="22"/>
          <w:szCs w:val="22"/>
        </w:rPr>
        <w:t>J</w:t>
      </w:r>
      <w:r w:rsidRPr="0021405A">
        <w:rPr>
          <w:rFonts w:ascii="Calibri" w:eastAsia="Calibri" w:hAnsi="Calibri" w:cs="Calibri"/>
          <w:b/>
          <w:color w:val="215E99" w:themeColor="text2" w:themeTint="BF"/>
          <w:sz w:val="22"/>
          <w:szCs w:val="22"/>
        </w:rPr>
        <w:t xml:space="preserve">TJA DHE MIRËQENIA E FËMIJËVE </w:t>
      </w:r>
      <w:r w:rsidR="007E1807" w:rsidRPr="0021405A">
        <w:rPr>
          <w:rFonts w:ascii="Calibri" w:eastAsia="Calibri" w:hAnsi="Calibri" w:cs="Calibri"/>
          <w:b/>
          <w:color w:val="215E99" w:themeColor="text2" w:themeTint="BF"/>
          <w:sz w:val="22"/>
          <w:szCs w:val="22"/>
        </w:rPr>
        <w:t xml:space="preserve">(fokus ndërsektorial) </w:t>
      </w:r>
    </w:p>
    <w:p w14:paraId="47EB2795" w14:textId="63E28FA3" w:rsidR="007E1807" w:rsidRPr="0021405A" w:rsidRDefault="007E1807" w:rsidP="007E1807">
      <w:pPr>
        <w:pBdr>
          <w:top w:val="nil"/>
          <w:left w:val="nil"/>
          <w:bottom w:val="nil"/>
          <w:right w:val="nil"/>
          <w:between w:val="nil"/>
        </w:pBdr>
        <w:spacing w:before="240" w:after="240"/>
        <w:jc w:val="both"/>
        <w:rPr>
          <w:rFonts w:ascii="Calibri" w:eastAsia="Calibri" w:hAnsi="Calibri" w:cs="Calibri"/>
          <w:sz w:val="22"/>
          <w:szCs w:val="22"/>
        </w:rPr>
      </w:pPr>
      <w:r w:rsidRPr="0021405A">
        <w:rPr>
          <w:rFonts w:ascii="Calibri" w:eastAsia="Calibri" w:hAnsi="Calibri" w:cs="Calibri"/>
          <w:b/>
          <w:sz w:val="22"/>
          <w:szCs w:val="22"/>
        </w:rPr>
        <w:t xml:space="preserve">Objektivi Specifik 1: </w:t>
      </w:r>
      <w:r w:rsidR="003C7754">
        <w:rPr>
          <w:rFonts w:ascii="Calibri" w:eastAsia="Calibri" w:hAnsi="Calibri" w:cs="Calibri"/>
          <w:b/>
          <w:sz w:val="22"/>
          <w:szCs w:val="22"/>
          <w:lang w:val="en"/>
        </w:rPr>
        <w:t>Krijimi i</w:t>
      </w:r>
      <w:r w:rsidRPr="0021405A">
        <w:rPr>
          <w:rFonts w:ascii="Calibri" w:eastAsia="Calibri" w:hAnsi="Calibri" w:cs="Calibri"/>
          <w:b/>
          <w:sz w:val="22"/>
          <w:szCs w:val="22"/>
          <w:lang w:val="en"/>
        </w:rPr>
        <w:t xml:space="preserve"> një sistem</w:t>
      </w:r>
      <w:r w:rsidR="003C7754">
        <w:rPr>
          <w:rFonts w:ascii="Calibri" w:eastAsia="Calibri" w:hAnsi="Calibri" w:cs="Calibri"/>
          <w:b/>
          <w:sz w:val="22"/>
          <w:szCs w:val="22"/>
          <w:lang w:val="en"/>
        </w:rPr>
        <w:t>i</w:t>
      </w:r>
      <w:r w:rsidRPr="0021405A">
        <w:rPr>
          <w:rFonts w:ascii="Calibri" w:eastAsia="Calibri" w:hAnsi="Calibri" w:cs="Calibri"/>
          <w:b/>
          <w:sz w:val="22"/>
          <w:szCs w:val="22"/>
          <w:lang w:val="en"/>
        </w:rPr>
        <w:t xml:space="preserve"> gjithëpërfshirës dhe </w:t>
      </w:r>
      <w:r w:rsidR="003C7754">
        <w:rPr>
          <w:rFonts w:ascii="Calibri" w:eastAsia="Calibri" w:hAnsi="Calibri" w:cs="Calibri"/>
          <w:b/>
          <w:sz w:val="22"/>
          <w:szCs w:val="22"/>
          <w:lang w:val="en"/>
        </w:rPr>
        <w:t>të</w:t>
      </w:r>
      <w:r w:rsidR="003C7754" w:rsidRPr="0021405A">
        <w:rPr>
          <w:rFonts w:ascii="Calibri" w:eastAsia="Calibri" w:hAnsi="Calibri" w:cs="Calibri"/>
          <w:b/>
          <w:sz w:val="22"/>
          <w:szCs w:val="22"/>
          <w:lang w:val="en"/>
        </w:rPr>
        <w:t xml:space="preserve"> </w:t>
      </w:r>
      <w:r w:rsidRPr="0021405A">
        <w:rPr>
          <w:rFonts w:ascii="Calibri" w:eastAsia="Calibri" w:hAnsi="Calibri" w:cs="Calibri"/>
          <w:b/>
          <w:sz w:val="22"/>
          <w:szCs w:val="22"/>
          <w:lang w:val="en"/>
        </w:rPr>
        <w:t>drejtë për përfitim</w:t>
      </w:r>
      <w:r w:rsidRPr="0021405A">
        <w:rPr>
          <w:rFonts w:ascii="Calibri" w:eastAsia="Calibri" w:hAnsi="Calibri" w:cs="Calibri"/>
          <w:b/>
          <w:sz w:val="22"/>
          <w:szCs w:val="22"/>
        </w:rPr>
        <w:t>et</w:t>
      </w:r>
      <w:r w:rsidRPr="0021405A">
        <w:rPr>
          <w:rFonts w:ascii="Calibri" w:eastAsia="Calibri" w:hAnsi="Calibri" w:cs="Calibri"/>
          <w:b/>
          <w:sz w:val="22"/>
          <w:szCs w:val="22"/>
          <w:lang w:val="en"/>
        </w:rPr>
        <w:t xml:space="preserve"> e fëmijëve</w:t>
      </w:r>
      <w:r w:rsidRPr="0021405A">
        <w:rPr>
          <w:rFonts w:ascii="Calibri" w:eastAsia="Calibri" w:hAnsi="Calibri" w:cs="Calibri"/>
          <w:b/>
          <w:sz w:val="22"/>
          <w:szCs w:val="22"/>
        </w:rPr>
        <w:t xml:space="preserve"> (përfitimet universale për fëmijët/UCB)</w:t>
      </w:r>
      <w:bookmarkStart w:id="96" w:name="OLE_LINK2"/>
    </w:p>
    <w:p w14:paraId="235A4DA8" w14:textId="72890BD7" w:rsidR="007E1807" w:rsidRPr="0021405A" w:rsidRDefault="007E1807" w:rsidP="007E1807">
      <w:pPr>
        <w:spacing w:before="240" w:after="240"/>
        <w:jc w:val="both"/>
        <w:rPr>
          <w:rFonts w:ascii="Calibri" w:eastAsia="Calibri" w:hAnsi="Calibri" w:cs="Calibri"/>
          <w:bCs/>
          <w:sz w:val="22"/>
          <w:szCs w:val="22"/>
        </w:rPr>
      </w:pPr>
      <w:r w:rsidRPr="0021405A">
        <w:rPr>
          <w:rFonts w:ascii="Calibri" w:eastAsia="Calibri" w:hAnsi="Calibri" w:cs="Calibri"/>
          <w:bCs/>
          <w:sz w:val="22"/>
          <w:szCs w:val="22"/>
        </w:rPr>
        <w:t xml:space="preserve">Ky objektiv synon të garantojë një standard minimal jetese për çdo fëmijë dhe të kontribuojë në reduktimin e varfërisë së fëmijëve, përmes një skeme të përfitimit universal të mbështetjes për fëmijët (PUF/UCB). Objektivi reflekton angazhimin për të ndërtuar një sistem mbrojtës më gjithëpërfshirës, të bazuar në të dhëna dhe të ndjeshëm ndaj nevojave të fëmijëve, në përputhje me udhëzimet e Bashkimit Evropian për Garancinë </w:t>
      </w:r>
      <w:r w:rsidR="00BD5794" w:rsidRPr="0021405A">
        <w:rPr>
          <w:rFonts w:ascii="Calibri" w:eastAsia="Calibri" w:hAnsi="Calibri" w:cs="Calibri"/>
          <w:bCs/>
          <w:sz w:val="22"/>
          <w:szCs w:val="22"/>
        </w:rPr>
        <w:t>e</w:t>
      </w:r>
      <w:r w:rsidRPr="0021405A">
        <w:rPr>
          <w:rFonts w:ascii="Calibri" w:eastAsia="Calibri" w:hAnsi="Calibri" w:cs="Calibri"/>
          <w:bCs/>
          <w:sz w:val="22"/>
          <w:szCs w:val="22"/>
        </w:rPr>
        <w:t xml:space="preserve"> Fëmijë</w:t>
      </w:r>
      <w:r w:rsidR="00BD5794" w:rsidRPr="0021405A">
        <w:rPr>
          <w:rFonts w:ascii="Calibri" w:eastAsia="Calibri" w:hAnsi="Calibri" w:cs="Calibri"/>
          <w:bCs/>
          <w:sz w:val="22"/>
          <w:szCs w:val="22"/>
        </w:rPr>
        <w:t>ve</w:t>
      </w:r>
      <w:r w:rsidRPr="0021405A">
        <w:rPr>
          <w:rFonts w:ascii="Calibri" w:eastAsia="Calibri" w:hAnsi="Calibri" w:cs="Calibri"/>
          <w:bCs/>
          <w:sz w:val="22"/>
          <w:szCs w:val="22"/>
        </w:rPr>
        <w:t>.</w:t>
      </w:r>
    </w:p>
    <w:p w14:paraId="5A61FE4C" w14:textId="5FC6053C" w:rsidR="007E1807" w:rsidRPr="0021405A" w:rsidRDefault="007E1807" w:rsidP="007E1807">
      <w:pPr>
        <w:spacing w:before="240" w:after="240"/>
        <w:jc w:val="both"/>
        <w:rPr>
          <w:rFonts w:ascii="Calibri" w:eastAsia="Calibri" w:hAnsi="Calibri" w:cs="Calibri"/>
          <w:bCs/>
          <w:sz w:val="22"/>
          <w:szCs w:val="22"/>
        </w:rPr>
      </w:pPr>
      <w:r w:rsidRPr="0021405A">
        <w:rPr>
          <w:rFonts w:ascii="Calibri" w:eastAsia="Calibri" w:hAnsi="Calibri" w:cs="Calibri"/>
          <w:bCs/>
          <w:sz w:val="22"/>
          <w:szCs w:val="22"/>
        </w:rPr>
        <w:t>Deri në vitin 2026, synohet të miratohet kuadri politik dhe rregullator për PUF, përfshirë përcaktimin e kritereve të përfitimit, mënyrën dhe periodicitetin e pagesës, si dhe elementët e mundshëm të kushtëzimit. Në vijim, do të përgatiten skenarë të detajuar financiarë me analiza të kostos dhe përfitimeve, si dhe do të hartohet një strategji për zbatimin progresiv të masës. Gjithashtu, do të ndërmerret një fushatë gjithëpërfshirëse informimi për të garantuar transparencën dhe ndërgjegjësimin në nivel kombëtar dhe vendor</w:t>
      </w:r>
      <w:r w:rsidR="00BD5794" w:rsidRPr="0021405A">
        <w:rPr>
          <w:rFonts w:ascii="Calibri" w:eastAsia="Calibri" w:hAnsi="Calibri" w:cs="Calibri"/>
          <w:bCs/>
          <w:sz w:val="22"/>
          <w:szCs w:val="22"/>
        </w:rPr>
        <w:t>,</w:t>
      </w:r>
      <w:r w:rsidRPr="0021405A">
        <w:rPr>
          <w:rFonts w:ascii="Calibri" w:eastAsia="Calibri" w:hAnsi="Calibri" w:cs="Calibri"/>
          <w:bCs/>
          <w:sz w:val="22"/>
          <w:szCs w:val="22"/>
        </w:rPr>
        <w:t xml:space="preserve"> </w:t>
      </w:r>
      <w:r w:rsidR="00BD5794" w:rsidRPr="0021405A">
        <w:rPr>
          <w:rFonts w:ascii="Calibri" w:eastAsia="Calibri" w:hAnsi="Calibri" w:cs="Calibri"/>
          <w:bCs/>
          <w:sz w:val="22"/>
          <w:szCs w:val="22"/>
        </w:rPr>
        <w:t>dh</w:t>
      </w:r>
      <w:r w:rsidRPr="0021405A">
        <w:rPr>
          <w:rFonts w:ascii="Calibri" w:eastAsia="Calibri" w:hAnsi="Calibri" w:cs="Calibri"/>
          <w:bCs/>
          <w:sz w:val="22"/>
          <w:szCs w:val="22"/>
        </w:rPr>
        <w:t>e do të ndërtohet një kuadër i posaçëm monitorimi dhe vlerësimi për të ndjekur efektet e masës dhe për të orientuar përmirësimet.</w:t>
      </w:r>
    </w:p>
    <w:p w14:paraId="7C658265" w14:textId="77777777" w:rsidR="007E1807" w:rsidRPr="0021405A" w:rsidRDefault="007E1807" w:rsidP="007E1807">
      <w:pPr>
        <w:spacing w:before="240" w:after="240"/>
        <w:jc w:val="both"/>
        <w:rPr>
          <w:rFonts w:ascii="Calibri" w:eastAsia="Calibri" w:hAnsi="Calibri" w:cs="Calibri"/>
          <w:b/>
          <w:sz w:val="22"/>
          <w:szCs w:val="22"/>
        </w:rPr>
      </w:pPr>
      <w:r w:rsidRPr="0021405A">
        <w:rPr>
          <w:rFonts w:ascii="Calibri" w:eastAsia="Calibri" w:hAnsi="Calibri" w:cs="Calibri"/>
          <w:b/>
          <w:sz w:val="22"/>
          <w:szCs w:val="22"/>
        </w:rPr>
        <w:t>Masa prioritare:</w:t>
      </w:r>
    </w:p>
    <w:p w14:paraId="5D486642" w14:textId="77777777" w:rsidR="007E1807" w:rsidRPr="0021405A" w:rsidRDefault="007E1807" w:rsidP="003B6325">
      <w:pPr>
        <w:numPr>
          <w:ilvl w:val="0"/>
          <w:numId w:val="20"/>
        </w:numPr>
        <w:spacing w:before="240" w:after="240"/>
        <w:jc w:val="both"/>
        <w:rPr>
          <w:rFonts w:ascii="Calibri" w:eastAsia="Calibri" w:hAnsi="Calibri" w:cs="Calibri"/>
          <w:bCs/>
          <w:sz w:val="22"/>
          <w:szCs w:val="22"/>
        </w:rPr>
      </w:pPr>
      <w:r w:rsidRPr="0021405A">
        <w:rPr>
          <w:rFonts w:ascii="Calibri" w:eastAsia="Calibri" w:hAnsi="Calibri" w:cs="Calibri"/>
          <w:bCs/>
          <w:sz w:val="22"/>
          <w:szCs w:val="22"/>
        </w:rPr>
        <w:t>Miratimi i kuadrit politik dhe rregullator për Përfitimin Universal për Fëmijët (PUF).</w:t>
      </w:r>
    </w:p>
    <w:p w14:paraId="3D87DEB3" w14:textId="77777777" w:rsidR="007E1807" w:rsidRPr="0021405A" w:rsidRDefault="007E1807" w:rsidP="007E1807">
      <w:pPr>
        <w:pBdr>
          <w:top w:val="nil"/>
          <w:left w:val="nil"/>
          <w:bottom w:val="nil"/>
          <w:right w:val="nil"/>
          <w:between w:val="nil"/>
        </w:pBdr>
        <w:jc w:val="both"/>
        <w:rPr>
          <w:rFonts w:ascii="Calibri" w:eastAsia="Calibri" w:hAnsi="Calibri" w:cs="Calibri"/>
          <w:b/>
          <w:sz w:val="22"/>
          <w:szCs w:val="22"/>
        </w:rPr>
      </w:pPr>
    </w:p>
    <w:p w14:paraId="20774202" w14:textId="66F41F11" w:rsidR="007E1807" w:rsidRPr="0021405A" w:rsidRDefault="007E1807" w:rsidP="007E1807">
      <w:pPr>
        <w:pBdr>
          <w:top w:val="nil"/>
          <w:left w:val="nil"/>
          <w:bottom w:val="nil"/>
          <w:right w:val="nil"/>
          <w:between w:val="nil"/>
        </w:pBdr>
        <w:jc w:val="both"/>
        <w:rPr>
          <w:rFonts w:ascii="Calibri" w:eastAsia="Calibri" w:hAnsi="Calibri" w:cs="Calibri"/>
          <w:b/>
          <w:sz w:val="22"/>
          <w:szCs w:val="22"/>
        </w:rPr>
      </w:pPr>
      <w:r w:rsidRPr="0021405A">
        <w:rPr>
          <w:rFonts w:ascii="Calibri" w:eastAsia="Calibri" w:hAnsi="Calibri" w:cs="Calibri"/>
          <w:b/>
          <w:sz w:val="22"/>
          <w:szCs w:val="22"/>
          <w:lang w:val="en"/>
        </w:rPr>
        <w:t xml:space="preserve">Objektivi Specifik 2: </w:t>
      </w:r>
      <w:r w:rsidR="003C7754">
        <w:rPr>
          <w:rFonts w:ascii="Calibri" w:eastAsia="Calibri" w:hAnsi="Calibri" w:cs="Calibri"/>
          <w:b/>
          <w:sz w:val="22"/>
          <w:szCs w:val="22"/>
          <w:lang w:val="en"/>
        </w:rPr>
        <w:t>G</w:t>
      </w:r>
      <w:r w:rsidRPr="0021405A">
        <w:rPr>
          <w:rFonts w:ascii="Calibri" w:eastAsia="Calibri" w:hAnsi="Calibri" w:cs="Calibri"/>
          <w:b/>
          <w:sz w:val="22"/>
          <w:szCs w:val="22"/>
          <w:lang w:val="en"/>
        </w:rPr>
        <w:t>arant</w:t>
      </w:r>
      <w:r w:rsidR="003C7754">
        <w:rPr>
          <w:rFonts w:ascii="Calibri" w:eastAsia="Calibri" w:hAnsi="Calibri" w:cs="Calibri"/>
          <w:b/>
          <w:sz w:val="22"/>
          <w:szCs w:val="22"/>
          <w:lang w:val="en"/>
        </w:rPr>
        <w:t>imi i</w:t>
      </w:r>
      <w:r w:rsidRPr="0021405A">
        <w:rPr>
          <w:rFonts w:ascii="Calibri" w:eastAsia="Calibri" w:hAnsi="Calibri" w:cs="Calibri"/>
          <w:b/>
          <w:sz w:val="22"/>
          <w:szCs w:val="22"/>
          <w:lang w:val="en"/>
        </w:rPr>
        <w:t xml:space="preserve"> mbështetje</w:t>
      </w:r>
      <w:r w:rsidR="003C7754">
        <w:rPr>
          <w:rFonts w:ascii="Calibri" w:eastAsia="Calibri" w:hAnsi="Calibri" w:cs="Calibri"/>
          <w:b/>
          <w:sz w:val="22"/>
          <w:szCs w:val="22"/>
          <w:lang w:val="en"/>
        </w:rPr>
        <w:t>s</w:t>
      </w:r>
      <w:r w:rsidRPr="0021405A">
        <w:rPr>
          <w:rFonts w:ascii="Calibri" w:eastAsia="Calibri" w:hAnsi="Calibri" w:cs="Calibri"/>
          <w:b/>
          <w:sz w:val="22"/>
          <w:szCs w:val="22"/>
          <w:lang w:val="en"/>
        </w:rPr>
        <w:t xml:space="preserve"> financiare dhe shërbime gjithëpërfshirëse për fëmijët me aftësi të kufizuara</w:t>
      </w:r>
      <w:r w:rsidRPr="0021405A">
        <w:rPr>
          <w:rFonts w:ascii="Calibri" w:eastAsia="Calibri" w:hAnsi="Calibri" w:cs="Calibri"/>
          <w:b/>
          <w:sz w:val="22"/>
          <w:szCs w:val="22"/>
        </w:rPr>
        <w:t>.</w:t>
      </w:r>
    </w:p>
    <w:p w14:paraId="1A2C1D6C" w14:textId="77777777" w:rsidR="007E1807" w:rsidRPr="0021405A" w:rsidRDefault="007E1807" w:rsidP="007E1807">
      <w:pPr>
        <w:pBdr>
          <w:top w:val="nil"/>
          <w:left w:val="nil"/>
          <w:bottom w:val="nil"/>
          <w:right w:val="nil"/>
          <w:between w:val="nil"/>
        </w:pBdr>
        <w:jc w:val="both"/>
        <w:rPr>
          <w:rFonts w:ascii="Calibri" w:eastAsia="Calibri" w:hAnsi="Calibri" w:cs="Calibri"/>
          <w:b/>
          <w:sz w:val="22"/>
          <w:szCs w:val="22"/>
        </w:rPr>
      </w:pPr>
    </w:p>
    <w:p w14:paraId="297171C8" w14:textId="674576DF" w:rsidR="007E1807" w:rsidRPr="0021405A" w:rsidRDefault="00BD5794" w:rsidP="007E1807">
      <w:p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lang w:val="en"/>
        </w:rPr>
        <w:t>Objektivi</w:t>
      </w:r>
      <w:r w:rsidRPr="0021405A">
        <w:rPr>
          <w:rFonts w:ascii="Calibri" w:eastAsia="Calibri" w:hAnsi="Calibri" w:cs="Calibri"/>
          <w:bCs/>
          <w:sz w:val="22"/>
          <w:szCs w:val="22"/>
        </w:rPr>
        <w:t xml:space="preserve"> specifik</w:t>
      </w:r>
      <w:r w:rsidRPr="0021405A">
        <w:rPr>
          <w:rFonts w:ascii="Calibri" w:eastAsia="Calibri" w:hAnsi="Calibri" w:cs="Calibri"/>
          <w:bCs/>
          <w:sz w:val="22"/>
          <w:szCs w:val="22"/>
          <w:lang w:val="en"/>
        </w:rPr>
        <w:t xml:space="preserve"> 2 synon të garantojë mbështetje të drejtë dhe gjithëpërfshirëse për fëmijët me aftësi të kufizuara dhe </w:t>
      </w:r>
      <w:r w:rsidR="00D36B63" w:rsidRPr="0021405A">
        <w:rPr>
          <w:rFonts w:ascii="Calibri" w:eastAsia="Calibri" w:hAnsi="Calibri" w:cs="Calibri"/>
          <w:bCs/>
          <w:sz w:val="22"/>
          <w:szCs w:val="22"/>
          <w:lang w:val="en"/>
        </w:rPr>
        <w:t>ndihmësit personal</w:t>
      </w:r>
      <w:r w:rsidR="003C7754">
        <w:rPr>
          <w:rFonts w:ascii="Calibri" w:eastAsia="Calibri" w:hAnsi="Calibri" w:cs="Calibri"/>
          <w:bCs/>
          <w:sz w:val="22"/>
          <w:szCs w:val="22"/>
          <w:lang w:val="en"/>
        </w:rPr>
        <w:t>ë</w:t>
      </w:r>
      <w:r w:rsidRPr="0021405A">
        <w:rPr>
          <w:rFonts w:ascii="Calibri" w:eastAsia="Calibri" w:hAnsi="Calibri" w:cs="Calibri"/>
          <w:bCs/>
          <w:sz w:val="22"/>
          <w:szCs w:val="22"/>
          <w:lang w:val="en"/>
        </w:rPr>
        <w:t xml:space="preserve">, përmes përmirësimit të përfitimeve financiare, shtrirjes së mbulimit me sigurime shoqërore për </w:t>
      </w:r>
      <w:r w:rsidR="00D36B63" w:rsidRPr="0021405A">
        <w:rPr>
          <w:rFonts w:ascii="Calibri" w:eastAsia="Calibri" w:hAnsi="Calibri" w:cs="Calibri"/>
          <w:bCs/>
          <w:sz w:val="22"/>
          <w:szCs w:val="22"/>
          <w:lang w:val="en"/>
        </w:rPr>
        <w:t>ndihmësit personal</w:t>
      </w:r>
      <w:r w:rsidR="003C7754">
        <w:rPr>
          <w:rFonts w:ascii="Calibri" w:eastAsia="Calibri" w:hAnsi="Calibri" w:cs="Calibri"/>
          <w:bCs/>
          <w:sz w:val="22"/>
          <w:szCs w:val="22"/>
          <w:lang w:val="en"/>
        </w:rPr>
        <w:t>ë</w:t>
      </w:r>
      <w:r w:rsidRPr="0021405A">
        <w:rPr>
          <w:rFonts w:ascii="Calibri" w:eastAsia="Calibri" w:hAnsi="Calibri" w:cs="Calibri"/>
          <w:bCs/>
          <w:sz w:val="22"/>
          <w:szCs w:val="22"/>
          <w:lang w:val="en"/>
        </w:rPr>
        <w:t xml:space="preserve">, pajisjes së qendrave me teknologji </w:t>
      </w:r>
      <w:r w:rsidRPr="0021405A">
        <w:rPr>
          <w:rFonts w:ascii="Calibri" w:eastAsia="Calibri" w:hAnsi="Calibri" w:cs="Calibri"/>
          <w:bCs/>
          <w:sz w:val="22"/>
          <w:szCs w:val="22"/>
          <w:lang w:val="en"/>
        </w:rPr>
        <w:lastRenderedPageBreak/>
        <w:t>ndihmëse dhe forcimit të mekanizmave të vlerësimit dhe referimit. Përmes protokolleve që lidhin ndihmën ekonomike me shërbimet e kujdesit, si dhe trajnimev</w:t>
      </w:r>
      <w:r w:rsidRPr="0021405A">
        <w:rPr>
          <w:rFonts w:ascii="Calibri" w:eastAsia="Calibri" w:hAnsi="Calibri" w:cs="Calibri"/>
          <w:bCs/>
          <w:sz w:val="22"/>
          <w:szCs w:val="22"/>
        </w:rPr>
        <w:t>e të</w:t>
      </w:r>
      <w:r w:rsidRPr="0021405A">
        <w:rPr>
          <w:rFonts w:ascii="Calibri" w:eastAsia="Calibri" w:hAnsi="Calibri" w:cs="Calibri"/>
          <w:bCs/>
          <w:sz w:val="22"/>
          <w:szCs w:val="22"/>
          <w:lang w:val="en"/>
        </w:rPr>
        <w:t xml:space="preserve"> standardizuara për komisionet </w:t>
      </w:r>
      <w:r w:rsidR="00326E89">
        <w:rPr>
          <w:rFonts w:ascii="Calibri" w:eastAsia="Calibri" w:hAnsi="Calibri" w:cs="Calibri"/>
          <w:bCs/>
          <w:sz w:val="22"/>
          <w:szCs w:val="22"/>
          <w:lang w:val="en"/>
        </w:rPr>
        <w:t>multidisiplinare</w:t>
      </w:r>
      <w:r w:rsidRPr="0021405A">
        <w:rPr>
          <w:rFonts w:ascii="Calibri" w:eastAsia="Calibri" w:hAnsi="Calibri" w:cs="Calibri"/>
          <w:bCs/>
          <w:sz w:val="22"/>
          <w:szCs w:val="22"/>
          <w:lang w:val="en"/>
        </w:rPr>
        <w:t xml:space="preserve">, </w:t>
      </w:r>
      <w:r w:rsidRPr="0021405A">
        <w:rPr>
          <w:rFonts w:ascii="Calibri" w:eastAsia="Calibri" w:hAnsi="Calibri" w:cs="Calibri"/>
          <w:bCs/>
          <w:sz w:val="22"/>
          <w:szCs w:val="22"/>
        </w:rPr>
        <w:t>synohet të</w:t>
      </w:r>
      <w:r w:rsidRPr="0021405A">
        <w:rPr>
          <w:rFonts w:ascii="Calibri" w:eastAsia="Calibri" w:hAnsi="Calibri" w:cs="Calibri"/>
          <w:bCs/>
          <w:sz w:val="22"/>
          <w:szCs w:val="22"/>
          <w:lang w:val="en"/>
        </w:rPr>
        <w:t xml:space="preserve"> krijohe</w:t>
      </w:r>
      <w:r w:rsidRPr="0021405A">
        <w:rPr>
          <w:rFonts w:ascii="Calibri" w:eastAsia="Calibri" w:hAnsi="Calibri" w:cs="Calibri"/>
          <w:bCs/>
          <w:sz w:val="22"/>
          <w:szCs w:val="22"/>
        </w:rPr>
        <w:t>t</w:t>
      </w:r>
      <w:r w:rsidRPr="0021405A">
        <w:rPr>
          <w:rFonts w:ascii="Calibri" w:eastAsia="Calibri" w:hAnsi="Calibri" w:cs="Calibri"/>
          <w:bCs/>
          <w:sz w:val="22"/>
          <w:szCs w:val="22"/>
          <w:lang w:val="en"/>
        </w:rPr>
        <w:t xml:space="preserve"> një sistem i integruar dhe i ndjeshëm ndaj nevojave të fëmijëve me aftësi të kufizuara, në përputhje me parimet e Garancisë Evropiane për Fëmijët.</w:t>
      </w:r>
    </w:p>
    <w:bookmarkEnd w:id="96"/>
    <w:p w14:paraId="0026CC51" w14:textId="77777777" w:rsidR="007E1807" w:rsidRPr="0021405A" w:rsidRDefault="007E1807" w:rsidP="007E1807">
      <w:pPr>
        <w:spacing w:before="240" w:after="240"/>
        <w:jc w:val="both"/>
        <w:rPr>
          <w:rFonts w:ascii="Calibri" w:eastAsia="Calibri" w:hAnsi="Calibri" w:cs="Calibri"/>
          <w:b/>
          <w:sz w:val="22"/>
          <w:szCs w:val="22"/>
        </w:rPr>
      </w:pPr>
      <w:r w:rsidRPr="0021405A">
        <w:rPr>
          <w:rFonts w:ascii="Calibri" w:eastAsia="Calibri" w:hAnsi="Calibri" w:cs="Calibri"/>
          <w:b/>
          <w:sz w:val="22"/>
          <w:szCs w:val="22"/>
        </w:rPr>
        <w:t>Masat prioritare:</w:t>
      </w:r>
    </w:p>
    <w:p w14:paraId="0C53A853" w14:textId="31A67C8B" w:rsidR="00BD5794" w:rsidRPr="0021405A" w:rsidRDefault="00BD5794" w:rsidP="003B6325">
      <w:pPr>
        <w:pStyle w:val="ListParagraph"/>
        <w:numPr>
          <w:ilvl w:val="0"/>
          <w:numId w:val="25"/>
        </w:num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rPr>
        <w:t xml:space="preserve">Sigurimi i mbështetjes së përshtatshme financiare për fëmijët me aftësi të kufizuara dhe </w:t>
      </w:r>
      <w:r w:rsidR="00D36B63" w:rsidRPr="0021405A">
        <w:rPr>
          <w:rFonts w:ascii="Calibri" w:eastAsia="Calibri" w:hAnsi="Calibri" w:cs="Calibri"/>
          <w:bCs/>
          <w:sz w:val="22"/>
          <w:szCs w:val="22"/>
        </w:rPr>
        <w:t xml:space="preserve">ndihmësit </w:t>
      </w:r>
      <w:r w:rsidR="003C7754">
        <w:rPr>
          <w:rFonts w:ascii="Calibri" w:eastAsia="Calibri" w:hAnsi="Calibri" w:cs="Calibri"/>
          <w:bCs/>
          <w:sz w:val="22"/>
          <w:szCs w:val="22"/>
        </w:rPr>
        <w:t xml:space="preserve">e tyre </w:t>
      </w:r>
      <w:r w:rsidR="00D36B63" w:rsidRPr="0021405A">
        <w:rPr>
          <w:rFonts w:ascii="Calibri" w:eastAsia="Calibri" w:hAnsi="Calibri" w:cs="Calibri"/>
          <w:bCs/>
          <w:sz w:val="22"/>
          <w:szCs w:val="22"/>
        </w:rPr>
        <w:t>personalë</w:t>
      </w:r>
      <w:r w:rsidRPr="0021405A">
        <w:rPr>
          <w:rFonts w:ascii="Calibri" w:eastAsia="Calibri" w:hAnsi="Calibri" w:cs="Calibri"/>
          <w:bCs/>
          <w:sz w:val="22"/>
          <w:szCs w:val="22"/>
        </w:rPr>
        <w:t xml:space="preserve">. </w:t>
      </w:r>
    </w:p>
    <w:p w14:paraId="47F3D618" w14:textId="7069223E" w:rsidR="00BD5794" w:rsidRPr="0021405A" w:rsidRDefault="00BD5794" w:rsidP="003B6325">
      <w:pPr>
        <w:pStyle w:val="ListParagraph"/>
        <w:numPr>
          <w:ilvl w:val="0"/>
          <w:numId w:val="25"/>
        </w:num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rPr>
        <w:t xml:space="preserve">Pajisja e qendrave komunitare dhe ditore me teknologji ndihmëse. </w:t>
      </w:r>
    </w:p>
    <w:p w14:paraId="7A1AEF88" w14:textId="5B04A9B3" w:rsidR="00BD5794" w:rsidRPr="0021405A" w:rsidRDefault="00BD5794" w:rsidP="003B6325">
      <w:pPr>
        <w:pStyle w:val="ListParagraph"/>
        <w:numPr>
          <w:ilvl w:val="0"/>
          <w:numId w:val="25"/>
        </w:num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rPr>
        <w:t xml:space="preserve">Forcimi i komisioneve </w:t>
      </w:r>
      <w:r w:rsidR="00326E89">
        <w:rPr>
          <w:rFonts w:ascii="Calibri" w:eastAsia="Calibri" w:hAnsi="Calibri" w:cs="Calibri"/>
          <w:bCs/>
          <w:sz w:val="22"/>
          <w:szCs w:val="22"/>
        </w:rPr>
        <w:t>multidisiplinare</w:t>
      </w:r>
      <w:r w:rsidRPr="0021405A">
        <w:rPr>
          <w:rFonts w:ascii="Calibri" w:eastAsia="Calibri" w:hAnsi="Calibri" w:cs="Calibri"/>
          <w:bCs/>
          <w:sz w:val="22"/>
          <w:szCs w:val="22"/>
        </w:rPr>
        <w:t xml:space="preserve">. </w:t>
      </w:r>
    </w:p>
    <w:p w14:paraId="15123AA6" w14:textId="006D3F1D" w:rsidR="007E1807" w:rsidRPr="0021405A" w:rsidRDefault="00BD5794" w:rsidP="003B6325">
      <w:pPr>
        <w:pStyle w:val="ListParagraph"/>
        <w:numPr>
          <w:ilvl w:val="0"/>
          <w:numId w:val="25"/>
        </w:numPr>
        <w:pBdr>
          <w:top w:val="nil"/>
          <w:left w:val="nil"/>
          <w:bottom w:val="nil"/>
          <w:right w:val="nil"/>
          <w:between w:val="nil"/>
        </w:pBdr>
        <w:jc w:val="both"/>
        <w:rPr>
          <w:rFonts w:ascii="Calibri" w:eastAsia="Calibri" w:hAnsi="Calibri" w:cs="Calibri"/>
          <w:b/>
          <w:bCs/>
          <w:sz w:val="22"/>
          <w:szCs w:val="22"/>
        </w:rPr>
      </w:pPr>
      <w:r w:rsidRPr="0021405A">
        <w:rPr>
          <w:rFonts w:ascii="Calibri" w:eastAsia="Calibri" w:hAnsi="Calibri" w:cs="Calibri"/>
          <w:bCs/>
          <w:sz w:val="22"/>
          <w:szCs w:val="22"/>
        </w:rPr>
        <w:t>Integrimi i përfitimeve në para (cash) me shërbimet e përkujdesit shoqëror për fëmijët me aftësi të kufizuara në nivel vendor.</w:t>
      </w:r>
    </w:p>
    <w:p w14:paraId="7760BAD5" w14:textId="0F8C8245" w:rsidR="007E1807" w:rsidRPr="0021405A" w:rsidRDefault="007E1807" w:rsidP="007E1807">
      <w:pPr>
        <w:spacing w:before="240" w:after="240"/>
        <w:jc w:val="both"/>
        <w:rPr>
          <w:rFonts w:ascii="Calibri" w:eastAsia="Calibri" w:hAnsi="Calibri" w:cs="Calibri"/>
          <w:b/>
          <w:sz w:val="22"/>
          <w:szCs w:val="22"/>
        </w:rPr>
      </w:pPr>
      <w:r w:rsidRPr="0021405A">
        <w:rPr>
          <w:rFonts w:ascii="Calibri" w:eastAsia="Calibri" w:hAnsi="Calibri" w:cs="Calibri"/>
          <w:b/>
          <w:sz w:val="22"/>
          <w:szCs w:val="22"/>
        </w:rPr>
        <w:t xml:space="preserve">Objektivi Specifik 3: </w:t>
      </w:r>
      <w:r w:rsidR="003C7754">
        <w:rPr>
          <w:rFonts w:ascii="Calibri" w:eastAsia="Calibri" w:hAnsi="Calibri" w:cs="Calibri"/>
          <w:b/>
          <w:sz w:val="22"/>
          <w:szCs w:val="22"/>
        </w:rPr>
        <w:t>G</w:t>
      </w:r>
      <w:r w:rsidRPr="0021405A">
        <w:rPr>
          <w:rFonts w:ascii="Calibri" w:eastAsia="Calibri" w:hAnsi="Calibri" w:cs="Calibri"/>
          <w:b/>
          <w:sz w:val="22"/>
          <w:szCs w:val="22"/>
        </w:rPr>
        <w:t>arant</w:t>
      </w:r>
      <w:r w:rsidR="003C7754">
        <w:rPr>
          <w:rFonts w:ascii="Calibri" w:eastAsia="Calibri" w:hAnsi="Calibri" w:cs="Calibri"/>
          <w:b/>
          <w:sz w:val="22"/>
          <w:szCs w:val="22"/>
        </w:rPr>
        <w:t>imi i</w:t>
      </w:r>
      <w:r w:rsidRPr="0021405A">
        <w:rPr>
          <w:rFonts w:ascii="Calibri" w:eastAsia="Calibri" w:hAnsi="Calibri" w:cs="Calibri"/>
          <w:b/>
          <w:sz w:val="22"/>
          <w:szCs w:val="22"/>
        </w:rPr>
        <w:t xml:space="preserve"> aksesi</w:t>
      </w:r>
      <w:r w:rsidR="00AD176C">
        <w:rPr>
          <w:rFonts w:ascii="Calibri" w:eastAsia="Calibri" w:hAnsi="Calibri" w:cs="Calibri"/>
          <w:b/>
          <w:sz w:val="22"/>
          <w:szCs w:val="22"/>
        </w:rPr>
        <w:t>t</w:t>
      </w:r>
      <w:r w:rsidRPr="0021405A">
        <w:rPr>
          <w:rFonts w:ascii="Calibri" w:eastAsia="Calibri" w:hAnsi="Calibri" w:cs="Calibri"/>
          <w:b/>
          <w:sz w:val="22"/>
          <w:szCs w:val="22"/>
        </w:rPr>
        <w:t xml:space="preserve"> </w:t>
      </w:r>
      <w:r w:rsidR="00AD176C">
        <w:rPr>
          <w:rFonts w:ascii="Calibri" w:eastAsia="Calibri" w:hAnsi="Calibri" w:cs="Calibri"/>
          <w:b/>
          <w:sz w:val="22"/>
          <w:szCs w:val="22"/>
        </w:rPr>
        <w:t>të</w:t>
      </w:r>
      <w:r w:rsidR="00AD176C" w:rsidRPr="0021405A">
        <w:rPr>
          <w:rFonts w:ascii="Calibri" w:eastAsia="Calibri" w:hAnsi="Calibri" w:cs="Calibri"/>
          <w:b/>
          <w:sz w:val="22"/>
          <w:szCs w:val="22"/>
        </w:rPr>
        <w:t xml:space="preserve"> </w:t>
      </w:r>
      <w:r w:rsidRPr="0021405A">
        <w:rPr>
          <w:rFonts w:ascii="Calibri" w:eastAsia="Calibri" w:hAnsi="Calibri" w:cs="Calibri"/>
          <w:b/>
          <w:sz w:val="22"/>
          <w:szCs w:val="22"/>
        </w:rPr>
        <w:t>fëmijëve vulnerabël në shërbime të integruara, cilësore dhe me bazë komunitare, përmes një ekipi profesional të punonjësve dhe bashkëpunimit ndërsektorial.</w:t>
      </w:r>
    </w:p>
    <w:p w14:paraId="54EC76FD" w14:textId="665179E6" w:rsidR="007E1807" w:rsidRPr="0021405A" w:rsidRDefault="00BD5794" w:rsidP="007E1807">
      <w:pPr>
        <w:spacing w:before="240" w:after="240"/>
        <w:jc w:val="both"/>
        <w:rPr>
          <w:rFonts w:ascii="Calibri" w:eastAsia="Calibri" w:hAnsi="Calibri" w:cs="Calibri"/>
          <w:bCs/>
          <w:sz w:val="22"/>
          <w:szCs w:val="22"/>
          <w:lang w:val="en"/>
        </w:rPr>
      </w:pPr>
      <w:r w:rsidRPr="0021405A">
        <w:rPr>
          <w:rFonts w:ascii="Calibri" w:eastAsia="Calibri" w:hAnsi="Calibri" w:cs="Calibri"/>
          <w:bCs/>
          <w:sz w:val="22"/>
          <w:szCs w:val="22"/>
        </w:rPr>
        <w:t>O</w:t>
      </w:r>
      <w:r w:rsidRPr="0021405A">
        <w:rPr>
          <w:rFonts w:ascii="Calibri" w:eastAsia="Calibri" w:hAnsi="Calibri" w:cs="Calibri"/>
          <w:bCs/>
          <w:sz w:val="22"/>
          <w:szCs w:val="22"/>
          <w:lang w:val="en"/>
        </w:rPr>
        <w:t>bjektiv</w:t>
      </w:r>
      <w:r w:rsidRPr="0021405A">
        <w:rPr>
          <w:rFonts w:ascii="Calibri" w:eastAsia="Calibri" w:hAnsi="Calibri" w:cs="Calibri"/>
          <w:bCs/>
          <w:sz w:val="22"/>
          <w:szCs w:val="22"/>
        </w:rPr>
        <w:t>i specifik 3</w:t>
      </w:r>
      <w:r w:rsidRPr="0021405A">
        <w:rPr>
          <w:rFonts w:ascii="Calibri" w:eastAsia="Calibri" w:hAnsi="Calibri" w:cs="Calibri"/>
          <w:bCs/>
          <w:sz w:val="22"/>
          <w:szCs w:val="22"/>
          <w:lang w:val="en"/>
        </w:rPr>
        <w:t xml:space="preserve"> synon të forcojë ofrimin e shërbimeve sociale për fëmijët në nivel vendor përmes </w:t>
      </w:r>
      <w:r w:rsidRPr="0021405A">
        <w:rPr>
          <w:rFonts w:ascii="Calibri" w:eastAsia="Calibri" w:hAnsi="Calibri" w:cs="Calibri"/>
          <w:bCs/>
          <w:sz w:val="22"/>
          <w:szCs w:val="22"/>
        </w:rPr>
        <w:t xml:space="preserve">fuqizimit </w:t>
      </w:r>
      <w:r w:rsidRPr="0021405A">
        <w:rPr>
          <w:rFonts w:ascii="Calibri" w:eastAsia="Calibri" w:hAnsi="Calibri" w:cs="Calibri"/>
          <w:bCs/>
          <w:sz w:val="22"/>
          <w:szCs w:val="22"/>
          <w:lang w:val="en"/>
        </w:rPr>
        <w:t xml:space="preserve">të </w:t>
      </w:r>
      <w:r w:rsidRPr="0021405A">
        <w:rPr>
          <w:rFonts w:ascii="Calibri" w:eastAsia="Calibri" w:hAnsi="Calibri" w:cs="Calibri"/>
          <w:bCs/>
          <w:sz w:val="22"/>
          <w:szCs w:val="22"/>
        </w:rPr>
        <w:t>kapaciteteve të profesionistëve</w:t>
      </w:r>
      <w:r w:rsidRPr="0021405A">
        <w:rPr>
          <w:rFonts w:ascii="Calibri" w:eastAsia="Calibri" w:hAnsi="Calibri" w:cs="Calibri"/>
          <w:bCs/>
          <w:sz w:val="22"/>
          <w:szCs w:val="22"/>
          <w:lang w:val="en"/>
        </w:rPr>
        <w:t xml:space="preserve"> dhe ngritjes së mekanizmave funksionalë të bashkëpunimit ndërsektorial. Nëpërmjet trajnimit për punonjësit e vijës së parë, përfshirjes së mësuesve dhe profesionistëve të shëndetësisë në menaxhimin e rasteve, dhe përmirësimit të koordinimit ndërmjet </w:t>
      </w:r>
      <w:r w:rsidRPr="0021405A">
        <w:rPr>
          <w:rFonts w:ascii="Calibri" w:eastAsia="Calibri" w:hAnsi="Calibri" w:cs="Calibri"/>
          <w:bCs/>
          <w:sz w:val="22"/>
          <w:szCs w:val="22"/>
        </w:rPr>
        <w:t>aktorëve kryesorë,</w:t>
      </w:r>
      <w:r w:rsidRPr="0021405A">
        <w:rPr>
          <w:rFonts w:ascii="Calibri" w:eastAsia="Calibri" w:hAnsi="Calibri" w:cs="Calibri"/>
          <w:bCs/>
          <w:sz w:val="22"/>
          <w:szCs w:val="22"/>
          <w:lang w:val="en"/>
        </w:rPr>
        <w:t xml:space="preserve"> </w:t>
      </w:r>
      <w:r w:rsidRPr="0021405A">
        <w:rPr>
          <w:rFonts w:ascii="Calibri" w:eastAsia="Calibri" w:hAnsi="Calibri" w:cs="Calibri"/>
          <w:bCs/>
          <w:sz w:val="22"/>
          <w:szCs w:val="22"/>
        </w:rPr>
        <w:t>synohet</w:t>
      </w:r>
      <w:r w:rsidRPr="0021405A">
        <w:rPr>
          <w:rFonts w:ascii="Calibri" w:eastAsia="Calibri" w:hAnsi="Calibri" w:cs="Calibri"/>
          <w:bCs/>
          <w:sz w:val="22"/>
          <w:szCs w:val="22"/>
          <w:lang w:val="en"/>
        </w:rPr>
        <w:t xml:space="preserve"> të mundësohet një qasje më gjithëpërfshirëse dhe e orientuar </w:t>
      </w:r>
      <w:r w:rsidRPr="0021405A">
        <w:rPr>
          <w:rFonts w:ascii="Calibri" w:eastAsia="Calibri" w:hAnsi="Calibri" w:cs="Calibri"/>
          <w:bCs/>
          <w:sz w:val="22"/>
          <w:szCs w:val="22"/>
        </w:rPr>
        <w:t>drejt</w:t>
      </w:r>
      <w:r w:rsidRPr="0021405A">
        <w:rPr>
          <w:rFonts w:ascii="Calibri" w:eastAsia="Calibri" w:hAnsi="Calibri" w:cs="Calibri"/>
          <w:bCs/>
          <w:sz w:val="22"/>
          <w:szCs w:val="22"/>
          <w:lang w:val="en"/>
        </w:rPr>
        <w:t xml:space="preserve"> fëmij</w:t>
      </w:r>
      <w:r w:rsidRPr="0021405A">
        <w:rPr>
          <w:rFonts w:ascii="Calibri" w:eastAsia="Calibri" w:hAnsi="Calibri" w:cs="Calibri"/>
          <w:bCs/>
          <w:sz w:val="22"/>
          <w:szCs w:val="22"/>
        </w:rPr>
        <w:t>ëve</w:t>
      </w:r>
      <w:r w:rsidRPr="0021405A">
        <w:rPr>
          <w:rFonts w:ascii="Calibri" w:eastAsia="Calibri" w:hAnsi="Calibri" w:cs="Calibri"/>
          <w:bCs/>
          <w:sz w:val="22"/>
          <w:szCs w:val="22"/>
          <w:lang w:val="en"/>
        </w:rPr>
        <w:t xml:space="preserve">. </w:t>
      </w:r>
      <w:r w:rsidRPr="0021405A">
        <w:rPr>
          <w:rFonts w:ascii="Calibri" w:eastAsia="Calibri" w:hAnsi="Calibri" w:cs="Calibri"/>
          <w:bCs/>
          <w:sz w:val="22"/>
          <w:szCs w:val="22"/>
        </w:rPr>
        <w:t xml:space="preserve">Aktivitetet </w:t>
      </w:r>
      <w:r w:rsidRPr="0021405A">
        <w:rPr>
          <w:rFonts w:ascii="Calibri" w:eastAsia="Calibri" w:hAnsi="Calibri" w:cs="Calibri"/>
          <w:bCs/>
          <w:sz w:val="22"/>
          <w:szCs w:val="22"/>
          <w:lang w:val="en"/>
        </w:rPr>
        <w:t>përfshijnë zhvillimin dhe miratimin e protokolleve kombëtare për referim dhe bashkëpunim ndërsektorial, për të siguruar mbrojtje dhe mbështetje të koordinuar për fëmijë</w:t>
      </w:r>
      <w:r w:rsidRPr="0021405A">
        <w:rPr>
          <w:rFonts w:ascii="Calibri" w:eastAsia="Calibri" w:hAnsi="Calibri" w:cs="Calibri"/>
          <w:bCs/>
          <w:sz w:val="22"/>
          <w:szCs w:val="22"/>
        </w:rPr>
        <w:t>t</w:t>
      </w:r>
      <w:r w:rsidRPr="0021405A">
        <w:rPr>
          <w:rFonts w:ascii="Calibri" w:eastAsia="Calibri" w:hAnsi="Calibri" w:cs="Calibri"/>
          <w:bCs/>
          <w:sz w:val="22"/>
          <w:szCs w:val="22"/>
          <w:lang w:val="en"/>
        </w:rPr>
        <w:t xml:space="preserve"> në </w:t>
      </w:r>
      <w:r w:rsidRPr="0021405A">
        <w:rPr>
          <w:rFonts w:ascii="Calibri" w:eastAsia="Calibri" w:hAnsi="Calibri" w:cs="Calibri"/>
          <w:bCs/>
          <w:sz w:val="22"/>
          <w:szCs w:val="22"/>
        </w:rPr>
        <w:t>rrezik</w:t>
      </w:r>
      <w:r w:rsidRPr="0021405A">
        <w:rPr>
          <w:rFonts w:ascii="Calibri" w:eastAsia="Calibri" w:hAnsi="Calibri" w:cs="Calibri"/>
          <w:bCs/>
          <w:sz w:val="22"/>
          <w:szCs w:val="22"/>
          <w:lang w:val="en"/>
        </w:rPr>
        <w:t>.</w:t>
      </w:r>
    </w:p>
    <w:p w14:paraId="0E9D9A42" w14:textId="77777777" w:rsidR="007E1807" w:rsidRPr="0021405A" w:rsidRDefault="007E1807" w:rsidP="007E1807">
      <w:pPr>
        <w:pBdr>
          <w:top w:val="nil"/>
          <w:left w:val="nil"/>
          <w:bottom w:val="nil"/>
          <w:right w:val="nil"/>
          <w:between w:val="nil"/>
        </w:pBdr>
        <w:jc w:val="both"/>
        <w:rPr>
          <w:rFonts w:ascii="Calibri" w:eastAsia="Calibri" w:hAnsi="Calibri" w:cs="Calibri"/>
          <w:b/>
          <w:bCs/>
          <w:sz w:val="22"/>
          <w:szCs w:val="22"/>
        </w:rPr>
      </w:pPr>
      <w:r w:rsidRPr="0021405A">
        <w:rPr>
          <w:rFonts w:ascii="Calibri" w:eastAsia="Calibri" w:hAnsi="Calibri" w:cs="Calibri"/>
          <w:b/>
          <w:bCs/>
          <w:sz w:val="22"/>
          <w:szCs w:val="22"/>
        </w:rPr>
        <w:t>Masa prioritare:</w:t>
      </w:r>
    </w:p>
    <w:p w14:paraId="4F33A15B" w14:textId="77777777" w:rsidR="007E1807" w:rsidRPr="0021405A" w:rsidRDefault="007E1807" w:rsidP="003B6325">
      <w:pPr>
        <w:numPr>
          <w:ilvl w:val="0"/>
          <w:numId w:val="15"/>
        </w:num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rPr>
        <w:t xml:space="preserve">Forcimi i koordinimit ndërsektoral dhe menaxhimit të rasteve. </w:t>
      </w:r>
    </w:p>
    <w:p w14:paraId="0AC1EF90" w14:textId="77777777" w:rsidR="007E1807" w:rsidRPr="0021405A" w:rsidRDefault="007E1807" w:rsidP="007E1807">
      <w:pPr>
        <w:pBdr>
          <w:top w:val="nil"/>
          <w:left w:val="nil"/>
          <w:bottom w:val="nil"/>
          <w:right w:val="nil"/>
          <w:between w:val="nil"/>
        </w:pBdr>
        <w:jc w:val="both"/>
        <w:rPr>
          <w:rFonts w:ascii="Calibri" w:eastAsia="Calibri" w:hAnsi="Calibri" w:cs="Calibri"/>
          <w:sz w:val="22"/>
          <w:szCs w:val="22"/>
        </w:rPr>
      </w:pPr>
    </w:p>
    <w:p w14:paraId="4D101013" w14:textId="203C0B89" w:rsidR="007E1807" w:rsidRPr="0021405A" w:rsidRDefault="007E1807" w:rsidP="007E1807">
      <w:pPr>
        <w:spacing w:before="240" w:after="240"/>
        <w:jc w:val="both"/>
        <w:rPr>
          <w:rFonts w:ascii="Calibri" w:eastAsia="Calibri" w:hAnsi="Calibri" w:cs="Calibri"/>
          <w:b/>
          <w:sz w:val="22"/>
          <w:szCs w:val="22"/>
        </w:rPr>
      </w:pPr>
      <w:r w:rsidRPr="0021405A">
        <w:rPr>
          <w:rFonts w:ascii="Calibri" w:eastAsia="Calibri" w:hAnsi="Calibri" w:cs="Calibri"/>
          <w:b/>
          <w:sz w:val="22"/>
          <w:szCs w:val="22"/>
          <w:lang w:val="en"/>
        </w:rPr>
        <w:t xml:space="preserve">Objektivi Specifik 4: </w:t>
      </w:r>
      <w:r w:rsidR="00AD176C">
        <w:rPr>
          <w:rFonts w:ascii="Calibri" w:eastAsia="Calibri" w:hAnsi="Calibri" w:cs="Calibri"/>
          <w:b/>
          <w:sz w:val="22"/>
          <w:szCs w:val="22"/>
          <w:lang w:val="en"/>
        </w:rPr>
        <w:t>F</w:t>
      </w:r>
      <w:r w:rsidRPr="0021405A">
        <w:rPr>
          <w:rFonts w:ascii="Calibri" w:eastAsia="Calibri" w:hAnsi="Calibri" w:cs="Calibri"/>
          <w:b/>
          <w:sz w:val="22"/>
          <w:szCs w:val="22"/>
          <w:lang w:val="en"/>
        </w:rPr>
        <w:t>orc</w:t>
      </w:r>
      <w:r w:rsidR="00AD176C">
        <w:rPr>
          <w:rFonts w:ascii="Calibri" w:eastAsia="Calibri" w:hAnsi="Calibri" w:cs="Calibri"/>
          <w:b/>
          <w:sz w:val="22"/>
          <w:szCs w:val="22"/>
          <w:lang w:val="en"/>
        </w:rPr>
        <w:t>imi i</w:t>
      </w:r>
      <w:r w:rsidRPr="0021405A">
        <w:rPr>
          <w:rFonts w:ascii="Calibri" w:eastAsia="Calibri" w:hAnsi="Calibri" w:cs="Calibri"/>
          <w:b/>
          <w:sz w:val="22"/>
          <w:szCs w:val="22"/>
          <w:lang w:val="en"/>
        </w:rPr>
        <w:t xml:space="preserve"> </w:t>
      </w:r>
      <w:r w:rsidR="00AD176C" w:rsidRPr="0021405A">
        <w:rPr>
          <w:rFonts w:ascii="Calibri" w:eastAsia="Calibri" w:hAnsi="Calibri" w:cs="Calibri"/>
          <w:b/>
          <w:sz w:val="22"/>
          <w:szCs w:val="22"/>
          <w:lang w:val="en"/>
        </w:rPr>
        <w:t>mirëqeni</w:t>
      </w:r>
      <w:r w:rsidR="00AD176C">
        <w:rPr>
          <w:rFonts w:ascii="Calibri" w:eastAsia="Calibri" w:hAnsi="Calibri" w:cs="Calibri"/>
          <w:b/>
          <w:sz w:val="22"/>
          <w:szCs w:val="22"/>
          <w:lang w:val="en"/>
        </w:rPr>
        <w:t>es</w:t>
      </w:r>
      <w:r w:rsidR="00AD176C" w:rsidRPr="0021405A">
        <w:rPr>
          <w:rFonts w:ascii="Calibri" w:eastAsia="Calibri" w:hAnsi="Calibri" w:cs="Calibri"/>
          <w:b/>
          <w:sz w:val="22"/>
          <w:szCs w:val="22"/>
          <w:lang w:val="en"/>
        </w:rPr>
        <w:t xml:space="preserve"> </w:t>
      </w:r>
      <w:r w:rsidR="00AD176C">
        <w:rPr>
          <w:rFonts w:ascii="Calibri" w:eastAsia="Calibri" w:hAnsi="Calibri" w:cs="Calibri"/>
          <w:b/>
          <w:sz w:val="22"/>
          <w:szCs w:val="22"/>
          <w:lang w:val="en"/>
        </w:rPr>
        <w:t>së</w:t>
      </w:r>
      <w:r w:rsidR="00AD176C" w:rsidRPr="0021405A">
        <w:rPr>
          <w:rFonts w:ascii="Calibri" w:eastAsia="Calibri" w:hAnsi="Calibri" w:cs="Calibri"/>
          <w:b/>
          <w:sz w:val="22"/>
          <w:szCs w:val="22"/>
          <w:lang w:val="en"/>
        </w:rPr>
        <w:t xml:space="preserve"> </w:t>
      </w:r>
      <w:r w:rsidRPr="0021405A">
        <w:rPr>
          <w:rFonts w:ascii="Calibri" w:eastAsia="Calibri" w:hAnsi="Calibri" w:cs="Calibri"/>
          <w:b/>
          <w:sz w:val="22"/>
          <w:szCs w:val="22"/>
          <w:lang w:val="en"/>
        </w:rPr>
        <w:t xml:space="preserve">fëmijëve dhe familjeve përmes mbështetjes gjithëpërfshirëse dhe shërbimeve të </w:t>
      </w:r>
      <w:r w:rsidRPr="0021405A">
        <w:rPr>
          <w:rFonts w:ascii="Calibri" w:eastAsia="Calibri" w:hAnsi="Calibri" w:cs="Calibri"/>
          <w:b/>
          <w:sz w:val="22"/>
          <w:szCs w:val="22"/>
        </w:rPr>
        <w:t xml:space="preserve">specializuara të </w:t>
      </w:r>
      <w:r w:rsidRPr="0021405A">
        <w:rPr>
          <w:rFonts w:ascii="Calibri" w:eastAsia="Calibri" w:hAnsi="Calibri" w:cs="Calibri"/>
          <w:b/>
          <w:sz w:val="22"/>
          <w:szCs w:val="22"/>
          <w:lang w:val="en"/>
        </w:rPr>
        <w:t xml:space="preserve">mbrojtjes </w:t>
      </w:r>
      <w:r w:rsidRPr="0021405A">
        <w:rPr>
          <w:rFonts w:ascii="Calibri" w:eastAsia="Calibri" w:hAnsi="Calibri" w:cs="Calibri"/>
          <w:b/>
          <w:sz w:val="22"/>
          <w:szCs w:val="22"/>
        </w:rPr>
        <w:t>dhe me bazë</w:t>
      </w:r>
      <w:r w:rsidRPr="0021405A">
        <w:rPr>
          <w:rFonts w:ascii="Calibri" w:eastAsia="Calibri" w:hAnsi="Calibri" w:cs="Calibri"/>
          <w:b/>
          <w:sz w:val="22"/>
          <w:szCs w:val="22"/>
          <w:lang w:val="en"/>
        </w:rPr>
        <w:t xml:space="preserve"> komunit</w:t>
      </w:r>
      <w:r w:rsidRPr="0021405A">
        <w:rPr>
          <w:rFonts w:ascii="Calibri" w:eastAsia="Calibri" w:hAnsi="Calibri" w:cs="Calibri"/>
          <w:b/>
          <w:sz w:val="22"/>
          <w:szCs w:val="22"/>
        </w:rPr>
        <w:t>are për fëmijët në rrezik.</w:t>
      </w:r>
    </w:p>
    <w:p w14:paraId="7C457B8B" w14:textId="4EB566DB" w:rsidR="007E1807" w:rsidRPr="0021405A" w:rsidRDefault="007E1807" w:rsidP="007E1807">
      <w:p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lang w:val="en"/>
        </w:rPr>
        <w:t xml:space="preserve">Ky objektiv synon të promovojë mirëqenien afatgjatë të fëmijëve në situata të vështira përmes ofrimit të shërbimeve të orientuara drejt parandalimit dhe ndërhyrjes së hershme. Në thelb të këtij objektivi është zhvillimi i qendrave të integruara për fëmijë dhe familje, ofrimi i programeve të prindërimit për familjet me të ardhura të ulëta, zgjerimi i mbështetjes për </w:t>
      </w:r>
      <w:r w:rsidR="00AD176C" w:rsidRPr="0021405A">
        <w:rPr>
          <w:rFonts w:ascii="Calibri" w:eastAsia="Calibri" w:hAnsi="Calibri" w:cs="Calibri"/>
          <w:sz w:val="22"/>
          <w:szCs w:val="22"/>
          <w:lang w:val="en"/>
        </w:rPr>
        <w:t>raste</w:t>
      </w:r>
      <w:r w:rsidR="00AD176C">
        <w:rPr>
          <w:rFonts w:ascii="Calibri" w:eastAsia="Calibri" w:hAnsi="Calibri" w:cs="Calibri"/>
          <w:sz w:val="22"/>
          <w:szCs w:val="22"/>
          <w:lang w:val="en"/>
        </w:rPr>
        <w:t xml:space="preserve"> </w:t>
      </w:r>
      <w:r w:rsidRPr="0021405A">
        <w:rPr>
          <w:rFonts w:ascii="Calibri" w:eastAsia="Calibri" w:hAnsi="Calibri" w:cs="Calibri"/>
          <w:sz w:val="22"/>
          <w:szCs w:val="22"/>
          <w:lang w:val="en"/>
        </w:rPr>
        <w:t>traum</w:t>
      </w:r>
      <w:r w:rsidR="00BD5794" w:rsidRPr="0021405A">
        <w:rPr>
          <w:rFonts w:ascii="Calibri" w:eastAsia="Calibri" w:hAnsi="Calibri" w:cs="Calibri"/>
          <w:sz w:val="22"/>
          <w:szCs w:val="22"/>
          <w:lang w:val="en"/>
        </w:rPr>
        <w:t>e</w:t>
      </w:r>
      <w:r w:rsidRPr="0021405A">
        <w:rPr>
          <w:rFonts w:ascii="Calibri" w:eastAsia="Calibri" w:hAnsi="Calibri" w:cs="Calibri"/>
          <w:sz w:val="22"/>
          <w:szCs w:val="22"/>
          <w:lang w:val="en"/>
        </w:rPr>
        <w:t xml:space="preserve"> dhe forcimi i mekanizmave për kujdes alternativ dhe deinstitucionalizim. Njëkohësisht, synohet sigurimi i mbrojtjes gjithëpërfshirëse për fëmijët në migrim, të miturit e pashoqëruar dhe ata në institucione, përmes qasjeve të bazuara në plane individuale dhe garantimit të aksesit në shërbime të domosdoshme.</w:t>
      </w:r>
    </w:p>
    <w:p w14:paraId="10A1911D" w14:textId="77777777" w:rsidR="007E1807" w:rsidRPr="0021405A" w:rsidRDefault="007E1807" w:rsidP="007E1807">
      <w:pPr>
        <w:pBdr>
          <w:top w:val="nil"/>
          <w:left w:val="nil"/>
          <w:bottom w:val="nil"/>
          <w:right w:val="nil"/>
          <w:between w:val="nil"/>
        </w:pBdr>
        <w:jc w:val="both"/>
        <w:rPr>
          <w:rFonts w:ascii="Calibri" w:eastAsia="Calibri" w:hAnsi="Calibri" w:cs="Calibri"/>
          <w:b/>
          <w:bCs/>
          <w:sz w:val="22"/>
          <w:szCs w:val="22"/>
        </w:rPr>
      </w:pPr>
    </w:p>
    <w:p w14:paraId="2148C48D" w14:textId="77777777" w:rsidR="007E1807" w:rsidRPr="0021405A" w:rsidRDefault="007E1807" w:rsidP="007E1807">
      <w:pPr>
        <w:pBdr>
          <w:top w:val="nil"/>
          <w:left w:val="nil"/>
          <w:bottom w:val="nil"/>
          <w:right w:val="nil"/>
          <w:between w:val="nil"/>
        </w:pBdr>
        <w:jc w:val="both"/>
        <w:rPr>
          <w:rFonts w:ascii="Calibri" w:eastAsia="Calibri" w:hAnsi="Calibri" w:cs="Calibri"/>
          <w:b/>
          <w:bCs/>
          <w:sz w:val="22"/>
          <w:szCs w:val="22"/>
        </w:rPr>
      </w:pPr>
      <w:r w:rsidRPr="0021405A">
        <w:rPr>
          <w:rFonts w:ascii="Calibri" w:eastAsia="Calibri" w:hAnsi="Calibri" w:cs="Calibri"/>
          <w:b/>
          <w:bCs/>
          <w:sz w:val="22"/>
          <w:szCs w:val="22"/>
        </w:rPr>
        <w:t xml:space="preserve">Masat prioritare: </w:t>
      </w:r>
    </w:p>
    <w:p w14:paraId="09F7DAD1" w14:textId="77777777" w:rsidR="00BD5794" w:rsidRPr="0021405A" w:rsidRDefault="00BD5794" w:rsidP="003B6325">
      <w:pPr>
        <w:pStyle w:val="ListParagraph"/>
        <w:numPr>
          <w:ilvl w:val="0"/>
          <w:numId w:val="21"/>
        </w:num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rPr>
        <w:t xml:space="preserve">Zgjerimi i shërbimeve mbështetëse për fëmijët dhe familjet, përfshirë programet mbështetëse për prindërimin dhe kujdesin në nivel komuniteti. </w:t>
      </w:r>
    </w:p>
    <w:p w14:paraId="7980CF49" w14:textId="77777777" w:rsidR="00BD5794" w:rsidRPr="0021405A" w:rsidRDefault="00BD5794" w:rsidP="003B6325">
      <w:pPr>
        <w:pStyle w:val="ListParagraph"/>
        <w:numPr>
          <w:ilvl w:val="0"/>
          <w:numId w:val="21"/>
        </w:num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rPr>
        <w:t xml:space="preserve">Krijimi i qendrave rajonale për kujdes të ndjeshëm ndaj traumës. </w:t>
      </w:r>
    </w:p>
    <w:p w14:paraId="6CB8CCAF" w14:textId="17D86CD0" w:rsidR="00BD5794" w:rsidRPr="0021405A" w:rsidRDefault="00BD5794" w:rsidP="003B6325">
      <w:pPr>
        <w:pStyle w:val="ListParagraph"/>
        <w:numPr>
          <w:ilvl w:val="0"/>
          <w:numId w:val="21"/>
        </w:num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rPr>
        <w:t xml:space="preserve">Fuqizimi </w:t>
      </w:r>
      <w:r w:rsidR="00AD176C">
        <w:rPr>
          <w:rFonts w:ascii="Calibri" w:eastAsia="Calibri" w:hAnsi="Calibri" w:cs="Calibri"/>
          <w:sz w:val="22"/>
          <w:szCs w:val="22"/>
        </w:rPr>
        <w:t>i</w:t>
      </w:r>
      <w:r w:rsidR="00AD176C" w:rsidRPr="0021405A">
        <w:rPr>
          <w:rFonts w:ascii="Calibri" w:eastAsia="Calibri" w:hAnsi="Calibri" w:cs="Calibri"/>
          <w:sz w:val="22"/>
          <w:szCs w:val="22"/>
        </w:rPr>
        <w:t xml:space="preserve"> </w:t>
      </w:r>
      <w:r w:rsidRPr="0021405A">
        <w:rPr>
          <w:rFonts w:ascii="Calibri" w:eastAsia="Calibri" w:hAnsi="Calibri" w:cs="Calibri"/>
          <w:sz w:val="22"/>
          <w:szCs w:val="22"/>
        </w:rPr>
        <w:t xml:space="preserve">kujdesit alternativ dhe deinstitucionalizimit. </w:t>
      </w:r>
    </w:p>
    <w:p w14:paraId="75C7FDD7" w14:textId="797B57AF" w:rsidR="007E1807" w:rsidRPr="0021405A" w:rsidRDefault="00BD5794" w:rsidP="003B6325">
      <w:pPr>
        <w:pStyle w:val="ListParagraph"/>
        <w:numPr>
          <w:ilvl w:val="0"/>
          <w:numId w:val="21"/>
        </w:numPr>
        <w:pBdr>
          <w:top w:val="nil"/>
          <w:left w:val="nil"/>
          <w:bottom w:val="nil"/>
          <w:right w:val="nil"/>
          <w:between w:val="nil"/>
        </w:pBdr>
        <w:jc w:val="both"/>
        <w:rPr>
          <w:rFonts w:ascii="Calibri" w:eastAsia="Calibri" w:hAnsi="Calibri" w:cs="Calibri"/>
          <w:sz w:val="22"/>
          <w:szCs w:val="22"/>
        </w:rPr>
      </w:pPr>
      <w:r w:rsidRPr="0021405A">
        <w:rPr>
          <w:rFonts w:ascii="Calibri" w:eastAsia="Calibri" w:hAnsi="Calibri" w:cs="Calibri"/>
          <w:sz w:val="22"/>
          <w:szCs w:val="22"/>
        </w:rPr>
        <w:lastRenderedPageBreak/>
        <w:t>Sigurimi i mbështetjes sistemike për fëmijët në migrim, të miturit e pashoqëruar dhe ata në situata të jashtëzakonshme.</w:t>
      </w:r>
    </w:p>
    <w:p w14:paraId="14621A44" w14:textId="08BD4624" w:rsidR="007E1807" w:rsidRPr="0021405A" w:rsidRDefault="007E1807" w:rsidP="007E1807">
      <w:pPr>
        <w:spacing w:before="240" w:after="240"/>
        <w:jc w:val="both"/>
        <w:rPr>
          <w:rFonts w:ascii="Calibri" w:eastAsia="Calibri" w:hAnsi="Calibri" w:cs="Calibri"/>
          <w:b/>
          <w:sz w:val="22"/>
          <w:szCs w:val="22"/>
          <w:lang w:val="en"/>
        </w:rPr>
      </w:pPr>
      <w:r w:rsidRPr="0021405A">
        <w:rPr>
          <w:rFonts w:ascii="Calibri" w:eastAsia="Calibri" w:hAnsi="Calibri" w:cs="Calibri"/>
          <w:b/>
          <w:sz w:val="22"/>
          <w:szCs w:val="22"/>
          <w:lang w:val="en"/>
        </w:rPr>
        <w:t xml:space="preserve">Objektivi Specifik 5: </w:t>
      </w:r>
      <w:r w:rsidR="00AD176C">
        <w:rPr>
          <w:rFonts w:ascii="Calibri" w:eastAsia="Calibri" w:hAnsi="Calibri" w:cs="Calibri"/>
          <w:b/>
          <w:sz w:val="22"/>
          <w:szCs w:val="22"/>
          <w:lang w:val="en"/>
        </w:rPr>
        <w:t>F</w:t>
      </w:r>
      <w:r w:rsidRPr="0021405A">
        <w:rPr>
          <w:rFonts w:ascii="Calibri" w:eastAsia="Calibri" w:hAnsi="Calibri" w:cs="Calibri"/>
          <w:b/>
          <w:sz w:val="22"/>
          <w:szCs w:val="22"/>
        </w:rPr>
        <w:t>uqiz</w:t>
      </w:r>
      <w:r w:rsidR="00AD176C">
        <w:rPr>
          <w:rFonts w:ascii="Calibri" w:eastAsia="Calibri" w:hAnsi="Calibri" w:cs="Calibri"/>
          <w:b/>
          <w:sz w:val="22"/>
          <w:szCs w:val="22"/>
        </w:rPr>
        <w:t>imi</w:t>
      </w:r>
      <w:r w:rsidRPr="0021405A">
        <w:rPr>
          <w:rFonts w:ascii="Calibri" w:eastAsia="Calibri" w:hAnsi="Calibri" w:cs="Calibri"/>
          <w:b/>
          <w:sz w:val="22"/>
          <w:szCs w:val="22"/>
        </w:rPr>
        <w:t xml:space="preserve"> dhe </w:t>
      </w:r>
      <w:r w:rsidR="00AD176C" w:rsidRPr="0021405A">
        <w:rPr>
          <w:rFonts w:ascii="Calibri" w:eastAsia="Calibri" w:hAnsi="Calibri" w:cs="Calibri"/>
          <w:b/>
          <w:sz w:val="22"/>
          <w:szCs w:val="22"/>
          <w:lang w:val="en"/>
        </w:rPr>
        <w:t>zgjer</w:t>
      </w:r>
      <w:r w:rsidR="00AD176C">
        <w:rPr>
          <w:rFonts w:ascii="Calibri" w:eastAsia="Calibri" w:hAnsi="Calibri" w:cs="Calibri"/>
          <w:b/>
          <w:sz w:val="22"/>
          <w:szCs w:val="22"/>
          <w:lang w:val="en"/>
        </w:rPr>
        <w:t>imi i</w:t>
      </w:r>
      <w:r w:rsidR="00AD176C" w:rsidRPr="0021405A">
        <w:rPr>
          <w:rFonts w:ascii="Calibri" w:eastAsia="Calibri" w:hAnsi="Calibri" w:cs="Calibri"/>
          <w:b/>
          <w:sz w:val="22"/>
          <w:szCs w:val="22"/>
          <w:lang w:val="en"/>
        </w:rPr>
        <w:t xml:space="preserve"> shërbime</w:t>
      </w:r>
      <w:r w:rsidR="00AD176C">
        <w:rPr>
          <w:rFonts w:ascii="Calibri" w:eastAsia="Calibri" w:hAnsi="Calibri" w:cs="Calibri"/>
          <w:b/>
          <w:sz w:val="22"/>
          <w:szCs w:val="22"/>
        </w:rPr>
        <w:t>ve</w:t>
      </w:r>
      <w:r w:rsidR="00AD176C" w:rsidRPr="0021405A">
        <w:rPr>
          <w:rFonts w:ascii="Calibri" w:eastAsia="Calibri" w:hAnsi="Calibri" w:cs="Calibri"/>
          <w:b/>
          <w:sz w:val="22"/>
          <w:szCs w:val="22"/>
          <w:lang w:val="en"/>
        </w:rPr>
        <w:t xml:space="preserve"> </w:t>
      </w:r>
      <w:r w:rsidRPr="0021405A">
        <w:rPr>
          <w:rFonts w:ascii="Calibri" w:eastAsia="Calibri" w:hAnsi="Calibri" w:cs="Calibri"/>
          <w:b/>
          <w:sz w:val="22"/>
          <w:szCs w:val="22"/>
        </w:rPr>
        <w:t xml:space="preserve">me bazë </w:t>
      </w:r>
      <w:r w:rsidRPr="0021405A">
        <w:rPr>
          <w:rFonts w:ascii="Calibri" w:eastAsia="Calibri" w:hAnsi="Calibri" w:cs="Calibri"/>
          <w:b/>
          <w:sz w:val="22"/>
          <w:szCs w:val="22"/>
          <w:lang w:val="en"/>
        </w:rPr>
        <w:t>komunitare për fëmijët me aftësi të kufizuara përmes mbështetjes</w:t>
      </w:r>
      <w:r w:rsidRPr="0021405A">
        <w:rPr>
          <w:rFonts w:ascii="Calibri" w:eastAsia="Calibri" w:hAnsi="Calibri" w:cs="Calibri"/>
          <w:b/>
          <w:sz w:val="22"/>
          <w:szCs w:val="22"/>
        </w:rPr>
        <w:t xml:space="preserve"> me</w:t>
      </w:r>
      <w:r w:rsidRPr="0021405A">
        <w:rPr>
          <w:rFonts w:ascii="Calibri" w:eastAsia="Calibri" w:hAnsi="Calibri" w:cs="Calibri"/>
          <w:b/>
          <w:sz w:val="22"/>
          <w:szCs w:val="22"/>
          <w:lang w:val="en"/>
        </w:rPr>
        <w:t xml:space="preserve"> </w:t>
      </w:r>
      <w:r w:rsidRPr="0021405A">
        <w:rPr>
          <w:rFonts w:ascii="Calibri" w:eastAsia="Calibri" w:hAnsi="Calibri" w:cs="Calibri"/>
          <w:b/>
          <w:sz w:val="22"/>
          <w:szCs w:val="22"/>
        </w:rPr>
        <w:t>ekipe të lëvizshme</w:t>
      </w:r>
      <w:r w:rsidRPr="0021405A">
        <w:rPr>
          <w:rFonts w:ascii="Calibri" w:eastAsia="Calibri" w:hAnsi="Calibri" w:cs="Calibri"/>
          <w:b/>
          <w:sz w:val="22"/>
          <w:szCs w:val="22"/>
          <w:lang w:val="en"/>
        </w:rPr>
        <w:t xml:space="preserve">, </w:t>
      </w:r>
      <w:r w:rsidR="007D4379" w:rsidRPr="0021405A">
        <w:rPr>
          <w:rFonts w:ascii="Calibri" w:eastAsia="Calibri" w:hAnsi="Calibri" w:cs="Calibri"/>
          <w:b/>
          <w:sz w:val="22"/>
          <w:szCs w:val="22"/>
          <w:lang w:val="en"/>
        </w:rPr>
        <w:t xml:space="preserve">ndihmës </w:t>
      </w:r>
      <w:r w:rsidRPr="0021405A">
        <w:rPr>
          <w:rFonts w:ascii="Calibri" w:eastAsia="Calibri" w:hAnsi="Calibri" w:cs="Calibri"/>
          <w:b/>
          <w:sz w:val="22"/>
          <w:szCs w:val="22"/>
          <w:lang w:val="en"/>
        </w:rPr>
        <w:t>personalë dhe identifikim të hershëm.</w:t>
      </w:r>
    </w:p>
    <w:p w14:paraId="1296719B" w14:textId="75CDAD64" w:rsidR="007E1807" w:rsidRPr="0021405A" w:rsidRDefault="007E1807" w:rsidP="007E1807">
      <w:p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rPr>
        <w:t xml:space="preserve">Ky objektiv synon të sigurojë gjithëpërfshirjen e fëmijëve me aftësi të kufizuara në jetën komunitare, duke reduktuar varësinë nga kujdesi institucional dhe duke adresuar pabarazitë territoriale në akses në shërbime. Përmes zgjerimit të shërbimeve të lëvizshme dhe të ofruara në banesë, përfshirjes së </w:t>
      </w:r>
      <w:r w:rsidR="007D4379" w:rsidRPr="0021405A">
        <w:rPr>
          <w:rFonts w:ascii="Calibri" w:eastAsia="Calibri" w:hAnsi="Calibri" w:cs="Calibri"/>
          <w:bCs/>
          <w:sz w:val="22"/>
          <w:szCs w:val="22"/>
        </w:rPr>
        <w:t xml:space="preserve">ndihmësve </w:t>
      </w:r>
      <w:r w:rsidRPr="0021405A">
        <w:rPr>
          <w:rFonts w:ascii="Calibri" w:eastAsia="Calibri" w:hAnsi="Calibri" w:cs="Calibri"/>
          <w:bCs/>
          <w:sz w:val="22"/>
          <w:szCs w:val="22"/>
        </w:rPr>
        <w:t xml:space="preserve">personalë të trajnuar dhe ndërhyrjes së hershme për rastet e fëmijëve me </w:t>
      </w:r>
      <w:r w:rsidR="001B116A" w:rsidRPr="0021405A">
        <w:rPr>
          <w:rFonts w:ascii="Calibri" w:eastAsia="Calibri" w:hAnsi="Calibri" w:cs="Calibri"/>
          <w:bCs/>
          <w:sz w:val="22"/>
          <w:szCs w:val="22"/>
        </w:rPr>
        <w:t xml:space="preserve">probleme të </w:t>
      </w:r>
      <w:r w:rsidRPr="0021405A">
        <w:rPr>
          <w:rFonts w:ascii="Calibri" w:eastAsia="Calibri" w:hAnsi="Calibri" w:cs="Calibri"/>
          <w:bCs/>
          <w:sz w:val="22"/>
          <w:szCs w:val="22"/>
        </w:rPr>
        <w:t>zhvillim</w:t>
      </w:r>
      <w:r w:rsidR="001B116A" w:rsidRPr="0021405A">
        <w:rPr>
          <w:rFonts w:ascii="Calibri" w:eastAsia="Calibri" w:hAnsi="Calibri" w:cs="Calibri"/>
          <w:bCs/>
          <w:sz w:val="22"/>
          <w:szCs w:val="22"/>
        </w:rPr>
        <w:t>it</w:t>
      </w:r>
      <w:r w:rsidRPr="0021405A">
        <w:rPr>
          <w:rFonts w:ascii="Calibri" w:eastAsia="Calibri" w:hAnsi="Calibri" w:cs="Calibri"/>
          <w:bCs/>
          <w:sz w:val="22"/>
          <w:szCs w:val="22"/>
        </w:rPr>
        <w:t>, objektivi synon të forcojë barazinë dhe të përmirësojë rezultatet në zhvillimin e fëmijës. Qasja është e integruar dhe shumësektoriale, duke përfshirë institucionet e arsimit, shëndetësisë dhe mbrojtjes sociale, në përputhje me parimet e Konventës për të Drejtat e Personave me Aftësi të Kufizuara.</w:t>
      </w:r>
    </w:p>
    <w:p w14:paraId="3091050D" w14:textId="77777777" w:rsidR="007E1807" w:rsidRPr="0021405A" w:rsidRDefault="007E1807" w:rsidP="007E1807">
      <w:pPr>
        <w:pBdr>
          <w:top w:val="nil"/>
          <w:left w:val="nil"/>
          <w:bottom w:val="nil"/>
          <w:right w:val="nil"/>
          <w:between w:val="nil"/>
        </w:pBdr>
        <w:jc w:val="both"/>
        <w:rPr>
          <w:rFonts w:ascii="Calibri" w:eastAsia="Calibri" w:hAnsi="Calibri" w:cs="Calibri"/>
          <w:bCs/>
          <w:sz w:val="22"/>
          <w:szCs w:val="22"/>
        </w:rPr>
      </w:pPr>
    </w:p>
    <w:p w14:paraId="467B90F9" w14:textId="77777777" w:rsidR="007E1807" w:rsidRPr="0021405A" w:rsidRDefault="007E1807" w:rsidP="007E1807">
      <w:pPr>
        <w:pBdr>
          <w:top w:val="nil"/>
          <w:left w:val="nil"/>
          <w:bottom w:val="nil"/>
          <w:right w:val="nil"/>
          <w:between w:val="nil"/>
        </w:pBdr>
        <w:jc w:val="both"/>
        <w:rPr>
          <w:rStyle w:val="Strong"/>
          <w:rFonts w:ascii="Calibri" w:eastAsia="Calibri" w:hAnsi="Calibri" w:cs="Calibri"/>
          <w:sz w:val="22"/>
          <w:szCs w:val="22"/>
        </w:rPr>
      </w:pPr>
      <w:r w:rsidRPr="0021405A">
        <w:rPr>
          <w:rFonts w:ascii="Calibri" w:eastAsia="Calibri" w:hAnsi="Calibri" w:cs="Calibri"/>
          <w:b/>
          <w:bCs/>
          <w:sz w:val="22"/>
          <w:szCs w:val="22"/>
        </w:rPr>
        <w:t>Masat prioritare:</w:t>
      </w:r>
    </w:p>
    <w:p w14:paraId="0D7584B7" w14:textId="77777777" w:rsidR="007E1807" w:rsidRPr="0021405A" w:rsidRDefault="007E1807" w:rsidP="003B6325">
      <w:pPr>
        <w:pStyle w:val="NormalWeb"/>
        <w:numPr>
          <w:ilvl w:val="0"/>
          <w:numId w:val="19"/>
        </w:numPr>
        <w:jc w:val="both"/>
        <w:rPr>
          <w:rStyle w:val="Strong"/>
          <w:rFonts w:ascii="Calibri" w:eastAsiaTheme="majorEastAsia" w:hAnsi="Calibri" w:cs="Calibri"/>
          <w:b w:val="0"/>
          <w:bCs w:val="0"/>
          <w:sz w:val="22"/>
          <w:szCs w:val="22"/>
        </w:rPr>
      </w:pPr>
      <w:r w:rsidRPr="0021405A">
        <w:rPr>
          <w:rStyle w:val="Strong"/>
          <w:rFonts w:ascii="Calibri" w:eastAsiaTheme="majorEastAsia" w:hAnsi="Calibri" w:cs="Calibri"/>
          <w:b w:val="0"/>
          <w:bCs w:val="0"/>
          <w:sz w:val="22"/>
          <w:szCs w:val="22"/>
        </w:rPr>
        <w:t>Zgjerimi i shërbimeve me bazë komunitare dhe shërbimeve lëvizëse për fëmijët me aftësi të kufizuara.</w:t>
      </w:r>
    </w:p>
    <w:p w14:paraId="7071154D" w14:textId="77777777" w:rsidR="007E1807" w:rsidRPr="0021405A" w:rsidRDefault="007E1807" w:rsidP="003B6325">
      <w:pPr>
        <w:pStyle w:val="NormalWeb"/>
        <w:numPr>
          <w:ilvl w:val="0"/>
          <w:numId w:val="19"/>
        </w:numPr>
        <w:jc w:val="both"/>
        <w:rPr>
          <w:rFonts w:ascii="Calibri" w:eastAsiaTheme="majorEastAsia" w:hAnsi="Calibri" w:cs="Calibri"/>
          <w:b/>
          <w:bCs/>
          <w:sz w:val="22"/>
          <w:szCs w:val="22"/>
        </w:rPr>
      </w:pPr>
      <w:r w:rsidRPr="0021405A">
        <w:rPr>
          <w:rFonts w:ascii="Calibri" w:hAnsi="Calibri" w:cs="Calibri"/>
          <w:sz w:val="22"/>
          <w:szCs w:val="22"/>
        </w:rPr>
        <w:t>Profesionalizimi i punonjësve mbështetës për fëmijët me aftësi të kufizuara.</w:t>
      </w:r>
    </w:p>
    <w:p w14:paraId="3D4B2D59" w14:textId="77777777" w:rsidR="007E1807" w:rsidRPr="0021405A" w:rsidRDefault="007E1807" w:rsidP="003B6325">
      <w:pPr>
        <w:pStyle w:val="NormalWeb"/>
        <w:numPr>
          <w:ilvl w:val="0"/>
          <w:numId w:val="19"/>
        </w:numPr>
        <w:jc w:val="both"/>
        <w:rPr>
          <w:rFonts w:ascii="Calibri" w:eastAsiaTheme="majorEastAsia" w:hAnsi="Calibri" w:cs="Calibri"/>
          <w:b/>
          <w:bCs/>
          <w:sz w:val="22"/>
          <w:szCs w:val="22"/>
          <w:lang w:val="en"/>
        </w:rPr>
      </w:pPr>
      <w:r w:rsidRPr="0021405A">
        <w:rPr>
          <w:rFonts w:ascii="Calibri" w:hAnsi="Calibri" w:cs="Calibri"/>
          <w:sz w:val="22"/>
          <w:szCs w:val="22"/>
        </w:rPr>
        <w:t>Fuqizimi sistemit të identifikimit dhe ndërhyrjes së hershme.</w:t>
      </w:r>
    </w:p>
    <w:p w14:paraId="08178B46" w14:textId="03086C60" w:rsidR="007E1807" w:rsidRPr="0021405A" w:rsidRDefault="007E1807" w:rsidP="007E1807">
      <w:pPr>
        <w:spacing w:before="240" w:after="240"/>
        <w:jc w:val="both"/>
        <w:rPr>
          <w:rFonts w:ascii="Calibri" w:eastAsia="Calibri" w:hAnsi="Calibri" w:cs="Calibri"/>
          <w:b/>
          <w:bCs/>
          <w:sz w:val="22"/>
          <w:szCs w:val="22"/>
          <w:lang w:val="en"/>
        </w:rPr>
      </w:pPr>
      <w:r w:rsidRPr="0021405A">
        <w:rPr>
          <w:rFonts w:ascii="Calibri" w:eastAsia="Calibri" w:hAnsi="Calibri" w:cs="Calibri"/>
          <w:b/>
          <w:bCs/>
          <w:sz w:val="22"/>
          <w:szCs w:val="22"/>
        </w:rPr>
        <w:t xml:space="preserve">Objektivi Specifik 6: </w:t>
      </w:r>
      <w:r w:rsidR="00AD176C">
        <w:rPr>
          <w:rFonts w:ascii="Calibri" w:eastAsia="Calibri" w:hAnsi="Calibri" w:cs="Calibri"/>
          <w:b/>
          <w:bCs/>
          <w:sz w:val="22"/>
          <w:szCs w:val="22"/>
        </w:rPr>
        <w:t>S</w:t>
      </w:r>
      <w:r w:rsidRPr="0021405A">
        <w:rPr>
          <w:rFonts w:ascii="Calibri" w:eastAsia="Calibri" w:hAnsi="Calibri" w:cs="Calibri"/>
          <w:b/>
          <w:bCs/>
          <w:sz w:val="22"/>
          <w:szCs w:val="22"/>
        </w:rPr>
        <w:t>igur</w:t>
      </w:r>
      <w:r w:rsidR="00AD176C">
        <w:rPr>
          <w:rFonts w:ascii="Calibri" w:eastAsia="Calibri" w:hAnsi="Calibri" w:cs="Calibri"/>
          <w:b/>
          <w:bCs/>
          <w:sz w:val="22"/>
          <w:szCs w:val="22"/>
        </w:rPr>
        <w:t>imi i</w:t>
      </w:r>
      <w:r w:rsidRPr="0021405A">
        <w:rPr>
          <w:rFonts w:ascii="Calibri" w:eastAsia="Calibri" w:hAnsi="Calibri" w:cs="Calibri"/>
          <w:b/>
          <w:bCs/>
          <w:sz w:val="22"/>
          <w:szCs w:val="22"/>
        </w:rPr>
        <w:t xml:space="preserve"> akses</w:t>
      </w:r>
      <w:r w:rsidR="00AD176C">
        <w:rPr>
          <w:rFonts w:ascii="Calibri" w:eastAsia="Calibri" w:hAnsi="Calibri" w:cs="Calibri"/>
          <w:b/>
          <w:bCs/>
          <w:sz w:val="22"/>
          <w:szCs w:val="22"/>
        </w:rPr>
        <w:t>it</w:t>
      </w:r>
      <w:r w:rsidRPr="0021405A">
        <w:rPr>
          <w:rFonts w:ascii="Calibri" w:eastAsia="Calibri" w:hAnsi="Calibri" w:cs="Calibri"/>
          <w:b/>
          <w:bCs/>
          <w:sz w:val="22"/>
          <w:szCs w:val="22"/>
        </w:rPr>
        <w:t xml:space="preserve"> universal dhe </w:t>
      </w:r>
      <w:r w:rsidR="00AD176C">
        <w:rPr>
          <w:rFonts w:ascii="Calibri" w:eastAsia="Calibri" w:hAnsi="Calibri" w:cs="Calibri"/>
          <w:b/>
          <w:bCs/>
          <w:sz w:val="22"/>
          <w:szCs w:val="22"/>
        </w:rPr>
        <w:t>të</w:t>
      </w:r>
      <w:r w:rsidR="00AD176C" w:rsidRPr="0021405A">
        <w:rPr>
          <w:rFonts w:ascii="Calibri" w:eastAsia="Calibri" w:hAnsi="Calibri" w:cs="Calibri"/>
          <w:b/>
          <w:bCs/>
          <w:sz w:val="22"/>
          <w:szCs w:val="22"/>
        </w:rPr>
        <w:t xml:space="preserve"> </w:t>
      </w:r>
      <w:r w:rsidRPr="0021405A">
        <w:rPr>
          <w:rFonts w:ascii="Calibri" w:eastAsia="Calibri" w:hAnsi="Calibri" w:cs="Calibri"/>
          <w:b/>
          <w:bCs/>
          <w:sz w:val="22"/>
          <w:szCs w:val="22"/>
        </w:rPr>
        <w:t>drejtë në shërbimet e shëndetit dhe zhvillimit të fëmijës, përmes zgjerimit të shërbimeve të terrenit, forcimit të llogaridhënies, nxitjes së identifikimi të hershëm dhe përfshirjes.</w:t>
      </w:r>
    </w:p>
    <w:p w14:paraId="142248DC" w14:textId="66B793AF" w:rsidR="00BD5794" w:rsidRPr="0021405A" w:rsidRDefault="00BD5794" w:rsidP="00BD5794">
      <w:p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 xml:space="preserve">Objektivi synon të zgjerojë qasjen në shërbime themelore të zhvillimit dhe kujdesit për fëmijët, duke prioritizuar fëmijët në komunitetet me rrezikshmëri më të lartë të varfërisë dhe përjashtimit social, si komunitetet rome dhe egjiptiane, ata në zonat rurale ose fëmijët e paregjistruar ose të </w:t>
      </w:r>
      <w:r w:rsidR="00AD176C">
        <w:rPr>
          <w:rFonts w:ascii="Calibri" w:eastAsia="Times New Roman" w:hAnsi="Calibri" w:cs="Calibri"/>
          <w:sz w:val="22"/>
          <w:szCs w:val="22"/>
          <w:lang w:eastAsia="en-GB"/>
        </w:rPr>
        <w:t>pa</w:t>
      </w:r>
      <w:r w:rsidRPr="0021405A">
        <w:rPr>
          <w:rFonts w:ascii="Calibri" w:eastAsia="Times New Roman" w:hAnsi="Calibri" w:cs="Calibri"/>
          <w:sz w:val="22"/>
          <w:szCs w:val="22"/>
          <w:lang w:eastAsia="en-GB"/>
        </w:rPr>
        <w:t xml:space="preserve">vaksinuar. Objektivi inkurajon shtrirjen kombëtare të programit të vizitave në banesa, fushatave të depistimit dhe ndërhyrjeve të hershme përmes bashkëpunimit ndërsektorial dhe angazhimit të komunitetit. Gjithashtu, synon forcimin e llogaridhënies së rregullt dhe </w:t>
      </w:r>
      <w:r w:rsidR="00AD176C" w:rsidRPr="0021405A">
        <w:rPr>
          <w:rFonts w:ascii="Calibri" w:eastAsia="Times New Roman" w:hAnsi="Calibri" w:cs="Calibri"/>
          <w:sz w:val="22"/>
          <w:szCs w:val="22"/>
          <w:lang w:eastAsia="en-GB"/>
        </w:rPr>
        <w:t>pjesëmarrje</w:t>
      </w:r>
      <w:r w:rsidR="00AD176C">
        <w:rPr>
          <w:rFonts w:ascii="Calibri" w:eastAsia="Times New Roman" w:hAnsi="Calibri" w:cs="Calibri"/>
          <w:sz w:val="22"/>
          <w:szCs w:val="22"/>
          <w:lang w:eastAsia="en-GB"/>
        </w:rPr>
        <w:t>s</w:t>
      </w:r>
      <w:r w:rsidR="00AD176C" w:rsidRPr="0021405A">
        <w:rPr>
          <w:rFonts w:ascii="Calibri" w:eastAsia="Times New Roman" w:hAnsi="Calibri" w:cs="Calibri"/>
          <w:sz w:val="22"/>
          <w:szCs w:val="22"/>
          <w:lang w:eastAsia="en-GB"/>
        </w:rPr>
        <w:t xml:space="preserve"> </w:t>
      </w:r>
      <w:r w:rsidR="00AD176C">
        <w:rPr>
          <w:rFonts w:ascii="Calibri" w:eastAsia="Times New Roman" w:hAnsi="Calibri" w:cs="Calibri"/>
          <w:sz w:val="22"/>
          <w:szCs w:val="22"/>
          <w:lang w:eastAsia="en-GB"/>
        </w:rPr>
        <w:t>s</w:t>
      </w:r>
      <w:r w:rsidR="00AD176C" w:rsidRPr="0021405A">
        <w:rPr>
          <w:rFonts w:ascii="Calibri" w:eastAsia="Times New Roman" w:hAnsi="Calibri" w:cs="Calibri"/>
          <w:sz w:val="22"/>
          <w:szCs w:val="22"/>
          <w:lang w:eastAsia="en-GB"/>
        </w:rPr>
        <w:t xml:space="preserve">ë </w:t>
      </w:r>
      <w:r w:rsidRPr="0021405A">
        <w:rPr>
          <w:rFonts w:ascii="Calibri" w:eastAsia="Times New Roman" w:hAnsi="Calibri" w:cs="Calibri"/>
          <w:sz w:val="22"/>
          <w:szCs w:val="22"/>
          <w:lang w:eastAsia="en-GB"/>
        </w:rPr>
        <w:t>prindërve përmes mekanizmave të mbledhjes së mendimeve dhe sistemeve të monitorimit të performancës. Aktivitetet e tjera lidhen me zhvillimin e fëmijës me qasje gjithëpërfshirëse dhe fushatave të drejtuara nga vetë nxënësit për shkolla më të sigurta dhe pa bullizëm.</w:t>
      </w:r>
    </w:p>
    <w:p w14:paraId="172DACFB" w14:textId="77777777" w:rsidR="00BD5794" w:rsidRPr="0021405A" w:rsidRDefault="00BD5794" w:rsidP="001E2AA9">
      <w:pPr>
        <w:rPr>
          <w:rFonts w:ascii="Calibri" w:eastAsia="Times New Roman" w:hAnsi="Calibri" w:cs="Calibri"/>
          <w:sz w:val="22"/>
          <w:szCs w:val="22"/>
          <w:lang w:eastAsia="en-GB"/>
        </w:rPr>
      </w:pPr>
    </w:p>
    <w:p w14:paraId="541C515C" w14:textId="0251CCE2" w:rsidR="007E1807" w:rsidRPr="0021405A" w:rsidRDefault="007E1807" w:rsidP="001E2AA9">
      <w:pPr>
        <w:rPr>
          <w:rFonts w:ascii="Calibri" w:hAnsi="Calibri" w:cs="Calibri"/>
        </w:rPr>
      </w:pPr>
      <w:r w:rsidRPr="0021405A">
        <w:rPr>
          <w:rStyle w:val="Strong"/>
          <w:rFonts w:ascii="Calibri" w:hAnsi="Calibri" w:cs="Calibri"/>
          <w:sz w:val="22"/>
          <w:szCs w:val="22"/>
        </w:rPr>
        <w:t>Masat prioritare:</w:t>
      </w:r>
    </w:p>
    <w:p w14:paraId="39AD2C20" w14:textId="77777777" w:rsidR="00BD5794" w:rsidRPr="0021405A" w:rsidRDefault="00BD5794" w:rsidP="003B6325">
      <w:pPr>
        <w:pStyle w:val="ListParagraph"/>
        <w:numPr>
          <w:ilvl w:val="0"/>
          <w:numId w:val="26"/>
        </w:numPr>
        <w:pBdr>
          <w:top w:val="nil"/>
          <w:left w:val="nil"/>
          <w:bottom w:val="nil"/>
          <w:right w:val="nil"/>
          <w:between w:val="nil"/>
        </w:pBdr>
        <w:jc w:val="both"/>
        <w:rPr>
          <w:rStyle w:val="Strong"/>
          <w:rFonts w:ascii="Calibri" w:eastAsiaTheme="majorEastAsia" w:hAnsi="Calibri" w:cs="Calibri"/>
          <w:b w:val="0"/>
          <w:bCs w:val="0"/>
          <w:sz w:val="22"/>
          <w:szCs w:val="22"/>
          <w:lang w:eastAsia="en-GB"/>
        </w:rPr>
      </w:pPr>
      <w:r w:rsidRPr="0021405A">
        <w:rPr>
          <w:rStyle w:val="Strong"/>
          <w:rFonts w:ascii="Calibri" w:eastAsiaTheme="majorEastAsia" w:hAnsi="Calibri" w:cs="Calibri"/>
          <w:b w:val="0"/>
          <w:bCs w:val="0"/>
          <w:sz w:val="22"/>
          <w:szCs w:val="22"/>
          <w:lang w:eastAsia="en-GB"/>
        </w:rPr>
        <w:t xml:space="preserve">Zgjerimi i shërbimeve në terren dhe identifikimi i hershëm. </w:t>
      </w:r>
    </w:p>
    <w:p w14:paraId="07001251" w14:textId="2BA9A127" w:rsidR="00BD5794" w:rsidRPr="0021405A" w:rsidRDefault="00BD5794" w:rsidP="003B6325">
      <w:pPr>
        <w:pStyle w:val="ListParagraph"/>
        <w:numPr>
          <w:ilvl w:val="0"/>
          <w:numId w:val="26"/>
        </w:numPr>
        <w:pBdr>
          <w:top w:val="nil"/>
          <w:left w:val="nil"/>
          <w:bottom w:val="nil"/>
          <w:right w:val="nil"/>
          <w:between w:val="nil"/>
        </w:pBdr>
        <w:jc w:val="both"/>
        <w:rPr>
          <w:rStyle w:val="Strong"/>
          <w:rFonts w:ascii="Calibri" w:eastAsiaTheme="majorEastAsia" w:hAnsi="Calibri" w:cs="Calibri"/>
          <w:b w:val="0"/>
          <w:bCs w:val="0"/>
          <w:sz w:val="22"/>
          <w:szCs w:val="22"/>
          <w:lang w:eastAsia="en-GB"/>
        </w:rPr>
      </w:pPr>
      <w:r w:rsidRPr="0021405A">
        <w:rPr>
          <w:rStyle w:val="Strong"/>
          <w:rFonts w:ascii="Calibri" w:eastAsiaTheme="majorEastAsia" w:hAnsi="Calibri" w:cs="Calibri"/>
          <w:b w:val="0"/>
          <w:bCs w:val="0"/>
          <w:sz w:val="22"/>
          <w:szCs w:val="22"/>
          <w:lang w:eastAsia="en-GB"/>
        </w:rPr>
        <w:t xml:space="preserve">Forcimi i llogaridhënies dhe monitorimit të performancës së shërbimeve vendore shëndetësore dhe të kujdesit </w:t>
      </w:r>
      <w:r w:rsidR="00AD176C" w:rsidRPr="0021405A">
        <w:rPr>
          <w:rStyle w:val="Strong"/>
          <w:rFonts w:ascii="Calibri" w:eastAsiaTheme="majorEastAsia" w:hAnsi="Calibri" w:cs="Calibri"/>
          <w:b w:val="0"/>
          <w:bCs w:val="0"/>
          <w:sz w:val="22"/>
          <w:szCs w:val="22"/>
          <w:lang w:eastAsia="en-GB"/>
        </w:rPr>
        <w:t>s</w:t>
      </w:r>
      <w:r w:rsidR="00AD176C">
        <w:rPr>
          <w:rStyle w:val="Strong"/>
          <w:rFonts w:ascii="Calibri" w:eastAsiaTheme="majorEastAsia" w:hAnsi="Calibri" w:cs="Calibri"/>
          <w:b w:val="0"/>
          <w:bCs w:val="0"/>
          <w:sz w:val="22"/>
          <w:szCs w:val="22"/>
          <w:lang w:eastAsia="en-GB"/>
        </w:rPr>
        <w:t>hoqëror</w:t>
      </w:r>
      <w:r w:rsidR="00AD176C" w:rsidRPr="0021405A">
        <w:rPr>
          <w:rStyle w:val="Strong"/>
          <w:rFonts w:ascii="Calibri" w:eastAsiaTheme="majorEastAsia" w:hAnsi="Calibri" w:cs="Calibri"/>
          <w:b w:val="0"/>
          <w:bCs w:val="0"/>
          <w:sz w:val="22"/>
          <w:szCs w:val="22"/>
          <w:lang w:eastAsia="en-GB"/>
        </w:rPr>
        <w:t xml:space="preserve"> </w:t>
      </w:r>
      <w:r w:rsidRPr="0021405A">
        <w:rPr>
          <w:rStyle w:val="Strong"/>
          <w:rFonts w:ascii="Calibri" w:eastAsiaTheme="majorEastAsia" w:hAnsi="Calibri" w:cs="Calibri"/>
          <w:b w:val="0"/>
          <w:bCs w:val="0"/>
          <w:sz w:val="22"/>
          <w:szCs w:val="22"/>
          <w:lang w:eastAsia="en-GB"/>
        </w:rPr>
        <w:t xml:space="preserve">për të ofruar shërbime të integruara dhe të ndjeshme. </w:t>
      </w:r>
    </w:p>
    <w:p w14:paraId="5FB431DE" w14:textId="4382ABA8" w:rsidR="007E1807" w:rsidRPr="0021405A" w:rsidRDefault="00BD5794" w:rsidP="003B6325">
      <w:pPr>
        <w:pStyle w:val="ListParagraph"/>
        <w:numPr>
          <w:ilvl w:val="0"/>
          <w:numId w:val="26"/>
        </w:numPr>
        <w:pBdr>
          <w:top w:val="nil"/>
          <w:left w:val="nil"/>
          <w:bottom w:val="nil"/>
          <w:right w:val="nil"/>
          <w:between w:val="nil"/>
        </w:pBdr>
        <w:jc w:val="both"/>
        <w:rPr>
          <w:rStyle w:val="Strong"/>
          <w:rFonts w:ascii="Calibri" w:eastAsiaTheme="majorEastAsia" w:hAnsi="Calibri" w:cs="Calibri"/>
          <w:b w:val="0"/>
          <w:bCs w:val="0"/>
          <w:sz w:val="22"/>
          <w:szCs w:val="22"/>
          <w:lang w:eastAsia="en-GB"/>
        </w:rPr>
      </w:pPr>
      <w:r w:rsidRPr="0021405A">
        <w:rPr>
          <w:rStyle w:val="Strong"/>
          <w:rFonts w:ascii="Calibri" w:eastAsiaTheme="majorEastAsia" w:hAnsi="Calibri" w:cs="Calibri"/>
          <w:b w:val="0"/>
          <w:bCs w:val="0"/>
          <w:sz w:val="22"/>
          <w:szCs w:val="22"/>
          <w:lang w:eastAsia="en-GB"/>
        </w:rPr>
        <w:t>Promovimi i gjithëpërfshirjes për zhvillimin e fëmijëve dhe shkolla të sigurta.</w:t>
      </w:r>
    </w:p>
    <w:p w14:paraId="702F814B" w14:textId="77777777" w:rsidR="00BD5794" w:rsidRPr="0021405A" w:rsidRDefault="00BD5794" w:rsidP="007E1807">
      <w:pPr>
        <w:pBdr>
          <w:top w:val="nil"/>
          <w:left w:val="nil"/>
          <w:bottom w:val="nil"/>
          <w:right w:val="nil"/>
          <w:between w:val="nil"/>
        </w:pBdr>
        <w:ind w:left="360"/>
        <w:jc w:val="both"/>
        <w:rPr>
          <w:rStyle w:val="Strong"/>
          <w:rFonts w:ascii="Calibri" w:eastAsiaTheme="majorEastAsia" w:hAnsi="Calibri" w:cs="Calibri"/>
          <w:b w:val="0"/>
          <w:bCs w:val="0"/>
          <w:sz w:val="22"/>
          <w:szCs w:val="22"/>
          <w:lang w:eastAsia="en-GB"/>
        </w:rPr>
      </w:pPr>
    </w:p>
    <w:p w14:paraId="3A7ABD60" w14:textId="77777777" w:rsidR="00BD5794" w:rsidRPr="0021405A" w:rsidRDefault="00BD5794" w:rsidP="007E1807">
      <w:pPr>
        <w:pBdr>
          <w:top w:val="nil"/>
          <w:left w:val="nil"/>
          <w:bottom w:val="nil"/>
          <w:right w:val="nil"/>
          <w:between w:val="nil"/>
        </w:pBdr>
        <w:ind w:left="360"/>
        <w:jc w:val="both"/>
        <w:rPr>
          <w:rFonts w:ascii="Calibri" w:eastAsia="Calibri" w:hAnsi="Calibri" w:cs="Calibri"/>
          <w:b/>
          <w:sz w:val="22"/>
          <w:szCs w:val="22"/>
        </w:rPr>
      </w:pPr>
    </w:p>
    <w:p w14:paraId="0F0D2B4F" w14:textId="3BCFE662" w:rsidR="007E1807" w:rsidRPr="0021405A" w:rsidRDefault="001E2AA9" w:rsidP="003B6325">
      <w:pPr>
        <w:pStyle w:val="ListParagraph"/>
        <w:numPr>
          <w:ilvl w:val="0"/>
          <w:numId w:val="15"/>
        </w:numPr>
        <w:pBdr>
          <w:top w:val="nil"/>
          <w:left w:val="nil"/>
          <w:bottom w:val="nil"/>
          <w:right w:val="nil"/>
          <w:between w:val="nil"/>
        </w:pBdr>
        <w:jc w:val="both"/>
        <w:rPr>
          <w:rFonts w:ascii="Calibri" w:hAnsi="Calibri" w:cs="Calibri"/>
          <w:b/>
          <w:bCs/>
          <w:color w:val="215E99" w:themeColor="text2" w:themeTint="BF"/>
        </w:rPr>
      </w:pPr>
      <w:bookmarkStart w:id="97" w:name="_Toc207011552"/>
      <w:r w:rsidRPr="0021405A">
        <w:rPr>
          <w:rFonts w:ascii="Calibri" w:hAnsi="Calibri" w:cs="Calibri"/>
          <w:b/>
          <w:bCs/>
          <w:color w:val="215E99" w:themeColor="text2" w:themeTint="BF"/>
        </w:rPr>
        <w:t>EDUKIMI DHE KUJDESI NË FËMIJËRINË E HERSHME (EKFH)</w:t>
      </w:r>
      <w:bookmarkEnd w:id="97"/>
    </w:p>
    <w:p w14:paraId="0743365E" w14:textId="1E9B6881" w:rsidR="007E1807" w:rsidRPr="0021405A" w:rsidRDefault="007E1807" w:rsidP="007E1807">
      <w:pPr>
        <w:spacing w:before="240" w:after="240"/>
        <w:jc w:val="both"/>
        <w:rPr>
          <w:rFonts w:ascii="Calibri" w:eastAsia="Calibri" w:hAnsi="Calibri" w:cs="Calibri"/>
          <w:b/>
          <w:sz w:val="22"/>
          <w:szCs w:val="22"/>
        </w:rPr>
      </w:pPr>
      <w:r w:rsidRPr="0021405A">
        <w:rPr>
          <w:rFonts w:ascii="Calibri" w:eastAsia="Calibri" w:hAnsi="Calibri" w:cs="Calibri"/>
          <w:b/>
          <w:sz w:val="22"/>
          <w:szCs w:val="22"/>
        </w:rPr>
        <w:lastRenderedPageBreak/>
        <w:t xml:space="preserve">Objektivi Specifik 1: </w:t>
      </w:r>
      <w:r w:rsidR="00AD176C">
        <w:rPr>
          <w:rFonts w:ascii="Calibri" w:eastAsia="Calibri" w:hAnsi="Calibri" w:cs="Calibri"/>
          <w:b/>
          <w:sz w:val="22"/>
          <w:szCs w:val="22"/>
        </w:rPr>
        <w:t>Z</w:t>
      </w:r>
      <w:r w:rsidRPr="0021405A">
        <w:rPr>
          <w:rFonts w:ascii="Calibri" w:eastAsia="Calibri" w:hAnsi="Calibri" w:cs="Calibri"/>
          <w:b/>
          <w:sz w:val="22"/>
          <w:szCs w:val="22"/>
        </w:rPr>
        <w:t>bat</w:t>
      </w:r>
      <w:r w:rsidR="00AD176C">
        <w:rPr>
          <w:rFonts w:ascii="Calibri" w:eastAsia="Calibri" w:hAnsi="Calibri" w:cs="Calibri"/>
          <w:b/>
          <w:sz w:val="22"/>
          <w:szCs w:val="22"/>
        </w:rPr>
        <w:t>imi i</w:t>
      </w:r>
      <w:r w:rsidRPr="0021405A">
        <w:rPr>
          <w:rFonts w:ascii="Calibri" w:eastAsia="Calibri" w:hAnsi="Calibri" w:cs="Calibri"/>
          <w:b/>
          <w:sz w:val="22"/>
          <w:szCs w:val="22"/>
        </w:rPr>
        <w:t xml:space="preserve"> masa</w:t>
      </w:r>
      <w:r w:rsidR="00AD176C">
        <w:rPr>
          <w:rFonts w:ascii="Calibri" w:eastAsia="Calibri" w:hAnsi="Calibri" w:cs="Calibri"/>
          <w:b/>
          <w:sz w:val="22"/>
          <w:szCs w:val="22"/>
        </w:rPr>
        <w:t>ve</w:t>
      </w:r>
      <w:r w:rsidRPr="0021405A">
        <w:rPr>
          <w:rFonts w:ascii="Calibri" w:eastAsia="Calibri" w:hAnsi="Calibri" w:cs="Calibri"/>
          <w:b/>
          <w:sz w:val="22"/>
          <w:szCs w:val="22"/>
        </w:rPr>
        <w:t xml:space="preserve"> që </w:t>
      </w:r>
      <w:r w:rsidR="00AD176C">
        <w:rPr>
          <w:rFonts w:ascii="Calibri" w:eastAsia="Calibri" w:hAnsi="Calibri" w:cs="Calibri"/>
          <w:b/>
          <w:sz w:val="22"/>
          <w:szCs w:val="22"/>
        </w:rPr>
        <w:t>nxisin</w:t>
      </w:r>
      <w:r w:rsidR="00AD176C" w:rsidRPr="0021405A">
        <w:rPr>
          <w:rFonts w:ascii="Calibri" w:eastAsia="Calibri" w:hAnsi="Calibri" w:cs="Calibri"/>
          <w:b/>
          <w:sz w:val="22"/>
          <w:szCs w:val="22"/>
        </w:rPr>
        <w:t xml:space="preserve"> </w:t>
      </w:r>
      <w:r w:rsidRPr="0021405A">
        <w:rPr>
          <w:rFonts w:ascii="Calibri" w:eastAsia="Calibri" w:hAnsi="Calibri" w:cs="Calibri"/>
          <w:b/>
          <w:sz w:val="22"/>
          <w:szCs w:val="22"/>
        </w:rPr>
        <w:t>akses gjithëpërfshirës dhe përmirësojnë cilësinë e shërbimeve të edukimit dhe kujdesit në fëmijërinë ehershme (0–6 vjeç), me fokus të veçantë te fëmijët nga familjet me të ardhura të ulëta dhe zonat e largëta.</w:t>
      </w:r>
    </w:p>
    <w:p w14:paraId="3D94E9FB" w14:textId="77777777" w:rsidR="00BD5794" w:rsidRPr="0021405A" w:rsidRDefault="00BD5794" w:rsidP="007E1807">
      <w:p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Objektivi specifik 1 synon të adresojë barrierat në akses dhe cilësi në EKFH përmes rritjes së regjistrimit të fëmijëve, sidomos atyre nga familjet në rrezik, dhe përmirësimit të raportimit dhe qartësimit të strukturës qeverisëse të EKFH në nivel kombëtar dhe vendor. Shqipëria synon të zgjerojë aksesin gjithëpërfshirës dhe të përmirësojë cilësinë e edukimit dhe kujdesit në fëmijërinë e hershme (EKFH) për të gjithë fëmijët 0–6 vjeç, me fokus të veçantë te familjet me të ardhura të ulëta dhe zonat e largëta. Për të rritur përfshirjen, sidomos për grupmoshën 0–3 vjeç, do të zbatohen masa për të shtuar vendet në çerdhe dhe kopshte, fushata informimi për familjet dhe mbështetje për regjistrim. Gjithashtu, përmes bashkëpunimit me INSTAT, synohet të krijohet një mekanizëm raportimi vjetor që pasqyron të dhëna të detajuara sipas grupmoshave, gjinisë, vendbanimit dhe statusit socio-ekonomik. Përmes një dokumenti politikash (“White Paper”), synohet të iniciohen hapat për qartësimin e roleve dhe përgjegjësive të aktorëve kryesorë në nivelin qendror dhe vendor për të ofruar shërbimet lidhur me EKFH.</w:t>
      </w:r>
    </w:p>
    <w:p w14:paraId="19229931" w14:textId="77777777" w:rsidR="00BD5794" w:rsidRPr="0021405A" w:rsidRDefault="00BD5794" w:rsidP="007E1807">
      <w:pPr>
        <w:jc w:val="both"/>
        <w:rPr>
          <w:rFonts w:ascii="Calibri" w:eastAsia="Times New Roman" w:hAnsi="Calibri" w:cs="Calibri"/>
          <w:sz w:val="22"/>
          <w:szCs w:val="22"/>
          <w:lang w:eastAsia="en-GB"/>
        </w:rPr>
      </w:pPr>
    </w:p>
    <w:p w14:paraId="4336552B" w14:textId="14E10FAA" w:rsidR="007E1807" w:rsidRPr="0021405A" w:rsidRDefault="007E1807" w:rsidP="007E1807">
      <w:pPr>
        <w:jc w:val="both"/>
        <w:rPr>
          <w:rFonts w:ascii="Calibri" w:eastAsia="Calibri" w:hAnsi="Calibri" w:cs="Calibri"/>
          <w:bCs/>
          <w:sz w:val="22"/>
          <w:szCs w:val="22"/>
        </w:rPr>
      </w:pPr>
      <w:r w:rsidRPr="0021405A">
        <w:rPr>
          <w:rFonts w:ascii="Calibri" w:eastAsia="Calibri" w:hAnsi="Calibri" w:cs="Calibri"/>
          <w:b/>
          <w:bCs/>
          <w:sz w:val="22"/>
          <w:szCs w:val="22"/>
        </w:rPr>
        <w:t>Masat prioritare:</w:t>
      </w:r>
    </w:p>
    <w:p w14:paraId="166E1862" w14:textId="77777777" w:rsidR="007E1807" w:rsidRPr="0021405A" w:rsidRDefault="007E1807" w:rsidP="003B6325">
      <w:pPr>
        <w:pStyle w:val="ListParagraph"/>
        <w:numPr>
          <w:ilvl w:val="3"/>
          <w:numId w:val="18"/>
        </w:num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lang w:val="en"/>
        </w:rPr>
        <w:t xml:space="preserve">Zbatimi i strategjive të synuara për të rritur regjistrimin në </w:t>
      </w:r>
      <w:r w:rsidRPr="0021405A">
        <w:rPr>
          <w:rFonts w:ascii="Calibri" w:eastAsia="Calibri" w:hAnsi="Calibri" w:cs="Calibri"/>
          <w:bCs/>
          <w:sz w:val="22"/>
          <w:szCs w:val="22"/>
        </w:rPr>
        <w:t>EKFH</w:t>
      </w:r>
      <w:r w:rsidRPr="0021405A">
        <w:rPr>
          <w:rFonts w:ascii="Calibri" w:eastAsia="Calibri" w:hAnsi="Calibri" w:cs="Calibri"/>
          <w:bCs/>
          <w:sz w:val="22"/>
          <w:szCs w:val="22"/>
          <w:lang w:val="en"/>
        </w:rPr>
        <w:t xml:space="preserve">, me fokus </w:t>
      </w:r>
      <w:r w:rsidRPr="0021405A">
        <w:rPr>
          <w:rFonts w:ascii="Calibri" w:eastAsia="Calibri" w:hAnsi="Calibri" w:cs="Calibri"/>
          <w:bCs/>
          <w:sz w:val="22"/>
          <w:szCs w:val="22"/>
        </w:rPr>
        <w:t>në aksesueshmërinë e</w:t>
      </w:r>
      <w:r w:rsidRPr="0021405A">
        <w:rPr>
          <w:rFonts w:ascii="Calibri" w:eastAsia="Calibri" w:hAnsi="Calibri" w:cs="Calibri"/>
          <w:bCs/>
          <w:sz w:val="22"/>
          <w:szCs w:val="22"/>
          <w:lang w:val="en"/>
        </w:rPr>
        <w:t xml:space="preserve"> fëmijë</w:t>
      </w:r>
      <w:r w:rsidRPr="0021405A">
        <w:rPr>
          <w:rFonts w:ascii="Calibri" w:eastAsia="Calibri" w:hAnsi="Calibri" w:cs="Calibri"/>
          <w:bCs/>
          <w:sz w:val="22"/>
          <w:szCs w:val="22"/>
        </w:rPr>
        <w:t>ve</w:t>
      </w:r>
      <w:r w:rsidRPr="0021405A">
        <w:rPr>
          <w:rFonts w:ascii="Calibri" w:eastAsia="Calibri" w:hAnsi="Calibri" w:cs="Calibri"/>
          <w:bCs/>
          <w:sz w:val="22"/>
          <w:szCs w:val="22"/>
          <w:lang w:val="en"/>
        </w:rPr>
        <w:t xml:space="preserve"> në rrezik dhe zonat e largëta</w:t>
      </w:r>
      <w:r w:rsidRPr="0021405A">
        <w:rPr>
          <w:rFonts w:ascii="Calibri" w:eastAsia="Calibri" w:hAnsi="Calibri" w:cs="Calibri"/>
          <w:bCs/>
          <w:sz w:val="22"/>
          <w:szCs w:val="22"/>
        </w:rPr>
        <w:t>.</w:t>
      </w:r>
    </w:p>
    <w:p w14:paraId="18AA1F33" w14:textId="77777777" w:rsidR="007E1807" w:rsidRPr="0021405A" w:rsidRDefault="007E1807" w:rsidP="003B6325">
      <w:pPr>
        <w:pStyle w:val="ListParagraph"/>
        <w:numPr>
          <w:ilvl w:val="3"/>
          <w:numId w:val="18"/>
        </w:numPr>
        <w:pBdr>
          <w:top w:val="nil"/>
          <w:left w:val="nil"/>
          <w:bottom w:val="nil"/>
          <w:right w:val="nil"/>
          <w:between w:val="nil"/>
        </w:pBdr>
        <w:jc w:val="both"/>
        <w:rPr>
          <w:rFonts w:ascii="Calibri" w:eastAsia="Calibri" w:hAnsi="Calibri" w:cs="Calibri"/>
          <w:bCs/>
          <w:sz w:val="22"/>
          <w:szCs w:val="22"/>
        </w:rPr>
      </w:pPr>
      <w:r w:rsidRPr="0021405A">
        <w:rPr>
          <w:rFonts w:ascii="Calibri" w:eastAsia="Calibri" w:hAnsi="Calibri" w:cs="Calibri"/>
          <w:bCs/>
          <w:sz w:val="22"/>
          <w:szCs w:val="22"/>
        </w:rPr>
        <w:t>Përcaktimi dhe fuqizimi</w:t>
      </w:r>
      <w:r w:rsidRPr="0021405A">
        <w:rPr>
          <w:rFonts w:ascii="Calibri" w:eastAsia="Calibri" w:hAnsi="Calibri" w:cs="Calibri"/>
          <w:bCs/>
          <w:sz w:val="22"/>
          <w:szCs w:val="22"/>
          <w:lang w:val="en"/>
        </w:rPr>
        <w:t xml:space="preserve"> i kuadrit qeverisës për E</w:t>
      </w:r>
      <w:r w:rsidRPr="0021405A">
        <w:rPr>
          <w:rFonts w:ascii="Calibri" w:eastAsia="Calibri" w:hAnsi="Calibri" w:cs="Calibri"/>
          <w:bCs/>
          <w:sz w:val="22"/>
          <w:szCs w:val="22"/>
        </w:rPr>
        <w:t>KFH</w:t>
      </w:r>
      <w:r w:rsidRPr="0021405A">
        <w:rPr>
          <w:rFonts w:ascii="Calibri" w:eastAsia="Calibri" w:hAnsi="Calibri" w:cs="Calibri"/>
          <w:bCs/>
          <w:sz w:val="22"/>
          <w:szCs w:val="22"/>
          <w:lang w:val="en"/>
        </w:rPr>
        <w:t xml:space="preserve"> përmes qartë</w:t>
      </w:r>
      <w:r w:rsidRPr="0021405A">
        <w:rPr>
          <w:rFonts w:ascii="Calibri" w:eastAsia="Calibri" w:hAnsi="Calibri" w:cs="Calibri"/>
          <w:bCs/>
          <w:sz w:val="22"/>
          <w:szCs w:val="22"/>
        </w:rPr>
        <w:t>simit</w:t>
      </w:r>
      <w:r w:rsidRPr="0021405A">
        <w:rPr>
          <w:rFonts w:ascii="Calibri" w:eastAsia="Calibri" w:hAnsi="Calibri" w:cs="Calibri"/>
          <w:bCs/>
          <w:sz w:val="22"/>
          <w:szCs w:val="22"/>
          <w:lang w:val="en"/>
        </w:rPr>
        <w:t xml:space="preserve"> të roleve</w:t>
      </w:r>
      <w:r w:rsidRPr="0021405A">
        <w:rPr>
          <w:rFonts w:ascii="Calibri" w:eastAsia="Calibri" w:hAnsi="Calibri" w:cs="Calibri"/>
          <w:bCs/>
          <w:sz w:val="22"/>
          <w:szCs w:val="22"/>
        </w:rPr>
        <w:t>,</w:t>
      </w:r>
      <w:r w:rsidRPr="0021405A">
        <w:rPr>
          <w:rFonts w:ascii="Calibri" w:eastAsia="Calibri" w:hAnsi="Calibri" w:cs="Calibri"/>
          <w:bCs/>
          <w:sz w:val="22"/>
          <w:szCs w:val="22"/>
          <w:lang w:val="en"/>
        </w:rPr>
        <w:t xml:space="preserve"> përgjegjësive</w:t>
      </w:r>
      <w:r w:rsidRPr="0021405A">
        <w:rPr>
          <w:rFonts w:ascii="Calibri" w:eastAsia="Calibri" w:hAnsi="Calibri" w:cs="Calibri"/>
          <w:bCs/>
          <w:sz w:val="22"/>
          <w:szCs w:val="22"/>
        </w:rPr>
        <w:t xml:space="preserve"> dhe mekanizmave të përgjegjshmërisë për autoritetet vendore dhe kombëtare.</w:t>
      </w:r>
    </w:p>
    <w:p w14:paraId="517BB8D3" w14:textId="77777777" w:rsidR="007E1807" w:rsidRPr="0021405A" w:rsidRDefault="007E1807" w:rsidP="007E1807">
      <w:pPr>
        <w:pBdr>
          <w:top w:val="nil"/>
          <w:left w:val="nil"/>
          <w:bottom w:val="nil"/>
          <w:right w:val="nil"/>
          <w:between w:val="nil"/>
        </w:pBdr>
        <w:jc w:val="both"/>
        <w:rPr>
          <w:rFonts w:ascii="Calibri" w:eastAsia="Calibri" w:hAnsi="Calibri" w:cs="Calibri"/>
          <w:bCs/>
          <w:sz w:val="22"/>
          <w:szCs w:val="22"/>
        </w:rPr>
      </w:pPr>
    </w:p>
    <w:p w14:paraId="126E5391" w14:textId="323B926C" w:rsidR="007E1807" w:rsidRPr="0021405A" w:rsidRDefault="007E1807" w:rsidP="00AD176C">
      <w:pPr>
        <w:jc w:val="both"/>
        <w:rPr>
          <w:rFonts w:ascii="Calibri" w:eastAsia="Times New Roman" w:hAnsi="Calibri" w:cs="Calibri"/>
        </w:rPr>
      </w:pPr>
      <w:r w:rsidRPr="0021405A">
        <w:rPr>
          <w:rStyle w:val="Strong"/>
          <w:rFonts w:ascii="Calibri" w:hAnsi="Calibri" w:cs="Calibri"/>
          <w:sz w:val="22"/>
          <w:szCs w:val="22"/>
        </w:rPr>
        <w:t xml:space="preserve">Objektivi Specifik 2: </w:t>
      </w:r>
      <w:r w:rsidR="00EC4318" w:rsidRPr="0021405A">
        <w:rPr>
          <w:rStyle w:val="Strong"/>
          <w:rFonts w:ascii="Calibri" w:hAnsi="Calibri" w:cs="Calibri"/>
          <w:sz w:val="22"/>
          <w:szCs w:val="22"/>
        </w:rPr>
        <w:t>Përmirësimi</w:t>
      </w:r>
      <w:r w:rsidRPr="0021405A">
        <w:rPr>
          <w:rStyle w:val="Strong"/>
          <w:rFonts w:ascii="Calibri" w:hAnsi="Calibri" w:cs="Calibri"/>
          <w:sz w:val="22"/>
          <w:szCs w:val="22"/>
        </w:rPr>
        <w:t xml:space="preserve"> i cilësisë së </w:t>
      </w:r>
      <w:r w:rsidR="00EC4318" w:rsidRPr="0021405A">
        <w:rPr>
          <w:rStyle w:val="Strong"/>
          <w:rFonts w:ascii="Calibri" w:hAnsi="Calibri" w:cs="Calibri"/>
          <w:sz w:val="22"/>
          <w:szCs w:val="22"/>
        </w:rPr>
        <w:t>EKFH</w:t>
      </w:r>
      <w:r w:rsidRPr="0021405A">
        <w:rPr>
          <w:rStyle w:val="Strong"/>
          <w:rFonts w:ascii="Calibri" w:hAnsi="Calibri" w:cs="Calibri"/>
          <w:sz w:val="22"/>
          <w:szCs w:val="22"/>
        </w:rPr>
        <w:t xml:space="preserve"> përmes standardeve të harmonizuara, kurrikulës dhe zhvillimit profesional të stafit.</w:t>
      </w:r>
    </w:p>
    <w:p w14:paraId="2D889E25" w14:textId="4B04D702" w:rsidR="007E1807" w:rsidRPr="0021405A" w:rsidRDefault="007E1807" w:rsidP="007E1807">
      <w:pPr>
        <w:pStyle w:val="NormalWeb"/>
        <w:jc w:val="both"/>
        <w:rPr>
          <w:rFonts w:ascii="Calibri" w:hAnsi="Calibri" w:cs="Calibri"/>
          <w:sz w:val="22"/>
          <w:szCs w:val="22"/>
        </w:rPr>
      </w:pPr>
      <w:r w:rsidRPr="0021405A">
        <w:rPr>
          <w:rFonts w:ascii="Calibri" w:hAnsi="Calibri" w:cs="Calibri"/>
          <w:sz w:val="22"/>
          <w:szCs w:val="22"/>
        </w:rPr>
        <w:t>Ky objektiv synon të sigurojë cilësi të qëndrueshme dhe të barabartë në shërbimet e edukimit dhe kujdesit në fëmijërinë e hershme në të gjithë vendin. Për të arritur këtë qëllim, institucionet përgjegjëse angazhohen të miratojnë standarde kombëtare cilësie për EKFH të harmonizuara me Kornizën Evropiane të Cilësisë, duke garantuar që të gjitha institucionet të ofrojnë mjedise mbështetëse, gjithëpërfshirëse dhe të orientuara drejt zhvillimit të fëmijës. Një kurrikul kombëtare e unifikuar për grupmoshën 0–6 vjeç do të hartohet dhe zbatohet me fokus në përfshirjen, mirëqenien dhe zhvillimin holistik.</w:t>
      </w:r>
    </w:p>
    <w:p w14:paraId="6D27BB51" w14:textId="77777777" w:rsidR="007E1807" w:rsidRPr="0021405A" w:rsidRDefault="007E1807" w:rsidP="007E1807">
      <w:pPr>
        <w:pStyle w:val="NormalWeb"/>
        <w:jc w:val="both"/>
        <w:rPr>
          <w:rFonts w:ascii="Calibri" w:hAnsi="Calibri" w:cs="Calibri"/>
          <w:sz w:val="22"/>
          <w:szCs w:val="22"/>
        </w:rPr>
      </w:pPr>
      <w:r w:rsidRPr="0021405A">
        <w:rPr>
          <w:rFonts w:ascii="Calibri" w:hAnsi="Calibri" w:cs="Calibri"/>
          <w:sz w:val="22"/>
          <w:szCs w:val="22"/>
        </w:rPr>
        <w:t>Në të njëjtën kohë, kualifikimet e stafit të EKFH synohen të harmonizohen me Kornizën Evropiane të Kualifikimeve (EQF) për EKFH dhe të zgjerohet programi i zhvillimit profesional të vazhdueshëm për të gjithë mësuesit dhe edukatorët. Kjo qasje synon të përmirësojë cilësinë e ndërveprimit, mësimdhënies dhe përkujdesjes që marrin fëmijët në institucionet e EKFH.</w:t>
      </w:r>
    </w:p>
    <w:p w14:paraId="284A1660" w14:textId="77777777"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Masat prioritare:</w:t>
      </w:r>
    </w:p>
    <w:p w14:paraId="1FF2DF97" w14:textId="77777777" w:rsidR="00BD5794" w:rsidRPr="0021405A" w:rsidRDefault="00BD5794" w:rsidP="003B6325">
      <w:pPr>
        <w:pStyle w:val="ListParagraph"/>
        <w:numPr>
          <w:ilvl w:val="0"/>
          <w:numId w:val="27"/>
        </w:numPr>
        <w:pBdr>
          <w:top w:val="nil"/>
          <w:left w:val="nil"/>
          <w:bottom w:val="nil"/>
          <w:right w:val="nil"/>
          <w:between w:val="nil"/>
        </w:pBd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Miratimi dhe zbatimi i standardeve kombëtare të cilësisë për EKFH të harmonizuara me Kornizën Evropiane të Cilësisë.</w:t>
      </w:r>
    </w:p>
    <w:p w14:paraId="4378578E" w14:textId="77777777" w:rsidR="00BD5794" w:rsidRPr="0021405A" w:rsidRDefault="00BD5794" w:rsidP="003B6325">
      <w:pPr>
        <w:pStyle w:val="ListParagraph"/>
        <w:numPr>
          <w:ilvl w:val="0"/>
          <w:numId w:val="27"/>
        </w:numPr>
        <w:pBdr>
          <w:top w:val="nil"/>
          <w:left w:val="nil"/>
          <w:bottom w:val="nil"/>
          <w:right w:val="nil"/>
          <w:between w:val="nil"/>
        </w:pBd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Zhvillimi i një kurrikule të unifikuar kombëtare për grupmoshat 0-3 dhe 3–6 vjeç, me theks në përfshirje, mirëqenie dhe zhvillim të qëndrueshëm.</w:t>
      </w:r>
    </w:p>
    <w:p w14:paraId="5DA2ABCA" w14:textId="7AC3C929" w:rsidR="007E1807" w:rsidRPr="0021405A" w:rsidRDefault="00BD5794" w:rsidP="003B6325">
      <w:pPr>
        <w:pStyle w:val="ListParagraph"/>
        <w:numPr>
          <w:ilvl w:val="0"/>
          <w:numId w:val="27"/>
        </w:numPr>
        <w:pBdr>
          <w:top w:val="nil"/>
          <w:left w:val="nil"/>
          <w:bottom w:val="nil"/>
          <w:right w:val="nil"/>
          <w:between w:val="nil"/>
        </w:pBd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lastRenderedPageBreak/>
        <w:t>Harmonizimi i kualifikimeve me standardet e Kornizës Evropiane të Kualifikimeve (KEK/EQF) dhe zgjerimi i programeve të strukturuara për zhvillimin profesional të vazhdueshëm për të gjithë fuqinë punëtore të EKFH.</w:t>
      </w:r>
    </w:p>
    <w:p w14:paraId="6BD9ED8A" w14:textId="77777777" w:rsidR="00BD5794" w:rsidRPr="0021405A" w:rsidRDefault="00BD5794" w:rsidP="00BD5794">
      <w:pPr>
        <w:pBdr>
          <w:top w:val="nil"/>
          <w:left w:val="nil"/>
          <w:bottom w:val="nil"/>
          <w:right w:val="nil"/>
          <w:between w:val="nil"/>
        </w:pBdr>
        <w:jc w:val="both"/>
        <w:rPr>
          <w:rFonts w:ascii="Calibri" w:eastAsia="Calibri" w:hAnsi="Calibri" w:cs="Calibri"/>
          <w:b/>
          <w:sz w:val="22"/>
          <w:szCs w:val="22"/>
        </w:rPr>
      </w:pPr>
    </w:p>
    <w:p w14:paraId="44A558BF" w14:textId="16E8A273" w:rsidR="007E1807" w:rsidRPr="0021405A" w:rsidRDefault="001E2AA9" w:rsidP="003B6325">
      <w:pPr>
        <w:pStyle w:val="ListParagraph"/>
        <w:numPr>
          <w:ilvl w:val="0"/>
          <w:numId w:val="15"/>
        </w:numPr>
        <w:pBdr>
          <w:top w:val="nil"/>
          <w:left w:val="nil"/>
          <w:bottom w:val="nil"/>
          <w:right w:val="nil"/>
          <w:between w:val="nil"/>
        </w:pBdr>
        <w:jc w:val="both"/>
        <w:rPr>
          <w:rFonts w:ascii="Calibri" w:eastAsia="Calibri" w:hAnsi="Calibri" w:cs="Calibri"/>
          <w:b/>
          <w:color w:val="215E99" w:themeColor="text2" w:themeTint="BF"/>
          <w:sz w:val="22"/>
          <w:szCs w:val="22"/>
        </w:rPr>
      </w:pPr>
      <w:r w:rsidRPr="0021405A">
        <w:rPr>
          <w:rFonts w:ascii="Calibri" w:eastAsia="Calibri" w:hAnsi="Calibri" w:cs="Calibri"/>
          <w:b/>
          <w:color w:val="215E99" w:themeColor="text2" w:themeTint="BF"/>
          <w:sz w:val="22"/>
          <w:szCs w:val="22"/>
        </w:rPr>
        <w:t>ARSIMI</w:t>
      </w:r>
    </w:p>
    <w:p w14:paraId="164A749A" w14:textId="77777777" w:rsidR="007E1807" w:rsidRPr="0021405A" w:rsidRDefault="007E1807" w:rsidP="007E1807">
      <w:pPr>
        <w:pBdr>
          <w:top w:val="nil"/>
          <w:left w:val="nil"/>
          <w:bottom w:val="nil"/>
          <w:right w:val="nil"/>
          <w:between w:val="nil"/>
        </w:pBdr>
        <w:jc w:val="both"/>
        <w:rPr>
          <w:rFonts w:ascii="Calibri" w:eastAsia="Calibri" w:hAnsi="Calibri" w:cs="Calibri"/>
          <w:b/>
          <w:sz w:val="22"/>
          <w:szCs w:val="22"/>
        </w:rPr>
      </w:pPr>
    </w:p>
    <w:p w14:paraId="4167E9EC" w14:textId="77777777" w:rsidR="007E1807" w:rsidRPr="0021405A" w:rsidRDefault="007E1807" w:rsidP="00EC4318">
      <w:pPr>
        <w:jc w:val="both"/>
        <w:rPr>
          <w:rFonts w:ascii="Calibri" w:eastAsia="Times New Roman" w:hAnsi="Calibri" w:cs="Calibri"/>
        </w:rPr>
      </w:pPr>
      <w:r w:rsidRPr="0021405A">
        <w:rPr>
          <w:rStyle w:val="Strong"/>
          <w:rFonts w:ascii="Calibri" w:hAnsi="Calibri" w:cs="Calibri"/>
          <w:sz w:val="22"/>
          <w:szCs w:val="22"/>
        </w:rPr>
        <w:t>Objektivi Specifik 1: Të adresohen barrierat financiare dhe jofinanciare për pjesëmarrjen në shkollë.</w:t>
      </w:r>
    </w:p>
    <w:p w14:paraId="18D41EBC" w14:textId="13B93FC5" w:rsidR="00BD5794" w:rsidRPr="0021405A" w:rsidRDefault="00BD5794" w:rsidP="007E1807">
      <w:pPr>
        <w:pStyle w:val="NormalWeb"/>
        <w:jc w:val="both"/>
        <w:rPr>
          <w:rFonts w:ascii="Calibri" w:hAnsi="Calibri" w:cs="Calibri"/>
          <w:sz w:val="22"/>
          <w:szCs w:val="22"/>
        </w:rPr>
      </w:pPr>
      <w:r w:rsidRPr="0021405A">
        <w:rPr>
          <w:rFonts w:ascii="Calibri" w:hAnsi="Calibri" w:cs="Calibri"/>
          <w:sz w:val="22"/>
          <w:szCs w:val="22"/>
        </w:rPr>
        <w:t xml:space="preserve">Ky objektiv synon të garantojë që çdo fëmijë, pavarësisht statusit socio-ekonomik, të ketë akses të barabartë në arsim cilësor. Aktivitetet fokusohen në zhvillimin e një kuadri të unifikuar për </w:t>
      </w:r>
      <w:r w:rsidR="00AD176C" w:rsidRPr="0021405A">
        <w:rPr>
          <w:rFonts w:ascii="Calibri" w:hAnsi="Calibri" w:cs="Calibri"/>
          <w:sz w:val="22"/>
          <w:szCs w:val="22"/>
        </w:rPr>
        <w:t>kritere</w:t>
      </w:r>
      <w:r w:rsidR="00AD176C">
        <w:rPr>
          <w:rFonts w:ascii="Calibri" w:hAnsi="Calibri" w:cs="Calibri"/>
          <w:sz w:val="22"/>
          <w:szCs w:val="22"/>
        </w:rPr>
        <w:t>t</w:t>
      </w:r>
      <w:r w:rsidR="00AD176C" w:rsidRPr="0021405A">
        <w:rPr>
          <w:rFonts w:ascii="Calibri" w:hAnsi="Calibri" w:cs="Calibri"/>
          <w:sz w:val="22"/>
          <w:szCs w:val="22"/>
        </w:rPr>
        <w:t xml:space="preserve"> </w:t>
      </w:r>
      <w:r w:rsidRPr="0021405A">
        <w:rPr>
          <w:rFonts w:ascii="Calibri" w:hAnsi="Calibri" w:cs="Calibri"/>
          <w:sz w:val="22"/>
          <w:szCs w:val="22"/>
        </w:rPr>
        <w:t>e përfitimit të mbështetjes gjithëpërfshirëse, i cili do të udhëheqë bashkitë dhe ofruesit e shërbimeve në regjistrimin dhe frekuentimin në shkollë të fëmijëve në rrezik. Për më tepër, aktivitetet e përfshira nën këtë objektiv synojnë sigurimin e aksesit falas në materiale shkollore për fëmijët nga familjet vulnerabël dhe pilotimin e një skeme mbështetëse me kushte për nxënësit në rrezik të braktisjes së arsimit të mesëm të lartë dhe lidhjen me sistemin e paralajmërimit të hershëm për parandalimin e braktisjes shkollore.</w:t>
      </w:r>
    </w:p>
    <w:p w14:paraId="0D4EDADC" w14:textId="78C78206"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Masat prioritare:</w:t>
      </w:r>
    </w:p>
    <w:p w14:paraId="252EF0A8" w14:textId="122A5190" w:rsidR="007E1807" w:rsidRPr="0021405A" w:rsidRDefault="007E1807" w:rsidP="003B6325">
      <w:pPr>
        <w:pStyle w:val="NormalWeb"/>
        <w:numPr>
          <w:ilvl w:val="1"/>
          <w:numId w:val="22"/>
        </w:numPr>
        <w:jc w:val="both"/>
        <w:rPr>
          <w:rFonts w:ascii="Calibri" w:hAnsi="Calibri" w:cs="Calibri"/>
          <w:sz w:val="22"/>
          <w:szCs w:val="22"/>
        </w:rPr>
      </w:pPr>
      <w:r w:rsidRPr="0021405A">
        <w:rPr>
          <w:rFonts w:ascii="Calibri" w:hAnsi="Calibri" w:cs="Calibri"/>
          <w:sz w:val="22"/>
          <w:szCs w:val="22"/>
        </w:rPr>
        <w:t xml:space="preserve">Konsolidimi i masave të gjithpërfshirjes sociale nën një kuadër të unifikuar të kritereve </w:t>
      </w:r>
      <w:r w:rsidR="00BD5794" w:rsidRPr="0021405A">
        <w:rPr>
          <w:rFonts w:ascii="Calibri" w:hAnsi="Calibri" w:cs="Calibri"/>
          <w:sz w:val="22"/>
          <w:szCs w:val="22"/>
        </w:rPr>
        <w:t xml:space="preserve">të </w:t>
      </w:r>
      <w:r w:rsidRPr="0021405A">
        <w:rPr>
          <w:rFonts w:ascii="Calibri" w:hAnsi="Calibri" w:cs="Calibri"/>
          <w:sz w:val="22"/>
          <w:szCs w:val="22"/>
        </w:rPr>
        <w:t>përfit</w:t>
      </w:r>
      <w:r w:rsidR="00BD5794" w:rsidRPr="0021405A">
        <w:rPr>
          <w:rFonts w:ascii="Calibri" w:hAnsi="Calibri" w:cs="Calibri"/>
          <w:sz w:val="22"/>
          <w:szCs w:val="22"/>
        </w:rPr>
        <w:t>imit</w:t>
      </w:r>
      <w:r w:rsidRPr="0021405A">
        <w:rPr>
          <w:rFonts w:ascii="Calibri" w:hAnsi="Calibri" w:cs="Calibri"/>
          <w:sz w:val="22"/>
          <w:szCs w:val="22"/>
        </w:rPr>
        <w:t>.</w:t>
      </w:r>
    </w:p>
    <w:p w14:paraId="14D3227E" w14:textId="77777777" w:rsidR="007E1807" w:rsidRPr="0021405A" w:rsidRDefault="007E1807" w:rsidP="003B6325">
      <w:pPr>
        <w:pStyle w:val="NormalWeb"/>
        <w:numPr>
          <w:ilvl w:val="1"/>
          <w:numId w:val="22"/>
        </w:numPr>
        <w:jc w:val="both"/>
        <w:rPr>
          <w:rFonts w:ascii="Calibri" w:hAnsi="Calibri" w:cs="Calibri"/>
          <w:sz w:val="22"/>
          <w:szCs w:val="22"/>
        </w:rPr>
      </w:pPr>
      <w:r w:rsidRPr="0021405A">
        <w:rPr>
          <w:rFonts w:ascii="Calibri" w:hAnsi="Calibri" w:cs="Calibri"/>
          <w:sz w:val="22"/>
          <w:szCs w:val="22"/>
        </w:rPr>
        <w:t>Sigurimi i aksesit falas në materiale shkollore për fëmijët në nevojë.</w:t>
      </w:r>
    </w:p>
    <w:p w14:paraId="02DEFDDD" w14:textId="44D02C74" w:rsidR="007E1807" w:rsidRPr="0021405A" w:rsidRDefault="007E1807" w:rsidP="003B6325">
      <w:pPr>
        <w:pStyle w:val="NormalWeb"/>
        <w:numPr>
          <w:ilvl w:val="1"/>
          <w:numId w:val="22"/>
        </w:numPr>
        <w:jc w:val="both"/>
        <w:rPr>
          <w:rFonts w:ascii="Calibri" w:hAnsi="Calibri" w:cs="Calibri"/>
          <w:sz w:val="22"/>
          <w:szCs w:val="22"/>
          <w:lang w:val="en"/>
        </w:rPr>
      </w:pPr>
      <w:r w:rsidRPr="0021405A">
        <w:rPr>
          <w:rFonts w:ascii="Calibri" w:hAnsi="Calibri" w:cs="Calibri"/>
          <w:sz w:val="22"/>
          <w:szCs w:val="22"/>
        </w:rPr>
        <w:t xml:space="preserve">Pilotimi i një skeme </w:t>
      </w:r>
      <w:r w:rsidR="00AD176C" w:rsidRPr="0021405A">
        <w:rPr>
          <w:rFonts w:ascii="Calibri" w:hAnsi="Calibri" w:cs="Calibri"/>
          <w:sz w:val="22"/>
          <w:szCs w:val="22"/>
        </w:rPr>
        <w:t>mbështet</w:t>
      </w:r>
      <w:r w:rsidR="00AD176C">
        <w:rPr>
          <w:rFonts w:ascii="Calibri" w:hAnsi="Calibri" w:cs="Calibri"/>
          <w:sz w:val="22"/>
          <w:szCs w:val="22"/>
        </w:rPr>
        <w:t>jeje</w:t>
      </w:r>
      <w:r w:rsidR="00AD176C" w:rsidRPr="0021405A">
        <w:rPr>
          <w:rFonts w:ascii="Calibri" w:hAnsi="Calibri" w:cs="Calibri"/>
          <w:sz w:val="22"/>
          <w:szCs w:val="22"/>
        </w:rPr>
        <w:t xml:space="preserve"> </w:t>
      </w:r>
      <w:r w:rsidRPr="0021405A">
        <w:rPr>
          <w:rFonts w:ascii="Calibri" w:hAnsi="Calibri" w:cs="Calibri"/>
          <w:sz w:val="22"/>
          <w:szCs w:val="22"/>
        </w:rPr>
        <w:t>për nxënësit në rrezik të braktisjes shkollore në arsimin e mesëm të lartë.</w:t>
      </w:r>
    </w:p>
    <w:p w14:paraId="3FBDC2B4" w14:textId="43FBEA1A" w:rsidR="007E1807" w:rsidRPr="0021405A" w:rsidRDefault="007E1807" w:rsidP="007E1807">
      <w:pPr>
        <w:pBdr>
          <w:top w:val="nil"/>
          <w:left w:val="nil"/>
          <w:bottom w:val="nil"/>
          <w:right w:val="nil"/>
          <w:between w:val="nil"/>
        </w:pBdr>
        <w:jc w:val="both"/>
        <w:rPr>
          <w:rFonts w:ascii="Calibri" w:hAnsi="Calibri" w:cs="Calibri"/>
          <w:b/>
          <w:bCs/>
          <w:sz w:val="22"/>
          <w:szCs w:val="22"/>
        </w:rPr>
      </w:pPr>
      <w:r w:rsidRPr="0021405A">
        <w:rPr>
          <w:rFonts w:ascii="Calibri" w:hAnsi="Calibri" w:cs="Calibri"/>
          <w:b/>
          <w:bCs/>
          <w:sz w:val="22"/>
          <w:szCs w:val="22"/>
        </w:rPr>
        <w:t xml:space="preserve">Objektivi Specifik 2: </w:t>
      </w:r>
      <w:r w:rsidR="00AD176C">
        <w:rPr>
          <w:rFonts w:ascii="Calibri" w:hAnsi="Calibri" w:cs="Calibri"/>
          <w:b/>
          <w:bCs/>
          <w:sz w:val="22"/>
          <w:szCs w:val="22"/>
        </w:rPr>
        <w:t>F</w:t>
      </w:r>
      <w:r w:rsidR="00EC4318" w:rsidRPr="0021405A">
        <w:rPr>
          <w:rFonts w:ascii="Calibri" w:hAnsi="Calibri" w:cs="Calibri"/>
          <w:b/>
          <w:bCs/>
          <w:sz w:val="22"/>
          <w:szCs w:val="22"/>
        </w:rPr>
        <w:t>uqiz</w:t>
      </w:r>
      <w:r w:rsidR="00AD176C">
        <w:rPr>
          <w:rFonts w:ascii="Calibri" w:hAnsi="Calibri" w:cs="Calibri"/>
          <w:b/>
          <w:bCs/>
          <w:sz w:val="22"/>
          <w:szCs w:val="22"/>
        </w:rPr>
        <w:t>imi i</w:t>
      </w:r>
      <w:r w:rsidRPr="0021405A">
        <w:rPr>
          <w:rFonts w:ascii="Calibri" w:hAnsi="Calibri" w:cs="Calibri"/>
          <w:b/>
          <w:bCs/>
          <w:sz w:val="22"/>
          <w:szCs w:val="22"/>
        </w:rPr>
        <w:t xml:space="preserve"> </w:t>
      </w:r>
      <w:r w:rsidR="00AD176C" w:rsidRPr="0021405A">
        <w:rPr>
          <w:rFonts w:ascii="Calibri" w:hAnsi="Calibri" w:cs="Calibri"/>
          <w:b/>
          <w:bCs/>
          <w:sz w:val="22"/>
          <w:szCs w:val="22"/>
        </w:rPr>
        <w:t>shkolla</w:t>
      </w:r>
      <w:r w:rsidR="00AD176C">
        <w:rPr>
          <w:rFonts w:ascii="Calibri" w:hAnsi="Calibri" w:cs="Calibri"/>
          <w:b/>
          <w:bCs/>
          <w:sz w:val="22"/>
          <w:szCs w:val="22"/>
        </w:rPr>
        <w:t>ve</w:t>
      </w:r>
      <w:r w:rsidR="00AD176C" w:rsidRPr="0021405A">
        <w:rPr>
          <w:rFonts w:ascii="Calibri" w:hAnsi="Calibri" w:cs="Calibri"/>
          <w:b/>
          <w:bCs/>
          <w:sz w:val="22"/>
          <w:szCs w:val="22"/>
        </w:rPr>
        <w:t xml:space="preserve"> </w:t>
      </w:r>
      <w:r w:rsidRPr="0021405A">
        <w:rPr>
          <w:rFonts w:ascii="Calibri" w:hAnsi="Calibri" w:cs="Calibri"/>
          <w:b/>
          <w:bCs/>
          <w:sz w:val="22"/>
          <w:szCs w:val="22"/>
        </w:rPr>
        <w:t>për të qenë gjithëpërfshirëse dhe promov</w:t>
      </w:r>
      <w:r w:rsidR="00EC4318" w:rsidRPr="0021405A">
        <w:rPr>
          <w:rFonts w:ascii="Calibri" w:hAnsi="Calibri" w:cs="Calibri"/>
          <w:b/>
          <w:bCs/>
          <w:sz w:val="22"/>
          <w:szCs w:val="22"/>
        </w:rPr>
        <w:t>ues</w:t>
      </w:r>
      <w:r w:rsidR="00AD176C">
        <w:rPr>
          <w:rFonts w:ascii="Calibri" w:hAnsi="Calibri" w:cs="Calibri"/>
          <w:b/>
          <w:bCs/>
          <w:sz w:val="22"/>
          <w:szCs w:val="22"/>
        </w:rPr>
        <w:t>e</w:t>
      </w:r>
      <w:r w:rsidR="00EC4318" w:rsidRPr="0021405A">
        <w:rPr>
          <w:rFonts w:ascii="Calibri" w:hAnsi="Calibri" w:cs="Calibri"/>
          <w:b/>
          <w:bCs/>
          <w:sz w:val="22"/>
          <w:szCs w:val="22"/>
        </w:rPr>
        <w:t xml:space="preserve"> të</w:t>
      </w:r>
      <w:r w:rsidRPr="0021405A">
        <w:rPr>
          <w:rFonts w:ascii="Calibri" w:hAnsi="Calibri" w:cs="Calibri"/>
          <w:b/>
          <w:bCs/>
          <w:sz w:val="22"/>
          <w:szCs w:val="22"/>
        </w:rPr>
        <w:t xml:space="preserve"> mjedise</w:t>
      </w:r>
      <w:r w:rsidR="00EC4318" w:rsidRPr="0021405A">
        <w:rPr>
          <w:rFonts w:ascii="Calibri" w:hAnsi="Calibri" w:cs="Calibri"/>
          <w:b/>
          <w:bCs/>
          <w:sz w:val="22"/>
          <w:szCs w:val="22"/>
        </w:rPr>
        <w:t>ve</w:t>
      </w:r>
      <w:r w:rsidRPr="0021405A">
        <w:rPr>
          <w:rFonts w:ascii="Calibri" w:hAnsi="Calibri" w:cs="Calibri"/>
          <w:b/>
          <w:bCs/>
          <w:sz w:val="22"/>
          <w:szCs w:val="22"/>
        </w:rPr>
        <w:t xml:space="preserve"> të barabarta mësimore.</w:t>
      </w:r>
    </w:p>
    <w:p w14:paraId="44531665" w14:textId="60DECA1A" w:rsidR="007E1807" w:rsidRPr="0021405A" w:rsidRDefault="00BD5794" w:rsidP="007E1807">
      <w:pPr>
        <w:pStyle w:val="NormalWeb"/>
        <w:jc w:val="both"/>
        <w:rPr>
          <w:rFonts w:ascii="Calibri" w:hAnsi="Calibri" w:cs="Calibri"/>
          <w:sz w:val="22"/>
          <w:szCs w:val="22"/>
        </w:rPr>
      </w:pPr>
      <w:r w:rsidRPr="0021405A">
        <w:rPr>
          <w:rFonts w:ascii="Calibri" w:hAnsi="Calibri" w:cs="Calibri"/>
          <w:sz w:val="22"/>
          <w:szCs w:val="22"/>
        </w:rPr>
        <w:t>Për të siguruar që çdo fëmijë të përfitojë nga një mjedis i përshtatshëm për mësim dhe zhvillim, aktivitetet fokusohen në fuqizimin e rolit të qendrave burimore për të ofruar trajnime të vazhdueshme për mësuesit ndihmës dhe për përditësimin e Planeve të Edukimit Individual (PEI) sipas standardeve kombëtare. Propozohet të kryhet një hartëzim i nevojave në shkolla për të identifikuar mungesat në infrastrukturën gjithëpërfshirëse dhe hartimin e planeve të ndërhyrjeve në nivel bashkie për përshtatjen e infrastrukturës shkollore. Vëmendje e veçantë do t’i kushtohet integrimit të komponentëve të edukimit gjithëpërfshirës në kurrikulën e formimit të mësuesve, si dhe zhvillimit të moduleve digjitale dhe metodave hibride të mësimdhënies për zonat me mungesë shërbimesh dhe me komunitete pakicash, dhe do të zhvillohet një program kombëtar. Gjithashtu, synohet që përmes programit “Pas shkolle” të mbështeten nxënësit me kryerjen e detyrave të shtëpisë, mësimin dhe zhvillimin gjithëpërfshirës përmes aktiviteteve artistike, sportive dhe aftësive digjitale</w:t>
      </w:r>
      <w:r w:rsidR="007E1807" w:rsidRPr="0021405A">
        <w:rPr>
          <w:rFonts w:ascii="Calibri" w:hAnsi="Calibri" w:cs="Calibri"/>
          <w:sz w:val="22"/>
          <w:szCs w:val="22"/>
        </w:rPr>
        <w:t>.</w:t>
      </w:r>
    </w:p>
    <w:p w14:paraId="428EE733" w14:textId="77777777"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Masat prioritare:</w:t>
      </w:r>
    </w:p>
    <w:p w14:paraId="1EF8003E" w14:textId="77777777" w:rsidR="00BD5794" w:rsidRPr="0021405A" w:rsidRDefault="00BD5794" w:rsidP="003B6325">
      <w:pPr>
        <w:pStyle w:val="NormalWeb"/>
        <w:numPr>
          <w:ilvl w:val="0"/>
          <w:numId w:val="28"/>
        </w:numPr>
        <w:jc w:val="both"/>
        <w:rPr>
          <w:rFonts w:ascii="Calibri" w:hAnsi="Calibri" w:cs="Calibri"/>
          <w:sz w:val="22"/>
          <w:szCs w:val="22"/>
        </w:rPr>
      </w:pPr>
      <w:r w:rsidRPr="0021405A">
        <w:rPr>
          <w:rFonts w:ascii="Calibri" w:hAnsi="Calibri" w:cs="Calibri"/>
          <w:sz w:val="22"/>
          <w:szCs w:val="22"/>
        </w:rPr>
        <w:t xml:space="preserve">Fuqizimi i rolit të qendrave burimore në ofrimin e trajnimit të vazhdueshëm të mësuesve dhe mësuesve ndihmës në arsimin gjithëpërfshirës dhe përditësimin e PEI për fëmijët me aftësi të kufizuara. </w:t>
      </w:r>
    </w:p>
    <w:p w14:paraId="055253B2" w14:textId="77777777" w:rsidR="00B9600E" w:rsidRPr="0021405A" w:rsidRDefault="00BD5794" w:rsidP="003B6325">
      <w:pPr>
        <w:pStyle w:val="NormalWeb"/>
        <w:numPr>
          <w:ilvl w:val="0"/>
          <w:numId w:val="28"/>
        </w:numPr>
        <w:jc w:val="both"/>
        <w:rPr>
          <w:rFonts w:ascii="Calibri" w:hAnsi="Calibri" w:cs="Calibri"/>
          <w:sz w:val="22"/>
          <w:szCs w:val="22"/>
        </w:rPr>
      </w:pPr>
      <w:r w:rsidRPr="0021405A">
        <w:rPr>
          <w:rFonts w:ascii="Calibri" w:hAnsi="Calibri" w:cs="Calibri"/>
          <w:sz w:val="22"/>
          <w:szCs w:val="22"/>
        </w:rPr>
        <w:t>Përmirësimi i aksesueshmërisë dhe integrimit të planeve universale në shkollat ekzistuese.</w:t>
      </w:r>
    </w:p>
    <w:p w14:paraId="1F450E5D" w14:textId="4404C04E" w:rsidR="00BD5794" w:rsidRPr="0021405A" w:rsidRDefault="00BD5794" w:rsidP="003B6325">
      <w:pPr>
        <w:pStyle w:val="NormalWeb"/>
        <w:numPr>
          <w:ilvl w:val="0"/>
          <w:numId w:val="28"/>
        </w:numPr>
        <w:jc w:val="both"/>
        <w:rPr>
          <w:rFonts w:ascii="Calibri" w:hAnsi="Calibri" w:cs="Calibri"/>
          <w:sz w:val="22"/>
          <w:szCs w:val="22"/>
        </w:rPr>
      </w:pPr>
      <w:r w:rsidRPr="0021405A">
        <w:rPr>
          <w:rFonts w:ascii="Calibri" w:hAnsi="Calibri" w:cs="Calibri"/>
          <w:sz w:val="22"/>
          <w:szCs w:val="22"/>
        </w:rPr>
        <w:lastRenderedPageBreak/>
        <w:t xml:space="preserve">Forcimi i kapaciteteve të mësuesve dhe stafit akademik në arsimin gjithëpërfshirës. </w:t>
      </w:r>
    </w:p>
    <w:p w14:paraId="1ADC48D0" w14:textId="3250C7A8" w:rsidR="00BD5794" w:rsidRPr="0021405A" w:rsidRDefault="00BD5794" w:rsidP="003B6325">
      <w:pPr>
        <w:pStyle w:val="NormalWeb"/>
        <w:numPr>
          <w:ilvl w:val="0"/>
          <w:numId w:val="28"/>
        </w:numPr>
        <w:jc w:val="both"/>
        <w:rPr>
          <w:rFonts w:ascii="Calibri" w:hAnsi="Calibri" w:cs="Calibri"/>
          <w:sz w:val="22"/>
          <w:szCs w:val="22"/>
          <w:lang w:val="en"/>
        </w:rPr>
      </w:pPr>
      <w:r w:rsidRPr="0021405A">
        <w:rPr>
          <w:rFonts w:ascii="Calibri" w:hAnsi="Calibri" w:cs="Calibri"/>
          <w:sz w:val="22"/>
          <w:szCs w:val="22"/>
        </w:rPr>
        <w:t xml:space="preserve">Shtrirja e moduleve </w:t>
      </w:r>
      <w:r w:rsidR="00AD176C" w:rsidRPr="0021405A">
        <w:rPr>
          <w:rFonts w:ascii="Calibri" w:hAnsi="Calibri" w:cs="Calibri"/>
          <w:sz w:val="22"/>
          <w:szCs w:val="22"/>
        </w:rPr>
        <w:t>di</w:t>
      </w:r>
      <w:r w:rsidR="00AD176C">
        <w:rPr>
          <w:rFonts w:ascii="Calibri" w:hAnsi="Calibri" w:cs="Calibri"/>
          <w:sz w:val="22"/>
          <w:szCs w:val="22"/>
        </w:rPr>
        <w:t>gj</w:t>
      </w:r>
      <w:r w:rsidR="00AD176C" w:rsidRPr="0021405A">
        <w:rPr>
          <w:rFonts w:ascii="Calibri" w:hAnsi="Calibri" w:cs="Calibri"/>
          <w:sz w:val="22"/>
          <w:szCs w:val="22"/>
        </w:rPr>
        <w:t xml:space="preserve">itale </w:t>
      </w:r>
      <w:r w:rsidRPr="0021405A">
        <w:rPr>
          <w:rFonts w:ascii="Calibri" w:hAnsi="Calibri" w:cs="Calibri"/>
          <w:sz w:val="22"/>
          <w:szCs w:val="22"/>
        </w:rPr>
        <w:t xml:space="preserve">dhe modeleve hibride të mësimdhënies për zonat që kanë mungesa shërbimesh dhe dominancë të minoriteteve për të përmirësuar aksesin në arsim dhe gjithëpërfshirje. </w:t>
      </w:r>
    </w:p>
    <w:p w14:paraId="435CC0F1" w14:textId="084359E5" w:rsidR="007E1807" w:rsidRPr="0021405A" w:rsidRDefault="00BD5794" w:rsidP="003B6325">
      <w:pPr>
        <w:pStyle w:val="NormalWeb"/>
        <w:numPr>
          <w:ilvl w:val="0"/>
          <w:numId w:val="28"/>
        </w:numPr>
        <w:jc w:val="both"/>
        <w:rPr>
          <w:rFonts w:ascii="Calibri" w:hAnsi="Calibri" w:cs="Calibri"/>
          <w:sz w:val="22"/>
          <w:szCs w:val="22"/>
          <w:lang w:val="en"/>
        </w:rPr>
      </w:pPr>
      <w:r w:rsidRPr="0021405A">
        <w:rPr>
          <w:rFonts w:ascii="Calibri" w:hAnsi="Calibri" w:cs="Calibri"/>
          <w:sz w:val="22"/>
          <w:szCs w:val="22"/>
        </w:rPr>
        <w:t>Planifikimi dhe zbatimi i programit "Pas shkolle" në shkollat publike për të ofruar mbështetje të strukturuar për kryerjen e detyrave të shtëpisë, mësimin, aktiviteteve jashtëshkollore dhe krijimin e një mjedisi mësimor gjithëpërfshirës</w:t>
      </w:r>
      <w:r w:rsidR="007E1807" w:rsidRPr="0021405A">
        <w:rPr>
          <w:rFonts w:ascii="Calibri" w:hAnsi="Calibri" w:cs="Calibri"/>
          <w:sz w:val="22"/>
          <w:szCs w:val="22"/>
        </w:rPr>
        <w:t xml:space="preserve">. </w:t>
      </w:r>
    </w:p>
    <w:p w14:paraId="5862A7E1" w14:textId="77777777" w:rsidR="007E1807" w:rsidRPr="0021405A" w:rsidRDefault="007E1807" w:rsidP="007E1807">
      <w:pPr>
        <w:pBdr>
          <w:top w:val="nil"/>
          <w:left w:val="nil"/>
          <w:bottom w:val="nil"/>
          <w:right w:val="nil"/>
          <w:between w:val="nil"/>
        </w:pBdr>
        <w:jc w:val="both"/>
        <w:rPr>
          <w:rFonts w:ascii="Calibri" w:eastAsia="Calibri" w:hAnsi="Calibri" w:cs="Calibri"/>
          <w:bCs/>
          <w:sz w:val="22"/>
          <w:szCs w:val="22"/>
        </w:rPr>
      </w:pPr>
    </w:p>
    <w:p w14:paraId="5BCF43C5" w14:textId="22BCD8AD" w:rsidR="007E1807" w:rsidRPr="0021405A" w:rsidRDefault="001E2AA9" w:rsidP="003B6325">
      <w:pPr>
        <w:pStyle w:val="ListParagraph"/>
        <w:numPr>
          <w:ilvl w:val="0"/>
          <w:numId w:val="15"/>
        </w:numPr>
        <w:pBdr>
          <w:top w:val="nil"/>
          <w:left w:val="nil"/>
          <w:bottom w:val="nil"/>
          <w:right w:val="nil"/>
          <w:between w:val="nil"/>
        </w:pBdr>
        <w:jc w:val="both"/>
        <w:rPr>
          <w:rFonts w:ascii="Calibri" w:eastAsia="Calibri" w:hAnsi="Calibri" w:cs="Calibri"/>
          <w:b/>
          <w:color w:val="215E99" w:themeColor="text2" w:themeTint="BF"/>
          <w:sz w:val="22"/>
          <w:szCs w:val="22"/>
        </w:rPr>
      </w:pPr>
      <w:r w:rsidRPr="0021405A">
        <w:rPr>
          <w:rFonts w:ascii="Calibri" w:eastAsia="Calibri" w:hAnsi="Calibri" w:cs="Calibri"/>
          <w:b/>
          <w:color w:val="215E99" w:themeColor="text2" w:themeTint="BF"/>
          <w:sz w:val="22"/>
          <w:szCs w:val="22"/>
        </w:rPr>
        <w:t xml:space="preserve">SHËNDETËSIA </w:t>
      </w:r>
    </w:p>
    <w:p w14:paraId="3967BF06" w14:textId="77777777" w:rsidR="007E1807" w:rsidRPr="0021405A" w:rsidRDefault="007E1807" w:rsidP="007E1807">
      <w:pPr>
        <w:jc w:val="both"/>
        <w:rPr>
          <w:rFonts w:ascii="Calibri" w:eastAsia="Calibri" w:hAnsi="Calibri" w:cs="Calibri"/>
          <w:b/>
          <w:sz w:val="22"/>
          <w:szCs w:val="22"/>
        </w:rPr>
      </w:pPr>
      <w:bookmarkStart w:id="98" w:name="bookmark=id.4r3b0emtvbta" w:colFirst="0" w:colLast="0"/>
      <w:bookmarkEnd w:id="98"/>
    </w:p>
    <w:p w14:paraId="5C181694" w14:textId="60083432" w:rsidR="007E1807" w:rsidRPr="0021405A" w:rsidRDefault="007E1807" w:rsidP="007E2E2C">
      <w:pPr>
        <w:jc w:val="both"/>
        <w:rPr>
          <w:rFonts w:ascii="Calibri" w:eastAsia="Times New Roman" w:hAnsi="Calibri" w:cs="Calibri"/>
        </w:rPr>
      </w:pPr>
      <w:r w:rsidRPr="0021405A">
        <w:rPr>
          <w:rStyle w:val="Strong"/>
          <w:rFonts w:ascii="Calibri" w:hAnsi="Calibri" w:cs="Calibri"/>
          <w:sz w:val="22"/>
          <w:szCs w:val="22"/>
        </w:rPr>
        <w:t>Objektivi Specifik 1: Garantimi i aksesit të barabartë në shërbimet thelbësore, të integruara shëndetësore për fëmijët, me fokus te grupet në situatë të cenueshmërisë.</w:t>
      </w:r>
    </w:p>
    <w:p w14:paraId="12C4311D" w14:textId="0B0DFCAA" w:rsidR="00BD5794" w:rsidRPr="0021405A" w:rsidRDefault="00BD5794" w:rsidP="007E1807">
      <w:pPr>
        <w:pStyle w:val="NormalWeb"/>
        <w:jc w:val="both"/>
        <w:rPr>
          <w:rFonts w:ascii="Calibri" w:hAnsi="Calibri" w:cs="Calibri"/>
          <w:sz w:val="22"/>
          <w:szCs w:val="22"/>
        </w:rPr>
      </w:pPr>
      <w:r w:rsidRPr="0021405A">
        <w:rPr>
          <w:rFonts w:ascii="Calibri" w:hAnsi="Calibri" w:cs="Calibri"/>
          <w:sz w:val="22"/>
          <w:szCs w:val="22"/>
        </w:rPr>
        <w:t>Për të kontribuar në mbulim universal dhe ndërveprimin mes shërbimeve të integruara për fëmijët në nevojë, përmes shëndetit parësor, mbrojtjes së fëmijëve, regjistrit elektronik (SHKSH), sistemit të paralajmërimit të hershëm dhe gjendjes civile</w:t>
      </w:r>
      <w:r w:rsidR="00485048">
        <w:rPr>
          <w:rFonts w:ascii="Calibri" w:hAnsi="Calibri" w:cs="Calibri"/>
          <w:sz w:val="22"/>
          <w:szCs w:val="22"/>
        </w:rPr>
        <w:t>,</w:t>
      </w:r>
      <w:r w:rsidR="00485048" w:rsidRPr="0021405A">
        <w:rPr>
          <w:rFonts w:ascii="Calibri" w:hAnsi="Calibri" w:cs="Calibri"/>
          <w:sz w:val="22"/>
          <w:szCs w:val="22"/>
        </w:rPr>
        <w:t xml:space="preserve"> </w:t>
      </w:r>
      <w:r w:rsidR="00485048">
        <w:rPr>
          <w:rFonts w:ascii="Calibri" w:hAnsi="Calibri" w:cs="Calibri"/>
          <w:sz w:val="22"/>
          <w:szCs w:val="22"/>
        </w:rPr>
        <w:t>a</w:t>
      </w:r>
      <w:r w:rsidR="00485048" w:rsidRPr="0021405A">
        <w:rPr>
          <w:rFonts w:ascii="Calibri" w:hAnsi="Calibri" w:cs="Calibri"/>
          <w:sz w:val="22"/>
          <w:szCs w:val="22"/>
        </w:rPr>
        <w:t xml:space="preserve">ktivitetet </w:t>
      </w:r>
      <w:r w:rsidRPr="0021405A">
        <w:rPr>
          <w:rFonts w:ascii="Calibri" w:hAnsi="Calibri" w:cs="Calibri"/>
          <w:sz w:val="22"/>
          <w:szCs w:val="22"/>
        </w:rPr>
        <w:t>përfshijnë trajnimin e profesionistëve të kujdesit parësor shëndetësor për identifikim të hershëm të rreziqeve dhe lidhjen me shërbimet rehabilituese dhe mbështetëse për fëmijët me aftësi të kufizuara. Gjithashtu, do të zgjerohet shërbimi i ekzaminimit shëndetësor për të përfshirë aspekte të shëndetit mendor, dëgjimit, të ushqyerit dhe shëndetit oral. Programi i vizitave në shtëpi (</w:t>
      </w:r>
      <w:r w:rsidR="00485048">
        <w:rPr>
          <w:rFonts w:ascii="Calibri" w:hAnsi="Calibri" w:cs="Calibri"/>
          <w:sz w:val="22"/>
          <w:szCs w:val="22"/>
        </w:rPr>
        <w:t>PVSH</w:t>
      </w:r>
      <w:r w:rsidRPr="0021405A">
        <w:rPr>
          <w:rFonts w:ascii="Calibri" w:hAnsi="Calibri" w:cs="Calibri"/>
          <w:sz w:val="22"/>
          <w:szCs w:val="22"/>
        </w:rPr>
        <w:t>) do të zgjerohet në të gjitha bashkitë, me ekipe të trajnuara për ndjekjen e fëmijëve në zona rurale dhe komunitete të margjinalizuara. Po ashtu, do të pilotohet sistemi elektronik i regjistrit shëndetësor për fëmijët, duke mundësuar ndjekjen në kohë reale të aksesit dhe ndërhyrjeve.</w:t>
      </w:r>
    </w:p>
    <w:p w14:paraId="73A4D109" w14:textId="3CB54FD3"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 xml:space="preserve">Masat </w:t>
      </w:r>
      <w:r w:rsidR="001E2AA9" w:rsidRPr="0021405A">
        <w:rPr>
          <w:rStyle w:val="Strong"/>
          <w:rFonts w:ascii="Calibri" w:eastAsiaTheme="majorEastAsia" w:hAnsi="Calibri" w:cs="Calibri"/>
          <w:sz w:val="22"/>
          <w:szCs w:val="22"/>
        </w:rPr>
        <w:t>p</w:t>
      </w:r>
      <w:r w:rsidRPr="0021405A">
        <w:rPr>
          <w:rStyle w:val="Strong"/>
          <w:rFonts w:ascii="Calibri" w:eastAsiaTheme="majorEastAsia" w:hAnsi="Calibri" w:cs="Calibri"/>
          <w:sz w:val="22"/>
          <w:szCs w:val="22"/>
        </w:rPr>
        <w:t>rioritare:</w:t>
      </w:r>
    </w:p>
    <w:p w14:paraId="2C297990" w14:textId="77777777" w:rsidR="00BD5794" w:rsidRPr="0021405A" w:rsidRDefault="00BD5794" w:rsidP="003B6325">
      <w:pPr>
        <w:pStyle w:val="ListParagraph"/>
        <w:numPr>
          <w:ilvl w:val="0"/>
          <w:numId w:val="29"/>
        </w:numPr>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 xml:space="preserve">Konsolidimi dhe përmirësimi i shërbimeve shëndetësore për fëmijët në rrezik. </w:t>
      </w:r>
    </w:p>
    <w:p w14:paraId="580B49F9" w14:textId="32A2B8A3" w:rsidR="00BD5794" w:rsidRPr="0021405A" w:rsidRDefault="00BD5794" w:rsidP="003B6325">
      <w:pPr>
        <w:pStyle w:val="ListParagraph"/>
        <w:numPr>
          <w:ilvl w:val="0"/>
          <w:numId w:val="29"/>
        </w:numPr>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Zgjerimi dhe shkallëzimi i shërbimeve të kujdesit parësor shëndetësor përmes zbatimit kombëtar të Programit të Vizitave në Shtëpi (</w:t>
      </w:r>
      <w:r w:rsidR="00485048">
        <w:rPr>
          <w:rFonts w:ascii="Calibri" w:eastAsia="Times New Roman" w:hAnsi="Calibri" w:cs="Calibri"/>
          <w:sz w:val="22"/>
          <w:szCs w:val="22"/>
          <w:lang w:eastAsia="en-GB"/>
        </w:rPr>
        <w:t>PVSH</w:t>
      </w:r>
      <w:r w:rsidRPr="0021405A">
        <w:rPr>
          <w:rFonts w:ascii="Calibri" w:eastAsia="Times New Roman" w:hAnsi="Calibri" w:cs="Calibri"/>
          <w:sz w:val="22"/>
          <w:szCs w:val="22"/>
          <w:lang w:eastAsia="en-GB"/>
        </w:rPr>
        <w:t>), me fokus në komunitetet rurale, të largëta, rome dhe egjiptiane.</w:t>
      </w:r>
    </w:p>
    <w:p w14:paraId="6B603634" w14:textId="27E9F9DC" w:rsidR="00B9600E" w:rsidRPr="0021405A" w:rsidRDefault="00B9600E" w:rsidP="003B6325">
      <w:pPr>
        <w:pStyle w:val="ListParagraph"/>
        <w:numPr>
          <w:ilvl w:val="0"/>
          <w:numId w:val="29"/>
        </w:numPr>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Krijimi i një sistemi ndërveprues elektronik për regjistrin shëndetësor të fëmijëve, për të mundësuar ofrimin e shërbimeve të koordinuara dhe ndjekjen në kohë reale.</w:t>
      </w:r>
    </w:p>
    <w:p w14:paraId="5E0C28B9" w14:textId="77777777" w:rsidR="00BD5794" w:rsidRPr="0021405A" w:rsidRDefault="00BD5794" w:rsidP="00EC4318">
      <w:pPr>
        <w:rPr>
          <w:rFonts w:ascii="Calibri" w:eastAsia="Times New Roman" w:hAnsi="Calibri" w:cs="Calibri"/>
          <w:sz w:val="22"/>
          <w:szCs w:val="22"/>
          <w:lang w:eastAsia="en-GB"/>
        </w:rPr>
      </w:pPr>
    </w:p>
    <w:p w14:paraId="24C9C9F7" w14:textId="4421C194" w:rsidR="007E1807" w:rsidRPr="0021405A" w:rsidRDefault="007E1807" w:rsidP="00EC4318">
      <w:pPr>
        <w:rPr>
          <w:rFonts w:ascii="Calibri" w:eastAsia="Times New Roman" w:hAnsi="Calibri" w:cs="Calibri"/>
        </w:rPr>
      </w:pPr>
      <w:r w:rsidRPr="0021405A">
        <w:rPr>
          <w:rStyle w:val="Strong"/>
          <w:rFonts w:ascii="Calibri" w:hAnsi="Calibri" w:cs="Calibri"/>
          <w:sz w:val="22"/>
          <w:szCs w:val="22"/>
        </w:rPr>
        <w:t>Objektivi Specifik 2: Zgjerimi i qasjes në shërbime të decentralizuara dhe gjithëpërfshirëse për shëndetin mendor të fëmijëve në nivel komunitar</w:t>
      </w:r>
      <w:r w:rsidRPr="0021405A">
        <w:rPr>
          <w:rStyle w:val="Strong"/>
          <w:rFonts w:ascii="Calibri" w:hAnsi="Calibri" w:cs="Calibri"/>
          <w:b w:val="0"/>
          <w:bCs w:val="0"/>
          <w:sz w:val="22"/>
          <w:szCs w:val="22"/>
        </w:rPr>
        <w:t>.</w:t>
      </w:r>
    </w:p>
    <w:p w14:paraId="6C55E078" w14:textId="202DF1BC" w:rsidR="007E1807" w:rsidRPr="0021405A" w:rsidRDefault="00BD5794" w:rsidP="007E1807">
      <w:pPr>
        <w:pStyle w:val="NormalWeb"/>
        <w:jc w:val="both"/>
        <w:rPr>
          <w:rFonts w:ascii="Calibri" w:hAnsi="Calibri" w:cs="Calibri"/>
          <w:sz w:val="22"/>
          <w:szCs w:val="22"/>
        </w:rPr>
      </w:pPr>
      <w:r w:rsidRPr="0021405A">
        <w:rPr>
          <w:rFonts w:ascii="Calibri" w:hAnsi="Calibri" w:cs="Calibri"/>
          <w:sz w:val="22"/>
          <w:szCs w:val="22"/>
        </w:rPr>
        <w:t xml:space="preserve">Ky objektiv synon të garantojë identifikim të hershëm, mbështetje të vazhdueshme dhe qasje të barabartë në shërbimet e shëndetit mendor për fëmijët dhe adoleshentët në rrezik, në përputhje me parimet e kujdesit parësor dhe gjithëpërfshirës. Aktivitetet e planifikuara përfshijnë zhvillimin dhe integrimin e një protokolli të posaçëm për depistimin dhe vlerësimin e shëndetit mendor dhe zhvillimit të fëmijëve 0–6 vjeç, duke përfshirë mjete të standardizuara dhe udhëzime praktike për profesionistët shëndetësorë. Pas fazës së zhvillimit, instrumenti do të rishikohet dhe zgjerohet në nivel kombëtar, duke u bërë pjesë e protokolleve të rregullta të </w:t>
      </w:r>
      <w:r w:rsidR="00E01D3E">
        <w:rPr>
          <w:rFonts w:ascii="Calibri" w:hAnsi="Calibri" w:cs="Calibri"/>
          <w:sz w:val="22"/>
          <w:szCs w:val="22"/>
        </w:rPr>
        <w:t>KSHP</w:t>
      </w:r>
      <w:r w:rsidR="00E01D3E" w:rsidRPr="0021405A">
        <w:rPr>
          <w:rFonts w:ascii="Calibri" w:hAnsi="Calibri" w:cs="Calibri"/>
          <w:sz w:val="22"/>
          <w:szCs w:val="22"/>
        </w:rPr>
        <w:t xml:space="preserve"> </w:t>
      </w:r>
      <w:r w:rsidRPr="0021405A">
        <w:rPr>
          <w:rFonts w:ascii="Calibri" w:hAnsi="Calibri" w:cs="Calibri"/>
          <w:sz w:val="22"/>
          <w:szCs w:val="22"/>
        </w:rPr>
        <w:t>dhe duke u zbatuar në të gjitha qendrat shëndetësore (</w:t>
      </w:r>
      <w:r w:rsidR="00E01D3E">
        <w:rPr>
          <w:rFonts w:ascii="Calibri" w:hAnsi="Calibri" w:cs="Calibri"/>
          <w:sz w:val="22"/>
          <w:szCs w:val="22"/>
        </w:rPr>
        <w:t>Q</w:t>
      </w:r>
      <w:r w:rsidRPr="0021405A">
        <w:rPr>
          <w:rFonts w:ascii="Calibri" w:hAnsi="Calibri" w:cs="Calibri"/>
          <w:sz w:val="22"/>
          <w:szCs w:val="22"/>
        </w:rPr>
        <w:t>SH)</w:t>
      </w:r>
      <w:r w:rsidR="007E1807" w:rsidRPr="0021405A">
        <w:rPr>
          <w:rFonts w:ascii="Calibri" w:hAnsi="Calibri" w:cs="Calibri"/>
          <w:sz w:val="22"/>
          <w:szCs w:val="22"/>
        </w:rPr>
        <w:t xml:space="preserve">. </w:t>
      </w:r>
    </w:p>
    <w:p w14:paraId="35915055" w14:textId="77777777"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Masat prioritare:</w:t>
      </w:r>
    </w:p>
    <w:p w14:paraId="22C3A692" w14:textId="77777777" w:rsidR="007E1807" w:rsidRPr="0021405A" w:rsidRDefault="007E1807" w:rsidP="003B6325">
      <w:pPr>
        <w:pStyle w:val="ListParagraph"/>
        <w:numPr>
          <w:ilvl w:val="0"/>
          <w:numId w:val="43"/>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Sigurimi i identifikimit të hershëm i problemeve të shëndetit mendor dhe zhvillimit tek fëmijët vulnerabël të moshës 0–6 vjeç, përmes integrimit të instrumenteve të standardizuara të depistimit në kontrollet e kujdesit parësor shëndetësor.</w:t>
      </w:r>
    </w:p>
    <w:p w14:paraId="46D9F2C6" w14:textId="19F57BF2" w:rsidR="007E1807" w:rsidRPr="0021405A" w:rsidRDefault="00E01D3E" w:rsidP="003B6325">
      <w:pPr>
        <w:pStyle w:val="ListParagraph"/>
        <w:numPr>
          <w:ilvl w:val="0"/>
          <w:numId w:val="43"/>
        </w:numPr>
        <w:jc w:val="both"/>
        <w:rPr>
          <w:rFonts w:ascii="Calibri" w:eastAsia="Times New Roman" w:hAnsi="Calibri" w:cs="Calibri"/>
          <w:sz w:val="22"/>
          <w:szCs w:val="22"/>
          <w:lang w:eastAsia="en-GB"/>
        </w:rPr>
      </w:pPr>
      <w:r>
        <w:rPr>
          <w:rFonts w:ascii="Calibri" w:eastAsia="Times New Roman" w:hAnsi="Calibri" w:cs="Calibri"/>
          <w:sz w:val="22"/>
          <w:szCs w:val="22"/>
          <w:lang w:eastAsia="en-GB"/>
        </w:rPr>
        <w:t>S</w:t>
      </w:r>
      <w:r w:rsidR="007E1807" w:rsidRPr="0021405A">
        <w:rPr>
          <w:rFonts w:ascii="Calibri" w:eastAsia="Times New Roman" w:hAnsi="Calibri" w:cs="Calibri"/>
          <w:sz w:val="22"/>
          <w:szCs w:val="22"/>
          <w:lang w:eastAsia="en-GB"/>
        </w:rPr>
        <w:t>igur</w:t>
      </w:r>
      <w:r>
        <w:rPr>
          <w:rFonts w:ascii="Calibri" w:eastAsia="Times New Roman" w:hAnsi="Calibri" w:cs="Calibri"/>
          <w:sz w:val="22"/>
          <w:szCs w:val="22"/>
          <w:lang w:eastAsia="en-GB"/>
        </w:rPr>
        <w:t>imi i</w:t>
      </w:r>
      <w:r w:rsidR="007E1807" w:rsidRPr="0021405A">
        <w:rPr>
          <w:rFonts w:ascii="Calibri" w:eastAsia="Times New Roman" w:hAnsi="Calibri" w:cs="Calibri"/>
          <w:sz w:val="22"/>
          <w:szCs w:val="22"/>
          <w:lang w:eastAsia="en-GB"/>
        </w:rPr>
        <w:t xml:space="preserve"> </w:t>
      </w:r>
      <w:r w:rsidRPr="0021405A">
        <w:rPr>
          <w:rFonts w:ascii="Calibri" w:eastAsia="Times New Roman" w:hAnsi="Calibri" w:cs="Calibri"/>
          <w:sz w:val="22"/>
          <w:szCs w:val="22"/>
          <w:lang w:eastAsia="en-GB"/>
        </w:rPr>
        <w:t>qasj</w:t>
      </w:r>
      <w:r>
        <w:rPr>
          <w:rFonts w:ascii="Calibri" w:eastAsia="Times New Roman" w:hAnsi="Calibri" w:cs="Calibri"/>
          <w:sz w:val="22"/>
          <w:szCs w:val="22"/>
          <w:lang w:eastAsia="en-GB"/>
        </w:rPr>
        <w:t>es</w:t>
      </w:r>
      <w:r w:rsidRPr="0021405A">
        <w:rPr>
          <w:rFonts w:ascii="Calibri" w:eastAsia="Times New Roman" w:hAnsi="Calibri" w:cs="Calibri"/>
          <w:sz w:val="22"/>
          <w:szCs w:val="22"/>
          <w:lang w:eastAsia="en-GB"/>
        </w:rPr>
        <w:t xml:space="preserve"> </w:t>
      </w:r>
      <w:r w:rsidR="007E1807" w:rsidRPr="0021405A">
        <w:rPr>
          <w:rFonts w:ascii="Calibri" w:eastAsia="Times New Roman" w:hAnsi="Calibri" w:cs="Calibri"/>
          <w:sz w:val="22"/>
          <w:szCs w:val="22"/>
          <w:lang w:eastAsia="en-GB"/>
        </w:rPr>
        <w:t>në shërbimet e shëndetit mendor për fëmijët përmes platformave të telepsikiatrisë, veçanërisht në zonat e pazhvilluara, për të kapërcyer mungesën e aksesit në specialistë.</w:t>
      </w:r>
    </w:p>
    <w:p w14:paraId="32437790" w14:textId="2544032C" w:rsidR="007E1807" w:rsidRPr="0021405A" w:rsidRDefault="00E01D3E" w:rsidP="003B6325">
      <w:pPr>
        <w:pStyle w:val="ListParagraph"/>
        <w:numPr>
          <w:ilvl w:val="0"/>
          <w:numId w:val="43"/>
        </w:numPr>
        <w:jc w:val="both"/>
        <w:rPr>
          <w:rFonts w:ascii="Calibri" w:eastAsia="Times New Roman" w:hAnsi="Calibri" w:cs="Calibri"/>
          <w:sz w:val="22"/>
          <w:szCs w:val="22"/>
          <w:lang w:eastAsia="en-GB"/>
        </w:rPr>
      </w:pPr>
      <w:r>
        <w:rPr>
          <w:rFonts w:ascii="Calibri" w:eastAsia="Times New Roman" w:hAnsi="Calibri" w:cs="Calibri"/>
          <w:sz w:val="22"/>
          <w:szCs w:val="22"/>
          <w:lang w:eastAsia="en-GB"/>
        </w:rPr>
        <w:t>Z</w:t>
      </w:r>
      <w:r w:rsidR="007E1807" w:rsidRPr="0021405A">
        <w:rPr>
          <w:rFonts w:ascii="Calibri" w:eastAsia="Times New Roman" w:hAnsi="Calibri" w:cs="Calibri"/>
          <w:sz w:val="22"/>
          <w:szCs w:val="22"/>
          <w:lang w:eastAsia="en-GB"/>
        </w:rPr>
        <w:t>hvill</w:t>
      </w:r>
      <w:r>
        <w:rPr>
          <w:rFonts w:ascii="Calibri" w:eastAsia="Times New Roman" w:hAnsi="Calibri" w:cs="Calibri"/>
          <w:sz w:val="22"/>
          <w:szCs w:val="22"/>
          <w:lang w:eastAsia="en-GB"/>
        </w:rPr>
        <w:t>imi i</w:t>
      </w:r>
      <w:r w:rsidR="007E1807" w:rsidRPr="0021405A">
        <w:rPr>
          <w:rFonts w:ascii="Calibri" w:eastAsia="Times New Roman" w:hAnsi="Calibri" w:cs="Calibri"/>
          <w:sz w:val="22"/>
          <w:szCs w:val="22"/>
          <w:lang w:eastAsia="en-GB"/>
        </w:rPr>
        <w:t xml:space="preserve"> programe</w:t>
      </w:r>
      <w:r>
        <w:rPr>
          <w:rFonts w:ascii="Calibri" w:eastAsia="Times New Roman" w:hAnsi="Calibri" w:cs="Calibri"/>
          <w:sz w:val="22"/>
          <w:szCs w:val="22"/>
          <w:lang w:eastAsia="en-GB"/>
        </w:rPr>
        <w:t>ve të</w:t>
      </w:r>
      <w:r w:rsidR="007E1807" w:rsidRPr="0021405A">
        <w:rPr>
          <w:rFonts w:ascii="Calibri" w:eastAsia="Times New Roman" w:hAnsi="Calibri" w:cs="Calibri"/>
          <w:sz w:val="22"/>
          <w:szCs w:val="22"/>
          <w:lang w:eastAsia="en-GB"/>
        </w:rPr>
        <w:t xml:space="preserve"> ndërgjegjësimi</w:t>
      </w:r>
      <w:r>
        <w:rPr>
          <w:rFonts w:ascii="Calibri" w:eastAsia="Times New Roman" w:hAnsi="Calibri" w:cs="Calibri"/>
          <w:sz w:val="22"/>
          <w:szCs w:val="22"/>
          <w:lang w:eastAsia="en-GB"/>
        </w:rPr>
        <w:t>t</w:t>
      </w:r>
      <w:r w:rsidR="007E1807" w:rsidRPr="0021405A">
        <w:rPr>
          <w:rFonts w:ascii="Calibri" w:eastAsia="Times New Roman" w:hAnsi="Calibri" w:cs="Calibri"/>
          <w:sz w:val="22"/>
          <w:szCs w:val="22"/>
          <w:lang w:eastAsia="en-GB"/>
        </w:rPr>
        <w:t xml:space="preserve"> në komunitet dhe mbështetje</w:t>
      </w:r>
      <w:r>
        <w:rPr>
          <w:rFonts w:ascii="Calibri" w:eastAsia="Times New Roman" w:hAnsi="Calibri" w:cs="Calibri"/>
          <w:sz w:val="22"/>
          <w:szCs w:val="22"/>
          <w:lang w:eastAsia="en-GB"/>
        </w:rPr>
        <w:t>s</w:t>
      </w:r>
      <w:r w:rsidR="007E1807" w:rsidRPr="0021405A">
        <w:rPr>
          <w:rFonts w:ascii="Calibri" w:eastAsia="Times New Roman" w:hAnsi="Calibri" w:cs="Calibri"/>
          <w:sz w:val="22"/>
          <w:szCs w:val="22"/>
          <w:lang w:eastAsia="en-GB"/>
        </w:rPr>
        <w:t xml:space="preserve"> për prindërit, me qëllim reduktimin e stigmës dhe nxitjen e kërkimit të ndihmës në fazat e hershme.</w:t>
      </w:r>
    </w:p>
    <w:p w14:paraId="614E9CC9" w14:textId="431CBCF8" w:rsidR="007E1807" w:rsidRPr="0021405A" w:rsidRDefault="00E01D3E" w:rsidP="003B6325">
      <w:pPr>
        <w:pStyle w:val="ListParagraph"/>
        <w:numPr>
          <w:ilvl w:val="0"/>
          <w:numId w:val="43"/>
        </w:numPr>
        <w:jc w:val="both"/>
        <w:rPr>
          <w:rFonts w:ascii="Calibri" w:eastAsia="Times New Roman" w:hAnsi="Calibri" w:cs="Calibri"/>
          <w:sz w:val="22"/>
          <w:szCs w:val="22"/>
          <w:lang w:eastAsia="en-GB"/>
        </w:rPr>
      </w:pPr>
      <w:r>
        <w:rPr>
          <w:rFonts w:ascii="Calibri" w:eastAsia="Times New Roman" w:hAnsi="Calibri" w:cs="Calibri"/>
          <w:sz w:val="22"/>
          <w:szCs w:val="22"/>
          <w:lang w:eastAsia="en-GB"/>
        </w:rPr>
        <w:t>F</w:t>
      </w:r>
      <w:r w:rsidR="007E1807" w:rsidRPr="0021405A">
        <w:rPr>
          <w:rFonts w:ascii="Calibri" w:eastAsia="Times New Roman" w:hAnsi="Calibri" w:cs="Calibri"/>
          <w:sz w:val="22"/>
          <w:szCs w:val="22"/>
          <w:lang w:eastAsia="en-GB"/>
        </w:rPr>
        <w:t>orc</w:t>
      </w:r>
      <w:r>
        <w:rPr>
          <w:rFonts w:ascii="Calibri" w:eastAsia="Times New Roman" w:hAnsi="Calibri" w:cs="Calibri"/>
          <w:sz w:val="22"/>
          <w:szCs w:val="22"/>
          <w:lang w:eastAsia="en-GB"/>
        </w:rPr>
        <w:t>imi i</w:t>
      </w:r>
      <w:r w:rsidR="007E1807" w:rsidRPr="0021405A">
        <w:rPr>
          <w:rFonts w:ascii="Calibri" w:eastAsia="Times New Roman" w:hAnsi="Calibri" w:cs="Calibri"/>
          <w:sz w:val="22"/>
          <w:szCs w:val="22"/>
          <w:lang w:eastAsia="en-GB"/>
        </w:rPr>
        <w:t xml:space="preserve"> ofrimi</w:t>
      </w:r>
      <w:r>
        <w:rPr>
          <w:rFonts w:ascii="Calibri" w:eastAsia="Times New Roman" w:hAnsi="Calibri" w:cs="Calibri"/>
          <w:sz w:val="22"/>
          <w:szCs w:val="22"/>
          <w:lang w:eastAsia="en-GB"/>
        </w:rPr>
        <w:t>t</w:t>
      </w:r>
      <w:r w:rsidR="007E1807" w:rsidRPr="0021405A">
        <w:rPr>
          <w:rFonts w:ascii="Calibri" w:eastAsia="Times New Roman" w:hAnsi="Calibri" w:cs="Calibri"/>
          <w:sz w:val="22"/>
          <w:szCs w:val="22"/>
          <w:lang w:eastAsia="en-GB"/>
        </w:rPr>
        <w:t xml:space="preserve"> dhe koordinimi</w:t>
      </w:r>
      <w:r>
        <w:rPr>
          <w:rFonts w:ascii="Calibri" w:eastAsia="Times New Roman" w:hAnsi="Calibri" w:cs="Calibri"/>
          <w:sz w:val="22"/>
          <w:szCs w:val="22"/>
          <w:lang w:eastAsia="en-GB"/>
        </w:rPr>
        <w:t>t</w:t>
      </w:r>
      <w:r w:rsidR="007E1807" w:rsidRPr="0021405A">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të</w:t>
      </w:r>
      <w:r w:rsidRPr="0021405A">
        <w:rPr>
          <w:rFonts w:ascii="Calibri" w:eastAsia="Times New Roman" w:hAnsi="Calibri" w:cs="Calibri"/>
          <w:sz w:val="22"/>
          <w:szCs w:val="22"/>
          <w:lang w:eastAsia="en-GB"/>
        </w:rPr>
        <w:t xml:space="preserve"> </w:t>
      </w:r>
      <w:r w:rsidR="007E1807" w:rsidRPr="0021405A">
        <w:rPr>
          <w:rFonts w:ascii="Calibri" w:eastAsia="Times New Roman" w:hAnsi="Calibri" w:cs="Calibri"/>
          <w:sz w:val="22"/>
          <w:szCs w:val="22"/>
          <w:lang w:eastAsia="en-GB"/>
        </w:rPr>
        <w:t>shërbimeve shëndetësore dhe atyre të integruara shëndet</w:t>
      </w:r>
      <w:r>
        <w:rPr>
          <w:rFonts w:ascii="Calibri" w:eastAsia="Times New Roman" w:hAnsi="Calibri" w:cs="Calibri"/>
          <w:sz w:val="22"/>
          <w:szCs w:val="22"/>
          <w:lang w:eastAsia="en-GB"/>
        </w:rPr>
        <w:t>ësore</w:t>
      </w:r>
      <w:r w:rsidR="007E1807" w:rsidRPr="0021405A">
        <w:rPr>
          <w:rFonts w:ascii="Calibri" w:eastAsia="Times New Roman" w:hAnsi="Calibri" w:cs="Calibri"/>
          <w:sz w:val="22"/>
          <w:szCs w:val="22"/>
          <w:lang w:eastAsia="en-GB"/>
        </w:rPr>
        <w:t>-sociale, për të parandaluar komplikimet sekondare shëndetësore tek fëmijët me aftësi të kufizuara psikosociale, në përputhje me politikat kombëtare ekzistuese për aftësinë e kufizuar.</w:t>
      </w:r>
    </w:p>
    <w:p w14:paraId="1FE1C42E" w14:textId="77777777" w:rsidR="007E1807" w:rsidRPr="0021405A" w:rsidRDefault="007E1807" w:rsidP="007E1807">
      <w:pPr>
        <w:pStyle w:val="NormalWeb"/>
        <w:spacing w:before="0" w:beforeAutospacing="0" w:after="0" w:afterAutospacing="0"/>
        <w:ind w:left="720"/>
        <w:jc w:val="both"/>
        <w:rPr>
          <w:rFonts w:ascii="Calibri" w:hAnsi="Calibri" w:cs="Calibri"/>
          <w:sz w:val="22"/>
          <w:szCs w:val="22"/>
        </w:rPr>
      </w:pPr>
    </w:p>
    <w:p w14:paraId="332FE789" w14:textId="64CA25D6" w:rsidR="007E1807" w:rsidRPr="0021405A" w:rsidRDefault="00E6556D" w:rsidP="003B6325">
      <w:pPr>
        <w:pStyle w:val="ListParagraph"/>
        <w:numPr>
          <w:ilvl w:val="0"/>
          <w:numId w:val="17"/>
        </w:numPr>
        <w:pBdr>
          <w:top w:val="nil"/>
          <w:left w:val="nil"/>
          <w:bottom w:val="nil"/>
          <w:right w:val="nil"/>
          <w:between w:val="nil"/>
        </w:pBdr>
        <w:spacing w:before="240" w:after="240"/>
        <w:jc w:val="both"/>
        <w:rPr>
          <w:rFonts w:ascii="Calibri" w:eastAsia="Calibri" w:hAnsi="Calibri" w:cs="Calibri"/>
          <w:b/>
          <w:color w:val="215E99" w:themeColor="text2" w:themeTint="BF"/>
          <w:sz w:val="22"/>
          <w:szCs w:val="22"/>
        </w:rPr>
      </w:pPr>
      <w:r w:rsidRPr="0021405A">
        <w:rPr>
          <w:rFonts w:ascii="Calibri" w:eastAsia="Calibri" w:hAnsi="Calibri" w:cs="Calibri"/>
          <w:b/>
          <w:color w:val="215E99" w:themeColor="text2" w:themeTint="BF"/>
          <w:sz w:val="22"/>
          <w:szCs w:val="22"/>
        </w:rPr>
        <w:t>USHQYERJA E SHËNDETSHME PËR TË GJITHË FËMIJËT</w:t>
      </w:r>
    </w:p>
    <w:p w14:paraId="4FD24FE8" w14:textId="77777777" w:rsidR="007E1807" w:rsidRPr="0021405A" w:rsidRDefault="007E1807" w:rsidP="007E1807">
      <w:pPr>
        <w:pBdr>
          <w:top w:val="nil"/>
          <w:left w:val="nil"/>
          <w:bottom w:val="nil"/>
          <w:right w:val="nil"/>
          <w:between w:val="nil"/>
        </w:pBdr>
        <w:ind w:left="360"/>
        <w:jc w:val="both"/>
        <w:rPr>
          <w:rFonts w:ascii="Calibri" w:hAnsi="Calibri" w:cs="Calibri"/>
          <w:sz w:val="22"/>
          <w:szCs w:val="22"/>
        </w:rPr>
      </w:pPr>
    </w:p>
    <w:p w14:paraId="525048A7" w14:textId="77777777" w:rsidR="007E1807" w:rsidRPr="0021405A" w:rsidRDefault="007E1807" w:rsidP="007E1807">
      <w:pPr>
        <w:spacing w:after="160"/>
        <w:jc w:val="both"/>
        <w:rPr>
          <w:rFonts w:ascii="Calibri" w:eastAsia="Calibri" w:hAnsi="Calibri" w:cs="Calibri"/>
          <w:b/>
          <w:sz w:val="22"/>
          <w:szCs w:val="22"/>
        </w:rPr>
      </w:pPr>
      <w:r w:rsidRPr="0021405A">
        <w:rPr>
          <w:rFonts w:ascii="Calibri" w:eastAsia="Calibri" w:hAnsi="Calibri" w:cs="Calibri"/>
          <w:b/>
          <w:sz w:val="22"/>
          <w:szCs w:val="22"/>
        </w:rPr>
        <w:t>Objektivi 1: Sigurimi i aksesit në ushqim të shëndetshëm për të gjithë fëmijët në nevojë</w:t>
      </w:r>
    </w:p>
    <w:p w14:paraId="6D00128C" w14:textId="249FA8B5" w:rsidR="007E1807" w:rsidRPr="0021405A" w:rsidRDefault="007E1807" w:rsidP="007E1807">
      <w:pPr>
        <w:jc w:val="both"/>
        <w:rPr>
          <w:rFonts w:ascii="Calibri" w:hAnsi="Calibri" w:cs="Calibri"/>
          <w:sz w:val="22"/>
          <w:szCs w:val="22"/>
        </w:rPr>
      </w:pPr>
      <w:r w:rsidRPr="0021405A">
        <w:rPr>
          <w:rFonts w:ascii="Calibri" w:eastAsia="Calibri" w:hAnsi="Calibri" w:cs="Calibri"/>
          <w:sz w:val="22"/>
          <w:szCs w:val="22"/>
        </w:rPr>
        <w:t xml:space="preserve">Objektivi specifik 1 synon sigurimin e aksesit të barabartë në ushqyerje të shëndetshme për fëmijët </w:t>
      </w:r>
      <w:r w:rsidR="009D0741">
        <w:rPr>
          <w:rFonts w:ascii="Calibri" w:eastAsia="Calibri" w:hAnsi="Calibri" w:cs="Calibri"/>
          <w:sz w:val="22"/>
          <w:szCs w:val="22"/>
        </w:rPr>
        <w:t>n</w:t>
      </w:r>
      <w:r w:rsidR="009D0741" w:rsidRPr="0021405A">
        <w:rPr>
          <w:rFonts w:ascii="Calibri" w:eastAsia="Calibri" w:hAnsi="Calibri" w:cs="Calibri"/>
          <w:sz w:val="22"/>
          <w:szCs w:val="22"/>
        </w:rPr>
        <w:t xml:space="preserve">ë </w:t>
      </w:r>
      <w:r w:rsidR="00BD5794" w:rsidRPr="0021405A">
        <w:rPr>
          <w:rFonts w:ascii="Calibri" w:eastAsia="Calibri" w:hAnsi="Calibri" w:cs="Calibri"/>
          <w:sz w:val="22"/>
          <w:szCs w:val="22"/>
        </w:rPr>
        <w:t xml:space="preserve">nevojë, përmes aktiviteteve që fokusohen në identifikimin e zonave prioritare dhe grupeve më në nevojë, përfshirë fëmijët nga familjet me të ardhura të ulëta, komunitetet rome dhe egjiptiane; </w:t>
      </w:r>
      <w:r w:rsidR="009D0741" w:rsidRPr="0021405A">
        <w:rPr>
          <w:rFonts w:ascii="Calibri" w:eastAsia="Calibri" w:hAnsi="Calibri" w:cs="Calibri"/>
          <w:sz w:val="22"/>
          <w:szCs w:val="22"/>
        </w:rPr>
        <w:t>ngritje</w:t>
      </w:r>
      <w:r w:rsidR="009D0741">
        <w:rPr>
          <w:rFonts w:ascii="Calibri" w:eastAsia="Calibri" w:hAnsi="Calibri" w:cs="Calibri"/>
          <w:sz w:val="22"/>
          <w:szCs w:val="22"/>
        </w:rPr>
        <w:t>s</w:t>
      </w:r>
      <w:r w:rsidR="009D0741" w:rsidRPr="0021405A">
        <w:rPr>
          <w:rFonts w:ascii="Calibri" w:eastAsia="Calibri" w:hAnsi="Calibri" w:cs="Calibri"/>
          <w:sz w:val="22"/>
          <w:szCs w:val="22"/>
        </w:rPr>
        <w:t xml:space="preserve"> </w:t>
      </w:r>
      <w:r w:rsidR="009D0741">
        <w:rPr>
          <w:rFonts w:ascii="Calibri" w:eastAsia="Calibri" w:hAnsi="Calibri" w:cs="Calibri"/>
          <w:sz w:val="22"/>
          <w:szCs w:val="22"/>
        </w:rPr>
        <w:t>së</w:t>
      </w:r>
      <w:r w:rsidR="009D0741" w:rsidRPr="0021405A">
        <w:rPr>
          <w:rFonts w:ascii="Calibri" w:eastAsia="Calibri" w:hAnsi="Calibri" w:cs="Calibri"/>
          <w:sz w:val="22"/>
          <w:szCs w:val="22"/>
        </w:rPr>
        <w:t xml:space="preserve"> </w:t>
      </w:r>
      <w:r w:rsidR="00BD5794" w:rsidRPr="0021405A">
        <w:rPr>
          <w:rFonts w:ascii="Calibri" w:eastAsia="Calibri" w:hAnsi="Calibri" w:cs="Calibri"/>
          <w:sz w:val="22"/>
          <w:szCs w:val="22"/>
        </w:rPr>
        <w:t xml:space="preserve">qendrave të shpërndarjes së ushqimeve me bazë komunitare, të cilat do të shërbejnë si pika të aksesueshme për sigurimin e ushqimit të shëndetshëm për fëmijët në nevojë. Këto qendra do të funksionojnë në bashkëpunim me një rrjet partnerësh vendorë dhe kombëtarë, për të garantuar funksionimin e qëndrueshëm të shërbimeve ushqimore. Parashikohet të realizohet një vlerësim kombëtar për mungesat në mikronutrientë dhe të krijohet një program i synuar fortifikimi sipas udhëzimeve të OBSH-së, bashkë me trajnimin e stafit dhe integrimin e ndjekjes përmes sistemeve digjitale. Paralelisht, do të standardizohen materialet për këshillimin </w:t>
      </w:r>
      <w:r w:rsidR="00030233">
        <w:rPr>
          <w:rFonts w:ascii="Calibri" w:eastAsia="Calibri" w:hAnsi="Calibri" w:cs="Calibri"/>
          <w:sz w:val="22"/>
          <w:szCs w:val="22"/>
        </w:rPr>
        <w:t>për ushqyerjen foshnjave dhe fěmijëve të vegjël</w:t>
      </w:r>
      <w:r w:rsidR="00BD5794" w:rsidRPr="0021405A">
        <w:rPr>
          <w:rFonts w:ascii="Calibri" w:eastAsia="Calibri" w:hAnsi="Calibri" w:cs="Calibri"/>
          <w:sz w:val="22"/>
          <w:szCs w:val="22"/>
        </w:rPr>
        <w:t>, do të trajnohet stafi dhe do të krijohen kënde këshillimi në qendrat shëndetësore. Monitorimi i rritjes do të zgjerohet me fokus tek grupet vulnerabël, ndërsa fëmijët në lëvizje dhe ata në zonat rurale do mbështeten përmes ndërhyrjeve ushqimore të integruara në politikat e zhvillimit dhe tregjet lokale.</w:t>
      </w:r>
    </w:p>
    <w:p w14:paraId="2C408F8F" w14:textId="77777777" w:rsidR="00BD5794" w:rsidRPr="0021405A" w:rsidRDefault="00BD5794" w:rsidP="007E1807">
      <w:pPr>
        <w:jc w:val="both"/>
        <w:rPr>
          <w:rFonts w:ascii="Calibri" w:eastAsia="Calibri" w:hAnsi="Calibri" w:cs="Calibri"/>
          <w:sz w:val="22"/>
          <w:szCs w:val="22"/>
          <w:lang w:val="en"/>
        </w:rPr>
      </w:pPr>
    </w:p>
    <w:p w14:paraId="36D46392" w14:textId="77777777" w:rsidR="007E1807" w:rsidRPr="0021405A" w:rsidRDefault="007E1807" w:rsidP="007E1807">
      <w:pPr>
        <w:jc w:val="both"/>
        <w:rPr>
          <w:rFonts w:ascii="Calibri" w:eastAsia="Calibri" w:hAnsi="Calibri" w:cs="Calibri"/>
          <w:b/>
          <w:bCs/>
          <w:sz w:val="22"/>
          <w:szCs w:val="22"/>
        </w:rPr>
      </w:pPr>
      <w:r w:rsidRPr="0021405A">
        <w:rPr>
          <w:rFonts w:ascii="Calibri" w:eastAsia="Calibri" w:hAnsi="Calibri" w:cs="Calibri"/>
          <w:b/>
          <w:bCs/>
          <w:sz w:val="22"/>
          <w:szCs w:val="22"/>
        </w:rPr>
        <w:t>Masat prioritare:</w:t>
      </w:r>
    </w:p>
    <w:p w14:paraId="6B55D03B" w14:textId="3EC5675F" w:rsidR="00BD5794" w:rsidRPr="0021405A" w:rsidRDefault="00BD5794" w:rsidP="003B6325">
      <w:pPr>
        <w:pStyle w:val="ListParagraph"/>
        <w:numPr>
          <w:ilvl w:val="0"/>
          <w:numId w:val="30"/>
        </w:numPr>
        <w:jc w:val="both"/>
        <w:rPr>
          <w:rFonts w:ascii="Calibri" w:eastAsia="Calibri" w:hAnsi="Calibri" w:cs="Calibri"/>
          <w:sz w:val="22"/>
          <w:szCs w:val="22"/>
        </w:rPr>
      </w:pPr>
      <w:r w:rsidRPr="0021405A">
        <w:rPr>
          <w:rFonts w:ascii="Calibri" w:eastAsia="Calibri" w:hAnsi="Calibri" w:cs="Calibri"/>
          <w:sz w:val="22"/>
          <w:szCs w:val="22"/>
        </w:rPr>
        <w:t>Krijimi i qendrave ushqimore të bazuara në komunitet</w:t>
      </w:r>
      <w:r w:rsidR="009D0741">
        <w:rPr>
          <w:rFonts w:ascii="Calibri" w:eastAsia="Calibri" w:hAnsi="Calibri" w:cs="Calibri"/>
          <w:sz w:val="22"/>
          <w:szCs w:val="22"/>
        </w:rPr>
        <w:t>,</w:t>
      </w:r>
      <w:r w:rsidRPr="0021405A">
        <w:rPr>
          <w:rFonts w:ascii="Calibri" w:eastAsia="Calibri" w:hAnsi="Calibri" w:cs="Calibri"/>
          <w:sz w:val="22"/>
          <w:szCs w:val="22"/>
        </w:rPr>
        <w:t xml:space="preserve"> me programe të fokusuar</w:t>
      </w:r>
      <w:r w:rsidR="009D0741">
        <w:rPr>
          <w:rFonts w:ascii="Calibri" w:eastAsia="Calibri" w:hAnsi="Calibri" w:cs="Calibri"/>
          <w:sz w:val="22"/>
          <w:szCs w:val="22"/>
        </w:rPr>
        <w:t>a</w:t>
      </w:r>
      <w:r w:rsidRPr="0021405A">
        <w:rPr>
          <w:rFonts w:ascii="Calibri" w:eastAsia="Calibri" w:hAnsi="Calibri" w:cs="Calibri"/>
          <w:sz w:val="22"/>
          <w:szCs w:val="22"/>
        </w:rPr>
        <w:t xml:space="preserve"> në ushqyerjen e fëmijëve. </w:t>
      </w:r>
    </w:p>
    <w:p w14:paraId="5E443AC2" w14:textId="77777777" w:rsidR="00BD5794" w:rsidRPr="0021405A" w:rsidRDefault="00BD5794" w:rsidP="003B6325">
      <w:pPr>
        <w:pStyle w:val="ListParagraph"/>
        <w:numPr>
          <w:ilvl w:val="0"/>
          <w:numId w:val="30"/>
        </w:numPr>
        <w:jc w:val="both"/>
        <w:rPr>
          <w:rFonts w:ascii="Calibri" w:eastAsia="Calibri" w:hAnsi="Calibri" w:cs="Calibri"/>
          <w:sz w:val="22"/>
          <w:szCs w:val="22"/>
        </w:rPr>
      </w:pPr>
      <w:r w:rsidRPr="0021405A">
        <w:rPr>
          <w:rFonts w:ascii="Calibri" w:eastAsia="Calibri" w:hAnsi="Calibri" w:cs="Calibri"/>
          <w:sz w:val="22"/>
          <w:szCs w:val="22"/>
        </w:rPr>
        <w:t xml:space="preserve">Sigurimi i aksesit universal në mikronutrientë dhe suplemente thelbësore për fëmijët dhe nënat shtatzëna/laktacionin në zonat rurale, rome dhe të largëta, në përputhje me udhëzimet e OBSH-së. </w:t>
      </w:r>
    </w:p>
    <w:p w14:paraId="5334A7D5" w14:textId="5B590B8F" w:rsidR="00BD5794" w:rsidRPr="0021405A" w:rsidRDefault="00BD5794" w:rsidP="003B6325">
      <w:pPr>
        <w:pStyle w:val="ListParagraph"/>
        <w:numPr>
          <w:ilvl w:val="0"/>
          <w:numId w:val="30"/>
        </w:numPr>
        <w:jc w:val="both"/>
        <w:rPr>
          <w:rFonts w:ascii="Calibri" w:eastAsia="Calibri" w:hAnsi="Calibri" w:cs="Calibri"/>
          <w:sz w:val="22"/>
          <w:szCs w:val="22"/>
        </w:rPr>
      </w:pPr>
      <w:r w:rsidRPr="0021405A">
        <w:rPr>
          <w:rFonts w:ascii="Calibri" w:eastAsia="Calibri" w:hAnsi="Calibri" w:cs="Calibri"/>
          <w:sz w:val="22"/>
          <w:szCs w:val="22"/>
        </w:rPr>
        <w:t xml:space="preserve">Forcimi i këshillimit për Ushqyerjen e Foshnjave dhe </w:t>
      </w:r>
      <w:r w:rsidR="00030233">
        <w:rPr>
          <w:rFonts w:ascii="Calibri" w:eastAsia="Calibri" w:hAnsi="Calibri" w:cs="Calibri"/>
          <w:sz w:val="22"/>
          <w:szCs w:val="22"/>
        </w:rPr>
        <w:t xml:space="preserve">Fëmijëve </w:t>
      </w:r>
      <w:r w:rsidRPr="0021405A">
        <w:rPr>
          <w:rFonts w:ascii="Calibri" w:eastAsia="Calibri" w:hAnsi="Calibri" w:cs="Calibri"/>
          <w:sz w:val="22"/>
          <w:szCs w:val="22"/>
        </w:rPr>
        <w:t>të Vegjël (</w:t>
      </w:r>
      <w:r w:rsidR="00030233">
        <w:rPr>
          <w:rFonts w:ascii="Calibri" w:eastAsia="Calibri" w:hAnsi="Calibri" w:cs="Calibri"/>
          <w:sz w:val="22"/>
          <w:szCs w:val="22"/>
        </w:rPr>
        <w:t>UFFV</w:t>
      </w:r>
      <w:r w:rsidRPr="0021405A">
        <w:rPr>
          <w:rFonts w:ascii="Calibri" w:eastAsia="Calibri" w:hAnsi="Calibri" w:cs="Calibri"/>
          <w:sz w:val="22"/>
          <w:szCs w:val="22"/>
        </w:rPr>
        <w:t xml:space="preserve">) brenda shërbimeve të Kujdesit Parësor Shëndetësor dhe krijimi i hapësirave të sigurta për këshillim. </w:t>
      </w:r>
    </w:p>
    <w:p w14:paraId="482411A3" w14:textId="2014A618" w:rsidR="007E1807" w:rsidRPr="0021405A" w:rsidRDefault="00BD5794" w:rsidP="003B6325">
      <w:pPr>
        <w:pStyle w:val="ListParagraph"/>
        <w:numPr>
          <w:ilvl w:val="0"/>
          <w:numId w:val="30"/>
        </w:numPr>
        <w:jc w:val="both"/>
        <w:rPr>
          <w:rFonts w:ascii="Calibri" w:eastAsia="Calibri" w:hAnsi="Calibri" w:cs="Calibri"/>
          <w:b/>
          <w:bCs/>
          <w:sz w:val="22"/>
          <w:szCs w:val="22"/>
        </w:rPr>
      </w:pPr>
      <w:r w:rsidRPr="0021405A">
        <w:rPr>
          <w:rFonts w:ascii="Calibri" w:eastAsia="Calibri" w:hAnsi="Calibri" w:cs="Calibri"/>
          <w:sz w:val="22"/>
          <w:szCs w:val="22"/>
        </w:rPr>
        <w:t>Përmirësimi i aksesit në ushqime të përballueshme, të shëndetshme dhe të furnizuara nga prodhues vendas përmes nismave të bazuara në komunitet që promovojnë sigurinë ushqimore dhe bujqësinë e qëndrueshme.</w:t>
      </w:r>
    </w:p>
    <w:p w14:paraId="2AC581D8" w14:textId="77777777" w:rsidR="007E1807" w:rsidRPr="0021405A" w:rsidRDefault="007E1807" w:rsidP="007E1807">
      <w:pPr>
        <w:pStyle w:val="NormalWeb"/>
        <w:jc w:val="both"/>
        <w:rPr>
          <w:rFonts w:ascii="Calibri" w:hAnsi="Calibri" w:cs="Calibri"/>
          <w:b/>
          <w:bCs/>
          <w:sz w:val="22"/>
          <w:szCs w:val="22"/>
        </w:rPr>
      </w:pPr>
      <w:r w:rsidRPr="0021405A">
        <w:rPr>
          <w:rFonts w:ascii="Calibri" w:hAnsi="Calibri" w:cs="Calibri"/>
          <w:b/>
          <w:bCs/>
          <w:sz w:val="22"/>
          <w:szCs w:val="22"/>
        </w:rPr>
        <w:t xml:space="preserve">Objektivi Specifik 2: Ngritja e një sistemi universal për vakte të shëndetshme në shkolla për të përmirësuar ushqyerjen, të nxënit dhe barazinë. </w:t>
      </w:r>
    </w:p>
    <w:p w14:paraId="727FBEF3" w14:textId="54F0C97D" w:rsidR="00BD5794" w:rsidRPr="0021405A" w:rsidRDefault="00BD5794" w:rsidP="007E1807">
      <w:p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Ky objektiv synon të sigurojë akses universal në ushqyerje të shëndetshme përmes një politike kombëtare për ushqimin shkollor, të shoqëruar me standarde ushqimore sipas moshës, një program pilot me vakte falas për shkollat në zonat më të varfra, dhe një plan të detajuar për zbatimin e tij. Parashikohet përmirësimi i infrastrukturës së shkollave për përgatitjen dhe shpërndarjen e vakteve, ngritja e kuzhinave dhe hapësirave të ngrënies, si dhe vendosja e marrëveshjeve të prokurimit me furnitorë lokalë të ushqimeve. Edukimi ushqimor do të integrojë në kurrikulën shkollore dhe do të mbështetet nga trajnimi i stafit arsimor dhe përfshirja e komunitetit. Nisma të veçanta parashikohen për edukimin kulturor të përshtatur në komunitetet Romë dhe Egjiptiane dhe ngritjen e grupeve të mbështetjes për kujdestarët.</w:t>
      </w:r>
    </w:p>
    <w:p w14:paraId="44E32429" w14:textId="77777777" w:rsidR="00BD5794" w:rsidRPr="0021405A" w:rsidRDefault="00BD5794" w:rsidP="007E1807">
      <w:pPr>
        <w:jc w:val="both"/>
        <w:rPr>
          <w:rFonts w:ascii="Calibri" w:eastAsia="Times New Roman" w:hAnsi="Calibri" w:cs="Calibri"/>
          <w:sz w:val="22"/>
          <w:szCs w:val="22"/>
          <w:lang w:eastAsia="en-GB"/>
        </w:rPr>
      </w:pPr>
    </w:p>
    <w:p w14:paraId="1D171543" w14:textId="29CD5283" w:rsidR="007E1807" w:rsidRPr="0021405A" w:rsidRDefault="007E1807" w:rsidP="007E1807">
      <w:pPr>
        <w:jc w:val="both"/>
        <w:rPr>
          <w:rFonts w:ascii="Calibri" w:eastAsia="Calibri" w:hAnsi="Calibri" w:cs="Calibri"/>
          <w:b/>
          <w:bCs/>
          <w:sz w:val="22"/>
          <w:szCs w:val="22"/>
        </w:rPr>
      </w:pPr>
      <w:r w:rsidRPr="0021405A">
        <w:rPr>
          <w:rFonts w:ascii="Calibri" w:eastAsia="Calibri" w:hAnsi="Calibri" w:cs="Calibri"/>
          <w:b/>
          <w:bCs/>
          <w:sz w:val="22"/>
          <w:szCs w:val="22"/>
        </w:rPr>
        <w:t>Masat prioritare:</w:t>
      </w:r>
    </w:p>
    <w:p w14:paraId="19975BE5" w14:textId="77777777" w:rsidR="007E1807" w:rsidRPr="0021405A" w:rsidRDefault="007E1807" w:rsidP="003B6325">
      <w:pPr>
        <w:pStyle w:val="ListParagraph"/>
        <w:numPr>
          <w:ilvl w:val="0"/>
          <w:numId w:val="31"/>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Miratimi i një politike kombëtare për ushqimin shkollor, me standarde ushqimore të përcaktuara sipas moshës dhe në përputhje me rekomandimet e OBSH-së, si dhe pilotimi i vakteve shkollore universale dhe falas në bashkitë më të varfra.</w:t>
      </w:r>
    </w:p>
    <w:p w14:paraId="5EAD2EA4" w14:textId="77777777" w:rsidR="007E1807" w:rsidRPr="0021405A" w:rsidRDefault="007E1807" w:rsidP="003B6325">
      <w:pPr>
        <w:pStyle w:val="ListParagraph"/>
        <w:numPr>
          <w:ilvl w:val="0"/>
          <w:numId w:val="31"/>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Mbështetja e infrastrukturës shkollore dhe kapaciteteve të prokurimit për ofrimin e qëndrueshëm të vakteve ushqimore në shkolla.</w:t>
      </w:r>
    </w:p>
    <w:p w14:paraId="34E32A3D" w14:textId="77777777" w:rsidR="007E1807" w:rsidRPr="0021405A" w:rsidRDefault="007E1807" w:rsidP="003B6325">
      <w:pPr>
        <w:pStyle w:val="ListParagraph"/>
        <w:numPr>
          <w:ilvl w:val="0"/>
          <w:numId w:val="31"/>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Integrimi i edukimit për mirëushqyerjen në kurrikulën shkollore dhe në aktivitete jashtëshkollore, dhe trajnimin e mësuesve.</w:t>
      </w:r>
    </w:p>
    <w:p w14:paraId="09D825C7" w14:textId="77777777" w:rsidR="007E1807" w:rsidRPr="0021405A" w:rsidRDefault="007E1807" w:rsidP="003B6325">
      <w:pPr>
        <w:pStyle w:val="ListParagraph"/>
        <w:numPr>
          <w:ilvl w:val="0"/>
          <w:numId w:val="31"/>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Ofrimi i edukimit ushqimor të përshtatur dhe mbështetjes për prindërit/ kujdestarët, në komunitetet rome, egjiptiane dhe familjet e cenueshme.</w:t>
      </w:r>
    </w:p>
    <w:p w14:paraId="442DFEF0" w14:textId="77777777" w:rsidR="007E1807" w:rsidRPr="0021405A" w:rsidRDefault="007E1807" w:rsidP="007E1807">
      <w:pPr>
        <w:pBdr>
          <w:top w:val="nil"/>
          <w:left w:val="nil"/>
          <w:bottom w:val="nil"/>
          <w:right w:val="nil"/>
          <w:between w:val="nil"/>
        </w:pBdr>
        <w:jc w:val="both"/>
        <w:rPr>
          <w:rFonts w:ascii="Calibri" w:eastAsia="Calibri" w:hAnsi="Calibri" w:cs="Calibri"/>
          <w:b/>
          <w:sz w:val="22"/>
          <w:szCs w:val="22"/>
        </w:rPr>
      </w:pPr>
    </w:p>
    <w:p w14:paraId="339A0725" w14:textId="494B339A" w:rsidR="007E1807" w:rsidRPr="0021405A" w:rsidRDefault="001E2AA9" w:rsidP="003B6325">
      <w:pPr>
        <w:pStyle w:val="ListParagraph"/>
        <w:numPr>
          <w:ilvl w:val="0"/>
          <w:numId w:val="15"/>
        </w:numPr>
        <w:rPr>
          <w:rFonts w:ascii="Calibri" w:hAnsi="Calibri" w:cs="Calibri"/>
          <w:b/>
          <w:bCs/>
          <w:color w:val="215E99" w:themeColor="text2" w:themeTint="BF"/>
        </w:rPr>
      </w:pPr>
      <w:r w:rsidRPr="0021405A">
        <w:rPr>
          <w:rFonts w:ascii="Calibri" w:hAnsi="Calibri" w:cs="Calibri"/>
          <w:b/>
          <w:bCs/>
          <w:color w:val="215E99" w:themeColor="text2" w:themeTint="BF"/>
        </w:rPr>
        <w:t>STREHIMI</w:t>
      </w:r>
    </w:p>
    <w:p w14:paraId="79C5E7DF" w14:textId="77777777" w:rsidR="00EC4318" w:rsidRPr="0021405A" w:rsidRDefault="00EC4318" w:rsidP="00EC4318">
      <w:pPr>
        <w:jc w:val="both"/>
        <w:rPr>
          <w:rFonts w:ascii="Calibri" w:hAnsi="Calibri" w:cs="Calibri"/>
          <w:b/>
          <w:bCs/>
          <w:sz w:val="22"/>
          <w:szCs w:val="22"/>
        </w:rPr>
      </w:pPr>
    </w:p>
    <w:p w14:paraId="3710D4A2" w14:textId="3B75FF6C" w:rsidR="007E1807" w:rsidRPr="0021405A" w:rsidRDefault="007E1807" w:rsidP="00EC4318">
      <w:pPr>
        <w:jc w:val="both"/>
        <w:rPr>
          <w:rFonts w:ascii="Calibri" w:eastAsia="Times New Roman" w:hAnsi="Calibri" w:cs="Calibri"/>
          <w:b/>
          <w:bCs/>
          <w:sz w:val="22"/>
          <w:szCs w:val="22"/>
        </w:rPr>
      </w:pPr>
      <w:r w:rsidRPr="0021405A">
        <w:rPr>
          <w:rFonts w:ascii="Calibri" w:hAnsi="Calibri" w:cs="Calibri"/>
          <w:b/>
          <w:bCs/>
          <w:sz w:val="22"/>
          <w:szCs w:val="22"/>
        </w:rPr>
        <w:t>Objektivi Specifik 1: Transformimi i politikave dhe sistemeve të strehimit drejt një qasje</w:t>
      </w:r>
      <w:r w:rsidR="00ED1AF4">
        <w:rPr>
          <w:rFonts w:ascii="Calibri" w:hAnsi="Calibri" w:cs="Calibri"/>
          <w:b/>
          <w:bCs/>
          <w:sz w:val="22"/>
          <w:szCs w:val="22"/>
        </w:rPr>
        <w:t>je</w:t>
      </w:r>
      <w:r w:rsidRPr="0021405A">
        <w:rPr>
          <w:rFonts w:ascii="Calibri" w:hAnsi="Calibri" w:cs="Calibri"/>
          <w:b/>
          <w:bCs/>
          <w:sz w:val="22"/>
          <w:szCs w:val="22"/>
        </w:rPr>
        <w:t xml:space="preserve"> gjithëpërfshirëse, të orientuar nga fëmijët dhe bazuar në parimet e barazisë.</w:t>
      </w:r>
    </w:p>
    <w:p w14:paraId="1BBA1B8D" w14:textId="504AAF8E" w:rsidR="007E1807" w:rsidRPr="0021405A" w:rsidRDefault="00BD5794" w:rsidP="007E1807">
      <w:pPr>
        <w:pStyle w:val="NormalWeb"/>
        <w:jc w:val="both"/>
        <w:rPr>
          <w:rFonts w:ascii="Calibri" w:hAnsi="Calibri" w:cs="Calibri"/>
          <w:sz w:val="22"/>
          <w:szCs w:val="22"/>
        </w:rPr>
      </w:pPr>
      <w:r w:rsidRPr="0021405A">
        <w:rPr>
          <w:rFonts w:ascii="Calibri" w:hAnsi="Calibri" w:cs="Calibri"/>
          <w:sz w:val="22"/>
          <w:szCs w:val="22"/>
        </w:rPr>
        <w:t xml:space="preserve">Ky objektiv synon orientimin e politikës së strehimit në Shqipëri drejt nevojave të fëmijëve në situata të cenueshme. Aktivitetet përfshijnë zhvillimin e </w:t>
      </w:r>
      <w:r w:rsidR="00ED1AF4">
        <w:rPr>
          <w:rFonts w:ascii="Calibri" w:hAnsi="Calibri" w:cs="Calibri"/>
          <w:sz w:val="22"/>
          <w:szCs w:val="22"/>
        </w:rPr>
        <w:t>treguesve</w:t>
      </w:r>
      <w:r w:rsidR="00ED1AF4" w:rsidRPr="0021405A">
        <w:rPr>
          <w:rFonts w:ascii="Calibri" w:hAnsi="Calibri" w:cs="Calibri"/>
          <w:sz w:val="22"/>
          <w:szCs w:val="22"/>
        </w:rPr>
        <w:t xml:space="preserve"> </w:t>
      </w:r>
      <w:r w:rsidRPr="0021405A">
        <w:rPr>
          <w:rFonts w:ascii="Calibri" w:hAnsi="Calibri" w:cs="Calibri"/>
          <w:sz w:val="22"/>
          <w:szCs w:val="22"/>
        </w:rPr>
        <w:t>të veçantë për fëmijët në bazë të të dhënave ekzistuese për strehimin dhe kategorizimin e tyre sipas moshës, gjinisë, përkatësisë etnike, aftësisë së kufizuar dhe përbërjes familjare. Një tjetër masë e rëndësishme është sigurimi i një ndarjeje të drejtë të fondeve të strehimit përmes një vlerësimi kombëtar të nevojave për strehim social të familjeve dhe fëmijëve në rrezik varfërie, si dhe përmes zhvillimit të kritereve të qarta për shpërndarjen e fondeve që prioritizojnë familjet me fëmijë, familjet me një prind dhe ato me shumë fëmijë.</w:t>
      </w:r>
    </w:p>
    <w:p w14:paraId="4DBFBBC0" w14:textId="77777777" w:rsidR="007E1807" w:rsidRPr="0021405A" w:rsidRDefault="007E1807" w:rsidP="007E1807">
      <w:pPr>
        <w:pStyle w:val="NormalWeb"/>
        <w:jc w:val="both"/>
        <w:rPr>
          <w:rFonts w:ascii="Calibri" w:hAnsi="Calibri" w:cs="Calibri"/>
          <w:sz w:val="22"/>
          <w:szCs w:val="22"/>
        </w:rPr>
      </w:pPr>
      <w:r w:rsidRPr="0021405A">
        <w:rPr>
          <w:rStyle w:val="Strong"/>
          <w:rFonts w:ascii="Calibri" w:eastAsiaTheme="majorEastAsia" w:hAnsi="Calibri" w:cs="Calibri"/>
          <w:sz w:val="22"/>
          <w:szCs w:val="22"/>
        </w:rPr>
        <w:t>Masat prioritare:</w:t>
      </w:r>
    </w:p>
    <w:p w14:paraId="2204467A" w14:textId="5C3DA849" w:rsidR="00BD5794" w:rsidRPr="0021405A" w:rsidRDefault="00BD5794" w:rsidP="003B6325">
      <w:pPr>
        <w:pStyle w:val="ListParagraph"/>
        <w:numPr>
          <w:ilvl w:val="0"/>
          <w:numId w:val="32"/>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 xml:space="preserve">Zhvillimi i </w:t>
      </w:r>
      <w:r w:rsidR="00ED1AF4">
        <w:rPr>
          <w:rFonts w:ascii="Calibri" w:eastAsia="Times New Roman" w:hAnsi="Calibri" w:cs="Calibri"/>
          <w:sz w:val="22"/>
          <w:szCs w:val="22"/>
          <w:lang w:eastAsia="en-GB"/>
        </w:rPr>
        <w:t>treguesve</w:t>
      </w:r>
      <w:r w:rsidR="00ED1AF4" w:rsidRPr="0021405A">
        <w:rPr>
          <w:rFonts w:ascii="Calibri" w:eastAsia="Times New Roman" w:hAnsi="Calibri" w:cs="Calibri"/>
          <w:sz w:val="22"/>
          <w:szCs w:val="22"/>
          <w:lang w:eastAsia="en-GB"/>
        </w:rPr>
        <w:t xml:space="preserve"> </w:t>
      </w:r>
      <w:r w:rsidRPr="0021405A">
        <w:rPr>
          <w:rFonts w:ascii="Calibri" w:eastAsia="Times New Roman" w:hAnsi="Calibri" w:cs="Calibri"/>
          <w:sz w:val="22"/>
          <w:szCs w:val="22"/>
          <w:lang w:eastAsia="en-GB"/>
        </w:rPr>
        <w:t>specifikë për fëmijët në bazën e të dhënave për strehimin.</w:t>
      </w:r>
    </w:p>
    <w:p w14:paraId="47E8A891" w14:textId="77777777" w:rsidR="00BD5794" w:rsidRPr="0021405A" w:rsidRDefault="00BD5794" w:rsidP="003B6325">
      <w:pPr>
        <w:pStyle w:val="ListParagraph"/>
        <w:numPr>
          <w:ilvl w:val="0"/>
          <w:numId w:val="32"/>
        </w:num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Sigurimi i shpërndarjes së drejtë të fondeve të strehimit bazuar në varfërinë e fëmijëve dhe në kriteret e cenueshmërisë.</w:t>
      </w:r>
    </w:p>
    <w:p w14:paraId="28C417FE" w14:textId="77777777" w:rsidR="00BD5794" w:rsidRPr="0021405A" w:rsidRDefault="00BD5794" w:rsidP="00BD5794">
      <w:pPr>
        <w:jc w:val="both"/>
        <w:rPr>
          <w:rFonts w:ascii="Calibri" w:eastAsia="Times New Roman" w:hAnsi="Calibri" w:cs="Calibri"/>
          <w:sz w:val="22"/>
          <w:szCs w:val="22"/>
          <w:lang w:eastAsia="en-GB"/>
        </w:rPr>
      </w:pPr>
    </w:p>
    <w:p w14:paraId="0608D730" w14:textId="13E328E2" w:rsidR="007E1807" w:rsidRPr="0021405A" w:rsidRDefault="007E1807" w:rsidP="00BD5794">
      <w:pPr>
        <w:jc w:val="both"/>
        <w:rPr>
          <w:rFonts w:ascii="Calibri" w:hAnsi="Calibri" w:cs="Calibri"/>
          <w:b/>
          <w:bCs/>
          <w:sz w:val="22"/>
          <w:szCs w:val="22"/>
        </w:rPr>
      </w:pPr>
      <w:r w:rsidRPr="0021405A">
        <w:rPr>
          <w:rFonts w:ascii="Calibri" w:hAnsi="Calibri" w:cs="Calibri"/>
          <w:b/>
          <w:bCs/>
          <w:sz w:val="22"/>
          <w:szCs w:val="22"/>
        </w:rPr>
        <w:t xml:space="preserve">Objektivi Specifik 2: Zgjerimi i aksesit në zgjidhje sensitive për strehimin e fëmijëve, përmes shërbimit të strehimit tranzitor, emergjent dhe </w:t>
      </w:r>
      <w:r w:rsidR="00ED1AF4" w:rsidRPr="0021405A">
        <w:rPr>
          <w:rFonts w:ascii="Calibri" w:hAnsi="Calibri" w:cs="Calibri"/>
          <w:b/>
          <w:bCs/>
          <w:sz w:val="22"/>
          <w:szCs w:val="22"/>
        </w:rPr>
        <w:t>afatgjat</w:t>
      </w:r>
      <w:r w:rsidR="00ED1AF4">
        <w:rPr>
          <w:rFonts w:ascii="Calibri" w:hAnsi="Calibri" w:cs="Calibri"/>
          <w:b/>
          <w:bCs/>
          <w:sz w:val="22"/>
          <w:szCs w:val="22"/>
        </w:rPr>
        <w:t>ë</w:t>
      </w:r>
      <w:r w:rsidR="00ED1AF4" w:rsidRPr="0021405A">
        <w:rPr>
          <w:rFonts w:ascii="Calibri" w:hAnsi="Calibri" w:cs="Calibri"/>
          <w:b/>
          <w:bCs/>
          <w:sz w:val="22"/>
          <w:szCs w:val="22"/>
        </w:rPr>
        <w:t xml:space="preserve"> </w:t>
      </w:r>
      <w:r w:rsidRPr="0021405A">
        <w:rPr>
          <w:rFonts w:ascii="Calibri" w:hAnsi="Calibri" w:cs="Calibri"/>
          <w:b/>
          <w:bCs/>
          <w:sz w:val="22"/>
          <w:szCs w:val="22"/>
        </w:rPr>
        <w:t>të përshtatur për familjet dhe fëmijët në situata të cenueshme.</w:t>
      </w:r>
    </w:p>
    <w:p w14:paraId="4112583E" w14:textId="0CA42CEA" w:rsidR="00BD5794" w:rsidRPr="0021405A" w:rsidRDefault="00BD5794" w:rsidP="007E2E2C">
      <w:pPr>
        <w:jc w:val="both"/>
        <w:rPr>
          <w:rFonts w:ascii="Calibri" w:eastAsia="Times New Roman" w:hAnsi="Calibri" w:cs="Calibri"/>
          <w:sz w:val="22"/>
          <w:szCs w:val="22"/>
          <w:lang w:eastAsia="en-GB"/>
        </w:rPr>
      </w:pPr>
      <w:r w:rsidRPr="0021405A">
        <w:rPr>
          <w:rFonts w:ascii="Calibri" w:eastAsia="Times New Roman" w:hAnsi="Calibri" w:cs="Calibri"/>
          <w:sz w:val="22"/>
          <w:szCs w:val="22"/>
          <w:lang w:eastAsia="en-GB"/>
        </w:rPr>
        <w:t>Ky objektiv fokusohet në sigurimin e strehimit të përshtatshëm dhe të qëndrueshëm për familjet me fëmijë në rrezik të përjashtimit social. Masa të rëndësishme përfshijnë përmirësimin e skemave të subvencionimit të qirave, ndihmën për shpenzimet e shërbimeve në nivelin e bashkive, rehabilitimin e banesave për familjet me fëmijë në banesa të papërshtatshme dhe zhvillimin e programeve të strehimit të përkohshëm për familjet në rrezik dëbimi. Gjithashtu, masat e parashikuara përfshijnë zbatimin e programeve të specializuara për fëmijët në situata shumë të cenueshme (aftësi të kufizuara), si dhe ndërhyrje për të përmirësuar kushtet në vendbanimet jokonvencionale (kryesisht për komunitetet rome) dhe për të mbështetur fëmijët e pashoqëruar me zgjidhje të përshtatshme të strehimit.</w:t>
      </w:r>
    </w:p>
    <w:p w14:paraId="081BD398" w14:textId="77777777" w:rsidR="00BD5794" w:rsidRPr="0021405A" w:rsidRDefault="00BD5794" w:rsidP="00EC4318">
      <w:pPr>
        <w:rPr>
          <w:rFonts w:ascii="Calibri" w:eastAsia="Times New Roman" w:hAnsi="Calibri" w:cs="Calibri"/>
          <w:sz w:val="22"/>
          <w:szCs w:val="22"/>
          <w:lang w:eastAsia="en-GB"/>
        </w:rPr>
      </w:pPr>
    </w:p>
    <w:p w14:paraId="12E1DAB1" w14:textId="77D02B58" w:rsidR="007E1807" w:rsidRPr="0021405A" w:rsidRDefault="007E1807" w:rsidP="00EC4318">
      <w:pPr>
        <w:rPr>
          <w:rFonts w:ascii="Calibri" w:hAnsi="Calibri" w:cs="Calibri"/>
        </w:rPr>
      </w:pPr>
      <w:r w:rsidRPr="0021405A">
        <w:rPr>
          <w:rStyle w:val="Strong"/>
          <w:rFonts w:ascii="Calibri" w:hAnsi="Calibri" w:cs="Calibri"/>
          <w:sz w:val="22"/>
          <w:szCs w:val="22"/>
        </w:rPr>
        <w:t>Masat prioritare:</w:t>
      </w:r>
    </w:p>
    <w:p w14:paraId="7D8F664E" w14:textId="77777777" w:rsidR="007E1807" w:rsidRPr="0021405A" w:rsidRDefault="007E1807" w:rsidP="003B6325">
      <w:pPr>
        <w:pStyle w:val="NormalWeb"/>
        <w:numPr>
          <w:ilvl w:val="0"/>
          <w:numId w:val="16"/>
        </w:numPr>
        <w:jc w:val="both"/>
        <w:rPr>
          <w:rFonts w:ascii="Calibri" w:hAnsi="Calibri" w:cs="Calibri"/>
          <w:sz w:val="22"/>
          <w:szCs w:val="22"/>
        </w:rPr>
      </w:pPr>
      <w:r w:rsidRPr="0021405A">
        <w:rPr>
          <w:rFonts w:ascii="Calibri" w:hAnsi="Calibri" w:cs="Calibri"/>
          <w:sz w:val="22"/>
          <w:szCs w:val="22"/>
        </w:rPr>
        <w:t>Zgjerimi i skemave të subvencionimit të qirasë, programeve të strehimit kalimtar dhe granteve për rehabilitimin e banesave, duke prioritizuar familjet me fëmijë.</w:t>
      </w:r>
    </w:p>
    <w:p w14:paraId="64A5DCF8" w14:textId="26E66D86" w:rsidR="007E1807" w:rsidRPr="0021405A" w:rsidRDefault="007E1807" w:rsidP="003B6325">
      <w:pPr>
        <w:pStyle w:val="NormalWeb"/>
        <w:numPr>
          <w:ilvl w:val="0"/>
          <w:numId w:val="16"/>
        </w:numPr>
        <w:jc w:val="both"/>
        <w:rPr>
          <w:rFonts w:ascii="Calibri" w:hAnsi="Calibri" w:cs="Calibri"/>
          <w:sz w:val="22"/>
          <w:szCs w:val="22"/>
        </w:rPr>
      </w:pPr>
      <w:r w:rsidRPr="0021405A">
        <w:rPr>
          <w:rFonts w:ascii="Calibri" w:hAnsi="Calibri" w:cs="Calibri"/>
          <w:sz w:val="22"/>
          <w:szCs w:val="22"/>
        </w:rPr>
        <w:t>Rritja e aksesit në strehim për fëmijët në vendbanime informale dhe fëmijët e pashoqëruar.</w:t>
      </w:r>
    </w:p>
    <w:p w14:paraId="6A13B35B" w14:textId="115BB313" w:rsidR="000122F4" w:rsidRPr="0021405A" w:rsidRDefault="00D54C1B" w:rsidP="00D54C1B">
      <w:pPr>
        <w:pStyle w:val="Heading1"/>
        <w:rPr>
          <w:rFonts w:ascii="Calibri" w:hAnsi="Calibri" w:cs="Calibri"/>
          <w:b/>
          <w:bCs/>
          <w:sz w:val="28"/>
          <w:szCs w:val="28"/>
        </w:rPr>
      </w:pPr>
      <w:bookmarkStart w:id="99" w:name="_Toc212015124"/>
      <w:bookmarkStart w:id="100" w:name="_Toc212127514"/>
      <w:bookmarkStart w:id="101" w:name="_Toc212631371"/>
      <w:bookmarkStart w:id="102" w:name="_Toc212631595"/>
      <w:bookmarkStart w:id="103" w:name="_Toc212635877"/>
      <w:r w:rsidRPr="0021405A">
        <w:rPr>
          <w:rFonts w:ascii="Calibri" w:hAnsi="Calibri" w:cs="Calibri"/>
          <w:b/>
          <w:bCs/>
          <w:sz w:val="28"/>
          <w:szCs w:val="28"/>
        </w:rPr>
        <w:t xml:space="preserve">10. </w:t>
      </w:r>
      <w:r w:rsidR="000122F4" w:rsidRPr="0021405A">
        <w:rPr>
          <w:rFonts w:ascii="Calibri" w:hAnsi="Calibri" w:cs="Calibri"/>
          <w:b/>
          <w:bCs/>
          <w:sz w:val="28"/>
          <w:szCs w:val="28"/>
        </w:rPr>
        <w:t xml:space="preserve">Modeli i </w:t>
      </w:r>
      <w:bookmarkEnd w:id="99"/>
      <w:bookmarkEnd w:id="100"/>
      <w:bookmarkEnd w:id="101"/>
      <w:bookmarkEnd w:id="102"/>
      <w:bookmarkEnd w:id="103"/>
      <w:r w:rsidR="00ED1AF4">
        <w:rPr>
          <w:rFonts w:ascii="Calibri" w:hAnsi="Calibri" w:cs="Calibri"/>
          <w:b/>
          <w:bCs/>
          <w:sz w:val="28"/>
          <w:szCs w:val="28"/>
        </w:rPr>
        <w:t>n</w:t>
      </w:r>
      <w:r w:rsidR="00ED1AF4" w:rsidRPr="0021405A">
        <w:rPr>
          <w:rFonts w:ascii="Calibri" w:hAnsi="Calibri" w:cs="Calibri"/>
          <w:b/>
          <w:bCs/>
          <w:sz w:val="28"/>
          <w:szCs w:val="28"/>
        </w:rPr>
        <w:t>dërhyrjes</w:t>
      </w:r>
    </w:p>
    <w:p w14:paraId="1159DD42" w14:textId="77777777" w:rsidR="00387DD2" w:rsidRPr="0021405A" w:rsidRDefault="00387DD2" w:rsidP="00387DD2">
      <w:pPr>
        <w:rPr>
          <w:rFonts w:ascii="Calibri" w:hAnsi="Calibri" w:cs="Calibri"/>
        </w:rPr>
      </w:pPr>
    </w:p>
    <w:p w14:paraId="10D494FC" w14:textId="5AFF910B"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 xml:space="preserve">Zbatimi i Planit Kombëtar të Veprimit për Garancinë për Fëmijët në Shqipëri do të bazohet në një model ndërhyrjeje ndërsektoriale </w:t>
      </w:r>
      <w:r w:rsidR="00ED1AF4">
        <w:rPr>
          <w:rFonts w:ascii="Calibri" w:eastAsia="Times New Roman" w:hAnsi="Calibri" w:cs="Calibri"/>
          <w:color w:val="000000"/>
          <w:sz w:val="22"/>
          <w:szCs w:val="22"/>
          <w:lang w:eastAsia="en-GB"/>
        </w:rPr>
        <w:t>të</w:t>
      </w:r>
      <w:r w:rsidR="00ED1AF4"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shtrirë në territor, me synimin që të gjithë fëmijët – veçanërisht ata që rrezikojnë varfërinë, përjashtimin apo diskriminimin – të përfitojnë nga shërbime të koordinuara, të bazuara në nevoja e komunitetit.</w:t>
      </w:r>
    </w:p>
    <w:p w14:paraId="466442BD" w14:textId="77777777" w:rsidR="000122F4" w:rsidRPr="0021405A" w:rsidRDefault="000122F4" w:rsidP="000122F4">
      <w:pPr>
        <w:jc w:val="both"/>
        <w:rPr>
          <w:rFonts w:ascii="Calibri" w:eastAsia="Times New Roman" w:hAnsi="Calibri" w:cs="Calibri"/>
          <w:color w:val="000000"/>
          <w:sz w:val="22"/>
          <w:szCs w:val="22"/>
          <w:lang w:eastAsia="en-GB"/>
        </w:rPr>
      </w:pPr>
    </w:p>
    <w:p w14:paraId="0F613989" w14:textId="196C4976"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 xml:space="preserve">Ky model i ndërhyrjes </w:t>
      </w:r>
      <w:r w:rsidR="00ED1AF4" w:rsidRPr="0021405A">
        <w:rPr>
          <w:rFonts w:ascii="Calibri" w:eastAsia="Times New Roman" w:hAnsi="Calibri" w:cs="Calibri"/>
          <w:color w:val="000000"/>
          <w:sz w:val="22"/>
          <w:szCs w:val="22"/>
          <w:lang w:eastAsia="en-GB"/>
        </w:rPr>
        <w:t>mbështet</w:t>
      </w:r>
      <w:r w:rsidR="00ED1AF4">
        <w:rPr>
          <w:rFonts w:ascii="Calibri" w:eastAsia="Times New Roman" w:hAnsi="Calibri" w:cs="Calibri"/>
          <w:color w:val="000000"/>
          <w:sz w:val="22"/>
          <w:szCs w:val="22"/>
          <w:lang w:eastAsia="en-GB"/>
        </w:rPr>
        <w:t>et</w:t>
      </w:r>
      <w:r w:rsidR="00ED1AF4"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në parimet e</w:t>
      </w:r>
      <w:r w:rsidR="00867BA0"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ndërthurshmërisë (intersectionality) dhe barazisë, duke njohur se cenueshmëritë e fëmijëve janë rezultat i faktorëve të ndërlidhur</w:t>
      </w:r>
      <w:r w:rsidR="00ED1AF4">
        <w:rPr>
          <w:rFonts w:ascii="Calibri" w:eastAsia="Times New Roman" w:hAnsi="Calibri" w:cs="Calibri"/>
          <w:color w:val="000000"/>
          <w:sz w:val="22"/>
          <w:szCs w:val="22"/>
          <w:lang w:eastAsia="en-GB"/>
        </w:rPr>
        <w:t>,</w:t>
      </w:r>
      <w:r w:rsidRPr="0021405A">
        <w:rPr>
          <w:rFonts w:ascii="Calibri" w:eastAsia="Times New Roman" w:hAnsi="Calibri" w:cs="Calibri"/>
          <w:color w:val="000000"/>
          <w:sz w:val="22"/>
          <w:szCs w:val="22"/>
          <w:lang w:eastAsia="en-GB"/>
        </w:rPr>
        <w:t xml:space="preserve"> si të ardhurat familjare, gjinia, aftësia e kufizuar, përkatësia etnike, vendbanimi rural apo statusi migrator.</w:t>
      </w:r>
    </w:p>
    <w:p w14:paraId="1FE8ED53" w14:textId="77777777"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br/>
        <w:t>Masat e PKV GF do të projektohen dhe monitorohen përmes një optike barazie, duke garantuar mbështetje të diferencuar për fëmijët që përballen me forma të shumëfishta të përjashtimit.</w:t>
      </w:r>
      <w:r w:rsidRPr="0021405A">
        <w:rPr>
          <w:rFonts w:ascii="Calibri" w:eastAsia="Times New Roman" w:hAnsi="Calibri" w:cs="Calibri"/>
          <w:color w:val="000000"/>
          <w:sz w:val="22"/>
          <w:szCs w:val="22"/>
          <w:lang w:eastAsia="en-GB"/>
        </w:rPr>
        <w:br/>
        <w:t>Institucionet zbatuese në nivel kombëtar dhe vendor do të inkurajohen të përdorin instrumente planifikimi dhe monitorimi gjithëpërfshirëse, që mundësojnë identifikimin dhe ndjekjen e rezultateve për fëmijët në situata të ndryshme cenueshmërie. Kjo qasje siguron integrimin e barazisë gjinore, përfshirjes së fëmijëve me aftësi të kufizuara dhe ndjeshmërisë kulturore në të gjitha masat e planit.</w:t>
      </w:r>
    </w:p>
    <w:p w14:paraId="45E5579A" w14:textId="77777777" w:rsidR="000122F4" w:rsidRPr="0021405A" w:rsidRDefault="000122F4" w:rsidP="000122F4">
      <w:pPr>
        <w:rPr>
          <w:rFonts w:ascii="Calibri" w:eastAsia="Times New Roman" w:hAnsi="Calibri" w:cs="Calibri"/>
          <w:color w:val="000000"/>
          <w:sz w:val="22"/>
          <w:szCs w:val="22"/>
          <w:lang w:eastAsia="en-GB"/>
        </w:rPr>
      </w:pPr>
    </w:p>
    <w:p w14:paraId="0A5E8F9B" w14:textId="3DC48A86" w:rsidR="000122F4" w:rsidRPr="0021405A" w:rsidRDefault="00387DD2" w:rsidP="00387DD2">
      <w:pPr>
        <w:pStyle w:val="Heading2"/>
        <w:rPr>
          <w:rFonts w:ascii="Calibri" w:hAnsi="Calibri" w:cs="Calibri"/>
          <w:sz w:val="24"/>
          <w:szCs w:val="24"/>
        </w:rPr>
      </w:pPr>
      <w:bookmarkStart w:id="104" w:name="_Toc212015125"/>
      <w:bookmarkStart w:id="105" w:name="_Toc212127515"/>
      <w:bookmarkStart w:id="106" w:name="_Toc212631372"/>
      <w:bookmarkStart w:id="107" w:name="_Toc212631596"/>
      <w:bookmarkStart w:id="108" w:name="_Toc212635878"/>
      <w:r w:rsidRPr="0021405A">
        <w:rPr>
          <w:rFonts w:ascii="Calibri" w:hAnsi="Calibri" w:cs="Calibri"/>
          <w:sz w:val="24"/>
          <w:szCs w:val="24"/>
        </w:rPr>
        <w:t xml:space="preserve">10.1. </w:t>
      </w:r>
      <w:r w:rsidR="000122F4" w:rsidRPr="0021405A">
        <w:rPr>
          <w:rFonts w:ascii="Calibri" w:hAnsi="Calibri" w:cs="Calibri"/>
          <w:sz w:val="24"/>
          <w:szCs w:val="24"/>
        </w:rPr>
        <w:t>Bashkëpunimi në nivel vendor dhe koordinimi</w:t>
      </w:r>
      <w:bookmarkEnd w:id="104"/>
      <w:bookmarkEnd w:id="105"/>
      <w:bookmarkEnd w:id="106"/>
      <w:bookmarkEnd w:id="107"/>
      <w:bookmarkEnd w:id="108"/>
      <w:r w:rsidR="000122F4" w:rsidRPr="0021405A">
        <w:rPr>
          <w:rFonts w:ascii="Calibri" w:hAnsi="Calibri" w:cs="Calibri"/>
          <w:sz w:val="24"/>
          <w:szCs w:val="24"/>
        </w:rPr>
        <w:t xml:space="preserve"> </w:t>
      </w:r>
    </w:p>
    <w:p w14:paraId="68B7ECEC" w14:textId="5799C121"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br/>
        <w:t xml:space="preserve">Bashkitë janë në qendër të këtij modeli, si zbatuese dhe ndërmjetëse </w:t>
      </w:r>
      <w:r w:rsidR="00ED1AF4">
        <w:rPr>
          <w:rFonts w:ascii="Calibri" w:eastAsia="Times New Roman" w:hAnsi="Calibri" w:cs="Calibri"/>
          <w:color w:val="000000"/>
          <w:sz w:val="22"/>
          <w:szCs w:val="22"/>
          <w:lang w:eastAsia="en-GB"/>
        </w:rPr>
        <w:t>të</w:t>
      </w:r>
      <w:r w:rsidR="00ED1AF4"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 xml:space="preserve">shërbimeve </w:t>
      </w:r>
      <w:r w:rsidR="00ED1AF4">
        <w:rPr>
          <w:rFonts w:ascii="Calibri" w:eastAsia="Times New Roman" w:hAnsi="Calibri" w:cs="Calibri"/>
          <w:color w:val="000000"/>
          <w:sz w:val="22"/>
          <w:szCs w:val="22"/>
          <w:lang w:eastAsia="en-GB"/>
        </w:rPr>
        <w:t>vendor</w:t>
      </w:r>
      <w:r w:rsidR="00ED1AF4" w:rsidRPr="0021405A">
        <w:rPr>
          <w:rFonts w:ascii="Calibri" w:eastAsia="Times New Roman" w:hAnsi="Calibri" w:cs="Calibri"/>
          <w:color w:val="000000"/>
          <w:sz w:val="22"/>
          <w:szCs w:val="22"/>
          <w:lang w:eastAsia="en-GB"/>
        </w:rPr>
        <w:t>e</w:t>
      </w:r>
      <w:r w:rsidRPr="0021405A">
        <w:rPr>
          <w:rFonts w:ascii="Calibri" w:eastAsia="Times New Roman" w:hAnsi="Calibri" w:cs="Calibri"/>
          <w:color w:val="000000"/>
          <w:sz w:val="22"/>
          <w:szCs w:val="22"/>
          <w:lang w:eastAsia="en-GB"/>
        </w:rPr>
        <w:t xml:space="preserve">, duke vepruar përmes rrjetit të profesionistëve vendorë, mekanizmave të referimit, Planeve Vendore të Kujdesit Shoqëror, të mbështetura nga Fondi Social. </w:t>
      </w:r>
    </w:p>
    <w:p w14:paraId="7308FBBD" w14:textId="77777777" w:rsidR="000122F4" w:rsidRPr="0021405A" w:rsidRDefault="000122F4" w:rsidP="000122F4">
      <w:pPr>
        <w:rPr>
          <w:rFonts w:ascii="Calibri" w:eastAsia="Times New Roman" w:hAnsi="Calibri" w:cs="Calibri"/>
          <w:color w:val="000000"/>
          <w:sz w:val="22"/>
          <w:szCs w:val="22"/>
          <w:lang w:eastAsia="en-GB"/>
        </w:rPr>
      </w:pPr>
    </w:p>
    <w:p w14:paraId="3AAE71FA" w14:textId="77777777" w:rsidR="000122F4" w:rsidRPr="0021405A" w:rsidRDefault="000122F4" w:rsidP="000122F4">
      <w:pPr>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 xml:space="preserve">Bashkëpunimi ndërmjet institucioneve do të funksionojë si më poshtë: </w:t>
      </w:r>
    </w:p>
    <w:p w14:paraId="51576873" w14:textId="401AFA6A" w:rsidR="000122F4" w:rsidRPr="0021405A" w:rsidRDefault="000122F4" w:rsidP="003B6325">
      <w:pPr>
        <w:pStyle w:val="ListParagraph"/>
        <w:numPr>
          <w:ilvl w:val="0"/>
          <w:numId w:val="4"/>
        </w:numPr>
        <w:jc w:val="both"/>
        <w:rPr>
          <w:rFonts w:ascii="Calibri" w:eastAsia="Times New Roman" w:hAnsi="Calibri" w:cs="Calibri"/>
          <w:color w:val="000000"/>
          <w:sz w:val="22"/>
          <w:szCs w:val="22"/>
          <w:lang w:eastAsia="en-GB"/>
        </w:rPr>
      </w:pPr>
      <w:r w:rsidRPr="0021405A">
        <w:rPr>
          <w:rFonts w:ascii="Calibri" w:eastAsia="Times New Roman" w:hAnsi="Calibri" w:cs="Calibri"/>
          <w:b/>
          <w:bCs/>
          <w:color w:val="000000"/>
          <w:sz w:val="22"/>
          <w:szCs w:val="22"/>
          <w:lang w:eastAsia="en-GB"/>
        </w:rPr>
        <w:t>Bashkitë, përmes rrjetit të profesionistëve social</w:t>
      </w:r>
      <w:r w:rsidR="00EC4318" w:rsidRPr="0021405A">
        <w:rPr>
          <w:rFonts w:ascii="Calibri" w:eastAsia="Times New Roman" w:hAnsi="Calibri" w:cs="Calibri"/>
          <w:b/>
          <w:bCs/>
          <w:color w:val="000000"/>
          <w:sz w:val="22"/>
          <w:szCs w:val="22"/>
          <w:lang w:eastAsia="en-GB"/>
        </w:rPr>
        <w:t>ë</w:t>
      </w:r>
      <w:r w:rsidRPr="0021405A">
        <w:rPr>
          <w:rFonts w:ascii="Calibri" w:eastAsia="Times New Roman" w:hAnsi="Calibri" w:cs="Calibri"/>
          <w:color w:val="000000"/>
          <w:sz w:val="22"/>
          <w:szCs w:val="22"/>
          <w:lang w:eastAsia="en-GB"/>
        </w:rPr>
        <w:t xml:space="preserve"> (punonjës social</w:t>
      </w:r>
      <w:r w:rsidR="00EC4318" w:rsidRPr="0021405A">
        <w:rPr>
          <w:rFonts w:ascii="Calibri" w:eastAsia="Times New Roman" w:hAnsi="Calibri" w:cs="Calibri"/>
          <w:color w:val="000000"/>
          <w:sz w:val="22"/>
          <w:szCs w:val="22"/>
          <w:lang w:eastAsia="en-GB"/>
        </w:rPr>
        <w:t>ë</w:t>
      </w:r>
      <w:r w:rsidRPr="0021405A">
        <w:rPr>
          <w:rFonts w:ascii="Calibri" w:eastAsia="Times New Roman" w:hAnsi="Calibri" w:cs="Calibri"/>
          <w:color w:val="000000"/>
          <w:sz w:val="22"/>
          <w:szCs w:val="22"/>
          <w:lang w:eastAsia="en-GB"/>
        </w:rPr>
        <w:t xml:space="preserve">, administratorë shoqërorë, etj): identifikojnë fëmijët dhe familjet në nevojë, koordinojnë ofrimin e shërbimeve (të mbrojtjes sociale, arsimore, shëndetësore apo strehimit) dhe sigurojnë referimin dhe ndjekjen në kohë. </w:t>
      </w:r>
    </w:p>
    <w:p w14:paraId="214EDB72" w14:textId="77777777" w:rsidR="000122F4" w:rsidRPr="0021405A" w:rsidRDefault="000122F4" w:rsidP="003B6325">
      <w:pPr>
        <w:pStyle w:val="ListParagraph"/>
        <w:numPr>
          <w:ilvl w:val="0"/>
          <w:numId w:val="4"/>
        </w:numPr>
        <w:jc w:val="both"/>
        <w:rPr>
          <w:rFonts w:ascii="Calibri" w:eastAsia="Times New Roman" w:hAnsi="Calibri" w:cs="Calibri"/>
          <w:color w:val="000000"/>
          <w:sz w:val="22"/>
          <w:szCs w:val="22"/>
          <w:lang w:eastAsia="en-GB"/>
        </w:rPr>
      </w:pPr>
      <w:r w:rsidRPr="0021405A">
        <w:rPr>
          <w:rFonts w:ascii="Calibri" w:eastAsia="Times New Roman" w:hAnsi="Calibri" w:cs="Calibri"/>
          <w:b/>
          <w:bCs/>
          <w:color w:val="000000"/>
          <w:sz w:val="22"/>
          <w:szCs w:val="22"/>
          <w:lang w:eastAsia="en-GB"/>
        </w:rPr>
        <w:t>Drejtoritë Rajonale të Shërbimit Social Shtetëror</w:t>
      </w:r>
      <w:r w:rsidRPr="0021405A">
        <w:rPr>
          <w:rFonts w:ascii="Calibri" w:eastAsia="Times New Roman" w:hAnsi="Calibri" w:cs="Calibri"/>
          <w:color w:val="000000"/>
          <w:sz w:val="22"/>
          <w:szCs w:val="22"/>
          <w:lang w:eastAsia="en-GB"/>
        </w:rPr>
        <w:t xml:space="preserve"> (DRSHSSH) mbikëqyrin konsistencën dhe cilësinë e zbatimit në bashki, ofrojnë asistencë teknike dhe përmbledhin të dhënat për monitorim. Institucionet arsimore (shkollat dhe institucionet e edukimit dhe kujdesit të hershëm): shërbejnë si pika kyçe për identifikimin e hershëm dhe parandalimin e përjashtimit të fëmijëve nga arsimi. </w:t>
      </w:r>
    </w:p>
    <w:p w14:paraId="69456BD2" w14:textId="77777777" w:rsidR="000122F4" w:rsidRPr="0021405A" w:rsidRDefault="000122F4" w:rsidP="003B6325">
      <w:pPr>
        <w:pStyle w:val="ListParagraph"/>
        <w:numPr>
          <w:ilvl w:val="0"/>
          <w:numId w:val="4"/>
        </w:numPr>
        <w:jc w:val="both"/>
        <w:rPr>
          <w:rFonts w:ascii="Calibri" w:eastAsia="Times New Roman" w:hAnsi="Calibri" w:cs="Calibri"/>
          <w:color w:val="000000"/>
          <w:sz w:val="22"/>
          <w:szCs w:val="22"/>
          <w:lang w:eastAsia="en-GB"/>
        </w:rPr>
      </w:pPr>
      <w:r w:rsidRPr="0021405A">
        <w:rPr>
          <w:rFonts w:ascii="Calibri" w:eastAsia="Times New Roman" w:hAnsi="Calibri" w:cs="Calibri"/>
          <w:b/>
          <w:bCs/>
          <w:color w:val="000000"/>
          <w:sz w:val="22"/>
          <w:szCs w:val="22"/>
          <w:lang w:eastAsia="en-GB"/>
        </w:rPr>
        <w:t>Njësitë e shëndetit publik dhe mbrojtjes së fëmijës</w:t>
      </w:r>
      <w:r w:rsidRPr="0021405A">
        <w:rPr>
          <w:rFonts w:ascii="Calibri" w:eastAsia="Times New Roman" w:hAnsi="Calibri" w:cs="Calibri"/>
          <w:color w:val="000000"/>
          <w:sz w:val="22"/>
          <w:szCs w:val="22"/>
          <w:lang w:eastAsia="en-GB"/>
        </w:rPr>
        <w:t xml:space="preserve"> garantojnë qasje të integruar për fëmijët që përballen me rreziqe shëndetësore apo sociale.</w:t>
      </w:r>
    </w:p>
    <w:p w14:paraId="2746351A" w14:textId="77777777" w:rsidR="000122F4" w:rsidRPr="0021405A" w:rsidRDefault="000122F4" w:rsidP="000122F4">
      <w:pPr>
        <w:rPr>
          <w:rFonts w:ascii="Calibri" w:eastAsia="Times New Roman" w:hAnsi="Calibri" w:cs="Calibri"/>
          <w:color w:val="000000"/>
          <w:sz w:val="22"/>
          <w:szCs w:val="22"/>
          <w:lang w:eastAsia="en-GB"/>
        </w:rPr>
      </w:pPr>
    </w:p>
    <w:p w14:paraId="4B6FE9CE" w14:textId="6FBCFBE7" w:rsidR="000122F4" w:rsidRPr="0021405A" w:rsidRDefault="00387DD2" w:rsidP="00387DD2">
      <w:pPr>
        <w:pStyle w:val="Heading2"/>
        <w:rPr>
          <w:rFonts w:ascii="Calibri" w:hAnsi="Calibri" w:cs="Calibri"/>
          <w:sz w:val="24"/>
          <w:szCs w:val="24"/>
        </w:rPr>
      </w:pPr>
      <w:bookmarkStart w:id="109" w:name="_Toc212015126"/>
      <w:bookmarkStart w:id="110" w:name="_Toc212127516"/>
      <w:bookmarkStart w:id="111" w:name="_Toc212631373"/>
      <w:bookmarkStart w:id="112" w:name="_Toc212631597"/>
      <w:bookmarkStart w:id="113" w:name="_Toc212635879"/>
      <w:r w:rsidRPr="0021405A">
        <w:rPr>
          <w:rFonts w:ascii="Calibri" w:hAnsi="Calibri" w:cs="Calibri"/>
          <w:sz w:val="24"/>
          <w:szCs w:val="24"/>
        </w:rPr>
        <w:t xml:space="preserve">10.2. </w:t>
      </w:r>
      <w:r w:rsidR="000122F4" w:rsidRPr="0021405A">
        <w:rPr>
          <w:rFonts w:ascii="Calibri" w:hAnsi="Calibri" w:cs="Calibri"/>
          <w:sz w:val="24"/>
          <w:szCs w:val="24"/>
        </w:rPr>
        <w:t>Roli i shoqërisë civile</w:t>
      </w:r>
      <w:bookmarkEnd w:id="109"/>
      <w:bookmarkEnd w:id="110"/>
      <w:bookmarkEnd w:id="111"/>
      <w:bookmarkEnd w:id="112"/>
      <w:bookmarkEnd w:id="113"/>
      <w:r w:rsidR="000122F4" w:rsidRPr="0021405A">
        <w:rPr>
          <w:rFonts w:ascii="Calibri" w:hAnsi="Calibri" w:cs="Calibri"/>
          <w:sz w:val="24"/>
          <w:szCs w:val="24"/>
        </w:rPr>
        <w:t xml:space="preserve"> </w:t>
      </w:r>
    </w:p>
    <w:p w14:paraId="1F6968FE" w14:textId="0409ED97"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Organizatat e shoqërisë civile në nivel vendor dhe kombëtar janë partnerë strategjikë në zbatim</w:t>
      </w:r>
      <w:r w:rsidR="00ED1AF4">
        <w:rPr>
          <w:rFonts w:ascii="Calibri" w:eastAsia="Times New Roman" w:hAnsi="Calibri" w:cs="Calibri"/>
          <w:color w:val="000000"/>
          <w:sz w:val="22"/>
          <w:szCs w:val="22"/>
          <w:lang w:eastAsia="en-GB"/>
        </w:rPr>
        <w:t>in</w:t>
      </w:r>
      <w:r w:rsidRPr="0021405A">
        <w:rPr>
          <w:rFonts w:ascii="Calibri" w:eastAsia="Times New Roman" w:hAnsi="Calibri" w:cs="Calibri"/>
          <w:color w:val="000000"/>
          <w:sz w:val="22"/>
          <w:szCs w:val="22"/>
          <w:lang w:eastAsia="en-GB"/>
        </w:rPr>
        <w:t xml:space="preserve"> dhe monitorim</w:t>
      </w:r>
      <w:r w:rsidR="00ED1AF4">
        <w:rPr>
          <w:rFonts w:ascii="Calibri" w:eastAsia="Times New Roman" w:hAnsi="Calibri" w:cs="Calibri"/>
          <w:color w:val="000000"/>
          <w:sz w:val="22"/>
          <w:szCs w:val="22"/>
          <w:lang w:eastAsia="en-GB"/>
        </w:rPr>
        <w:t>in</w:t>
      </w:r>
      <w:r w:rsidRPr="0021405A">
        <w:rPr>
          <w:rFonts w:ascii="Calibri" w:eastAsia="Times New Roman" w:hAnsi="Calibri" w:cs="Calibri"/>
          <w:color w:val="000000"/>
          <w:sz w:val="22"/>
          <w:szCs w:val="22"/>
          <w:lang w:eastAsia="en-GB"/>
        </w:rPr>
        <w:t xml:space="preserve"> </w:t>
      </w:r>
      <w:r w:rsidR="00ED1AF4">
        <w:rPr>
          <w:rFonts w:ascii="Calibri" w:eastAsia="Times New Roman" w:hAnsi="Calibri" w:cs="Calibri"/>
          <w:color w:val="000000"/>
          <w:sz w:val="22"/>
          <w:szCs w:val="22"/>
          <w:lang w:eastAsia="en-GB"/>
        </w:rPr>
        <w:t>e</w:t>
      </w:r>
      <w:r w:rsidR="00ED1AF4"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PKV GF</w:t>
      </w:r>
      <w:r w:rsidR="00ED1AF4">
        <w:rPr>
          <w:rFonts w:ascii="Calibri" w:eastAsia="Times New Roman" w:hAnsi="Calibri" w:cs="Calibri"/>
          <w:color w:val="000000"/>
          <w:sz w:val="22"/>
          <w:szCs w:val="22"/>
          <w:lang w:eastAsia="en-GB"/>
        </w:rPr>
        <w:t>.</w:t>
      </w:r>
      <w:r w:rsidR="00ED1AF4" w:rsidRPr="0021405A">
        <w:rPr>
          <w:rFonts w:ascii="Calibri" w:eastAsia="Times New Roman" w:hAnsi="Calibri" w:cs="Calibri"/>
          <w:color w:val="000000"/>
          <w:sz w:val="22"/>
          <w:szCs w:val="22"/>
          <w:lang w:eastAsia="en-GB"/>
        </w:rPr>
        <w:t xml:space="preserve"> </w:t>
      </w:r>
      <w:r w:rsidR="00ED1AF4">
        <w:rPr>
          <w:rFonts w:ascii="Calibri" w:eastAsia="Times New Roman" w:hAnsi="Calibri" w:cs="Calibri"/>
          <w:color w:val="000000"/>
          <w:sz w:val="22"/>
          <w:szCs w:val="22"/>
          <w:lang w:eastAsia="en-GB"/>
        </w:rPr>
        <w:t>Ato</w:t>
      </w:r>
      <w:r w:rsidRPr="0021405A">
        <w:rPr>
          <w:rFonts w:ascii="Calibri" w:eastAsia="Times New Roman" w:hAnsi="Calibri" w:cs="Calibri"/>
          <w:color w:val="000000"/>
          <w:sz w:val="22"/>
          <w:szCs w:val="22"/>
          <w:lang w:eastAsia="en-GB"/>
        </w:rPr>
        <w:t xml:space="preserve"> </w:t>
      </w:r>
      <w:r w:rsidR="00ED1AF4" w:rsidRPr="0021405A">
        <w:rPr>
          <w:rFonts w:ascii="Calibri" w:eastAsia="Times New Roman" w:hAnsi="Calibri" w:cs="Calibri"/>
          <w:color w:val="000000"/>
          <w:sz w:val="22"/>
          <w:szCs w:val="22"/>
          <w:lang w:eastAsia="en-GB"/>
        </w:rPr>
        <w:t>ofr</w:t>
      </w:r>
      <w:r w:rsidR="00ED1AF4">
        <w:rPr>
          <w:rFonts w:ascii="Calibri" w:eastAsia="Times New Roman" w:hAnsi="Calibri" w:cs="Calibri"/>
          <w:color w:val="000000"/>
          <w:sz w:val="22"/>
          <w:szCs w:val="22"/>
          <w:lang w:eastAsia="en-GB"/>
        </w:rPr>
        <w:t>ojnë</w:t>
      </w:r>
      <w:r w:rsidR="00ED1AF4" w:rsidRPr="0021405A">
        <w:rPr>
          <w:rFonts w:ascii="Calibri" w:eastAsia="Times New Roman" w:hAnsi="Calibri" w:cs="Calibri"/>
          <w:color w:val="000000"/>
          <w:sz w:val="22"/>
          <w:szCs w:val="22"/>
          <w:lang w:eastAsia="en-GB"/>
        </w:rPr>
        <w:t xml:space="preserve"> </w:t>
      </w:r>
      <w:r w:rsidRPr="0021405A">
        <w:rPr>
          <w:rFonts w:ascii="Calibri" w:eastAsia="Times New Roman" w:hAnsi="Calibri" w:cs="Calibri"/>
          <w:color w:val="000000"/>
          <w:sz w:val="22"/>
          <w:szCs w:val="22"/>
          <w:lang w:eastAsia="en-GB"/>
        </w:rPr>
        <w:t xml:space="preserve">një kontribut të rëndësishëm përmes aktivitetit të tyre me bazë komunitare, ndërgjegjësimit dhe mbështetjes për familjet; ofrimit të shërbimeve plotësuese (psikosociale, arsimore, pas-shkollore, këshillim për prindërit); pjesëmarrjes në platformat ekzistuese vendore të koordinimit, duke garantuar që zërat e komunitetit dhe vetë fëmijëve të reflektohen në masat përkatëse. </w:t>
      </w:r>
    </w:p>
    <w:p w14:paraId="24BBB6D5" w14:textId="77777777" w:rsidR="00B757E8" w:rsidRPr="0021405A" w:rsidRDefault="00B757E8" w:rsidP="000122F4">
      <w:pPr>
        <w:jc w:val="both"/>
        <w:rPr>
          <w:rFonts w:ascii="Calibri" w:eastAsia="Times New Roman" w:hAnsi="Calibri" w:cs="Calibri"/>
          <w:color w:val="000000"/>
          <w:sz w:val="22"/>
          <w:szCs w:val="22"/>
          <w:lang w:eastAsia="en-GB"/>
        </w:rPr>
      </w:pPr>
    </w:p>
    <w:p w14:paraId="29ED93FE" w14:textId="083C66C7" w:rsidR="000122F4" w:rsidRPr="0021405A" w:rsidRDefault="002645D1"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 xml:space="preserve">Qeveria </w:t>
      </w:r>
      <w:r w:rsidR="000122F4" w:rsidRPr="0021405A">
        <w:rPr>
          <w:rFonts w:ascii="Calibri" w:eastAsia="Times New Roman" w:hAnsi="Calibri" w:cs="Calibri"/>
          <w:color w:val="000000"/>
          <w:sz w:val="22"/>
          <w:szCs w:val="22"/>
          <w:lang w:eastAsia="en-GB"/>
        </w:rPr>
        <w:t>Shqip</w:t>
      </w:r>
      <w:r w:rsidRPr="0021405A">
        <w:rPr>
          <w:rFonts w:ascii="Calibri" w:eastAsia="Times New Roman" w:hAnsi="Calibri" w:cs="Calibri"/>
          <w:color w:val="000000"/>
          <w:sz w:val="22"/>
          <w:szCs w:val="22"/>
          <w:lang w:eastAsia="en-GB"/>
        </w:rPr>
        <w:t>tare</w:t>
      </w:r>
      <w:r w:rsidR="000122F4" w:rsidRPr="0021405A">
        <w:rPr>
          <w:rFonts w:ascii="Calibri" w:eastAsia="Times New Roman" w:hAnsi="Calibri" w:cs="Calibri"/>
          <w:color w:val="000000"/>
          <w:sz w:val="22"/>
          <w:szCs w:val="22"/>
          <w:lang w:eastAsia="en-GB"/>
        </w:rPr>
        <w:t xml:space="preserve"> do </w:t>
      </w:r>
      <w:r w:rsidRPr="0021405A">
        <w:rPr>
          <w:rFonts w:ascii="Calibri" w:eastAsia="Times New Roman" w:hAnsi="Calibri" w:cs="Calibri"/>
          <w:color w:val="000000"/>
          <w:sz w:val="22"/>
          <w:szCs w:val="22"/>
          <w:lang w:eastAsia="en-GB"/>
        </w:rPr>
        <w:t xml:space="preserve">intensifikojë mbështetjen </w:t>
      </w:r>
      <w:r w:rsidR="00ED1AF4" w:rsidRPr="0021405A">
        <w:rPr>
          <w:rFonts w:ascii="Calibri" w:eastAsia="Times New Roman" w:hAnsi="Calibri" w:cs="Calibri"/>
          <w:color w:val="000000"/>
          <w:sz w:val="22"/>
          <w:szCs w:val="22"/>
          <w:lang w:eastAsia="en-GB"/>
        </w:rPr>
        <w:t>për</w:t>
      </w:r>
      <w:r w:rsidR="00ED1AF4">
        <w:rPr>
          <w:rFonts w:ascii="Calibri" w:eastAsia="Times New Roman" w:hAnsi="Calibri" w:cs="Calibri"/>
          <w:color w:val="000000"/>
          <w:sz w:val="22"/>
          <w:szCs w:val="22"/>
          <w:lang w:eastAsia="en-GB"/>
        </w:rPr>
        <w:t xml:space="preserve"> </w:t>
      </w:r>
      <w:r w:rsidR="000122F4" w:rsidRPr="0021405A">
        <w:rPr>
          <w:rFonts w:ascii="Calibri" w:eastAsia="Times New Roman" w:hAnsi="Calibri" w:cs="Calibri"/>
          <w:color w:val="000000"/>
          <w:sz w:val="22"/>
          <w:szCs w:val="22"/>
          <w:lang w:eastAsia="en-GB"/>
        </w:rPr>
        <w:t>zbatimin e integruar të shërbimeve të planifikuara në PKV GF ku bashkitë, shërbimet rajonale, institucionet arsimore, njësitë shëndetësore dhe OSHC-të të planifikojnë dhe zbatojnë bashkërisht ndërhyrje të përshtatshme për nevojat vendore.</w:t>
      </w:r>
    </w:p>
    <w:p w14:paraId="5473C2BE" w14:textId="77777777" w:rsidR="00B757E8" w:rsidRPr="0021405A" w:rsidRDefault="00B757E8" w:rsidP="000122F4">
      <w:pPr>
        <w:jc w:val="both"/>
        <w:rPr>
          <w:rFonts w:ascii="Calibri" w:eastAsia="Times New Roman" w:hAnsi="Calibri" w:cs="Calibri"/>
          <w:color w:val="000000"/>
          <w:sz w:val="22"/>
          <w:szCs w:val="22"/>
          <w:lang w:eastAsia="en-GB"/>
        </w:rPr>
      </w:pPr>
    </w:p>
    <w:p w14:paraId="1A534833" w14:textId="77777777" w:rsidR="000122F4" w:rsidRPr="0021405A" w:rsidRDefault="000122F4" w:rsidP="000122F4">
      <w:pPr>
        <w:jc w:val="both"/>
        <w:rPr>
          <w:rFonts w:ascii="Calibri" w:eastAsia="Times New Roman" w:hAnsi="Calibri" w:cs="Calibri"/>
          <w:color w:val="000000"/>
          <w:sz w:val="22"/>
          <w:szCs w:val="22"/>
          <w:lang w:eastAsia="en-GB"/>
        </w:rPr>
      </w:pPr>
      <w:r w:rsidRPr="0021405A">
        <w:rPr>
          <w:rFonts w:ascii="Calibri" w:eastAsia="Times New Roman" w:hAnsi="Calibri" w:cs="Calibri"/>
          <w:color w:val="000000"/>
          <w:sz w:val="22"/>
          <w:szCs w:val="22"/>
          <w:lang w:eastAsia="en-GB"/>
        </w:rPr>
        <w:t>Koordinimi me OSHC në mbështetje të zbatimit të Planit ndiqet nga Koordinatori Kombëtar, monitorimi ndiqet përmes SHSSH, ASHDMF dhe institucioneve kyesore përgjegjëse, konkretisht MSHMS, MA dhe ME.</w:t>
      </w:r>
    </w:p>
    <w:p w14:paraId="4E8F49EC" w14:textId="77777777" w:rsidR="000122F4" w:rsidRPr="0021405A" w:rsidRDefault="000122F4" w:rsidP="000122F4">
      <w:pPr>
        <w:jc w:val="both"/>
        <w:rPr>
          <w:rStyle w:val="Strong"/>
          <w:rFonts w:ascii="Calibri" w:hAnsi="Calibri" w:cs="Calibri"/>
          <w:b w:val="0"/>
          <w:bCs w:val="0"/>
          <w:sz w:val="22"/>
          <w:szCs w:val="22"/>
          <w:lang w:eastAsia="en-GB"/>
        </w:rPr>
      </w:pPr>
    </w:p>
    <w:p w14:paraId="61BBF516" w14:textId="2C078E6C" w:rsidR="00387DD2" w:rsidRPr="0021405A" w:rsidRDefault="009D6461" w:rsidP="003B6325">
      <w:pPr>
        <w:pStyle w:val="Heading1"/>
        <w:numPr>
          <w:ilvl w:val="0"/>
          <w:numId w:val="7"/>
        </w:numPr>
        <w:rPr>
          <w:rFonts w:ascii="Calibri" w:hAnsi="Calibri" w:cs="Calibri"/>
          <w:b/>
          <w:bCs/>
          <w:sz w:val="28"/>
          <w:szCs w:val="28"/>
        </w:rPr>
      </w:pPr>
      <w:r w:rsidRPr="0021405A">
        <w:rPr>
          <w:rFonts w:ascii="Calibri" w:hAnsi="Calibri" w:cs="Calibri"/>
          <w:b/>
          <w:bCs/>
          <w:sz w:val="28"/>
          <w:szCs w:val="28"/>
        </w:rPr>
        <w:t xml:space="preserve"> </w:t>
      </w:r>
      <w:bookmarkStart w:id="114" w:name="_Toc212015127"/>
      <w:bookmarkStart w:id="115" w:name="_Toc212127517"/>
      <w:bookmarkStart w:id="116" w:name="_Toc212631374"/>
      <w:bookmarkStart w:id="117" w:name="_Toc212631598"/>
      <w:bookmarkStart w:id="118" w:name="_Toc212635880"/>
      <w:r w:rsidR="00E00994" w:rsidRPr="0021405A">
        <w:rPr>
          <w:rFonts w:ascii="Calibri" w:hAnsi="Calibri" w:cs="Calibri"/>
          <w:b/>
          <w:bCs/>
          <w:sz w:val="28"/>
          <w:szCs w:val="28"/>
        </w:rPr>
        <w:t>Monitorimi, Vlerësimi dhe Raportimi</w:t>
      </w:r>
      <w:bookmarkEnd w:id="114"/>
      <w:bookmarkEnd w:id="115"/>
      <w:bookmarkEnd w:id="116"/>
      <w:bookmarkEnd w:id="117"/>
      <w:bookmarkEnd w:id="118"/>
    </w:p>
    <w:p w14:paraId="31C7264D" w14:textId="27C18D54" w:rsidR="00E00994" w:rsidRPr="0021405A" w:rsidRDefault="00387DD2" w:rsidP="00387DD2">
      <w:pPr>
        <w:pStyle w:val="Heading2"/>
        <w:rPr>
          <w:rFonts w:ascii="Calibri" w:hAnsi="Calibri" w:cs="Calibri"/>
          <w:sz w:val="24"/>
          <w:szCs w:val="24"/>
        </w:rPr>
      </w:pPr>
      <w:bookmarkStart w:id="119" w:name="_Toc212015128"/>
      <w:bookmarkStart w:id="120" w:name="_Toc212127518"/>
      <w:bookmarkStart w:id="121" w:name="_Toc212631375"/>
      <w:bookmarkStart w:id="122" w:name="_Toc212631599"/>
      <w:bookmarkStart w:id="123" w:name="_Toc212635881"/>
      <w:r w:rsidRPr="0021405A">
        <w:rPr>
          <w:rFonts w:ascii="Calibri" w:hAnsi="Calibri" w:cs="Calibri"/>
          <w:sz w:val="24"/>
          <w:szCs w:val="24"/>
        </w:rPr>
        <w:t xml:space="preserve">11.1. </w:t>
      </w:r>
      <w:r w:rsidR="00E00994" w:rsidRPr="0021405A">
        <w:rPr>
          <w:rFonts w:ascii="Calibri" w:hAnsi="Calibri" w:cs="Calibri"/>
          <w:sz w:val="24"/>
          <w:szCs w:val="24"/>
        </w:rPr>
        <w:t>Qëllimi dhe parimet</w:t>
      </w:r>
      <w:bookmarkEnd w:id="119"/>
      <w:bookmarkEnd w:id="120"/>
      <w:bookmarkEnd w:id="121"/>
      <w:bookmarkEnd w:id="122"/>
      <w:bookmarkEnd w:id="123"/>
    </w:p>
    <w:p w14:paraId="40152214" w14:textId="77777777" w:rsidR="00E00994" w:rsidRPr="0021405A" w:rsidRDefault="00E00994" w:rsidP="00E00994">
      <w:pPr>
        <w:jc w:val="both"/>
        <w:rPr>
          <w:rFonts w:ascii="Calibri" w:hAnsi="Calibri" w:cs="Calibri"/>
          <w:sz w:val="22"/>
          <w:szCs w:val="22"/>
        </w:rPr>
      </w:pPr>
    </w:p>
    <w:p w14:paraId="05C92566" w14:textId="0BE44C47" w:rsidR="00E00994" w:rsidRPr="0021405A" w:rsidRDefault="00E00994" w:rsidP="00E00994">
      <w:pPr>
        <w:jc w:val="both"/>
        <w:rPr>
          <w:rFonts w:ascii="Calibri" w:hAnsi="Calibri" w:cs="Calibri"/>
          <w:sz w:val="22"/>
          <w:szCs w:val="22"/>
        </w:rPr>
      </w:pPr>
      <w:r w:rsidRPr="0021405A">
        <w:rPr>
          <w:rFonts w:ascii="Calibri" w:hAnsi="Calibri" w:cs="Calibri"/>
          <w:sz w:val="22"/>
          <w:szCs w:val="22"/>
        </w:rPr>
        <w:t>Korniza e monitorimit dhe vlerësimit siguron që zbatimi i Planit Kombëtar të Veprimit për Garancinë për Fëmijët në Shqipëri të jetë i bazuar në evidenca, i orientuar drejt rezultateve dhe transparent. Në përputhje me udhëzimet e Komisionit Evropian për vendet kandidate, kjo kornizë përcakton mekanizmat për mbledhjen sistematike të të dhënave, raportimin dhe vlerësimin në nivel kombëtar dhe vendor.</w:t>
      </w:r>
    </w:p>
    <w:p w14:paraId="10AC5C26" w14:textId="309C0E3E" w:rsidR="00E00994" w:rsidRPr="0021405A" w:rsidRDefault="00E00994" w:rsidP="00E00994">
      <w:pPr>
        <w:jc w:val="both"/>
        <w:rPr>
          <w:rFonts w:ascii="Calibri" w:hAnsi="Calibri" w:cs="Calibri"/>
          <w:sz w:val="22"/>
          <w:szCs w:val="22"/>
        </w:rPr>
      </w:pPr>
      <w:r w:rsidRPr="0021405A">
        <w:rPr>
          <w:rFonts w:ascii="Calibri" w:hAnsi="Calibri" w:cs="Calibri"/>
          <w:sz w:val="22"/>
          <w:szCs w:val="22"/>
        </w:rPr>
        <w:br/>
        <w:t>Qasja udhëhiqet nga pesë parime kryesore: (i) përafrimi me treguesit e Garancisë për Fëmijët në nivel të BE-së; (ii) integrimi në sistemet kombëtare statistikore dhe administrative të Shqipërisë;</w:t>
      </w:r>
      <w:r w:rsidRPr="0021405A">
        <w:rPr>
          <w:rFonts w:ascii="Calibri" w:hAnsi="Calibri" w:cs="Calibri"/>
          <w:sz w:val="22"/>
          <w:szCs w:val="22"/>
        </w:rPr>
        <w:br/>
        <w:t xml:space="preserve">(iii) </w:t>
      </w:r>
      <w:r w:rsidR="001C53AB" w:rsidRPr="0021405A">
        <w:rPr>
          <w:rFonts w:ascii="Calibri" w:hAnsi="Calibri" w:cs="Calibri"/>
          <w:sz w:val="22"/>
          <w:szCs w:val="22"/>
        </w:rPr>
        <w:t>disagregimi</w:t>
      </w:r>
      <w:r w:rsidRPr="0021405A">
        <w:rPr>
          <w:rFonts w:ascii="Calibri" w:hAnsi="Calibri" w:cs="Calibri"/>
          <w:sz w:val="22"/>
          <w:szCs w:val="22"/>
        </w:rPr>
        <w:t xml:space="preserve"> e të dhënave sipas moshës, gjinisë, vendndodhjes, etnisë, aftësisë së kufizuar dhe statusit socio-ekonomik (sipas udhëzimeve të KE, paragrafi 5); (iv) pjesëmarrja, duke siguruar që zërat e fëmijëve dhe familjeve të pasqyrohen në proceset e monitorimit; dhe (v) llogaridhënia dhe të nxënit nga praktika, duke përdorur evidencat për të përshtatur masat dhe për të informuar programimin e ardhshëm.</w:t>
      </w:r>
    </w:p>
    <w:p w14:paraId="09CF53AF" w14:textId="77777777" w:rsidR="00F375FB" w:rsidRDefault="00F375FB" w:rsidP="00E00994">
      <w:pPr>
        <w:jc w:val="both"/>
        <w:rPr>
          <w:rFonts w:ascii="Calibri" w:hAnsi="Calibri" w:cs="Calibri"/>
          <w:sz w:val="22"/>
          <w:szCs w:val="22"/>
          <w:lang w:val="en-US"/>
        </w:rPr>
      </w:pPr>
    </w:p>
    <w:p w14:paraId="5906BE78" w14:textId="77777777" w:rsidR="000A2E51" w:rsidRPr="000A2E51" w:rsidRDefault="000A2E51" w:rsidP="00E00994">
      <w:pPr>
        <w:jc w:val="both"/>
        <w:rPr>
          <w:rFonts w:ascii="Calibri" w:hAnsi="Calibri" w:cs="Calibri"/>
          <w:sz w:val="22"/>
          <w:szCs w:val="22"/>
          <w:lang w:val="en-US"/>
        </w:rPr>
      </w:pPr>
    </w:p>
    <w:p w14:paraId="71F416EF" w14:textId="1C5D3F31" w:rsidR="00F375FB" w:rsidRPr="0021405A" w:rsidRDefault="00F375FB" w:rsidP="00F375FB">
      <w:pPr>
        <w:pStyle w:val="Heading2"/>
        <w:rPr>
          <w:rFonts w:ascii="Calibri" w:hAnsi="Calibri" w:cs="Calibri"/>
          <w:sz w:val="24"/>
          <w:szCs w:val="24"/>
        </w:rPr>
      </w:pPr>
      <w:bookmarkStart w:id="124" w:name="_Toc212015129"/>
      <w:bookmarkStart w:id="125" w:name="_Toc212127519"/>
      <w:bookmarkStart w:id="126" w:name="_Toc212631376"/>
      <w:bookmarkStart w:id="127" w:name="_Toc212631600"/>
      <w:bookmarkStart w:id="128" w:name="_Toc212635882"/>
      <w:r w:rsidRPr="0021405A">
        <w:rPr>
          <w:rFonts w:ascii="Calibri" w:hAnsi="Calibri" w:cs="Calibri"/>
          <w:sz w:val="24"/>
          <w:szCs w:val="24"/>
        </w:rPr>
        <w:t>11.2. Objektiva sasiore dhe cilësore</w:t>
      </w:r>
      <w:bookmarkEnd w:id="124"/>
      <w:bookmarkEnd w:id="125"/>
      <w:bookmarkEnd w:id="126"/>
      <w:bookmarkEnd w:id="127"/>
      <w:bookmarkEnd w:id="128"/>
    </w:p>
    <w:p w14:paraId="66C094F7" w14:textId="77777777" w:rsidR="00BF6C75" w:rsidRPr="0021405A" w:rsidRDefault="00BF6C75" w:rsidP="00E00994">
      <w:pPr>
        <w:jc w:val="both"/>
        <w:rPr>
          <w:rFonts w:ascii="Calibri" w:hAnsi="Calibri" w:cs="Calibri"/>
          <w:sz w:val="22"/>
          <w:szCs w:val="22"/>
        </w:rPr>
      </w:pPr>
    </w:p>
    <w:p w14:paraId="2ABBFE06" w14:textId="0B12E3FE" w:rsidR="00E00994" w:rsidRPr="0021405A" w:rsidRDefault="00387DD2" w:rsidP="00387DD2">
      <w:pPr>
        <w:pStyle w:val="Heading2"/>
        <w:rPr>
          <w:rFonts w:ascii="Calibri" w:hAnsi="Calibri" w:cs="Calibri"/>
          <w:sz w:val="24"/>
          <w:szCs w:val="24"/>
        </w:rPr>
      </w:pPr>
      <w:bookmarkStart w:id="129" w:name="_Toc212015130"/>
      <w:bookmarkStart w:id="130" w:name="_Toc212127520"/>
      <w:bookmarkStart w:id="131" w:name="_Toc212631377"/>
      <w:bookmarkStart w:id="132" w:name="_Toc212631601"/>
      <w:bookmarkStart w:id="133" w:name="_Toc212635883"/>
      <w:r w:rsidRPr="0021405A">
        <w:rPr>
          <w:rFonts w:ascii="Calibri" w:hAnsi="Calibri" w:cs="Calibri"/>
          <w:sz w:val="24"/>
          <w:szCs w:val="24"/>
        </w:rPr>
        <w:t xml:space="preserve">11.2. </w:t>
      </w:r>
      <w:r w:rsidR="00E00994" w:rsidRPr="0021405A">
        <w:rPr>
          <w:rFonts w:ascii="Calibri" w:hAnsi="Calibri" w:cs="Calibri"/>
          <w:sz w:val="24"/>
          <w:szCs w:val="24"/>
        </w:rPr>
        <w:t>Institucionet përgjegjëse</w:t>
      </w:r>
      <w:bookmarkEnd w:id="129"/>
      <w:bookmarkEnd w:id="130"/>
      <w:bookmarkEnd w:id="131"/>
      <w:bookmarkEnd w:id="132"/>
      <w:bookmarkEnd w:id="133"/>
    </w:p>
    <w:p w14:paraId="090CF038" w14:textId="77777777" w:rsidR="00E00994" w:rsidRPr="0021405A" w:rsidRDefault="00E00994" w:rsidP="00E00994">
      <w:pPr>
        <w:rPr>
          <w:rFonts w:ascii="Calibri" w:hAnsi="Calibri" w:cs="Calibri"/>
          <w:sz w:val="22"/>
          <w:szCs w:val="22"/>
        </w:rPr>
      </w:pPr>
    </w:p>
    <w:p w14:paraId="7FDD2F7A" w14:textId="77777777" w:rsidR="00A53B78" w:rsidRPr="0021405A" w:rsidRDefault="00E00994" w:rsidP="00A53B78">
      <w:pPr>
        <w:jc w:val="both"/>
        <w:rPr>
          <w:rFonts w:ascii="Calibri" w:hAnsi="Calibri" w:cs="Calibri"/>
          <w:sz w:val="22"/>
          <w:szCs w:val="22"/>
        </w:rPr>
      </w:pPr>
      <w:r w:rsidRPr="0021405A">
        <w:rPr>
          <w:rFonts w:ascii="Calibri" w:hAnsi="Calibri" w:cs="Calibri"/>
          <w:b/>
          <w:bCs/>
          <w:sz w:val="22"/>
          <w:szCs w:val="22"/>
        </w:rPr>
        <w:t>Ministria e Shëndetësisë dhe Mirëqenies Sociale</w:t>
      </w:r>
      <w:r w:rsidRPr="0021405A">
        <w:rPr>
          <w:rFonts w:ascii="Calibri" w:hAnsi="Calibri" w:cs="Calibri"/>
          <w:sz w:val="22"/>
          <w:szCs w:val="22"/>
        </w:rPr>
        <w:t xml:space="preserve"> mbikëqyr kornizën e përgjithshme të monitorimit përmes Sekretariatit Teknik dhe Grupit Teknik Ndërinstitucional të Punës (GTNP), i kryesuar nga Koordinatori Kombëtar.</w:t>
      </w:r>
    </w:p>
    <w:p w14:paraId="5068451F" w14:textId="637352D4" w:rsidR="00E00994" w:rsidRPr="0021405A" w:rsidRDefault="00E00994" w:rsidP="00A53B78">
      <w:pPr>
        <w:jc w:val="both"/>
        <w:rPr>
          <w:rFonts w:ascii="Calibri" w:hAnsi="Calibri" w:cs="Calibri"/>
          <w:sz w:val="22"/>
          <w:szCs w:val="22"/>
        </w:rPr>
      </w:pPr>
      <w:r w:rsidRPr="0021405A">
        <w:rPr>
          <w:rFonts w:ascii="Calibri" w:hAnsi="Calibri" w:cs="Calibri"/>
          <w:b/>
          <w:bCs/>
          <w:sz w:val="22"/>
          <w:szCs w:val="22"/>
        </w:rPr>
        <w:t>INSTAT</w:t>
      </w:r>
      <w:r w:rsidRPr="0021405A">
        <w:rPr>
          <w:rFonts w:ascii="Calibri" w:hAnsi="Calibri" w:cs="Calibri"/>
          <w:sz w:val="22"/>
          <w:szCs w:val="22"/>
        </w:rPr>
        <w:t>, si autoritet kombëtar statistikor, udhëheq harmonizimin metodologjik, verifikimin e të dhënave dhe përafrimin me standardet e EU-SILC dhe MICS.</w:t>
      </w:r>
    </w:p>
    <w:p w14:paraId="4B30999E" w14:textId="103FA0F6" w:rsidR="00E00994" w:rsidRPr="0021405A" w:rsidRDefault="00E00994" w:rsidP="007E2E2C">
      <w:pPr>
        <w:jc w:val="both"/>
        <w:rPr>
          <w:rFonts w:ascii="Calibri" w:hAnsi="Calibri" w:cs="Calibri"/>
          <w:sz w:val="22"/>
          <w:szCs w:val="22"/>
        </w:rPr>
      </w:pPr>
      <w:r w:rsidRPr="0021405A">
        <w:rPr>
          <w:rFonts w:ascii="Calibri" w:hAnsi="Calibri" w:cs="Calibri"/>
          <w:b/>
          <w:bCs/>
          <w:sz w:val="22"/>
          <w:szCs w:val="22"/>
        </w:rPr>
        <w:t xml:space="preserve">Pika </w:t>
      </w:r>
      <w:r w:rsidR="00EE1FE3">
        <w:rPr>
          <w:rFonts w:ascii="Calibri" w:hAnsi="Calibri" w:cs="Calibri"/>
          <w:b/>
          <w:bCs/>
          <w:sz w:val="22"/>
          <w:szCs w:val="22"/>
        </w:rPr>
        <w:t>f</w:t>
      </w:r>
      <w:r w:rsidR="00EE1FE3" w:rsidRPr="0021405A">
        <w:rPr>
          <w:rFonts w:ascii="Calibri" w:hAnsi="Calibri" w:cs="Calibri"/>
          <w:b/>
          <w:bCs/>
          <w:sz w:val="22"/>
          <w:szCs w:val="22"/>
        </w:rPr>
        <w:t xml:space="preserve">okale </w:t>
      </w:r>
      <w:r w:rsidRPr="0021405A">
        <w:rPr>
          <w:rFonts w:ascii="Calibri" w:hAnsi="Calibri" w:cs="Calibri"/>
          <w:b/>
          <w:bCs/>
          <w:sz w:val="22"/>
          <w:szCs w:val="22"/>
        </w:rPr>
        <w:t xml:space="preserve">për të </w:t>
      </w:r>
      <w:r w:rsidR="008C30DF" w:rsidRPr="0021405A">
        <w:rPr>
          <w:rFonts w:ascii="Calibri" w:hAnsi="Calibri" w:cs="Calibri"/>
          <w:b/>
          <w:bCs/>
          <w:sz w:val="22"/>
          <w:szCs w:val="22"/>
        </w:rPr>
        <w:t>d</w:t>
      </w:r>
      <w:r w:rsidRPr="0021405A">
        <w:rPr>
          <w:rFonts w:ascii="Calibri" w:hAnsi="Calibri" w:cs="Calibri"/>
          <w:b/>
          <w:bCs/>
          <w:sz w:val="22"/>
          <w:szCs w:val="22"/>
        </w:rPr>
        <w:t>hënat</w:t>
      </w:r>
      <w:r w:rsidRPr="0021405A">
        <w:rPr>
          <w:rFonts w:ascii="Calibri" w:hAnsi="Calibri" w:cs="Calibri"/>
          <w:sz w:val="22"/>
          <w:szCs w:val="22"/>
        </w:rPr>
        <w:t xml:space="preserve"> do të përcaktohen në çdo ministri linje</w:t>
      </w:r>
      <w:r w:rsidR="00A53B78" w:rsidRPr="0021405A">
        <w:rPr>
          <w:rFonts w:ascii="Calibri" w:hAnsi="Calibri" w:cs="Calibri"/>
          <w:sz w:val="22"/>
          <w:szCs w:val="22"/>
        </w:rPr>
        <w:t xml:space="preserve"> - </w:t>
      </w:r>
      <w:r w:rsidRPr="0021405A">
        <w:rPr>
          <w:rFonts w:ascii="Calibri" w:hAnsi="Calibri" w:cs="Calibri"/>
          <w:sz w:val="22"/>
          <w:szCs w:val="22"/>
        </w:rPr>
        <w:t>Arsim, Shëndetësi, Mirëqenie Sociale dhe Ekonomi (strehimi)</w:t>
      </w:r>
      <w:r w:rsidR="00E56D63" w:rsidRPr="0021405A">
        <w:rPr>
          <w:rFonts w:ascii="Calibri" w:hAnsi="Calibri" w:cs="Calibri"/>
          <w:sz w:val="22"/>
          <w:szCs w:val="22"/>
        </w:rPr>
        <w:t xml:space="preserve"> dhe n</w:t>
      </w:r>
      <w:r w:rsidR="00972A68" w:rsidRPr="0021405A">
        <w:rPr>
          <w:rFonts w:ascii="Calibri" w:hAnsi="Calibri" w:cs="Calibri"/>
          <w:sz w:val="22"/>
          <w:szCs w:val="22"/>
        </w:rPr>
        <w:t>ë</w:t>
      </w:r>
      <w:r w:rsidR="00E56D63" w:rsidRPr="0021405A">
        <w:rPr>
          <w:rFonts w:ascii="Calibri" w:hAnsi="Calibri" w:cs="Calibri"/>
          <w:sz w:val="22"/>
          <w:szCs w:val="22"/>
        </w:rPr>
        <w:t xml:space="preserve"> bashki</w:t>
      </w:r>
      <w:r w:rsidRPr="0021405A">
        <w:rPr>
          <w:rFonts w:ascii="Calibri" w:hAnsi="Calibri" w:cs="Calibri"/>
          <w:sz w:val="22"/>
          <w:szCs w:val="22"/>
        </w:rPr>
        <w:t>. Detyrat e tyre kryesore përfshijnë:</w:t>
      </w:r>
    </w:p>
    <w:p w14:paraId="228216B2" w14:textId="77777777" w:rsidR="00E00994" w:rsidRPr="0021405A" w:rsidRDefault="00E00994" w:rsidP="003B6325">
      <w:pPr>
        <w:pStyle w:val="ListParagraph"/>
        <w:numPr>
          <w:ilvl w:val="0"/>
          <w:numId w:val="5"/>
        </w:numPr>
        <w:rPr>
          <w:rFonts w:ascii="Calibri" w:hAnsi="Calibri" w:cs="Calibri"/>
          <w:sz w:val="22"/>
          <w:szCs w:val="22"/>
        </w:rPr>
      </w:pPr>
      <w:r w:rsidRPr="0021405A">
        <w:rPr>
          <w:rFonts w:ascii="Calibri" w:hAnsi="Calibri" w:cs="Calibri"/>
          <w:sz w:val="22"/>
          <w:szCs w:val="22"/>
        </w:rPr>
        <w:t>Mbledhjen dhe raportimin e të dhënave sektoriale dhe nivel vendor, përmes institucioneve të varësisë;</w:t>
      </w:r>
    </w:p>
    <w:p w14:paraId="73AD6B66" w14:textId="77777777" w:rsidR="00E00994" w:rsidRPr="0021405A" w:rsidRDefault="00E00994" w:rsidP="003B6325">
      <w:pPr>
        <w:pStyle w:val="ListParagraph"/>
        <w:numPr>
          <w:ilvl w:val="0"/>
          <w:numId w:val="5"/>
        </w:numPr>
        <w:rPr>
          <w:rFonts w:ascii="Calibri" w:hAnsi="Calibri" w:cs="Calibri"/>
          <w:sz w:val="22"/>
          <w:szCs w:val="22"/>
        </w:rPr>
      </w:pPr>
      <w:r w:rsidRPr="0021405A">
        <w:rPr>
          <w:rFonts w:ascii="Calibri" w:hAnsi="Calibri" w:cs="Calibri"/>
          <w:sz w:val="22"/>
          <w:szCs w:val="22"/>
        </w:rPr>
        <w:t>Koordinimin me INSTAT për koherencën dhe cilësinë e të dhënave sipas sektorëve;</w:t>
      </w:r>
    </w:p>
    <w:p w14:paraId="5EFE25DC" w14:textId="740EA779" w:rsidR="00E00994" w:rsidRPr="0021405A" w:rsidRDefault="00E00994" w:rsidP="003B6325">
      <w:pPr>
        <w:pStyle w:val="ListParagraph"/>
        <w:numPr>
          <w:ilvl w:val="0"/>
          <w:numId w:val="5"/>
        </w:numPr>
        <w:jc w:val="both"/>
        <w:rPr>
          <w:rFonts w:ascii="Calibri" w:hAnsi="Calibri" w:cs="Calibri"/>
          <w:sz w:val="22"/>
          <w:szCs w:val="22"/>
        </w:rPr>
      </w:pPr>
      <w:r w:rsidRPr="0021405A">
        <w:rPr>
          <w:rFonts w:ascii="Calibri" w:hAnsi="Calibri" w:cs="Calibri"/>
          <w:sz w:val="22"/>
          <w:szCs w:val="22"/>
        </w:rPr>
        <w:t xml:space="preserve">Koordinim me ST nën Kordinatorin Kombëtar lidhur me monitorimin dhe raportimin e progresit per </w:t>
      </w:r>
      <w:r w:rsidR="00EE1FE3" w:rsidRPr="0021405A">
        <w:rPr>
          <w:rFonts w:ascii="Calibri" w:hAnsi="Calibri" w:cs="Calibri"/>
          <w:sz w:val="22"/>
          <w:szCs w:val="22"/>
        </w:rPr>
        <w:t>m</w:t>
      </w:r>
      <w:r w:rsidR="00EE1FE3">
        <w:rPr>
          <w:rFonts w:ascii="Calibri" w:hAnsi="Calibri" w:cs="Calibri"/>
          <w:sz w:val="22"/>
          <w:szCs w:val="22"/>
        </w:rPr>
        <w:t>a</w:t>
      </w:r>
      <w:r w:rsidR="00EE1FE3" w:rsidRPr="0021405A">
        <w:rPr>
          <w:rFonts w:ascii="Calibri" w:hAnsi="Calibri" w:cs="Calibri"/>
          <w:sz w:val="22"/>
          <w:szCs w:val="22"/>
        </w:rPr>
        <w:t xml:space="preserve">sat </w:t>
      </w:r>
      <w:r w:rsidRPr="0021405A">
        <w:rPr>
          <w:rFonts w:ascii="Calibri" w:hAnsi="Calibri" w:cs="Calibri"/>
          <w:sz w:val="22"/>
          <w:szCs w:val="22"/>
        </w:rPr>
        <w:t xml:space="preserve">sektoriale të planit; </w:t>
      </w:r>
    </w:p>
    <w:p w14:paraId="56FF41DC" w14:textId="77777777" w:rsidR="00E00994" w:rsidRPr="0021405A" w:rsidRDefault="00E00994" w:rsidP="003B6325">
      <w:pPr>
        <w:pStyle w:val="ListParagraph"/>
        <w:numPr>
          <w:ilvl w:val="0"/>
          <w:numId w:val="5"/>
        </w:numPr>
        <w:rPr>
          <w:rFonts w:ascii="Calibri" w:hAnsi="Calibri" w:cs="Calibri"/>
          <w:sz w:val="22"/>
          <w:szCs w:val="22"/>
        </w:rPr>
      </w:pPr>
      <w:r w:rsidRPr="0021405A">
        <w:rPr>
          <w:rFonts w:ascii="Calibri" w:hAnsi="Calibri" w:cs="Calibri"/>
          <w:sz w:val="22"/>
          <w:szCs w:val="22"/>
        </w:rPr>
        <w:t>Përgatitjen e raportimeve dhe pjesëmarrjen në takimet tremujore të koordinimit për M&amp;V; dhe mbështetje për raportimet periodike lidhur me progresin e zbatimit të Planit.</w:t>
      </w:r>
    </w:p>
    <w:p w14:paraId="198E8611" w14:textId="77777777" w:rsidR="00E00994" w:rsidRPr="0021405A" w:rsidRDefault="00E00994" w:rsidP="00E00994">
      <w:pPr>
        <w:rPr>
          <w:rFonts w:ascii="Calibri" w:hAnsi="Calibri" w:cs="Calibri"/>
          <w:sz w:val="22"/>
          <w:szCs w:val="22"/>
        </w:rPr>
      </w:pPr>
    </w:p>
    <w:p w14:paraId="00441136" w14:textId="4DC22F33" w:rsidR="00E00994" w:rsidRPr="0021405A" w:rsidRDefault="00E00994" w:rsidP="004C57D0">
      <w:pPr>
        <w:jc w:val="both"/>
        <w:rPr>
          <w:rFonts w:ascii="Calibri" w:hAnsi="Calibri" w:cs="Calibri"/>
          <w:sz w:val="22"/>
          <w:szCs w:val="22"/>
        </w:rPr>
      </w:pPr>
      <w:r w:rsidRPr="0021405A">
        <w:rPr>
          <w:rFonts w:ascii="Calibri" w:hAnsi="Calibri" w:cs="Calibri"/>
          <w:sz w:val="22"/>
          <w:szCs w:val="22"/>
        </w:rPr>
        <w:t xml:space="preserve">Në nivel </w:t>
      </w:r>
      <w:r w:rsidR="004C57D0" w:rsidRPr="0021405A">
        <w:rPr>
          <w:rFonts w:ascii="Calibri" w:hAnsi="Calibri" w:cs="Calibri"/>
          <w:sz w:val="22"/>
          <w:szCs w:val="22"/>
        </w:rPr>
        <w:t xml:space="preserve">rajonal e </w:t>
      </w:r>
      <w:r w:rsidRPr="0021405A">
        <w:rPr>
          <w:rFonts w:ascii="Calibri" w:hAnsi="Calibri" w:cs="Calibri"/>
          <w:sz w:val="22"/>
          <w:szCs w:val="22"/>
        </w:rPr>
        <w:t xml:space="preserve">vendor, </w:t>
      </w:r>
      <w:r w:rsidRPr="0021405A">
        <w:rPr>
          <w:rFonts w:ascii="Calibri" w:hAnsi="Calibri" w:cs="Calibri"/>
          <w:b/>
          <w:bCs/>
          <w:sz w:val="22"/>
          <w:szCs w:val="22"/>
        </w:rPr>
        <w:t xml:space="preserve">Drejtoritë Rajonale të Shërbimit Social Shtetëror </w:t>
      </w:r>
      <w:r w:rsidRPr="0021405A">
        <w:rPr>
          <w:rFonts w:ascii="Calibri" w:hAnsi="Calibri" w:cs="Calibri"/>
          <w:sz w:val="22"/>
          <w:szCs w:val="22"/>
        </w:rPr>
        <w:t>do të mbledhin informacion mbi treguesit e ofrimit të shërbimeve duke përdorur formatet standarde</w:t>
      </w:r>
      <w:r w:rsidR="00E56D63" w:rsidRPr="0021405A">
        <w:rPr>
          <w:rFonts w:ascii="Calibri" w:hAnsi="Calibri" w:cs="Calibri"/>
          <w:sz w:val="22"/>
          <w:szCs w:val="22"/>
        </w:rPr>
        <w:t>. N</w:t>
      </w:r>
      <w:r w:rsidR="00972A68" w:rsidRPr="0021405A">
        <w:rPr>
          <w:rFonts w:ascii="Calibri" w:hAnsi="Calibri" w:cs="Calibri"/>
          <w:sz w:val="22"/>
          <w:szCs w:val="22"/>
        </w:rPr>
        <w:t>ë</w:t>
      </w:r>
      <w:r w:rsidR="00E56D63" w:rsidRPr="0021405A">
        <w:rPr>
          <w:rFonts w:ascii="Calibri" w:hAnsi="Calibri" w:cs="Calibri"/>
          <w:sz w:val="22"/>
          <w:szCs w:val="22"/>
        </w:rPr>
        <w:t xml:space="preserve"> nivel vendor, </w:t>
      </w:r>
      <w:r w:rsidR="00E56D63" w:rsidRPr="0021405A">
        <w:rPr>
          <w:rFonts w:ascii="Calibri" w:hAnsi="Calibri" w:cs="Calibri"/>
          <w:b/>
          <w:bCs/>
          <w:sz w:val="22"/>
          <w:szCs w:val="22"/>
        </w:rPr>
        <w:t>PMF</w:t>
      </w:r>
      <w:r w:rsidR="00E56D63" w:rsidRPr="0021405A">
        <w:rPr>
          <w:rFonts w:ascii="Calibri" w:hAnsi="Calibri" w:cs="Calibri"/>
          <w:sz w:val="22"/>
          <w:szCs w:val="22"/>
        </w:rPr>
        <w:t>-t</w:t>
      </w:r>
      <w:r w:rsidR="00972A68" w:rsidRPr="0021405A">
        <w:rPr>
          <w:rFonts w:ascii="Calibri" w:hAnsi="Calibri" w:cs="Calibri"/>
          <w:sz w:val="22"/>
          <w:szCs w:val="22"/>
        </w:rPr>
        <w:t>ë</w:t>
      </w:r>
      <w:r w:rsidR="00E56D63" w:rsidRPr="0021405A">
        <w:rPr>
          <w:rFonts w:ascii="Calibri" w:hAnsi="Calibri" w:cs="Calibri"/>
          <w:sz w:val="22"/>
          <w:szCs w:val="22"/>
        </w:rPr>
        <w:t xml:space="preserve"> caktohen si pika fokale p</w:t>
      </w:r>
      <w:r w:rsidR="00972A68" w:rsidRPr="0021405A">
        <w:rPr>
          <w:rFonts w:ascii="Calibri" w:hAnsi="Calibri" w:cs="Calibri"/>
          <w:sz w:val="22"/>
          <w:szCs w:val="22"/>
        </w:rPr>
        <w:t>ë</w:t>
      </w:r>
      <w:r w:rsidR="00E56D63" w:rsidRPr="0021405A">
        <w:rPr>
          <w:rFonts w:ascii="Calibri" w:hAnsi="Calibri" w:cs="Calibri"/>
          <w:sz w:val="22"/>
          <w:szCs w:val="22"/>
        </w:rPr>
        <w:t>r mbledhjen dhe raportimin e t</w:t>
      </w:r>
      <w:r w:rsidR="00972A68" w:rsidRPr="0021405A">
        <w:rPr>
          <w:rFonts w:ascii="Calibri" w:hAnsi="Calibri" w:cs="Calibri"/>
          <w:sz w:val="22"/>
          <w:szCs w:val="22"/>
        </w:rPr>
        <w:t>ë</w:t>
      </w:r>
      <w:r w:rsidR="00E56D63" w:rsidRPr="0021405A">
        <w:rPr>
          <w:rFonts w:ascii="Calibri" w:hAnsi="Calibri" w:cs="Calibri"/>
          <w:sz w:val="22"/>
          <w:szCs w:val="22"/>
        </w:rPr>
        <w:t xml:space="preserve"> dh</w:t>
      </w:r>
      <w:r w:rsidR="00972A68" w:rsidRPr="0021405A">
        <w:rPr>
          <w:rFonts w:ascii="Calibri" w:hAnsi="Calibri" w:cs="Calibri"/>
          <w:sz w:val="22"/>
          <w:szCs w:val="22"/>
        </w:rPr>
        <w:t>ë</w:t>
      </w:r>
      <w:r w:rsidR="00E56D63" w:rsidRPr="0021405A">
        <w:rPr>
          <w:rFonts w:ascii="Calibri" w:hAnsi="Calibri" w:cs="Calibri"/>
          <w:sz w:val="22"/>
          <w:szCs w:val="22"/>
        </w:rPr>
        <w:t>nave.</w:t>
      </w:r>
    </w:p>
    <w:p w14:paraId="0282BDB5" w14:textId="77777777" w:rsidR="004C57D0" w:rsidRPr="0021405A" w:rsidRDefault="004C57D0" w:rsidP="004C57D0">
      <w:pPr>
        <w:jc w:val="both"/>
        <w:rPr>
          <w:rFonts w:ascii="Calibri" w:hAnsi="Calibri" w:cs="Calibri"/>
          <w:sz w:val="22"/>
          <w:szCs w:val="22"/>
        </w:rPr>
      </w:pPr>
    </w:p>
    <w:p w14:paraId="07D151D1" w14:textId="09DF3C3B" w:rsidR="003012E4" w:rsidRPr="0021405A" w:rsidRDefault="004C57D0" w:rsidP="00FB1C77">
      <w:pPr>
        <w:jc w:val="both"/>
        <w:rPr>
          <w:rFonts w:ascii="Calibri" w:hAnsi="Calibri" w:cs="Calibri"/>
          <w:sz w:val="22"/>
          <w:szCs w:val="22"/>
        </w:rPr>
      </w:pPr>
      <w:r w:rsidRPr="0021405A">
        <w:rPr>
          <w:rFonts w:ascii="Calibri" w:hAnsi="Calibri" w:cs="Calibri"/>
          <w:sz w:val="22"/>
          <w:szCs w:val="22"/>
        </w:rPr>
        <w:t>Këto struktura do të mbështeten nga organizatat partnere për forcimin e kapaciteteve dhe përfshirjen e aktorëve lokalë në analizën e të dhënave.</w:t>
      </w:r>
    </w:p>
    <w:p w14:paraId="60D6A122" w14:textId="77777777" w:rsidR="00FB1C77" w:rsidRPr="0021405A" w:rsidRDefault="00FB1C77" w:rsidP="00FB1C77">
      <w:pPr>
        <w:jc w:val="both"/>
        <w:rPr>
          <w:rFonts w:ascii="Calibri" w:hAnsi="Calibri" w:cs="Calibri"/>
          <w:sz w:val="22"/>
          <w:szCs w:val="22"/>
        </w:rPr>
      </w:pPr>
    </w:p>
    <w:p w14:paraId="1778EFFA" w14:textId="347ECDF6" w:rsidR="0094502D" w:rsidRPr="0021405A" w:rsidRDefault="00387DD2" w:rsidP="00387DD2">
      <w:pPr>
        <w:pStyle w:val="Heading2"/>
        <w:rPr>
          <w:rFonts w:ascii="Calibri" w:hAnsi="Calibri" w:cs="Calibri"/>
          <w:sz w:val="24"/>
          <w:szCs w:val="24"/>
        </w:rPr>
      </w:pPr>
      <w:bookmarkStart w:id="134" w:name="_Toc212015131"/>
      <w:bookmarkStart w:id="135" w:name="_Toc212127521"/>
      <w:bookmarkStart w:id="136" w:name="_Toc212631378"/>
      <w:bookmarkStart w:id="137" w:name="_Toc212631602"/>
      <w:bookmarkStart w:id="138" w:name="_Toc212635884"/>
      <w:r w:rsidRPr="0021405A">
        <w:rPr>
          <w:rFonts w:ascii="Calibri" w:hAnsi="Calibri" w:cs="Calibri"/>
          <w:sz w:val="24"/>
          <w:szCs w:val="24"/>
        </w:rPr>
        <w:t xml:space="preserve">11.3. </w:t>
      </w:r>
      <w:r w:rsidR="0094502D" w:rsidRPr="0021405A">
        <w:rPr>
          <w:rFonts w:ascii="Calibri" w:hAnsi="Calibri" w:cs="Calibri"/>
          <w:sz w:val="24"/>
          <w:szCs w:val="24"/>
        </w:rPr>
        <w:t>Vlerësimi</w:t>
      </w:r>
      <w:bookmarkEnd w:id="134"/>
      <w:bookmarkEnd w:id="135"/>
      <w:bookmarkEnd w:id="136"/>
      <w:bookmarkEnd w:id="137"/>
      <w:bookmarkEnd w:id="138"/>
    </w:p>
    <w:p w14:paraId="61EC3F07" w14:textId="569C87B1" w:rsidR="00E00994" w:rsidRPr="0021405A" w:rsidRDefault="0058229C" w:rsidP="00020169">
      <w:pPr>
        <w:jc w:val="both"/>
        <w:rPr>
          <w:rFonts w:ascii="Calibri" w:hAnsi="Calibri" w:cs="Calibri"/>
          <w:sz w:val="22"/>
          <w:szCs w:val="22"/>
        </w:rPr>
      </w:pPr>
      <w:r w:rsidRPr="0021405A">
        <w:rPr>
          <w:rFonts w:ascii="Calibri" w:hAnsi="Calibri" w:cs="Calibri"/>
          <w:sz w:val="22"/>
          <w:szCs w:val="22"/>
        </w:rPr>
        <w:t>Dy vlerësime do të zhvillohen në kuadër të zbatimit të Planit Kombëtar të Veprimit për Garancinë e Fëmijëve 2026-2030. Një vlerësim afatmesëm do të realizohet në vitin 2028, pas përfundimit të fazës së parë të Planit (2026–2027), dhe një vlerësim tjetër do të zhvillohet në përfundim të Planit në vitin 2030.</w:t>
      </w:r>
    </w:p>
    <w:p w14:paraId="5D1F1E69" w14:textId="77777777" w:rsidR="003012E4" w:rsidRPr="0021405A" w:rsidRDefault="003012E4" w:rsidP="00020169">
      <w:pPr>
        <w:jc w:val="both"/>
        <w:rPr>
          <w:rFonts w:ascii="Calibri" w:hAnsi="Calibri" w:cs="Calibri"/>
          <w:sz w:val="22"/>
          <w:szCs w:val="22"/>
        </w:rPr>
      </w:pPr>
    </w:p>
    <w:p w14:paraId="51537B2A" w14:textId="1EB32A36" w:rsidR="003012E4" w:rsidRPr="0021405A" w:rsidRDefault="003012E4" w:rsidP="00020169">
      <w:pPr>
        <w:jc w:val="both"/>
        <w:rPr>
          <w:rFonts w:ascii="Calibri" w:hAnsi="Calibri" w:cs="Calibri"/>
          <w:sz w:val="22"/>
          <w:szCs w:val="22"/>
        </w:rPr>
      </w:pPr>
      <w:r w:rsidRPr="0021405A">
        <w:rPr>
          <w:rFonts w:ascii="Calibri" w:hAnsi="Calibri" w:cs="Calibri"/>
          <w:sz w:val="22"/>
          <w:szCs w:val="22"/>
        </w:rPr>
        <w:t>Përtej këtyre vlerësimeve, gjatë zbatimit të PKV GF, do të integrohen  mekanizma për mbledhjen tremujore të të dhënave nga bashkitë përmes Regjistrit Elektronik Kombëtar të Shërbimeve Sociale dhe raporteve nga Shërbimi Social Shtetëror apo informacione të ndara nga strukturat vendore të mbrojtjes së fëmijëve dhe OSHC, për të siguruar që të dhënat nga monitorimi dhe vlerësimi, vëzhgimet nga zbatuesit dhe zërat e përfituesve të përdoren në mënyrë sistematike për rishikimin periodik të masave dhe përmirësimin e vazhdueshëm të politikave dhe shërbimeve. Konkretisht, gjetjet do të analizohen nga Sekretariati Teknik dhe do të diskutohen me GTNP për rishikimin e objektivave sipas nevojës e përmirësimin e ndërhyrjeve.</w:t>
      </w:r>
    </w:p>
    <w:p w14:paraId="1A2E35E2" w14:textId="77777777" w:rsidR="00020169" w:rsidRPr="0021405A" w:rsidRDefault="00020169" w:rsidP="00020169">
      <w:pPr>
        <w:jc w:val="both"/>
        <w:rPr>
          <w:rStyle w:val="Strong"/>
          <w:rFonts w:ascii="Calibri" w:hAnsi="Calibri" w:cs="Calibri"/>
          <w:b w:val="0"/>
          <w:bCs w:val="0"/>
          <w:sz w:val="22"/>
          <w:szCs w:val="22"/>
        </w:rPr>
      </w:pPr>
    </w:p>
    <w:p w14:paraId="033F1417" w14:textId="27BA0DF1" w:rsidR="00F614A1" w:rsidRPr="0021405A" w:rsidRDefault="00387DD2" w:rsidP="00387DD2">
      <w:pPr>
        <w:pStyle w:val="Heading2"/>
        <w:rPr>
          <w:rFonts w:ascii="Calibri" w:hAnsi="Calibri" w:cs="Calibri"/>
          <w:sz w:val="24"/>
          <w:szCs w:val="24"/>
        </w:rPr>
      </w:pPr>
      <w:bookmarkStart w:id="139" w:name="_Toc212015132"/>
      <w:bookmarkStart w:id="140" w:name="_Toc212127522"/>
      <w:bookmarkStart w:id="141" w:name="_Toc212631379"/>
      <w:bookmarkStart w:id="142" w:name="_Toc212631603"/>
      <w:bookmarkStart w:id="143" w:name="_Toc212635885"/>
      <w:r w:rsidRPr="0021405A">
        <w:rPr>
          <w:rFonts w:ascii="Calibri" w:hAnsi="Calibri" w:cs="Calibri"/>
          <w:sz w:val="24"/>
          <w:szCs w:val="24"/>
        </w:rPr>
        <w:t xml:space="preserve">11.4. </w:t>
      </w:r>
      <w:r w:rsidR="00F614A1" w:rsidRPr="0021405A">
        <w:rPr>
          <w:rFonts w:ascii="Calibri" w:hAnsi="Calibri" w:cs="Calibri"/>
          <w:sz w:val="24"/>
          <w:szCs w:val="24"/>
        </w:rPr>
        <w:t>Raportimi</w:t>
      </w:r>
      <w:bookmarkEnd w:id="139"/>
      <w:bookmarkEnd w:id="140"/>
      <w:bookmarkEnd w:id="141"/>
      <w:bookmarkEnd w:id="142"/>
      <w:bookmarkEnd w:id="143"/>
    </w:p>
    <w:p w14:paraId="2B1F4EA4" w14:textId="77777777" w:rsidR="005217F5" w:rsidRPr="0021405A" w:rsidRDefault="000E4913" w:rsidP="00F614A1">
      <w:pPr>
        <w:jc w:val="both"/>
        <w:rPr>
          <w:rFonts w:ascii="Calibri" w:hAnsi="Calibri" w:cs="Calibri"/>
          <w:sz w:val="22"/>
          <w:szCs w:val="22"/>
        </w:rPr>
      </w:pPr>
      <w:r w:rsidRPr="0021405A">
        <w:rPr>
          <w:rFonts w:ascii="Calibri" w:hAnsi="Calibri" w:cs="Calibri"/>
          <w:sz w:val="22"/>
          <w:szCs w:val="22"/>
        </w:rPr>
        <w:t>I</w:t>
      </w:r>
      <w:r w:rsidR="00F614A1" w:rsidRPr="0021405A">
        <w:rPr>
          <w:rFonts w:ascii="Calibri" w:hAnsi="Calibri" w:cs="Calibri"/>
          <w:sz w:val="22"/>
          <w:szCs w:val="22"/>
        </w:rPr>
        <w:t xml:space="preserve">nstitucionet përgjegjëse për zbatimin e PKV GF 2026–2030 do të hartojnë raporte </w:t>
      </w:r>
      <w:r w:rsidR="001812F3" w:rsidRPr="0021405A">
        <w:rPr>
          <w:rFonts w:ascii="Calibri" w:hAnsi="Calibri" w:cs="Calibri"/>
          <w:sz w:val="22"/>
          <w:szCs w:val="22"/>
        </w:rPr>
        <w:t>periodike</w:t>
      </w:r>
      <w:r w:rsidR="00F614A1" w:rsidRPr="0021405A">
        <w:rPr>
          <w:rFonts w:ascii="Calibri" w:hAnsi="Calibri" w:cs="Calibri"/>
          <w:sz w:val="22"/>
          <w:szCs w:val="22"/>
        </w:rPr>
        <w:t xml:space="preserve"> mbi </w:t>
      </w:r>
      <w:r w:rsidRPr="0021405A">
        <w:rPr>
          <w:rFonts w:ascii="Calibri" w:hAnsi="Calibri" w:cs="Calibri"/>
          <w:sz w:val="22"/>
          <w:szCs w:val="22"/>
        </w:rPr>
        <w:t>realizimin e masave, me periudhë 6-mujore, përmes të dhënave të raportuara, pranë Koordinatorit Kombëtar dhe në Sistemin Informativ për Planifikimin Strategjik të Integruar (IPSIS), në Këshillin e Ministrave dhe Sekretariatin Teknik.</w:t>
      </w:r>
    </w:p>
    <w:p w14:paraId="1308235A" w14:textId="154C3ADB" w:rsidR="00DD32D3" w:rsidRPr="0021405A" w:rsidRDefault="000E4913" w:rsidP="005217F5">
      <w:pPr>
        <w:jc w:val="both"/>
        <w:rPr>
          <w:rFonts w:ascii="Calibri" w:hAnsi="Calibri" w:cs="Calibri"/>
          <w:sz w:val="22"/>
          <w:szCs w:val="22"/>
        </w:rPr>
      </w:pPr>
      <w:r w:rsidRPr="0021405A">
        <w:rPr>
          <w:rFonts w:ascii="Calibri" w:hAnsi="Calibri" w:cs="Calibri"/>
          <w:sz w:val="22"/>
          <w:szCs w:val="22"/>
        </w:rPr>
        <w:t>MSHMS do të jetë institucion udhëheqës, i cili do të mbledhë, përpunojë dhe analizojë raportet periodike nga të gjitha institucionet përgjegjëse, për të siguruar arritjen e objektivave dhe zbatimin efikas të masave përkatëse</w:t>
      </w:r>
      <w:r w:rsidR="005217F5" w:rsidRPr="0021405A">
        <w:rPr>
          <w:rFonts w:ascii="Calibri" w:hAnsi="Calibri" w:cs="Calibri"/>
          <w:sz w:val="22"/>
          <w:szCs w:val="22"/>
        </w:rPr>
        <w:t>.</w:t>
      </w:r>
    </w:p>
    <w:p w14:paraId="4ABF866F" w14:textId="77777777" w:rsidR="00CC25B9" w:rsidRPr="0021405A" w:rsidRDefault="00CC25B9" w:rsidP="005217F5">
      <w:pPr>
        <w:jc w:val="both"/>
        <w:rPr>
          <w:rStyle w:val="Strong"/>
          <w:rFonts w:ascii="Calibri" w:hAnsi="Calibri" w:cs="Calibri"/>
          <w:b w:val="0"/>
          <w:bCs w:val="0"/>
          <w:sz w:val="22"/>
          <w:szCs w:val="22"/>
        </w:rPr>
      </w:pPr>
    </w:p>
    <w:p w14:paraId="02B5E08A" w14:textId="53694ADF" w:rsidR="00FB1C77" w:rsidRPr="0021405A" w:rsidRDefault="00CC25B9" w:rsidP="003B6325">
      <w:pPr>
        <w:pStyle w:val="Heading1"/>
        <w:numPr>
          <w:ilvl w:val="0"/>
          <w:numId w:val="7"/>
        </w:numPr>
        <w:rPr>
          <w:rFonts w:ascii="Calibri" w:hAnsi="Calibri" w:cs="Calibri"/>
          <w:b/>
          <w:bCs/>
          <w:sz w:val="28"/>
          <w:szCs w:val="28"/>
        </w:rPr>
      </w:pPr>
      <w:bookmarkStart w:id="144" w:name="_Toc212015133"/>
      <w:bookmarkStart w:id="145" w:name="_Toc212127523"/>
      <w:bookmarkStart w:id="146" w:name="_Toc212631380"/>
      <w:bookmarkStart w:id="147" w:name="_Toc212631604"/>
      <w:bookmarkStart w:id="148" w:name="_Toc212635886"/>
      <w:r w:rsidRPr="0021405A">
        <w:rPr>
          <w:rFonts w:ascii="Calibri" w:hAnsi="Calibri" w:cs="Calibri"/>
          <w:b/>
          <w:bCs/>
          <w:sz w:val="28"/>
          <w:szCs w:val="28"/>
        </w:rPr>
        <w:t>Financimi</w:t>
      </w:r>
      <w:bookmarkEnd w:id="144"/>
      <w:bookmarkEnd w:id="145"/>
      <w:bookmarkEnd w:id="146"/>
      <w:bookmarkEnd w:id="147"/>
      <w:bookmarkEnd w:id="148"/>
      <w:r w:rsidRPr="0021405A">
        <w:rPr>
          <w:rFonts w:ascii="Calibri" w:hAnsi="Calibri" w:cs="Calibri"/>
          <w:b/>
          <w:bCs/>
          <w:sz w:val="28"/>
          <w:szCs w:val="28"/>
        </w:rPr>
        <w:t xml:space="preserve"> </w:t>
      </w:r>
    </w:p>
    <w:p w14:paraId="326CE4B2" w14:textId="77777777" w:rsidR="00BD5794" w:rsidRPr="0021405A" w:rsidRDefault="00BD5794" w:rsidP="00320E4E">
      <w:pPr>
        <w:jc w:val="both"/>
        <w:rPr>
          <w:rFonts w:ascii="Calibri" w:hAnsi="Calibri" w:cs="Calibri"/>
          <w:sz w:val="22"/>
          <w:szCs w:val="22"/>
        </w:rPr>
      </w:pPr>
    </w:p>
    <w:p w14:paraId="67DB0E20" w14:textId="59307106" w:rsidR="00320E4E" w:rsidRPr="0021405A" w:rsidRDefault="00320E4E" w:rsidP="00320E4E">
      <w:pPr>
        <w:jc w:val="both"/>
        <w:rPr>
          <w:rFonts w:ascii="Calibri" w:hAnsi="Calibri" w:cs="Calibri"/>
          <w:sz w:val="22"/>
          <w:szCs w:val="22"/>
        </w:rPr>
      </w:pPr>
      <w:r w:rsidRPr="0021405A">
        <w:rPr>
          <w:rFonts w:ascii="Calibri" w:hAnsi="Calibri" w:cs="Calibri"/>
          <w:sz w:val="22"/>
          <w:szCs w:val="22"/>
        </w:rPr>
        <w:t>Zbatimi i Planit Kombëtar të Veprimit për Garancinë për Fëmijët mbështetet në një kuadër financiar që siguron bashkërendim ndërmjet burimeve kombëtare, vendore dhe ndërkombëtare, me qëllim garantimin e qëndrueshmërisë dhe vazhdimësisë së masave të parashikuara. Financimi i planit do të bazohet kryesisht në fondet e buxhetit të shtetit dhe të njësive të vetëqeverisjes vendore, si dhe në burime plotësuese nga donatorët dhe instrumentet e ardhshme të Bashkimit Evropian.</w:t>
      </w:r>
    </w:p>
    <w:p w14:paraId="6F43EC3F" w14:textId="77777777" w:rsidR="00BD5794" w:rsidRPr="0021405A" w:rsidRDefault="00BD5794" w:rsidP="00320E4E">
      <w:pPr>
        <w:jc w:val="both"/>
        <w:rPr>
          <w:rFonts w:ascii="Calibri" w:hAnsi="Calibri" w:cs="Calibri"/>
          <w:sz w:val="22"/>
          <w:szCs w:val="22"/>
        </w:rPr>
      </w:pPr>
    </w:p>
    <w:p w14:paraId="59B9C8F3" w14:textId="77777777" w:rsidR="00320E4E" w:rsidRPr="0021405A" w:rsidRDefault="00320E4E" w:rsidP="00320E4E">
      <w:pPr>
        <w:jc w:val="both"/>
        <w:rPr>
          <w:rFonts w:ascii="Calibri" w:hAnsi="Calibri" w:cs="Calibri"/>
          <w:sz w:val="22"/>
          <w:szCs w:val="22"/>
        </w:rPr>
      </w:pPr>
      <w:r w:rsidRPr="0021405A">
        <w:rPr>
          <w:rFonts w:ascii="Calibri" w:hAnsi="Calibri" w:cs="Calibri"/>
          <w:b/>
          <w:bCs/>
          <w:sz w:val="22"/>
          <w:szCs w:val="22"/>
        </w:rPr>
        <w:t>Buxheti i shtetit</w:t>
      </w:r>
      <w:r w:rsidRPr="0021405A">
        <w:rPr>
          <w:rFonts w:ascii="Calibri" w:hAnsi="Calibri" w:cs="Calibri"/>
          <w:sz w:val="22"/>
          <w:szCs w:val="22"/>
        </w:rPr>
        <w:t xml:space="preserve"> do të mbulojë kostot që lidhen me masat e integruara në politikat sektoriale tashmë të miratuara — në arsim, shëndetësi, mbrojtje sociale, ushqyerje dhe strehim — nëpërmjet programeve buxhetore përkatëse të institucioneve përgjegjëse. Kjo qasje siguron që zbatimi i Garancisë për Fëmijët të mos kërkojë një buxhet të ri paralel, por të mbështetet në angazhimet ekzistuese të qeverisë për përfshirjen sociale të fëmijëve, duke promovuar efikasitet dhe përdorim optimal të burimeve publike.</w:t>
      </w:r>
    </w:p>
    <w:p w14:paraId="2F833FB9" w14:textId="77777777" w:rsidR="00BD5794" w:rsidRPr="0021405A" w:rsidRDefault="00BD5794" w:rsidP="00320E4E">
      <w:pPr>
        <w:jc w:val="both"/>
        <w:rPr>
          <w:rFonts w:ascii="Calibri" w:hAnsi="Calibri" w:cs="Calibri"/>
          <w:sz w:val="22"/>
          <w:szCs w:val="22"/>
        </w:rPr>
      </w:pPr>
    </w:p>
    <w:p w14:paraId="475EFEA0" w14:textId="77777777" w:rsidR="00320E4E" w:rsidRPr="0021405A" w:rsidRDefault="00320E4E" w:rsidP="00320E4E">
      <w:pPr>
        <w:jc w:val="both"/>
        <w:rPr>
          <w:rFonts w:ascii="Calibri" w:hAnsi="Calibri" w:cs="Calibri"/>
          <w:sz w:val="22"/>
          <w:szCs w:val="22"/>
        </w:rPr>
      </w:pPr>
      <w:r w:rsidRPr="0021405A">
        <w:rPr>
          <w:rFonts w:ascii="Calibri" w:hAnsi="Calibri" w:cs="Calibri"/>
          <w:b/>
          <w:bCs/>
          <w:sz w:val="22"/>
          <w:szCs w:val="22"/>
        </w:rPr>
        <w:t>Buxhetet e bashkive</w:t>
      </w:r>
      <w:r w:rsidRPr="0021405A">
        <w:rPr>
          <w:rFonts w:ascii="Calibri" w:hAnsi="Calibri" w:cs="Calibri"/>
          <w:sz w:val="22"/>
          <w:szCs w:val="22"/>
        </w:rPr>
        <w:t xml:space="preserve"> do të luajnë një rol thelbësor në financimin dhe zbatimin e masave në nivel vendor, veçanërisht për shërbimet sociale, kujdesin në fëmijërinë e hershme, mbrojtjen e fëmijëve dhe strehimin social. Bashkitë, nëpërmjet fondeve të tyre dhe mbështetjes nga Fondi Social, do të sigurojnë financimin e shërbimeve komunitare, përfshirë ato të zhvilluara në partneritet me organizatat e shoqërisë civile. Ky kontribut do të jetë kyç për të garantuar që masat të zbatohen afër komuniteteve dhe në mënyrë të përshtatur me nevojat lokale.</w:t>
      </w:r>
    </w:p>
    <w:p w14:paraId="2BB53536" w14:textId="77777777" w:rsidR="00BD5794" w:rsidRPr="0021405A" w:rsidRDefault="00BD5794" w:rsidP="00320E4E">
      <w:pPr>
        <w:jc w:val="both"/>
        <w:rPr>
          <w:rFonts w:ascii="Calibri" w:hAnsi="Calibri" w:cs="Calibri"/>
          <w:sz w:val="22"/>
          <w:szCs w:val="22"/>
        </w:rPr>
      </w:pPr>
    </w:p>
    <w:p w14:paraId="225B0CA1" w14:textId="5A67266B" w:rsidR="00320E4E" w:rsidRPr="0021405A" w:rsidRDefault="00320E4E" w:rsidP="00320E4E">
      <w:pPr>
        <w:jc w:val="both"/>
        <w:rPr>
          <w:rFonts w:ascii="Calibri" w:hAnsi="Calibri" w:cs="Calibri"/>
          <w:sz w:val="22"/>
          <w:szCs w:val="22"/>
        </w:rPr>
      </w:pPr>
      <w:r w:rsidRPr="0021405A">
        <w:rPr>
          <w:rFonts w:ascii="Calibri" w:hAnsi="Calibri" w:cs="Calibri"/>
          <w:sz w:val="22"/>
          <w:szCs w:val="22"/>
        </w:rPr>
        <w:t xml:space="preserve">Për të siguruar </w:t>
      </w:r>
      <w:r w:rsidRPr="0021405A">
        <w:rPr>
          <w:rFonts w:ascii="Calibri" w:hAnsi="Calibri" w:cs="Calibri"/>
          <w:b/>
          <w:bCs/>
          <w:sz w:val="22"/>
          <w:szCs w:val="22"/>
        </w:rPr>
        <w:t>akordim efikas dhe të parashikuesh</w:t>
      </w:r>
      <w:r w:rsidR="00EC4318" w:rsidRPr="0021405A">
        <w:rPr>
          <w:rFonts w:ascii="Calibri" w:hAnsi="Calibri" w:cs="Calibri"/>
          <w:b/>
          <w:bCs/>
          <w:sz w:val="22"/>
          <w:szCs w:val="22"/>
        </w:rPr>
        <w:t>ë</w:t>
      </w:r>
      <w:r w:rsidRPr="0021405A">
        <w:rPr>
          <w:rFonts w:ascii="Calibri" w:hAnsi="Calibri" w:cs="Calibri"/>
          <w:b/>
          <w:bCs/>
          <w:sz w:val="22"/>
          <w:szCs w:val="22"/>
        </w:rPr>
        <w:t>m të fondeve</w:t>
      </w:r>
      <w:r w:rsidRPr="0021405A">
        <w:rPr>
          <w:rFonts w:ascii="Calibri" w:hAnsi="Calibri" w:cs="Calibri"/>
          <w:sz w:val="22"/>
          <w:szCs w:val="22"/>
        </w:rPr>
        <w:t>, PKV GF do të integrohet në ciklin vjetor të programimit buxhetor dhe do të ndjekë parimet e sistemit të planifikimit të integruar. Ministria e Shëndetësisë dhe Mirëqenies Sociale, në bashkëpunim me Ministrinë e Financave, do të garantojë përafrimin midis planifikimit të masave dhe burimeve buxhetore përkatëse, duke monitoruar realizimin financiar në nivel sektorial dhe vendor.</w:t>
      </w:r>
    </w:p>
    <w:p w14:paraId="1A00416D" w14:textId="4CA49CFF" w:rsidR="00320E4E" w:rsidRPr="0021405A" w:rsidRDefault="00320E4E" w:rsidP="00320E4E">
      <w:pPr>
        <w:jc w:val="both"/>
        <w:rPr>
          <w:rFonts w:ascii="Calibri" w:hAnsi="Calibri" w:cs="Calibri"/>
          <w:sz w:val="22"/>
          <w:szCs w:val="22"/>
        </w:rPr>
      </w:pPr>
      <w:r w:rsidRPr="0021405A">
        <w:rPr>
          <w:rFonts w:ascii="Calibri" w:hAnsi="Calibri" w:cs="Calibri"/>
          <w:sz w:val="22"/>
          <w:szCs w:val="22"/>
        </w:rPr>
        <w:t xml:space="preserve">Në </w:t>
      </w:r>
      <w:r w:rsidR="00EE1FE3">
        <w:rPr>
          <w:rFonts w:ascii="Calibri" w:hAnsi="Calibri" w:cs="Calibri"/>
          <w:sz w:val="22"/>
          <w:szCs w:val="22"/>
        </w:rPr>
        <w:t xml:space="preserve">planin </w:t>
      </w:r>
      <w:r w:rsidRPr="0021405A">
        <w:rPr>
          <w:rFonts w:ascii="Calibri" w:hAnsi="Calibri" w:cs="Calibri"/>
          <w:sz w:val="22"/>
          <w:szCs w:val="22"/>
        </w:rPr>
        <w:t xml:space="preserve">afatmesëm, </w:t>
      </w:r>
      <w:r w:rsidRPr="0021405A">
        <w:rPr>
          <w:rFonts w:ascii="Calibri" w:hAnsi="Calibri" w:cs="Calibri"/>
          <w:b/>
          <w:bCs/>
          <w:sz w:val="22"/>
          <w:szCs w:val="22"/>
        </w:rPr>
        <w:t>burimet e BE-së dhe partnerëve për zhvillim</w:t>
      </w:r>
      <w:r w:rsidRPr="0021405A">
        <w:rPr>
          <w:rFonts w:ascii="Calibri" w:hAnsi="Calibri" w:cs="Calibri"/>
          <w:sz w:val="22"/>
          <w:szCs w:val="22"/>
        </w:rPr>
        <w:t xml:space="preserve"> pritet të luajnë një rol plotësues dhe katalitik për financimin e ndërhyrjeve të reja ose pilot që synojnë të testojnë modele të reja shërbimesh dhe të përmirësojnë sistemet e monitorimit, menaxhimit të rasteve dhe ofrimit të shërbimeve për fëmijët. Me avancimin e procesit të integrimit evropian, pritet që fondet e para-anëtarësimit dhe instrumente të tjera strukturore të BE-së të kontribuojnë në forcimin institucional dhe financiar të mekanizmave kombëtarë dhe vendorë për zbatimin e Garancisë për Fëmijët.</w:t>
      </w:r>
    </w:p>
    <w:p w14:paraId="16DAAA46" w14:textId="77777777" w:rsidR="00320E4E" w:rsidRPr="000A2E51" w:rsidRDefault="00320E4E" w:rsidP="00320E4E">
      <w:pPr>
        <w:jc w:val="both"/>
        <w:rPr>
          <w:rFonts w:ascii="Calibri" w:hAnsi="Calibri" w:cs="Calibri"/>
          <w:sz w:val="22"/>
          <w:szCs w:val="22"/>
        </w:rPr>
      </w:pPr>
      <w:r w:rsidRPr="0021405A">
        <w:rPr>
          <w:rFonts w:ascii="Calibri" w:hAnsi="Calibri" w:cs="Calibri"/>
          <w:sz w:val="22"/>
          <w:szCs w:val="22"/>
        </w:rPr>
        <w:t xml:space="preserve">Në këtë mënyrë, kuadri financiar i Planit synon të garantojë që zbatimi i Garancisë Evropiane për Fëmijët në Shqipëri të bazohet në burime të qëndrueshme, mekanizma të unifikuar raportimi dhe koordinim efektiv ndërmjet niveleve të qeverisjes — duke siguruar që asnjë fëmijë të mos mbetet pas për </w:t>
      </w:r>
      <w:r w:rsidRPr="000A2E51">
        <w:rPr>
          <w:rFonts w:ascii="Calibri" w:hAnsi="Calibri" w:cs="Calibri"/>
          <w:sz w:val="22"/>
          <w:szCs w:val="22"/>
        </w:rPr>
        <w:t>shkak të mungesës së fondeve apo fragmentimit institucional.</w:t>
      </w:r>
    </w:p>
    <w:p w14:paraId="571DA77C" w14:textId="555B69A2" w:rsidR="00F206D4" w:rsidRDefault="00BE0E73" w:rsidP="00F206D4">
      <w:pPr>
        <w:jc w:val="both"/>
        <w:rPr>
          <w:rFonts w:ascii="Calibri" w:hAnsi="Calibri" w:cs="Calibri"/>
          <w:sz w:val="22"/>
          <w:szCs w:val="22"/>
        </w:rPr>
      </w:pPr>
      <w:r w:rsidRPr="000A2E51">
        <w:rPr>
          <w:rFonts w:ascii="Calibri" w:hAnsi="Calibri" w:cs="Calibri"/>
          <w:sz w:val="22"/>
          <w:szCs w:val="22"/>
        </w:rPr>
        <w:t>Nj</w:t>
      </w:r>
      <w:r w:rsidR="00EC4318" w:rsidRPr="000A2E51">
        <w:rPr>
          <w:rFonts w:ascii="Calibri" w:hAnsi="Calibri" w:cs="Calibri"/>
          <w:sz w:val="22"/>
          <w:szCs w:val="22"/>
        </w:rPr>
        <w:t>ë</w:t>
      </w:r>
      <w:r w:rsidRPr="000A2E51">
        <w:rPr>
          <w:rFonts w:ascii="Calibri" w:hAnsi="Calibri" w:cs="Calibri"/>
          <w:sz w:val="22"/>
          <w:szCs w:val="22"/>
        </w:rPr>
        <w:t xml:space="preserve"> pasqyr</w:t>
      </w:r>
      <w:r w:rsidR="00EC4318" w:rsidRPr="000A2E51">
        <w:rPr>
          <w:rFonts w:ascii="Calibri" w:hAnsi="Calibri" w:cs="Calibri"/>
          <w:sz w:val="22"/>
          <w:szCs w:val="22"/>
        </w:rPr>
        <w:t>ë</w:t>
      </w:r>
      <w:r w:rsidRPr="000A2E51">
        <w:rPr>
          <w:rFonts w:ascii="Calibri" w:hAnsi="Calibri" w:cs="Calibri"/>
          <w:sz w:val="22"/>
          <w:szCs w:val="22"/>
        </w:rPr>
        <w:t xml:space="preserve"> e burimeve t</w:t>
      </w:r>
      <w:r w:rsidR="00EC4318" w:rsidRPr="000A2E51">
        <w:rPr>
          <w:rFonts w:ascii="Calibri" w:hAnsi="Calibri" w:cs="Calibri"/>
          <w:sz w:val="22"/>
          <w:szCs w:val="22"/>
        </w:rPr>
        <w:t>ë</w:t>
      </w:r>
      <w:r w:rsidRPr="000A2E51">
        <w:rPr>
          <w:rFonts w:ascii="Calibri" w:hAnsi="Calibri" w:cs="Calibri"/>
          <w:sz w:val="22"/>
          <w:szCs w:val="22"/>
        </w:rPr>
        <w:t xml:space="preserve"> nevojshme p</w:t>
      </w:r>
      <w:r w:rsidR="00EC4318" w:rsidRPr="000A2E51">
        <w:rPr>
          <w:rFonts w:ascii="Calibri" w:hAnsi="Calibri" w:cs="Calibri"/>
          <w:sz w:val="22"/>
          <w:szCs w:val="22"/>
        </w:rPr>
        <w:t>ë</w:t>
      </w:r>
      <w:r w:rsidRPr="000A2E51">
        <w:rPr>
          <w:rFonts w:ascii="Calibri" w:hAnsi="Calibri" w:cs="Calibri"/>
          <w:sz w:val="22"/>
          <w:szCs w:val="22"/>
        </w:rPr>
        <w:t>r zbatimin e PKV GF dhe buxhetit t</w:t>
      </w:r>
      <w:r w:rsidR="00EC4318" w:rsidRPr="000A2E51">
        <w:rPr>
          <w:rFonts w:ascii="Calibri" w:hAnsi="Calibri" w:cs="Calibri"/>
          <w:sz w:val="22"/>
          <w:szCs w:val="22"/>
        </w:rPr>
        <w:t>ë</w:t>
      </w:r>
      <w:r w:rsidRPr="000A2E51">
        <w:rPr>
          <w:rFonts w:ascii="Calibri" w:hAnsi="Calibri" w:cs="Calibri"/>
          <w:sz w:val="22"/>
          <w:szCs w:val="22"/>
        </w:rPr>
        <w:t xml:space="preserve"> disponuesh</w:t>
      </w:r>
      <w:r w:rsidR="00EC4318" w:rsidRPr="000A2E51">
        <w:rPr>
          <w:rFonts w:ascii="Calibri" w:hAnsi="Calibri" w:cs="Calibri"/>
          <w:sz w:val="22"/>
          <w:szCs w:val="22"/>
        </w:rPr>
        <w:t>ë</w:t>
      </w:r>
      <w:r w:rsidRPr="000A2E51">
        <w:rPr>
          <w:rFonts w:ascii="Calibri" w:hAnsi="Calibri" w:cs="Calibri"/>
          <w:sz w:val="22"/>
          <w:szCs w:val="22"/>
        </w:rPr>
        <w:t>m paraqitet n</w:t>
      </w:r>
      <w:r w:rsidR="00EC4318" w:rsidRPr="000A2E51">
        <w:rPr>
          <w:rFonts w:ascii="Calibri" w:hAnsi="Calibri" w:cs="Calibri"/>
          <w:sz w:val="22"/>
          <w:szCs w:val="22"/>
        </w:rPr>
        <w:t>ë</w:t>
      </w:r>
      <w:r w:rsidRPr="000A2E51">
        <w:rPr>
          <w:rFonts w:ascii="Calibri" w:hAnsi="Calibri" w:cs="Calibri"/>
          <w:sz w:val="22"/>
          <w:szCs w:val="22"/>
        </w:rPr>
        <w:t xml:space="preserve"> Aneksin 3.</w:t>
      </w:r>
    </w:p>
    <w:p w14:paraId="7B0B9FDD" w14:textId="77777777" w:rsidR="00EE1FE3" w:rsidRPr="0021405A" w:rsidRDefault="00EE1FE3" w:rsidP="00F206D4">
      <w:pPr>
        <w:jc w:val="both"/>
        <w:rPr>
          <w:rFonts w:ascii="Calibri" w:hAnsi="Calibri" w:cs="Calibri"/>
          <w:sz w:val="22"/>
          <w:szCs w:val="22"/>
        </w:rPr>
      </w:pPr>
    </w:p>
    <w:p w14:paraId="6F460511" w14:textId="77777777" w:rsidR="00BD5794" w:rsidRPr="0021405A" w:rsidRDefault="00BD5794" w:rsidP="00F206D4">
      <w:pPr>
        <w:jc w:val="both"/>
        <w:rPr>
          <w:rFonts w:ascii="Calibri" w:hAnsi="Calibri" w:cs="Calibri"/>
          <w:sz w:val="22"/>
          <w:szCs w:val="22"/>
        </w:rPr>
        <w:sectPr w:rsidR="00BD5794" w:rsidRPr="0021405A" w:rsidSect="003A5F67">
          <w:pgSz w:w="11900" w:h="16840"/>
          <w:pgMar w:top="2700" w:right="1440" w:bottom="1440" w:left="1440" w:header="708" w:footer="708" w:gutter="0"/>
          <w:cols w:space="708"/>
          <w:docGrid w:linePitch="360"/>
        </w:sectPr>
      </w:pPr>
    </w:p>
    <w:p w14:paraId="5B4E8B62" w14:textId="77777777" w:rsidR="00BD5794" w:rsidRDefault="00BD5794" w:rsidP="00F206D4">
      <w:pPr>
        <w:jc w:val="both"/>
        <w:rPr>
          <w:rFonts w:ascii="Calibri" w:hAnsi="Calibri" w:cs="Calibri"/>
          <w:sz w:val="22"/>
          <w:szCs w:val="22"/>
        </w:rPr>
      </w:pPr>
    </w:p>
    <w:p w14:paraId="2EF83B09" w14:textId="77777777" w:rsidR="000A2E51" w:rsidRDefault="000A2E51" w:rsidP="00F206D4">
      <w:pPr>
        <w:jc w:val="both"/>
        <w:rPr>
          <w:rFonts w:ascii="Calibri" w:hAnsi="Calibri" w:cs="Calibri"/>
          <w:sz w:val="22"/>
          <w:szCs w:val="22"/>
        </w:rPr>
      </w:pPr>
    </w:p>
    <w:p w14:paraId="3315EB4B" w14:textId="77777777" w:rsidR="000A2E51" w:rsidRDefault="000A2E51" w:rsidP="00F206D4">
      <w:pPr>
        <w:jc w:val="both"/>
        <w:rPr>
          <w:rFonts w:ascii="Calibri" w:hAnsi="Calibri" w:cs="Calibri"/>
          <w:sz w:val="22"/>
          <w:szCs w:val="22"/>
        </w:rPr>
      </w:pPr>
    </w:p>
    <w:p w14:paraId="70200AFA" w14:textId="77777777" w:rsidR="000A2E51" w:rsidRPr="0021405A" w:rsidRDefault="000A2E51" w:rsidP="00F206D4">
      <w:pPr>
        <w:jc w:val="both"/>
        <w:rPr>
          <w:rFonts w:ascii="Calibri" w:hAnsi="Calibri" w:cs="Calibri"/>
          <w:sz w:val="22"/>
          <w:szCs w:val="22"/>
        </w:rPr>
      </w:pPr>
    </w:p>
    <w:p w14:paraId="6F58CCA7" w14:textId="0EC92F06" w:rsidR="003012E4" w:rsidRPr="0021405A" w:rsidRDefault="00264ABB" w:rsidP="003B6325">
      <w:pPr>
        <w:pStyle w:val="Heading1"/>
        <w:numPr>
          <w:ilvl w:val="0"/>
          <w:numId w:val="7"/>
        </w:numPr>
        <w:rPr>
          <w:rFonts w:ascii="Calibri" w:hAnsi="Calibri" w:cs="Calibri"/>
          <w:b/>
          <w:bCs/>
          <w:sz w:val="28"/>
          <w:szCs w:val="28"/>
        </w:rPr>
      </w:pPr>
      <w:bookmarkStart w:id="149" w:name="_Toc212015134"/>
      <w:bookmarkStart w:id="150" w:name="_Toc212127524"/>
      <w:bookmarkStart w:id="151" w:name="_Toc212631381"/>
      <w:bookmarkStart w:id="152" w:name="_Toc212631605"/>
      <w:bookmarkStart w:id="153" w:name="_Toc212635887"/>
      <w:r w:rsidRPr="0021405A">
        <w:rPr>
          <w:rFonts w:ascii="Calibri" w:hAnsi="Calibri" w:cs="Calibri"/>
          <w:b/>
          <w:bCs/>
          <w:sz w:val="28"/>
          <w:szCs w:val="28"/>
        </w:rPr>
        <w:t>Referencat</w:t>
      </w:r>
      <w:bookmarkEnd w:id="149"/>
      <w:bookmarkEnd w:id="150"/>
      <w:bookmarkEnd w:id="151"/>
      <w:bookmarkEnd w:id="152"/>
      <w:bookmarkEnd w:id="153"/>
      <w:r w:rsidRPr="0021405A">
        <w:rPr>
          <w:rFonts w:ascii="Calibri" w:hAnsi="Calibri" w:cs="Calibri"/>
          <w:b/>
          <w:bCs/>
          <w:sz w:val="28"/>
          <w:szCs w:val="28"/>
        </w:rPr>
        <w:t xml:space="preserve"> </w:t>
      </w:r>
    </w:p>
    <w:p w14:paraId="122A7FE9" w14:textId="77777777" w:rsidR="00C74024" w:rsidRPr="00C74024" w:rsidRDefault="00C74024" w:rsidP="00C74024">
      <w:pPr>
        <w:spacing w:before="120" w:after="120"/>
        <w:ind w:left="360"/>
        <w:rPr>
          <w:rFonts w:ascii="Calibri" w:hAnsi="Calibri" w:cs="Calibri"/>
          <w:b/>
          <w:bCs/>
          <w:sz w:val="22"/>
          <w:szCs w:val="22"/>
          <w:lang w:bidi="en-GB"/>
        </w:rPr>
      </w:pPr>
      <w:r w:rsidRPr="00C74024">
        <w:rPr>
          <w:rFonts w:ascii="Calibri" w:hAnsi="Calibri" w:cs="Calibri"/>
          <w:sz w:val="22"/>
          <w:szCs w:val="22"/>
          <w:lang w:bidi="en-GB"/>
        </w:rPr>
        <w:t xml:space="preserve">Aspen Institute (2024). </w:t>
      </w:r>
      <w:r w:rsidRPr="00C74024">
        <w:rPr>
          <w:rFonts w:ascii="Calibri" w:hAnsi="Calibri" w:cs="Calibri"/>
          <w:i/>
          <w:iCs/>
          <w:sz w:val="22"/>
          <w:szCs w:val="22"/>
          <w:lang w:bidi="en-GB"/>
        </w:rPr>
        <w:t>Digitalisation and Democracy in the Western Balkans</w:t>
      </w:r>
    </w:p>
    <w:p w14:paraId="0379D9DA" w14:textId="77777777" w:rsidR="00C74024" w:rsidRPr="00C74024" w:rsidRDefault="00C74024" w:rsidP="00C74024">
      <w:pPr>
        <w:ind w:left="360"/>
        <w:rPr>
          <w:rFonts w:ascii="Calibri" w:eastAsia="Calibri" w:hAnsi="Calibri" w:cs="Calibri"/>
          <w:color w:val="000000"/>
          <w:sz w:val="22"/>
          <w:szCs w:val="22"/>
        </w:rPr>
      </w:pPr>
      <w:r w:rsidRPr="00C74024">
        <w:rPr>
          <w:rFonts w:ascii="Calibri" w:eastAsiaTheme="majorEastAsia" w:hAnsi="Calibri" w:cs="Calibri"/>
          <w:sz w:val="22"/>
          <w:szCs w:val="22"/>
        </w:rPr>
        <w:t xml:space="preserve">Banka Botërore </w:t>
      </w:r>
      <w:r w:rsidRPr="00C74024">
        <w:rPr>
          <w:rFonts w:ascii="Calibri" w:hAnsi="Calibri" w:cs="Calibri"/>
          <w:color w:val="000000"/>
          <w:sz w:val="22"/>
          <w:szCs w:val="22"/>
          <w:shd w:val="clear" w:color="auto" w:fill="FFFFFF"/>
        </w:rPr>
        <w:t>(2019).</w:t>
      </w:r>
      <w:r w:rsidRPr="00C74024">
        <w:rPr>
          <w:rStyle w:val="apple-converted-space"/>
          <w:rFonts w:ascii="Calibri" w:hAnsi="Calibri" w:cs="Calibri"/>
          <w:color w:val="000000"/>
          <w:sz w:val="22"/>
          <w:szCs w:val="22"/>
          <w:shd w:val="clear" w:color="auto" w:fill="FFFFFF"/>
        </w:rPr>
        <w:t> </w:t>
      </w:r>
      <w:r w:rsidRPr="00C74024">
        <w:rPr>
          <w:rFonts w:ascii="Calibri" w:hAnsi="Calibri" w:cs="Calibri"/>
          <w:i/>
          <w:iCs/>
          <w:color w:val="000000"/>
          <w:sz w:val="22"/>
          <w:szCs w:val="22"/>
        </w:rPr>
        <w:t>Regional Roma Survey Briefs, Europe and Central Asia, Albania.</w:t>
      </w:r>
    </w:p>
    <w:p w14:paraId="74A72941" w14:textId="77777777" w:rsidR="00C74024" w:rsidRPr="00C74024" w:rsidRDefault="00C74024" w:rsidP="00C74024">
      <w:pPr>
        <w:ind w:left="360"/>
        <w:rPr>
          <w:rFonts w:ascii="Calibri" w:hAnsi="Calibri" w:cs="Calibri"/>
          <w:bCs/>
          <w:sz w:val="22"/>
          <w:szCs w:val="22"/>
        </w:rPr>
      </w:pPr>
      <w:r w:rsidRPr="00C74024">
        <w:rPr>
          <w:rFonts w:ascii="Calibri" w:hAnsi="Calibri" w:cs="Calibri"/>
          <w:sz w:val="22"/>
          <w:szCs w:val="22"/>
          <w:lang w:val="it-IT"/>
        </w:rPr>
        <w:t xml:space="preserve">Dhuli E., Galanxhi E., Omuri A., Shamo E., Sevrani E., (2025). </w:t>
      </w:r>
      <w:r w:rsidRPr="00C74024">
        <w:rPr>
          <w:rFonts w:ascii="Calibri" w:hAnsi="Calibri" w:cs="Calibri"/>
          <w:i/>
          <w:sz w:val="22"/>
          <w:szCs w:val="22"/>
          <w:lang w:val="it-IT"/>
        </w:rPr>
        <w:t>R</w:t>
      </w:r>
      <w:r w:rsidRPr="00C74024">
        <w:rPr>
          <w:rFonts w:ascii="Calibri" w:hAnsi="Calibri" w:cs="Calibri"/>
          <w:i/>
          <w:color w:val="000000" w:themeColor="text1"/>
          <w:sz w:val="22"/>
          <w:szCs w:val="22"/>
          <w:lang w:val="it-IT"/>
        </w:rPr>
        <w:t xml:space="preserve">oma and Egyptian in Albania, </w:t>
      </w:r>
      <w:r w:rsidRPr="00C74024">
        <w:rPr>
          <w:rFonts w:ascii="Calibri" w:hAnsi="Calibri" w:cs="Calibri"/>
          <w:i/>
          <w:sz w:val="22"/>
          <w:szCs w:val="22"/>
          <w:lang w:val="it-IT"/>
        </w:rPr>
        <w:t xml:space="preserve">Socio-Demographic Profile. </w:t>
      </w:r>
      <w:r w:rsidRPr="00C74024">
        <w:rPr>
          <w:rFonts w:ascii="Calibri" w:eastAsia="Times New Roman" w:hAnsi="Calibri" w:cs="Calibri"/>
          <w:i/>
          <w:iCs/>
          <w:sz w:val="22"/>
          <w:szCs w:val="22"/>
        </w:rPr>
        <w:t>Census 2023, April 2025</w:t>
      </w:r>
    </w:p>
    <w:p w14:paraId="4BE69122" w14:textId="77777777" w:rsidR="00C74024" w:rsidRPr="00C74024" w:rsidRDefault="00C74024" w:rsidP="00C74024">
      <w:pPr>
        <w:spacing w:before="120" w:after="120"/>
        <w:ind w:left="360"/>
        <w:rPr>
          <w:rFonts w:ascii="Calibri" w:eastAsiaTheme="majorEastAsia" w:hAnsi="Calibri" w:cs="Calibri"/>
          <w:sz w:val="22"/>
          <w:szCs w:val="22"/>
        </w:rPr>
      </w:pPr>
      <w:r w:rsidRPr="00C74024">
        <w:rPr>
          <w:rFonts w:ascii="Calibri" w:hAnsi="Calibri" w:cs="Calibri"/>
          <w:sz w:val="22"/>
          <w:szCs w:val="22"/>
        </w:rPr>
        <w:t xml:space="preserve">EuroPartners Development Consulting (2024). </w:t>
      </w:r>
      <w:r w:rsidRPr="00C74024">
        <w:rPr>
          <w:rFonts w:ascii="Calibri" w:hAnsi="Calibri" w:cs="Calibri"/>
          <w:i/>
          <w:iCs/>
          <w:sz w:val="22"/>
          <w:szCs w:val="22"/>
        </w:rPr>
        <w:t xml:space="preserve">Assessment of Early Childhood Education and Care public services in Albania. </w:t>
      </w:r>
      <w:r w:rsidRPr="00C74024">
        <w:rPr>
          <w:rFonts w:ascii="Calibri" w:hAnsi="Calibri" w:cs="Calibri"/>
          <w:sz w:val="22"/>
          <w:szCs w:val="22"/>
        </w:rPr>
        <w:t xml:space="preserve">Draft Report of September 2024. Commissioned by the World Bank, </w:t>
      </w:r>
    </w:p>
    <w:p w14:paraId="675A9C31" w14:textId="77777777" w:rsidR="00C74024" w:rsidRPr="00C74024" w:rsidRDefault="00C74024" w:rsidP="00C74024">
      <w:pPr>
        <w:spacing w:before="120" w:after="120"/>
        <w:ind w:left="360"/>
        <w:rPr>
          <w:rFonts w:ascii="Calibri" w:hAnsi="Calibri" w:cs="Calibri"/>
          <w:sz w:val="22"/>
          <w:szCs w:val="22"/>
          <w:lang w:bidi="en-GB"/>
        </w:rPr>
      </w:pPr>
      <w:r w:rsidRPr="00C74024">
        <w:rPr>
          <w:rFonts w:ascii="Calibri" w:hAnsi="Calibri" w:cs="Calibri"/>
          <w:sz w:val="22"/>
          <w:szCs w:val="22"/>
          <w:lang w:bidi="en-GB"/>
        </w:rPr>
        <w:t xml:space="preserve">INSTAT (2023). </w:t>
      </w:r>
      <w:r w:rsidRPr="00C74024">
        <w:rPr>
          <w:rFonts w:ascii="Calibri" w:hAnsi="Calibri" w:cs="Calibri"/>
          <w:i/>
          <w:iCs/>
          <w:sz w:val="22"/>
          <w:szCs w:val="22"/>
          <w:lang w:bidi="en-GB"/>
        </w:rPr>
        <w:t>Men and Women 2023.</w:t>
      </w:r>
      <w:r w:rsidRPr="00C74024">
        <w:rPr>
          <w:rFonts w:ascii="Calibri" w:hAnsi="Calibri" w:cs="Calibri"/>
          <w:sz w:val="22"/>
          <w:szCs w:val="22"/>
          <w:lang w:bidi="en-GB"/>
        </w:rPr>
        <w:t xml:space="preserve">  </w:t>
      </w:r>
    </w:p>
    <w:p w14:paraId="1A26F1A6" w14:textId="77777777" w:rsidR="00C74024" w:rsidRPr="00C74024" w:rsidRDefault="00C74024" w:rsidP="00C74024">
      <w:pPr>
        <w:spacing w:before="120" w:after="120"/>
        <w:ind w:left="360"/>
        <w:rPr>
          <w:rFonts w:ascii="Calibri" w:hAnsi="Calibri" w:cs="Calibri"/>
          <w:sz w:val="22"/>
          <w:szCs w:val="22"/>
          <w:lang w:bidi="en-GB"/>
        </w:rPr>
      </w:pPr>
      <w:r w:rsidRPr="00C74024">
        <w:rPr>
          <w:rFonts w:ascii="Calibri" w:hAnsi="Calibri" w:cs="Calibri"/>
          <w:sz w:val="22"/>
          <w:szCs w:val="22"/>
          <w:lang w:bidi="en-GB"/>
        </w:rPr>
        <w:t xml:space="preserve">Instituti i Shëndetit Publik (2023). </w:t>
      </w:r>
      <w:r w:rsidRPr="00C74024">
        <w:rPr>
          <w:rFonts w:ascii="Calibri" w:hAnsi="Calibri" w:cs="Calibri"/>
          <w:i/>
          <w:iCs/>
          <w:sz w:val="22"/>
          <w:szCs w:val="22"/>
          <w:lang w:bidi="en-GB"/>
        </w:rPr>
        <w:t>Childhood Obesity Surveillance Initiative (COSI): Results from Albania.</w:t>
      </w:r>
      <w:r w:rsidRPr="00C74024">
        <w:rPr>
          <w:rFonts w:ascii="Calibri" w:hAnsi="Calibri" w:cs="Calibri"/>
          <w:sz w:val="22"/>
          <w:szCs w:val="22"/>
          <w:lang w:bidi="en-GB"/>
        </w:rPr>
        <w:t xml:space="preserve"> Tirana, Albania.</w:t>
      </w:r>
    </w:p>
    <w:p w14:paraId="63112BB8" w14:textId="77777777" w:rsidR="00C74024" w:rsidRPr="00C74024" w:rsidRDefault="00C74024" w:rsidP="00C74024">
      <w:pPr>
        <w:spacing w:before="120" w:after="120"/>
        <w:ind w:left="360"/>
        <w:rPr>
          <w:rFonts w:ascii="Calibri" w:hAnsi="Calibri" w:cs="Calibri"/>
          <w:sz w:val="22"/>
          <w:szCs w:val="22"/>
          <w:lang w:bidi="en-GB"/>
        </w:rPr>
      </w:pPr>
      <w:r w:rsidRPr="00C74024">
        <w:rPr>
          <w:rFonts w:ascii="Calibri" w:hAnsi="Calibri" w:cs="Calibri"/>
          <w:sz w:val="22"/>
          <w:szCs w:val="22"/>
          <w:lang w:bidi="en-GB"/>
        </w:rPr>
        <w:t xml:space="preserve">Mone I, Vasil S, Alia A, Xinxo S, Muça K, Burazeri G. (2023) </w:t>
      </w:r>
      <w:r w:rsidRPr="00C74024">
        <w:rPr>
          <w:rFonts w:ascii="Calibri" w:hAnsi="Calibri" w:cs="Calibri"/>
          <w:i/>
          <w:iCs/>
          <w:sz w:val="22"/>
          <w:szCs w:val="22"/>
          <w:lang w:bidi="en-GB"/>
        </w:rPr>
        <w:t>Socio-Demographic Correlates of Barriers to Access Healthcare Services among Children in Post-Communist</w:t>
      </w:r>
      <w:r w:rsidRPr="00C74024">
        <w:rPr>
          <w:rFonts w:ascii="Calibri" w:hAnsi="Calibri" w:cs="Calibri"/>
          <w:sz w:val="22"/>
          <w:szCs w:val="22"/>
          <w:lang w:bidi="en-GB"/>
        </w:rPr>
        <w:t xml:space="preserve"> Albania. Sustainability. 2023; 15(11):8455. Accessible at: </w:t>
      </w:r>
      <w:hyperlink r:id="rId11" w:history="1">
        <w:r w:rsidRPr="00C74024">
          <w:rPr>
            <w:rStyle w:val="Hyperlink"/>
            <w:rFonts w:ascii="Calibri" w:hAnsi="Calibri" w:cs="Calibri"/>
            <w:sz w:val="22"/>
            <w:szCs w:val="22"/>
            <w:lang w:bidi="en-GB"/>
          </w:rPr>
          <w:t>https://doi.org/10.3390/su15118455</w:t>
        </w:r>
      </w:hyperlink>
      <w:r w:rsidRPr="00C74024">
        <w:rPr>
          <w:rFonts w:ascii="Calibri" w:hAnsi="Calibri" w:cs="Calibri"/>
          <w:sz w:val="22"/>
          <w:szCs w:val="22"/>
          <w:lang w:bidi="en-GB"/>
        </w:rPr>
        <w:t>.</w:t>
      </w:r>
    </w:p>
    <w:p w14:paraId="24C71773" w14:textId="1FA16918" w:rsidR="00C74024" w:rsidRPr="00C74024" w:rsidRDefault="00C74024" w:rsidP="00C74024">
      <w:pPr>
        <w:spacing w:before="120" w:after="120"/>
        <w:ind w:left="360"/>
        <w:rPr>
          <w:rFonts w:ascii="Calibri" w:hAnsi="Calibri" w:cs="Calibri"/>
          <w:sz w:val="22"/>
          <w:szCs w:val="22"/>
        </w:rPr>
      </w:pPr>
      <w:r w:rsidRPr="00C74024">
        <w:rPr>
          <w:rFonts w:ascii="Calibri" w:hAnsi="Calibri" w:cs="Calibri"/>
          <w:sz w:val="22"/>
          <w:szCs w:val="22"/>
          <w:lang w:val="pt-PT"/>
        </w:rPr>
        <w:t xml:space="preserve">Muja H, Vasil S, Qendro A, Clemens T, Toçi D, Toçi E, Brand H, Burazeri G. (2024). </w:t>
      </w:r>
      <w:hyperlink r:id="rId12" w:history="1">
        <w:r w:rsidRPr="00C74024">
          <w:rPr>
            <w:rFonts w:ascii="Calibri" w:hAnsi="Calibri" w:cs="Calibri"/>
            <w:i/>
            <w:iCs/>
            <w:sz w:val="22"/>
            <w:szCs w:val="22"/>
          </w:rPr>
          <w:t>Socio-demographic factors related to children's knowledge about their rights to healthcare services in transitional Albania.</w:t>
        </w:r>
      </w:hyperlink>
      <w:r w:rsidRPr="00C74024">
        <w:rPr>
          <w:rFonts w:ascii="Calibri" w:hAnsi="Calibri" w:cs="Calibri"/>
          <w:i/>
          <w:iCs/>
          <w:sz w:val="22"/>
          <w:szCs w:val="22"/>
        </w:rPr>
        <w:t xml:space="preserve"> Front Public Health. 2024; 12:1391265.</w:t>
      </w:r>
      <w:r w:rsidRPr="00C74024">
        <w:rPr>
          <w:rFonts w:ascii="Calibri" w:hAnsi="Calibri" w:cs="Calibri"/>
          <w:sz w:val="22"/>
          <w:szCs w:val="22"/>
        </w:rPr>
        <w:t xml:space="preserve"> doi: 10.3389/fpubh.2024.1391265.</w:t>
      </w:r>
    </w:p>
    <w:p w14:paraId="04DB55F2" w14:textId="77777777" w:rsidR="00C74024" w:rsidRPr="00C74024" w:rsidRDefault="00C74024" w:rsidP="00C74024">
      <w:pPr>
        <w:spacing w:before="120" w:after="120"/>
        <w:ind w:left="360"/>
        <w:rPr>
          <w:rFonts w:ascii="Calibri" w:hAnsi="Calibri" w:cs="Calibri"/>
          <w:sz w:val="22"/>
          <w:szCs w:val="22"/>
          <w:lang w:bidi="en-GB"/>
        </w:rPr>
      </w:pPr>
      <w:r w:rsidRPr="0057335A">
        <w:rPr>
          <w:rFonts w:ascii="Calibri" w:eastAsiaTheme="majorEastAsia" w:hAnsi="Calibri" w:cs="Calibri"/>
          <w:sz w:val="22"/>
          <w:szCs w:val="22"/>
          <w:lang w:val="it-CH"/>
        </w:rPr>
        <w:t xml:space="preserve">Organizata Botërore e Shëndetësisë </w:t>
      </w:r>
      <w:r w:rsidRPr="0057335A">
        <w:rPr>
          <w:rFonts w:ascii="Calibri" w:hAnsi="Calibri" w:cs="Calibri"/>
          <w:sz w:val="22"/>
          <w:szCs w:val="22"/>
          <w:lang w:val="it-CH"/>
        </w:rPr>
        <w:t xml:space="preserve"> (2020a). </w:t>
      </w:r>
      <w:r w:rsidRPr="00C74024">
        <w:rPr>
          <w:rFonts w:ascii="Calibri" w:hAnsi="Calibri" w:cs="Calibri"/>
          <w:i/>
          <w:iCs/>
          <w:sz w:val="22"/>
          <w:szCs w:val="22"/>
        </w:rPr>
        <w:t>Can people afford to pay for health care? New evidence on financial protection in Albania</w:t>
      </w:r>
      <w:r w:rsidRPr="00C74024">
        <w:rPr>
          <w:rFonts w:ascii="Calibri" w:hAnsi="Calibri" w:cs="Calibri"/>
          <w:sz w:val="22"/>
          <w:szCs w:val="22"/>
        </w:rPr>
        <w:t>, 2020a.</w:t>
      </w:r>
      <w:r w:rsidRPr="00C74024">
        <w:rPr>
          <w:rFonts w:ascii="Calibri" w:hAnsi="Calibri" w:cs="Calibri"/>
          <w:sz w:val="22"/>
          <w:szCs w:val="22"/>
          <w:lang w:bidi="en-GB"/>
        </w:rPr>
        <w:t xml:space="preserve"> </w:t>
      </w:r>
      <w:hyperlink r:id="rId13" w:history="1">
        <w:r w:rsidRPr="00C74024">
          <w:rPr>
            <w:rStyle w:val="Hyperlink"/>
            <w:rFonts w:ascii="Calibri" w:hAnsi="Calibri" w:cs="Calibri"/>
            <w:sz w:val="22"/>
            <w:szCs w:val="22"/>
            <w:lang w:bidi="en-GB"/>
          </w:rPr>
          <w:t>https://apps.who.int/iris/bitstream/handle/10665/336390/9789289055291-eng.pdf</w:t>
        </w:r>
      </w:hyperlink>
      <w:r w:rsidRPr="00C74024">
        <w:rPr>
          <w:rFonts w:ascii="Calibri" w:hAnsi="Calibri" w:cs="Calibri"/>
          <w:sz w:val="22"/>
          <w:szCs w:val="22"/>
        </w:rPr>
        <w:t>.</w:t>
      </w:r>
      <w:r w:rsidRPr="00C74024">
        <w:rPr>
          <w:rFonts w:ascii="Calibri" w:hAnsi="Calibri" w:cs="Calibri"/>
          <w:sz w:val="22"/>
          <w:szCs w:val="22"/>
          <w:lang w:bidi="en-GB"/>
        </w:rPr>
        <w:t xml:space="preserve"> </w:t>
      </w:r>
    </w:p>
    <w:p w14:paraId="6D7CDD1C" w14:textId="77777777" w:rsidR="00C74024" w:rsidRPr="00C74024" w:rsidRDefault="00C74024" w:rsidP="00C74024">
      <w:pPr>
        <w:spacing w:before="120" w:after="120"/>
        <w:ind w:left="360"/>
        <w:rPr>
          <w:rFonts w:ascii="Calibri" w:hAnsi="Calibri" w:cs="Calibri"/>
          <w:sz w:val="22"/>
          <w:szCs w:val="22"/>
          <w:lang w:bidi="en-GB"/>
        </w:rPr>
      </w:pPr>
      <w:r w:rsidRPr="00C74024">
        <w:rPr>
          <w:rFonts w:ascii="Calibri" w:eastAsiaTheme="majorEastAsia" w:hAnsi="Calibri" w:cs="Calibri"/>
          <w:sz w:val="22"/>
          <w:szCs w:val="22"/>
        </w:rPr>
        <w:t xml:space="preserve">Organizata Botërore e Shëndetësisë </w:t>
      </w:r>
      <w:r w:rsidRPr="00C74024">
        <w:rPr>
          <w:rFonts w:ascii="Calibri" w:eastAsia="Calibri" w:hAnsi="Calibri" w:cs="Calibri"/>
          <w:sz w:val="22"/>
          <w:szCs w:val="22"/>
        </w:rPr>
        <w:t xml:space="preserve">(2023). </w:t>
      </w:r>
      <w:r w:rsidRPr="00C74024">
        <w:rPr>
          <w:rFonts w:ascii="Calibri" w:eastAsia="Calibri" w:hAnsi="Calibri" w:cs="Calibri"/>
          <w:i/>
          <w:iCs/>
          <w:sz w:val="22"/>
          <w:szCs w:val="22"/>
        </w:rPr>
        <w:t xml:space="preserve">Barcelona Office for Health Systems Financing. </w:t>
      </w:r>
      <w:hyperlink r:id="rId14" w:history="1">
        <w:r w:rsidRPr="00C74024">
          <w:rPr>
            <w:rStyle w:val="Hyperlink"/>
            <w:rFonts w:ascii="Calibri" w:eastAsia="Calibri" w:hAnsi="Calibri" w:cs="Calibri"/>
            <w:sz w:val="22"/>
            <w:szCs w:val="22"/>
          </w:rPr>
          <w:t>https://www.who.int/europe/teams/office-for-health-systems-financing-(barcelona)</w:t>
        </w:r>
      </w:hyperlink>
      <w:r w:rsidRPr="00C74024">
        <w:rPr>
          <w:rFonts w:ascii="Calibri" w:eastAsia="Calibri" w:hAnsi="Calibri" w:cs="Calibri"/>
          <w:sz w:val="22"/>
          <w:szCs w:val="22"/>
        </w:rPr>
        <w:t>.</w:t>
      </w:r>
    </w:p>
    <w:p w14:paraId="6A3B5DDA" w14:textId="77777777" w:rsidR="00C74024" w:rsidRPr="00C74024" w:rsidRDefault="00C74024" w:rsidP="00C74024">
      <w:pPr>
        <w:spacing w:before="120" w:after="120" w:line="264" w:lineRule="auto"/>
        <w:ind w:left="360"/>
        <w:rPr>
          <w:rFonts w:ascii="Calibri" w:hAnsi="Calibri" w:cs="Calibri"/>
          <w:sz w:val="22"/>
          <w:szCs w:val="22"/>
          <w:lang w:bidi="en-GB"/>
        </w:rPr>
      </w:pPr>
      <w:r w:rsidRPr="00C74024">
        <w:rPr>
          <w:rFonts w:ascii="Calibri" w:eastAsiaTheme="majorEastAsia" w:hAnsi="Calibri" w:cs="Calibri"/>
          <w:sz w:val="22"/>
          <w:szCs w:val="22"/>
        </w:rPr>
        <w:t xml:space="preserve">Organizata Botërore e Shëndetësisë </w:t>
      </w:r>
      <w:r w:rsidRPr="00C74024">
        <w:rPr>
          <w:rFonts w:ascii="Calibri" w:hAnsi="Calibri" w:cs="Calibri"/>
          <w:sz w:val="22"/>
          <w:szCs w:val="22"/>
          <w:lang w:bidi="en-GB"/>
        </w:rPr>
        <w:t>(202b). Assessment of sexual, reproductive, maternal, newborn, child and adolescent health in the context of universal health coverage in Albania. Copenhagen: WHO Regional Office for Europe; 2019. License: CC BY-NC-SA 3.0 IGO.</w:t>
      </w:r>
    </w:p>
    <w:p w14:paraId="028C5695" w14:textId="590DAB06" w:rsidR="00C74024" w:rsidRPr="00C74024" w:rsidRDefault="00C74024" w:rsidP="00C74024">
      <w:pPr>
        <w:spacing w:before="120" w:after="120" w:line="264" w:lineRule="auto"/>
        <w:ind w:left="360"/>
        <w:rPr>
          <w:rFonts w:ascii="Calibri" w:eastAsia="Calibri" w:hAnsi="Calibri" w:cs="Calibri"/>
          <w:color w:val="000000"/>
          <w:sz w:val="22"/>
          <w:szCs w:val="22"/>
        </w:rPr>
      </w:pPr>
      <w:r w:rsidRPr="00C74024">
        <w:rPr>
          <w:rFonts w:ascii="Calibri" w:eastAsiaTheme="majorEastAsia" w:hAnsi="Calibri" w:cs="Calibri"/>
          <w:sz w:val="22"/>
          <w:szCs w:val="22"/>
        </w:rPr>
        <w:t xml:space="preserve">PNUD </w:t>
      </w:r>
      <w:r w:rsidRPr="00C74024">
        <w:rPr>
          <w:rFonts w:ascii="Calibri" w:eastAsia="Calibri" w:hAnsi="Calibri" w:cs="Calibri"/>
          <w:color w:val="000000"/>
          <w:sz w:val="22"/>
          <w:szCs w:val="22"/>
        </w:rPr>
        <w:t xml:space="preserve">(2020) Vlerësimi afatmesëm i strehimit social </w:t>
      </w:r>
      <w:r w:rsidRPr="00C74024">
        <w:rPr>
          <w:rFonts w:ascii="Calibri" w:eastAsia="Calibri" w:hAnsi="Calibri" w:cs="Calibri"/>
          <w:i/>
          <w:color w:val="000000"/>
          <w:sz w:val="22"/>
          <w:szCs w:val="22"/>
        </w:rPr>
        <w:t xml:space="preserve">2020 </w:t>
      </w:r>
      <w:r w:rsidRPr="00C74024">
        <w:rPr>
          <w:rFonts w:ascii="Calibri" w:eastAsia="Calibri" w:hAnsi="Calibri" w:cs="Calibri"/>
          <w:color w:val="000000"/>
          <w:sz w:val="22"/>
          <w:szCs w:val="22"/>
        </w:rPr>
        <w:t>në :</w:t>
      </w:r>
      <w:r>
        <w:rPr>
          <w:rFonts w:ascii="Calibri" w:eastAsia="Calibri" w:hAnsi="Calibri" w:cs="Calibri"/>
          <w:color w:val="000000"/>
          <w:sz w:val="22"/>
          <w:szCs w:val="22"/>
        </w:rPr>
        <w:t xml:space="preserve"> </w:t>
      </w:r>
      <w:hyperlink r:id="rId15" w:history="1">
        <w:r w:rsidRPr="00881A37">
          <w:rPr>
            <w:rStyle w:val="Hyperlink"/>
            <w:rFonts w:ascii="Calibri" w:eastAsia="Calibri" w:hAnsi="Calibri" w:cs="Calibri"/>
            <w:sz w:val="22"/>
            <w:szCs w:val="22"/>
          </w:rPr>
          <w:t>https://www.undp.org/albania/publications/mid-term-evaluation-social-housing-strategy-2020</w:t>
        </w:r>
      </w:hyperlink>
      <w:r w:rsidRPr="00C74024">
        <w:rPr>
          <w:rFonts w:ascii="Calibri" w:eastAsia="Calibri" w:hAnsi="Calibri" w:cs="Calibri"/>
          <w:color w:val="000000"/>
          <w:sz w:val="22"/>
          <w:szCs w:val="22"/>
        </w:rPr>
        <w:t xml:space="preserve"> </w:t>
      </w:r>
    </w:p>
    <w:p w14:paraId="5CE23232" w14:textId="77777777" w:rsidR="00C74024" w:rsidRPr="00C74024" w:rsidRDefault="00C74024" w:rsidP="00C74024">
      <w:pPr>
        <w:ind w:left="360"/>
        <w:rPr>
          <w:rFonts w:ascii="Calibri" w:hAnsi="Calibri" w:cs="Calibri"/>
          <w:sz w:val="22"/>
          <w:szCs w:val="22"/>
        </w:rPr>
      </w:pPr>
      <w:r w:rsidRPr="00C74024">
        <w:rPr>
          <w:rFonts w:ascii="Calibri" w:eastAsia="Aptos" w:hAnsi="Calibri" w:cs="Calibri"/>
          <w:kern w:val="2"/>
          <w:sz w:val="22"/>
          <w:szCs w:val="22"/>
        </w:rPr>
        <w:t>PNUD (2025), Hartëzimi i shërbimeve sociale në Shqipëri 2025, PNUD Shqipëri, https://www.undp.org/albania/publications/mapping-social-services-albania-2025</w:t>
      </w:r>
    </w:p>
    <w:p w14:paraId="6CAC9E7A" w14:textId="77777777" w:rsidR="00C74024" w:rsidRPr="00C74024" w:rsidRDefault="00C74024" w:rsidP="00C74024">
      <w:pPr>
        <w:spacing w:before="120" w:after="120"/>
        <w:ind w:left="360"/>
        <w:rPr>
          <w:rFonts w:ascii="Calibri" w:hAnsi="Calibri" w:cs="Calibri"/>
          <w:sz w:val="22"/>
          <w:szCs w:val="22"/>
        </w:rPr>
      </w:pPr>
      <w:r w:rsidRPr="00C74024">
        <w:rPr>
          <w:rFonts w:ascii="Calibri" w:hAnsi="Calibri" w:cs="Calibri"/>
          <w:sz w:val="22"/>
          <w:szCs w:val="22"/>
        </w:rPr>
        <w:t xml:space="preserve">SOLIDAR (2024). </w:t>
      </w:r>
      <w:r w:rsidRPr="00C74024">
        <w:rPr>
          <w:rFonts w:ascii="Calibri" w:hAnsi="Calibri" w:cs="Calibri"/>
          <w:i/>
          <w:iCs/>
          <w:sz w:val="22"/>
          <w:szCs w:val="22"/>
        </w:rPr>
        <w:t>Knowledge, Attitudes, Practices and Behaviours (KAPB) survey among the general population regarding access and use of emergency care to understand barriers and obstacles to emergency care from their perspective in selected regions in Albania</w:t>
      </w:r>
      <w:r w:rsidRPr="00C74024">
        <w:rPr>
          <w:rFonts w:ascii="Calibri" w:hAnsi="Calibri" w:cs="Calibri"/>
          <w:sz w:val="22"/>
          <w:szCs w:val="22"/>
        </w:rPr>
        <w:t xml:space="preserve">. SOLIDAR: “Together in health emergencies”, a project of the Swiss Development and Cooperation (SDC) Agency. </w:t>
      </w:r>
      <w:hyperlink r:id="rId16" w:tgtFrame="_blank" w:history="1">
        <w:r w:rsidRPr="00C74024">
          <w:rPr>
            <w:rStyle w:val="Hyperlink"/>
            <w:rFonts w:ascii="Calibri" w:hAnsi="Calibri" w:cs="Calibri"/>
            <w:sz w:val="22"/>
            <w:szCs w:val="22"/>
          </w:rPr>
          <w:t>solidar.org.al</w:t>
        </w:r>
      </w:hyperlink>
      <w:r w:rsidRPr="00C74024">
        <w:rPr>
          <w:rFonts w:ascii="Calibri" w:hAnsi="Calibri" w:cs="Calibri"/>
          <w:sz w:val="22"/>
          <w:szCs w:val="22"/>
        </w:rPr>
        <w:t xml:space="preserve">.   </w:t>
      </w:r>
    </w:p>
    <w:p w14:paraId="354897E5" w14:textId="77777777" w:rsidR="00C74024" w:rsidRPr="00C74024" w:rsidRDefault="00C74024" w:rsidP="00C74024">
      <w:pPr>
        <w:spacing w:before="120" w:after="120" w:line="264" w:lineRule="auto"/>
        <w:ind w:left="360"/>
        <w:rPr>
          <w:rFonts w:ascii="Calibri" w:hAnsi="Calibri" w:cs="Calibri"/>
          <w:sz w:val="22"/>
          <w:szCs w:val="22"/>
          <w:lang w:bidi="en-GB"/>
        </w:rPr>
      </w:pPr>
      <w:r w:rsidRPr="00C74024">
        <w:rPr>
          <w:rFonts w:ascii="Calibri" w:hAnsi="Calibri" w:cs="Calibri"/>
          <w:sz w:val="22"/>
          <w:szCs w:val="22"/>
          <w:lang w:bidi="en-GB"/>
        </w:rPr>
        <w:t xml:space="preserve">UNICEF (2023). Confidence in childhood vaccines declines across Europe and Central Asia. Press release; 23 April 2023. Accessible at: https://www.unicef.org/albania/press-releases/confidence-childhood-vaccines-declines-across-europe-and-central-asia-new-unicef. </w:t>
      </w:r>
    </w:p>
    <w:p w14:paraId="3CF8037C" w14:textId="77777777" w:rsidR="00C74024" w:rsidRPr="00C74024" w:rsidRDefault="00C74024" w:rsidP="00C74024">
      <w:pPr>
        <w:spacing w:before="120" w:after="120"/>
        <w:ind w:left="360"/>
        <w:rPr>
          <w:rFonts w:ascii="Calibri" w:hAnsi="Calibri" w:cs="Calibri"/>
          <w:sz w:val="22"/>
          <w:szCs w:val="22"/>
          <w:lang w:bidi="en-GB"/>
        </w:rPr>
      </w:pPr>
      <w:r w:rsidRPr="00C74024">
        <w:rPr>
          <w:rFonts w:ascii="Calibri" w:hAnsi="Calibri" w:cs="Calibri"/>
          <w:sz w:val="22"/>
          <w:szCs w:val="22"/>
          <w:lang w:bidi="en-GB"/>
        </w:rPr>
        <w:t xml:space="preserve">UNICEF (2024). </w:t>
      </w:r>
      <w:r w:rsidRPr="00C74024">
        <w:rPr>
          <w:rFonts w:ascii="Calibri" w:hAnsi="Calibri" w:cs="Calibri"/>
          <w:i/>
          <w:iCs/>
          <w:sz w:val="22"/>
          <w:szCs w:val="22"/>
          <w:lang w:bidi="en-GB"/>
        </w:rPr>
        <w:t>Transforming Education in the Western Balkans.</w:t>
      </w:r>
      <w:r w:rsidRPr="00C74024">
        <w:rPr>
          <w:rFonts w:ascii="Calibri" w:hAnsi="Calibri" w:cs="Calibri"/>
          <w:sz w:val="22"/>
          <w:szCs w:val="22"/>
          <w:lang w:bidi="en-GB"/>
        </w:rPr>
        <w:t xml:space="preserve"> PISA 2022 findings from Albania, Kosovo, Montenegro, North Macedonia and Serbia </w:t>
      </w:r>
    </w:p>
    <w:p w14:paraId="0095851A" w14:textId="77777777" w:rsidR="00E56D63" w:rsidRPr="0021405A" w:rsidRDefault="00E56D63" w:rsidP="00EC4318">
      <w:pPr>
        <w:rPr>
          <w:rFonts w:ascii="Calibri" w:hAnsi="Calibri" w:cs="Calibri"/>
          <w:highlight w:val="yellow"/>
        </w:rPr>
      </w:pPr>
    </w:p>
    <w:p w14:paraId="2FA20EA1" w14:textId="77180190" w:rsidR="00E56D63" w:rsidRPr="0021405A" w:rsidRDefault="00E56D63" w:rsidP="00EC4318">
      <w:pPr>
        <w:rPr>
          <w:rFonts w:ascii="Calibri" w:hAnsi="Calibri" w:cs="Calibri"/>
          <w:highlight w:val="yellow"/>
        </w:rPr>
        <w:sectPr w:rsidR="00E56D63" w:rsidRPr="0021405A" w:rsidSect="00CA7EC0">
          <w:pgSz w:w="11900" w:h="16840"/>
          <w:pgMar w:top="1440" w:right="1440" w:bottom="1440" w:left="1440" w:header="708" w:footer="708" w:gutter="0"/>
          <w:cols w:space="708"/>
          <w:docGrid w:linePitch="360"/>
        </w:sectPr>
      </w:pPr>
    </w:p>
    <w:p w14:paraId="3404C46E" w14:textId="77777777" w:rsidR="00EC4318" w:rsidRPr="0021405A" w:rsidRDefault="00EC4318" w:rsidP="00EC4318">
      <w:pPr>
        <w:rPr>
          <w:rFonts w:ascii="Calibri" w:hAnsi="Calibri" w:cs="Calibri"/>
        </w:rPr>
      </w:pPr>
    </w:p>
    <w:p w14:paraId="5CF966A8" w14:textId="35ED656D" w:rsidR="00264ABB" w:rsidRPr="0021405A" w:rsidRDefault="003012E4" w:rsidP="003B6325">
      <w:pPr>
        <w:pStyle w:val="Heading1"/>
        <w:numPr>
          <w:ilvl w:val="0"/>
          <w:numId w:val="7"/>
        </w:numPr>
        <w:rPr>
          <w:rFonts w:ascii="Calibri" w:hAnsi="Calibri" w:cs="Calibri"/>
          <w:b/>
          <w:bCs/>
          <w:sz w:val="28"/>
          <w:szCs w:val="28"/>
        </w:rPr>
      </w:pPr>
      <w:r w:rsidRPr="0021405A">
        <w:rPr>
          <w:rFonts w:ascii="Calibri" w:hAnsi="Calibri" w:cs="Calibri"/>
          <w:b/>
          <w:bCs/>
          <w:sz w:val="28"/>
          <w:szCs w:val="28"/>
        </w:rPr>
        <w:t xml:space="preserve"> </w:t>
      </w:r>
      <w:bookmarkStart w:id="154" w:name="_Toc212015135"/>
      <w:bookmarkStart w:id="155" w:name="_Toc212127525"/>
      <w:bookmarkStart w:id="156" w:name="_Toc212631382"/>
      <w:bookmarkStart w:id="157" w:name="_Toc212631606"/>
      <w:bookmarkStart w:id="158" w:name="_Toc212635888"/>
      <w:r w:rsidR="00264ABB" w:rsidRPr="0021405A">
        <w:rPr>
          <w:rFonts w:ascii="Calibri" w:hAnsi="Calibri" w:cs="Calibri"/>
          <w:b/>
          <w:bCs/>
          <w:sz w:val="28"/>
          <w:szCs w:val="28"/>
        </w:rPr>
        <w:t>Anekset</w:t>
      </w:r>
      <w:bookmarkEnd w:id="154"/>
      <w:bookmarkEnd w:id="155"/>
      <w:bookmarkEnd w:id="156"/>
      <w:bookmarkEnd w:id="157"/>
      <w:bookmarkEnd w:id="158"/>
    </w:p>
    <w:p w14:paraId="5157AA24" w14:textId="77777777" w:rsidR="00F375FB" w:rsidRPr="0021405A" w:rsidRDefault="00F375FB" w:rsidP="00F375FB">
      <w:pPr>
        <w:rPr>
          <w:rFonts w:ascii="Calibri" w:hAnsi="Calibri" w:cs="Calibri"/>
        </w:rPr>
      </w:pPr>
    </w:p>
    <w:p w14:paraId="1243E672" w14:textId="51EC553E" w:rsidR="00EC4318" w:rsidRPr="0021405A" w:rsidRDefault="003012E4" w:rsidP="00EC4318">
      <w:pPr>
        <w:pStyle w:val="Heading2"/>
        <w:rPr>
          <w:rFonts w:ascii="Calibri" w:hAnsi="Calibri" w:cs="Calibri"/>
          <w:sz w:val="24"/>
          <w:szCs w:val="24"/>
        </w:rPr>
      </w:pPr>
      <w:bookmarkStart w:id="159" w:name="_Toc212015136"/>
      <w:bookmarkStart w:id="160" w:name="_Toc212127526"/>
      <w:bookmarkStart w:id="161" w:name="_Toc212631383"/>
      <w:bookmarkStart w:id="162" w:name="_Toc212631607"/>
      <w:bookmarkStart w:id="163" w:name="_Toc212635889"/>
      <w:r w:rsidRPr="0021405A">
        <w:rPr>
          <w:rFonts w:ascii="Calibri" w:hAnsi="Calibri" w:cs="Calibri"/>
          <w:sz w:val="24"/>
          <w:szCs w:val="24"/>
        </w:rPr>
        <w:t>Aneksi 1: Matrica e Planit të Veprimit</w:t>
      </w:r>
      <w:bookmarkEnd w:id="159"/>
      <w:bookmarkEnd w:id="160"/>
      <w:bookmarkEnd w:id="161"/>
      <w:bookmarkEnd w:id="162"/>
      <w:bookmarkEnd w:id="163"/>
    </w:p>
    <w:p w14:paraId="171D0C61" w14:textId="77777777" w:rsidR="0021405A" w:rsidRPr="0021405A" w:rsidRDefault="0021405A" w:rsidP="0021405A">
      <w:pPr>
        <w:rPr>
          <w:rFonts w:ascii="Calibri" w:hAnsi="Calibri" w:cs="Calibri"/>
        </w:rPr>
      </w:pPr>
    </w:p>
    <w:p w14:paraId="312381B7" w14:textId="77777777" w:rsidR="007E6E04" w:rsidRPr="0021405A" w:rsidRDefault="007E6E04" w:rsidP="007E6E04">
      <w:pPr>
        <w:rPr>
          <w:rFonts w:ascii="Calibri" w:hAnsi="Calibri" w:cs="Calibri"/>
        </w:rPr>
        <w:sectPr w:rsidR="007E6E04" w:rsidRPr="0021405A" w:rsidSect="00CA7EC0">
          <w:pgSz w:w="11900" w:h="16840"/>
          <w:pgMar w:top="1440" w:right="1440" w:bottom="1440" w:left="1440" w:header="708" w:footer="708" w:gutter="0"/>
          <w:cols w:space="708"/>
          <w:docGrid w:linePitch="360"/>
        </w:sectPr>
      </w:pPr>
    </w:p>
    <w:p w14:paraId="361645D2" w14:textId="77777777" w:rsidR="000A2E51" w:rsidRDefault="000A2E51" w:rsidP="007E6E04">
      <w:pPr>
        <w:pBdr>
          <w:top w:val="nil"/>
          <w:left w:val="nil"/>
          <w:bottom w:val="nil"/>
          <w:right w:val="nil"/>
          <w:between w:val="nil"/>
        </w:pBdr>
        <w:rPr>
          <w:rFonts w:ascii="Calibri" w:hAnsi="Calibri" w:cs="Calibri"/>
          <w:b/>
          <w:color w:val="002060"/>
          <w:szCs w:val="20"/>
        </w:rPr>
      </w:pPr>
    </w:p>
    <w:p w14:paraId="71DEA7E1" w14:textId="77777777" w:rsidR="000A2E51" w:rsidRDefault="000A2E51" w:rsidP="007E6E04">
      <w:pPr>
        <w:pBdr>
          <w:top w:val="nil"/>
          <w:left w:val="nil"/>
          <w:bottom w:val="nil"/>
          <w:right w:val="nil"/>
          <w:between w:val="nil"/>
        </w:pBdr>
        <w:rPr>
          <w:rFonts w:ascii="Calibri" w:hAnsi="Calibri" w:cs="Calibri"/>
          <w:b/>
          <w:color w:val="002060"/>
          <w:szCs w:val="20"/>
        </w:rPr>
      </w:pPr>
    </w:p>
    <w:p w14:paraId="4BD7303A" w14:textId="77777777" w:rsidR="000A2E51" w:rsidRDefault="000A2E51" w:rsidP="007E6E04">
      <w:pPr>
        <w:pBdr>
          <w:top w:val="nil"/>
          <w:left w:val="nil"/>
          <w:bottom w:val="nil"/>
          <w:right w:val="nil"/>
          <w:between w:val="nil"/>
        </w:pBdr>
        <w:rPr>
          <w:rFonts w:ascii="Calibri" w:hAnsi="Calibri" w:cs="Calibri"/>
          <w:b/>
          <w:color w:val="002060"/>
          <w:szCs w:val="20"/>
        </w:rPr>
      </w:pPr>
    </w:p>
    <w:p w14:paraId="5CC06FB7" w14:textId="05DB5EF9" w:rsidR="007E6E04" w:rsidRPr="0021405A" w:rsidRDefault="007E6E04" w:rsidP="007E6E04">
      <w:pPr>
        <w:pBdr>
          <w:top w:val="nil"/>
          <w:left w:val="nil"/>
          <w:bottom w:val="nil"/>
          <w:right w:val="nil"/>
          <w:between w:val="nil"/>
        </w:pBdr>
        <w:rPr>
          <w:rFonts w:ascii="Calibri" w:hAnsi="Calibri" w:cs="Calibri"/>
          <w:b/>
          <w:color w:val="002060"/>
          <w:szCs w:val="20"/>
        </w:rPr>
      </w:pPr>
      <w:r w:rsidRPr="0021405A">
        <w:rPr>
          <w:rFonts w:ascii="Calibri" w:hAnsi="Calibri" w:cs="Calibri"/>
          <w:b/>
          <w:color w:val="002060"/>
          <w:szCs w:val="20"/>
        </w:rPr>
        <w:t>MATRICA (PLANI I VEPRIMIT DHE AFATET KOHORE)</w:t>
      </w:r>
    </w:p>
    <w:p w14:paraId="75483485" w14:textId="47426DD6" w:rsidR="003B6CF6" w:rsidRPr="003B6CF6" w:rsidRDefault="007E6E04"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r w:rsidRPr="003B6CF6">
        <w:rPr>
          <w:rFonts w:ascii="Calibri" w:eastAsia="Calibri" w:hAnsi="Calibri" w:cs="Calibri"/>
          <w:bCs/>
          <w:noProof/>
          <w:color w:val="EE0000"/>
          <w:szCs w:val="20"/>
        </w:rPr>
        <w:fldChar w:fldCharType="begin"/>
      </w:r>
      <w:r w:rsidRPr="003B6CF6">
        <w:rPr>
          <w:rFonts w:ascii="Calibri" w:eastAsia="Calibri" w:hAnsi="Calibri" w:cs="Calibri"/>
          <w:color w:val="EE0000"/>
          <w:szCs w:val="20"/>
        </w:rPr>
        <w:instrText xml:space="preserve"> TOC \o "1-3" \h \z \u </w:instrText>
      </w:r>
      <w:r w:rsidRPr="003B6CF6">
        <w:rPr>
          <w:rFonts w:ascii="Calibri" w:eastAsia="Calibri" w:hAnsi="Calibri" w:cs="Calibri"/>
          <w:bCs/>
          <w:noProof/>
          <w:color w:val="EE0000"/>
          <w:szCs w:val="20"/>
        </w:rPr>
        <w:fldChar w:fldCharType="separate"/>
      </w:r>
    </w:p>
    <w:p w14:paraId="2D2EA651" w14:textId="7B579159"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890" w:history="1">
        <w:r w:rsidR="003B6CF6" w:rsidRPr="003B6CF6">
          <w:rPr>
            <w:rStyle w:val="Hyperlink"/>
            <w:rFonts w:ascii="Calibri" w:hAnsi="Calibri" w:cs="Calibri"/>
            <w:noProof/>
            <w:szCs w:val="20"/>
          </w:rPr>
          <w:t>MBROJTJA DHE MIRËQENIA E FËMIJËVE</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_Toc212635890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43</w:t>
        </w:r>
        <w:r w:rsidR="003B6CF6" w:rsidRPr="003B6CF6">
          <w:rPr>
            <w:rFonts w:ascii="Calibri" w:hAnsi="Calibri" w:cs="Calibri"/>
            <w:noProof/>
            <w:webHidden/>
            <w:szCs w:val="20"/>
          </w:rPr>
          <w:fldChar w:fldCharType="end"/>
        </w:r>
      </w:hyperlink>
    </w:p>
    <w:p w14:paraId="71AF2AE5" w14:textId="09CB8A84"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891" w:history="1">
        <w:r w:rsidR="003B6CF6" w:rsidRPr="003B6CF6">
          <w:rPr>
            <w:rStyle w:val="Hyperlink"/>
            <w:sz w:val="20"/>
            <w:szCs w:val="20"/>
          </w:rPr>
          <w:t>Objektivi specifik 1: Krijimi i një sistemi gjithëpërfshirës dhe të barabartë të përfitimeve për fëmijë që siguron një standard bazë jetese për të gjithë fëmijët.</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_Toc212635891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43</w:t>
        </w:r>
        <w:r w:rsidR="003B6CF6" w:rsidRPr="003B6CF6">
          <w:rPr>
            <w:webHidden/>
            <w:sz w:val="20"/>
            <w:szCs w:val="20"/>
          </w:rPr>
          <w:fldChar w:fldCharType="end"/>
        </w:r>
      </w:hyperlink>
    </w:p>
    <w:p w14:paraId="680D793E" w14:textId="359AE297"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2" w:history="1">
        <w:r w:rsidR="003B6CF6" w:rsidRPr="003B6CF6">
          <w:rPr>
            <w:rStyle w:val="Hyperlink"/>
            <w:rFonts w:ascii="Calibri" w:hAnsi="Calibri" w:cs="Calibri"/>
            <w:noProof/>
            <w:sz w:val="20"/>
            <w:szCs w:val="20"/>
          </w:rPr>
          <w:t>Masa 1: Miratimi i një kuadri rregullator dhe politikash për Ndihmën Universale për Fëmijë (UCB)</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_Toc212635892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43</w:t>
        </w:r>
        <w:r w:rsidR="003B6CF6" w:rsidRPr="003B6CF6">
          <w:rPr>
            <w:rFonts w:ascii="Calibri" w:hAnsi="Calibri" w:cs="Calibri"/>
            <w:noProof/>
            <w:webHidden/>
            <w:sz w:val="20"/>
            <w:szCs w:val="20"/>
          </w:rPr>
          <w:fldChar w:fldCharType="end"/>
        </w:r>
      </w:hyperlink>
    </w:p>
    <w:p w14:paraId="67F128A5" w14:textId="44CDCE2D"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893" w:history="1">
        <w:r w:rsidR="003B6CF6" w:rsidRPr="003B6CF6">
          <w:rPr>
            <w:rStyle w:val="Hyperlink"/>
            <w:sz w:val="20"/>
            <w:szCs w:val="20"/>
          </w:rPr>
          <w:t>Objektivi specifik 2: Vendosja e një mbështetjeje financiare dhe shërbimesh gjithëpërfshirëse dhe të barabartë për fëmijët me aftësi të kufizuara.</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_Toc212635893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45</w:t>
        </w:r>
        <w:r w:rsidR="003B6CF6" w:rsidRPr="003B6CF6">
          <w:rPr>
            <w:webHidden/>
            <w:sz w:val="20"/>
            <w:szCs w:val="20"/>
          </w:rPr>
          <w:fldChar w:fldCharType="end"/>
        </w:r>
      </w:hyperlink>
    </w:p>
    <w:p w14:paraId="29B13C14" w14:textId="04C1FE58"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4" w:history="1">
        <w:r w:rsidR="003B6CF6" w:rsidRPr="003B6CF6">
          <w:rPr>
            <w:rStyle w:val="Hyperlink"/>
            <w:rFonts w:ascii="Calibri" w:hAnsi="Calibri" w:cs="Calibri"/>
            <w:noProof/>
            <w:sz w:val="20"/>
            <w:szCs w:val="20"/>
          </w:rPr>
          <w:t>Masa 1. Sigurimi i mbështetjes së duhur për fëmijët me aftësi të kufizuara dhe ndihmësit personalë</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45</w:t>
        </w:r>
        <w:r w:rsidR="003B6CF6" w:rsidRPr="003B6CF6">
          <w:rPr>
            <w:rFonts w:ascii="Calibri" w:hAnsi="Calibri" w:cs="Calibri"/>
            <w:noProof/>
            <w:webHidden/>
            <w:sz w:val="20"/>
            <w:szCs w:val="20"/>
          </w:rPr>
          <w:fldChar w:fldCharType="end"/>
        </w:r>
      </w:hyperlink>
    </w:p>
    <w:p w14:paraId="0F5A8198" w14:textId="40A0BC83"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5" w:history="1">
        <w:r w:rsidR="003B6CF6" w:rsidRPr="003B6CF6">
          <w:rPr>
            <w:rStyle w:val="Hyperlink"/>
            <w:rFonts w:ascii="Calibri" w:hAnsi="Calibri" w:cs="Calibri"/>
            <w:noProof/>
            <w:sz w:val="20"/>
            <w:szCs w:val="20"/>
          </w:rPr>
          <w:t>Masa 2: Pajisja e qendrave me teknologji ndihmëse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_Toc212635895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46</w:t>
        </w:r>
        <w:r w:rsidR="003B6CF6" w:rsidRPr="003B6CF6">
          <w:rPr>
            <w:rFonts w:ascii="Calibri" w:hAnsi="Calibri" w:cs="Calibri"/>
            <w:noProof/>
            <w:webHidden/>
            <w:sz w:val="20"/>
            <w:szCs w:val="20"/>
          </w:rPr>
          <w:fldChar w:fldCharType="end"/>
        </w:r>
      </w:hyperlink>
    </w:p>
    <w:p w14:paraId="1E2A4BC9" w14:textId="730C5113"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6" w:history="1">
        <w:r w:rsidR="003B6CF6" w:rsidRPr="003B6CF6">
          <w:rPr>
            <w:rStyle w:val="Hyperlink"/>
            <w:rFonts w:ascii="Calibri" w:hAnsi="Calibri" w:cs="Calibri"/>
            <w:noProof/>
            <w:sz w:val="20"/>
            <w:szCs w:val="20"/>
          </w:rPr>
          <w:t>Masa 3: Forcimi i komisioneve shumëdisiplinore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46</w:t>
        </w:r>
        <w:r w:rsidR="003B6CF6" w:rsidRPr="003B6CF6">
          <w:rPr>
            <w:rFonts w:ascii="Calibri" w:hAnsi="Calibri" w:cs="Calibri"/>
            <w:noProof/>
            <w:webHidden/>
            <w:sz w:val="20"/>
            <w:szCs w:val="20"/>
          </w:rPr>
          <w:fldChar w:fldCharType="end"/>
        </w:r>
      </w:hyperlink>
    </w:p>
    <w:p w14:paraId="57AA0DE6" w14:textId="2170BA60"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7" w:history="1">
        <w:r w:rsidR="003B6CF6" w:rsidRPr="003B6CF6">
          <w:rPr>
            <w:rStyle w:val="Hyperlink"/>
            <w:rFonts w:ascii="Calibri" w:hAnsi="Calibri" w:cs="Calibri"/>
            <w:noProof/>
            <w:sz w:val="20"/>
            <w:szCs w:val="20"/>
          </w:rPr>
          <w:t>Masa 4: Integrimi i ndihmës në para dhe shërbimeve të  kujdesit për fëmijët me aftësi të kufizuara në nivel bashkie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_Toc212635897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46</w:t>
        </w:r>
        <w:r w:rsidR="003B6CF6" w:rsidRPr="003B6CF6">
          <w:rPr>
            <w:rFonts w:ascii="Calibri" w:hAnsi="Calibri" w:cs="Calibri"/>
            <w:noProof/>
            <w:webHidden/>
            <w:sz w:val="20"/>
            <w:szCs w:val="20"/>
          </w:rPr>
          <w:fldChar w:fldCharType="end"/>
        </w:r>
      </w:hyperlink>
    </w:p>
    <w:p w14:paraId="31E40D04" w14:textId="3A5CB29E"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898" w:history="1">
        <w:r w:rsidR="003B6CF6" w:rsidRPr="003B6CF6">
          <w:rPr>
            <w:rStyle w:val="Hyperlink"/>
            <w:sz w:val="20"/>
            <w:szCs w:val="20"/>
          </w:rPr>
          <w:t>Objektivi specifik 3: Garantimi i aksesit për fëmijët vulnerabël në shërbime sociale të integruara, cilësore dhe të bazuara në komunitet, nëpërmjet një fuqie punëtore të profesionalizuar dhe koordinimit ndërsektorial.</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_Toc212635898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47</w:t>
        </w:r>
        <w:r w:rsidR="003B6CF6" w:rsidRPr="003B6CF6">
          <w:rPr>
            <w:webHidden/>
            <w:sz w:val="20"/>
            <w:szCs w:val="20"/>
          </w:rPr>
          <w:fldChar w:fldCharType="end"/>
        </w:r>
      </w:hyperlink>
    </w:p>
    <w:p w14:paraId="14D431D7" w14:textId="72DECB1B"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899" w:history="1">
        <w:r w:rsidR="003B6CF6" w:rsidRPr="003B6CF6">
          <w:rPr>
            <w:rStyle w:val="Hyperlink"/>
            <w:rFonts w:ascii="Calibri" w:hAnsi="Calibri" w:cs="Calibri"/>
            <w:noProof/>
            <w:sz w:val="20"/>
            <w:szCs w:val="20"/>
          </w:rPr>
          <w:t>Masa 1: Forcimi i koordinimit ndërsektorial dhe menaxhimit të rasteve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_Toc212635899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47</w:t>
        </w:r>
        <w:r w:rsidR="003B6CF6" w:rsidRPr="003B6CF6">
          <w:rPr>
            <w:rFonts w:ascii="Calibri" w:hAnsi="Calibri" w:cs="Calibri"/>
            <w:noProof/>
            <w:webHidden/>
            <w:sz w:val="20"/>
            <w:szCs w:val="20"/>
          </w:rPr>
          <w:fldChar w:fldCharType="end"/>
        </w:r>
      </w:hyperlink>
    </w:p>
    <w:p w14:paraId="2B88C159" w14:textId="1909CCE4"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00" w:history="1">
        <w:r w:rsidR="003B6CF6" w:rsidRPr="003B6CF6">
          <w:rPr>
            <w:rStyle w:val="Hyperlink"/>
            <w:sz w:val="20"/>
            <w:szCs w:val="20"/>
          </w:rPr>
          <w:t>Objektivi Strategjik 4: Forcimi i mirëqenies së fëmijës dhe familjes përmes mbrojtjes gjithëpërfshirëse, të bazuar në komunitet dhe të specializuar për fëmijët në rrezik.</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_Toc212635900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48</w:t>
        </w:r>
        <w:r w:rsidR="003B6CF6" w:rsidRPr="003B6CF6">
          <w:rPr>
            <w:webHidden/>
            <w:sz w:val="20"/>
            <w:szCs w:val="20"/>
          </w:rPr>
          <w:fldChar w:fldCharType="end"/>
        </w:r>
      </w:hyperlink>
    </w:p>
    <w:p w14:paraId="386E4EAC" w14:textId="0C57065C"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1" w:history="1">
        <w:r w:rsidR="003B6CF6" w:rsidRPr="003B6CF6">
          <w:rPr>
            <w:rStyle w:val="Hyperlink"/>
            <w:rFonts w:ascii="Calibri" w:hAnsi="Calibri" w:cs="Calibri"/>
            <w:noProof/>
            <w:sz w:val="20"/>
            <w:szCs w:val="20"/>
          </w:rPr>
          <w:t>Masa 1: Zgjerimi i shërbimeve të mbështetjes për fëmijët dhe familjen, duke përfshirë mbështetjen prindërore dhe kujdesin e bazuar në komunitet.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_Toc212635901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48</w:t>
        </w:r>
        <w:r w:rsidR="003B6CF6" w:rsidRPr="003B6CF6">
          <w:rPr>
            <w:rFonts w:ascii="Calibri" w:hAnsi="Calibri" w:cs="Calibri"/>
            <w:noProof/>
            <w:webHidden/>
            <w:sz w:val="20"/>
            <w:szCs w:val="20"/>
          </w:rPr>
          <w:fldChar w:fldCharType="end"/>
        </w:r>
      </w:hyperlink>
    </w:p>
    <w:p w14:paraId="7ACCE011" w14:textId="4C5CA6B3"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2" w:history="1">
        <w:r w:rsidR="003B6CF6" w:rsidRPr="003B6CF6">
          <w:rPr>
            <w:rStyle w:val="Hyperlink"/>
            <w:rFonts w:ascii="Calibri" w:hAnsi="Calibri" w:cs="Calibri"/>
            <w:noProof/>
            <w:sz w:val="20"/>
            <w:szCs w:val="20"/>
          </w:rPr>
          <w:t>Masa 2: Ngritja e qendrave rajonale për kujdes të informuar mbi traumën.</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_Toc212635902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50</w:t>
        </w:r>
        <w:r w:rsidR="003B6CF6" w:rsidRPr="003B6CF6">
          <w:rPr>
            <w:rFonts w:ascii="Calibri" w:hAnsi="Calibri" w:cs="Calibri"/>
            <w:noProof/>
            <w:webHidden/>
            <w:sz w:val="20"/>
            <w:szCs w:val="20"/>
          </w:rPr>
          <w:fldChar w:fldCharType="end"/>
        </w:r>
      </w:hyperlink>
    </w:p>
    <w:p w14:paraId="20BCE63C" w14:textId="12BC44A8"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3" w:history="1">
        <w:r w:rsidR="003B6CF6" w:rsidRPr="003B6CF6">
          <w:rPr>
            <w:rStyle w:val="Hyperlink"/>
            <w:rFonts w:ascii="Calibri" w:hAnsi="Calibri" w:cs="Calibri"/>
            <w:noProof/>
            <w:sz w:val="20"/>
            <w:szCs w:val="20"/>
          </w:rPr>
          <w:t>Masa 3. Forcimi i kujdesit alternativ dhe deinstitucionalizimit.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_Toc212635903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50</w:t>
        </w:r>
        <w:r w:rsidR="003B6CF6" w:rsidRPr="003B6CF6">
          <w:rPr>
            <w:rFonts w:ascii="Calibri" w:hAnsi="Calibri" w:cs="Calibri"/>
            <w:noProof/>
            <w:webHidden/>
            <w:sz w:val="20"/>
            <w:szCs w:val="20"/>
          </w:rPr>
          <w:fldChar w:fldCharType="end"/>
        </w:r>
      </w:hyperlink>
    </w:p>
    <w:p w14:paraId="09D96198" w14:textId="085E82EF"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4" w:history="1">
        <w:r w:rsidR="003B6CF6" w:rsidRPr="003B6CF6">
          <w:rPr>
            <w:rStyle w:val="Hyperlink"/>
            <w:rFonts w:ascii="Calibri" w:hAnsi="Calibri" w:cs="Calibri"/>
            <w:noProof/>
            <w:sz w:val="20"/>
            <w:szCs w:val="20"/>
          </w:rPr>
          <w:t>Masa 4. Sigurimi i mbështetjes sistemike për fëmijët në migrim, të miturit e pashoqëruar dhe institucionet.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51</w:t>
        </w:r>
        <w:r w:rsidR="003B6CF6" w:rsidRPr="003B6CF6">
          <w:rPr>
            <w:rFonts w:ascii="Calibri" w:hAnsi="Calibri" w:cs="Calibri"/>
            <w:noProof/>
            <w:webHidden/>
            <w:sz w:val="20"/>
            <w:szCs w:val="20"/>
          </w:rPr>
          <w:fldChar w:fldCharType="end"/>
        </w:r>
      </w:hyperlink>
    </w:p>
    <w:p w14:paraId="7381B6DE" w14:textId="07B7880B"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05" w:history="1">
        <w:r w:rsidR="003B6CF6" w:rsidRPr="003B6CF6">
          <w:rPr>
            <w:rStyle w:val="Hyperlink"/>
            <w:sz w:val="20"/>
            <w:szCs w:val="20"/>
          </w:rPr>
          <w:t>Objektivi Strategjik 5: Zgjerimi dhe forcimi i shërbimeve të bazuara në komunitet për fëmijët me aftësi të kufizuara përmes mbështetjes mobile, asistentëve personalë të trajnuar dhe identifikimit të hershëm.</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_Toc212635905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52</w:t>
        </w:r>
        <w:r w:rsidR="003B6CF6" w:rsidRPr="003B6CF6">
          <w:rPr>
            <w:webHidden/>
            <w:sz w:val="20"/>
            <w:szCs w:val="20"/>
          </w:rPr>
          <w:fldChar w:fldCharType="end"/>
        </w:r>
      </w:hyperlink>
    </w:p>
    <w:p w14:paraId="52515AC2" w14:textId="156F2341"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6" w:history="1">
        <w:r w:rsidR="003B6CF6" w:rsidRPr="003B6CF6">
          <w:rPr>
            <w:rStyle w:val="Hyperlink"/>
            <w:rFonts w:ascii="Calibri" w:hAnsi="Calibri" w:cs="Calibri"/>
            <w:bCs/>
            <w:noProof/>
            <w:sz w:val="20"/>
            <w:szCs w:val="20"/>
          </w:rPr>
          <w:t>Masa 1: Zgjerimi i shërbimeve të bazuara në komunitet dhe të lëvizshme për fëmijët me aftësi të kufizuara</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52</w:t>
        </w:r>
        <w:r w:rsidR="003B6CF6" w:rsidRPr="003B6CF6">
          <w:rPr>
            <w:rFonts w:ascii="Calibri" w:hAnsi="Calibri" w:cs="Calibri"/>
            <w:noProof/>
            <w:webHidden/>
            <w:sz w:val="20"/>
            <w:szCs w:val="20"/>
          </w:rPr>
          <w:fldChar w:fldCharType="end"/>
        </w:r>
      </w:hyperlink>
    </w:p>
    <w:p w14:paraId="1613A4EA" w14:textId="47B76DC4"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7" w:history="1">
        <w:r w:rsidR="003B6CF6" w:rsidRPr="003B6CF6">
          <w:rPr>
            <w:rStyle w:val="Hyperlink"/>
            <w:rFonts w:ascii="Calibri" w:hAnsi="Calibri" w:cs="Calibri"/>
            <w:bCs/>
            <w:noProof/>
            <w:sz w:val="20"/>
            <w:szCs w:val="20"/>
          </w:rPr>
          <w:t>Masa 2: Profesionalizimi i fuqisë punëtore që mbështet personat me aftësi të kufizuara.</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_Toc212635907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52</w:t>
        </w:r>
        <w:r w:rsidR="003B6CF6" w:rsidRPr="003B6CF6">
          <w:rPr>
            <w:rFonts w:ascii="Calibri" w:hAnsi="Calibri" w:cs="Calibri"/>
            <w:noProof/>
            <w:webHidden/>
            <w:sz w:val="20"/>
            <w:szCs w:val="20"/>
          </w:rPr>
          <w:fldChar w:fldCharType="end"/>
        </w:r>
      </w:hyperlink>
    </w:p>
    <w:p w14:paraId="0AAA4FB8" w14:textId="4A7E4B7F"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08" w:history="1">
        <w:r w:rsidR="003B6CF6" w:rsidRPr="003B6CF6">
          <w:rPr>
            <w:rStyle w:val="Hyperlink"/>
            <w:rFonts w:ascii="Calibri" w:hAnsi="Calibri" w:cs="Calibri"/>
            <w:bCs/>
            <w:noProof/>
            <w:sz w:val="20"/>
            <w:szCs w:val="20"/>
          </w:rPr>
          <w:t>Masa 3: Forcimi i identifikimit dhe ndërhyrjes së hershme.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_Toc212635908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53</w:t>
        </w:r>
        <w:r w:rsidR="003B6CF6" w:rsidRPr="003B6CF6">
          <w:rPr>
            <w:rFonts w:ascii="Calibri" w:hAnsi="Calibri" w:cs="Calibri"/>
            <w:noProof/>
            <w:webHidden/>
            <w:sz w:val="20"/>
            <w:szCs w:val="20"/>
          </w:rPr>
          <w:fldChar w:fldCharType="end"/>
        </w:r>
      </w:hyperlink>
    </w:p>
    <w:p w14:paraId="42C10DDA" w14:textId="61951E67"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09" w:history="1">
        <w:r w:rsidR="003B6CF6" w:rsidRPr="003B6CF6">
          <w:rPr>
            <w:rStyle w:val="Hyperlink"/>
            <w:sz w:val="20"/>
            <w:szCs w:val="20"/>
          </w:rPr>
          <w:t>Objektivi Strategjik 6: Sigurimi i aksesit universal dhe të barabartë në shërbimet e shëndetit dhe zhvillimit të fëmijëve duke zgjeruar shtrirjen e aktiviteteve, forcuar llogaridhënien dhe duke promovuar zbulimin dhe përfshirjen e hershme.</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_Toc212635909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53</w:t>
        </w:r>
        <w:r w:rsidR="003B6CF6" w:rsidRPr="003B6CF6">
          <w:rPr>
            <w:webHidden/>
            <w:sz w:val="20"/>
            <w:szCs w:val="20"/>
          </w:rPr>
          <w:fldChar w:fldCharType="end"/>
        </w:r>
      </w:hyperlink>
    </w:p>
    <w:p w14:paraId="033D2D08" w14:textId="41EEA04D"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0" w:history="1">
        <w:r w:rsidR="003B6CF6" w:rsidRPr="003B6CF6">
          <w:rPr>
            <w:rStyle w:val="Hyperlink"/>
            <w:rFonts w:ascii="Calibri" w:hAnsi="Calibri" w:cs="Calibri"/>
            <w:noProof/>
            <w:sz w:val="20"/>
            <w:szCs w:val="20"/>
          </w:rPr>
          <w:t>Masa 1: Zgjerimi i shërbimeve të informimit dhe zbulimit të hershëm</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_Toc212635910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53</w:t>
        </w:r>
        <w:r w:rsidR="003B6CF6" w:rsidRPr="003B6CF6">
          <w:rPr>
            <w:rFonts w:ascii="Calibri" w:hAnsi="Calibri" w:cs="Calibri"/>
            <w:noProof/>
            <w:webHidden/>
            <w:sz w:val="20"/>
            <w:szCs w:val="20"/>
          </w:rPr>
          <w:fldChar w:fldCharType="end"/>
        </w:r>
      </w:hyperlink>
    </w:p>
    <w:p w14:paraId="5CF52E4C" w14:textId="5F2D7727"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1" w:history="1">
        <w:r w:rsidR="003B6CF6" w:rsidRPr="003B6CF6">
          <w:rPr>
            <w:rStyle w:val="Hyperlink"/>
            <w:rFonts w:ascii="Calibri" w:hAnsi="Calibri" w:cs="Calibri"/>
            <w:noProof/>
            <w:sz w:val="20"/>
            <w:szCs w:val="20"/>
          </w:rPr>
          <w:t>Masa 2: Forcimi i llogaridhënies dhe monitorimit të performancës së sistemeve lokale të shëndetit dhe kujdesit social për të ofruar shërbime të integruara dhe të ndjeshme ndaj kulturës për shëndetin e fëmijëve.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_Toc212635911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54</w:t>
        </w:r>
        <w:r w:rsidR="003B6CF6" w:rsidRPr="003B6CF6">
          <w:rPr>
            <w:rFonts w:ascii="Calibri" w:hAnsi="Calibri" w:cs="Calibri"/>
            <w:noProof/>
            <w:webHidden/>
            <w:sz w:val="20"/>
            <w:szCs w:val="20"/>
          </w:rPr>
          <w:fldChar w:fldCharType="end"/>
        </w:r>
      </w:hyperlink>
    </w:p>
    <w:p w14:paraId="44FE01C3" w14:textId="4BC5B7EA"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2" w:history="1">
        <w:r w:rsidR="003B6CF6" w:rsidRPr="003B6CF6">
          <w:rPr>
            <w:rStyle w:val="Hyperlink"/>
            <w:rFonts w:ascii="Calibri" w:hAnsi="Calibri" w:cs="Calibri"/>
            <w:noProof/>
            <w:sz w:val="20"/>
            <w:szCs w:val="20"/>
          </w:rPr>
          <w:t>Masa 3: Promovimi i zhvillimit gjithëpërfshirës të fëmijëve dhe shkollave të sigurta</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_Toc212635912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55</w:t>
        </w:r>
        <w:r w:rsidR="003B6CF6" w:rsidRPr="003B6CF6">
          <w:rPr>
            <w:rFonts w:ascii="Calibri" w:hAnsi="Calibri" w:cs="Calibri"/>
            <w:noProof/>
            <w:webHidden/>
            <w:sz w:val="20"/>
            <w:szCs w:val="20"/>
          </w:rPr>
          <w:fldChar w:fldCharType="end"/>
        </w:r>
      </w:hyperlink>
    </w:p>
    <w:p w14:paraId="5F9672C0" w14:textId="1A15EB92"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913" w:history="1">
        <w:r w:rsidR="003B6CF6" w:rsidRPr="003B6CF6">
          <w:rPr>
            <w:rStyle w:val="Hyperlink"/>
            <w:rFonts w:ascii="Calibri" w:hAnsi="Calibri" w:cs="Calibri"/>
            <w:noProof/>
            <w:szCs w:val="20"/>
          </w:rPr>
          <w:t>ECEC</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_Toc212635913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56</w:t>
        </w:r>
        <w:r w:rsidR="003B6CF6" w:rsidRPr="003B6CF6">
          <w:rPr>
            <w:rFonts w:ascii="Calibri" w:hAnsi="Calibri" w:cs="Calibri"/>
            <w:noProof/>
            <w:webHidden/>
            <w:szCs w:val="20"/>
          </w:rPr>
          <w:fldChar w:fldCharType="end"/>
        </w:r>
      </w:hyperlink>
    </w:p>
    <w:p w14:paraId="29BD1295" w14:textId="1BE62C61" w:rsidR="003B6CF6" w:rsidRDefault="003B6325" w:rsidP="003B6CF6">
      <w:pPr>
        <w:pStyle w:val="TOC2"/>
        <w:spacing w:after="0"/>
      </w:pPr>
      <w:hyperlink w:anchor="_Toc212635914" w:history="1">
        <w:r w:rsidR="003B6CF6" w:rsidRPr="003B6CF6">
          <w:rPr>
            <w:rStyle w:val="Hyperlink"/>
            <w:sz w:val="20"/>
            <w:szCs w:val="20"/>
          </w:rPr>
          <w:t>Objektivi specifik 1: Zbatimi i masave që promovojnë aksesin gjithëpërfshirës dhe rrisin cilësinë e arsimit në fëmijërinë e hershme për të gjithë fëmijët, me vëmendje të veçantë për ata nga familjet me të ardhura të ulëta dhe zonat e largëta.</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_Toc212635914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56</w:t>
        </w:r>
        <w:r w:rsidR="003B6CF6" w:rsidRPr="003B6CF6">
          <w:rPr>
            <w:webHidden/>
            <w:sz w:val="20"/>
            <w:szCs w:val="20"/>
          </w:rPr>
          <w:fldChar w:fldCharType="end"/>
        </w:r>
      </w:hyperlink>
    </w:p>
    <w:p w14:paraId="5F25AB57" w14:textId="77777777" w:rsidR="000A2E51" w:rsidRDefault="000A2E51" w:rsidP="000A2E51"/>
    <w:p w14:paraId="67035ED0" w14:textId="77777777" w:rsidR="000A2E51" w:rsidRDefault="000A2E51" w:rsidP="000A2E51"/>
    <w:p w14:paraId="05E25D90" w14:textId="77777777" w:rsidR="000A2E51" w:rsidRDefault="000A2E51" w:rsidP="000A2E51"/>
    <w:p w14:paraId="2F5032C0" w14:textId="77777777" w:rsidR="000A2E51" w:rsidRPr="000A2E51" w:rsidRDefault="000A2E51" w:rsidP="000A2E51"/>
    <w:p w14:paraId="557EA802" w14:textId="2C8DAF19"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5" w:history="1">
        <w:r w:rsidR="003B6CF6" w:rsidRPr="003B6CF6">
          <w:rPr>
            <w:rStyle w:val="Hyperlink"/>
            <w:rFonts w:ascii="Calibri" w:hAnsi="Calibri" w:cs="Calibri"/>
            <w:noProof/>
            <w:sz w:val="20"/>
            <w:szCs w:val="20"/>
          </w:rPr>
          <w:t>Masa 1: Zbatimi i strategjive të shënjestruara për të rritur regjistrimin në arsimin parashkollor dhe të fëmijëve, me fokus në aksesin për fëmijët në rrezik dhe zonat e largëta.</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_Toc212635915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56</w:t>
        </w:r>
        <w:r w:rsidR="003B6CF6" w:rsidRPr="003B6CF6">
          <w:rPr>
            <w:rFonts w:ascii="Calibri" w:hAnsi="Calibri" w:cs="Calibri"/>
            <w:noProof/>
            <w:webHidden/>
            <w:sz w:val="20"/>
            <w:szCs w:val="20"/>
          </w:rPr>
          <w:fldChar w:fldCharType="end"/>
        </w:r>
      </w:hyperlink>
    </w:p>
    <w:p w14:paraId="7700324F" w14:textId="0A9DEC6A"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6" w:history="1">
        <w:r w:rsidR="003B6CF6" w:rsidRPr="003B6CF6">
          <w:rPr>
            <w:rStyle w:val="Hyperlink"/>
            <w:rFonts w:ascii="Calibri" w:hAnsi="Calibri" w:cs="Calibri"/>
            <w:noProof/>
            <w:sz w:val="20"/>
            <w:szCs w:val="20"/>
          </w:rPr>
          <w:t>Masa 2. Përcaktimi dhe forcimi i kuadrit qeverisës për edukimin dhe arsimin në fëmijërinë e hershme duke përcaktuar role, përgjegjësi dhe mekanizma të qartë llogaridhënieje për autoritetet kombëtare dhe vendore.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57</w:t>
        </w:r>
        <w:r w:rsidR="003B6CF6" w:rsidRPr="003B6CF6">
          <w:rPr>
            <w:rFonts w:ascii="Calibri" w:hAnsi="Calibri" w:cs="Calibri"/>
            <w:noProof/>
            <w:webHidden/>
            <w:sz w:val="20"/>
            <w:szCs w:val="20"/>
          </w:rPr>
          <w:fldChar w:fldCharType="end"/>
        </w:r>
      </w:hyperlink>
    </w:p>
    <w:p w14:paraId="5D96FBE1" w14:textId="3368C82B"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17" w:history="1">
        <w:r w:rsidR="003B6CF6" w:rsidRPr="003B6CF6">
          <w:rPr>
            <w:rStyle w:val="Hyperlink"/>
            <w:sz w:val="20"/>
            <w:szCs w:val="20"/>
          </w:rPr>
          <w:t>Objektivi specifik 2: Forcimi i cilësisë së edukimit dhe kujdesit në fëmijërinë e hershme përmes standardeve koherente, kurrikulës dhe zhvillimit të fuqisë punëtore.</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_Toc212635917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57</w:t>
        </w:r>
        <w:r w:rsidR="003B6CF6" w:rsidRPr="003B6CF6">
          <w:rPr>
            <w:webHidden/>
            <w:sz w:val="20"/>
            <w:szCs w:val="20"/>
          </w:rPr>
          <w:fldChar w:fldCharType="end"/>
        </w:r>
      </w:hyperlink>
    </w:p>
    <w:p w14:paraId="0449D842" w14:textId="3EC84C32"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8" w:history="1">
        <w:r w:rsidR="003B6CF6" w:rsidRPr="003B6CF6">
          <w:rPr>
            <w:rStyle w:val="Hyperlink"/>
            <w:rFonts w:ascii="Calibri" w:hAnsi="Calibri" w:cs="Calibri"/>
            <w:noProof/>
            <w:sz w:val="20"/>
            <w:szCs w:val="20"/>
          </w:rPr>
          <w:t>Masa 1: Miratimi dhe zbatimi i standardeve kombëtare të cilësisë së ECEC në përputhje me kornizën e cilësisë të BE-së</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_Toc212635918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57</w:t>
        </w:r>
        <w:r w:rsidR="003B6CF6" w:rsidRPr="003B6CF6">
          <w:rPr>
            <w:rFonts w:ascii="Calibri" w:hAnsi="Calibri" w:cs="Calibri"/>
            <w:noProof/>
            <w:webHidden/>
            <w:sz w:val="20"/>
            <w:szCs w:val="20"/>
          </w:rPr>
          <w:fldChar w:fldCharType="end"/>
        </w:r>
      </w:hyperlink>
    </w:p>
    <w:p w14:paraId="1FFA1693" w14:textId="550BE59B"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19" w:history="1">
        <w:r w:rsidR="003B6CF6" w:rsidRPr="003B6CF6">
          <w:rPr>
            <w:rStyle w:val="Hyperlink"/>
            <w:rFonts w:ascii="Calibri" w:hAnsi="Calibri" w:cs="Calibri"/>
            <w:noProof/>
            <w:sz w:val="20"/>
            <w:szCs w:val="20"/>
          </w:rPr>
          <w:t>Masa 2: Zhvillimi i standardeve dhe kurrikulës kombëtare të unifikuara për grupmoshat 0–3 dhe 3–6 vjeç, me theks në përfshirje, mirëqenie dhe përparim në zhvillim.</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_Toc212635919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58</w:t>
        </w:r>
        <w:r w:rsidR="003B6CF6" w:rsidRPr="003B6CF6">
          <w:rPr>
            <w:rFonts w:ascii="Calibri" w:hAnsi="Calibri" w:cs="Calibri"/>
            <w:noProof/>
            <w:webHidden/>
            <w:sz w:val="20"/>
            <w:szCs w:val="20"/>
          </w:rPr>
          <w:fldChar w:fldCharType="end"/>
        </w:r>
      </w:hyperlink>
    </w:p>
    <w:p w14:paraId="5840BA86" w14:textId="3B31989E"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0" w:history="1">
        <w:r w:rsidR="003B6CF6" w:rsidRPr="003B6CF6">
          <w:rPr>
            <w:rStyle w:val="Hyperlink"/>
            <w:rFonts w:ascii="Calibri" w:hAnsi="Calibri" w:cs="Calibri"/>
            <w:noProof/>
            <w:sz w:val="20"/>
            <w:szCs w:val="20"/>
          </w:rPr>
          <w:t>Masa 3: Përputhja e kualifikimeve të fuqisë punëtore me standardet e BE-së dhe zgjerimi i zhvillimit të vazhdueshëm profesional (CPD) të strukturuar për stafin e ECEC-ut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_Toc212635920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58</w:t>
        </w:r>
        <w:r w:rsidR="003B6CF6" w:rsidRPr="003B6CF6">
          <w:rPr>
            <w:rFonts w:ascii="Calibri" w:hAnsi="Calibri" w:cs="Calibri"/>
            <w:noProof/>
            <w:webHidden/>
            <w:sz w:val="20"/>
            <w:szCs w:val="20"/>
          </w:rPr>
          <w:fldChar w:fldCharType="end"/>
        </w:r>
      </w:hyperlink>
    </w:p>
    <w:p w14:paraId="46409E91" w14:textId="5F403EDA"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921" w:history="1">
        <w:r w:rsidR="003B6CF6" w:rsidRPr="003B6CF6">
          <w:rPr>
            <w:rStyle w:val="Hyperlink"/>
            <w:rFonts w:ascii="Calibri" w:hAnsi="Calibri" w:cs="Calibri"/>
            <w:noProof/>
            <w:szCs w:val="20"/>
          </w:rPr>
          <w:t>ARSIMI</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_Toc212635921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59</w:t>
        </w:r>
        <w:r w:rsidR="003B6CF6" w:rsidRPr="003B6CF6">
          <w:rPr>
            <w:rFonts w:ascii="Calibri" w:hAnsi="Calibri" w:cs="Calibri"/>
            <w:noProof/>
            <w:webHidden/>
            <w:szCs w:val="20"/>
          </w:rPr>
          <w:fldChar w:fldCharType="end"/>
        </w:r>
      </w:hyperlink>
    </w:p>
    <w:p w14:paraId="380FEC21" w14:textId="38D3842E"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22" w:history="1">
        <w:r w:rsidR="003B6CF6" w:rsidRPr="003B6CF6">
          <w:rPr>
            <w:rStyle w:val="Hyperlink"/>
            <w:sz w:val="20"/>
            <w:szCs w:val="20"/>
          </w:rPr>
          <w:t>Objektivi Specifik 1: Trajtimi i pengesave financiare dhe jo-financiare për pjesëmarrjen në shkollë</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_Toc212635922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59</w:t>
        </w:r>
        <w:r w:rsidR="003B6CF6" w:rsidRPr="003B6CF6">
          <w:rPr>
            <w:webHidden/>
            <w:sz w:val="20"/>
            <w:szCs w:val="20"/>
          </w:rPr>
          <w:fldChar w:fldCharType="end"/>
        </w:r>
      </w:hyperlink>
    </w:p>
    <w:p w14:paraId="55E28474" w14:textId="1FDAF5FC"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3" w:history="1">
        <w:r w:rsidR="003B6CF6" w:rsidRPr="003B6CF6">
          <w:rPr>
            <w:rStyle w:val="Hyperlink"/>
            <w:rFonts w:ascii="Calibri" w:hAnsi="Calibri" w:cs="Calibri"/>
            <w:noProof/>
            <w:sz w:val="20"/>
            <w:szCs w:val="20"/>
          </w:rPr>
          <w:t>Masa 1: Konsolidimi i masave të përfshirjes sociale sipas një kuadri të unifikuar të kualifikimit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_Toc212635923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59</w:t>
        </w:r>
        <w:r w:rsidR="003B6CF6" w:rsidRPr="003B6CF6">
          <w:rPr>
            <w:rFonts w:ascii="Calibri" w:hAnsi="Calibri" w:cs="Calibri"/>
            <w:noProof/>
            <w:webHidden/>
            <w:sz w:val="20"/>
            <w:szCs w:val="20"/>
          </w:rPr>
          <w:fldChar w:fldCharType="end"/>
        </w:r>
      </w:hyperlink>
    </w:p>
    <w:p w14:paraId="6E004781" w14:textId="739B1904"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4" w:history="1">
        <w:r w:rsidR="003B6CF6" w:rsidRPr="003B6CF6">
          <w:rPr>
            <w:rStyle w:val="Hyperlink"/>
            <w:rFonts w:ascii="Calibri" w:hAnsi="Calibri" w:cs="Calibri"/>
            <w:noProof/>
            <w:sz w:val="20"/>
            <w:szCs w:val="20"/>
          </w:rPr>
          <w:t>Masa 2: Garantimi i aksesit falas në materialet bazë shkollore për fëmijët në rrezik.</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59</w:t>
        </w:r>
        <w:r w:rsidR="003B6CF6" w:rsidRPr="003B6CF6">
          <w:rPr>
            <w:rFonts w:ascii="Calibri" w:hAnsi="Calibri" w:cs="Calibri"/>
            <w:noProof/>
            <w:webHidden/>
            <w:sz w:val="20"/>
            <w:szCs w:val="20"/>
          </w:rPr>
          <w:fldChar w:fldCharType="end"/>
        </w:r>
      </w:hyperlink>
    </w:p>
    <w:p w14:paraId="1BC41940" w14:textId="5DD219C4"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25" w:history="1">
        <w:r w:rsidR="003B6CF6" w:rsidRPr="003B6CF6">
          <w:rPr>
            <w:rStyle w:val="Hyperlink"/>
            <w:sz w:val="20"/>
            <w:szCs w:val="20"/>
          </w:rPr>
          <w:t>Objektivi Specifik 2: Pajisja e shkollave për të qenë gjithëpërfshirëse dhe për të promovuar mjedise të barabarta mësimore</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_Toc212635925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60</w:t>
        </w:r>
        <w:r w:rsidR="003B6CF6" w:rsidRPr="003B6CF6">
          <w:rPr>
            <w:webHidden/>
            <w:sz w:val="20"/>
            <w:szCs w:val="20"/>
          </w:rPr>
          <w:fldChar w:fldCharType="end"/>
        </w:r>
      </w:hyperlink>
    </w:p>
    <w:p w14:paraId="4D09699E" w14:textId="2AA7B4C8"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6" w:history="1">
        <w:r w:rsidR="003B6CF6" w:rsidRPr="003B6CF6">
          <w:rPr>
            <w:rStyle w:val="Hyperlink"/>
            <w:rFonts w:ascii="Calibri" w:hAnsi="Calibri" w:cs="Calibri"/>
            <w:noProof/>
            <w:sz w:val="20"/>
            <w:szCs w:val="20"/>
          </w:rPr>
          <w:t>Masa 1: Forcimi i rolit të qendrave burimore në ofrimin e trajnimit dhe mbështetjes së vazhdueshme për mësuesit në arsimin gjithëpërfshirës dhe përditësimi i PEI për fëmijët me aftësi të kufizuara.</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60</w:t>
        </w:r>
        <w:r w:rsidR="003B6CF6" w:rsidRPr="003B6CF6">
          <w:rPr>
            <w:rFonts w:ascii="Calibri" w:hAnsi="Calibri" w:cs="Calibri"/>
            <w:noProof/>
            <w:webHidden/>
            <w:sz w:val="20"/>
            <w:szCs w:val="20"/>
          </w:rPr>
          <w:fldChar w:fldCharType="end"/>
        </w:r>
      </w:hyperlink>
    </w:p>
    <w:p w14:paraId="7D25A32B" w14:textId="6DD21EA9"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7" w:history="1">
        <w:r w:rsidR="003B6CF6" w:rsidRPr="003B6CF6">
          <w:rPr>
            <w:rStyle w:val="Hyperlink"/>
            <w:rFonts w:ascii="Calibri" w:hAnsi="Calibri" w:cs="Calibri"/>
            <w:noProof/>
            <w:sz w:val="20"/>
            <w:szCs w:val="20"/>
          </w:rPr>
          <w:t>Masa 2: Përmirësimi i aksesueshmërisë dhe integrimi i dizajnit universal në shkollat ekzistuese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_Toc212635927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61</w:t>
        </w:r>
        <w:r w:rsidR="003B6CF6" w:rsidRPr="003B6CF6">
          <w:rPr>
            <w:rFonts w:ascii="Calibri" w:hAnsi="Calibri" w:cs="Calibri"/>
            <w:noProof/>
            <w:webHidden/>
            <w:sz w:val="20"/>
            <w:szCs w:val="20"/>
          </w:rPr>
          <w:fldChar w:fldCharType="end"/>
        </w:r>
      </w:hyperlink>
    </w:p>
    <w:p w14:paraId="27F1A17B" w14:textId="62AFC947"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8" w:history="1">
        <w:r w:rsidR="003B6CF6" w:rsidRPr="003B6CF6">
          <w:rPr>
            <w:rStyle w:val="Hyperlink"/>
            <w:rFonts w:ascii="Calibri" w:hAnsi="Calibri" w:cs="Calibri"/>
            <w:noProof/>
            <w:sz w:val="20"/>
            <w:szCs w:val="20"/>
          </w:rPr>
          <w:t>Masa 3: Forcimi i kapaciteteve të mësuesve dhe stafit të shkollës në arsimin gjithëpërfshirës</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_Toc212635928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61</w:t>
        </w:r>
        <w:r w:rsidR="003B6CF6" w:rsidRPr="003B6CF6">
          <w:rPr>
            <w:rFonts w:ascii="Calibri" w:hAnsi="Calibri" w:cs="Calibri"/>
            <w:noProof/>
            <w:webHidden/>
            <w:sz w:val="20"/>
            <w:szCs w:val="20"/>
          </w:rPr>
          <w:fldChar w:fldCharType="end"/>
        </w:r>
      </w:hyperlink>
    </w:p>
    <w:p w14:paraId="7BCCC512" w14:textId="2CEF8CA2"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29" w:history="1">
        <w:r w:rsidR="003B6CF6" w:rsidRPr="003B6CF6">
          <w:rPr>
            <w:rStyle w:val="Hyperlink"/>
            <w:rFonts w:ascii="Calibri" w:hAnsi="Calibri" w:cs="Calibri"/>
            <w:noProof/>
            <w:sz w:val="20"/>
            <w:szCs w:val="20"/>
          </w:rPr>
          <w:t>Masa 4: Zgjerimi i aksesit digjital dhe modeleve hibride të të nxënit në zonat me burime të pamjaftueshme dhe të dominuara nga pakicat për të përmirësuar aksesin dhe përfshirjen në arsim.</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_Toc212635929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62</w:t>
        </w:r>
        <w:r w:rsidR="003B6CF6" w:rsidRPr="003B6CF6">
          <w:rPr>
            <w:rFonts w:ascii="Calibri" w:hAnsi="Calibri" w:cs="Calibri"/>
            <w:noProof/>
            <w:webHidden/>
            <w:sz w:val="20"/>
            <w:szCs w:val="20"/>
          </w:rPr>
          <w:fldChar w:fldCharType="end"/>
        </w:r>
      </w:hyperlink>
    </w:p>
    <w:p w14:paraId="79B13820" w14:textId="0E09242E"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0" w:history="1">
        <w:r w:rsidR="003B6CF6" w:rsidRPr="003B6CF6">
          <w:rPr>
            <w:rStyle w:val="Hyperlink"/>
            <w:rFonts w:ascii="Calibri" w:hAnsi="Calibri" w:cs="Calibri"/>
            <w:noProof/>
            <w:sz w:val="20"/>
            <w:szCs w:val="20"/>
          </w:rPr>
          <w:t>Masa 5: Planifikimi dhe zbatimi i programit Pas Shkollës për të ofruar mbështetje të strukturuar për detyrat e shtëpisë, mësimin e zgjeruar dhe aktivitetet jashtëshkollore, duke krijuar një mjedis holistik të të nxënit.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_Toc212635930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62</w:t>
        </w:r>
        <w:r w:rsidR="003B6CF6" w:rsidRPr="003B6CF6">
          <w:rPr>
            <w:rFonts w:ascii="Calibri" w:hAnsi="Calibri" w:cs="Calibri"/>
            <w:noProof/>
            <w:webHidden/>
            <w:sz w:val="20"/>
            <w:szCs w:val="20"/>
          </w:rPr>
          <w:fldChar w:fldCharType="end"/>
        </w:r>
      </w:hyperlink>
    </w:p>
    <w:p w14:paraId="1EC315BE" w14:textId="79025070"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931" w:history="1">
        <w:r w:rsidR="003B6CF6" w:rsidRPr="003B6CF6">
          <w:rPr>
            <w:rStyle w:val="Hyperlink"/>
            <w:rFonts w:ascii="Calibri" w:hAnsi="Calibri" w:cs="Calibri"/>
            <w:noProof/>
            <w:szCs w:val="20"/>
          </w:rPr>
          <w:t>OFRIMI I SHËRBIMEVE THELBËSORE SHËNDETËSORE PËR TË GJITHË FËMIJËT</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_Toc212635931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63</w:t>
        </w:r>
        <w:r w:rsidR="003B6CF6" w:rsidRPr="003B6CF6">
          <w:rPr>
            <w:rFonts w:ascii="Calibri" w:hAnsi="Calibri" w:cs="Calibri"/>
            <w:noProof/>
            <w:webHidden/>
            <w:szCs w:val="20"/>
          </w:rPr>
          <w:fldChar w:fldCharType="end"/>
        </w:r>
      </w:hyperlink>
    </w:p>
    <w:p w14:paraId="3D25E613" w14:textId="45051D71"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32" w:history="1">
        <w:r w:rsidR="003B6CF6" w:rsidRPr="003B6CF6">
          <w:rPr>
            <w:rStyle w:val="Hyperlink"/>
            <w:sz w:val="20"/>
            <w:szCs w:val="20"/>
          </w:rPr>
          <w:t>Objektivi Specifik 1: Sigurimi i aksesit të barabartë në shërbimet thelbësore dhe të integruara të shëndetit të fëmijëve për popullatat vulnerabël</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_Toc212635932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63</w:t>
        </w:r>
        <w:r w:rsidR="003B6CF6" w:rsidRPr="003B6CF6">
          <w:rPr>
            <w:webHidden/>
            <w:sz w:val="20"/>
            <w:szCs w:val="20"/>
          </w:rPr>
          <w:fldChar w:fldCharType="end"/>
        </w:r>
      </w:hyperlink>
    </w:p>
    <w:p w14:paraId="71F84EC0" w14:textId="7BC701DE"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3" w:history="1">
        <w:r w:rsidR="003B6CF6" w:rsidRPr="003B6CF6">
          <w:rPr>
            <w:rStyle w:val="Hyperlink"/>
            <w:rFonts w:ascii="Calibri" w:hAnsi="Calibri" w:cs="Calibri"/>
            <w:noProof/>
            <w:sz w:val="20"/>
            <w:szCs w:val="20"/>
          </w:rPr>
          <w:t>Masa 1: Konsolidimi dhe përmirësimi i shërbimeve thelbësore shëndetësore për fëmijët në situata të cenueshme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_Toc212635933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63</w:t>
        </w:r>
        <w:r w:rsidR="003B6CF6" w:rsidRPr="003B6CF6">
          <w:rPr>
            <w:rFonts w:ascii="Calibri" w:hAnsi="Calibri" w:cs="Calibri"/>
            <w:noProof/>
            <w:webHidden/>
            <w:sz w:val="20"/>
            <w:szCs w:val="20"/>
          </w:rPr>
          <w:fldChar w:fldCharType="end"/>
        </w:r>
      </w:hyperlink>
    </w:p>
    <w:p w14:paraId="5DF21283" w14:textId="311150F7"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4" w:history="1">
        <w:r w:rsidR="003B6CF6" w:rsidRPr="003B6CF6">
          <w:rPr>
            <w:rStyle w:val="Hyperlink"/>
            <w:rFonts w:ascii="Calibri" w:hAnsi="Calibri" w:cs="Calibri"/>
            <w:noProof/>
            <w:sz w:val="20"/>
            <w:szCs w:val="20"/>
          </w:rPr>
          <w:t>Masa 2: Zgjerimi dhe rritja e shtrirjes së shërbimeve të kujdesit shëndetësor parësor përmes zbatimit kombëtar të Programit të Vizitave në Shtëpi (PVSH), duke synuar komunitetet rurale, të largëta, rome dhe egjiptiane.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65</w:t>
        </w:r>
        <w:r w:rsidR="003B6CF6" w:rsidRPr="003B6CF6">
          <w:rPr>
            <w:rFonts w:ascii="Calibri" w:hAnsi="Calibri" w:cs="Calibri"/>
            <w:noProof/>
            <w:webHidden/>
            <w:sz w:val="20"/>
            <w:szCs w:val="20"/>
          </w:rPr>
          <w:fldChar w:fldCharType="end"/>
        </w:r>
      </w:hyperlink>
    </w:p>
    <w:p w14:paraId="2ABD01AF" w14:textId="5DA25AA8" w:rsidR="003B6CF6" w:rsidRDefault="003B6325" w:rsidP="003B6CF6">
      <w:pPr>
        <w:pStyle w:val="TOC2"/>
        <w:spacing w:after="0"/>
      </w:pPr>
      <w:hyperlink w:anchor="_Toc212635935" w:history="1">
        <w:r w:rsidR="003B6CF6" w:rsidRPr="003B6CF6">
          <w:rPr>
            <w:rStyle w:val="Hyperlink"/>
            <w:sz w:val="20"/>
            <w:szCs w:val="20"/>
          </w:rPr>
          <w:t>Objektivi Specifik 2: Zgjerimi i disponueshmërisë së shërbimeve të decentralizuara dhe gjithëpërfshirëse të shëndetit mendor për fëmijët në nivelin e kujdesit komunitar.</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_Toc212635935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68</w:t>
        </w:r>
        <w:r w:rsidR="003B6CF6" w:rsidRPr="003B6CF6">
          <w:rPr>
            <w:webHidden/>
            <w:sz w:val="20"/>
            <w:szCs w:val="20"/>
          </w:rPr>
          <w:fldChar w:fldCharType="end"/>
        </w:r>
      </w:hyperlink>
    </w:p>
    <w:p w14:paraId="50728F61" w14:textId="77777777" w:rsidR="000A2E51" w:rsidRDefault="000A2E51" w:rsidP="000A2E51"/>
    <w:p w14:paraId="747EE052" w14:textId="77777777" w:rsidR="000A2E51" w:rsidRDefault="000A2E51" w:rsidP="000A2E51"/>
    <w:p w14:paraId="7658F10D" w14:textId="77777777" w:rsidR="000A2E51" w:rsidRDefault="000A2E51" w:rsidP="000A2E51"/>
    <w:p w14:paraId="0A21B1E2" w14:textId="77777777" w:rsidR="000A2E51" w:rsidRPr="000A2E51" w:rsidRDefault="000A2E51" w:rsidP="000A2E51"/>
    <w:p w14:paraId="2FF6651A" w14:textId="23B3443C"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6" w:history="1">
        <w:r w:rsidR="003B6CF6" w:rsidRPr="003B6CF6">
          <w:rPr>
            <w:rStyle w:val="Hyperlink"/>
            <w:rFonts w:ascii="Calibri" w:hAnsi="Calibri" w:cs="Calibri"/>
            <w:noProof/>
            <w:sz w:val="20"/>
            <w:szCs w:val="20"/>
          </w:rPr>
          <w:t>Masa 1: Sigurimi i identifikimit të hershëm të problemeve të shëndetit mendor dhe zhvillimit tek fëmijët vulnerabël të moshës 0-6 vjeç duke integruar mjetet standarde të shqyrtimit në kontrollet e kujdesit parësor.</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68</w:t>
        </w:r>
        <w:r w:rsidR="003B6CF6" w:rsidRPr="003B6CF6">
          <w:rPr>
            <w:rFonts w:ascii="Calibri" w:hAnsi="Calibri" w:cs="Calibri"/>
            <w:noProof/>
            <w:webHidden/>
            <w:sz w:val="20"/>
            <w:szCs w:val="20"/>
          </w:rPr>
          <w:fldChar w:fldCharType="end"/>
        </w:r>
      </w:hyperlink>
    </w:p>
    <w:p w14:paraId="1A9157B6" w14:textId="4BF8A923"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7" w:history="1">
        <w:r w:rsidR="003B6CF6" w:rsidRPr="003B6CF6">
          <w:rPr>
            <w:rStyle w:val="Hyperlink"/>
            <w:rFonts w:ascii="Calibri" w:hAnsi="Calibri" w:cs="Calibri"/>
            <w:noProof/>
            <w:sz w:val="20"/>
            <w:szCs w:val="20"/>
          </w:rPr>
          <w:t>Masa 2: Akses në shërbimet e shëndetit mendor të fëmijëve nëpërmjet platformave të telepsikiatrisë, veçanërisht në zonat e pashërbyera, për të kapërcyer boshllëqet në aksesin e specialistëve.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_Toc212635937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69</w:t>
        </w:r>
        <w:r w:rsidR="003B6CF6" w:rsidRPr="003B6CF6">
          <w:rPr>
            <w:rFonts w:ascii="Calibri" w:hAnsi="Calibri" w:cs="Calibri"/>
            <w:noProof/>
            <w:webHidden/>
            <w:sz w:val="20"/>
            <w:szCs w:val="20"/>
          </w:rPr>
          <w:fldChar w:fldCharType="end"/>
        </w:r>
      </w:hyperlink>
    </w:p>
    <w:p w14:paraId="54DE9C9C" w14:textId="74320C24"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8" w:history="1">
        <w:r w:rsidR="003B6CF6" w:rsidRPr="003B6CF6">
          <w:rPr>
            <w:rStyle w:val="Hyperlink"/>
            <w:rFonts w:ascii="Calibri" w:hAnsi="Calibri" w:cs="Calibri"/>
            <w:noProof/>
            <w:sz w:val="20"/>
            <w:szCs w:val="20"/>
          </w:rPr>
          <w:t>Masa 3: Zhvillimi i programeve të ndërgjegjësimit dhe mbështetjes së prindërve me bazë komuniteti për të zvogëluar stigmën dhe për të promovuar sjelljet e hershme të kërkimit të ndihmës.</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_Toc212635938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70</w:t>
        </w:r>
        <w:r w:rsidR="003B6CF6" w:rsidRPr="003B6CF6">
          <w:rPr>
            <w:rFonts w:ascii="Calibri" w:hAnsi="Calibri" w:cs="Calibri"/>
            <w:noProof/>
            <w:webHidden/>
            <w:sz w:val="20"/>
            <w:szCs w:val="20"/>
          </w:rPr>
          <w:fldChar w:fldCharType="end"/>
        </w:r>
      </w:hyperlink>
    </w:p>
    <w:p w14:paraId="7B2AEF0D" w14:textId="4BBB320C"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39" w:history="1">
        <w:r w:rsidR="003B6CF6" w:rsidRPr="003B6CF6">
          <w:rPr>
            <w:rStyle w:val="Hyperlink"/>
            <w:rFonts w:ascii="Calibri" w:hAnsi="Calibri" w:cs="Calibri"/>
            <w:noProof/>
            <w:sz w:val="20"/>
            <w:szCs w:val="20"/>
          </w:rPr>
          <w:t>Masa 4: Forcimi i ofrimit dhe koordinimit të shërbimeve shëndetësore dhe të integruara shëndetësore-sociale për të parandaluar ndërlikimet dytësore shëndetësore tek fëmijët me aftësi të kufizuara psikosociale, në përputhje me politikat ekzistuese kombëtare për aftësinë e kufizuar.</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_Toc212635939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72</w:t>
        </w:r>
        <w:r w:rsidR="003B6CF6" w:rsidRPr="003B6CF6">
          <w:rPr>
            <w:rFonts w:ascii="Calibri" w:hAnsi="Calibri" w:cs="Calibri"/>
            <w:noProof/>
            <w:webHidden/>
            <w:sz w:val="20"/>
            <w:szCs w:val="20"/>
          </w:rPr>
          <w:fldChar w:fldCharType="end"/>
        </w:r>
      </w:hyperlink>
    </w:p>
    <w:p w14:paraId="3921B285" w14:textId="13902A78"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940" w:history="1">
        <w:r w:rsidR="003B6CF6" w:rsidRPr="003B6CF6">
          <w:rPr>
            <w:rStyle w:val="Hyperlink"/>
            <w:rFonts w:ascii="Calibri" w:hAnsi="Calibri" w:cs="Calibri"/>
            <w:noProof/>
            <w:szCs w:val="20"/>
          </w:rPr>
          <w:t>SIGURIMI I USHQYERJES SË SHËNDETSHME PËR TË GJITHË FËMIJËT</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_Toc212635940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74</w:t>
        </w:r>
        <w:r w:rsidR="003B6CF6" w:rsidRPr="003B6CF6">
          <w:rPr>
            <w:rFonts w:ascii="Calibri" w:hAnsi="Calibri" w:cs="Calibri"/>
            <w:noProof/>
            <w:webHidden/>
            <w:szCs w:val="20"/>
          </w:rPr>
          <w:fldChar w:fldCharType="end"/>
        </w:r>
      </w:hyperlink>
    </w:p>
    <w:p w14:paraId="5CCA6843" w14:textId="2772CDE8"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41" w:history="1">
        <w:r w:rsidR="003B6CF6" w:rsidRPr="003B6CF6">
          <w:rPr>
            <w:rStyle w:val="Hyperlink"/>
            <w:sz w:val="20"/>
            <w:szCs w:val="20"/>
          </w:rPr>
          <w:t>Objektivi specifik 1: Sigurimi i aksesit në ushqim të shëndetshëm për të gjithë fëmijët në nevojë</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_Toc212635941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74</w:t>
        </w:r>
        <w:r w:rsidR="003B6CF6" w:rsidRPr="003B6CF6">
          <w:rPr>
            <w:webHidden/>
            <w:sz w:val="20"/>
            <w:szCs w:val="20"/>
          </w:rPr>
          <w:fldChar w:fldCharType="end"/>
        </w:r>
      </w:hyperlink>
    </w:p>
    <w:p w14:paraId="5C0ECB46" w14:textId="385C884F"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2" w:history="1">
        <w:r w:rsidR="003B6CF6" w:rsidRPr="003B6CF6">
          <w:rPr>
            <w:rStyle w:val="Hyperlink"/>
            <w:rFonts w:ascii="Calibri" w:hAnsi="Calibri" w:cs="Calibri"/>
            <w:noProof/>
            <w:sz w:val="20"/>
            <w:szCs w:val="20"/>
          </w:rPr>
          <w:t>Masa 1: Ngritja e qendrave ushqimore me bazë komunitare me programe të aksesit në ushqim të fokusuara te fëmijët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_Toc212635942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74</w:t>
        </w:r>
        <w:r w:rsidR="003B6CF6" w:rsidRPr="003B6CF6">
          <w:rPr>
            <w:rFonts w:ascii="Calibri" w:hAnsi="Calibri" w:cs="Calibri"/>
            <w:noProof/>
            <w:webHidden/>
            <w:sz w:val="20"/>
            <w:szCs w:val="20"/>
          </w:rPr>
          <w:fldChar w:fldCharType="end"/>
        </w:r>
      </w:hyperlink>
    </w:p>
    <w:p w14:paraId="3E991CB7" w14:textId="23D59400"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3" w:history="1">
        <w:r w:rsidR="003B6CF6" w:rsidRPr="003B6CF6">
          <w:rPr>
            <w:rStyle w:val="Hyperlink"/>
            <w:rFonts w:ascii="Calibri" w:hAnsi="Calibri" w:cs="Calibri"/>
            <w:noProof/>
            <w:sz w:val="20"/>
            <w:szCs w:val="20"/>
          </w:rPr>
          <w:t>Masa 2: Sigurimi i aksesit universal në mikronutrientë dhe suplemente thelbësore për fëmijët dhe nënat shtatzëna/nënat që ushqejnë me gji në komunitetet rurale, rome dhe të largëta, në përputhje me udhëzimet e OBSH-së.</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_Toc212635943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75</w:t>
        </w:r>
        <w:r w:rsidR="003B6CF6" w:rsidRPr="003B6CF6">
          <w:rPr>
            <w:rFonts w:ascii="Calibri" w:hAnsi="Calibri" w:cs="Calibri"/>
            <w:noProof/>
            <w:webHidden/>
            <w:sz w:val="20"/>
            <w:szCs w:val="20"/>
          </w:rPr>
          <w:fldChar w:fldCharType="end"/>
        </w:r>
      </w:hyperlink>
    </w:p>
    <w:p w14:paraId="12EF5B9F" w14:textId="10993A18"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4" w:history="1">
        <w:r w:rsidR="003B6CF6" w:rsidRPr="003B6CF6">
          <w:rPr>
            <w:rStyle w:val="Hyperlink"/>
            <w:rFonts w:ascii="Calibri" w:hAnsi="Calibri" w:cs="Calibri"/>
            <w:noProof/>
            <w:sz w:val="20"/>
            <w:szCs w:val="20"/>
          </w:rPr>
          <w:t>Masa 3: Forcimi i këshillimit për ushqyerjen e foshnjave dhe fëmijëve të vegjël (UFFV) brenda shërbimeve të Kujdesit Shëndetësor Parësor dhe krijimi i hapësirave të sigurta të këshillimit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77</w:t>
        </w:r>
        <w:r w:rsidR="003B6CF6" w:rsidRPr="003B6CF6">
          <w:rPr>
            <w:rFonts w:ascii="Calibri" w:hAnsi="Calibri" w:cs="Calibri"/>
            <w:noProof/>
            <w:webHidden/>
            <w:sz w:val="20"/>
            <w:szCs w:val="20"/>
          </w:rPr>
          <w:fldChar w:fldCharType="end"/>
        </w:r>
      </w:hyperlink>
    </w:p>
    <w:p w14:paraId="039A8CA7" w14:textId="4D1D0B28"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5" w:history="1">
        <w:r w:rsidR="003B6CF6" w:rsidRPr="003B6CF6">
          <w:rPr>
            <w:rStyle w:val="Hyperlink"/>
            <w:rFonts w:ascii="Calibri" w:hAnsi="Calibri" w:cs="Calibri"/>
            <w:noProof/>
            <w:sz w:val="20"/>
            <w:szCs w:val="20"/>
          </w:rPr>
          <w:t>Masa 4: Përmirësimi i aksesit në ushqime të përballueshme, ushqyese dhe me origjinë lokale përmes iniciativave të bazuara në komunitet që promovojnë sigurinë ushqimore dhe bujqësinë e qëndrueshme.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_Toc212635945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78</w:t>
        </w:r>
        <w:r w:rsidR="003B6CF6" w:rsidRPr="003B6CF6">
          <w:rPr>
            <w:rFonts w:ascii="Calibri" w:hAnsi="Calibri" w:cs="Calibri"/>
            <w:noProof/>
            <w:webHidden/>
            <w:sz w:val="20"/>
            <w:szCs w:val="20"/>
          </w:rPr>
          <w:fldChar w:fldCharType="end"/>
        </w:r>
      </w:hyperlink>
    </w:p>
    <w:p w14:paraId="5B128462" w14:textId="7209857D"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46" w:history="1">
        <w:r w:rsidR="003B6CF6" w:rsidRPr="003B6CF6">
          <w:rPr>
            <w:rStyle w:val="Hyperlink"/>
            <w:sz w:val="20"/>
            <w:szCs w:val="20"/>
          </w:rPr>
          <w:t>Objektivi specifik 2: Krijimi i një aksesi universal në ushqime të shëndetshme shkollore për të mbështetur ushqyerjen, të nxënit dhe barazinë (duke synuar shkollat publike 9-vjeçare)</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_Toc212635946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79</w:t>
        </w:r>
        <w:r w:rsidR="003B6CF6" w:rsidRPr="003B6CF6">
          <w:rPr>
            <w:webHidden/>
            <w:sz w:val="20"/>
            <w:szCs w:val="20"/>
          </w:rPr>
          <w:fldChar w:fldCharType="end"/>
        </w:r>
      </w:hyperlink>
    </w:p>
    <w:p w14:paraId="706D99C3" w14:textId="7351E03C"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7" w:history="1">
        <w:r w:rsidR="003B6CF6" w:rsidRPr="003B6CF6">
          <w:rPr>
            <w:rStyle w:val="Hyperlink"/>
            <w:rFonts w:ascii="Calibri" w:hAnsi="Calibri" w:cs="Calibri"/>
            <w:noProof/>
            <w:sz w:val="20"/>
            <w:szCs w:val="20"/>
          </w:rPr>
          <w:t>Masa 1: Miratimi i një politike kombëtare për ushqimin në shkollë me standarde ushqyese specifike për moshën, të harmonizuara me rekomandimet e OBSH-së dhe zbatimi i një programi pilot për ushqimin universal falas në shkolla në bashkitë më të disavantazhuara socioekonomikisht.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_Toc212635947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79</w:t>
        </w:r>
        <w:r w:rsidR="003B6CF6" w:rsidRPr="003B6CF6">
          <w:rPr>
            <w:rFonts w:ascii="Calibri" w:hAnsi="Calibri" w:cs="Calibri"/>
            <w:noProof/>
            <w:webHidden/>
            <w:sz w:val="20"/>
            <w:szCs w:val="20"/>
          </w:rPr>
          <w:fldChar w:fldCharType="end"/>
        </w:r>
      </w:hyperlink>
    </w:p>
    <w:p w14:paraId="37B0B8D7" w14:textId="4F2E285F"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8" w:history="1">
        <w:r w:rsidR="003B6CF6" w:rsidRPr="003B6CF6">
          <w:rPr>
            <w:rStyle w:val="Hyperlink"/>
            <w:rFonts w:ascii="Calibri" w:hAnsi="Calibri" w:cs="Calibri"/>
            <w:noProof/>
            <w:sz w:val="20"/>
            <w:szCs w:val="20"/>
          </w:rPr>
          <w:t>Masa 2: Mbështetja e infrastrukturës në nivel shkolle dhe kapacitetit të prokurimit për shpërndarjen e qëndrueshme të ushqimit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_Toc212635948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80</w:t>
        </w:r>
        <w:r w:rsidR="003B6CF6" w:rsidRPr="003B6CF6">
          <w:rPr>
            <w:rFonts w:ascii="Calibri" w:hAnsi="Calibri" w:cs="Calibri"/>
            <w:noProof/>
            <w:webHidden/>
            <w:sz w:val="20"/>
            <w:szCs w:val="20"/>
          </w:rPr>
          <w:fldChar w:fldCharType="end"/>
        </w:r>
      </w:hyperlink>
    </w:p>
    <w:p w14:paraId="11AFD245" w14:textId="1333AF41"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49" w:history="1">
        <w:r w:rsidR="003B6CF6" w:rsidRPr="003B6CF6">
          <w:rPr>
            <w:rStyle w:val="Hyperlink"/>
            <w:rFonts w:ascii="Calibri" w:hAnsi="Calibri" w:cs="Calibri"/>
            <w:noProof/>
            <w:sz w:val="20"/>
            <w:szCs w:val="20"/>
          </w:rPr>
          <w:t>Masa 3: Integrimi i edukimit mbi të ushqyerit në kurrikulat shkollore dhe aktivitetet jashtëshkollore me trajnimin e mësuesve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_Toc212635949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82</w:t>
        </w:r>
        <w:r w:rsidR="003B6CF6" w:rsidRPr="003B6CF6">
          <w:rPr>
            <w:rFonts w:ascii="Calibri" w:hAnsi="Calibri" w:cs="Calibri"/>
            <w:noProof/>
            <w:webHidden/>
            <w:sz w:val="20"/>
            <w:szCs w:val="20"/>
          </w:rPr>
          <w:fldChar w:fldCharType="end"/>
        </w:r>
      </w:hyperlink>
    </w:p>
    <w:p w14:paraId="21226375" w14:textId="14AD8D8E"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50" w:history="1">
        <w:r w:rsidR="003B6CF6" w:rsidRPr="003B6CF6">
          <w:rPr>
            <w:rStyle w:val="Hyperlink"/>
            <w:rFonts w:ascii="Calibri" w:hAnsi="Calibri" w:cs="Calibri"/>
            <w:noProof/>
            <w:sz w:val="20"/>
            <w:szCs w:val="20"/>
          </w:rPr>
          <w:t>Masa 4: Ofrimi i edukimit ushqimor të përshtatur sipas kulturës dhe mbështetjes së familjeve për komunitetet rome, egjiptiane dhe te tjera të cenueshme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_Toc212635950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83</w:t>
        </w:r>
        <w:r w:rsidR="003B6CF6" w:rsidRPr="003B6CF6">
          <w:rPr>
            <w:rFonts w:ascii="Calibri" w:hAnsi="Calibri" w:cs="Calibri"/>
            <w:noProof/>
            <w:webHidden/>
            <w:sz w:val="20"/>
            <w:szCs w:val="20"/>
          </w:rPr>
          <w:fldChar w:fldCharType="end"/>
        </w:r>
      </w:hyperlink>
    </w:p>
    <w:p w14:paraId="3F4E306F" w14:textId="13ACA87A" w:rsidR="003B6CF6" w:rsidRPr="003B6CF6" w:rsidRDefault="003B6325" w:rsidP="003B6CF6">
      <w:pPr>
        <w:pStyle w:val="TOC1"/>
        <w:tabs>
          <w:tab w:val="right" w:leader="dot" w:pos="13950"/>
        </w:tabs>
        <w:spacing w:after="0"/>
        <w:rPr>
          <w:rFonts w:ascii="Calibri" w:eastAsiaTheme="minorEastAsia" w:hAnsi="Calibri" w:cs="Calibri"/>
          <w:noProof/>
          <w:color w:val="auto"/>
          <w:kern w:val="2"/>
          <w:szCs w:val="20"/>
          <w:lang w:eastAsia="en-GB"/>
          <w14:ligatures w14:val="standardContextual"/>
        </w:rPr>
      </w:pPr>
      <w:hyperlink w:anchor="_Toc212635951" w:history="1">
        <w:r w:rsidR="003B6CF6" w:rsidRPr="003B6CF6">
          <w:rPr>
            <w:rStyle w:val="Hyperlink"/>
            <w:rFonts w:ascii="Calibri" w:hAnsi="Calibri" w:cs="Calibri"/>
            <w:b/>
            <w:bCs/>
            <w:noProof/>
            <w:szCs w:val="20"/>
          </w:rPr>
          <w:t>STREHIMI</w:t>
        </w:r>
        <w:r w:rsidR="003B6CF6" w:rsidRPr="003B6CF6">
          <w:rPr>
            <w:rFonts w:ascii="Calibri" w:hAnsi="Calibri" w:cs="Calibri"/>
            <w:noProof/>
            <w:webHidden/>
            <w:szCs w:val="20"/>
          </w:rPr>
          <w:tab/>
        </w:r>
        <w:r w:rsidR="003B6CF6" w:rsidRPr="003B6CF6">
          <w:rPr>
            <w:rFonts w:ascii="Calibri" w:hAnsi="Calibri" w:cs="Calibri"/>
            <w:noProof/>
            <w:webHidden/>
            <w:szCs w:val="20"/>
          </w:rPr>
          <w:fldChar w:fldCharType="begin"/>
        </w:r>
        <w:r w:rsidR="003B6CF6" w:rsidRPr="003B6CF6">
          <w:rPr>
            <w:rFonts w:ascii="Calibri" w:hAnsi="Calibri" w:cs="Calibri"/>
            <w:noProof/>
            <w:webHidden/>
            <w:szCs w:val="20"/>
          </w:rPr>
          <w:instrText xml:space="preserve"> PAGEREF _Toc212635951 \h </w:instrText>
        </w:r>
        <w:r w:rsidR="003B6CF6" w:rsidRPr="003B6CF6">
          <w:rPr>
            <w:rFonts w:ascii="Calibri" w:hAnsi="Calibri" w:cs="Calibri"/>
            <w:noProof/>
            <w:webHidden/>
            <w:szCs w:val="20"/>
          </w:rPr>
        </w:r>
        <w:r w:rsidR="003B6CF6" w:rsidRPr="003B6CF6">
          <w:rPr>
            <w:rFonts w:ascii="Calibri" w:hAnsi="Calibri" w:cs="Calibri"/>
            <w:noProof/>
            <w:webHidden/>
            <w:szCs w:val="20"/>
          </w:rPr>
          <w:fldChar w:fldCharType="separate"/>
        </w:r>
        <w:r w:rsidR="003B6CF6" w:rsidRPr="003B6CF6">
          <w:rPr>
            <w:rFonts w:ascii="Calibri" w:hAnsi="Calibri" w:cs="Calibri"/>
            <w:noProof/>
            <w:webHidden/>
            <w:szCs w:val="20"/>
          </w:rPr>
          <w:t>84</w:t>
        </w:r>
        <w:r w:rsidR="003B6CF6" w:rsidRPr="003B6CF6">
          <w:rPr>
            <w:rFonts w:ascii="Calibri" w:hAnsi="Calibri" w:cs="Calibri"/>
            <w:noProof/>
            <w:webHidden/>
            <w:szCs w:val="20"/>
          </w:rPr>
          <w:fldChar w:fldCharType="end"/>
        </w:r>
      </w:hyperlink>
    </w:p>
    <w:p w14:paraId="35A4DD41" w14:textId="5268CDB8"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52" w:history="1">
        <w:r w:rsidR="003B6CF6" w:rsidRPr="003B6CF6">
          <w:rPr>
            <w:rStyle w:val="Hyperlink"/>
            <w:sz w:val="20"/>
            <w:szCs w:val="20"/>
          </w:rPr>
          <w:t>Objektivi Specifik 1 Transformimi i politikave dhe sistemeve të strehimit në mënyrë që të jenë të përqendruara te fëmija, gjithëpërfshirëse dhe të orientuara drejt barazisë.</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_Toc212635952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84</w:t>
        </w:r>
        <w:r w:rsidR="003B6CF6" w:rsidRPr="003B6CF6">
          <w:rPr>
            <w:webHidden/>
            <w:sz w:val="20"/>
            <w:szCs w:val="20"/>
          </w:rPr>
          <w:fldChar w:fldCharType="end"/>
        </w:r>
      </w:hyperlink>
    </w:p>
    <w:p w14:paraId="10C8D2AB" w14:textId="004C5311"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53" w:history="1">
        <w:r w:rsidR="003B6CF6" w:rsidRPr="003B6CF6">
          <w:rPr>
            <w:rStyle w:val="Hyperlink"/>
            <w:rFonts w:ascii="Calibri" w:hAnsi="Calibri" w:cs="Calibri"/>
            <w:noProof/>
            <w:sz w:val="20"/>
            <w:szCs w:val="20"/>
          </w:rPr>
          <w:t>Masa 1. Zhvillimi i treguesve të strehimit specifik për fëmijët</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_Toc212635953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84</w:t>
        </w:r>
        <w:r w:rsidR="003B6CF6" w:rsidRPr="003B6CF6">
          <w:rPr>
            <w:rFonts w:ascii="Calibri" w:hAnsi="Calibri" w:cs="Calibri"/>
            <w:noProof/>
            <w:webHidden/>
            <w:sz w:val="20"/>
            <w:szCs w:val="20"/>
          </w:rPr>
          <w:fldChar w:fldCharType="end"/>
        </w:r>
      </w:hyperlink>
    </w:p>
    <w:p w14:paraId="0346AB9D" w14:textId="3751AE6B"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54" w:history="1">
        <w:r w:rsidR="003B6CF6" w:rsidRPr="003B6CF6">
          <w:rPr>
            <w:rStyle w:val="Hyperlink"/>
            <w:rFonts w:ascii="Calibri" w:hAnsi="Calibri" w:cs="Calibri"/>
            <w:noProof/>
            <w:sz w:val="20"/>
            <w:szCs w:val="20"/>
          </w:rPr>
          <w:t>Masa 2. Sigurimi i ndarjes së barabartë të fondeve të strehimit bazuar në kriteret e varfërisë dhe cenueshmërisë së fëmijëve</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_Toc212635954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84</w:t>
        </w:r>
        <w:r w:rsidR="003B6CF6" w:rsidRPr="003B6CF6">
          <w:rPr>
            <w:rFonts w:ascii="Calibri" w:hAnsi="Calibri" w:cs="Calibri"/>
            <w:noProof/>
            <w:webHidden/>
            <w:sz w:val="20"/>
            <w:szCs w:val="20"/>
          </w:rPr>
          <w:fldChar w:fldCharType="end"/>
        </w:r>
      </w:hyperlink>
    </w:p>
    <w:p w14:paraId="49325012" w14:textId="49DB3588" w:rsidR="003B6CF6" w:rsidRPr="003B6CF6" w:rsidRDefault="003B6325" w:rsidP="003B6CF6">
      <w:pPr>
        <w:pStyle w:val="TOC2"/>
        <w:spacing w:after="0"/>
        <w:rPr>
          <w:rFonts w:eastAsiaTheme="minorEastAsia"/>
          <w:b w:val="0"/>
          <w:bCs w:val="0"/>
          <w:kern w:val="2"/>
          <w:sz w:val="20"/>
          <w:szCs w:val="20"/>
          <w:lang w:eastAsia="en-GB"/>
          <w14:ligatures w14:val="standardContextual"/>
        </w:rPr>
      </w:pPr>
      <w:hyperlink w:anchor="_Toc212635955" w:history="1">
        <w:r w:rsidR="003B6CF6" w:rsidRPr="003B6CF6">
          <w:rPr>
            <w:rStyle w:val="Hyperlink"/>
            <w:sz w:val="20"/>
            <w:szCs w:val="20"/>
          </w:rPr>
          <w:t>Objektivi Specifik 2: Zgjerimi i aksesit në zgjidhje strehimi kalimtare, emergjente dhe afatgjata të ndjeshme ndaj fëmijëve për familjet dhe fëmijët në situata vulnerabël</w:t>
        </w:r>
        <w:r w:rsidR="003B6CF6" w:rsidRPr="003B6CF6">
          <w:rPr>
            <w:webHidden/>
            <w:sz w:val="20"/>
            <w:szCs w:val="20"/>
          </w:rPr>
          <w:tab/>
        </w:r>
        <w:r w:rsidR="003B6CF6" w:rsidRPr="003B6CF6">
          <w:rPr>
            <w:webHidden/>
            <w:sz w:val="20"/>
            <w:szCs w:val="20"/>
          </w:rPr>
          <w:fldChar w:fldCharType="begin"/>
        </w:r>
        <w:r w:rsidR="003B6CF6" w:rsidRPr="003B6CF6">
          <w:rPr>
            <w:webHidden/>
            <w:sz w:val="20"/>
            <w:szCs w:val="20"/>
          </w:rPr>
          <w:instrText xml:space="preserve"> PAGEREF _Toc212635955 \h </w:instrText>
        </w:r>
        <w:r w:rsidR="003B6CF6" w:rsidRPr="003B6CF6">
          <w:rPr>
            <w:webHidden/>
            <w:sz w:val="20"/>
            <w:szCs w:val="20"/>
          </w:rPr>
        </w:r>
        <w:r w:rsidR="003B6CF6" w:rsidRPr="003B6CF6">
          <w:rPr>
            <w:webHidden/>
            <w:sz w:val="20"/>
            <w:szCs w:val="20"/>
          </w:rPr>
          <w:fldChar w:fldCharType="separate"/>
        </w:r>
        <w:r w:rsidR="003B6CF6" w:rsidRPr="003B6CF6">
          <w:rPr>
            <w:webHidden/>
            <w:sz w:val="20"/>
            <w:szCs w:val="20"/>
          </w:rPr>
          <w:t>85</w:t>
        </w:r>
        <w:r w:rsidR="003B6CF6" w:rsidRPr="003B6CF6">
          <w:rPr>
            <w:webHidden/>
            <w:sz w:val="20"/>
            <w:szCs w:val="20"/>
          </w:rPr>
          <w:fldChar w:fldCharType="end"/>
        </w:r>
      </w:hyperlink>
    </w:p>
    <w:p w14:paraId="2A369890" w14:textId="42FD3080" w:rsidR="003B6CF6" w:rsidRPr="003B6CF6" w:rsidRDefault="003B6325" w:rsidP="003B6CF6">
      <w:pPr>
        <w:pStyle w:val="TOC3"/>
        <w:tabs>
          <w:tab w:val="right" w:leader="dot" w:pos="13950"/>
        </w:tabs>
        <w:spacing w:after="0"/>
        <w:rPr>
          <w:rFonts w:ascii="Calibri" w:eastAsiaTheme="minorEastAsia" w:hAnsi="Calibri" w:cs="Calibri"/>
          <w:noProof/>
          <w:kern w:val="2"/>
          <w:sz w:val="20"/>
          <w:szCs w:val="20"/>
          <w:lang w:eastAsia="en-GB"/>
          <w14:ligatures w14:val="standardContextual"/>
        </w:rPr>
      </w:pPr>
      <w:hyperlink w:anchor="_Toc212635956" w:history="1">
        <w:r w:rsidR="003B6CF6" w:rsidRPr="003B6CF6">
          <w:rPr>
            <w:rStyle w:val="Hyperlink"/>
            <w:rFonts w:ascii="Calibri" w:hAnsi="Calibri" w:cs="Calibri"/>
            <w:noProof/>
            <w:sz w:val="20"/>
            <w:szCs w:val="20"/>
          </w:rPr>
          <w:t>Masa 1. Rritja e subvencioneve të qirasë, strehimit tranzitor dhe granteve për rehabilitimin e shtëpisë, duke i dhënë përparësi familjeve me fëmijë.</w:t>
        </w:r>
        <w:r w:rsidR="003B6CF6" w:rsidRPr="003B6CF6">
          <w:rPr>
            <w:rFonts w:ascii="Calibri" w:hAnsi="Calibri" w:cs="Calibri"/>
            <w:noProof/>
            <w:webHidden/>
            <w:sz w:val="20"/>
            <w:szCs w:val="20"/>
          </w:rPr>
          <w:tab/>
        </w:r>
        <w:r w:rsidR="003B6CF6" w:rsidRPr="003B6CF6">
          <w:rPr>
            <w:rFonts w:ascii="Calibri" w:hAnsi="Calibri" w:cs="Calibri"/>
            <w:noProof/>
            <w:webHidden/>
            <w:sz w:val="20"/>
            <w:szCs w:val="20"/>
          </w:rPr>
          <w:fldChar w:fldCharType="begin"/>
        </w:r>
        <w:r w:rsidR="003B6CF6" w:rsidRPr="003B6CF6">
          <w:rPr>
            <w:rFonts w:ascii="Calibri" w:hAnsi="Calibri" w:cs="Calibri"/>
            <w:noProof/>
            <w:webHidden/>
            <w:sz w:val="20"/>
            <w:szCs w:val="20"/>
          </w:rPr>
          <w:instrText xml:space="preserve"> PAGEREF _Toc212635956 \h </w:instrText>
        </w:r>
        <w:r w:rsidR="003B6CF6" w:rsidRPr="003B6CF6">
          <w:rPr>
            <w:rFonts w:ascii="Calibri" w:hAnsi="Calibri" w:cs="Calibri"/>
            <w:noProof/>
            <w:webHidden/>
            <w:sz w:val="20"/>
            <w:szCs w:val="20"/>
          </w:rPr>
        </w:r>
        <w:r w:rsidR="003B6CF6" w:rsidRPr="003B6CF6">
          <w:rPr>
            <w:rFonts w:ascii="Calibri" w:hAnsi="Calibri" w:cs="Calibri"/>
            <w:noProof/>
            <w:webHidden/>
            <w:sz w:val="20"/>
            <w:szCs w:val="20"/>
          </w:rPr>
          <w:fldChar w:fldCharType="separate"/>
        </w:r>
        <w:r w:rsidR="003B6CF6" w:rsidRPr="003B6CF6">
          <w:rPr>
            <w:rFonts w:ascii="Calibri" w:hAnsi="Calibri" w:cs="Calibri"/>
            <w:noProof/>
            <w:webHidden/>
            <w:sz w:val="20"/>
            <w:szCs w:val="20"/>
          </w:rPr>
          <w:t>85</w:t>
        </w:r>
        <w:r w:rsidR="003B6CF6" w:rsidRPr="003B6CF6">
          <w:rPr>
            <w:rFonts w:ascii="Calibri" w:hAnsi="Calibri" w:cs="Calibri"/>
            <w:noProof/>
            <w:webHidden/>
            <w:sz w:val="20"/>
            <w:szCs w:val="20"/>
          </w:rPr>
          <w:fldChar w:fldCharType="end"/>
        </w:r>
      </w:hyperlink>
    </w:p>
    <w:p w14:paraId="09EFECC8" w14:textId="4B0CF502" w:rsidR="003B6CF6" w:rsidRPr="003B6CF6" w:rsidRDefault="003B6CF6" w:rsidP="003B6CF6">
      <w:pPr>
        <w:pStyle w:val="TOC2"/>
        <w:spacing w:after="0"/>
        <w:rPr>
          <w:rFonts w:eastAsiaTheme="minorEastAsia"/>
          <w:b w:val="0"/>
          <w:bCs w:val="0"/>
          <w:kern w:val="2"/>
          <w:sz w:val="20"/>
          <w:szCs w:val="20"/>
          <w:lang w:eastAsia="en-GB"/>
          <w14:ligatures w14:val="standardContextual"/>
        </w:rPr>
      </w:pPr>
    </w:p>
    <w:p w14:paraId="6FD25817" w14:textId="545B6D01" w:rsidR="007E6E04" w:rsidRPr="0021405A" w:rsidRDefault="007E6E04" w:rsidP="003B6CF6">
      <w:pPr>
        <w:spacing w:line="278" w:lineRule="auto"/>
        <w:rPr>
          <w:rFonts w:ascii="Calibri" w:eastAsia="Calibri" w:hAnsi="Calibri" w:cs="Calibri"/>
          <w:b/>
          <w:color w:val="EE0000"/>
          <w:szCs w:val="20"/>
        </w:rPr>
        <w:sectPr w:rsidR="007E6E04" w:rsidRPr="0021405A" w:rsidSect="007E6E04">
          <w:footerReference w:type="even" r:id="rId17"/>
          <w:footerReference w:type="default" r:id="rId18"/>
          <w:pgSz w:w="16840" w:h="11900" w:orient="landscape"/>
          <w:pgMar w:top="1440" w:right="1440" w:bottom="1440" w:left="1440" w:header="708" w:footer="708" w:gutter="0"/>
          <w:cols w:space="720"/>
        </w:sectPr>
      </w:pPr>
      <w:r w:rsidRPr="003B6CF6">
        <w:rPr>
          <w:rFonts w:ascii="Calibri" w:eastAsia="Calibri" w:hAnsi="Calibri" w:cs="Calibri"/>
          <w:b/>
          <w:color w:val="EE0000"/>
          <w:sz w:val="20"/>
          <w:szCs w:val="20"/>
        </w:rPr>
        <w:fldChar w:fldCharType="end"/>
      </w:r>
    </w:p>
    <w:tbl>
      <w:tblPr>
        <w:tblW w:w="14884" w:type="dxa"/>
        <w:tblInd w:w="-71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2712"/>
        <w:gridCol w:w="2108"/>
        <w:gridCol w:w="1019"/>
        <w:gridCol w:w="1533"/>
        <w:gridCol w:w="2126"/>
        <w:gridCol w:w="2410"/>
        <w:gridCol w:w="1417"/>
        <w:gridCol w:w="1559"/>
      </w:tblGrid>
      <w:tr w:rsidR="007E6E04" w:rsidRPr="0021405A" w14:paraId="664591D8" w14:textId="77777777" w:rsidTr="00F23476">
        <w:trPr>
          <w:trHeight w:val="532"/>
          <w:tblHeader/>
        </w:trPr>
        <w:tc>
          <w:tcPr>
            <w:tcW w:w="2712" w:type="dxa"/>
            <w:shd w:val="clear" w:color="auto" w:fill="00B0F0"/>
          </w:tcPr>
          <w:p w14:paraId="738A59B2"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Masa e Politikës</w:t>
            </w:r>
          </w:p>
        </w:tc>
        <w:tc>
          <w:tcPr>
            <w:tcW w:w="2108" w:type="dxa"/>
            <w:shd w:val="clear" w:color="auto" w:fill="00B0F0"/>
          </w:tcPr>
          <w:p w14:paraId="1D9FFEDF"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Veprime</w:t>
            </w:r>
          </w:p>
        </w:tc>
        <w:tc>
          <w:tcPr>
            <w:tcW w:w="1019" w:type="dxa"/>
            <w:shd w:val="clear" w:color="auto" w:fill="00B0F0"/>
          </w:tcPr>
          <w:p w14:paraId="1E017892"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Kronologjia</w:t>
            </w:r>
          </w:p>
        </w:tc>
        <w:tc>
          <w:tcPr>
            <w:tcW w:w="1533" w:type="dxa"/>
            <w:shd w:val="clear" w:color="auto" w:fill="00B0F0"/>
          </w:tcPr>
          <w:p w14:paraId="397B3E6C"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Baza</w:t>
            </w:r>
          </w:p>
        </w:tc>
        <w:tc>
          <w:tcPr>
            <w:tcW w:w="2126" w:type="dxa"/>
            <w:shd w:val="clear" w:color="auto" w:fill="00B0F0"/>
          </w:tcPr>
          <w:p w14:paraId="481696B7"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Treguesit e Performancës</w:t>
            </w:r>
          </w:p>
        </w:tc>
        <w:tc>
          <w:tcPr>
            <w:tcW w:w="2410" w:type="dxa"/>
            <w:shd w:val="clear" w:color="auto" w:fill="00B0F0"/>
          </w:tcPr>
          <w:p w14:paraId="25A0D063"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Objektivat</w:t>
            </w:r>
          </w:p>
        </w:tc>
        <w:tc>
          <w:tcPr>
            <w:tcW w:w="1417" w:type="dxa"/>
            <w:shd w:val="clear" w:color="auto" w:fill="00B0F0"/>
          </w:tcPr>
          <w:p w14:paraId="25671AA4"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Institucionet Përgjegjëse</w:t>
            </w:r>
          </w:p>
        </w:tc>
        <w:tc>
          <w:tcPr>
            <w:tcW w:w="1559" w:type="dxa"/>
            <w:shd w:val="clear" w:color="auto" w:fill="00B0F0"/>
          </w:tcPr>
          <w:p w14:paraId="7F75D3A6"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r w:rsidRPr="0021405A">
              <w:rPr>
                <w:rFonts w:ascii="Calibri" w:hAnsi="Calibri" w:cs="Calibri"/>
                <w:b/>
                <w:color w:val="000000"/>
                <w:sz w:val="20"/>
                <w:szCs w:val="20"/>
              </w:rPr>
              <w:t>Burimet e Financimit</w:t>
            </w:r>
          </w:p>
        </w:tc>
      </w:tr>
      <w:tr w:rsidR="007E6E04" w:rsidRPr="0021405A" w14:paraId="0D6CE0BB" w14:textId="77777777" w:rsidTr="00F23476">
        <w:trPr>
          <w:trHeight w:val="208"/>
          <w:tblHeader/>
        </w:trPr>
        <w:tc>
          <w:tcPr>
            <w:tcW w:w="14884" w:type="dxa"/>
            <w:gridSpan w:val="8"/>
            <w:shd w:val="clear" w:color="auto" w:fill="00B0F0"/>
          </w:tcPr>
          <w:p w14:paraId="15F90621" w14:textId="77777777" w:rsidR="007E6E04" w:rsidRPr="0021405A" w:rsidRDefault="007E6E04" w:rsidP="00F23476">
            <w:pPr>
              <w:pStyle w:val="Heading1"/>
              <w:pBdr>
                <w:top w:val="nil"/>
                <w:left w:val="nil"/>
                <w:bottom w:val="nil"/>
                <w:right w:val="nil"/>
                <w:between w:val="nil"/>
              </w:pBdr>
              <w:rPr>
                <w:rFonts w:ascii="Calibri" w:hAnsi="Calibri" w:cs="Calibri"/>
                <w:b/>
                <w:color w:val="000000"/>
                <w:sz w:val="20"/>
                <w:szCs w:val="20"/>
              </w:rPr>
            </w:pPr>
            <w:bookmarkStart w:id="164" w:name="_Toc212635890"/>
            <w:r w:rsidRPr="0021405A">
              <w:rPr>
                <w:rFonts w:ascii="Calibri" w:hAnsi="Calibri" w:cs="Calibri"/>
                <w:color w:val="FFFFFF" w:themeColor="background1"/>
                <w:sz w:val="20"/>
                <w:szCs w:val="20"/>
              </w:rPr>
              <w:t>MBROJTJA DHE MIRËQENIA E FËMIJËVE</w:t>
            </w:r>
            <w:bookmarkEnd w:id="164"/>
          </w:p>
        </w:tc>
      </w:tr>
      <w:tr w:rsidR="007E6E04" w:rsidRPr="0021405A" w14:paraId="0FDDA6F5" w14:textId="77777777" w:rsidTr="00F23476">
        <w:trPr>
          <w:trHeight w:val="255"/>
        </w:trPr>
        <w:tc>
          <w:tcPr>
            <w:tcW w:w="14884" w:type="dxa"/>
            <w:gridSpan w:val="8"/>
          </w:tcPr>
          <w:p w14:paraId="24F61703" w14:textId="77777777" w:rsidR="007E6E04" w:rsidRPr="0021405A" w:rsidRDefault="007E6E04" w:rsidP="00F23476">
            <w:pPr>
              <w:pStyle w:val="Heading2"/>
              <w:rPr>
                <w:rFonts w:ascii="Calibri" w:hAnsi="Calibri" w:cs="Calibri"/>
                <w:sz w:val="20"/>
                <w:szCs w:val="20"/>
              </w:rPr>
            </w:pPr>
            <w:bookmarkStart w:id="165" w:name="_Toc212635891"/>
            <w:r w:rsidRPr="0021405A">
              <w:rPr>
                <w:rFonts w:ascii="Calibri" w:hAnsi="Calibri" w:cs="Calibri"/>
                <w:sz w:val="20"/>
                <w:szCs w:val="20"/>
              </w:rPr>
              <w:t>Objektivi specifik 1: Krijimi i një sistemi gjithëpërfshirës dhe të barabartë të përfitimeve për fëmijë që siguron një standard bazë jetese për të gjithë fëmijët.</w:t>
            </w:r>
            <w:bookmarkEnd w:id="165"/>
          </w:p>
        </w:tc>
      </w:tr>
      <w:tr w:rsidR="007E6E04" w:rsidRPr="0021405A" w14:paraId="3FB632EE" w14:textId="77777777" w:rsidTr="00F23476">
        <w:trPr>
          <w:trHeight w:val="480"/>
        </w:trPr>
        <w:tc>
          <w:tcPr>
            <w:tcW w:w="2712" w:type="dxa"/>
            <w:vMerge w:val="restart"/>
          </w:tcPr>
          <w:p w14:paraId="455AC8D0"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6D6BC2A"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36FD609D"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31703A35"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3975CE8F" w14:textId="77777777" w:rsidR="007E6E04" w:rsidRPr="0021405A" w:rsidRDefault="007E6E04" w:rsidP="00F23476">
            <w:pPr>
              <w:pStyle w:val="Heading3"/>
              <w:spacing w:after="0"/>
              <w:rPr>
                <w:rFonts w:ascii="Calibri" w:hAnsi="Calibri" w:cs="Calibri"/>
                <w:sz w:val="20"/>
                <w:szCs w:val="20"/>
              </w:rPr>
            </w:pPr>
          </w:p>
          <w:p w14:paraId="77820C7A" w14:textId="3CFF94F3" w:rsidR="007E6E04" w:rsidRPr="0021405A" w:rsidRDefault="007E6E04" w:rsidP="00F23476">
            <w:pPr>
              <w:pStyle w:val="Heading3"/>
              <w:spacing w:after="0"/>
              <w:rPr>
                <w:rFonts w:ascii="Calibri" w:hAnsi="Calibri" w:cs="Calibri"/>
                <w:sz w:val="20"/>
                <w:szCs w:val="20"/>
              </w:rPr>
            </w:pPr>
            <w:bookmarkStart w:id="166" w:name="_Toc212635892"/>
            <w:r w:rsidRPr="0021405A">
              <w:rPr>
                <w:rFonts w:ascii="Calibri" w:hAnsi="Calibri" w:cs="Calibri"/>
                <w:sz w:val="20"/>
                <w:szCs w:val="20"/>
              </w:rPr>
              <w:t xml:space="preserve">Masa 1: Miratimi i një kuadri rregullator dhe politikash për </w:t>
            </w:r>
            <w:r w:rsidR="000A2E51">
              <w:rPr>
                <w:rFonts w:ascii="Calibri" w:hAnsi="Calibri" w:cs="Calibri"/>
                <w:sz w:val="20"/>
                <w:szCs w:val="20"/>
              </w:rPr>
              <w:t>P</w:t>
            </w:r>
            <w:r w:rsidR="000A2E51" w:rsidRPr="0021405A">
              <w:rPr>
                <w:rFonts w:ascii="Calibri" w:hAnsi="Calibri" w:cs="Calibri"/>
                <w:sz w:val="20"/>
                <w:szCs w:val="20"/>
              </w:rPr>
              <w:t>ë</w:t>
            </w:r>
            <w:r w:rsidR="000A2E51">
              <w:rPr>
                <w:rFonts w:ascii="Calibri" w:hAnsi="Calibri" w:cs="Calibri"/>
                <w:sz w:val="20"/>
                <w:szCs w:val="20"/>
              </w:rPr>
              <w:t>rfitimin financiar</w:t>
            </w:r>
            <w:r w:rsidRPr="0021405A">
              <w:rPr>
                <w:rFonts w:ascii="Calibri" w:hAnsi="Calibri" w:cs="Calibri"/>
                <w:sz w:val="20"/>
                <w:szCs w:val="20"/>
              </w:rPr>
              <w:t xml:space="preserve"> Universal</w:t>
            </w:r>
            <w:r w:rsidR="000A2E51">
              <w:rPr>
                <w:rFonts w:ascii="Calibri" w:hAnsi="Calibri" w:cs="Calibri"/>
                <w:sz w:val="20"/>
                <w:szCs w:val="20"/>
              </w:rPr>
              <w:t xml:space="preserve"> </w:t>
            </w:r>
            <w:r w:rsidRPr="0021405A">
              <w:rPr>
                <w:rFonts w:ascii="Calibri" w:hAnsi="Calibri" w:cs="Calibri"/>
                <w:sz w:val="20"/>
                <w:szCs w:val="20"/>
              </w:rPr>
              <w:t>për Fëmijë (</w:t>
            </w:r>
            <w:r w:rsidR="000A2E51">
              <w:rPr>
                <w:rFonts w:ascii="Calibri" w:hAnsi="Calibri" w:cs="Calibri"/>
                <w:sz w:val="20"/>
                <w:szCs w:val="20"/>
              </w:rPr>
              <w:t>PFUF</w:t>
            </w:r>
            <w:r w:rsidRPr="0021405A">
              <w:rPr>
                <w:rFonts w:ascii="Calibri" w:hAnsi="Calibri" w:cs="Calibri"/>
                <w:sz w:val="20"/>
                <w:szCs w:val="20"/>
              </w:rPr>
              <w:t>)</w:t>
            </w:r>
            <w:bookmarkEnd w:id="166"/>
          </w:p>
          <w:p w14:paraId="53259DEE" w14:textId="77777777" w:rsidR="007E6E04" w:rsidRPr="0021405A" w:rsidRDefault="007E6E04" w:rsidP="00F23476">
            <w:pPr>
              <w:pStyle w:val="Heading3"/>
              <w:spacing w:after="0"/>
              <w:rPr>
                <w:rFonts w:ascii="Calibri" w:hAnsi="Calibri" w:cs="Calibri"/>
                <w:sz w:val="20"/>
                <w:szCs w:val="20"/>
              </w:rPr>
            </w:pPr>
          </w:p>
          <w:p w14:paraId="652885CE" w14:textId="77777777" w:rsidR="007E6E04" w:rsidRPr="0021405A" w:rsidRDefault="007E6E04" w:rsidP="00F23476">
            <w:pPr>
              <w:pStyle w:val="Heading3"/>
              <w:spacing w:after="0"/>
              <w:rPr>
                <w:rFonts w:ascii="Calibri" w:hAnsi="Calibri" w:cs="Calibri"/>
                <w:sz w:val="20"/>
                <w:szCs w:val="20"/>
              </w:rPr>
            </w:pPr>
          </w:p>
          <w:p w14:paraId="5EA22193"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CEEFA45"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703D1D4"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789584A9"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1B0F2EA6"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307D5578"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5344BB27"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ECCA9DA"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5C9CCC23"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650408C"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FC8E891"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698ED4DF"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278952D1"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5A3AF3AA"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22A2B580"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5719A2D3"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D8862C1"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4414162"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16761A15"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BD34410"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2E6E8A4"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6F779259"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59365812"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14DD7F23"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106317F7"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49B25B0"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0F01AB4E"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4E15850F"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2A9E735B"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p w14:paraId="1BBC3AE9"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strike/>
                <w:color w:val="000000"/>
                <w:sz w:val="20"/>
                <w:szCs w:val="20"/>
              </w:rPr>
            </w:pPr>
          </w:p>
        </w:tc>
        <w:tc>
          <w:tcPr>
            <w:tcW w:w="2108" w:type="dxa"/>
            <w:tcBorders>
              <w:bottom w:val="single" w:sz="4" w:space="0" w:color="0070C0"/>
            </w:tcBorders>
          </w:tcPr>
          <w:p w14:paraId="1F2CAFBF" w14:textId="5AA51632"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b/>
                <w:bCs/>
                <w:i/>
                <w:iCs/>
                <w:color w:val="000000" w:themeColor="text1"/>
                <w:sz w:val="20"/>
                <w:szCs w:val="20"/>
                <w:lang w:val="sq-AL" w:eastAsia="sq-AL"/>
              </w:rPr>
              <w:t xml:space="preserve">1.1 Miratimi i kornizës </w:t>
            </w:r>
            <w:r w:rsidR="000A2E51">
              <w:rPr>
                <w:rFonts w:ascii="Calibri" w:eastAsia="Times New Roman" w:hAnsi="Calibri" w:cs="Calibri"/>
                <w:b/>
                <w:bCs/>
                <w:i/>
                <w:iCs/>
                <w:color w:val="000000" w:themeColor="text1"/>
                <w:sz w:val="20"/>
                <w:szCs w:val="20"/>
                <w:lang w:val="sq-AL" w:eastAsia="sq-AL"/>
              </w:rPr>
              <w:t>PFUF</w:t>
            </w:r>
            <w:r w:rsidRPr="0021405A">
              <w:rPr>
                <w:rFonts w:ascii="Calibri" w:eastAsia="Times New Roman" w:hAnsi="Calibri" w:cs="Calibri"/>
                <w:b/>
                <w:bCs/>
                <w:i/>
                <w:iCs/>
                <w:color w:val="000000" w:themeColor="text1"/>
                <w:sz w:val="20"/>
                <w:szCs w:val="20"/>
                <w:lang w:val="sq-AL" w:eastAsia="sq-AL"/>
              </w:rPr>
              <w:t>,</w:t>
            </w:r>
            <w:r w:rsidRPr="0021405A">
              <w:rPr>
                <w:rFonts w:ascii="Calibri" w:hAnsi="Calibri" w:cs="Calibri"/>
                <w:b/>
                <w:bCs/>
                <w:i/>
                <w:iCs/>
                <w:color w:val="000000" w:themeColor="text1"/>
                <w:sz w:val="20"/>
                <w:szCs w:val="20"/>
                <w:lang w:val="sq-AL"/>
              </w:rPr>
              <w:t>duke përfshirë një kornizë monitorimi</w:t>
            </w:r>
          </w:p>
          <w:p w14:paraId="105F0795" w14:textId="77777777" w:rsidR="007E6E04" w:rsidRPr="0021405A" w:rsidRDefault="007E6E04" w:rsidP="00F23476">
            <w:pPr>
              <w:rPr>
                <w:rFonts w:ascii="Calibri" w:hAnsi="Calibri" w:cs="Calibri"/>
                <w:b/>
                <w:i/>
                <w:strike/>
                <w:color w:val="000000" w:themeColor="text1"/>
                <w:sz w:val="20"/>
                <w:szCs w:val="20"/>
              </w:rPr>
            </w:pPr>
          </w:p>
        </w:tc>
        <w:tc>
          <w:tcPr>
            <w:tcW w:w="1019" w:type="dxa"/>
            <w:tcBorders>
              <w:bottom w:val="single" w:sz="4" w:space="0" w:color="0070C0"/>
            </w:tcBorders>
          </w:tcPr>
          <w:p w14:paraId="28B2A6C3"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2026</w:t>
            </w:r>
          </w:p>
        </w:tc>
        <w:tc>
          <w:tcPr>
            <w:tcW w:w="1533" w:type="dxa"/>
            <w:tcBorders>
              <w:bottom w:val="single" w:sz="4" w:space="0" w:color="0070C0"/>
            </w:tcBorders>
          </w:tcPr>
          <w:p w14:paraId="68B45331"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Nuk ka asnjë kuadër politikash të miratuara të UCB-së</w:t>
            </w:r>
          </w:p>
        </w:tc>
        <w:tc>
          <w:tcPr>
            <w:tcW w:w="2126" w:type="dxa"/>
            <w:tcBorders>
              <w:bottom w:val="single" w:sz="4" w:space="0" w:color="0070C0"/>
            </w:tcBorders>
          </w:tcPr>
          <w:p w14:paraId="68E85C29"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1.1.1 Ekzistenca e politikës dhe kuadrit të monitorimit të UCB-së që përcakton të drejtën për përfitim, periodikitetin, mënyrën e ofrimit dhe kushtëzimet</w:t>
            </w:r>
          </w:p>
        </w:tc>
        <w:tc>
          <w:tcPr>
            <w:tcW w:w="2410" w:type="dxa"/>
            <w:tcBorders>
              <w:bottom w:val="single" w:sz="4" w:space="0" w:color="0070C0"/>
            </w:tcBorders>
          </w:tcPr>
          <w:p w14:paraId="3524772C"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Politika dhe korniza e monitorimit të UCB-së të miratuara dhe të disponueshme publikisht deri në vitin 2026</w:t>
            </w:r>
          </w:p>
        </w:tc>
        <w:tc>
          <w:tcPr>
            <w:tcW w:w="1417" w:type="dxa"/>
            <w:tcBorders>
              <w:bottom w:val="single" w:sz="4" w:space="0" w:color="0070C0"/>
            </w:tcBorders>
          </w:tcPr>
          <w:p w14:paraId="52FCAA80"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tc>
        <w:tc>
          <w:tcPr>
            <w:tcW w:w="1559" w:type="dxa"/>
            <w:tcBorders>
              <w:bottom w:val="single" w:sz="4" w:space="0" w:color="0070C0"/>
            </w:tcBorders>
          </w:tcPr>
          <w:p w14:paraId="4225D055"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w:t>
            </w:r>
          </w:p>
        </w:tc>
      </w:tr>
      <w:tr w:rsidR="007E6E04" w:rsidRPr="0021405A" w14:paraId="1810952C" w14:textId="77777777" w:rsidTr="00F23476">
        <w:trPr>
          <w:trHeight w:val="480"/>
        </w:trPr>
        <w:tc>
          <w:tcPr>
            <w:tcW w:w="2712" w:type="dxa"/>
            <w:vMerge/>
          </w:tcPr>
          <w:p w14:paraId="4BCCBD6F"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tc>
        <w:tc>
          <w:tcPr>
            <w:tcW w:w="2108" w:type="dxa"/>
            <w:tcBorders>
              <w:bottom w:val="single" w:sz="4" w:space="0" w:color="0070C0"/>
            </w:tcBorders>
          </w:tcPr>
          <w:p w14:paraId="088C3786" w14:textId="77777777" w:rsidR="007E6E04" w:rsidRPr="0021405A" w:rsidRDefault="007E6E04" w:rsidP="00F23476">
            <w:pPr>
              <w:shd w:val="clear" w:color="auto" w:fill="FFFFFF"/>
              <w:rPr>
                <w:rFonts w:ascii="Calibri" w:eastAsia="Times New Roman" w:hAnsi="Calibri" w:cs="Calibri"/>
                <w:b/>
                <w:bCs/>
                <w:i/>
                <w:iCs/>
                <w:color w:val="000000" w:themeColor="text1"/>
                <w:sz w:val="20"/>
                <w:szCs w:val="20"/>
                <w:lang w:val="sq-AL" w:eastAsia="sq-AL"/>
              </w:rPr>
            </w:pPr>
            <w:r w:rsidRPr="0021405A">
              <w:rPr>
                <w:rFonts w:ascii="Calibri" w:eastAsia="Times New Roman" w:hAnsi="Calibri" w:cs="Calibri"/>
                <w:b/>
                <w:bCs/>
                <w:i/>
                <w:iCs/>
                <w:color w:val="000000" w:themeColor="text1"/>
                <w:sz w:val="20"/>
                <w:szCs w:val="20"/>
                <w:lang w:val="sq-AL" w:eastAsia="sq-AL"/>
              </w:rPr>
              <w:t>1.2 Përgatitja e opsioneve te kostos dhe strategjinë e financimit</w:t>
            </w:r>
          </w:p>
        </w:tc>
        <w:tc>
          <w:tcPr>
            <w:tcW w:w="1019" w:type="dxa"/>
            <w:tcBorders>
              <w:bottom w:val="single" w:sz="4" w:space="0" w:color="0070C0"/>
            </w:tcBorders>
          </w:tcPr>
          <w:p w14:paraId="063ACE40"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2026</w:t>
            </w:r>
          </w:p>
          <w:p w14:paraId="19071411"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p w14:paraId="3F998719"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533" w:type="dxa"/>
            <w:tcBorders>
              <w:bottom w:val="single" w:sz="4" w:space="0" w:color="0070C0"/>
            </w:tcBorders>
          </w:tcPr>
          <w:p w14:paraId="7FE0A963"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eastAsia="Times New Roman" w:hAnsi="Calibri" w:cs="Calibri"/>
                <w:color w:val="000000" w:themeColor="text1"/>
                <w:sz w:val="20"/>
                <w:szCs w:val="20"/>
                <w:lang w:val="sq-AL" w:eastAsia="sq-AL"/>
              </w:rPr>
              <w:t>Nuk ka analizë kosto-përfitimi në dispozicion</w:t>
            </w:r>
          </w:p>
        </w:tc>
        <w:tc>
          <w:tcPr>
            <w:tcW w:w="2126" w:type="dxa"/>
            <w:tcBorders>
              <w:bottom w:val="single" w:sz="4" w:space="0" w:color="0070C0"/>
            </w:tcBorders>
          </w:tcPr>
          <w:p w14:paraId="68CF3CF7" w14:textId="77777777" w:rsidR="007E6E04" w:rsidRPr="0021405A" w:rsidRDefault="007E6E04" w:rsidP="00F23476">
            <w:pPr>
              <w:rPr>
                <w:rFonts w:ascii="Calibri" w:hAnsi="Calibri" w:cs="Calibri"/>
                <w:sz w:val="20"/>
                <w:szCs w:val="20"/>
              </w:rPr>
            </w:pPr>
            <w:r w:rsidRPr="0021405A">
              <w:rPr>
                <w:rFonts w:ascii="Calibri" w:eastAsia="Times New Roman" w:hAnsi="Calibri" w:cs="Calibri"/>
                <w:color w:val="000000" w:themeColor="text1"/>
                <w:sz w:val="20"/>
                <w:szCs w:val="20"/>
                <w:lang w:val="sq-AL" w:eastAsia="sq-AL"/>
              </w:rPr>
              <w:t>1.2.1 Analiza e kostos dhe përfitimit e përfunduar dhe e miratuar</w:t>
            </w:r>
          </w:p>
        </w:tc>
        <w:tc>
          <w:tcPr>
            <w:tcW w:w="2410" w:type="dxa"/>
            <w:tcBorders>
              <w:bottom w:val="single" w:sz="4" w:space="0" w:color="0070C0"/>
            </w:tcBorders>
          </w:tcPr>
          <w:p w14:paraId="7162AF43"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Analiza e kostos dhe përfitimit e miratuar deri në vitin 2026</w:t>
            </w:r>
          </w:p>
          <w:p w14:paraId="71EA8DE1"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417" w:type="dxa"/>
            <w:tcBorders>
              <w:bottom w:val="single" w:sz="4" w:space="0" w:color="0070C0"/>
            </w:tcBorders>
          </w:tcPr>
          <w:p w14:paraId="4E51EA59"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 MF</w:t>
            </w:r>
          </w:p>
          <w:p w14:paraId="37982AAE"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p w14:paraId="63AA2096"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tcBorders>
              <w:bottom w:val="single" w:sz="4" w:space="0" w:color="0070C0"/>
            </w:tcBorders>
          </w:tcPr>
          <w:p w14:paraId="10B1105C"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 MF</w:t>
            </w:r>
          </w:p>
          <w:p w14:paraId="73CD422E"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p w14:paraId="2470D7B9"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r>
      <w:tr w:rsidR="007E6E04" w:rsidRPr="0021405A" w14:paraId="57A8052D" w14:textId="77777777" w:rsidTr="00F23476">
        <w:trPr>
          <w:trHeight w:val="480"/>
        </w:trPr>
        <w:tc>
          <w:tcPr>
            <w:tcW w:w="2712" w:type="dxa"/>
            <w:vMerge/>
          </w:tcPr>
          <w:p w14:paraId="4F377EF8"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tc>
        <w:tc>
          <w:tcPr>
            <w:tcW w:w="2108" w:type="dxa"/>
            <w:vMerge w:val="restart"/>
          </w:tcPr>
          <w:p w14:paraId="1F0EBC99" w14:textId="77777777" w:rsidR="007E6E04" w:rsidRPr="0021405A" w:rsidRDefault="007E6E04" w:rsidP="00F23476">
            <w:pPr>
              <w:shd w:val="clear" w:color="auto" w:fill="FFFFFF"/>
              <w:rPr>
                <w:rFonts w:ascii="Calibri" w:eastAsia="Times New Roman" w:hAnsi="Calibri" w:cs="Calibri"/>
                <w:b/>
                <w:bCs/>
                <w:i/>
                <w:iCs/>
                <w:color w:val="000000" w:themeColor="text1"/>
                <w:sz w:val="20"/>
                <w:szCs w:val="20"/>
                <w:lang w:val="sq-AL" w:eastAsia="sq-AL"/>
              </w:rPr>
            </w:pPr>
            <w:r w:rsidRPr="0021405A">
              <w:rPr>
                <w:rFonts w:ascii="Calibri" w:eastAsia="Times New Roman" w:hAnsi="Calibri" w:cs="Calibri"/>
                <w:b/>
                <w:bCs/>
                <w:i/>
                <w:iCs/>
                <w:color w:val="000000" w:themeColor="text1"/>
                <w:sz w:val="20"/>
                <w:szCs w:val="20"/>
                <w:lang w:val="sq-AL" w:eastAsia="sq-AL"/>
              </w:rPr>
              <w:t>1.3 Fushatë kombëtare për të informuar familjet rreth procedurave të regjistrimit në UCB</w:t>
            </w:r>
          </w:p>
        </w:tc>
        <w:tc>
          <w:tcPr>
            <w:tcW w:w="1019" w:type="dxa"/>
            <w:vMerge w:val="restart"/>
          </w:tcPr>
          <w:p w14:paraId="1365FE8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2026</w:t>
            </w:r>
          </w:p>
          <w:p w14:paraId="4AE1EBFD"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533" w:type="dxa"/>
            <w:vMerge w:val="restart"/>
          </w:tcPr>
          <w:p w14:paraId="5827212D" w14:textId="77777777" w:rsidR="007E6E04" w:rsidRPr="0021405A" w:rsidRDefault="007E6E04" w:rsidP="00F23476">
            <w:pPr>
              <w:pBdr>
                <w:top w:val="nil"/>
                <w:left w:val="nil"/>
                <w:bottom w:val="nil"/>
                <w:right w:val="nil"/>
                <w:between w:val="nil"/>
              </w:pBdr>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Nuk është zhvilluar asnjë fushatë kombëtare informimi mbi regjistrimin në UCB.</w:t>
            </w:r>
          </w:p>
        </w:tc>
        <w:tc>
          <w:tcPr>
            <w:tcW w:w="2126" w:type="dxa"/>
            <w:tcBorders>
              <w:bottom w:val="single" w:sz="4" w:space="0" w:color="0070C0"/>
            </w:tcBorders>
          </w:tcPr>
          <w:p w14:paraId="70309423"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1.3.1. Plani i komunikimit dhe shtrirjes së aktiviteteve për UCB-në është zhvilluar dhe miratuar.</w:t>
            </w:r>
          </w:p>
          <w:p w14:paraId="12AFE5EC" w14:textId="77777777" w:rsidR="007E6E04" w:rsidRPr="0021405A" w:rsidRDefault="007E6E04" w:rsidP="00F23476">
            <w:pPr>
              <w:rPr>
                <w:rFonts w:ascii="Calibri" w:eastAsia="Times New Roman" w:hAnsi="Calibri" w:cs="Calibri"/>
                <w:color w:val="000000" w:themeColor="text1"/>
                <w:sz w:val="20"/>
                <w:szCs w:val="20"/>
                <w:lang w:val="sq-AL" w:eastAsia="sq-AL"/>
              </w:rPr>
            </w:pPr>
          </w:p>
        </w:tc>
        <w:tc>
          <w:tcPr>
            <w:tcW w:w="2410" w:type="dxa"/>
            <w:tcBorders>
              <w:bottom w:val="single" w:sz="4" w:space="0" w:color="0070C0"/>
            </w:tcBorders>
          </w:tcPr>
          <w:p w14:paraId="01145519"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Një plan kombëtar komunikimi dhe shtrirjeje për UCB është zhvilluar, konsultuar me palët e interesuara dhe miratuar deri në tremujorin e dytë të vitit 202; duke përfshirë strategji të përshtatura për të arritur kategoritë në rrezik.</w:t>
            </w:r>
          </w:p>
        </w:tc>
        <w:tc>
          <w:tcPr>
            <w:tcW w:w="1417" w:type="dxa"/>
            <w:tcBorders>
              <w:bottom w:val="single" w:sz="4" w:space="0" w:color="0070C0"/>
            </w:tcBorders>
          </w:tcPr>
          <w:p w14:paraId="041142B4"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2538A3B9"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08EDB541"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224F25EA"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16E530B"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1074A4B4"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65DF4523"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16C2EF3"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559" w:type="dxa"/>
            <w:tcBorders>
              <w:bottom w:val="single" w:sz="4" w:space="0" w:color="0070C0"/>
            </w:tcBorders>
          </w:tcPr>
          <w:p w14:paraId="6E51F4F2"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592ECB7E"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73418A0B"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3459D011"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748FF09E"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10ED27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0ABE209"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1D0B5AD3"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r>
      <w:tr w:rsidR="007E6E04" w:rsidRPr="0021405A" w14:paraId="4AED8561" w14:textId="77777777" w:rsidTr="00F23476">
        <w:trPr>
          <w:trHeight w:val="480"/>
        </w:trPr>
        <w:tc>
          <w:tcPr>
            <w:tcW w:w="2712" w:type="dxa"/>
            <w:vMerge/>
          </w:tcPr>
          <w:p w14:paraId="63DB75D9"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tc>
        <w:tc>
          <w:tcPr>
            <w:tcW w:w="2108" w:type="dxa"/>
            <w:vMerge/>
            <w:tcBorders>
              <w:bottom w:val="single" w:sz="4" w:space="0" w:color="0070C0"/>
            </w:tcBorders>
          </w:tcPr>
          <w:p w14:paraId="7544F240" w14:textId="77777777" w:rsidR="007E6E04" w:rsidRPr="0021405A" w:rsidRDefault="007E6E04" w:rsidP="00F23476">
            <w:pPr>
              <w:shd w:val="clear" w:color="auto" w:fill="FFFFFF"/>
              <w:rPr>
                <w:rFonts w:ascii="Calibri" w:eastAsia="Times New Roman" w:hAnsi="Calibri" w:cs="Calibri"/>
                <w:b/>
                <w:bCs/>
                <w:i/>
                <w:iCs/>
                <w:color w:val="000000" w:themeColor="text1"/>
                <w:sz w:val="20"/>
                <w:szCs w:val="20"/>
                <w:lang w:val="sq-AL" w:eastAsia="sq-AL"/>
              </w:rPr>
            </w:pPr>
          </w:p>
        </w:tc>
        <w:tc>
          <w:tcPr>
            <w:tcW w:w="1019" w:type="dxa"/>
            <w:vMerge/>
            <w:tcBorders>
              <w:bottom w:val="single" w:sz="4" w:space="0" w:color="0070C0"/>
            </w:tcBorders>
          </w:tcPr>
          <w:p w14:paraId="710E7B1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tc>
        <w:tc>
          <w:tcPr>
            <w:tcW w:w="1533" w:type="dxa"/>
            <w:vMerge/>
            <w:tcBorders>
              <w:bottom w:val="single" w:sz="4" w:space="0" w:color="0070C0"/>
            </w:tcBorders>
          </w:tcPr>
          <w:p w14:paraId="5394BBF4" w14:textId="77777777" w:rsidR="007E6E04" w:rsidRPr="0021405A" w:rsidRDefault="007E6E04" w:rsidP="00F23476">
            <w:pPr>
              <w:pBdr>
                <w:top w:val="nil"/>
                <w:left w:val="nil"/>
                <w:bottom w:val="nil"/>
                <w:right w:val="nil"/>
                <w:between w:val="nil"/>
              </w:pBdr>
              <w:rPr>
                <w:rFonts w:ascii="Calibri" w:eastAsia="Times New Roman" w:hAnsi="Calibri" w:cs="Calibri"/>
                <w:color w:val="000000" w:themeColor="text1"/>
                <w:sz w:val="20"/>
                <w:szCs w:val="20"/>
                <w:lang w:val="sq-AL" w:eastAsia="sq-AL"/>
              </w:rPr>
            </w:pPr>
          </w:p>
        </w:tc>
        <w:tc>
          <w:tcPr>
            <w:tcW w:w="2126" w:type="dxa"/>
            <w:tcBorders>
              <w:bottom w:val="single" w:sz="4" w:space="0" w:color="0070C0"/>
            </w:tcBorders>
          </w:tcPr>
          <w:p w14:paraId="0BFB6C11" w14:textId="77777777" w:rsidR="007E6E04" w:rsidRPr="0021405A" w:rsidRDefault="007E6E04" w:rsidP="00F23476">
            <w:pPr>
              <w:shd w:val="clear" w:color="auto" w:fill="FFFFFF"/>
              <w:rPr>
                <w:rFonts w:ascii="Calibri" w:hAnsi="Calibri" w:cs="Calibri"/>
                <w:sz w:val="20"/>
                <w:szCs w:val="20"/>
              </w:rPr>
            </w:pPr>
            <w:r w:rsidRPr="0021405A">
              <w:rPr>
                <w:rFonts w:ascii="Calibri" w:hAnsi="Calibri" w:cs="Calibri"/>
                <w:sz w:val="20"/>
                <w:szCs w:val="20"/>
              </w:rPr>
              <w:t>1.3.2 Ekzistenca e një kuadri monitorimi me tregues të përcaktuar, mjete për mbledhjen e të dhënave dhe një orar raportimi.</w:t>
            </w:r>
          </w:p>
        </w:tc>
        <w:tc>
          <w:tcPr>
            <w:tcW w:w="2410" w:type="dxa"/>
            <w:tcBorders>
              <w:bottom w:val="single" w:sz="4" w:space="0" w:color="0070C0"/>
            </w:tcBorders>
          </w:tcPr>
          <w:p w14:paraId="476D7548"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r w:rsidRPr="0021405A">
              <w:rPr>
                <w:rFonts w:ascii="Calibri" w:hAnsi="Calibri" w:cs="Calibri"/>
                <w:color w:val="000000"/>
                <w:sz w:val="20"/>
                <w:szCs w:val="20"/>
                <w:lang w:val="sq-AL"/>
              </w:rPr>
              <w:t>Një kuadër monitorimi për UCB-në</w:t>
            </w:r>
            <w:r w:rsidRPr="0021405A">
              <w:rPr>
                <w:rFonts w:ascii="Calibri" w:eastAsia="Times New Roman" w:hAnsi="Calibri" w:cs="Calibri"/>
                <w:color w:val="000000" w:themeColor="text1"/>
                <w:sz w:val="20"/>
                <w:szCs w:val="20"/>
                <w:lang w:val="sq-AL" w:eastAsia="sq-AL"/>
              </w:rPr>
              <w:t>shtrirje</w:t>
            </w:r>
            <w:r w:rsidRPr="0021405A">
              <w:rPr>
                <w:rFonts w:ascii="Calibri" w:hAnsi="Calibri" w:cs="Calibri"/>
                <w:color w:val="000000"/>
                <w:sz w:val="20"/>
                <w:szCs w:val="20"/>
                <w:lang w:val="sq-AL"/>
              </w:rPr>
              <w:t>Fushata është hartuar dhe funksionale deri në tremujorin e tretë të vitit 2026, duke përfshirë: Të paktën 5 tregues të matshëm mbi zbatimin dhe shtrirjen e aktiviteteve; Një orar raportimi me raportet tremujore të progresit.</w:t>
            </w:r>
          </w:p>
        </w:tc>
        <w:tc>
          <w:tcPr>
            <w:tcW w:w="1417" w:type="dxa"/>
            <w:tcBorders>
              <w:bottom w:val="single" w:sz="4" w:space="0" w:color="0070C0"/>
            </w:tcBorders>
          </w:tcPr>
          <w:p w14:paraId="4D39325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264CC54A"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6A397CA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3A6EF0AC"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D13DB9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0DDAFE6E"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255F70A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97123A3"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tc>
        <w:tc>
          <w:tcPr>
            <w:tcW w:w="1559" w:type="dxa"/>
            <w:tcBorders>
              <w:bottom w:val="single" w:sz="4" w:space="0" w:color="0070C0"/>
            </w:tcBorders>
          </w:tcPr>
          <w:p w14:paraId="6470F8CF"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5D05F9CF"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94D678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398933AE"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F90764C"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4172484"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6E0ACCD"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34520DF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tc>
      </w:tr>
      <w:tr w:rsidR="007E6E04" w:rsidRPr="0021405A" w14:paraId="395B97F5" w14:textId="77777777" w:rsidTr="00F23476">
        <w:trPr>
          <w:trHeight w:val="480"/>
        </w:trPr>
        <w:tc>
          <w:tcPr>
            <w:tcW w:w="2712" w:type="dxa"/>
            <w:vMerge/>
          </w:tcPr>
          <w:p w14:paraId="1522C83C"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tc>
        <w:tc>
          <w:tcPr>
            <w:tcW w:w="2108" w:type="dxa"/>
            <w:vMerge w:val="restart"/>
          </w:tcPr>
          <w:p w14:paraId="72687225" w14:textId="77777777" w:rsidR="007E6E04" w:rsidRPr="0021405A" w:rsidRDefault="007E6E04" w:rsidP="00F23476">
            <w:pPr>
              <w:shd w:val="clear" w:color="auto" w:fill="FFFFFF"/>
              <w:rPr>
                <w:rFonts w:ascii="Calibri" w:hAnsi="Calibri" w:cs="Calibri"/>
                <w:b/>
                <w:bCs/>
                <w:i/>
                <w:iCs/>
                <w:sz w:val="20"/>
                <w:szCs w:val="20"/>
                <w:lang w:val="sq-AL"/>
              </w:rPr>
            </w:pPr>
            <w:r w:rsidRPr="0021405A">
              <w:rPr>
                <w:rFonts w:ascii="Calibri" w:eastAsia="Times New Roman" w:hAnsi="Calibri" w:cs="Calibri"/>
                <w:b/>
                <w:bCs/>
                <w:i/>
                <w:iCs/>
                <w:color w:val="000000"/>
                <w:sz w:val="20"/>
                <w:szCs w:val="20"/>
                <w:lang w:val="sq-AL" w:eastAsia="sq-AL"/>
              </w:rPr>
              <w:t>1.4 V</w:t>
            </w:r>
            <w:r w:rsidRPr="0021405A">
              <w:rPr>
                <w:rFonts w:ascii="Calibri" w:eastAsia="Times New Roman" w:hAnsi="Calibri" w:cs="Calibri"/>
                <w:b/>
                <w:bCs/>
                <w:i/>
                <w:iCs/>
                <w:color w:val="000000" w:themeColor="text1"/>
                <w:sz w:val="20"/>
                <w:szCs w:val="20"/>
                <w:lang w:val="sq-AL" w:eastAsia="sq-AL"/>
              </w:rPr>
              <w:t>lerësim</w:t>
            </w:r>
            <w:r w:rsidRPr="0021405A">
              <w:rPr>
                <w:rFonts w:ascii="Calibri" w:eastAsia="Times New Roman" w:hAnsi="Calibri" w:cs="Calibri"/>
                <w:b/>
                <w:bCs/>
                <w:i/>
                <w:iCs/>
                <w:color w:val="000000"/>
                <w:sz w:val="20"/>
                <w:szCs w:val="20"/>
                <w:lang w:val="sq-AL" w:eastAsia="sq-AL"/>
              </w:rPr>
              <w:t xml:space="preserve"> i skemës/</w:t>
            </w:r>
            <w:r w:rsidRPr="0021405A">
              <w:rPr>
                <w:rFonts w:ascii="Calibri" w:hAnsi="Calibri" w:cs="Calibri"/>
                <w:b/>
                <w:bCs/>
                <w:i/>
                <w:iCs/>
                <w:sz w:val="20"/>
                <w:szCs w:val="20"/>
                <w:lang w:val="sq-AL"/>
              </w:rPr>
              <w:t>shqyrtim afatmesëm dhe reflektim i ndryshimeve/rregullimeve sipas nevojës.</w:t>
            </w:r>
          </w:p>
          <w:p w14:paraId="2BEFF92B" w14:textId="77777777" w:rsidR="007E6E04" w:rsidRPr="0021405A" w:rsidRDefault="007E6E04" w:rsidP="00F23476">
            <w:pPr>
              <w:shd w:val="clear" w:color="auto" w:fill="FFFFFF"/>
              <w:rPr>
                <w:rFonts w:ascii="Calibri" w:eastAsia="Times New Roman" w:hAnsi="Calibri" w:cs="Calibri"/>
                <w:b/>
                <w:bCs/>
                <w:i/>
                <w:iCs/>
                <w:color w:val="000000" w:themeColor="text1"/>
                <w:sz w:val="20"/>
                <w:szCs w:val="20"/>
                <w:lang w:val="sq-AL" w:eastAsia="sq-AL"/>
              </w:rPr>
            </w:pPr>
          </w:p>
        </w:tc>
        <w:tc>
          <w:tcPr>
            <w:tcW w:w="1019" w:type="dxa"/>
            <w:tcBorders>
              <w:bottom w:val="single" w:sz="4" w:space="0" w:color="0070C0"/>
            </w:tcBorders>
          </w:tcPr>
          <w:p w14:paraId="3036A6B0"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r w:rsidRPr="0021405A">
              <w:rPr>
                <w:rFonts w:ascii="Calibri" w:hAnsi="Calibri" w:cs="Calibri"/>
                <w:color w:val="000000"/>
                <w:sz w:val="20"/>
                <w:szCs w:val="20"/>
              </w:rPr>
              <w:t>2028</w:t>
            </w:r>
          </w:p>
          <w:p w14:paraId="3BA56D07"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54547D22"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48516827"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76158219"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322CE26F"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7EF77EC8"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533" w:type="dxa"/>
            <w:tcBorders>
              <w:bottom w:val="single" w:sz="4" w:space="0" w:color="0070C0"/>
            </w:tcBorders>
          </w:tcPr>
          <w:p w14:paraId="77C7C347"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r w:rsidRPr="0021405A">
              <w:rPr>
                <w:rFonts w:ascii="Calibri" w:hAnsi="Calibri" w:cs="Calibri"/>
                <w:color w:val="000000"/>
                <w:sz w:val="20"/>
                <w:szCs w:val="20"/>
              </w:rPr>
              <w:t>Nuk është kryer asnjë vlerësim ose shqyrtim afatmesëm i skemës UCB.</w:t>
            </w:r>
          </w:p>
          <w:p w14:paraId="459B681D" w14:textId="77777777" w:rsidR="007E6E04" w:rsidRPr="0021405A" w:rsidRDefault="007E6E04" w:rsidP="00F23476">
            <w:pPr>
              <w:pBdr>
                <w:top w:val="nil"/>
                <w:left w:val="nil"/>
                <w:bottom w:val="nil"/>
                <w:right w:val="nil"/>
                <w:between w:val="nil"/>
              </w:pBdr>
              <w:rPr>
                <w:rFonts w:ascii="Calibri" w:eastAsia="Times New Roman" w:hAnsi="Calibri" w:cs="Calibri"/>
                <w:color w:val="000000" w:themeColor="text1"/>
                <w:sz w:val="20"/>
                <w:szCs w:val="20"/>
                <w:lang w:val="sq-AL" w:eastAsia="sq-AL"/>
              </w:rPr>
            </w:pPr>
          </w:p>
        </w:tc>
        <w:tc>
          <w:tcPr>
            <w:tcW w:w="2126" w:type="dxa"/>
            <w:tcBorders>
              <w:bottom w:val="single" w:sz="4" w:space="0" w:color="0070C0"/>
            </w:tcBorders>
          </w:tcPr>
          <w:p w14:paraId="75F5FAF8" w14:textId="77777777" w:rsidR="007E6E04" w:rsidRPr="0021405A" w:rsidRDefault="007E6E04" w:rsidP="00F23476">
            <w:pPr>
              <w:rPr>
                <w:rFonts w:ascii="Calibri" w:eastAsia="Times New Roman" w:hAnsi="Calibri" w:cs="Calibri"/>
                <w:color w:val="000000" w:themeColor="text1"/>
                <w:sz w:val="20"/>
                <w:szCs w:val="20"/>
                <w:lang w:val="sq-AL" w:eastAsia="sq-AL"/>
              </w:rPr>
            </w:pPr>
            <w:r w:rsidRPr="0021405A">
              <w:rPr>
                <w:rFonts w:ascii="Calibri" w:hAnsi="Calibri" w:cs="Calibri"/>
                <w:sz w:val="20"/>
                <w:szCs w:val="20"/>
              </w:rPr>
              <w:t>1.4.1 Vlerësimi/rishikimi afatmesëm i UCB-së i kryer sipas metodologjisë dhe afatit kohor të dakordësuar.</w:t>
            </w:r>
          </w:p>
        </w:tc>
        <w:tc>
          <w:tcPr>
            <w:tcW w:w="2410" w:type="dxa"/>
            <w:tcBorders>
              <w:bottom w:val="single" w:sz="4" w:space="0" w:color="0070C0"/>
            </w:tcBorders>
          </w:tcPr>
          <w:p w14:paraId="78AA0582" w14:textId="77777777" w:rsidR="007E6E04" w:rsidRPr="0021405A" w:rsidRDefault="007E6E04" w:rsidP="00F23476">
            <w:pPr>
              <w:pBdr>
                <w:top w:val="nil"/>
                <w:left w:val="nil"/>
                <w:bottom w:val="nil"/>
                <w:right w:val="nil"/>
                <w:between w:val="nil"/>
              </w:pBdr>
              <w:shd w:val="clear" w:color="auto" w:fill="FFFFFF"/>
              <w:rPr>
                <w:rFonts w:ascii="Calibri" w:hAnsi="Calibri" w:cs="Calibri"/>
                <w:color w:val="000000"/>
                <w:sz w:val="20"/>
                <w:szCs w:val="20"/>
              </w:rPr>
            </w:pPr>
            <w:r w:rsidRPr="0021405A">
              <w:rPr>
                <w:rFonts w:ascii="Calibri" w:hAnsi="Calibri" w:cs="Calibri"/>
                <w:color w:val="000000"/>
                <w:sz w:val="20"/>
                <w:szCs w:val="20"/>
              </w:rPr>
              <w:t>Rishikimi gjithëpërfshirës afatmesëm i UCB-së është përfunduar dhe validuar deri në tremujorin e katërt të vitit 2028.</w:t>
            </w:r>
          </w:p>
          <w:p w14:paraId="2DA25187" w14:textId="77777777" w:rsidR="007E6E04" w:rsidRPr="0021405A" w:rsidRDefault="007E6E04" w:rsidP="00F23476">
            <w:pPr>
              <w:pBdr>
                <w:top w:val="nil"/>
                <w:left w:val="nil"/>
                <w:bottom w:val="nil"/>
                <w:right w:val="nil"/>
                <w:between w:val="nil"/>
              </w:pBdr>
              <w:shd w:val="clear" w:color="auto" w:fill="FFFFFF"/>
              <w:rPr>
                <w:rFonts w:ascii="Calibri" w:hAnsi="Calibri" w:cs="Calibri"/>
                <w:color w:val="000000"/>
                <w:sz w:val="20"/>
                <w:szCs w:val="20"/>
              </w:rPr>
            </w:pPr>
          </w:p>
          <w:p w14:paraId="471E60EA" w14:textId="77777777" w:rsidR="007E6E04" w:rsidRPr="0021405A" w:rsidRDefault="007E6E04" w:rsidP="00F23476">
            <w:pPr>
              <w:pBdr>
                <w:top w:val="nil"/>
                <w:left w:val="nil"/>
                <w:bottom w:val="nil"/>
                <w:right w:val="nil"/>
                <w:between w:val="nil"/>
              </w:pBdr>
              <w:shd w:val="clear" w:color="auto" w:fill="FFFFFF"/>
              <w:rPr>
                <w:rFonts w:ascii="Calibri" w:hAnsi="Calibri" w:cs="Calibri"/>
                <w:color w:val="000000"/>
                <w:sz w:val="20"/>
                <w:szCs w:val="20"/>
              </w:rPr>
            </w:pPr>
          </w:p>
          <w:p w14:paraId="7378C5AD" w14:textId="77777777" w:rsidR="007E6E04" w:rsidRPr="0021405A" w:rsidRDefault="007E6E04" w:rsidP="00F23476">
            <w:pPr>
              <w:pBdr>
                <w:top w:val="nil"/>
                <w:left w:val="nil"/>
                <w:bottom w:val="nil"/>
                <w:right w:val="nil"/>
                <w:between w:val="nil"/>
              </w:pBdr>
              <w:shd w:val="clear" w:color="auto" w:fill="FFFFFF"/>
              <w:rPr>
                <w:rFonts w:ascii="Calibri" w:hAnsi="Calibri" w:cs="Calibri"/>
                <w:color w:val="000000"/>
                <w:sz w:val="20"/>
                <w:szCs w:val="20"/>
              </w:rPr>
            </w:pPr>
          </w:p>
          <w:p w14:paraId="7B44616D"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417" w:type="dxa"/>
            <w:vMerge w:val="restart"/>
          </w:tcPr>
          <w:p w14:paraId="095A7BE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6F4EFBCA"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41E7629"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FA7CD72"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4381845A"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ABF46C9"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770B81E8"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0F8388E9"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559" w:type="dxa"/>
            <w:vMerge w:val="restart"/>
          </w:tcPr>
          <w:p w14:paraId="44280E36"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r w:rsidRPr="0021405A">
              <w:rPr>
                <w:rFonts w:ascii="Calibri" w:eastAsia="Times New Roman" w:hAnsi="Calibri" w:cs="Calibri"/>
                <w:color w:val="000000" w:themeColor="text1"/>
                <w:sz w:val="20"/>
                <w:szCs w:val="20"/>
                <w:lang w:val="sq-AL" w:eastAsia="sq-AL"/>
              </w:rPr>
              <w:t>MSHMS</w:t>
            </w:r>
          </w:p>
          <w:p w14:paraId="4FB616F7"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179BEA68"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537C681B"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66B2A2DB"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6E1E9D99"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2790E1F5"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p w14:paraId="7C3932B7"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r>
      <w:tr w:rsidR="007E6E04" w:rsidRPr="0021405A" w14:paraId="2A16CF99" w14:textId="77777777" w:rsidTr="00F23476">
        <w:trPr>
          <w:trHeight w:val="480"/>
        </w:trPr>
        <w:tc>
          <w:tcPr>
            <w:tcW w:w="2712" w:type="dxa"/>
            <w:vMerge/>
          </w:tcPr>
          <w:p w14:paraId="09E1670D" w14:textId="77777777" w:rsidR="007E6E04" w:rsidRPr="0021405A" w:rsidRDefault="007E6E04" w:rsidP="00F23476">
            <w:pPr>
              <w:shd w:val="clear" w:color="auto" w:fill="FFFFFF"/>
              <w:tabs>
                <w:tab w:val="num" w:pos="720"/>
              </w:tabs>
              <w:jc w:val="both"/>
              <w:rPr>
                <w:rFonts w:ascii="Calibri" w:hAnsi="Calibri" w:cs="Calibri"/>
                <w:b/>
                <w:bCs/>
                <w:color w:val="215E99" w:themeColor="text2" w:themeTint="BF"/>
                <w:sz w:val="20"/>
                <w:szCs w:val="20"/>
              </w:rPr>
            </w:pPr>
          </w:p>
        </w:tc>
        <w:tc>
          <w:tcPr>
            <w:tcW w:w="2108" w:type="dxa"/>
            <w:vMerge/>
            <w:tcBorders>
              <w:bottom w:val="single" w:sz="4" w:space="0" w:color="0070C0"/>
            </w:tcBorders>
          </w:tcPr>
          <w:p w14:paraId="273B176B" w14:textId="77777777" w:rsidR="007E6E04" w:rsidRPr="0021405A" w:rsidRDefault="007E6E04" w:rsidP="00F23476">
            <w:pPr>
              <w:shd w:val="clear" w:color="auto" w:fill="FFFFFF"/>
              <w:rPr>
                <w:rFonts w:ascii="Calibri" w:eastAsia="Times New Roman" w:hAnsi="Calibri" w:cs="Calibri"/>
                <w:b/>
                <w:bCs/>
                <w:i/>
                <w:iCs/>
                <w:color w:val="000000"/>
                <w:sz w:val="20"/>
                <w:szCs w:val="20"/>
                <w:lang w:val="sq-AL" w:eastAsia="sq-AL"/>
              </w:rPr>
            </w:pPr>
          </w:p>
        </w:tc>
        <w:tc>
          <w:tcPr>
            <w:tcW w:w="1019" w:type="dxa"/>
            <w:tcBorders>
              <w:bottom w:val="single" w:sz="4" w:space="0" w:color="0070C0"/>
            </w:tcBorders>
          </w:tcPr>
          <w:p w14:paraId="20FE3878"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r w:rsidRPr="0021405A">
              <w:rPr>
                <w:rFonts w:ascii="Calibri" w:hAnsi="Calibri" w:cs="Calibri"/>
                <w:color w:val="000000"/>
                <w:sz w:val="20"/>
                <w:szCs w:val="20"/>
              </w:rPr>
              <w:t>2029</w:t>
            </w:r>
          </w:p>
          <w:p w14:paraId="53C909D7"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628B6A6D"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p w14:paraId="197EB1F7"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p>
        </w:tc>
        <w:tc>
          <w:tcPr>
            <w:tcW w:w="1533" w:type="dxa"/>
            <w:tcBorders>
              <w:bottom w:val="single" w:sz="4" w:space="0" w:color="0070C0"/>
            </w:tcBorders>
          </w:tcPr>
          <w:p w14:paraId="2C7E0675" w14:textId="77777777" w:rsidR="007E6E04" w:rsidRPr="0021405A" w:rsidRDefault="007E6E04" w:rsidP="00F23476">
            <w:pPr>
              <w:pBdr>
                <w:top w:val="nil"/>
                <w:left w:val="nil"/>
                <w:bottom w:val="nil"/>
                <w:right w:val="nil"/>
                <w:between w:val="nil"/>
              </w:pBdr>
              <w:shd w:val="clear" w:color="auto" w:fill="FFFFFF" w:themeFill="background1"/>
              <w:rPr>
                <w:rFonts w:ascii="Calibri" w:hAnsi="Calibri" w:cs="Calibri"/>
                <w:color w:val="000000"/>
                <w:sz w:val="20"/>
                <w:szCs w:val="20"/>
              </w:rPr>
            </w:pPr>
            <w:r w:rsidRPr="0021405A">
              <w:rPr>
                <w:rFonts w:ascii="Calibri" w:hAnsi="Calibri" w:cs="Calibri"/>
                <w:color w:val="000000"/>
                <w:sz w:val="20"/>
                <w:szCs w:val="20"/>
              </w:rPr>
              <w:t>Nuk ekzistojnë rekomandime nga vlerësimet e UCB-së.</w:t>
            </w:r>
          </w:p>
          <w:p w14:paraId="79CA730B" w14:textId="77777777" w:rsidR="007E6E04" w:rsidRPr="0021405A" w:rsidRDefault="007E6E04" w:rsidP="00F23476">
            <w:pPr>
              <w:pBdr>
                <w:top w:val="nil"/>
                <w:left w:val="nil"/>
                <w:bottom w:val="nil"/>
                <w:right w:val="nil"/>
                <w:between w:val="nil"/>
              </w:pBdr>
              <w:rPr>
                <w:rFonts w:ascii="Calibri" w:eastAsia="Times New Roman" w:hAnsi="Calibri" w:cs="Calibri"/>
                <w:color w:val="000000" w:themeColor="text1"/>
                <w:sz w:val="20"/>
                <w:szCs w:val="20"/>
                <w:lang w:val="sq-AL" w:eastAsia="sq-AL"/>
              </w:rPr>
            </w:pPr>
          </w:p>
        </w:tc>
        <w:tc>
          <w:tcPr>
            <w:tcW w:w="2126" w:type="dxa"/>
            <w:tcBorders>
              <w:bottom w:val="single" w:sz="4" w:space="0" w:color="0070C0"/>
            </w:tcBorders>
          </w:tcPr>
          <w:p w14:paraId="66AC6434" w14:textId="77777777" w:rsidR="007E6E04" w:rsidRPr="0021405A" w:rsidRDefault="007E6E04" w:rsidP="00F23476">
            <w:pPr>
              <w:shd w:val="clear" w:color="auto" w:fill="FFFFFF"/>
              <w:rPr>
                <w:rFonts w:ascii="Calibri" w:hAnsi="Calibri" w:cs="Calibri"/>
                <w:sz w:val="20"/>
                <w:szCs w:val="20"/>
              </w:rPr>
            </w:pPr>
            <w:r w:rsidRPr="0021405A">
              <w:rPr>
                <w:rFonts w:ascii="Calibri" w:hAnsi="Calibri" w:cs="Calibri"/>
                <w:sz w:val="20"/>
                <w:szCs w:val="20"/>
              </w:rPr>
              <w:t>1.4.2 Përqindja e rekomandimeve të pranuara të pasqyruara në udhëzimet e përditësuara të politikave/operacioneve</w:t>
            </w:r>
          </w:p>
        </w:tc>
        <w:tc>
          <w:tcPr>
            <w:tcW w:w="2410" w:type="dxa"/>
            <w:tcBorders>
              <w:bottom w:val="single" w:sz="4" w:space="0" w:color="0070C0"/>
            </w:tcBorders>
          </w:tcPr>
          <w:p w14:paraId="7E8D1ECA" w14:textId="77777777" w:rsidR="007E6E04" w:rsidRPr="0021405A" w:rsidRDefault="007E6E04" w:rsidP="00F23476">
            <w:pPr>
              <w:pBdr>
                <w:top w:val="nil"/>
                <w:left w:val="nil"/>
                <w:bottom w:val="nil"/>
                <w:right w:val="nil"/>
                <w:between w:val="nil"/>
              </w:pBdr>
              <w:shd w:val="clear" w:color="auto" w:fill="FFFFFF"/>
              <w:rPr>
                <w:rFonts w:ascii="Calibri" w:hAnsi="Calibri" w:cs="Calibri"/>
                <w:color w:val="000000"/>
                <w:sz w:val="20"/>
                <w:szCs w:val="20"/>
              </w:rPr>
            </w:pPr>
            <w:r w:rsidRPr="0021405A">
              <w:rPr>
                <w:rFonts w:ascii="Calibri" w:hAnsi="Calibri" w:cs="Calibri"/>
                <w:color w:val="000000"/>
                <w:sz w:val="20"/>
                <w:szCs w:val="20"/>
              </w:rPr>
              <w:t>Të paktën 50% e rekomandimeve të pranuara të integruara në udhëzimet e përditësuara të politikave/operacioneve deri në tremujorin e katërt të vitit 2029</w:t>
            </w:r>
          </w:p>
          <w:p w14:paraId="06E32DE9" w14:textId="77777777" w:rsidR="007E6E04" w:rsidRPr="0021405A" w:rsidRDefault="007E6E04" w:rsidP="00F23476">
            <w:pPr>
              <w:shd w:val="clear" w:color="auto" w:fill="FFFFFF"/>
              <w:rPr>
                <w:rFonts w:ascii="Calibri" w:eastAsia="Times New Roman" w:hAnsi="Calibri" w:cs="Calibri"/>
                <w:color w:val="000000" w:themeColor="text1"/>
                <w:sz w:val="20"/>
                <w:szCs w:val="20"/>
                <w:lang w:val="sq-AL" w:eastAsia="sq-AL"/>
              </w:rPr>
            </w:pPr>
          </w:p>
        </w:tc>
        <w:tc>
          <w:tcPr>
            <w:tcW w:w="1417" w:type="dxa"/>
            <w:vMerge/>
            <w:tcBorders>
              <w:bottom w:val="single" w:sz="4" w:space="0" w:color="0070C0"/>
            </w:tcBorders>
          </w:tcPr>
          <w:p w14:paraId="5465074E"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tc>
        <w:tc>
          <w:tcPr>
            <w:tcW w:w="1559" w:type="dxa"/>
            <w:vMerge/>
            <w:tcBorders>
              <w:bottom w:val="single" w:sz="4" w:space="0" w:color="0070C0"/>
            </w:tcBorders>
          </w:tcPr>
          <w:p w14:paraId="42D61600" w14:textId="77777777" w:rsidR="007E6E04" w:rsidRPr="0021405A" w:rsidRDefault="007E6E04" w:rsidP="00F23476">
            <w:pPr>
              <w:pBdr>
                <w:top w:val="nil"/>
                <w:left w:val="nil"/>
                <w:bottom w:val="nil"/>
                <w:right w:val="nil"/>
                <w:between w:val="nil"/>
              </w:pBdr>
              <w:shd w:val="clear" w:color="auto" w:fill="FFFFFF"/>
              <w:rPr>
                <w:rFonts w:ascii="Calibri" w:eastAsia="Times New Roman" w:hAnsi="Calibri" w:cs="Calibri"/>
                <w:color w:val="000000" w:themeColor="text1"/>
                <w:sz w:val="20"/>
                <w:szCs w:val="20"/>
                <w:lang w:val="sq-AL" w:eastAsia="sq-AL"/>
              </w:rPr>
            </w:pPr>
          </w:p>
        </w:tc>
      </w:tr>
      <w:tr w:rsidR="007E6E04" w:rsidRPr="0021405A" w14:paraId="19453FB6" w14:textId="77777777" w:rsidTr="00F23476">
        <w:trPr>
          <w:trHeight w:val="532"/>
        </w:trPr>
        <w:tc>
          <w:tcPr>
            <w:tcW w:w="14884" w:type="dxa"/>
            <w:gridSpan w:val="8"/>
          </w:tcPr>
          <w:p w14:paraId="4826F301" w14:textId="77777777" w:rsidR="007E6E04" w:rsidRPr="0021405A" w:rsidRDefault="007E6E04" w:rsidP="00F23476">
            <w:pPr>
              <w:pStyle w:val="Heading2"/>
              <w:pBdr>
                <w:top w:val="nil"/>
                <w:left w:val="nil"/>
                <w:bottom w:val="nil"/>
                <w:right w:val="nil"/>
                <w:between w:val="nil"/>
              </w:pBdr>
              <w:rPr>
                <w:rFonts w:ascii="Calibri" w:hAnsi="Calibri" w:cs="Calibri"/>
                <w:color w:val="000000"/>
                <w:sz w:val="20"/>
                <w:szCs w:val="20"/>
              </w:rPr>
            </w:pPr>
            <w:bookmarkStart w:id="167" w:name="_Toc212635893"/>
            <w:r w:rsidRPr="0021405A">
              <w:rPr>
                <w:rFonts w:ascii="Calibri" w:hAnsi="Calibri" w:cs="Calibri"/>
                <w:sz w:val="20"/>
                <w:szCs w:val="20"/>
              </w:rPr>
              <w:t>Objektivi specifik 2: Vendosja e një mbështetjeje financiare dhe shërbimesh gjithëpërfshirëse dhe të barabartë për fëmijët me aftësi të kufizuara.</w:t>
            </w:r>
            <w:bookmarkEnd w:id="167"/>
          </w:p>
        </w:tc>
      </w:tr>
      <w:tr w:rsidR="007E6E04" w:rsidRPr="0021405A" w14:paraId="57C0E2B3" w14:textId="77777777" w:rsidTr="00F23476">
        <w:trPr>
          <w:trHeight w:val="532"/>
        </w:trPr>
        <w:tc>
          <w:tcPr>
            <w:tcW w:w="2712" w:type="dxa"/>
            <w:vMerge w:val="restart"/>
          </w:tcPr>
          <w:p w14:paraId="10A9F480" w14:textId="55A9E0E7" w:rsidR="007E6E04" w:rsidRPr="0021405A" w:rsidRDefault="007E6E04" w:rsidP="00F23476">
            <w:pPr>
              <w:pStyle w:val="Heading3"/>
              <w:spacing w:after="0"/>
              <w:rPr>
                <w:rFonts w:ascii="Calibri" w:hAnsi="Calibri" w:cs="Calibri"/>
                <w:sz w:val="20"/>
                <w:szCs w:val="20"/>
              </w:rPr>
            </w:pPr>
            <w:bookmarkStart w:id="168" w:name="_Toc212635894"/>
            <w:r w:rsidRPr="0021405A">
              <w:rPr>
                <w:rFonts w:ascii="Calibri" w:hAnsi="Calibri" w:cs="Calibri"/>
                <w:sz w:val="20"/>
                <w:szCs w:val="20"/>
              </w:rPr>
              <w:t>Masa 1. Sigurimi i mbështetjes së duhur për fëmijët me aftësi të kufizuara dhe</w:t>
            </w:r>
            <w:r w:rsidR="009100BC" w:rsidRPr="0021405A">
              <w:rPr>
                <w:rFonts w:ascii="Calibri" w:hAnsi="Calibri" w:cs="Calibri"/>
                <w:sz w:val="20"/>
                <w:szCs w:val="20"/>
              </w:rPr>
              <w:t xml:space="preserve"> ndihmësit personalë</w:t>
            </w:r>
            <w:bookmarkEnd w:id="168"/>
          </w:p>
          <w:p w14:paraId="63157BA2"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tcPr>
          <w:p w14:paraId="4A34EB57"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Rishikimi i kritereve të kualifikimit të përfitimeve të aftësisë së kufizuar për fëmijët për të siguruar përshtatshmërinë dhe barazinë</w:t>
            </w:r>
          </w:p>
        </w:tc>
        <w:tc>
          <w:tcPr>
            <w:tcW w:w="1019" w:type="dxa"/>
          </w:tcPr>
          <w:p w14:paraId="6B353B40"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2026</w:t>
            </w:r>
          </w:p>
        </w:tc>
        <w:tc>
          <w:tcPr>
            <w:tcW w:w="1533" w:type="dxa"/>
          </w:tcPr>
          <w:p w14:paraId="742EED80"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Përfitimet ndryshojnë në varësi të llojit/nivelit të aftësisë së kufizuar.</w:t>
            </w:r>
          </w:p>
        </w:tc>
        <w:tc>
          <w:tcPr>
            <w:tcW w:w="2126" w:type="dxa"/>
          </w:tcPr>
          <w:p w14:paraId="475A2D07"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1.1.1. % rritje në përfitimet mesatare të paaftësisë për fëmijët</w:t>
            </w:r>
          </w:p>
        </w:tc>
        <w:tc>
          <w:tcPr>
            <w:tcW w:w="2410" w:type="dxa"/>
          </w:tcPr>
          <w:p w14:paraId="697E442D" w14:textId="77777777" w:rsidR="007E6E04" w:rsidRPr="0021405A" w:rsidRDefault="007E6E04" w:rsidP="00F23476">
            <w:pPr>
              <w:pBdr>
                <w:top w:val="nil"/>
                <w:left w:val="nil"/>
                <w:bottom w:val="nil"/>
                <w:right w:val="nil"/>
                <w:between w:val="nil"/>
              </w:pBdr>
              <w:spacing w:after="160"/>
              <w:rPr>
                <w:rFonts w:ascii="Calibri" w:hAnsi="Calibri" w:cs="Calibri"/>
                <w:color w:val="000000"/>
                <w:sz w:val="20"/>
                <w:szCs w:val="20"/>
              </w:rPr>
            </w:pPr>
            <w:r w:rsidRPr="0021405A">
              <w:rPr>
                <w:rFonts w:ascii="Calibri" w:hAnsi="Calibri" w:cs="Calibri"/>
                <w:color w:val="000000"/>
                <w:sz w:val="20"/>
                <w:szCs w:val="20"/>
              </w:rPr>
              <w:t>të paktën 30% rritje</w:t>
            </w:r>
          </w:p>
        </w:tc>
        <w:tc>
          <w:tcPr>
            <w:tcW w:w="1417" w:type="dxa"/>
          </w:tcPr>
          <w:p w14:paraId="2C0A5C00"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w:t>
            </w:r>
          </w:p>
          <w:p w14:paraId="247823D3" w14:textId="4D24E2FD" w:rsidR="007E6E04" w:rsidRPr="0021405A" w:rsidRDefault="00F72986" w:rsidP="00F23476">
            <w:pPr>
              <w:widowControl w:val="0"/>
              <w:pBdr>
                <w:top w:val="nil"/>
                <w:left w:val="nil"/>
                <w:bottom w:val="nil"/>
                <w:right w:val="nil"/>
                <w:between w:val="nil"/>
              </w:pBdr>
              <w:spacing w:line="276" w:lineRule="auto"/>
              <w:rPr>
                <w:rFonts w:ascii="Calibri" w:hAnsi="Calibri" w:cs="Calibri"/>
                <w:color w:val="000000"/>
                <w:sz w:val="20"/>
                <w:szCs w:val="20"/>
              </w:rPr>
            </w:pPr>
            <w:r>
              <w:rPr>
                <w:rFonts w:ascii="Calibri" w:hAnsi="Calibri" w:cs="Calibri"/>
                <w:color w:val="000000"/>
                <w:sz w:val="20"/>
                <w:szCs w:val="20"/>
              </w:rPr>
              <w:t>MF</w:t>
            </w:r>
          </w:p>
        </w:tc>
        <w:tc>
          <w:tcPr>
            <w:tcW w:w="1559" w:type="dxa"/>
          </w:tcPr>
          <w:p w14:paraId="3003157E"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015C5353" w14:textId="5EDAE2D9" w:rsidR="007E6E04" w:rsidRPr="0021405A" w:rsidRDefault="00F72986" w:rsidP="00F23476">
            <w:pPr>
              <w:pBdr>
                <w:top w:val="nil"/>
                <w:left w:val="nil"/>
                <w:bottom w:val="nil"/>
                <w:right w:val="nil"/>
                <w:between w:val="nil"/>
              </w:pBdr>
              <w:jc w:val="center"/>
              <w:rPr>
                <w:rFonts w:ascii="Calibri" w:hAnsi="Calibri" w:cs="Calibri"/>
                <w:b/>
                <w:color w:val="000000"/>
                <w:sz w:val="20"/>
                <w:szCs w:val="20"/>
              </w:rPr>
            </w:pPr>
            <w:r>
              <w:rPr>
                <w:rFonts w:ascii="Calibri" w:hAnsi="Calibri" w:cs="Calibri"/>
                <w:color w:val="000000"/>
                <w:sz w:val="20"/>
                <w:szCs w:val="20"/>
              </w:rPr>
              <w:t>MF</w:t>
            </w:r>
          </w:p>
          <w:p w14:paraId="4DF554BE" w14:textId="77777777" w:rsidR="007E6E04" w:rsidRPr="0021405A" w:rsidRDefault="007E6E04" w:rsidP="00F23476">
            <w:pPr>
              <w:pBdr>
                <w:top w:val="nil"/>
                <w:left w:val="nil"/>
                <w:bottom w:val="nil"/>
                <w:right w:val="nil"/>
                <w:between w:val="nil"/>
              </w:pBdr>
              <w:spacing w:after="160"/>
              <w:jc w:val="center"/>
              <w:rPr>
                <w:rFonts w:ascii="Calibri" w:hAnsi="Calibri" w:cs="Calibri"/>
                <w:b/>
                <w:color w:val="000000"/>
                <w:sz w:val="20"/>
                <w:szCs w:val="20"/>
              </w:rPr>
            </w:pPr>
          </w:p>
        </w:tc>
      </w:tr>
      <w:tr w:rsidR="007E6E04" w:rsidRPr="0021405A" w14:paraId="27C41D23" w14:textId="77777777" w:rsidTr="00F23476">
        <w:trPr>
          <w:trHeight w:val="532"/>
        </w:trPr>
        <w:tc>
          <w:tcPr>
            <w:tcW w:w="2712" w:type="dxa"/>
            <w:vMerge/>
          </w:tcPr>
          <w:p w14:paraId="1DC5E4FD"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tcPr>
          <w:p w14:paraId="4BEE9055" w14:textId="5769C29A" w:rsidR="007E6E04" w:rsidRPr="0021405A" w:rsidDel="003742F5" w:rsidRDefault="007E6E04" w:rsidP="00F23476">
            <w:pPr>
              <w:rPr>
                <w:rFonts w:ascii="Calibri" w:hAnsi="Calibri" w:cs="Calibri"/>
                <w:b/>
                <w:i/>
                <w:sz w:val="20"/>
                <w:szCs w:val="20"/>
              </w:rPr>
            </w:pPr>
            <w:r w:rsidRPr="0021405A">
              <w:rPr>
                <w:rFonts w:ascii="Calibri" w:hAnsi="Calibri" w:cs="Calibri"/>
                <w:b/>
                <w:i/>
                <w:sz w:val="20"/>
                <w:szCs w:val="20"/>
              </w:rPr>
              <w:t>1.2. Zgjerimi i mbulimit të sigurimeve shoqërore për</w:t>
            </w:r>
            <w:r w:rsidR="009100BC" w:rsidRPr="0021405A">
              <w:rPr>
                <w:rFonts w:ascii="Calibri" w:hAnsi="Calibri" w:cs="Calibri"/>
                <w:b/>
                <w:i/>
                <w:sz w:val="20"/>
                <w:szCs w:val="20"/>
              </w:rPr>
              <w:t xml:space="preserve"> ndihmësit personalë të</w:t>
            </w:r>
            <w:r w:rsidRPr="0021405A">
              <w:rPr>
                <w:rFonts w:ascii="Calibri" w:hAnsi="Calibri" w:cs="Calibri"/>
                <w:b/>
                <w:i/>
                <w:sz w:val="20"/>
                <w:szCs w:val="20"/>
              </w:rPr>
              <w:t xml:space="preserve"> fëmijëve me aftësi të kufizuara.</w:t>
            </w:r>
          </w:p>
        </w:tc>
        <w:tc>
          <w:tcPr>
            <w:tcW w:w="1019" w:type="dxa"/>
          </w:tcPr>
          <w:p w14:paraId="1A23DF3A"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2027</w:t>
            </w:r>
          </w:p>
        </w:tc>
        <w:tc>
          <w:tcPr>
            <w:tcW w:w="1533" w:type="dxa"/>
          </w:tcPr>
          <w:p w14:paraId="6D377F72"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Pa mbulim</w:t>
            </w:r>
          </w:p>
        </w:tc>
        <w:tc>
          <w:tcPr>
            <w:tcW w:w="2126" w:type="dxa"/>
          </w:tcPr>
          <w:p w14:paraId="05212E48" w14:textId="6E90121A" w:rsidR="007E6E04" w:rsidRPr="0021405A" w:rsidRDefault="007E6E04" w:rsidP="00F23476">
            <w:pPr>
              <w:rPr>
                <w:rFonts w:ascii="Calibri" w:hAnsi="Calibri" w:cs="Calibri"/>
                <w:sz w:val="20"/>
                <w:szCs w:val="20"/>
              </w:rPr>
            </w:pPr>
            <w:r w:rsidRPr="0021405A">
              <w:rPr>
                <w:rFonts w:ascii="Calibri" w:hAnsi="Calibri" w:cs="Calibri"/>
                <w:sz w:val="20"/>
                <w:szCs w:val="20"/>
              </w:rPr>
              <w:t xml:space="preserve">1.2.1.% e </w:t>
            </w:r>
            <w:r w:rsidR="009100BC" w:rsidRPr="0021405A">
              <w:rPr>
                <w:rFonts w:ascii="Calibri" w:hAnsi="Calibri" w:cs="Calibri"/>
                <w:sz w:val="20"/>
                <w:szCs w:val="20"/>
              </w:rPr>
              <w:t>ndihm</w:t>
            </w:r>
            <w:r w:rsidRPr="0021405A">
              <w:rPr>
                <w:rFonts w:ascii="Calibri" w:hAnsi="Calibri" w:cs="Calibri"/>
                <w:sz w:val="20"/>
                <w:szCs w:val="20"/>
              </w:rPr>
              <w:t>ë</w:t>
            </w:r>
            <w:r w:rsidR="009100BC" w:rsidRPr="0021405A">
              <w:rPr>
                <w:rFonts w:ascii="Calibri" w:hAnsi="Calibri" w:cs="Calibri"/>
                <w:sz w:val="20"/>
                <w:szCs w:val="20"/>
              </w:rPr>
              <w:t>s</w:t>
            </w:r>
            <w:r w:rsidRPr="0021405A">
              <w:rPr>
                <w:rFonts w:ascii="Calibri" w:hAnsi="Calibri" w:cs="Calibri"/>
                <w:sz w:val="20"/>
                <w:szCs w:val="20"/>
              </w:rPr>
              <w:t>ve</w:t>
            </w:r>
            <w:r w:rsidR="009100BC" w:rsidRPr="0021405A">
              <w:rPr>
                <w:rFonts w:ascii="Calibri" w:hAnsi="Calibri" w:cs="Calibri"/>
                <w:sz w:val="20"/>
                <w:szCs w:val="20"/>
              </w:rPr>
              <w:t xml:space="preserve"> personalë</w:t>
            </w:r>
            <w:r w:rsidRPr="0021405A">
              <w:rPr>
                <w:rFonts w:ascii="Calibri" w:hAnsi="Calibri" w:cs="Calibri"/>
                <w:sz w:val="20"/>
                <w:szCs w:val="20"/>
              </w:rPr>
              <w:t xml:space="preserve"> të kualifikuar të regjistruar në mbulimin e sigurimeve shoqërore</w:t>
            </w:r>
          </w:p>
        </w:tc>
        <w:tc>
          <w:tcPr>
            <w:tcW w:w="2410" w:type="dxa"/>
          </w:tcPr>
          <w:p w14:paraId="64F928FE" w14:textId="721D5F5D" w:rsidR="007E6E04" w:rsidRPr="0021405A" w:rsidRDefault="007E6E04" w:rsidP="00F23476">
            <w:pPr>
              <w:pBdr>
                <w:top w:val="nil"/>
                <w:left w:val="nil"/>
                <w:bottom w:val="nil"/>
                <w:right w:val="nil"/>
                <w:between w:val="nil"/>
              </w:pBdr>
              <w:spacing w:after="160"/>
              <w:rPr>
                <w:rFonts w:ascii="Calibri" w:hAnsi="Calibri" w:cs="Calibri"/>
                <w:color w:val="000000"/>
                <w:sz w:val="20"/>
                <w:szCs w:val="20"/>
              </w:rPr>
            </w:pPr>
            <w:r w:rsidRPr="0021405A">
              <w:rPr>
                <w:rFonts w:ascii="Calibri" w:hAnsi="Calibri" w:cs="Calibri"/>
                <w:color w:val="000000"/>
                <w:sz w:val="20"/>
                <w:szCs w:val="20"/>
              </w:rPr>
              <w:t>Të gjithë</w:t>
            </w:r>
            <w:r w:rsidR="009100BC" w:rsidRPr="0021405A">
              <w:rPr>
                <w:rFonts w:ascii="Calibri" w:hAnsi="Calibri" w:cs="Calibri"/>
                <w:color w:val="000000"/>
                <w:sz w:val="20"/>
                <w:szCs w:val="20"/>
              </w:rPr>
              <w:t xml:space="preserve"> ndihmësit personalë të</w:t>
            </w:r>
            <w:r w:rsidRPr="0021405A">
              <w:rPr>
                <w:rFonts w:ascii="Calibri" w:hAnsi="Calibri" w:cs="Calibri"/>
                <w:color w:val="000000"/>
                <w:sz w:val="20"/>
                <w:szCs w:val="20"/>
              </w:rPr>
              <w:t xml:space="preserve"> kualifikuar të regjistruar në sigurimet shoqërore, deri në vitin 2027</w:t>
            </w:r>
          </w:p>
        </w:tc>
        <w:tc>
          <w:tcPr>
            <w:tcW w:w="1417" w:type="dxa"/>
          </w:tcPr>
          <w:p w14:paraId="1D6BF499" w14:textId="7AA6103D" w:rsidR="007E6E04" w:rsidRPr="0021405A" w:rsidRDefault="007E6E04" w:rsidP="00F7298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w:t>
            </w:r>
            <w:r w:rsidR="00F72986">
              <w:rPr>
                <w:rFonts w:ascii="Calibri" w:hAnsi="Calibri" w:cs="Calibri"/>
                <w:color w:val="000000"/>
                <w:sz w:val="20"/>
                <w:szCs w:val="20"/>
              </w:rPr>
              <w:t>, MF</w:t>
            </w:r>
          </w:p>
        </w:tc>
        <w:tc>
          <w:tcPr>
            <w:tcW w:w="1559" w:type="dxa"/>
          </w:tcPr>
          <w:p w14:paraId="519350F8" w14:textId="029C4DA2"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r w:rsidR="00F72986">
              <w:rPr>
                <w:rFonts w:ascii="Calibri" w:hAnsi="Calibri" w:cs="Calibri"/>
                <w:color w:val="000000"/>
                <w:sz w:val="20"/>
                <w:szCs w:val="20"/>
              </w:rPr>
              <w:t>, MF</w:t>
            </w:r>
          </w:p>
          <w:p w14:paraId="6B5E9D44" w14:textId="77777777" w:rsidR="007E6E04" w:rsidRPr="0021405A" w:rsidRDefault="007E6E04" w:rsidP="00F72986">
            <w:pPr>
              <w:pBdr>
                <w:top w:val="nil"/>
                <w:left w:val="nil"/>
                <w:bottom w:val="nil"/>
                <w:right w:val="nil"/>
                <w:between w:val="nil"/>
              </w:pBdr>
              <w:jc w:val="center"/>
              <w:rPr>
                <w:rFonts w:ascii="Calibri" w:hAnsi="Calibri" w:cs="Calibri"/>
                <w:b/>
                <w:color w:val="000000"/>
                <w:sz w:val="20"/>
                <w:szCs w:val="20"/>
              </w:rPr>
            </w:pPr>
          </w:p>
        </w:tc>
      </w:tr>
      <w:tr w:rsidR="007E6E04" w:rsidRPr="0021405A" w14:paraId="19805008" w14:textId="77777777" w:rsidTr="00F23476">
        <w:trPr>
          <w:trHeight w:val="751"/>
        </w:trPr>
        <w:tc>
          <w:tcPr>
            <w:tcW w:w="2712" w:type="dxa"/>
            <w:vMerge w:val="restart"/>
          </w:tcPr>
          <w:p w14:paraId="299E7CB1" w14:textId="77777777" w:rsidR="007E6E04" w:rsidRPr="0021405A" w:rsidRDefault="007E6E04" w:rsidP="00F23476">
            <w:pPr>
              <w:pStyle w:val="Heading3"/>
              <w:pBdr>
                <w:top w:val="nil"/>
                <w:left w:val="nil"/>
                <w:bottom w:val="nil"/>
                <w:right w:val="nil"/>
                <w:between w:val="nil"/>
              </w:pBdr>
              <w:spacing w:after="0"/>
              <w:rPr>
                <w:rFonts w:ascii="Calibri" w:hAnsi="Calibri" w:cs="Calibri"/>
                <w:sz w:val="20"/>
                <w:szCs w:val="20"/>
              </w:rPr>
            </w:pPr>
            <w:bookmarkStart w:id="169" w:name="_Toc212635895"/>
            <w:r w:rsidRPr="0021405A">
              <w:rPr>
                <w:rFonts w:ascii="Calibri" w:hAnsi="Calibri" w:cs="Calibri"/>
                <w:sz w:val="20"/>
                <w:szCs w:val="20"/>
              </w:rPr>
              <w:t>Masa 2: Pajisja e qendrave me teknologji ndihmëse</w:t>
            </w:r>
            <w:bookmarkEnd w:id="169"/>
          </w:p>
        </w:tc>
        <w:tc>
          <w:tcPr>
            <w:tcW w:w="2108" w:type="dxa"/>
            <w:vMerge w:val="restart"/>
          </w:tcPr>
          <w:p w14:paraId="402255E3" w14:textId="77777777" w:rsidR="007E6E04" w:rsidRPr="0021405A" w:rsidRDefault="007E6E04" w:rsidP="00F23476">
            <w:pPr>
              <w:rPr>
                <w:rFonts w:ascii="Calibri" w:hAnsi="Calibri" w:cs="Calibri"/>
                <w:b/>
                <w:i/>
                <w:strike/>
                <w:sz w:val="20"/>
                <w:szCs w:val="20"/>
              </w:rPr>
            </w:pPr>
            <w:r w:rsidRPr="0021405A">
              <w:rPr>
                <w:rFonts w:ascii="Calibri" w:hAnsi="Calibri" w:cs="Calibri"/>
                <w:b/>
                <w:i/>
                <w:sz w:val="20"/>
                <w:szCs w:val="20"/>
              </w:rPr>
              <w:t>2.1. Pajisja e qendrave komunitare dhe të kujdesit ditor me teknologji moderne ndihmëse për të përmirësuar ofrimin e shërbimeve dhe përfshirjen.</w:t>
            </w:r>
          </w:p>
        </w:tc>
        <w:tc>
          <w:tcPr>
            <w:tcW w:w="1019" w:type="dxa"/>
            <w:tcBorders>
              <w:bottom w:val="single" w:sz="4" w:space="0" w:color="0070C0"/>
            </w:tcBorders>
          </w:tcPr>
          <w:p w14:paraId="0045B92A" w14:textId="77777777" w:rsidR="007E6E04" w:rsidRPr="0021405A" w:rsidRDefault="007E6E04" w:rsidP="00F23476">
            <w:pPr>
              <w:pBdr>
                <w:top w:val="nil"/>
                <w:left w:val="nil"/>
                <w:bottom w:val="nil"/>
                <w:right w:val="nil"/>
                <w:between w:val="nil"/>
              </w:pBdr>
              <w:spacing w:after="160"/>
              <w:jc w:val="center"/>
              <w:rPr>
                <w:rFonts w:ascii="Calibri" w:hAnsi="Calibri" w:cs="Calibri"/>
                <w:bCs/>
                <w:strike/>
                <w:color w:val="000000"/>
                <w:sz w:val="20"/>
                <w:szCs w:val="20"/>
              </w:rPr>
            </w:pPr>
            <w:r w:rsidRPr="0021405A">
              <w:rPr>
                <w:rFonts w:ascii="Calibri" w:hAnsi="Calibri" w:cs="Calibri"/>
                <w:color w:val="000000"/>
                <w:sz w:val="20"/>
                <w:szCs w:val="20"/>
              </w:rPr>
              <w:t>2027</w:t>
            </w:r>
          </w:p>
        </w:tc>
        <w:tc>
          <w:tcPr>
            <w:tcW w:w="1533" w:type="dxa"/>
            <w:tcBorders>
              <w:bottom w:val="single" w:sz="4" w:space="0" w:color="0070C0"/>
            </w:tcBorders>
          </w:tcPr>
          <w:p w14:paraId="0DDD2F9E" w14:textId="77777777" w:rsidR="007E6E04" w:rsidRPr="0021405A" w:rsidRDefault="007E6E04" w:rsidP="00F23476">
            <w:pPr>
              <w:pBdr>
                <w:top w:val="nil"/>
                <w:left w:val="nil"/>
                <w:bottom w:val="nil"/>
                <w:right w:val="nil"/>
                <w:between w:val="nil"/>
              </w:pBdr>
              <w:spacing w:after="160"/>
              <w:jc w:val="center"/>
              <w:rPr>
                <w:rFonts w:ascii="Calibri" w:hAnsi="Calibri" w:cs="Calibri"/>
                <w:strike/>
                <w:color w:val="000000"/>
                <w:sz w:val="20"/>
                <w:szCs w:val="20"/>
              </w:rPr>
            </w:pPr>
            <w:r w:rsidRPr="0021405A">
              <w:rPr>
                <w:rFonts w:ascii="Calibri" w:hAnsi="Calibri" w:cs="Calibri"/>
                <w:color w:val="000000"/>
                <w:sz w:val="20"/>
                <w:szCs w:val="20"/>
              </w:rPr>
              <w:t>Mbulim i kufizuar</w:t>
            </w:r>
          </w:p>
        </w:tc>
        <w:tc>
          <w:tcPr>
            <w:tcW w:w="2126" w:type="dxa"/>
            <w:tcBorders>
              <w:bottom w:val="single" w:sz="4" w:space="0" w:color="0070C0"/>
            </w:tcBorders>
          </w:tcPr>
          <w:p w14:paraId="79786C14"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2.1.1. % e qendrave të kujdesit komunitar dhe ditor të pajisura</w:t>
            </w:r>
          </w:p>
        </w:tc>
        <w:tc>
          <w:tcPr>
            <w:tcW w:w="2410" w:type="dxa"/>
            <w:tcBorders>
              <w:bottom w:val="single" w:sz="4" w:space="0" w:color="0070C0"/>
            </w:tcBorders>
          </w:tcPr>
          <w:p w14:paraId="1BD745DE" w14:textId="77777777" w:rsidR="007E6E04" w:rsidRPr="0057335A" w:rsidRDefault="007E6E04" w:rsidP="00F23476">
            <w:pPr>
              <w:pBdr>
                <w:top w:val="nil"/>
                <w:left w:val="nil"/>
                <w:bottom w:val="nil"/>
                <w:right w:val="nil"/>
                <w:between w:val="nil"/>
              </w:pBdr>
              <w:rPr>
                <w:rFonts w:ascii="Calibri" w:hAnsi="Calibri" w:cs="Calibri"/>
                <w:color w:val="000000"/>
                <w:sz w:val="20"/>
                <w:szCs w:val="20"/>
                <w:lang w:val="it-CH"/>
              </w:rPr>
            </w:pPr>
            <w:r w:rsidRPr="0057335A">
              <w:rPr>
                <w:rFonts w:ascii="Calibri" w:hAnsi="Calibri" w:cs="Calibri"/>
                <w:color w:val="000000"/>
                <w:sz w:val="20"/>
                <w:szCs w:val="20"/>
                <w:lang w:val="it-CH"/>
              </w:rPr>
              <w:t>50% deri në vitin 2027 dhe 80% deri në vitin 2030;</w:t>
            </w:r>
          </w:p>
          <w:p w14:paraId="2CA0126B" w14:textId="77777777" w:rsidR="007E6E04" w:rsidRPr="0057335A" w:rsidRDefault="007E6E04" w:rsidP="00F23476">
            <w:pPr>
              <w:pBdr>
                <w:top w:val="nil"/>
                <w:left w:val="nil"/>
                <w:bottom w:val="nil"/>
                <w:right w:val="nil"/>
                <w:between w:val="nil"/>
              </w:pBdr>
              <w:spacing w:after="160"/>
              <w:rPr>
                <w:rFonts w:ascii="Calibri" w:hAnsi="Calibri" w:cs="Calibri"/>
                <w:strike/>
                <w:sz w:val="20"/>
                <w:szCs w:val="20"/>
                <w:lang w:val="it-CH"/>
              </w:rPr>
            </w:pPr>
          </w:p>
        </w:tc>
        <w:tc>
          <w:tcPr>
            <w:tcW w:w="1417" w:type="dxa"/>
            <w:vMerge w:val="restart"/>
          </w:tcPr>
          <w:p w14:paraId="13EF5243" w14:textId="18E871EF"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MSHMS</w:t>
            </w:r>
            <w:r w:rsidR="00F72986">
              <w:rPr>
                <w:rFonts w:ascii="Calibri" w:hAnsi="Calibri" w:cs="Calibri"/>
                <w:color w:val="000000"/>
                <w:sz w:val="20"/>
                <w:szCs w:val="20"/>
              </w:rPr>
              <w:t>, MF</w:t>
            </w:r>
          </w:p>
          <w:p w14:paraId="5F33A171" w14:textId="415AFB7F" w:rsidR="007E6E04" w:rsidRPr="0021405A" w:rsidRDefault="007E6E04" w:rsidP="00F23476">
            <w:pPr>
              <w:pBdr>
                <w:top w:val="nil"/>
                <w:left w:val="nil"/>
                <w:bottom w:val="nil"/>
                <w:right w:val="nil"/>
                <w:between w:val="nil"/>
              </w:pBdr>
              <w:spacing w:after="160"/>
              <w:rPr>
                <w:rFonts w:ascii="Calibri" w:hAnsi="Calibri" w:cs="Calibri"/>
                <w:strike/>
                <w:color w:val="000000"/>
                <w:sz w:val="20"/>
                <w:szCs w:val="20"/>
              </w:rPr>
            </w:pPr>
          </w:p>
        </w:tc>
        <w:tc>
          <w:tcPr>
            <w:tcW w:w="1559" w:type="dxa"/>
            <w:vMerge w:val="restart"/>
          </w:tcPr>
          <w:p w14:paraId="5C8FF394" w14:textId="6E0E4DE4" w:rsidR="007E6E04" w:rsidRPr="00F72986" w:rsidRDefault="007E6E04" w:rsidP="00F7298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MSHMS</w:t>
            </w:r>
            <w:r w:rsidR="00F72986">
              <w:rPr>
                <w:rFonts w:ascii="Calibri" w:hAnsi="Calibri" w:cs="Calibri"/>
                <w:color w:val="000000"/>
                <w:sz w:val="20"/>
                <w:szCs w:val="20"/>
              </w:rPr>
              <w:t>, MF</w:t>
            </w:r>
          </w:p>
        </w:tc>
      </w:tr>
      <w:tr w:rsidR="007E6E04" w:rsidRPr="0021405A" w14:paraId="1A102E4D" w14:textId="77777777" w:rsidTr="00F23476">
        <w:trPr>
          <w:trHeight w:val="698"/>
        </w:trPr>
        <w:tc>
          <w:tcPr>
            <w:tcW w:w="2712" w:type="dxa"/>
            <w:vMerge/>
          </w:tcPr>
          <w:p w14:paraId="6A8AFF85" w14:textId="77777777" w:rsidR="007E6E04" w:rsidRPr="0021405A" w:rsidRDefault="007E6E04" w:rsidP="00F23476">
            <w:pPr>
              <w:pStyle w:val="Heading3"/>
              <w:pBdr>
                <w:top w:val="nil"/>
                <w:left w:val="nil"/>
                <w:bottom w:val="nil"/>
                <w:right w:val="nil"/>
                <w:between w:val="nil"/>
              </w:pBdr>
              <w:spacing w:after="0"/>
              <w:rPr>
                <w:rFonts w:ascii="Calibri" w:hAnsi="Calibri" w:cs="Calibri"/>
                <w:sz w:val="20"/>
                <w:szCs w:val="20"/>
              </w:rPr>
            </w:pPr>
          </w:p>
        </w:tc>
        <w:tc>
          <w:tcPr>
            <w:tcW w:w="2108" w:type="dxa"/>
            <w:vMerge/>
            <w:tcBorders>
              <w:bottom w:val="single" w:sz="4" w:space="0" w:color="0070C0"/>
            </w:tcBorders>
          </w:tcPr>
          <w:p w14:paraId="71798F7E" w14:textId="77777777" w:rsidR="007E6E04" w:rsidRPr="0021405A" w:rsidRDefault="007E6E04" w:rsidP="00F23476">
            <w:pPr>
              <w:rPr>
                <w:rFonts w:ascii="Calibri" w:hAnsi="Calibri" w:cs="Calibri"/>
                <w:b/>
                <w:i/>
                <w:sz w:val="20"/>
                <w:szCs w:val="20"/>
              </w:rPr>
            </w:pPr>
          </w:p>
        </w:tc>
        <w:tc>
          <w:tcPr>
            <w:tcW w:w="1019" w:type="dxa"/>
            <w:tcBorders>
              <w:bottom w:val="single" w:sz="4" w:space="0" w:color="0070C0"/>
            </w:tcBorders>
          </w:tcPr>
          <w:p w14:paraId="5F82D07A"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2027</w:t>
            </w:r>
          </w:p>
        </w:tc>
        <w:tc>
          <w:tcPr>
            <w:tcW w:w="1533" w:type="dxa"/>
            <w:tcBorders>
              <w:bottom w:val="single" w:sz="4" w:space="0" w:color="0070C0"/>
            </w:tcBorders>
          </w:tcPr>
          <w:p w14:paraId="3884D454"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Mbulim i kufizuar</w:t>
            </w:r>
          </w:p>
        </w:tc>
        <w:tc>
          <w:tcPr>
            <w:tcW w:w="2126" w:type="dxa"/>
            <w:tcBorders>
              <w:bottom w:val="single" w:sz="4" w:space="0" w:color="0070C0"/>
            </w:tcBorders>
          </w:tcPr>
          <w:p w14:paraId="5AD26598"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2.1.2. Numri i fëmijëve me aftësi të kufizuara që përdorin teknologji ndihmëse</w:t>
            </w:r>
          </w:p>
        </w:tc>
        <w:tc>
          <w:tcPr>
            <w:tcW w:w="2410" w:type="dxa"/>
            <w:tcBorders>
              <w:bottom w:val="single" w:sz="4" w:space="0" w:color="0070C0"/>
            </w:tcBorders>
          </w:tcPr>
          <w:p w14:paraId="54905235"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minimum 300 fëmijë në vit, nga viti 2028 e tutje</w:t>
            </w:r>
          </w:p>
        </w:tc>
        <w:tc>
          <w:tcPr>
            <w:tcW w:w="1417" w:type="dxa"/>
            <w:vMerge/>
            <w:tcBorders>
              <w:bottom w:val="single" w:sz="4" w:space="0" w:color="0070C0"/>
            </w:tcBorders>
          </w:tcPr>
          <w:p w14:paraId="3FAE9ADD"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p>
        </w:tc>
        <w:tc>
          <w:tcPr>
            <w:tcW w:w="1559" w:type="dxa"/>
            <w:vMerge/>
            <w:tcBorders>
              <w:bottom w:val="single" w:sz="4" w:space="0" w:color="0070C0"/>
            </w:tcBorders>
          </w:tcPr>
          <w:p w14:paraId="2877E16F"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p>
        </w:tc>
      </w:tr>
      <w:tr w:rsidR="007E6E04" w:rsidRPr="0021405A" w14:paraId="7681121C" w14:textId="77777777" w:rsidTr="00F23476">
        <w:trPr>
          <w:trHeight w:val="2433"/>
        </w:trPr>
        <w:tc>
          <w:tcPr>
            <w:tcW w:w="2712" w:type="dxa"/>
          </w:tcPr>
          <w:p w14:paraId="79CD04AE" w14:textId="77777777" w:rsidR="007E6E04" w:rsidRPr="0021405A" w:rsidRDefault="007E6E04" w:rsidP="00F23476">
            <w:pPr>
              <w:pStyle w:val="Heading3"/>
              <w:pBdr>
                <w:top w:val="nil"/>
                <w:left w:val="nil"/>
                <w:bottom w:val="nil"/>
                <w:right w:val="nil"/>
                <w:between w:val="nil"/>
              </w:pBdr>
              <w:spacing w:after="0"/>
              <w:rPr>
                <w:rFonts w:ascii="Calibri" w:hAnsi="Calibri" w:cs="Calibri"/>
                <w:sz w:val="20"/>
                <w:szCs w:val="20"/>
              </w:rPr>
            </w:pPr>
            <w:bookmarkStart w:id="170" w:name="_Toc212635896"/>
            <w:r w:rsidRPr="0021405A">
              <w:rPr>
                <w:rFonts w:ascii="Calibri" w:hAnsi="Calibri" w:cs="Calibri"/>
                <w:sz w:val="20"/>
                <w:szCs w:val="20"/>
              </w:rPr>
              <w:t>Masa 3: Forcimi i komisioneve shumëdisiplinore</w:t>
            </w:r>
            <w:bookmarkEnd w:id="170"/>
          </w:p>
        </w:tc>
        <w:tc>
          <w:tcPr>
            <w:tcW w:w="2108" w:type="dxa"/>
            <w:tcBorders>
              <w:bottom w:val="single" w:sz="4" w:space="0" w:color="0070C0"/>
            </w:tcBorders>
          </w:tcPr>
          <w:p w14:paraId="493976B4"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3.1. Trajnimi i komisioneve shumëdisiplinore në nivel rajonal dhe lokal mbi vlerësimin dhe referimin e standardizuar për fëmijët me aftësi të kufizuara.</w:t>
            </w:r>
          </w:p>
        </w:tc>
        <w:tc>
          <w:tcPr>
            <w:tcW w:w="1019" w:type="dxa"/>
            <w:tcBorders>
              <w:bottom w:val="single" w:sz="4" w:space="0" w:color="0070C0"/>
            </w:tcBorders>
          </w:tcPr>
          <w:p w14:paraId="3C8BBC05"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2026-2028</w:t>
            </w:r>
          </w:p>
        </w:tc>
        <w:tc>
          <w:tcPr>
            <w:tcW w:w="1533" w:type="dxa"/>
            <w:tcBorders>
              <w:bottom w:val="single" w:sz="4" w:space="0" w:color="0070C0"/>
            </w:tcBorders>
          </w:tcPr>
          <w:p w14:paraId="57B8E37B"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Komisionet janë ngritur dhe trajnuar, ndërsa nevojitet mbështetje shtesë e përqendruar te fëmijët me aftësi të kufizuara.</w:t>
            </w:r>
          </w:p>
        </w:tc>
        <w:tc>
          <w:tcPr>
            <w:tcW w:w="2126" w:type="dxa"/>
            <w:tcBorders>
              <w:bottom w:val="single" w:sz="4" w:space="0" w:color="0070C0"/>
            </w:tcBorders>
          </w:tcPr>
          <w:p w14:paraId="6AFBD374"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3.1.1.% e anëtarëve të komisionit të trajnuar.</w:t>
            </w:r>
          </w:p>
          <w:p w14:paraId="59EBE6F3" w14:textId="77777777" w:rsidR="007E6E04" w:rsidRPr="0021405A" w:rsidRDefault="007E6E04" w:rsidP="00F23476">
            <w:pPr>
              <w:rPr>
                <w:rFonts w:ascii="Calibri" w:hAnsi="Calibri" w:cs="Calibri"/>
                <w:sz w:val="20"/>
                <w:szCs w:val="20"/>
              </w:rPr>
            </w:pPr>
          </w:p>
        </w:tc>
        <w:tc>
          <w:tcPr>
            <w:tcW w:w="2410" w:type="dxa"/>
            <w:tcBorders>
              <w:bottom w:val="single" w:sz="4" w:space="0" w:color="0070C0"/>
            </w:tcBorders>
          </w:tcPr>
          <w:p w14:paraId="4A07E200" w14:textId="77777777" w:rsidR="007E6E04" w:rsidRPr="0021405A" w:rsidRDefault="007E6E04" w:rsidP="00F23476">
            <w:pPr>
              <w:pBdr>
                <w:top w:val="nil"/>
                <w:left w:val="nil"/>
                <w:bottom w:val="nil"/>
                <w:right w:val="nil"/>
                <w:between w:val="nil"/>
              </w:pBdr>
              <w:rPr>
                <w:rStyle w:val="Strong"/>
                <w:rFonts w:ascii="Calibri" w:hAnsi="Calibri" w:cs="Calibri"/>
                <w:b w:val="0"/>
                <w:bCs w:val="0"/>
                <w:color w:val="000000"/>
                <w:sz w:val="20"/>
                <w:szCs w:val="20"/>
              </w:rPr>
            </w:pPr>
            <w:r w:rsidRPr="0021405A">
              <w:rPr>
                <w:rStyle w:val="Strong"/>
                <w:rFonts w:ascii="Calibri" w:hAnsi="Calibri" w:cs="Calibri"/>
                <w:color w:val="000000"/>
                <w:sz w:val="20"/>
                <w:szCs w:val="20"/>
              </w:rPr>
              <w:t>80% të trajnuar brenda vitit 2028</w:t>
            </w:r>
          </w:p>
          <w:p w14:paraId="2B75FF28" w14:textId="77777777" w:rsidR="007E6E04" w:rsidRPr="0021405A" w:rsidRDefault="007E6E04" w:rsidP="00F23476">
            <w:pPr>
              <w:pBdr>
                <w:top w:val="nil"/>
                <w:left w:val="nil"/>
                <w:bottom w:val="nil"/>
                <w:right w:val="nil"/>
                <w:between w:val="nil"/>
              </w:pBdr>
              <w:rPr>
                <w:rFonts w:ascii="Calibri" w:hAnsi="Calibri" w:cs="Calibri"/>
                <w:b/>
                <w:sz w:val="20"/>
                <w:szCs w:val="20"/>
              </w:rPr>
            </w:pPr>
          </w:p>
          <w:p w14:paraId="68CA5D3F" w14:textId="77777777" w:rsidR="007E6E04" w:rsidRPr="0021405A" w:rsidRDefault="007E6E04" w:rsidP="00F23476">
            <w:pPr>
              <w:pBdr>
                <w:top w:val="nil"/>
                <w:left w:val="nil"/>
                <w:bottom w:val="nil"/>
                <w:right w:val="nil"/>
                <w:between w:val="nil"/>
              </w:pBdr>
              <w:rPr>
                <w:rFonts w:ascii="Calibri" w:hAnsi="Calibri" w:cs="Calibri"/>
                <w:b/>
                <w:sz w:val="20"/>
                <w:szCs w:val="20"/>
              </w:rPr>
            </w:pPr>
          </w:p>
          <w:p w14:paraId="3668312C" w14:textId="77777777" w:rsidR="007E6E04" w:rsidRPr="0021405A" w:rsidRDefault="007E6E04" w:rsidP="00F23476">
            <w:pPr>
              <w:pBdr>
                <w:top w:val="nil"/>
                <w:left w:val="nil"/>
                <w:bottom w:val="nil"/>
                <w:right w:val="nil"/>
                <w:between w:val="nil"/>
              </w:pBdr>
              <w:rPr>
                <w:rFonts w:ascii="Calibri" w:hAnsi="Calibri" w:cs="Calibri"/>
                <w:b/>
                <w:sz w:val="20"/>
                <w:szCs w:val="20"/>
              </w:rPr>
            </w:pPr>
          </w:p>
          <w:p w14:paraId="5633456B" w14:textId="77777777" w:rsidR="007E6E04" w:rsidRPr="0021405A" w:rsidRDefault="007E6E04" w:rsidP="00F23476">
            <w:pPr>
              <w:pBdr>
                <w:top w:val="nil"/>
                <w:left w:val="nil"/>
                <w:bottom w:val="nil"/>
                <w:right w:val="nil"/>
                <w:between w:val="nil"/>
              </w:pBdr>
              <w:rPr>
                <w:rFonts w:ascii="Calibri" w:hAnsi="Calibri" w:cs="Calibri"/>
                <w:color w:val="000000"/>
                <w:sz w:val="20"/>
                <w:szCs w:val="20"/>
                <w:highlight w:val="yellow"/>
              </w:rPr>
            </w:pPr>
          </w:p>
        </w:tc>
        <w:tc>
          <w:tcPr>
            <w:tcW w:w="1417" w:type="dxa"/>
            <w:tcBorders>
              <w:bottom w:val="single" w:sz="4" w:space="0" w:color="0070C0"/>
            </w:tcBorders>
          </w:tcPr>
          <w:p w14:paraId="07FAEAF2"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MSHMS</w:t>
            </w:r>
          </w:p>
          <w:p w14:paraId="40140DEC" w14:textId="15CF6CCC"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S</w:t>
            </w:r>
            <w:r w:rsidR="00F72986">
              <w:rPr>
                <w:rFonts w:ascii="Calibri" w:hAnsi="Calibri" w:cs="Calibri"/>
                <w:color w:val="000000"/>
                <w:sz w:val="20"/>
                <w:szCs w:val="20"/>
              </w:rPr>
              <w:t>H</w:t>
            </w:r>
            <w:r w:rsidRPr="0021405A">
              <w:rPr>
                <w:rFonts w:ascii="Calibri" w:hAnsi="Calibri" w:cs="Calibri"/>
                <w:color w:val="000000"/>
                <w:sz w:val="20"/>
                <w:szCs w:val="20"/>
              </w:rPr>
              <w:t>SS</w:t>
            </w:r>
            <w:r w:rsidR="00F72986">
              <w:rPr>
                <w:rFonts w:ascii="Calibri" w:hAnsi="Calibri" w:cs="Calibri"/>
                <w:color w:val="000000"/>
                <w:sz w:val="20"/>
                <w:szCs w:val="20"/>
              </w:rPr>
              <w:t>H</w:t>
            </w:r>
          </w:p>
        </w:tc>
        <w:tc>
          <w:tcPr>
            <w:tcW w:w="1559" w:type="dxa"/>
            <w:tcBorders>
              <w:bottom w:val="single" w:sz="4" w:space="0" w:color="0070C0"/>
            </w:tcBorders>
          </w:tcPr>
          <w:p w14:paraId="5C66DF90" w14:textId="5A4ED2B0" w:rsidR="007E6E04" w:rsidRPr="0021405A" w:rsidRDefault="00F72986" w:rsidP="00F23476">
            <w:pPr>
              <w:widowControl w:val="0"/>
              <w:pBdr>
                <w:top w:val="nil"/>
                <w:left w:val="nil"/>
                <w:bottom w:val="nil"/>
                <w:right w:val="nil"/>
                <w:between w:val="nil"/>
              </w:pBdr>
              <w:spacing w:line="276" w:lineRule="auto"/>
              <w:rPr>
                <w:rFonts w:ascii="Calibri" w:hAnsi="Calibri" w:cs="Calibri"/>
                <w:color w:val="000000"/>
                <w:sz w:val="20"/>
                <w:szCs w:val="20"/>
              </w:rPr>
            </w:pPr>
            <w:r>
              <w:rPr>
                <w:rFonts w:ascii="Calibri" w:hAnsi="Calibri" w:cs="Calibri"/>
                <w:color w:val="000000"/>
                <w:sz w:val="20"/>
                <w:szCs w:val="20"/>
              </w:rPr>
              <w:t>MF</w:t>
            </w:r>
            <w:r w:rsidR="007E6E04" w:rsidRPr="0021405A">
              <w:rPr>
                <w:rFonts w:ascii="Calibri" w:hAnsi="Calibri" w:cs="Calibri"/>
                <w:color w:val="000000"/>
                <w:sz w:val="20"/>
                <w:szCs w:val="20"/>
              </w:rPr>
              <w:t>,</w:t>
            </w:r>
          </w:p>
          <w:p w14:paraId="719B866E"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Donatorët</w:t>
            </w:r>
          </w:p>
        </w:tc>
      </w:tr>
      <w:tr w:rsidR="007E6E04" w:rsidRPr="0021405A" w14:paraId="25E0A2FC" w14:textId="77777777" w:rsidTr="00F23476">
        <w:trPr>
          <w:trHeight w:val="532"/>
        </w:trPr>
        <w:tc>
          <w:tcPr>
            <w:tcW w:w="2712" w:type="dxa"/>
            <w:vMerge w:val="restart"/>
          </w:tcPr>
          <w:p w14:paraId="50A0A898" w14:textId="77777777" w:rsidR="007E6E04" w:rsidRPr="0021405A" w:rsidRDefault="007E6E04" w:rsidP="00F23476">
            <w:pPr>
              <w:pStyle w:val="Heading3"/>
              <w:pBdr>
                <w:top w:val="nil"/>
                <w:left w:val="nil"/>
                <w:bottom w:val="nil"/>
                <w:right w:val="nil"/>
                <w:between w:val="nil"/>
              </w:pBdr>
              <w:spacing w:after="0"/>
              <w:rPr>
                <w:rFonts w:ascii="Calibri" w:hAnsi="Calibri" w:cs="Calibri"/>
                <w:sz w:val="20"/>
                <w:szCs w:val="20"/>
              </w:rPr>
            </w:pPr>
            <w:bookmarkStart w:id="171" w:name="_Toc212635897"/>
            <w:r w:rsidRPr="0021405A">
              <w:rPr>
                <w:rFonts w:ascii="Calibri" w:hAnsi="Calibri" w:cs="Calibri"/>
                <w:sz w:val="20"/>
                <w:szCs w:val="20"/>
              </w:rPr>
              <w:t>Masa 4: Integrimi i ndihmës në para dhe shërbimeve të  kujdesit për fëmijët me aftësi të kufizuara në nivel bashkie</w:t>
            </w:r>
            <w:bookmarkEnd w:id="171"/>
          </w:p>
        </w:tc>
        <w:tc>
          <w:tcPr>
            <w:tcW w:w="2108" w:type="dxa"/>
            <w:vMerge w:val="restart"/>
          </w:tcPr>
          <w:p w14:paraId="3E70A2C4"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4.1. Miratimi i protokolleve operative bashkiake që lidhin ndihmën financiare me shërbimet e kujdesit të përshtatura për fëmijët me aftësi të kufizuara</w:t>
            </w:r>
            <w:sdt>
              <w:sdtPr>
                <w:rPr>
                  <w:rFonts w:ascii="Calibri" w:hAnsi="Calibri" w:cs="Calibri"/>
                  <w:sz w:val="20"/>
                  <w:szCs w:val="20"/>
                </w:rPr>
                <w:tag w:val="goog_rdk_24"/>
                <w:id w:val="-1213497628"/>
                <w:showingPlcHdr/>
              </w:sdtPr>
              <w:sdtEndPr/>
              <w:sdtContent>
                <w:r w:rsidRPr="0021405A">
                  <w:rPr>
                    <w:rFonts w:ascii="Calibri" w:hAnsi="Calibri" w:cs="Calibri"/>
                    <w:sz w:val="20"/>
                    <w:szCs w:val="20"/>
                  </w:rPr>
                  <w:t xml:space="preserve">     </w:t>
                </w:r>
              </w:sdtContent>
            </w:sdt>
          </w:p>
        </w:tc>
        <w:tc>
          <w:tcPr>
            <w:tcW w:w="1019" w:type="dxa"/>
            <w:vMerge w:val="restart"/>
          </w:tcPr>
          <w:p w14:paraId="022100FD"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p w14:paraId="472F9DD6"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2027</w:t>
            </w:r>
          </w:p>
          <w:p w14:paraId="08C6EFDE"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p>
        </w:tc>
        <w:tc>
          <w:tcPr>
            <w:tcW w:w="1533" w:type="dxa"/>
            <w:tcBorders>
              <w:bottom w:val="single" w:sz="4" w:space="0" w:color="0070C0"/>
            </w:tcBorders>
          </w:tcPr>
          <w:p w14:paraId="52ECC8F3"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Nuk ka lidhje operative në vend</w:t>
            </w:r>
          </w:p>
        </w:tc>
        <w:tc>
          <w:tcPr>
            <w:tcW w:w="2126" w:type="dxa"/>
            <w:tcBorders>
              <w:bottom w:val="single" w:sz="4" w:space="0" w:color="0070C0"/>
            </w:tcBorders>
          </w:tcPr>
          <w:p w14:paraId="60E6000C"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4.1.1. % e fëmijëve me aftësi të kufizuara që marrin ndihmë financiare (NE, DA)</w:t>
            </w:r>
          </w:p>
        </w:tc>
        <w:tc>
          <w:tcPr>
            <w:tcW w:w="2410" w:type="dxa"/>
            <w:tcBorders>
              <w:bottom w:val="single" w:sz="4" w:space="0" w:color="0070C0"/>
            </w:tcBorders>
          </w:tcPr>
          <w:p w14:paraId="729CAA2B"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Të paktën 70% e fëmijëve marrin të dyja format e mbështetjes, deri në vitin 2027</w:t>
            </w:r>
          </w:p>
          <w:p w14:paraId="7F391D57" w14:textId="77777777" w:rsidR="007E6E04" w:rsidRPr="0021405A" w:rsidRDefault="007E6E04" w:rsidP="00F23476">
            <w:pPr>
              <w:pBdr>
                <w:top w:val="nil"/>
                <w:left w:val="nil"/>
                <w:bottom w:val="nil"/>
                <w:right w:val="nil"/>
                <w:between w:val="nil"/>
              </w:pBdr>
              <w:rPr>
                <w:rStyle w:val="Strong"/>
                <w:rFonts w:ascii="Calibri" w:hAnsi="Calibri" w:cs="Calibri"/>
                <w:color w:val="000000"/>
                <w:sz w:val="20"/>
                <w:szCs w:val="20"/>
              </w:rPr>
            </w:pPr>
          </w:p>
        </w:tc>
        <w:tc>
          <w:tcPr>
            <w:tcW w:w="1417" w:type="dxa"/>
            <w:tcBorders>
              <w:bottom w:val="single" w:sz="4" w:space="0" w:color="0070C0"/>
            </w:tcBorders>
          </w:tcPr>
          <w:p w14:paraId="4D279E32" w14:textId="77777777" w:rsidR="007E6E04" w:rsidRPr="0021405A" w:rsidRDefault="007E6E04" w:rsidP="00F7298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w:t>
            </w:r>
          </w:p>
          <w:p w14:paraId="03ECCD4B"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Bashkitë</w:t>
            </w:r>
          </w:p>
        </w:tc>
        <w:tc>
          <w:tcPr>
            <w:tcW w:w="1559" w:type="dxa"/>
            <w:tcBorders>
              <w:bottom w:val="single" w:sz="4" w:space="0" w:color="0070C0"/>
            </w:tcBorders>
          </w:tcPr>
          <w:p w14:paraId="2E8C63A7" w14:textId="77777777" w:rsidR="007E6E04" w:rsidRPr="0021405A" w:rsidRDefault="007E6E04" w:rsidP="00F7298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w:t>
            </w:r>
          </w:p>
          <w:p w14:paraId="5AD7DA5A"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color w:val="000000"/>
                <w:sz w:val="20"/>
                <w:szCs w:val="20"/>
              </w:rPr>
            </w:pPr>
            <w:r w:rsidRPr="0021405A">
              <w:rPr>
                <w:rFonts w:ascii="Calibri" w:hAnsi="Calibri" w:cs="Calibri"/>
                <w:color w:val="000000"/>
                <w:sz w:val="20"/>
                <w:szCs w:val="20"/>
              </w:rPr>
              <w:t>Bashkitë</w:t>
            </w:r>
          </w:p>
        </w:tc>
      </w:tr>
      <w:tr w:rsidR="007E6E04" w:rsidRPr="0021405A" w14:paraId="7373F839" w14:textId="77777777" w:rsidTr="00F23476">
        <w:trPr>
          <w:trHeight w:val="532"/>
        </w:trPr>
        <w:tc>
          <w:tcPr>
            <w:tcW w:w="2712" w:type="dxa"/>
            <w:vMerge/>
          </w:tcPr>
          <w:p w14:paraId="35D973CA"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tcBorders>
              <w:bottom w:val="single" w:sz="4" w:space="0" w:color="0070C0"/>
            </w:tcBorders>
          </w:tcPr>
          <w:p w14:paraId="723BE8D7" w14:textId="77777777" w:rsidR="007E6E04" w:rsidRPr="0021405A" w:rsidRDefault="007E6E04" w:rsidP="00F23476">
            <w:pPr>
              <w:rPr>
                <w:rFonts w:ascii="Calibri" w:hAnsi="Calibri" w:cs="Calibri"/>
                <w:b/>
                <w:i/>
                <w:sz w:val="20"/>
                <w:szCs w:val="20"/>
              </w:rPr>
            </w:pPr>
          </w:p>
        </w:tc>
        <w:tc>
          <w:tcPr>
            <w:tcW w:w="1019" w:type="dxa"/>
            <w:vMerge/>
            <w:tcBorders>
              <w:bottom w:val="single" w:sz="4" w:space="0" w:color="0070C0"/>
            </w:tcBorders>
          </w:tcPr>
          <w:p w14:paraId="7F6085D9"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33" w:type="dxa"/>
            <w:tcBorders>
              <w:bottom w:val="single" w:sz="4" w:space="0" w:color="0070C0"/>
            </w:tcBorders>
          </w:tcPr>
          <w:p w14:paraId="34FBDEE0"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color w:val="000000"/>
                <w:sz w:val="20"/>
                <w:szCs w:val="20"/>
              </w:rPr>
              <w:t>0</w:t>
            </w:r>
          </w:p>
        </w:tc>
        <w:tc>
          <w:tcPr>
            <w:tcW w:w="2126" w:type="dxa"/>
            <w:tcBorders>
              <w:bottom w:val="single" w:sz="4" w:space="0" w:color="0070C0"/>
            </w:tcBorders>
          </w:tcPr>
          <w:p w14:paraId="3DA219C2"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4.1.2. Numri i bashkive që zbatojnë PO-të për ofrimin e mbështetjes së integruar për fëmijët me aftësi të kufizuara</w:t>
            </w:r>
          </w:p>
        </w:tc>
        <w:tc>
          <w:tcPr>
            <w:tcW w:w="2410" w:type="dxa"/>
            <w:tcBorders>
              <w:bottom w:val="single" w:sz="4" w:space="0" w:color="0070C0"/>
            </w:tcBorders>
          </w:tcPr>
          <w:p w14:paraId="0EC2EDEA"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Të paktën 50% e bashkive miratojnë dhe zbatojnë protokollet operative.</w:t>
            </w:r>
          </w:p>
        </w:tc>
        <w:tc>
          <w:tcPr>
            <w:tcW w:w="1417" w:type="dxa"/>
            <w:tcBorders>
              <w:bottom w:val="single" w:sz="4" w:space="0" w:color="0070C0"/>
            </w:tcBorders>
          </w:tcPr>
          <w:p w14:paraId="672DD397"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641B40CA"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Bashkitë</w:t>
            </w:r>
          </w:p>
        </w:tc>
        <w:tc>
          <w:tcPr>
            <w:tcW w:w="1559" w:type="dxa"/>
            <w:tcBorders>
              <w:bottom w:val="single" w:sz="4" w:space="0" w:color="0070C0"/>
            </w:tcBorders>
          </w:tcPr>
          <w:p w14:paraId="049165AB"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58F6144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Bashkitë</w:t>
            </w:r>
          </w:p>
        </w:tc>
      </w:tr>
      <w:tr w:rsidR="007E6E04" w:rsidRPr="0021405A" w14:paraId="6DFB551D" w14:textId="77777777" w:rsidTr="00F23476">
        <w:trPr>
          <w:trHeight w:val="532"/>
        </w:trPr>
        <w:tc>
          <w:tcPr>
            <w:tcW w:w="14884" w:type="dxa"/>
            <w:gridSpan w:val="8"/>
          </w:tcPr>
          <w:p w14:paraId="43069127"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b/>
                <w:color w:val="000000"/>
                <w:sz w:val="20"/>
                <w:szCs w:val="20"/>
              </w:rPr>
              <w:t>FORCIMI I FORCËS PUNËTORE TË SHËRBIMEVE TË KUJDESIT SOCIAL DHE MEKANIZMAVE TË INTEGRUARA TË OFRIMIT TË SHËRBIMEVE</w:t>
            </w:r>
          </w:p>
        </w:tc>
      </w:tr>
      <w:tr w:rsidR="007E6E04" w:rsidRPr="0021405A" w14:paraId="55860607" w14:textId="77777777" w:rsidTr="00F23476">
        <w:trPr>
          <w:trHeight w:val="696"/>
        </w:trPr>
        <w:tc>
          <w:tcPr>
            <w:tcW w:w="14884" w:type="dxa"/>
            <w:gridSpan w:val="8"/>
          </w:tcPr>
          <w:p w14:paraId="5DFD3278" w14:textId="77777777" w:rsidR="007E6E04" w:rsidRPr="0021405A" w:rsidRDefault="007E6E04" w:rsidP="00F23476">
            <w:pPr>
              <w:pStyle w:val="Heading2"/>
              <w:rPr>
                <w:rFonts w:ascii="Calibri" w:hAnsi="Calibri" w:cs="Calibri"/>
                <w:sz w:val="20"/>
                <w:szCs w:val="20"/>
              </w:rPr>
            </w:pPr>
            <w:bookmarkStart w:id="172" w:name="_Toc212635898"/>
            <w:r w:rsidRPr="0021405A">
              <w:rPr>
                <w:rFonts w:ascii="Calibri" w:hAnsi="Calibri" w:cs="Calibri"/>
                <w:sz w:val="20"/>
                <w:szCs w:val="20"/>
              </w:rPr>
              <w:t>Objektivi specifik 3: Garantimi i aksesit për fëmijët vulnerabël në shërbime sociale të integruara, cilësore dhe të bazuara në komunitet, nëpërmjet një fuqie punëtore të profesionalizuar dhe koordinimit ndërsektorial.</w:t>
            </w:r>
            <w:bookmarkEnd w:id="172"/>
          </w:p>
        </w:tc>
      </w:tr>
      <w:tr w:rsidR="007E6E04" w:rsidRPr="0021405A" w14:paraId="51B96963" w14:textId="77777777" w:rsidTr="00F23476">
        <w:trPr>
          <w:trHeight w:val="2150"/>
        </w:trPr>
        <w:tc>
          <w:tcPr>
            <w:tcW w:w="2712" w:type="dxa"/>
            <w:vMerge w:val="restart"/>
          </w:tcPr>
          <w:p w14:paraId="11A20B9E" w14:textId="77777777" w:rsidR="007E6E04" w:rsidRPr="0021405A" w:rsidRDefault="007E6E04" w:rsidP="00F23476">
            <w:pPr>
              <w:pStyle w:val="Heading3"/>
              <w:pBdr>
                <w:top w:val="nil"/>
                <w:left w:val="nil"/>
                <w:bottom w:val="nil"/>
                <w:right w:val="nil"/>
                <w:between w:val="nil"/>
              </w:pBdr>
              <w:spacing w:after="0"/>
              <w:rPr>
                <w:rFonts w:ascii="Calibri" w:hAnsi="Calibri" w:cs="Calibri"/>
                <w:b/>
                <w:color w:val="000000"/>
                <w:sz w:val="20"/>
                <w:szCs w:val="20"/>
              </w:rPr>
            </w:pPr>
            <w:bookmarkStart w:id="173" w:name="_Toc212635899"/>
            <w:r w:rsidRPr="0021405A">
              <w:rPr>
                <w:rFonts w:ascii="Calibri" w:hAnsi="Calibri" w:cs="Calibri"/>
                <w:sz w:val="20"/>
                <w:szCs w:val="20"/>
              </w:rPr>
              <w:t>Masa 1: Forcimi i koordinimit ndërsektorial dhe menaxhimit të rasteve</w:t>
            </w:r>
            <w:bookmarkEnd w:id="173"/>
          </w:p>
        </w:tc>
        <w:tc>
          <w:tcPr>
            <w:tcW w:w="2108" w:type="dxa"/>
          </w:tcPr>
          <w:p w14:paraId="10A47468" w14:textId="77777777" w:rsidR="007E6E04" w:rsidRPr="0021405A" w:rsidRDefault="007E6E04" w:rsidP="00F23476">
            <w:pPr>
              <w:rPr>
                <w:rFonts w:ascii="Calibri" w:hAnsi="Calibri" w:cs="Calibri"/>
                <w:b/>
                <w:color w:val="000000"/>
                <w:sz w:val="20"/>
                <w:szCs w:val="20"/>
              </w:rPr>
            </w:pPr>
            <w:r w:rsidRPr="0021405A">
              <w:rPr>
                <w:rFonts w:ascii="Calibri" w:hAnsi="Calibri" w:cs="Calibri"/>
                <w:b/>
                <w:bCs/>
                <w:i/>
                <w:iCs/>
                <w:color w:val="000000" w:themeColor="text1"/>
                <w:sz w:val="20"/>
                <w:szCs w:val="20"/>
              </w:rPr>
              <w:t xml:space="preserve">1.1. Futja e trajnimeve profesionale të certifikuara mbi mbrojtjen e fëmijëve dhe menaxhimin e rasteve për fuqinë punëtore sociale </w:t>
            </w:r>
            <w:r w:rsidRPr="0021405A">
              <w:rPr>
                <w:rFonts w:ascii="Calibri" w:hAnsi="Calibri" w:cs="Calibri"/>
                <w:i/>
                <w:iCs/>
                <w:color w:val="000000" w:themeColor="text1"/>
                <w:sz w:val="20"/>
                <w:szCs w:val="20"/>
              </w:rPr>
              <w:t>(përfshirë punonjësit socialë, administratorët socialë, PMF-në, etj.)</w:t>
            </w:r>
          </w:p>
        </w:tc>
        <w:tc>
          <w:tcPr>
            <w:tcW w:w="1019" w:type="dxa"/>
          </w:tcPr>
          <w:p w14:paraId="1012829D" w14:textId="77777777" w:rsidR="007E6E04" w:rsidRPr="0021405A" w:rsidRDefault="003B6325" w:rsidP="00F23476">
            <w:pPr>
              <w:pBdr>
                <w:top w:val="nil"/>
                <w:left w:val="nil"/>
                <w:bottom w:val="nil"/>
                <w:right w:val="nil"/>
                <w:between w:val="nil"/>
              </w:pBdr>
              <w:jc w:val="center"/>
              <w:rPr>
                <w:rFonts w:ascii="Calibri" w:hAnsi="Calibri" w:cs="Calibri"/>
                <w:color w:val="000000"/>
                <w:sz w:val="20"/>
                <w:szCs w:val="20"/>
              </w:rPr>
            </w:pPr>
            <w:sdt>
              <w:sdtPr>
                <w:rPr>
                  <w:rFonts w:ascii="Calibri" w:hAnsi="Calibri" w:cs="Calibri"/>
                  <w:sz w:val="20"/>
                  <w:szCs w:val="20"/>
                </w:rPr>
                <w:tag w:val="goog_rdk_27"/>
                <w:id w:val="-271480969"/>
                <w:showingPlcHdr/>
              </w:sdtPr>
              <w:sdtEndPr/>
              <w:sdtContent>
                <w:r w:rsidR="007E6E04" w:rsidRPr="0021405A">
                  <w:rPr>
                    <w:rFonts w:ascii="Calibri" w:hAnsi="Calibri" w:cs="Calibri"/>
                    <w:sz w:val="20"/>
                    <w:szCs w:val="20"/>
                  </w:rPr>
                  <w:t xml:space="preserve">     </w:t>
                </w:r>
              </w:sdtContent>
            </w:sdt>
            <w:r w:rsidR="007E6E04" w:rsidRPr="0021405A">
              <w:rPr>
                <w:rFonts w:ascii="Calibri" w:hAnsi="Calibri" w:cs="Calibri"/>
                <w:color w:val="000000"/>
                <w:sz w:val="20"/>
                <w:szCs w:val="20"/>
              </w:rPr>
              <w:t>2027-2030</w:t>
            </w:r>
          </w:p>
        </w:tc>
        <w:tc>
          <w:tcPr>
            <w:tcW w:w="1533" w:type="dxa"/>
          </w:tcPr>
          <w:p w14:paraId="312989CB" w14:textId="77777777" w:rsidR="007E6E04" w:rsidRPr="0021405A" w:rsidDel="00732C37"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modulet e mbrojtjes së fëmijëve ekzistojnë, por nuk janë të akredituara</w:t>
            </w:r>
          </w:p>
        </w:tc>
        <w:tc>
          <w:tcPr>
            <w:tcW w:w="2126" w:type="dxa"/>
          </w:tcPr>
          <w:p w14:paraId="2197F289" w14:textId="77777777" w:rsidR="007E6E04" w:rsidRPr="0021405A" w:rsidDel="000E7DFE" w:rsidRDefault="007E6E04" w:rsidP="00F23476">
            <w:pPr>
              <w:rPr>
                <w:rFonts w:ascii="Calibri" w:hAnsi="Calibri" w:cs="Calibri"/>
                <w:sz w:val="20"/>
                <w:szCs w:val="20"/>
              </w:rPr>
            </w:pPr>
            <w:r w:rsidRPr="0021405A">
              <w:rPr>
                <w:rFonts w:ascii="Calibri" w:hAnsi="Calibri" w:cs="Calibri"/>
                <w:sz w:val="20"/>
                <w:szCs w:val="20"/>
              </w:rPr>
              <w:t>1.1.1. % e profesionistëve të vijës së parë të trajnuar në modulet e detyrueshme</w:t>
            </w:r>
            <w:r w:rsidRPr="0021405A">
              <w:rPr>
                <w:rStyle w:val="FootnoteReference"/>
                <w:rFonts w:ascii="Calibri" w:hAnsi="Calibri" w:cs="Calibri"/>
                <w:sz w:val="20"/>
                <w:szCs w:val="20"/>
              </w:rPr>
              <w:footnoteReference w:id="14"/>
            </w:r>
            <w:r w:rsidRPr="0021405A">
              <w:rPr>
                <w:rFonts w:ascii="Calibri" w:hAnsi="Calibri" w:cs="Calibri"/>
                <w:sz w:val="20"/>
                <w:szCs w:val="20"/>
              </w:rPr>
              <w:t xml:space="preserve"> </w:t>
            </w:r>
          </w:p>
        </w:tc>
        <w:tc>
          <w:tcPr>
            <w:tcW w:w="2410" w:type="dxa"/>
          </w:tcPr>
          <w:p w14:paraId="5D4037AD"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50% deri në vitin 2028; 80% deri në vitin 2030</w:t>
            </w:r>
          </w:p>
          <w:p w14:paraId="03A4D3C0"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417" w:type="dxa"/>
          </w:tcPr>
          <w:p w14:paraId="655C0F7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17C93FB7"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ASCKSHSH, ASHDMF,</w:t>
            </w:r>
          </w:p>
          <w:p w14:paraId="2F2EFF5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Urdhri i Punonjësit Social</w:t>
            </w:r>
          </w:p>
          <w:p w14:paraId="39058165"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Fakulteti i Punës Sociale</w:t>
            </w:r>
          </w:p>
          <w:p w14:paraId="2341D7A9"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Bashkitë</w:t>
            </w:r>
          </w:p>
        </w:tc>
        <w:tc>
          <w:tcPr>
            <w:tcW w:w="1559" w:type="dxa"/>
          </w:tcPr>
          <w:p w14:paraId="2FFB2B50"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 donatorë</w:t>
            </w:r>
          </w:p>
        </w:tc>
      </w:tr>
      <w:tr w:rsidR="007E6E04" w:rsidRPr="0021405A" w14:paraId="775C9BB5" w14:textId="77777777" w:rsidTr="00F23476">
        <w:trPr>
          <w:trHeight w:val="792"/>
        </w:trPr>
        <w:tc>
          <w:tcPr>
            <w:tcW w:w="2712" w:type="dxa"/>
            <w:vMerge/>
          </w:tcPr>
          <w:p w14:paraId="510CE630"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val="restart"/>
          </w:tcPr>
          <w:p w14:paraId="76E79680" w14:textId="77777777" w:rsidR="007E6E04" w:rsidRPr="0021405A" w:rsidRDefault="007E6E04" w:rsidP="00F23476">
            <w:pPr>
              <w:rPr>
                <w:rFonts w:ascii="Calibri" w:hAnsi="Calibri" w:cs="Calibri"/>
                <w:b/>
                <w:bCs/>
                <w:i/>
                <w:iCs/>
                <w:color w:val="000000" w:themeColor="text1"/>
                <w:sz w:val="20"/>
                <w:szCs w:val="20"/>
              </w:rPr>
            </w:pPr>
            <w:r w:rsidRPr="0021405A">
              <w:rPr>
                <w:rFonts w:ascii="Calibri" w:hAnsi="Calibri" w:cs="Calibri"/>
                <w:b/>
                <w:i/>
                <w:iCs/>
                <w:color w:val="000000"/>
                <w:sz w:val="20"/>
                <w:szCs w:val="20"/>
              </w:rPr>
              <w:t>1.2. Miratimi i protokolleve kombëtare të koordinimit ndërsektorial dhe referimit për mbrojtjen e fëmijëve dhe menaxhimin e rasteve</w:t>
            </w:r>
          </w:p>
        </w:tc>
        <w:tc>
          <w:tcPr>
            <w:tcW w:w="1019" w:type="dxa"/>
            <w:vMerge w:val="restart"/>
          </w:tcPr>
          <w:p w14:paraId="2D85AF40"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r w:rsidRPr="0021405A">
              <w:rPr>
                <w:rFonts w:ascii="Calibri" w:hAnsi="Calibri" w:cs="Calibri"/>
                <w:bCs/>
                <w:color w:val="000000"/>
                <w:sz w:val="20"/>
                <w:szCs w:val="20"/>
              </w:rPr>
              <w:t>2027-2028</w:t>
            </w:r>
          </w:p>
        </w:tc>
        <w:tc>
          <w:tcPr>
            <w:tcW w:w="1533" w:type="dxa"/>
            <w:vMerge w:val="restart"/>
          </w:tcPr>
          <w:p w14:paraId="7CA102BD"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Protokolle dhe mjete të segmentuara pa lidhje të qartë midis sektorëve</w:t>
            </w:r>
          </w:p>
        </w:tc>
        <w:tc>
          <w:tcPr>
            <w:tcW w:w="2126" w:type="dxa"/>
          </w:tcPr>
          <w:p w14:paraId="47F2FA5B" w14:textId="77777777" w:rsidR="007E6E04" w:rsidRPr="0021405A" w:rsidRDefault="007E6E04" w:rsidP="00F23476">
            <w:pPr>
              <w:rPr>
                <w:rFonts w:ascii="Calibri" w:hAnsi="Calibri" w:cs="Calibri"/>
                <w:sz w:val="20"/>
                <w:szCs w:val="20"/>
              </w:rPr>
            </w:pPr>
            <w:r w:rsidRPr="0021405A">
              <w:rPr>
                <w:rFonts w:ascii="Calibri" w:hAnsi="Calibri" w:cs="Calibri"/>
                <w:color w:val="000000"/>
                <w:sz w:val="20"/>
                <w:szCs w:val="20"/>
              </w:rPr>
              <w:t>1.2.1. Ekzistenca e protokolleve kombëtare të miratuara</w:t>
            </w:r>
          </w:p>
        </w:tc>
        <w:tc>
          <w:tcPr>
            <w:tcW w:w="2410" w:type="dxa"/>
            <w:vMerge w:val="restart"/>
          </w:tcPr>
          <w:p w14:paraId="4F7B4BE6"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Protokollet dhe mjetet ndërsektoriale të miratuara deri në vitin 2028</w:t>
            </w:r>
          </w:p>
        </w:tc>
        <w:tc>
          <w:tcPr>
            <w:tcW w:w="1417" w:type="dxa"/>
            <w:vAlign w:val="center"/>
          </w:tcPr>
          <w:p w14:paraId="481BA466" w14:textId="16E1E7B6"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 xml:space="preserve">MSHMS, MA, ISHP, </w:t>
            </w:r>
            <w:r w:rsidR="00F72986">
              <w:rPr>
                <w:rFonts w:ascii="Calibri" w:hAnsi="Calibri" w:cs="Calibri"/>
                <w:color w:val="000000"/>
                <w:sz w:val="20"/>
                <w:szCs w:val="20"/>
              </w:rPr>
              <w:t>FSKDSH,</w:t>
            </w:r>
            <w:r w:rsidRPr="0021405A">
              <w:rPr>
                <w:rFonts w:ascii="Calibri" w:hAnsi="Calibri" w:cs="Calibri"/>
                <w:color w:val="000000"/>
                <w:sz w:val="20"/>
                <w:szCs w:val="20"/>
              </w:rPr>
              <w:t xml:space="preserve"> OSHC-të</w:t>
            </w:r>
          </w:p>
        </w:tc>
        <w:tc>
          <w:tcPr>
            <w:tcW w:w="1559" w:type="dxa"/>
          </w:tcPr>
          <w:p w14:paraId="677EC1D5"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w:t>
            </w:r>
          </w:p>
          <w:p w14:paraId="04DEEDFC" w14:textId="2A565428" w:rsidR="007E6E04" w:rsidRPr="0021405A" w:rsidRDefault="00F72986" w:rsidP="00F23476">
            <w:pPr>
              <w:pBdr>
                <w:top w:val="nil"/>
                <w:left w:val="nil"/>
                <w:bottom w:val="nil"/>
                <w:right w:val="nil"/>
                <w:between w:val="nil"/>
              </w:pBdr>
              <w:jc w:val="center"/>
              <w:rPr>
                <w:rFonts w:ascii="Calibri" w:hAnsi="Calibri" w:cs="Calibri"/>
                <w:bCs/>
                <w:color w:val="000000"/>
                <w:sz w:val="20"/>
                <w:szCs w:val="20"/>
              </w:rPr>
            </w:pPr>
            <w:r>
              <w:rPr>
                <w:rFonts w:ascii="Calibri" w:hAnsi="Calibri" w:cs="Calibri"/>
                <w:bCs/>
                <w:color w:val="000000"/>
                <w:sz w:val="20"/>
                <w:szCs w:val="20"/>
              </w:rPr>
              <w:t>MA</w:t>
            </w:r>
          </w:p>
        </w:tc>
      </w:tr>
      <w:tr w:rsidR="007E6E04" w:rsidRPr="0021405A" w14:paraId="584A5AC2" w14:textId="77777777" w:rsidTr="00F23476">
        <w:trPr>
          <w:trHeight w:val="886"/>
        </w:trPr>
        <w:tc>
          <w:tcPr>
            <w:tcW w:w="2712" w:type="dxa"/>
            <w:vMerge/>
          </w:tcPr>
          <w:p w14:paraId="36CE73AD"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tcPr>
          <w:p w14:paraId="293896AE" w14:textId="77777777" w:rsidR="007E6E04" w:rsidRPr="0021405A" w:rsidRDefault="007E6E04" w:rsidP="00F23476">
            <w:pPr>
              <w:rPr>
                <w:rFonts w:ascii="Calibri" w:hAnsi="Calibri" w:cs="Calibri"/>
                <w:b/>
                <w:i/>
                <w:iCs/>
                <w:color w:val="000000"/>
                <w:sz w:val="20"/>
                <w:szCs w:val="20"/>
              </w:rPr>
            </w:pPr>
          </w:p>
        </w:tc>
        <w:tc>
          <w:tcPr>
            <w:tcW w:w="1019" w:type="dxa"/>
            <w:vMerge/>
          </w:tcPr>
          <w:p w14:paraId="7AF95B16"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c>
          <w:tcPr>
            <w:tcW w:w="1533" w:type="dxa"/>
            <w:vMerge/>
          </w:tcPr>
          <w:p w14:paraId="4B285EF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tcPr>
          <w:p w14:paraId="66CF1871" w14:textId="77777777" w:rsidR="007E6E04" w:rsidRPr="0021405A" w:rsidRDefault="007E6E04" w:rsidP="00F23476">
            <w:pPr>
              <w:rPr>
                <w:rFonts w:ascii="Calibri" w:hAnsi="Calibri" w:cs="Calibri"/>
                <w:color w:val="000000"/>
                <w:sz w:val="20"/>
                <w:szCs w:val="20"/>
              </w:rPr>
            </w:pPr>
            <w:r w:rsidRPr="0021405A">
              <w:rPr>
                <w:rFonts w:ascii="Calibri" w:hAnsi="Calibri" w:cs="Calibri"/>
                <w:color w:val="000000"/>
                <w:sz w:val="20"/>
                <w:szCs w:val="20"/>
              </w:rPr>
              <w:t>1.2.2 Mjetet e rrugës së referimit të miratuara për shkollat ​​dhe kujdesin parësor shëndetësor</w:t>
            </w:r>
          </w:p>
        </w:tc>
        <w:tc>
          <w:tcPr>
            <w:tcW w:w="2410" w:type="dxa"/>
            <w:vMerge/>
          </w:tcPr>
          <w:p w14:paraId="31E99F89"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417" w:type="dxa"/>
            <w:vAlign w:val="center"/>
          </w:tcPr>
          <w:p w14:paraId="6A9A279A" w14:textId="7F0B6283"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 xml:space="preserve">MSHMS, MA, ISHP, </w:t>
            </w:r>
            <w:r w:rsidR="00F72986">
              <w:rPr>
                <w:rFonts w:ascii="Calibri" w:hAnsi="Calibri" w:cs="Calibri"/>
                <w:color w:val="000000"/>
                <w:sz w:val="20"/>
                <w:szCs w:val="20"/>
              </w:rPr>
              <w:t>FSKDSH</w:t>
            </w:r>
            <w:r w:rsidRPr="0021405A">
              <w:rPr>
                <w:rFonts w:ascii="Calibri" w:hAnsi="Calibri" w:cs="Calibri"/>
                <w:color w:val="000000"/>
                <w:sz w:val="20"/>
                <w:szCs w:val="20"/>
              </w:rPr>
              <w:t>. OSHC-të</w:t>
            </w:r>
          </w:p>
        </w:tc>
        <w:tc>
          <w:tcPr>
            <w:tcW w:w="1559" w:type="dxa"/>
          </w:tcPr>
          <w:p w14:paraId="36EE412C"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w:t>
            </w:r>
          </w:p>
          <w:p w14:paraId="6D4702FB"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Ministria e Arsimit</w:t>
            </w:r>
          </w:p>
        </w:tc>
      </w:tr>
      <w:tr w:rsidR="007E6E04" w:rsidRPr="0021405A" w14:paraId="6EFE8D30" w14:textId="77777777" w:rsidTr="00F23476">
        <w:trPr>
          <w:trHeight w:val="751"/>
        </w:trPr>
        <w:tc>
          <w:tcPr>
            <w:tcW w:w="2712" w:type="dxa"/>
            <w:vMerge/>
          </w:tcPr>
          <w:p w14:paraId="37889CD1"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val="restart"/>
          </w:tcPr>
          <w:p w14:paraId="0EF4DDB0" w14:textId="77777777" w:rsidR="007E6E04" w:rsidRPr="0021405A" w:rsidRDefault="007E6E04" w:rsidP="00F23476">
            <w:pPr>
              <w:rPr>
                <w:rFonts w:ascii="Calibri" w:hAnsi="Calibri" w:cs="Calibri"/>
                <w:b/>
                <w:i/>
                <w:iCs/>
                <w:color w:val="000000"/>
                <w:sz w:val="20"/>
                <w:szCs w:val="20"/>
              </w:rPr>
            </w:pPr>
            <w:r w:rsidRPr="0021405A">
              <w:rPr>
                <w:rFonts w:ascii="Calibri" w:hAnsi="Calibri" w:cs="Calibri"/>
                <w:b/>
                <w:i/>
                <w:sz w:val="20"/>
                <w:szCs w:val="20"/>
              </w:rPr>
              <w:t>1.3. Ofrimi i trajnimeve të përbashkëta mbi menaxhimin e integruar të rasteve të përqendruara te fëmija (stafi i shkollës, ofruesit e kujdesit parësor shëndetësor dhe punonjësit socialë)</w:t>
            </w:r>
          </w:p>
        </w:tc>
        <w:tc>
          <w:tcPr>
            <w:tcW w:w="1019" w:type="dxa"/>
            <w:vMerge w:val="restart"/>
          </w:tcPr>
          <w:p w14:paraId="62E961A8"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2027-2029</w:t>
            </w:r>
          </w:p>
        </w:tc>
        <w:tc>
          <w:tcPr>
            <w:tcW w:w="1533" w:type="dxa"/>
            <w:vMerge w:val="restart"/>
          </w:tcPr>
          <w:p w14:paraId="2E54572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Nuk ka trajnim në vend (2025)</w:t>
            </w:r>
          </w:p>
        </w:tc>
        <w:tc>
          <w:tcPr>
            <w:tcW w:w="2126" w:type="dxa"/>
            <w:vAlign w:val="center"/>
          </w:tcPr>
          <w:p w14:paraId="749F5272" w14:textId="77777777" w:rsidR="007E6E04" w:rsidRPr="0021405A" w:rsidRDefault="007E6E04" w:rsidP="00F23476">
            <w:pPr>
              <w:rPr>
                <w:rFonts w:ascii="Calibri" w:hAnsi="Calibri" w:cs="Calibri"/>
                <w:color w:val="000000"/>
                <w:sz w:val="20"/>
                <w:szCs w:val="20"/>
              </w:rPr>
            </w:pPr>
            <w:r w:rsidRPr="0021405A">
              <w:rPr>
                <w:rFonts w:ascii="Calibri" w:hAnsi="Calibri" w:cs="Calibri"/>
                <w:color w:val="000000"/>
                <w:sz w:val="20"/>
                <w:szCs w:val="20"/>
              </w:rPr>
              <w:t>1.3.1. modulet e trajnimit të zhvilluara</w:t>
            </w:r>
          </w:p>
        </w:tc>
        <w:tc>
          <w:tcPr>
            <w:tcW w:w="2410" w:type="dxa"/>
          </w:tcPr>
          <w:p w14:paraId="1F2AC7DE"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Modulet e trajnimit të zhvilluara dhe të miratuara deri në vitin 2027</w:t>
            </w:r>
          </w:p>
        </w:tc>
        <w:tc>
          <w:tcPr>
            <w:tcW w:w="1417" w:type="dxa"/>
            <w:vAlign w:val="center"/>
          </w:tcPr>
          <w:p w14:paraId="47424B37"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 SHSSH, MA, Bashkitë</w:t>
            </w:r>
          </w:p>
        </w:tc>
        <w:tc>
          <w:tcPr>
            <w:tcW w:w="1559" w:type="dxa"/>
          </w:tcPr>
          <w:p w14:paraId="554C6654" w14:textId="4CE73C2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 ME</w:t>
            </w:r>
            <w:r w:rsidR="00F72986">
              <w:rPr>
                <w:rFonts w:ascii="Calibri" w:hAnsi="Calibri" w:cs="Calibri"/>
                <w:bCs/>
                <w:color w:val="000000"/>
                <w:sz w:val="20"/>
                <w:szCs w:val="20"/>
              </w:rPr>
              <w:t>I</w:t>
            </w:r>
            <w:r w:rsidRPr="0021405A">
              <w:rPr>
                <w:rFonts w:ascii="Calibri" w:hAnsi="Calibri" w:cs="Calibri"/>
                <w:bCs/>
                <w:color w:val="000000"/>
                <w:sz w:val="20"/>
                <w:szCs w:val="20"/>
              </w:rPr>
              <w:t>, Bashkitë</w:t>
            </w:r>
          </w:p>
        </w:tc>
      </w:tr>
      <w:tr w:rsidR="007E6E04" w:rsidRPr="0021405A" w14:paraId="1AD79F22" w14:textId="77777777" w:rsidTr="00F23476">
        <w:trPr>
          <w:trHeight w:val="1460"/>
        </w:trPr>
        <w:tc>
          <w:tcPr>
            <w:tcW w:w="2712" w:type="dxa"/>
            <w:vMerge/>
          </w:tcPr>
          <w:p w14:paraId="367B6120"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tcPr>
          <w:p w14:paraId="3649D7AD" w14:textId="77777777" w:rsidR="007E6E04" w:rsidRPr="0021405A" w:rsidRDefault="007E6E04" w:rsidP="00F23476">
            <w:pPr>
              <w:rPr>
                <w:rFonts w:ascii="Calibri" w:hAnsi="Calibri" w:cs="Calibri"/>
                <w:b/>
                <w:i/>
                <w:sz w:val="20"/>
                <w:szCs w:val="20"/>
              </w:rPr>
            </w:pPr>
          </w:p>
        </w:tc>
        <w:tc>
          <w:tcPr>
            <w:tcW w:w="1019" w:type="dxa"/>
            <w:vMerge/>
          </w:tcPr>
          <w:p w14:paraId="49E3D386"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c>
          <w:tcPr>
            <w:tcW w:w="1533" w:type="dxa"/>
            <w:vMerge/>
          </w:tcPr>
          <w:p w14:paraId="4436A70D"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vAlign w:val="center"/>
          </w:tcPr>
          <w:p w14:paraId="7FB382B9" w14:textId="77777777" w:rsidR="007E6E04" w:rsidRPr="0021405A" w:rsidRDefault="007E6E04" w:rsidP="00F23476">
            <w:pPr>
              <w:rPr>
                <w:rFonts w:ascii="Calibri" w:hAnsi="Calibri" w:cs="Calibri"/>
                <w:color w:val="000000"/>
                <w:sz w:val="20"/>
                <w:szCs w:val="20"/>
              </w:rPr>
            </w:pPr>
            <w:r w:rsidRPr="0021405A">
              <w:rPr>
                <w:rFonts w:ascii="Calibri" w:hAnsi="Calibri" w:cs="Calibri"/>
                <w:color w:val="000000"/>
                <w:sz w:val="20"/>
                <w:szCs w:val="20"/>
              </w:rPr>
              <w:t>1.3.2. Numri i ekipeve të koordinimit shumëdisiplinor të trajnuar (përfshirë punonjësit socialë në vijën e parë në sektorët kryesorë)</w:t>
            </w:r>
          </w:p>
        </w:tc>
        <w:tc>
          <w:tcPr>
            <w:tcW w:w="2410" w:type="dxa"/>
            <w:vAlign w:val="center"/>
          </w:tcPr>
          <w:p w14:paraId="24AAEDB7"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të gjitha bashkitë deri në vitin 2029</w:t>
            </w:r>
          </w:p>
        </w:tc>
        <w:tc>
          <w:tcPr>
            <w:tcW w:w="1417" w:type="dxa"/>
            <w:vAlign w:val="center"/>
          </w:tcPr>
          <w:p w14:paraId="4C6E5EB8"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 SHSSH, MA</w:t>
            </w:r>
          </w:p>
        </w:tc>
        <w:tc>
          <w:tcPr>
            <w:tcW w:w="1559" w:type="dxa"/>
            <w:vAlign w:val="center"/>
          </w:tcPr>
          <w:p w14:paraId="41349F7F"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MSHMS, MA, Bashkitë</w:t>
            </w:r>
          </w:p>
        </w:tc>
      </w:tr>
      <w:tr w:rsidR="007E6E04" w:rsidRPr="0021405A" w14:paraId="7D0363B0" w14:textId="77777777" w:rsidTr="00F23476">
        <w:trPr>
          <w:trHeight w:val="425"/>
        </w:trPr>
        <w:tc>
          <w:tcPr>
            <w:tcW w:w="14884" w:type="dxa"/>
            <w:gridSpan w:val="8"/>
            <w:shd w:val="clear" w:color="auto" w:fill="DAE9F7" w:themeFill="text2" w:themeFillTint="1A"/>
          </w:tcPr>
          <w:p w14:paraId="5D00A694" w14:textId="77777777" w:rsidR="007E6E04" w:rsidRPr="0021405A" w:rsidRDefault="007E6E04" w:rsidP="00F23476">
            <w:pPr>
              <w:pBdr>
                <w:top w:val="nil"/>
                <w:left w:val="nil"/>
                <w:bottom w:val="nil"/>
                <w:right w:val="nil"/>
                <w:between w:val="nil"/>
              </w:pBdr>
              <w:rPr>
                <w:rFonts w:ascii="Calibri" w:hAnsi="Calibri" w:cs="Calibri"/>
                <w:b/>
                <w:color w:val="000000"/>
                <w:sz w:val="20"/>
                <w:szCs w:val="20"/>
              </w:rPr>
            </w:pPr>
            <w:r w:rsidRPr="0021405A">
              <w:rPr>
                <w:rFonts w:ascii="Calibri" w:hAnsi="Calibri" w:cs="Calibri"/>
                <w:b/>
                <w:color w:val="000000"/>
                <w:sz w:val="20"/>
                <w:szCs w:val="20"/>
              </w:rPr>
              <w:t xml:space="preserve">SHËRBIME PËR FËMIJËT DHE FAMILJEN  </w:t>
            </w:r>
          </w:p>
        </w:tc>
      </w:tr>
      <w:tr w:rsidR="007E6E04" w:rsidRPr="0021405A" w14:paraId="5500F62B" w14:textId="77777777" w:rsidTr="00F23476">
        <w:trPr>
          <w:trHeight w:val="425"/>
        </w:trPr>
        <w:tc>
          <w:tcPr>
            <w:tcW w:w="14884" w:type="dxa"/>
            <w:gridSpan w:val="8"/>
          </w:tcPr>
          <w:p w14:paraId="061454AC" w14:textId="77777777" w:rsidR="007E6E04" w:rsidRPr="0021405A" w:rsidRDefault="007E6E04" w:rsidP="00F23476">
            <w:pPr>
              <w:pStyle w:val="Heading2"/>
              <w:rPr>
                <w:rFonts w:ascii="Calibri" w:hAnsi="Calibri" w:cs="Calibri"/>
                <w:sz w:val="20"/>
                <w:szCs w:val="20"/>
              </w:rPr>
            </w:pPr>
            <w:bookmarkStart w:id="174" w:name="_Toc212635900"/>
            <w:r w:rsidRPr="0021405A">
              <w:rPr>
                <w:rFonts w:ascii="Calibri" w:hAnsi="Calibri" w:cs="Calibri"/>
                <w:sz w:val="20"/>
                <w:szCs w:val="20"/>
              </w:rPr>
              <w:t>Objektivi Strategjik 4: Forcimi i mirëqenies së fëmijës dhe familjes përmes mbrojtjes gjithëpërfshirëse, të bazuar në komunitet dhe të specializuar për fëmijët në rrezik.</w:t>
            </w:r>
            <w:bookmarkEnd w:id="174"/>
          </w:p>
        </w:tc>
      </w:tr>
      <w:bookmarkStart w:id="175" w:name="_Toc212635901"/>
      <w:tr w:rsidR="007E6E04" w:rsidRPr="0021405A" w14:paraId="06FB46C6" w14:textId="77777777" w:rsidTr="00F23476">
        <w:trPr>
          <w:trHeight w:val="1021"/>
        </w:trPr>
        <w:tc>
          <w:tcPr>
            <w:tcW w:w="2712" w:type="dxa"/>
            <w:vMerge w:val="restart"/>
            <w:vAlign w:val="center"/>
          </w:tcPr>
          <w:p w14:paraId="20F0A57E" w14:textId="77777777" w:rsidR="007E6E04" w:rsidRPr="0021405A" w:rsidRDefault="003B6325" w:rsidP="00F23476">
            <w:pPr>
              <w:pStyle w:val="Heading3"/>
              <w:spacing w:after="0"/>
              <w:rPr>
                <w:rFonts w:ascii="Calibri" w:hAnsi="Calibri" w:cs="Calibri"/>
                <w:sz w:val="20"/>
                <w:szCs w:val="20"/>
              </w:rPr>
            </w:pPr>
            <w:sdt>
              <w:sdtPr>
                <w:rPr>
                  <w:rFonts w:ascii="Calibri" w:hAnsi="Calibri" w:cs="Calibri"/>
                  <w:sz w:val="20"/>
                  <w:szCs w:val="20"/>
                </w:rPr>
                <w:tag w:val="goog_rdk_249"/>
                <w:id w:val="-659149870"/>
              </w:sdtPr>
              <w:sdtEndPr/>
              <w:sdtContent/>
            </w:sdt>
            <w:r w:rsidR="007E6E04" w:rsidRPr="0021405A">
              <w:rPr>
                <w:rFonts w:ascii="Calibri" w:hAnsi="Calibri" w:cs="Calibri"/>
                <w:sz w:val="20"/>
                <w:szCs w:val="20"/>
              </w:rPr>
              <w:t>Masa 1: Zgjerimi i shërbimeve të mbështetjes për fëmijët dhe familjen, duke përfshirë mbështetjen prindërore dhe kujdesin e bazuar në komunitet.</w:t>
            </w:r>
            <w:bookmarkEnd w:id="175"/>
          </w:p>
          <w:p w14:paraId="4B098C65" w14:textId="77777777" w:rsidR="007E6E04" w:rsidRPr="0021405A" w:rsidRDefault="007E6E04" w:rsidP="00F23476">
            <w:pPr>
              <w:pStyle w:val="Heading3"/>
              <w:spacing w:after="0"/>
              <w:rPr>
                <w:rFonts w:ascii="Calibri" w:hAnsi="Calibri" w:cs="Calibri"/>
                <w:color w:val="000000"/>
                <w:sz w:val="20"/>
                <w:szCs w:val="20"/>
              </w:rPr>
            </w:pPr>
          </w:p>
        </w:tc>
        <w:tc>
          <w:tcPr>
            <w:tcW w:w="2108" w:type="dxa"/>
            <w:vAlign w:val="center"/>
          </w:tcPr>
          <w:p w14:paraId="485BCC51"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Zhvillimi dhe pilotimi i një kurrikule edukimi për të ushqyerit të përshtatur sipas kulturës në Shqipëri</w:t>
            </w:r>
          </w:p>
        </w:tc>
        <w:tc>
          <w:tcPr>
            <w:tcW w:w="1019" w:type="dxa"/>
            <w:vAlign w:val="center"/>
          </w:tcPr>
          <w:p w14:paraId="04BA202A"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2026-2027</w:t>
            </w:r>
          </w:p>
        </w:tc>
        <w:tc>
          <w:tcPr>
            <w:tcW w:w="1533" w:type="dxa"/>
          </w:tcPr>
          <w:p w14:paraId="73708B79"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Nuk ka program të konsoliduar në dispozicion</w:t>
            </w:r>
          </w:p>
        </w:tc>
        <w:tc>
          <w:tcPr>
            <w:tcW w:w="2126" w:type="dxa"/>
          </w:tcPr>
          <w:p w14:paraId="3FA3A535" w14:textId="77777777" w:rsidR="007E6E04" w:rsidRPr="0021405A" w:rsidRDefault="007E6E04" w:rsidP="00F23476">
            <w:pPr>
              <w:rPr>
                <w:rFonts w:ascii="Calibri" w:hAnsi="Calibri" w:cs="Calibri"/>
                <w:color w:val="000000"/>
                <w:sz w:val="20"/>
                <w:szCs w:val="20"/>
              </w:rPr>
            </w:pPr>
            <w:r w:rsidRPr="0021405A">
              <w:rPr>
                <w:rFonts w:ascii="Calibri" w:hAnsi="Calibri" w:cs="Calibri"/>
                <w:sz w:val="20"/>
                <w:szCs w:val="20"/>
              </w:rPr>
              <w:t>1.1.1. Ekzistenca e programit</w:t>
            </w:r>
          </w:p>
        </w:tc>
        <w:tc>
          <w:tcPr>
            <w:tcW w:w="2410" w:type="dxa"/>
          </w:tcPr>
          <w:p w14:paraId="0405ACA9"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Hartuar deri në vitin 2026, Miratuar deri në vitin 2027</w:t>
            </w:r>
          </w:p>
        </w:tc>
        <w:tc>
          <w:tcPr>
            <w:tcW w:w="1417" w:type="dxa"/>
          </w:tcPr>
          <w:p w14:paraId="68BD9108"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4B71BE3E"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p w14:paraId="659C1E4C"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p w14:paraId="31433848"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tcPr>
          <w:p w14:paraId="7AD2E07E" w14:textId="77777777"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r w:rsidRPr="0021405A">
              <w:rPr>
                <w:rFonts w:ascii="Calibri" w:hAnsi="Calibri" w:cs="Calibri"/>
                <w:bCs/>
                <w:color w:val="000000"/>
                <w:sz w:val="20"/>
                <w:szCs w:val="20"/>
              </w:rPr>
              <w:t>MSHMS, Donatorët</w:t>
            </w:r>
          </w:p>
        </w:tc>
      </w:tr>
      <w:tr w:rsidR="007E6E04" w:rsidRPr="0021405A" w14:paraId="31DBC516" w14:textId="77777777" w:rsidTr="00F23476">
        <w:trPr>
          <w:trHeight w:val="425"/>
        </w:trPr>
        <w:tc>
          <w:tcPr>
            <w:tcW w:w="2712" w:type="dxa"/>
            <w:vMerge/>
            <w:vAlign w:val="center"/>
          </w:tcPr>
          <w:p w14:paraId="70D6DD4A"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tcPr>
          <w:p w14:paraId="7DF44508" w14:textId="77777777" w:rsidR="007E6E04" w:rsidRPr="0021405A" w:rsidRDefault="007E6E04" w:rsidP="00F23476">
            <w:pPr>
              <w:rPr>
                <w:rFonts w:ascii="Calibri" w:hAnsi="Calibri" w:cs="Calibri"/>
                <w:b/>
                <w:i/>
                <w:sz w:val="20"/>
                <w:szCs w:val="20"/>
              </w:rPr>
            </w:pPr>
            <w:r w:rsidRPr="0021405A">
              <w:rPr>
                <w:rFonts w:ascii="Calibri" w:hAnsi="Calibri" w:cs="Calibri"/>
                <w:b/>
                <w:i/>
                <w:iCs/>
                <w:color w:val="000000"/>
                <w:sz w:val="20"/>
                <w:szCs w:val="20"/>
              </w:rPr>
              <w:t>1.2. Shtrirje e Qendrave të Fëmijëve dhe Familjeve si modele të integruara për ndërhyrje dhe mbështetje të hershme.</w:t>
            </w:r>
          </w:p>
        </w:tc>
        <w:tc>
          <w:tcPr>
            <w:tcW w:w="1019" w:type="dxa"/>
          </w:tcPr>
          <w:p w14:paraId="1F094C81"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sz w:val="20"/>
                <w:szCs w:val="20"/>
              </w:rPr>
              <w:t>2027-2030</w:t>
            </w:r>
          </w:p>
        </w:tc>
        <w:tc>
          <w:tcPr>
            <w:tcW w:w="1533" w:type="dxa"/>
          </w:tcPr>
          <w:p w14:paraId="42C8A96F"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r w:rsidRPr="0021405A">
              <w:rPr>
                <w:rFonts w:ascii="Calibri" w:hAnsi="Calibri" w:cs="Calibri"/>
                <w:sz w:val="20"/>
                <w:szCs w:val="20"/>
              </w:rPr>
              <w:t>3 qendra funksionale (Korçë, Vlorë dhe Sarandë, (2025)</w:t>
            </w:r>
          </w:p>
        </w:tc>
        <w:tc>
          <w:tcPr>
            <w:tcW w:w="2126" w:type="dxa"/>
          </w:tcPr>
          <w:p w14:paraId="2718E67C"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1.2.1. Numri i bashkive me Qendra për Fëmijë dhe Familje</w:t>
            </w:r>
          </w:p>
        </w:tc>
        <w:tc>
          <w:tcPr>
            <w:tcW w:w="2410" w:type="dxa"/>
          </w:tcPr>
          <w:p w14:paraId="014EF0C0"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sz w:val="20"/>
                <w:szCs w:val="20"/>
              </w:rPr>
              <w:t>9 bashki deri në vitin 2027.</w:t>
            </w:r>
          </w:p>
          <w:p w14:paraId="4C76B716"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sz w:val="20"/>
                <w:szCs w:val="20"/>
              </w:rPr>
              <w:t>11 bashki deri në vitin 2030.</w:t>
            </w:r>
          </w:p>
        </w:tc>
        <w:tc>
          <w:tcPr>
            <w:tcW w:w="1417" w:type="dxa"/>
          </w:tcPr>
          <w:p w14:paraId="015AAFD2"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r w:rsidRPr="0021405A">
              <w:rPr>
                <w:rFonts w:ascii="Calibri" w:hAnsi="Calibri" w:cs="Calibri"/>
                <w:sz w:val="20"/>
                <w:szCs w:val="20"/>
              </w:rPr>
              <w:t>MSHMS</w:t>
            </w:r>
          </w:p>
          <w:p w14:paraId="0F17CEA7"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tcPr>
          <w:p w14:paraId="1F5F9B76"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sz w:val="20"/>
                <w:szCs w:val="20"/>
              </w:rPr>
              <w:t>MSHMS, Donatorët</w:t>
            </w:r>
          </w:p>
        </w:tc>
      </w:tr>
      <w:tr w:rsidR="007E6E04" w:rsidRPr="0021405A" w14:paraId="37E1FB1B" w14:textId="77777777" w:rsidTr="00F23476">
        <w:trPr>
          <w:trHeight w:val="425"/>
        </w:trPr>
        <w:tc>
          <w:tcPr>
            <w:tcW w:w="2712" w:type="dxa"/>
            <w:vMerge/>
            <w:vAlign w:val="center"/>
          </w:tcPr>
          <w:p w14:paraId="5724BC90"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Align w:val="center"/>
          </w:tcPr>
          <w:p w14:paraId="3762C128"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1.3. Prezantimi i programeve të prindërimit në grup për familjet me të ardhura të ulëta.</w:t>
            </w:r>
          </w:p>
        </w:tc>
        <w:tc>
          <w:tcPr>
            <w:tcW w:w="1019" w:type="dxa"/>
            <w:vAlign w:val="center"/>
          </w:tcPr>
          <w:p w14:paraId="6298FFC9"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2028-2029</w:t>
            </w:r>
          </w:p>
        </w:tc>
        <w:tc>
          <w:tcPr>
            <w:tcW w:w="1533" w:type="dxa"/>
            <w:vAlign w:val="center"/>
          </w:tcPr>
          <w:p w14:paraId="22999D36"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Nuk ka programe prindërimi në grup</w:t>
            </w:r>
          </w:p>
        </w:tc>
        <w:tc>
          <w:tcPr>
            <w:tcW w:w="2126" w:type="dxa"/>
          </w:tcPr>
          <w:p w14:paraId="7A30D643" w14:textId="77777777" w:rsidR="007E6E04" w:rsidRPr="0021405A" w:rsidRDefault="003B6325" w:rsidP="00F23476">
            <w:pPr>
              <w:rPr>
                <w:rFonts w:ascii="Calibri" w:hAnsi="Calibri" w:cs="Calibri"/>
                <w:color w:val="000000"/>
                <w:sz w:val="20"/>
                <w:szCs w:val="20"/>
              </w:rPr>
            </w:pPr>
            <w:sdt>
              <w:sdtPr>
                <w:rPr>
                  <w:rFonts w:ascii="Calibri" w:hAnsi="Calibri" w:cs="Calibri"/>
                  <w:sz w:val="20"/>
                  <w:szCs w:val="20"/>
                </w:rPr>
                <w:tag w:val="goog_rdk_39"/>
                <w:id w:val="392625969"/>
              </w:sdtPr>
              <w:sdtEndPr/>
              <w:sdtContent/>
            </w:sdt>
            <w:r w:rsidR="007E6E04" w:rsidRPr="0021405A">
              <w:rPr>
                <w:rFonts w:ascii="Calibri" w:hAnsi="Calibri" w:cs="Calibri"/>
                <w:sz w:val="20"/>
                <w:szCs w:val="20"/>
              </w:rPr>
              <w:t xml:space="preserve">1.3.1. % e bashkive që zbatojnë programe prindërimi  </w:t>
            </w:r>
          </w:p>
        </w:tc>
        <w:tc>
          <w:tcPr>
            <w:tcW w:w="2410" w:type="dxa"/>
          </w:tcPr>
          <w:p w14:paraId="3E98CAA4"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sz w:val="20"/>
                <w:szCs w:val="20"/>
              </w:rPr>
              <w:t>40% e bashkive deri në vitin 2027,</w:t>
            </w:r>
          </w:p>
          <w:p w14:paraId="06A2CAA0"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sz w:val="20"/>
                <w:szCs w:val="20"/>
              </w:rPr>
              <w:t>70% e bashkive deri në vitin 2028,</w:t>
            </w:r>
          </w:p>
          <w:p w14:paraId="2E4415D2"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sz w:val="20"/>
                <w:szCs w:val="20"/>
              </w:rPr>
              <w:t>100% e bashkive deri në vitin 2030</w:t>
            </w:r>
          </w:p>
        </w:tc>
        <w:tc>
          <w:tcPr>
            <w:tcW w:w="1417" w:type="dxa"/>
            <w:vAlign w:val="center"/>
          </w:tcPr>
          <w:p w14:paraId="0505EDE3"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sz w:val="20"/>
                <w:szCs w:val="20"/>
              </w:rPr>
              <w:t>MSHMS, SHSSH, Bashkitë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E6E04" w:rsidRPr="0021405A" w14:paraId="0F5DDA71" w14:textId="77777777" w:rsidTr="00F23476">
              <w:trPr>
                <w:tblCellSpacing w:w="15" w:type="dxa"/>
              </w:trPr>
              <w:tc>
                <w:tcPr>
                  <w:tcW w:w="36" w:type="dxa"/>
                  <w:vAlign w:val="center"/>
                  <w:hideMark/>
                </w:tcPr>
                <w:p w14:paraId="4F83D3B6"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p>
              </w:tc>
            </w:tr>
          </w:tbl>
          <w:p w14:paraId="1E91D50E"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tcPr>
          <w:p w14:paraId="5BA72FCF"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sz w:val="20"/>
                <w:szCs w:val="20"/>
              </w:rPr>
              <w:t>MSHMS, Bashkitë</w:t>
            </w:r>
            <w:r w:rsidRPr="0021405A">
              <w:rPr>
                <w:rFonts w:ascii="Calibri" w:hAnsi="Calibri" w:cs="Calibri"/>
                <w:b/>
                <w:color w:val="EE0000"/>
                <w:sz w:val="20"/>
                <w:szCs w:val="20"/>
                <w:highlight w:val="cyan"/>
              </w:rPr>
              <w:t xml:space="preserve"> </w:t>
            </w:r>
          </w:p>
        </w:tc>
      </w:tr>
      <w:tr w:rsidR="007E6E04" w:rsidRPr="0021405A" w14:paraId="381F24C7" w14:textId="77777777" w:rsidTr="00F23476">
        <w:trPr>
          <w:trHeight w:val="425"/>
        </w:trPr>
        <w:tc>
          <w:tcPr>
            <w:tcW w:w="2712" w:type="dxa"/>
            <w:vAlign w:val="center"/>
          </w:tcPr>
          <w:p w14:paraId="736B0BA7" w14:textId="77777777" w:rsidR="007E6E04" w:rsidRPr="0021405A" w:rsidRDefault="007E6E04" w:rsidP="00F23476">
            <w:pPr>
              <w:pStyle w:val="Heading3"/>
              <w:pBdr>
                <w:top w:val="nil"/>
                <w:left w:val="nil"/>
                <w:bottom w:val="nil"/>
                <w:right w:val="nil"/>
                <w:between w:val="nil"/>
              </w:pBdr>
              <w:spacing w:after="0"/>
              <w:rPr>
                <w:rFonts w:ascii="Calibri" w:hAnsi="Calibri" w:cs="Calibri"/>
                <w:b/>
                <w:color w:val="000000"/>
                <w:sz w:val="20"/>
                <w:szCs w:val="20"/>
              </w:rPr>
            </w:pPr>
            <w:bookmarkStart w:id="176" w:name="_Toc212635902"/>
            <w:r w:rsidRPr="0021405A">
              <w:rPr>
                <w:rFonts w:ascii="Calibri" w:hAnsi="Calibri" w:cs="Calibri"/>
                <w:sz w:val="20"/>
                <w:szCs w:val="20"/>
              </w:rPr>
              <w:t>Masa 2: Ngritja e qendrave rajonale për kujdes të informuar mbi traumën.</w:t>
            </w:r>
            <w:bookmarkEnd w:id="176"/>
          </w:p>
        </w:tc>
        <w:tc>
          <w:tcPr>
            <w:tcW w:w="2108" w:type="dxa"/>
            <w:vAlign w:val="center"/>
          </w:tcPr>
          <w:p w14:paraId="6CAB057E" w14:textId="77777777" w:rsidR="007E6E04" w:rsidRPr="0021405A" w:rsidRDefault="007E6E04" w:rsidP="00F23476">
            <w:pPr>
              <w:rPr>
                <w:rFonts w:ascii="Calibri" w:hAnsi="Calibri" w:cs="Calibri"/>
                <w:b/>
                <w:i/>
                <w:strike/>
                <w:sz w:val="20"/>
                <w:szCs w:val="20"/>
              </w:rPr>
            </w:pPr>
            <w:r w:rsidRPr="0021405A">
              <w:rPr>
                <w:rFonts w:ascii="Calibri" w:hAnsi="Calibri" w:cs="Calibri"/>
                <w:b/>
                <w:i/>
                <w:sz w:val="20"/>
                <w:szCs w:val="20"/>
              </w:rPr>
              <w:t>2.1. Funksionalizimi i qendrave rajonale si qendra të specializuara për kujdes shumëdisiplinor të informuar mbi traumën</w:t>
            </w:r>
          </w:p>
        </w:tc>
        <w:tc>
          <w:tcPr>
            <w:tcW w:w="1019" w:type="dxa"/>
            <w:vAlign w:val="center"/>
          </w:tcPr>
          <w:p w14:paraId="77FEAE7A"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color w:val="000000"/>
                <w:sz w:val="20"/>
                <w:szCs w:val="20"/>
              </w:rPr>
              <w:t>2027-2030</w:t>
            </w:r>
          </w:p>
        </w:tc>
        <w:tc>
          <w:tcPr>
            <w:tcW w:w="1533" w:type="dxa"/>
            <w:vAlign w:val="center"/>
          </w:tcPr>
          <w:p w14:paraId="00787A55"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2 qendra rajonale (Fier &amp; Shkoder)</w:t>
            </w:r>
          </w:p>
        </w:tc>
        <w:tc>
          <w:tcPr>
            <w:tcW w:w="2126" w:type="dxa"/>
          </w:tcPr>
          <w:p w14:paraId="28F9B3AC"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2.1.1. Numri i qendrave rajonale funksionale si qendra të informuara mbi traumat për raste komplekse të mbrojtjes së fëmijëve</w:t>
            </w:r>
          </w:p>
        </w:tc>
        <w:tc>
          <w:tcPr>
            <w:tcW w:w="2410" w:type="dxa"/>
          </w:tcPr>
          <w:p w14:paraId="0E6E8815"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p w14:paraId="41674E41"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7 Qendra Rajonale deri në vitin 2030</w:t>
            </w:r>
          </w:p>
        </w:tc>
        <w:tc>
          <w:tcPr>
            <w:tcW w:w="1417" w:type="dxa"/>
          </w:tcPr>
          <w:p w14:paraId="3331F3C9"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MSHMS</w:t>
            </w:r>
          </w:p>
        </w:tc>
        <w:tc>
          <w:tcPr>
            <w:tcW w:w="1559" w:type="dxa"/>
          </w:tcPr>
          <w:p w14:paraId="1E6231D9"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MSHMS, Donatorët</w:t>
            </w:r>
          </w:p>
        </w:tc>
      </w:tr>
      <w:tr w:rsidR="007E6E04" w:rsidRPr="0021405A" w14:paraId="6DBD57E9" w14:textId="77777777" w:rsidTr="00F23476">
        <w:trPr>
          <w:trHeight w:val="532"/>
        </w:trPr>
        <w:tc>
          <w:tcPr>
            <w:tcW w:w="2712" w:type="dxa"/>
            <w:vMerge w:val="restart"/>
          </w:tcPr>
          <w:p w14:paraId="1DD2C30E" w14:textId="77777777" w:rsidR="007E6E04" w:rsidRPr="0021405A" w:rsidRDefault="007E6E04" w:rsidP="00F23476">
            <w:pPr>
              <w:pStyle w:val="Heading3"/>
              <w:spacing w:after="0"/>
              <w:rPr>
                <w:rFonts w:ascii="Calibri" w:hAnsi="Calibri" w:cs="Calibri"/>
                <w:sz w:val="20"/>
                <w:szCs w:val="20"/>
              </w:rPr>
            </w:pPr>
            <w:bookmarkStart w:id="177" w:name="_Toc212635903"/>
            <w:r w:rsidRPr="0021405A">
              <w:rPr>
                <w:rFonts w:ascii="Calibri" w:hAnsi="Calibri" w:cs="Calibri"/>
                <w:sz w:val="20"/>
                <w:szCs w:val="20"/>
              </w:rPr>
              <w:t>Masa 3. Forcimi i kujdesit alternativ dhe deinstitucionalizimit.</w:t>
            </w:r>
            <w:bookmarkEnd w:id="177"/>
          </w:p>
          <w:p w14:paraId="3991C4FB" w14:textId="77777777" w:rsidR="007E6E04" w:rsidRPr="0021405A" w:rsidRDefault="007E6E04" w:rsidP="00F23476">
            <w:pPr>
              <w:pBdr>
                <w:top w:val="nil"/>
                <w:left w:val="nil"/>
                <w:bottom w:val="nil"/>
                <w:right w:val="nil"/>
                <w:between w:val="nil"/>
              </w:pBdr>
              <w:spacing w:after="160"/>
              <w:rPr>
                <w:rFonts w:ascii="Calibri" w:hAnsi="Calibri" w:cs="Calibri"/>
                <w:b/>
                <w:color w:val="000000"/>
                <w:sz w:val="20"/>
                <w:szCs w:val="20"/>
              </w:rPr>
            </w:pPr>
          </w:p>
        </w:tc>
        <w:tc>
          <w:tcPr>
            <w:tcW w:w="2108" w:type="dxa"/>
          </w:tcPr>
          <w:p w14:paraId="283EA34F" w14:textId="77777777" w:rsidR="007E6E04" w:rsidRPr="0021405A" w:rsidRDefault="007E6E04" w:rsidP="00F23476">
            <w:pPr>
              <w:rPr>
                <w:rFonts w:ascii="Calibri" w:hAnsi="Calibri" w:cs="Calibri"/>
                <w:b/>
                <w:i/>
                <w:sz w:val="20"/>
                <w:szCs w:val="20"/>
              </w:rPr>
            </w:pPr>
            <w:bookmarkStart w:id="178" w:name="_heading=h.pmyj80rh4yzv" w:colFirst="0" w:colLast="0"/>
            <w:bookmarkEnd w:id="178"/>
            <w:r w:rsidRPr="0021405A">
              <w:rPr>
                <w:rFonts w:ascii="Calibri" w:hAnsi="Calibri" w:cs="Calibri"/>
                <w:b/>
                <w:i/>
                <w:sz w:val="20"/>
                <w:szCs w:val="20"/>
              </w:rPr>
              <w:t>3.1. Miratimi i udhëzimeve operative për riintegrimin e fëmijëve në kujdesin familjar dhe komunitar.</w:t>
            </w:r>
          </w:p>
        </w:tc>
        <w:tc>
          <w:tcPr>
            <w:tcW w:w="1019" w:type="dxa"/>
          </w:tcPr>
          <w:p w14:paraId="060BC42D"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bCs/>
                <w:sz w:val="20"/>
                <w:szCs w:val="20"/>
              </w:rPr>
              <w:t>2026</w:t>
            </w:r>
          </w:p>
        </w:tc>
        <w:tc>
          <w:tcPr>
            <w:tcW w:w="1533" w:type="dxa"/>
          </w:tcPr>
          <w:p w14:paraId="0C71A7DA"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r w:rsidRPr="0021405A">
              <w:rPr>
                <w:rFonts w:ascii="Calibri" w:hAnsi="Calibri" w:cs="Calibri"/>
                <w:sz w:val="20"/>
                <w:szCs w:val="20"/>
              </w:rPr>
              <w:t>Ekzistojnë modele nga Plani i Deinstitucionalizimit</w:t>
            </w:r>
          </w:p>
        </w:tc>
        <w:tc>
          <w:tcPr>
            <w:tcW w:w="2126" w:type="dxa"/>
          </w:tcPr>
          <w:p w14:paraId="7F40FDD4" w14:textId="77777777" w:rsidR="007E6E04" w:rsidRPr="0021405A" w:rsidRDefault="003B6325" w:rsidP="00F23476">
            <w:pPr>
              <w:rPr>
                <w:rFonts w:ascii="Calibri" w:hAnsi="Calibri" w:cs="Calibri"/>
                <w:sz w:val="20"/>
                <w:szCs w:val="20"/>
              </w:rPr>
            </w:pPr>
            <w:sdt>
              <w:sdtPr>
                <w:rPr>
                  <w:rFonts w:ascii="Calibri" w:hAnsi="Calibri" w:cs="Calibri"/>
                  <w:sz w:val="20"/>
                  <w:szCs w:val="20"/>
                </w:rPr>
                <w:tag w:val="goog_rdk_53"/>
                <w:id w:val="1307745993"/>
              </w:sdtPr>
              <w:sdtEndPr/>
              <w:sdtContent/>
            </w:sdt>
            <w:r w:rsidR="007E6E04" w:rsidRPr="0021405A">
              <w:rPr>
                <w:rFonts w:ascii="Calibri" w:hAnsi="Calibri" w:cs="Calibri"/>
                <w:sz w:val="20"/>
                <w:szCs w:val="20"/>
              </w:rPr>
              <w:t>3.1.1. Ekzistenca e udhëzimeve operative në fuqi për fuqinë punëtore të kujdesit për fëmijët mbi riintegrimin e fëmijëve dhe kalimin në kujdesin familjar ose komunitar</w:t>
            </w:r>
          </w:p>
        </w:tc>
        <w:tc>
          <w:tcPr>
            <w:tcW w:w="2410" w:type="dxa"/>
          </w:tcPr>
          <w:p w14:paraId="7B56B196" w14:textId="77777777" w:rsidR="007E6E04" w:rsidRPr="0021405A" w:rsidRDefault="007E6E04" w:rsidP="00F23476">
            <w:pPr>
              <w:pBdr>
                <w:top w:val="nil"/>
                <w:left w:val="nil"/>
                <w:bottom w:val="nil"/>
                <w:right w:val="nil"/>
                <w:between w:val="nil"/>
              </w:pBdr>
              <w:spacing w:after="160"/>
              <w:rPr>
                <w:rFonts w:ascii="Calibri" w:hAnsi="Calibri" w:cs="Calibri"/>
                <w:color w:val="000000"/>
                <w:sz w:val="20"/>
                <w:szCs w:val="20"/>
              </w:rPr>
            </w:pPr>
            <w:r w:rsidRPr="0021405A">
              <w:rPr>
                <w:rFonts w:ascii="Calibri" w:hAnsi="Calibri" w:cs="Calibri"/>
                <w:sz w:val="20"/>
                <w:szCs w:val="20"/>
              </w:rPr>
              <w:t>Udhëzime të miratuara deri në vitin 2026</w:t>
            </w:r>
          </w:p>
        </w:tc>
        <w:tc>
          <w:tcPr>
            <w:tcW w:w="1417" w:type="dxa"/>
          </w:tcPr>
          <w:p w14:paraId="47E7C632"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sz w:val="20"/>
                <w:szCs w:val="20"/>
              </w:rPr>
              <w:t>MSHMS</w:t>
            </w:r>
          </w:p>
          <w:p w14:paraId="21AB4C00" w14:textId="77777777" w:rsidR="007E6E04" w:rsidRPr="0021405A" w:rsidRDefault="007E6E04" w:rsidP="00F23476">
            <w:pPr>
              <w:pBdr>
                <w:top w:val="nil"/>
                <w:left w:val="nil"/>
                <w:bottom w:val="nil"/>
                <w:right w:val="nil"/>
                <w:between w:val="nil"/>
              </w:pBdr>
              <w:spacing w:after="160"/>
              <w:jc w:val="center"/>
              <w:rPr>
                <w:rFonts w:ascii="Calibri" w:hAnsi="Calibri" w:cs="Calibri"/>
                <w:color w:val="000000"/>
                <w:sz w:val="20"/>
                <w:szCs w:val="20"/>
              </w:rPr>
            </w:pPr>
          </w:p>
        </w:tc>
        <w:tc>
          <w:tcPr>
            <w:tcW w:w="1559" w:type="dxa"/>
          </w:tcPr>
          <w:p w14:paraId="438F5BB0" w14:textId="77777777" w:rsidR="007E6E04" w:rsidRPr="0021405A" w:rsidRDefault="007E6E04" w:rsidP="00F23476">
            <w:pPr>
              <w:pBdr>
                <w:top w:val="nil"/>
                <w:left w:val="nil"/>
                <w:bottom w:val="nil"/>
                <w:right w:val="nil"/>
                <w:between w:val="nil"/>
              </w:pBdr>
              <w:spacing w:after="160"/>
              <w:jc w:val="center"/>
              <w:rPr>
                <w:rFonts w:ascii="Calibri" w:hAnsi="Calibri" w:cs="Calibri"/>
                <w:bCs/>
                <w:color w:val="000000"/>
                <w:sz w:val="20"/>
                <w:szCs w:val="20"/>
              </w:rPr>
            </w:pPr>
            <w:r w:rsidRPr="0021405A">
              <w:rPr>
                <w:rFonts w:ascii="Calibri" w:hAnsi="Calibri" w:cs="Calibri"/>
                <w:bCs/>
                <w:color w:val="000000"/>
                <w:sz w:val="20"/>
                <w:szCs w:val="20"/>
              </w:rPr>
              <w:t>MSHMS</w:t>
            </w:r>
          </w:p>
        </w:tc>
      </w:tr>
      <w:tr w:rsidR="007E6E04" w:rsidRPr="0021405A" w14:paraId="1837D7CB" w14:textId="77777777" w:rsidTr="00F23476">
        <w:trPr>
          <w:trHeight w:val="532"/>
        </w:trPr>
        <w:tc>
          <w:tcPr>
            <w:tcW w:w="2712" w:type="dxa"/>
            <w:vMerge/>
          </w:tcPr>
          <w:p w14:paraId="13E271D8" w14:textId="77777777" w:rsidR="007E6E04" w:rsidRPr="0021405A" w:rsidRDefault="007E6E04" w:rsidP="00F23476">
            <w:pPr>
              <w:pStyle w:val="Heading3"/>
              <w:rPr>
                <w:rFonts w:ascii="Calibri" w:hAnsi="Calibri" w:cs="Calibri"/>
                <w:sz w:val="20"/>
                <w:szCs w:val="20"/>
              </w:rPr>
            </w:pPr>
          </w:p>
        </w:tc>
        <w:tc>
          <w:tcPr>
            <w:tcW w:w="2108" w:type="dxa"/>
          </w:tcPr>
          <w:p w14:paraId="71362A08"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3.2. Ngritja e Qendrave Rajonale të Mbështetjes së Kujdesit Familjar për të trajnuar dhe mbikëqyrur familjet kujdestare</w:t>
            </w:r>
          </w:p>
        </w:tc>
        <w:tc>
          <w:tcPr>
            <w:tcW w:w="1019" w:type="dxa"/>
          </w:tcPr>
          <w:p w14:paraId="45F76872" w14:textId="77777777" w:rsidR="007E6E04" w:rsidRPr="0021405A" w:rsidRDefault="007E6E04" w:rsidP="00F23476">
            <w:pPr>
              <w:pBdr>
                <w:top w:val="nil"/>
                <w:left w:val="nil"/>
                <w:bottom w:val="nil"/>
                <w:right w:val="nil"/>
                <w:between w:val="nil"/>
              </w:pBdr>
              <w:jc w:val="center"/>
              <w:rPr>
                <w:rFonts w:ascii="Calibri" w:hAnsi="Calibri" w:cs="Calibri"/>
                <w:bCs/>
                <w:sz w:val="20"/>
                <w:szCs w:val="20"/>
              </w:rPr>
            </w:pPr>
            <w:r w:rsidRPr="0021405A">
              <w:rPr>
                <w:rFonts w:ascii="Calibri" w:hAnsi="Calibri" w:cs="Calibri"/>
                <w:color w:val="000000"/>
                <w:sz w:val="20"/>
                <w:szCs w:val="20"/>
              </w:rPr>
              <w:t>2027-2030</w:t>
            </w:r>
          </w:p>
          <w:p w14:paraId="3F6EBADA" w14:textId="77777777" w:rsidR="007E6E04" w:rsidRPr="0021405A" w:rsidRDefault="007E6E04" w:rsidP="00F23476">
            <w:pPr>
              <w:pBdr>
                <w:top w:val="nil"/>
                <w:left w:val="nil"/>
                <w:bottom w:val="nil"/>
                <w:right w:val="nil"/>
                <w:between w:val="nil"/>
              </w:pBdr>
              <w:spacing w:after="160"/>
              <w:jc w:val="center"/>
              <w:rPr>
                <w:rFonts w:ascii="Calibri" w:hAnsi="Calibri" w:cs="Calibri"/>
                <w:bCs/>
                <w:sz w:val="20"/>
                <w:szCs w:val="20"/>
              </w:rPr>
            </w:pPr>
          </w:p>
        </w:tc>
        <w:tc>
          <w:tcPr>
            <w:tcW w:w="1533" w:type="dxa"/>
          </w:tcPr>
          <w:p w14:paraId="16030415" w14:textId="77777777" w:rsidR="007E6E04" w:rsidRPr="0021405A" w:rsidRDefault="007E6E04" w:rsidP="00F23476">
            <w:pPr>
              <w:pBdr>
                <w:top w:val="nil"/>
                <w:left w:val="nil"/>
                <w:bottom w:val="nil"/>
                <w:right w:val="nil"/>
                <w:between w:val="nil"/>
              </w:pBdr>
              <w:spacing w:after="160"/>
              <w:jc w:val="center"/>
              <w:rPr>
                <w:rFonts w:ascii="Calibri" w:hAnsi="Calibri" w:cs="Calibri"/>
                <w:sz w:val="20"/>
                <w:szCs w:val="20"/>
              </w:rPr>
            </w:pPr>
            <w:r w:rsidRPr="0021405A">
              <w:rPr>
                <w:rFonts w:ascii="Calibri" w:hAnsi="Calibri" w:cs="Calibri"/>
                <w:color w:val="000000"/>
                <w:sz w:val="20"/>
                <w:szCs w:val="20"/>
              </w:rPr>
              <w:t>0</w:t>
            </w:r>
          </w:p>
        </w:tc>
        <w:tc>
          <w:tcPr>
            <w:tcW w:w="2126" w:type="dxa"/>
          </w:tcPr>
          <w:p w14:paraId="0CC046AA"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3.2.1. Numri i Qendrave Rajonale të Mbështetjes së Kujdesit Pritës të ngritura dhe funksionale për të trajnuar dhe mbikëqyrur familjet pritëse</w:t>
            </w:r>
          </w:p>
        </w:tc>
        <w:tc>
          <w:tcPr>
            <w:tcW w:w="2410" w:type="dxa"/>
          </w:tcPr>
          <w:p w14:paraId="4763A19A" w14:textId="77777777" w:rsidR="007E6E04" w:rsidRPr="0021405A" w:rsidRDefault="007E6E04" w:rsidP="00F23476">
            <w:pPr>
              <w:pBdr>
                <w:top w:val="nil"/>
                <w:left w:val="nil"/>
                <w:bottom w:val="nil"/>
                <w:right w:val="nil"/>
                <w:between w:val="nil"/>
              </w:pBdr>
              <w:spacing w:after="160"/>
              <w:rPr>
                <w:rFonts w:ascii="Calibri" w:hAnsi="Calibri" w:cs="Calibri"/>
                <w:sz w:val="20"/>
                <w:szCs w:val="20"/>
              </w:rPr>
            </w:pPr>
            <w:r w:rsidRPr="0021405A">
              <w:rPr>
                <w:rFonts w:ascii="Calibri" w:hAnsi="Calibri" w:cs="Calibri"/>
                <w:sz w:val="20"/>
                <w:szCs w:val="20"/>
              </w:rPr>
              <w:t>3 qendra rajonale të mbështetjes për fëmijët dhe familjet do të shërbejnë si qendra burimesh deri në vitin 2030</w:t>
            </w:r>
          </w:p>
        </w:tc>
        <w:tc>
          <w:tcPr>
            <w:tcW w:w="1417" w:type="dxa"/>
          </w:tcPr>
          <w:p w14:paraId="543B737A"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07C9E3B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AKDMF</w:t>
            </w:r>
          </w:p>
          <w:p w14:paraId="6730C501"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r w:rsidRPr="0021405A">
              <w:rPr>
                <w:rFonts w:ascii="Calibri" w:hAnsi="Calibri" w:cs="Calibri"/>
                <w:color w:val="000000"/>
                <w:sz w:val="20"/>
                <w:szCs w:val="20"/>
              </w:rPr>
              <w:t>Bashkitë</w:t>
            </w:r>
          </w:p>
          <w:p w14:paraId="5502B10C" w14:textId="77777777" w:rsidR="007E6E04" w:rsidRPr="0021405A" w:rsidRDefault="007E6E04" w:rsidP="00F23476">
            <w:pPr>
              <w:pBdr>
                <w:top w:val="nil"/>
                <w:left w:val="nil"/>
                <w:bottom w:val="nil"/>
                <w:right w:val="nil"/>
                <w:between w:val="nil"/>
              </w:pBdr>
              <w:rPr>
                <w:rFonts w:ascii="Calibri" w:hAnsi="Calibri" w:cs="Calibri"/>
                <w:sz w:val="20"/>
                <w:szCs w:val="20"/>
              </w:rPr>
            </w:pPr>
          </w:p>
        </w:tc>
        <w:tc>
          <w:tcPr>
            <w:tcW w:w="1559" w:type="dxa"/>
          </w:tcPr>
          <w:p w14:paraId="634EF299"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w:t>
            </w:r>
          </w:p>
          <w:p w14:paraId="66BDBE3B" w14:textId="77777777" w:rsidR="007E6E04" w:rsidRPr="0021405A" w:rsidRDefault="007E6E04" w:rsidP="00F23476">
            <w:pPr>
              <w:pBdr>
                <w:top w:val="nil"/>
                <w:left w:val="nil"/>
                <w:bottom w:val="nil"/>
                <w:right w:val="nil"/>
                <w:between w:val="nil"/>
              </w:pBdr>
              <w:spacing w:after="160"/>
              <w:jc w:val="center"/>
              <w:rPr>
                <w:rFonts w:ascii="Calibri" w:hAnsi="Calibri" w:cs="Calibri"/>
                <w:bCs/>
                <w:color w:val="000000"/>
                <w:sz w:val="20"/>
                <w:szCs w:val="20"/>
              </w:rPr>
            </w:pPr>
            <w:r w:rsidRPr="0021405A">
              <w:rPr>
                <w:rFonts w:ascii="Calibri" w:hAnsi="Calibri" w:cs="Calibri"/>
                <w:color w:val="000000"/>
                <w:sz w:val="20"/>
                <w:szCs w:val="20"/>
              </w:rPr>
              <w:t>Bashkitë</w:t>
            </w:r>
          </w:p>
        </w:tc>
      </w:tr>
      <w:tr w:rsidR="007E6E04" w:rsidRPr="0021405A" w14:paraId="6F931E91" w14:textId="77777777" w:rsidTr="00F23476">
        <w:trPr>
          <w:trHeight w:val="532"/>
        </w:trPr>
        <w:tc>
          <w:tcPr>
            <w:tcW w:w="2712" w:type="dxa"/>
            <w:vMerge w:val="restart"/>
          </w:tcPr>
          <w:p w14:paraId="315E51FA" w14:textId="77777777" w:rsidR="007E6E04" w:rsidRPr="0021405A" w:rsidRDefault="007E6E04" w:rsidP="00F23476">
            <w:pPr>
              <w:pStyle w:val="Heading3"/>
              <w:pBdr>
                <w:top w:val="nil"/>
                <w:left w:val="nil"/>
                <w:bottom w:val="nil"/>
                <w:right w:val="nil"/>
                <w:between w:val="nil"/>
              </w:pBdr>
              <w:spacing w:after="0"/>
              <w:rPr>
                <w:rFonts w:ascii="Calibri" w:hAnsi="Calibri" w:cs="Calibri"/>
                <w:b/>
                <w:color w:val="000000"/>
                <w:sz w:val="20"/>
                <w:szCs w:val="20"/>
              </w:rPr>
            </w:pPr>
            <w:bookmarkStart w:id="179" w:name="_Toc212635904"/>
            <w:r w:rsidRPr="0021405A">
              <w:rPr>
                <w:rFonts w:ascii="Calibri" w:hAnsi="Calibri" w:cs="Calibri"/>
                <w:sz w:val="20"/>
                <w:szCs w:val="20"/>
              </w:rPr>
              <w:t>Masa 4. Sigurimi i mbështetjes sistemike për fëmijët në migrim, të miturit e pashoqëruar dhe institucionet.</w:t>
            </w:r>
            <w:bookmarkEnd w:id="179"/>
          </w:p>
        </w:tc>
        <w:tc>
          <w:tcPr>
            <w:tcW w:w="2108" w:type="dxa"/>
          </w:tcPr>
          <w:p w14:paraId="0A7BA563" w14:textId="77777777" w:rsidR="007E6E04" w:rsidRPr="0021405A" w:rsidRDefault="007E6E04" w:rsidP="00F23476">
            <w:pPr>
              <w:pBdr>
                <w:top w:val="nil"/>
                <w:left w:val="nil"/>
                <w:bottom w:val="nil"/>
                <w:right w:val="nil"/>
                <w:between w:val="nil"/>
              </w:pBdr>
              <w:rPr>
                <w:rFonts w:ascii="Calibri" w:hAnsi="Calibri" w:cs="Calibri"/>
                <w:b/>
                <w:i/>
                <w:strike/>
                <w:sz w:val="20"/>
                <w:szCs w:val="20"/>
              </w:rPr>
            </w:pPr>
            <w:r w:rsidRPr="0021405A">
              <w:rPr>
                <w:rFonts w:ascii="Calibri" w:hAnsi="Calibri" w:cs="Calibri"/>
                <w:b/>
                <w:i/>
                <w:sz w:val="20"/>
                <w:szCs w:val="20"/>
              </w:rPr>
              <w:t>4.1. Zhvillimi i një plani individual të daljes nga kujdesi për fëmijët migrantë, të miturit e pashoqëruar dhe fëmijët në institucione rezidenciale.</w:t>
            </w:r>
          </w:p>
        </w:tc>
        <w:tc>
          <w:tcPr>
            <w:tcW w:w="1019" w:type="dxa"/>
          </w:tcPr>
          <w:p w14:paraId="448477F8" w14:textId="77777777" w:rsidR="007E6E04" w:rsidRPr="0021405A" w:rsidRDefault="007E6E04" w:rsidP="00F23476">
            <w:pPr>
              <w:widowControl w:val="0"/>
              <w:pBdr>
                <w:top w:val="nil"/>
                <w:left w:val="nil"/>
                <w:bottom w:val="nil"/>
                <w:right w:val="nil"/>
                <w:between w:val="nil"/>
              </w:pBdr>
              <w:spacing w:line="276" w:lineRule="auto"/>
              <w:jc w:val="center"/>
              <w:rPr>
                <w:rFonts w:ascii="Calibri" w:hAnsi="Calibri" w:cs="Calibri"/>
                <w:bCs/>
                <w:strike/>
                <w:color w:val="000000"/>
                <w:sz w:val="20"/>
                <w:szCs w:val="20"/>
              </w:rPr>
            </w:pPr>
            <w:r w:rsidRPr="0021405A">
              <w:rPr>
                <w:rFonts w:ascii="Calibri" w:hAnsi="Calibri" w:cs="Calibri"/>
                <w:bCs/>
                <w:sz w:val="20"/>
                <w:szCs w:val="20"/>
              </w:rPr>
              <w:t>2027-2030</w:t>
            </w:r>
          </w:p>
        </w:tc>
        <w:tc>
          <w:tcPr>
            <w:tcW w:w="1533" w:type="dxa"/>
          </w:tcPr>
          <w:p w14:paraId="28FB36FE" w14:textId="77777777" w:rsidR="007E6E04" w:rsidRPr="0021405A" w:rsidRDefault="007E6E04" w:rsidP="00F23476">
            <w:pPr>
              <w:pBdr>
                <w:top w:val="nil"/>
                <w:left w:val="nil"/>
                <w:bottom w:val="nil"/>
                <w:right w:val="nil"/>
                <w:between w:val="nil"/>
              </w:pBdr>
              <w:jc w:val="center"/>
              <w:rPr>
                <w:rFonts w:ascii="Calibri" w:hAnsi="Calibri" w:cs="Calibri"/>
                <w:strike/>
                <w:color w:val="EE0000"/>
                <w:sz w:val="20"/>
                <w:szCs w:val="20"/>
              </w:rPr>
            </w:pPr>
            <w:r w:rsidRPr="0021405A">
              <w:rPr>
                <w:rFonts w:ascii="Calibri" w:hAnsi="Calibri" w:cs="Calibri"/>
                <w:sz w:val="20"/>
                <w:szCs w:val="20"/>
              </w:rPr>
              <w:t>Pa të dhëna</w:t>
            </w:r>
          </w:p>
        </w:tc>
        <w:tc>
          <w:tcPr>
            <w:tcW w:w="2126" w:type="dxa"/>
          </w:tcPr>
          <w:p w14:paraId="48797634"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4.1.1. % e fëmijëve që dalin nga kujdesi me plane afatgjata.</w:t>
            </w:r>
          </w:p>
        </w:tc>
        <w:tc>
          <w:tcPr>
            <w:tcW w:w="2410" w:type="dxa"/>
          </w:tcPr>
          <w:p w14:paraId="76B8911D" w14:textId="77777777" w:rsidR="007E6E04" w:rsidRPr="0021405A" w:rsidRDefault="007E6E04" w:rsidP="00F23476">
            <w:pPr>
              <w:pBdr>
                <w:top w:val="nil"/>
                <w:left w:val="nil"/>
                <w:bottom w:val="nil"/>
                <w:right w:val="nil"/>
                <w:between w:val="nil"/>
              </w:pBdr>
              <w:rPr>
                <w:rFonts w:ascii="Calibri" w:hAnsi="Calibri" w:cs="Calibri"/>
                <w:strike/>
                <w:color w:val="EE0000"/>
                <w:sz w:val="20"/>
                <w:szCs w:val="20"/>
                <w:highlight w:val="yellow"/>
              </w:rPr>
            </w:pPr>
            <w:r w:rsidRPr="0021405A">
              <w:rPr>
                <w:rFonts w:ascii="Calibri" w:hAnsi="Calibri" w:cs="Calibri"/>
                <w:sz w:val="20"/>
                <w:szCs w:val="20"/>
              </w:rPr>
              <w:t>100% deri në vitin 2030</w:t>
            </w:r>
          </w:p>
        </w:tc>
        <w:tc>
          <w:tcPr>
            <w:tcW w:w="1417" w:type="dxa"/>
          </w:tcPr>
          <w:p w14:paraId="21A3F8C7" w14:textId="4E79361D"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sz w:val="20"/>
                <w:szCs w:val="20"/>
              </w:rPr>
              <w:t xml:space="preserve">MSHMS, </w:t>
            </w:r>
            <w:r w:rsidR="00F72986">
              <w:rPr>
                <w:rFonts w:ascii="Calibri" w:hAnsi="Calibri" w:cs="Calibri"/>
                <w:sz w:val="20"/>
                <w:szCs w:val="20"/>
              </w:rPr>
              <w:t>MB</w:t>
            </w:r>
            <w:r w:rsidRPr="0021405A">
              <w:rPr>
                <w:rFonts w:ascii="Calibri" w:hAnsi="Calibri" w:cs="Calibri"/>
                <w:color w:val="000000"/>
                <w:sz w:val="20"/>
                <w:szCs w:val="20"/>
              </w:rPr>
              <w:t xml:space="preserve">, </w:t>
            </w:r>
            <w:r w:rsidRPr="0021405A">
              <w:rPr>
                <w:rFonts w:ascii="Calibri" w:hAnsi="Calibri" w:cs="Calibri"/>
                <w:sz w:val="20"/>
                <w:szCs w:val="20"/>
              </w:rPr>
              <w:t>Bashkitë</w:t>
            </w:r>
          </w:p>
        </w:tc>
        <w:tc>
          <w:tcPr>
            <w:tcW w:w="1559" w:type="dxa"/>
          </w:tcPr>
          <w:p w14:paraId="2A8BABDB" w14:textId="48915FC0" w:rsidR="007E6E04" w:rsidRPr="0021405A" w:rsidRDefault="00F72986" w:rsidP="00F23476">
            <w:pPr>
              <w:pBdr>
                <w:top w:val="nil"/>
                <w:left w:val="nil"/>
                <w:bottom w:val="nil"/>
                <w:right w:val="nil"/>
                <w:between w:val="nil"/>
              </w:pBdr>
              <w:jc w:val="center"/>
              <w:rPr>
                <w:rFonts w:ascii="Calibri" w:hAnsi="Calibri" w:cs="Calibri"/>
                <w:bCs/>
                <w:color w:val="000000"/>
                <w:sz w:val="20"/>
                <w:szCs w:val="20"/>
              </w:rPr>
            </w:pPr>
            <w:r>
              <w:rPr>
                <w:rFonts w:ascii="Calibri" w:hAnsi="Calibri" w:cs="Calibri"/>
                <w:bCs/>
                <w:color w:val="000000"/>
                <w:sz w:val="20"/>
                <w:szCs w:val="20"/>
              </w:rPr>
              <w:t>MB</w:t>
            </w:r>
            <w:r w:rsidR="007E6E04" w:rsidRPr="0021405A">
              <w:rPr>
                <w:rFonts w:ascii="Calibri" w:hAnsi="Calibri" w:cs="Calibri"/>
                <w:bCs/>
                <w:color w:val="000000"/>
                <w:sz w:val="20"/>
                <w:szCs w:val="20"/>
              </w:rPr>
              <w:t xml:space="preserve">, </w:t>
            </w:r>
            <w:r>
              <w:rPr>
                <w:rFonts w:ascii="Calibri" w:hAnsi="Calibri" w:cs="Calibri"/>
                <w:bCs/>
                <w:color w:val="000000"/>
                <w:sz w:val="20"/>
                <w:szCs w:val="20"/>
              </w:rPr>
              <w:t>MF,</w:t>
            </w:r>
          </w:p>
          <w:p w14:paraId="4B4CC7ED"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sz w:val="20"/>
                <w:szCs w:val="20"/>
              </w:rPr>
              <w:t>Bashkitë</w:t>
            </w:r>
          </w:p>
          <w:p w14:paraId="5B9EA0FE"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p>
        </w:tc>
      </w:tr>
      <w:tr w:rsidR="007E6E04" w:rsidRPr="0021405A" w14:paraId="7473F7D9" w14:textId="77777777" w:rsidTr="00F23476">
        <w:trPr>
          <w:trHeight w:val="532"/>
        </w:trPr>
        <w:tc>
          <w:tcPr>
            <w:tcW w:w="2712" w:type="dxa"/>
            <w:vMerge/>
          </w:tcPr>
          <w:p w14:paraId="7A0888E6"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val="restart"/>
          </w:tcPr>
          <w:p w14:paraId="3478D2DF" w14:textId="77777777" w:rsidR="007E6E04" w:rsidRPr="0021405A" w:rsidRDefault="007E6E04" w:rsidP="00F23476">
            <w:pPr>
              <w:pBdr>
                <w:top w:val="nil"/>
                <w:left w:val="nil"/>
                <w:bottom w:val="nil"/>
                <w:right w:val="nil"/>
                <w:between w:val="nil"/>
              </w:pBdr>
              <w:rPr>
                <w:rFonts w:ascii="Calibri" w:hAnsi="Calibri" w:cs="Calibri"/>
                <w:b/>
                <w:i/>
                <w:strike/>
                <w:sz w:val="20"/>
                <w:szCs w:val="20"/>
              </w:rPr>
            </w:pPr>
            <w:r w:rsidRPr="0021405A">
              <w:rPr>
                <w:rFonts w:ascii="Calibri" w:hAnsi="Calibri" w:cs="Calibri"/>
                <w:b/>
                <w:i/>
                <w:sz w:val="20"/>
                <w:szCs w:val="20"/>
              </w:rPr>
              <w:t>4.2. Sigurimi I aksesit  në shërbime arsimore, shëndetësore, psikosociale dhe ligjore për fëmijët migrantë dhe të miturit e pashoqëruar</w:t>
            </w:r>
            <w:r w:rsidRPr="0021405A">
              <w:rPr>
                <w:rFonts w:ascii="Calibri" w:hAnsi="Calibri" w:cs="Calibri"/>
                <w:b/>
                <w:i/>
                <w:sz w:val="20"/>
                <w:szCs w:val="20"/>
                <w:vertAlign w:val="superscript"/>
              </w:rPr>
              <w:footnoteReference w:id="15"/>
            </w:r>
          </w:p>
        </w:tc>
        <w:tc>
          <w:tcPr>
            <w:tcW w:w="1019" w:type="dxa"/>
          </w:tcPr>
          <w:p w14:paraId="1A3E7D78" w14:textId="77777777" w:rsidR="007E6E04" w:rsidRPr="0021405A" w:rsidRDefault="007E6E04" w:rsidP="00F23476">
            <w:pPr>
              <w:widowControl w:val="0"/>
              <w:pBdr>
                <w:top w:val="nil"/>
                <w:left w:val="nil"/>
                <w:bottom w:val="nil"/>
                <w:right w:val="nil"/>
                <w:between w:val="nil"/>
              </w:pBdr>
              <w:spacing w:line="276" w:lineRule="auto"/>
              <w:jc w:val="center"/>
              <w:rPr>
                <w:rFonts w:ascii="Calibri" w:hAnsi="Calibri" w:cs="Calibri"/>
                <w:bCs/>
                <w:strike/>
                <w:color w:val="000000"/>
                <w:sz w:val="20"/>
                <w:szCs w:val="20"/>
              </w:rPr>
            </w:pPr>
            <w:r w:rsidRPr="0021405A">
              <w:rPr>
                <w:rFonts w:ascii="Calibri" w:hAnsi="Calibri" w:cs="Calibri"/>
                <w:bCs/>
                <w:color w:val="000000"/>
                <w:sz w:val="20"/>
                <w:szCs w:val="20"/>
              </w:rPr>
              <w:t>2026-2030</w:t>
            </w:r>
          </w:p>
        </w:tc>
        <w:tc>
          <w:tcPr>
            <w:tcW w:w="1533" w:type="dxa"/>
          </w:tcPr>
          <w:p w14:paraId="6A6030DE" w14:textId="77777777" w:rsidR="007E6E04" w:rsidRPr="0021405A" w:rsidRDefault="007E6E04" w:rsidP="00F23476">
            <w:pPr>
              <w:pBdr>
                <w:top w:val="nil"/>
                <w:left w:val="nil"/>
                <w:bottom w:val="nil"/>
                <w:right w:val="nil"/>
                <w:between w:val="nil"/>
              </w:pBdr>
              <w:jc w:val="center"/>
              <w:rPr>
                <w:rFonts w:ascii="Calibri" w:hAnsi="Calibri" w:cs="Calibri"/>
                <w:strike/>
                <w:color w:val="EE0000"/>
                <w:sz w:val="20"/>
                <w:szCs w:val="20"/>
              </w:rPr>
            </w:pPr>
            <w:r w:rsidRPr="0021405A">
              <w:rPr>
                <w:rFonts w:ascii="Calibri" w:hAnsi="Calibri" w:cs="Calibri"/>
                <w:color w:val="000000"/>
                <w:sz w:val="20"/>
                <w:szCs w:val="20"/>
              </w:rPr>
              <w:t>Pa të dhëna</w:t>
            </w:r>
          </w:p>
        </w:tc>
        <w:tc>
          <w:tcPr>
            <w:tcW w:w="2126" w:type="dxa"/>
          </w:tcPr>
          <w:p w14:paraId="073FB168"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4.2.1. % e fëmijëve me qasje në shërbime.</w:t>
            </w:r>
          </w:p>
        </w:tc>
        <w:tc>
          <w:tcPr>
            <w:tcW w:w="2410" w:type="dxa"/>
          </w:tcPr>
          <w:p w14:paraId="3185A6D1" w14:textId="77777777" w:rsidR="007E6E04" w:rsidRPr="0021405A" w:rsidRDefault="007E6E04" w:rsidP="00F23476">
            <w:pPr>
              <w:pBdr>
                <w:top w:val="nil"/>
                <w:left w:val="nil"/>
                <w:bottom w:val="nil"/>
                <w:right w:val="nil"/>
                <w:between w:val="nil"/>
              </w:pBdr>
              <w:rPr>
                <w:rFonts w:ascii="Calibri" w:hAnsi="Calibri" w:cs="Calibri"/>
                <w:strike/>
                <w:color w:val="EE0000"/>
                <w:sz w:val="20"/>
                <w:szCs w:val="20"/>
                <w:highlight w:val="yellow"/>
              </w:rPr>
            </w:pPr>
            <w:r w:rsidRPr="0021405A">
              <w:rPr>
                <w:rFonts w:ascii="Calibri" w:hAnsi="Calibri" w:cs="Calibri"/>
                <w:color w:val="000000"/>
                <w:sz w:val="20"/>
                <w:szCs w:val="20"/>
              </w:rPr>
              <w:t>Mbulim 100% nga viti 2026</w:t>
            </w:r>
          </w:p>
        </w:tc>
        <w:tc>
          <w:tcPr>
            <w:tcW w:w="1417" w:type="dxa"/>
          </w:tcPr>
          <w:p w14:paraId="6F5D7711"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Qendrat e Kujdesit Rezidencial; SHSSH; Ministria e Brendshme, Bashkitë</w:t>
            </w:r>
          </w:p>
        </w:tc>
        <w:tc>
          <w:tcPr>
            <w:tcW w:w="1559" w:type="dxa"/>
          </w:tcPr>
          <w:p w14:paraId="6FADAA87"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bCs/>
                <w:color w:val="000000"/>
                <w:sz w:val="20"/>
                <w:szCs w:val="20"/>
              </w:rPr>
              <w:t>MSHMS, Donatorët</w:t>
            </w:r>
          </w:p>
        </w:tc>
      </w:tr>
      <w:tr w:rsidR="007E6E04" w:rsidRPr="0021405A" w14:paraId="55C8A082" w14:textId="77777777" w:rsidTr="00F23476">
        <w:trPr>
          <w:trHeight w:val="532"/>
        </w:trPr>
        <w:tc>
          <w:tcPr>
            <w:tcW w:w="2712" w:type="dxa"/>
            <w:vMerge/>
          </w:tcPr>
          <w:p w14:paraId="1FF834F2"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tcPr>
          <w:p w14:paraId="1013FE29"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1019" w:type="dxa"/>
          </w:tcPr>
          <w:p w14:paraId="6A0A20FE" w14:textId="77777777" w:rsidR="007E6E04" w:rsidRPr="0021405A" w:rsidRDefault="007E6E04" w:rsidP="00F23476">
            <w:pPr>
              <w:widowControl w:val="0"/>
              <w:pBdr>
                <w:top w:val="nil"/>
                <w:left w:val="nil"/>
                <w:bottom w:val="nil"/>
                <w:right w:val="nil"/>
                <w:between w:val="nil"/>
              </w:pBdr>
              <w:spacing w:line="276" w:lineRule="auto"/>
              <w:jc w:val="center"/>
              <w:rPr>
                <w:rFonts w:ascii="Calibri" w:hAnsi="Calibri" w:cs="Calibri"/>
                <w:bCs/>
                <w:strike/>
                <w:color w:val="000000"/>
                <w:sz w:val="20"/>
                <w:szCs w:val="20"/>
              </w:rPr>
            </w:pPr>
            <w:r w:rsidRPr="0021405A">
              <w:rPr>
                <w:rFonts w:ascii="Calibri" w:hAnsi="Calibri" w:cs="Calibri"/>
                <w:bCs/>
                <w:color w:val="000000"/>
                <w:sz w:val="20"/>
                <w:szCs w:val="20"/>
              </w:rPr>
              <w:t>2026-2030</w:t>
            </w:r>
          </w:p>
        </w:tc>
        <w:tc>
          <w:tcPr>
            <w:tcW w:w="1533" w:type="dxa"/>
          </w:tcPr>
          <w:p w14:paraId="21A08FA9" w14:textId="77777777" w:rsidR="007E6E04" w:rsidRPr="0021405A" w:rsidRDefault="007E6E04" w:rsidP="00F23476">
            <w:pPr>
              <w:pBdr>
                <w:top w:val="nil"/>
                <w:left w:val="nil"/>
                <w:bottom w:val="nil"/>
                <w:right w:val="nil"/>
                <w:between w:val="nil"/>
              </w:pBdr>
              <w:jc w:val="center"/>
              <w:rPr>
                <w:rFonts w:ascii="Calibri" w:hAnsi="Calibri" w:cs="Calibri"/>
                <w:strike/>
                <w:color w:val="EE0000"/>
                <w:sz w:val="20"/>
                <w:szCs w:val="20"/>
              </w:rPr>
            </w:pPr>
            <w:r w:rsidRPr="0021405A">
              <w:rPr>
                <w:rFonts w:ascii="Calibri" w:hAnsi="Calibri" w:cs="Calibri"/>
                <w:color w:val="000000"/>
                <w:sz w:val="20"/>
                <w:szCs w:val="20"/>
              </w:rPr>
              <w:t>Pa të dhëna</w:t>
            </w:r>
          </w:p>
        </w:tc>
        <w:tc>
          <w:tcPr>
            <w:tcW w:w="2126" w:type="dxa"/>
          </w:tcPr>
          <w:p w14:paraId="27B402A4"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4.2.2. % e fëmijëve të pashoqëruar me qasje në arsim, kujdes shëndetësor, mbështetje psikosociale dhe ndihmë ligjore.</w:t>
            </w:r>
          </w:p>
        </w:tc>
        <w:tc>
          <w:tcPr>
            <w:tcW w:w="2410" w:type="dxa"/>
          </w:tcPr>
          <w:p w14:paraId="3FD6028E" w14:textId="77777777" w:rsidR="007E6E04" w:rsidRPr="0021405A" w:rsidRDefault="007E6E04" w:rsidP="00F23476">
            <w:pPr>
              <w:pBdr>
                <w:top w:val="nil"/>
                <w:left w:val="nil"/>
                <w:bottom w:val="nil"/>
                <w:right w:val="nil"/>
                <w:between w:val="nil"/>
              </w:pBdr>
              <w:rPr>
                <w:rFonts w:ascii="Calibri" w:hAnsi="Calibri" w:cs="Calibri"/>
                <w:strike/>
                <w:color w:val="EE0000"/>
                <w:sz w:val="20"/>
                <w:szCs w:val="20"/>
                <w:highlight w:val="yellow"/>
              </w:rPr>
            </w:pPr>
            <w:r w:rsidRPr="0021405A">
              <w:rPr>
                <w:rFonts w:ascii="Calibri" w:hAnsi="Calibri" w:cs="Calibri"/>
                <w:color w:val="000000"/>
                <w:sz w:val="20"/>
                <w:szCs w:val="20"/>
              </w:rPr>
              <w:t>100% e rasteve duke filluar nga viti 2026</w:t>
            </w:r>
          </w:p>
        </w:tc>
        <w:tc>
          <w:tcPr>
            <w:tcW w:w="1417" w:type="dxa"/>
          </w:tcPr>
          <w:p w14:paraId="102CC52D"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Bashkitë</w:t>
            </w:r>
          </w:p>
          <w:p w14:paraId="2094FCAE" w14:textId="0B30AA8E" w:rsidR="007E6E04" w:rsidRPr="0021405A" w:rsidRDefault="00F72986" w:rsidP="00F23476">
            <w:pPr>
              <w:pBdr>
                <w:top w:val="nil"/>
                <w:left w:val="nil"/>
                <w:bottom w:val="nil"/>
                <w:right w:val="nil"/>
                <w:between w:val="nil"/>
              </w:pBdr>
              <w:rPr>
                <w:rFonts w:ascii="Calibri" w:hAnsi="Calibri" w:cs="Calibri"/>
                <w:strike/>
                <w:color w:val="000000"/>
                <w:sz w:val="20"/>
                <w:szCs w:val="20"/>
              </w:rPr>
            </w:pPr>
            <w:r>
              <w:rPr>
                <w:rFonts w:ascii="Calibri" w:hAnsi="Calibri" w:cs="Calibri"/>
                <w:color w:val="000000"/>
                <w:sz w:val="20"/>
                <w:szCs w:val="20"/>
              </w:rPr>
              <w:t>MA</w:t>
            </w:r>
          </w:p>
        </w:tc>
        <w:tc>
          <w:tcPr>
            <w:tcW w:w="1559" w:type="dxa"/>
          </w:tcPr>
          <w:p w14:paraId="0EAE74EF"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bCs/>
                <w:color w:val="000000"/>
                <w:sz w:val="20"/>
                <w:szCs w:val="20"/>
              </w:rPr>
              <w:t>MSHMS, Donatorët</w:t>
            </w:r>
          </w:p>
        </w:tc>
      </w:tr>
      <w:tr w:rsidR="007E6E04" w:rsidRPr="0021405A" w14:paraId="1A7985B4" w14:textId="77777777" w:rsidTr="00F23476">
        <w:trPr>
          <w:trHeight w:val="468"/>
        </w:trPr>
        <w:tc>
          <w:tcPr>
            <w:tcW w:w="14884" w:type="dxa"/>
            <w:gridSpan w:val="8"/>
          </w:tcPr>
          <w:p w14:paraId="0CC27119" w14:textId="77777777" w:rsidR="007E6E04" w:rsidRPr="0021405A" w:rsidRDefault="007E6E04" w:rsidP="00F23476">
            <w:pPr>
              <w:pStyle w:val="Heading2"/>
              <w:pBdr>
                <w:top w:val="nil"/>
                <w:left w:val="nil"/>
                <w:bottom w:val="nil"/>
                <w:right w:val="nil"/>
                <w:between w:val="nil"/>
              </w:pBdr>
              <w:rPr>
                <w:rFonts w:ascii="Calibri" w:hAnsi="Calibri" w:cs="Calibri"/>
                <w:caps/>
                <w:color w:val="000000"/>
                <w:spacing w:val="5"/>
                <w:sz w:val="20"/>
                <w:szCs w:val="20"/>
              </w:rPr>
            </w:pPr>
            <w:bookmarkStart w:id="180" w:name="_Toc212635905"/>
            <w:r w:rsidRPr="0021405A">
              <w:rPr>
                <w:rFonts w:ascii="Calibri" w:hAnsi="Calibri" w:cs="Calibri"/>
                <w:sz w:val="20"/>
                <w:szCs w:val="20"/>
              </w:rPr>
              <w:t>Objektivi Strategjik 5: Zgjerimi dhe forcimi i shërbimeve të bazuara në komunitet për fëmijët me aftësi të kufizuara përmes mbështetjes mobile, asistentëve personalë të trajnuar dhe identifikimit të hershëm.</w:t>
            </w:r>
            <w:bookmarkEnd w:id="180"/>
          </w:p>
        </w:tc>
      </w:tr>
      <w:tr w:rsidR="007E6E04" w:rsidRPr="0021405A" w14:paraId="63763A29" w14:textId="77777777" w:rsidTr="00F23476">
        <w:trPr>
          <w:trHeight w:val="532"/>
        </w:trPr>
        <w:tc>
          <w:tcPr>
            <w:tcW w:w="2712" w:type="dxa"/>
            <w:vMerge w:val="restart"/>
          </w:tcPr>
          <w:p w14:paraId="430B1804" w14:textId="77777777" w:rsidR="007E6E04" w:rsidRPr="0021405A" w:rsidRDefault="007E6E04" w:rsidP="00F23476">
            <w:pPr>
              <w:pStyle w:val="Heading3"/>
              <w:pBdr>
                <w:top w:val="nil"/>
                <w:left w:val="nil"/>
                <w:bottom w:val="nil"/>
                <w:right w:val="nil"/>
                <w:between w:val="nil"/>
              </w:pBdr>
              <w:spacing w:after="0"/>
              <w:rPr>
                <w:rFonts w:ascii="Calibri" w:hAnsi="Calibri" w:cs="Calibri"/>
                <w:bCs/>
                <w:color w:val="000000"/>
                <w:sz w:val="20"/>
                <w:szCs w:val="20"/>
              </w:rPr>
            </w:pPr>
            <w:bookmarkStart w:id="181" w:name="_Toc212635906"/>
            <w:r w:rsidRPr="0021405A">
              <w:rPr>
                <w:rFonts w:ascii="Calibri" w:hAnsi="Calibri" w:cs="Calibri"/>
                <w:bCs/>
                <w:sz w:val="20"/>
                <w:szCs w:val="20"/>
              </w:rPr>
              <w:t>Masa 1: Zgjerimi i shërbimeve të bazuara në komunitet dhe të lëvizshme për fëmijët me aftësi të kufizuara</w:t>
            </w:r>
            <w:r w:rsidRPr="0021405A">
              <w:rPr>
                <w:rFonts w:ascii="Calibri" w:hAnsi="Calibri" w:cs="Calibri"/>
                <w:bCs/>
                <w:sz w:val="20"/>
                <w:szCs w:val="20"/>
                <w:vertAlign w:val="superscript"/>
              </w:rPr>
              <w:footnoteReference w:id="16"/>
            </w:r>
            <w:bookmarkEnd w:id="181"/>
          </w:p>
        </w:tc>
        <w:tc>
          <w:tcPr>
            <w:tcW w:w="2108" w:type="dxa"/>
            <w:vMerge w:val="restart"/>
          </w:tcPr>
          <w:p w14:paraId="1BA53230"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i/>
                <w:sz w:val="20"/>
                <w:szCs w:val="20"/>
              </w:rPr>
            </w:pPr>
            <w:r w:rsidRPr="0021405A">
              <w:rPr>
                <w:rFonts w:ascii="Calibri" w:hAnsi="Calibri" w:cs="Calibri"/>
                <w:b/>
                <w:i/>
                <w:sz w:val="20"/>
                <w:szCs w:val="20"/>
              </w:rPr>
              <w:t>1.1. Zgjerimi i shërbimeve të lëvizshme dhe në shtëpi për fëmijët me aftësi të kufizuara dhe familjet e tyre</w:t>
            </w:r>
          </w:p>
        </w:tc>
        <w:tc>
          <w:tcPr>
            <w:tcW w:w="1019" w:type="dxa"/>
            <w:vMerge w:val="restart"/>
          </w:tcPr>
          <w:p w14:paraId="2B832206"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p w14:paraId="60BCF7B3" w14:textId="77777777" w:rsidR="007E6E04" w:rsidRPr="0021405A" w:rsidRDefault="007E6E04" w:rsidP="00F23476">
            <w:pPr>
              <w:pBdr>
                <w:top w:val="nil"/>
                <w:left w:val="nil"/>
                <w:bottom w:val="nil"/>
                <w:right w:val="nil"/>
                <w:between w:val="nil"/>
              </w:pBdr>
              <w:jc w:val="center"/>
              <w:rPr>
                <w:rFonts w:ascii="Calibri" w:hAnsi="Calibri" w:cs="Calibri"/>
                <w:bCs/>
                <w:sz w:val="20"/>
                <w:szCs w:val="20"/>
              </w:rPr>
            </w:pPr>
            <w:r w:rsidRPr="0021405A">
              <w:rPr>
                <w:rFonts w:ascii="Calibri" w:hAnsi="Calibri" w:cs="Calibri"/>
                <w:color w:val="000000"/>
                <w:sz w:val="20"/>
                <w:szCs w:val="20"/>
              </w:rPr>
              <w:t>2027-2030</w:t>
            </w:r>
          </w:p>
        </w:tc>
        <w:tc>
          <w:tcPr>
            <w:tcW w:w="1533" w:type="dxa"/>
          </w:tcPr>
          <w:p w14:paraId="4C777EB8" w14:textId="77777777" w:rsidR="007E6E04" w:rsidRPr="0021405A" w:rsidRDefault="003B6325" w:rsidP="00F23476">
            <w:pPr>
              <w:pBdr>
                <w:top w:val="nil"/>
                <w:left w:val="nil"/>
                <w:bottom w:val="nil"/>
                <w:right w:val="nil"/>
                <w:between w:val="nil"/>
              </w:pBdr>
              <w:jc w:val="center"/>
              <w:rPr>
                <w:rFonts w:ascii="Calibri" w:hAnsi="Calibri" w:cs="Calibri"/>
                <w:color w:val="000000"/>
                <w:sz w:val="20"/>
                <w:szCs w:val="20"/>
              </w:rPr>
            </w:pPr>
            <w:sdt>
              <w:sdtPr>
                <w:rPr>
                  <w:rFonts w:ascii="Calibri" w:hAnsi="Calibri" w:cs="Calibri"/>
                  <w:sz w:val="20"/>
                  <w:szCs w:val="20"/>
                </w:rPr>
                <w:tag w:val="goog_rdk_44"/>
                <w:id w:val="-874385724"/>
                <w:showingPlcHdr/>
              </w:sdtPr>
              <w:sdtEndPr/>
              <w:sdtContent>
                <w:r w:rsidR="007E6E04" w:rsidRPr="0021405A">
                  <w:rPr>
                    <w:rFonts w:ascii="Calibri" w:hAnsi="Calibri" w:cs="Calibri"/>
                    <w:sz w:val="20"/>
                    <w:szCs w:val="20"/>
                  </w:rPr>
                  <w:t xml:space="preserve">     </w:t>
                </w:r>
              </w:sdtContent>
            </w:sdt>
            <w:r w:rsidR="007E6E04" w:rsidRPr="0021405A">
              <w:rPr>
                <w:rFonts w:ascii="Calibri" w:hAnsi="Calibri" w:cs="Calibri"/>
                <w:color w:val="000000"/>
                <w:sz w:val="20"/>
                <w:szCs w:val="20"/>
              </w:rPr>
              <w:t>47.5% e bashkive plotësojnë vetëm 0-10% të nevojave për shërbime</w:t>
            </w:r>
            <w:r w:rsidR="007E6E04" w:rsidRPr="0021405A">
              <w:rPr>
                <w:rStyle w:val="FootnoteReference"/>
                <w:rFonts w:ascii="Calibri" w:hAnsi="Calibri" w:cs="Calibri"/>
                <w:color w:val="000000"/>
                <w:sz w:val="20"/>
                <w:szCs w:val="20"/>
              </w:rPr>
              <w:footnoteReference w:id="17"/>
            </w:r>
          </w:p>
        </w:tc>
        <w:tc>
          <w:tcPr>
            <w:tcW w:w="2126" w:type="dxa"/>
          </w:tcPr>
          <w:p w14:paraId="1F4539E1"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1.1.1. % e bashkive që ofrojnë shërbime komunitare/kujdesi ditor;</w:t>
            </w:r>
          </w:p>
        </w:tc>
        <w:tc>
          <w:tcPr>
            <w:tcW w:w="2410" w:type="dxa"/>
          </w:tcPr>
          <w:p w14:paraId="3DCA28D5"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80% e bashkive ofrojnë shërbime të personalizuara deri në vitin 2030;</w:t>
            </w:r>
          </w:p>
          <w:p w14:paraId="0F8D40C8"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p>
        </w:tc>
        <w:tc>
          <w:tcPr>
            <w:tcW w:w="1417" w:type="dxa"/>
            <w:vMerge w:val="restart"/>
          </w:tcPr>
          <w:p w14:paraId="38FB047C"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 SHSSH,</w:t>
            </w:r>
          </w:p>
          <w:p w14:paraId="10E7DBFF" w14:textId="77777777" w:rsidR="007E6E04" w:rsidRPr="0021405A" w:rsidRDefault="007E6E04" w:rsidP="00F23476">
            <w:pPr>
              <w:pBdr>
                <w:top w:val="nil"/>
                <w:left w:val="nil"/>
                <w:bottom w:val="nil"/>
                <w:right w:val="nil"/>
                <w:between w:val="nil"/>
              </w:pBdr>
              <w:rPr>
                <w:rFonts w:ascii="Calibri" w:hAnsi="Calibri" w:cs="Calibri"/>
                <w:sz w:val="20"/>
                <w:szCs w:val="20"/>
              </w:rPr>
            </w:pPr>
            <w:r w:rsidRPr="0021405A">
              <w:rPr>
                <w:rFonts w:ascii="Calibri" w:hAnsi="Calibri" w:cs="Calibri"/>
                <w:color w:val="000000"/>
                <w:sz w:val="20"/>
                <w:szCs w:val="20"/>
              </w:rPr>
              <w:t xml:space="preserve">Operatorët e Shëndetësisë, ISHP, MA, Bashkitë, OSHC-të  </w:t>
            </w:r>
          </w:p>
        </w:tc>
        <w:tc>
          <w:tcPr>
            <w:tcW w:w="1559" w:type="dxa"/>
            <w:vMerge w:val="restart"/>
          </w:tcPr>
          <w:p w14:paraId="29EF7C09" w14:textId="77777777"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r w:rsidRPr="0021405A">
              <w:rPr>
                <w:rFonts w:ascii="Calibri" w:hAnsi="Calibri" w:cs="Calibri"/>
                <w:color w:val="000000"/>
                <w:sz w:val="20"/>
                <w:szCs w:val="20"/>
              </w:rPr>
              <w:t>MSHMS, Bashkitë</w:t>
            </w:r>
          </w:p>
        </w:tc>
      </w:tr>
      <w:tr w:rsidR="007E6E04" w:rsidRPr="0021405A" w14:paraId="0DA993C9" w14:textId="77777777" w:rsidTr="00F23476">
        <w:trPr>
          <w:trHeight w:val="532"/>
        </w:trPr>
        <w:tc>
          <w:tcPr>
            <w:tcW w:w="2712" w:type="dxa"/>
            <w:vMerge/>
          </w:tcPr>
          <w:p w14:paraId="49A22F61" w14:textId="77777777" w:rsidR="007E6E04" w:rsidRPr="0021405A" w:rsidRDefault="007E6E04" w:rsidP="00F23476">
            <w:pPr>
              <w:pStyle w:val="Heading3"/>
              <w:pBdr>
                <w:top w:val="nil"/>
                <w:left w:val="nil"/>
                <w:bottom w:val="nil"/>
                <w:right w:val="nil"/>
                <w:between w:val="nil"/>
              </w:pBdr>
              <w:spacing w:after="0"/>
              <w:rPr>
                <w:rFonts w:ascii="Calibri" w:hAnsi="Calibri" w:cs="Calibri"/>
                <w:bCs/>
                <w:sz w:val="20"/>
                <w:szCs w:val="20"/>
              </w:rPr>
            </w:pPr>
          </w:p>
        </w:tc>
        <w:tc>
          <w:tcPr>
            <w:tcW w:w="2108" w:type="dxa"/>
            <w:vMerge/>
          </w:tcPr>
          <w:p w14:paraId="6E007912"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i/>
                <w:sz w:val="20"/>
                <w:szCs w:val="20"/>
              </w:rPr>
            </w:pPr>
          </w:p>
        </w:tc>
        <w:tc>
          <w:tcPr>
            <w:tcW w:w="1019" w:type="dxa"/>
            <w:vMerge/>
          </w:tcPr>
          <w:p w14:paraId="2331A9C4"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33" w:type="dxa"/>
          </w:tcPr>
          <w:p w14:paraId="434A925A" w14:textId="77777777" w:rsidR="007E6E04" w:rsidRPr="0021405A" w:rsidRDefault="007E6E04" w:rsidP="00F23476">
            <w:pPr>
              <w:pBdr>
                <w:top w:val="nil"/>
                <w:left w:val="nil"/>
                <w:bottom w:val="nil"/>
                <w:right w:val="nil"/>
                <w:between w:val="nil"/>
              </w:pBdr>
              <w:jc w:val="center"/>
              <w:rPr>
                <w:rFonts w:ascii="Calibri" w:hAnsi="Calibri" w:cs="Calibri"/>
                <w:sz w:val="20"/>
                <w:szCs w:val="20"/>
              </w:rPr>
            </w:pPr>
            <w:r w:rsidRPr="0021405A">
              <w:rPr>
                <w:rFonts w:ascii="Calibri" w:hAnsi="Calibri" w:cs="Calibri"/>
                <w:sz w:val="20"/>
                <w:szCs w:val="20"/>
              </w:rPr>
              <w:t>30% e bashkive kanë ekipe mobile</w:t>
            </w:r>
          </w:p>
        </w:tc>
        <w:tc>
          <w:tcPr>
            <w:tcW w:w="2126" w:type="dxa"/>
          </w:tcPr>
          <w:p w14:paraId="1EDD71D8" w14:textId="77777777" w:rsidR="007E6E04" w:rsidRPr="0021405A" w:rsidRDefault="007E6E04" w:rsidP="00F23476">
            <w:pPr>
              <w:rPr>
                <w:rFonts w:ascii="Calibri" w:hAnsi="Calibri" w:cs="Calibri"/>
                <w:sz w:val="20"/>
                <w:szCs w:val="20"/>
              </w:rPr>
            </w:pPr>
            <w:r w:rsidRPr="0021405A">
              <w:rPr>
                <w:rFonts w:ascii="Calibri" w:hAnsi="Calibri" w:cs="Calibri"/>
                <w:color w:val="000000"/>
                <w:sz w:val="20"/>
                <w:szCs w:val="20"/>
              </w:rPr>
              <w:t>1.1.2. % e fëmijëve me aftësi të kufizuara të arritura nëpërmjet ekipeve mobile</w:t>
            </w:r>
          </w:p>
        </w:tc>
        <w:tc>
          <w:tcPr>
            <w:tcW w:w="2410" w:type="dxa"/>
          </w:tcPr>
          <w:p w14:paraId="30653B92"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Ekipet mobile të shkallëzuara në 20% të bashkive të reja që ofrojnë shërbime mobile deri në vitin 2030</w:t>
            </w:r>
          </w:p>
        </w:tc>
        <w:tc>
          <w:tcPr>
            <w:tcW w:w="1417" w:type="dxa"/>
            <w:vMerge/>
          </w:tcPr>
          <w:p w14:paraId="36AB0A2F"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559" w:type="dxa"/>
            <w:vMerge/>
          </w:tcPr>
          <w:p w14:paraId="5AB2851D"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r>
      <w:tr w:rsidR="007E6E04" w:rsidRPr="0021405A" w14:paraId="03E031B7" w14:textId="77777777" w:rsidTr="00F23476">
        <w:trPr>
          <w:trHeight w:val="532"/>
        </w:trPr>
        <w:tc>
          <w:tcPr>
            <w:tcW w:w="2712" w:type="dxa"/>
          </w:tcPr>
          <w:p w14:paraId="3D974F3A" w14:textId="77777777" w:rsidR="007E6E04" w:rsidRPr="0021405A" w:rsidRDefault="007E6E04" w:rsidP="00F23476">
            <w:pPr>
              <w:pStyle w:val="Heading3"/>
              <w:pBdr>
                <w:top w:val="nil"/>
                <w:left w:val="nil"/>
                <w:bottom w:val="nil"/>
                <w:right w:val="nil"/>
                <w:between w:val="nil"/>
              </w:pBdr>
              <w:spacing w:after="0"/>
              <w:rPr>
                <w:rFonts w:ascii="Calibri" w:hAnsi="Calibri" w:cs="Calibri"/>
                <w:b/>
                <w:color w:val="000000"/>
                <w:sz w:val="20"/>
                <w:szCs w:val="20"/>
              </w:rPr>
            </w:pPr>
            <w:bookmarkStart w:id="182" w:name="_Toc212635907"/>
            <w:r w:rsidRPr="0021405A">
              <w:rPr>
                <w:rFonts w:ascii="Calibri" w:hAnsi="Calibri" w:cs="Calibri"/>
                <w:bCs/>
                <w:sz w:val="20"/>
                <w:szCs w:val="20"/>
              </w:rPr>
              <w:t>Masa 2: Profesionalizimi i fuqisë punëtore që mbështet personat me aftësi të kufizuara.</w:t>
            </w:r>
            <w:bookmarkEnd w:id="182"/>
          </w:p>
        </w:tc>
        <w:tc>
          <w:tcPr>
            <w:tcW w:w="2108" w:type="dxa"/>
          </w:tcPr>
          <w:p w14:paraId="70C7294D"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i/>
                <w:strike/>
                <w:sz w:val="20"/>
                <w:szCs w:val="20"/>
              </w:rPr>
            </w:pPr>
            <w:r w:rsidRPr="0021405A">
              <w:rPr>
                <w:rFonts w:ascii="Calibri" w:hAnsi="Calibri" w:cs="Calibri"/>
                <w:b/>
                <w:i/>
                <w:sz w:val="20"/>
                <w:szCs w:val="20"/>
              </w:rPr>
              <w:t>2.1. Zhvillimi dhe zbatimi i një kurrikule trajnimi për asistentët personalë të fëmijëve me aftësi të kufizuara</w:t>
            </w:r>
          </w:p>
        </w:tc>
        <w:tc>
          <w:tcPr>
            <w:tcW w:w="1019" w:type="dxa"/>
          </w:tcPr>
          <w:p w14:paraId="238868E2"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sz w:val="20"/>
                <w:szCs w:val="20"/>
              </w:rPr>
              <w:t>2026-2027</w:t>
            </w:r>
          </w:p>
        </w:tc>
        <w:tc>
          <w:tcPr>
            <w:tcW w:w="1533" w:type="dxa"/>
          </w:tcPr>
          <w:p w14:paraId="432C6DF5"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Pa kurrikulë formale</w:t>
            </w:r>
          </w:p>
        </w:tc>
        <w:tc>
          <w:tcPr>
            <w:tcW w:w="2126" w:type="dxa"/>
          </w:tcPr>
          <w:p w14:paraId="1A833143"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2.1.1. Ekzistenca e kurrikulës së miratuar të trajnimit për asistentët personalë</w:t>
            </w:r>
          </w:p>
        </w:tc>
        <w:tc>
          <w:tcPr>
            <w:tcW w:w="2410" w:type="dxa"/>
          </w:tcPr>
          <w:p w14:paraId="3605A857"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Zhvilluar deri në vitin 2027; Pilotuar dhe miratuar deri në vitin 2029</w:t>
            </w:r>
          </w:p>
        </w:tc>
        <w:tc>
          <w:tcPr>
            <w:tcW w:w="1417" w:type="dxa"/>
          </w:tcPr>
          <w:p w14:paraId="1217D2A5"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 xml:space="preserve">MSHMS, </w:t>
            </w:r>
            <w:r w:rsidRPr="00F72986">
              <w:rPr>
                <w:rFonts w:ascii="Calibri" w:hAnsi="Calibri" w:cs="Calibri"/>
                <w:color w:val="000000"/>
                <w:sz w:val="20"/>
                <w:szCs w:val="20"/>
              </w:rPr>
              <w:t>ASCK,</w:t>
            </w:r>
            <w:r w:rsidRPr="0021405A">
              <w:rPr>
                <w:rFonts w:ascii="Calibri" w:hAnsi="Calibri" w:cs="Calibri"/>
                <w:color w:val="000000"/>
                <w:sz w:val="20"/>
                <w:szCs w:val="20"/>
              </w:rPr>
              <w:t xml:space="preserve"> MA,</w:t>
            </w:r>
          </w:p>
          <w:p w14:paraId="36F8D0E5" w14:textId="77777777" w:rsidR="007E6E04" w:rsidRPr="0021405A" w:rsidRDefault="007E6E04" w:rsidP="00F23476">
            <w:pPr>
              <w:pBdr>
                <w:top w:val="nil"/>
                <w:left w:val="nil"/>
                <w:bottom w:val="nil"/>
                <w:right w:val="nil"/>
                <w:between w:val="nil"/>
              </w:pBdr>
              <w:rPr>
                <w:rFonts w:ascii="Calibri" w:hAnsi="Calibri" w:cs="Calibri"/>
                <w:strike/>
                <w:sz w:val="20"/>
                <w:szCs w:val="20"/>
              </w:rPr>
            </w:pPr>
            <w:r w:rsidRPr="0021405A">
              <w:rPr>
                <w:rFonts w:ascii="Calibri" w:hAnsi="Calibri" w:cs="Calibri"/>
                <w:color w:val="000000"/>
                <w:sz w:val="20"/>
                <w:szCs w:val="20"/>
              </w:rPr>
              <w:t>AKPA/AKAFPK</w:t>
            </w:r>
          </w:p>
        </w:tc>
        <w:tc>
          <w:tcPr>
            <w:tcW w:w="1559" w:type="dxa"/>
          </w:tcPr>
          <w:p w14:paraId="0272A994"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MSHMS, MA</w:t>
            </w:r>
          </w:p>
        </w:tc>
      </w:tr>
      <w:tr w:rsidR="007E6E04" w:rsidRPr="0021405A" w14:paraId="78A611BF" w14:textId="77777777" w:rsidTr="00F23476">
        <w:trPr>
          <w:trHeight w:val="532"/>
        </w:trPr>
        <w:tc>
          <w:tcPr>
            <w:tcW w:w="2712" w:type="dxa"/>
          </w:tcPr>
          <w:p w14:paraId="4ADFEDA2" w14:textId="77777777" w:rsidR="007E6E04" w:rsidRPr="0021405A" w:rsidRDefault="007E6E04" w:rsidP="00F23476">
            <w:pPr>
              <w:pStyle w:val="Heading3"/>
              <w:pBdr>
                <w:top w:val="nil"/>
                <w:left w:val="nil"/>
                <w:bottom w:val="nil"/>
                <w:right w:val="nil"/>
                <w:between w:val="nil"/>
              </w:pBdr>
              <w:spacing w:after="0"/>
              <w:rPr>
                <w:rFonts w:ascii="Calibri" w:hAnsi="Calibri" w:cs="Calibri"/>
                <w:b/>
                <w:color w:val="000000"/>
                <w:sz w:val="20"/>
                <w:szCs w:val="20"/>
              </w:rPr>
            </w:pPr>
            <w:bookmarkStart w:id="183" w:name="_Toc212635908"/>
            <w:r w:rsidRPr="0021405A">
              <w:rPr>
                <w:rFonts w:ascii="Calibri" w:hAnsi="Calibri" w:cs="Calibri"/>
                <w:bCs/>
                <w:sz w:val="20"/>
                <w:szCs w:val="20"/>
              </w:rPr>
              <w:t>Masa 3: Forcimi i identifikimit dhe ndërhyrjes së hershme.</w:t>
            </w:r>
            <w:bookmarkEnd w:id="183"/>
          </w:p>
        </w:tc>
        <w:tc>
          <w:tcPr>
            <w:tcW w:w="2108" w:type="dxa"/>
          </w:tcPr>
          <w:p w14:paraId="0BAC3A82" w14:textId="77777777" w:rsidR="007E6E04" w:rsidRPr="0021405A" w:rsidRDefault="003B6325" w:rsidP="00F23476">
            <w:pPr>
              <w:widowControl w:val="0"/>
              <w:pBdr>
                <w:top w:val="nil"/>
                <w:left w:val="nil"/>
                <w:bottom w:val="nil"/>
                <w:right w:val="nil"/>
                <w:between w:val="nil"/>
              </w:pBdr>
              <w:spacing w:line="276" w:lineRule="auto"/>
              <w:rPr>
                <w:rFonts w:ascii="Calibri" w:hAnsi="Calibri" w:cs="Calibri"/>
                <w:b/>
                <w:i/>
                <w:strike/>
                <w:sz w:val="20"/>
                <w:szCs w:val="20"/>
              </w:rPr>
            </w:pPr>
            <w:sdt>
              <w:sdtPr>
                <w:rPr>
                  <w:rFonts w:ascii="Calibri" w:hAnsi="Calibri" w:cs="Calibri"/>
                  <w:b/>
                  <w:i/>
                  <w:sz w:val="20"/>
                  <w:szCs w:val="20"/>
                </w:rPr>
                <w:tag w:val="goog_rdk_144"/>
                <w:id w:val="377207938"/>
              </w:sdtPr>
              <w:sdtEndPr/>
              <w:sdtContent>
                <w:r w:rsidR="007E6E04" w:rsidRPr="0021405A">
                  <w:rPr>
                    <w:rFonts w:ascii="Calibri" w:hAnsi="Calibri" w:cs="Calibri"/>
                    <w:b/>
                    <w:i/>
                    <w:sz w:val="20"/>
                    <w:szCs w:val="20"/>
                  </w:rPr>
                  <w:t xml:space="preserve">3.1.  </w:t>
                </w:r>
              </w:sdtContent>
            </w:sdt>
            <w:r w:rsidR="007E6E04" w:rsidRPr="0021405A">
              <w:rPr>
                <w:rFonts w:ascii="Calibri" w:hAnsi="Calibri" w:cs="Calibri"/>
                <w:b/>
                <w:i/>
                <w:sz w:val="20"/>
                <w:szCs w:val="20"/>
              </w:rPr>
              <w:t>Vendosja e protokolleve dhe trajnimi i profesionistëve të vijës së parë (përfshirë shëndetin mendor dhe arsimin) mbi identifikimin dhe mbështetjen e hershme të fëmijëve me vonesa në zhvillim)</w:t>
            </w:r>
          </w:p>
        </w:tc>
        <w:tc>
          <w:tcPr>
            <w:tcW w:w="1019" w:type="dxa"/>
          </w:tcPr>
          <w:p w14:paraId="694D4F89"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2026-2027</w:t>
            </w:r>
          </w:p>
        </w:tc>
        <w:tc>
          <w:tcPr>
            <w:tcW w:w="1533" w:type="dxa"/>
          </w:tcPr>
          <w:p w14:paraId="55F13174"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Asnjë protokoll i unifikuar.</w:t>
            </w:r>
          </w:p>
        </w:tc>
        <w:tc>
          <w:tcPr>
            <w:tcW w:w="2126" w:type="dxa"/>
          </w:tcPr>
          <w:p w14:paraId="2103248E" w14:textId="77777777" w:rsidR="007E6E04" w:rsidRPr="0021405A" w:rsidRDefault="007E6E04" w:rsidP="00F23476">
            <w:pPr>
              <w:rPr>
                <w:rFonts w:ascii="Calibri" w:hAnsi="Calibri" w:cs="Calibri"/>
                <w:strike/>
                <w:color w:val="000000"/>
                <w:sz w:val="20"/>
                <w:szCs w:val="20"/>
              </w:rPr>
            </w:pPr>
            <w:r w:rsidRPr="0021405A">
              <w:rPr>
                <w:rFonts w:ascii="Calibri" w:hAnsi="Calibri" w:cs="Calibri"/>
                <w:color w:val="000000"/>
                <w:sz w:val="20"/>
                <w:szCs w:val="20"/>
              </w:rPr>
              <w:t>3.1.1. Ekzistenca e protokollit dhe numri i profesionistëve të trajnuar</w:t>
            </w:r>
          </w:p>
        </w:tc>
        <w:tc>
          <w:tcPr>
            <w:tcW w:w="2410" w:type="dxa"/>
          </w:tcPr>
          <w:p w14:paraId="109E2744"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Protokolli i unifikuar i miratuar deri në vitin 2027,</w:t>
            </w:r>
          </w:p>
          <w:p w14:paraId="1E5520B7"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500 profesionistë (përfshirë punonjës socialë, kujdes shëndetësor parësor dhe arsim) të trajnuar</w:t>
            </w:r>
          </w:p>
          <w:p w14:paraId="42D4CB1F"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p>
        </w:tc>
        <w:tc>
          <w:tcPr>
            <w:tcW w:w="1417" w:type="dxa"/>
          </w:tcPr>
          <w:p w14:paraId="78813867" w14:textId="77777777" w:rsidR="007E6E04" w:rsidRPr="0021405A" w:rsidRDefault="007E6E04" w:rsidP="00F23476">
            <w:pPr>
              <w:pBdr>
                <w:top w:val="nil"/>
                <w:left w:val="nil"/>
                <w:bottom w:val="nil"/>
                <w:right w:val="nil"/>
                <w:between w:val="nil"/>
              </w:pBdr>
              <w:rPr>
                <w:rFonts w:ascii="Calibri" w:hAnsi="Calibri" w:cs="Calibri"/>
                <w:strike/>
                <w:sz w:val="20"/>
                <w:szCs w:val="20"/>
              </w:rPr>
            </w:pPr>
            <w:r w:rsidRPr="0021405A">
              <w:rPr>
                <w:rFonts w:ascii="Calibri" w:hAnsi="Calibri" w:cs="Calibri"/>
                <w:sz w:val="20"/>
                <w:szCs w:val="20"/>
              </w:rPr>
              <w:t>MSHMS, MA, DAR-et</w:t>
            </w:r>
          </w:p>
        </w:tc>
        <w:tc>
          <w:tcPr>
            <w:tcW w:w="1559" w:type="dxa"/>
          </w:tcPr>
          <w:p w14:paraId="105DC6F3"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MSHMS, MA</w:t>
            </w:r>
          </w:p>
        </w:tc>
      </w:tr>
      <w:tr w:rsidR="007E6E04" w:rsidRPr="0021405A" w14:paraId="26E15BD0" w14:textId="77777777" w:rsidTr="00F23476">
        <w:trPr>
          <w:trHeight w:val="296"/>
        </w:trPr>
        <w:tc>
          <w:tcPr>
            <w:tcW w:w="14884" w:type="dxa"/>
            <w:gridSpan w:val="8"/>
            <w:shd w:val="clear" w:color="auto" w:fill="DAE9F7" w:themeFill="text2" w:themeFillTint="1A"/>
          </w:tcPr>
          <w:p w14:paraId="1603B271" w14:textId="77777777" w:rsidR="007E6E04" w:rsidRPr="0021405A" w:rsidRDefault="007E6E04" w:rsidP="00F23476">
            <w:pPr>
              <w:pBdr>
                <w:top w:val="nil"/>
                <w:left w:val="nil"/>
                <w:bottom w:val="nil"/>
                <w:right w:val="nil"/>
                <w:between w:val="nil"/>
              </w:pBdr>
              <w:rPr>
                <w:rFonts w:ascii="Calibri" w:hAnsi="Calibri" w:cs="Calibri"/>
                <w:b/>
                <w:color w:val="000000"/>
                <w:sz w:val="20"/>
                <w:szCs w:val="20"/>
                <w:highlight w:val="yellow"/>
              </w:rPr>
            </w:pPr>
            <w:r w:rsidRPr="0021405A">
              <w:rPr>
                <w:rFonts w:ascii="Calibri" w:hAnsi="Calibri" w:cs="Calibri"/>
                <w:b/>
                <w:color w:val="000000"/>
                <w:sz w:val="20"/>
                <w:szCs w:val="20"/>
              </w:rPr>
              <w:t>Mekanizmat e angazhimit dhe reagimit</w:t>
            </w:r>
          </w:p>
        </w:tc>
      </w:tr>
      <w:tr w:rsidR="007E6E04" w:rsidRPr="0021405A" w14:paraId="4E0EAF91" w14:textId="77777777" w:rsidTr="00F23476">
        <w:trPr>
          <w:trHeight w:val="532"/>
        </w:trPr>
        <w:tc>
          <w:tcPr>
            <w:tcW w:w="14884" w:type="dxa"/>
            <w:gridSpan w:val="8"/>
          </w:tcPr>
          <w:p w14:paraId="2E8C0E55" w14:textId="77777777" w:rsidR="007E6E04" w:rsidRPr="0021405A" w:rsidRDefault="007E6E04" w:rsidP="00F23476">
            <w:pPr>
              <w:pStyle w:val="Heading2"/>
              <w:rPr>
                <w:rFonts w:ascii="Calibri" w:hAnsi="Calibri" w:cs="Calibri"/>
                <w:sz w:val="20"/>
                <w:szCs w:val="20"/>
              </w:rPr>
            </w:pPr>
            <w:bookmarkStart w:id="184" w:name="_Toc212635909"/>
            <w:r w:rsidRPr="0021405A">
              <w:rPr>
                <w:rFonts w:ascii="Calibri" w:hAnsi="Calibri" w:cs="Calibri"/>
                <w:sz w:val="20"/>
                <w:szCs w:val="20"/>
              </w:rPr>
              <w:t>Objektivi Strategjik 6: Sigurimi i aksesit universal dhe të barabartë në shërbimet e shëndetit dhe zhvillimit të fëmijëve duke zgjeruar shtrirjen e aktiviteteve, forcuar llogaridhënien dhe duke promovuar zbulimin dhe përfshirjen e hershme.</w:t>
            </w:r>
            <w:bookmarkEnd w:id="184"/>
          </w:p>
        </w:tc>
      </w:tr>
      <w:tr w:rsidR="007E6E04" w:rsidRPr="0021405A" w14:paraId="357A008A" w14:textId="77777777" w:rsidTr="00F23476">
        <w:trPr>
          <w:trHeight w:val="532"/>
        </w:trPr>
        <w:tc>
          <w:tcPr>
            <w:tcW w:w="2712" w:type="dxa"/>
            <w:vMerge w:val="restart"/>
          </w:tcPr>
          <w:p w14:paraId="24721B9A" w14:textId="77777777" w:rsidR="007E6E04" w:rsidRPr="0021405A" w:rsidRDefault="007E6E04" w:rsidP="00F23476">
            <w:pPr>
              <w:pStyle w:val="Heading3"/>
              <w:rPr>
                <w:rFonts w:ascii="Calibri" w:hAnsi="Calibri" w:cs="Calibri"/>
                <w:sz w:val="20"/>
                <w:szCs w:val="20"/>
              </w:rPr>
            </w:pPr>
            <w:bookmarkStart w:id="185" w:name="_Toc212635910"/>
            <w:r w:rsidRPr="0021405A">
              <w:rPr>
                <w:rFonts w:ascii="Calibri" w:hAnsi="Calibri" w:cs="Calibri"/>
                <w:sz w:val="20"/>
                <w:szCs w:val="20"/>
              </w:rPr>
              <w:t>Masa 1: Zgjerimi i shërbimeve të informimit dhe zbulimit të hershëm</w:t>
            </w:r>
            <w:bookmarkEnd w:id="185"/>
          </w:p>
          <w:p w14:paraId="4899B930" w14:textId="77777777" w:rsidR="007E6E04" w:rsidRPr="0021405A" w:rsidRDefault="007E6E04" w:rsidP="00F23476">
            <w:pPr>
              <w:rPr>
                <w:rFonts w:ascii="Calibri" w:hAnsi="Calibri" w:cs="Calibri"/>
                <w:color w:val="000000"/>
                <w:sz w:val="20"/>
                <w:szCs w:val="20"/>
              </w:rPr>
            </w:pPr>
          </w:p>
        </w:tc>
        <w:tc>
          <w:tcPr>
            <w:tcW w:w="2108" w:type="dxa"/>
            <w:vAlign w:val="center"/>
          </w:tcPr>
          <w:p w14:paraId="4C6242E6"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1.1. Zbatimi në nivel kombëtar i Programit të Vizitave në Shtëpi me përparësi komunitetet rurale, të largëta, rome dhe egjiptiane</w:t>
            </w:r>
          </w:p>
        </w:tc>
        <w:tc>
          <w:tcPr>
            <w:tcW w:w="1019" w:type="dxa"/>
            <w:vAlign w:val="center"/>
          </w:tcPr>
          <w:p w14:paraId="70AD50F0"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2026-2030</w:t>
            </w:r>
          </w:p>
        </w:tc>
        <w:tc>
          <w:tcPr>
            <w:tcW w:w="1533" w:type="dxa"/>
            <w:vAlign w:val="center"/>
          </w:tcPr>
          <w:p w14:paraId="4406E9CB"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Vetëm nisma pilot</w:t>
            </w:r>
          </w:p>
        </w:tc>
        <w:tc>
          <w:tcPr>
            <w:tcW w:w="2126" w:type="dxa"/>
            <w:vAlign w:val="center"/>
          </w:tcPr>
          <w:p w14:paraId="5843EC15" w14:textId="77777777" w:rsidR="007E6E04" w:rsidRPr="0021405A" w:rsidRDefault="007E6E04" w:rsidP="00F23476">
            <w:pPr>
              <w:rPr>
                <w:rFonts w:ascii="Calibri" w:hAnsi="Calibri" w:cs="Calibri"/>
                <w:sz w:val="20"/>
                <w:szCs w:val="20"/>
              </w:rPr>
            </w:pPr>
            <w:r w:rsidRPr="0021405A">
              <w:rPr>
                <w:rFonts w:ascii="Calibri" w:hAnsi="Calibri" w:cs="Calibri"/>
                <w:color w:val="000000"/>
                <w:sz w:val="20"/>
                <w:szCs w:val="20"/>
              </w:rPr>
              <w:t>1.1.1.% e bashkive me PVSH në vend</w:t>
            </w:r>
          </w:p>
        </w:tc>
        <w:tc>
          <w:tcPr>
            <w:tcW w:w="2410" w:type="dxa"/>
          </w:tcPr>
          <w:p w14:paraId="40C4CB94"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Të paktën 80% deri në vitin 2030</w:t>
            </w:r>
          </w:p>
        </w:tc>
        <w:tc>
          <w:tcPr>
            <w:tcW w:w="1417" w:type="dxa"/>
            <w:vAlign w:val="center"/>
          </w:tcPr>
          <w:p w14:paraId="58C2C076"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 Bashkitë, Operatorët Shëndetësorë</w:t>
            </w:r>
          </w:p>
        </w:tc>
        <w:tc>
          <w:tcPr>
            <w:tcW w:w="1559" w:type="dxa"/>
            <w:vAlign w:val="center"/>
          </w:tcPr>
          <w:p w14:paraId="425E4496" w14:textId="77777777"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r w:rsidRPr="0021405A">
              <w:rPr>
                <w:rFonts w:ascii="Calibri" w:hAnsi="Calibri" w:cs="Calibri"/>
                <w:color w:val="000000"/>
                <w:sz w:val="20"/>
                <w:szCs w:val="20"/>
              </w:rPr>
              <w:t>MSHMS, Bashkitë, Donatorët</w:t>
            </w:r>
          </w:p>
        </w:tc>
      </w:tr>
      <w:tr w:rsidR="007E6E04" w:rsidRPr="0021405A" w14:paraId="36C2CCBD" w14:textId="77777777" w:rsidTr="00F23476">
        <w:trPr>
          <w:trHeight w:val="532"/>
        </w:trPr>
        <w:tc>
          <w:tcPr>
            <w:tcW w:w="2712" w:type="dxa"/>
            <w:vMerge/>
          </w:tcPr>
          <w:p w14:paraId="24738401" w14:textId="77777777" w:rsidR="007E6E04" w:rsidRPr="0021405A" w:rsidRDefault="007E6E04" w:rsidP="00F23476">
            <w:pPr>
              <w:rPr>
                <w:rFonts w:ascii="Calibri" w:hAnsi="Calibri" w:cs="Calibri"/>
                <w:b/>
                <w:color w:val="002060"/>
                <w:sz w:val="20"/>
                <w:szCs w:val="20"/>
              </w:rPr>
            </w:pPr>
          </w:p>
        </w:tc>
        <w:tc>
          <w:tcPr>
            <w:tcW w:w="2108" w:type="dxa"/>
            <w:vMerge w:val="restart"/>
          </w:tcPr>
          <w:p w14:paraId="7E9BD3FB" w14:textId="77777777" w:rsidR="007E6E04" w:rsidRPr="0021405A" w:rsidRDefault="007E6E04" w:rsidP="00F23476">
            <w:pPr>
              <w:pBdr>
                <w:top w:val="nil"/>
                <w:left w:val="nil"/>
                <w:bottom w:val="nil"/>
                <w:right w:val="nil"/>
                <w:between w:val="nil"/>
              </w:pBdr>
              <w:rPr>
                <w:rFonts w:ascii="Calibri" w:hAnsi="Calibri" w:cs="Calibri"/>
                <w:b/>
                <w:i/>
                <w:strike/>
                <w:sz w:val="20"/>
                <w:szCs w:val="20"/>
              </w:rPr>
            </w:pPr>
            <w:r w:rsidRPr="0021405A">
              <w:rPr>
                <w:rFonts w:ascii="Calibri" w:hAnsi="Calibri" w:cs="Calibri"/>
                <w:b/>
                <w:color w:val="000000"/>
                <w:sz w:val="20"/>
                <w:szCs w:val="20"/>
              </w:rPr>
              <w:t>1.2 Fushata depistimi në komunitetet me rrezik të lartë</w:t>
            </w:r>
          </w:p>
        </w:tc>
        <w:tc>
          <w:tcPr>
            <w:tcW w:w="1019" w:type="dxa"/>
            <w:vMerge w:val="restart"/>
          </w:tcPr>
          <w:p w14:paraId="3B20382C"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2028-2029</w:t>
            </w:r>
          </w:p>
        </w:tc>
        <w:tc>
          <w:tcPr>
            <w:tcW w:w="1533" w:type="dxa"/>
            <w:vMerge w:val="restart"/>
          </w:tcPr>
          <w:p w14:paraId="5E17D0B7"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Shto fushata hoc</w:t>
            </w:r>
          </w:p>
        </w:tc>
        <w:tc>
          <w:tcPr>
            <w:tcW w:w="2126" w:type="dxa"/>
            <w:vAlign w:val="center"/>
          </w:tcPr>
          <w:p w14:paraId="52AEE96D" w14:textId="77777777" w:rsidR="007E6E04" w:rsidRPr="0021405A" w:rsidRDefault="007E6E04" w:rsidP="00F23476">
            <w:pPr>
              <w:rPr>
                <w:rFonts w:ascii="Calibri" w:hAnsi="Calibri" w:cs="Calibri"/>
                <w:strike/>
                <w:color w:val="000000"/>
                <w:sz w:val="20"/>
                <w:szCs w:val="20"/>
              </w:rPr>
            </w:pPr>
            <w:r w:rsidRPr="0021405A">
              <w:rPr>
                <w:rFonts w:ascii="Calibri" w:hAnsi="Calibri" w:cs="Calibri"/>
                <w:sz w:val="20"/>
                <w:szCs w:val="20"/>
              </w:rPr>
              <w:t>1.2.1. Numri i fushatave për bashki;</w:t>
            </w:r>
          </w:p>
        </w:tc>
        <w:tc>
          <w:tcPr>
            <w:tcW w:w="2410" w:type="dxa"/>
            <w:vMerge w:val="restart"/>
          </w:tcPr>
          <w:p w14:paraId="1B3DD87C"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Të paktën 3 fushata për bashki deri në vitin 2029</w:t>
            </w:r>
          </w:p>
        </w:tc>
        <w:tc>
          <w:tcPr>
            <w:tcW w:w="1417" w:type="dxa"/>
            <w:vMerge w:val="restart"/>
          </w:tcPr>
          <w:p w14:paraId="2EA6D761" w14:textId="142721A2"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 xml:space="preserve">MSHMS, ISHP, MA, </w:t>
            </w:r>
            <w:r w:rsidR="00F72986">
              <w:rPr>
                <w:rFonts w:ascii="Calibri" w:hAnsi="Calibri" w:cs="Calibri"/>
                <w:color w:val="000000"/>
                <w:sz w:val="20"/>
                <w:szCs w:val="20"/>
              </w:rPr>
              <w:t>FSKDSH</w:t>
            </w:r>
          </w:p>
        </w:tc>
        <w:tc>
          <w:tcPr>
            <w:tcW w:w="1559" w:type="dxa"/>
            <w:vMerge w:val="restart"/>
          </w:tcPr>
          <w:p w14:paraId="51A15EE8"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bCs/>
                <w:color w:val="000000"/>
                <w:sz w:val="20"/>
                <w:szCs w:val="20"/>
              </w:rPr>
              <w:t>MSHMS, MF, Donatorët</w:t>
            </w:r>
          </w:p>
        </w:tc>
      </w:tr>
      <w:tr w:rsidR="007E6E04" w:rsidRPr="0021405A" w14:paraId="16FC5A7D" w14:textId="77777777" w:rsidTr="00F23476">
        <w:trPr>
          <w:trHeight w:val="532"/>
        </w:trPr>
        <w:tc>
          <w:tcPr>
            <w:tcW w:w="2712" w:type="dxa"/>
            <w:vMerge/>
          </w:tcPr>
          <w:p w14:paraId="6A353C0F" w14:textId="77777777" w:rsidR="007E6E04" w:rsidRPr="0021405A" w:rsidRDefault="007E6E04" w:rsidP="00F23476">
            <w:pPr>
              <w:rPr>
                <w:rFonts w:ascii="Calibri" w:hAnsi="Calibri" w:cs="Calibri"/>
                <w:b/>
                <w:color w:val="002060"/>
                <w:sz w:val="20"/>
                <w:szCs w:val="20"/>
              </w:rPr>
            </w:pPr>
          </w:p>
        </w:tc>
        <w:tc>
          <w:tcPr>
            <w:tcW w:w="2108" w:type="dxa"/>
            <w:vMerge/>
          </w:tcPr>
          <w:p w14:paraId="174DFDA5" w14:textId="77777777" w:rsidR="007E6E04" w:rsidRPr="0021405A" w:rsidDel="00AC535E" w:rsidRDefault="007E6E04" w:rsidP="00F23476">
            <w:pPr>
              <w:pBdr>
                <w:top w:val="nil"/>
                <w:left w:val="nil"/>
                <w:bottom w:val="nil"/>
                <w:right w:val="nil"/>
                <w:between w:val="nil"/>
              </w:pBdr>
              <w:rPr>
                <w:rFonts w:ascii="Calibri" w:hAnsi="Calibri" w:cs="Calibri"/>
                <w:b/>
                <w:color w:val="000000"/>
                <w:sz w:val="20"/>
                <w:szCs w:val="20"/>
              </w:rPr>
            </w:pPr>
          </w:p>
        </w:tc>
        <w:tc>
          <w:tcPr>
            <w:tcW w:w="1019" w:type="dxa"/>
            <w:vMerge/>
          </w:tcPr>
          <w:p w14:paraId="26084F87"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c>
          <w:tcPr>
            <w:tcW w:w="1533" w:type="dxa"/>
            <w:vMerge/>
          </w:tcPr>
          <w:p w14:paraId="27DFA471"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vAlign w:val="center"/>
          </w:tcPr>
          <w:p w14:paraId="49B457F2" w14:textId="77777777" w:rsidR="007E6E04" w:rsidRPr="0021405A" w:rsidDel="00AC535E" w:rsidRDefault="007E6E04" w:rsidP="00F23476">
            <w:pPr>
              <w:rPr>
                <w:rFonts w:ascii="Calibri" w:hAnsi="Calibri" w:cs="Calibri"/>
                <w:sz w:val="20"/>
                <w:szCs w:val="20"/>
              </w:rPr>
            </w:pPr>
            <w:r w:rsidRPr="0021405A">
              <w:rPr>
                <w:rFonts w:ascii="Calibri" w:hAnsi="Calibri" w:cs="Calibri"/>
                <w:sz w:val="20"/>
                <w:szCs w:val="20"/>
              </w:rPr>
              <w:t>1.2.2. % e komuniteteve me rrezik të lartë të shqyrtuara</w:t>
            </w:r>
          </w:p>
        </w:tc>
        <w:tc>
          <w:tcPr>
            <w:tcW w:w="2410" w:type="dxa"/>
            <w:vMerge/>
          </w:tcPr>
          <w:p w14:paraId="269EB10A"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417" w:type="dxa"/>
            <w:vMerge/>
          </w:tcPr>
          <w:p w14:paraId="30FA831B"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vMerge/>
          </w:tcPr>
          <w:p w14:paraId="15847EAC"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r>
      <w:tr w:rsidR="007E6E04" w:rsidRPr="0021405A" w14:paraId="472D6D30" w14:textId="77777777" w:rsidTr="00F23476">
        <w:trPr>
          <w:trHeight w:val="183"/>
        </w:trPr>
        <w:tc>
          <w:tcPr>
            <w:tcW w:w="2712" w:type="dxa"/>
            <w:vMerge/>
          </w:tcPr>
          <w:p w14:paraId="6A282441" w14:textId="77777777" w:rsidR="007E6E04" w:rsidRPr="0021405A" w:rsidRDefault="007E6E04" w:rsidP="00F23476">
            <w:pPr>
              <w:pStyle w:val="Heading3"/>
              <w:rPr>
                <w:rFonts w:ascii="Calibri" w:hAnsi="Calibri" w:cs="Calibri"/>
                <w:sz w:val="20"/>
                <w:szCs w:val="20"/>
              </w:rPr>
            </w:pPr>
          </w:p>
        </w:tc>
        <w:tc>
          <w:tcPr>
            <w:tcW w:w="2108" w:type="dxa"/>
            <w:vMerge w:val="restart"/>
          </w:tcPr>
          <w:p w14:paraId="2103D052" w14:textId="77777777" w:rsidR="007E6E04" w:rsidRPr="0021405A" w:rsidRDefault="007E6E04" w:rsidP="00F23476">
            <w:pPr>
              <w:pBdr>
                <w:top w:val="nil"/>
                <w:left w:val="nil"/>
                <w:bottom w:val="nil"/>
                <w:right w:val="nil"/>
                <w:between w:val="nil"/>
              </w:pBdr>
              <w:rPr>
                <w:rFonts w:ascii="Calibri" w:hAnsi="Calibri" w:cs="Calibri"/>
                <w:b/>
                <w:i/>
                <w:strike/>
                <w:sz w:val="20"/>
                <w:szCs w:val="20"/>
              </w:rPr>
            </w:pPr>
            <w:r w:rsidRPr="0021405A">
              <w:rPr>
                <w:rFonts w:ascii="Calibri" w:hAnsi="Calibri" w:cs="Calibri"/>
                <w:b/>
                <w:i/>
                <w:iCs/>
                <w:color w:val="000000"/>
                <w:sz w:val="20"/>
                <w:szCs w:val="20"/>
              </w:rPr>
              <w:t>1.3 Zbatimi i aktiviteteve parashkollore për fëmijët në rrezik</w:t>
            </w:r>
            <w:r w:rsidRPr="0021405A">
              <w:rPr>
                <w:rFonts w:ascii="Calibri" w:hAnsi="Calibri" w:cs="Calibri"/>
                <w:bCs/>
                <w:i/>
                <w:iCs/>
                <w:color w:val="000000"/>
                <w:sz w:val="20"/>
                <w:szCs w:val="20"/>
              </w:rPr>
              <w:t>(lidhur me 2.5)</w:t>
            </w:r>
          </w:p>
        </w:tc>
        <w:tc>
          <w:tcPr>
            <w:tcW w:w="1019" w:type="dxa"/>
            <w:vMerge w:val="restart"/>
          </w:tcPr>
          <w:p w14:paraId="2A5B9330"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2026-2027</w:t>
            </w:r>
          </w:p>
        </w:tc>
        <w:tc>
          <w:tcPr>
            <w:tcW w:w="1533" w:type="dxa"/>
          </w:tcPr>
          <w:p w14:paraId="162A5129"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0</w:t>
            </w:r>
          </w:p>
        </w:tc>
        <w:tc>
          <w:tcPr>
            <w:tcW w:w="2126" w:type="dxa"/>
            <w:vAlign w:val="center"/>
          </w:tcPr>
          <w:p w14:paraId="707858A0"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1.3.1. % e bashkive me shtrirje.</w:t>
            </w:r>
          </w:p>
        </w:tc>
        <w:tc>
          <w:tcPr>
            <w:tcW w:w="2410" w:type="dxa"/>
          </w:tcPr>
          <w:p w14:paraId="53ECDDF2"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Shtrirje në të gjitha 61 bashkitë.</w:t>
            </w:r>
          </w:p>
          <w:p w14:paraId="410B7570"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p>
        </w:tc>
        <w:tc>
          <w:tcPr>
            <w:tcW w:w="1417" w:type="dxa"/>
            <w:vMerge w:val="restart"/>
          </w:tcPr>
          <w:p w14:paraId="6FA5326F"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MSHMS, MA, Bashkitë, OSHC-të</w:t>
            </w:r>
          </w:p>
        </w:tc>
        <w:tc>
          <w:tcPr>
            <w:tcW w:w="1559" w:type="dxa"/>
            <w:vMerge w:val="restart"/>
          </w:tcPr>
          <w:p w14:paraId="2F8CC9FB"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bCs/>
                <w:color w:val="000000"/>
                <w:sz w:val="20"/>
                <w:szCs w:val="20"/>
              </w:rPr>
              <w:t>MSHMS, MA</w:t>
            </w:r>
          </w:p>
        </w:tc>
      </w:tr>
      <w:tr w:rsidR="007E6E04" w:rsidRPr="0021405A" w14:paraId="51FFB75D" w14:textId="77777777" w:rsidTr="00F23476">
        <w:trPr>
          <w:trHeight w:val="183"/>
        </w:trPr>
        <w:tc>
          <w:tcPr>
            <w:tcW w:w="2712" w:type="dxa"/>
            <w:vMerge/>
          </w:tcPr>
          <w:p w14:paraId="34C29D76" w14:textId="77777777" w:rsidR="007E6E04" w:rsidRPr="0021405A" w:rsidRDefault="007E6E04" w:rsidP="00F23476">
            <w:pPr>
              <w:pStyle w:val="Heading3"/>
              <w:rPr>
                <w:rFonts w:ascii="Calibri" w:hAnsi="Calibri" w:cs="Calibri"/>
                <w:sz w:val="20"/>
                <w:szCs w:val="20"/>
              </w:rPr>
            </w:pPr>
          </w:p>
        </w:tc>
        <w:tc>
          <w:tcPr>
            <w:tcW w:w="2108" w:type="dxa"/>
            <w:vMerge/>
          </w:tcPr>
          <w:p w14:paraId="291F753C" w14:textId="77777777" w:rsidR="007E6E04" w:rsidRPr="0021405A" w:rsidDel="00AC535E" w:rsidRDefault="007E6E04" w:rsidP="00F23476">
            <w:pPr>
              <w:pBdr>
                <w:top w:val="nil"/>
                <w:left w:val="nil"/>
                <w:bottom w:val="nil"/>
                <w:right w:val="nil"/>
                <w:between w:val="nil"/>
              </w:pBdr>
              <w:rPr>
                <w:rFonts w:ascii="Calibri" w:hAnsi="Calibri" w:cs="Calibri"/>
                <w:b/>
                <w:i/>
                <w:iCs/>
                <w:color w:val="000000"/>
                <w:sz w:val="20"/>
                <w:szCs w:val="20"/>
              </w:rPr>
            </w:pPr>
          </w:p>
        </w:tc>
        <w:tc>
          <w:tcPr>
            <w:tcW w:w="1019" w:type="dxa"/>
            <w:vMerge/>
          </w:tcPr>
          <w:p w14:paraId="36E14F92"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c>
          <w:tcPr>
            <w:tcW w:w="1533" w:type="dxa"/>
          </w:tcPr>
          <w:p w14:paraId="7CB66688"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0</w:t>
            </w:r>
          </w:p>
        </w:tc>
        <w:tc>
          <w:tcPr>
            <w:tcW w:w="2126" w:type="dxa"/>
            <w:vAlign w:val="center"/>
          </w:tcPr>
          <w:p w14:paraId="7C886F15" w14:textId="77777777" w:rsidR="007E6E04" w:rsidRPr="0021405A" w:rsidDel="00AC535E" w:rsidRDefault="007E6E04" w:rsidP="00F23476">
            <w:pPr>
              <w:rPr>
                <w:rFonts w:ascii="Calibri" w:hAnsi="Calibri" w:cs="Calibri"/>
                <w:sz w:val="20"/>
                <w:szCs w:val="20"/>
              </w:rPr>
            </w:pPr>
            <w:r w:rsidRPr="0021405A">
              <w:rPr>
                <w:rFonts w:ascii="Calibri" w:hAnsi="Calibri" w:cs="Calibri"/>
                <w:sz w:val="20"/>
                <w:szCs w:val="20"/>
              </w:rPr>
              <w:t>1.3.2.% e fëmijëve të cenueshëm të regjistruar</w:t>
            </w:r>
          </w:p>
        </w:tc>
        <w:tc>
          <w:tcPr>
            <w:tcW w:w="2410" w:type="dxa"/>
          </w:tcPr>
          <w:p w14:paraId="191A6640"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80% regjistrim deri në vitin 2030</w:t>
            </w:r>
          </w:p>
        </w:tc>
        <w:tc>
          <w:tcPr>
            <w:tcW w:w="1417" w:type="dxa"/>
            <w:vMerge/>
          </w:tcPr>
          <w:p w14:paraId="24D17533"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vMerge/>
          </w:tcPr>
          <w:p w14:paraId="1289F81A"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r>
      <w:tr w:rsidR="007E6E04" w:rsidRPr="0021405A" w14:paraId="1ED5A609" w14:textId="77777777" w:rsidTr="00F23476">
        <w:trPr>
          <w:trHeight w:val="532"/>
        </w:trPr>
        <w:tc>
          <w:tcPr>
            <w:tcW w:w="2712" w:type="dxa"/>
            <w:vMerge/>
          </w:tcPr>
          <w:p w14:paraId="5A2A5448" w14:textId="77777777" w:rsidR="007E6E04" w:rsidRPr="0021405A" w:rsidRDefault="007E6E04" w:rsidP="00F23476">
            <w:pPr>
              <w:pStyle w:val="Heading3"/>
              <w:rPr>
                <w:rFonts w:ascii="Calibri" w:hAnsi="Calibri" w:cs="Calibri"/>
                <w:sz w:val="20"/>
                <w:szCs w:val="20"/>
              </w:rPr>
            </w:pPr>
          </w:p>
        </w:tc>
        <w:tc>
          <w:tcPr>
            <w:tcW w:w="2108" w:type="dxa"/>
            <w:vMerge w:val="restart"/>
          </w:tcPr>
          <w:p w14:paraId="24F044C5" w14:textId="77777777" w:rsidR="007E6E04" w:rsidRPr="0021405A" w:rsidRDefault="007E6E04" w:rsidP="00F23476">
            <w:pPr>
              <w:pBdr>
                <w:top w:val="nil"/>
                <w:left w:val="nil"/>
                <w:bottom w:val="nil"/>
                <w:right w:val="nil"/>
                <w:between w:val="nil"/>
              </w:pBdr>
              <w:rPr>
                <w:rFonts w:ascii="Calibri" w:hAnsi="Calibri" w:cs="Calibri"/>
                <w:b/>
                <w:i/>
                <w:strike/>
                <w:sz w:val="20"/>
                <w:szCs w:val="20"/>
              </w:rPr>
            </w:pPr>
            <w:r w:rsidRPr="0021405A">
              <w:rPr>
                <w:rFonts w:ascii="Calibri" w:hAnsi="Calibri" w:cs="Calibri"/>
                <w:b/>
                <w:i/>
                <w:iCs/>
                <w:color w:val="000000"/>
                <w:sz w:val="20"/>
                <w:szCs w:val="20"/>
              </w:rPr>
              <w:t>1.4 Integrimi i kontaktit prindëror me UPHHV, vaksinimin dhe regjistrimin e lindjeve</w:t>
            </w:r>
          </w:p>
        </w:tc>
        <w:tc>
          <w:tcPr>
            <w:tcW w:w="1019" w:type="dxa"/>
            <w:vMerge w:val="restart"/>
          </w:tcPr>
          <w:p w14:paraId="308B01A6" w14:textId="77777777" w:rsidR="007E6E04" w:rsidRPr="0021405A" w:rsidRDefault="007E6E04" w:rsidP="00F23476">
            <w:pPr>
              <w:pBdr>
                <w:top w:val="nil"/>
                <w:left w:val="nil"/>
                <w:bottom w:val="nil"/>
                <w:right w:val="nil"/>
                <w:between w:val="nil"/>
              </w:pBdr>
              <w:jc w:val="center"/>
              <w:rPr>
                <w:rFonts w:ascii="Calibri" w:hAnsi="Calibri" w:cs="Calibri"/>
                <w:bCs/>
                <w:strike/>
                <w:color w:val="000000"/>
                <w:sz w:val="20"/>
                <w:szCs w:val="20"/>
              </w:rPr>
            </w:pPr>
            <w:r w:rsidRPr="0021405A">
              <w:rPr>
                <w:rFonts w:ascii="Calibri" w:hAnsi="Calibri" w:cs="Calibri"/>
                <w:bCs/>
                <w:color w:val="000000"/>
                <w:sz w:val="20"/>
                <w:szCs w:val="20"/>
              </w:rPr>
              <w:t>2029-2030</w:t>
            </w:r>
          </w:p>
        </w:tc>
        <w:tc>
          <w:tcPr>
            <w:tcW w:w="1533" w:type="dxa"/>
            <w:vMerge w:val="restart"/>
          </w:tcPr>
          <w:p w14:paraId="5FCB0D1A"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Shtrirja nuk është e koordinuar</w:t>
            </w:r>
          </w:p>
        </w:tc>
        <w:tc>
          <w:tcPr>
            <w:tcW w:w="2126" w:type="dxa"/>
            <w:vAlign w:val="center"/>
          </w:tcPr>
          <w:p w14:paraId="0BC28972" w14:textId="77777777" w:rsidR="007E6E04" w:rsidRPr="0021405A" w:rsidRDefault="007E6E04" w:rsidP="00F23476">
            <w:pPr>
              <w:rPr>
                <w:rFonts w:ascii="Calibri" w:hAnsi="Calibri" w:cs="Calibri"/>
                <w:sz w:val="20"/>
                <w:szCs w:val="20"/>
              </w:rPr>
            </w:pPr>
            <w:r w:rsidRPr="0021405A">
              <w:rPr>
                <w:rFonts w:ascii="Calibri" w:hAnsi="Calibri" w:cs="Calibri"/>
                <w:sz w:val="20"/>
                <w:szCs w:val="20"/>
              </w:rPr>
              <w:t>1.4.1. Numri i aktiviteteve të përbashkëta;</w:t>
            </w:r>
          </w:p>
        </w:tc>
        <w:tc>
          <w:tcPr>
            <w:tcW w:w="2410" w:type="dxa"/>
          </w:tcPr>
          <w:p w14:paraId="411F9C93"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Shtrirje në 80% të bashkive deri në vitin 2027;</w:t>
            </w:r>
          </w:p>
          <w:p w14:paraId="74C69C26" w14:textId="77777777" w:rsidR="007E6E04" w:rsidRPr="0021405A" w:rsidRDefault="007E6E04" w:rsidP="00F23476">
            <w:pPr>
              <w:pBdr>
                <w:top w:val="nil"/>
                <w:left w:val="nil"/>
                <w:bottom w:val="nil"/>
                <w:right w:val="nil"/>
                <w:between w:val="nil"/>
              </w:pBdr>
              <w:rPr>
                <w:rFonts w:ascii="Calibri" w:hAnsi="Calibri" w:cs="Calibri"/>
                <w:strike/>
                <w:color w:val="000000"/>
                <w:sz w:val="20"/>
                <w:szCs w:val="20"/>
              </w:rPr>
            </w:pPr>
            <w:r w:rsidRPr="0021405A">
              <w:rPr>
                <w:rFonts w:ascii="Calibri" w:hAnsi="Calibri" w:cs="Calibri"/>
                <w:color w:val="000000"/>
                <w:sz w:val="20"/>
                <w:szCs w:val="20"/>
              </w:rPr>
              <w:t xml:space="preserve"> </w:t>
            </w:r>
          </w:p>
        </w:tc>
        <w:tc>
          <w:tcPr>
            <w:tcW w:w="1417" w:type="dxa"/>
            <w:vMerge w:val="restart"/>
          </w:tcPr>
          <w:p w14:paraId="02615B77"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color w:val="000000"/>
                <w:sz w:val="20"/>
                <w:szCs w:val="20"/>
              </w:rPr>
              <w:t>MSHMS, Regjistri Civil, Njësitë Shëndetësore Vendore</w:t>
            </w:r>
          </w:p>
        </w:tc>
        <w:tc>
          <w:tcPr>
            <w:tcW w:w="1559" w:type="dxa"/>
            <w:vMerge w:val="restart"/>
          </w:tcPr>
          <w:p w14:paraId="6BFE88DE" w14:textId="77777777" w:rsidR="007E6E04" w:rsidRPr="0021405A" w:rsidRDefault="007E6E04" w:rsidP="00F23476">
            <w:pPr>
              <w:pBdr>
                <w:top w:val="nil"/>
                <w:left w:val="nil"/>
                <w:bottom w:val="nil"/>
                <w:right w:val="nil"/>
                <w:between w:val="nil"/>
              </w:pBdr>
              <w:jc w:val="center"/>
              <w:rPr>
                <w:rFonts w:ascii="Calibri" w:hAnsi="Calibri" w:cs="Calibri"/>
                <w:strike/>
                <w:color w:val="000000"/>
                <w:sz w:val="20"/>
                <w:szCs w:val="20"/>
              </w:rPr>
            </w:pPr>
            <w:r w:rsidRPr="0021405A">
              <w:rPr>
                <w:rFonts w:ascii="Calibri" w:hAnsi="Calibri" w:cs="Calibri"/>
                <w:bCs/>
                <w:color w:val="000000"/>
                <w:sz w:val="20"/>
                <w:szCs w:val="20"/>
              </w:rPr>
              <w:t>MSHMS, Bashkitë</w:t>
            </w:r>
          </w:p>
        </w:tc>
      </w:tr>
      <w:tr w:rsidR="007E6E04" w:rsidRPr="0021405A" w14:paraId="4695F597" w14:textId="77777777" w:rsidTr="00F23476">
        <w:trPr>
          <w:trHeight w:val="532"/>
        </w:trPr>
        <w:tc>
          <w:tcPr>
            <w:tcW w:w="2712" w:type="dxa"/>
            <w:vMerge/>
          </w:tcPr>
          <w:p w14:paraId="054F7BB8" w14:textId="77777777" w:rsidR="007E6E04" w:rsidRPr="0021405A" w:rsidRDefault="007E6E04" w:rsidP="00F23476">
            <w:pPr>
              <w:pStyle w:val="Heading3"/>
              <w:rPr>
                <w:rFonts w:ascii="Calibri" w:hAnsi="Calibri" w:cs="Calibri"/>
                <w:sz w:val="20"/>
                <w:szCs w:val="20"/>
              </w:rPr>
            </w:pPr>
          </w:p>
        </w:tc>
        <w:tc>
          <w:tcPr>
            <w:tcW w:w="2108" w:type="dxa"/>
            <w:vMerge/>
          </w:tcPr>
          <w:p w14:paraId="5549EA27" w14:textId="77777777" w:rsidR="007E6E04" w:rsidRPr="0021405A" w:rsidDel="00AC535E" w:rsidRDefault="007E6E04" w:rsidP="00F23476">
            <w:pPr>
              <w:pBdr>
                <w:top w:val="nil"/>
                <w:left w:val="nil"/>
                <w:bottom w:val="nil"/>
                <w:right w:val="nil"/>
                <w:between w:val="nil"/>
              </w:pBdr>
              <w:rPr>
                <w:rFonts w:ascii="Calibri" w:hAnsi="Calibri" w:cs="Calibri"/>
                <w:b/>
                <w:i/>
                <w:iCs/>
                <w:color w:val="000000"/>
                <w:sz w:val="20"/>
                <w:szCs w:val="20"/>
              </w:rPr>
            </w:pPr>
          </w:p>
        </w:tc>
        <w:tc>
          <w:tcPr>
            <w:tcW w:w="1019" w:type="dxa"/>
            <w:vMerge/>
          </w:tcPr>
          <w:p w14:paraId="0FA8CFBC"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c>
          <w:tcPr>
            <w:tcW w:w="1533" w:type="dxa"/>
            <w:vMerge/>
          </w:tcPr>
          <w:p w14:paraId="5A36128C"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vAlign w:val="center"/>
          </w:tcPr>
          <w:p w14:paraId="677267FD" w14:textId="77777777" w:rsidR="007E6E04" w:rsidRPr="0021405A" w:rsidDel="005E371D" w:rsidRDefault="007E6E04" w:rsidP="00F23476">
            <w:pPr>
              <w:rPr>
                <w:rFonts w:ascii="Calibri" w:hAnsi="Calibri" w:cs="Calibri"/>
                <w:sz w:val="20"/>
                <w:szCs w:val="20"/>
              </w:rPr>
            </w:pPr>
            <w:r w:rsidRPr="0021405A">
              <w:rPr>
                <w:rFonts w:ascii="Calibri" w:hAnsi="Calibri" w:cs="Calibri"/>
                <w:sz w:val="20"/>
                <w:szCs w:val="20"/>
              </w:rPr>
              <w:t>1.4.2. % e fëmijëve të vaksinuar/regjistruar.</w:t>
            </w:r>
          </w:p>
        </w:tc>
        <w:tc>
          <w:tcPr>
            <w:tcW w:w="2410" w:type="dxa"/>
          </w:tcPr>
          <w:p w14:paraId="2B0C3AAA"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95% e fëmijëve të vaksinuar dhe të regjistruar</w:t>
            </w:r>
          </w:p>
        </w:tc>
        <w:tc>
          <w:tcPr>
            <w:tcW w:w="1417" w:type="dxa"/>
            <w:vMerge/>
          </w:tcPr>
          <w:p w14:paraId="0F3358DD"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1559" w:type="dxa"/>
            <w:vMerge/>
          </w:tcPr>
          <w:p w14:paraId="3FE4C63D"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p>
        </w:tc>
      </w:tr>
      <w:tr w:rsidR="007E6E04" w:rsidRPr="0021405A" w14:paraId="4B3DCB8F" w14:textId="77777777" w:rsidTr="00F23476">
        <w:trPr>
          <w:trHeight w:val="532"/>
        </w:trPr>
        <w:tc>
          <w:tcPr>
            <w:tcW w:w="2712" w:type="dxa"/>
            <w:vMerge w:val="restart"/>
          </w:tcPr>
          <w:p w14:paraId="01FB7D1F" w14:textId="77777777" w:rsidR="007E6E04" w:rsidRPr="0021405A" w:rsidRDefault="007E6E04" w:rsidP="00F23476">
            <w:pPr>
              <w:pStyle w:val="Heading3"/>
              <w:rPr>
                <w:rFonts w:ascii="Calibri" w:hAnsi="Calibri" w:cs="Calibri"/>
                <w:color w:val="000000"/>
                <w:sz w:val="20"/>
                <w:szCs w:val="20"/>
              </w:rPr>
            </w:pPr>
            <w:bookmarkStart w:id="186" w:name="_Toc212635911"/>
            <w:r w:rsidRPr="0021405A">
              <w:rPr>
                <w:rFonts w:ascii="Calibri" w:hAnsi="Calibri" w:cs="Calibri"/>
                <w:sz w:val="20"/>
                <w:szCs w:val="20"/>
              </w:rPr>
              <w:t>Masa 2: Forcimi i llogaridhënies dhe monitorimit të performancës së sistemeve lokale të shëndetit dhe kujdesit social për të ofruar shërbime të integruara dhe të ndjeshme ndaj kulturës për shëndetin e fëmijëve.</w:t>
            </w:r>
            <w:bookmarkEnd w:id="186"/>
          </w:p>
        </w:tc>
        <w:tc>
          <w:tcPr>
            <w:tcW w:w="2108" w:type="dxa"/>
            <w:vAlign w:val="center"/>
          </w:tcPr>
          <w:p w14:paraId="27FBCAE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iCs/>
                <w:color w:val="000000"/>
                <w:sz w:val="20"/>
                <w:szCs w:val="20"/>
              </w:rPr>
              <w:t>2.1. Tabela kontrolli (dashboard) të performancës dhe mekanizma monitorimi (feedback loop) në sistemet lokale të shëndetit dhe kujdesit social</w:t>
            </w:r>
          </w:p>
        </w:tc>
        <w:tc>
          <w:tcPr>
            <w:tcW w:w="1019" w:type="dxa"/>
            <w:vAlign w:val="center"/>
          </w:tcPr>
          <w:p w14:paraId="01A2F190"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2029</w:t>
            </w:r>
          </w:p>
          <w:p w14:paraId="6319C0EE"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2029</w:t>
            </w:r>
          </w:p>
        </w:tc>
        <w:tc>
          <w:tcPr>
            <w:tcW w:w="1533" w:type="dxa"/>
            <w:vAlign w:val="center"/>
          </w:tcPr>
          <w:p w14:paraId="6E0B5D53"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 xml:space="preserve">Nuk ka panele kontrolli dhe </w:t>
            </w:r>
            <w:r w:rsidRPr="0021405A">
              <w:rPr>
                <w:rFonts w:ascii="Calibri" w:hAnsi="Calibri" w:cs="Calibri"/>
                <w:bCs/>
                <w:color w:val="000000"/>
                <w:sz w:val="20"/>
                <w:szCs w:val="20"/>
              </w:rPr>
              <w:t>mekanizma monitorimi</w:t>
            </w:r>
            <w:r w:rsidRPr="0021405A">
              <w:rPr>
                <w:rFonts w:ascii="Calibri" w:hAnsi="Calibri" w:cs="Calibri"/>
                <w:bCs/>
                <w:i/>
                <w:iCs/>
                <w:color w:val="000000"/>
                <w:sz w:val="20"/>
                <w:szCs w:val="20"/>
              </w:rPr>
              <w:t xml:space="preserve"> </w:t>
            </w:r>
            <w:r w:rsidRPr="0021405A">
              <w:rPr>
                <w:rFonts w:ascii="Calibri" w:hAnsi="Calibri" w:cs="Calibri"/>
                <w:bCs/>
                <w:color w:val="000000"/>
                <w:sz w:val="20"/>
                <w:szCs w:val="20"/>
              </w:rPr>
              <w:t>në</w:t>
            </w:r>
            <w:r w:rsidRPr="0021405A">
              <w:rPr>
                <w:rFonts w:ascii="Calibri" w:hAnsi="Calibri" w:cs="Calibri"/>
                <w:color w:val="000000"/>
                <w:sz w:val="20"/>
                <w:szCs w:val="20"/>
              </w:rPr>
              <w:t xml:space="preserve"> vend (2025)</w:t>
            </w:r>
          </w:p>
          <w:p w14:paraId="45082FEA"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tcPr>
          <w:p w14:paraId="6622FA19" w14:textId="77777777" w:rsidR="007E6E04" w:rsidRPr="0021405A" w:rsidRDefault="007E6E04" w:rsidP="00F23476">
            <w:pPr>
              <w:rPr>
                <w:rFonts w:ascii="Calibri" w:hAnsi="Calibri" w:cs="Calibri"/>
                <w:sz w:val="20"/>
                <w:szCs w:val="20"/>
              </w:rPr>
            </w:pPr>
            <w:r w:rsidRPr="0021405A">
              <w:rPr>
                <w:rFonts w:ascii="Calibri" w:hAnsi="Calibri" w:cs="Calibri"/>
                <w:color w:val="000000"/>
                <w:sz w:val="20"/>
                <w:szCs w:val="20"/>
              </w:rPr>
              <w:t xml:space="preserve">2.1.1 # i paneleve funksionale dhe </w:t>
            </w:r>
            <w:r w:rsidRPr="0021405A">
              <w:rPr>
                <w:rFonts w:ascii="Calibri" w:hAnsi="Calibri" w:cs="Calibri"/>
                <w:bCs/>
                <w:color w:val="000000"/>
                <w:sz w:val="20"/>
                <w:szCs w:val="20"/>
              </w:rPr>
              <w:t>mekanizma monitorimi</w:t>
            </w:r>
            <w:r w:rsidRPr="0021405A">
              <w:rPr>
                <w:rFonts w:ascii="Calibri" w:hAnsi="Calibri" w:cs="Calibri"/>
                <w:bCs/>
                <w:i/>
                <w:iCs/>
                <w:color w:val="000000"/>
                <w:sz w:val="20"/>
                <w:szCs w:val="20"/>
              </w:rPr>
              <w:t xml:space="preserve"> </w:t>
            </w:r>
          </w:p>
        </w:tc>
        <w:tc>
          <w:tcPr>
            <w:tcW w:w="2410" w:type="dxa"/>
            <w:vAlign w:val="center"/>
          </w:tcPr>
          <w:p w14:paraId="66E185F8"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 xml:space="preserve">Panele kontrolli dhe </w:t>
            </w:r>
            <w:r w:rsidRPr="0021405A">
              <w:rPr>
                <w:rFonts w:ascii="Calibri" w:hAnsi="Calibri" w:cs="Calibri"/>
                <w:bCs/>
                <w:color w:val="000000"/>
                <w:sz w:val="20"/>
                <w:szCs w:val="20"/>
              </w:rPr>
              <w:t>mekanizma monitorimi</w:t>
            </w:r>
            <w:r w:rsidRPr="0021405A">
              <w:rPr>
                <w:rFonts w:ascii="Calibri" w:hAnsi="Calibri" w:cs="Calibri"/>
                <w:bCs/>
                <w:i/>
                <w:iCs/>
                <w:color w:val="000000"/>
                <w:sz w:val="20"/>
                <w:szCs w:val="20"/>
              </w:rPr>
              <w:t xml:space="preserve"> </w:t>
            </w:r>
            <w:r w:rsidRPr="0021405A">
              <w:rPr>
                <w:rFonts w:ascii="Calibri" w:hAnsi="Calibri" w:cs="Calibri"/>
                <w:color w:val="000000"/>
                <w:sz w:val="20"/>
                <w:szCs w:val="20"/>
              </w:rPr>
              <w:t>në të gjitha bashkitë deri në vitin 2029</w:t>
            </w:r>
          </w:p>
        </w:tc>
        <w:tc>
          <w:tcPr>
            <w:tcW w:w="1417" w:type="dxa"/>
            <w:vAlign w:val="center"/>
          </w:tcPr>
          <w:p w14:paraId="74DD62B7"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 ISHP, Operatorët Shëndetësorë, bashkitë, OSHC-të</w:t>
            </w:r>
          </w:p>
        </w:tc>
        <w:tc>
          <w:tcPr>
            <w:tcW w:w="1559" w:type="dxa"/>
            <w:vAlign w:val="center"/>
          </w:tcPr>
          <w:p w14:paraId="6C210EB3" w14:textId="77777777"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r w:rsidRPr="0021405A">
              <w:rPr>
                <w:rFonts w:ascii="Calibri" w:hAnsi="Calibri" w:cs="Calibri"/>
                <w:color w:val="000000"/>
                <w:sz w:val="20"/>
                <w:szCs w:val="20"/>
              </w:rPr>
              <w:t>MSHMS, MF, qeverisja vendore</w:t>
            </w:r>
          </w:p>
        </w:tc>
      </w:tr>
      <w:tr w:rsidR="007E6E04" w:rsidRPr="0021405A" w14:paraId="35075820" w14:textId="77777777" w:rsidTr="00F23476">
        <w:trPr>
          <w:trHeight w:val="1166"/>
        </w:trPr>
        <w:tc>
          <w:tcPr>
            <w:tcW w:w="2712" w:type="dxa"/>
            <w:vMerge/>
          </w:tcPr>
          <w:p w14:paraId="1CB70165"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Align w:val="center"/>
          </w:tcPr>
          <w:p w14:paraId="33BD4E5E"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2.2. Zbatimi i mekanizmave të reagimeve dhe llogaridhënies bazuar në komunitet</w:t>
            </w:r>
          </w:p>
        </w:tc>
        <w:tc>
          <w:tcPr>
            <w:tcW w:w="1019" w:type="dxa"/>
            <w:vAlign w:val="center"/>
          </w:tcPr>
          <w:p w14:paraId="00743B5A"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2029</w:t>
            </w:r>
          </w:p>
        </w:tc>
        <w:tc>
          <w:tcPr>
            <w:tcW w:w="1533" w:type="dxa"/>
            <w:vAlign w:val="center"/>
          </w:tcPr>
          <w:p w14:paraId="06159EF3"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Nuk ka mekanizma të strukturuar reagimi (2025)</w:t>
            </w:r>
          </w:p>
        </w:tc>
        <w:tc>
          <w:tcPr>
            <w:tcW w:w="2126" w:type="dxa"/>
            <w:vAlign w:val="center"/>
          </w:tcPr>
          <w:p w14:paraId="067F8D0D" w14:textId="77777777" w:rsidR="007E6E04" w:rsidRPr="0021405A" w:rsidRDefault="007E6E04" w:rsidP="00F23476">
            <w:pPr>
              <w:rPr>
                <w:rFonts w:ascii="Calibri" w:hAnsi="Calibri" w:cs="Calibri"/>
                <w:sz w:val="20"/>
                <w:szCs w:val="20"/>
              </w:rPr>
            </w:pPr>
            <w:r w:rsidRPr="0021405A">
              <w:rPr>
                <w:rFonts w:ascii="Calibri" w:hAnsi="Calibri" w:cs="Calibri"/>
                <w:color w:val="000000"/>
                <w:sz w:val="20"/>
                <w:szCs w:val="20"/>
              </w:rPr>
              <w:t>2.2.1. Ekzistenca e mekanizmave të reagimit/llogaridhënies</w:t>
            </w:r>
          </w:p>
        </w:tc>
        <w:tc>
          <w:tcPr>
            <w:tcW w:w="2410" w:type="dxa"/>
          </w:tcPr>
          <w:p w14:paraId="6652D03E"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Mekanizma funksionalë në të gjitha bashkitë deri në vitin 2030</w:t>
            </w:r>
          </w:p>
        </w:tc>
        <w:tc>
          <w:tcPr>
            <w:tcW w:w="1417" w:type="dxa"/>
            <w:vAlign w:val="center"/>
          </w:tcPr>
          <w:p w14:paraId="120BD503"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MSHMS, Operatorët e Shëndetësisë, ISHP</w:t>
            </w:r>
          </w:p>
        </w:tc>
        <w:tc>
          <w:tcPr>
            <w:tcW w:w="1559" w:type="dxa"/>
            <w:vAlign w:val="center"/>
          </w:tcPr>
          <w:p w14:paraId="6AF7871D"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color w:val="000000"/>
                <w:sz w:val="20"/>
                <w:szCs w:val="20"/>
              </w:rPr>
              <w:t>MSHMS, MF, bashkitë</w:t>
            </w:r>
          </w:p>
        </w:tc>
      </w:tr>
      <w:tr w:rsidR="007E6E04" w:rsidRPr="0021405A" w14:paraId="653242C8" w14:textId="77777777" w:rsidTr="00F23476">
        <w:trPr>
          <w:trHeight w:val="1266"/>
        </w:trPr>
        <w:tc>
          <w:tcPr>
            <w:tcW w:w="2712" w:type="dxa"/>
            <w:vMerge w:val="restart"/>
            <w:vAlign w:val="center"/>
          </w:tcPr>
          <w:p w14:paraId="75CC8F60" w14:textId="77777777" w:rsidR="007E6E04" w:rsidRPr="0021405A" w:rsidRDefault="007E6E04" w:rsidP="00F23476">
            <w:pPr>
              <w:pStyle w:val="Heading3"/>
              <w:rPr>
                <w:rFonts w:ascii="Calibri" w:hAnsi="Calibri" w:cs="Calibri"/>
                <w:color w:val="000000"/>
                <w:sz w:val="20"/>
                <w:szCs w:val="20"/>
              </w:rPr>
            </w:pPr>
            <w:bookmarkStart w:id="187" w:name="_Toc212635912"/>
            <w:r w:rsidRPr="0021405A">
              <w:rPr>
                <w:rFonts w:ascii="Calibri" w:hAnsi="Calibri" w:cs="Calibri"/>
                <w:sz w:val="20"/>
                <w:szCs w:val="20"/>
              </w:rPr>
              <w:t>Masa 3: Promovimi i zhvillimit gjithëpërfshirës të fëmijëve dhe shkollave të sigurta</w:t>
            </w:r>
            <w:bookmarkEnd w:id="187"/>
            <w:r w:rsidRPr="0021405A">
              <w:rPr>
                <w:rFonts w:ascii="Calibri" w:hAnsi="Calibri" w:cs="Calibri"/>
                <w:color w:val="000000"/>
                <w:sz w:val="20"/>
                <w:szCs w:val="20"/>
              </w:rPr>
              <w:t xml:space="preserve"> </w:t>
            </w:r>
          </w:p>
        </w:tc>
        <w:tc>
          <w:tcPr>
            <w:tcW w:w="2108" w:type="dxa"/>
            <w:vAlign w:val="center"/>
          </w:tcPr>
          <w:p w14:paraId="43A54837"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3.1. Programet e shtrirjes së aktiviteteve në komunitet për të regjistruar fëmijët e cenueshëm në shërbimet parashkollore dhe të zhvillimit të fëmijërisë së hershme</w:t>
            </w:r>
          </w:p>
        </w:tc>
        <w:tc>
          <w:tcPr>
            <w:tcW w:w="1019" w:type="dxa"/>
            <w:vAlign w:val="center"/>
          </w:tcPr>
          <w:p w14:paraId="36D04703"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2029-2030</w:t>
            </w:r>
          </w:p>
        </w:tc>
        <w:tc>
          <w:tcPr>
            <w:tcW w:w="1533" w:type="dxa"/>
            <w:vAlign w:val="center"/>
          </w:tcPr>
          <w:p w14:paraId="6F41208B"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Nuk ka programe për shtrirjen e aktiviteteve në komunitet (2025)</w:t>
            </w:r>
          </w:p>
        </w:tc>
        <w:tc>
          <w:tcPr>
            <w:tcW w:w="2126" w:type="dxa"/>
            <w:vAlign w:val="center"/>
          </w:tcPr>
          <w:p w14:paraId="308A6843"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3.1.1. Zhvillimi i programeve të shtrirjes së aktiviteteve në komunitet</w:t>
            </w:r>
          </w:p>
        </w:tc>
        <w:tc>
          <w:tcPr>
            <w:tcW w:w="2410" w:type="dxa"/>
          </w:tcPr>
          <w:p w14:paraId="48CE9E3E"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Programe efektive të shtrirjes së aktiviteteve në komunitet për të regjistruar fëmijët e cenueshëm në shërbimet parashkollore dhe të zhvillimit të hershëm të fëmijërisë në të gjitha bashkitë.</w:t>
            </w:r>
          </w:p>
        </w:tc>
        <w:tc>
          <w:tcPr>
            <w:tcW w:w="1417" w:type="dxa"/>
          </w:tcPr>
          <w:p w14:paraId="39998A70"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MSHMS, DAR, Operatorët Shëndetësorë, ISHP, MA, bashkitë, OSHC-të</w:t>
            </w:r>
          </w:p>
        </w:tc>
        <w:tc>
          <w:tcPr>
            <w:tcW w:w="1559" w:type="dxa"/>
          </w:tcPr>
          <w:p w14:paraId="5260C354" w14:textId="18870E79"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r w:rsidRPr="0021405A">
              <w:rPr>
                <w:rFonts w:ascii="Calibri" w:hAnsi="Calibri" w:cs="Calibri"/>
                <w:bCs/>
                <w:color w:val="000000"/>
                <w:sz w:val="20"/>
                <w:szCs w:val="20"/>
              </w:rPr>
              <w:t>M</w:t>
            </w:r>
            <w:r w:rsidR="00F72986">
              <w:rPr>
                <w:rFonts w:ascii="Calibri" w:hAnsi="Calibri" w:cs="Calibri"/>
                <w:bCs/>
                <w:color w:val="000000"/>
                <w:sz w:val="20"/>
                <w:szCs w:val="20"/>
              </w:rPr>
              <w:t>A</w:t>
            </w:r>
          </w:p>
        </w:tc>
      </w:tr>
      <w:tr w:rsidR="007E6E04" w:rsidRPr="0021405A" w14:paraId="71B35B8E" w14:textId="77777777" w:rsidTr="00F23476">
        <w:trPr>
          <w:trHeight w:val="532"/>
        </w:trPr>
        <w:tc>
          <w:tcPr>
            <w:tcW w:w="2712" w:type="dxa"/>
            <w:vMerge/>
          </w:tcPr>
          <w:p w14:paraId="5438E79E"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val="restart"/>
          </w:tcPr>
          <w:p w14:paraId="261A86FF"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3.2. Kryerja e  fushatave vjetore shkollore të udhëhequra nga nxënësit kundër ngacmimit, diversitetit dhe përfshirjes.</w:t>
            </w:r>
          </w:p>
        </w:tc>
        <w:tc>
          <w:tcPr>
            <w:tcW w:w="1019" w:type="dxa"/>
            <w:vMerge w:val="restart"/>
          </w:tcPr>
          <w:p w14:paraId="62B99C02" w14:textId="77777777" w:rsidR="007E6E04" w:rsidRPr="0021405A" w:rsidRDefault="007E6E04" w:rsidP="00F23476">
            <w:pPr>
              <w:pBdr>
                <w:top w:val="nil"/>
                <w:left w:val="nil"/>
                <w:bottom w:val="nil"/>
                <w:right w:val="nil"/>
                <w:between w:val="nil"/>
              </w:pBdr>
              <w:jc w:val="center"/>
              <w:rPr>
                <w:rFonts w:ascii="Calibri" w:hAnsi="Calibri" w:cs="Calibri"/>
                <w:bCs/>
                <w:color w:val="000000"/>
                <w:sz w:val="20"/>
                <w:szCs w:val="20"/>
              </w:rPr>
            </w:pPr>
            <w:r w:rsidRPr="0021405A">
              <w:rPr>
                <w:rFonts w:ascii="Calibri" w:hAnsi="Calibri" w:cs="Calibri"/>
                <w:bCs/>
                <w:color w:val="000000"/>
                <w:sz w:val="20"/>
                <w:szCs w:val="20"/>
              </w:rPr>
              <w:t>2026-2028</w:t>
            </w:r>
          </w:p>
        </w:tc>
        <w:tc>
          <w:tcPr>
            <w:tcW w:w="1533" w:type="dxa"/>
            <w:vMerge w:val="restart"/>
          </w:tcPr>
          <w:p w14:paraId="05A2DB7C"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Fushatat sporadike të udhëhequra nga shkollat.</w:t>
            </w:r>
          </w:p>
          <w:p w14:paraId="53CAE6F5"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r w:rsidRPr="0021405A">
              <w:rPr>
                <w:rFonts w:ascii="Calibri" w:hAnsi="Calibri" w:cs="Calibri"/>
                <w:color w:val="000000"/>
                <w:sz w:val="20"/>
                <w:szCs w:val="20"/>
              </w:rPr>
              <w:t>asnjë koordinim kombëtar.</w:t>
            </w:r>
          </w:p>
        </w:tc>
        <w:tc>
          <w:tcPr>
            <w:tcW w:w="2126" w:type="dxa"/>
          </w:tcPr>
          <w:p w14:paraId="2A0B26B6"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3.2.1.# e shkollave që zhvillojnë fushata vjetore</w:t>
            </w:r>
          </w:p>
        </w:tc>
        <w:tc>
          <w:tcPr>
            <w:tcW w:w="2410" w:type="dxa"/>
          </w:tcPr>
          <w:p w14:paraId="08D8E891"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1,000 shkolla zhvillojnë fushata vjetore deri në vitin 2028</w:t>
            </w:r>
          </w:p>
          <w:p w14:paraId="045EAAFE"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p>
        </w:tc>
        <w:tc>
          <w:tcPr>
            <w:tcW w:w="1417" w:type="dxa"/>
          </w:tcPr>
          <w:p w14:paraId="3ED27B1C" w14:textId="46D6EBAE" w:rsidR="007E6E04" w:rsidRPr="0021405A" w:rsidRDefault="00F72986" w:rsidP="00F23476">
            <w:pPr>
              <w:pBdr>
                <w:top w:val="nil"/>
                <w:left w:val="nil"/>
                <w:bottom w:val="nil"/>
                <w:right w:val="nil"/>
                <w:between w:val="nil"/>
              </w:pBdr>
              <w:ind w:left="-14"/>
              <w:rPr>
                <w:rFonts w:ascii="Calibri" w:hAnsi="Calibri" w:cs="Calibri"/>
                <w:color w:val="000000"/>
                <w:sz w:val="20"/>
                <w:szCs w:val="20"/>
              </w:rPr>
            </w:pPr>
            <w:r>
              <w:rPr>
                <w:rFonts w:ascii="Calibri" w:hAnsi="Calibri" w:cs="Calibri"/>
                <w:color w:val="000000"/>
                <w:sz w:val="20"/>
                <w:szCs w:val="20"/>
              </w:rPr>
              <w:t>MA,</w:t>
            </w:r>
          </w:p>
          <w:p w14:paraId="2BC9BACA" w14:textId="77777777" w:rsidR="007E6E04" w:rsidRPr="0021405A" w:rsidRDefault="007E6E04" w:rsidP="00F23476">
            <w:pPr>
              <w:pBdr>
                <w:top w:val="nil"/>
                <w:left w:val="nil"/>
                <w:bottom w:val="nil"/>
                <w:right w:val="nil"/>
                <w:between w:val="nil"/>
              </w:pBdr>
              <w:ind w:left="-14"/>
              <w:rPr>
                <w:rFonts w:ascii="Calibri" w:hAnsi="Calibri" w:cs="Calibri"/>
                <w:color w:val="000000"/>
                <w:sz w:val="20"/>
                <w:szCs w:val="20"/>
              </w:rPr>
            </w:pPr>
            <w:r w:rsidRPr="0021405A">
              <w:rPr>
                <w:rFonts w:ascii="Calibri" w:hAnsi="Calibri" w:cs="Calibri"/>
                <w:color w:val="000000"/>
                <w:sz w:val="20"/>
                <w:szCs w:val="20"/>
              </w:rPr>
              <w:t>Qeveritë e Studentëve</w:t>
            </w:r>
          </w:p>
        </w:tc>
        <w:tc>
          <w:tcPr>
            <w:tcW w:w="1559" w:type="dxa"/>
          </w:tcPr>
          <w:p w14:paraId="750F9426" w14:textId="00F0DE6D" w:rsidR="007E6E04" w:rsidRPr="0021405A" w:rsidRDefault="00F72986" w:rsidP="00F23476">
            <w:pPr>
              <w:pBdr>
                <w:top w:val="nil"/>
                <w:left w:val="nil"/>
                <w:bottom w:val="nil"/>
                <w:right w:val="nil"/>
                <w:between w:val="nil"/>
              </w:pBdr>
              <w:jc w:val="center"/>
              <w:rPr>
                <w:rFonts w:ascii="Calibri" w:hAnsi="Calibri" w:cs="Calibri"/>
                <w:bCs/>
                <w:color w:val="000000"/>
                <w:sz w:val="20"/>
                <w:szCs w:val="20"/>
              </w:rPr>
            </w:pPr>
            <w:r>
              <w:rPr>
                <w:rFonts w:ascii="Calibri" w:hAnsi="Calibri" w:cs="Calibri"/>
                <w:bCs/>
                <w:color w:val="000000"/>
                <w:sz w:val="20"/>
                <w:szCs w:val="20"/>
              </w:rPr>
              <w:t>MA</w:t>
            </w:r>
          </w:p>
        </w:tc>
      </w:tr>
      <w:tr w:rsidR="007E6E04" w:rsidRPr="0021405A" w14:paraId="721F9E24" w14:textId="77777777" w:rsidTr="00F23476">
        <w:trPr>
          <w:trHeight w:val="532"/>
        </w:trPr>
        <w:tc>
          <w:tcPr>
            <w:tcW w:w="2712" w:type="dxa"/>
            <w:vMerge/>
          </w:tcPr>
          <w:p w14:paraId="08CC4A34" w14:textId="77777777" w:rsidR="007E6E04" w:rsidRPr="0021405A" w:rsidRDefault="007E6E04" w:rsidP="00F23476">
            <w:pPr>
              <w:widowControl w:val="0"/>
              <w:pBdr>
                <w:top w:val="nil"/>
                <w:left w:val="nil"/>
                <w:bottom w:val="nil"/>
                <w:right w:val="nil"/>
                <w:between w:val="nil"/>
              </w:pBdr>
              <w:spacing w:line="276" w:lineRule="auto"/>
              <w:rPr>
                <w:rFonts w:ascii="Calibri" w:hAnsi="Calibri" w:cs="Calibri"/>
                <w:b/>
                <w:color w:val="000000"/>
                <w:sz w:val="20"/>
                <w:szCs w:val="20"/>
              </w:rPr>
            </w:pPr>
          </w:p>
        </w:tc>
        <w:tc>
          <w:tcPr>
            <w:tcW w:w="2108" w:type="dxa"/>
            <w:vMerge/>
          </w:tcPr>
          <w:p w14:paraId="20476ADC"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1019" w:type="dxa"/>
            <w:vMerge/>
          </w:tcPr>
          <w:p w14:paraId="6EDB35B6" w14:textId="77777777" w:rsidR="007E6E04" w:rsidRPr="0021405A" w:rsidRDefault="007E6E04" w:rsidP="00F23476">
            <w:pPr>
              <w:pBdr>
                <w:top w:val="nil"/>
                <w:left w:val="nil"/>
                <w:bottom w:val="nil"/>
                <w:right w:val="nil"/>
                <w:between w:val="nil"/>
              </w:pBdr>
              <w:jc w:val="center"/>
              <w:rPr>
                <w:rFonts w:ascii="Calibri" w:hAnsi="Calibri" w:cs="Calibri"/>
                <w:b/>
                <w:color w:val="000000"/>
                <w:sz w:val="20"/>
                <w:szCs w:val="20"/>
              </w:rPr>
            </w:pPr>
          </w:p>
        </w:tc>
        <w:tc>
          <w:tcPr>
            <w:tcW w:w="1533" w:type="dxa"/>
            <w:vMerge/>
          </w:tcPr>
          <w:p w14:paraId="6AA8855E" w14:textId="77777777" w:rsidR="007E6E04" w:rsidRPr="0021405A" w:rsidRDefault="007E6E04" w:rsidP="00F23476">
            <w:pPr>
              <w:pBdr>
                <w:top w:val="nil"/>
                <w:left w:val="nil"/>
                <w:bottom w:val="nil"/>
                <w:right w:val="nil"/>
                <w:between w:val="nil"/>
              </w:pBdr>
              <w:jc w:val="center"/>
              <w:rPr>
                <w:rFonts w:ascii="Calibri" w:hAnsi="Calibri" w:cs="Calibri"/>
                <w:color w:val="000000"/>
                <w:sz w:val="20"/>
                <w:szCs w:val="20"/>
              </w:rPr>
            </w:pPr>
          </w:p>
        </w:tc>
        <w:tc>
          <w:tcPr>
            <w:tcW w:w="2126" w:type="dxa"/>
          </w:tcPr>
          <w:p w14:paraId="5E1169E6" w14:textId="77777777" w:rsidR="007E6E04" w:rsidRPr="0021405A" w:rsidRDefault="007E6E04" w:rsidP="00F23476">
            <w:pPr>
              <w:rPr>
                <w:rFonts w:ascii="Calibri" w:hAnsi="Calibri" w:cs="Calibri"/>
                <w:color w:val="000000"/>
                <w:sz w:val="20"/>
                <w:szCs w:val="20"/>
              </w:rPr>
            </w:pPr>
            <w:r w:rsidRPr="0021405A">
              <w:rPr>
                <w:rFonts w:ascii="Calibri" w:hAnsi="Calibri" w:cs="Calibri"/>
                <w:color w:val="000000"/>
                <w:sz w:val="20"/>
                <w:szCs w:val="20"/>
              </w:rPr>
              <w:t>3.2.2. % e studentëve pjesëmarrës</w:t>
            </w:r>
          </w:p>
        </w:tc>
        <w:tc>
          <w:tcPr>
            <w:tcW w:w="2410" w:type="dxa"/>
          </w:tcPr>
          <w:p w14:paraId="5D1874F8" w14:textId="77777777" w:rsidR="007E6E04" w:rsidRPr="0021405A" w:rsidRDefault="007E6E04" w:rsidP="00F23476">
            <w:pPr>
              <w:pBdr>
                <w:top w:val="nil"/>
                <w:left w:val="nil"/>
                <w:bottom w:val="nil"/>
                <w:right w:val="nil"/>
                <w:between w:val="nil"/>
              </w:pBdr>
              <w:rPr>
                <w:rFonts w:ascii="Calibri" w:hAnsi="Calibri" w:cs="Calibri"/>
                <w:color w:val="000000"/>
                <w:sz w:val="20"/>
                <w:szCs w:val="20"/>
              </w:rPr>
            </w:pPr>
            <w:r w:rsidRPr="0021405A">
              <w:rPr>
                <w:rFonts w:ascii="Calibri" w:hAnsi="Calibri" w:cs="Calibri"/>
                <w:color w:val="000000"/>
                <w:sz w:val="20"/>
                <w:szCs w:val="20"/>
              </w:rPr>
              <w:t>75% e studentëve të angazhuar çdo vit</w:t>
            </w:r>
          </w:p>
        </w:tc>
        <w:tc>
          <w:tcPr>
            <w:tcW w:w="1417" w:type="dxa"/>
          </w:tcPr>
          <w:p w14:paraId="0E4C34D3" w14:textId="1DB126B2" w:rsidR="007E6E04" w:rsidRPr="0021405A" w:rsidRDefault="00F72986" w:rsidP="00F23476">
            <w:pPr>
              <w:pBdr>
                <w:top w:val="nil"/>
                <w:left w:val="nil"/>
                <w:bottom w:val="nil"/>
                <w:right w:val="nil"/>
                <w:between w:val="nil"/>
              </w:pBdr>
              <w:ind w:left="-14"/>
              <w:rPr>
                <w:rFonts w:ascii="Calibri" w:hAnsi="Calibri" w:cs="Calibri"/>
                <w:color w:val="000000"/>
                <w:sz w:val="20"/>
                <w:szCs w:val="20"/>
              </w:rPr>
            </w:pPr>
            <w:r>
              <w:rPr>
                <w:rFonts w:ascii="Calibri" w:hAnsi="Calibri" w:cs="Calibri"/>
                <w:color w:val="000000"/>
                <w:sz w:val="20"/>
                <w:szCs w:val="20"/>
              </w:rPr>
              <w:t>MA,</w:t>
            </w:r>
          </w:p>
          <w:p w14:paraId="1C933741" w14:textId="77777777" w:rsidR="007E6E04" w:rsidRPr="0021405A" w:rsidRDefault="007E6E04" w:rsidP="00F23476">
            <w:pPr>
              <w:pBdr>
                <w:top w:val="nil"/>
                <w:left w:val="nil"/>
                <w:bottom w:val="nil"/>
                <w:right w:val="nil"/>
                <w:between w:val="nil"/>
              </w:pBdr>
              <w:ind w:left="-14"/>
              <w:rPr>
                <w:rFonts w:ascii="Calibri" w:hAnsi="Calibri" w:cs="Calibri"/>
                <w:color w:val="000000"/>
                <w:sz w:val="20"/>
                <w:szCs w:val="20"/>
              </w:rPr>
            </w:pPr>
            <w:r w:rsidRPr="0021405A">
              <w:rPr>
                <w:rFonts w:ascii="Calibri" w:hAnsi="Calibri" w:cs="Calibri"/>
                <w:color w:val="000000"/>
                <w:sz w:val="20"/>
                <w:szCs w:val="20"/>
              </w:rPr>
              <w:t>Qeveritë e Studentëve</w:t>
            </w:r>
          </w:p>
        </w:tc>
        <w:tc>
          <w:tcPr>
            <w:tcW w:w="1559" w:type="dxa"/>
            <w:vAlign w:val="center"/>
          </w:tcPr>
          <w:p w14:paraId="56BB7FB8" w14:textId="3C12CBF8" w:rsidR="007E6E04" w:rsidRPr="0021405A" w:rsidRDefault="00F72986" w:rsidP="00F23476">
            <w:pPr>
              <w:pBdr>
                <w:top w:val="nil"/>
                <w:left w:val="nil"/>
                <w:bottom w:val="nil"/>
                <w:right w:val="nil"/>
                <w:between w:val="nil"/>
              </w:pBdr>
              <w:jc w:val="center"/>
              <w:rPr>
                <w:rFonts w:ascii="Calibri" w:hAnsi="Calibri" w:cs="Calibri"/>
                <w:b/>
                <w:color w:val="000000"/>
                <w:sz w:val="20"/>
                <w:szCs w:val="20"/>
              </w:rPr>
            </w:pPr>
            <w:r>
              <w:rPr>
                <w:rFonts w:ascii="Calibri" w:hAnsi="Calibri" w:cs="Calibri"/>
                <w:bCs/>
                <w:color w:val="000000"/>
                <w:sz w:val="20"/>
                <w:szCs w:val="20"/>
              </w:rPr>
              <w:t>MA</w:t>
            </w:r>
          </w:p>
        </w:tc>
      </w:tr>
    </w:tbl>
    <w:p w14:paraId="4202C549" w14:textId="77777777" w:rsidR="007E6E04" w:rsidRPr="0021405A" w:rsidRDefault="007E6E04" w:rsidP="007E6E04">
      <w:pPr>
        <w:pStyle w:val="Heading1"/>
        <w:rPr>
          <w:rFonts w:ascii="Calibri" w:hAnsi="Calibri" w:cs="Calibri"/>
          <w:color w:val="002060"/>
        </w:rPr>
      </w:pPr>
    </w:p>
    <w:p w14:paraId="7F57653F" w14:textId="77777777" w:rsidR="007E6E04" w:rsidRPr="0021405A" w:rsidRDefault="007E6E04" w:rsidP="007E6E04">
      <w:pPr>
        <w:rPr>
          <w:rFonts w:ascii="Calibri" w:hAnsi="Calibri" w:cs="Calibri"/>
          <w:szCs w:val="20"/>
        </w:rPr>
      </w:pPr>
    </w:p>
    <w:p w14:paraId="56D41906" w14:textId="77777777" w:rsidR="007E6E04" w:rsidRPr="0021405A" w:rsidRDefault="007E6E04" w:rsidP="007E6E04">
      <w:pPr>
        <w:spacing w:line="278" w:lineRule="auto"/>
        <w:rPr>
          <w:rFonts w:ascii="Calibri" w:eastAsia="Calibri" w:hAnsi="Calibri" w:cs="Calibri"/>
          <w:b/>
          <w:color w:val="EE0000"/>
          <w:szCs w:val="20"/>
        </w:rPr>
        <w:sectPr w:rsidR="007E6E04" w:rsidRPr="0021405A" w:rsidSect="000A2E51">
          <w:pgSz w:w="16840" w:h="11900" w:orient="landscape"/>
          <w:pgMar w:top="2250" w:right="1440" w:bottom="1440" w:left="1440" w:header="708" w:footer="708" w:gutter="0"/>
          <w:cols w:space="720"/>
        </w:sectPr>
      </w:pP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00" w:firstRow="0" w:lastRow="0" w:firstColumn="0" w:lastColumn="0" w:noHBand="0" w:noVBand="1"/>
      </w:tblPr>
      <w:tblGrid>
        <w:gridCol w:w="1880"/>
        <w:gridCol w:w="1735"/>
        <w:gridCol w:w="1170"/>
        <w:gridCol w:w="1562"/>
        <w:gridCol w:w="2064"/>
        <w:gridCol w:w="1599"/>
        <w:gridCol w:w="2196"/>
        <w:gridCol w:w="1744"/>
      </w:tblGrid>
      <w:tr w:rsidR="007E6E04" w:rsidRPr="0021405A" w14:paraId="6D06A7D8" w14:textId="77777777" w:rsidTr="00F23476">
        <w:trPr>
          <w:trHeight w:val="532"/>
          <w:tblHeader/>
          <w:jc w:val="center"/>
        </w:trPr>
        <w:tc>
          <w:tcPr>
            <w:tcW w:w="686" w:type="pct"/>
            <w:shd w:val="clear" w:color="auto" w:fill="00B0F0"/>
            <w:vAlign w:val="center"/>
          </w:tcPr>
          <w:p w14:paraId="21D0CDD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Masa e Politikës</w:t>
            </w:r>
          </w:p>
        </w:tc>
        <w:tc>
          <w:tcPr>
            <w:tcW w:w="634" w:type="pct"/>
            <w:shd w:val="clear" w:color="auto" w:fill="00B0F0"/>
            <w:vAlign w:val="center"/>
          </w:tcPr>
          <w:p w14:paraId="6274FEE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Veprime</w:t>
            </w:r>
          </w:p>
        </w:tc>
        <w:tc>
          <w:tcPr>
            <w:tcW w:w="335" w:type="pct"/>
            <w:shd w:val="clear" w:color="auto" w:fill="00B0F0"/>
            <w:vAlign w:val="center"/>
          </w:tcPr>
          <w:p w14:paraId="3D63C94C"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Kronologjia</w:t>
            </w:r>
          </w:p>
        </w:tc>
        <w:tc>
          <w:tcPr>
            <w:tcW w:w="572" w:type="pct"/>
            <w:shd w:val="clear" w:color="auto" w:fill="00B0F0"/>
            <w:vAlign w:val="center"/>
          </w:tcPr>
          <w:p w14:paraId="382E393C"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Baza</w:t>
            </w:r>
          </w:p>
        </w:tc>
        <w:tc>
          <w:tcPr>
            <w:tcW w:w="752" w:type="pct"/>
            <w:shd w:val="clear" w:color="auto" w:fill="00B0F0"/>
            <w:vAlign w:val="center"/>
          </w:tcPr>
          <w:p w14:paraId="6056775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Treguesit e Performancës</w:t>
            </w:r>
          </w:p>
        </w:tc>
        <w:tc>
          <w:tcPr>
            <w:tcW w:w="585" w:type="pct"/>
            <w:shd w:val="clear" w:color="auto" w:fill="00B0F0"/>
            <w:vAlign w:val="center"/>
          </w:tcPr>
          <w:p w14:paraId="702DBF9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Objektivat</w:t>
            </w:r>
          </w:p>
        </w:tc>
        <w:tc>
          <w:tcPr>
            <w:tcW w:w="799" w:type="pct"/>
            <w:shd w:val="clear" w:color="auto" w:fill="00B0F0"/>
            <w:vAlign w:val="center"/>
          </w:tcPr>
          <w:p w14:paraId="261CD6E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Institucionet Përgjegjëse</w:t>
            </w:r>
          </w:p>
        </w:tc>
        <w:tc>
          <w:tcPr>
            <w:tcW w:w="637" w:type="pct"/>
            <w:shd w:val="clear" w:color="auto" w:fill="00B0F0"/>
            <w:vAlign w:val="center"/>
          </w:tcPr>
          <w:p w14:paraId="3B6D5946"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Burimet e Financimit</w:t>
            </w:r>
          </w:p>
        </w:tc>
      </w:tr>
      <w:tr w:rsidR="007E6E04" w:rsidRPr="0021405A" w14:paraId="53815893" w14:textId="77777777" w:rsidTr="00F23476">
        <w:trPr>
          <w:trHeight w:val="532"/>
          <w:tblHeader/>
          <w:jc w:val="center"/>
        </w:trPr>
        <w:tc>
          <w:tcPr>
            <w:tcW w:w="5000" w:type="pct"/>
            <w:gridSpan w:val="8"/>
            <w:shd w:val="clear" w:color="auto" w:fill="00B0F0"/>
            <w:vAlign w:val="center"/>
          </w:tcPr>
          <w:p w14:paraId="33620C5F" w14:textId="77777777" w:rsidR="007E6E04" w:rsidRPr="0021405A" w:rsidRDefault="007E6E04" w:rsidP="00F23476">
            <w:pPr>
              <w:pStyle w:val="Heading1"/>
              <w:rPr>
                <w:rFonts w:ascii="Calibri" w:eastAsia="Calibri" w:hAnsi="Calibri" w:cs="Calibri"/>
                <w:color w:val="000000"/>
                <w:sz w:val="20"/>
                <w:szCs w:val="20"/>
              </w:rPr>
            </w:pPr>
            <w:bookmarkStart w:id="188" w:name="_Toc207095895"/>
            <w:bookmarkStart w:id="189" w:name="_Toc212635913"/>
            <w:r w:rsidRPr="0021405A">
              <w:rPr>
                <w:rFonts w:ascii="Calibri" w:hAnsi="Calibri" w:cs="Calibri"/>
                <w:sz w:val="20"/>
                <w:szCs w:val="20"/>
              </w:rPr>
              <w:t>ECEC</w:t>
            </w:r>
            <w:bookmarkEnd w:id="188"/>
            <w:bookmarkEnd w:id="189"/>
          </w:p>
        </w:tc>
      </w:tr>
      <w:tr w:rsidR="007E6E04" w:rsidRPr="0021405A" w14:paraId="5C6B7D26" w14:textId="77777777" w:rsidTr="00F23476">
        <w:trPr>
          <w:cantSplit/>
          <w:trHeight w:val="532"/>
          <w:jc w:val="center"/>
        </w:trPr>
        <w:tc>
          <w:tcPr>
            <w:tcW w:w="5000" w:type="pct"/>
            <w:gridSpan w:val="8"/>
          </w:tcPr>
          <w:p w14:paraId="242FE4DB" w14:textId="77777777" w:rsidR="007E6E04" w:rsidRPr="0021405A" w:rsidRDefault="007E6E04" w:rsidP="00F23476">
            <w:pPr>
              <w:pStyle w:val="Heading2"/>
              <w:rPr>
                <w:rFonts w:ascii="Calibri" w:hAnsi="Calibri" w:cs="Calibri"/>
                <w:sz w:val="20"/>
                <w:szCs w:val="20"/>
              </w:rPr>
            </w:pPr>
            <w:bookmarkStart w:id="190" w:name="_Toc207095896"/>
            <w:bookmarkStart w:id="191" w:name="_Toc212635914"/>
            <w:r w:rsidRPr="0021405A">
              <w:rPr>
                <w:rFonts w:ascii="Calibri" w:hAnsi="Calibri" w:cs="Calibri"/>
                <w:sz w:val="20"/>
                <w:szCs w:val="20"/>
              </w:rPr>
              <w:t>Objektivi specifik 1: Zbatimi i masave që promovojnë aksesin gjithëpërfshirës dhe rrisin cilësinë e arsimit në fëmijërinë e hershme për të gjithë fëmijët, me vëmendje të veçantë për ata nga familjet me të ardhura të ulëta dhe zonat e largëta.</w:t>
            </w:r>
            <w:bookmarkEnd w:id="190"/>
            <w:bookmarkEnd w:id="191"/>
          </w:p>
        </w:tc>
      </w:tr>
      <w:tr w:rsidR="007E6E04" w:rsidRPr="0021405A" w14:paraId="74776792" w14:textId="77777777" w:rsidTr="00F23476">
        <w:trPr>
          <w:cantSplit/>
          <w:trHeight w:val="532"/>
          <w:jc w:val="center"/>
        </w:trPr>
        <w:tc>
          <w:tcPr>
            <w:tcW w:w="686" w:type="pct"/>
            <w:vMerge w:val="restart"/>
          </w:tcPr>
          <w:p w14:paraId="22AD019C" w14:textId="77777777" w:rsidR="007E6E04" w:rsidRPr="0021405A" w:rsidRDefault="007E6E04" w:rsidP="00F23476">
            <w:pPr>
              <w:pStyle w:val="Heading3"/>
              <w:rPr>
                <w:rFonts w:ascii="Calibri" w:hAnsi="Calibri" w:cs="Calibri"/>
                <w:sz w:val="20"/>
                <w:szCs w:val="20"/>
              </w:rPr>
            </w:pPr>
            <w:bookmarkStart w:id="192" w:name="_Toc212635915"/>
            <w:r w:rsidRPr="0021405A">
              <w:rPr>
                <w:rFonts w:ascii="Calibri" w:hAnsi="Calibri" w:cs="Calibri"/>
                <w:sz w:val="20"/>
                <w:szCs w:val="20"/>
              </w:rPr>
              <w:t>Masa 1: Zbatimi i strategjive të shënjestruara për të rritur regjistrimin në arsimin parashkollor dhe të fëmijëve, me fokus në aksesin për fëmijët në rrezik dhe zonat e largëta.</w:t>
            </w:r>
            <w:bookmarkEnd w:id="192"/>
          </w:p>
        </w:tc>
        <w:tc>
          <w:tcPr>
            <w:tcW w:w="634" w:type="pct"/>
          </w:tcPr>
          <w:p w14:paraId="6223793D"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Përmirësimi i aksesit në çerdhe dhe kopshte përmes rritjes së vendeve, fushatave të informimit për familjet dhe masave mbështetëse për regjistrimin e grupeve në disavantazh.</w:t>
            </w:r>
          </w:p>
        </w:tc>
        <w:tc>
          <w:tcPr>
            <w:tcW w:w="335" w:type="pct"/>
          </w:tcPr>
          <w:p w14:paraId="05EF0283" w14:textId="77777777" w:rsidR="007E6E04" w:rsidRPr="0021405A" w:rsidRDefault="007E6E04" w:rsidP="00F23476">
            <w:pPr>
              <w:keepNext/>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2026-2030</w:t>
            </w:r>
          </w:p>
        </w:tc>
        <w:tc>
          <w:tcPr>
            <w:tcW w:w="572" w:type="pct"/>
          </w:tcPr>
          <w:p w14:paraId="3D401DE7" w14:textId="77777777" w:rsidR="007E6E04" w:rsidRPr="0021405A" w:rsidRDefault="007E6E04" w:rsidP="00F23476">
            <w:pPr>
              <w:keepNext/>
              <w:pBdr>
                <w:top w:val="nil"/>
                <w:left w:val="nil"/>
                <w:bottom w:val="nil"/>
                <w:right w:val="nil"/>
                <w:between w:val="nil"/>
              </w:pBdr>
              <w:rPr>
                <w:rFonts w:ascii="Calibri" w:hAnsi="Calibri" w:cs="Calibri"/>
                <w:sz w:val="20"/>
                <w:szCs w:val="20"/>
              </w:rPr>
            </w:pPr>
            <w:r w:rsidRPr="0021405A">
              <w:rPr>
                <w:rFonts w:ascii="Calibri" w:hAnsi="Calibri" w:cs="Calibri"/>
                <w:sz w:val="20"/>
                <w:szCs w:val="20"/>
              </w:rPr>
              <w:t>Shkalla e regjistrimit mbetet e ulët, veçanërisht për 0-3 vjeç</w:t>
            </w:r>
          </w:p>
        </w:tc>
        <w:tc>
          <w:tcPr>
            <w:tcW w:w="752" w:type="pct"/>
          </w:tcPr>
          <w:p w14:paraId="5FC7F73D"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1.1.1% e fëmijëve të regjistruar në arsimin parashkollor dhe edukativ, të ndarë sipas grupmoshës, vendndodhjes dhe statusit socio-ekonomik.</w:t>
            </w:r>
          </w:p>
        </w:tc>
        <w:tc>
          <w:tcPr>
            <w:tcW w:w="585" w:type="pct"/>
          </w:tcPr>
          <w:p w14:paraId="1564D493"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 xml:space="preserve">Rritni regjistrimin në të </w:t>
            </w:r>
            <w:r w:rsidRPr="007A2AD8">
              <w:rPr>
                <w:rFonts w:ascii="Calibri" w:hAnsi="Calibri" w:cs="Calibri"/>
                <w:sz w:val="20"/>
                <w:szCs w:val="20"/>
              </w:rPr>
              <w:t>paktënX%për 0–3 dheX%për 3–6, me</w:t>
            </w:r>
            <w:r w:rsidRPr="0021405A">
              <w:rPr>
                <w:rFonts w:ascii="Calibri" w:hAnsi="Calibri" w:cs="Calibri"/>
                <w:sz w:val="20"/>
                <w:szCs w:val="20"/>
              </w:rPr>
              <w:t xml:space="preserve"> pabarazi të reduktuara midis zonave rurale dhe urbane.</w:t>
            </w:r>
          </w:p>
        </w:tc>
        <w:tc>
          <w:tcPr>
            <w:tcW w:w="799" w:type="pct"/>
          </w:tcPr>
          <w:p w14:paraId="583BD714" w14:textId="77777777" w:rsidR="007E6E04" w:rsidRPr="00F72986" w:rsidRDefault="007E6E04" w:rsidP="00F72986">
            <w:pPr>
              <w:keepNext/>
              <w:pBdr>
                <w:top w:val="nil"/>
                <w:left w:val="nil"/>
                <w:bottom w:val="nil"/>
                <w:right w:val="nil"/>
                <w:between w:val="nil"/>
              </w:pBdr>
              <w:ind w:left="360"/>
              <w:rPr>
                <w:rFonts w:ascii="Calibri" w:eastAsia="Calibri" w:hAnsi="Calibri" w:cs="Calibri"/>
                <w:color w:val="000000"/>
                <w:sz w:val="20"/>
                <w:szCs w:val="20"/>
              </w:rPr>
            </w:pPr>
            <w:r w:rsidRPr="00F72986">
              <w:rPr>
                <w:rFonts w:ascii="Calibri" w:eastAsia="Calibri" w:hAnsi="Calibri" w:cs="Calibri"/>
                <w:color w:val="000000"/>
                <w:sz w:val="20"/>
                <w:szCs w:val="20"/>
              </w:rPr>
              <w:t>Bashkitë</w:t>
            </w:r>
          </w:p>
          <w:p w14:paraId="0AB705A4" w14:textId="77777777" w:rsidR="007E6E04" w:rsidRPr="00F72986" w:rsidRDefault="007E6E04" w:rsidP="00F72986">
            <w:pPr>
              <w:keepNext/>
              <w:pBdr>
                <w:top w:val="nil"/>
                <w:left w:val="nil"/>
                <w:bottom w:val="nil"/>
                <w:right w:val="nil"/>
                <w:between w:val="nil"/>
              </w:pBdr>
              <w:ind w:left="360"/>
              <w:rPr>
                <w:rFonts w:ascii="Calibri" w:eastAsia="Calibri" w:hAnsi="Calibri" w:cs="Calibri"/>
                <w:color w:val="000000"/>
                <w:sz w:val="20"/>
                <w:szCs w:val="20"/>
              </w:rPr>
            </w:pPr>
            <w:r w:rsidRPr="00F72986">
              <w:rPr>
                <w:rFonts w:ascii="Calibri" w:eastAsia="Calibri" w:hAnsi="Calibri" w:cs="Calibri"/>
                <w:color w:val="000000"/>
                <w:sz w:val="20"/>
                <w:szCs w:val="20"/>
              </w:rPr>
              <w:t>MSHMS</w:t>
            </w:r>
          </w:p>
          <w:p w14:paraId="2A602338" w14:textId="669BD307" w:rsidR="007E6E04" w:rsidRPr="00F72986" w:rsidRDefault="00F72986" w:rsidP="00F72986">
            <w:pPr>
              <w:keepNext/>
              <w:pBdr>
                <w:top w:val="nil"/>
                <w:left w:val="nil"/>
                <w:bottom w:val="nil"/>
                <w:right w:val="nil"/>
                <w:between w:val="nil"/>
              </w:pBdr>
              <w:ind w:left="360"/>
              <w:rPr>
                <w:rFonts w:ascii="Calibri" w:eastAsia="Calibri" w:hAnsi="Calibri" w:cs="Calibri"/>
                <w:color w:val="000000"/>
                <w:sz w:val="20"/>
                <w:szCs w:val="20"/>
              </w:rPr>
            </w:pPr>
            <w:r w:rsidRPr="00F72986">
              <w:rPr>
                <w:rFonts w:ascii="Calibri" w:eastAsia="Calibri" w:hAnsi="Calibri" w:cs="Calibri"/>
                <w:color w:val="000000"/>
                <w:sz w:val="20"/>
                <w:szCs w:val="20"/>
              </w:rPr>
              <w:t>MA</w:t>
            </w:r>
          </w:p>
        </w:tc>
        <w:tc>
          <w:tcPr>
            <w:tcW w:w="637" w:type="pct"/>
          </w:tcPr>
          <w:p w14:paraId="4533EF7D"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p>
        </w:tc>
      </w:tr>
      <w:tr w:rsidR="007E6E04" w:rsidRPr="0021405A" w14:paraId="48B34BEC" w14:textId="77777777" w:rsidTr="00F23476">
        <w:trPr>
          <w:cantSplit/>
          <w:trHeight w:val="532"/>
          <w:jc w:val="center"/>
        </w:trPr>
        <w:tc>
          <w:tcPr>
            <w:tcW w:w="686" w:type="pct"/>
            <w:vMerge/>
          </w:tcPr>
          <w:p w14:paraId="23CD5216" w14:textId="77777777" w:rsidR="007E6E04" w:rsidRPr="0021405A" w:rsidRDefault="007E6E04" w:rsidP="00F23476">
            <w:pPr>
              <w:pStyle w:val="Heading3"/>
              <w:rPr>
                <w:rFonts w:ascii="Calibri" w:hAnsi="Calibri" w:cs="Calibri"/>
                <w:sz w:val="20"/>
                <w:szCs w:val="20"/>
              </w:rPr>
            </w:pPr>
          </w:p>
        </w:tc>
        <w:tc>
          <w:tcPr>
            <w:tcW w:w="634" w:type="pct"/>
          </w:tcPr>
          <w:p w14:paraId="16D2EE30"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1.2. Krijimi i një mekanizmi raportimi vjetor nëpërmjet INSTAT-it mbi të dhënat administrative për regjistrimet në çerdhe dhe kopshte, të ndara sipas moshës, gjinisë, vendndodhjes dhe statusit socio-ekonomik.</w:t>
            </w:r>
          </w:p>
        </w:tc>
        <w:tc>
          <w:tcPr>
            <w:tcW w:w="335" w:type="pct"/>
          </w:tcPr>
          <w:p w14:paraId="350852E6" w14:textId="77777777" w:rsidR="007E6E04" w:rsidRPr="0021405A" w:rsidRDefault="007E6E04" w:rsidP="00F23476">
            <w:pPr>
              <w:keepNext/>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572" w:type="pct"/>
          </w:tcPr>
          <w:p w14:paraId="1B610285" w14:textId="77777777" w:rsidR="007E6E04" w:rsidRPr="0021405A" w:rsidRDefault="007E6E04" w:rsidP="00F23476">
            <w:pPr>
              <w:keepNext/>
              <w:pBdr>
                <w:top w:val="nil"/>
                <w:left w:val="nil"/>
                <w:bottom w:val="nil"/>
                <w:right w:val="nil"/>
                <w:between w:val="nil"/>
              </w:pBdr>
              <w:rPr>
                <w:rFonts w:ascii="Calibri" w:hAnsi="Calibri" w:cs="Calibri"/>
                <w:sz w:val="20"/>
                <w:szCs w:val="20"/>
              </w:rPr>
            </w:pPr>
            <w:r w:rsidRPr="0021405A">
              <w:rPr>
                <w:rFonts w:ascii="Calibri" w:hAnsi="Calibri" w:cs="Calibri"/>
                <w:sz w:val="20"/>
                <w:szCs w:val="20"/>
              </w:rPr>
              <w:t>Mungon raportimi sistematik vjetor mbi regjistrimet për moshën 0–3 vjeç dhe ndarja jo e plotë për moshën 3–6 vjeç</w:t>
            </w:r>
          </w:p>
        </w:tc>
        <w:tc>
          <w:tcPr>
            <w:tcW w:w="752" w:type="pct"/>
          </w:tcPr>
          <w:p w14:paraId="73AA6E4C" w14:textId="77777777" w:rsidR="007E6E04" w:rsidRPr="0021405A" w:rsidRDefault="007E6E04" w:rsidP="00F23476">
            <w:pPr>
              <w:keepNext/>
              <w:pBdr>
                <w:top w:val="nil"/>
                <w:left w:val="nil"/>
                <w:bottom w:val="nil"/>
                <w:right w:val="nil"/>
                <w:between w:val="nil"/>
              </w:pBdr>
              <w:rPr>
                <w:rFonts w:ascii="Calibri" w:hAnsi="Calibri" w:cs="Calibri"/>
                <w:sz w:val="20"/>
                <w:szCs w:val="20"/>
              </w:rPr>
            </w:pPr>
            <w:r w:rsidRPr="0021405A">
              <w:rPr>
                <w:rFonts w:ascii="Calibri" w:hAnsi="Calibri" w:cs="Calibri"/>
                <w:sz w:val="20"/>
                <w:szCs w:val="20"/>
              </w:rPr>
              <w:t>1.2.1. INSTAT raporton për regjistrimin në çerdhe dhe kopshte</w:t>
            </w:r>
          </w:p>
        </w:tc>
        <w:tc>
          <w:tcPr>
            <w:tcW w:w="585" w:type="pct"/>
          </w:tcPr>
          <w:p w14:paraId="6C564C79" w14:textId="77777777" w:rsidR="007E6E04" w:rsidRPr="0021405A" w:rsidRDefault="007E6E04" w:rsidP="00F23476">
            <w:pPr>
              <w:keepNext/>
              <w:pBdr>
                <w:top w:val="nil"/>
                <w:left w:val="nil"/>
                <w:bottom w:val="nil"/>
                <w:right w:val="nil"/>
                <w:between w:val="nil"/>
              </w:pBdr>
              <w:rPr>
                <w:rFonts w:ascii="Calibri" w:hAnsi="Calibri" w:cs="Calibri"/>
                <w:sz w:val="20"/>
                <w:szCs w:val="20"/>
              </w:rPr>
            </w:pPr>
            <w:r w:rsidRPr="0021405A">
              <w:rPr>
                <w:rFonts w:ascii="Calibri" w:hAnsi="Calibri" w:cs="Calibri"/>
                <w:sz w:val="20"/>
                <w:szCs w:val="20"/>
              </w:rPr>
              <w:t>Raportet statistikore vjetore të publikuara nga INSTAT përfshijnë të dhëna të regjistrimit për 0–3 dhe 3–6 vjeç</w:t>
            </w:r>
          </w:p>
        </w:tc>
        <w:tc>
          <w:tcPr>
            <w:tcW w:w="799" w:type="pct"/>
          </w:tcPr>
          <w:p w14:paraId="45C0A954" w14:textId="77777777" w:rsidR="007E6E04" w:rsidRPr="0021405A" w:rsidRDefault="007E6E04" w:rsidP="00F72986">
            <w:pPr>
              <w:keepNext/>
              <w:pBdr>
                <w:top w:val="nil"/>
                <w:left w:val="nil"/>
                <w:bottom w:val="nil"/>
                <w:right w:val="nil"/>
                <w:between w:val="nil"/>
              </w:pBdr>
              <w:ind w:left="360"/>
              <w:rPr>
                <w:rFonts w:ascii="Calibri" w:eastAsia="Calibri" w:hAnsi="Calibri" w:cs="Calibri"/>
                <w:color w:val="000000"/>
                <w:sz w:val="20"/>
                <w:szCs w:val="20"/>
              </w:rPr>
            </w:pPr>
            <w:r w:rsidRPr="0021405A">
              <w:rPr>
                <w:rFonts w:ascii="Calibri" w:eastAsia="Calibri" w:hAnsi="Calibri" w:cs="Calibri"/>
                <w:color w:val="000000"/>
                <w:sz w:val="20"/>
                <w:szCs w:val="20"/>
              </w:rPr>
              <w:t>INSTAT</w:t>
            </w:r>
          </w:p>
          <w:p w14:paraId="0B2CE099" w14:textId="77777777" w:rsidR="007E6E04" w:rsidRPr="0021405A" w:rsidRDefault="007E6E04" w:rsidP="00F72986">
            <w:pPr>
              <w:keepNext/>
              <w:pBdr>
                <w:top w:val="nil"/>
                <w:left w:val="nil"/>
                <w:bottom w:val="nil"/>
                <w:right w:val="nil"/>
                <w:between w:val="nil"/>
              </w:pBdr>
              <w:ind w:left="360"/>
              <w:rPr>
                <w:rFonts w:ascii="Calibri" w:eastAsia="Calibri" w:hAnsi="Calibri" w:cs="Calibri"/>
                <w:color w:val="000000"/>
                <w:sz w:val="20"/>
                <w:szCs w:val="20"/>
              </w:rPr>
            </w:pPr>
            <w:r w:rsidRPr="0021405A">
              <w:rPr>
                <w:rFonts w:ascii="Calibri" w:eastAsia="Calibri" w:hAnsi="Calibri" w:cs="Calibri"/>
                <w:color w:val="000000"/>
                <w:sz w:val="20"/>
                <w:szCs w:val="20"/>
              </w:rPr>
              <w:t>Bashkitë</w:t>
            </w:r>
          </w:p>
        </w:tc>
        <w:tc>
          <w:tcPr>
            <w:tcW w:w="637" w:type="pct"/>
          </w:tcPr>
          <w:p w14:paraId="53B10255"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p>
        </w:tc>
      </w:tr>
      <w:tr w:rsidR="007E6E04" w:rsidRPr="0021405A" w14:paraId="2325A3D3" w14:textId="77777777" w:rsidTr="00F23476">
        <w:trPr>
          <w:cantSplit/>
          <w:trHeight w:val="532"/>
          <w:jc w:val="center"/>
        </w:trPr>
        <w:tc>
          <w:tcPr>
            <w:tcW w:w="686" w:type="pct"/>
          </w:tcPr>
          <w:p w14:paraId="21747CCB" w14:textId="77777777" w:rsidR="007E6E04" w:rsidRPr="0021405A" w:rsidRDefault="007E6E04" w:rsidP="00F23476">
            <w:pPr>
              <w:pStyle w:val="Heading3"/>
              <w:rPr>
                <w:rFonts w:ascii="Calibri" w:hAnsi="Calibri" w:cs="Calibri"/>
                <w:sz w:val="20"/>
                <w:szCs w:val="20"/>
              </w:rPr>
            </w:pPr>
            <w:bookmarkStart w:id="193" w:name="_Toc212635916"/>
            <w:r w:rsidRPr="0021405A">
              <w:rPr>
                <w:rFonts w:ascii="Calibri" w:hAnsi="Calibri" w:cs="Calibri"/>
                <w:sz w:val="20"/>
                <w:szCs w:val="20"/>
              </w:rPr>
              <w:t>Masa 2. Përcaktimi dhe forcimi i kuadrit qeverisës për edukimin dhe arsimin në fëmijërinë e hershme duke përcaktuar role, përgjegjësi dhe mekanizma të qartë llogaridhënieje për autoritetet kombëtare dhe vendore.</w:t>
            </w:r>
            <w:bookmarkEnd w:id="193"/>
          </w:p>
        </w:tc>
        <w:tc>
          <w:tcPr>
            <w:tcW w:w="634" w:type="pct"/>
          </w:tcPr>
          <w:p w14:paraId="0CE44C58"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2.1. Zhvillimi i një "dokumenti orientues" që shqyrton skenarët për shpërndarjen e përgjegjësive për arsimin parashkollor (0-6 vjeç)</w:t>
            </w:r>
          </w:p>
        </w:tc>
        <w:tc>
          <w:tcPr>
            <w:tcW w:w="335" w:type="pct"/>
          </w:tcPr>
          <w:p w14:paraId="2D518238" w14:textId="77777777" w:rsidR="007E6E04" w:rsidRPr="0021405A" w:rsidRDefault="007E6E04" w:rsidP="00F23476">
            <w:pPr>
              <w:keepNext/>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572" w:type="pct"/>
          </w:tcPr>
          <w:p w14:paraId="2AFD654D"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Struktura qeverisëse është e fragmentuar, me role dhe përgjegjësi të paqarta në lidhje me edukimin dhe arsimin e fëmijëve.</w:t>
            </w:r>
          </w:p>
        </w:tc>
        <w:tc>
          <w:tcPr>
            <w:tcW w:w="752" w:type="pct"/>
          </w:tcPr>
          <w:p w14:paraId="56241556" w14:textId="77777777" w:rsidR="007E6E04" w:rsidRPr="0021405A" w:rsidRDefault="007E6E04" w:rsidP="00F23476">
            <w:pPr>
              <w:keepNext/>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2.1.1. Është zhvilluar dhe është bërë “dokument orientues”</w:t>
            </w:r>
            <w:r w:rsidRPr="0021405A">
              <w:rPr>
                <w:rFonts w:ascii="Calibri" w:hAnsi="Calibri" w:cs="Calibri"/>
                <w:sz w:val="20"/>
                <w:szCs w:val="20"/>
              </w:rPr>
              <w:t>konsultuar me palët e interesuara dhe partnerët kryesorë institucionalë</w:t>
            </w:r>
          </w:p>
        </w:tc>
        <w:tc>
          <w:tcPr>
            <w:tcW w:w="585" w:type="pct"/>
          </w:tcPr>
          <w:p w14:paraId="41536054" w14:textId="77777777" w:rsidR="007E6E04" w:rsidRPr="0021405A" w:rsidRDefault="007E6E04" w:rsidP="003B6325">
            <w:pPr>
              <w:keepNext/>
              <w:numPr>
                <w:ilvl w:val="0"/>
                <w:numId w:val="24"/>
              </w:numPr>
              <w:pBdr>
                <w:top w:val="nil"/>
                <w:left w:val="nil"/>
                <w:bottom w:val="nil"/>
                <w:right w:val="nil"/>
                <w:between w:val="nil"/>
              </w:pBdr>
              <w:ind w:left="166" w:hanging="180"/>
              <w:rPr>
                <w:rFonts w:ascii="Calibri" w:eastAsia="Calibri" w:hAnsi="Calibri" w:cs="Calibri"/>
                <w:color w:val="000000"/>
                <w:sz w:val="20"/>
                <w:szCs w:val="20"/>
              </w:rPr>
            </w:pPr>
            <w:r w:rsidRPr="0021405A">
              <w:rPr>
                <w:rFonts w:ascii="Calibri" w:eastAsia="Calibri" w:hAnsi="Calibri" w:cs="Calibri"/>
                <w:color w:val="000000"/>
                <w:sz w:val="20"/>
                <w:szCs w:val="20"/>
              </w:rPr>
              <w:t>"Libri i bardhë" i zhvilluar deri në vitin 2027</w:t>
            </w:r>
          </w:p>
        </w:tc>
        <w:tc>
          <w:tcPr>
            <w:tcW w:w="799" w:type="pct"/>
          </w:tcPr>
          <w:p w14:paraId="36A3596C" w14:textId="77777777" w:rsidR="007E6E04" w:rsidRPr="0021405A" w:rsidRDefault="007E6E04" w:rsidP="00F72986">
            <w:pPr>
              <w:keepNext/>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MSHMS</w:t>
            </w:r>
          </w:p>
          <w:p w14:paraId="33AA5515" w14:textId="4C7E92AC" w:rsidR="007E6E04" w:rsidRPr="0021405A" w:rsidRDefault="00F72986" w:rsidP="00F72986">
            <w:pPr>
              <w:keepNext/>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288EE018" w14:textId="77777777" w:rsidR="007E6E04" w:rsidRPr="0021405A" w:rsidRDefault="007E6E04" w:rsidP="00F72986">
            <w:pPr>
              <w:keepNext/>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Bashkitë</w:t>
            </w:r>
          </w:p>
          <w:p w14:paraId="0C37CDEA" w14:textId="77777777" w:rsidR="007E6E04" w:rsidRPr="0021405A" w:rsidRDefault="007E6E04" w:rsidP="00F72986">
            <w:pPr>
              <w:keepNext/>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Ofruesit e shërbimeve</w:t>
            </w:r>
          </w:p>
          <w:p w14:paraId="53E351A3" w14:textId="77777777" w:rsidR="007E6E04" w:rsidRPr="0021405A" w:rsidRDefault="007E6E04" w:rsidP="00F72986">
            <w:pPr>
              <w:keepNext/>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OSHC-të</w:t>
            </w:r>
          </w:p>
        </w:tc>
        <w:tc>
          <w:tcPr>
            <w:tcW w:w="637" w:type="pct"/>
          </w:tcPr>
          <w:p w14:paraId="52BFCCEE" w14:textId="77777777" w:rsidR="007E6E04" w:rsidRPr="0021405A" w:rsidRDefault="007E6E04" w:rsidP="00F23476">
            <w:pPr>
              <w:keepNext/>
              <w:pBdr>
                <w:top w:val="nil"/>
                <w:left w:val="nil"/>
                <w:bottom w:val="nil"/>
                <w:right w:val="nil"/>
                <w:between w:val="nil"/>
              </w:pBdr>
              <w:ind w:left="-14"/>
              <w:rPr>
                <w:rFonts w:ascii="Calibri" w:eastAsia="Calibri" w:hAnsi="Calibri" w:cs="Calibri"/>
                <w:color w:val="000000"/>
                <w:sz w:val="20"/>
                <w:szCs w:val="20"/>
              </w:rPr>
            </w:pPr>
          </w:p>
        </w:tc>
      </w:tr>
      <w:tr w:rsidR="007E6E04" w:rsidRPr="0021405A" w14:paraId="0F18B332" w14:textId="77777777" w:rsidTr="00F23476">
        <w:trPr>
          <w:trHeight w:val="532"/>
          <w:jc w:val="center"/>
        </w:trPr>
        <w:tc>
          <w:tcPr>
            <w:tcW w:w="5000" w:type="pct"/>
            <w:gridSpan w:val="8"/>
          </w:tcPr>
          <w:p w14:paraId="760A9590" w14:textId="77777777" w:rsidR="007E6E04" w:rsidRPr="0021405A" w:rsidRDefault="007E6E04" w:rsidP="00F23476">
            <w:pPr>
              <w:pStyle w:val="Heading2"/>
              <w:rPr>
                <w:rFonts w:ascii="Calibri" w:eastAsia="Calibri" w:hAnsi="Calibri" w:cs="Calibri"/>
                <w:color w:val="000000"/>
                <w:sz w:val="20"/>
                <w:szCs w:val="20"/>
              </w:rPr>
            </w:pPr>
            <w:bookmarkStart w:id="194" w:name="_Toc207095902"/>
            <w:bookmarkStart w:id="195" w:name="_Toc212635917"/>
            <w:r w:rsidRPr="0021405A">
              <w:rPr>
                <w:rFonts w:ascii="Calibri" w:hAnsi="Calibri" w:cs="Calibri"/>
                <w:sz w:val="20"/>
                <w:szCs w:val="20"/>
              </w:rPr>
              <w:t>Objektivi specifik 2: Forcimi i cilësisë së edukimit dhe kujdesit në fëmijërinë e hershme përmes standardeve koherente, kurrikulës dhe zhvillimit të fuqisë punëtore.</w:t>
            </w:r>
            <w:bookmarkEnd w:id="194"/>
            <w:bookmarkEnd w:id="195"/>
          </w:p>
        </w:tc>
      </w:tr>
      <w:tr w:rsidR="007E6E04" w:rsidRPr="0021405A" w14:paraId="677BA47A" w14:textId="77777777" w:rsidTr="00F23476">
        <w:trPr>
          <w:trHeight w:val="532"/>
          <w:jc w:val="center"/>
        </w:trPr>
        <w:tc>
          <w:tcPr>
            <w:tcW w:w="686" w:type="pct"/>
          </w:tcPr>
          <w:p w14:paraId="419F3EA2" w14:textId="77777777" w:rsidR="007E6E04" w:rsidRPr="0021405A" w:rsidRDefault="007E6E04" w:rsidP="00F23476">
            <w:pPr>
              <w:pStyle w:val="Heading3"/>
              <w:rPr>
                <w:rFonts w:ascii="Calibri" w:hAnsi="Calibri" w:cs="Calibri"/>
                <w:color w:val="000000"/>
                <w:sz w:val="20"/>
                <w:szCs w:val="20"/>
              </w:rPr>
            </w:pPr>
            <w:bookmarkStart w:id="196" w:name="_Toc207095903"/>
            <w:bookmarkStart w:id="197" w:name="_Toc212635918"/>
            <w:r w:rsidRPr="0021405A">
              <w:rPr>
                <w:rFonts w:ascii="Calibri" w:hAnsi="Calibri" w:cs="Calibri"/>
                <w:sz w:val="20"/>
                <w:szCs w:val="20"/>
              </w:rPr>
              <w:t>Masa 1: Miratimi dhe zbatimi i standardeve kombëtare të cilësisë së ECEC në përputhje me kornizën e cilësisë të BE-së</w:t>
            </w:r>
            <w:bookmarkEnd w:id="196"/>
            <w:bookmarkEnd w:id="197"/>
          </w:p>
        </w:tc>
        <w:tc>
          <w:tcPr>
            <w:tcW w:w="634" w:type="pct"/>
          </w:tcPr>
          <w:p w14:paraId="1532B2E8" w14:textId="77777777" w:rsidR="007E6E04" w:rsidRPr="0021405A" w:rsidDel="00860D4A" w:rsidRDefault="007E6E04" w:rsidP="00F23476">
            <w:pPr>
              <w:rPr>
                <w:rFonts w:ascii="Calibri" w:hAnsi="Calibri" w:cs="Calibri"/>
                <w:sz w:val="20"/>
                <w:szCs w:val="20"/>
              </w:rPr>
            </w:pPr>
            <w:r w:rsidRPr="0021405A">
              <w:rPr>
                <w:rFonts w:ascii="Calibri" w:hAnsi="Calibri" w:cs="Calibri"/>
                <w:b/>
                <w:i/>
                <w:sz w:val="20"/>
                <w:szCs w:val="20"/>
              </w:rPr>
              <w:t>1.1. Finalizimi dhe miratimi i standardeve kombëtare të cilësisë së edukimit dhe kujdesit të fëmijëve dhe fëmijëve (ECEC)</w:t>
            </w:r>
            <w:r w:rsidRPr="0021405A">
              <w:rPr>
                <w:rFonts w:ascii="Calibri" w:hAnsi="Calibri" w:cs="Calibri"/>
                <w:b/>
                <w:i/>
                <w:sz w:val="20"/>
                <w:szCs w:val="20"/>
                <w:vertAlign w:val="superscript"/>
              </w:rPr>
              <w:footnoteReference w:id="18"/>
            </w:r>
          </w:p>
        </w:tc>
        <w:tc>
          <w:tcPr>
            <w:tcW w:w="335" w:type="pct"/>
          </w:tcPr>
          <w:p w14:paraId="550630E4" w14:textId="77777777" w:rsidR="007E6E04" w:rsidRPr="0021405A" w:rsidDel="00860D4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572" w:type="pct"/>
          </w:tcPr>
          <w:p w14:paraId="698E8706" w14:textId="77777777" w:rsidR="007E6E04" w:rsidRPr="0021405A" w:rsidDel="00860D4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Standardet ekzistuese janë të fragmentuara dhe të vjetruara;</w:t>
            </w:r>
          </w:p>
        </w:tc>
        <w:tc>
          <w:tcPr>
            <w:tcW w:w="752" w:type="pct"/>
          </w:tcPr>
          <w:p w14:paraId="1BDED61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Miratimi i standardeve kombëtare të cilësisë së përditësuara të edukimit dhe kujdesit të fëmijëve (ECEC)</w:t>
            </w:r>
          </w:p>
          <w:p w14:paraId="4EC8BD59" w14:textId="77777777" w:rsidR="007E6E04" w:rsidRPr="0021405A" w:rsidDel="00860D4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1.1.2.% përputhshmëri me fushat e Kornizës së Cilësisë të BE-së</w:t>
            </w:r>
          </w:p>
        </w:tc>
        <w:tc>
          <w:tcPr>
            <w:tcW w:w="585" w:type="pct"/>
          </w:tcPr>
          <w:p w14:paraId="0614DC9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Standardet kombëtare të cilësisë së ECEC të miratuara deri në vitin 2027</w:t>
            </w:r>
          </w:p>
          <w:p w14:paraId="696078B4" w14:textId="77777777" w:rsidR="007E6E04" w:rsidRPr="0021405A" w:rsidDel="00860D4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Të paktën 80% përputhje me domenet e cilësisë së BE-së</w:t>
            </w:r>
          </w:p>
        </w:tc>
        <w:tc>
          <w:tcPr>
            <w:tcW w:w="799" w:type="pct"/>
          </w:tcPr>
          <w:p w14:paraId="35039364" w14:textId="31390F63" w:rsidR="007E6E04" w:rsidRPr="0021405A" w:rsidRDefault="00F72986" w:rsidP="00F72986">
            <w:pPr>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653A42C9"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ASCAP</w:t>
            </w:r>
          </w:p>
          <w:p w14:paraId="07210299"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Grupi i Punës së Ekspertëve të ECEC</w:t>
            </w:r>
          </w:p>
          <w:p w14:paraId="186D5870"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Bashkia</w:t>
            </w:r>
          </w:p>
        </w:tc>
        <w:tc>
          <w:tcPr>
            <w:tcW w:w="637" w:type="pct"/>
          </w:tcPr>
          <w:p w14:paraId="35E684A6" w14:textId="5C4EF33B" w:rsidR="007E6E04" w:rsidRPr="0021405A" w:rsidRDefault="00F72986" w:rsidP="00F23476">
            <w:pPr>
              <w:pBdr>
                <w:top w:val="nil"/>
                <w:left w:val="nil"/>
                <w:bottom w:val="nil"/>
                <w:right w:val="nil"/>
                <w:between w:val="nil"/>
              </w:pBdr>
              <w:rPr>
                <w:rFonts w:ascii="Calibri" w:eastAsia="Calibri" w:hAnsi="Calibri" w:cs="Calibri"/>
                <w:bCs/>
                <w:color w:val="000000"/>
                <w:sz w:val="20"/>
                <w:szCs w:val="20"/>
              </w:rPr>
            </w:pPr>
            <w:r>
              <w:rPr>
                <w:rFonts w:ascii="Calibri" w:eastAsia="Calibri" w:hAnsi="Calibri" w:cs="Calibri"/>
                <w:bCs/>
                <w:color w:val="000000"/>
                <w:sz w:val="20"/>
                <w:szCs w:val="20"/>
              </w:rPr>
              <w:t>MA</w:t>
            </w:r>
          </w:p>
        </w:tc>
      </w:tr>
      <w:bookmarkStart w:id="198" w:name="_Toc207095904"/>
      <w:bookmarkStart w:id="199" w:name="_Toc212635919"/>
      <w:tr w:rsidR="007E6E04" w:rsidRPr="0021405A" w14:paraId="7B2CB296" w14:textId="77777777" w:rsidTr="00F23476">
        <w:trPr>
          <w:trHeight w:val="532"/>
          <w:jc w:val="center"/>
        </w:trPr>
        <w:tc>
          <w:tcPr>
            <w:tcW w:w="686" w:type="pct"/>
          </w:tcPr>
          <w:p w14:paraId="0D61C3CD" w14:textId="77777777" w:rsidR="007E6E04" w:rsidRPr="0021405A" w:rsidRDefault="003B6325" w:rsidP="00F23476">
            <w:pPr>
              <w:pStyle w:val="Heading3"/>
              <w:rPr>
                <w:rFonts w:ascii="Calibri" w:hAnsi="Calibri" w:cs="Calibri"/>
                <w:sz w:val="20"/>
                <w:szCs w:val="20"/>
              </w:rPr>
            </w:pPr>
            <w:sdt>
              <w:sdtPr>
                <w:rPr>
                  <w:rFonts w:ascii="Calibri" w:hAnsi="Calibri" w:cs="Calibri"/>
                  <w:sz w:val="20"/>
                  <w:szCs w:val="20"/>
                </w:rPr>
                <w:tag w:val="goog_rdk_112"/>
                <w:id w:val="-1384448297"/>
              </w:sdtPr>
              <w:sdtEndPr/>
              <w:sdtContent/>
            </w:sdt>
            <w:r w:rsidR="007E6E04" w:rsidRPr="0021405A">
              <w:rPr>
                <w:rFonts w:ascii="Calibri" w:hAnsi="Calibri" w:cs="Calibri"/>
                <w:sz w:val="20"/>
                <w:szCs w:val="20"/>
              </w:rPr>
              <w:t>Masa 2: Zhvillimi i standardeve dhe kurrikulës kombëtare të unifikuara për grupmoshat 0–3 dhe 3–6 vjeç, me theks në përfshirje, mirëqenie dhe përparim në zhvillim.</w:t>
            </w:r>
            <w:bookmarkEnd w:id="198"/>
            <w:bookmarkEnd w:id="199"/>
          </w:p>
        </w:tc>
        <w:tc>
          <w:tcPr>
            <w:tcW w:w="634" w:type="pct"/>
          </w:tcPr>
          <w:p w14:paraId="7AA13D07"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2.1. Hartimi dhe validimi i një kuadri të unifikuar kurrikular të edukimit dhe edukimit të fëmijëve (ECEC) për moshën 0-6 vjeç dhe që përfshin arsimin gjithëpërfshirës.</w:t>
            </w:r>
          </w:p>
        </w:tc>
        <w:tc>
          <w:tcPr>
            <w:tcW w:w="335" w:type="pct"/>
          </w:tcPr>
          <w:p w14:paraId="16AF202B"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572" w:type="pct"/>
          </w:tcPr>
          <w:p w14:paraId="5771D76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Kurrikula të fragmentuara dhe jokonsistente për grupmoshat 0-3 dhe 3-6 vjeç;</w:t>
            </w:r>
          </w:p>
        </w:tc>
        <w:tc>
          <w:tcPr>
            <w:tcW w:w="752" w:type="pct"/>
          </w:tcPr>
          <w:p w14:paraId="4560823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2.1.1. Korniza e rishikuar e kurrikulës</w:t>
            </w:r>
          </w:p>
          <w:p w14:paraId="226FAFD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2.1.2. Përputhja me fushat e Kornizës së Cilësisë së ECEC të BE-së</w:t>
            </w:r>
          </w:p>
          <w:p w14:paraId="31B90E9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2.1.3.# e materialeve mësimore gjithëpërfshirëse të zhvilluara</w:t>
            </w:r>
          </w:p>
        </w:tc>
        <w:tc>
          <w:tcPr>
            <w:tcW w:w="585" w:type="pct"/>
          </w:tcPr>
          <w:p w14:paraId="23708D2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Kurrikula e unifikuar 0-6 e miratuar deri në vitin 2027</w:t>
            </w:r>
          </w:p>
          <w:p w14:paraId="2FE38E5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I referuar në 100% të institucioneve të edukimit dhe edukimit të fëmijëve dhe të mesëm deri në vitin 2027</w:t>
            </w:r>
          </w:p>
        </w:tc>
        <w:tc>
          <w:tcPr>
            <w:tcW w:w="799" w:type="pct"/>
          </w:tcPr>
          <w:p w14:paraId="47D7BD60" w14:textId="0900B4E6" w:rsidR="007E6E04" w:rsidRPr="0021405A" w:rsidRDefault="00F72986" w:rsidP="00F72986">
            <w:pPr>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3A88E0B2"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ASCAP</w:t>
            </w:r>
          </w:p>
          <w:p w14:paraId="3020D7D2"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Ekspertë të Zhvillimit të Kurrikulës</w:t>
            </w:r>
          </w:p>
        </w:tc>
        <w:tc>
          <w:tcPr>
            <w:tcW w:w="637" w:type="pct"/>
          </w:tcPr>
          <w:p w14:paraId="77044DE1" w14:textId="730B035C" w:rsidR="007E6E04" w:rsidRPr="0021405A" w:rsidRDefault="00F7298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Cs/>
                <w:color w:val="000000"/>
                <w:sz w:val="20"/>
                <w:szCs w:val="20"/>
              </w:rPr>
              <w:t>MA</w:t>
            </w:r>
          </w:p>
        </w:tc>
      </w:tr>
      <w:tr w:rsidR="007E6E04" w:rsidRPr="0021405A" w14:paraId="5AEB5B14" w14:textId="77777777" w:rsidTr="00F23476">
        <w:trPr>
          <w:trHeight w:val="532"/>
          <w:jc w:val="center"/>
        </w:trPr>
        <w:tc>
          <w:tcPr>
            <w:tcW w:w="686" w:type="pct"/>
          </w:tcPr>
          <w:p w14:paraId="7CCC1C73" w14:textId="77777777" w:rsidR="007E6E04" w:rsidRPr="0021405A" w:rsidRDefault="007E6E04" w:rsidP="00F23476">
            <w:pPr>
              <w:pStyle w:val="Heading3"/>
              <w:rPr>
                <w:rFonts w:ascii="Calibri" w:hAnsi="Calibri" w:cs="Calibri"/>
                <w:sz w:val="20"/>
                <w:szCs w:val="20"/>
              </w:rPr>
            </w:pPr>
            <w:bookmarkStart w:id="200" w:name="_Toc207095905"/>
            <w:bookmarkStart w:id="201" w:name="_Toc212635920"/>
            <w:r w:rsidRPr="0021405A">
              <w:rPr>
                <w:rFonts w:ascii="Calibri" w:hAnsi="Calibri" w:cs="Calibri"/>
                <w:sz w:val="20"/>
                <w:szCs w:val="20"/>
              </w:rPr>
              <w:t>Masa 3: Përputhja e kualifikimeve të fuqisë punëtore me standardet e BE-së dhe zgjerimi i zhvillimit të vazhdueshëm profesional (CPD) të strukturuar për stafin e ECEC-ut</w:t>
            </w:r>
            <w:bookmarkEnd w:id="200"/>
            <w:bookmarkEnd w:id="201"/>
          </w:p>
        </w:tc>
        <w:tc>
          <w:tcPr>
            <w:tcW w:w="634" w:type="pct"/>
          </w:tcPr>
          <w:p w14:paraId="3D6C60A3"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3.1. Rishikimi dhe përafrimi i kualifikimeve para shërbimit me standardet EQF.</w:t>
            </w:r>
          </w:p>
        </w:tc>
        <w:tc>
          <w:tcPr>
            <w:tcW w:w="335" w:type="pct"/>
          </w:tcPr>
          <w:p w14:paraId="01C4269C"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
                <w:color w:val="000000"/>
                <w:sz w:val="20"/>
                <w:szCs w:val="20"/>
              </w:rPr>
              <w:t>2026-2028</w:t>
            </w:r>
          </w:p>
        </w:tc>
        <w:tc>
          <w:tcPr>
            <w:tcW w:w="572" w:type="pct"/>
          </w:tcPr>
          <w:p w14:paraId="5D09D68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Kualifikimi është i paqëndrueshëm dhe nuk është në përputhje me EQ-në.</w:t>
            </w:r>
          </w:p>
        </w:tc>
        <w:tc>
          <w:tcPr>
            <w:tcW w:w="752" w:type="pct"/>
          </w:tcPr>
          <w:p w14:paraId="5D78118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Standardet e kualifikimit të përditësuara të publikuara</w:t>
            </w:r>
          </w:p>
          <w:p w14:paraId="624524A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3.1.2. Përputhja me përshkruesit e nivelit të EQF-së është verifikuar</w:t>
            </w:r>
          </w:p>
        </w:tc>
        <w:tc>
          <w:tcPr>
            <w:tcW w:w="585" w:type="pct"/>
          </w:tcPr>
          <w:p w14:paraId="119C3F3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Kualifikimet e rishikuara të miratuara deri në vitin 2027</w:t>
            </w:r>
          </w:p>
          <w:p w14:paraId="3231CFF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100% e stafit të ri të trajnuar sipas standardeve të përditësuara deri në vitin 2028</w:t>
            </w:r>
          </w:p>
        </w:tc>
        <w:tc>
          <w:tcPr>
            <w:tcW w:w="799" w:type="pct"/>
          </w:tcPr>
          <w:p w14:paraId="3C03E5F0" w14:textId="4DD469EC" w:rsidR="007E6E04" w:rsidRPr="0021405A" w:rsidRDefault="00F72986" w:rsidP="00F72986">
            <w:pPr>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7C98EC4B" w14:textId="77777777" w:rsidR="007E6E04" w:rsidRPr="0021405A" w:rsidRDefault="007E6E04" w:rsidP="00F72986">
            <w:pPr>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ASCAP</w:t>
            </w:r>
          </w:p>
        </w:tc>
        <w:tc>
          <w:tcPr>
            <w:tcW w:w="637" w:type="pct"/>
          </w:tcPr>
          <w:p w14:paraId="11ADFDB9" w14:textId="5AB26C06" w:rsidR="007E6E04" w:rsidRPr="0021405A" w:rsidRDefault="00F7298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Cs/>
                <w:color w:val="000000"/>
                <w:sz w:val="20"/>
                <w:szCs w:val="20"/>
              </w:rPr>
              <w:t>MA</w:t>
            </w:r>
          </w:p>
        </w:tc>
      </w:tr>
    </w:tbl>
    <w:p w14:paraId="1211E2F0" w14:textId="77777777" w:rsidR="007E6E04" w:rsidRPr="0021405A" w:rsidRDefault="007E6E04" w:rsidP="007E6E04">
      <w:pPr>
        <w:rPr>
          <w:rFonts w:ascii="Calibri" w:hAnsi="Calibri" w:cs="Calibri"/>
          <w:szCs w:val="20"/>
        </w:rPr>
      </w:pPr>
    </w:p>
    <w:p w14:paraId="533BCE67" w14:textId="77777777" w:rsidR="007E6E04" w:rsidRPr="0021405A" w:rsidRDefault="007E6E04" w:rsidP="007E6E04">
      <w:pPr>
        <w:rPr>
          <w:rFonts w:ascii="Calibri" w:hAnsi="Calibri" w:cs="Calibri"/>
          <w:szCs w:val="20"/>
        </w:rPr>
        <w:sectPr w:rsidR="007E6E04" w:rsidRPr="0021405A" w:rsidSect="007E6E04">
          <w:pgSz w:w="16840" w:h="11900" w:orient="landscape"/>
          <w:pgMar w:top="1440" w:right="1440" w:bottom="1440" w:left="1440" w:header="708" w:footer="708" w:gutter="0"/>
          <w:cols w:space="720"/>
        </w:sectPr>
      </w:pPr>
    </w:p>
    <w:tbl>
      <w:tblPr>
        <w:tblW w:w="5435"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00" w:firstRow="0" w:lastRow="0" w:firstColumn="0" w:lastColumn="0" w:noHBand="0" w:noVBand="1"/>
      </w:tblPr>
      <w:tblGrid>
        <w:gridCol w:w="2938"/>
        <w:gridCol w:w="1862"/>
        <w:gridCol w:w="1170"/>
        <w:gridCol w:w="2401"/>
        <w:gridCol w:w="1600"/>
        <w:gridCol w:w="1710"/>
        <w:gridCol w:w="1514"/>
        <w:gridCol w:w="1969"/>
      </w:tblGrid>
      <w:tr w:rsidR="007E6E04" w:rsidRPr="0021405A" w14:paraId="517E2CF3" w14:textId="77777777" w:rsidTr="00F23476">
        <w:trPr>
          <w:trHeight w:val="532"/>
          <w:tblHeader/>
          <w:jc w:val="center"/>
        </w:trPr>
        <w:tc>
          <w:tcPr>
            <w:tcW w:w="980" w:type="pct"/>
            <w:shd w:val="clear" w:color="auto" w:fill="00B0F0"/>
          </w:tcPr>
          <w:p w14:paraId="386A2E9E"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Masa e Politikës</w:t>
            </w:r>
          </w:p>
        </w:tc>
        <w:tc>
          <w:tcPr>
            <w:tcW w:w="625" w:type="pct"/>
            <w:shd w:val="clear" w:color="auto" w:fill="00B0F0"/>
          </w:tcPr>
          <w:p w14:paraId="5C8B3E23"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Veprime</w:t>
            </w:r>
          </w:p>
        </w:tc>
        <w:tc>
          <w:tcPr>
            <w:tcW w:w="308" w:type="pct"/>
            <w:shd w:val="clear" w:color="auto" w:fill="00B0F0"/>
          </w:tcPr>
          <w:p w14:paraId="64DB9D47"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Kronologjia</w:t>
            </w:r>
          </w:p>
        </w:tc>
        <w:tc>
          <w:tcPr>
            <w:tcW w:w="803" w:type="pct"/>
            <w:shd w:val="clear" w:color="auto" w:fill="00B0F0"/>
          </w:tcPr>
          <w:p w14:paraId="582DA175"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Baza</w:t>
            </w:r>
          </w:p>
        </w:tc>
        <w:tc>
          <w:tcPr>
            <w:tcW w:w="533" w:type="pct"/>
            <w:shd w:val="clear" w:color="auto" w:fill="00B0F0"/>
          </w:tcPr>
          <w:p w14:paraId="6997D839"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Treguesit e Performancës</w:t>
            </w:r>
          </w:p>
        </w:tc>
        <w:tc>
          <w:tcPr>
            <w:tcW w:w="581" w:type="pct"/>
            <w:shd w:val="clear" w:color="auto" w:fill="00B0F0"/>
          </w:tcPr>
          <w:p w14:paraId="014EF0EE"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Objektivat</w:t>
            </w:r>
          </w:p>
        </w:tc>
        <w:tc>
          <w:tcPr>
            <w:tcW w:w="510" w:type="pct"/>
            <w:shd w:val="clear" w:color="auto" w:fill="00B0F0"/>
          </w:tcPr>
          <w:p w14:paraId="4C7D955B"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Institucionet Përgjegjëse</w:t>
            </w:r>
          </w:p>
        </w:tc>
        <w:tc>
          <w:tcPr>
            <w:tcW w:w="660" w:type="pct"/>
            <w:shd w:val="clear" w:color="auto" w:fill="00B0F0"/>
          </w:tcPr>
          <w:p w14:paraId="08D79510" w14:textId="77777777" w:rsidR="007E6E04" w:rsidRPr="0021405A" w:rsidRDefault="007E6E04" w:rsidP="00F23476">
            <w:pPr>
              <w:keepNext/>
              <w:keepLines/>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Burimet e Financimit</w:t>
            </w:r>
          </w:p>
        </w:tc>
      </w:tr>
      <w:tr w:rsidR="007E6E04" w:rsidRPr="0021405A" w14:paraId="45395270" w14:textId="77777777" w:rsidTr="00F23476">
        <w:trPr>
          <w:trHeight w:val="532"/>
          <w:tblHeader/>
          <w:jc w:val="center"/>
        </w:trPr>
        <w:tc>
          <w:tcPr>
            <w:tcW w:w="5000" w:type="pct"/>
            <w:gridSpan w:val="8"/>
            <w:shd w:val="clear" w:color="auto" w:fill="00B0F0"/>
          </w:tcPr>
          <w:p w14:paraId="708F5192" w14:textId="77777777" w:rsidR="007E6E04" w:rsidRPr="0021405A" w:rsidRDefault="007E6E04" w:rsidP="00F23476">
            <w:pPr>
              <w:pStyle w:val="Heading1"/>
              <w:rPr>
                <w:rFonts w:ascii="Calibri" w:eastAsia="Calibri" w:hAnsi="Calibri" w:cs="Calibri"/>
                <w:color w:val="000000"/>
                <w:sz w:val="20"/>
                <w:szCs w:val="20"/>
              </w:rPr>
            </w:pPr>
            <w:bookmarkStart w:id="202" w:name="_Toc207095909"/>
            <w:bookmarkStart w:id="203" w:name="_Toc212635921"/>
            <w:r w:rsidRPr="0021405A">
              <w:rPr>
                <w:rFonts w:ascii="Calibri" w:hAnsi="Calibri" w:cs="Calibri"/>
                <w:sz w:val="20"/>
                <w:szCs w:val="20"/>
              </w:rPr>
              <w:t>ARSIMI</w:t>
            </w:r>
            <w:bookmarkEnd w:id="202"/>
            <w:bookmarkEnd w:id="203"/>
          </w:p>
        </w:tc>
      </w:tr>
      <w:tr w:rsidR="007E6E04" w:rsidRPr="0021405A" w14:paraId="3442CB4D" w14:textId="77777777" w:rsidTr="00F23476">
        <w:trPr>
          <w:trHeight w:val="532"/>
          <w:tblHeader/>
          <w:jc w:val="center"/>
        </w:trPr>
        <w:tc>
          <w:tcPr>
            <w:tcW w:w="5000" w:type="pct"/>
            <w:gridSpan w:val="8"/>
          </w:tcPr>
          <w:p w14:paraId="431C6B07" w14:textId="77777777" w:rsidR="007E6E04" w:rsidRPr="0021405A" w:rsidRDefault="007E6E04" w:rsidP="00F23476">
            <w:pPr>
              <w:pStyle w:val="Heading2"/>
              <w:rPr>
                <w:rFonts w:ascii="Calibri" w:eastAsia="Calibri" w:hAnsi="Calibri" w:cs="Calibri"/>
                <w:b/>
                <w:color w:val="000000"/>
                <w:sz w:val="20"/>
                <w:szCs w:val="20"/>
              </w:rPr>
            </w:pPr>
            <w:bookmarkStart w:id="204" w:name="_Toc207095910"/>
            <w:bookmarkStart w:id="205" w:name="_Toc212635922"/>
            <w:r w:rsidRPr="0021405A">
              <w:rPr>
                <w:rFonts w:ascii="Calibri" w:hAnsi="Calibri" w:cs="Calibri"/>
                <w:sz w:val="20"/>
                <w:szCs w:val="20"/>
              </w:rPr>
              <w:t>Objektivi Specifik 1: Trajtimi i pengesave financiare dhe jo-financiare për pjesëmarrjen në shkollë</w:t>
            </w:r>
            <w:bookmarkEnd w:id="204"/>
            <w:bookmarkEnd w:id="205"/>
          </w:p>
        </w:tc>
      </w:tr>
      <w:tr w:rsidR="007E6E04" w:rsidRPr="0021405A" w14:paraId="631275E1" w14:textId="77777777" w:rsidTr="00F23476">
        <w:trPr>
          <w:trHeight w:val="532"/>
          <w:tblHeader/>
          <w:jc w:val="center"/>
        </w:trPr>
        <w:tc>
          <w:tcPr>
            <w:tcW w:w="980" w:type="pct"/>
          </w:tcPr>
          <w:p w14:paraId="017E2810" w14:textId="77777777" w:rsidR="007E6E04" w:rsidRPr="0021405A" w:rsidRDefault="007E6E04" w:rsidP="00F23476">
            <w:pPr>
              <w:pStyle w:val="Heading3"/>
              <w:rPr>
                <w:rFonts w:ascii="Calibri" w:hAnsi="Calibri" w:cs="Calibri"/>
                <w:sz w:val="20"/>
                <w:szCs w:val="20"/>
              </w:rPr>
            </w:pPr>
            <w:bookmarkStart w:id="206" w:name="_Toc207095911"/>
            <w:bookmarkStart w:id="207" w:name="_Toc212635923"/>
            <w:r w:rsidRPr="0021405A">
              <w:rPr>
                <w:rFonts w:ascii="Calibri" w:hAnsi="Calibri" w:cs="Calibri"/>
                <w:sz w:val="20"/>
                <w:szCs w:val="20"/>
              </w:rPr>
              <w:t>Masa 1: Konsolidimi i masave të përfshirjes sociale sipas një kuadri të unifikuar të kualifikimit</w:t>
            </w:r>
            <w:bookmarkEnd w:id="206"/>
            <w:bookmarkEnd w:id="207"/>
          </w:p>
        </w:tc>
        <w:tc>
          <w:tcPr>
            <w:tcW w:w="625" w:type="pct"/>
          </w:tcPr>
          <w:p w14:paraId="5FD38E2E" w14:textId="77777777" w:rsidR="007E6E04" w:rsidRPr="0021405A" w:rsidRDefault="003B6325" w:rsidP="00F23476">
            <w:pPr>
              <w:pBdr>
                <w:top w:val="nil"/>
                <w:left w:val="nil"/>
                <w:bottom w:val="nil"/>
                <w:right w:val="nil"/>
                <w:between w:val="nil"/>
              </w:pBdr>
              <w:rPr>
                <w:rFonts w:ascii="Calibri" w:hAnsi="Calibri" w:cs="Calibri"/>
                <w:b/>
                <w:i/>
                <w:sz w:val="20"/>
                <w:szCs w:val="20"/>
              </w:rPr>
            </w:pPr>
            <w:sdt>
              <w:sdtPr>
                <w:rPr>
                  <w:rFonts w:ascii="Calibri" w:hAnsi="Calibri" w:cs="Calibri"/>
                  <w:b/>
                  <w:i/>
                  <w:sz w:val="20"/>
                  <w:szCs w:val="20"/>
                </w:rPr>
                <w:tag w:val="goog_rdk_171"/>
                <w:id w:val="2096440058"/>
              </w:sdtPr>
              <w:sdtEndPr/>
              <w:sdtContent/>
            </w:sdt>
            <w:r w:rsidR="007E6E04" w:rsidRPr="0021405A">
              <w:rPr>
                <w:rFonts w:ascii="Calibri" w:hAnsi="Calibri" w:cs="Calibri"/>
                <w:b/>
                <w:i/>
                <w:sz w:val="20"/>
                <w:szCs w:val="20"/>
              </w:rPr>
              <w:t>1.1. Zhvillimi dhe zbatimi i një kuadri të unifikuar të kualifikimit për të udhëzuar bashkitë dhe ofruesit e shërbimeve në mbështetjen e regjistrimit të fëmijëve në rrezik.</w:t>
            </w:r>
          </w:p>
        </w:tc>
        <w:tc>
          <w:tcPr>
            <w:tcW w:w="308" w:type="pct"/>
          </w:tcPr>
          <w:p w14:paraId="52026688"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2026-2028</w:t>
            </w:r>
          </w:p>
        </w:tc>
        <w:tc>
          <w:tcPr>
            <w:tcW w:w="803" w:type="pct"/>
          </w:tcPr>
          <w:p w14:paraId="41246352"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ASNJË kuadër i unifikuar i kualifikimit për masat mbështetëse gjithëpërfshirëse.</w:t>
            </w:r>
          </w:p>
        </w:tc>
        <w:tc>
          <w:tcPr>
            <w:tcW w:w="533" w:type="pct"/>
          </w:tcPr>
          <w:p w14:paraId="2C031A8E"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1.1.1.Korniza e unifikuar e kualifikimit është zhvilluar</w:t>
            </w:r>
          </w:p>
          <w:p w14:paraId="0E1E844B"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1.1.2.# i bashkive që po pilotojnë kuadrin</w:t>
            </w:r>
          </w:p>
        </w:tc>
        <w:tc>
          <w:tcPr>
            <w:tcW w:w="581" w:type="pct"/>
          </w:tcPr>
          <w:p w14:paraId="43C5E865"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Korniza e finalizuar dhe e miratuar deri në fund të vitit 2027</w:t>
            </w:r>
          </w:p>
          <w:p w14:paraId="1A71388B"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Të paktën 10 bashki do ta përdorin kornizën deri në vitin 2028</w:t>
            </w:r>
          </w:p>
        </w:tc>
        <w:tc>
          <w:tcPr>
            <w:tcW w:w="510" w:type="pct"/>
          </w:tcPr>
          <w:p w14:paraId="0492FBC6" w14:textId="34CB146F" w:rsidR="007E6E04" w:rsidRPr="0021405A" w:rsidRDefault="00F72986" w:rsidP="00F7298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15D19527" w14:textId="77777777" w:rsidR="007E6E04" w:rsidRPr="0021405A" w:rsidRDefault="007E6E04" w:rsidP="00F7298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Njësitë Sociale dhe Arsimore Bashkiake</w:t>
            </w:r>
          </w:p>
          <w:p w14:paraId="2453B1D1" w14:textId="77777777" w:rsidR="007E6E04" w:rsidRPr="0021405A" w:rsidRDefault="007E6E04" w:rsidP="00F7298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UNICEF dhe partnerët e vlerësimit</w:t>
            </w:r>
          </w:p>
        </w:tc>
        <w:tc>
          <w:tcPr>
            <w:tcW w:w="660" w:type="pct"/>
          </w:tcPr>
          <w:p w14:paraId="39D95EB1" w14:textId="77777777" w:rsidR="007E6E04" w:rsidRPr="0021405A" w:rsidRDefault="007E6E04" w:rsidP="00F23476">
            <w:pPr>
              <w:keepNext/>
              <w:keepLines/>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MSHMS, MA</w:t>
            </w:r>
          </w:p>
        </w:tc>
      </w:tr>
      <w:tr w:rsidR="007E6E04" w:rsidRPr="0021405A" w14:paraId="29B07329" w14:textId="77777777" w:rsidTr="00F23476">
        <w:trPr>
          <w:trHeight w:val="532"/>
          <w:tblHeader/>
          <w:jc w:val="center"/>
        </w:trPr>
        <w:tc>
          <w:tcPr>
            <w:tcW w:w="980" w:type="pct"/>
          </w:tcPr>
          <w:p w14:paraId="564120D0" w14:textId="77777777" w:rsidR="007E6E04" w:rsidRPr="0021405A" w:rsidRDefault="007E6E04" w:rsidP="00F23476">
            <w:pPr>
              <w:pStyle w:val="Heading3"/>
              <w:rPr>
                <w:rFonts w:ascii="Calibri" w:hAnsi="Calibri" w:cs="Calibri"/>
                <w:sz w:val="20"/>
                <w:szCs w:val="20"/>
              </w:rPr>
            </w:pPr>
            <w:bookmarkStart w:id="208" w:name="_Toc212635924"/>
            <w:r w:rsidRPr="0021405A">
              <w:rPr>
                <w:rFonts w:ascii="Calibri" w:hAnsi="Calibri" w:cs="Calibri"/>
                <w:sz w:val="20"/>
                <w:szCs w:val="20"/>
              </w:rPr>
              <w:t>Masa 2: Garantimi i aksesit falas në materialet bazë shkollore për fëmijët në rrezik.</w:t>
            </w:r>
            <w:bookmarkEnd w:id="208"/>
          </w:p>
        </w:tc>
        <w:tc>
          <w:tcPr>
            <w:tcW w:w="625" w:type="pct"/>
          </w:tcPr>
          <w:p w14:paraId="1B94B0DE"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2.1. Mbulimi i kostove të lidhura me arsimin për fëmijët në nevojë, duke përfshirë furnizimet për art, sporte, akses digjital, vizita kulturore.</w:t>
            </w:r>
          </w:p>
        </w:tc>
        <w:tc>
          <w:tcPr>
            <w:tcW w:w="308" w:type="pct"/>
          </w:tcPr>
          <w:p w14:paraId="3251FE4E"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2027-2030</w:t>
            </w:r>
          </w:p>
        </w:tc>
        <w:tc>
          <w:tcPr>
            <w:tcW w:w="803" w:type="pct"/>
          </w:tcPr>
          <w:p w14:paraId="0E95BF05"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Kostot e fshehura të arsimit nuk mbulohen në mënyrë sistematike</w:t>
            </w:r>
          </w:p>
        </w:tc>
        <w:tc>
          <w:tcPr>
            <w:tcW w:w="533" w:type="pct"/>
          </w:tcPr>
          <w:p w14:paraId="21CDDDA3"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2.1.1.% e nxënësve të cenueshëm që marrin materiale shkollore bazë falas</w:t>
            </w:r>
          </w:p>
        </w:tc>
        <w:tc>
          <w:tcPr>
            <w:tcW w:w="581" w:type="pct"/>
          </w:tcPr>
          <w:p w14:paraId="71BC803E"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50% e nxënësve nga familje në rrezik varfërie dhe përjashtimi social kanë qasje në materiale shkollore falas dhe mbështetje për kostot e fshehura.</w:t>
            </w:r>
          </w:p>
        </w:tc>
        <w:tc>
          <w:tcPr>
            <w:tcW w:w="510" w:type="pct"/>
          </w:tcPr>
          <w:p w14:paraId="6790B60B" w14:textId="449FFDD2" w:rsidR="007E6E04" w:rsidRPr="0021405A" w:rsidRDefault="00F72986" w:rsidP="00F7298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35A4B703" w14:textId="77777777" w:rsidR="007E6E04" w:rsidRPr="0021405A" w:rsidRDefault="007E6E04" w:rsidP="00F7298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Bashkitë</w:t>
            </w:r>
          </w:p>
        </w:tc>
        <w:tc>
          <w:tcPr>
            <w:tcW w:w="660" w:type="pct"/>
          </w:tcPr>
          <w:p w14:paraId="0B0DC0F7" w14:textId="77777777" w:rsidR="007E6E04" w:rsidRPr="0021405A" w:rsidRDefault="007E6E04" w:rsidP="00F23476">
            <w:pPr>
              <w:keepNext/>
              <w:keepLines/>
              <w:pBdr>
                <w:top w:val="nil"/>
                <w:left w:val="nil"/>
                <w:bottom w:val="nil"/>
                <w:right w:val="nil"/>
                <w:between w:val="nil"/>
              </w:pBdr>
              <w:rPr>
                <w:rFonts w:ascii="Calibri" w:eastAsia="Calibri" w:hAnsi="Calibri" w:cs="Calibri"/>
                <w:bCs/>
                <w:color w:val="000000"/>
                <w:sz w:val="20"/>
                <w:szCs w:val="20"/>
              </w:rPr>
            </w:pPr>
          </w:p>
        </w:tc>
      </w:tr>
      <w:tr w:rsidR="007E6E04" w:rsidRPr="0021405A" w14:paraId="51A8E1E8" w14:textId="77777777" w:rsidTr="00F23476">
        <w:trPr>
          <w:trHeight w:val="532"/>
          <w:tblHeader/>
          <w:jc w:val="center"/>
        </w:trPr>
        <w:tc>
          <w:tcPr>
            <w:tcW w:w="980" w:type="pct"/>
          </w:tcPr>
          <w:p w14:paraId="713EC4E8"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hAnsi="Calibri" w:cs="Calibri"/>
                <w:b/>
                <w:color w:val="215E99" w:themeColor="text2" w:themeTint="BF"/>
                <w:sz w:val="20"/>
                <w:szCs w:val="20"/>
              </w:rPr>
              <w:t>Masa 3: Pilotimi i një skeme mbështetëse për fëmijët në rrezik në shkollat e mesme të larta të lidhura me sistemin e paralajmërimit të hershëm për parandalimin e braktisjes së shkollës.</w:t>
            </w:r>
          </w:p>
        </w:tc>
        <w:tc>
          <w:tcPr>
            <w:tcW w:w="625" w:type="pct"/>
          </w:tcPr>
          <w:p w14:paraId="1014F065"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3.1. Ofrimi i bursave për nxënësit e shkollave të mesme të larta që janë në rrezik varfërie dhe përjashtimi social, për të zvogëluar barrierat ekonomike dhe për të parandaluar braktisjen e parakohshme të shkollës.</w:t>
            </w:r>
          </w:p>
        </w:tc>
        <w:tc>
          <w:tcPr>
            <w:tcW w:w="308" w:type="pct"/>
          </w:tcPr>
          <w:p w14:paraId="0E570CC4"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2026-2028</w:t>
            </w:r>
          </w:p>
        </w:tc>
        <w:tc>
          <w:tcPr>
            <w:tcW w:w="803" w:type="pct"/>
          </w:tcPr>
          <w:p w14:paraId="3C9165EA"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hAnsi="Calibri" w:cs="Calibri"/>
                <w:sz w:val="20"/>
                <w:szCs w:val="20"/>
              </w:rPr>
              <w:t>Ekzistojnë disa modele, por nuk zbatohen skema zyrtare kombëtare mbështetëse.</w:t>
            </w:r>
          </w:p>
        </w:tc>
        <w:tc>
          <w:tcPr>
            <w:tcW w:w="533" w:type="pct"/>
          </w:tcPr>
          <w:p w14:paraId="30FF8A04"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Korniza e programit e zhvilluar</w:t>
            </w:r>
          </w:p>
          <w:p w14:paraId="565E8448"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3.1.2. Kushtet e pjesëmarrjes të përcaktuara dhe të validuara</w:t>
            </w:r>
          </w:p>
        </w:tc>
        <w:tc>
          <w:tcPr>
            <w:tcW w:w="581" w:type="pct"/>
          </w:tcPr>
          <w:p w14:paraId="0305AD47"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Mekanizmi mbështetës i finalizuar deri në vitin 2027</w:t>
            </w:r>
          </w:p>
          <w:p w14:paraId="0BD53E95"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Gati për pilotim në të paktën 5 bashki me risk të lartë</w:t>
            </w:r>
          </w:p>
        </w:tc>
        <w:tc>
          <w:tcPr>
            <w:tcW w:w="510" w:type="pct"/>
          </w:tcPr>
          <w:p w14:paraId="0ECEA00B" w14:textId="2246FF93" w:rsidR="007E6E04" w:rsidRPr="0021405A" w:rsidRDefault="00F72986" w:rsidP="00F7298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27DE7C29" w14:textId="451DDFB6" w:rsidR="007E6E04" w:rsidRPr="0021405A" w:rsidRDefault="00F72986" w:rsidP="00F7298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MSHMS</w:t>
            </w:r>
          </w:p>
          <w:p w14:paraId="1D4E0800" w14:textId="407DD1A5" w:rsidR="007E6E04" w:rsidRPr="0021405A" w:rsidRDefault="00F72986" w:rsidP="00F7298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SHSSH</w:t>
            </w:r>
          </w:p>
          <w:p w14:paraId="5595B4B0" w14:textId="77777777" w:rsidR="007E6E04" w:rsidRPr="0021405A" w:rsidRDefault="007E6E04" w:rsidP="00F7298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Bashkitë</w:t>
            </w:r>
          </w:p>
        </w:tc>
        <w:tc>
          <w:tcPr>
            <w:tcW w:w="660" w:type="pct"/>
          </w:tcPr>
          <w:p w14:paraId="6B41AD79" w14:textId="77777777" w:rsidR="007E6E04" w:rsidRPr="0021405A" w:rsidRDefault="007E6E04" w:rsidP="00F23476">
            <w:pPr>
              <w:keepNext/>
              <w:keepLines/>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MSHMS, MA</w:t>
            </w:r>
          </w:p>
        </w:tc>
      </w:tr>
      <w:tr w:rsidR="007E6E04" w:rsidRPr="0021405A" w14:paraId="3ADA5FA7" w14:textId="77777777" w:rsidTr="00F23476">
        <w:trPr>
          <w:trHeight w:val="532"/>
          <w:tblHeader/>
          <w:jc w:val="center"/>
        </w:trPr>
        <w:tc>
          <w:tcPr>
            <w:tcW w:w="5000" w:type="pct"/>
            <w:gridSpan w:val="8"/>
          </w:tcPr>
          <w:p w14:paraId="56EF714C" w14:textId="77777777" w:rsidR="007E6E04" w:rsidRPr="0021405A" w:rsidRDefault="007E6E04" w:rsidP="00F23476">
            <w:pPr>
              <w:pStyle w:val="Heading2"/>
              <w:rPr>
                <w:rFonts w:ascii="Calibri" w:eastAsia="Calibri" w:hAnsi="Calibri" w:cs="Calibri"/>
                <w:color w:val="000000"/>
                <w:sz w:val="20"/>
                <w:szCs w:val="20"/>
              </w:rPr>
            </w:pPr>
            <w:bookmarkStart w:id="209" w:name="_Toc207095913"/>
            <w:bookmarkStart w:id="210" w:name="_Toc212635925"/>
            <w:r w:rsidRPr="0021405A">
              <w:rPr>
                <w:rFonts w:ascii="Calibri" w:hAnsi="Calibri" w:cs="Calibri"/>
                <w:sz w:val="20"/>
                <w:szCs w:val="20"/>
              </w:rPr>
              <w:t>Objektivi Specifik 2: Pajisja e shkollave për të qenë gjithëpërfshirëse dhe për të promovuar mjedise të barabarta mësimore</w:t>
            </w:r>
            <w:bookmarkEnd w:id="209"/>
            <w:bookmarkEnd w:id="210"/>
          </w:p>
        </w:tc>
      </w:tr>
      <w:tr w:rsidR="007E6E04" w:rsidRPr="0021405A" w14:paraId="290EF042" w14:textId="77777777" w:rsidTr="00F23476">
        <w:trPr>
          <w:trHeight w:val="532"/>
          <w:tblHeader/>
          <w:jc w:val="center"/>
        </w:trPr>
        <w:tc>
          <w:tcPr>
            <w:tcW w:w="980" w:type="pct"/>
          </w:tcPr>
          <w:p w14:paraId="66946AD9" w14:textId="596A810F" w:rsidR="007E6E04" w:rsidRPr="0021405A" w:rsidRDefault="007E6E04" w:rsidP="00F23476">
            <w:pPr>
              <w:pStyle w:val="Heading3"/>
              <w:pBdr>
                <w:top w:val="nil"/>
                <w:left w:val="nil"/>
                <w:bottom w:val="nil"/>
                <w:right w:val="nil"/>
                <w:between w:val="nil"/>
              </w:pBdr>
              <w:rPr>
                <w:rFonts w:ascii="Calibri" w:eastAsia="Calibri" w:hAnsi="Calibri" w:cs="Calibri"/>
                <w:b/>
                <w:color w:val="000000"/>
                <w:sz w:val="20"/>
                <w:szCs w:val="20"/>
              </w:rPr>
            </w:pPr>
            <w:bookmarkStart w:id="211" w:name="_Toc207095914"/>
            <w:bookmarkStart w:id="212" w:name="_Toc212635926"/>
            <w:r w:rsidRPr="0021405A">
              <w:rPr>
                <w:rFonts w:ascii="Calibri" w:hAnsi="Calibri" w:cs="Calibri"/>
                <w:sz w:val="20"/>
                <w:szCs w:val="20"/>
              </w:rPr>
              <w:t xml:space="preserve">Masa 1: Forcimi i rolit të qendrave burimore në ofrimin e trajnimit dhe mbështetjes së vazhdueshme për mësuesit në arsimin gjithëpërfshirës dhe përditësimi i </w:t>
            </w:r>
            <w:r w:rsidR="003B6CF6">
              <w:rPr>
                <w:rFonts w:ascii="Calibri" w:hAnsi="Calibri" w:cs="Calibri"/>
                <w:sz w:val="20"/>
                <w:szCs w:val="20"/>
              </w:rPr>
              <w:t>PEI</w:t>
            </w:r>
            <w:r w:rsidRPr="0021405A">
              <w:rPr>
                <w:rFonts w:ascii="Calibri" w:hAnsi="Calibri" w:cs="Calibri"/>
                <w:sz w:val="20"/>
                <w:szCs w:val="20"/>
              </w:rPr>
              <w:t xml:space="preserve"> për fëmijët me aftësi të kufizuara.</w:t>
            </w:r>
            <w:bookmarkEnd w:id="211"/>
            <w:bookmarkEnd w:id="212"/>
          </w:p>
        </w:tc>
        <w:tc>
          <w:tcPr>
            <w:tcW w:w="625" w:type="pct"/>
          </w:tcPr>
          <w:p w14:paraId="66D3F739" w14:textId="3915CC73"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 xml:space="preserve">1.1. Ofrim i trajnimeve për mësuesit mbështetës dhe perditësim I rregullt i </w:t>
            </w:r>
            <w:r w:rsidR="003B6CF6">
              <w:rPr>
                <w:rFonts w:ascii="Calibri" w:hAnsi="Calibri" w:cs="Calibri"/>
                <w:b/>
                <w:i/>
                <w:sz w:val="20"/>
                <w:szCs w:val="20"/>
              </w:rPr>
              <w:t>PEI</w:t>
            </w:r>
            <w:r w:rsidRPr="0021405A">
              <w:rPr>
                <w:rFonts w:ascii="Calibri" w:hAnsi="Calibri" w:cs="Calibri"/>
                <w:b/>
                <w:i/>
                <w:sz w:val="20"/>
                <w:szCs w:val="20"/>
              </w:rPr>
              <w:t xml:space="preserve"> në përputhje me standardet kombëtare.</w:t>
            </w:r>
          </w:p>
        </w:tc>
        <w:tc>
          <w:tcPr>
            <w:tcW w:w="308" w:type="pct"/>
          </w:tcPr>
          <w:p w14:paraId="6CC0313A"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2025-2027</w:t>
            </w:r>
          </w:p>
        </w:tc>
        <w:tc>
          <w:tcPr>
            <w:tcW w:w="803" w:type="pct"/>
          </w:tcPr>
          <w:p w14:paraId="242D7103"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 xml:space="preserve">Kapacitete të kufizuara të mësuesve ndihmës  </w:t>
            </w:r>
          </w:p>
        </w:tc>
        <w:tc>
          <w:tcPr>
            <w:tcW w:w="533" w:type="pct"/>
          </w:tcPr>
          <w:p w14:paraId="7E554C23"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i mësuesve të trajnuar</w:t>
            </w:r>
          </w:p>
          <w:p w14:paraId="2956E8EE" w14:textId="23E12624"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1.1.2. </w:t>
            </w:r>
            <w:r w:rsidR="003B6CF6">
              <w:rPr>
                <w:rFonts w:ascii="Calibri" w:eastAsia="Calibri" w:hAnsi="Calibri" w:cs="Calibri"/>
                <w:color w:val="000000"/>
                <w:sz w:val="20"/>
                <w:szCs w:val="20"/>
              </w:rPr>
              <w:t>PEI</w:t>
            </w:r>
            <w:r w:rsidRPr="0021405A">
              <w:rPr>
                <w:rFonts w:ascii="Calibri" w:eastAsia="Calibri" w:hAnsi="Calibri" w:cs="Calibri"/>
                <w:color w:val="000000"/>
                <w:sz w:val="20"/>
                <w:szCs w:val="20"/>
              </w:rPr>
              <w:t xml:space="preserve"> i zhvilluar sipas standardeve</w:t>
            </w:r>
          </w:p>
        </w:tc>
        <w:tc>
          <w:tcPr>
            <w:tcW w:w="581" w:type="pct"/>
          </w:tcPr>
          <w:p w14:paraId="0632C303" w14:textId="518CBD2D"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Udhëzimet e </w:t>
            </w:r>
            <w:r w:rsidR="003B6CF6">
              <w:rPr>
                <w:rFonts w:ascii="Calibri" w:eastAsia="Calibri" w:hAnsi="Calibri" w:cs="Calibri"/>
                <w:color w:val="000000"/>
                <w:sz w:val="20"/>
                <w:szCs w:val="20"/>
              </w:rPr>
              <w:t>PEI</w:t>
            </w:r>
            <w:r w:rsidRPr="0021405A">
              <w:rPr>
                <w:rFonts w:ascii="Calibri" w:eastAsia="Calibri" w:hAnsi="Calibri" w:cs="Calibri"/>
                <w:color w:val="000000"/>
                <w:sz w:val="20"/>
                <w:szCs w:val="20"/>
              </w:rPr>
              <w:t xml:space="preserve"> të publikuara deri në mesin e vitit 2026</w:t>
            </w:r>
          </w:p>
          <w:p w14:paraId="647007AE" w14:textId="7E82163C" w:rsidR="007E6E04" w:rsidRPr="0021405A" w:rsidRDefault="007E6E04" w:rsidP="00F2347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hAnsi="Calibri" w:cs="Calibri"/>
                <w:sz w:val="20"/>
                <w:szCs w:val="20"/>
              </w:rPr>
              <w:t xml:space="preserve">80% e mësuesve ndihmës marrin trajnim të akredituar mbi arsimin gjithëpërfshirës dhe zhvillimin e </w:t>
            </w:r>
            <w:r w:rsidR="003B6CF6">
              <w:rPr>
                <w:rFonts w:ascii="Calibri" w:hAnsi="Calibri" w:cs="Calibri"/>
                <w:sz w:val="20"/>
                <w:szCs w:val="20"/>
              </w:rPr>
              <w:t>PEI-t.</w:t>
            </w:r>
          </w:p>
        </w:tc>
        <w:tc>
          <w:tcPr>
            <w:tcW w:w="510" w:type="pct"/>
          </w:tcPr>
          <w:p w14:paraId="38E383E4" w14:textId="5DDBC529" w:rsidR="007E6E04" w:rsidRPr="0021405A" w:rsidRDefault="00F72986" w:rsidP="003B6CF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0B4787F7" w14:textId="77777777" w:rsidR="007E6E04" w:rsidRPr="0021405A" w:rsidRDefault="007E6E04" w:rsidP="003B6CF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ASCAP</w:t>
            </w:r>
          </w:p>
          <w:p w14:paraId="5237C2CE" w14:textId="704E549C" w:rsidR="007E6E04" w:rsidRPr="0021405A" w:rsidRDefault="003B6CF6" w:rsidP="003B6CF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ASHMDF</w:t>
            </w:r>
          </w:p>
        </w:tc>
        <w:tc>
          <w:tcPr>
            <w:tcW w:w="660" w:type="pct"/>
          </w:tcPr>
          <w:p w14:paraId="40393BE4" w14:textId="16295881" w:rsidR="007E6E04" w:rsidRPr="0021405A" w:rsidRDefault="00F72986" w:rsidP="00F23476">
            <w:pPr>
              <w:keepNext/>
              <w:keepLines/>
              <w:pBdr>
                <w:top w:val="nil"/>
                <w:left w:val="nil"/>
                <w:bottom w:val="nil"/>
                <w:right w:val="nil"/>
                <w:between w:val="nil"/>
              </w:pBdr>
              <w:rPr>
                <w:rFonts w:ascii="Calibri" w:eastAsia="Calibri" w:hAnsi="Calibri" w:cs="Calibri"/>
                <w:bCs/>
                <w:color w:val="000000"/>
                <w:sz w:val="20"/>
                <w:szCs w:val="20"/>
              </w:rPr>
            </w:pPr>
            <w:r>
              <w:rPr>
                <w:rFonts w:ascii="Calibri" w:eastAsia="Calibri" w:hAnsi="Calibri" w:cs="Calibri"/>
                <w:bCs/>
                <w:color w:val="000000"/>
                <w:sz w:val="20"/>
                <w:szCs w:val="20"/>
              </w:rPr>
              <w:t>MA,</w:t>
            </w:r>
          </w:p>
          <w:p w14:paraId="6EBB789C"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bCs/>
                <w:color w:val="000000"/>
                <w:sz w:val="20"/>
                <w:szCs w:val="20"/>
              </w:rPr>
              <w:t>donatorë</w:t>
            </w:r>
          </w:p>
        </w:tc>
      </w:tr>
      <w:tr w:rsidR="007E6E04" w:rsidRPr="0021405A" w14:paraId="05C62110" w14:textId="77777777" w:rsidTr="00F23476">
        <w:trPr>
          <w:trHeight w:val="532"/>
          <w:tblHeader/>
          <w:jc w:val="center"/>
        </w:trPr>
        <w:tc>
          <w:tcPr>
            <w:tcW w:w="980" w:type="pct"/>
            <w:vMerge w:val="restart"/>
          </w:tcPr>
          <w:p w14:paraId="3D23E9EB" w14:textId="77777777" w:rsidR="007E6E04" w:rsidRPr="0021405A" w:rsidRDefault="007E6E04" w:rsidP="00F23476">
            <w:pPr>
              <w:pStyle w:val="Heading3"/>
              <w:rPr>
                <w:rFonts w:ascii="Calibri" w:hAnsi="Calibri" w:cs="Calibri"/>
                <w:sz w:val="20"/>
                <w:szCs w:val="20"/>
              </w:rPr>
            </w:pPr>
            <w:bookmarkStart w:id="213" w:name="_Toc207095915"/>
            <w:bookmarkStart w:id="214" w:name="_Toc212635927"/>
            <w:r w:rsidRPr="0021405A">
              <w:rPr>
                <w:rFonts w:ascii="Calibri" w:hAnsi="Calibri" w:cs="Calibri"/>
                <w:sz w:val="20"/>
                <w:szCs w:val="20"/>
              </w:rPr>
              <w:t>Masa 2: Përmirësimi i aksesueshmërisë dhe integrimi i dizajnit universal në shkollat ekzistuese</w:t>
            </w:r>
            <w:sdt>
              <w:sdtPr>
                <w:rPr>
                  <w:rFonts w:ascii="Calibri" w:hAnsi="Calibri" w:cs="Calibri"/>
                  <w:sz w:val="20"/>
                  <w:szCs w:val="20"/>
                </w:rPr>
                <w:tag w:val="goog_rdk_188"/>
                <w:id w:val="399619466"/>
              </w:sdtPr>
              <w:sdtEndPr/>
              <w:sdtContent/>
            </w:sdt>
            <w:bookmarkEnd w:id="213"/>
            <w:bookmarkEnd w:id="214"/>
          </w:p>
        </w:tc>
        <w:tc>
          <w:tcPr>
            <w:tcW w:w="625" w:type="pct"/>
          </w:tcPr>
          <w:p w14:paraId="25D1C353"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2.1. Kryerja e një hartëzimi të shkollave në bashkëpunim me bashkitë për të identifikuar boshllëqet e aksesueshmërisë dhe nevojat e përfshirjes</w:t>
            </w:r>
          </w:p>
        </w:tc>
        <w:tc>
          <w:tcPr>
            <w:tcW w:w="308" w:type="pct"/>
          </w:tcPr>
          <w:p w14:paraId="7B3F10A7"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2026-2027</w:t>
            </w:r>
          </w:p>
        </w:tc>
        <w:tc>
          <w:tcPr>
            <w:tcW w:w="803" w:type="pct"/>
          </w:tcPr>
          <w:p w14:paraId="3D6EDE24" w14:textId="77777777" w:rsidR="007E6E04" w:rsidRPr="0021405A" w:rsidRDefault="007E6E04" w:rsidP="00F23476">
            <w:pPr>
              <w:keepNext/>
              <w:keepLines/>
              <w:pBdr>
                <w:top w:val="nil"/>
                <w:left w:val="nil"/>
                <w:bottom w:val="nil"/>
                <w:right w:val="nil"/>
                <w:between w:val="nil"/>
              </w:pBdr>
              <w:rPr>
                <w:rFonts w:ascii="Calibri" w:eastAsia="Calibri" w:hAnsi="Calibri" w:cs="Calibri"/>
                <w:b/>
                <w:color w:val="000000"/>
                <w:sz w:val="20"/>
                <w:szCs w:val="20"/>
              </w:rPr>
            </w:pPr>
            <w:r w:rsidRPr="0021405A">
              <w:rPr>
                <w:rFonts w:ascii="Calibri" w:hAnsi="Calibri" w:cs="Calibri"/>
                <w:sz w:val="20"/>
                <w:szCs w:val="20"/>
              </w:rPr>
              <w:t>Nuk është kryer asnjë hartëzim gjithëpërfshirës i nevojave të aksesueshmërisë dhe përfshirjes në shkolla.</w:t>
            </w:r>
          </w:p>
        </w:tc>
        <w:tc>
          <w:tcPr>
            <w:tcW w:w="533" w:type="pct"/>
          </w:tcPr>
          <w:p w14:paraId="614CCE23"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2.1.1.% e shkollave përmbushin standardet e aksesueshmërisë</w:t>
            </w:r>
          </w:p>
          <w:p w14:paraId="5A8D045B"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p>
        </w:tc>
        <w:tc>
          <w:tcPr>
            <w:tcW w:w="581" w:type="pct"/>
          </w:tcPr>
          <w:p w14:paraId="6EED099F"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highlight w:val="yellow"/>
              </w:rPr>
              <w:t>X</w:t>
            </w:r>
            <w:r w:rsidRPr="0021405A">
              <w:rPr>
                <w:rFonts w:ascii="Calibri" w:eastAsia="Calibri" w:hAnsi="Calibri" w:cs="Calibri"/>
                <w:color w:val="000000"/>
                <w:sz w:val="20"/>
                <w:szCs w:val="20"/>
              </w:rPr>
              <w:t>% e shkollave përmbushin standardet e aksesueshmërisë</w:t>
            </w:r>
          </w:p>
          <w:p w14:paraId="16970E8D" w14:textId="77777777" w:rsidR="007E6E04" w:rsidRPr="0021405A" w:rsidRDefault="007E6E04" w:rsidP="00F23476">
            <w:pPr>
              <w:keepNext/>
              <w:keepLines/>
              <w:pBdr>
                <w:top w:val="nil"/>
                <w:left w:val="nil"/>
                <w:bottom w:val="nil"/>
                <w:right w:val="nil"/>
                <w:between w:val="nil"/>
              </w:pBdr>
              <w:ind w:left="166"/>
              <w:rPr>
                <w:rFonts w:ascii="Calibri" w:eastAsia="Calibri" w:hAnsi="Calibri" w:cs="Calibri"/>
                <w:color w:val="000000"/>
                <w:sz w:val="20"/>
                <w:szCs w:val="20"/>
              </w:rPr>
            </w:pPr>
          </w:p>
        </w:tc>
        <w:tc>
          <w:tcPr>
            <w:tcW w:w="510" w:type="pct"/>
          </w:tcPr>
          <w:p w14:paraId="3C15FF61" w14:textId="77777777" w:rsidR="007E6E04" w:rsidRPr="0021405A" w:rsidRDefault="007E6E04" w:rsidP="003B6CF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Bashkitë</w:t>
            </w:r>
          </w:p>
          <w:p w14:paraId="32F30302" w14:textId="2C55CD83" w:rsidR="007E6E04" w:rsidRPr="0021405A" w:rsidRDefault="003B6CF6" w:rsidP="003B6CF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MF</w:t>
            </w:r>
          </w:p>
        </w:tc>
        <w:tc>
          <w:tcPr>
            <w:tcW w:w="660" w:type="pct"/>
          </w:tcPr>
          <w:p w14:paraId="2FC7243E" w14:textId="77777777" w:rsidR="007E6E04" w:rsidRPr="0021405A" w:rsidRDefault="007E6E04" w:rsidP="00F23476">
            <w:pPr>
              <w:keepNext/>
              <w:keepLines/>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bashkitë</w:t>
            </w:r>
          </w:p>
        </w:tc>
      </w:tr>
      <w:tr w:rsidR="007E6E04" w:rsidRPr="0021405A" w14:paraId="3BE86671" w14:textId="77777777" w:rsidTr="00F23476">
        <w:trPr>
          <w:trHeight w:val="532"/>
          <w:tblHeader/>
          <w:jc w:val="center"/>
        </w:trPr>
        <w:tc>
          <w:tcPr>
            <w:tcW w:w="980" w:type="pct"/>
            <w:vMerge/>
          </w:tcPr>
          <w:p w14:paraId="1CEF21AE" w14:textId="77777777" w:rsidR="007E6E04" w:rsidRPr="0021405A" w:rsidRDefault="007E6E04" w:rsidP="00F23476">
            <w:pPr>
              <w:pStyle w:val="Heading3"/>
              <w:rPr>
                <w:rFonts w:ascii="Calibri" w:hAnsi="Calibri" w:cs="Calibri"/>
                <w:sz w:val="20"/>
                <w:szCs w:val="20"/>
              </w:rPr>
            </w:pPr>
          </w:p>
        </w:tc>
        <w:tc>
          <w:tcPr>
            <w:tcW w:w="625" w:type="pct"/>
          </w:tcPr>
          <w:p w14:paraId="1CEBD2E6"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2.2. Sigurimi i zhvillimit dhe zbatimit të planeve të ndërhyrjes bashkiake për infrastrukturë shkollore të aksesueshme dhe gjithëpërfshirëse.</w:t>
            </w:r>
          </w:p>
        </w:tc>
        <w:tc>
          <w:tcPr>
            <w:tcW w:w="308" w:type="pct"/>
          </w:tcPr>
          <w:p w14:paraId="1E068E5C"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2027-2030</w:t>
            </w:r>
          </w:p>
        </w:tc>
        <w:tc>
          <w:tcPr>
            <w:tcW w:w="803" w:type="pct"/>
          </w:tcPr>
          <w:p w14:paraId="7C9019DD"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highlight w:val="yellow"/>
              </w:rPr>
            </w:pPr>
            <w:r w:rsidRPr="0021405A">
              <w:rPr>
                <w:rFonts w:ascii="Calibri" w:hAnsi="Calibri" w:cs="Calibri"/>
                <w:sz w:val="20"/>
                <w:szCs w:val="20"/>
              </w:rPr>
              <w:t>Bashkitë janë ligjërisht përgjegjëse për infrastrukturën shkollore</w:t>
            </w:r>
          </w:p>
        </w:tc>
        <w:tc>
          <w:tcPr>
            <w:tcW w:w="533" w:type="pct"/>
          </w:tcPr>
          <w:p w14:paraId="3F3D2733"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2.2.1.# komuna me plane ndërhyrjeje të miratuara dhe të zbatuara</w:t>
            </w:r>
          </w:p>
        </w:tc>
        <w:tc>
          <w:tcPr>
            <w:tcW w:w="581" w:type="pct"/>
          </w:tcPr>
          <w:p w14:paraId="2815A95E"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50% e bashkive kanë hartuar dhe filluar plane ndërhyrjeje deri në vitin 2030</w:t>
            </w:r>
          </w:p>
        </w:tc>
        <w:tc>
          <w:tcPr>
            <w:tcW w:w="510" w:type="pct"/>
          </w:tcPr>
          <w:p w14:paraId="620F4CD2" w14:textId="77777777" w:rsidR="007E6E04" w:rsidRPr="0021405A" w:rsidRDefault="007E6E04" w:rsidP="003B6CF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Bashkitë</w:t>
            </w:r>
          </w:p>
          <w:p w14:paraId="0002EDAF" w14:textId="77777777" w:rsidR="007E6E04" w:rsidRPr="0021405A" w:rsidRDefault="007E6E04" w:rsidP="00F23476">
            <w:pPr>
              <w:keepNext/>
              <w:keepLines/>
              <w:pBdr>
                <w:top w:val="nil"/>
                <w:left w:val="nil"/>
                <w:bottom w:val="nil"/>
                <w:right w:val="nil"/>
                <w:between w:val="nil"/>
              </w:pBdr>
              <w:ind w:left="166"/>
              <w:rPr>
                <w:rFonts w:ascii="Calibri" w:eastAsia="Calibri" w:hAnsi="Calibri" w:cs="Calibri"/>
                <w:color w:val="000000"/>
                <w:sz w:val="20"/>
                <w:szCs w:val="20"/>
              </w:rPr>
            </w:pPr>
          </w:p>
        </w:tc>
        <w:tc>
          <w:tcPr>
            <w:tcW w:w="660" w:type="pct"/>
          </w:tcPr>
          <w:p w14:paraId="0B64FA71" w14:textId="6E8F70E3" w:rsidR="007E6E04" w:rsidRPr="0021405A" w:rsidRDefault="003B6CF6" w:rsidP="00F23476">
            <w:pPr>
              <w:keepNext/>
              <w:keepLines/>
              <w:pBdr>
                <w:top w:val="nil"/>
                <w:left w:val="nil"/>
                <w:bottom w:val="nil"/>
                <w:right w:val="nil"/>
                <w:between w:val="nil"/>
              </w:pBdr>
              <w:rPr>
                <w:rFonts w:ascii="Calibri" w:eastAsia="Calibri" w:hAnsi="Calibri" w:cs="Calibri"/>
                <w:bCs/>
                <w:color w:val="000000"/>
                <w:sz w:val="20"/>
                <w:szCs w:val="20"/>
              </w:rPr>
            </w:pPr>
            <w:r>
              <w:rPr>
                <w:rFonts w:ascii="Calibri" w:eastAsia="Calibri" w:hAnsi="Calibri" w:cs="Calibri"/>
                <w:bCs/>
                <w:color w:val="000000"/>
                <w:sz w:val="20"/>
                <w:szCs w:val="20"/>
              </w:rPr>
              <w:t>MF</w:t>
            </w:r>
            <w:r w:rsidR="007E6E04" w:rsidRPr="0021405A">
              <w:rPr>
                <w:rFonts w:ascii="Calibri" w:eastAsia="Calibri" w:hAnsi="Calibri" w:cs="Calibri"/>
                <w:bCs/>
                <w:color w:val="000000"/>
                <w:sz w:val="20"/>
                <w:szCs w:val="20"/>
              </w:rPr>
              <w:t>/Bashkitë</w:t>
            </w:r>
          </w:p>
        </w:tc>
      </w:tr>
      <w:tr w:rsidR="007E6E04" w:rsidRPr="0021405A" w14:paraId="32DA740F" w14:textId="77777777" w:rsidTr="00F23476">
        <w:trPr>
          <w:trHeight w:val="532"/>
          <w:tblHeader/>
          <w:jc w:val="center"/>
        </w:trPr>
        <w:tc>
          <w:tcPr>
            <w:tcW w:w="980" w:type="pct"/>
          </w:tcPr>
          <w:p w14:paraId="5DAED6DC" w14:textId="77777777" w:rsidR="007E6E04" w:rsidRPr="0021405A" w:rsidRDefault="007E6E04" w:rsidP="00F23476">
            <w:pPr>
              <w:pStyle w:val="Heading3"/>
              <w:rPr>
                <w:rFonts w:ascii="Calibri" w:hAnsi="Calibri" w:cs="Calibri"/>
                <w:sz w:val="20"/>
                <w:szCs w:val="20"/>
              </w:rPr>
            </w:pPr>
            <w:bookmarkStart w:id="215" w:name="_Toc207095916"/>
            <w:bookmarkStart w:id="216" w:name="_Toc212635928"/>
            <w:r w:rsidRPr="0021405A">
              <w:rPr>
                <w:rFonts w:ascii="Calibri" w:hAnsi="Calibri" w:cs="Calibri"/>
                <w:sz w:val="20"/>
                <w:szCs w:val="20"/>
              </w:rPr>
              <w:t>Masa 3: Forcimi i kapaciteteve të mësuesve dhe stafit të shkollës në arsimin gjithëpërfshirës</w:t>
            </w:r>
            <w:bookmarkStart w:id="217" w:name="_Hlk206629875"/>
            <w:bookmarkEnd w:id="215"/>
            <w:bookmarkEnd w:id="216"/>
            <w:bookmarkEnd w:id="217"/>
          </w:p>
        </w:tc>
        <w:tc>
          <w:tcPr>
            <w:tcW w:w="625" w:type="pct"/>
          </w:tcPr>
          <w:p w14:paraId="1775A68B"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3.1. Integrimi i komponentëve të arsimit gjithëpërfshirës në kurrikulat e përgatitjes së mësuesve për në fillim të shërbimit.</w:t>
            </w:r>
          </w:p>
        </w:tc>
        <w:tc>
          <w:tcPr>
            <w:tcW w:w="308" w:type="pct"/>
          </w:tcPr>
          <w:p w14:paraId="1782D633"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2026-2028</w:t>
            </w:r>
          </w:p>
        </w:tc>
        <w:tc>
          <w:tcPr>
            <w:tcW w:w="803" w:type="pct"/>
          </w:tcPr>
          <w:p w14:paraId="116022BE" w14:textId="77777777" w:rsidR="007E6E04" w:rsidRPr="0021405A" w:rsidRDefault="007E6E04" w:rsidP="00F23476">
            <w:pPr>
              <w:keepNext/>
              <w:keepLines/>
              <w:pBdr>
                <w:top w:val="nil"/>
                <w:left w:val="nil"/>
                <w:bottom w:val="nil"/>
                <w:right w:val="nil"/>
                <w:between w:val="nil"/>
              </w:pBdr>
              <w:rPr>
                <w:rFonts w:ascii="Calibri" w:hAnsi="Calibri" w:cs="Calibri"/>
                <w:sz w:val="20"/>
                <w:szCs w:val="20"/>
              </w:rPr>
            </w:pPr>
            <w:r w:rsidRPr="0021405A">
              <w:rPr>
                <w:rFonts w:ascii="Calibri" w:eastAsia="Calibri" w:hAnsi="Calibri" w:cs="Calibri"/>
                <w:color w:val="000000"/>
                <w:sz w:val="20"/>
                <w:szCs w:val="20"/>
              </w:rPr>
              <w:t>Pedagogjia gjithëpërfshirëse dhe dizajni universal nuk përfshihen sistematikisht në kurrikulat e trajnimit të mësuesve para shërbimit.</w:t>
            </w:r>
          </w:p>
        </w:tc>
        <w:tc>
          <w:tcPr>
            <w:tcW w:w="533" w:type="pct"/>
          </w:tcPr>
          <w:p w14:paraId="3021A00D"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e universiteteve që përditësojnë programet e përgatitjes së mësuesve</w:t>
            </w:r>
          </w:p>
          <w:p w14:paraId="1505E213" w14:textId="77777777" w:rsidR="007E6E04" w:rsidRPr="0021405A" w:rsidRDefault="007E6E04" w:rsidP="00F23476">
            <w:pPr>
              <w:keepNext/>
              <w:keepLines/>
              <w:pBdr>
                <w:top w:val="nil"/>
                <w:left w:val="nil"/>
                <w:bottom w:val="nil"/>
                <w:right w:val="nil"/>
                <w:between w:val="nil"/>
              </w:pBdr>
              <w:rPr>
                <w:rFonts w:ascii="Calibri" w:hAnsi="Calibri" w:cs="Calibri"/>
                <w:sz w:val="20"/>
                <w:szCs w:val="20"/>
              </w:rPr>
            </w:pPr>
            <w:r w:rsidRPr="0021405A">
              <w:rPr>
                <w:rFonts w:ascii="Calibri" w:eastAsia="Calibri" w:hAnsi="Calibri" w:cs="Calibri"/>
                <w:color w:val="000000"/>
                <w:sz w:val="20"/>
                <w:szCs w:val="20"/>
              </w:rPr>
              <w:t>3.1.2.% e të diplomuarve në mësuesi të ekspozuar ndaj pedagogjisë gjithëpërfshirëse</w:t>
            </w:r>
          </w:p>
        </w:tc>
        <w:tc>
          <w:tcPr>
            <w:tcW w:w="581" w:type="pct"/>
          </w:tcPr>
          <w:p w14:paraId="1DBEB418" w14:textId="77777777" w:rsidR="007E6E04" w:rsidRPr="0021405A" w:rsidRDefault="007E6E04" w:rsidP="00F23476">
            <w:pPr>
              <w:keepNext/>
              <w:keepLines/>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Module gjithëpërfshirëse të integruara në të gjitha programet e trajnimit të mësuesve deri në vitin 2028</w:t>
            </w:r>
          </w:p>
          <w:p w14:paraId="380FB13F" w14:textId="77777777" w:rsidR="007E6E04" w:rsidRPr="0021405A" w:rsidRDefault="007E6E04" w:rsidP="00F23476">
            <w:pPr>
              <w:keepNext/>
              <w:keepLines/>
              <w:pBdr>
                <w:top w:val="nil"/>
                <w:left w:val="nil"/>
                <w:bottom w:val="nil"/>
                <w:right w:val="nil"/>
                <w:between w:val="nil"/>
              </w:pBdr>
              <w:rPr>
                <w:rFonts w:ascii="Calibri" w:hAnsi="Calibri" w:cs="Calibri"/>
                <w:sz w:val="20"/>
                <w:szCs w:val="20"/>
              </w:rPr>
            </w:pPr>
            <w:r w:rsidRPr="0021405A">
              <w:rPr>
                <w:rFonts w:ascii="Calibri" w:eastAsia="Calibri" w:hAnsi="Calibri" w:cs="Calibri"/>
                <w:color w:val="000000"/>
                <w:sz w:val="20"/>
                <w:szCs w:val="20"/>
              </w:rPr>
              <w:t>100% e mësuesve të diplomuar të trajnuar në parimet e arsimit gjithëpërfshirës</w:t>
            </w:r>
          </w:p>
        </w:tc>
        <w:tc>
          <w:tcPr>
            <w:tcW w:w="510" w:type="pct"/>
          </w:tcPr>
          <w:p w14:paraId="4D0F7E06" w14:textId="22F1C491" w:rsidR="007E6E04" w:rsidRPr="0021405A" w:rsidRDefault="003B6CF6" w:rsidP="003B6CF6">
            <w:pPr>
              <w:keepNext/>
              <w:keepLines/>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66629899" w14:textId="77777777" w:rsidR="007E6E04" w:rsidRPr="0021405A" w:rsidRDefault="007E6E04" w:rsidP="003B6CF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Fakultetet e Edukimit</w:t>
            </w:r>
          </w:p>
          <w:p w14:paraId="6F851F6A" w14:textId="77777777" w:rsidR="007E6E04" w:rsidRPr="0021405A" w:rsidRDefault="007E6E04" w:rsidP="003B6CF6">
            <w:pPr>
              <w:keepNext/>
              <w:keepLines/>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Bordi i Akreditimit të Arsimit të Lartë</w:t>
            </w:r>
          </w:p>
        </w:tc>
        <w:tc>
          <w:tcPr>
            <w:tcW w:w="660" w:type="pct"/>
          </w:tcPr>
          <w:p w14:paraId="61130CAF" w14:textId="18B84ED6" w:rsidR="007E6E04" w:rsidRPr="0021405A" w:rsidRDefault="003B6CF6" w:rsidP="00F23476">
            <w:pPr>
              <w:keepNext/>
              <w:keepLines/>
              <w:pBdr>
                <w:top w:val="nil"/>
                <w:left w:val="nil"/>
                <w:bottom w:val="nil"/>
                <w:right w:val="nil"/>
                <w:between w:val="nil"/>
              </w:pBdr>
              <w:rPr>
                <w:rFonts w:ascii="Calibri" w:eastAsia="Calibri" w:hAnsi="Calibri" w:cs="Calibri"/>
                <w:bCs/>
                <w:color w:val="000000"/>
                <w:sz w:val="20"/>
                <w:szCs w:val="20"/>
              </w:rPr>
            </w:pPr>
            <w:r>
              <w:rPr>
                <w:rFonts w:ascii="Calibri" w:eastAsia="Calibri" w:hAnsi="Calibri" w:cs="Calibri"/>
                <w:bCs/>
                <w:color w:val="000000"/>
                <w:sz w:val="20"/>
                <w:szCs w:val="20"/>
              </w:rPr>
              <w:t>MA</w:t>
            </w:r>
          </w:p>
        </w:tc>
      </w:tr>
      <w:tr w:rsidR="007E6E04" w:rsidRPr="0021405A" w14:paraId="145523E1" w14:textId="77777777" w:rsidTr="00F23476">
        <w:trPr>
          <w:cantSplit/>
          <w:trHeight w:val="532"/>
          <w:tblHeader/>
          <w:jc w:val="center"/>
        </w:trPr>
        <w:tc>
          <w:tcPr>
            <w:tcW w:w="980" w:type="pct"/>
          </w:tcPr>
          <w:p w14:paraId="01A33F2A" w14:textId="77777777" w:rsidR="007E6E04" w:rsidRPr="0021405A" w:rsidRDefault="007E6E04" w:rsidP="00F23476">
            <w:pPr>
              <w:pStyle w:val="Heading3"/>
              <w:widowControl w:val="0"/>
              <w:rPr>
                <w:rFonts w:ascii="Calibri" w:hAnsi="Calibri" w:cs="Calibri"/>
                <w:sz w:val="20"/>
                <w:szCs w:val="20"/>
              </w:rPr>
            </w:pPr>
            <w:bookmarkStart w:id="218" w:name="_Toc207095918"/>
            <w:bookmarkStart w:id="219" w:name="_Toc212635929"/>
            <w:r w:rsidRPr="0021405A">
              <w:rPr>
                <w:rFonts w:ascii="Calibri" w:hAnsi="Calibri" w:cs="Calibri"/>
                <w:sz w:val="20"/>
                <w:szCs w:val="20"/>
              </w:rPr>
              <w:t>Masa 4: Zgjerimi i aksesit digjital dhe modeleve hibride të të nxënit në zonat me burime të pamjaftueshme dhe të dominuara nga pakicat për të përmirësuar aksesin dhe përfshirjen në arsim.</w:t>
            </w:r>
            <w:bookmarkEnd w:id="218"/>
            <w:bookmarkEnd w:id="219"/>
          </w:p>
          <w:p w14:paraId="6EBAEE52" w14:textId="77777777" w:rsidR="007E6E04" w:rsidRPr="0021405A" w:rsidRDefault="007E6E04" w:rsidP="00F23476">
            <w:pPr>
              <w:rPr>
                <w:rFonts w:ascii="Calibri" w:hAnsi="Calibri" w:cs="Calibri"/>
                <w:sz w:val="20"/>
                <w:szCs w:val="20"/>
              </w:rPr>
            </w:pPr>
          </w:p>
          <w:p w14:paraId="1455A53F"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b/>
                <w:sz w:val="20"/>
                <w:szCs w:val="20"/>
              </w:rPr>
            </w:pPr>
            <w:r w:rsidRPr="0021405A">
              <w:rPr>
                <w:rFonts w:ascii="Calibri" w:hAnsi="Calibri" w:cs="Calibri"/>
                <w:i/>
                <w:iCs/>
                <w:sz w:val="20"/>
                <w:szCs w:val="20"/>
              </w:rPr>
              <w:t>(SKA 2021-2026 (A4.1.3.; A4.2)</w:t>
            </w:r>
          </w:p>
        </w:tc>
        <w:tc>
          <w:tcPr>
            <w:tcW w:w="625" w:type="pct"/>
          </w:tcPr>
          <w:p w14:paraId="34B11EA8"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4.1. Përmbajtje digjitale dhe modele hibride të të nxënit për të mbështetur shkollat me burime të pamjaftueshme dhe shkollat që u shërbejnë pakicave etnike dhe gjuhësore.</w:t>
            </w:r>
          </w:p>
        </w:tc>
        <w:tc>
          <w:tcPr>
            <w:tcW w:w="308" w:type="pct"/>
          </w:tcPr>
          <w:p w14:paraId="09F1D26D"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2026-2030</w:t>
            </w:r>
          </w:p>
        </w:tc>
        <w:tc>
          <w:tcPr>
            <w:tcW w:w="803" w:type="pct"/>
          </w:tcPr>
          <w:p w14:paraId="1D224657"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Burimet digjitale të të nxënit janë të kufizuara ose jo të standardizuara; modelet hibride janë të pazhvilluara.</w:t>
            </w:r>
            <w:sdt>
              <w:sdtPr>
                <w:rPr>
                  <w:rFonts w:ascii="Calibri" w:hAnsi="Calibri" w:cs="Calibri"/>
                  <w:sz w:val="20"/>
                  <w:szCs w:val="20"/>
                </w:rPr>
                <w:tag w:val="goog_rdk_201"/>
                <w:id w:val="438033722"/>
              </w:sdtPr>
              <w:sdtEndPr/>
              <w:sdtContent/>
            </w:sdt>
          </w:p>
        </w:tc>
        <w:tc>
          <w:tcPr>
            <w:tcW w:w="533" w:type="pct"/>
          </w:tcPr>
          <w:p w14:paraId="46F1278F"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4.1.1.# i moduleve të të nxënit digjital të krijuara</w:t>
            </w:r>
          </w:p>
          <w:p w14:paraId="2C877C61" w14:textId="77777777" w:rsidR="007E6E04" w:rsidRPr="0021405A" w:rsidRDefault="003B6325" w:rsidP="00F23476">
            <w:pPr>
              <w:keepNext/>
              <w:keepLines/>
              <w:widowControl w:val="0"/>
              <w:pBdr>
                <w:top w:val="nil"/>
                <w:left w:val="nil"/>
                <w:bottom w:val="nil"/>
                <w:right w:val="nil"/>
                <w:between w:val="nil"/>
              </w:pBdr>
              <w:rPr>
                <w:rFonts w:ascii="Calibri" w:eastAsia="Calibri" w:hAnsi="Calibri" w:cs="Calibri"/>
                <w:color w:val="000000"/>
                <w:sz w:val="20"/>
                <w:szCs w:val="20"/>
              </w:rPr>
            </w:pPr>
            <w:sdt>
              <w:sdtPr>
                <w:rPr>
                  <w:rFonts w:ascii="Calibri" w:hAnsi="Calibri" w:cs="Calibri"/>
                  <w:sz w:val="20"/>
                  <w:szCs w:val="20"/>
                </w:rPr>
                <w:tag w:val="goog_rdk_202"/>
                <w:id w:val="1732268314"/>
              </w:sdtPr>
              <w:sdtEndPr/>
              <w:sdtContent/>
            </w:sdt>
          </w:p>
        </w:tc>
        <w:tc>
          <w:tcPr>
            <w:tcW w:w="581" w:type="pct"/>
          </w:tcPr>
          <w:p w14:paraId="64BB7080"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Të paktën </w:t>
            </w:r>
            <w:r w:rsidRPr="0021405A">
              <w:rPr>
                <w:rFonts w:ascii="Calibri" w:eastAsia="Calibri" w:hAnsi="Calibri" w:cs="Calibri"/>
                <w:color w:val="000000"/>
                <w:sz w:val="20"/>
                <w:szCs w:val="20"/>
                <w:highlight w:val="yellow"/>
              </w:rPr>
              <w:t>x</w:t>
            </w:r>
            <w:r w:rsidRPr="0021405A">
              <w:rPr>
                <w:rFonts w:ascii="Calibri" w:eastAsia="Calibri" w:hAnsi="Calibri" w:cs="Calibri"/>
                <w:color w:val="000000"/>
                <w:sz w:val="20"/>
                <w:szCs w:val="20"/>
              </w:rPr>
              <w:t xml:space="preserve"> module digjitale të prodhuara deri në vitin 2030</w:t>
            </w:r>
          </w:p>
          <w:p w14:paraId="05D7C17C"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Kurrikula bazë e disponueshme digjitalisht në të gjitha gjuhët e mësimdhënies</w:t>
            </w:r>
          </w:p>
        </w:tc>
        <w:tc>
          <w:tcPr>
            <w:tcW w:w="510" w:type="pct"/>
          </w:tcPr>
          <w:p w14:paraId="41266380" w14:textId="448ED671" w:rsidR="007E6E04" w:rsidRPr="0021405A" w:rsidRDefault="003B6CF6" w:rsidP="003B6CF6">
            <w:pPr>
              <w:keepNext/>
              <w:keepLines/>
              <w:widowControl w:val="0"/>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78C3FAD7" w14:textId="77777777" w:rsidR="007E6E04" w:rsidRPr="0021405A" w:rsidRDefault="007E6E04" w:rsidP="003B6CF6">
            <w:pPr>
              <w:keepNext/>
              <w:keepLines/>
              <w:widowControl w:val="0"/>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ASCAP</w:t>
            </w:r>
          </w:p>
          <w:p w14:paraId="117B060A" w14:textId="77777777" w:rsidR="007E6E04" w:rsidRPr="0021405A" w:rsidRDefault="007E6E04" w:rsidP="003B6CF6">
            <w:pPr>
              <w:keepNext/>
              <w:keepLines/>
              <w:widowControl w:val="0"/>
              <w:pBdr>
                <w:top w:val="nil"/>
                <w:left w:val="nil"/>
                <w:bottom w:val="nil"/>
                <w:right w:val="nil"/>
                <w:between w:val="nil"/>
              </w:pBdr>
              <w:ind w:left="-14"/>
              <w:rPr>
                <w:rFonts w:ascii="Calibri" w:eastAsia="Calibri" w:hAnsi="Calibri" w:cs="Calibri"/>
                <w:color w:val="000000"/>
                <w:sz w:val="20"/>
                <w:szCs w:val="20"/>
              </w:rPr>
            </w:pPr>
            <w:r w:rsidRPr="0021405A">
              <w:rPr>
                <w:rFonts w:ascii="Calibri" w:eastAsia="Calibri" w:hAnsi="Calibri" w:cs="Calibri"/>
                <w:color w:val="000000"/>
                <w:sz w:val="20"/>
                <w:szCs w:val="20"/>
              </w:rPr>
              <w:t>Njësitë e Arsimit në Gjuhët e Minoriteteve</w:t>
            </w:r>
          </w:p>
        </w:tc>
        <w:tc>
          <w:tcPr>
            <w:tcW w:w="660" w:type="pct"/>
          </w:tcPr>
          <w:p w14:paraId="37A371E5" w14:textId="2C6DC1CE" w:rsidR="007E6E04" w:rsidRPr="0021405A" w:rsidRDefault="003B6CF6" w:rsidP="00F23476">
            <w:pPr>
              <w:keepNext/>
              <w:keepLines/>
              <w:widowControl w:val="0"/>
              <w:pBdr>
                <w:top w:val="nil"/>
                <w:left w:val="nil"/>
                <w:bottom w:val="nil"/>
                <w:right w:val="nil"/>
                <w:between w:val="nil"/>
              </w:pBdr>
              <w:rPr>
                <w:rFonts w:ascii="Calibri" w:eastAsia="Calibri" w:hAnsi="Calibri" w:cs="Calibri"/>
                <w:bCs/>
                <w:color w:val="000000"/>
                <w:sz w:val="20"/>
                <w:szCs w:val="20"/>
              </w:rPr>
            </w:pPr>
            <w:r>
              <w:rPr>
                <w:rFonts w:ascii="Calibri" w:eastAsia="Calibri" w:hAnsi="Calibri" w:cs="Calibri"/>
                <w:bCs/>
                <w:color w:val="000000"/>
                <w:sz w:val="20"/>
                <w:szCs w:val="20"/>
              </w:rPr>
              <w:t>MA</w:t>
            </w:r>
          </w:p>
        </w:tc>
      </w:tr>
      <w:tr w:rsidR="007E6E04" w:rsidRPr="0021405A" w14:paraId="00353209" w14:textId="77777777" w:rsidTr="00F23476">
        <w:trPr>
          <w:cantSplit/>
          <w:trHeight w:val="532"/>
          <w:tblHeader/>
          <w:jc w:val="center"/>
        </w:trPr>
        <w:tc>
          <w:tcPr>
            <w:tcW w:w="980" w:type="pct"/>
          </w:tcPr>
          <w:p w14:paraId="214E1F5E" w14:textId="77777777" w:rsidR="007E6E04" w:rsidRPr="0021405A" w:rsidRDefault="007E6E04" w:rsidP="00F23476">
            <w:pPr>
              <w:pStyle w:val="Heading3"/>
              <w:widowControl w:val="0"/>
              <w:pBdr>
                <w:top w:val="nil"/>
                <w:left w:val="nil"/>
                <w:bottom w:val="nil"/>
                <w:right w:val="nil"/>
                <w:between w:val="nil"/>
              </w:pBdr>
              <w:rPr>
                <w:rFonts w:ascii="Calibri" w:hAnsi="Calibri" w:cs="Calibri"/>
                <w:sz w:val="20"/>
                <w:szCs w:val="20"/>
              </w:rPr>
            </w:pPr>
            <w:bookmarkStart w:id="220" w:name="_Hlk206630159"/>
            <w:bookmarkStart w:id="221" w:name="_Toc212635930"/>
            <w:r w:rsidRPr="0021405A">
              <w:rPr>
                <w:rFonts w:ascii="Calibri" w:hAnsi="Calibri" w:cs="Calibri"/>
                <w:sz w:val="20"/>
                <w:szCs w:val="20"/>
              </w:rPr>
              <w:t>Masa 5: Planifikimi dhe zbatimi i programit Pas Shkollës për të ofruar mbështetje të strukturuar për detyrat e shtëpisë, mësimin e zgjeruar dhe aktivitetet jashtëshkollore, duke krijuar një mjedis holistik të të nxënit.</w:t>
            </w:r>
            <w:bookmarkEnd w:id="220"/>
            <w:bookmarkEnd w:id="221"/>
          </w:p>
        </w:tc>
        <w:tc>
          <w:tcPr>
            <w:tcW w:w="625" w:type="pct"/>
          </w:tcPr>
          <w:p w14:paraId="4D162E9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5.1. Seanca të strukturuara pas shkolle në shkolla të zgjedhura që kombinojnë mbështetjen me detyrat e shtëpisë me aktivitete pasuruese (</w:t>
            </w:r>
            <w:r w:rsidRPr="0021405A">
              <w:rPr>
                <w:rFonts w:ascii="Calibri" w:hAnsi="Calibri" w:cs="Calibri"/>
                <w:bCs/>
                <w:i/>
                <w:sz w:val="20"/>
                <w:szCs w:val="20"/>
              </w:rPr>
              <w:t xml:space="preserve">arte, sporte, aftësi digjitale) </w:t>
            </w:r>
            <w:r w:rsidRPr="0021405A">
              <w:rPr>
                <w:rFonts w:ascii="Calibri" w:hAnsi="Calibri" w:cs="Calibri"/>
                <w:b/>
                <w:i/>
                <w:sz w:val="20"/>
                <w:szCs w:val="20"/>
              </w:rPr>
              <w:t>për të zgjeruar mundësitë e të nxënit.</w:t>
            </w:r>
          </w:p>
        </w:tc>
        <w:tc>
          <w:tcPr>
            <w:tcW w:w="308" w:type="pct"/>
          </w:tcPr>
          <w:p w14:paraId="67054D36"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p>
        </w:tc>
        <w:tc>
          <w:tcPr>
            <w:tcW w:w="803" w:type="pct"/>
          </w:tcPr>
          <w:p w14:paraId="516FF6F8" w14:textId="77777777" w:rsidR="007E6E04" w:rsidRPr="0021405A" w:rsidRDefault="007E6E04" w:rsidP="00F23476">
            <w:pPr>
              <w:keepNext/>
              <w:keepLines/>
              <w:widowControl w:val="0"/>
              <w:pBdr>
                <w:top w:val="nil"/>
                <w:left w:val="nil"/>
                <w:bottom w:val="nil"/>
                <w:right w:val="nil"/>
                <w:between w:val="nil"/>
              </w:pBdr>
              <w:rPr>
                <w:rFonts w:ascii="Calibri" w:hAnsi="Calibri" w:cs="Calibri"/>
                <w:sz w:val="20"/>
                <w:szCs w:val="20"/>
              </w:rPr>
            </w:pPr>
            <w:r w:rsidRPr="0021405A">
              <w:rPr>
                <w:rFonts w:ascii="Calibri" w:hAnsi="Calibri" w:cs="Calibri"/>
                <w:sz w:val="20"/>
                <w:szCs w:val="20"/>
              </w:rPr>
              <w:t>Nuk ka program të strukturuar pas shkolle në shkollat publike</w:t>
            </w:r>
          </w:p>
          <w:p w14:paraId="4F626694" w14:textId="77777777" w:rsidR="007E6E04" w:rsidRPr="0021405A" w:rsidRDefault="007E6E04" w:rsidP="00F23476">
            <w:pPr>
              <w:keepNext/>
              <w:keepLines/>
              <w:widowControl w:val="0"/>
              <w:pBdr>
                <w:top w:val="nil"/>
                <w:left w:val="nil"/>
                <w:bottom w:val="nil"/>
                <w:right w:val="nil"/>
                <w:between w:val="nil"/>
              </w:pBdr>
              <w:rPr>
                <w:rFonts w:ascii="Calibri" w:hAnsi="Calibri" w:cs="Calibri"/>
                <w:sz w:val="20"/>
                <w:szCs w:val="20"/>
              </w:rPr>
            </w:pPr>
            <w:r w:rsidRPr="0021405A">
              <w:rPr>
                <w:rFonts w:ascii="Calibri" w:hAnsi="Calibri" w:cs="Calibri"/>
                <w:sz w:val="20"/>
                <w:szCs w:val="20"/>
              </w:rPr>
              <w:t>Përfshirje e kufizuar e stafit psiko-social dhe partnerëve të komunitetit në aktivitetet jashtëshkollore;</w:t>
            </w:r>
          </w:p>
        </w:tc>
        <w:tc>
          <w:tcPr>
            <w:tcW w:w="533" w:type="pct"/>
          </w:tcPr>
          <w:p w14:paraId="0D06177B"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5.1.1.# i shkollave që ofrojnë seanca të strukturuara pas shkolle dhe aktivitete jashtëshkollore</w:t>
            </w:r>
          </w:p>
        </w:tc>
        <w:tc>
          <w:tcPr>
            <w:tcW w:w="581" w:type="pct"/>
          </w:tcPr>
          <w:p w14:paraId="3DBF89BF"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sz w:val="20"/>
                <w:szCs w:val="20"/>
              </w:rPr>
              <w:t>Të paktën 100 shkolla ofrojnë seanca të strukturuara pas shkolle</w:t>
            </w:r>
          </w:p>
        </w:tc>
        <w:tc>
          <w:tcPr>
            <w:tcW w:w="510" w:type="pct"/>
          </w:tcPr>
          <w:p w14:paraId="781449D6" w14:textId="2D955542" w:rsidR="007E6E04" w:rsidRPr="0021405A" w:rsidRDefault="003B6CF6" w:rsidP="003B6CF6">
            <w:pPr>
              <w:keepNext/>
              <w:keepLines/>
              <w:widowControl w:val="0"/>
              <w:pBdr>
                <w:top w:val="nil"/>
                <w:left w:val="nil"/>
                <w:bottom w:val="nil"/>
                <w:right w:val="nil"/>
                <w:between w:val="nil"/>
              </w:pBdr>
              <w:ind w:left="-14"/>
              <w:rPr>
                <w:rFonts w:ascii="Calibri" w:eastAsia="Calibri" w:hAnsi="Calibri" w:cs="Calibri"/>
                <w:color w:val="000000"/>
                <w:sz w:val="20"/>
                <w:szCs w:val="20"/>
              </w:rPr>
            </w:pPr>
            <w:r>
              <w:rPr>
                <w:rFonts w:ascii="Calibri" w:eastAsia="Calibri" w:hAnsi="Calibri" w:cs="Calibri"/>
                <w:color w:val="000000"/>
                <w:sz w:val="20"/>
                <w:szCs w:val="20"/>
              </w:rPr>
              <w:t>MA</w:t>
            </w:r>
          </w:p>
          <w:p w14:paraId="3D6194B2" w14:textId="77777777" w:rsidR="007E6E04" w:rsidRPr="0021405A" w:rsidRDefault="007E6E04" w:rsidP="00F23476">
            <w:pPr>
              <w:keepNext/>
              <w:keepLines/>
              <w:widowControl w:val="0"/>
              <w:pBdr>
                <w:top w:val="nil"/>
                <w:left w:val="nil"/>
                <w:bottom w:val="nil"/>
                <w:right w:val="nil"/>
                <w:between w:val="nil"/>
              </w:pBdr>
              <w:ind w:left="166"/>
              <w:rPr>
                <w:rFonts w:ascii="Calibri" w:eastAsia="Calibri" w:hAnsi="Calibri" w:cs="Calibri"/>
                <w:color w:val="000000"/>
                <w:sz w:val="20"/>
                <w:szCs w:val="20"/>
              </w:rPr>
            </w:pPr>
          </w:p>
        </w:tc>
        <w:tc>
          <w:tcPr>
            <w:tcW w:w="660" w:type="pct"/>
          </w:tcPr>
          <w:p w14:paraId="6392578A" w14:textId="77777777" w:rsidR="007E6E04" w:rsidRPr="0021405A" w:rsidRDefault="007E6E04" w:rsidP="00F23476">
            <w:pPr>
              <w:keepNext/>
              <w:keepLines/>
              <w:widowControl w:val="0"/>
              <w:pBdr>
                <w:top w:val="nil"/>
                <w:left w:val="nil"/>
                <w:bottom w:val="nil"/>
                <w:right w:val="nil"/>
                <w:between w:val="nil"/>
              </w:pBdr>
              <w:rPr>
                <w:rFonts w:ascii="Calibri" w:eastAsia="Calibri" w:hAnsi="Calibri" w:cs="Calibri"/>
                <w:bCs/>
                <w:color w:val="000000"/>
                <w:sz w:val="20"/>
                <w:szCs w:val="20"/>
              </w:rPr>
            </w:pPr>
          </w:p>
        </w:tc>
      </w:tr>
    </w:tbl>
    <w:p w14:paraId="13CD4223" w14:textId="77777777" w:rsidR="007E6E04" w:rsidRPr="0021405A" w:rsidRDefault="007E6E04" w:rsidP="007E6E04">
      <w:pPr>
        <w:rPr>
          <w:rFonts w:ascii="Calibri" w:hAnsi="Calibri" w:cs="Calibri"/>
          <w:sz w:val="20"/>
          <w:szCs w:val="20"/>
        </w:rPr>
      </w:pPr>
    </w:p>
    <w:p w14:paraId="446EFB67" w14:textId="77777777" w:rsidR="007E6E04" w:rsidRPr="0021405A" w:rsidRDefault="007E6E04" w:rsidP="007E6E04">
      <w:pPr>
        <w:spacing w:line="278" w:lineRule="auto"/>
        <w:rPr>
          <w:rFonts w:ascii="Calibri" w:eastAsia="Calibri" w:hAnsi="Calibri" w:cs="Calibri"/>
          <w:b/>
          <w:color w:val="EE0000"/>
          <w:szCs w:val="20"/>
        </w:rPr>
        <w:sectPr w:rsidR="007E6E04" w:rsidRPr="0021405A" w:rsidSect="007E6E04">
          <w:pgSz w:w="16840" w:h="11900" w:orient="landscape"/>
          <w:pgMar w:top="1440" w:right="1440" w:bottom="1440" w:left="1440" w:header="708" w:footer="708" w:gutter="0"/>
          <w:cols w:space="720"/>
        </w:sectPr>
      </w:pPr>
    </w:p>
    <w:p w14:paraId="70AF7996" w14:textId="77777777" w:rsidR="007E6E04" w:rsidRPr="0021405A" w:rsidRDefault="007E6E04" w:rsidP="007E6E04">
      <w:pPr>
        <w:pBdr>
          <w:top w:val="nil"/>
          <w:left w:val="nil"/>
          <w:bottom w:val="nil"/>
          <w:right w:val="nil"/>
          <w:between w:val="nil"/>
        </w:pBdr>
        <w:rPr>
          <w:rFonts w:ascii="Calibri" w:hAnsi="Calibri" w:cs="Calibri"/>
          <w:b/>
          <w:color w:val="002060"/>
          <w:szCs w:val="20"/>
        </w:rPr>
      </w:pPr>
    </w:p>
    <w:tbl>
      <w:tblPr>
        <w:tblW w:w="5307"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00" w:firstRow="0" w:lastRow="0" w:firstColumn="0" w:lastColumn="0" w:noHBand="0" w:noVBand="1"/>
      </w:tblPr>
      <w:tblGrid>
        <w:gridCol w:w="2260"/>
        <w:gridCol w:w="2169"/>
        <w:gridCol w:w="1170"/>
        <w:gridCol w:w="1659"/>
        <w:gridCol w:w="2325"/>
        <w:gridCol w:w="2193"/>
        <w:gridCol w:w="1392"/>
        <w:gridCol w:w="1639"/>
      </w:tblGrid>
      <w:tr w:rsidR="007E6E04" w:rsidRPr="0021405A" w14:paraId="1F2D90B7" w14:textId="77777777" w:rsidTr="00F23476">
        <w:trPr>
          <w:trHeight w:val="532"/>
          <w:jc w:val="center"/>
        </w:trPr>
        <w:tc>
          <w:tcPr>
            <w:tcW w:w="821" w:type="pct"/>
            <w:shd w:val="clear" w:color="auto" w:fill="00B0F0"/>
            <w:vAlign w:val="center"/>
          </w:tcPr>
          <w:p w14:paraId="16D8536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Masa e Politikës</w:t>
            </w:r>
          </w:p>
        </w:tc>
        <w:tc>
          <w:tcPr>
            <w:tcW w:w="790" w:type="pct"/>
            <w:shd w:val="clear" w:color="auto" w:fill="00B0F0"/>
            <w:vAlign w:val="center"/>
          </w:tcPr>
          <w:p w14:paraId="0403424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Veprime</w:t>
            </w:r>
          </w:p>
        </w:tc>
        <w:tc>
          <w:tcPr>
            <w:tcW w:w="322" w:type="pct"/>
            <w:shd w:val="clear" w:color="auto" w:fill="00B0F0"/>
            <w:vAlign w:val="center"/>
          </w:tcPr>
          <w:p w14:paraId="0C132ED6"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Kronologjia</w:t>
            </w:r>
          </w:p>
        </w:tc>
        <w:tc>
          <w:tcPr>
            <w:tcW w:w="532" w:type="pct"/>
            <w:shd w:val="clear" w:color="auto" w:fill="00B0F0"/>
            <w:vAlign w:val="center"/>
          </w:tcPr>
          <w:p w14:paraId="56F8775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Baza</w:t>
            </w:r>
          </w:p>
        </w:tc>
        <w:tc>
          <w:tcPr>
            <w:tcW w:w="843" w:type="pct"/>
            <w:shd w:val="clear" w:color="auto" w:fill="00B0F0"/>
            <w:vAlign w:val="center"/>
          </w:tcPr>
          <w:p w14:paraId="15066BB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Treguesit e Performancës</w:t>
            </w:r>
          </w:p>
        </w:tc>
        <w:tc>
          <w:tcPr>
            <w:tcW w:w="711" w:type="pct"/>
            <w:shd w:val="clear" w:color="auto" w:fill="00B0F0"/>
            <w:vAlign w:val="center"/>
          </w:tcPr>
          <w:p w14:paraId="3260218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Objektivat</w:t>
            </w:r>
          </w:p>
        </w:tc>
        <w:tc>
          <w:tcPr>
            <w:tcW w:w="428" w:type="pct"/>
            <w:shd w:val="clear" w:color="auto" w:fill="00B0F0"/>
            <w:vAlign w:val="center"/>
          </w:tcPr>
          <w:p w14:paraId="2CF3192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Institucionet Përgjegjëse</w:t>
            </w:r>
          </w:p>
        </w:tc>
        <w:tc>
          <w:tcPr>
            <w:tcW w:w="553" w:type="pct"/>
            <w:shd w:val="clear" w:color="auto" w:fill="00B0F0"/>
            <w:vAlign w:val="center"/>
          </w:tcPr>
          <w:p w14:paraId="0518B03C"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Burimet e Financimit</w:t>
            </w:r>
          </w:p>
        </w:tc>
      </w:tr>
      <w:tr w:rsidR="007E6E04" w:rsidRPr="0021405A" w14:paraId="7F2970FF" w14:textId="77777777" w:rsidTr="00F23476">
        <w:trPr>
          <w:trHeight w:val="532"/>
          <w:jc w:val="center"/>
        </w:trPr>
        <w:tc>
          <w:tcPr>
            <w:tcW w:w="5000" w:type="pct"/>
            <w:gridSpan w:val="8"/>
            <w:shd w:val="clear" w:color="auto" w:fill="00B0F0"/>
            <w:vAlign w:val="center"/>
          </w:tcPr>
          <w:p w14:paraId="321588AF" w14:textId="77777777" w:rsidR="007E6E04" w:rsidRPr="0021405A" w:rsidRDefault="007E6E04" w:rsidP="00F23476">
            <w:pPr>
              <w:pStyle w:val="Heading1"/>
              <w:rPr>
                <w:rFonts w:ascii="Calibri" w:eastAsia="Calibri" w:hAnsi="Calibri" w:cs="Calibri"/>
                <w:color w:val="000000"/>
                <w:sz w:val="20"/>
                <w:szCs w:val="20"/>
              </w:rPr>
            </w:pPr>
            <w:bookmarkStart w:id="222" w:name="_Toc207095921"/>
            <w:bookmarkStart w:id="223" w:name="_Toc209686604"/>
            <w:bookmarkStart w:id="224" w:name="_Toc212635931"/>
            <w:r w:rsidRPr="0021405A">
              <w:rPr>
                <w:rFonts w:ascii="Calibri" w:hAnsi="Calibri" w:cs="Calibri"/>
                <w:sz w:val="20"/>
                <w:szCs w:val="20"/>
              </w:rPr>
              <w:t>OFRIMI I SHËRBIMEVE THELBËSORE SHËNDETËSORE PËR TË GJITHË FËMIJËT</w:t>
            </w:r>
            <w:bookmarkEnd w:id="222"/>
            <w:bookmarkEnd w:id="223"/>
            <w:bookmarkEnd w:id="224"/>
          </w:p>
        </w:tc>
      </w:tr>
      <w:tr w:rsidR="007E6E04" w:rsidRPr="0021405A" w14:paraId="135E3660" w14:textId="77777777" w:rsidTr="00F23476">
        <w:trPr>
          <w:trHeight w:val="699"/>
          <w:jc w:val="center"/>
        </w:trPr>
        <w:tc>
          <w:tcPr>
            <w:tcW w:w="5000" w:type="pct"/>
            <w:gridSpan w:val="8"/>
            <w:vAlign w:val="center"/>
          </w:tcPr>
          <w:p w14:paraId="73E0D527" w14:textId="77777777" w:rsidR="007E6E04" w:rsidRPr="0021405A" w:rsidRDefault="007E6E04" w:rsidP="00F23476">
            <w:pPr>
              <w:pStyle w:val="Heading2"/>
              <w:rPr>
                <w:rFonts w:ascii="Calibri" w:eastAsia="Calibri" w:hAnsi="Calibri" w:cs="Calibri"/>
                <w:color w:val="000000"/>
                <w:sz w:val="20"/>
                <w:szCs w:val="20"/>
              </w:rPr>
            </w:pPr>
            <w:bookmarkStart w:id="225" w:name="_Toc207095922"/>
            <w:bookmarkStart w:id="226" w:name="_Toc209686605"/>
            <w:bookmarkStart w:id="227" w:name="_Toc212635932"/>
            <w:r w:rsidRPr="0021405A">
              <w:rPr>
                <w:rFonts w:ascii="Calibri" w:hAnsi="Calibri" w:cs="Calibri"/>
                <w:sz w:val="20"/>
                <w:szCs w:val="20"/>
              </w:rPr>
              <w:t>Objektivi Specifik 1: Sigurimi i aksesit të barabartë në shërbimet thelbësore dhe të integruara të shëndetit të fëmijëve për popullatat vulnerabël</w:t>
            </w:r>
            <w:bookmarkEnd w:id="225"/>
            <w:bookmarkEnd w:id="226"/>
            <w:bookmarkEnd w:id="227"/>
          </w:p>
        </w:tc>
      </w:tr>
      <w:tr w:rsidR="007E6E04" w:rsidRPr="0021405A" w14:paraId="51DE93CE" w14:textId="77777777" w:rsidTr="00F23476">
        <w:trPr>
          <w:trHeight w:val="699"/>
          <w:jc w:val="center"/>
        </w:trPr>
        <w:tc>
          <w:tcPr>
            <w:tcW w:w="821" w:type="pct"/>
            <w:vMerge w:val="restart"/>
            <w:vAlign w:val="center"/>
          </w:tcPr>
          <w:p w14:paraId="2058C86F" w14:textId="77777777" w:rsidR="007E6E04" w:rsidRPr="0021405A" w:rsidRDefault="007E6E04" w:rsidP="00F23476">
            <w:pPr>
              <w:pStyle w:val="Heading3"/>
              <w:rPr>
                <w:rFonts w:ascii="Calibri" w:eastAsia="Calibri" w:hAnsi="Calibri" w:cs="Calibri"/>
                <w:b/>
                <w:color w:val="FFFFFF"/>
                <w:sz w:val="20"/>
                <w:szCs w:val="20"/>
              </w:rPr>
            </w:pPr>
            <w:bookmarkStart w:id="228" w:name="_Toc207095923"/>
            <w:bookmarkStart w:id="229" w:name="_Toc209686606"/>
            <w:bookmarkStart w:id="230" w:name="_Toc212635933"/>
            <w:r w:rsidRPr="0021405A">
              <w:rPr>
                <w:rFonts w:ascii="Calibri" w:hAnsi="Calibri" w:cs="Calibri"/>
                <w:sz w:val="20"/>
                <w:szCs w:val="20"/>
              </w:rPr>
              <w:t>Masa 1: Konsolidimi dhe përmirësimi i shërbimeve thelbësore shëndetësore për fëmijët në situata të cenueshme</w:t>
            </w:r>
            <w:bookmarkEnd w:id="228"/>
            <w:bookmarkEnd w:id="229"/>
            <w:bookmarkEnd w:id="230"/>
          </w:p>
        </w:tc>
        <w:tc>
          <w:tcPr>
            <w:tcW w:w="790" w:type="pct"/>
            <w:vMerge w:val="restart"/>
            <w:vAlign w:val="center"/>
          </w:tcPr>
          <w:p w14:paraId="090E0FB6"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Hartimi dhe vendosja në përdorim e një Moduli te lidhur të Rrezikut të Cenueshmërisë së Fëmijëve brenda sistemit të Kujdesit Shëndetësor Parësor (KSHP), të lidhur me shërbimet e Mbrojtjes së Fëmijëve (MF), Regjistrin Elektronik Kombëtar për Rastet e Mbrojtjes së Fëmijëve (SHKSH), Sistemin e Paralajmërimit të Hershëm (EWS) dhe Regjistrin e Gjendjes Civile.</w:t>
            </w:r>
          </w:p>
        </w:tc>
        <w:tc>
          <w:tcPr>
            <w:tcW w:w="322" w:type="pct"/>
            <w:vMerge w:val="restart"/>
            <w:vAlign w:val="center"/>
          </w:tcPr>
          <w:p w14:paraId="7B7D743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2026-2029</w:t>
            </w:r>
          </w:p>
        </w:tc>
        <w:tc>
          <w:tcPr>
            <w:tcW w:w="532" w:type="pct"/>
            <w:vMerge w:val="restart"/>
            <w:vAlign w:val="center"/>
          </w:tcPr>
          <w:p w14:paraId="16E107B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Aktualisht, në KSHP nuk ekziston asnjë modul i ndërveprueshëm për cenueshmërinë e fëmijëve.</w:t>
            </w:r>
          </w:p>
          <w:p w14:paraId="51F1391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2E270F4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Praktika të fragmentuara të identifikimit dhe referimit midis sektorëve të shëndetësisë dhe mbrojtjes së fëmijëve.</w:t>
            </w:r>
          </w:p>
        </w:tc>
        <w:tc>
          <w:tcPr>
            <w:tcW w:w="843" w:type="pct"/>
            <w:vAlign w:val="center"/>
          </w:tcPr>
          <w:p w14:paraId="2B80EE6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Ekzistenca e një Moduli të ndërveprueshëm të Rrezikut të Cenueshmërisë së Fëmijëve të lidhur me SHKSH/EWS dhe Regjistrin Civil.</w:t>
            </w:r>
          </w:p>
        </w:tc>
        <w:tc>
          <w:tcPr>
            <w:tcW w:w="711" w:type="pct"/>
            <w:vAlign w:val="center"/>
          </w:tcPr>
          <w:p w14:paraId="0C47C62F" w14:textId="77777777" w:rsidR="007E6E04" w:rsidRPr="0021405A" w:rsidRDefault="007E6E04" w:rsidP="00F23476">
            <w:pPr>
              <w:pBdr>
                <w:top w:val="nil"/>
                <w:left w:val="nil"/>
                <w:bottom w:val="nil"/>
                <w:right w:val="nil"/>
                <w:between w:val="nil"/>
              </w:pBdr>
              <w:rPr>
                <w:rFonts w:ascii="Calibri" w:eastAsia="Calibri" w:hAnsi="Calibri" w:cs="Calibri"/>
                <w:b/>
                <w:color w:val="FFFFFF"/>
                <w:sz w:val="20"/>
                <w:szCs w:val="20"/>
              </w:rPr>
            </w:pPr>
            <w:r w:rsidRPr="0021405A">
              <w:rPr>
                <w:rFonts w:ascii="Calibri" w:eastAsia="Calibri" w:hAnsi="Calibri" w:cs="Calibri"/>
                <w:color w:val="000000"/>
                <w:sz w:val="20"/>
                <w:szCs w:val="20"/>
              </w:rPr>
              <w:t>Dizajni i modulit është finalizuar, vlerësimi i ndikimit në mbrojtjen e të dhënave është kryer, memorandumet e mirëkuptimit janë nënshkruar, projekti pilot është zbatuar në të paktën 6 bashki.</w:t>
            </w:r>
          </w:p>
        </w:tc>
        <w:tc>
          <w:tcPr>
            <w:tcW w:w="428" w:type="pct"/>
            <w:vMerge w:val="restart"/>
            <w:vAlign w:val="center"/>
          </w:tcPr>
          <w:p w14:paraId="5108B43D" w14:textId="77777777" w:rsidR="003B6CF6"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ASHDMF</w:t>
            </w:r>
            <w:r w:rsidR="003B6CF6">
              <w:rPr>
                <w:rFonts w:ascii="Calibri" w:eastAsia="Calibri" w:hAnsi="Calibri" w:cs="Calibri"/>
                <w:color w:val="000000"/>
                <w:sz w:val="20"/>
                <w:szCs w:val="20"/>
              </w:rPr>
              <w:t>,</w:t>
            </w:r>
            <w:r w:rsidRPr="0021405A">
              <w:rPr>
                <w:rFonts w:ascii="Calibri" w:eastAsia="Calibri" w:hAnsi="Calibri" w:cs="Calibri"/>
                <w:color w:val="000000"/>
                <w:sz w:val="20"/>
                <w:szCs w:val="20"/>
              </w:rPr>
              <w:t xml:space="preserve"> AKSHI, </w:t>
            </w:r>
          </w:p>
          <w:p w14:paraId="388AB2D8" w14:textId="65CBA869"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 ISHP, bashkitë, OSHC-të</w:t>
            </w:r>
          </w:p>
        </w:tc>
        <w:tc>
          <w:tcPr>
            <w:tcW w:w="553" w:type="pct"/>
            <w:vMerge w:val="restart"/>
            <w:vAlign w:val="center"/>
          </w:tcPr>
          <w:p w14:paraId="3BFBE408" w14:textId="1B0E766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MA, </w:t>
            </w:r>
            <w:r w:rsidR="003B6CF6">
              <w:rPr>
                <w:rFonts w:ascii="Calibri" w:eastAsia="Calibri" w:hAnsi="Calibri" w:cs="Calibri"/>
                <w:color w:val="000000"/>
                <w:sz w:val="20"/>
                <w:szCs w:val="20"/>
              </w:rPr>
              <w:t>bashkitë</w:t>
            </w:r>
            <w:r w:rsidRPr="0021405A">
              <w:rPr>
                <w:rFonts w:ascii="Calibri" w:eastAsia="Calibri" w:hAnsi="Calibri" w:cs="Calibri"/>
                <w:color w:val="000000"/>
                <w:sz w:val="20"/>
                <w:szCs w:val="20"/>
              </w:rPr>
              <w:t xml:space="preserve"> (programet e shëndetit </w:t>
            </w:r>
            <w:r w:rsidR="003B6CF6">
              <w:rPr>
                <w:rFonts w:ascii="Calibri" w:eastAsia="Calibri" w:hAnsi="Calibri" w:cs="Calibri"/>
                <w:color w:val="000000"/>
                <w:sz w:val="20"/>
                <w:szCs w:val="20"/>
              </w:rPr>
              <w:t xml:space="preserve">në </w:t>
            </w:r>
            <w:r w:rsidRPr="0021405A">
              <w:rPr>
                <w:rFonts w:ascii="Calibri" w:eastAsia="Calibri" w:hAnsi="Calibri" w:cs="Calibri"/>
                <w:color w:val="000000"/>
                <w:sz w:val="20"/>
                <w:szCs w:val="20"/>
              </w:rPr>
              <w:t>bashki).</w:t>
            </w:r>
          </w:p>
          <w:p w14:paraId="4967DF6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30F21363"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Mbështetje e mundshme nga BE/UNICEF/OBSH për komponentët e digjitalizimit dhe ndërveprimit.</w:t>
            </w:r>
          </w:p>
        </w:tc>
      </w:tr>
      <w:tr w:rsidR="007E6E04" w:rsidRPr="0021405A" w14:paraId="6661A6F4" w14:textId="77777777" w:rsidTr="00F23476">
        <w:trPr>
          <w:trHeight w:val="1223"/>
          <w:jc w:val="center"/>
        </w:trPr>
        <w:tc>
          <w:tcPr>
            <w:tcW w:w="821" w:type="pct"/>
            <w:vMerge/>
            <w:vAlign w:val="center"/>
          </w:tcPr>
          <w:p w14:paraId="62D933A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Merge/>
            <w:vAlign w:val="center"/>
          </w:tcPr>
          <w:p w14:paraId="41A07EF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22" w:type="pct"/>
            <w:vMerge/>
            <w:vAlign w:val="center"/>
          </w:tcPr>
          <w:p w14:paraId="4534958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2" w:type="pct"/>
            <w:vMerge/>
            <w:vAlign w:val="center"/>
          </w:tcPr>
          <w:p w14:paraId="0D58A81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3" w:type="pct"/>
            <w:vAlign w:val="center"/>
          </w:tcPr>
          <w:p w14:paraId="1D36657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1.1.2.% e institucioneve të kujdesit parësor përdorin modulin për të sinjalizuar dhe referuar fëmijët vulnerabël.</w:t>
            </w:r>
          </w:p>
        </w:tc>
        <w:tc>
          <w:tcPr>
            <w:tcW w:w="711" w:type="pct"/>
            <w:vAlign w:val="center"/>
          </w:tcPr>
          <w:p w14:paraId="4ADF1C2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Integrimi me SHKSH/EWS në ≥20 bashki; ka filluar trajnimi për stafin e vijës së parë të kujdesit shëndetësor parësor.</w:t>
            </w:r>
          </w:p>
          <w:p w14:paraId="6C49196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28" w:type="pct"/>
            <w:vMerge/>
            <w:vAlign w:val="center"/>
          </w:tcPr>
          <w:p w14:paraId="4B5F841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2A5A545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A459603" w14:textId="77777777" w:rsidTr="00F23476">
        <w:trPr>
          <w:trHeight w:val="608"/>
          <w:jc w:val="center"/>
        </w:trPr>
        <w:tc>
          <w:tcPr>
            <w:tcW w:w="821" w:type="pct"/>
            <w:vMerge/>
            <w:vAlign w:val="center"/>
          </w:tcPr>
          <w:p w14:paraId="4B4EBE5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Merge/>
            <w:vAlign w:val="center"/>
          </w:tcPr>
          <w:p w14:paraId="26E84E4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22" w:type="pct"/>
            <w:vMerge/>
            <w:vAlign w:val="center"/>
          </w:tcPr>
          <w:p w14:paraId="390F77E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2" w:type="pct"/>
            <w:vMerge/>
            <w:vAlign w:val="center"/>
          </w:tcPr>
          <w:p w14:paraId="21785DD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3" w:type="pct"/>
            <w:vAlign w:val="center"/>
          </w:tcPr>
          <w:p w14:paraId="21B406E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1.1.3. Koha mesatare nga sinjalizimi i cenueshmërisë deri te kontakti i parë me shërbimin</w:t>
            </w:r>
          </w:p>
        </w:tc>
        <w:tc>
          <w:tcPr>
            <w:tcW w:w="711" w:type="pct"/>
            <w:vAlign w:val="center"/>
          </w:tcPr>
          <w:p w14:paraId="12797595" w14:textId="77777777" w:rsidR="007E6E04" w:rsidRPr="0021405A" w:rsidDel="00A722BD"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Moduli zgjerohet në nivel kombëtar; ≥60% e përdoruesve aktivë të qendrave të Kujdesit Shëndetësor Parësor.</w:t>
            </w:r>
          </w:p>
        </w:tc>
        <w:tc>
          <w:tcPr>
            <w:tcW w:w="428" w:type="pct"/>
            <w:vMerge/>
            <w:vAlign w:val="center"/>
          </w:tcPr>
          <w:p w14:paraId="58A0884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2199F48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A9DDD39" w14:textId="77777777" w:rsidTr="00F23476">
        <w:trPr>
          <w:trHeight w:val="607"/>
          <w:jc w:val="center"/>
        </w:trPr>
        <w:tc>
          <w:tcPr>
            <w:tcW w:w="821" w:type="pct"/>
            <w:vMerge/>
            <w:vAlign w:val="center"/>
          </w:tcPr>
          <w:p w14:paraId="4A98BDD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Merge/>
            <w:vAlign w:val="center"/>
          </w:tcPr>
          <w:p w14:paraId="60B6D4C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22" w:type="pct"/>
            <w:vMerge/>
            <w:vAlign w:val="center"/>
          </w:tcPr>
          <w:p w14:paraId="610D34E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2" w:type="pct"/>
            <w:vMerge/>
            <w:vAlign w:val="center"/>
          </w:tcPr>
          <w:p w14:paraId="52B24EC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3" w:type="pct"/>
            <w:vAlign w:val="center"/>
          </w:tcPr>
          <w:p w14:paraId="1D84836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1.1.4.% e rasteve të referuara u mbyllën me përfundimin e ciklit të reagimeve ndërsektoriale</w:t>
            </w:r>
          </w:p>
        </w:tc>
        <w:tc>
          <w:tcPr>
            <w:tcW w:w="711" w:type="pct"/>
            <w:vAlign w:val="center"/>
          </w:tcPr>
          <w:p w14:paraId="7FB2DEB6" w14:textId="77777777" w:rsidR="007E6E04" w:rsidRPr="0021405A" w:rsidDel="00A722BD"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≥80% e qendrave të Kujdesit Shëndetësor Parësor që përdorin modulin; koha mesatare e flamurit → shërbimi i parë ≤14 ditë; ≥90% e rasteve të referuara të dokumentuara me lak reagimi</w:t>
            </w:r>
          </w:p>
        </w:tc>
        <w:tc>
          <w:tcPr>
            <w:tcW w:w="428" w:type="pct"/>
            <w:vMerge/>
            <w:vAlign w:val="center"/>
          </w:tcPr>
          <w:p w14:paraId="0C16DE7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64610F8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C359634" w14:textId="77777777" w:rsidTr="00F23476">
        <w:trPr>
          <w:trHeight w:val="251"/>
          <w:jc w:val="center"/>
        </w:trPr>
        <w:tc>
          <w:tcPr>
            <w:tcW w:w="821" w:type="pct"/>
            <w:vMerge/>
            <w:vAlign w:val="center"/>
          </w:tcPr>
          <w:p w14:paraId="153CC77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57BD38DC"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1.2. Trajnimi i profesionistëve të kujdesit shëndetësor parësor (Mjekë të përgjithshëm, pediatër, infermierë, terapistë të të folurit, psikologë, specialistë të shëndetit publik, mjekë nga shërbimet e konsultimit të maternitetit dhe fëmijës, dhe infermierë që vizitojnë në shtëpi)në shërbimet e integruara të shëndetit të fëmijëve, parandalimin dhe zbulimin e hershëm të rreziqeve shëndetësore dhe zhvillimin e udhëzimeve për lidhjen e fëmijëve me aftësi të kufizuara me rehabilitimin, teknologjitë ndihmëse dhe shërbimet gjithëpërfshirëse.</w:t>
            </w:r>
          </w:p>
        </w:tc>
        <w:tc>
          <w:tcPr>
            <w:tcW w:w="322" w:type="pct"/>
            <w:vMerge w:val="restart"/>
            <w:vAlign w:val="center"/>
          </w:tcPr>
          <w:p w14:paraId="113B29D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2027-2029</w:t>
            </w:r>
          </w:p>
        </w:tc>
        <w:tc>
          <w:tcPr>
            <w:tcW w:w="532" w:type="pct"/>
            <w:vMerge w:val="restart"/>
            <w:vAlign w:val="center"/>
          </w:tcPr>
          <w:p w14:paraId="25C0CF6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udhëzime të standardizuara në dispozicion (2025)</w:t>
            </w:r>
          </w:p>
        </w:tc>
        <w:tc>
          <w:tcPr>
            <w:tcW w:w="843" w:type="pct"/>
            <w:vAlign w:val="center"/>
          </w:tcPr>
          <w:p w14:paraId="70E0B7D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1.2.1. Zhvillimi i manualeve të trajnimit dhe udhëzimeve kombëtare</w:t>
            </w:r>
          </w:p>
        </w:tc>
        <w:tc>
          <w:tcPr>
            <w:tcW w:w="711" w:type="pct"/>
          </w:tcPr>
          <w:p w14:paraId="77FAB49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Manualet e trajnimit janë zhvilluar dhe udhëzimet janë në dispozicion në të gjitha bashkitë.</w:t>
            </w:r>
          </w:p>
        </w:tc>
        <w:tc>
          <w:tcPr>
            <w:tcW w:w="428" w:type="pct"/>
            <w:vMerge/>
            <w:vAlign w:val="center"/>
          </w:tcPr>
          <w:p w14:paraId="67EFB35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71BFF56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18B99F3B" w14:textId="77777777" w:rsidTr="00F23476">
        <w:trPr>
          <w:trHeight w:val="614"/>
          <w:jc w:val="center"/>
        </w:trPr>
        <w:tc>
          <w:tcPr>
            <w:tcW w:w="821" w:type="pct"/>
            <w:vMerge/>
            <w:vAlign w:val="center"/>
          </w:tcPr>
          <w:p w14:paraId="5ED02E6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73919D81"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3454478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20484AE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tcBorders>
              <w:bottom w:val="single" w:sz="4" w:space="0" w:color="0070C0"/>
            </w:tcBorders>
            <w:vAlign w:val="center"/>
          </w:tcPr>
          <w:p w14:paraId="106F33E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1.2.2. Trajnimi i profesionistëve të shëndetësisë</w:t>
            </w:r>
          </w:p>
        </w:tc>
        <w:tc>
          <w:tcPr>
            <w:tcW w:w="711" w:type="pct"/>
            <w:tcBorders>
              <w:bottom w:val="single" w:sz="4" w:space="0" w:color="0070C0"/>
            </w:tcBorders>
          </w:tcPr>
          <w:p w14:paraId="1525E0A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1500 profesionistë të shëndetësisë të trajnuar</w:t>
            </w:r>
          </w:p>
        </w:tc>
        <w:tc>
          <w:tcPr>
            <w:tcW w:w="428" w:type="pct"/>
            <w:vMerge/>
            <w:vAlign w:val="center"/>
          </w:tcPr>
          <w:p w14:paraId="692957E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721E8AA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399D37D4" w14:textId="77777777" w:rsidTr="00F23476">
        <w:trPr>
          <w:trHeight w:val="333"/>
          <w:jc w:val="center"/>
        </w:trPr>
        <w:tc>
          <w:tcPr>
            <w:tcW w:w="821" w:type="pct"/>
            <w:vMerge/>
            <w:vAlign w:val="center"/>
          </w:tcPr>
          <w:p w14:paraId="241E526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3A4C2D8F"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1.3. Zgjerimi i depistimit shëndetësor të fëmijëve që në shkollë për të përfshirë shikimin, dëgjimin, shëndetin dentar, të ushqyerit dhe shëndetin mendor.</w:t>
            </w:r>
          </w:p>
        </w:tc>
        <w:tc>
          <w:tcPr>
            <w:tcW w:w="322" w:type="pct"/>
            <w:vMerge w:val="restart"/>
            <w:vAlign w:val="center"/>
          </w:tcPr>
          <w:p w14:paraId="177C8F4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532" w:type="pct"/>
            <w:vMerge w:val="restart"/>
            <w:vAlign w:val="center"/>
          </w:tcPr>
          <w:p w14:paraId="2090955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Ekziston një protokoll për depistim shëndetësor gjatë hyrjes në shkollë, i cili mbulon fusha të kufizuara (p.sh., shikimin dhe shëndetin oral), por i mungon integrimi i komponentëve të të ushqyerit, shëndetit mendor dhe dëgjimit (2025).</w:t>
            </w:r>
          </w:p>
        </w:tc>
        <w:tc>
          <w:tcPr>
            <w:tcW w:w="843" w:type="pct"/>
            <w:vAlign w:val="center"/>
          </w:tcPr>
          <w:p w14:paraId="65BD230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1.3.1.1 Rishikimi dhe zgjerimi i protokolleve për depistimin e integruar të shëndetit të fëmijëve në hyrje të shkollës, duke përfshirë shikimin, dëgjimin, shëndetin dentar, të ushqyerit dhe shëndetin mendor, me fokus në arritjen e fëmijëve vulnerabël</w:t>
            </w:r>
          </w:p>
        </w:tc>
        <w:tc>
          <w:tcPr>
            <w:tcW w:w="711" w:type="pct"/>
          </w:tcPr>
          <w:p w14:paraId="23F6E01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Protokollet e përditësuara të zhvilluara, të miratuara dhe përfshirë komponentët e shqyrtimit përkatës për popullatat vulnerabël</w:t>
            </w:r>
          </w:p>
        </w:tc>
        <w:tc>
          <w:tcPr>
            <w:tcW w:w="428" w:type="pct"/>
            <w:vMerge/>
            <w:vAlign w:val="center"/>
          </w:tcPr>
          <w:p w14:paraId="50FFFD4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07A3FFE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AAF7DDC" w14:textId="77777777" w:rsidTr="00F23476">
        <w:trPr>
          <w:trHeight w:val="332"/>
          <w:jc w:val="center"/>
        </w:trPr>
        <w:tc>
          <w:tcPr>
            <w:tcW w:w="821" w:type="pct"/>
            <w:vMerge/>
            <w:vAlign w:val="center"/>
          </w:tcPr>
          <w:p w14:paraId="5F73A3F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726646C5"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58B5E01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5461A04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404D9A4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1.3.2. Zbatimi i kontrollit të integruar të shëndetit të fëmijëve në hyrje të shkollës</w:t>
            </w:r>
          </w:p>
        </w:tc>
        <w:tc>
          <w:tcPr>
            <w:tcW w:w="711" w:type="pct"/>
          </w:tcPr>
          <w:p w14:paraId="7C25811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Kontroll i kryer pas hyrjes në të gjitha shkollat e Shqipërisë</w:t>
            </w:r>
          </w:p>
        </w:tc>
        <w:tc>
          <w:tcPr>
            <w:tcW w:w="428" w:type="pct"/>
            <w:vMerge/>
            <w:vAlign w:val="center"/>
          </w:tcPr>
          <w:p w14:paraId="45D7537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70AA91F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CF4F537" w14:textId="77777777" w:rsidTr="00F23476">
        <w:trPr>
          <w:trHeight w:val="416"/>
          <w:jc w:val="center"/>
        </w:trPr>
        <w:tc>
          <w:tcPr>
            <w:tcW w:w="821" w:type="pct"/>
            <w:vMerge w:val="restart"/>
          </w:tcPr>
          <w:p w14:paraId="197C50F1" w14:textId="77777777" w:rsidR="007E6E04" w:rsidRPr="0021405A" w:rsidRDefault="007E6E04" w:rsidP="00F23476">
            <w:pPr>
              <w:pStyle w:val="Heading3"/>
              <w:rPr>
                <w:rFonts w:ascii="Calibri" w:eastAsia="Calibri" w:hAnsi="Calibri" w:cs="Calibri"/>
                <w:b/>
                <w:color w:val="FFFFFF"/>
                <w:sz w:val="20"/>
                <w:szCs w:val="20"/>
              </w:rPr>
            </w:pPr>
            <w:bookmarkStart w:id="231" w:name="_Toc207095924"/>
            <w:bookmarkStart w:id="232" w:name="_Toc209686607"/>
            <w:bookmarkStart w:id="233" w:name="_Toc212635934"/>
            <w:r w:rsidRPr="0021405A">
              <w:rPr>
                <w:rFonts w:ascii="Calibri" w:hAnsi="Calibri" w:cs="Calibri"/>
                <w:sz w:val="20"/>
                <w:szCs w:val="20"/>
              </w:rPr>
              <w:t>Masa 2: Zgjerimi dhe rritja e shtrirjes së shërbimeve të kujdesit shëndetësor parësor përmes zbatimit kombëtar të Programit të Vizitave në Shtëpi (PVSH), duke synuar komunitetet rurale, të largëta, rome dhe egjiptiane.</w:t>
            </w:r>
            <w:bookmarkEnd w:id="231"/>
            <w:bookmarkEnd w:id="232"/>
            <w:bookmarkEnd w:id="233"/>
          </w:p>
        </w:tc>
        <w:tc>
          <w:tcPr>
            <w:tcW w:w="790" w:type="pct"/>
            <w:vMerge w:val="restart"/>
          </w:tcPr>
          <w:p w14:paraId="5139F63B"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2.1. Zgjerimi i Programit ekzistues të Vizitave në Shtëpi (PVSH) në të gjitha  bashkitë në Shqipëri</w:t>
            </w:r>
          </w:p>
        </w:tc>
        <w:tc>
          <w:tcPr>
            <w:tcW w:w="322" w:type="pct"/>
            <w:vMerge w:val="restart"/>
          </w:tcPr>
          <w:p w14:paraId="37A8169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2026-2030</w:t>
            </w:r>
          </w:p>
        </w:tc>
        <w:tc>
          <w:tcPr>
            <w:tcW w:w="532" w:type="pct"/>
            <w:vMerge w:val="restart"/>
          </w:tcPr>
          <w:p w14:paraId="4678756D"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PVSH funksional në 7 komuna (2025)</w:t>
            </w:r>
          </w:p>
        </w:tc>
        <w:tc>
          <w:tcPr>
            <w:tcW w:w="843" w:type="pct"/>
          </w:tcPr>
          <w:p w14:paraId="163DC21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2.1.1.% e bashkive të mbuluara nga PVSH-ja e zgjeruar</w:t>
            </w:r>
          </w:p>
        </w:tc>
        <w:tc>
          <w:tcPr>
            <w:tcW w:w="711" w:type="pct"/>
            <w:vMerge w:val="restart"/>
          </w:tcPr>
          <w:p w14:paraId="5A4CEBD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PVSH i zbatuar në të 61 bashkitë</w:t>
            </w:r>
          </w:p>
        </w:tc>
        <w:tc>
          <w:tcPr>
            <w:tcW w:w="428" w:type="pct"/>
            <w:vMerge w:val="restart"/>
            <w:vAlign w:val="center"/>
          </w:tcPr>
          <w:p w14:paraId="54006302"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MSHMS, Operatorët e Shëndetësisë, ISHP</w:t>
            </w:r>
          </w:p>
        </w:tc>
        <w:tc>
          <w:tcPr>
            <w:tcW w:w="553" w:type="pct"/>
            <w:vMerge w:val="restart"/>
            <w:vAlign w:val="center"/>
          </w:tcPr>
          <w:p w14:paraId="2DE31DA4"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MSHMS, MF, bashkitë</w:t>
            </w:r>
          </w:p>
        </w:tc>
      </w:tr>
      <w:tr w:rsidR="007E6E04" w:rsidRPr="0021405A" w14:paraId="3645C12A" w14:textId="77777777" w:rsidTr="00F23476">
        <w:trPr>
          <w:trHeight w:val="525"/>
          <w:jc w:val="center"/>
        </w:trPr>
        <w:tc>
          <w:tcPr>
            <w:tcW w:w="821" w:type="pct"/>
            <w:vMerge/>
          </w:tcPr>
          <w:p w14:paraId="5C703A9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Merge/>
          </w:tcPr>
          <w:p w14:paraId="588567C9"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tcPr>
          <w:p w14:paraId="10EB603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2" w:type="pct"/>
            <w:vMerge/>
          </w:tcPr>
          <w:p w14:paraId="30D5E6E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3" w:type="pct"/>
            <w:tcBorders>
              <w:bottom w:val="single" w:sz="4" w:space="0" w:color="0070C0"/>
            </w:tcBorders>
          </w:tcPr>
          <w:p w14:paraId="19091BF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2.1.2. Numri i fëmijëve të arritur përmes vizitave në shtëpi</w:t>
            </w:r>
          </w:p>
        </w:tc>
        <w:tc>
          <w:tcPr>
            <w:tcW w:w="711" w:type="pct"/>
            <w:vMerge/>
          </w:tcPr>
          <w:p w14:paraId="0D82B4F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28" w:type="pct"/>
            <w:vMerge/>
            <w:vAlign w:val="center"/>
          </w:tcPr>
          <w:p w14:paraId="6A65203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4492294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2F86B33" w14:textId="77777777" w:rsidTr="00F23476">
        <w:trPr>
          <w:trHeight w:val="611"/>
          <w:jc w:val="center"/>
        </w:trPr>
        <w:tc>
          <w:tcPr>
            <w:tcW w:w="821" w:type="pct"/>
            <w:vMerge/>
          </w:tcPr>
          <w:p w14:paraId="2D10293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600A35B0" w14:textId="77777777" w:rsidR="007E6E04" w:rsidRPr="0021405A" w:rsidRDefault="007E6E04" w:rsidP="00F23476">
            <w:pPr>
              <w:rPr>
                <w:rFonts w:ascii="Calibri" w:hAnsi="Calibri" w:cs="Calibri"/>
                <w:b/>
                <w:i/>
                <w:sz w:val="20"/>
                <w:szCs w:val="20"/>
              </w:rPr>
            </w:pPr>
          </w:p>
          <w:p w14:paraId="02BA93CE"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2.2. Caktimi I nje5 kalendarir për vizitat në shtëpi bazuar në hartëzimin e cenueshmërisë lokale, si pjesë e zbatimit të PVSH-së.</w:t>
            </w:r>
          </w:p>
        </w:tc>
        <w:tc>
          <w:tcPr>
            <w:tcW w:w="322" w:type="pct"/>
            <w:vMerge w:val="restart"/>
            <w:vAlign w:val="center"/>
          </w:tcPr>
          <w:p w14:paraId="4AC50AC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532" w:type="pct"/>
            <w:vMerge w:val="restart"/>
            <w:vAlign w:val="center"/>
          </w:tcPr>
          <w:p w14:paraId="043B059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asnjë orar të përcaktuar (2025)</w:t>
            </w:r>
          </w:p>
        </w:tc>
        <w:tc>
          <w:tcPr>
            <w:tcW w:w="843" w:type="pct"/>
            <w:vAlign w:val="center"/>
          </w:tcPr>
          <w:p w14:paraId="6752D43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2.2.1. Caktimi i një kalendari zyrtar dhe të synuar për vizitat në shtëpi   </w:t>
            </w:r>
          </w:p>
        </w:tc>
        <w:tc>
          <w:tcPr>
            <w:tcW w:w="711" w:type="pct"/>
            <w:vAlign w:val="center"/>
          </w:tcPr>
          <w:p w14:paraId="6FA411B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28" w:type="pct"/>
            <w:vMerge w:val="restart"/>
            <w:vAlign w:val="center"/>
          </w:tcPr>
          <w:p w14:paraId="04480A6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Operatorët Shëndetësorë, ISHP, bashkitë, OSHC-të</w:t>
            </w:r>
          </w:p>
        </w:tc>
        <w:tc>
          <w:tcPr>
            <w:tcW w:w="553" w:type="pct"/>
            <w:vMerge w:val="restart"/>
            <w:vAlign w:val="center"/>
          </w:tcPr>
          <w:p w14:paraId="5AC49797" w14:textId="21E22A3B"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MF, </w:t>
            </w:r>
            <w:r w:rsidR="003B6CF6">
              <w:rPr>
                <w:rFonts w:ascii="Calibri" w:eastAsia="Calibri" w:hAnsi="Calibri" w:cs="Calibri"/>
                <w:color w:val="000000"/>
                <w:sz w:val="20"/>
                <w:szCs w:val="20"/>
              </w:rPr>
              <w:t>bashkitë</w:t>
            </w:r>
          </w:p>
        </w:tc>
      </w:tr>
      <w:tr w:rsidR="007E6E04" w:rsidRPr="0021405A" w14:paraId="1DD2192F" w14:textId="77777777" w:rsidTr="00F23476">
        <w:trPr>
          <w:trHeight w:val="611"/>
          <w:jc w:val="center"/>
        </w:trPr>
        <w:tc>
          <w:tcPr>
            <w:tcW w:w="821" w:type="pct"/>
            <w:vMerge/>
          </w:tcPr>
          <w:p w14:paraId="4F355A3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4CD2F640"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543DE24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651E55E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57D304F1" w14:textId="77777777" w:rsidR="007E6E04" w:rsidRPr="0021405A" w:rsidRDefault="003B6325" w:rsidP="00F23476">
            <w:pPr>
              <w:pBdr>
                <w:top w:val="nil"/>
                <w:left w:val="nil"/>
                <w:bottom w:val="nil"/>
                <w:right w:val="nil"/>
                <w:between w:val="nil"/>
              </w:pBdr>
              <w:rPr>
                <w:rFonts w:ascii="Calibri" w:eastAsia="Calibri" w:hAnsi="Calibri" w:cs="Calibri"/>
                <w:color w:val="000000"/>
                <w:sz w:val="20"/>
                <w:szCs w:val="20"/>
              </w:rPr>
            </w:pPr>
            <w:sdt>
              <w:sdtPr>
                <w:rPr>
                  <w:rFonts w:ascii="Calibri" w:hAnsi="Calibri" w:cs="Calibri"/>
                  <w:sz w:val="20"/>
                  <w:szCs w:val="20"/>
                </w:rPr>
                <w:tag w:val="goog_rdk_226"/>
                <w:id w:val="206780200"/>
              </w:sdtPr>
              <w:sdtEndPr/>
              <w:sdtContent/>
            </w:sdt>
            <w:r w:rsidR="007E6E04" w:rsidRPr="0021405A">
              <w:rPr>
                <w:rFonts w:ascii="Calibri" w:hAnsi="Calibri" w:cs="Calibri"/>
                <w:sz w:val="20"/>
                <w:szCs w:val="20"/>
              </w:rPr>
              <w:t>2.2.2.</w:t>
            </w:r>
            <w:r w:rsidR="007E6E04" w:rsidRPr="0021405A">
              <w:rPr>
                <w:rFonts w:ascii="Calibri" w:eastAsia="Calibri" w:hAnsi="Calibri" w:cs="Calibri"/>
                <w:color w:val="000000"/>
                <w:sz w:val="20"/>
                <w:szCs w:val="20"/>
              </w:rPr>
              <w:t>Numri i institucioneve pjesëmarrëse në zhvillimin e orarit të synuar për VSH (MSHMS, MA, bashkitë, OSHC-të)</w:t>
            </w:r>
          </w:p>
        </w:tc>
        <w:tc>
          <w:tcPr>
            <w:tcW w:w="711" w:type="pct"/>
            <w:vAlign w:val="center"/>
          </w:tcPr>
          <w:p w14:paraId="557172F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28" w:type="pct"/>
            <w:vMerge/>
            <w:vAlign w:val="center"/>
          </w:tcPr>
          <w:p w14:paraId="7C53FFE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3D8E795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E9738FC" w14:textId="77777777" w:rsidTr="00F23476">
        <w:trPr>
          <w:trHeight w:val="568"/>
          <w:jc w:val="center"/>
        </w:trPr>
        <w:tc>
          <w:tcPr>
            <w:tcW w:w="821" w:type="pct"/>
            <w:vMerge/>
          </w:tcPr>
          <w:p w14:paraId="201CEF5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111709EB"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2.3. Trajnimi i profesionistëve të shëndetit në nivelin e Kujdesit Shëndetësor Parësor dhe ekipeve multidisiplinare mbi programin e vizitave në shtëpi</w:t>
            </w:r>
          </w:p>
        </w:tc>
        <w:tc>
          <w:tcPr>
            <w:tcW w:w="322" w:type="pct"/>
            <w:vMerge w:val="restart"/>
            <w:vAlign w:val="center"/>
          </w:tcPr>
          <w:p w14:paraId="3BE4350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2026-2028</w:t>
            </w:r>
          </w:p>
        </w:tc>
        <w:tc>
          <w:tcPr>
            <w:tcW w:w="532" w:type="pct"/>
            <w:vMerge w:val="restart"/>
            <w:vAlign w:val="center"/>
          </w:tcPr>
          <w:p w14:paraId="3CD2C09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Asnjë ekip multidisiplinor (2025)</w:t>
            </w:r>
          </w:p>
        </w:tc>
        <w:tc>
          <w:tcPr>
            <w:tcW w:w="843" w:type="pct"/>
            <w:vAlign w:val="center"/>
          </w:tcPr>
          <w:p w14:paraId="7C32DDB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2.3.1. Numri i profesionistëve të shëndetit të trajnuar mbi VSH</w:t>
            </w:r>
          </w:p>
        </w:tc>
        <w:tc>
          <w:tcPr>
            <w:tcW w:w="711" w:type="pct"/>
            <w:vAlign w:val="center"/>
          </w:tcPr>
          <w:p w14:paraId="467050D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1000 profesionistë të shëndetit</w:t>
            </w:r>
            <w:r w:rsidRPr="0021405A">
              <w:rPr>
                <w:rFonts w:ascii="Calibri" w:eastAsia="Calibri" w:hAnsi="Calibri" w:cs="Calibri"/>
                <w:sz w:val="20"/>
                <w:szCs w:val="20"/>
              </w:rPr>
              <w:t>i trajnuar</w:t>
            </w:r>
          </w:p>
        </w:tc>
        <w:tc>
          <w:tcPr>
            <w:tcW w:w="428" w:type="pct"/>
            <w:vMerge/>
            <w:vAlign w:val="center"/>
          </w:tcPr>
          <w:p w14:paraId="5DD9BA6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04D0855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08D14DD" w14:textId="77777777" w:rsidTr="00F23476">
        <w:trPr>
          <w:trHeight w:val="557"/>
          <w:jc w:val="center"/>
        </w:trPr>
        <w:tc>
          <w:tcPr>
            <w:tcW w:w="821" w:type="pct"/>
            <w:vMerge/>
          </w:tcPr>
          <w:p w14:paraId="1A71FD1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2207BB51"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1DA9E95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1A69A36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61AF208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2.3.2. Trajnimi i ekipeve multidisiplinare</w:t>
            </w:r>
          </w:p>
        </w:tc>
        <w:tc>
          <w:tcPr>
            <w:tcW w:w="711" w:type="pct"/>
            <w:vAlign w:val="center"/>
          </w:tcPr>
          <w:p w14:paraId="167FC10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Trajnimi i ekipeve multidisiplinare në të gjitha bashkitë (n=61)</w:t>
            </w:r>
          </w:p>
        </w:tc>
        <w:tc>
          <w:tcPr>
            <w:tcW w:w="428" w:type="pct"/>
            <w:vMerge/>
            <w:vAlign w:val="center"/>
          </w:tcPr>
          <w:p w14:paraId="3E1CBED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6FD16E9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BA5E84F" w14:textId="77777777" w:rsidTr="00F23476">
        <w:trPr>
          <w:trHeight w:val="971"/>
          <w:jc w:val="center"/>
        </w:trPr>
        <w:tc>
          <w:tcPr>
            <w:tcW w:w="821" w:type="pct"/>
            <w:vMerge/>
          </w:tcPr>
          <w:p w14:paraId="4F66332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Align w:val="center"/>
          </w:tcPr>
          <w:p w14:paraId="1EC478D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2.4. Pajisja e ekipeve të vizitave në shtëpi dhe shërbimeve në terren me kite shëndetësore mobile dhe mjete digjitale</w:t>
            </w:r>
          </w:p>
        </w:tc>
        <w:tc>
          <w:tcPr>
            <w:tcW w:w="322" w:type="pct"/>
            <w:vAlign w:val="center"/>
          </w:tcPr>
          <w:p w14:paraId="725BBF1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532" w:type="pct"/>
            <w:vAlign w:val="center"/>
          </w:tcPr>
          <w:p w14:paraId="44BFCFE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kite shëndetësore mobile dhe mjete digjitale në vend (2025)</w:t>
            </w:r>
          </w:p>
        </w:tc>
        <w:tc>
          <w:tcPr>
            <w:tcW w:w="843" w:type="pct"/>
            <w:vAlign w:val="center"/>
          </w:tcPr>
          <w:p w14:paraId="0D97508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2.4.1. Disponueshmëria e kompleteve të lëvizshme shëndetësore dhe mjeteve digjitale</w:t>
            </w:r>
          </w:p>
        </w:tc>
        <w:tc>
          <w:tcPr>
            <w:tcW w:w="711" w:type="pct"/>
          </w:tcPr>
          <w:p w14:paraId="00F9C1DC" w14:textId="77777777" w:rsidR="007E6E04" w:rsidRPr="0021405A" w:rsidRDefault="007E6E04" w:rsidP="00F23476">
            <w:pPr>
              <w:pBdr>
                <w:top w:val="nil"/>
                <w:left w:val="nil"/>
                <w:bottom w:val="nil"/>
                <w:right w:val="nil"/>
                <w:between w:val="nil"/>
              </w:pBdr>
              <w:spacing w:before="240"/>
              <w:rPr>
                <w:rFonts w:ascii="Calibri" w:eastAsia="Calibri" w:hAnsi="Calibri" w:cs="Calibri"/>
                <w:color w:val="000000"/>
                <w:sz w:val="20"/>
                <w:szCs w:val="20"/>
              </w:rPr>
            </w:pPr>
            <w:r w:rsidRPr="0021405A">
              <w:rPr>
                <w:rFonts w:ascii="Calibri" w:eastAsia="Calibri" w:hAnsi="Calibri" w:cs="Calibri"/>
                <w:color w:val="000000"/>
                <w:sz w:val="20"/>
                <w:szCs w:val="20"/>
              </w:rPr>
              <w:t>Paketa shëndetësore mobile dhe mjete digjitale të disponueshme në të gjitha bashkitë (</w:t>
            </w:r>
            <w:r w:rsidRPr="0021405A">
              <w:rPr>
                <w:rFonts w:ascii="Calibri" w:hAnsi="Calibri" w:cs="Calibri"/>
                <w:sz w:val="20"/>
                <w:szCs w:val="20"/>
              </w:rPr>
              <w:t>duke përfshirë instrumente diagnostikuese portative, mjete monitorimi të rritjes së fëmijëve dhe tableta digjitale për raportimin e vizitave në shtëpi</w:t>
            </w:r>
            <w:r w:rsidRPr="0021405A">
              <w:rPr>
                <w:rFonts w:ascii="Calibri" w:eastAsia="Calibri" w:hAnsi="Calibri" w:cs="Calibri"/>
                <w:color w:val="000000"/>
                <w:sz w:val="20"/>
                <w:szCs w:val="20"/>
              </w:rPr>
              <w:t>(n=61)</w:t>
            </w:r>
          </w:p>
        </w:tc>
        <w:tc>
          <w:tcPr>
            <w:tcW w:w="428" w:type="pct"/>
            <w:vMerge/>
            <w:vAlign w:val="center"/>
          </w:tcPr>
          <w:p w14:paraId="088ED4D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6A87ED4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DA81E7A" w14:textId="77777777" w:rsidTr="00F23476">
        <w:trPr>
          <w:trHeight w:val="971"/>
          <w:jc w:val="center"/>
        </w:trPr>
        <w:tc>
          <w:tcPr>
            <w:tcW w:w="821" w:type="pct"/>
            <w:vMerge/>
          </w:tcPr>
          <w:p w14:paraId="26CE137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Align w:val="center"/>
          </w:tcPr>
          <w:p w14:paraId="4ACC8987"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 xml:space="preserve">2.5. Integrimi i monitorimit të zhvillimit (përfshirë shëndetin mendor) dhe këshillimin e kujdesit të përgjegjshëm në shërbimet e kujdesit parësor.  </w:t>
            </w:r>
          </w:p>
        </w:tc>
        <w:tc>
          <w:tcPr>
            <w:tcW w:w="322" w:type="pct"/>
            <w:vAlign w:val="center"/>
          </w:tcPr>
          <w:p w14:paraId="23C4D1B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hAnsi="Calibri" w:cs="Calibri"/>
                <w:bCs/>
                <w:color w:val="000000"/>
                <w:sz w:val="20"/>
                <w:szCs w:val="20"/>
              </w:rPr>
              <w:t>2028-2029</w:t>
            </w:r>
          </w:p>
        </w:tc>
        <w:tc>
          <w:tcPr>
            <w:tcW w:w="532" w:type="pct"/>
            <w:vAlign w:val="center"/>
          </w:tcPr>
          <w:p w14:paraId="50AE32D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Asnjë integrim në Kujdesin Shëndetësor Parësor</w:t>
            </w:r>
          </w:p>
        </w:tc>
        <w:tc>
          <w:tcPr>
            <w:tcW w:w="843" w:type="pct"/>
            <w:vAlign w:val="center"/>
          </w:tcPr>
          <w:p w14:paraId="45E2633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2.5.1 % e bashkive me qendra të Kujdesit Shëndetësor Parësor që ofrojnë monitorim të zhvillimit dhe këshillim të përgjegjshëm</w:t>
            </w:r>
          </w:p>
        </w:tc>
        <w:tc>
          <w:tcPr>
            <w:tcW w:w="711" w:type="pct"/>
            <w:vAlign w:val="center"/>
          </w:tcPr>
          <w:p w14:paraId="1905E6E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Të gjitha bashkitë deri në vitin 2029</w:t>
            </w:r>
          </w:p>
        </w:tc>
        <w:tc>
          <w:tcPr>
            <w:tcW w:w="428" w:type="pct"/>
            <w:vMerge/>
            <w:vAlign w:val="center"/>
          </w:tcPr>
          <w:p w14:paraId="12786AF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tcPr>
          <w:p w14:paraId="30AD266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9B9177D" w14:textId="77777777" w:rsidTr="00F23476">
        <w:trPr>
          <w:trHeight w:val="971"/>
          <w:jc w:val="center"/>
        </w:trPr>
        <w:tc>
          <w:tcPr>
            <w:tcW w:w="821" w:type="pct"/>
            <w:vMerge/>
          </w:tcPr>
          <w:p w14:paraId="35A62A5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42B2A3AB"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2.6. Ngritja e njësive të lëvizshme shëndetësore në terren në zonat rurale dhe të largëta të pashërbyera, duke plotësuar Programin e Vizitave në Shtëpi.</w:t>
            </w:r>
          </w:p>
        </w:tc>
        <w:tc>
          <w:tcPr>
            <w:tcW w:w="322" w:type="pct"/>
            <w:vMerge w:val="restart"/>
            <w:vAlign w:val="center"/>
          </w:tcPr>
          <w:p w14:paraId="5A3DB81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2026-2029</w:t>
            </w:r>
          </w:p>
        </w:tc>
        <w:tc>
          <w:tcPr>
            <w:tcW w:w="532" w:type="pct"/>
            <w:vMerge w:val="restart"/>
            <w:vAlign w:val="center"/>
          </w:tcPr>
          <w:p w14:paraId="0CCBB2C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njësi të strukturuara mobile të shtrirjes në shëndetësi.</w:t>
            </w:r>
          </w:p>
          <w:p w14:paraId="7D9567A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Shtrirja e aktiviteteve është sporadike dhe e nxitur nga donatorët, jo e institucionalizuar.</w:t>
            </w:r>
          </w:p>
        </w:tc>
        <w:tc>
          <w:tcPr>
            <w:tcW w:w="843" w:type="pct"/>
            <w:vAlign w:val="center"/>
          </w:tcPr>
          <w:p w14:paraId="67B5A3A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2.6.1. Njësitë mobile shëndetësore në terren janë në vend</w:t>
            </w:r>
          </w:p>
        </w:tc>
        <w:tc>
          <w:tcPr>
            <w:tcW w:w="711" w:type="pct"/>
            <w:vAlign w:val="center"/>
          </w:tcPr>
          <w:p w14:paraId="3E54ADA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Njësi mobile të vendosura në të gjitha bashkitë (n=61)</w:t>
            </w:r>
          </w:p>
        </w:tc>
        <w:tc>
          <w:tcPr>
            <w:tcW w:w="428" w:type="pct"/>
            <w:vMerge/>
            <w:vAlign w:val="center"/>
          </w:tcPr>
          <w:p w14:paraId="519724B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2E68E8D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15B7626" w14:textId="77777777" w:rsidTr="00F23476">
        <w:trPr>
          <w:trHeight w:val="971"/>
          <w:jc w:val="center"/>
        </w:trPr>
        <w:tc>
          <w:tcPr>
            <w:tcW w:w="821" w:type="pct"/>
            <w:vMerge/>
          </w:tcPr>
          <w:p w14:paraId="1CC6BD4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0F58F0DE"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621D2979"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c>
          <w:tcPr>
            <w:tcW w:w="532" w:type="pct"/>
            <w:vMerge/>
            <w:vAlign w:val="center"/>
          </w:tcPr>
          <w:p w14:paraId="13CCE2F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843" w:type="pct"/>
            <w:tcBorders>
              <w:bottom w:val="single" w:sz="4" w:space="0" w:color="0070C0"/>
            </w:tcBorders>
          </w:tcPr>
          <w:p w14:paraId="362C200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2.6.2. Ofrimi i shërbimeve thelbësore të kujdesit shëndetësor për fëmijët vulnerabël</w:t>
            </w:r>
          </w:p>
        </w:tc>
        <w:tc>
          <w:tcPr>
            <w:tcW w:w="711" w:type="pct"/>
            <w:tcBorders>
              <w:bottom w:val="single" w:sz="4" w:space="0" w:color="0070C0"/>
            </w:tcBorders>
          </w:tcPr>
          <w:p w14:paraId="55D5A7E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Ofrimi i shërbimeve në të gjitha (n=61) bashkitë</w:t>
            </w:r>
          </w:p>
        </w:tc>
        <w:tc>
          <w:tcPr>
            <w:tcW w:w="428" w:type="pct"/>
            <w:vAlign w:val="center"/>
          </w:tcPr>
          <w:p w14:paraId="0096157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18C24EF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76E4CB4" w14:textId="77777777" w:rsidTr="00F23476">
        <w:trPr>
          <w:trHeight w:val="245"/>
          <w:jc w:val="center"/>
        </w:trPr>
        <w:tc>
          <w:tcPr>
            <w:tcW w:w="821" w:type="pct"/>
            <w:vMerge w:val="restart"/>
            <w:vAlign w:val="center"/>
          </w:tcPr>
          <w:p w14:paraId="5CD08C26" w14:textId="77777777" w:rsidR="007E6E04" w:rsidRPr="0021405A" w:rsidRDefault="007E6E04" w:rsidP="00F23476">
            <w:pPr>
              <w:rPr>
                <w:rFonts w:ascii="Calibri" w:eastAsia="Calibri" w:hAnsi="Calibri" w:cs="Calibri"/>
                <w:b/>
                <w:color w:val="002060"/>
                <w:sz w:val="20"/>
                <w:szCs w:val="20"/>
              </w:rPr>
            </w:pPr>
            <w:r w:rsidRPr="0021405A">
              <w:rPr>
                <w:rFonts w:ascii="Calibri" w:eastAsia="Calibri" w:hAnsi="Calibri" w:cs="Calibri"/>
                <w:b/>
                <w:color w:val="002060"/>
                <w:sz w:val="20"/>
                <w:szCs w:val="20"/>
              </w:rPr>
              <w:t>Masa 3: Ngritja e një sistemi elektronik të ndërveprueshëm të të dhënave shëndetësore të fëmijëve për të mundësuar ofrimin e koordinuar të shërbimeve dhe ndjekjen në kohë reale.</w:t>
            </w:r>
            <w:sdt>
              <w:sdtPr>
                <w:rPr>
                  <w:rFonts w:ascii="Calibri" w:hAnsi="Calibri" w:cs="Calibri"/>
                  <w:sz w:val="20"/>
                  <w:szCs w:val="20"/>
                </w:rPr>
                <w:tag w:val="goog_rdk_228"/>
                <w:id w:val="-1542438824"/>
              </w:sdtPr>
              <w:sdtEndPr/>
              <w:sdtContent/>
            </w:sdt>
          </w:p>
        </w:tc>
        <w:tc>
          <w:tcPr>
            <w:tcW w:w="790" w:type="pct"/>
            <w:vAlign w:val="center"/>
          </w:tcPr>
          <w:p w14:paraId="479D6519"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3.1. Zhvillimi dhe testimi pilot i një sistemi të ndërveprueshëm elektronik të të dhënave shëndetësore të fëmijëve (e-CHR)</w:t>
            </w:r>
          </w:p>
        </w:tc>
        <w:tc>
          <w:tcPr>
            <w:tcW w:w="322" w:type="pct"/>
            <w:vAlign w:val="center"/>
          </w:tcPr>
          <w:p w14:paraId="7C3C3B0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2027-2028</w:t>
            </w:r>
          </w:p>
        </w:tc>
        <w:tc>
          <w:tcPr>
            <w:tcW w:w="532" w:type="pct"/>
            <w:vAlign w:val="center"/>
          </w:tcPr>
          <w:p w14:paraId="2DB0AE2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sistem elektronik të CHR-së (2025)</w:t>
            </w:r>
          </w:p>
        </w:tc>
        <w:tc>
          <w:tcPr>
            <w:tcW w:w="843" w:type="pct"/>
            <w:vAlign w:val="center"/>
          </w:tcPr>
          <w:p w14:paraId="6E15830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w:t>
            </w:r>
            <w:r w:rsidRPr="0021405A">
              <w:rPr>
                <w:rFonts w:ascii="Calibri" w:hAnsi="Calibri" w:cs="Calibri"/>
                <w:sz w:val="20"/>
                <w:szCs w:val="20"/>
              </w:rPr>
              <w:t xml:space="preserve"> </w:t>
            </w:r>
            <w:r w:rsidRPr="0021405A">
              <w:rPr>
                <w:rFonts w:ascii="Calibri" w:eastAsia="Calibri" w:hAnsi="Calibri" w:cs="Calibri"/>
                <w:color w:val="000000"/>
                <w:sz w:val="20"/>
                <w:szCs w:val="20"/>
              </w:rPr>
              <w:t>Projektimi dhe zbatimi pilot i një sistemi e-CHR në bashki të përzgjedhura</w:t>
            </w:r>
          </w:p>
        </w:tc>
        <w:tc>
          <w:tcPr>
            <w:tcW w:w="711" w:type="pct"/>
            <w:vAlign w:val="center"/>
          </w:tcPr>
          <w:p w14:paraId="4A4F94B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Sistemi pilot funksional e-CHR i testuar dhe vlerësuar</w:t>
            </w:r>
          </w:p>
        </w:tc>
        <w:tc>
          <w:tcPr>
            <w:tcW w:w="428" w:type="pct"/>
            <w:vMerge w:val="restart"/>
            <w:vAlign w:val="center"/>
          </w:tcPr>
          <w:p w14:paraId="6A099BF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ISHP, Operatorët Shëndetësorë, AKSHI, bashkitë, OSHC-të</w:t>
            </w:r>
          </w:p>
        </w:tc>
        <w:tc>
          <w:tcPr>
            <w:tcW w:w="553" w:type="pct"/>
            <w:vMerge w:val="restart"/>
            <w:vAlign w:val="center"/>
          </w:tcPr>
          <w:p w14:paraId="0DB1C20E" w14:textId="326A8D65"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 xml:space="preserve">MSHMS, MF, </w:t>
            </w:r>
            <w:r w:rsidR="003B6CF6">
              <w:rPr>
                <w:rFonts w:ascii="Calibri" w:eastAsia="Calibri" w:hAnsi="Calibri" w:cs="Calibri"/>
                <w:color w:val="000000"/>
                <w:sz w:val="20"/>
                <w:szCs w:val="20"/>
              </w:rPr>
              <w:t>bashkitë</w:t>
            </w:r>
          </w:p>
        </w:tc>
      </w:tr>
      <w:tr w:rsidR="007E6E04" w:rsidRPr="0021405A" w14:paraId="7973C7F8" w14:textId="77777777" w:rsidTr="00F23476">
        <w:trPr>
          <w:trHeight w:val="732"/>
          <w:jc w:val="center"/>
        </w:trPr>
        <w:tc>
          <w:tcPr>
            <w:tcW w:w="821" w:type="pct"/>
            <w:vMerge/>
            <w:vAlign w:val="center"/>
          </w:tcPr>
          <w:p w14:paraId="5D81896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Align w:val="center"/>
          </w:tcPr>
          <w:p w14:paraId="4D802EF8"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3.2. Zhvillimi i alarmeve automatike dhe sinjaleve të rrezikut për shërbimet e humbura ose të vonuara (si pjesë e programit pilot e-CHR)</w:t>
            </w:r>
          </w:p>
        </w:tc>
        <w:tc>
          <w:tcPr>
            <w:tcW w:w="322" w:type="pct"/>
            <w:vAlign w:val="center"/>
          </w:tcPr>
          <w:p w14:paraId="4996CD0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532" w:type="pct"/>
            <w:vAlign w:val="center"/>
          </w:tcPr>
          <w:p w14:paraId="3944D68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Asnjë sistem në vend (2025)</w:t>
            </w:r>
          </w:p>
        </w:tc>
        <w:tc>
          <w:tcPr>
            <w:tcW w:w="843" w:type="pct"/>
            <w:vAlign w:val="center"/>
          </w:tcPr>
          <w:p w14:paraId="20E676A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3.2.1. Testimi dhe përsosja e alarmeve të automatizuara dhe flamujve të rrezikut</w:t>
            </w:r>
          </w:p>
        </w:tc>
        <w:tc>
          <w:tcPr>
            <w:tcW w:w="711" w:type="pct"/>
          </w:tcPr>
          <w:p w14:paraId="446278F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Alarme dhe flamuj rreziku të automatizuar të integruar dhe të validuar brenda e-CHR pilot</w:t>
            </w:r>
          </w:p>
        </w:tc>
        <w:tc>
          <w:tcPr>
            <w:tcW w:w="428" w:type="pct"/>
            <w:vMerge/>
            <w:vAlign w:val="center"/>
          </w:tcPr>
          <w:p w14:paraId="10C7CAE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5BC0406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DB1981D" w14:textId="77777777" w:rsidTr="00F23476">
        <w:trPr>
          <w:trHeight w:val="500"/>
          <w:jc w:val="center"/>
        </w:trPr>
        <w:tc>
          <w:tcPr>
            <w:tcW w:w="821" w:type="pct"/>
            <w:vMerge/>
            <w:vAlign w:val="center"/>
          </w:tcPr>
          <w:p w14:paraId="69CB6E6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3C57424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3.3. Trajnimi i ekipeve lokale të kujdesit shëndetësor parësor dhe atyre në terren për përdorimin e sistemit digjital për menaxhimin dhe ndjekjen e rasteve (faza pilot)</w:t>
            </w:r>
          </w:p>
        </w:tc>
        <w:tc>
          <w:tcPr>
            <w:tcW w:w="322" w:type="pct"/>
            <w:vMerge w:val="restart"/>
            <w:vAlign w:val="center"/>
          </w:tcPr>
          <w:p w14:paraId="7A959379"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532" w:type="pct"/>
            <w:vMerge w:val="restart"/>
            <w:vAlign w:val="center"/>
          </w:tcPr>
          <w:p w14:paraId="57477D5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Asnjë kujdes shëndetësor parësor lokal i trajnuar (2025)</w:t>
            </w:r>
          </w:p>
        </w:tc>
        <w:tc>
          <w:tcPr>
            <w:tcW w:w="843" w:type="pct"/>
            <w:vAlign w:val="center"/>
          </w:tcPr>
          <w:p w14:paraId="6C9F901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3.3.1. Zhvillimi i manualeve të trajnimit</w:t>
            </w:r>
          </w:p>
        </w:tc>
        <w:tc>
          <w:tcPr>
            <w:tcW w:w="711" w:type="pct"/>
            <w:vAlign w:val="center"/>
          </w:tcPr>
          <w:p w14:paraId="4067083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Manualet e trajnimit të zhvilluara</w:t>
            </w:r>
          </w:p>
        </w:tc>
        <w:tc>
          <w:tcPr>
            <w:tcW w:w="428" w:type="pct"/>
            <w:vMerge/>
            <w:vAlign w:val="center"/>
          </w:tcPr>
          <w:p w14:paraId="4BB2DB4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27922C1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F05FF9F" w14:textId="77777777" w:rsidTr="00F23476">
        <w:trPr>
          <w:trHeight w:val="245"/>
          <w:jc w:val="center"/>
        </w:trPr>
        <w:tc>
          <w:tcPr>
            <w:tcW w:w="821" w:type="pct"/>
            <w:vMerge/>
            <w:vAlign w:val="center"/>
          </w:tcPr>
          <w:p w14:paraId="112567C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630A1B12"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15BD781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20B4586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41AF552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3.3.2. Trajnimi i ekipeve lokale të kujdesit parësor shëndetësor dhe atyre në terren</w:t>
            </w:r>
          </w:p>
        </w:tc>
        <w:tc>
          <w:tcPr>
            <w:tcW w:w="711" w:type="pct"/>
            <w:vAlign w:val="center"/>
          </w:tcPr>
          <w:p w14:paraId="7E62CA2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Ekipet lokale të kujdesit parësor shëndetësor dhe të shtrirjes në terren të trajnuara në të gjitha bashkitë (n=61)</w:t>
            </w:r>
          </w:p>
        </w:tc>
        <w:tc>
          <w:tcPr>
            <w:tcW w:w="428" w:type="pct"/>
            <w:vMerge/>
            <w:vAlign w:val="center"/>
          </w:tcPr>
          <w:p w14:paraId="2EF2263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1AB0E32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329DE245" w14:textId="77777777" w:rsidTr="00F23476">
        <w:trPr>
          <w:trHeight w:val="245"/>
          <w:jc w:val="center"/>
        </w:trPr>
        <w:tc>
          <w:tcPr>
            <w:tcW w:w="821" w:type="pct"/>
            <w:vMerge/>
            <w:vAlign w:val="center"/>
          </w:tcPr>
          <w:p w14:paraId="742C24B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Align w:val="center"/>
          </w:tcPr>
          <w:p w14:paraId="5C888167"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3.4. Krijimi pilot i paneleve lokale dhe mekanizmave të shqyrtimit mujor në nivel bashkie</w:t>
            </w:r>
          </w:p>
        </w:tc>
        <w:tc>
          <w:tcPr>
            <w:tcW w:w="322" w:type="pct"/>
            <w:vAlign w:val="center"/>
          </w:tcPr>
          <w:p w14:paraId="7BD923D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532" w:type="pct"/>
            <w:vAlign w:val="center"/>
          </w:tcPr>
          <w:p w14:paraId="544187C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Asnjë sistem në vend (2025)</w:t>
            </w:r>
          </w:p>
        </w:tc>
        <w:tc>
          <w:tcPr>
            <w:tcW w:w="843" w:type="pct"/>
            <w:vAlign w:val="center"/>
          </w:tcPr>
          <w:p w14:paraId="7103145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3.4.1. Zhvillimi i paneleve lokale dhe mekanizmave të shqyrtimit</w:t>
            </w:r>
          </w:p>
        </w:tc>
        <w:tc>
          <w:tcPr>
            <w:tcW w:w="711" w:type="pct"/>
            <w:vAlign w:val="center"/>
          </w:tcPr>
          <w:p w14:paraId="1E30442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Panele kontrolli funksionale pilot dhe mekanizma shqyrtimi mujor të krijuara dhe të vlerësuara për shpërndarjen në të ardhmen kombëtare.</w:t>
            </w:r>
          </w:p>
        </w:tc>
        <w:tc>
          <w:tcPr>
            <w:tcW w:w="428" w:type="pct"/>
            <w:vMerge/>
            <w:vAlign w:val="center"/>
          </w:tcPr>
          <w:p w14:paraId="3CB300B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3A2EDB3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CA3F973" w14:textId="77777777" w:rsidTr="00F23476">
        <w:trPr>
          <w:trHeight w:val="699"/>
          <w:jc w:val="center"/>
        </w:trPr>
        <w:tc>
          <w:tcPr>
            <w:tcW w:w="5000" w:type="pct"/>
            <w:gridSpan w:val="8"/>
            <w:vAlign w:val="center"/>
          </w:tcPr>
          <w:p w14:paraId="6DFE377F" w14:textId="77777777" w:rsidR="007E6E04" w:rsidRPr="0021405A" w:rsidRDefault="007E6E04" w:rsidP="00F23476">
            <w:pPr>
              <w:pStyle w:val="Heading2"/>
              <w:rPr>
                <w:rFonts w:ascii="Calibri" w:eastAsia="Calibri" w:hAnsi="Calibri" w:cs="Calibri"/>
                <w:color w:val="000000"/>
                <w:sz w:val="20"/>
                <w:szCs w:val="20"/>
              </w:rPr>
            </w:pPr>
            <w:bookmarkStart w:id="234" w:name="_Toc207095925"/>
            <w:bookmarkStart w:id="235" w:name="_Toc209686608"/>
            <w:bookmarkStart w:id="236" w:name="_Toc212635935"/>
            <w:r w:rsidRPr="0021405A">
              <w:rPr>
                <w:rFonts w:ascii="Calibri" w:hAnsi="Calibri" w:cs="Calibri"/>
                <w:sz w:val="20"/>
                <w:szCs w:val="20"/>
              </w:rPr>
              <w:t>Objektivi Specifik 2: Zgjerimi i disponueshmërisë së shërbimeve të decentralizuara dhe gjithëpërfshirëse të shëndetit mendor për fëmijët në nivelin e kujdesit komunitar.</w:t>
            </w:r>
            <w:bookmarkEnd w:id="234"/>
            <w:bookmarkEnd w:id="235"/>
            <w:bookmarkEnd w:id="236"/>
          </w:p>
        </w:tc>
      </w:tr>
      <w:tr w:rsidR="007E6E04" w:rsidRPr="0021405A" w14:paraId="649A581B" w14:textId="77777777" w:rsidTr="00F23476">
        <w:trPr>
          <w:trHeight w:val="699"/>
          <w:jc w:val="center"/>
        </w:trPr>
        <w:tc>
          <w:tcPr>
            <w:tcW w:w="821" w:type="pct"/>
            <w:vMerge w:val="restart"/>
            <w:vAlign w:val="center"/>
          </w:tcPr>
          <w:p w14:paraId="49A5836C" w14:textId="77777777" w:rsidR="007E6E04" w:rsidRPr="0021405A" w:rsidRDefault="007E6E04" w:rsidP="00F23476">
            <w:pPr>
              <w:pStyle w:val="Heading3"/>
              <w:rPr>
                <w:rFonts w:ascii="Calibri" w:eastAsia="Calibri" w:hAnsi="Calibri" w:cs="Calibri"/>
                <w:b/>
                <w:color w:val="002060"/>
                <w:sz w:val="20"/>
                <w:szCs w:val="20"/>
              </w:rPr>
            </w:pPr>
            <w:bookmarkStart w:id="237" w:name="_Toc207095926"/>
            <w:bookmarkStart w:id="238" w:name="_Toc209686609"/>
            <w:bookmarkStart w:id="239" w:name="_Toc212635936"/>
            <w:r w:rsidRPr="0021405A">
              <w:rPr>
                <w:rFonts w:ascii="Calibri" w:hAnsi="Calibri" w:cs="Calibri"/>
                <w:sz w:val="20"/>
                <w:szCs w:val="20"/>
              </w:rPr>
              <w:t>Masa 1: Sigurimi i identifikimit të hershëm të problemeve të shëndetit mendor dhe zhvillimit tek fëmijët vulnerabël të moshës 0-6 vjeç duke integruar mjetet standarde të shqyrtimit në kontrollet e kujdesit parësor.</w:t>
            </w:r>
            <w:bookmarkEnd w:id="237"/>
            <w:bookmarkEnd w:id="238"/>
            <w:bookmarkEnd w:id="239"/>
          </w:p>
        </w:tc>
        <w:tc>
          <w:tcPr>
            <w:tcW w:w="790" w:type="pct"/>
            <w:vMerge w:val="restart"/>
            <w:vAlign w:val="center"/>
          </w:tcPr>
          <w:p w14:paraId="6DAFAD7C"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 xml:space="preserve">1.1. Zhvillimi i një protokolli/manuali të dedikuar për depistimin e shëndetit mendor të fëmijëve të moshës 0-6 vjeç, duke përfshirë mjete standarde të despistimitt të zhvillimit dhe shëndetit mendor në  Kujdesin Shëndetësor Parësor </w:t>
            </w:r>
          </w:p>
        </w:tc>
        <w:tc>
          <w:tcPr>
            <w:tcW w:w="322" w:type="pct"/>
            <w:vMerge w:val="restart"/>
            <w:vAlign w:val="center"/>
          </w:tcPr>
          <w:p w14:paraId="079F536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532" w:type="pct"/>
            <w:vMerge w:val="restart"/>
            <w:vAlign w:val="center"/>
          </w:tcPr>
          <w:p w14:paraId="06504D4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mjete të standardizuara në vend (2025)</w:t>
            </w:r>
          </w:p>
        </w:tc>
        <w:tc>
          <w:tcPr>
            <w:tcW w:w="843" w:type="pct"/>
            <w:vAlign w:val="center"/>
          </w:tcPr>
          <w:p w14:paraId="51B2282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Zhvillimi i një manuali të dedikuar dhe një mjeti të standardizuar</w:t>
            </w:r>
          </w:p>
        </w:tc>
        <w:tc>
          <w:tcPr>
            <w:tcW w:w="711" w:type="pct"/>
            <w:vAlign w:val="center"/>
          </w:tcPr>
          <w:p w14:paraId="3ABAA427" w14:textId="77777777" w:rsidR="007E6E04" w:rsidRPr="0021405A" w:rsidRDefault="007E6E04" w:rsidP="00F23476">
            <w:pPr>
              <w:pBdr>
                <w:top w:val="nil"/>
                <w:left w:val="nil"/>
                <w:bottom w:val="nil"/>
                <w:right w:val="nil"/>
                <w:between w:val="nil"/>
              </w:pBdr>
              <w:rPr>
                <w:rFonts w:ascii="Calibri" w:eastAsia="Calibri" w:hAnsi="Calibri" w:cs="Calibri"/>
                <w:b/>
                <w:color w:val="FFFFFF"/>
                <w:sz w:val="20"/>
                <w:szCs w:val="20"/>
              </w:rPr>
            </w:pPr>
            <w:r w:rsidRPr="0021405A">
              <w:rPr>
                <w:rFonts w:ascii="Calibri" w:eastAsia="Calibri" w:hAnsi="Calibri" w:cs="Calibri"/>
                <w:color w:val="000000"/>
                <w:sz w:val="20"/>
                <w:szCs w:val="20"/>
              </w:rPr>
              <w:t>Mjet i standardizuar për shqyrtimin e zhvillimit dhe shëndetit mendor i zhvilluar</w:t>
            </w:r>
          </w:p>
        </w:tc>
        <w:tc>
          <w:tcPr>
            <w:tcW w:w="428" w:type="pct"/>
            <w:vMerge w:val="restart"/>
            <w:vAlign w:val="center"/>
          </w:tcPr>
          <w:p w14:paraId="2538330D" w14:textId="4A94995C"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Operatorët e Shëndetësisë, ISHP, </w:t>
            </w:r>
            <w:r w:rsidR="00F72986">
              <w:rPr>
                <w:rFonts w:ascii="Calibri" w:hAnsi="Calibri" w:cs="Calibri"/>
                <w:color w:val="000000"/>
                <w:sz w:val="20"/>
                <w:szCs w:val="20"/>
              </w:rPr>
              <w:t>FSKDSH</w:t>
            </w:r>
            <w:r w:rsidRPr="0021405A">
              <w:rPr>
                <w:rFonts w:ascii="Calibri" w:eastAsia="Calibri" w:hAnsi="Calibri" w:cs="Calibri"/>
                <w:color w:val="000000"/>
                <w:sz w:val="20"/>
                <w:szCs w:val="20"/>
              </w:rPr>
              <w:t>, NTRCV (QKTRF)</w:t>
            </w:r>
          </w:p>
        </w:tc>
        <w:tc>
          <w:tcPr>
            <w:tcW w:w="553" w:type="pct"/>
            <w:vMerge w:val="restart"/>
            <w:vAlign w:val="center"/>
          </w:tcPr>
          <w:p w14:paraId="780B4D1D"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MSHMS, MF,</w:t>
            </w:r>
          </w:p>
        </w:tc>
      </w:tr>
      <w:tr w:rsidR="007E6E04" w:rsidRPr="0021405A" w14:paraId="3BDA5A5F" w14:textId="77777777" w:rsidTr="00F23476">
        <w:trPr>
          <w:trHeight w:val="570"/>
          <w:jc w:val="center"/>
        </w:trPr>
        <w:tc>
          <w:tcPr>
            <w:tcW w:w="821" w:type="pct"/>
            <w:vMerge/>
            <w:vAlign w:val="center"/>
          </w:tcPr>
          <w:p w14:paraId="1032E65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0" w:type="pct"/>
            <w:vMerge/>
            <w:vAlign w:val="center"/>
          </w:tcPr>
          <w:p w14:paraId="0BBB6BFA"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302A1D8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2" w:type="pct"/>
            <w:vMerge/>
            <w:vAlign w:val="center"/>
          </w:tcPr>
          <w:p w14:paraId="5ABB975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3" w:type="pct"/>
            <w:vAlign w:val="center"/>
          </w:tcPr>
          <w:p w14:paraId="69AAA40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Integrimi i mjetit në shërbimet e kujdesit shëndetësor parësor</w:t>
            </w:r>
          </w:p>
        </w:tc>
        <w:tc>
          <w:tcPr>
            <w:tcW w:w="711" w:type="pct"/>
            <w:vAlign w:val="center"/>
          </w:tcPr>
          <w:p w14:paraId="526360D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Mjet i integruar në shërbimet e kujdesit shëndetësor parësor</w:t>
            </w:r>
          </w:p>
        </w:tc>
        <w:tc>
          <w:tcPr>
            <w:tcW w:w="428" w:type="pct"/>
            <w:vMerge/>
            <w:vAlign w:val="center"/>
          </w:tcPr>
          <w:p w14:paraId="49869F6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4C9CF11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194E15B3" w14:textId="77777777" w:rsidTr="00F23476">
        <w:trPr>
          <w:trHeight w:val="257"/>
          <w:jc w:val="center"/>
        </w:trPr>
        <w:tc>
          <w:tcPr>
            <w:tcW w:w="821" w:type="pct"/>
            <w:vMerge/>
            <w:vAlign w:val="center"/>
          </w:tcPr>
          <w:p w14:paraId="42C9C5E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51B91AA2" w14:textId="77777777" w:rsidR="007E6E04" w:rsidRPr="0021405A" w:rsidRDefault="003B6325" w:rsidP="00F23476">
            <w:pPr>
              <w:pBdr>
                <w:top w:val="nil"/>
                <w:left w:val="nil"/>
                <w:bottom w:val="nil"/>
                <w:right w:val="nil"/>
                <w:between w:val="nil"/>
              </w:pBdr>
              <w:rPr>
                <w:rFonts w:ascii="Calibri" w:hAnsi="Calibri" w:cs="Calibri"/>
                <w:b/>
                <w:i/>
                <w:sz w:val="20"/>
                <w:szCs w:val="20"/>
              </w:rPr>
            </w:pPr>
            <w:sdt>
              <w:sdtPr>
                <w:rPr>
                  <w:rFonts w:ascii="Calibri" w:hAnsi="Calibri" w:cs="Calibri"/>
                  <w:b/>
                  <w:i/>
                  <w:sz w:val="20"/>
                  <w:szCs w:val="20"/>
                </w:rPr>
                <w:tag w:val="goog_rdk_234"/>
                <w:id w:val="171973443"/>
              </w:sdtPr>
              <w:sdtEndPr/>
              <w:sdtContent/>
            </w:sdt>
            <w:r w:rsidR="007E6E04" w:rsidRPr="0021405A">
              <w:rPr>
                <w:rFonts w:ascii="Calibri" w:hAnsi="Calibri" w:cs="Calibri"/>
                <w:b/>
                <w:i/>
                <w:sz w:val="20"/>
                <w:szCs w:val="20"/>
              </w:rPr>
              <w:t>1.2. Rishikimi dhe zgjerimi kombëtar i instrumentit të despistimit të shëndetit mendor dhe zhvillimit brenda protokolleve të Kujdesit Shëndetësor Parësor, duke u bazuar në përpjekjet ekzistuese në rrethe të zgjedhura.</w:t>
            </w:r>
          </w:p>
        </w:tc>
        <w:tc>
          <w:tcPr>
            <w:tcW w:w="322" w:type="pct"/>
            <w:vMerge w:val="restart"/>
            <w:vAlign w:val="center"/>
          </w:tcPr>
          <w:p w14:paraId="453FA72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532" w:type="pct"/>
            <w:vMerge w:val="restart"/>
            <w:vAlign w:val="center"/>
          </w:tcPr>
          <w:p w14:paraId="35FC1EA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Instrumenti i depistimit është prezantuar dhe stafi trajnuar në 5 rrethe; nuk ka standardizim ose zbatim në të gjithë vendin (2025)</w:t>
            </w:r>
          </w:p>
        </w:tc>
        <w:tc>
          <w:tcPr>
            <w:tcW w:w="843" w:type="pct"/>
            <w:vAlign w:val="center"/>
          </w:tcPr>
          <w:p w14:paraId="2431530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 </w:t>
            </w:r>
            <w:r w:rsidRPr="0021405A">
              <w:rPr>
                <w:rFonts w:ascii="Calibri" w:hAnsi="Calibri" w:cs="Calibri"/>
                <w:sz w:val="20"/>
                <w:szCs w:val="20"/>
              </w:rPr>
              <w:t>1.2.1.</w:t>
            </w:r>
            <w:r w:rsidRPr="0021405A">
              <w:rPr>
                <w:rFonts w:ascii="Calibri" w:eastAsia="Calibri" w:hAnsi="Calibri" w:cs="Calibri"/>
                <w:color w:val="000000"/>
                <w:sz w:val="20"/>
                <w:szCs w:val="20"/>
              </w:rPr>
              <w:t>Numri i njësive lokale të kujdesit shëndetësor që kanë miratuar mjetin e standardizuar të shqyrtimit.</w:t>
            </w:r>
          </w:p>
        </w:tc>
        <w:tc>
          <w:tcPr>
            <w:tcW w:w="711" w:type="pct"/>
            <w:vAlign w:val="center"/>
          </w:tcPr>
          <w:p w14:paraId="1349E86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Mjet i standardizuar dhe i integruar në protokollet kombëtare të kujdesit shëndetësor parësor deri në vitin 2027</w:t>
            </w:r>
          </w:p>
        </w:tc>
        <w:tc>
          <w:tcPr>
            <w:tcW w:w="428" w:type="pct"/>
            <w:vMerge/>
            <w:vAlign w:val="center"/>
          </w:tcPr>
          <w:p w14:paraId="1565F3F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034C185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77E3A92" w14:textId="77777777" w:rsidTr="00F23476">
        <w:trPr>
          <w:trHeight w:val="256"/>
          <w:jc w:val="center"/>
        </w:trPr>
        <w:tc>
          <w:tcPr>
            <w:tcW w:w="821" w:type="pct"/>
            <w:vMerge/>
            <w:vAlign w:val="center"/>
          </w:tcPr>
          <w:p w14:paraId="63A33CE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0865838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22" w:type="pct"/>
            <w:vMerge/>
            <w:vAlign w:val="center"/>
          </w:tcPr>
          <w:p w14:paraId="3974933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483F5F8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42413FCC" w14:textId="77777777" w:rsidR="007E6E04" w:rsidRPr="0021405A" w:rsidRDefault="003B6325" w:rsidP="00F23476">
            <w:pPr>
              <w:pBdr>
                <w:top w:val="nil"/>
                <w:left w:val="nil"/>
                <w:bottom w:val="nil"/>
                <w:right w:val="nil"/>
                <w:between w:val="nil"/>
              </w:pBdr>
              <w:rPr>
                <w:rFonts w:ascii="Calibri" w:eastAsia="Calibri" w:hAnsi="Calibri" w:cs="Calibri"/>
                <w:color w:val="000000"/>
                <w:sz w:val="20"/>
                <w:szCs w:val="20"/>
              </w:rPr>
            </w:pPr>
            <w:sdt>
              <w:sdtPr>
                <w:rPr>
                  <w:rFonts w:ascii="Calibri" w:hAnsi="Calibri" w:cs="Calibri"/>
                  <w:sz w:val="20"/>
                  <w:szCs w:val="20"/>
                </w:rPr>
                <w:tag w:val="goog_rdk_236"/>
                <w:id w:val="-1125128036"/>
              </w:sdtPr>
              <w:sdtEndPr/>
              <w:sdtContent/>
            </w:sdt>
            <w:r w:rsidR="007E6E04" w:rsidRPr="0021405A">
              <w:rPr>
                <w:rFonts w:ascii="Calibri" w:hAnsi="Calibri" w:cs="Calibri"/>
                <w:sz w:val="20"/>
                <w:szCs w:val="20"/>
              </w:rPr>
              <w:t>1.2.2.</w:t>
            </w:r>
            <w:r w:rsidR="007E6E04" w:rsidRPr="0021405A">
              <w:rPr>
                <w:rFonts w:ascii="Calibri" w:eastAsia="Calibri" w:hAnsi="Calibri" w:cs="Calibri"/>
                <w:color w:val="000000"/>
                <w:sz w:val="20"/>
                <w:szCs w:val="20"/>
              </w:rPr>
              <w:t>% e qendrave të kujdesit shëndetësor parësor që e aplikojnë mjetin në mënyrë sistematike</w:t>
            </w:r>
          </w:p>
        </w:tc>
        <w:tc>
          <w:tcPr>
            <w:tcW w:w="711" w:type="pct"/>
            <w:vAlign w:val="center"/>
          </w:tcPr>
          <w:p w14:paraId="5C3948F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Të paktën 80% e institucioneve të kujdesit parësor do ta përdorin mjetin deri në vitin 2029;</w:t>
            </w:r>
          </w:p>
          <w:p w14:paraId="1CB09C4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100% e fëmijëve që ndjekin shërbimet e Kujdesit Shëndetësor Parësor në rrethet e përzgjedhura kontrollohen duke përdorur këtë mjet.</w:t>
            </w:r>
          </w:p>
        </w:tc>
        <w:tc>
          <w:tcPr>
            <w:tcW w:w="428" w:type="pct"/>
            <w:vMerge/>
            <w:vAlign w:val="center"/>
          </w:tcPr>
          <w:p w14:paraId="3E68D96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57698E2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B1B7792" w14:textId="77777777" w:rsidTr="00F23476">
        <w:trPr>
          <w:trHeight w:val="416"/>
          <w:jc w:val="center"/>
        </w:trPr>
        <w:tc>
          <w:tcPr>
            <w:tcW w:w="821" w:type="pct"/>
            <w:vMerge/>
            <w:vAlign w:val="center"/>
          </w:tcPr>
          <w:p w14:paraId="1099977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6F54219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22" w:type="pct"/>
            <w:vMerge/>
            <w:vAlign w:val="center"/>
          </w:tcPr>
          <w:p w14:paraId="099A9A7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0B25A36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tcBorders>
              <w:bottom w:val="single" w:sz="4" w:space="0" w:color="0070C0"/>
            </w:tcBorders>
            <w:vAlign w:val="center"/>
          </w:tcPr>
          <w:p w14:paraId="3DFB434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1.2.3% e fëmijëve të moshës 0-6 vjeç të testuar duke përdorur mjetin (romë, me të ardhura të ulëta, ruralë)</w:t>
            </w:r>
          </w:p>
        </w:tc>
        <w:tc>
          <w:tcPr>
            <w:tcW w:w="711" w:type="pct"/>
            <w:vAlign w:val="center"/>
          </w:tcPr>
          <w:p w14:paraId="6B51850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90% e fëmijëve të moshës 0-6 vjeç i nënshtrohen kontrollit të zhvillimit dhe shëndetit mendor si pjesë e vizitave rutinë në klinikat e konsultimit për fëmijë;</w:t>
            </w:r>
          </w:p>
          <w:p w14:paraId="3168AC1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90% e fëmijëve të identifikuar me probleme të shëndetit mendor referohen në shërbime të specializuara.</w:t>
            </w:r>
          </w:p>
        </w:tc>
        <w:tc>
          <w:tcPr>
            <w:tcW w:w="428" w:type="pct"/>
            <w:vMerge/>
            <w:vAlign w:val="center"/>
          </w:tcPr>
          <w:p w14:paraId="179ECCB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421F701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38D27C5" w14:textId="77777777" w:rsidTr="00F23476">
        <w:trPr>
          <w:trHeight w:val="812"/>
          <w:jc w:val="center"/>
        </w:trPr>
        <w:tc>
          <w:tcPr>
            <w:tcW w:w="821" w:type="pct"/>
            <w:vMerge/>
            <w:vAlign w:val="center"/>
          </w:tcPr>
          <w:p w14:paraId="77C700B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287457A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22" w:type="pct"/>
            <w:vMerge/>
            <w:vAlign w:val="center"/>
          </w:tcPr>
          <w:p w14:paraId="1253B1C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2FD71E4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tcBorders>
              <w:bottom w:val="single" w:sz="4" w:space="0" w:color="0070C0"/>
            </w:tcBorders>
            <w:vAlign w:val="center"/>
          </w:tcPr>
          <w:p w14:paraId="6AB0F8C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1.2.4.% e stafit të kujdesit shëndetësor parësor të trajnuar për përdorimin e mjetit</w:t>
            </w:r>
          </w:p>
        </w:tc>
        <w:tc>
          <w:tcPr>
            <w:tcW w:w="711" w:type="pct"/>
            <w:tcBorders>
              <w:bottom w:val="single" w:sz="4" w:space="0" w:color="0070C0"/>
            </w:tcBorders>
            <w:vAlign w:val="center"/>
          </w:tcPr>
          <w:p w14:paraId="224507F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100% e bashkive kanë të paktën një ekip të Kujdesit Shëndetësor Parësor të trajnuar dhe që e zbaton mjetin.  </w:t>
            </w:r>
          </w:p>
        </w:tc>
        <w:tc>
          <w:tcPr>
            <w:tcW w:w="428" w:type="pct"/>
            <w:vMerge/>
            <w:vAlign w:val="center"/>
          </w:tcPr>
          <w:p w14:paraId="4D4E88F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58E9FC9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F28A627" w14:textId="77777777" w:rsidTr="00F23476">
        <w:trPr>
          <w:trHeight w:val="629"/>
          <w:jc w:val="center"/>
        </w:trPr>
        <w:tc>
          <w:tcPr>
            <w:tcW w:w="821" w:type="pct"/>
            <w:vMerge/>
            <w:vAlign w:val="center"/>
          </w:tcPr>
          <w:p w14:paraId="793B796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79AD06CF"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1.3. Ngritja e një sistemi referimi dhe ndjekjeje me shërbime të specializuara për zhvillimin e fëmijëve, veçanërisht me ato sociale.</w:t>
            </w:r>
          </w:p>
        </w:tc>
        <w:tc>
          <w:tcPr>
            <w:tcW w:w="322" w:type="pct"/>
            <w:vMerge w:val="restart"/>
            <w:vAlign w:val="center"/>
          </w:tcPr>
          <w:p w14:paraId="7DEB1B6C"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2026-2028</w:t>
            </w:r>
          </w:p>
        </w:tc>
        <w:tc>
          <w:tcPr>
            <w:tcW w:w="532" w:type="pct"/>
            <w:vMerge w:val="restart"/>
            <w:vAlign w:val="center"/>
          </w:tcPr>
          <w:p w14:paraId="3F87F18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mekanizma reagimi në vend (2025)</w:t>
            </w:r>
          </w:p>
        </w:tc>
        <w:tc>
          <w:tcPr>
            <w:tcW w:w="843" w:type="pct"/>
            <w:vAlign w:val="center"/>
          </w:tcPr>
          <w:p w14:paraId="5D4A76A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 Zhvillimi i një sistemi funksional referimi dhe ndjekjeje</w:t>
            </w:r>
          </w:p>
        </w:tc>
        <w:tc>
          <w:tcPr>
            <w:tcW w:w="711" w:type="pct"/>
            <w:vAlign w:val="center"/>
          </w:tcPr>
          <w:p w14:paraId="0CB7BD7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Sistemi i referimit dhe ndjekjes është zhvilluar dhe është funksional në të 61 bashkitë.</w:t>
            </w:r>
          </w:p>
        </w:tc>
        <w:tc>
          <w:tcPr>
            <w:tcW w:w="428" w:type="pct"/>
            <w:vMerge/>
            <w:vAlign w:val="center"/>
          </w:tcPr>
          <w:p w14:paraId="7FED3AC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4AF5B4D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B75DFE6" w14:textId="77777777" w:rsidTr="00F23476">
        <w:trPr>
          <w:trHeight w:val="332"/>
          <w:jc w:val="center"/>
        </w:trPr>
        <w:tc>
          <w:tcPr>
            <w:tcW w:w="821" w:type="pct"/>
            <w:vMerge/>
            <w:vAlign w:val="center"/>
          </w:tcPr>
          <w:p w14:paraId="657B098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3C292DF9"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12D5909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2617956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71CAF63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1.3.2. % e rasteve të referuara me ndjekje të dokumentuar</w:t>
            </w:r>
          </w:p>
        </w:tc>
        <w:tc>
          <w:tcPr>
            <w:tcW w:w="711" w:type="pct"/>
            <w:vAlign w:val="center"/>
          </w:tcPr>
          <w:p w14:paraId="12539FF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Të paktën 90% e rasteve të referuara ndiqen nga shërbime të specializuara</w:t>
            </w:r>
          </w:p>
        </w:tc>
        <w:tc>
          <w:tcPr>
            <w:tcW w:w="428" w:type="pct"/>
            <w:vMerge/>
            <w:vAlign w:val="center"/>
          </w:tcPr>
          <w:p w14:paraId="2D2CFC2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31D174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9638C23" w14:textId="77777777" w:rsidTr="00F23476">
        <w:trPr>
          <w:trHeight w:val="977"/>
          <w:jc w:val="center"/>
        </w:trPr>
        <w:tc>
          <w:tcPr>
            <w:tcW w:w="821" w:type="pct"/>
            <w:vMerge w:val="restart"/>
            <w:vAlign w:val="center"/>
          </w:tcPr>
          <w:p w14:paraId="041B463C" w14:textId="77777777" w:rsidR="007E6E04" w:rsidRPr="0021405A" w:rsidRDefault="007E6E04" w:rsidP="00F23476">
            <w:pPr>
              <w:pStyle w:val="Heading3"/>
              <w:rPr>
                <w:rFonts w:ascii="Calibri" w:eastAsia="Calibri" w:hAnsi="Calibri" w:cs="Calibri"/>
                <w:b/>
                <w:color w:val="002060"/>
                <w:sz w:val="20"/>
                <w:szCs w:val="20"/>
              </w:rPr>
            </w:pPr>
            <w:bookmarkStart w:id="240" w:name="_Toc207095927"/>
            <w:bookmarkStart w:id="241" w:name="_Toc209686610"/>
            <w:bookmarkStart w:id="242" w:name="_Toc212635937"/>
            <w:r w:rsidRPr="0021405A">
              <w:rPr>
                <w:rFonts w:ascii="Calibri" w:hAnsi="Calibri" w:cs="Calibri"/>
                <w:sz w:val="20"/>
                <w:szCs w:val="20"/>
              </w:rPr>
              <w:t>Masa 2: Akses në shërbimet e shëndetit mendor të fëmijëve nëpërmjet platformave të telepsikiatrisë, veçanërisht në zonat e pashërbyera, për të kapërcyer boshllëqet në aksesin e specialistëve.</w:t>
            </w:r>
            <w:bookmarkEnd w:id="240"/>
            <w:bookmarkEnd w:id="241"/>
            <w:bookmarkEnd w:id="242"/>
          </w:p>
        </w:tc>
        <w:tc>
          <w:tcPr>
            <w:tcW w:w="790" w:type="pct"/>
            <w:vAlign w:val="center"/>
          </w:tcPr>
          <w:p w14:paraId="256230CF"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Vlerësimi i infrastrukturës dhe gatishmërisë digjitale në bashkitë e synuara</w:t>
            </w:r>
          </w:p>
        </w:tc>
        <w:tc>
          <w:tcPr>
            <w:tcW w:w="322" w:type="pct"/>
            <w:vAlign w:val="center"/>
          </w:tcPr>
          <w:p w14:paraId="42F733D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532" w:type="pct"/>
            <w:vAlign w:val="center"/>
          </w:tcPr>
          <w:p w14:paraId="208C934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Pa prova (2025)</w:t>
            </w:r>
          </w:p>
        </w:tc>
        <w:tc>
          <w:tcPr>
            <w:tcW w:w="843" w:type="pct"/>
            <w:vAlign w:val="center"/>
          </w:tcPr>
          <w:p w14:paraId="4BF9D76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Vlerësimi i infrastrukturës</w:t>
            </w:r>
          </w:p>
        </w:tc>
        <w:tc>
          <w:tcPr>
            <w:tcW w:w="711" w:type="pct"/>
            <w:vAlign w:val="center"/>
          </w:tcPr>
          <w:p w14:paraId="4AC9DD3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Infrastruktura dhe gatishmëria digjitale e vlerësuar në të gjitha bashkitë (n=61)</w:t>
            </w:r>
          </w:p>
        </w:tc>
        <w:tc>
          <w:tcPr>
            <w:tcW w:w="428" w:type="pct"/>
            <w:vMerge w:val="restart"/>
            <w:vAlign w:val="center"/>
          </w:tcPr>
          <w:p w14:paraId="3D3778E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Operatorët Shëndetësorë, ISHP, bashkitë</w:t>
            </w:r>
          </w:p>
          <w:p w14:paraId="14269A3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restart"/>
            <w:vAlign w:val="center"/>
          </w:tcPr>
          <w:p w14:paraId="27F76828" w14:textId="0B716AD1"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w:t>
            </w:r>
            <w:r w:rsidR="003B6CF6" w:rsidRPr="0021405A">
              <w:rPr>
                <w:rFonts w:ascii="Calibri" w:eastAsia="Calibri" w:hAnsi="Calibri" w:cs="Calibri"/>
                <w:color w:val="000000"/>
                <w:sz w:val="20"/>
                <w:szCs w:val="20"/>
              </w:rPr>
              <w:t>bashkitë</w:t>
            </w:r>
          </w:p>
        </w:tc>
      </w:tr>
      <w:tr w:rsidR="007E6E04" w:rsidRPr="0021405A" w14:paraId="60FA5F24" w14:textId="77777777" w:rsidTr="00F23476">
        <w:trPr>
          <w:trHeight w:val="754"/>
          <w:jc w:val="center"/>
        </w:trPr>
        <w:tc>
          <w:tcPr>
            <w:tcW w:w="821" w:type="pct"/>
            <w:vMerge/>
            <w:vAlign w:val="center"/>
          </w:tcPr>
          <w:p w14:paraId="5B04111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Align w:val="center"/>
          </w:tcPr>
          <w:p w14:paraId="4610EBFC"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1.2. Zhvillimi i një platforme të sigurt telepsikiatrie</w:t>
            </w:r>
          </w:p>
        </w:tc>
        <w:tc>
          <w:tcPr>
            <w:tcW w:w="322" w:type="pct"/>
            <w:vAlign w:val="center"/>
          </w:tcPr>
          <w:p w14:paraId="1239FEB6"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532" w:type="pct"/>
            <w:vAlign w:val="center"/>
          </w:tcPr>
          <w:p w14:paraId="55ED4FA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platformë në vend (2025)</w:t>
            </w:r>
          </w:p>
        </w:tc>
        <w:tc>
          <w:tcPr>
            <w:tcW w:w="843" w:type="pct"/>
            <w:vAlign w:val="center"/>
          </w:tcPr>
          <w:p w14:paraId="0C14A038"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1.2.1. Zhvillimi i platformës</w:t>
            </w:r>
          </w:p>
        </w:tc>
        <w:tc>
          <w:tcPr>
            <w:tcW w:w="711" w:type="pct"/>
            <w:vAlign w:val="center"/>
          </w:tcPr>
          <w:p w14:paraId="0E5337D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 platformë telepsikiatrie funksionale dhe e sigurt e krijuar.</w:t>
            </w:r>
          </w:p>
          <w:p w14:paraId="299144F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Përdorimi i platformës në 100% të zonave të synuara.</w:t>
            </w:r>
          </w:p>
        </w:tc>
        <w:tc>
          <w:tcPr>
            <w:tcW w:w="428" w:type="pct"/>
            <w:vMerge/>
            <w:vAlign w:val="center"/>
          </w:tcPr>
          <w:p w14:paraId="450F6AC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7B7F62B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AF6B638" w14:textId="77777777" w:rsidTr="00F23476">
        <w:trPr>
          <w:trHeight w:val="486"/>
          <w:jc w:val="center"/>
        </w:trPr>
        <w:tc>
          <w:tcPr>
            <w:tcW w:w="821" w:type="pct"/>
            <w:vMerge/>
            <w:vAlign w:val="center"/>
          </w:tcPr>
          <w:p w14:paraId="0020DA7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076AFBA1"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1.3. Forcimi i shërbimeve të shëndetit mendor të fëmijëve përmes telepsikiatrisë duke trajnuar ofruesit e kujdesit parësor dhe shërbimeve sociale, dhe duke krijuar një rrjet kombëtar specialistësh të shëndetit mendor të fëmijëve për të ofruar konsulta dhe mbikëqyrje në distancë.</w:t>
            </w:r>
          </w:p>
        </w:tc>
        <w:tc>
          <w:tcPr>
            <w:tcW w:w="322" w:type="pct"/>
            <w:vMerge w:val="restart"/>
            <w:vAlign w:val="center"/>
          </w:tcPr>
          <w:p w14:paraId="2E43F98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532" w:type="pct"/>
            <w:vMerge w:val="restart"/>
            <w:vAlign w:val="center"/>
          </w:tcPr>
          <w:p w14:paraId="00C86E1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Përdorim i kufizuar ose aspak i telepsikiatrisë në kujdesin parësor shëndetësor (2025).</w:t>
            </w:r>
          </w:p>
          <w:p w14:paraId="2433A8C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6CDEC2A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një rrjet të krijuar të specialistëve të shëndetit mendor të fëmijëve për konsultime në distancë.</w:t>
            </w:r>
          </w:p>
        </w:tc>
        <w:tc>
          <w:tcPr>
            <w:tcW w:w="843" w:type="pct"/>
            <w:vAlign w:val="center"/>
          </w:tcPr>
          <w:p w14:paraId="38DD908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 Zhvillimi i manualeve të trajnimit</w:t>
            </w:r>
          </w:p>
        </w:tc>
        <w:tc>
          <w:tcPr>
            <w:tcW w:w="711" w:type="pct"/>
            <w:vAlign w:val="center"/>
          </w:tcPr>
          <w:p w14:paraId="26FD5BA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Manualet e trajnimit të zhvilluara dhe të miratuara</w:t>
            </w:r>
          </w:p>
        </w:tc>
        <w:tc>
          <w:tcPr>
            <w:tcW w:w="428" w:type="pct"/>
            <w:vMerge/>
            <w:vAlign w:val="center"/>
          </w:tcPr>
          <w:p w14:paraId="60B14D9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0CFA576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41CF585" w14:textId="77777777" w:rsidTr="00F23476">
        <w:trPr>
          <w:trHeight w:val="1335"/>
          <w:jc w:val="center"/>
        </w:trPr>
        <w:tc>
          <w:tcPr>
            <w:tcW w:w="821" w:type="pct"/>
            <w:vMerge/>
            <w:vAlign w:val="center"/>
          </w:tcPr>
          <w:p w14:paraId="65B972F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167C218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22" w:type="pct"/>
            <w:vMerge/>
            <w:vAlign w:val="center"/>
          </w:tcPr>
          <w:p w14:paraId="331E3F6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2A73680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286B8A7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1.3.2. Trajnimi i stafit të Kujdesit Shëndetësor Parësor dhe punonjësve socialë</w:t>
            </w:r>
          </w:p>
        </w:tc>
        <w:tc>
          <w:tcPr>
            <w:tcW w:w="711" w:type="pct"/>
            <w:vMerge w:val="restart"/>
            <w:vAlign w:val="center"/>
          </w:tcPr>
          <w:p w14:paraId="40AB1B7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Trajnimi i personelit të Kujdesit Shëndetësor Parësor dhe punonjësve socialë në të gjitha bashkitë (n=61)</w:t>
            </w:r>
          </w:p>
        </w:tc>
        <w:tc>
          <w:tcPr>
            <w:tcW w:w="428" w:type="pct"/>
            <w:vMerge/>
            <w:vAlign w:val="center"/>
          </w:tcPr>
          <w:p w14:paraId="7F48AAB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21C9570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52E4039" w14:textId="77777777" w:rsidTr="00F23476">
        <w:trPr>
          <w:trHeight w:val="1335"/>
          <w:jc w:val="center"/>
        </w:trPr>
        <w:tc>
          <w:tcPr>
            <w:tcW w:w="821" w:type="pct"/>
            <w:vMerge/>
            <w:vAlign w:val="center"/>
          </w:tcPr>
          <w:p w14:paraId="2603D5D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7C2E9F5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22" w:type="pct"/>
            <w:vMerge/>
            <w:vAlign w:val="center"/>
          </w:tcPr>
          <w:p w14:paraId="23A3ECC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62C05BC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088E8D7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1.3.3. Specialistët e shëndetit mendor të fëmijëve të përfshirë në rrjetin kombëtar të telepsikiatrisë</w:t>
            </w:r>
          </w:p>
        </w:tc>
        <w:tc>
          <w:tcPr>
            <w:tcW w:w="711" w:type="pct"/>
            <w:vMerge/>
            <w:vAlign w:val="center"/>
          </w:tcPr>
          <w:p w14:paraId="5FD58E0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28" w:type="pct"/>
            <w:vMerge/>
            <w:vAlign w:val="center"/>
          </w:tcPr>
          <w:p w14:paraId="1EB5A7A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39EDDC6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bookmarkStart w:id="243" w:name="_Toc207095928"/>
      <w:bookmarkStart w:id="244" w:name="_Toc209686611"/>
      <w:bookmarkStart w:id="245" w:name="_Toc212635938"/>
      <w:tr w:rsidR="007E6E04" w:rsidRPr="0021405A" w14:paraId="52F07796" w14:textId="77777777" w:rsidTr="00F23476">
        <w:trPr>
          <w:trHeight w:val="619"/>
          <w:jc w:val="center"/>
        </w:trPr>
        <w:tc>
          <w:tcPr>
            <w:tcW w:w="821" w:type="pct"/>
            <w:vMerge w:val="restart"/>
            <w:vAlign w:val="center"/>
          </w:tcPr>
          <w:p w14:paraId="0A62C9DD" w14:textId="77777777" w:rsidR="007E6E04" w:rsidRPr="0021405A" w:rsidRDefault="003B6325" w:rsidP="00F23476">
            <w:pPr>
              <w:pStyle w:val="Heading3"/>
              <w:rPr>
                <w:rFonts w:ascii="Calibri" w:eastAsia="Calibri" w:hAnsi="Calibri" w:cs="Calibri"/>
                <w:b/>
                <w:color w:val="002060"/>
                <w:sz w:val="20"/>
                <w:szCs w:val="20"/>
              </w:rPr>
            </w:pPr>
            <w:sdt>
              <w:sdtPr>
                <w:rPr>
                  <w:rFonts w:ascii="Calibri" w:hAnsi="Calibri" w:cs="Calibri"/>
                  <w:sz w:val="20"/>
                  <w:szCs w:val="20"/>
                </w:rPr>
                <w:tag w:val="goog_rdk_243"/>
                <w:id w:val="2074844647"/>
              </w:sdtPr>
              <w:sdtEndPr/>
              <w:sdtContent/>
            </w:sdt>
            <w:r w:rsidR="007E6E04" w:rsidRPr="0021405A">
              <w:rPr>
                <w:rFonts w:ascii="Calibri" w:hAnsi="Calibri" w:cs="Calibri"/>
                <w:sz w:val="20"/>
                <w:szCs w:val="20"/>
              </w:rPr>
              <w:t>Masa 3: Zhvillimi i programeve të ndërgjegjësimit dhe mbështetjes së prindërve me bazë komuniteti për të zvogëluar stigmën dhe për të promovuar sjelljet e hershme të kërkimit të ndihmës.</w:t>
            </w:r>
            <w:bookmarkEnd w:id="243"/>
            <w:bookmarkEnd w:id="244"/>
            <w:bookmarkEnd w:id="245"/>
          </w:p>
        </w:tc>
        <w:tc>
          <w:tcPr>
            <w:tcW w:w="790" w:type="pct"/>
            <w:vMerge w:val="restart"/>
            <w:vAlign w:val="center"/>
          </w:tcPr>
          <w:p w14:paraId="0AE6E035"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3.1. Hartimi dhe zbatImi ii fushatave psikoedukimi dhe parandaluese për promovimin e shëndetit mendor me bazë në komunitet, duke synuar fëmijët, adoleshentët, prindërit dhe komunitetet, duke u përqendruar në reduktimin e stigmës, mirëqenien emocionale, qëndrueshmërinë dhe parandalimin e dhunës.</w:t>
            </w:r>
          </w:p>
        </w:tc>
        <w:tc>
          <w:tcPr>
            <w:tcW w:w="322" w:type="pct"/>
            <w:vMerge w:val="restart"/>
            <w:vAlign w:val="center"/>
          </w:tcPr>
          <w:p w14:paraId="5633F83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532" w:type="pct"/>
            <w:vMerge w:val="restart"/>
            <w:vAlign w:val="center"/>
          </w:tcPr>
          <w:p w14:paraId="22C6413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Fushatat e fragmentuara, asnjë program sistematik kombëtar; ndërgjegjësim i ulët publik mbi shëndetin mendor të fëmijëve (stigma e lartë) (2025)</w:t>
            </w:r>
          </w:p>
        </w:tc>
        <w:tc>
          <w:tcPr>
            <w:tcW w:w="843" w:type="pct"/>
            <w:vAlign w:val="center"/>
          </w:tcPr>
          <w:p w14:paraId="2AC03EF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Bashkitë që zbatojnë fushata të integruara ndërgjegjësimi me bazë komunitetin.</w:t>
            </w:r>
          </w:p>
        </w:tc>
        <w:tc>
          <w:tcPr>
            <w:tcW w:w="711" w:type="pct"/>
            <w:vAlign w:val="center"/>
          </w:tcPr>
          <w:p w14:paraId="2C3C196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Fushatat psikoedukative me bazë në komunitet u nisën në të gjitha bashkitë (n=61)</w:t>
            </w:r>
          </w:p>
        </w:tc>
        <w:tc>
          <w:tcPr>
            <w:tcW w:w="428" w:type="pct"/>
            <w:vMerge w:val="restart"/>
            <w:vAlign w:val="center"/>
          </w:tcPr>
          <w:p w14:paraId="18A6E9B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Operatorët Shëndetësorë, ISHP, MA, bashkitë, OSHC-të</w:t>
            </w:r>
          </w:p>
          <w:p w14:paraId="566204C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553" w:type="pct"/>
            <w:vMerge w:val="restart"/>
            <w:vAlign w:val="center"/>
          </w:tcPr>
          <w:p w14:paraId="095D14B7" w14:textId="5187DC2F"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MA, </w:t>
            </w:r>
            <w:r w:rsidR="003B6CF6" w:rsidRPr="0021405A">
              <w:rPr>
                <w:rFonts w:ascii="Calibri" w:eastAsia="Calibri" w:hAnsi="Calibri" w:cs="Calibri"/>
                <w:color w:val="000000"/>
                <w:sz w:val="20"/>
                <w:szCs w:val="20"/>
              </w:rPr>
              <w:t>bashkitë</w:t>
            </w:r>
          </w:p>
        </w:tc>
      </w:tr>
      <w:tr w:rsidR="007E6E04" w:rsidRPr="0021405A" w14:paraId="5BABCE44" w14:textId="77777777" w:rsidTr="00F23476">
        <w:trPr>
          <w:trHeight w:val="1090"/>
          <w:jc w:val="center"/>
        </w:trPr>
        <w:tc>
          <w:tcPr>
            <w:tcW w:w="821" w:type="pct"/>
            <w:vMerge/>
            <w:vAlign w:val="center"/>
          </w:tcPr>
          <w:p w14:paraId="6E289DCA" w14:textId="77777777" w:rsidR="007E6E04" w:rsidRPr="0021405A" w:rsidRDefault="007E6E04" w:rsidP="00F23476">
            <w:pPr>
              <w:rPr>
                <w:rFonts w:ascii="Calibri" w:hAnsi="Calibri" w:cs="Calibri"/>
                <w:sz w:val="20"/>
                <w:szCs w:val="20"/>
              </w:rPr>
            </w:pPr>
          </w:p>
        </w:tc>
        <w:tc>
          <w:tcPr>
            <w:tcW w:w="790" w:type="pct"/>
            <w:vMerge/>
            <w:vAlign w:val="center"/>
          </w:tcPr>
          <w:p w14:paraId="273A4898" w14:textId="77777777" w:rsidR="007E6E04" w:rsidRPr="0021405A" w:rsidRDefault="007E6E04" w:rsidP="00F23476">
            <w:pPr>
              <w:rPr>
                <w:rFonts w:ascii="Calibri" w:hAnsi="Calibri" w:cs="Calibri"/>
                <w:b/>
                <w:i/>
                <w:sz w:val="20"/>
                <w:szCs w:val="20"/>
              </w:rPr>
            </w:pPr>
          </w:p>
        </w:tc>
        <w:tc>
          <w:tcPr>
            <w:tcW w:w="322" w:type="pct"/>
            <w:vMerge/>
            <w:vAlign w:val="center"/>
          </w:tcPr>
          <w:p w14:paraId="01FFAC9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c>
          <w:tcPr>
            <w:tcW w:w="532" w:type="pct"/>
            <w:vMerge/>
            <w:vAlign w:val="center"/>
          </w:tcPr>
          <w:p w14:paraId="488CC74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843" w:type="pct"/>
            <w:vAlign w:val="center"/>
          </w:tcPr>
          <w:p w14:paraId="5BC54E3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3.1.2. Rritja e niveleve të ndërgjegjësimit të fëmijëve, prindërve dhe mësuesve mbi shëndetin mendor të fëmijëve (bazuar në anketë).</w:t>
            </w:r>
          </w:p>
        </w:tc>
        <w:tc>
          <w:tcPr>
            <w:tcW w:w="711" w:type="pct"/>
            <w:vAlign w:val="center"/>
          </w:tcPr>
          <w:p w14:paraId="3B55EAD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Rritje prej 30% e niveleve të ndërgjegjësimit në nivel kombëtar</w:t>
            </w:r>
          </w:p>
        </w:tc>
        <w:tc>
          <w:tcPr>
            <w:tcW w:w="428" w:type="pct"/>
            <w:vMerge/>
            <w:vAlign w:val="center"/>
          </w:tcPr>
          <w:p w14:paraId="6A1F450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553" w:type="pct"/>
            <w:vMerge/>
            <w:vAlign w:val="center"/>
          </w:tcPr>
          <w:p w14:paraId="4CA7C7E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r>
      <w:tr w:rsidR="007E6E04" w:rsidRPr="0021405A" w14:paraId="74EF0DCA" w14:textId="77777777" w:rsidTr="00F23476">
        <w:trPr>
          <w:trHeight w:val="245"/>
          <w:jc w:val="center"/>
        </w:trPr>
        <w:tc>
          <w:tcPr>
            <w:tcW w:w="821" w:type="pct"/>
            <w:vMerge/>
            <w:vAlign w:val="center"/>
          </w:tcPr>
          <w:p w14:paraId="6914E42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Align w:val="center"/>
          </w:tcPr>
          <w:p w14:paraId="6180FFF5"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3.2. Ngritja dhe forcimi i grupeve mbështetëse të prindërve dhe kujdestarëve dhe integrimi i qasjeve të përqendruara te familja në shërbimet e kujdesit parësor dhe shkollor, duke siguruar mjedise mbështetëse dhe kërkim ndihme të hershme për fëmijët.</w:t>
            </w:r>
          </w:p>
        </w:tc>
        <w:tc>
          <w:tcPr>
            <w:tcW w:w="322" w:type="pct"/>
            <w:vAlign w:val="center"/>
          </w:tcPr>
          <w:p w14:paraId="2CE853C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532" w:type="pct"/>
            <w:vAlign w:val="center"/>
          </w:tcPr>
          <w:p w14:paraId="67E2400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grupe mbështetëse në vend</w:t>
            </w:r>
          </w:p>
        </w:tc>
        <w:tc>
          <w:tcPr>
            <w:tcW w:w="843" w:type="pct"/>
            <w:vAlign w:val="center"/>
          </w:tcPr>
          <w:p w14:paraId="6DBFEEE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3.2.1. Ngritja e grupeve mbështetëse</w:t>
            </w:r>
          </w:p>
        </w:tc>
        <w:tc>
          <w:tcPr>
            <w:tcW w:w="711" w:type="pct"/>
            <w:vAlign w:val="center"/>
          </w:tcPr>
          <w:p w14:paraId="773C753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Grupet mbështetëse të prindërve dhe kujdestarëve të ngritura në të gjitha bashkitë (n=61)</w:t>
            </w:r>
          </w:p>
        </w:tc>
        <w:tc>
          <w:tcPr>
            <w:tcW w:w="428" w:type="pct"/>
            <w:vMerge/>
            <w:vAlign w:val="center"/>
          </w:tcPr>
          <w:p w14:paraId="6568ED6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0567A9F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BBD2ABE" w14:textId="77777777" w:rsidTr="00F23476">
        <w:trPr>
          <w:trHeight w:val="539"/>
          <w:jc w:val="center"/>
        </w:trPr>
        <w:tc>
          <w:tcPr>
            <w:tcW w:w="821" w:type="pct"/>
            <w:vMerge/>
            <w:vAlign w:val="center"/>
          </w:tcPr>
          <w:p w14:paraId="11F0E1A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610E0428"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3.3. Trajnimi i udhëheqësve vendorë dhe ndërmjetësve të komunitetit në ndërgjegjësimin për shëndetin mendor të fëmijëve për të shërbyer si avokatë dhe lidhje referimi brenda komuniteteve.</w:t>
            </w:r>
          </w:p>
        </w:tc>
        <w:tc>
          <w:tcPr>
            <w:tcW w:w="322" w:type="pct"/>
            <w:vMerge w:val="restart"/>
            <w:vAlign w:val="center"/>
          </w:tcPr>
          <w:p w14:paraId="71C264B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532" w:type="pct"/>
            <w:vMerge w:val="restart"/>
            <w:vAlign w:val="center"/>
          </w:tcPr>
          <w:p w14:paraId="499EE02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trajnim në vend (2025)</w:t>
            </w:r>
          </w:p>
        </w:tc>
        <w:tc>
          <w:tcPr>
            <w:tcW w:w="843" w:type="pct"/>
            <w:vAlign w:val="center"/>
          </w:tcPr>
          <w:p w14:paraId="6F0A150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3.3.1. Zhvillimi i moduleve të trajnimit</w:t>
            </w:r>
          </w:p>
        </w:tc>
        <w:tc>
          <w:tcPr>
            <w:tcW w:w="711" w:type="pct"/>
            <w:vAlign w:val="center"/>
          </w:tcPr>
          <w:p w14:paraId="70D4A33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Modulet e trajnimit të zhvilluara</w:t>
            </w:r>
          </w:p>
        </w:tc>
        <w:tc>
          <w:tcPr>
            <w:tcW w:w="428" w:type="pct"/>
            <w:vMerge/>
            <w:vAlign w:val="center"/>
          </w:tcPr>
          <w:p w14:paraId="2886B63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53096D9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1D1A371" w14:textId="77777777" w:rsidTr="00F23476">
        <w:trPr>
          <w:trHeight w:val="732"/>
          <w:jc w:val="center"/>
        </w:trPr>
        <w:tc>
          <w:tcPr>
            <w:tcW w:w="821" w:type="pct"/>
            <w:vMerge/>
            <w:vAlign w:val="center"/>
          </w:tcPr>
          <w:p w14:paraId="131D976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71466F8F"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22" w:type="pct"/>
            <w:vMerge/>
            <w:vAlign w:val="center"/>
          </w:tcPr>
          <w:p w14:paraId="3632A7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32" w:type="pct"/>
            <w:vMerge/>
            <w:vAlign w:val="center"/>
          </w:tcPr>
          <w:p w14:paraId="505772E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3" w:type="pct"/>
            <w:vAlign w:val="center"/>
          </w:tcPr>
          <w:p w14:paraId="45DF3C8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3.3.2. Trajnimi i udhëheqësve vendorë dhe ndërmjetësve të komunitetit në ndërgjegjësimin për shëndetin mendor të fëmijëve    </w:t>
            </w:r>
          </w:p>
        </w:tc>
        <w:tc>
          <w:tcPr>
            <w:tcW w:w="711" w:type="pct"/>
            <w:vAlign w:val="center"/>
          </w:tcPr>
          <w:p w14:paraId="20225E5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Udhëheqës vendorë dhe ndërmjetësues të komunitetit të trajnuar në të gjitha bashkitë (n=61)</w:t>
            </w:r>
          </w:p>
        </w:tc>
        <w:tc>
          <w:tcPr>
            <w:tcW w:w="428" w:type="pct"/>
            <w:vMerge/>
            <w:vAlign w:val="center"/>
          </w:tcPr>
          <w:p w14:paraId="6188F74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5E83654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C022FDE" w14:textId="77777777" w:rsidTr="00F23476">
        <w:trPr>
          <w:trHeight w:val="1550"/>
          <w:jc w:val="center"/>
        </w:trPr>
        <w:tc>
          <w:tcPr>
            <w:tcW w:w="821" w:type="pct"/>
            <w:vMerge/>
            <w:vAlign w:val="center"/>
          </w:tcPr>
          <w:p w14:paraId="127824E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restart"/>
            <w:vAlign w:val="center"/>
          </w:tcPr>
          <w:p w14:paraId="262C9FB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3.4. Integrimi I parandalimit të përdorimit të substancave dhe edukimit mbi rrezikun në fushatat e promovimit të shëndetit mendor me bazë në komunitet, duke synuar adoleshentët, prindërit dhe komunitetet.</w:t>
            </w:r>
          </w:p>
        </w:tc>
        <w:tc>
          <w:tcPr>
            <w:tcW w:w="322" w:type="pct"/>
            <w:vMerge w:val="restart"/>
            <w:vAlign w:val="center"/>
          </w:tcPr>
          <w:p w14:paraId="18F700C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r w:rsidRPr="0021405A">
              <w:rPr>
                <w:rFonts w:ascii="Calibri" w:eastAsia="Calibri" w:hAnsi="Calibri" w:cs="Calibri"/>
                <w:sz w:val="20"/>
                <w:szCs w:val="20"/>
              </w:rPr>
              <w:t>2029-2030</w:t>
            </w:r>
          </w:p>
        </w:tc>
        <w:tc>
          <w:tcPr>
            <w:tcW w:w="532" w:type="pct"/>
            <w:vMerge w:val="restart"/>
            <w:vAlign w:val="center"/>
          </w:tcPr>
          <w:p w14:paraId="56E4891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r w:rsidRPr="0021405A">
              <w:rPr>
                <w:rFonts w:ascii="Calibri" w:eastAsia="Calibri" w:hAnsi="Calibri" w:cs="Calibri"/>
                <w:sz w:val="20"/>
                <w:szCs w:val="20"/>
              </w:rPr>
              <w:t>Asnjë aktivitet sistematik parandalues ose ndërgjegjësues mbi përdorimin e substancave tek adoleshentët (2025)</w:t>
            </w:r>
          </w:p>
        </w:tc>
        <w:tc>
          <w:tcPr>
            <w:tcW w:w="843" w:type="pct"/>
            <w:vAlign w:val="center"/>
          </w:tcPr>
          <w:p w14:paraId="186CDC54" w14:textId="77777777" w:rsidR="007E6E04" w:rsidRPr="0021405A" w:rsidRDefault="007E6E04" w:rsidP="00F23476">
            <w:pPr>
              <w:spacing w:before="100" w:beforeAutospacing="1" w:after="100" w:afterAutospacing="1"/>
              <w:rPr>
                <w:rFonts w:ascii="Calibri" w:eastAsia="Calibri" w:hAnsi="Calibri" w:cs="Calibri"/>
                <w:sz w:val="20"/>
                <w:szCs w:val="20"/>
              </w:rPr>
            </w:pPr>
            <w:r w:rsidRPr="0021405A">
              <w:rPr>
                <w:rFonts w:ascii="Calibri" w:eastAsia="Calibri" w:hAnsi="Calibri" w:cs="Calibri"/>
                <w:sz w:val="20"/>
                <w:szCs w:val="20"/>
              </w:rPr>
              <w:t>3.4.1. Bashkitë zbatojnë aktivitete të integruara ndërgjegjësimi mbi parandalimin e përdorimit të substancave</w:t>
            </w:r>
          </w:p>
        </w:tc>
        <w:tc>
          <w:tcPr>
            <w:tcW w:w="711" w:type="pct"/>
            <w:vAlign w:val="center"/>
          </w:tcPr>
          <w:p w14:paraId="234D3E3C" w14:textId="77777777" w:rsidR="007E6E04" w:rsidRPr="0021405A" w:rsidRDefault="007E6E04" w:rsidP="00F23476">
            <w:pPr>
              <w:spacing w:before="100" w:beforeAutospacing="1" w:after="100" w:afterAutospacing="1"/>
              <w:rPr>
                <w:rFonts w:ascii="Calibri" w:eastAsia="Calibri" w:hAnsi="Calibri" w:cs="Calibri"/>
                <w:sz w:val="20"/>
                <w:szCs w:val="20"/>
              </w:rPr>
            </w:pPr>
            <w:r w:rsidRPr="0021405A">
              <w:rPr>
                <w:rFonts w:ascii="Calibri" w:eastAsia="Calibri" w:hAnsi="Calibri" w:cs="Calibri"/>
                <w:sz w:val="20"/>
                <w:szCs w:val="20"/>
              </w:rPr>
              <w:t>Mesazhe për parandalimin e përdorimit të substancave të integruara në të gjitha fushatat kombëtare dhe bashkiake të ndërgjegjësimit mbi shëndetin mendor të fëmijëve/adoleshentëve</w:t>
            </w:r>
          </w:p>
        </w:tc>
        <w:tc>
          <w:tcPr>
            <w:tcW w:w="428" w:type="pct"/>
            <w:vMerge w:val="restart"/>
            <w:vAlign w:val="center"/>
          </w:tcPr>
          <w:p w14:paraId="655954B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eastAsia="Calibri" w:hAnsi="Calibri" w:cs="Calibri"/>
                <w:color w:val="000000"/>
                <w:sz w:val="20"/>
                <w:szCs w:val="20"/>
              </w:rPr>
              <w:t>MSHMS, ISHP, MA, bashkitë, OSHC-të</w:t>
            </w:r>
          </w:p>
        </w:tc>
        <w:tc>
          <w:tcPr>
            <w:tcW w:w="553" w:type="pct"/>
            <w:vMerge w:val="restart"/>
            <w:vAlign w:val="center"/>
          </w:tcPr>
          <w:p w14:paraId="2F13F747" w14:textId="513CD872" w:rsidR="007E6E04" w:rsidRPr="0021405A" w:rsidRDefault="003B6CF6"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Calibri" w:hAnsi="Calibri" w:cs="Calibri"/>
                <w:sz w:val="20"/>
                <w:szCs w:val="20"/>
              </w:rPr>
              <w:t>MSHMS</w:t>
            </w:r>
            <w:r w:rsidR="007E6E04" w:rsidRPr="0021405A">
              <w:rPr>
                <w:rFonts w:ascii="Calibri" w:hAnsi="Calibri" w:cs="Calibri"/>
                <w:sz w:val="20"/>
                <w:szCs w:val="20"/>
              </w:rPr>
              <w:t>, UNICEF-it, OBSH-së dhe BE-së</w:t>
            </w:r>
          </w:p>
        </w:tc>
      </w:tr>
      <w:tr w:rsidR="007E6E04" w:rsidRPr="0021405A" w14:paraId="01A28C97" w14:textId="77777777" w:rsidTr="00F23476">
        <w:trPr>
          <w:trHeight w:val="732"/>
          <w:jc w:val="center"/>
        </w:trPr>
        <w:tc>
          <w:tcPr>
            <w:tcW w:w="821" w:type="pct"/>
            <w:vAlign w:val="center"/>
          </w:tcPr>
          <w:p w14:paraId="6AF31FA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0" w:type="pct"/>
            <w:vMerge/>
            <w:vAlign w:val="center"/>
          </w:tcPr>
          <w:p w14:paraId="0C1238D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322" w:type="pct"/>
            <w:vMerge/>
            <w:vAlign w:val="center"/>
          </w:tcPr>
          <w:p w14:paraId="321C3F0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532" w:type="pct"/>
            <w:vMerge/>
            <w:vAlign w:val="center"/>
          </w:tcPr>
          <w:p w14:paraId="00AB4AC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843" w:type="pct"/>
            <w:vAlign w:val="center"/>
          </w:tcPr>
          <w:p w14:paraId="4660C6ED" w14:textId="77777777" w:rsidR="007E6E04" w:rsidRPr="0021405A" w:rsidRDefault="007E6E04" w:rsidP="00F23476">
            <w:pPr>
              <w:spacing w:before="100" w:beforeAutospacing="1" w:after="100" w:afterAutospacing="1"/>
              <w:rPr>
                <w:rFonts w:ascii="Calibri" w:eastAsia="Calibri" w:hAnsi="Calibri" w:cs="Calibri"/>
                <w:sz w:val="20"/>
                <w:szCs w:val="20"/>
              </w:rPr>
            </w:pPr>
            <w:r w:rsidRPr="0021405A">
              <w:rPr>
                <w:rFonts w:ascii="Calibri" w:eastAsia="Calibri" w:hAnsi="Calibri" w:cs="Calibri"/>
                <w:sz w:val="20"/>
                <w:szCs w:val="20"/>
              </w:rPr>
              <w:t>3.4.2. Kryeni studime për të vlerësuar njohuritë, qëndrimet dhe sjelljet në lidhje me rreziqet e përdorimit të substancave tek adoleshentët dhe prindërit (bazuar në anketë).</w:t>
            </w:r>
          </w:p>
        </w:tc>
        <w:tc>
          <w:tcPr>
            <w:tcW w:w="711" w:type="pct"/>
            <w:vAlign w:val="center"/>
          </w:tcPr>
          <w:p w14:paraId="09BC5E00" w14:textId="77777777" w:rsidR="007E6E04" w:rsidRPr="0021405A" w:rsidRDefault="007E6E04" w:rsidP="00F23476">
            <w:pPr>
              <w:spacing w:before="100" w:beforeAutospacing="1" w:after="100" w:afterAutospacing="1"/>
              <w:rPr>
                <w:rFonts w:ascii="Calibri" w:eastAsia="Calibri" w:hAnsi="Calibri" w:cs="Calibri"/>
                <w:sz w:val="20"/>
                <w:szCs w:val="20"/>
              </w:rPr>
            </w:pPr>
            <w:r w:rsidRPr="0021405A">
              <w:rPr>
                <w:rFonts w:ascii="Calibri" w:eastAsia="Calibri" w:hAnsi="Calibri" w:cs="Calibri"/>
                <w:sz w:val="20"/>
                <w:szCs w:val="20"/>
              </w:rPr>
              <w:t>Rritje prej 30% e niveleve të ndërgjegjësimit tek adoleshentët dhe prindërit</w:t>
            </w:r>
          </w:p>
          <w:p w14:paraId="1A6ED429" w14:textId="77777777" w:rsidR="007E6E04" w:rsidRPr="0021405A" w:rsidRDefault="007E6E04" w:rsidP="00F23476">
            <w:pPr>
              <w:pBdr>
                <w:top w:val="nil"/>
                <w:left w:val="nil"/>
                <w:bottom w:val="nil"/>
                <w:right w:val="nil"/>
                <w:between w:val="nil"/>
              </w:pBdr>
              <w:rPr>
                <w:rFonts w:ascii="Calibri" w:eastAsia="Calibri" w:hAnsi="Calibri" w:cs="Calibri"/>
                <w:sz w:val="20"/>
                <w:szCs w:val="20"/>
              </w:rPr>
            </w:pPr>
          </w:p>
        </w:tc>
        <w:tc>
          <w:tcPr>
            <w:tcW w:w="428" w:type="pct"/>
            <w:vMerge/>
            <w:vAlign w:val="center"/>
          </w:tcPr>
          <w:p w14:paraId="28CDD82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553" w:type="pct"/>
            <w:vMerge/>
            <w:vAlign w:val="center"/>
          </w:tcPr>
          <w:p w14:paraId="7BEB016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9F2423F" w14:textId="77777777" w:rsidTr="00F23476">
        <w:trPr>
          <w:trHeight w:val="245"/>
          <w:jc w:val="center"/>
        </w:trPr>
        <w:tc>
          <w:tcPr>
            <w:tcW w:w="821" w:type="pct"/>
            <w:vMerge w:val="restart"/>
          </w:tcPr>
          <w:p w14:paraId="53F8362D" w14:textId="77777777" w:rsidR="007E6E04" w:rsidRPr="0021405A" w:rsidRDefault="007E6E04" w:rsidP="00F23476">
            <w:pPr>
              <w:pStyle w:val="Heading3"/>
              <w:rPr>
                <w:rFonts w:ascii="Calibri" w:eastAsia="Calibri" w:hAnsi="Calibri" w:cs="Calibri"/>
                <w:sz w:val="20"/>
                <w:szCs w:val="20"/>
              </w:rPr>
            </w:pPr>
            <w:bookmarkStart w:id="246" w:name="_Toc207095929"/>
            <w:bookmarkStart w:id="247" w:name="_Toc209686612"/>
            <w:bookmarkStart w:id="248" w:name="_Toc212635939"/>
            <w:r w:rsidRPr="0021405A">
              <w:rPr>
                <w:rFonts w:ascii="Calibri" w:hAnsi="Calibri" w:cs="Calibri"/>
                <w:sz w:val="20"/>
                <w:szCs w:val="20"/>
              </w:rPr>
              <w:t>Masa 4: Forcimi i ofrimit dhe koordinimit të shërbimeve shëndetësore dhe të integruara shëndetësore-sociale për të parandaluar ndërlikimet dytësore shëndetësore tek fëmijët me aftësi të kufizuara psikosociale, në përputhje me politikat ekzistuese kombëtare për aftësinë e kufizuar.</w:t>
            </w:r>
            <w:bookmarkStart w:id="249" w:name="_heading=h.pirioi8a87f3" w:colFirst="0" w:colLast="0"/>
            <w:bookmarkEnd w:id="246"/>
            <w:bookmarkEnd w:id="247"/>
            <w:bookmarkEnd w:id="248"/>
            <w:bookmarkEnd w:id="249"/>
          </w:p>
        </w:tc>
        <w:tc>
          <w:tcPr>
            <w:tcW w:w="790" w:type="pct"/>
            <w:vAlign w:val="center"/>
          </w:tcPr>
          <w:p w14:paraId="74433476"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4.1. Hartëzimi i shërbimeve ekzistuese shëndetësore dhe rehabilituese për fëmijët me aftësi të kufizuara, për të identifikuar boshllëqet dhe dublikimet në shërbime</w:t>
            </w:r>
          </w:p>
        </w:tc>
        <w:tc>
          <w:tcPr>
            <w:tcW w:w="322" w:type="pct"/>
            <w:vAlign w:val="center"/>
          </w:tcPr>
          <w:p w14:paraId="51408F8C" w14:textId="77777777" w:rsidR="007E6E04" w:rsidRPr="0021405A" w:rsidRDefault="007E6E04" w:rsidP="00F23476">
            <w:pPr>
              <w:rPr>
                <w:rFonts w:ascii="Calibri" w:eastAsia="Calibri" w:hAnsi="Calibri" w:cs="Calibri"/>
                <w:b/>
                <w:sz w:val="20"/>
                <w:szCs w:val="20"/>
              </w:rPr>
            </w:pPr>
            <w:r w:rsidRPr="0021405A">
              <w:rPr>
                <w:rFonts w:ascii="Calibri" w:eastAsia="Calibri" w:hAnsi="Calibri" w:cs="Calibri"/>
                <w:b/>
                <w:sz w:val="20"/>
                <w:szCs w:val="20"/>
              </w:rPr>
              <w:t>2026</w:t>
            </w:r>
          </w:p>
        </w:tc>
        <w:tc>
          <w:tcPr>
            <w:tcW w:w="532" w:type="pct"/>
            <w:vAlign w:val="center"/>
          </w:tcPr>
          <w:p w14:paraId="34CFD14A"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Nuk ka hartëzim të konsoliduar (2025)</w:t>
            </w:r>
          </w:p>
        </w:tc>
        <w:tc>
          <w:tcPr>
            <w:tcW w:w="843" w:type="pct"/>
            <w:vAlign w:val="center"/>
          </w:tcPr>
          <w:p w14:paraId="239CDF26"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4.1.1. Harta e shërbimeve dhe analiza e boshllëqeve të zhvilluara</w:t>
            </w:r>
          </w:p>
        </w:tc>
        <w:tc>
          <w:tcPr>
            <w:tcW w:w="711" w:type="pct"/>
            <w:vAlign w:val="center"/>
          </w:tcPr>
          <w:p w14:paraId="5429716C"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Harta dhe analiza kombëtare e finalizuar dhe e shpërndarë;</w:t>
            </w:r>
          </w:p>
          <w:p w14:paraId="54F1140D" w14:textId="77777777" w:rsidR="007E6E04" w:rsidRPr="0021405A" w:rsidRDefault="007E6E04" w:rsidP="00F23476">
            <w:pPr>
              <w:tabs>
                <w:tab w:val="left" w:pos="196"/>
              </w:tabs>
              <w:rPr>
                <w:rFonts w:ascii="Calibri" w:eastAsia="Calibri" w:hAnsi="Calibri" w:cs="Calibri"/>
                <w:sz w:val="20"/>
                <w:szCs w:val="20"/>
              </w:rPr>
            </w:pPr>
            <w:r w:rsidRPr="0021405A">
              <w:rPr>
                <w:rFonts w:ascii="Calibri" w:eastAsia="Calibri" w:hAnsi="Calibri" w:cs="Calibri"/>
                <w:sz w:val="20"/>
                <w:szCs w:val="20"/>
              </w:rPr>
              <w:t>100% e fëmijëve me aftësi të kufizuara të identifikuar dhe të hartëzuar në mënyrë adekuate;</w:t>
            </w:r>
          </w:p>
          <w:p w14:paraId="3F9B0C11"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 xml:space="preserve">Të gjitha mangësitë në shërbime u identifikuan.  </w:t>
            </w:r>
          </w:p>
        </w:tc>
        <w:tc>
          <w:tcPr>
            <w:tcW w:w="428" w:type="pct"/>
            <w:vAlign w:val="center"/>
          </w:tcPr>
          <w:p w14:paraId="3A2ABDBF"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ISHP, MA, OSHC-të</w:t>
            </w:r>
          </w:p>
        </w:tc>
        <w:tc>
          <w:tcPr>
            <w:tcW w:w="553" w:type="pct"/>
            <w:vAlign w:val="center"/>
          </w:tcPr>
          <w:p w14:paraId="14BE0C80"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MF</w:t>
            </w:r>
          </w:p>
        </w:tc>
      </w:tr>
      <w:tr w:rsidR="007E6E04" w:rsidRPr="0021405A" w14:paraId="69C695E1" w14:textId="77777777" w:rsidTr="00F23476">
        <w:trPr>
          <w:trHeight w:val="245"/>
          <w:jc w:val="center"/>
        </w:trPr>
        <w:tc>
          <w:tcPr>
            <w:tcW w:w="821" w:type="pct"/>
            <w:vMerge/>
          </w:tcPr>
          <w:p w14:paraId="3DE44A1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790" w:type="pct"/>
            <w:vAlign w:val="center"/>
          </w:tcPr>
          <w:p w14:paraId="79FC5BED"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4.2. Forcimi i bashkëpunimit shumëdisiplinor në nivel bashkiak midis sektorëve të kujdesit shëndetësor parësor, shërbimeve sociale dhe arsimit për fëmijët me aftësi të kufizuara</w:t>
            </w:r>
          </w:p>
        </w:tc>
        <w:tc>
          <w:tcPr>
            <w:tcW w:w="322" w:type="pct"/>
            <w:vAlign w:val="center"/>
          </w:tcPr>
          <w:p w14:paraId="615F9D0A" w14:textId="77777777" w:rsidR="007E6E04" w:rsidRPr="0021405A" w:rsidRDefault="007E6E04" w:rsidP="00F23476">
            <w:pPr>
              <w:rPr>
                <w:rFonts w:ascii="Calibri" w:eastAsia="Calibri" w:hAnsi="Calibri" w:cs="Calibri"/>
                <w:b/>
                <w:sz w:val="20"/>
                <w:szCs w:val="20"/>
              </w:rPr>
            </w:pPr>
            <w:r w:rsidRPr="0021405A">
              <w:rPr>
                <w:rFonts w:ascii="Calibri" w:eastAsia="Calibri" w:hAnsi="Calibri" w:cs="Calibri"/>
                <w:b/>
                <w:sz w:val="20"/>
                <w:szCs w:val="20"/>
              </w:rPr>
              <w:t>2027</w:t>
            </w:r>
          </w:p>
        </w:tc>
        <w:tc>
          <w:tcPr>
            <w:tcW w:w="532" w:type="pct"/>
            <w:vAlign w:val="center"/>
          </w:tcPr>
          <w:p w14:paraId="2C1871E9"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Mekanizma të kufizuar koordinimi në bashki (2025)</w:t>
            </w:r>
          </w:p>
        </w:tc>
        <w:tc>
          <w:tcPr>
            <w:tcW w:w="843" w:type="pct"/>
            <w:vAlign w:val="center"/>
          </w:tcPr>
          <w:p w14:paraId="40D6B2FD"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4.2.1. Numri i bashkive me ekipe koordinimi funksionale</w:t>
            </w:r>
          </w:p>
        </w:tc>
        <w:tc>
          <w:tcPr>
            <w:tcW w:w="711" w:type="pct"/>
            <w:vAlign w:val="center"/>
          </w:tcPr>
          <w:p w14:paraId="079D685C"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Ekipet koordinuese të ngritura në 80% të bashkive;</w:t>
            </w:r>
          </w:p>
          <w:p w14:paraId="3CB939BC"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 xml:space="preserve">100% e ekipeve koordinuese ofrojnë shërbime rehabilitimi për fëmijët me aftësi të kufizuara  </w:t>
            </w:r>
          </w:p>
        </w:tc>
        <w:tc>
          <w:tcPr>
            <w:tcW w:w="428" w:type="pct"/>
            <w:vAlign w:val="center"/>
          </w:tcPr>
          <w:p w14:paraId="28E8B07F"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MA, bashkitë, OSHC-të</w:t>
            </w:r>
          </w:p>
        </w:tc>
        <w:tc>
          <w:tcPr>
            <w:tcW w:w="553" w:type="pct"/>
            <w:vAlign w:val="center"/>
          </w:tcPr>
          <w:p w14:paraId="01C7D1C1" w14:textId="28D2D596"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 xml:space="preserve"> MSHMS</w:t>
            </w:r>
            <w:r w:rsidR="003B6CF6">
              <w:rPr>
                <w:rFonts w:ascii="Calibri" w:eastAsia="Calibri" w:hAnsi="Calibri" w:cs="Calibri"/>
                <w:sz w:val="20"/>
                <w:szCs w:val="20"/>
              </w:rPr>
              <w:t>, bashkitë</w:t>
            </w:r>
          </w:p>
        </w:tc>
      </w:tr>
      <w:tr w:rsidR="007E6E04" w:rsidRPr="0021405A" w14:paraId="717F510D" w14:textId="77777777" w:rsidTr="00F23476">
        <w:trPr>
          <w:trHeight w:val="245"/>
          <w:jc w:val="center"/>
        </w:trPr>
        <w:tc>
          <w:tcPr>
            <w:tcW w:w="821" w:type="pct"/>
            <w:vMerge/>
          </w:tcPr>
          <w:p w14:paraId="0270BE7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790" w:type="pct"/>
            <w:vAlign w:val="center"/>
          </w:tcPr>
          <w:p w14:paraId="3A48CBE1"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4.3. Ndërtimi i kapaciteteve të ekipeve të Kujdesit Shëndetësor Parësor në identifikimin e hershëm, promovimin e shëndetit dhe rrugët e referimit për fëmijët me aftësi të kufizuara, në koordinim me strategjitë ekzistuese.</w:t>
            </w:r>
          </w:p>
        </w:tc>
        <w:tc>
          <w:tcPr>
            <w:tcW w:w="322" w:type="pct"/>
            <w:vAlign w:val="center"/>
          </w:tcPr>
          <w:p w14:paraId="15C243FF" w14:textId="77777777" w:rsidR="007E6E04" w:rsidRPr="0021405A" w:rsidRDefault="007E6E04" w:rsidP="00F23476">
            <w:pPr>
              <w:rPr>
                <w:rFonts w:ascii="Calibri" w:eastAsia="Calibri" w:hAnsi="Calibri" w:cs="Calibri"/>
                <w:b/>
                <w:sz w:val="20"/>
                <w:szCs w:val="20"/>
              </w:rPr>
            </w:pPr>
            <w:r w:rsidRPr="0021405A">
              <w:rPr>
                <w:rFonts w:ascii="Calibri" w:eastAsia="Calibri" w:hAnsi="Calibri" w:cs="Calibri"/>
                <w:b/>
                <w:sz w:val="20"/>
                <w:szCs w:val="20"/>
              </w:rPr>
              <w:t>2027–2028</w:t>
            </w:r>
          </w:p>
        </w:tc>
        <w:tc>
          <w:tcPr>
            <w:tcW w:w="532" w:type="pct"/>
            <w:vAlign w:val="center"/>
          </w:tcPr>
          <w:p w14:paraId="58B73C2A"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Trajnime të ofruara ad-hoc (2025)</w:t>
            </w:r>
          </w:p>
        </w:tc>
        <w:tc>
          <w:tcPr>
            <w:tcW w:w="843" w:type="pct"/>
            <w:vAlign w:val="center"/>
          </w:tcPr>
          <w:p w14:paraId="088C0FBF"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4.3.1. Numri i profesionistëve të trajnuar të Kujdesit Shëndetësor Parësor</w:t>
            </w:r>
          </w:p>
        </w:tc>
        <w:tc>
          <w:tcPr>
            <w:tcW w:w="711" w:type="pct"/>
            <w:vAlign w:val="center"/>
          </w:tcPr>
          <w:p w14:paraId="0044C8DD"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Të paktën 1000 profesionistë të trajnuar;</w:t>
            </w:r>
          </w:p>
          <w:p w14:paraId="69DA7BC8"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100% e profesionistëve të trajnuar ofrojnë shërbime në lidhje me identifikimin, promovimin e shëndetit dhe rrugët e referimit për fëmijët me aftësi të kufizuara.</w:t>
            </w:r>
          </w:p>
        </w:tc>
        <w:tc>
          <w:tcPr>
            <w:tcW w:w="428" w:type="pct"/>
            <w:vAlign w:val="center"/>
          </w:tcPr>
          <w:p w14:paraId="7DCB9C05"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ISHP</w:t>
            </w:r>
          </w:p>
        </w:tc>
        <w:tc>
          <w:tcPr>
            <w:tcW w:w="553" w:type="pct"/>
            <w:vAlign w:val="center"/>
          </w:tcPr>
          <w:p w14:paraId="072D576B" w14:textId="62E049B9"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 xml:space="preserve">MSHMS, </w:t>
            </w:r>
            <w:r w:rsidR="003B6CF6">
              <w:rPr>
                <w:rFonts w:ascii="Calibri" w:eastAsia="Calibri" w:hAnsi="Calibri" w:cs="Calibri"/>
                <w:sz w:val="20"/>
                <w:szCs w:val="20"/>
              </w:rPr>
              <w:t>bashkitë</w:t>
            </w:r>
          </w:p>
        </w:tc>
      </w:tr>
      <w:tr w:rsidR="007E6E04" w:rsidRPr="0021405A" w14:paraId="1BBC150C" w14:textId="77777777" w:rsidTr="00F23476">
        <w:trPr>
          <w:trHeight w:val="245"/>
          <w:jc w:val="center"/>
        </w:trPr>
        <w:tc>
          <w:tcPr>
            <w:tcW w:w="821" w:type="pct"/>
            <w:vMerge/>
          </w:tcPr>
          <w:p w14:paraId="3C554DD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sz w:val="20"/>
                <w:szCs w:val="20"/>
              </w:rPr>
            </w:pPr>
          </w:p>
        </w:tc>
        <w:tc>
          <w:tcPr>
            <w:tcW w:w="790" w:type="pct"/>
            <w:vAlign w:val="center"/>
          </w:tcPr>
          <w:p w14:paraId="2F991817"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4.4. Integrimi i konsideratave të aftësisë së kufizuar psikosociale të fëmijëve në programet e vazhdueshme të shtrirjes së aktiviteteve në komunitet dhe vizitave në shtëpi</w:t>
            </w:r>
          </w:p>
        </w:tc>
        <w:tc>
          <w:tcPr>
            <w:tcW w:w="322" w:type="pct"/>
            <w:vAlign w:val="center"/>
          </w:tcPr>
          <w:p w14:paraId="1F3DE70D" w14:textId="77777777" w:rsidR="007E6E04" w:rsidRPr="0021405A" w:rsidRDefault="007E6E04" w:rsidP="00F23476">
            <w:pPr>
              <w:rPr>
                <w:rFonts w:ascii="Calibri" w:eastAsia="Calibri" w:hAnsi="Calibri" w:cs="Calibri"/>
                <w:b/>
                <w:sz w:val="20"/>
                <w:szCs w:val="20"/>
              </w:rPr>
            </w:pPr>
            <w:r w:rsidRPr="0021405A">
              <w:rPr>
                <w:rFonts w:ascii="Calibri" w:eastAsia="Calibri" w:hAnsi="Calibri" w:cs="Calibri"/>
                <w:b/>
                <w:sz w:val="20"/>
                <w:szCs w:val="20"/>
              </w:rPr>
              <w:t>2028</w:t>
            </w:r>
          </w:p>
        </w:tc>
        <w:tc>
          <w:tcPr>
            <w:tcW w:w="532" w:type="pct"/>
            <w:vAlign w:val="center"/>
          </w:tcPr>
          <w:p w14:paraId="24D59625"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Aftësia e kufizuar e fëmijëve nuk është integruar sistematikisht në PVSH (2025)</w:t>
            </w:r>
          </w:p>
        </w:tc>
        <w:tc>
          <w:tcPr>
            <w:tcW w:w="843" w:type="pct"/>
            <w:vAlign w:val="center"/>
          </w:tcPr>
          <w:p w14:paraId="30EDDAAA"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4.4.1. % e ekipeve të PVSH të trajnuara dhe që zbatojnë praktika gjithëpërfshirëse</w:t>
            </w:r>
          </w:p>
        </w:tc>
        <w:tc>
          <w:tcPr>
            <w:tcW w:w="711" w:type="pct"/>
            <w:vAlign w:val="center"/>
          </w:tcPr>
          <w:p w14:paraId="2FEA81B4"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Praktikat gjithëpërfshirëse të miratuara në 100% të ekipeve PVSH</w:t>
            </w:r>
          </w:p>
        </w:tc>
        <w:tc>
          <w:tcPr>
            <w:tcW w:w="428" w:type="pct"/>
            <w:vAlign w:val="center"/>
          </w:tcPr>
          <w:p w14:paraId="527E96FA"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ISHP, Operatorët e Shëndetësisë</w:t>
            </w:r>
          </w:p>
        </w:tc>
        <w:tc>
          <w:tcPr>
            <w:tcW w:w="553" w:type="pct"/>
            <w:vAlign w:val="center"/>
          </w:tcPr>
          <w:p w14:paraId="5D72E4B0"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MSHMS, UNICEF</w:t>
            </w:r>
          </w:p>
        </w:tc>
      </w:tr>
    </w:tbl>
    <w:p w14:paraId="1980306C" w14:textId="77777777" w:rsidR="007E6E04" w:rsidRPr="0021405A" w:rsidRDefault="007E6E04" w:rsidP="007E6E04">
      <w:pPr>
        <w:rPr>
          <w:rFonts w:ascii="Calibri" w:hAnsi="Calibri" w:cs="Calibri"/>
          <w:szCs w:val="20"/>
        </w:rPr>
      </w:pPr>
    </w:p>
    <w:p w14:paraId="65CE6883" w14:textId="77777777" w:rsidR="007E6E04" w:rsidRPr="0021405A" w:rsidRDefault="007E6E04" w:rsidP="007E6E04">
      <w:pPr>
        <w:rPr>
          <w:rFonts w:ascii="Calibri" w:hAnsi="Calibri" w:cs="Calibri"/>
          <w:szCs w:val="20"/>
        </w:rPr>
      </w:pPr>
    </w:p>
    <w:p w14:paraId="3A8C5C28" w14:textId="77777777" w:rsidR="007E6E04" w:rsidRPr="0021405A" w:rsidRDefault="007E6E04" w:rsidP="007E6E04">
      <w:pPr>
        <w:rPr>
          <w:rFonts w:ascii="Calibri" w:hAnsi="Calibri" w:cs="Calibri"/>
          <w:szCs w:val="20"/>
        </w:rPr>
      </w:pPr>
    </w:p>
    <w:p w14:paraId="35B839F5" w14:textId="77777777" w:rsidR="007E6E04" w:rsidRPr="0021405A" w:rsidRDefault="007E6E04" w:rsidP="007E6E04">
      <w:pPr>
        <w:rPr>
          <w:rFonts w:ascii="Calibri" w:hAnsi="Calibri" w:cs="Calibri"/>
          <w:szCs w:val="20"/>
        </w:rPr>
      </w:pPr>
    </w:p>
    <w:p w14:paraId="77943428" w14:textId="77777777" w:rsidR="007E6E04" w:rsidRPr="0021405A" w:rsidRDefault="007E6E04" w:rsidP="007E6E04">
      <w:pPr>
        <w:rPr>
          <w:rFonts w:ascii="Calibri" w:hAnsi="Calibri" w:cs="Calibri"/>
          <w:szCs w:val="20"/>
        </w:rPr>
      </w:pPr>
    </w:p>
    <w:p w14:paraId="0BA1DFAA" w14:textId="77777777" w:rsidR="007E6E04" w:rsidRPr="0021405A" w:rsidRDefault="007E6E04" w:rsidP="007E6E04">
      <w:pPr>
        <w:rPr>
          <w:rFonts w:ascii="Calibri" w:hAnsi="Calibri" w:cs="Calibri"/>
          <w:szCs w:val="20"/>
        </w:rPr>
      </w:pPr>
    </w:p>
    <w:p w14:paraId="5C0E3D6B" w14:textId="77777777" w:rsidR="007E6E04" w:rsidRPr="0021405A" w:rsidRDefault="007E6E04" w:rsidP="007E6E04">
      <w:pPr>
        <w:rPr>
          <w:rFonts w:ascii="Calibri" w:hAnsi="Calibri" w:cs="Calibri"/>
          <w:szCs w:val="20"/>
        </w:rPr>
      </w:pPr>
    </w:p>
    <w:p w14:paraId="295728B6" w14:textId="77777777" w:rsidR="007E6E04" w:rsidRPr="0021405A" w:rsidRDefault="007E6E04" w:rsidP="007E6E04">
      <w:pPr>
        <w:rPr>
          <w:rFonts w:ascii="Calibri" w:hAnsi="Calibri" w:cs="Calibri"/>
          <w:szCs w:val="20"/>
        </w:rPr>
      </w:pPr>
    </w:p>
    <w:p w14:paraId="0FC184BE" w14:textId="77777777" w:rsidR="007E6E04" w:rsidRPr="0021405A" w:rsidRDefault="007E6E04" w:rsidP="007E6E04">
      <w:pPr>
        <w:rPr>
          <w:rFonts w:ascii="Calibri" w:hAnsi="Calibri" w:cs="Calibri"/>
          <w:szCs w:val="20"/>
        </w:rPr>
      </w:pPr>
    </w:p>
    <w:p w14:paraId="0E0E3076" w14:textId="77777777" w:rsidR="007E6E04" w:rsidRPr="0021405A" w:rsidRDefault="007E6E04" w:rsidP="007E6E04">
      <w:pPr>
        <w:rPr>
          <w:rFonts w:ascii="Calibri" w:hAnsi="Calibri" w:cs="Calibri"/>
          <w:szCs w:val="20"/>
        </w:rPr>
        <w:sectPr w:rsidR="007E6E04" w:rsidRPr="0021405A" w:rsidSect="007E6E04">
          <w:pgSz w:w="16840" w:h="11900" w:orient="landscape"/>
          <w:pgMar w:top="1440" w:right="1440" w:bottom="1440" w:left="1440" w:header="708" w:footer="708" w:gutter="0"/>
          <w:cols w:space="720"/>
        </w:sectPr>
      </w:pPr>
    </w:p>
    <w:p w14:paraId="5165E4A0" w14:textId="77777777" w:rsidR="007E6E04" w:rsidRPr="0021405A" w:rsidRDefault="007E6E04" w:rsidP="007E6E04">
      <w:pPr>
        <w:rPr>
          <w:rFonts w:ascii="Calibri" w:hAnsi="Calibri" w:cs="Calibri"/>
          <w:szCs w:val="20"/>
        </w:rPr>
      </w:pP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00" w:firstRow="0" w:lastRow="0" w:firstColumn="0" w:lastColumn="0" w:noHBand="0" w:noVBand="1"/>
      </w:tblPr>
      <w:tblGrid>
        <w:gridCol w:w="2036"/>
        <w:gridCol w:w="2306"/>
        <w:gridCol w:w="1170"/>
        <w:gridCol w:w="1849"/>
        <w:gridCol w:w="2182"/>
        <w:gridCol w:w="1734"/>
        <w:gridCol w:w="1392"/>
        <w:gridCol w:w="1281"/>
      </w:tblGrid>
      <w:tr w:rsidR="007E6E04" w:rsidRPr="0021405A" w14:paraId="73012DA4" w14:textId="77777777" w:rsidTr="00F23476">
        <w:trPr>
          <w:trHeight w:val="532"/>
          <w:jc w:val="center"/>
        </w:trPr>
        <w:tc>
          <w:tcPr>
            <w:tcW w:w="744" w:type="pct"/>
            <w:shd w:val="clear" w:color="auto" w:fill="00B0F0"/>
            <w:vAlign w:val="center"/>
          </w:tcPr>
          <w:p w14:paraId="4D00AC16"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c>
          <w:tcPr>
            <w:tcW w:w="841" w:type="pct"/>
            <w:shd w:val="clear" w:color="auto" w:fill="00B0F0"/>
            <w:vAlign w:val="center"/>
          </w:tcPr>
          <w:p w14:paraId="2DD6994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Veprime</w:t>
            </w:r>
          </w:p>
        </w:tc>
        <w:tc>
          <w:tcPr>
            <w:tcW w:w="380" w:type="pct"/>
            <w:shd w:val="clear" w:color="auto" w:fill="00B0F0"/>
            <w:vAlign w:val="center"/>
          </w:tcPr>
          <w:p w14:paraId="1CC388CC"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Kronologjia</w:t>
            </w:r>
          </w:p>
        </w:tc>
        <w:tc>
          <w:tcPr>
            <w:tcW w:w="677" w:type="pct"/>
            <w:shd w:val="clear" w:color="auto" w:fill="00B0F0"/>
            <w:vAlign w:val="center"/>
          </w:tcPr>
          <w:p w14:paraId="1463B69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Baza</w:t>
            </w:r>
          </w:p>
        </w:tc>
        <w:tc>
          <w:tcPr>
            <w:tcW w:w="796" w:type="pct"/>
            <w:shd w:val="clear" w:color="auto" w:fill="00B0F0"/>
            <w:vAlign w:val="center"/>
          </w:tcPr>
          <w:p w14:paraId="506015A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Treguesit e Performancës</w:t>
            </w:r>
          </w:p>
        </w:tc>
        <w:tc>
          <w:tcPr>
            <w:tcW w:w="576" w:type="pct"/>
            <w:shd w:val="clear" w:color="auto" w:fill="00B0F0"/>
            <w:vAlign w:val="center"/>
          </w:tcPr>
          <w:p w14:paraId="112B388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Objektivat</w:t>
            </w:r>
          </w:p>
        </w:tc>
        <w:tc>
          <w:tcPr>
            <w:tcW w:w="500" w:type="pct"/>
            <w:shd w:val="clear" w:color="auto" w:fill="00B0F0"/>
            <w:vAlign w:val="center"/>
          </w:tcPr>
          <w:p w14:paraId="422467D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Institucionet Përgjegjëse</w:t>
            </w:r>
          </w:p>
        </w:tc>
        <w:tc>
          <w:tcPr>
            <w:tcW w:w="486" w:type="pct"/>
            <w:shd w:val="clear" w:color="auto" w:fill="00B0F0"/>
            <w:vAlign w:val="center"/>
          </w:tcPr>
          <w:p w14:paraId="09B15471"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Burimet e Financimit</w:t>
            </w:r>
          </w:p>
        </w:tc>
      </w:tr>
      <w:tr w:rsidR="007E6E04" w:rsidRPr="0021405A" w14:paraId="4907C38F" w14:textId="77777777" w:rsidTr="00F23476">
        <w:trPr>
          <w:trHeight w:val="532"/>
          <w:jc w:val="center"/>
        </w:trPr>
        <w:tc>
          <w:tcPr>
            <w:tcW w:w="5000" w:type="pct"/>
            <w:gridSpan w:val="8"/>
            <w:shd w:val="clear" w:color="auto" w:fill="00B0F0"/>
            <w:vAlign w:val="center"/>
          </w:tcPr>
          <w:p w14:paraId="0F40EE6F" w14:textId="77777777" w:rsidR="007E6E04" w:rsidRPr="0021405A" w:rsidRDefault="007E6E04" w:rsidP="00F23476">
            <w:pPr>
              <w:pStyle w:val="Heading1"/>
              <w:rPr>
                <w:rFonts w:ascii="Calibri" w:hAnsi="Calibri" w:cs="Calibri"/>
                <w:color w:val="000000"/>
                <w:sz w:val="20"/>
                <w:szCs w:val="20"/>
              </w:rPr>
            </w:pPr>
            <w:bookmarkStart w:id="250" w:name="_Toc209686613"/>
            <w:bookmarkStart w:id="251" w:name="_Toc212635940"/>
            <w:r w:rsidRPr="0021405A">
              <w:rPr>
                <w:rFonts w:ascii="Calibri" w:hAnsi="Calibri" w:cs="Calibri"/>
                <w:color w:val="FFFFFF" w:themeColor="background1"/>
                <w:sz w:val="20"/>
                <w:szCs w:val="20"/>
              </w:rPr>
              <w:t>SIGURIMI I USHQYERJES SË SHËNDETSHME PËR TË GJITHË FËMIJËT</w:t>
            </w:r>
            <w:bookmarkEnd w:id="250"/>
            <w:bookmarkEnd w:id="251"/>
          </w:p>
        </w:tc>
      </w:tr>
      <w:tr w:rsidR="007E6E04" w:rsidRPr="0021405A" w14:paraId="1B1B69DC" w14:textId="77777777" w:rsidTr="00F23476">
        <w:trPr>
          <w:trHeight w:val="530"/>
          <w:jc w:val="center"/>
        </w:trPr>
        <w:tc>
          <w:tcPr>
            <w:tcW w:w="5000" w:type="pct"/>
            <w:gridSpan w:val="8"/>
            <w:vAlign w:val="center"/>
          </w:tcPr>
          <w:p w14:paraId="49E6175F" w14:textId="77777777" w:rsidR="007E6E04" w:rsidRPr="0021405A" w:rsidRDefault="007E6E04" w:rsidP="00F23476">
            <w:pPr>
              <w:pStyle w:val="Heading2"/>
              <w:rPr>
                <w:rFonts w:ascii="Calibri" w:eastAsia="Calibri" w:hAnsi="Calibri" w:cs="Calibri"/>
                <w:color w:val="000000"/>
                <w:sz w:val="20"/>
                <w:szCs w:val="20"/>
              </w:rPr>
            </w:pPr>
            <w:bookmarkStart w:id="252" w:name="_Toc209686614"/>
            <w:bookmarkStart w:id="253" w:name="_Toc212635941"/>
            <w:r w:rsidRPr="0021405A">
              <w:rPr>
                <w:rFonts w:ascii="Calibri" w:hAnsi="Calibri" w:cs="Calibri"/>
                <w:sz w:val="20"/>
                <w:szCs w:val="20"/>
              </w:rPr>
              <w:t>Objektivi specifik 1: Sigurimi i aksesit në ushqim të shëndetshëm për të gjithë fëmijët në nevojë</w:t>
            </w:r>
            <w:bookmarkEnd w:id="252"/>
            <w:bookmarkEnd w:id="253"/>
          </w:p>
        </w:tc>
      </w:tr>
      <w:tr w:rsidR="007E6E04" w:rsidRPr="0021405A" w14:paraId="682020DF" w14:textId="77777777" w:rsidTr="00F23476">
        <w:trPr>
          <w:trHeight w:val="530"/>
          <w:jc w:val="center"/>
        </w:trPr>
        <w:tc>
          <w:tcPr>
            <w:tcW w:w="744" w:type="pct"/>
            <w:vMerge w:val="restart"/>
            <w:vAlign w:val="center"/>
          </w:tcPr>
          <w:p w14:paraId="05B8E84E" w14:textId="77777777" w:rsidR="007E6E04" w:rsidRPr="0021405A" w:rsidRDefault="007E6E04" w:rsidP="00F23476">
            <w:pPr>
              <w:pStyle w:val="Heading3"/>
              <w:rPr>
                <w:rFonts w:ascii="Calibri" w:hAnsi="Calibri" w:cs="Calibri"/>
                <w:sz w:val="20"/>
                <w:szCs w:val="20"/>
              </w:rPr>
            </w:pPr>
            <w:bookmarkStart w:id="254" w:name="_Toc209686615"/>
            <w:bookmarkStart w:id="255" w:name="_Toc212635942"/>
            <w:r w:rsidRPr="0021405A">
              <w:rPr>
                <w:rFonts w:ascii="Calibri" w:hAnsi="Calibri" w:cs="Calibri"/>
                <w:sz w:val="20"/>
                <w:szCs w:val="20"/>
              </w:rPr>
              <w:t>Masa 1: Ngritja e qendrave ushqimore me bazë komunitare me programe të aksesit në ushqim të fokusuara te fëmijët</w:t>
            </w:r>
            <w:bookmarkEnd w:id="254"/>
            <w:bookmarkEnd w:id="255"/>
          </w:p>
          <w:p w14:paraId="21B4A179" w14:textId="77777777" w:rsidR="007E6E04" w:rsidRPr="0021405A" w:rsidRDefault="007E6E04" w:rsidP="00F23476">
            <w:pPr>
              <w:rPr>
                <w:rFonts w:ascii="Calibri" w:eastAsia="Calibri" w:hAnsi="Calibri" w:cs="Calibri"/>
                <w:b/>
                <w:color w:val="FFFFFF"/>
                <w:sz w:val="20"/>
                <w:szCs w:val="20"/>
              </w:rPr>
            </w:pPr>
          </w:p>
        </w:tc>
        <w:tc>
          <w:tcPr>
            <w:tcW w:w="841" w:type="pct"/>
            <w:vMerge w:val="restart"/>
            <w:vAlign w:val="center"/>
          </w:tcPr>
          <w:p w14:paraId="29A36E15"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Identifikimi i zonave prioritare dhe popullatave të synuara</w:t>
            </w:r>
          </w:p>
        </w:tc>
        <w:tc>
          <w:tcPr>
            <w:tcW w:w="380" w:type="pct"/>
            <w:vMerge w:val="restart"/>
            <w:vAlign w:val="center"/>
          </w:tcPr>
          <w:p w14:paraId="7DC2EE4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Merge w:val="restart"/>
            <w:vAlign w:val="center"/>
          </w:tcPr>
          <w:p w14:paraId="3A3BDAA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evidenca shkencore mbi zonat prioritare (2025)</w:t>
            </w:r>
          </w:p>
        </w:tc>
        <w:tc>
          <w:tcPr>
            <w:tcW w:w="796" w:type="pct"/>
            <w:vAlign w:val="center"/>
          </w:tcPr>
          <w:p w14:paraId="25412AB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Identifikimi i zonave prioritare dhe popullatave të cenueshme</w:t>
            </w:r>
          </w:p>
        </w:tc>
        <w:tc>
          <w:tcPr>
            <w:tcW w:w="576" w:type="pct"/>
            <w:vAlign w:val="center"/>
          </w:tcPr>
          <w:p w14:paraId="50117338" w14:textId="77777777" w:rsidR="007E6E04" w:rsidRPr="0021405A" w:rsidRDefault="007E6E04" w:rsidP="00F23476">
            <w:pPr>
              <w:pBdr>
                <w:top w:val="nil"/>
                <w:left w:val="nil"/>
                <w:bottom w:val="nil"/>
                <w:right w:val="nil"/>
                <w:between w:val="nil"/>
              </w:pBdr>
              <w:rPr>
                <w:rFonts w:ascii="Calibri" w:eastAsia="Calibri" w:hAnsi="Calibri" w:cs="Calibri"/>
                <w:b/>
                <w:color w:val="FFFFFF"/>
                <w:sz w:val="20"/>
                <w:szCs w:val="20"/>
              </w:rPr>
            </w:pPr>
            <w:r w:rsidRPr="0021405A">
              <w:rPr>
                <w:rFonts w:ascii="Calibri" w:eastAsia="Calibri" w:hAnsi="Calibri" w:cs="Calibri"/>
                <w:color w:val="000000"/>
                <w:sz w:val="20"/>
                <w:szCs w:val="20"/>
              </w:rPr>
              <w:t>Fushat prioritare dhe popullatat e synuara të identifikuara</w:t>
            </w:r>
          </w:p>
        </w:tc>
        <w:tc>
          <w:tcPr>
            <w:tcW w:w="500" w:type="pct"/>
            <w:vMerge w:val="restart"/>
            <w:vAlign w:val="center"/>
          </w:tcPr>
          <w:p w14:paraId="487E0E0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MBZHR, bashkitë, OSHC-të</w:t>
            </w:r>
          </w:p>
        </w:tc>
        <w:tc>
          <w:tcPr>
            <w:tcW w:w="486" w:type="pct"/>
            <w:vMerge w:val="restart"/>
            <w:vAlign w:val="center"/>
          </w:tcPr>
          <w:p w14:paraId="26ECDE7D" w14:textId="3167EA52"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 xml:space="preserve">MSHMS, MBZHR, </w:t>
            </w:r>
            <w:r w:rsidR="003B6CF6">
              <w:rPr>
                <w:rFonts w:ascii="Calibri" w:eastAsia="Calibri" w:hAnsi="Calibri" w:cs="Calibri"/>
                <w:sz w:val="20"/>
                <w:szCs w:val="20"/>
              </w:rPr>
              <w:t>bashkitë</w:t>
            </w:r>
          </w:p>
        </w:tc>
      </w:tr>
      <w:tr w:rsidR="007E6E04" w:rsidRPr="0021405A" w14:paraId="16901B96" w14:textId="77777777" w:rsidTr="00F23476">
        <w:trPr>
          <w:trHeight w:val="161"/>
          <w:jc w:val="center"/>
        </w:trPr>
        <w:tc>
          <w:tcPr>
            <w:tcW w:w="744" w:type="pct"/>
            <w:vMerge/>
            <w:vAlign w:val="center"/>
          </w:tcPr>
          <w:p w14:paraId="339A057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1" w:type="pct"/>
            <w:vMerge/>
            <w:vAlign w:val="center"/>
          </w:tcPr>
          <w:p w14:paraId="36CFB89C"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59EA1C7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677" w:type="pct"/>
            <w:vMerge/>
            <w:vAlign w:val="center"/>
          </w:tcPr>
          <w:p w14:paraId="05534C1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6" w:type="pct"/>
            <w:vAlign w:val="center"/>
          </w:tcPr>
          <w:p w14:paraId="6799D02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1.1.2. Identifikimi i fëmijëve që lidhen me komunitetet rome dhe egjiptiane dhe ata nga familje me të ardhura të ulëta</w:t>
            </w:r>
          </w:p>
        </w:tc>
        <w:tc>
          <w:tcPr>
            <w:tcW w:w="576" w:type="pct"/>
            <w:vAlign w:val="center"/>
          </w:tcPr>
          <w:p w14:paraId="12D49B2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Fëmijët romë, egjiptianë dhe me të ardhura të ulëta janë identifikuar në të gjitha bashkitë.</w:t>
            </w:r>
          </w:p>
        </w:tc>
        <w:tc>
          <w:tcPr>
            <w:tcW w:w="500" w:type="pct"/>
            <w:vMerge/>
            <w:vAlign w:val="center"/>
          </w:tcPr>
          <w:p w14:paraId="015004B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75D20ED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CBD3B2C" w14:textId="77777777" w:rsidTr="00F23476">
        <w:trPr>
          <w:trHeight w:val="251"/>
          <w:jc w:val="center"/>
        </w:trPr>
        <w:tc>
          <w:tcPr>
            <w:tcW w:w="744" w:type="pct"/>
            <w:vMerge/>
            <w:vAlign w:val="center"/>
          </w:tcPr>
          <w:p w14:paraId="317F017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7068000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1.2. Ngritja e qendrave fizike të ushqimit me bazë komunitare</w:t>
            </w:r>
            <w:sdt>
              <w:sdtPr>
                <w:rPr>
                  <w:rFonts w:ascii="Calibri" w:hAnsi="Calibri" w:cs="Calibri"/>
                  <w:b/>
                  <w:i/>
                  <w:sz w:val="20"/>
                  <w:szCs w:val="20"/>
                </w:rPr>
                <w:tag w:val="goog_rdk_248"/>
                <w:id w:val="-743647256"/>
              </w:sdtPr>
              <w:sdtEndPr/>
              <w:sdtContent/>
            </w:sdt>
          </w:p>
        </w:tc>
        <w:tc>
          <w:tcPr>
            <w:tcW w:w="380" w:type="pct"/>
            <w:vMerge w:val="restart"/>
            <w:vAlign w:val="center"/>
          </w:tcPr>
          <w:p w14:paraId="60D5150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2027-2029</w:t>
            </w:r>
          </w:p>
        </w:tc>
        <w:tc>
          <w:tcPr>
            <w:tcW w:w="677" w:type="pct"/>
            <w:vMerge w:val="restart"/>
            <w:vAlign w:val="center"/>
          </w:tcPr>
          <w:p w14:paraId="6994B8A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qendra ushqimore në vend (2025)</w:t>
            </w:r>
          </w:p>
        </w:tc>
        <w:tc>
          <w:tcPr>
            <w:tcW w:w="796" w:type="pct"/>
            <w:vAlign w:val="center"/>
          </w:tcPr>
          <w:p w14:paraId="097DF72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1.2.1. Ngritja e qendrave ushqimore</w:t>
            </w:r>
          </w:p>
        </w:tc>
        <w:tc>
          <w:tcPr>
            <w:tcW w:w="576" w:type="pct"/>
          </w:tcPr>
          <w:p w14:paraId="40805EE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Qendra ushqimore me bazë komunitare të themeluara në të gjitha bashkitë</w:t>
            </w:r>
          </w:p>
        </w:tc>
        <w:tc>
          <w:tcPr>
            <w:tcW w:w="500" w:type="pct"/>
            <w:vMerge/>
            <w:vAlign w:val="center"/>
          </w:tcPr>
          <w:p w14:paraId="17C495F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BB8D48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F85B898" w14:textId="77777777" w:rsidTr="00F23476">
        <w:trPr>
          <w:trHeight w:val="614"/>
          <w:jc w:val="center"/>
        </w:trPr>
        <w:tc>
          <w:tcPr>
            <w:tcW w:w="744" w:type="pct"/>
            <w:vMerge/>
            <w:vAlign w:val="center"/>
          </w:tcPr>
          <w:p w14:paraId="7293C67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2A30FDD9"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3487402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43B5F01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tcBorders>
              <w:bottom w:val="single" w:sz="4" w:space="0" w:color="0070C0"/>
            </w:tcBorders>
            <w:vAlign w:val="center"/>
          </w:tcPr>
          <w:p w14:paraId="35C871D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1.2.2. Ngritja e qendrave të ushqimit në zonat ku banojnë familjet rome, egjiptiane dhe familjet me të ardhura të ulëta</w:t>
            </w:r>
          </w:p>
        </w:tc>
        <w:tc>
          <w:tcPr>
            <w:tcW w:w="576" w:type="pct"/>
            <w:tcBorders>
              <w:bottom w:val="single" w:sz="4" w:space="0" w:color="0070C0"/>
            </w:tcBorders>
          </w:tcPr>
          <w:p w14:paraId="65C4ADA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Qendra ushqimore të ngritura në zonat prioritare në të gjitha bashkitë që përbëhen nga familjet rome, egjiptiane dhe familjet me të ardhura të ulëta  </w:t>
            </w:r>
          </w:p>
        </w:tc>
        <w:tc>
          <w:tcPr>
            <w:tcW w:w="500" w:type="pct"/>
            <w:vMerge/>
            <w:vAlign w:val="center"/>
          </w:tcPr>
          <w:p w14:paraId="4547E53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72317C9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710614C" w14:textId="77777777" w:rsidTr="00F23476">
        <w:trPr>
          <w:trHeight w:val="732"/>
          <w:jc w:val="center"/>
        </w:trPr>
        <w:tc>
          <w:tcPr>
            <w:tcW w:w="744" w:type="pct"/>
            <w:vMerge/>
            <w:vAlign w:val="center"/>
          </w:tcPr>
          <w:p w14:paraId="7807964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561D13C2"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1.3. Krijimi i një rrjeti bashkëpunëtorësh</w:t>
            </w:r>
          </w:p>
        </w:tc>
        <w:tc>
          <w:tcPr>
            <w:tcW w:w="380" w:type="pct"/>
            <w:vAlign w:val="center"/>
          </w:tcPr>
          <w:p w14:paraId="348BDDF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Align w:val="center"/>
          </w:tcPr>
          <w:p w14:paraId="74CEC9B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rrjete në vend (2025)</w:t>
            </w:r>
          </w:p>
        </w:tc>
        <w:tc>
          <w:tcPr>
            <w:tcW w:w="796" w:type="pct"/>
            <w:vAlign w:val="center"/>
          </w:tcPr>
          <w:p w14:paraId="3C1E00F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 Krijimi i një rrjeti bashkëpunëtorësh</w:t>
            </w:r>
          </w:p>
        </w:tc>
        <w:tc>
          <w:tcPr>
            <w:tcW w:w="576" w:type="pct"/>
          </w:tcPr>
          <w:p w14:paraId="6617210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 rrjet funksional bashkëpunëtorësh i krijuar</w:t>
            </w:r>
          </w:p>
        </w:tc>
        <w:tc>
          <w:tcPr>
            <w:tcW w:w="500" w:type="pct"/>
            <w:vMerge/>
            <w:vAlign w:val="center"/>
          </w:tcPr>
          <w:p w14:paraId="205BC11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7B0B999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871602F" w14:textId="77777777" w:rsidTr="00F23476">
        <w:trPr>
          <w:trHeight w:val="539"/>
          <w:jc w:val="center"/>
        </w:trPr>
        <w:tc>
          <w:tcPr>
            <w:tcW w:w="744" w:type="pct"/>
            <w:vMerge/>
            <w:vAlign w:val="center"/>
          </w:tcPr>
          <w:p w14:paraId="1A71448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065DBC9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1.4. Shpërndarja e ushqimit dhe programimi ushqimor</w:t>
            </w:r>
          </w:p>
        </w:tc>
        <w:tc>
          <w:tcPr>
            <w:tcW w:w="380" w:type="pct"/>
            <w:vMerge w:val="restart"/>
            <w:vAlign w:val="center"/>
          </w:tcPr>
          <w:p w14:paraId="5517C6E3"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2028-2030</w:t>
            </w:r>
          </w:p>
        </w:tc>
        <w:tc>
          <w:tcPr>
            <w:tcW w:w="677" w:type="pct"/>
            <w:vMerge w:val="restart"/>
            <w:vAlign w:val="center"/>
          </w:tcPr>
          <w:p w14:paraId="0C35E5D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programe ushqyese në vend (2025)</w:t>
            </w:r>
          </w:p>
        </w:tc>
        <w:tc>
          <w:tcPr>
            <w:tcW w:w="796" w:type="pct"/>
            <w:vMerge w:val="restart"/>
            <w:vAlign w:val="center"/>
          </w:tcPr>
          <w:p w14:paraId="0ABFD1E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1.4.1.1 Zhvillimi i shpërndarjes së ushqimit dhe programimit ushqimor</w:t>
            </w:r>
          </w:p>
        </w:tc>
        <w:tc>
          <w:tcPr>
            <w:tcW w:w="576" w:type="pct"/>
            <w:vAlign w:val="center"/>
          </w:tcPr>
          <w:p w14:paraId="7BE498D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 program funksional i shpërndarjes së ushqimit dhe ushqyerjes është krijuar</w:t>
            </w:r>
          </w:p>
        </w:tc>
        <w:tc>
          <w:tcPr>
            <w:tcW w:w="500" w:type="pct"/>
            <w:vMerge/>
            <w:vAlign w:val="center"/>
          </w:tcPr>
          <w:p w14:paraId="0BC7FE4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12725D4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60C5C66" w14:textId="77777777" w:rsidTr="00F23476">
        <w:trPr>
          <w:trHeight w:val="58"/>
          <w:jc w:val="center"/>
        </w:trPr>
        <w:tc>
          <w:tcPr>
            <w:tcW w:w="744" w:type="pct"/>
            <w:vMerge/>
            <w:vAlign w:val="center"/>
          </w:tcPr>
          <w:p w14:paraId="4083BA6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1893A8CA"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73BF01E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01B907C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Merge/>
            <w:tcBorders>
              <w:bottom w:val="single" w:sz="4" w:space="0" w:color="0070C0"/>
            </w:tcBorders>
          </w:tcPr>
          <w:p w14:paraId="326C701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576" w:type="pct"/>
            <w:tcBorders>
              <w:bottom w:val="single" w:sz="4" w:space="0" w:color="0070C0"/>
            </w:tcBorders>
          </w:tcPr>
          <w:p w14:paraId="051482B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Zbatimi i shpërndarjes së ushqimit në zonat prioritare dhe popullatat vulnerabël në të gjitha bashkitë</w:t>
            </w:r>
          </w:p>
        </w:tc>
        <w:tc>
          <w:tcPr>
            <w:tcW w:w="500" w:type="pct"/>
            <w:vMerge/>
            <w:vAlign w:val="center"/>
          </w:tcPr>
          <w:p w14:paraId="7EE8647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346371A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382C2B99" w14:textId="77777777" w:rsidTr="00F23476">
        <w:trPr>
          <w:trHeight w:val="764"/>
          <w:jc w:val="center"/>
        </w:trPr>
        <w:tc>
          <w:tcPr>
            <w:tcW w:w="744" w:type="pct"/>
            <w:vMerge w:val="restart"/>
            <w:vAlign w:val="center"/>
          </w:tcPr>
          <w:p w14:paraId="0341A680" w14:textId="77777777" w:rsidR="007E6E04" w:rsidRPr="0021405A" w:rsidRDefault="007E6E04" w:rsidP="00F23476">
            <w:pPr>
              <w:pStyle w:val="Heading3"/>
              <w:rPr>
                <w:rFonts w:ascii="Calibri" w:eastAsia="Calibri" w:hAnsi="Calibri" w:cs="Calibri"/>
                <w:b/>
                <w:color w:val="002060"/>
                <w:sz w:val="20"/>
                <w:szCs w:val="20"/>
              </w:rPr>
            </w:pPr>
            <w:bookmarkStart w:id="256" w:name="_Toc209686616"/>
            <w:bookmarkStart w:id="257" w:name="_Toc212635943"/>
            <w:r w:rsidRPr="0021405A">
              <w:rPr>
                <w:rFonts w:ascii="Calibri" w:hAnsi="Calibri" w:cs="Calibri"/>
                <w:sz w:val="20"/>
                <w:szCs w:val="20"/>
              </w:rPr>
              <w:t>Masa 2: Sigurimi i aksesit universal në mikronutrientë dhe suplemente thelbësore për fëmijët dhe nënat shtatzëna/nënat që ushqejnë me gji në komunitetet rurale, rome dhe të largëta, në përputhje me udhëzimet e OBSH-së.</w:t>
            </w:r>
            <w:bookmarkEnd w:id="256"/>
            <w:bookmarkEnd w:id="257"/>
          </w:p>
        </w:tc>
        <w:tc>
          <w:tcPr>
            <w:tcW w:w="841" w:type="pct"/>
            <w:vMerge w:val="restart"/>
            <w:vAlign w:val="center"/>
          </w:tcPr>
          <w:p w14:paraId="089D302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2.1. Kryerja e një vlerësimi kombëtar të nevojave të nënpopullatës për mangësitë e mikronutrientëve tek fëmijët shqiptarë</w:t>
            </w:r>
          </w:p>
        </w:tc>
        <w:tc>
          <w:tcPr>
            <w:tcW w:w="380" w:type="pct"/>
            <w:vMerge w:val="restart"/>
            <w:vAlign w:val="center"/>
          </w:tcPr>
          <w:p w14:paraId="114C1B3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Merge w:val="restart"/>
            <w:vAlign w:val="center"/>
          </w:tcPr>
          <w:p w14:paraId="2FBDB4F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studime për vlerësimin e nevojave të popullsisë (2025)</w:t>
            </w:r>
          </w:p>
        </w:tc>
        <w:tc>
          <w:tcPr>
            <w:tcW w:w="796" w:type="pct"/>
            <w:vAlign w:val="center"/>
          </w:tcPr>
          <w:p w14:paraId="1BD3383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2.1.1. Organizimi i studimeve të vlerësimit të nevojave të popullsisë</w:t>
            </w:r>
          </w:p>
        </w:tc>
        <w:tc>
          <w:tcPr>
            <w:tcW w:w="576" w:type="pct"/>
            <w:vAlign w:val="center"/>
          </w:tcPr>
          <w:p w14:paraId="112049B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Vlerësimi i nevojave u krye në të gjitha bashkitë</w:t>
            </w:r>
          </w:p>
        </w:tc>
        <w:tc>
          <w:tcPr>
            <w:tcW w:w="500" w:type="pct"/>
            <w:vMerge w:val="restart"/>
            <w:vAlign w:val="center"/>
          </w:tcPr>
          <w:p w14:paraId="1EB8EEB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Operatorët e Shëndetësisë, ISHP, OBSH, OSHC-të</w:t>
            </w:r>
          </w:p>
        </w:tc>
        <w:tc>
          <w:tcPr>
            <w:tcW w:w="486" w:type="pct"/>
            <w:vMerge w:val="restart"/>
            <w:vAlign w:val="center"/>
          </w:tcPr>
          <w:p w14:paraId="37AB0D5B" w14:textId="44F9F85F"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w:t>
            </w:r>
            <w:r w:rsidR="00F72986">
              <w:rPr>
                <w:rFonts w:ascii="Calibri" w:hAnsi="Calibri" w:cs="Calibri"/>
                <w:color w:val="000000"/>
                <w:sz w:val="20"/>
                <w:szCs w:val="20"/>
              </w:rPr>
              <w:t>FSKDSH</w:t>
            </w:r>
            <w:r w:rsidRPr="0021405A">
              <w:rPr>
                <w:rFonts w:ascii="Calibri" w:eastAsia="Calibri" w:hAnsi="Calibri" w:cs="Calibri"/>
                <w:color w:val="000000"/>
                <w:sz w:val="20"/>
                <w:szCs w:val="20"/>
              </w:rPr>
              <w:t xml:space="preserve">, </w:t>
            </w:r>
            <w:r w:rsidR="003B6CF6">
              <w:rPr>
                <w:rFonts w:ascii="Calibri" w:eastAsia="Calibri" w:hAnsi="Calibri" w:cs="Calibri"/>
                <w:sz w:val="20"/>
                <w:szCs w:val="20"/>
              </w:rPr>
              <w:t>bashkitë</w:t>
            </w:r>
          </w:p>
        </w:tc>
      </w:tr>
      <w:tr w:rsidR="007E6E04" w:rsidRPr="0021405A" w14:paraId="23881ADE" w14:textId="77777777" w:rsidTr="00F23476">
        <w:trPr>
          <w:trHeight w:val="1411"/>
          <w:jc w:val="center"/>
        </w:trPr>
        <w:tc>
          <w:tcPr>
            <w:tcW w:w="744" w:type="pct"/>
            <w:vMerge/>
            <w:vAlign w:val="center"/>
          </w:tcPr>
          <w:p w14:paraId="11914BF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0E1C5C90"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7117B04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34D2042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77F567B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2.1.2. Organizimi i vlerësimit të nevojave në fushat prioritare dhe popullatat e synuara</w:t>
            </w:r>
          </w:p>
        </w:tc>
        <w:tc>
          <w:tcPr>
            <w:tcW w:w="576" w:type="pct"/>
            <w:vAlign w:val="center"/>
          </w:tcPr>
          <w:p w14:paraId="1C97B4E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Vlerësimi i nevojave për mangësitë e mikronutrientëve është kryer në grupet vulnerabël në të gjitha bashkitë.</w:t>
            </w:r>
          </w:p>
        </w:tc>
        <w:tc>
          <w:tcPr>
            <w:tcW w:w="500" w:type="pct"/>
            <w:vMerge/>
            <w:vAlign w:val="center"/>
          </w:tcPr>
          <w:p w14:paraId="03033C5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2E2D865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E6F03CF" w14:textId="77777777" w:rsidTr="00F23476">
        <w:trPr>
          <w:trHeight w:val="732"/>
          <w:jc w:val="center"/>
        </w:trPr>
        <w:tc>
          <w:tcPr>
            <w:tcW w:w="744" w:type="pct"/>
            <w:vMerge/>
            <w:vAlign w:val="center"/>
          </w:tcPr>
          <w:p w14:paraId="377B7DE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1799FD28"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2.2. Ngritja e një programi të synuar për plotësimin dhe pasurimin e mikronutrientëve në Shqipëri</w:t>
            </w:r>
          </w:p>
        </w:tc>
        <w:tc>
          <w:tcPr>
            <w:tcW w:w="380" w:type="pct"/>
            <w:vAlign w:val="center"/>
          </w:tcPr>
          <w:p w14:paraId="0991B323"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Align w:val="center"/>
          </w:tcPr>
          <w:p w14:paraId="359203C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programe të tilla në fuqi (2025)</w:t>
            </w:r>
          </w:p>
        </w:tc>
        <w:tc>
          <w:tcPr>
            <w:tcW w:w="796" w:type="pct"/>
            <w:vAlign w:val="center"/>
          </w:tcPr>
          <w:p w14:paraId="3DA6EC3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2.2.1. Ngritja e një programi për plotësimin dhe fortifikimin e mikronutrientëve</w:t>
            </w:r>
          </w:p>
        </w:tc>
        <w:tc>
          <w:tcPr>
            <w:tcW w:w="576" w:type="pct"/>
            <w:vAlign w:val="center"/>
          </w:tcPr>
          <w:p w14:paraId="47C1B3E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 program i synuar për plotësimin dhe pasurimin e mikronutrientëve me hekur dhe acid folik i krijuar;</w:t>
            </w:r>
          </w:p>
          <w:p w14:paraId="6D208E2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Monitorimi i zbatimit të pasurimit të kripës me jod.    </w:t>
            </w:r>
          </w:p>
        </w:tc>
        <w:tc>
          <w:tcPr>
            <w:tcW w:w="500" w:type="pct"/>
            <w:vMerge/>
            <w:vAlign w:val="center"/>
          </w:tcPr>
          <w:p w14:paraId="14FA15B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59207D2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E6FADF4" w14:textId="77777777" w:rsidTr="00F23476">
        <w:trPr>
          <w:trHeight w:val="737"/>
          <w:jc w:val="center"/>
        </w:trPr>
        <w:tc>
          <w:tcPr>
            <w:tcW w:w="744" w:type="pct"/>
            <w:vMerge/>
            <w:vAlign w:val="center"/>
          </w:tcPr>
          <w:p w14:paraId="13F1FB9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454D65BC"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2.3. Trajnimi i ofruesve të kujdesit shëndetësor në vijën e parë mbi protokollet e suplementimit me mikronutrientë të rekomanduara nga OBSH-ja</w:t>
            </w:r>
          </w:p>
        </w:tc>
        <w:tc>
          <w:tcPr>
            <w:tcW w:w="380" w:type="pct"/>
            <w:vMerge w:val="restart"/>
            <w:vAlign w:val="center"/>
          </w:tcPr>
          <w:p w14:paraId="4544B8A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Merge w:val="restart"/>
            <w:vAlign w:val="center"/>
          </w:tcPr>
          <w:p w14:paraId="786C08C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trajnim në vend (2025)</w:t>
            </w:r>
          </w:p>
        </w:tc>
        <w:tc>
          <w:tcPr>
            <w:tcW w:w="796" w:type="pct"/>
            <w:vAlign w:val="center"/>
          </w:tcPr>
          <w:p w14:paraId="639A742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2.3.1. Zhvillimi i manualit të trajnimit</w:t>
            </w:r>
          </w:p>
        </w:tc>
        <w:tc>
          <w:tcPr>
            <w:tcW w:w="576" w:type="pct"/>
            <w:vAlign w:val="center"/>
          </w:tcPr>
          <w:p w14:paraId="37676B6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Manuali i trajnimit i zhvilluar dhe i miratuar</w:t>
            </w:r>
          </w:p>
        </w:tc>
        <w:tc>
          <w:tcPr>
            <w:tcW w:w="500" w:type="pct"/>
            <w:vMerge/>
            <w:vAlign w:val="center"/>
          </w:tcPr>
          <w:p w14:paraId="15909A8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784D86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4E62A8B" w14:textId="77777777" w:rsidTr="00F23476">
        <w:trPr>
          <w:trHeight w:val="1362"/>
          <w:jc w:val="center"/>
        </w:trPr>
        <w:tc>
          <w:tcPr>
            <w:tcW w:w="744" w:type="pct"/>
            <w:vMerge/>
            <w:vAlign w:val="center"/>
          </w:tcPr>
          <w:p w14:paraId="4D715A1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109AB061"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196D224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0AC9AC2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75DD44C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2.3.2. Trajnimi i stafit shëndetësor</w:t>
            </w:r>
          </w:p>
        </w:tc>
        <w:tc>
          <w:tcPr>
            <w:tcW w:w="576" w:type="pct"/>
            <w:vAlign w:val="center"/>
          </w:tcPr>
          <w:p w14:paraId="44A386F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Ofruesit e kujdesit shëndetësor të trajnuar në të gjitha bashkitë (n=61) mbi protokollet e suplementimit me mikronutrientë të rekomanduara nga OBSH-ja.</w:t>
            </w:r>
          </w:p>
        </w:tc>
        <w:tc>
          <w:tcPr>
            <w:tcW w:w="500" w:type="pct"/>
            <w:vMerge/>
            <w:vAlign w:val="center"/>
          </w:tcPr>
          <w:p w14:paraId="507E80E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20234A4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55855C4" w14:textId="77777777" w:rsidTr="00F23476">
        <w:trPr>
          <w:trHeight w:val="245"/>
          <w:jc w:val="center"/>
        </w:trPr>
        <w:tc>
          <w:tcPr>
            <w:tcW w:w="744" w:type="pct"/>
            <w:vMerge/>
            <w:vAlign w:val="center"/>
          </w:tcPr>
          <w:p w14:paraId="0CFABD5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0A3D5CFD"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2.4. Integrimi i monitorimit dhe gjurmimit të zinxhirit të furnizimit në sistemet kombëtare të informacionit shëndetësor</w:t>
            </w:r>
          </w:p>
        </w:tc>
        <w:tc>
          <w:tcPr>
            <w:tcW w:w="380" w:type="pct"/>
            <w:vAlign w:val="center"/>
          </w:tcPr>
          <w:p w14:paraId="6F250ED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677" w:type="pct"/>
            <w:vAlign w:val="center"/>
          </w:tcPr>
          <w:p w14:paraId="7BB7C33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integrim në vend (2025)</w:t>
            </w:r>
          </w:p>
        </w:tc>
        <w:tc>
          <w:tcPr>
            <w:tcW w:w="796" w:type="pct"/>
            <w:vAlign w:val="center"/>
          </w:tcPr>
          <w:p w14:paraId="53C834B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2.4.1. Integrimi i monitorimit në sistemin ekzistues të informacionit shëndetësor</w:t>
            </w:r>
          </w:p>
        </w:tc>
        <w:tc>
          <w:tcPr>
            <w:tcW w:w="576" w:type="pct"/>
            <w:vAlign w:val="center"/>
          </w:tcPr>
          <w:p w14:paraId="429A814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Monitorimi dhe gjurmimi i zinxhirit të furnizimit i integruar në mënyrë efektive në sistemet aktuale të informacionit shëndetësor në Shqipëri</w:t>
            </w:r>
          </w:p>
        </w:tc>
        <w:tc>
          <w:tcPr>
            <w:tcW w:w="500" w:type="pct"/>
            <w:vMerge/>
            <w:vAlign w:val="center"/>
          </w:tcPr>
          <w:p w14:paraId="3C5E813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109027E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E5F9D14" w14:textId="77777777" w:rsidTr="00F23476">
        <w:trPr>
          <w:trHeight w:val="1358"/>
          <w:jc w:val="center"/>
        </w:trPr>
        <w:tc>
          <w:tcPr>
            <w:tcW w:w="744" w:type="pct"/>
            <w:vMerge w:val="restart"/>
          </w:tcPr>
          <w:p w14:paraId="28DEE931" w14:textId="77777777" w:rsidR="007E6E04" w:rsidRPr="0021405A" w:rsidRDefault="007E6E04" w:rsidP="00F23476">
            <w:pPr>
              <w:pStyle w:val="Heading3"/>
              <w:rPr>
                <w:rFonts w:ascii="Calibri" w:hAnsi="Calibri" w:cs="Calibri"/>
                <w:sz w:val="20"/>
                <w:szCs w:val="20"/>
              </w:rPr>
            </w:pPr>
            <w:bookmarkStart w:id="258" w:name="_Toc209686617"/>
            <w:bookmarkStart w:id="259" w:name="_Toc212635944"/>
            <w:r w:rsidRPr="0021405A">
              <w:rPr>
                <w:rFonts w:ascii="Calibri" w:hAnsi="Calibri" w:cs="Calibri"/>
                <w:sz w:val="20"/>
                <w:szCs w:val="20"/>
              </w:rPr>
              <w:t>Masa 3: Forcimi i këshillimit për ushqyerjen e foshnjave dhe fëmijëve të vegjël (UFFV) brenda shërbimeve të Kujdesit Shëndetësor Parësor dhe krijimi i hapësirave të sigurta të këshillimit</w:t>
            </w:r>
            <w:bookmarkEnd w:id="258"/>
            <w:bookmarkEnd w:id="259"/>
          </w:p>
          <w:p w14:paraId="0AA4BDFE" w14:textId="77777777" w:rsidR="007E6E04" w:rsidRPr="0021405A" w:rsidRDefault="007E6E04" w:rsidP="00F23476">
            <w:pPr>
              <w:rPr>
                <w:rFonts w:ascii="Calibri" w:eastAsia="Calibri" w:hAnsi="Calibri" w:cs="Calibri"/>
                <w:b/>
                <w:color w:val="002060"/>
                <w:sz w:val="20"/>
                <w:szCs w:val="20"/>
              </w:rPr>
            </w:pPr>
          </w:p>
        </w:tc>
        <w:tc>
          <w:tcPr>
            <w:tcW w:w="841" w:type="pct"/>
            <w:vAlign w:val="center"/>
          </w:tcPr>
          <w:p w14:paraId="6D196DCC"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3.1. Përditësimi dhe standardizimi i materialeve të këshillimit për UFFV në përputhje me udhëzimet e OBSH-së/UNICEF-it</w:t>
            </w:r>
          </w:p>
        </w:tc>
        <w:tc>
          <w:tcPr>
            <w:tcW w:w="380" w:type="pct"/>
            <w:vAlign w:val="center"/>
          </w:tcPr>
          <w:p w14:paraId="0396119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677" w:type="pct"/>
            <w:vAlign w:val="center"/>
          </w:tcPr>
          <w:p w14:paraId="2F2E7A1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hapësira të sigurta këshillimi (2025)</w:t>
            </w:r>
          </w:p>
        </w:tc>
        <w:tc>
          <w:tcPr>
            <w:tcW w:w="796" w:type="pct"/>
            <w:vAlign w:val="center"/>
          </w:tcPr>
          <w:p w14:paraId="250EBE3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Përditësimi dhe standardizimi i materialeve të këshillimit UFFV</w:t>
            </w:r>
          </w:p>
        </w:tc>
        <w:tc>
          <w:tcPr>
            <w:tcW w:w="576" w:type="pct"/>
            <w:vAlign w:val="center"/>
          </w:tcPr>
          <w:p w14:paraId="41A31E9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Materialet e këshillimit të përditësuara dhe të standardizuara sipas udhëzimeve të OBSH-së/UNICEF-it</w:t>
            </w:r>
          </w:p>
        </w:tc>
        <w:tc>
          <w:tcPr>
            <w:tcW w:w="500" w:type="pct"/>
            <w:vMerge w:val="restart"/>
            <w:vAlign w:val="center"/>
          </w:tcPr>
          <w:p w14:paraId="29DA4B7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Operatorët Shëndetësorë, ISHP, OBSH, UNICEF, bashkitë, OSHC-të</w:t>
            </w:r>
          </w:p>
          <w:p w14:paraId="368D292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6070CE1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86" w:type="pct"/>
            <w:vMerge w:val="restart"/>
            <w:vAlign w:val="center"/>
          </w:tcPr>
          <w:p w14:paraId="629EBA58" w14:textId="33521E3C"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w:t>
            </w:r>
            <w:r w:rsidR="00F72986">
              <w:rPr>
                <w:rFonts w:ascii="Calibri" w:hAnsi="Calibri" w:cs="Calibri"/>
                <w:color w:val="000000"/>
                <w:sz w:val="20"/>
                <w:szCs w:val="20"/>
              </w:rPr>
              <w:t>FSKDSH</w:t>
            </w:r>
            <w:r w:rsidRPr="0021405A">
              <w:rPr>
                <w:rFonts w:ascii="Calibri" w:eastAsia="Calibri" w:hAnsi="Calibri" w:cs="Calibri"/>
                <w:color w:val="000000"/>
                <w:sz w:val="20"/>
                <w:szCs w:val="20"/>
              </w:rPr>
              <w:t xml:space="preserve">, </w:t>
            </w:r>
            <w:r w:rsidR="003B6CF6">
              <w:rPr>
                <w:rFonts w:ascii="Calibri" w:eastAsia="Calibri" w:hAnsi="Calibri" w:cs="Calibri"/>
                <w:sz w:val="20"/>
                <w:szCs w:val="20"/>
              </w:rPr>
              <w:t>bashkitë</w:t>
            </w:r>
          </w:p>
        </w:tc>
      </w:tr>
      <w:tr w:rsidR="007E6E04" w:rsidRPr="0021405A" w14:paraId="781D91C1" w14:textId="77777777" w:rsidTr="00F23476">
        <w:trPr>
          <w:trHeight w:val="500"/>
          <w:jc w:val="center"/>
        </w:trPr>
        <w:tc>
          <w:tcPr>
            <w:tcW w:w="744" w:type="pct"/>
            <w:vMerge/>
          </w:tcPr>
          <w:p w14:paraId="351A03A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420BBD9E"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3.2. Ofrimi i trajnimeve kaskadë për stafin e qendrave shëndetësore mbi këshillimin për UFFV në kombinim me vizitat në shtëpi si i njëjti kanal i ofrimit të shërbimeve.</w:t>
            </w:r>
          </w:p>
        </w:tc>
        <w:tc>
          <w:tcPr>
            <w:tcW w:w="380" w:type="pct"/>
            <w:vMerge w:val="restart"/>
            <w:vAlign w:val="center"/>
          </w:tcPr>
          <w:p w14:paraId="577631F6"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Merge w:val="restart"/>
            <w:vAlign w:val="center"/>
          </w:tcPr>
          <w:p w14:paraId="6C6782D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program trajnimi në vend (2025)</w:t>
            </w:r>
          </w:p>
        </w:tc>
        <w:tc>
          <w:tcPr>
            <w:tcW w:w="796" w:type="pct"/>
            <w:vAlign w:val="center"/>
          </w:tcPr>
          <w:p w14:paraId="5A13F941"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3.2.1. Materiale trajnimi për zhvillim</w:t>
            </w:r>
          </w:p>
        </w:tc>
        <w:tc>
          <w:tcPr>
            <w:tcW w:w="576" w:type="pct"/>
            <w:vAlign w:val="center"/>
          </w:tcPr>
          <w:p w14:paraId="4B4E097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Materialet e trajnimit të zhvilluara dhe të miratuara</w:t>
            </w:r>
          </w:p>
        </w:tc>
        <w:tc>
          <w:tcPr>
            <w:tcW w:w="500" w:type="pct"/>
            <w:vMerge/>
            <w:vAlign w:val="center"/>
          </w:tcPr>
          <w:p w14:paraId="0BCD94F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8D96C5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3F1FD6D" w14:textId="77777777" w:rsidTr="00F23476">
        <w:trPr>
          <w:trHeight w:val="500"/>
          <w:jc w:val="center"/>
        </w:trPr>
        <w:tc>
          <w:tcPr>
            <w:tcW w:w="744" w:type="pct"/>
            <w:vMerge/>
          </w:tcPr>
          <w:p w14:paraId="216D7EA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00A0383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80" w:type="pct"/>
            <w:vMerge/>
            <w:vAlign w:val="center"/>
          </w:tcPr>
          <w:p w14:paraId="1D99594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1F0263E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39BEED2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3.2.2. Trajnimi i stafit shëndetësor</w:t>
            </w:r>
          </w:p>
        </w:tc>
        <w:tc>
          <w:tcPr>
            <w:tcW w:w="576" w:type="pct"/>
            <w:vAlign w:val="center"/>
          </w:tcPr>
          <w:p w14:paraId="6C9D69D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Personeli i përzgjedhur i Kujdesit Shëndetësor Parësor u trajnua për këshillimin UFFV në të gjitha bashkitë</w:t>
            </w:r>
          </w:p>
        </w:tc>
        <w:tc>
          <w:tcPr>
            <w:tcW w:w="500" w:type="pct"/>
            <w:vMerge/>
            <w:vAlign w:val="center"/>
          </w:tcPr>
          <w:p w14:paraId="6DF15B5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5F498EA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813424B" w14:textId="77777777" w:rsidTr="00F23476">
        <w:trPr>
          <w:trHeight w:val="977"/>
          <w:jc w:val="center"/>
        </w:trPr>
        <w:tc>
          <w:tcPr>
            <w:tcW w:w="744" w:type="pct"/>
            <w:vMerge/>
          </w:tcPr>
          <w:p w14:paraId="1593FBE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693323A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3.3. Ngritja e këndeve të dedikuara të këshillimit për UFFV brenda qendrave shëndetësore</w:t>
            </w:r>
          </w:p>
        </w:tc>
        <w:tc>
          <w:tcPr>
            <w:tcW w:w="380" w:type="pct"/>
            <w:vAlign w:val="center"/>
          </w:tcPr>
          <w:p w14:paraId="69EAD477"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677" w:type="pct"/>
            <w:vAlign w:val="center"/>
          </w:tcPr>
          <w:p w14:paraId="70E5D88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kënde këshillimi për UFFV (2025)</w:t>
            </w:r>
          </w:p>
        </w:tc>
        <w:tc>
          <w:tcPr>
            <w:tcW w:w="796" w:type="pct"/>
            <w:vAlign w:val="center"/>
          </w:tcPr>
          <w:p w14:paraId="3CB0CA8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3.3.1. Ngritja e këndeve të këshillimit</w:t>
            </w:r>
          </w:p>
        </w:tc>
        <w:tc>
          <w:tcPr>
            <w:tcW w:w="576" w:type="pct"/>
            <w:vAlign w:val="center"/>
          </w:tcPr>
          <w:p w14:paraId="6557417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Kënde këshillimi të dedikuara për UFFV të ngritura në shumicën e qendrave shëndetësore në bashki  </w:t>
            </w:r>
          </w:p>
        </w:tc>
        <w:tc>
          <w:tcPr>
            <w:tcW w:w="500" w:type="pct"/>
            <w:vMerge/>
            <w:vAlign w:val="center"/>
          </w:tcPr>
          <w:p w14:paraId="5F78301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20D936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1FD76067" w14:textId="77777777" w:rsidTr="00F23476">
        <w:trPr>
          <w:trHeight w:val="853"/>
          <w:jc w:val="center"/>
        </w:trPr>
        <w:tc>
          <w:tcPr>
            <w:tcW w:w="744" w:type="pct"/>
            <w:vMerge/>
          </w:tcPr>
          <w:p w14:paraId="25E320F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1574AF40"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3.4. Integrimi i këshillimit për UFFV në vizitat rutinë të shëndetit të nënës dhe fëmijës (MCH) dhe në të dhënat digjitale shëndetësore</w:t>
            </w:r>
          </w:p>
        </w:tc>
        <w:tc>
          <w:tcPr>
            <w:tcW w:w="380" w:type="pct"/>
            <w:vAlign w:val="center"/>
          </w:tcPr>
          <w:p w14:paraId="3873E5F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677" w:type="pct"/>
            <w:vAlign w:val="center"/>
          </w:tcPr>
          <w:p w14:paraId="514A2C0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Integrimi i UFFV në vend (2025)</w:t>
            </w:r>
          </w:p>
        </w:tc>
        <w:tc>
          <w:tcPr>
            <w:tcW w:w="796" w:type="pct"/>
            <w:vAlign w:val="center"/>
          </w:tcPr>
          <w:p w14:paraId="258775E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3.4.1. Integrimi i UFFV në MCH dhe të dhënat digjitale</w:t>
            </w:r>
          </w:p>
        </w:tc>
        <w:tc>
          <w:tcPr>
            <w:tcW w:w="576" w:type="pct"/>
            <w:vAlign w:val="center"/>
          </w:tcPr>
          <w:p w14:paraId="58C2568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Këshillimi për UFFV i integruar në mënyrë efektive në të dhënat rutinë të shëndetit në fëmijëri dhe në të dhënat digjitale shëndetësore.</w:t>
            </w:r>
          </w:p>
        </w:tc>
        <w:tc>
          <w:tcPr>
            <w:tcW w:w="500" w:type="pct"/>
            <w:vMerge/>
            <w:vAlign w:val="center"/>
          </w:tcPr>
          <w:p w14:paraId="327EB42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41D191E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23A6827" w14:textId="77777777" w:rsidTr="00F23476">
        <w:trPr>
          <w:trHeight w:val="853"/>
          <w:jc w:val="center"/>
        </w:trPr>
        <w:tc>
          <w:tcPr>
            <w:tcW w:w="744" w:type="pct"/>
            <w:vMerge/>
          </w:tcPr>
          <w:p w14:paraId="249A113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4592E429"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3.5. Zgjerimi dhe standardizimi i Sistemit Kombëtar të Monitorimit për Rritjen dhe Ushqyerjen e Fëmijëve (0–5 vjeç) brenda shërbimeve të Kujdesit Shëndetësor Parësor, duke siguruar ndjekje të ndarë sipas cenueshmërisë (familje rome, egjiptiane, rurale, migrante, me të ardhura të ulëta) dhe përdorimi i të dhënave për të ofruar këshillim dhe referime të synuara.</w:t>
            </w:r>
          </w:p>
        </w:tc>
        <w:tc>
          <w:tcPr>
            <w:tcW w:w="380" w:type="pct"/>
            <w:vAlign w:val="center"/>
          </w:tcPr>
          <w:p w14:paraId="2F47E4C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2025-2027</w:t>
            </w:r>
          </w:p>
        </w:tc>
        <w:tc>
          <w:tcPr>
            <w:tcW w:w="677" w:type="pct"/>
            <w:vAlign w:val="center"/>
          </w:tcPr>
          <w:p w14:paraId="742108C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Sistemi i monitorimit ekziston, por grupet vulnerabël nuk ndahen ose nuk prioritizohen në mënyrë sistematike.</w:t>
            </w:r>
          </w:p>
        </w:tc>
        <w:tc>
          <w:tcPr>
            <w:tcW w:w="796" w:type="pct"/>
            <w:vAlign w:val="center"/>
          </w:tcPr>
          <w:p w14:paraId="325B7E2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3.5.1. Përqindja e qendrave të Kujdesit Shëndetësor Parësor (KSHP) që mbledhin dhe përdorin sistematikisht të dhëna të ndara (sipas grupit të cenueshmërisë) për rritjen dhe monitorimin e UFFV-së</w:t>
            </w:r>
          </w:p>
        </w:tc>
        <w:tc>
          <w:tcPr>
            <w:tcW w:w="576" w:type="pct"/>
            <w:vAlign w:val="center"/>
          </w:tcPr>
          <w:p w14:paraId="7B02BA4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100% e qendrave të Kujdesit Shëndetësor Parësor përdorin sistemin kombëtar të monitorimit me disagregacion dhe sigurojnë ndjekje të synuar për fëmijët nga grupet vulnerabël;</w:t>
            </w:r>
          </w:p>
          <w:p w14:paraId="32B17DDA" w14:textId="77777777" w:rsidR="007E6E04" w:rsidRPr="0021405A" w:rsidRDefault="007E6E04" w:rsidP="00F23476">
            <w:pPr>
              <w:pBdr>
                <w:top w:val="nil"/>
                <w:left w:val="nil"/>
                <w:bottom w:val="nil"/>
                <w:right w:val="nil"/>
                <w:between w:val="nil"/>
              </w:pBdr>
              <w:tabs>
                <w:tab w:val="left" w:pos="196"/>
              </w:tabs>
              <w:rPr>
                <w:rFonts w:ascii="Calibri" w:eastAsia="Calibri" w:hAnsi="Calibri" w:cs="Calibri"/>
                <w:color w:val="000000"/>
                <w:sz w:val="20"/>
                <w:szCs w:val="20"/>
              </w:rPr>
            </w:pPr>
            <w:r w:rsidRPr="0021405A">
              <w:rPr>
                <w:rFonts w:ascii="Calibri" w:eastAsia="Calibri" w:hAnsi="Calibri" w:cs="Calibri"/>
                <w:color w:val="000000"/>
                <w:sz w:val="20"/>
                <w:szCs w:val="20"/>
              </w:rPr>
              <w:t>Rregullsia në raportimin vjetor të të dhënave kombëtare</w:t>
            </w:r>
          </w:p>
          <w:p w14:paraId="5E35ED6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Të gjitha të dhënat janë të disponueshme publikisht, përfshirë faqen e internetit të INSTAT.  </w:t>
            </w:r>
          </w:p>
        </w:tc>
        <w:tc>
          <w:tcPr>
            <w:tcW w:w="500" w:type="pct"/>
            <w:vMerge/>
            <w:vAlign w:val="center"/>
          </w:tcPr>
          <w:p w14:paraId="55E2A1F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726CC7D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1115F3DC" w14:textId="77777777" w:rsidTr="00F23476">
        <w:trPr>
          <w:trHeight w:val="1758"/>
          <w:jc w:val="center"/>
        </w:trPr>
        <w:tc>
          <w:tcPr>
            <w:tcW w:w="744" w:type="pct"/>
            <w:vMerge w:val="restart"/>
            <w:vAlign w:val="center"/>
          </w:tcPr>
          <w:p w14:paraId="25BA8818" w14:textId="77777777" w:rsidR="007E6E04" w:rsidRPr="0021405A" w:rsidRDefault="007E6E04" w:rsidP="00F23476">
            <w:pPr>
              <w:pStyle w:val="Heading3"/>
              <w:rPr>
                <w:rFonts w:ascii="Calibri" w:eastAsia="Calibri" w:hAnsi="Calibri" w:cs="Calibri"/>
                <w:b/>
                <w:color w:val="002060"/>
                <w:sz w:val="20"/>
                <w:szCs w:val="20"/>
              </w:rPr>
            </w:pPr>
            <w:bookmarkStart w:id="260" w:name="_Toc209686618"/>
            <w:bookmarkStart w:id="261" w:name="_Toc212635945"/>
            <w:r w:rsidRPr="0021405A">
              <w:rPr>
                <w:rFonts w:ascii="Calibri" w:hAnsi="Calibri" w:cs="Calibri"/>
                <w:sz w:val="20"/>
                <w:szCs w:val="20"/>
              </w:rPr>
              <w:t>Masa 4: Përmirësimi i aksesit në ushqime të përballueshme, ushqyese dhe me origjinë lokale përmes iniciativave të bazuara në komunitet që promovojnë sigurinë ushqimore dhe bujqësinë e qëndrueshme.</w:t>
            </w:r>
            <w:bookmarkEnd w:id="260"/>
            <w:bookmarkEnd w:id="261"/>
          </w:p>
        </w:tc>
        <w:tc>
          <w:tcPr>
            <w:tcW w:w="841" w:type="pct"/>
            <w:vAlign w:val="center"/>
          </w:tcPr>
          <w:p w14:paraId="0003D817" w14:textId="77777777" w:rsidR="007E6E04" w:rsidRPr="0021405A" w:rsidRDefault="003B6325" w:rsidP="00F23476">
            <w:pPr>
              <w:rPr>
                <w:rFonts w:ascii="Calibri" w:hAnsi="Calibri" w:cs="Calibri"/>
                <w:b/>
                <w:i/>
                <w:sz w:val="20"/>
                <w:szCs w:val="20"/>
              </w:rPr>
            </w:pPr>
            <w:sdt>
              <w:sdtPr>
                <w:rPr>
                  <w:rFonts w:ascii="Calibri" w:hAnsi="Calibri" w:cs="Calibri"/>
                  <w:b/>
                  <w:i/>
                  <w:sz w:val="20"/>
                  <w:szCs w:val="20"/>
                </w:rPr>
                <w:tag w:val="goog_rdk_255"/>
                <w:id w:val="959375392"/>
              </w:sdtPr>
              <w:sdtEndPr/>
              <w:sdtContent/>
            </w:sdt>
            <w:r w:rsidR="007E6E04" w:rsidRPr="0021405A">
              <w:rPr>
                <w:rFonts w:ascii="Calibri" w:hAnsi="Calibri" w:cs="Calibri"/>
                <w:b/>
                <w:i/>
                <w:sz w:val="20"/>
                <w:szCs w:val="20"/>
              </w:rPr>
              <w:t>4.1. Adresimi i çështjes së fëmijëve në lëvizje: sigurimi i aksesit në ushqimin thelbësor dhe shërbimet e kujdesit shëndetësor parësor për fëmijët refugjatë dhe migrantë</w:t>
            </w:r>
          </w:p>
        </w:tc>
        <w:tc>
          <w:tcPr>
            <w:tcW w:w="380" w:type="pct"/>
            <w:vAlign w:val="center"/>
          </w:tcPr>
          <w:p w14:paraId="2E8595E4"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677" w:type="pct"/>
            <w:vAlign w:val="center"/>
          </w:tcPr>
          <w:p w14:paraId="55D413C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Aktualisht nuk ka programe efektive shëndetësore dhe të ushqyerjes për fëmijët në lëvizje.</w:t>
            </w:r>
          </w:p>
        </w:tc>
        <w:tc>
          <w:tcPr>
            <w:tcW w:w="796" w:type="pct"/>
            <w:vAlign w:val="center"/>
          </w:tcPr>
          <w:p w14:paraId="4406EF8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4.1.1. Zbatimi i programeve të shëndetit dhe të ushqyerjes për fëmijët në lëvizje</w:t>
            </w:r>
          </w:p>
        </w:tc>
        <w:tc>
          <w:tcPr>
            <w:tcW w:w="576" w:type="pct"/>
            <w:vAlign w:val="center"/>
          </w:tcPr>
          <w:p w14:paraId="591FDB5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Programe për fëmijët në lëvizje të zbatuara në të gjitha bashkitë</w:t>
            </w:r>
          </w:p>
        </w:tc>
        <w:tc>
          <w:tcPr>
            <w:tcW w:w="500" w:type="pct"/>
            <w:vMerge w:val="restart"/>
            <w:vAlign w:val="center"/>
          </w:tcPr>
          <w:p w14:paraId="362F905F" w14:textId="030AB11E"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MBZHR, FAO, OBSH, UNICEF, </w:t>
            </w:r>
            <w:r w:rsidR="003B6CF6">
              <w:rPr>
                <w:rFonts w:ascii="Calibri" w:eastAsia="Calibri" w:hAnsi="Calibri" w:cs="Calibri"/>
                <w:sz w:val="20"/>
                <w:szCs w:val="20"/>
              </w:rPr>
              <w:t>bashkitë</w:t>
            </w:r>
            <w:r w:rsidRPr="0021405A">
              <w:rPr>
                <w:rFonts w:ascii="Calibri" w:eastAsia="Calibri" w:hAnsi="Calibri" w:cs="Calibri"/>
                <w:color w:val="000000"/>
                <w:sz w:val="20"/>
                <w:szCs w:val="20"/>
              </w:rPr>
              <w:t>, OSHC</w:t>
            </w:r>
          </w:p>
          <w:p w14:paraId="59C2639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86" w:type="pct"/>
            <w:vMerge w:val="restart"/>
            <w:vAlign w:val="center"/>
          </w:tcPr>
          <w:p w14:paraId="11730128" w14:textId="7A95CACD"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MBZHR, </w:t>
            </w:r>
            <w:r w:rsidR="003B6CF6">
              <w:rPr>
                <w:rFonts w:ascii="Calibri" w:eastAsia="Calibri" w:hAnsi="Calibri" w:cs="Calibri"/>
                <w:sz w:val="20"/>
                <w:szCs w:val="20"/>
              </w:rPr>
              <w:t>bashkitë</w:t>
            </w:r>
          </w:p>
          <w:p w14:paraId="04000D9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r>
      <w:tr w:rsidR="007E6E04" w:rsidRPr="0021405A" w14:paraId="073BA4DB" w14:textId="77777777" w:rsidTr="00F23476">
        <w:trPr>
          <w:trHeight w:val="1097"/>
          <w:jc w:val="center"/>
        </w:trPr>
        <w:tc>
          <w:tcPr>
            <w:tcW w:w="744" w:type="pct"/>
            <w:vMerge/>
            <w:vAlign w:val="center"/>
          </w:tcPr>
          <w:p w14:paraId="1238F38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2DE322CA"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4.2. Integrimi i objektivave të ushqyerjes së fëmijëve në zhvillimin rural dhe subvencionet bujqësore</w:t>
            </w:r>
          </w:p>
        </w:tc>
        <w:tc>
          <w:tcPr>
            <w:tcW w:w="380" w:type="pct"/>
            <w:vAlign w:val="center"/>
          </w:tcPr>
          <w:p w14:paraId="7DBA6151"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677" w:type="pct"/>
            <w:vAlign w:val="center"/>
          </w:tcPr>
          <w:p w14:paraId="72345AA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integrim në vend (2025)</w:t>
            </w:r>
          </w:p>
        </w:tc>
        <w:tc>
          <w:tcPr>
            <w:tcW w:w="796" w:type="pct"/>
            <w:vAlign w:val="center"/>
          </w:tcPr>
          <w:p w14:paraId="5D85DC9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4.2.1. Integrimi i objektivave të ushqyerjes së fëmijëve në zhvillimin rural</w:t>
            </w:r>
          </w:p>
        </w:tc>
        <w:tc>
          <w:tcPr>
            <w:tcW w:w="576" w:type="pct"/>
            <w:vAlign w:val="center"/>
          </w:tcPr>
          <w:p w14:paraId="736C10F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Objektivat e ushqyerjes së fëmijëve të integruara në mënyrë efektive në zhvillimin rural dhe subvencionet bujqësore   </w:t>
            </w:r>
          </w:p>
        </w:tc>
        <w:tc>
          <w:tcPr>
            <w:tcW w:w="500" w:type="pct"/>
            <w:vMerge/>
            <w:vAlign w:val="center"/>
          </w:tcPr>
          <w:p w14:paraId="13D4204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4BE765D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31A6233" w14:textId="77777777" w:rsidTr="00F23476">
        <w:trPr>
          <w:trHeight w:val="245"/>
          <w:jc w:val="center"/>
        </w:trPr>
        <w:tc>
          <w:tcPr>
            <w:tcW w:w="744" w:type="pct"/>
            <w:vMerge/>
            <w:vAlign w:val="center"/>
          </w:tcPr>
          <w:p w14:paraId="163029A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50BB633B" w14:textId="77777777" w:rsidR="007E6E04" w:rsidRPr="0021405A" w:rsidRDefault="003B6325" w:rsidP="00F23476">
            <w:pPr>
              <w:rPr>
                <w:rFonts w:ascii="Calibri" w:hAnsi="Calibri" w:cs="Calibri"/>
                <w:b/>
                <w:i/>
                <w:sz w:val="20"/>
                <w:szCs w:val="20"/>
              </w:rPr>
            </w:pPr>
            <w:sdt>
              <w:sdtPr>
                <w:rPr>
                  <w:rFonts w:ascii="Calibri" w:hAnsi="Calibri" w:cs="Calibri"/>
                  <w:b/>
                  <w:i/>
                  <w:sz w:val="20"/>
                  <w:szCs w:val="20"/>
                </w:rPr>
                <w:tag w:val="goog_rdk_257"/>
                <w:id w:val="2112625370"/>
              </w:sdtPr>
              <w:sdtEndPr/>
              <w:sdtContent/>
            </w:sdt>
            <w:r w:rsidR="007E6E04" w:rsidRPr="0021405A">
              <w:rPr>
                <w:rFonts w:ascii="Calibri" w:hAnsi="Calibri" w:cs="Calibri"/>
                <w:b/>
                <w:i/>
                <w:sz w:val="20"/>
                <w:szCs w:val="20"/>
              </w:rPr>
              <w:t>4.3. Organizimi i vlerësimeve të tregut lokal dhe forcimi i zinxhirëve të furnizimit për ushqime të fortifikuara dhe ushqyese</w:t>
            </w:r>
          </w:p>
        </w:tc>
        <w:tc>
          <w:tcPr>
            <w:tcW w:w="380" w:type="pct"/>
            <w:vAlign w:val="center"/>
          </w:tcPr>
          <w:p w14:paraId="3FDAADA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677" w:type="pct"/>
            <w:vAlign w:val="center"/>
          </w:tcPr>
          <w:p w14:paraId="43454DC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vlerësime të tregut (2025)</w:t>
            </w:r>
          </w:p>
        </w:tc>
        <w:tc>
          <w:tcPr>
            <w:tcW w:w="796" w:type="pct"/>
            <w:vAlign w:val="center"/>
          </w:tcPr>
          <w:p w14:paraId="54C621F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4.3.1. Organizimi i vlerësimeve të tregut lokal</w:t>
            </w:r>
          </w:p>
        </w:tc>
        <w:tc>
          <w:tcPr>
            <w:tcW w:w="576" w:type="pct"/>
            <w:vAlign w:val="center"/>
          </w:tcPr>
          <w:p w14:paraId="5011C39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Vlerësime të tregut lokal të kryera në zona të synuara në të gjitha bashkitë</w:t>
            </w:r>
          </w:p>
        </w:tc>
        <w:tc>
          <w:tcPr>
            <w:tcW w:w="500" w:type="pct"/>
            <w:vMerge/>
            <w:vAlign w:val="center"/>
          </w:tcPr>
          <w:p w14:paraId="54886C6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10B3F71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90049E4" w14:textId="77777777" w:rsidTr="00F23476">
        <w:trPr>
          <w:trHeight w:val="557"/>
          <w:jc w:val="center"/>
        </w:trPr>
        <w:tc>
          <w:tcPr>
            <w:tcW w:w="5000" w:type="pct"/>
            <w:gridSpan w:val="8"/>
            <w:vAlign w:val="center"/>
          </w:tcPr>
          <w:p w14:paraId="0636379E" w14:textId="77777777" w:rsidR="007E6E04" w:rsidRPr="0021405A" w:rsidRDefault="007E6E04" w:rsidP="00F23476">
            <w:pPr>
              <w:pStyle w:val="Heading2"/>
              <w:rPr>
                <w:rFonts w:ascii="Calibri" w:hAnsi="Calibri" w:cs="Calibri"/>
                <w:b/>
                <w:i/>
                <w:sz w:val="20"/>
                <w:szCs w:val="20"/>
              </w:rPr>
            </w:pPr>
            <w:bookmarkStart w:id="262" w:name="_Toc209686619"/>
            <w:bookmarkStart w:id="263" w:name="_Toc212635946"/>
            <w:r w:rsidRPr="0021405A">
              <w:rPr>
                <w:rFonts w:ascii="Calibri" w:hAnsi="Calibri" w:cs="Calibri"/>
                <w:sz w:val="20"/>
                <w:szCs w:val="20"/>
              </w:rPr>
              <w:t>Objektivi specifik 2: Krijimi i një aksesi universal në ushqime të shëndetshme shkollore për të mbështetur ushqyerjen, të nxënit dhe barazinë (duke synuar shkollat publike 9-vjeçare)</w:t>
            </w:r>
            <w:bookmarkEnd w:id="262"/>
            <w:bookmarkEnd w:id="263"/>
          </w:p>
        </w:tc>
      </w:tr>
      <w:tr w:rsidR="007E6E04" w:rsidRPr="0021405A" w14:paraId="5AC8C041" w14:textId="77777777" w:rsidTr="00F23476">
        <w:trPr>
          <w:trHeight w:val="557"/>
          <w:jc w:val="center"/>
        </w:trPr>
        <w:tc>
          <w:tcPr>
            <w:tcW w:w="744" w:type="pct"/>
            <w:vMerge w:val="restart"/>
            <w:vAlign w:val="center"/>
          </w:tcPr>
          <w:p w14:paraId="4B1F9116" w14:textId="77777777" w:rsidR="007E6E04" w:rsidRPr="0021405A" w:rsidRDefault="007E6E04" w:rsidP="00F23476">
            <w:pPr>
              <w:pStyle w:val="Heading3"/>
              <w:rPr>
                <w:rFonts w:ascii="Calibri" w:eastAsia="Calibri" w:hAnsi="Calibri" w:cs="Calibri"/>
                <w:b/>
                <w:color w:val="002060"/>
                <w:sz w:val="20"/>
                <w:szCs w:val="20"/>
              </w:rPr>
            </w:pPr>
            <w:bookmarkStart w:id="264" w:name="_Toc209686620"/>
            <w:bookmarkStart w:id="265" w:name="_Toc212635947"/>
            <w:r w:rsidRPr="0021405A">
              <w:rPr>
                <w:rFonts w:ascii="Calibri" w:hAnsi="Calibri" w:cs="Calibri"/>
                <w:sz w:val="20"/>
                <w:szCs w:val="20"/>
              </w:rPr>
              <w:t>Masa 1: Miratimi i një politike kombëtare për ushqimin në shkollë me standarde ushqyese specifike për moshën, të harmonizuara me rekomandimet e OBSH-së dhe zbatimi i një programi pilot për ushqimin universal falas në shkolla në bashkitë më të disavantazhuara socioekonomikisht.</w:t>
            </w:r>
            <w:bookmarkEnd w:id="264"/>
            <w:bookmarkEnd w:id="265"/>
          </w:p>
        </w:tc>
        <w:tc>
          <w:tcPr>
            <w:tcW w:w="841" w:type="pct"/>
            <w:vMerge w:val="restart"/>
            <w:vAlign w:val="center"/>
          </w:tcPr>
          <w:p w14:paraId="150DC9FE"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1.1. Kryerja e një analize kombëtare të situatës së programeve ekzistuese të mensave shkollore dhe nevojave të fëmijëve për ushqyerje në Shqipëri</w:t>
            </w:r>
          </w:p>
        </w:tc>
        <w:tc>
          <w:tcPr>
            <w:tcW w:w="380" w:type="pct"/>
            <w:vMerge w:val="restart"/>
            <w:vAlign w:val="center"/>
          </w:tcPr>
          <w:p w14:paraId="4D0AD65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Merge w:val="restart"/>
            <w:vAlign w:val="center"/>
          </w:tcPr>
          <w:p w14:paraId="33CC880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analizë të situatës (2025)</w:t>
            </w:r>
          </w:p>
        </w:tc>
        <w:tc>
          <w:tcPr>
            <w:tcW w:w="796" w:type="pct"/>
            <w:vAlign w:val="center"/>
          </w:tcPr>
          <w:p w14:paraId="488AC9D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Zhvillimi i një analize të situatës</w:t>
            </w:r>
          </w:p>
        </w:tc>
        <w:tc>
          <w:tcPr>
            <w:tcW w:w="576" w:type="pct"/>
            <w:vAlign w:val="center"/>
          </w:tcPr>
          <w:p w14:paraId="0F6DDC0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Analiza e situatës e zhvilluar;</w:t>
            </w:r>
          </w:p>
          <w:p w14:paraId="049FB93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Hapësira fiskale për mbulimin e këtij programi është eksploruar.</w:t>
            </w:r>
          </w:p>
        </w:tc>
        <w:tc>
          <w:tcPr>
            <w:tcW w:w="500" w:type="pct"/>
            <w:vMerge w:val="restart"/>
            <w:vAlign w:val="center"/>
          </w:tcPr>
          <w:p w14:paraId="7E921CD1" w14:textId="1A45F735"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MZHR, FAO, OBSH, UNICEF, </w:t>
            </w:r>
            <w:r w:rsidR="003B6CF6">
              <w:rPr>
                <w:rFonts w:ascii="Calibri" w:eastAsia="Calibri" w:hAnsi="Calibri" w:cs="Calibri"/>
                <w:sz w:val="20"/>
                <w:szCs w:val="20"/>
              </w:rPr>
              <w:t>bashkitë</w:t>
            </w:r>
            <w:r w:rsidRPr="0021405A">
              <w:rPr>
                <w:rFonts w:ascii="Calibri" w:eastAsia="Calibri" w:hAnsi="Calibri" w:cs="Calibri"/>
                <w:color w:val="000000"/>
                <w:sz w:val="20"/>
                <w:szCs w:val="20"/>
              </w:rPr>
              <w:t>, OSHC</w:t>
            </w:r>
          </w:p>
          <w:p w14:paraId="46687EF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p w14:paraId="31DB286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restart"/>
            <w:vAlign w:val="center"/>
          </w:tcPr>
          <w:p w14:paraId="3FA93E53" w14:textId="528B120F"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 xml:space="preserve">MSHMS, MBZHR, </w:t>
            </w:r>
            <w:r w:rsidR="003B6CF6">
              <w:rPr>
                <w:rFonts w:ascii="Calibri" w:eastAsia="Calibri" w:hAnsi="Calibri" w:cs="Calibri"/>
                <w:sz w:val="20"/>
                <w:szCs w:val="20"/>
              </w:rPr>
              <w:t>bashkitë</w:t>
            </w:r>
          </w:p>
        </w:tc>
      </w:tr>
      <w:tr w:rsidR="007E6E04" w:rsidRPr="0021405A" w14:paraId="4FC6F7DD" w14:textId="77777777" w:rsidTr="00F23476">
        <w:trPr>
          <w:trHeight w:val="699"/>
          <w:jc w:val="center"/>
        </w:trPr>
        <w:tc>
          <w:tcPr>
            <w:tcW w:w="744" w:type="pct"/>
            <w:vMerge/>
            <w:vAlign w:val="center"/>
          </w:tcPr>
          <w:p w14:paraId="6284701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1" w:type="pct"/>
            <w:vMerge/>
            <w:vAlign w:val="center"/>
          </w:tcPr>
          <w:p w14:paraId="0DCD8445"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2057F0F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677" w:type="pct"/>
            <w:vMerge/>
            <w:vAlign w:val="center"/>
          </w:tcPr>
          <w:p w14:paraId="68C4A39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96" w:type="pct"/>
            <w:vAlign w:val="center"/>
          </w:tcPr>
          <w:p w14:paraId="5AC428C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1.1.2. Identifikimi i nevojave ushqyese tek fëmijët vulnerabël</w:t>
            </w:r>
          </w:p>
        </w:tc>
        <w:tc>
          <w:tcPr>
            <w:tcW w:w="576" w:type="pct"/>
            <w:vAlign w:val="center"/>
          </w:tcPr>
          <w:p w14:paraId="325E179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Nevojat ushqyese të fëmijëve të cenueshëm janë identifikuar</w:t>
            </w:r>
          </w:p>
        </w:tc>
        <w:tc>
          <w:tcPr>
            <w:tcW w:w="500" w:type="pct"/>
            <w:vMerge/>
            <w:vAlign w:val="center"/>
          </w:tcPr>
          <w:p w14:paraId="5EBCC56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0AED61A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DED0238" w14:textId="77777777" w:rsidTr="00F23476">
        <w:trPr>
          <w:trHeight w:val="638"/>
          <w:jc w:val="center"/>
        </w:trPr>
        <w:tc>
          <w:tcPr>
            <w:tcW w:w="744" w:type="pct"/>
            <w:vMerge/>
            <w:vAlign w:val="center"/>
          </w:tcPr>
          <w:p w14:paraId="1F1FB0B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1DCBA870"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1.2. Hartimi i standardeve kombëtare ushqyese dhe udhëzimeve të vakteve sipas grupmoshës, në përputhje me rekomandimet e OBSH-së/FAO-s</w:t>
            </w:r>
          </w:p>
        </w:tc>
        <w:tc>
          <w:tcPr>
            <w:tcW w:w="380" w:type="pct"/>
            <w:vMerge w:val="restart"/>
            <w:vAlign w:val="center"/>
          </w:tcPr>
          <w:p w14:paraId="2909948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Merge w:val="restart"/>
            <w:vAlign w:val="center"/>
          </w:tcPr>
          <w:p w14:paraId="6F92B4B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Udhëzimet nuk janë plotësisht në përputhje me rekomandimet e OBSH-së/FAO-s (2025)  </w:t>
            </w:r>
          </w:p>
        </w:tc>
        <w:tc>
          <w:tcPr>
            <w:tcW w:w="796" w:type="pct"/>
            <w:vAlign w:val="center"/>
          </w:tcPr>
          <w:p w14:paraId="6A2C800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1.2.1. Zhvillimi i udhëzimeve ushqyese</w:t>
            </w:r>
          </w:p>
        </w:tc>
        <w:tc>
          <w:tcPr>
            <w:tcW w:w="576" w:type="pct"/>
            <w:vAlign w:val="center"/>
          </w:tcPr>
          <w:p w14:paraId="4837ECB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Udhëzime ushqyese të zhvilluara</w:t>
            </w:r>
          </w:p>
        </w:tc>
        <w:tc>
          <w:tcPr>
            <w:tcW w:w="500" w:type="pct"/>
            <w:vMerge/>
            <w:vAlign w:val="center"/>
          </w:tcPr>
          <w:p w14:paraId="2480614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C218B6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2392044" w14:textId="77777777" w:rsidTr="00F23476">
        <w:trPr>
          <w:trHeight w:val="890"/>
          <w:jc w:val="center"/>
        </w:trPr>
        <w:tc>
          <w:tcPr>
            <w:tcW w:w="744" w:type="pct"/>
            <w:vMerge/>
            <w:vAlign w:val="center"/>
          </w:tcPr>
          <w:p w14:paraId="687B137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54A645AC"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09CBACF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65B7D65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tcBorders>
              <w:bottom w:val="single" w:sz="4" w:space="0" w:color="0070C0"/>
            </w:tcBorders>
            <w:vAlign w:val="center"/>
          </w:tcPr>
          <w:p w14:paraId="58A6106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1.2.2. Numri (%) i institucioneve të përfshira</w:t>
            </w:r>
          </w:p>
        </w:tc>
        <w:tc>
          <w:tcPr>
            <w:tcW w:w="576" w:type="pct"/>
            <w:tcBorders>
              <w:bottom w:val="single" w:sz="4" w:space="0" w:color="0070C0"/>
            </w:tcBorders>
            <w:vAlign w:val="center"/>
          </w:tcPr>
          <w:p w14:paraId="75CF5E7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Udhëzimet ushqyese u miratuan zyrtarisht</w:t>
            </w:r>
          </w:p>
        </w:tc>
        <w:tc>
          <w:tcPr>
            <w:tcW w:w="500" w:type="pct"/>
            <w:vMerge/>
            <w:vAlign w:val="center"/>
          </w:tcPr>
          <w:p w14:paraId="2F67AD0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3766EA5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E687DF4" w14:textId="77777777" w:rsidTr="00F23476">
        <w:trPr>
          <w:trHeight w:val="609"/>
          <w:jc w:val="center"/>
        </w:trPr>
        <w:tc>
          <w:tcPr>
            <w:tcW w:w="744" w:type="pct"/>
            <w:vMerge/>
            <w:vAlign w:val="center"/>
          </w:tcPr>
          <w:p w14:paraId="6497929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25DE918E"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1.3. Zhvillimi i një plani zbatimi me kosto, tregues monitorimi dhe testime pilot</w:t>
            </w:r>
          </w:p>
        </w:tc>
        <w:tc>
          <w:tcPr>
            <w:tcW w:w="380" w:type="pct"/>
            <w:vMerge w:val="restart"/>
            <w:vAlign w:val="center"/>
          </w:tcPr>
          <w:p w14:paraId="6682CD0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Merge w:val="restart"/>
            <w:vAlign w:val="center"/>
          </w:tcPr>
          <w:p w14:paraId="42FF5FB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asnjë plan udhëzues ushqyes në vend për të siguruar të dhëna ushqyese.</w:t>
            </w:r>
          </w:p>
        </w:tc>
        <w:tc>
          <w:tcPr>
            <w:tcW w:w="796" w:type="pct"/>
            <w:vAlign w:val="center"/>
          </w:tcPr>
          <w:p w14:paraId="5A083D8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 Zhvillimi i hartës së rrugës</w:t>
            </w:r>
          </w:p>
        </w:tc>
        <w:tc>
          <w:tcPr>
            <w:tcW w:w="576" w:type="pct"/>
            <w:vAlign w:val="center"/>
          </w:tcPr>
          <w:p w14:paraId="092D77E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Udhërrëfyesi i zhvilluar dhe i miratuar  </w:t>
            </w:r>
          </w:p>
        </w:tc>
        <w:tc>
          <w:tcPr>
            <w:tcW w:w="500" w:type="pct"/>
            <w:vMerge/>
            <w:vAlign w:val="center"/>
          </w:tcPr>
          <w:p w14:paraId="305CB4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F8C24B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CF674C2" w14:textId="77777777" w:rsidTr="00F23476">
        <w:trPr>
          <w:trHeight w:val="608"/>
          <w:jc w:val="center"/>
        </w:trPr>
        <w:tc>
          <w:tcPr>
            <w:tcW w:w="744" w:type="pct"/>
            <w:vMerge/>
            <w:vAlign w:val="center"/>
          </w:tcPr>
          <w:p w14:paraId="39B4E9F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6C8040A1"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0F3C5E8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c>
          <w:tcPr>
            <w:tcW w:w="677" w:type="pct"/>
            <w:vMerge/>
            <w:vAlign w:val="center"/>
          </w:tcPr>
          <w:p w14:paraId="1A02DBE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796" w:type="pct"/>
            <w:vAlign w:val="center"/>
          </w:tcPr>
          <w:p w14:paraId="7AB9E5C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1.3.2. Testimi i planit të veprimit</w:t>
            </w:r>
          </w:p>
        </w:tc>
        <w:tc>
          <w:tcPr>
            <w:tcW w:w="576" w:type="pct"/>
            <w:vAlign w:val="center"/>
          </w:tcPr>
          <w:p w14:paraId="48B024F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Udhërrëfyesi u testua në zona të zgjedhura të synuara</w:t>
            </w:r>
          </w:p>
        </w:tc>
        <w:tc>
          <w:tcPr>
            <w:tcW w:w="500" w:type="pct"/>
            <w:vMerge/>
            <w:vAlign w:val="center"/>
          </w:tcPr>
          <w:p w14:paraId="2886B0F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52406F3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7CE7EBB4" w14:textId="77777777" w:rsidTr="00F23476">
        <w:trPr>
          <w:trHeight w:val="703"/>
          <w:jc w:val="center"/>
        </w:trPr>
        <w:tc>
          <w:tcPr>
            <w:tcW w:w="744" w:type="pct"/>
            <w:vMerge/>
            <w:vAlign w:val="center"/>
          </w:tcPr>
          <w:p w14:paraId="65E9F4A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5B5C14D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1.4. Hartimi dhe zbatimi i një programi ushqimor shkollor me vlera ushqyese të mjaftueshme në shkollat pilot</w:t>
            </w:r>
          </w:p>
        </w:tc>
        <w:tc>
          <w:tcPr>
            <w:tcW w:w="380" w:type="pct"/>
            <w:vMerge w:val="restart"/>
            <w:vAlign w:val="center"/>
          </w:tcPr>
          <w:p w14:paraId="769787D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eastAsia="Calibri" w:hAnsi="Calibri" w:cs="Calibri"/>
                <w:color w:val="000000"/>
                <w:sz w:val="20"/>
                <w:szCs w:val="20"/>
              </w:rPr>
              <w:t>2029</w:t>
            </w:r>
          </w:p>
        </w:tc>
        <w:tc>
          <w:tcPr>
            <w:tcW w:w="677" w:type="pct"/>
            <w:vMerge w:val="restart"/>
            <w:vAlign w:val="center"/>
          </w:tcPr>
          <w:p w14:paraId="2E423A5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eastAsia="Calibri" w:hAnsi="Calibri" w:cs="Calibri"/>
                <w:color w:val="000000"/>
                <w:sz w:val="20"/>
                <w:szCs w:val="20"/>
              </w:rPr>
              <w:t>Asnjë program ushqimi në shkollat publike (2025)</w:t>
            </w:r>
          </w:p>
        </w:tc>
        <w:tc>
          <w:tcPr>
            <w:tcW w:w="796" w:type="pct"/>
            <w:tcBorders>
              <w:bottom w:val="single" w:sz="4" w:space="0" w:color="0070C0"/>
            </w:tcBorders>
            <w:vAlign w:val="center"/>
          </w:tcPr>
          <w:p w14:paraId="3DC5C8B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1.4.1. Hartimi i një programi ushqimor në shkollë</w:t>
            </w:r>
          </w:p>
        </w:tc>
        <w:tc>
          <w:tcPr>
            <w:tcW w:w="576" w:type="pct"/>
            <w:vAlign w:val="center"/>
          </w:tcPr>
          <w:p w14:paraId="67B2FB6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Një program ushqimor shkollor i hartuar nga ana ushqyese i përshtatshëm;</w:t>
            </w:r>
          </w:p>
          <w:p w14:paraId="5862E10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Zbatimi i dy urdhrave të përbashkët të Ministrisë së Shëndetësisë dhe Mirëqenies Sociale, Ministrisë së Arsimit dhe Ministrisë së Bujqësisë dhe Zhvillimit Rural (MBZHR) mbi standardet dhe marketingun e ushqimit në institucionet arsimore u monitorua.</w:t>
            </w:r>
          </w:p>
        </w:tc>
        <w:tc>
          <w:tcPr>
            <w:tcW w:w="500" w:type="pct"/>
            <w:vMerge/>
            <w:vAlign w:val="center"/>
          </w:tcPr>
          <w:p w14:paraId="646092A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67E5FB5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F9598D8" w14:textId="77777777" w:rsidTr="00F23476">
        <w:trPr>
          <w:trHeight w:val="703"/>
          <w:jc w:val="center"/>
        </w:trPr>
        <w:tc>
          <w:tcPr>
            <w:tcW w:w="744" w:type="pct"/>
            <w:vMerge/>
            <w:vAlign w:val="center"/>
          </w:tcPr>
          <w:p w14:paraId="684A53F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068358F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80" w:type="pct"/>
            <w:vMerge/>
            <w:vAlign w:val="center"/>
          </w:tcPr>
          <w:p w14:paraId="77F98ED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3BEAB3E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tcBorders>
              <w:bottom w:val="single" w:sz="4" w:space="0" w:color="0070C0"/>
            </w:tcBorders>
            <w:vAlign w:val="center"/>
          </w:tcPr>
          <w:p w14:paraId="3603F231" w14:textId="77777777" w:rsidR="007E6E04" w:rsidRPr="0021405A" w:rsidDel="00AD2618"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1.4.2. Zbatimi i një programi të mensës shkollore në shkollat pilot</w:t>
            </w:r>
          </w:p>
        </w:tc>
        <w:tc>
          <w:tcPr>
            <w:tcW w:w="576" w:type="pct"/>
            <w:tcBorders>
              <w:bottom w:val="single" w:sz="4" w:space="0" w:color="0070C0"/>
            </w:tcBorders>
            <w:vAlign w:val="center"/>
          </w:tcPr>
          <w:p w14:paraId="506F1CC3" w14:textId="77777777" w:rsidR="007E6E04" w:rsidRPr="0021405A" w:rsidDel="00AD2618"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Programi i mensës shkollore zbatohet në shkollat pilot në të gjitha bashkitë</w:t>
            </w:r>
          </w:p>
        </w:tc>
        <w:tc>
          <w:tcPr>
            <w:tcW w:w="500" w:type="pct"/>
            <w:vMerge/>
            <w:vAlign w:val="center"/>
          </w:tcPr>
          <w:p w14:paraId="51AF524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4DF5890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F49A59F" w14:textId="77777777" w:rsidTr="00F23476">
        <w:trPr>
          <w:trHeight w:val="977"/>
          <w:jc w:val="center"/>
        </w:trPr>
        <w:tc>
          <w:tcPr>
            <w:tcW w:w="744" w:type="pct"/>
            <w:vMerge w:val="restart"/>
            <w:vAlign w:val="center"/>
          </w:tcPr>
          <w:p w14:paraId="09157A21" w14:textId="77777777" w:rsidR="007E6E04" w:rsidRPr="0021405A" w:rsidRDefault="007E6E04" w:rsidP="00F23476">
            <w:pPr>
              <w:pStyle w:val="Heading3"/>
              <w:rPr>
                <w:rFonts w:ascii="Calibri" w:eastAsia="Calibri" w:hAnsi="Calibri" w:cs="Calibri"/>
                <w:b/>
                <w:color w:val="002060"/>
                <w:sz w:val="20"/>
                <w:szCs w:val="20"/>
              </w:rPr>
            </w:pPr>
            <w:bookmarkStart w:id="266" w:name="_Toc209686621"/>
            <w:bookmarkStart w:id="267" w:name="_Toc212635948"/>
            <w:r w:rsidRPr="0021405A">
              <w:rPr>
                <w:rFonts w:ascii="Calibri" w:hAnsi="Calibri" w:cs="Calibri"/>
                <w:sz w:val="20"/>
                <w:szCs w:val="20"/>
              </w:rPr>
              <w:t>Masa 2: Mbështetja e infrastrukturës në nivel shkolle dhe kapacitetit të prokurimit për shpërndarjen e qëndrueshme të ushqimit</w:t>
            </w:r>
            <w:bookmarkEnd w:id="266"/>
            <w:bookmarkEnd w:id="267"/>
          </w:p>
        </w:tc>
        <w:tc>
          <w:tcPr>
            <w:tcW w:w="841" w:type="pct"/>
            <w:vAlign w:val="center"/>
          </w:tcPr>
          <w:p w14:paraId="17FAE76F"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1.5. Kryerja e një auditimi të infrastrukturës së shkollave në bashkitë prioritare</w:t>
            </w:r>
          </w:p>
        </w:tc>
        <w:tc>
          <w:tcPr>
            <w:tcW w:w="380" w:type="pct"/>
            <w:vAlign w:val="center"/>
          </w:tcPr>
          <w:p w14:paraId="0F8D3D95"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Align w:val="center"/>
          </w:tcPr>
          <w:p w14:paraId="38802FB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auditim të infrastrukturës në vend (2025)</w:t>
            </w:r>
          </w:p>
        </w:tc>
        <w:tc>
          <w:tcPr>
            <w:tcW w:w="796" w:type="pct"/>
            <w:vAlign w:val="center"/>
          </w:tcPr>
          <w:p w14:paraId="28B2FD8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1.5.1. Organizimi i një auditimi të infrastrukturës së shkollave në bashkitë prioritare</w:t>
            </w:r>
          </w:p>
        </w:tc>
        <w:tc>
          <w:tcPr>
            <w:tcW w:w="576" w:type="pct"/>
            <w:vAlign w:val="center"/>
          </w:tcPr>
          <w:p w14:paraId="75B52EE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Auditimi i infrastrukturës së shkollave i kryer në bashkitë prioritare  </w:t>
            </w:r>
          </w:p>
        </w:tc>
        <w:tc>
          <w:tcPr>
            <w:tcW w:w="500" w:type="pct"/>
            <w:vMerge w:val="restart"/>
            <w:vAlign w:val="center"/>
          </w:tcPr>
          <w:p w14:paraId="42D48432" w14:textId="1601FB50"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MSHMS, MZHR, FAO, OBSH, UNICEF, </w:t>
            </w:r>
            <w:r w:rsidR="003B6CF6">
              <w:rPr>
                <w:rFonts w:ascii="Calibri" w:eastAsia="Calibri" w:hAnsi="Calibri" w:cs="Calibri"/>
                <w:sz w:val="20"/>
                <w:szCs w:val="20"/>
              </w:rPr>
              <w:t>bashkitë</w:t>
            </w:r>
            <w:r w:rsidRPr="0021405A">
              <w:rPr>
                <w:rFonts w:ascii="Calibri" w:eastAsia="Calibri" w:hAnsi="Calibri" w:cs="Calibri"/>
                <w:color w:val="000000"/>
                <w:sz w:val="20"/>
                <w:szCs w:val="20"/>
              </w:rPr>
              <w:t>, OSHC</w:t>
            </w:r>
          </w:p>
        </w:tc>
        <w:tc>
          <w:tcPr>
            <w:tcW w:w="486" w:type="pct"/>
            <w:vMerge w:val="restart"/>
            <w:vAlign w:val="center"/>
          </w:tcPr>
          <w:p w14:paraId="6DE041CF" w14:textId="200B0353"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r w:rsidRPr="0021405A">
              <w:rPr>
                <w:rFonts w:ascii="Calibri" w:eastAsia="Calibri" w:hAnsi="Calibri" w:cs="Calibri"/>
                <w:color w:val="000000"/>
                <w:sz w:val="20"/>
                <w:szCs w:val="20"/>
              </w:rPr>
              <w:t xml:space="preserve">MSHMS, MBZHR, MF, </w:t>
            </w:r>
            <w:r w:rsidR="003B6CF6">
              <w:rPr>
                <w:rFonts w:ascii="Calibri" w:eastAsia="Calibri" w:hAnsi="Calibri" w:cs="Calibri"/>
                <w:sz w:val="20"/>
                <w:szCs w:val="20"/>
              </w:rPr>
              <w:t>bashkitë</w:t>
            </w:r>
          </w:p>
        </w:tc>
      </w:tr>
      <w:tr w:rsidR="007E6E04" w:rsidRPr="0021405A" w14:paraId="7F561B41" w14:textId="77777777" w:rsidTr="00F23476">
        <w:trPr>
          <w:trHeight w:val="530"/>
          <w:jc w:val="center"/>
        </w:trPr>
        <w:tc>
          <w:tcPr>
            <w:tcW w:w="744" w:type="pct"/>
            <w:vMerge/>
            <w:vAlign w:val="center"/>
          </w:tcPr>
          <w:p w14:paraId="5763B5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41" w:type="pct"/>
            <w:vAlign w:val="center"/>
          </w:tcPr>
          <w:p w14:paraId="273DA3C9"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1.6. Financimi dhe mbikëqyrja e përmirësimit ose ndërtimit të kuzhinave dhe zonave të ngrënies së shkollës</w:t>
            </w:r>
          </w:p>
        </w:tc>
        <w:tc>
          <w:tcPr>
            <w:tcW w:w="380" w:type="pct"/>
            <w:vAlign w:val="center"/>
          </w:tcPr>
          <w:p w14:paraId="02C12C1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2029-2030</w:t>
            </w:r>
          </w:p>
        </w:tc>
        <w:tc>
          <w:tcPr>
            <w:tcW w:w="677" w:type="pct"/>
            <w:vAlign w:val="center"/>
          </w:tcPr>
          <w:p w14:paraId="47C6230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kuzhina në shkollat publike (2025)</w:t>
            </w:r>
          </w:p>
        </w:tc>
        <w:tc>
          <w:tcPr>
            <w:tcW w:w="796" w:type="pct"/>
            <w:vAlign w:val="center"/>
          </w:tcPr>
          <w:p w14:paraId="173BDE1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1.6.1. Përmirësimi dhe ndërtimi i kuzhinave në shkolla</w:t>
            </w:r>
          </w:p>
        </w:tc>
        <w:tc>
          <w:tcPr>
            <w:tcW w:w="576" w:type="pct"/>
            <w:vAlign w:val="center"/>
          </w:tcPr>
          <w:p w14:paraId="6EC377C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Përmirësimi dhe ndërtimi i kuzhinave në shkolla të përzgjedhura në zona prioritare në të gjitha bashkitë</w:t>
            </w:r>
          </w:p>
        </w:tc>
        <w:tc>
          <w:tcPr>
            <w:tcW w:w="500" w:type="pct"/>
            <w:vMerge/>
            <w:vAlign w:val="center"/>
          </w:tcPr>
          <w:p w14:paraId="5BD64D2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475ABEC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533EF15A" w14:textId="77777777" w:rsidTr="00F23476">
        <w:trPr>
          <w:trHeight w:val="530"/>
          <w:jc w:val="center"/>
        </w:trPr>
        <w:tc>
          <w:tcPr>
            <w:tcW w:w="744" w:type="pct"/>
            <w:vMerge/>
            <w:vAlign w:val="center"/>
          </w:tcPr>
          <w:p w14:paraId="25607E95"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01E4D840"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2.1 Lidhje e marrëveshjeve kuadër të prokurimit me furnizues të certifikuar vendorë të ushqimit dhe kooperativa fermerësh</w:t>
            </w:r>
          </w:p>
        </w:tc>
        <w:tc>
          <w:tcPr>
            <w:tcW w:w="380" w:type="pct"/>
            <w:vMerge w:val="restart"/>
            <w:vAlign w:val="center"/>
          </w:tcPr>
          <w:p w14:paraId="4348B29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2029</w:t>
            </w:r>
          </w:p>
        </w:tc>
        <w:tc>
          <w:tcPr>
            <w:tcW w:w="677" w:type="pct"/>
            <w:vMerge w:val="restart"/>
            <w:vAlign w:val="center"/>
          </w:tcPr>
          <w:p w14:paraId="56F9270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Nuk ka asnjë kuadër prokurimi për përfshirjen e fermerëve vendas (2025)  </w:t>
            </w:r>
          </w:p>
        </w:tc>
        <w:tc>
          <w:tcPr>
            <w:tcW w:w="796" w:type="pct"/>
            <w:vAlign w:val="center"/>
          </w:tcPr>
          <w:p w14:paraId="2F5BEB6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2.1.1. Zhvillimi i një kuadri prokurimi duke marrë në konsideratë ushqimet lokale  </w:t>
            </w:r>
          </w:p>
        </w:tc>
        <w:tc>
          <w:tcPr>
            <w:tcW w:w="576" w:type="pct"/>
            <w:vAlign w:val="center"/>
          </w:tcPr>
          <w:p w14:paraId="746375E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Korniza e prokurimit e zhvilluar me kooperativa lokale të çertifikuara ushqimore dhe fermerësh  </w:t>
            </w:r>
          </w:p>
        </w:tc>
        <w:tc>
          <w:tcPr>
            <w:tcW w:w="500" w:type="pct"/>
            <w:vMerge/>
            <w:vAlign w:val="center"/>
          </w:tcPr>
          <w:p w14:paraId="26B03AA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51C6D0A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6D78361B" w14:textId="77777777" w:rsidTr="00F23476">
        <w:trPr>
          <w:trHeight w:val="440"/>
          <w:jc w:val="center"/>
        </w:trPr>
        <w:tc>
          <w:tcPr>
            <w:tcW w:w="744" w:type="pct"/>
            <w:vMerge/>
            <w:vAlign w:val="center"/>
          </w:tcPr>
          <w:p w14:paraId="30BDF85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02EDEC7E"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7C96560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2E6FCDA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1231283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2.1.2. Numri (%) i institucioneve të përfshira në zhvillimin dhe miratimin e kuadrit të prokurimit  </w:t>
            </w:r>
          </w:p>
        </w:tc>
        <w:tc>
          <w:tcPr>
            <w:tcW w:w="576" w:type="pct"/>
            <w:vAlign w:val="center"/>
          </w:tcPr>
          <w:p w14:paraId="02E0370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Miratimi zyrtar i kuadrit të prokurimit  </w:t>
            </w:r>
          </w:p>
        </w:tc>
        <w:tc>
          <w:tcPr>
            <w:tcW w:w="500" w:type="pct"/>
            <w:vMerge/>
            <w:vAlign w:val="center"/>
          </w:tcPr>
          <w:p w14:paraId="6EAAA1E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231165B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EDCA3EC" w14:textId="77777777" w:rsidTr="00F23476">
        <w:trPr>
          <w:trHeight w:val="666"/>
          <w:jc w:val="center"/>
        </w:trPr>
        <w:tc>
          <w:tcPr>
            <w:tcW w:w="744" w:type="pct"/>
            <w:vMerge/>
            <w:vAlign w:val="center"/>
          </w:tcPr>
          <w:p w14:paraId="37C0AA1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restart"/>
            <w:vAlign w:val="center"/>
          </w:tcPr>
          <w:p w14:paraId="7549E6A1" w14:textId="77777777" w:rsidR="007E6E04" w:rsidRPr="0021405A" w:rsidRDefault="007E6E04" w:rsidP="00F23476">
            <w:pPr>
              <w:pBdr>
                <w:top w:val="nil"/>
                <w:left w:val="nil"/>
                <w:bottom w:val="nil"/>
                <w:right w:val="nil"/>
                <w:between w:val="nil"/>
              </w:pBdr>
              <w:rPr>
                <w:rFonts w:ascii="Calibri" w:hAnsi="Calibri" w:cs="Calibri"/>
                <w:b/>
                <w:i/>
                <w:sz w:val="20"/>
                <w:szCs w:val="20"/>
              </w:rPr>
            </w:pPr>
            <w:r w:rsidRPr="0021405A">
              <w:rPr>
                <w:rFonts w:ascii="Calibri" w:hAnsi="Calibri" w:cs="Calibri"/>
                <w:b/>
                <w:i/>
                <w:sz w:val="20"/>
                <w:szCs w:val="20"/>
              </w:rPr>
              <w:t>2.2. Trajnimi i stafit bashkiak dhe administratorëve të shkollave mbi sigurinë ushqimore, prokurimin dhe menaxhimin e zinxhirit të furnizimit</w:t>
            </w:r>
          </w:p>
        </w:tc>
        <w:tc>
          <w:tcPr>
            <w:tcW w:w="380" w:type="pct"/>
            <w:vMerge w:val="restart"/>
            <w:vAlign w:val="center"/>
          </w:tcPr>
          <w:p w14:paraId="2F21AA1F"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2028-2029</w:t>
            </w:r>
          </w:p>
        </w:tc>
        <w:tc>
          <w:tcPr>
            <w:tcW w:w="677" w:type="pct"/>
            <w:vMerge w:val="restart"/>
            <w:vAlign w:val="center"/>
          </w:tcPr>
          <w:p w14:paraId="3988360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trajnim në vend (2025)</w:t>
            </w:r>
          </w:p>
        </w:tc>
        <w:tc>
          <w:tcPr>
            <w:tcW w:w="796" w:type="pct"/>
            <w:vAlign w:val="center"/>
          </w:tcPr>
          <w:p w14:paraId="398CE74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2.2.1. Zhvillimi i manualeve të trajnimit për specialistët bashkiakë dhe autoritetet shkollore</w:t>
            </w:r>
          </w:p>
        </w:tc>
        <w:tc>
          <w:tcPr>
            <w:tcW w:w="576" w:type="pct"/>
            <w:vAlign w:val="center"/>
          </w:tcPr>
          <w:p w14:paraId="6D90A47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Manualet e trajnimit të zhvilluara</w:t>
            </w:r>
          </w:p>
        </w:tc>
        <w:tc>
          <w:tcPr>
            <w:tcW w:w="500" w:type="pct"/>
            <w:vMerge/>
            <w:vAlign w:val="center"/>
          </w:tcPr>
          <w:p w14:paraId="6102731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3606685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94ADA3B" w14:textId="77777777" w:rsidTr="00F23476">
        <w:trPr>
          <w:trHeight w:val="665"/>
          <w:jc w:val="center"/>
        </w:trPr>
        <w:tc>
          <w:tcPr>
            <w:tcW w:w="744" w:type="pct"/>
            <w:vMerge/>
            <w:vAlign w:val="center"/>
          </w:tcPr>
          <w:p w14:paraId="61896CE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702491E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80" w:type="pct"/>
            <w:vMerge/>
            <w:vAlign w:val="center"/>
          </w:tcPr>
          <w:p w14:paraId="45FECBB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5AD9581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5F15177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2.2.2. Trajnimi i stafit të përzgjedhur të bashkisë dhe shkollës</w:t>
            </w:r>
          </w:p>
        </w:tc>
        <w:tc>
          <w:tcPr>
            <w:tcW w:w="576" w:type="pct"/>
            <w:vAlign w:val="center"/>
          </w:tcPr>
          <w:p w14:paraId="4731F10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Staf i përzgjedhur nga qeveria lokale dhe autoritetet shkollore i trajnuar në të gjitha bashkitë</w:t>
            </w:r>
          </w:p>
        </w:tc>
        <w:tc>
          <w:tcPr>
            <w:tcW w:w="500" w:type="pct"/>
            <w:vMerge/>
            <w:vAlign w:val="center"/>
          </w:tcPr>
          <w:p w14:paraId="61F9116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2B1D978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D9E138B" w14:textId="77777777" w:rsidTr="00F23476">
        <w:trPr>
          <w:trHeight w:val="977"/>
          <w:jc w:val="center"/>
        </w:trPr>
        <w:tc>
          <w:tcPr>
            <w:tcW w:w="744" w:type="pct"/>
            <w:vMerge w:val="restart"/>
            <w:vAlign w:val="center"/>
          </w:tcPr>
          <w:p w14:paraId="37A2C826" w14:textId="77777777" w:rsidR="007E6E04" w:rsidRPr="0021405A" w:rsidRDefault="007E6E04" w:rsidP="00F23476">
            <w:pPr>
              <w:pStyle w:val="Heading3"/>
              <w:rPr>
                <w:rFonts w:ascii="Calibri" w:hAnsi="Calibri" w:cs="Calibri"/>
                <w:sz w:val="20"/>
                <w:szCs w:val="20"/>
              </w:rPr>
            </w:pPr>
            <w:bookmarkStart w:id="268" w:name="_Toc209686622"/>
            <w:bookmarkStart w:id="269" w:name="_Toc212635949"/>
            <w:r w:rsidRPr="0021405A">
              <w:rPr>
                <w:rFonts w:ascii="Calibri" w:hAnsi="Calibri" w:cs="Calibri"/>
                <w:sz w:val="20"/>
                <w:szCs w:val="20"/>
              </w:rPr>
              <w:t>Masa 3: Integrimi i edukimit mbi të ushqyerit në kurrikulat shkollore dhe aktivitetet jashtëshkollore me trajnimin e mësuesve</w:t>
            </w:r>
            <w:bookmarkEnd w:id="268"/>
            <w:bookmarkEnd w:id="269"/>
          </w:p>
        </w:tc>
        <w:tc>
          <w:tcPr>
            <w:tcW w:w="841" w:type="pct"/>
            <w:vAlign w:val="center"/>
          </w:tcPr>
          <w:p w14:paraId="7AE534EA"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3.1. Zhvillimi i materialeve edukative të të ushqyerit të përshtatshme për kulturën dhe sipas moshës</w:t>
            </w:r>
          </w:p>
        </w:tc>
        <w:tc>
          <w:tcPr>
            <w:tcW w:w="380" w:type="pct"/>
            <w:vAlign w:val="center"/>
          </w:tcPr>
          <w:p w14:paraId="462BF06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677" w:type="pct"/>
            <w:vAlign w:val="center"/>
          </w:tcPr>
          <w:p w14:paraId="1EB2F2A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materiale edukative për ushqyerjen të përshtatshme për kulturën dhe moshën (2025)</w:t>
            </w:r>
          </w:p>
        </w:tc>
        <w:tc>
          <w:tcPr>
            <w:tcW w:w="796" w:type="pct"/>
            <w:vAlign w:val="center"/>
          </w:tcPr>
          <w:p w14:paraId="5213592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Zhvillimi i materialeve edukative për ushqyerjen e përshtatshme</w:t>
            </w:r>
          </w:p>
        </w:tc>
        <w:tc>
          <w:tcPr>
            <w:tcW w:w="576" w:type="pct"/>
            <w:vAlign w:val="center"/>
          </w:tcPr>
          <w:p w14:paraId="4B4F929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Materiale edukative për ushqyerjen të përshtatshme nga ana kulturore dhe specifike për moshën, të zhvilluara dhe të miratuara</w:t>
            </w:r>
          </w:p>
        </w:tc>
        <w:tc>
          <w:tcPr>
            <w:tcW w:w="500" w:type="pct"/>
            <w:vMerge w:val="restart"/>
            <w:vAlign w:val="center"/>
          </w:tcPr>
          <w:p w14:paraId="46B6B25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ISHP, MA, FAO, OBSH, UNICEF, bashki, OSHC</w:t>
            </w:r>
          </w:p>
        </w:tc>
        <w:tc>
          <w:tcPr>
            <w:tcW w:w="486" w:type="pct"/>
            <w:vMerge w:val="restart"/>
            <w:vAlign w:val="center"/>
          </w:tcPr>
          <w:p w14:paraId="69E5BD5A" w14:textId="4869F6E3"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ME</w:t>
            </w:r>
            <w:r w:rsidR="003B6CF6">
              <w:rPr>
                <w:rFonts w:ascii="Calibri" w:eastAsia="Calibri" w:hAnsi="Calibri" w:cs="Calibri"/>
                <w:color w:val="000000"/>
                <w:sz w:val="20"/>
                <w:szCs w:val="20"/>
              </w:rPr>
              <w:t>I</w:t>
            </w:r>
            <w:r w:rsidRPr="0021405A">
              <w:rPr>
                <w:rFonts w:ascii="Calibri" w:eastAsia="Calibri" w:hAnsi="Calibri" w:cs="Calibri"/>
                <w:color w:val="000000"/>
                <w:sz w:val="20"/>
                <w:szCs w:val="20"/>
              </w:rPr>
              <w:t xml:space="preserve">, MF, </w:t>
            </w:r>
            <w:r w:rsidR="003B6CF6">
              <w:rPr>
                <w:rFonts w:ascii="Calibri" w:eastAsia="Calibri" w:hAnsi="Calibri" w:cs="Calibri"/>
                <w:sz w:val="20"/>
                <w:szCs w:val="20"/>
              </w:rPr>
              <w:t>bashkitë</w:t>
            </w:r>
          </w:p>
        </w:tc>
      </w:tr>
      <w:tr w:rsidR="007E6E04" w:rsidRPr="0021405A" w14:paraId="4CDEB581" w14:textId="77777777" w:rsidTr="00F23476">
        <w:trPr>
          <w:trHeight w:val="442"/>
          <w:jc w:val="center"/>
        </w:trPr>
        <w:tc>
          <w:tcPr>
            <w:tcW w:w="744" w:type="pct"/>
            <w:vMerge/>
            <w:vAlign w:val="center"/>
          </w:tcPr>
          <w:p w14:paraId="246079EA" w14:textId="77777777" w:rsidR="007E6E04" w:rsidRPr="0021405A" w:rsidRDefault="007E6E04" w:rsidP="00F23476">
            <w:pPr>
              <w:pStyle w:val="Heading3"/>
              <w:pBdr>
                <w:top w:val="nil"/>
                <w:left w:val="nil"/>
                <w:bottom w:val="nil"/>
                <w:right w:val="nil"/>
                <w:between w:val="nil"/>
              </w:pBdr>
              <w:rPr>
                <w:rFonts w:ascii="Calibri" w:hAnsi="Calibri" w:cs="Calibri"/>
                <w:sz w:val="20"/>
                <w:szCs w:val="20"/>
              </w:rPr>
            </w:pPr>
          </w:p>
        </w:tc>
        <w:tc>
          <w:tcPr>
            <w:tcW w:w="841" w:type="pct"/>
            <w:vMerge w:val="restart"/>
            <w:vAlign w:val="center"/>
          </w:tcPr>
          <w:p w14:paraId="2431C540"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3.2. Trajnimi i mësuesve dhe stafit të shkollës për ofrimin e përmbajtjes gjithëpërfshirëse mbi ushqyerjen në sistemin arsimor</w:t>
            </w:r>
          </w:p>
        </w:tc>
        <w:tc>
          <w:tcPr>
            <w:tcW w:w="380" w:type="pct"/>
            <w:vMerge w:val="restart"/>
            <w:vAlign w:val="center"/>
          </w:tcPr>
          <w:p w14:paraId="2468E76B"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677" w:type="pct"/>
            <w:vMerge w:val="restart"/>
            <w:vAlign w:val="center"/>
          </w:tcPr>
          <w:p w14:paraId="6782AC1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trajnim të stafit të shkollës (2025)</w:t>
            </w:r>
          </w:p>
        </w:tc>
        <w:tc>
          <w:tcPr>
            <w:tcW w:w="796" w:type="pct"/>
            <w:vAlign w:val="center"/>
          </w:tcPr>
          <w:p w14:paraId="1B0FEADC"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3.2.1. Zhvillimi i materialeve të trajnimit</w:t>
            </w:r>
          </w:p>
        </w:tc>
        <w:tc>
          <w:tcPr>
            <w:tcW w:w="576" w:type="pct"/>
            <w:vAlign w:val="center"/>
          </w:tcPr>
          <w:p w14:paraId="4CB1B5D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Materialet e trajnimit të zhvilluara</w:t>
            </w:r>
          </w:p>
        </w:tc>
        <w:tc>
          <w:tcPr>
            <w:tcW w:w="500" w:type="pct"/>
            <w:vMerge/>
            <w:vAlign w:val="center"/>
          </w:tcPr>
          <w:p w14:paraId="589AC51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4488BD9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0F0431A2" w14:textId="77777777" w:rsidTr="00F23476">
        <w:trPr>
          <w:trHeight w:val="442"/>
          <w:jc w:val="center"/>
        </w:trPr>
        <w:tc>
          <w:tcPr>
            <w:tcW w:w="744" w:type="pct"/>
            <w:vMerge/>
            <w:vAlign w:val="center"/>
          </w:tcPr>
          <w:p w14:paraId="16E5F9AC" w14:textId="77777777" w:rsidR="007E6E04" w:rsidRPr="0021405A" w:rsidRDefault="007E6E04" w:rsidP="00F23476">
            <w:pPr>
              <w:pStyle w:val="Heading3"/>
              <w:pBdr>
                <w:top w:val="nil"/>
                <w:left w:val="nil"/>
                <w:bottom w:val="nil"/>
                <w:right w:val="nil"/>
                <w:between w:val="nil"/>
              </w:pBdr>
              <w:rPr>
                <w:rFonts w:ascii="Calibri" w:hAnsi="Calibri" w:cs="Calibri"/>
                <w:sz w:val="20"/>
                <w:szCs w:val="20"/>
              </w:rPr>
            </w:pPr>
          </w:p>
        </w:tc>
        <w:tc>
          <w:tcPr>
            <w:tcW w:w="841" w:type="pct"/>
            <w:vMerge/>
            <w:vAlign w:val="center"/>
          </w:tcPr>
          <w:p w14:paraId="0FA7ECDE" w14:textId="77777777" w:rsidR="007E6E04" w:rsidRPr="0021405A" w:rsidRDefault="007E6E04" w:rsidP="00F23476">
            <w:pPr>
              <w:pBdr>
                <w:top w:val="nil"/>
                <w:left w:val="nil"/>
                <w:bottom w:val="nil"/>
                <w:right w:val="nil"/>
                <w:between w:val="nil"/>
              </w:pBdr>
              <w:rPr>
                <w:rFonts w:ascii="Calibri" w:hAnsi="Calibri" w:cs="Calibri"/>
                <w:b/>
                <w:i/>
                <w:sz w:val="20"/>
                <w:szCs w:val="20"/>
              </w:rPr>
            </w:pPr>
          </w:p>
        </w:tc>
        <w:tc>
          <w:tcPr>
            <w:tcW w:w="380" w:type="pct"/>
            <w:vMerge/>
            <w:vAlign w:val="center"/>
          </w:tcPr>
          <w:p w14:paraId="3836A8A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7" w:type="pct"/>
            <w:vMerge/>
            <w:vAlign w:val="center"/>
          </w:tcPr>
          <w:p w14:paraId="23F1351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96" w:type="pct"/>
            <w:vAlign w:val="center"/>
          </w:tcPr>
          <w:p w14:paraId="778E50B9"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3.2.2. Trajnimi i stafit të shkollës</w:t>
            </w:r>
          </w:p>
        </w:tc>
        <w:tc>
          <w:tcPr>
            <w:tcW w:w="576" w:type="pct"/>
            <w:vAlign w:val="center"/>
          </w:tcPr>
          <w:p w14:paraId="29BBD13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Stafi i zgjedhur i shkollave u trajnua në të gjitha bashkitë</w:t>
            </w:r>
          </w:p>
        </w:tc>
        <w:tc>
          <w:tcPr>
            <w:tcW w:w="500" w:type="pct"/>
            <w:vMerge/>
            <w:vAlign w:val="center"/>
          </w:tcPr>
          <w:p w14:paraId="25558572"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5CED19D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4443D3B7" w14:textId="77777777" w:rsidTr="00F23476">
        <w:trPr>
          <w:trHeight w:val="1026"/>
          <w:jc w:val="center"/>
        </w:trPr>
        <w:tc>
          <w:tcPr>
            <w:tcW w:w="744" w:type="pct"/>
            <w:vMerge/>
            <w:vAlign w:val="center"/>
          </w:tcPr>
          <w:p w14:paraId="2EF0CB00" w14:textId="77777777" w:rsidR="007E6E04" w:rsidRPr="0021405A" w:rsidRDefault="007E6E04" w:rsidP="00F23476">
            <w:pPr>
              <w:pStyle w:val="Heading3"/>
              <w:pBdr>
                <w:top w:val="nil"/>
                <w:left w:val="nil"/>
                <w:bottom w:val="nil"/>
                <w:right w:val="nil"/>
                <w:between w:val="nil"/>
              </w:pBdr>
              <w:rPr>
                <w:rFonts w:ascii="Calibri" w:hAnsi="Calibri" w:cs="Calibri"/>
                <w:sz w:val="20"/>
                <w:szCs w:val="20"/>
              </w:rPr>
            </w:pPr>
          </w:p>
        </w:tc>
        <w:tc>
          <w:tcPr>
            <w:tcW w:w="841" w:type="pct"/>
            <w:vAlign w:val="center"/>
          </w:tcPr>
          <w:p w14:paraId="66A88CD9"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3.3. Integrimi i edukimit për ushqyerjen në aktivitetet dhe kurrikulat e përditshme shkollore</w:t>
            </w:r>
          </w:p>
        </w:tc>
        <w:tc>
          <w:tcPr>
            <w:tcW w:w="380" w:type="pct"/>
            <w:vAlign w:val="center"/>
          </w:tcPr>
          <w:p w14:paraId="6B305678"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w:t>
            </w:r>
          </w:p>
        </w:tc>
        <w:tc>
          <w:tcPr>
            <w:tcW w:w="677" w:type="pct"/>
            <w:vAlign w:val="center"/>
          </w:tcPr>
          <w:p w14:paraId="38721A2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integrim në vend (2025)</w:t>
            </w:r>
          </w:p>
        </w:tc>
        <w:tc>
          <w:tcPr>
            <w:tcW w:w="796" w:type="pct"/>
            <w:vAlign w:val="center"/>
          </w:tcPr>
          <w:p w14:paraId="0C630F6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3.1.1. Integrimi i edukimit për ushqyerjen në aktivitetet shkollore</w:t>
            </w:r>
          </w:p>
        </w:tc>
        <w:tc>
          <w:tcPr>
            <w:tcW w:w="576" w:type="pct"/>
            <w:vAlign w:val="center"/>
          </w:tcPr>
          <w:p w14:paraId="4F53DC0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Edukimi për ushqyerjen i integruar në kurrikula dhe në të gjitha aktivitetet shkollore  </w:t>
            </w:r>
          </w:p>
        </w:tc>
        <w:tc>
          <w:tcPr>
            <w:tcW w:w="500" w:type="pct"/>
            <w:vMerge/>
            <w:vAlign w:val="center"/>
          </w:tcPr>
          <w:p w14:paraId="5F2DF0E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007FDCB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259C47DB" w14:textId="77777777" w:rsidTr="00F23476">
        <w:trPr>
          <w:trHeight w:val="245"/>
          <w:jc w:val="center"/>
        </w:trPr>
        <w:tc>
          <w:tcPr>
            <w:tcW w:w="744" w:type="pct"/>
            <w:vMerge/>
            <w:vAlign w:val="center"/>
          </w:tcPr>
          <w:p w14:paraId="791DEEE4" w14:textId="77777777" w:rsidR="007E6E04" w:rsidRPr="0021405A" w:rsidRDefault="007E6E04" w:rsidP="00F23476">
            <w:pPr>
              <w:pStyle w:val="Heading3"/>
              <w:pBdr>
                <w:top w:val="nil"/>
                <w:left w:val="nil"/>
                <w:bottom w:val="nil"/>
                <w:right w:val="nil"/>
                <w:between w:val="nil"/>
              </w:pBdr>
              <w:rPr>
                <w:rFonts w:ascii="Calibri" w:hAnsi="Calibri" w:cs="Calibri"/>
                <w:sz w:val="20"/>
                <w:szCs w:val="20"/>
              </w:rPr>
            </w:pPr>
          </w:p>
        </w:tc>
        <w:tc>
          <w:tcPr>
            <w:tcW w:w="841" w:type="pct"/>
            <w:vAlign w:val="center"/>
          </w:tcPr>
          <w:p w14:paraId="0C629D36" w14:textId="77777777" w:rsidR="007E6E04" w:rsidRPr="0021405A" w:rsidRDefault="007E6E04" w:rsidP="00F23476">
            <w:pPr>
              <w:rPr>
                <w:rFonts w:ascii="Calibri" w:hAnsi="Calibri" w:cs="Calibri"/>
                <w:b/>
                <w:i/>
                <w:sz w:val="20"/>
                <w:szCs w:val="20"/>
              </w:rPr>
            </w:pPr>
            <w:r w:rsidRPr="0021405A">
              <w:rPr>
                <w:rFonts w:ascii="Calibri" w:hAnsi="Calibri" w:cs="Calibri"/>
                <w:b/>
                <w:i/>
                <w:sz w:val="20"/>
                <w:szCs w:val="20"/>
              </w:rPr>
              <w:t>3.4. Angazhimi i familjeve dhe komuniteteve për të mbështetur të nxënit mbi ushqyerjen</w:t>
            </w:r>
          </w:p>
        </w:tc>
        <w:tc>
          <w:tcPr>
            <w:tcW w:w="380" w:type="pct"/>
            <w:vAlign w:val="center"/>
          </w:tcPr>
          <w:p w14:paraId="3E35E82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2026-2027</w:t>
            </w:r>
          </w:p>
        </w:tc>
        <w:tc>
          <w:tcPr>
            <w:tcW w:w="677" w:type="pct"/>
            <w:vAlign w:val="center"/>
          </w:tcPr>
          <w:p w14:paraId="3518CBB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angazhim të komunitetit (2025)</w:t>
            </w:r>
          </w:p>
        </w:tc>
        <w:tc>
          <w:tcPr>
            <w:tcW w:w="796" w:type="pct"/>
            <w:vAlign w:val="center"/>
          </w:tcPr>
          <w:p w14:paraId="134CA66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 xml:space="preserve">3.4.1. Përfshirja e familjeve dhe komuniteteve në të nxënit mbi ushqyerjen  </w:t>
            </w:r>
          </w:p>
        </w:tc>
        <w:tc>
          <w:tcPr>
            <w:tcW w:w="576" w:type="pct"/>
            <w:vAlign w:val="center"/>
          </w:tcPr>
          <w:p w14:paraId="7E99166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Familje dhe komunitete të përzgjedhura me përparësi të përfshira në mësimin e të ushqyerit në të gjitha bashkitë</w:t>
            </w:r>
          </w:p>
        </w:tc>
        <w:tc>
          <w:tcPr>
            <w:tcW w:w="500" w:type="pct"/>
            <w:vMerge/>
            <w:vAlign w:val="center"/>
          </w:tcPr>
          <w:p w14:paraId="51FD952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486" w:type="pct"/>
            <w:vMerge/>
            <w:vAlign w:val="center"/>
          </w:tcPr>
          <w:p w14:paraId="0850FA3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r>
      <w:tr w:rsidR="007E6E04" w:rsidRPr="0021405A" w14:paraId="142198DC" w14:textId="77777777" w:rsidTr="00F23476">
        <w:trPr>
          <w:trHeight w:val="245"/>
          <w:jc w:val="center"/>
        </w:trPr>
        <w:tc>
          <w:tcPr>
            <w:tcW w:w="744" w:type="pct"/>
            <w:vMerge w:val="restart"/>
            <w:vAlign w:val="center"/>
          </w:tcPr>
          <w:p w14:paraId="777D6CA7" w14:textId="77777777" w:rsidR="007E6E04" w:rsidRPr="0021405A" w:rsidRDefault="007E6E04" w:rsidP="00F23476">
            <w:pPr>
              <w:pStyle w:val="Heading3"/>
              <w:pBdr>
                <w:top w:val="nil"/>
                <w:left w:val="nil"/>
                <w:bottom w:val="nil"/>
                <w:right w:val="nil"/>
                <w:between w:val="nil"/>
              </w:pBdr>
              <w:rPr>
                <w:rFonts w:ascii="Calibri" w:hAnsi="Calibri" w:cs="Calibri"/>
                <w:sz w:val="20"/>
                <w:szCs w:val="20"/>
              </w:rPr>
            </w:pPr>
            <w:bookmarkStart w:id="270" w:name="_Toc212635950"/>
            <w:r w:rsidRPr="0021405A">
              <w:rPr>
                <w:rFonts w:ascii="Calibri" w:hAnsi="Calibri" w:cs="Calibri"/>
                <w:sz w:val="20"/>
                <w:szCs w:val="20"/>
              </w:rPr>
              <w:t>Masa 4: Ofrimi i edukimit ushqimor të përshtatur sipas kulturës dhe mbështetjes së familjeve për komunitetet rome, egjiptiane dhe te tjera të cenueshme</w:t>
            </w:r>
            <w:bookmarkEnd w:id="270"/>
          </w:p>
        </w:tc>
        <w:tc>
          <w:tcPr>
            <w:tcW w:w="841" w:type="pct"/>
            <w:vMerge w:val="restart"/>
            <w:vAlign w:val="center"/>
          </w:tcPr>
          <w:p w14:paraId="21BE498B" w14:textId="77777777" w:rsidR="007E6E04" w:rsidRPr="0021405A" w:rsidRDefault="007E6E04" w:rsidP="00F23476">
            <w:pPr>
              <w:rPr>
                <w:rFonts w:ascii="Calibri" w:eastAsia="Calibri" w:hAnsi="Calibri" w:cs="Calibri"/>
                <w:sz w:val="20"/>
                <w:szCs w:val="20"/>
              </w:rPr>
            </w:pPr>
            <w:r w:rsidRPr="0021405A">
              <w:rPr>
                <w:rFonts w:ascii="Calibri" w:hAnsi="Calibri" w:cs="Calibri"/>
                <w:b/>
                <w:i/>
                <w:sz w:val="20"/>
                <w:szCs w:val="20"/>
              </w:rPr>
              <w:t>4.1. Zhvillimi dhe pilotimi i një kurrikule edukimi për të ushqyerit të përshtatur sipas kulturës në Shqipëri</w:t>
            </w:r>
          </w:p>
        </w:tc>
        <w:tc>
          <w:tcPr>
            <w:tcW w:w="380" w:type="pct"/>
            <w:vMerge w:val="restart"/>
            <w:vAlign w:val="center"/>
          </w:tcPr>
          <w:p w14:paraId="1C180B2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hAnsi="Calibri" w:cs="Calibri"/>
                <w:b/>
                <w:color w:val="000000"/>
                <w:sz w:val="20"/>
                <w:szCs w:val="20"/>
              </w:rPr>
              <w:t>2026</w:t>
            </w:r>
          </w:p>
        </w:tc>
        <w:tc>
          <w:tcPr>
            <w:tcW w:w="677" w:type="pct"/>
            <w:vMerge w:val="restart"/>
            <w:vAlign w:val="center"/>
          </w:tcPr>
          <w:p w14:paraId="6171813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Asnjë kurrikulë arsimore e përshtatur sipas kulturës për fëmijët</w:t>
            </w:r>
          </w:p>
        </w:tc>
        <w:tc>
          <w:tcPr>
            <w:tcW w:w="796" w:type="pct"/>
            <w:vAlign w:val="center"/>
          </w:tcPr>
          <w:p w14:paraId="5A77A400"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4.1.1. Zhvillimi i një kurrikule edukimi ushqimor të përshtatur sipas kulturës për fëmijët 6-15 vjeç</w:t>
            </w:r>
          </w:p>
        </w:tc>
        <w:tc>
          <w:tcPr>
            <w:tcW w:w="576" w:type="pct"/>
            <w:vAlign w:val="center"/>
          </w:tcPr>
          <w:p w14:paraId="3ADB7F9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Zhvillimi i kurrikulës u miratua</w:t>
            </w:r>
          </w:p>
        </w:tc>
        <w:tc>
          <w:tcPr>
            <w:tcW w:w="500" w:type="pct"/>
            <w:vAlign w:val="center"/>
          </w:tcPr>
          <w:p w14:paraId="11BAE42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MSHMS, MA, MZHR, bashkitë, UNICEF, OSHC-të</w:t>
            </w:r>
          </w:p>
        </w:tc>
        <w:tc>
          <w:tcPr>
            <w:tcW w:w="486" w:type="pct"/>
            <w:vAlign w:val="center"/>
          </w:tcPr>
          <w:p w14:paraId="49CE8DC5" w14:textId="0EA9FC1C"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 xml:space="preserve">MSHMS, MA, MBZHR, </w:t>
            </w:r>
            <w:r w:rsidR="003B6CF6">
              <w:rPr>
                <w:rFonts w:ascii="Calibri" w:eastAsia="Calibri" w:hAnsi="Calibri" w:cs="Calibri"/>
                <w:sz w:val="20"/>
                <w:szCs w:val="20"/>
              </w:rPr>
              <w:t>bashkitë</w:t>
            </w:r>
          </w:p>
        </w:tc>
      </w:tr>
      <w:tr w:rsidR="007E6E04" w:rsidRPr="0021405A" w14:paraId="4EA24A62" w14:textId="77777777" w:rsidTr="00F23476">
        <w:trPr>
          <w:trHeight w:val="245"/>
          <w:jc w:val="center"/>
        </w:trPr>
        <w:tc>
          <w:tcPr>
            <w:tcW w:w="744" w:type="pct"/>
            <w:vMerge/>
            <w:vAlign w:val="center"/>
          </w:tcPr>
          <w:p w14:paraId="67F1DEA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Merge/>
            <w:vAlign w:val="center"/>
          </w:tcPr>
          <w:p w14:paraId="44F879E0" w14:textId="77777777" w:rsidR="007E6E04" w:rsidRPr="0021405A" w:rsidRDefault="007E6E04" w:rsidP="00F23476">
            <w:pPr>
              <w:rPr>
                <w:rFonts w:ascii="Calibri" w:eastAsia="Calibri" w:hAnsi="Calibri" w:cs="Calibri"/>
                <w:sz w:val="20"/>
                <w:szCs w:val="20"/>
              </w:rPr>
            </w:pPr>
          </w:p>
        </w:tc>
        <w:tc>
          <w:tcPr>
            <w:tcW w:w="380" w:type="pct"/>
            <w:vMerge/>
            <w:vAlign w:val="center"/>
          </w:tcPr>
          <w:p w14:paraId="0B6856D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c>
          <w:tcPr>
            <w:tcW w:w="677" w:type="pct"/>
            <w:vMerge/>
            <w:vAlign w:val="center"/>
          </w:tcPr>
          <w:p w14:paraId="3CD89FD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796" w:type="pct"/>
            <w:vAlign w:val="center"/>
          </w:tcPr>
          <w:p w14:paraId="5D77FEB9" w14:textId="77777777" w:rsidR="007E6E04" w:rsidRPr="0021405A" w:rsidRDefault="003B6325" w:rsidP="00F23476">
            <w:pPr>
              <w:pBdr>
                <w:top w:val="nil"/>
                <w:left w:val="nil"/>
                <w:bottom w:val="nil"/>
                <w:right w:val="nil"/>
                <w:between w:val="nil"/>
              </w:pBdr>
              <w:rPr>
                <w:rFonts w:ascii="Calibri" w:eastAsia="Calibri" w:hAnsi="Calibri" w:cs="Calibri"/>
                <w:color w:val="000000"/>
                <w:sz w:val="20"/>
                <w:szCs w:val="20"/>
              </w:rPr>
            </w:pPr>
            <w:sdt>
              <w:sdtPr>
                <w:rPr>
                  <w:rFonts w:ascii="Calibri" w:hAnsi="Calibri" w:cs="Calibri"/>
                  <w:sz w:val="20"/>
                  <w:szCs w:val="20"/>
                </w:rPr>
                <w:tag w:val="goog_rdk_250"/>
                <w:id w:val="1961144746"/>
              </w:sdtPr>
              <w:sdtEndPr/>
              <w:sdtContent/>
            </w:sdt>
            <w:r w:rsidR="007E6E04" w:rsidRPr="0021405A">
              <w:rPr>
                <w:rFonts w:ascii="Calibri" w:hAnsi="Calibri" w:cs="Calibri"/>
                <w:sz w:val="20"/>
                <w:szCs w:val="20"/>
              </w:rPr>
              <w:t>4.1.2.</w:t>
            </w:r>
            <w:r w:rsidR="007E6E04" w:rsidRPr="0021405A">
              <w:rPr>
                <w:rFonts w:ascii="Calibri" w:hAnsi="Calibri" w:cs="Calibri"/>
                <w:color w:val="000000"/>
                <w:sz w:val="20"/>
                <w:szCs w:val="20"/>
              </w:rPr>
              <w:t xml:space="preserve"> Pilotimi i një kurrikule edukimi për të ushqyerit të përshtatur sipas kulturës</w:t>
            </w:r>
          </w:p>
        </w:tc>
        <w:tc>
          <w:tcPr>
            <w:tcW w:w="576" w:type="pct"/>
            <w:vAlign w:val="center"/>
          </w:tcPr>
          <w:p w14:paraId="5F73EB5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Pilotimi u krye në bashki të përzgjedhura</w:t>
            </w:r>
          </w:p>
        </w:tc>
        <w:tc>
          <w:tcPr>
            <w:tcW w:w="500" w:type="pct"/>
            <w:vAlign w:val="center"/>
          </w:tcPr>
          <w:p w14:paraId="7D17D379"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MSHMS, MA, MBZHR, bashkitë, OSHC-të</w:t>
            </w:r>
          </w:p>
        </w:tc>
        <w:tc>
          <w:tcPr>
            <w:tcW w:w="486" w:type="pct"/>
            <w:vAlign w:val="center"/>
          </w:tcPr>
          <w:p w14:paraId="1618C09F" w14:textId="770C3305"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 xml:space="preserve">MSHMS, MA, MBZHR, </w:t>
            </w:r>
            <w:r w:rsidR="003B6CF6">
              <w:rPr>
                <w:rFonts w:ascii="Calibri" w:eastAsia="Calibri" w:hAnsi="Calibri" w:cs="Calibri"/>
                <w:sz w:val="20"/>
                <w:szCs w:val="20"/>
              </w:rPr>
              <w:t>bashkitë</w:t>
            </w:r>
          </w:p>
        </w:tc>
      </w:tr>
      <w:tr w:rsidR="007E6E04" w:rsidRPr="0021405A" w14:paraId="6215E16D" w14:textId="77777777" w:rsidTr="00F23476">
        <w:trPr>
          <w:trHeight w:val="245"/>
          <w:jc w:val="center"/>
        </w:trPr>
        <w:tc>
          <w:tcPr>
            <w:tcW w:w="744" w:type="pct"/>
            <w:vMerge/>
            <w:vAlign w:val="center"/>
          </w:tcPr>
          <w:p w14:paraId="430C7B6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50E6E42D" w14:textId="77777777" w:rsidR="007E6E04" w:rsidRPr="0021405A" w:rsidRDefault="007E6E04" w:rsidP="00F23476">
            <w:pPr>
              <w:rPr>
                <w:rFonts w:ascii="Calibri" w:eastAsia="Calibri" w:hAnsi="Calibri" w:cs="Calibri"/>
                <w:sz w:val="20"/>
                <w:szCs w:val="20"/>
              </w:rPr>
            </w:pPr>
            <w:r w:rsidRPr="0021405A">
              <w:rPr>
                <w:rFonts w:ascii="Calibri" w:hAnsi="Calibri" w:cs="Calibri"/>
                <w:b/>
                <w:i/>
                <w:sz w:val="20"/>
                <w:szCs w:val="20"/>
              </w:rPr>
              <w:t>4.2. Ngritja e grupeve mbështetëse të kujdestarëve të udhëhequra nga bashkëmoshatarët në komunitetet vulnerabël</w:t>
            </w:r>
          </w:p>
        </w:tc>
        <w:tc>
          <w:tcPr>
            <w:tcW w:w="380" w:type="pct"/>
            <w:vAlign w:val="center"/>
          </w:tcPr>
          <w:p w14:paraId="44CC704F"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hAnsi="Calibri" w:cs="Calibri"/>
                <w:bCs/>
                <w:color w:val="000000"/>
                <w:sz w:val="20"/>
                <w:szCs w:val="20"/>
              </w:rPr>
              <w:t>2027</w:t>
            </w:r>
          </w:p>
        </w:tc>
        <w:tc>
          <w:tcPr>
            <w:tcW w:w="677" w:type="pct"/>
            <w:vAlign w:val="center"/>
          </w:tcPr>
          <w:p w14:paraId="71FD57FE" w14:textId="725E2891"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Nuk ka grupe mbështetëse për</w:t>
            </w:r>
            <w:r w:rsidR="009100BC" w:rsidRPr="0021405A">
              <w:rPr>
                <w:rFonts w:ascii="Calibri" w:hAnsi="Calibri" w:cs="Calibri"/>
                <w:color w:val="000000"/>
                <w:sz w:val="20"/>
                <w:szCs w:val="20"/>
              </w:rPr>
              <w:t xml:space="preserve"> familjet/kujdestarët e fëmijeve të</w:t>
            </w:r>
            <w:r w:rsidRPr="0021405A">
              <w:rPr>
                <w:rFonts w:ascii="Calibri" w:hAnsi="Calibri" w:cs="Calibri"/>
                <w:color w:val="000000"/>
                <w:sz w:val="20"/>
                <w:szCs w:val="20"/>
              </w:rPr>
              <w:t xml:space="preserve"> udhëhequra nga bashkëmoshatarët (2025)</w:t>
            </w:r>
          </w:p>
        </w:tc>
        <w:tc>
          <w:tcPr>
            <w:tcW w:w="796" w:type="pct"/>
            <w:vAlign w:val="center"/>
          </w:tcPr>
          <w:p w14:paraId="1F25AE8D" w14:textId="3D86EA99"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4.2.1. Numri i bashkive me grupe aktive mbështetëse për</w:t>
            </w:r>
            <w:r w:rsidR="009100BC" w:rsidRPr="0021405A">
              <w:rPr>
                <w:rFonts w:ascii="Calibri" w:hAnsi="Calibri" w:cs="Calibri"/>
                <w:color w:val="000000"/>
                <w:sz w:val="20"/>
                <w:szCs w:val="20"/>
              </w:rPr>
              <w:t>ndihmësit personalë të</w:t>
            </w:r>
            <w:r w:rsidRPr="0021405A">
              <w:rPr>
                <w:rFonts w:ascii="Calibri" w:hAnsi="Calibri" w:cs="Calibri"/>
                <w:color w:val="000000"/>
                <w:sz w:val="20"/>
                <w:szCs w:val="20"/>
              </w:rPr>
              <w:t xml:space="preserve"> udhëhequra nga bashkëmoshatarët</w:t>
            </w:r>
          </w:p>
        </w:tc>
        <w:tc>
          <w:tcPr>
            <w:tcW w:w="576" w:type="pct"/>
            <w:vAlign w:val="center"/>
          </w:tcPr>
          <w:p w14:paraId="03A613B2" w14:textId="2FF049EA"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Grupe mbështetëse për</w:t>
            </w:r>
            <w:r w:rsidR="009100BC" w:rsidRPr="0021405A">
              <w:rPr>
                <w:rFonts w:ascii="Calibri" w:hAnsi="Calibri" w:cs="Calibri"/>
                <w:color w:val="000000"/>
                <w:sz w:val="20"/>
                <w:szCs w:val="20"/>
              </w:rPr>
              <w:t>ndihmësit personalë të</w:t>
            </w:r>
            <w:r w:rsidRPr="0021405A">
              <w:rPr>
                <w:rFonts w:ascii="Calibri" w:hAnsi="Calibri" w:cs="Calibri"/>
                <w:color w:val="000000"/>
                <w:sz w:val="20"/>
                <w:szCs w:val="20"/>
              </w:rPr>
              <w:t xml:space="preserve"> udhëhequra nga bashkëmoshatarët të ngritura në të gjitha bashkitë</w:t>
            </w:r>
          </w:p>
        </w:tc>
        <w:tc>
          <w:tcPr>
            <w:tcW w:w="500" w:type="pct"/>
            <w:vAlign w:val="center"/>
          </w:tcPr>
          <w:p w14:paraId="154E372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MSHMS, OSHC-të, Bashkitë</w:t>
            </w:r>
          </w:p>
        </w:tc>
        <w:tc>
          <w:tcPr>
            <w:tcW w:w="486" w:type="pct"/>
            <w:vAlign w:val="center"/>
          </w:tcPr>
          <w:p w14:paraId="74A7BD4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bCs/>
                <w:color w:val="000000"/>
                <w:sz w:val="20"/>
                <w:szCs w:val="20"/>
              </w:rPr>
              <w:t>MSHMS, MA</w:t>
            </w:r>
          </w:p>
        </w:tc>
      </w:tr>
      <w:tr w:rsidR="007E6E04" w:rsidRPr="0021405A" w14:paraId="7F781F48" w14:textId="77777777" w:rsidTr="00F23476">
        <w:trPr>
          <w:trHeight w:val="245"/>
          <w:jc w:val="center"/>
        </w:trPr>
        <w:tc>
          <w:tcPr>
            <w:tcW w:w="744" w:type="pct"/>
            <w:vMerge/>
            <w:vAlign w:val="center"/>
          </w:tcPr>
          <w:p w14:paraId="7C76041C"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5688AD7E" w14:textId="77777777" w:rsidR="007E6E04" w:rsidRPr="0021405A" w:rsidRDefault="003B6325" w:rsidP="00F23476">
            <w:pPr>
              <w:rPr>
                <w:rFonts w:ascii="Calibri" w:eastAsia="Calibri" w:hAnsi="Calibri" w:cs="Calibri"/>
                <w:sz w:val="20"/>
                <w:szCs w:val="20"/>
              </w:rPr>
            </w:pPr>
            <w:sdt>
              <w:sdtPr>
                <w:rPr>
                  <w:rFonts w:ascii="Calibri" w:hAnsi="Calibri" w:cs="Calibri"/>
                  <w:b/>
                  <w:i/>
                  <w:sz w:val="20"/>
                  <w:szCs w:val="20"/>
                </w:rPr>
                <w:tag w:val="goog_rdk_253"/>
                <w:id w:val="528620880"/>
              </w:sdtPr>
              <w:sdtEndPr/>
              <w:sdtContent/>
            </w:sdt>
            <w:r w:rsidR="007E6E04" w:rsidRPr="0021405A">
              <w:rPr>
                <w:rFonts w:ascii="Calibri" w:hAnsi="Calibri" w:cs="Calibri"/>
                <w:b/>
                <w:i/>
                <w:sz w:val="20"/>
                <w:szCs w:val="20"/>
              </w:rPr>
              <w:t>4.3. Lançimi i një fushate multimediale për ndryshimin e sjelljes mbi ushqyerjen e foshnjave dhe fëmijëve të vegjël në Shqipëri</w:t>
            </w:r>
          </w:p>
        </w:tc>
        <w:tc>
          <w:tcPr>
            <w:tcW w:w="380" w:type="pct"/>
            <w:vAlign w:val="center"/>
          </w:tcPr>
          <w:p w14:paraId="54749669"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Cs/>
                <w:color w:val="000000"/>
                <w:sz w:val="20"/>
                <w:szCs w:val="20"/>
              </w:rPr>
              <w:t>2027</w:t>
            </w:r>
          </w:p>
        </w:tc>
        <w:tc>
          <w:tcPr>
            <w:tcW w:w="677" w:type="pct"/>
            <w:vAlign w:val="center"/>
          </w:tcPr>
          <w:p w14:paraId="17BB199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Nuk ka fushata të zhvilluara deri më sot (2025)</w:t>
            </w:r>
          </w:p>
        </w:tc>
        <w:tc>
          <w:tcPr>
            <w:tcW w:w="796" w:type="pct"/>
            <w:vAlign w:val="center"/>
          </w:tcPr>
          <w:p w14:paraId="7FD2128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4.3.1. Numri i fushatave të nisura</w:t>
            </w:r>
          </w:p>
        </w:tc>
        <w:tc>
          <w:tcPr>
            <w:tcW w:w="576" w:type="pct"/>
            <w:vAlign w:val="center"/>
          </w:tcPr>
          <w:p w14:paraId="391D4F8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Të paktën 1 fushatë kombëtare për ushqyerjen e foshnjave dhe fëmijëve të vegjël e lançuar deri në vitin 2027</w:t>
            </w:r>
          </w:p>
        </w:tc>
        <w:tc>
          <w:tcPr>
            <w:tcW w:w="500" w:type="pct"/>
            <w:vAlign w:val="center"/>
          </w:tcPr>
          <w:p w14:paraId="3480FEB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MSHMS, MA, bashkitë, OSHC-të</w:t>
            </w:r>
          </w:p>
        </w:tc>
        <w:tc>
          <w:tcPr>
            <w:tcW w:w="486" w:type="pct"/>
            <w:vAlign w:val="center"/>
          </w:tcPr>
          <w:p w14:paraId="53B91C1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bCs/>
                <w:color w:val="000000"/>
                <w:sz w:val="20"/>
                <w:szCs w:val="20"/>
              </w:rPr>
              <w:t>MSHMS, Donatorët</w:t>
            </w:r>
          </w:p>
        </w:tc>
      </w:tr>
      <w:tr w:rsidR="007E6E04" w:rsidRPr="0021405A" w14:paraId="291EE142" w14:textId="77777777" w:rsidTr="00F23476">
        <w:trPr>
          <w:trHeight w:val="245"/>
          <w:jc w:val="center"/>
        </w:trPr>
        <w:tc>
          <w:tcPr>
            <w:tcW w:w="744" w:type="pct"/>
            <w:vMerge/>
            <w:vAlign w:val="center"/>
          </w:tcPr>
          <w:p w14:paraId="3E55077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841" w:type="pct"/>
            <w:vAlign w:val="center"/>
          </w:tcPr>
          <w:p w14:paraId="5F0B3E4F" w14:textId="77777777" w:rsidR="007E6E04" w:rsidRPr="0021405A" w:rsidRDefault="003B6325" w:rsidP="00F23476">
            <w:pPr>
              <w:rPr>
                <w:rFonts w:ascii="Calibri" w:eastAsia="Calibri" w:hAnsi="Calibri" w:cs="Calibri"/>
                <w:sz w:val="20"/>
                <w:szCs w:val="20"/>
              </w:rPr>
            </w:pPr>
            <w:sdt>
              <w:sdtPr>
                <w:rPr>
                  <w:rFonts w:ascii="Calibri" w:hAnsi="Calibri" w:cs="Calibri"/>
                  <w:b/>
                  <w:i/>
                  <w:sz w:val="20"/>
                  <w:szCs w:val="20"/>
                </w:rPr>
                <w:tag w:val="goog_rdk_254"/>
                <w:id w:val="-782031786"/>
              </w:sdtPr>
              <w:sdtEndPr/>
              <w:sdtContent/>
            </w:sdt>
            <w:r w:rsidR="007E6E04" w:rsidRPr="0021405A">
              <w:rPr>
                <w:rFonts w:ascii="Calibri" w:hAnsi="Calibri" w:cs="Calibri"/>
                <w:b/>
                <w:i/>
                <w:sz w:val="20"/>
                <w:szCs w:val="20"/>
              </w:rPr>
              <w:t>4.4. Integrimi i edukimit për ushqyerjen në shërbimet ekzistuese sociale dhe të fëmijërisë së hershme në Shqipëri</w:t>
            </w:r>
          </w:p>
        </w:tc>
        <w:tc>
          <w:tcPr>
            <w:tcW w:w="380" w:type="pct"/>
            <w:vAlign w:val="center"/>
          </w:tcPr>
          <w:p w14:paraId="4D6248BF"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hAnsi="Calibri" w:cs="Calibri"/>
                <w:bCs/>
                <w:color w:val="000000"/>
                <w:sz w:val="20"/>
                <w:szCs w:val="20"/>
              </w:rPr>
              <w:t>2026-2027</w:t>
            </w:r>
          </w:p>
        </w:tc>
        <w:tc>
          <w:tcPr>
            <w:tcW w:w="677" w:type="pct"/>
            <w:vAlign w:val="center"/>
          </w:tcPr>
          <w:p w14:paraId="4E8D9E6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Nuk ka integrim në vend (2025)</w:t>
            </w:r>
          </w:p>
        </w:tc>
        <w:tc>
          <w:tcPr>
            <w:tcW w:w="796" w:type="pct"/>
            <w:vAlign w:val="center"/>
          </w:tcPr>
          <w:p w14:paraId="2A01C4A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4.4.1. % e shërbimeve të edukimit në fëmijërinë e hershme/sociale me komponentin e edukimit të integruar të të ushqyerit</w:t>
            </w:r>
          </w:p>
        </w:tc>
        <w:tc>
          <w:tcPr>
            <w:tcW w:w="576" w:type="pct"/>
            <w:vAlign w:val="center"/>
          </w:tcPr>
          <w:p w14:paraId="20E23D9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hAnsi="Calibri" w:cs="Calibri"/>
                <w:color w:val="000000"/>
                <w:sz w:val="20"/>
                <w:szCs w:val="20"/>
              </w:rPr>
              <w:t>integrimin në të gjitha bashkitë</w:t>
            </w:r>
          </w:p>
        </w:tc>
        <w:tc>
          <w:tcPr>
            <w:tcW w:w="500" w:type="pct"/>
            <w:vAlign w:val="center"/>
          </w:tcPr>
          <w:p w14:paraId="2260CA0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color w:val="000000"/>
                <w:sz w:val="20"/>
                <w:szCs w:val="20"/>
              </w:rPr>
              <w:t>MSHMS, MA, MBZHR, Bashkitë</w:t>
            </w:r>
          </w:p>
        </w:tc>
        <w:tc>
          <w:tcPr>
            <w:tcW w:w="486" w:type="pct"/>
            <w:vAlign w:val="center"/>
          </w:tcPr>
          <w:p w14:paraId="76334D0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sidRPr="0021405A">
              <w:rPr>
                <w:rFonts w:ascii="Calibri" w:hAnsi="Calibri" w:cs="Calibri"/>
                <w:bCs/>
                <w:color w:val="000000"/>
                <w:sz w:val="20"/>
                <w:szCs w:val="20"/>
              </w:rPr>
              <w:t>MSHMS, Bashkitë</w:t>
            </w:r>
          </w:p>
        </w:tc>
      </w:tr>
    </w:tbl>
    <w:p w14:paraId="20B4610B" w14:textId="77777777" w:rsidR="007E6E04" w:rsidRPr="0021405A" w:rsidRDefault="007E6E04" w:rsidP="007E6E04">
      <w:pPr>
        <w:rPr>
          <w:rFonts w:ascii="Calibri" w:hAnsi="Calibri" w:cs="Calibri"/>
          <w:szCs w:val="20"/>
        </w:rPr>
      </w:pPr>
    </w:p>
    <w:p w14:paraId="42FBA216" w14:textId="77777777" w:rsidR="007E6E04" w:rsidRPr="0021405A" w:rsidRDefault="007E6E04" w:rsidP="007E6E04">
      <w:pPr>
        <w:rPr>
          <w:rFonts w:ascii="Calibri" w:hAnsi="Calibri" w:cs="Calibri"/>
          <w:szCs w:val="20"/>
        </w:rPr>
        <w:sectPr w:rsidR="007E6E04" w:rsidRPr="0021405A" w:rsidSect="007E6E04">
          <w:pgSz w:w="16840" w:h="11900" w:orient="landscape"/>
          <w:pgMar w:top="1440" w:right="1440" w:bottom="1440" w:left="1440" w:header="708" w:footer="708" w:gutter="0"/>
          <w:cols w:space="720"/>
        </w:sectPr>
      </w:pP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00" w:firstRow="0" w:lastRow="0" w:firstColumn="0" w:lastColumn="0" w:noHBand="0" w:noVBand="1"/>
      </w:tblPr>
      <w:tblGrid>
        <w:gridCol w:w="2879"/>
        <w:gridCol w:w="2159"/>
        <w:gridCol w:w="1085"/>
        <w:gridCol w:w="1488"/>
        <w:gridCol w:w="2595"/>
        <w:gridCol w:w="1515"/>
        <w:gridCol w:w="1353"/>
        <w:gridCol w:w="876"/>
      </w:tblGrid>
      <w:tr w:rsidR="007E6E04" w:rsidRPr="0021405A" w14:paraId="115E23EF" w14:textId="77777777" w:rsidTr="00F23476">
        <w:trPr>
          <w:trHeight w:val="532"/>
        </w:trPr>
        <w:tc>
          <w:tcPr>
            <w:tcW w:w="5000" w:type="pct"/>
            <w:gridSpan w:val="8"/>
            <w:shd w:val="clear" w:color="auto" w:fill="00B0F0"/>
          </w:tcPr>
          <w:p w14:paraId="4A85FD95" w14:textId="77777777" w:rsidR="007E6E04" w:rsidRPr="0021405A" w:rsidRDefault="007E6E04" w:rsidP="00F23476">
            <w:pPr>
              <w:pStyle w:val="Heading1"/>
              <w:rPr>
                <w:rFonts w:ascii="Calibri" w:eastAsia="Calibri" w:hAnsi="Calibri" w:cs="Calibri"/>
                <w:b/>
                <w:bCs/>
                <w:color w:val="000000"/>
                <w:sz w:val="20"/>
                <w:szCs w:val="20"/>
              </w:rPr>
            </w:pPr>
            <w:bookmarkStart w:id="271" w:name="_Toc207095940"/>
            <w:bookmarkStart w:id="272" w:name="_Toc212635951"/>
            <w:r w:rsidRPr="0021405A">
              <w:rPr>
                <w:rFonts w:ascii="Calibri" w:hAnsi="Calibri" w:cs="Calibri"/>
                <w:b/>
                <w:bCs/>
                <w:color w:val="FFFFFF" w:themeColor="background1"/>
                <w:sz w:val="20"/>
                <w:szCs w:val="20"/>
              </w:rPr>
              <w:t>STREHIM</w:t>
            </w:r>
            <w:bookmarkEnd w:id="271"/>
            <w:r w:rsidRPr="0021405A">
              <w:rPr>
                <w:rFonts w:ascii="Calibri" w:hAnsi="Calibri" w:cs="Calibri"/>
                <w:b/>
                <w:bCs/>
                <w:color w:val="FFFFFF" w:themeColor="background1"/>
                <w:sz w:val="20"/>
                <w:szCs w:val="20"/>
              </w:rPr>
              <w:t>I</w:t>
            </w:r>
            <w:bookmarkEnd w:id="272"/>
          </w:p>
        </w:tc>
      </w:tr>
      <w:tr w:rsidR="007E6E04" w:rsidRPr="0021405A" w14:paraId="77EFA185" w14:textId="77777777" w:rsidTr="00F23476">
        <w:trPr>
          <w:trHeight w:val="532"/>
        </w:trPr>
        <w:tc>
          <w:tcPr>
            <w:tcW w:w="5000" w:type="pct"/>
            <w:gridSpan w:val="8"/>
          </w:tcPr>
          <w:p w14:paraId="63954364" w14:textId="77777777" w:rsidR="007E6E04" w:rsidRPr="0021405A" w:rsidRDefault="007E6E04" w:rsidP="00F23476">
            <w:pPr>
              <w:pStyle w:val="Heading2"/>
              <w:rPr>
                <w:rFonts w:ascii="Calibri" w:hAnsi="Calibri" w:cs="Calibri"/>
                <w:sz w:val="20"/>
                <w:szCs w:val="20"/>
              </w:rPr>
            </w:pPr>
            <w:bookmarkStart w:id="273" w:name="_Toc207095941"/>
            <w:bookmarkStart w:id="274" w:name="_Toc212635952"/>
            <w:bookmarkStart w:id="275" w:name="_Hlk211787261"/>
            <w:r w:rsidRPr="0021405A">
              <w:rPr>
                <w:rFonts w:ascii="Calibri" w:hAnsi="Calibri" w:cs="Calibri"/>
                <w:sz w:val="20"/>
                <w:szCs w:val="20"/>
              </w:rPr>
              <w:t>Objektivi Specifik 1 Transformimi i politikave dhe sistemeve të strehimit në mënyrë që të jenë të përqendruara te fëmija, gjithëpërfshirëse dhe të orientuara drejt barazisë.</w:t>
            </w:r>
            <w:bookmarkEnd w:id="273"/>
            <w:bookmarkEnd w:id="274"/>
          </w:p>
          <w:bookmarkEnd w:id="275"/>
          <w:p w14:paraId="70473CAD"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highlight w:val="yellow"/>
              </w:rPr>
            </w:pPr>
          </w:p>
        </w:tc>
      </w:tr>
      <w:tr w:rsidR="007E6E04" w:rsidRPr="0021405A" w14:paraId="5F01B172" w14:textId="77777777" w:rsidTr="00F23476">
        <w:trPr>
          <w:trHeight w:val="532"/>
        </w:trPr>
        <w:tc>
          <w:tcPr>
            <w:tcW w:w="1032" w:type="pct"/>
          </w:tcPr>
          <w:p w14:paraId="3F146214" w14:textId="77777777" w:rsidR="007E6E04" w:rsidRPr="0021405A" w:rsidRDefault="007E6E04" w:rsidP="00F23476">
            <w:pPr>
              <w:pStyle w:val="Heading3"/>
              <w:rPr>
                <w:rFonts w:ascii="Calibri" w:eastAsia="Calibri" w:hAnsi="Calibri" w:cs="Calibri"/>
                <w:b/>
                <w:color w:val="000000"/>
                <w:sz w:val="20"/>
                <w:szCs w:val="20"/>
              </w:rPr>
            </w:pPr>
            <w:bookmarkStart w:id="276" w:name="_Toc207095942"/>
            <w:bookmarkStart w:id="277" w:name="_Toc212635953"/>
            <w:bookmarkStart w:id="278" w:name="_Hlk211787280"/>
            <w:r w:rsidRPr="0021405A">
              <w:rPr>
                <w:rFonts w:ascii="Calibri" w:hAnsi="Calibri" w:cs="Calibri"/>
                <w:sz w:val="20"/>
                <w:szCs w:val="20"/>
              </w:rPr>
              <w:t>Masa 1. Zhvillimi i treguesve të strehimit specifik për fëmijët</w:t>
            </w:r>
            <w:bookmarkEnd w:id="276"/>
            <w:bookmarkEnd w:id="277"/>
          </w:p>
        </w:tc>
        <w:tc>
          <w:tcPr>
            <w:tcW w:w="774" w:type="pct"/>
          </w:tcPr>
          <w:p w14:paraId="0C036F5D" w14:textId="77777777" w:rsidR="007E6E04" w:rsidRPr="0021405A" w:rsidRDefault="007E6E04" w:rsidP="00F23476">
            <w:pPr>
              <w:pBdr>
                <w:top w:val="nil"/>
                <w:left w:val="nil"/>
                <w:bottom w:val="nil"/>
                <w:right w:val="nil"/>
                <w:between w:val="nil"/>
              </w:pBdr>
              <w:rPr>
                <w:rFonts w:ascii="Calibri" w:eastAsia="Calibri" w:hAnsi="Calibri" w:cs="Calibri"/>
                <w:b/>
                <w:i/>
                <w:iCs/>
                <w:color w:val="000000"/>
                <w:sz w:val="20"/>
                <w:szCs w:val="20"/>
              </w:rPr>
            </w:pPr>
            <w:r w:rsidRPr="0021405A">
              <w:rPr>
                <w:rFonts w:ascii="Calibri" w:eastAsia="Calibri" w:hAnsi="Calibri" w:cs="Calibri"/>
                <w:b/>
                <w:i/>
                <w:sz w:val="20"/>
                <w:szCs w:val="20"/>
              </w:rPr>
              <w:t>1.1 Përmirësimi i bazave të të dhënave ekzistuese të strehimit për të mundësuar disagregimin për fëmijë</w:t>
            </w:r>
          </w:p>
        </w:tc>
        <w:tc>
          <w:tcPr>
            <w:tcW w:w="389" w:type="pct"/>
          </w:tcPr>
          <w:p w14:paraId="7AD3EAF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2028</w:t>
            </w:r>
          </w:p>
        </w:tc>
        <w:tc>
          <w:tcPr>
            <w:tcW w:w="533" w:type="pct"/>
          </w:tcPr>
          <w:p w14:paraId="2EE92D8B"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Bazat e të dhënave të strehimit nuk kanë të dhëna të ndara sipas fëmijëve</w:t>
            </w:r>
          </w:p>
        </w:tc>
        <w:tc>
          <w:tcPr>
            <w:tcW w:w="930" w:type="pct"/>
          </w:tcPr>
          <w:p w14:paraId="4284E910"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1.1.1. Numri i treguesve që lidhen me fëmijët në bazat e të dhënave të strehimit, të ndarë sipas</w:t>
            </w:r>
            <w:r w:rsidRPr="0021405A">
              <w:rPr>
                <w:rFonts w:ascii="Calibri" w:eastAsia="Calibri" w:hAnsi="Calibri" w:cs="Calibri"/>
                <w:color w:val="000000"/>
                <w:sz w:val="20"/>
                <w:szCs w:val="20"/>
              </w:rPr>
              <w:t>mosha, gjinia, etnia, aftësia e kufizuar dhe përbërja e familjes</w:t>
            </w:r>
          </w:p>
        </w:tc>
        <w:tc>
          <w:tcPr>
            <w:tcW w:w="543" w:type="pct"/>
          </w:tcPr>
          <w:p w14:paraId="7FEDF428"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Deri në fund të vitit 2028, të gjithë treguesit përkatës të strehimit në bazat e të dhënave të ndarë sipas moshës, gjinisë, etnisë, aftësisë së kufizuar dhe përbërjes së familjes.</w:t>
            </w:r>
          </w:p>
        </w:tc>
        <w:tc>
          <w:tcPr>
            <w:tcW w:w="485" w:type="pct"/>
          </w:tcPr>
          <w:p w14:paraId="66BCB191" w14:textId="77777777" w:rsidR="007E6E04" w:rsidRPr="0021405A" w:rsidRDefault="007E6E04" w:rsidP="00F23476">
            <w:pPr>
              <w:pBdr>
                <w:top w:val="nil"/>
                <w:left w:val="nil"/>
                <w:bottom w:val="nil"/>
                <w:right w:val="nil"/>
                <w:between w:val="nil"/>
              </w:pBdr>
              <w:jc w:val="center"/>
              <w:rPr>
                <w:rFonts w:ascii="Calibri" w:eastAsia="Calibri" w:hAnsi="Calibri" w:cs="Calibri"/>
                <w:bCs/>
                <w:color w:val="000000"/>
                <w:sz w:val="20"/>
                <w:szCs w:val="20"/>
              </w:rPr>
            </w:pPr>
          </w:p>
          <w:p w14:paraId="6FF4FE6F" w14:textId="4A573AC5" w:rsidR="007E6E04" w:rsidRPr="0021405A" w:rsidRDefault="007E6E04" w:rsidP="00F23476">
            <w:pPr>
              <w:pBdr>
                <w:top w:val="nil"/>
                <w:left w:val="nil"/>
                <w:bottom w:val="nil"/>
                <w:right w:val="nil"/>
                <w:between w:val="nil"/>
              </w:pBdr>
              <w:jc w:val="center"/>
              <w:rPr>
                <w:rFonts w:ascii="Calibri" w:eastAsia="Calibri" w:hAnsi="Calibri" w:cs="Calibri"/>
                <w:bCs/>
                <w:color w:val="000000"/>
                <w:sz w:val="20"/>
                <w:szCs w:val="20"/>
              </w:rPr>
            </w:pPr>
            <w:r w:rsidRPr="0021405A">
              <w:rPr>
                <w:rFonts w:ascii="Calibri" w:eastAsia="Calibri" w:hAnsi="Calibri" w:cs="Calibri"/>
                <w:bCs/>
                <w:color w:val="000000"/>
                <w:sz w:val="20"/>
                <w:szCs w:val="20"/>
              </w:rPr>
              <w:t>MEI</w:t>
            </w:r>
            <w:r w:rsidR="003B6CF6">
              <w:rPr>
                <w:rFonts w:ascii="Calibri" w:eastAsia="Calibri" w:hAnsi="Calibri" w:cs="Calibri"/>
                <w:bCs/>
                <w:color w:val="000000"/>
                <w:sz w:val="20"/>
                <w:szCs w:val="20"/>
              </w:rPr>
              <w:t xml:space="preserve">, </w:t>
            </w:r>
            <w:r w:rsidR="003B6CF6">
              <w:rPr>
                <w:rFonts w:ascii="Calibri" w:eastAsia="Calibri" w:hAnsi="Calibri" w:cs="Calibri"/>
                <w:sz w:val="20"/>
                <w:szCs w:val="20"/>
              </w:rPr>
              <w:t>bashkitë</w:t>
            </w:r>
          </w:p>
          <w:p w14:paraId="24D1E4B5" w14:textId="0F76651F" w:rsidR="007E6E04" w:rsidRPr="0021405A" w:rsidRDefault="007E6E04" w:rsidP="00F23476">
            <w:pPr>
              <w:pBdr>
                <w:top w:val="nil"/>
                <w:left w:val="nil"/>
                <w:bottom w:val="nil"/>
                <w:right w:val="nil"/>
                <w:between w:val="nil"/>
              </w:pBdr>
              <w:jc w:val="center"/>
              <w:rPr>
                <w:rFonts w:ascii="Calibri" w:eastAsia="Calibri" w:hAnsi="Calibri" w:cs="Calibri"/>
                <w:bCs/>
                <w:color w:val="000000"/>
                <w:sz w:val="20"/>
                <w:szCs w:val="20"/>
              </w:rPr>
            </w:pPr>
          </w:p>
        </w:tc>
        <w:tc>
          <w:tcPr>
            <w:tcW w:w="315" w:type="pct"/>
          </w:tcPr>
          <w:p w14:paraId="233FBB5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r>
      <w:tr w:rsidR="007E6E04" w:rsidRPr="0021405A" w14:paraId="510EF40C" w14:textId="77777777" w:rsidTr="00F23476">
        <w:trPr>
          <w:trHeight w:val="532"/>
        </w:trPr>
        <w:tc>
          <w:tcPr>
            <w:tcW w:w="1032" w:type="pct"/>
            <w:vMerge w:val="restart"/>
          </w:tcPr>
          <w:p w14:paraId="5F0143E5" w14:textId="77777777" w:rsidR="007E6E04" w:rsidRPr="0021405A" w:rsidRDefault="007E6E04" w:rsidP="00F23476">
            <w:pPr>
              <w:pStyle w:val="Heading3"/>
              <w:rPr>
                <w:rFonts w:ascii="Calibri" w:hAnsi="Calibri" w:cs="Calibri"/>
                <w:sz w:val="20"/>
                <w:szCs w:val="20"/>
              </w:rPr>
            </w:pPr>
            <w:bookmarkStart w:id="279" w:name="_Toc207095943"/>
            <w:bookmarkStart w:id="280" w:name="_Toc212635954"/>
            <w:bookmarkStart w:id="281" w:name="_Hlk211787902"/>
            <w:bookmarkEnd w:id="278"/>
            <w:r w:rsidRPr="0021405A">
              <w:rPr>
                <w:rFonts w:ascii="Calibri" w:hAnsi="Calibri" w:cs="Calibri"/>
                <w:sz w:val="20"/>
                <w:szCs w:val="20"/>
              </w:rPr>
              <w:t>Masa 2. Sigurimi i ndarjes së barabartë të fondeve të strehimit bazuar në kriteret e varfërisë dhe cenueshmërisë së fëmijëve</w:t>
            </w:r>
            <w:bookmarkEnd w:id="279"/>
            <w:bookmarkEnd w:id="280"/>
          </w:p>
        </w:tc>
        <w:tc>
          <w:tcPr>
            <w:tcW w:w="774" w:type="pct"/>
          </w:tcPr>
          <w:p w14:paraId="4E968E18" w14:textId="77777777" w:rsidR="007E6E04" w:rsidRPr="0021405A" w:rsidDel="004C0B73" w:rsidRDefault="007E6E04" w:rsidP="00F23476">
            <w:pPr>
              <w:pBdr>
                <w:top w:val="nil"/>
                <w:left w:val="nil"/>
                <w:bottom w:val="nil"/>
                <w:right w:val="nil"/>
                <w:between w:val="nil"/>
              </w:pBdr>
              <w:rPr>
                <w:rFonts w:ascii="Calibri" w:eastAsia="Calibri" w:hAnsi="Calibri" w:cs="Calibri"/>
                <w:b/>
                <w:i/>
                <w:sz w:val="20"/>
                <w:szCs w:val="20"/>
              </w:rPr>
            </w:pPr>
            <w:r w:rsidRPr="0021405A">
              <w:rPr>
                <w:rFonts w:ascii="Calibri" w:eastAsia="Calibri" w:hAnsi="Calibri" w:cs="Calibri"/>
                <w:b/>
                <w:i/>
                <w:iCs/>
                <w:color w:val="000000"/>
                <w:sz w:val="20"/>
                <w:szCs w:val="20"/>
              </w:rPr>
              <w:t>2.1.</w:t>
            </w:r>
            <w:r w:rsidRPr="0021405A">
              <w:rPr>
                <w:rFonts w:ascii="Calibri" w:hAnsi="Calibri" w:cs="Calibri"/>
                <w:b/>
                <w:bCs/>
                <w:i/>
                <w:iCs/>
                <w:sz w:val="20"/>
                <w:szCs w:val="20"/>
                <w:lang w:val="sq-AL"/>
              </w:rPr>
              <w:t>Vlerësimi i nevojave në të gjithë vendin për strehimin social për familjet dhe fëmijët në rrezik varfërie dhe përjashtimi social, në përputhje me Strategjinë e re të Strehimit Social, duke integruar kriteret e varfërisë dhe cenueshmërisë së fëmijëve.</w:t>
            </w:r>
          </w:p>
        </w:tc>
        <w:tc>
          <w:tcPr>
            <w:tcW w:w="389" w:type="pct"/>
          </w:tcPr>
          <w:p w14:paraId="00D609C3"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b/>
                <w:color w:val="000000"/>
                <w:sz w:val="20"/>
                <w:szCs w:val="20"/>
              </w:rPr>
              <w:t>2027</w:t>
            </w:r>
          </w:p>
        </w:tc>
        <w:tc>
          <w:tcPr>
            <w:tcW w:w="533" w:type="pct"/>
          </w:tcPr>
          <w:p w14:paraId="2E41258E"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Nuk ekziston një vlerësim gjithëpërfshirës i nevojave për strehim social të fokusuar te fëmijët.</w:t>
            </w:r>
          </w:p>
        </w:tc>
        <w:tc>
          <w:tcPr>
            <w:tcW w:w="930" w:type="pct"/>
          </w:tcPr>
          <w:p w14:paraId="144A7668" w14:textId="77777777" w:rsidR="007E6E04" w:rsidRPr="0021405A" w:rsidDel="004C0B73"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2.1.1. Raporti i vlerësimit të nevojave i plotësuar dhe i miratuar nga ministria përgjegjëse</w:t>
            </w:r>
          </w:p>
        </w:tc>
        <w:tc>
          <w:tcPr>
            <w:tcW w:w="543" w:type="pct"/>
          </w:tcPr>
          <w:p w14:paraId="07AD2D25"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bCs/>
                <w:color w:val="000000"/>
                <w:sz w:val="20"/>
                <w:szCs w:val="20"/>
              </w:rPr>
              <w:t>Raporti i vlerësimit të nevojave është përfunduar dhe miratuar nga ministria përgjegjëse deri në fund të vitit 2027.</w:t>
            </w:r>
          </w:p>
        </w:tc>
        <w:tc>
          <w:tcPr>
            <w:tcW w:w="485" w:type="pct"/>
          </w:tcPr>
          <w:p w14:paraId="19A98680" w14:textId="447875A1" w:rsidR="007E6E04" w:rsidRPr="0021405A" w:rsidRDefault="003B6CF6" w:rsidP="00F23476">
            <w:pPr>
              <w:pBdr>
                <w:top w:val="nil"/>
                <w:left w:val="nil"/>
                <w:bottom w:val="nil"/>
                <w:right w:val="nil"/>
                <w:between w:val="nil"/>
              </w:pBdr>
              <w:jc w:val="center"/>
              <w:rPr>
                <w:rFonts w:ascii="Calibri" w:eastAsia="Calibri" w:hAnsi="Calibri" w:cs="Calibri"/>
                <w:bCs/>
                <w:color w:val="000000"/>
                <w:sz w:val="20"/>
                <w:szCs w:val="20"/>
              </w:rPr>
            </w:pPr>
            <w:r>
              <w:rPr>
                <w:rFonts w:ascii="Calibri" w:eastAsia="Calibri" w:hAnsi="Calibri" w:cs="Calibri"/>
                <w:bCs/>
                <w:color w:val="000000"/>
                <w:sz w:val="20"/>
                <w:szCs w:val="20"/>
              </w:rPr>
              <w:t>MEI,</w:t>
            </w:r>
          </w:p>
          <w:p w14:paraId="1799921D" w14:textId="77777777" w:rsidR="007E6E04" w:rsidRPr="0021405A" w:rsidRDefault="007E6E04" w:rsidP="00F23476">
            <w:pPr>
              <w:pBdr>
                <w:top w:val="nil"/>
                <w:left w:val="nil"/>
                <w:bottom w:val="nil"/>
                <w:right w:val="nil"/>
                <w:between w:val="nil"/>
              </w:pBdr>
              <w:jc w:val="center"/>
              <w:rPr>
                <w:rFonts w:ascii="Calibri" w:eastAsia="Calibri" w:hAnsi="Calibri" w:cs="Calibri"/>
                <w:bCs/>
                <w:color w:val="000000"/>
                <w:sz w:val="20"/>
                <w:szCs w:val="20"/>
              </w:rPr>
            </w:pPr>
            <w:r w:rsidRPr="0021405A">
              <w:rPr>
                <w:rFonts w:ascii="Calibri" w:eastAsia="Calibri" w:hAnsi="Calibri" w:cs="Calibri"/>
                <w:bCs/>
                <w:color w:val="000000"/>
                <w:sz w:val="20"/>
                <w:szCs w:val="20"/>
              </w:rPr>
              <w:t>MSHMS</w:t>
            </w:r>
          </w:p>
        </w:tc>
        <w:tc>
          <w:tcPr>
            <w:tcW w:w="315" w:type="pct"/>
          </w:tcPr>
          <w:p w14:paraId="798727C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r>
      <w:tr w:rsidR="007E6E04" w:rsidRPr="0021405A" w14:paraId="5ED541DF" w14:textId="77777777" w:rsidTr="00F23476">
        <w:trPr>
          <w:trHeight w:val="532"/>
        </w:trPr>
        <w:tc>
          <w:tcPr>
            <w:tcW w:w="1032" w:type="pct"/>
            <w:vMerge/>
          </w:tcPr>
          <w:p w14:paraId="45B5494D" w14:textId="77777777" w:rsidR="007E6E04" w:rsidRPr="0021405A" w:rsidRDefault="007E6E04" w:rsidP="00F23476">
            <w:pPr>
              <w:rPr>
                <w:rFonts w:ascii="Calibri" w:eastAsia="Calibri" w:hAnsi="Calibri" w:cs="Calibri"/>
                <w:b/>
                <w:color w:val="002060"/>
                <w:sz w:val="20"/>
                <w:szCs w:val="20"/>
              </w:rPr>
            </w:pPr>
            <w:bookmarkStart w:id="282" w:name="_Hlk211788746"/>
            <w:bookmarkEnd w:id="281"/>
          </w:p>
        </w:tc>
        <w:tc>
          <w:tcPr>
            <w:tcW w:w="774" w:type="pct"/>
            <w:vMerge w:val="restart"/>
          </w:tcPr>
          <w:p w14:paraId="56C9D9C0" w14:textId="77777777" w:rsidR="007E6E04" w:rsidRPr="0021405A" w:rsidRDefault="007E6E04" w:rsidP="00F23476">
            <w:pPr>
              <w:spacing w:after="160" w:line="259" w:lineRule="auto"/>
              <w:rPr>
                <w:rFonts w:ascii="Calibri" w:eastAsia="Calibri" w:hAnsi="Calibri" w:cs="Calibri"/>
                <w:b/>
                <w:sz w:val="20"/>
                <w:szCs w:val="20"/>
              </w:rPr>
            </w:pPr>
            <w:r w:rsidRPr="0021405A">
              <w:rPr>
                <w:rFonts w:ascii="Calibri" w:eastAsia="Calibri" w:hAnsi="Calibri" w:cs="Calibri"/>
                <w:b/>
                <w:i/>
                <w:sz w:val="20"/>
                <w:szCs w:val="20"/>
              </w:rPr>
              <w:t>2.2 Vendosni kritere transparente dhe të bazuara në nevoja për ndarjen e fondeve, duke përfshirë varfërinë e fëmijëve dhe nevojat për strehim.</w:t>
            </w:r>
          </w:p>
          <w:p w14:paraId="18B37F3B" w14:textId="77777777" w:rsidR="007E6E04" w:rsidRPr="0021405A" w:rsidRDefault="007E6E04" w:rsidP="00F23476">
            <w:pPr>
              <w:pBdr>
                <w:top w:val="nil"/>
                <w:left w:val="nil"/>
                <w:bottom w:val="nil"/>
                <w:right w:val="nil"/>
                <w:between w:val="nil"/>
              </w:pBdr>
              <w:rPr>
                <w:rFonts w:ascii="Calibri" w:eastAsia="Calibri" w:hAnsi="Calibri" w:cs="Calibri"/>
                <w:b/>
                <w:i/>
                <w:sz w:val="20"/>
                <w:szCs w:val="20"/>
              </w:rPr>
            </w:pPr>
          </w:p>
        </w:tc>
        <w:tc>
          <w:tcPr>
            <w:tcW w:w="389" w:type="pct"/>
          </w:tcPr>
          <w:p w14:paraId="3924C42A"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color w:val="000000"/>
                <w:sz w:val="20"/>
                <w:szCs w:val="20"/>
              </w:rPr>
              <w:t>2027</w:t>
            </w:r>
          </w:p>
        </w:tc>
        <w:tc>
          <w:tcPr>
            <w:tcW w:w="533" w:type="pct"/>
          </w:tcPr>
          <w:p w14:paraId="52864EE8"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color w:val="000000"/>
                <w:sz w:val="20"/>
                <w:szCs w:val="20"/>
              </w:rPr>
              <w:t>Aktualisht nuk ekzistojnë kritere formale, të përqendruara te fëmijët, për ndarjen e fondeve të strehimit.</w:t>
            </w:r>
          </w:p>
        </w:tc>
        <w:tc>
          <w:tcPr>
            <w:tcW w:w="930" w:type="pct"/>
          </w:tcPr>
          <w:p w14:paraId="058DF759" w14:textId="77777777" w:rsidR="007E6E04" w:rsidRPr="0021405A" w:rsidRDefault="007E6E04" w:rsidP="00F23476">
            <w:pPr>
              <w:pBdr>
                <w:top w:val="nil"/>
                <w:left w:val="nil"/>
                <w:bottom w:val="nil"/>
                <w:right w:val="nil"/>
                <w:between w:val="nil"/>
              </w:pBdr>
              <w:rPr>
                <w:rFonts w:ascii="Calibri" w:eastAsia="Calibri" w:hAnsi="Calibri" w:cs="Calibri"/>
                <w:bCs/>
                <w:color w:val="000000"/>
                <w:sz w:val="20"/>
                <w:szCs w:val="20"/>
              </w:rPr>
            </w:pPr>
            <w:r w:rsidRPr="0021405A">
              <w:rPr>
                <w:rFonts w:ascii="Calibri" w:eastAsia="Calibri" w:hAnsi="Calibri" w:cs="Calibri"/>
                <w:color w:val="000000"/>
                <w:sz w:val="20"/>
                <w:szCs w:val="20"/>
              </w:rPr>
              <w:t>2.2.1.</w:t>
            </w:r>
            <w:r w:rsidRPr="0021405A">
              <w:rPr>
                <w:rFonts w:ascii="Calibri" w:hAnsi="Calibri" w:cs="Calibri"/>
                <w:sz w:val="20"/>
                <w:szCs w:val="20"/>
                <w:lang w:val="sq-AL"/>
              </w:rPr>
              <w:t>Kriteret e ndarjes së fondeve janë miratuar dhe publikuar zyrtarisht, duke iu referuar në mënyrë të qartë kategorive prioritare siç janë familjet me një prind të vetëm me fëmijë në varësi dhe familjet me shumë fëmijë.</w:t>
            </w:r>
          </w:p>
        </w:tc>
        <w:tc>
          <w:tcPr>
            <w:tcW w:w="543" w:type="pct"/>
          </w:tcPr>
          <w:p w14:paraId="3256B560"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r w:rsidRPr="0021405A">
              <w:rPr>
                <w:rFonts w:ascii="Calibri" w:eastAsia="Calibri" w:hAnsi="Calibri" w:cs="Calibri"/>
                <w:color w:val="000000"/>
                <w:sz w:val="20"/>
                <w:szCs w:val="20"/>
              </w:rPr>
              <w:t>Kriteret e miratuara dhe të publikuara deri në vitin 2027</w:t>
            </w:r>
          </w:p>
        </w:tc>
        <w:tc>
          <w:tcPr>
            <w:tcW w:w="485" w:type="pct"/>
            <w:vMerge w:val="restart"/>
          </w:tcPr>
          <w:p w14:paraId="4378E583" w14:textId="040E57EE" w:rsidR="007E6E04" w:rsidRPr="0021405A" w:rsidRDefault="003B6CF6" w:rsidP="00F23476">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MEI</w:t>
            </w:r>
          </w:p>
        </w:tc>
        <w:tc>
          <w:tcPr>
            <w:tcW w:w="315" w:type="pct"/>
          </w:tcPr>
          <w:p w14:paraId="1009B0EE"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r>
      <w:tr w:rsidR="007E6E04" w:rsidRPr="0021405A" w14:paraId="6A501848" w14:textId="77777777" w:rsidTr="00F23476">
        <w:trPr>
          <w:trHeight w:val="532"/>
        </w:trPr>
        <w:tc>
          <w:tcPr>
            <w:tcW w:w="1032" w:type="pct"/>
            <w:vMerge/>
          </w:tcPr>
          <w:p w14:paraId="364CF6AF" w14:textId="77777777" w:rsidR="007E6E04" w:rsidRPr="0021405A" w:rsidRDefault="007E6E04" w:rsidP="00F23476">
            <w:pPr>
              <w:rPr>
                <w:rFonts w:ascii="Calibri" w:eastAsia="Calibri" w:hAnsi="Calibri" w:cs="Calibri"/>
                <w:b/>
                <w:color w:val="002060"/>
                <w:sz w:val="20"/>
                <w:szCs w:val="20"/>
              </w:rPr>
            </w:pPr>
          </w:p>
        </w:tc>
        <w:tc>
          <w:tcPr>
            <w:tcW w:w="774" w:type="pct"/>
            <w:vMerge/>
          </w:tcPr>
          <w:p w14:paraId="41A055EA" w14:textId="77777777" w:rsidR="007E6E04" w:rsidRPr="0021405A" w:rsidRDefault="007E6E04" w:rsidP="00F23476">
            <w:pPr>
              <w:spacing w:after="160" w:line="259" w:lineRule="auto"/>
              <w:rPr>
                <w:rFonts w:ascii="Calibri" w:eastAsia="Calibri" w:hAnsi="Calibri" w:cs="Calibri"/>
                <w:b/>
                <w:i/>
                <w:sz w:val="20"/>
                <w:szCs w:val="20"/>
              </w:rPr>
            </w:pPr>
          </w:p>
        </w:tc>
        <w:tc>
          <w:tcPr>
            <w:tcW w:w="389" w:type="pct"/>
          </w:tcPr>
          <w:p w14:paraId="3F0CD0A5"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r w:rsidRPr="0021405A">
              <w:rPr>
                <w:rFonts w:ascii="Calibri" w:eastAsia="Calibri" w:hAnsi="Calibri" w:cs="Calibri"/>
                <w:color w:val="000000"/>
                <w:sz w:val="20"/>
                <w:szCs w:val="20"/>
              </w:rPr>
              <w:t>2027</w:t>
            </w:r>
          </w:p>
        </w:tc>
        <w:tc>
          <w:tcPr>
            <w:tcW w:w="533" w:type="pct"/>
          </w:tcPr>
          <w:p w14:paraId="69AD0D3A"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r w:rsidRPr="0021405A">
              <w:rPr>
                <w:rFonts w:ascii="Calibri" w:eastAsia="Calibri" w:hAnsi="Calibri" w:cs="Calibri"/>
                <w:color w:val="000000"/>
                <w:sz w:val="20"/>
                <w:szCs w:val="20"/>
              </w:rPr>
              <w:t>Nuk zbatohet</w:t>
            </w:r>
          </w:p>
        </w:tc>
        <w:tc>
          <w:tcPr>
            <w:tcW w:w="930" w:type="pct"/>
          </w:tcPr>
          <w:p w14:paraId="2EE14842" w14:textId="77777777" w:rsidR="007E6E04" w:rsidRPr="0021405A" w:rsidRDefault="007E6E04" w:rsidP="00F23476">
            <w:pPr>
              <w:jc w:val="both"/>
              <w:rPr>
                <w:rFonts w:ascii="Calibri" w:hAnsi="Calibri" w:cs="Calibri"/>
                <w:sz w:val="20"/>
                <w:szCs w:val="20"/>
                <w:lang w:val="sq-AL"/>
              </w:rPr>
            </w:pPr>
            <w:r w:rsidRPr="0021405A">
              <w:rPr>
                <w:rFonts w:ascii="Calibri" w:eastAsia="Calibri" w:hAnsi="Calibri" w:cs="Calibri"/>
                <w:color w:val="000000"/>
                <w:sz w:val="20"/>
                <w:szCs w:val="20"/>
              </w:rPr>
              <w:t xml:space="preserve">2.2.2. % </w:t>
            </w:r>
            <w:r w:rsidRPr="0021405A">
              <w:rPr>
                <w:rFonts w:ascii="Calibri" w:hAnsi="Calibri" w:cs="Calibri"/>
                <w:sz w:val="20"/>
                <w:szCs w:val="20"/>
                <w:lang w:val="sq-AL"/>
              </w:rPr>
              <w:t>të fondeve të strehimit të ndara bazuar në kritere që përfshijnë varfërinë e fëmijëve dhe konsideratat e cenueshmërisë.</w:t>
            </w:r>
          </w:p>
          <w:p w14:paraId="139DCBD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543" w:type="pct"/>
          </w:tcPr>
          <w:p w14:paraId="27A0E17A"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r w:rsidRPr="0021405A">
              <w:rPr>
                <w:rFonts w:ascii="Calibri" w:eastAsia="Calibri" w:hAnsi="Calibri" w:cs="Calibri"/>
                <w:color w:val="000000"/>
                <w:sz w:val="20"/>
                <w:szCs w:val="20"/>
              </w:rPr>
              <w:t>100% e fondit kombëtar të strehimit deri në vitin 2027</w:t>
            </w:r>
          </w:p>
        </w:tc>
        <w:tc>
          <w:tcPr>
            <w:tcW w:w="485" w:type="pct"/>
            <w:vMerge/>
          </w:tcPr>
          <w:p w14:paraId="61F6C2E9"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p>
        </w:tc>
        <w:tc>
          <w:tcPr>
            <w:tcW w:w="315" w:type="pct"/>
          </w:tcPr>
          <w:p w14:paraId="52A04A52" w14:textId="77777777" w:rsidR="007E6E04" w:rsidRPr="0021405A" w:rsidRDefault="007E6E04" w:rsidP="00F23476">
            <w:pPr>
              <w:pBdr>
                <w:top w:val="nil"/>
                <w:left w:val="nil"/>
                <w:bottom w:val="nil"/>
                <w:right w:val="nil"/>
                <w:between w:val="nil"/>
              </w:pBdr>
              <w:jc w:val="center"/>
              <w:rPr>
                <w:rFonts w:ascii="Calibri" w:eastAsia="Calibri" w:hAnsi="Calibri" w:cs="Calibri"/>
                <w:b/>
                <w:color w:val="000000"/>
                <w:sz w:val="20"/>
                <w:szCs w:val="20"/>
              </w:rPr>
            </w:pPr>
          </w:p>
        </w:tc>
      </w:tr>
      <w:tr w:rsidR="007E6E04" w:rsidRPr="0021405A" w14:paraId="7D6CD40E" w14:textId="77777777" w:rsidTr="00F23476">
        <w:trPr>
          <w:trHeight w:val="245"/>
        </w:trPr>
        <w:tc>
          <w:tcPr>
            <w:tcW w:w="5000" w:type="pct"/>
            <w:gridSpan w:val="8"/>
          </w:tcPr>
          <w:p w14:paraId="1DC082F6" w14:textId="77777777" w:rsidR="007E6E04" w:rsidRPr="0021405A" w:rsidRDefault="007E6E04" w:rsidP="00F23476">
            <w:pPr>
              <w:pStyle w:val="Heading2"/>
              <w:rPr>
                <w:rFonts w:ascii="Calibri" w:eastAsia="Calibri" w:hAnsi="Calibri" w:cs="Calibri"/>
                <w:b/>
                <w:color w:val="000000"/>
                <w:sz w:val="20"/>
                <w:szCs w:val="20"/>
              </w:rPr>
            </w:pPr>
            <w:bookmarkStart w:id="283" w:name="_Toc207095944"/>
            <w:bookmarkStart w:id="284" w:name="_Toc212635955"/>
            <w:bookmarkStart w:id="285" w:name="_Hlk211790858"/>
            <w:bookmarkEnd w:id="282"/>
            <w:r w:rsidRPr="0021405A">
              <w:rPr>
                <w:rFonts w:ascii="Calibri" w:hAnsi="Calibri" w:cs="Calibri"/>
                <w:sz w:val="20"/>
                <w:szCs w:val="20"/>
              </w:rPr>
              <w:t>Objektivi Specifik 2: Zgjerimi i aksesit në zgjidhje strehimi kalimtare, emergjente dhe afatgjata të ndjeshme ndaj fëmijëve për familjet dhe fëmijët në situata vulnerabël</w:t>
            </w:r>
            <w:bookmarkEnd w:id="283"/>
            <w:bookmarkEnd w:id="284"/>
          </w:p>
        </w:tc>
      </w:tr>
      <w:tr w:rsidR="007E6E04" w:rsidRPr="0021405A" w14:paraId="3FD68AB2" w14:textId="77777777" w:rsidTr="00F23476">
        <w:trPr>
          <w:trHeight w:val="245"/>
        </w:trPr>
        <w:tc>
          <w:tcPr>
            <w:tcW w:w="1032" w:type="pct"/>
            <w:vMerge w:val="restart"/>
          </w:tcPr>
          <w:p w14:paraId="5310223C" w14:textId="77777777" w:rsidR="007E6E04" w:rsidRPr="0021405A" w:rsidRDefault="007E6E04" w:rsidP="00F23476">
            <w:pPr>
              <w:pStyle w:val="Heading3"/>
              <w:rPr>
                <w:rFonts w:ascii="Calibri" w:hAnsi="Calibri" w:cs="Calibri"/>
                <w:sz w:val="20"/>
                <w:szCs w:val="20"/>
              </w:rPr>
            </w:pPr>
            <w:bookmarkStart w:id="286" w:name="_Toc212635956"/>
            <w:bookmarkEnd w:id="285"/>
            <w:r w:rsidRPr="0021405A">
              <w:rPr>
                <w:rFonts w:ascii="Calibri" w:hAnsi="Calibri" w:cs="Calibri"/>
                <w:sz w:val="20"/>
                <w:szCs w:val="20"/>
              </w:rPr>
              <w:t>Masa 1. Rritja e subvencioneve të qirasë, strehimit tranzitor dhe granteve për rehabilitimin e shtëpisë, duke i dhënë përparësi familjeve me fëmijë.</w:t>
            </w:r>
            <w:bookmarkEnd w:id="286"/>
          </w:p>
          <w:p w14:paraId="2CFE291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tcPr>
          <w:p w14:paraId="2D7B5AA2" w14:textId="77777777" w:rsidR="007E6E04" w:rsidRPr="0021405A" w:rsidRDefault="007E6E04" w:rsidP="00F23476">
            <w:pPr>
              <w:rPr>
                <w:rFonts w:ascii="Calibri" w:eastAsia="Calibri" w:hAnsi="Calibri" w:cs="Calibri"/>
                <w:b/>
                <w:i/>
                <w:color w:val="000000"/>
                <w:sz w:val="20"/>
                <w:szCs w:val="20"/>
              </w:rPr>
            </w:pPr>
            <w:r w:rsidRPr="0021405A">
              <w:rPr>
                <w:rFonts w:ascii="Calibri" w:hAnsi="Calibri" w:cs="Calibri"/>
                <w:b/>
                <w:i/>
                <w:sz w:val="20"/>
                <w:szCs w:val="20"/>
              </w:rPr>
              <w:t>1.1. Zbatimi i një mekanizmi të qëndrueshëm për shqyrtimin periodik dhe përshtatjen e subvencioneve të qirasë në përputhje me çmimet e tregut dhe kërkesën, duke siguruar që familjet me fëmijë në situata vulnerabël të përfitojnë në mënyrë të drejtë dhe efektive nga skemat e subvencioneve të qirasë.</w:t>
            </w:r>
          </w:p>
        </w:tc>
        <w:tc>
          <w:tcPr>
            <w:tcW w:w="389" w:type="pct"/>
          </w:tcPr>
          <w:p w14:paraId="7050B55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Cs/>
                <w:color w:val="000000"/>
                <w:sz w:val="20"/>
                <w:szCs w:val="20"/>
              </w:rPr>
            </w:pPr>
            <w:r w:rsidRPr="0021405A">
              <w:rPr>
                <w:rFonts w:ascii="Calibri" w:eastAsia="Calibri" w:hAnsi="Calibri" w:cs="Calibri"/>
                <w:bCs/>
                <w:color w:val="000000"/>
                <w:sz w:val="20"/>
                <w:szCs w:val="20"/>
              </w:rPr>
              <w:t>2026-2030</w:t>
            </w:r>
          </w:p>
        </w:tc>
        <w:tc>
          <w:tcPr>
            <w:tcW w:w="533" w:type="pct"/>
          </w:tcPr>
          <w:p w14:paraId="6348D4A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të dhëna të disponueshme</w:t>
            </w:r>
          </w:p>
          <w:p w14:paraId="7C1381D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930" w:type="pct"/>
          </w:tcPr>
          <w:p w14:paraId="1369915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1.1.1. Numri i familjeve me fëmijë që përfitojnë nga skemat e subvencionimit të qirasë</w:t>
            </w:r>
          </w:p>
        </w:tc>
        <w:tc>
          <w:tcPr>
            <w:tcW w:w="543" w:type="pct"/>
          </w:tcPr>
          <w:p w14:paraId="53F8937C" w14:textId="57E8CFE7" w:rsidR="007E6E04" w:rsidRPr="0021405A" w:rsidRDefault="007702D2"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700</w:t>
            </w:r>
            <w:r w:rsidR="007E6E04" w:rsidRPr="0021405A">
              <w:rPr>
                <w:rFonts w:ascii="Calibri" w:eastAsia="Calibri" w:hAnsi="Calibri" w:cs="Calibri"/>
                <w:color w:val="000000"/>
                <w:sz w:val="20"/>
                <w:szCs w:val="20"/>
              </w:rPr>
              <w:t xml:space="preserve"> familje</w:t>
            </w:r>
            <w:r w:rsidRPr="0021405A">
              <w:rPr>
                <w:rFonts w:ascii="Calibri" w:eastAsia="Calibri" w:hAnsi="Calibri" w:cs="Calibri"/>
                <w:color w:val="000000"/>
                <w:sz w:val="20"/>
                <w:szCs w:val="20"/>
              </w:rPr>
              <w:t xml:space="preserve"> në vit</w:t>
            </w:r>
          </w:p>
          <w:p w14:paraId="023EEBB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tcPr>
          <w:p w14:paraId="42E4B181" w14:textId="1D0AA7FC" w:rsidR="007E6E04" w:rsidRPr="0021405A" w:rsidRDefault="003B6CF6" w:rsidP="00F2347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MEI,</w:t>
            </w:r>
          </w:p>
          <w:p w14:paraId="5A7A714A" w14:textId="3D6D3516" w:rsidR="007E6E04" w:rsidRPr="0021405A" w:rsidRDefault="003B6CF6"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sz w:val="20"/>
                <w:szCs w:val="20"/>
              </w:rPr>
              <w:t>bashkitë</w:t>
            </w:r>
          </w:p>
        </w:tc>
        <w:tc>
          <w:tcPr>
            <w:tcW w:w="315" w:type="pct"/>
          </w:tcPr>
          <w:p w14:paraId="2659030B"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290E4978" w14:textId="77777777" w:rsidTr="00F23476">
        <w:trPr>
          <w:trHeight w:val="245"/>
        </w:trPr>
        <w:tc>
          <w:tcPr>
            <w:tcW w:w="1032" w:type="pct"/>
            <w:vMerge/>
          </w:tcPr>
          <w:p w14:paraId="2493B65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bookmarkStart w:id="287" w:name="_Hlk211791414"/>
          </w:p>
        </w:tc>
        <w:tc>
          <w:tcPr>
            <w:tcW w:w="774" w:type="pct"/>
            <w:vMerge w:val="restart"/>
          </w:tcPr>
          <w:p w14:paraId="51C7F69C" w14:textId="77777777" w:rsidR="007E6E04" w:rsidRPr="0021405A" w:rsidRDefault="007E6E04" w:rsidP="00F23476">
            <w:pPr>
              <w:rPr>
                <w:rFonts w:ascii="Calibri" w:eastAsia="Calibri" w:hAnsi="Calibri" w:cs="Calibri"/>
                <w:b/>
                <w:i/>
                <w:color w:val="000000"/>
                <w:sz w:val="20"/>
                <w:szCs w:val="20"/>
              </w:rPr>
            </w:pPr>
            <w:r w:rsidRPr="0021405A">
              <w:rPr>
                <w:rFonts w:ascii="Calibri" w:eastAsia="Calibri" w:hAnsi="Calibri" w:cs="Calibri"/>
                <w:b/>
                <w:i/>
                <w:color w:val="000000"/>
                <w:sz w:val="20"/>
                <w:szCs w:val="20"/>
              </w:rPr>
              <w:t>1.2 Plotësimi i ndihmës për strehim me mbështetje për kostot e shërbimeve, duke u dhënë përparësi familjeve me fëmijë.</w:t>
            </w:r>
          </w:p>
        </w:tc>
        <w:tc>
          <w:tcPr>
            <w:tcW w:w="389" w:type="pct"/>
          </w:tcPr>
          <w:p w14:paraId="7F4C9CE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392D43A2"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2027-2030</w:t>
            </w:r>
          </w:p>
        </w:tc>
        <w:tc>
          <w:tcPr>
            <w:tcW w:w="533" w:type="pct"/>
          </w:tcPr>
          <w:p w14:paraId="18886A5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Asnjë mbështetje për kostot e shërbimeve e lidhur me ndihmën për strehim të ofruar në komuna</w:t>
            </w:r>
          </w:p>
        </w:tc>
        <w:tc>
          <w:tcPr>
            <w:tcW w:w="930" w:type="pct"/>
          </w:tcPr>
          <w:p w14:paraId="4464E9F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highlight w:val="yellow"/>
              </w:rPr>
            </w:pPr>
            <w:r w:rsidRPr="0021405A">
              <w:rPr>
                <w:rFonts w:ascii="Calibri" w:eastAsia="Calibri" w:hAnsi="Calibri" w:cs="Calibri"/>
                <w:color w:val="000000"/>
                <w:sz w:val="20"/>
                <w:szCs w:val="20"/>
              </w:rPr>
              <w:t>1.2.1. Numri i bashkive që ofrojnë mbështetje për kostot e shërbimeve përveç ndihmës për strehim, duke u dhënë përparësi familjeve me fëmijë.</w:t>
            </w:r>
          </w:p>
        </w:tc>
        <w:tc>
          <w:tcPr>
            <w:tcW w:w="543" w:type="pct"/>
          </w:tcPr>
          <w:p w14:paraId="6E71934E"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Mbështetja e kostove të shërbimeve e lidhur me ndihmën për strehim është funksionale të paktën  TBD  bashkitë deri në vitin 2028</w:t>
            </w:r>
          </w:p>
          <w:p w14:paraId="162D15F8"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Të paktën TBD bashkitë deri në vitin 2030</w:t>
            </w:r>
          </w:p>
        </w:tc>
        <w:tc>
          <w:tcPr>
            <w:tcW w:w="485" w:type="pct"/>
            <w:vMerge w:val="restart"/>
          </w:tcPr>
          <w:p w14:paraId="5AB07DA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757AC0D1" w14:textId="7D5C4024" w:rsidR="007E6E04" w:rsidRPr="0021405A" w:rsidRDefault="003B6CF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MEI, </w:t>
            </w:r>
            <w:r>
              <w:rPr>
                <w:rFonts w:ascii="Calibri" w:eastAsia="Calibri" w:hAnsi="Calibri" w:cs="Calibri"/>
                <w:sz w:val="20"/>
                <w:szCs w:val="20"/>
              </w:rPr>
              <w:t>bashkitë</w:t>
            </w:r>
          </w:p>
        </w:tc>
        <w:tc>
          <w:tcPr>
            <w:tcW w:w="315" w:type="pct"/>
          </w:tcPr>
          <w:p w14:paraId="01440206"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1B8E33CD" w14:textId="77777777" w:rsidTr="00F23476">
        <w:trPr>
          <w:trHeight w:val="245"/>
        </w:trPr>
        <w:tc>
          <w:tcPr>
            <w:tcW w:w="1032" w:type="pct"/>
            <w:vMerge/>
          </w:tcPr>
          <w:p w14:paraId="2425374B"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tcPr>
          <w:p w14:paraId="42C70E2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89" w:type="pct"/>
          </w:tcPr>
          <w:p w14:paraId="6976BE7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r w:rsidRPr="0021405A">
              <w:rPr>
                <w:rFonts w:ascii="Calibri" w:eastAsia="Calibri" w:hAnsi="Calibri" w:cs="Calibri"/>
                <w:b/>
                <w:color w:val="000000"/>
                <w:sz w:val="20"/>
                <w:szCs w:val="20"/>
              </w:rPr>
              <w:t>2028-2030</w:t>
            </w:r>
          </w:p>
        </w:tc>
        <w:tc>
          <w:tcPr>
            <w:tcW w:w="533" w:type="pct"/>
          </w:tcPr>
          <w:p w14:paraId="0B7546D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0% e familjeve përfituese me fëmijë marrin mbështetje për kostot e shërbimeve.</w:t>
            </w:r>
          </w:p>
        </w:tc>
        <w:tc>
          <w:tcPr>
            <w:tcW w:w="930" w:type="pct"/>
          </w:tcPr>
          <w:p w14:paraId="2D2BE37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1.2.2. Përqindja e familjeve përfituese me fëmijë që marrin mbështetje për kostot e shërbimeve si pjesë e ndihmës për strehim.</w:t>
            </w:r>
          </w:p>
        </w:tc>
        <w:tc>
          <w:tcPr>
            <w:tcW w:w="543" w:type="pct"/>
          </w:tcPr>
          <w:p w14:paraId="07C18CD8"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Të paktën TBD % e familjeve përfituese me fëmijë marrin mbështetje për kostot e shërbimeve deri në vitin 2028</w:t>
            </w:r>
          </w:p>
          <w:p w14:paraId="2744FAAF"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Të paktën TBD % e përfituesve deri në vitin 2030</w:t>
            </w:r>
          </w:p>
        </w:tc>
        <w:tc>
          <w:tcPr>
            <w:tcW w:w="485" w:type="pct"/>
            <w:vMerge/>
          </w:tcPr>
          <w:p w14:paraId="1C51D89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15" w:type="pct"/>
          </w:tcPr>
          <w:p w14:paraId="0AEF5B4C"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bookmarkEnd w:id="287"/>
      <w:tr w:rsidR="007E6E04" w:rsidRPr="0021405A" w14:paraId="037E8580" w14:textId="77777777" w:rsidTr="00F23476">
        <w:trPr>
          <w:trHeight w:val="245"/>
        </w:trPr>
        <w:tc>
          <w:tcPr>
            <w:tcW w:w="1032" w:type="pct"/>
            <w:vMerge/>
          </w:tcPr>
          <w:p w14:paraId="3965F40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val="restart"/>
          </w:tcPr>
          <w:p w14:paraId="174E6424" w14:textId="77777777" w:rsidR="007E6E04" w:rsidRPr="0021405A" w:rsidRDefault="007E6E04" w:rsidP="00F23476">
            <w:pPr>
              <w:pBdr>
                <w:top w:val="nil"/>
                <w:left w:val="nil"/>
                <w:bottom w:val="nil"/>
                <w:right w:val="nil"/>
                <w:between w:val="nil"/>
              </w:pBdr>
              <w:rPr>
                <w:rFonts w:ascii="Calibri" w:eastAsia="Calibri" w:hAnsi="Calibri" w:cs="Calibri"/>
                <w:b/>
                <w:i/>
                <w:color w:val="000000"/>
                <w:sz w:val="20"/>
                <w:szCs w:val="20"/>
              </w:rPr>
            </w:pPr>
            <w:r w:rsidRPr="0021405A">
              <w:rPr>
                <w:rFonts w:ascii="Calibri" w:eastAsia="Calibri" w:hAnsi="Calibri" w:cs="Calibri"/>
                <w:b/>
                <w:i/>
                <w:color w:val="000000"/>
                <w:sz w:val="20"/>
                <w:szCs w:val="20"/>
              </w:rPr>
              <w:t>1.3 Zbatimi i programeve të strehimit tranzitor me përparësi për familjet me fëmijë që përballen me dëbim ose mungesë strehimi.</w:t>
            </w:r>
            <w:sdt>
              <w:sdtPr>
                <w:rPr>
                  <w:rFonts w:ascii="Calibri" w:hAnsi="Calibri" w:cs="Calibri"/>
                  <w:sz w:val="20"/>
                  <w:szCs w:val="20"/>
                </w:rPr>
                <w:tag w:val="goog_rdk_306"/>
                <w:id w:val="1211712700"/>
              </w:sdtPr>
              <w:sdtEndPr/>
              <w:sdtContent/>
            </w:sdt>
          </w:p>
          <w:p w14:paraId="35647F23" w14:textId="77777777" w:rsidR="007E6E04" w:rsidRPr="0021405A" w:rsidRDefault="007E6E04" w:rsidP="00F23476">
            <w:pPr>
              <w:rPr>
                <w:rFonts w:ascii="Calibri" w:eastAsia="Calibri" w:hAnsi="Calibri" w:cs="Calibri"/>
                <w:b/>
                <w:i/>
                <w:color w:val="000000"/>
                <w:sz w:val="20"/>
                <w:szCs w:val="20"/>
              </w:rPr>
            </w:pPr>
          </w:p>
        </w:tc>
        <w:tc>
          <w:tcPr>
            <w:tcW w:w="389" w:type="pct"/>
            <w:vMerge w:val="restart"/>
          </w:tcPr>
          <w:p w14:paraId="6B6E352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7DFB333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28E9FCBC"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2027-2028</w:t>
            </w:r>
          </w:p>
        </w:tc>
        <w:tc>
          <w:tcPr>
            <w:tcW w:w="533" w:type="pct"/>
          </w:tcPr>
          <w:p w14:paraId="3391941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Nuk ka të dhëna të disponueshme</w:t>
            </w:r>
          </w:p>
          <w:p w14:paraId="72EAD70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930" w:type="pct"/>
          </w:tcPr>
          <w:p w14:paraId="3647E28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1.3.1. Numri i njësive të banimit tranzitor të vëna në dispozicion për familjet me fëmijë</w:t>
            </w:r>
          </w:p>
        </w:tc>
        <w:tc>
          <w:tcPr>
            <w:tcW w:w="543" w:type="pct"/>
          </w:tcPr>
          <w:p w14:paraId="7EC993A1" w14:textId="1999197E" w:rsidR="007E6E04" w:rsidRPr="007A2AD8" w:rsidRDefault="007702D2"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 xml:space="preserve">20 </w:t>
            </w:r>
            <w:r w:rsidR="007E6E04" w:rsidRPr="007A2AD8">
              <w:rPr>
                <w:rFonts w:ascii="Calibri" w:eastAsia="Calibri" w:hAnsi="Calibri" w:cs="Calibri"/>
                <w:color w:val="000000"/>
                <w:sz w:val="20"/>
                <w:szCs w:val="20"/>
              </w:rPr>
              <w:t>njësi</w:t>
            </w:r>
            <w:r w:rsidRPr="007A2AD8">
              <w:rPr>
                <w:rFonts w:ascii="Calibri" w:eastAsia="Calibri" w:hAnsi="Calibri" w:cs="Calibri"/>
                <w:color w:val="000000"/>
                <w:sz w:val="20"/>
                <w:szCs w:val="20"/>
              </w:rPr>
              <w:t xml:space="preserve"> </w:t>
            </w:r>
          </w:p>
          <w:p w14:paraId="163171BD"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vMerge w:val="restart"/>
          </w:tcPr>
          <w:p w14:paraId="4F63519F" w14:textId="486ECD11" w:rsidR="007E6E04" w:rsidRPr="0021405A" w:rsidRDefault="003B6CF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MEI, </w:t>
            </w:r>
            <w:r>
              <w:rPr>
                <w:rFonts w:ascii="Calibri" w:eastAsia="Calibri" w:hAnsi="Calibri" w:cs="Calibri"/>
                <w:sz w:val="20"/>
                <w:szCs w:val="20"/>
              </w:rPr>
              <w:t>bashkitë</w:t>
            </w:r>
          </w:p>
        </w:tc>
        <w:tc>
          <w:tcPr>
            <w:tcW w:w="315" w:type="pct"/>
          </w:tcPr>
          <w:p w14:paraId="303F326E"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29605CE8" w14:textId="77777777" w:rsidTr="00F23476">
        <w:trPr>
          <w:trHeight w:val="245"/>
        </w:trPr>
        <w:tc>
          <w:tcPr>
            <w:tcW w:w="1032" w:type="pct"/>
            <w:vMerge/>
          </w:tcPr>
          <w:p w14:paraId="27D4235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tcPr>
          <w:p w14:paraId="105BAD86"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89" w:type="pct"/>
            <w:vMerge/>
          </w:tcPr>
          <w:p w14:paraId="281CB20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3" w:type="pct"/>
          </w:tcPr>
          <w:p w14:paraId="6FE6101A"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45 ditë</w:t>
            </w:r>
          </w:p>
          <w:p w14:paraId="6804AEAD"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930" w:type="pct"/>
          </w:tcPr>
          <w:p w14:paraId="16AE1F2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1.3.3. Kohëzgjatja mesatare nga njoftimi i dëbimit deri në vendosjen e përkohshme në strehim për familjet me fëmijë</w:t>
            </w:r>
          </w:p>
        </w:tc>
        <w:tc>
          <w:tcPr>
            <w:tcW w:w="543" w:type="pct"/>
          </w:tcPr>
          <w:p w14:paraId="30EE021F"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15 ditë</w:t>
            </w:r>
          </w:p>
          <w:p w14:paraId="35D428C4"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vMerge/>
          </w:tcPr>
          <w:p w14:paraId="272CC850"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15" w:type="pct"/>
          </w:tcPr>
          <w:p w14:paraId="7C0D681F"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03971F93" w14:textId="77777777" w:rsidTr="00F23476">
        <w:trPr>
          <w:trHeight w:val="245"/>
        </w:trPr>
        <w:tc>
          <w:tcPr>
            <w:tcW w:w="1032" w:type="pct"/>
            <w:vMerge/>
          </w:tcPr>
          <w:p w14:paraId="70D8FCA1"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val="restart"/>
          </w:tcPr>
          <w:p w14:paraId="4F60B036" w14:textId="77777777" w:rsidR="007E6E04" w:rsidRPr="0021405A" w:rsidRDefault="007E6E04" w:rsidP="00F23476">
            <w:pPr>
              <w:pBdr>
                <w:top w:val="nil"/>
                <w:left w:val="nil"/>
                <w:bottom w:val="nil"/>
                <w:right w:val="nil"/>
                <w:between w:val="nil"/>
              </w:pBdr>
              <w:rPr>
                <w:rFonts w:ascii="Calibri" w:eastAsia="Calibri" w:hAnsi="Calibri" w:cs="Calibri"/>
                <w:b/>
                <w:i/>
                <w:color w:val="000000"/>
                <w:sz w:val="20"/>
                <w:szCs w:val="20"/>
              </w:rPr>
            </w:pPr>
            <w:r w:rsidRPr="0021405A">
              <w:rPr>
                <w:rFonts w:ascii="Calibri" w:eastAsia="Calibri" w:hAnsi="Calibri" w:cs="Calibri"/>
                <w:b/>
                <w:i/>
                <w:color w:val="000000"/>
                <w:sz w:val="20"/>
                <w:szCs w:val="20"/>
              </w:rPr>
              <w:t>1.4 Rritja e granteve për rehabilitimin e shtëpive dhe riparime të vogla, duke synuar banesat e mbipopulluara ose nën standard me fëmijë, veçanërisht në zonat rurale.</w:t>
            </w:r>
          </w:p>
          <w:p w14:paraId="4B54EE0B" w14:textId="77777777" w:rsidR="007E6E04" w:rsidRPr="0021405A" w:rsidRDefault="007E6E04" w:rsidP="00F23476">
            <w:pPr>
              <w:rPr>
                <w:rFonts w:ascii="Calibri" w:eastAsia="Calibri" w:hAnsi="Calibri" w:cs="Calibri"/>
                <w:b/>
                <w:i/>
                <w:color w:val="000000"/>
                <w:sz w:val="20"/>
                <w:szCs w:val="20"/>
              </w:rPr>
            </w:pPr>
          </w:p>
        </w:tc>
        <w:tc>
          <w:tcPr>
            <w:tcW w:w="389" w:type="pct"/>
            <w:vMerge w:val="restart"/>
          </w:tcPr>
          <w:p w14:paraId="143D017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036D705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2026-2028</w:t>
            </w:r>
          </w:p>
        </w:tc>
        <w:tc>
          <w:tcPr>
            <w:tcW w:w="533" w:type="pct"/>
          </w:tcPr>
          <w:p w14:paraId="187CACF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Pa</w:t>
            </w:r>
            <w:r w:rsidRPr="0021405A">
              <w:rPr>
                <w:rFonts w:ascii="Calibri" w:eastAsia="Calibri" w:hAnsi="Calibri" w:cs="Calibri"/>
                <w:sz w:val="20"/>
                <w:szCs w:val="20"/>
              </w:rPr>
              <w:t xml:space="preserve"> </w:t>
            </w:r>
            <w:r w:rsidRPr="0021405A">
              <w:rPr>
                <w:rFonts w:ascii="Calibri" w:eastAsia="Calibri" w:hAnsi="Calibri" w:cs="Calibri"/>
                <w:color w:val="000000"/>
                <w:sz w:val="20"/>
                <w:szCs w:val="20"/>
              </w:rPr>
              <w:t>të dhëna të zbërthyera (gjithsej 2,800 familje /2025)</w:t>
            </w:r>
          </w:p>
        </w:tc>
        <w:tc>
          <w:tcPr>
            <w:tcW w:w="930" w:type="pct"/>
          </w:tcPr>
          <w:p w14:paraId="0203C83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1.4.1. Numri i familjeve me fëmijë që marrin grante rehabilitimi</w:t>
            </w:r>
          </w:p>
        </w:tc>
        <w:tc>
          <w:tcPr>
            <w:tcW w:w="543" w:type="pct"/>
          </w:tcPr>
          <w:p w14:paraId="21B336A0" w14:textId="7ECAF58C" w:rsidR="007E6E04" w:rsidRPr="007A2AD8" w:rsidRDefault="007702D2"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100 familje në vit</w:t>
            </w:r>
          </w:p>
        </w:tc>
        <w:tc>
          <w:tcPr>
            <w:tcW w:w="485" w:type="pct"/>
            <w:vMerge w:val="restart"/>
          </w:tcPr>
          <w:p w14:paraId="73435916"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p w14:paraId="77E40F41" w14:textId="0995C09D" w:rsidR="007E6E04" w:rsidRPr="003B6CF6" w:rsidRDefault="003B6CF6" w:rsidP="00F2347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MEI. </w:t>
            </w:r>
            <w:r>
              <w:rPr>
                <w:rFonts w:ascii="Calibri" w:eastAsia="Calibri" w:hAnsi="Calibri" w:cs="Calibri"/>
                <w:sz w:val="20"/>
                <w:szCs w:val="20"/>
              </w:rPr>
              <w:t>bashkitë</w:t>
            </w:r>
          </w:p>
        </w:tc>
        <w:tc>
          <w:tcPr>
            <w:tcW w:w="315" w:type="pct"/>
          </w:tcPr>
          <w:p w14:paraId="032A29ED"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559DC8D0" w14:textId="77777777" w:rsidTr="00F23476">
        <w:trPr>
          <w:trHeight w:val="245"/>
        </w:trPr>
        <w:tc>
          <w:tcPr>
            <w:tcW w:w="1032" w:type="pct"/>
            <w:vMerge/>
          </w:tcPr>
          <w:p w14:paraId="57A2FFE7"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tcPr>
          <w:p w14:paraId="234025EA"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89" w:type="pct"/>
            <w:vMerge/>
          </w:tcPr>
          <w:p w14:paraId="6EFB46D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533" w:type="pct"/>
          </w:tcPr>
          <w:p w14:paraId="38DA89B7"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Pa të dhëna</w:t>
            </w:r>
          </w:p>
          <w:p w14:paraId="32E20E05"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930" w:type="pct"/>
          </w:tcPr>
          <w:p w14:paraId="254095CF"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1.4.2. % e granteve të rehabilitimit të ndara për familjet në zonat rurale me fëmijë</w:t>
            </w:r>
          </w:p>
        </w:tc>
        <w:tc>
          <w:tcPr>
            <w:tcW w:w="543" w:type="pct"/>
          </w:tcPr>
          <w:p w14:paraId="39BFDE52" w14:textId="1032E256" w:rsidR="007E6E04" w:rsidRPr="007A2AD8" w:rsidRDefault="007702D2"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12%</w:t>
            </w:r>
          </w:p>
          <w:p w14:paraId="10C0CB81" w14:textId="77777777" w:rsidR="007E6E04" w:rsidRPr="007A2AD8"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vMerge/>
          </w:tcPr>
          <w:p w14:paraId="4F4BD3ED"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15" w:type="pct"/>
          </w:tcPr>
          <w:p w14:paraId="2B0E108D"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7DF2AEFD" w14:textId="77777777" w:rsidTr="00F23476">
        <w:trPr>
          <w:trHeight w:val="245"/>
        </w:trPr>
        <w:tc>
          <w:tcPr>
            <w:tcW w:w="1032" w:type="pct"/>
            <w:vMerge/>
          </w:tcPr>
          <w:p w14:paraId="212DBA5E"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val="restart"/>
          </w:tcPr>
          <w:p w14:paraId="725363B7" w14:textId="77777777" w:rsidR="007E6E04" w:rsidRPr="0021405A" w:rsidRDefault="003B6325" w:rsidP="00F23476">
            <w:pPr>
              <w:pBdr>
                <w:top w:val="nil"/>
                <w:left w:val="nil"/>
                <w:bottom w:val="nil"/>
                <w:right w:val="nil"/>
                <w:between w:val="nil"/>
              </w:pBdr>
              <w:rPr>
                <w:rFonts w:ascii="Calibri" w:eastAsia="Calibri" w:hAnsi="Calibri" w:cs="Calibri"/>
                <w:b/>
                <w:i/>
                <w:color w:val="000000"/>
                <w:sz w:val="20"/>
                <w:szCs w:val="20"/>
              </w:rPr>
            </w:pPr>
            <w:sdt>
              <w:sdtPr>
                <w:rPr>
                  <w:rFonts w:ascii="Calibri" w:hAnsi="Calibri" w:cs="Calibri"/>
                  <w:sz w:val="20"/>
                  <w:szCs w:val="20"/>
                </w:rPr>
                <w:tag w:val="goog_rdk_308"/>
                <w:id w:val="-80494220"/>
              </w:sdtPr>
              <w:sdtEndPr/>
              <w:sdtContent/>
            </w:sdt>
            <w:r w:rsidR="007E6E04" w:rsidRPr="0021405A">
              <w:rPr>
                <w:rFonts w:ascii="Calibri" w:eastAsia="Calibri" w:hAnsi="Calibri" w:cs="Calibri"/>
                <w:b/>
                <w:i/>
                <w:color w:val="000000"/>
                <w:sz w:val="20"/>
                <w:szCs w:val="20"/>
              </w:rPr>
              <w:t>1.5 Zbatimi i Programit të Strehimit të Specializuar me standarde dhe procedura të qarta për fëmijët në situata shumë të cenueshme (fëmijë me aftësi të kufizuara - jetesë e pavarur e mbikëqyrur).</w:t>
            </w:r>
          </w:p>
        </w:tc>
        <w:tc>
          <w:tcPr>
            <w:tcW w:w="389" w:type="pct"/>
          </w:tcPr>
          <w:p w14:paraId="04254CD5"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r w:rsidRPr="0021405A">
              <w:rPr>
                <w:rFonts w:ascii="Calibri" w:eastAsia="Calibri" w:hAnsi="Calibri" w:cs="Calibri"/>
                <w:color w:val="000000"/>
                <w:sz w:val="20"/>
                <w:szCs w:val="20"/>
              </w:rPr>
              <w:t>2027</w:t>
            </w:r>
          </w:p>
        </w:tc>
        <w:tc>
          <w:tcPr>
            <w:tcW w:w="533" w:type="pct"/>
          </w:tcPr>
          <w:p w14:paraId="260149D8"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Jo në vend</w:t>
            </w:r>
          </w:p>
        </w:tc>
        <w:tc>
          <w:tcPr>
            <w:tcW w:w="930" w:type="pct"/>
          </w:tcPr>
          <w:p w14:paraId="1A7A9B5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1.5.1. Miratimi i standardeve dhe procedurave kombëtare për strehimin e specializuar për fëmijët vulnerabël.</w:t>
            </w:r>
            <w:sdt>
              <w:sdtPr>
                <w:rPr>
                  <w:rFonts w:ascii="Calibri" w:hAnsi="Calibri" w:cs="Calibri"/>
                  <w:sz w:val="20"/>
                  <w:szCs w:val="20"/>
                </w:rPr>
                <w:tag w:val="goog_rdk_309"/>
                <w:id w:val="1471498185"/>
              </w:sdtPr>
              <w:sdtEndPr/>
              <w:sdtContent/>
            </w:sdt>
          </w:p>
          <w:p w14:paraId="6CA72BF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543" w:type="pct"/>
          </w:tcPr>
          <w:p w14:paraId="644E226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Miratuar dhe publikuar deri në fund të vitit 2027</w:t>
            </w:r>
          </w:p>
          <w:p w14:paraId="248BBA4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tcPr>
          <w:p w14:paraId="1F768B0B"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MSHMS dhe MIE</w:t>
            </w:r>
          </w:p>
        </w:tc>
        <w:tc>
          <w:tcPr>
            <w:tcW w:w="315" w:type="pct"/>
          </w:tcPr>
          <w:p w14:paraId="21C0D687"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293D9404" w14:textId="77777777" w:rsidTr="00F23476">
        <w:trPr>
          <w:trHeight w:val="245"/>
        </w:trPr>
        <w:tc>
          <w:tcPr>
            <w:tcW w:w="1032" w:type="pct"/>
            <w:vMerge/>
          </w:tcPr>
          <w:p w14:paraId="623017B8"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tcPr>
          <w:p w14:paraId="6A0AD8C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89" w:type="pct"/>
          </w:tcPr>
          <w:p w14:paraId="3D2AB8C3"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p>
          <w:p w14:paraId="2AFED759" w14:textId="77777777" w:rsidR="007E6E04" w:rsidRPr="0021405A" w:rsidRDefault="007E6E04" w:rsidP="00F23476">
            <w:pPr>
              <w:pBdr>
                <w:top w:val="nil"/>
                <w:left w:val="nil"/>
                <w:bottom w:val="nil"/>
                <w:right w:val="nil"/>
                <w:between w:val="nil"/>
              </w:pBdr>
              <w:jc w:val="center"/>
              <w:rPr>
                <w:rFonts w:ascii="Calibri" w:eastAsia="Calibri" w:hAnsi="Calibri" w:cs="Calibri"/>
                <w:color w:val="000000"/>
                <w:sz w:val="20"/>
                <w:szCs w:val="20"/>
              </w:rPr>
            </w:pPr>
            <w:r w:rsidRPr="0021405A">
              <w:rPr>
                <w:rFonts w:ascii="Calibri" w:eastAsia="Calibri" w:hAnsi="Calibri" w:cs="Calibri"/>
                <w:color w:val="000000"/>
                <w:sz w:val="20"/>
                <w:szCs w:val="20"/>
              </w:rPr>
              <w:t>2028-2030</w:t>
            </w:r>
          </w:p>
        </w:tc>
        <w:tc>
          <w:tcPr>
            <w:tcW w:w="533" w:type="pct"/>
          </w:tcPr>
          <w:p w14:paraId="0D98484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0 (2025)</w:t>
            </w:r>
          </w:p>
        </w:tc>
        <w:tc>
          <w:tcPr>
            <w:tcW w:w="930" w:type="pct"/>
          </w:tcPr>
          <w:p w14:paraId="26188DB4"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1.5.2. Numri i fëmijëve në situata shumë të cenueshme të vendosur në strehim të specializuar që përmbushin standardet e përcaktuara.</w:t>
            </w:r>
          </w:p>
        </w:tc>
        <w:tc>
          <w:tcPr>
            <w:tcW w:w="543" w:type="pct"/>
          </w:tcPr>
          <w:p w14:paraId="1700ECB0" w14:textId="2963CB76" w:rsidR="007E6E04" w:rsidRPr="0021405A" w:rsidRDefault="007702D2"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 familje</w:t>
            </w:r>
          </w:p>
          <w:p w14:paraId="1984DB8E"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485" w:type="pct"/>
          </w:tcPr>
          <w:p w14:paraId="06E1AB64" w14:textId="516EFFE5" w:rsidR="007E6E04" w:rsidRPr="0021405A" w:rsidRDefault="003B6CF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sz w:val="20"/>
                <w:szCs w:val="20"/>
              </w:rPr>
              <w:t>MEI, bashkitë</w:t>
            </w:r>
            <w:r w:rsidRPr="0021405A">
              <w:rPr>
                <w:rFonts w:ascii="Calibri" w:eastAsia="Calibri" w:hAnsi="Calibri" w:cs="Calibri"/>
                <w:color w:val="000000"/>
                <w:sz w:val="20"/>
                <w:szCs w:val="20"/>
              </w:rPr>
              <w:t xml:space="preserve"> </w:t>
            </w:r>
          </w:p>
        </w:tc>
        <w:tc>
          <w:tcPr>
            <w:tcW w:w="315" w:type="pct"/>
          </w:tcPr>
          <w:p w14:paraId="1A78D985"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130BB7B1" w14:textId="77777777" w:rsidTr="00F23476">
        <w:trPr>
          <w:trHeight w:val="245"/>
        </w:trPr>
        <w:tc>
          <w:tcPr>
            <w:tcW w:w="1032" w:type="pct"/>
            <w:vMerge w:val="restart"/>
          </w:tcPr>
          <w:p w14:paraId="3A6428FB" w14:textId="77777777" w:rsidR="007E6E04" w:rsidRPr="0021405A" w:rsidRDefault="007E6E04" w:rsidP="00F23476">
            <w:pPr>
              <w:rPr>
                <w:rFonts w:ascii="Calibri" w:hAnsi="Calibri" w:cs="Calibri"/>
                <w:b/>
                <w:color w:val="215E99" w:themeColor="text2" w:themeTint="BF"/>
                <w:sz w:val="20"/>
                <w:szCs w:val="20"/>
              </w:rPr>
            </w:pPr>
            <w:r w:rsidRPr="0021405A">
              <w:rPr>
                <w:rFonts w:ascii="Calibri" w:hAnsi="Calibri" w:cs="Calibri"/>
                <w:b/>
                <w:color w:val="215E99" w:themeColor="text2" w:themeTint="BF"/>
                <w:sz w:val="20"/>
                <w:szCs w:val="20"/>
              </w:rPr>
              <w:t>Masa 2: Rritja e aksesit në strehim për fëmijët në vendbanime jo-konvencionale dhe të miturit e pashoqëruar.</w:t>
            </w:r>
          </w:p>
          <w:p w14:paraId="2F85029F"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val="restart"/>
          </w:tcPr>
          <w:p w14:paraId="1CC254A5" w14:textId="77777777" w:rsidR="007E6E04" w:rsidRPr="0021405A" w:rsidRDefault="007E6E04" w:rsidP="00F23476">
            <w:pPr>
              <w:rPr>
                <w:rFonts w:ascii="Calibri" w:eastAsia="Calibri" w:hAnsi="Calibri" w:cs="Calibri"/>
                <w:b/>
                <w:i/>
                <w:color w:val="000000"/>
                <w:sz w:val="20"/>
                <w:szCs w:val="20"/>
              </w:rPr>
            </w:pPr>
            <w:r w:rsidRPr="0021405A">
              <w:rPr>
                <w:rFonts w:ascii="Calibri" w:eastAsia="Calibri" w:hAnsi="Calibri" w:cs="Calibri"/>
                <w:b/>
                <w:i/>
                <w:color w:val="000000"/>
                <w:sz w:val="20"/>
                <w:szCs w:val="20"/>
              </w:rPr>
              <w:t xml:space="preserve">2.1 </w:t>
            </w:r>
            <w:r w:rsidRPr="0021405A">
              <w:rPr>
                <w:rFonts w:ascii="Calibri" w:eastAsia="Calibri" w:hAnsi="Calibri" w:cs="Calibri"/>
                <w:b/>
                <w:strike/>
                <w:color w:val="000000"/>
                <w:sz w:val="20"/>
                <w:szCs w:val="20"/>
              </w:rPr>
              <w:t>M</w:t>
            </w:r>
            <w:r w:rsidRPr="0021405A">
              <w:rPr>
                <w:rFonts w:ascii="Calibri" w:eastAsia="Calibri" w:hAnsi="Calibri" w:cs="Calibri"/>
                <w:b/>
                <w:color w:val="000000"/>
                <w:sz w:val="20"/>
                <w:szCs w:val="20"/>
              </w:rPr>
              <w:t>bështetje për strehimin e fëmijëve në banesa jo-konvencionale (veçanërisht komunitetet rome)</w:t>
            </w:r>
          </w:p>
          <w:p w14:paraId="66361156" w14:textId="77777777" w:rsidR="007E6E04" w:rsidRPr="0021405A" w:rsidRDefault="007E6E04" w:rsidP="00F23476">
            <w:pPr>
              <w:ind w:left="1440"/>
              <w:rPr>
                <w:rFonts w:ascii="Calibri" w:eastAsia="Calibri" w:hAnsi="Calibri" w:cs="Calibri"/>
                <w:b/>
                <w:i/>
                <w:color w:val="000000"/>
                <w:sz w:val="20"/>
                <w:szCs w:val="20"/>
              </w:rPr>
            </w:pPr>
          </w:p>
        </w:tc>
        <w:tc>
          <w:tcPr>
            <w:tcW w:w="389" w:type="pct"/>
          </w:tcPr>
          <w:p w14:paraId="4343F073"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21405A">
              <w:rPr>
                <w:rFonts w:ascii="Calibri" w:eastAsia="Calibri" w:hAnsi="Calibri" w:cs="Calibri"/>
                <w:color w:val="000000"/>
                <w:sz w:val="20"/>
                <w:szCs w:val="20"/>
              </w:rPr>
              <w:t>2026-2030</w:t>
            </w:r>
          </w:p>
        </w:tc>
        <w:tc>
          <w:tcPr>
            <w:tcW w:w="533" w:type="pct"/>
          </w:tcPr>
          <w:p w14:paraId="206C4E4F" w14:textId="77777777" w:rsidR="007E6E04" w:rsidRPr="0021405A" w:rsidRDefault="007E6E04" w:rsidP="00F23476">
            <w:pPr>
              <w:rPr>
                <w:rFonts w:ascii="Calibri" w:eastAsia="Calibri" w:hAnsi="Calibri" w:cs="Calibri"/>
                <w:color w:val="000000"/>
                <w:sz w:val="20"/>
                <w:szCs w:val="20"/>
              </w:rPr>
            </w:pPr>
            <w:r w:rsidRPr="0021405A">
              <w:rPr>
                <w:rFonts w:ascii="Calibri" w:eastAsia="Calibri" w:hAnsi="Calibri" w:cs="Calibri"/>
                <w:color w:val="000000"/>
                <w:sz w:val="20"/>
                <w:szCs w:val="20"/>
              </w:rPr>
              <w:t>Nuk ka të dhëna për numrin e vendbanimeve</w:t>
            </w:r>
          </w:p>
          <w:p w14:paraId="76050111"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p>
        </w:tc>
        <w:tc>
          <w:tcPr>
            <w:tcW w:w="930" w:type="pct"/>
          </w:tcPr>
          <w:p w14:paraId="3906D73F" w14:textId="77777777" w:rsidR="007E6E04" w:rsidRPr="0021405A" w:rsidRDefault="007E6E04" w:rsidP="00F23476">
            <w:pPr>
              <w:rPr>
                <w:rFonts w:ascii="Calibri" w:eastAsia="Calibri" w:hAnsi="Calibri" w:cs="Calibri"/>
                <w:sz w:val="20"/>
                <w:szCs w:val="20"/>
              </w:rPr>
            </w:pPr>
            <w:r w:rsidRPr="0021405A">
              <w:rPr>
                <w:rFonts w:ascii="Calibri" w:eastAsia="Calibri" w:hAnsi="Calibri" w:cs="Calibri"/>
                <w:color w:val="000000"/>
                <w:sz w:val="20"/>
                <w:szCs w:val="20"/>
              </w:rPr>
              <w:t>4.1.1.1. Numri i vendbanimeve informale me përmirësime të infrastrukturës në vend (ujë, kanalizime, energji elektrike, rrugë hyrëse) që u sjellin dobi fëmijëve</w:t>
            </w:r>
          </w:p>
        </w:tc>
        <w:tc>
          <w:tcPr>
            <w:tcW w:w="543" w:type="pct"/>
          </w:tcPr>
          <w:p w14:paraId="567C5F48" w14:textId="272E08AA" w:rsidR="007E6E04" w:rsidRPr="0021405A" w:rsidRDefault="007E6E04" w:rsidP="00F23476">
            <w:pPr>
              <w:rPr>
                <w:rFonts w:ascii="Calibri" w:eastAsia="Calibri" w:hAnsi="Calibri" w:cs="Calibri"/>
                <w:sz w:val="20"/>
                <w:szCs w:val="20"/>
              </w:rPr>
            </w:pPr>
            <w:r w:rsidRPr="0021405A">
              <w:rPr>
                <w:rFonts w:ascii="Calibri" w:eastAsia="Calibri" w:hAnsi="Calibri" w:cs="Calibri"/>
                <w:sz w:val="20"/>
                <w:szCs w:val="20"/>
              </w:rPr>
              <w:t xml:space="preserve"> </w:t>
            </w:r>
            <w:r w:rsidR="007702D2" w:rsidRPr="0021405A">
              <w:rPr>
                <w:rFonts w:ascii="Calibri" w:eastAsia="Calibri" w:hAnsi="Calibri" w:cs="Calibri"/>
                <w:sz w:val="20"/>
                <w:szCs w:val="20"/>
              </w:rPr>
              <w:t>1- 2 vendbanime informale në vit</w:t>
            </w:r>
          </w:p>
        </w:tc>
        <w:tc>
          <w:tcPr>
            <w:tcW w:w="485" w:type="pct"/>
            <w:vMerge w:val="restart"/>
          </w:tcPr>
          <w:p w14:paraId="7C602D5C" w14:textId="375257BD" w:rsidR="007E6E04" w:rsidRPr="0021405A" w:rsidRDefault="003B6CF6" w:rsidP="00F2347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MEI,</w:t>
            </w:r>
          </w:p>
          <w:p w14:paraId="10B92B52" w14:textId="34793979" w:rsidR="007E6E04" w:rsidRPr="0021405A" w:rsidRDefault="003B6CF6" w:rsidP="00F2347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b</w:t>
            </w:r>
            <w:r w:rsidR="007E6E04" w:rsidRPr="0021405A">
              <w:rPr>
                <w:rFonts w:ascii="Calibri" w:eastAsia="Calibri" w:hAnsi="Calibri" w:cs="Calibri"/>
                <w:color w:val="000000"/>
                <w:sz w:val="20"/>
                <w:szCs w:val="20"/>
              </w:rPr>
              <w:t>ashkitë</w:t>
            </w:r>
          </w:p>
        </w:tc>
        <w:tc>
          <w:tcPr>
            <w:tcW w:w="315" w:type="pct"/>
          </w:tcPr>
          <w:p w14:paraId="2ABF96DF"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r w:rsidR="007E6E04" w:rsidRPr="0021405A" w14:paraId="6CE42930" w14:textId="77777777" w:rsidTr="00F23476">
        <w:trPr>
          <w:trHeight w:val="245"/>
        </w:trPr>
        <w:tc>
          <w:tcPr>
            <w:tcW w:w="1032" w:type="pct"/>
            <w:vMerge/>
          </w:tcPr>
          <w:p w14:paraId="4392AA2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774" w:type="pct"/>
            <w:vMerge/>
          </w:tcPr>
          <w:p w14:paraId="6C95DA54"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389" w:type="pct"/>
          </w:tcPr>
          <w:p w14:paraId="4BE5ABA5"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c>
          <w:tcPr>
            <w:tcW w:w="533" w:type="pct"/>
          </w:tcPr>
          <w:p w14:paraId="44F6BEC5" w14:textId="77777777" w:rsidR="007E6E04" w:rsidRPr="007A2AD8" w:rsidRDefault="007E6E04" w:rsidP="00F23476">
            <w:pPr>
              <w:rPr>
                <w:rFonts w:ascii="Calibri" w:eastAsia="Calibri" w:hAnsi="Calibri" w:cs="Calibri"/>
                <w:sz w:val="20"/>
                <w:szCs w:val="20"/>
              </w:rPr>
            </w:pPr>
            <w:r w:rsidRPr="007A2AD8">
              <w:rPr>
                <w:rFonts w:ascii="Calibri" w:eastAsia="Calibri" w:hAnsi="Calibri" w:cs="Calibri"/>
                <w:sz w:val="20"/>
                <w:szCs w:val="20"/>
              </w:rPr>
              <w:t>Pa të dhëna</w:t>
            </w:r>
          </w:p>
        </w:tc>
        <w:tc>
          <w:tcPr>
            <w:tcW w:w="930" w:type="pct"/>
          </w:tcPr>
          <w:p w14:paraId="49015FA3" w14:textId="77777777" w:rsidR="007E6E04" w:rsidRPr="007A2AD8" w:rsidRDefault="007E6E04" w:rsidP="00F23476">
            <w:pPr>
              <w:rPr>
                <w:rFonts w:ascii="Calibri" w:eastAsia="Calibri" w:hAnsi="Calibri" w:cs="Calibri"/>
                <w:sz w:val="20"/>
                <w:szCs w:val="20"/>
              </w:rPr>
            </w:pPr>
            <w:r w:rsidRPr="007A2AD8">
              <w:rPr>
                <w:rFonts w:ascii="Calibri" w:eastAsia="Calibri" w:hAnsi="Calibri" w:cs="Calibri"/>
                <w:color w:val="000000"/>
                <w:sz w:val="20"/>
                <w:szCs w:val="20"/>
              </w:rPr>
              <w:t>4.1.1.2. % e fëmijëve që jetojnë në vendbanime informale me qasje në shërbimet bazë (ujë/kanalizime/energji elektrike)</w:t>
            </w:r>
          </w:p>
        </w:tc>
        <w:tc>
          <w:tcPr>
            <w:tcW w:w="543" w:type="pct"/>
          </w:tcPr>
          <w:p w14:paraId="54BEC269" w14:textId="77777777" w:rsidR="007E6E04" w:rsidRPr="0021405A" w:rsidRDefault="007E6E04" w:rsidP="00F23476">
            <w:pPr>
              <w:pBdr>
                <w:top w:val="nil"/>
                <w:left w:val="nil"/>
                <w:bottom w:val="nil"/>
                <w:right w:val="nil"/>
                <w:between w:val="nil"/>
              </w:pBdr>
              <w:rPr>
                <w:rFonts w:ascii="Calibri" w:eastAsia="Calibri" w:hAnsi="Calibri" w:cs="Calibri"/>
                <w:color w:val="000000"/>
                <w:sz w:val="20"/>
                <w:szCs w:val="20"/>
              </w:rPr>
            </w:pPr>
            <w:r w:rsidRPr="007A2AD8">
              <w:rPr>
                <w:rFonts w:ascii="Calibri" w:eastAsia="Calibri" w:hAnsi="Calibri" w:cs="Calibri"/>
                <w:color w:val="000000"/>
                <w:sz w:val="20"/>
                <w:szCs w:val="20"/>
              </w:rPr>
              <w:t xml:space="preserve"> TBD </w:t>
            </w:r>
          </w:p>
        </w:tc>
        <w:tc>
          <w:tcPr>
            <w:tcW w:w="485" w:type="pct"/>
            <w:vMerge/>
          </w:tcPr>
          <w:p w14:paraId="353519F3" w14:textId="77777777" w:rsidR="007E6E04" w:rsidRPr="0021405A" w:rsidRDefault="007E6E04" w:rsidP="00F23476">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315" w:type="pct"/>
          </w:tcPr>
          <w:p w14:paraId="51315705" w14:textId="77777777" w:rsidR="007E6E04" w:rsidRPr="0021405A" w:rsidRDefault="007E6E04" w:rsidP="00F23476">
            <w:pPr>
              <w:pBdr>
                <w:top w:val="nil"/>
                <w:left w:val="nil"/>
                <w:bottom w:val="nil"/>
                <w:right w:val="nil"/>
                <w:between w:val="nil"/>
              </w:pBdr>
              <w:rPr>
                <w:rFonts w:ascii="Calibri" w:eastAsia="Calibri" w:hAnsi="Calibri" w:cs="Calibri"/>
                <w:b/>
                <w:color w:val="000000"/>
                <w:sz w:val="20"/>
                <w:szCs w:val="20"/>
              </w:rPr>
            </w:pPr>
          </w:p>
        </w:tc>
      </w:tr>
    </w:tbl>
    <w:p w14:paraId="080D167E" w14:textId="77777777" w:rsidR="007E6E04" w:rsidRPr="0021405A" w:rsidRDefault="007E6E04" w:rsidP="007E6E04">
      <w:pPr>
        <w:rPr>
          <w:rFonts w:ascii="Calibri" w:hAnsi="Calibri" w:cs="Calibri"/>
          <w:szCs w:val="20"/>
        </w:rPr>
      </w:pPr>
    </w:p>
    <w:p w14:paraId="7924A395" w14:textId="77777777" w:rsidR="007E6E04" w:rsidRPr="0021405A" w:rsidRDefault="007E6E04" w:rsidP="007E6E04">
      <w:pPr>
        <w:rPr>
          <w:rFonts w:ascii="Calibri" w:hAnsi="Calibri" w:cs="Calibri"/>
        </w:rPr>
      </w:pPr>
    </w:p>
    <w:p w14:paraId="2003138C" w14:textId="77777777" w:rsidR="007E6E04" w:rsidRPr="0021405A" w:rsidRDefault="007E6E04" w:rsidP="007E6E04">
      <w:pPr>
        <w:rPr>
          <w:rFonts w:ascii="Calibri" w:hAnsi="Calibri" w:cs="Calibri"/>
          <w:color w:val="002060"/>
        </w:rPr>
      </w:pPr>
    </w:p>
    <w:p w14:paraId="1E2C7EC6" w14:textId="77777777" w:rsidR="00EC4318" w:rsidRPr="0021405A" w:rsidRDefault="00EC4318" w:rsidP="00EC4318">
      <w:pPr>
        <w:rPr>
          <w:rFonts w:ascii="Calibri" w:hAnsi="Calibri" w:cs="Calibri"/>
          <w:szCs w:val="20"/>
        </w:rPr>
      </w:pPr>
    </w:p>
    <w:p w14:paraId="2C082EFF" w14:textId="77777777" w:rsidR="00EC4318" w:rsidRPr="0021405A" w:rsidRDefault="00EC4318" w:rsidP="00EC4318">
      <w:pPr>
        <w:spacing w:line="278" w:lineRule="auto"/>
        <w:rPr>
          <w:rFonts w:ascii="Calibri" w:eastAsia="Calibri" w:hAnsi="Calibri" w:cs="Calibri"/>
          <w:b/>
          <w:color w:val="EE0000"/>
          <w:szCs w:val="20"/>
        </w:rPr>
        <w:sectPr w:rsidR="00EC4318" w:rsidRPr="0021405A" w:rsidSect="00EC4318">
          <w:pgSz w:w="16840" w:h="11900" w:orient="landscape"/>
          <w:pgMar w:top="1440" w:right="1440" w:bottom="1440" w:left="1440" w:header="708" w:footer="708" w:gutter="0"/>
          <w:cols w:space="720"/>
        </w:sectPr>
      </w:pPr>
    </w:p>
    <w:p w14:paraId="3EFF41E0" w14:textId="30AE07A5" w:rsidR="00F375FB" w:rsidRPr="0021405A" w:rsidRDefault="003012E4" w:rsidP="00F375FB">
      <w:pPr>
        <w:pStyle w:val="Heading2"/>
        <w:rPr>
          <w:rFonts w:ascii="Calibri" w:hAnsi="Calibri" w:cs="Calibri"/>
          <w:sz w:val="24"/>
          <w:szCs w:val="24"/>
        </w:rPr>
      </w:pPr>
      <w:bookmarkStart w:id="288" w:name="_Toc212015137"/>
      <w:bookmarkStart w:id="289" w:name="_Toc212127605"/>
      <w:bookmarkStart w:id="290" w:name="_Toc212631451"/>
      <w:bookmarkStart w:id="291" w:name="_Toc212631675"/>
      <w:bookmarkStart w:id="292" w:name="_Toc212635957"/>
      <w:r w:rsidRPr="0021405A">
        <w:rPr>
          <w:rFonts w:ascii="Calibri" w:hAnsi="Calibri" w:cs="Calibri"/>
          <w:sz w:val="24"/>
          <w:szCs w:val="24"/>
        </w:rPr>
        <w:t>Aneksi 2: Kuadri i monitorimit</w:t>
      </w:r>
      <w:bookmarkEnd w:id="288"/>
      <w:bookmarkEnd w:id="289"/>
      <w:bookmarkEnd w:id="290"/>
      <w:bookmarkEnd w:id="291"/>
      <w:bookmarkEnd w:id="292"/>
      <w:r w:rsidRPr="0021405A">
        <w:rPr>
          <w:rFonts w:ascii="Calibri" w:hAnsi="Calibri" w:cs="Calibri"/>
          <w:sz w:val="24"/>
          <w:szCs w:val="24"/>
        </w:rPr>
        <w:t xml:space="preserve"> </w:t>
      </w:r>
    </w:p>
    <w:p w14:paraId="12290C67" w14:textId="77777777" w:rsidR="00E56D63" w:rsidRPr="0021405A" w:rsidRDefault="00E56D63" w:rsidP="00E56D63">
      <w:pPr>
        <w:jc w:val="both"/>
        <w:rPr>
          <w:rFonts w:ascii="Calibri" w:hAnsi="Calibri" w:cs="Calibri"/>
          <w:sz w:val="22"/>
          <w:szCs w:val="22"/>
        </w:rPr>
      </w:pPr>
      <w:r w:rsidRPr="0021405A">
        <w:rPr>
          <w:rFonts w:ascii="Calibri" w:hAnsi="Calibri" w:cs="Calibri"/>
          <w:sz w:val="22"/>
          <w:szCs w:val="22"/>
        </w:rPr>
        <w:t>Monitorimi i zbatimit të Planit Kombëtar të Veprimit për Garancinë për Fëmijët (PKV GF) është një proces thelbësor për të siguruar transparencë, llogaridhënie dhe përmirësim të vazhdueshëm të politikave publike për fëmijët. Ai synon të garantojë ndjekjen sistematike të progresit drejt objektivave të përcaktuara dhe të mundësojë përdorimin e të dhënave për vendimmarrje të bazuar në evidenca, si në nivel kombëtar, ashtu edhe vendor.</w:t>
      </w:r>
    </w:p>
    <w:p w14:paraId="4BCD7CB8" w14:textId="6D54B3C0"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Kuadri i monitorimit mbështetet në </w:t>
      </w:r>
      <w:r w:rsidR="00A5236F">
        <w:rPr>
          <w:rFonts w:ascii="Calibri" w:hAnsi="Calibri" w:cs="Calibri"/>
          <w:sz w:val="22"/>
          <w:szCs w:val="22"/>
        </w:rPr>
        <w:t>treguesit</w:t>
      </w:r>
      <w:r w:rsidR="00A5236F" w:rsidRPr="0021405A">
        <w:rPr>
          <w:rFonts w:ascii="Calibri" w:hAnsi="Calibri" w:cs="Calibri"/>
          <w:sz w:val="22"/>
          <w:szCs w:val="22"/>
        </w:rPr>
        <w:t xml:space="preserve"> </w:t>
      </w:r>
      <w:r w:rsidRPr="0021405A">
        <w:rPr>
          <w:rFonts w:ascii="Calibri" w:hAnsi="Calibri" w:cs="Calibri"/>
          <w:sz w:val="22"/>
          <w:szCs w:val="22"/>
        </w:rPr>
        <w:t xml:space="preserve">e Kornizës Evropiane të Garancisë për Fëmijët, të përshtatur për kontekstin shqiptar, si dhe në tregues </w:t>
      </w:r>
      <w:r w:rsidR="00A5236F" w:rsidRPr="0021405A">
        <w:rPr>
          <w:rFonts w:ascii="Calibri" w:hAnsi="Calibri" w:cs="Calibri"/>
          <w:sz w:val="22"/>
          <w:szCs w:val="22"/>
        </w:rPr>
        <w:t>kombëtar</w:t>
      </w:r>
      <w:r w:rsidR="00A5236F">
        <w:rPr>
          <w:rFonts w:ascii="Calibri" w:hAnsi="Calibri" w:cs="Calibri"/>
          <w:sz w:val="22"/>
          <w:szCs w:val="22"/>
        </w:rPr>
        <w:t>ë</w:t>
      </w:r>
      <w:r w:rsidR="00A5236F" w:rsidRPr="0021405A">
        <w:rPr>
          <w:rFonts w:ascii="Calibri" w:hAnsi="Calibri" w:cs="Calibri"/>
          <w:sz w:val="22"/>
          <w:szCs w:val="22"/>
        </w:rPr>
        <w:t xml:space="preserve"> </w:t>
      </w:r>
      <w:r w:rsidRPr="0021405A">
        <w:rPr>
          <w:rFonts w:ascii="Calibri" w:hAnsi="Calibri" w:cs="Calibri"/>
          <w:sz w:val="22"/>
          <w:szCs w:val="22"/>
        </w:rPr>
        <w:t>që pasqyrojnë përmbushjen e objektivave sektoriale në arsim, kujdes shëndetësor, ushqyerje, strehim dhe mbrojtje sociale. Procesi do të bazohet në mbledhjen e të dhënave administrative dhe statistikore, të kombinuara me analiza periodike cilësore, duke mundësuar krahasimin në kohë dhe midis grupeve të ndryshme të fëmijëve.</w:t>
      </w:r>
    </w:p>
    <w:p w14:paraId="36679BE7" w14:textId="77777777" w:rsidR="00A5236F" w:rsidRDefault="00A5236F" w:rsidP="00E56D63">
      <w:pPr>
        <w:jc w:val="both"/>
        <w:rPr>
          <w:rFonts w:ascii="Calibri" w:hAnsi="Calibri" w:cs="Calibri"/>
          <w:sz w:val="22"/>
          <w:szCs w:val="22"/>
        </w:rPr>
      </w:pPr>
    </w:p>
    <w:p w14:paraId="25368C9E" w14:textId="7647AA92" w:rsidR="00E56D63" w:rsidRPr="007E2E2C" w:rsidRDefault="00E56D63" w:rsidP="00E56D63">
      <w:pPr>
        <w:jc w:val="both"/>
        <w:rPr>
          <w:rFonts w:ascii="Calibri" w:hAnsi="Calibri" w:cs="Calibri"/>
          <w:b/>
          <w:bCs/>
          <w:sz w:val="22"/>
          <w:szCs w:val="22"/>
        </w:rPr>
      </w:pPr>
      <w:r w:rsidRPr="007E2E2C">
        <w:rPr>
          <w:rFonts w:ascii="Calibri" w:hAnsi="Calibri" w:cs="Calibri"/>
          <w:b/>
          <w:bCs/>
          <w:sz w:val="22"/>
          <w:szCs w:val="22"/>
        </w:rPr>
        <w:t>Roli i institucioneve dhe bashkive në mbledhjen e të dhënave</w:t>
      </w:r>
    </w:p>
    <w:p w14:paraId="38BD40D9" w14:textId="17FEAD14"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Përveç institucioneve qendrore përgjegjëse për politikat sektoriale, bashkitë do të kenë një rol kyç në mbledhjen dhe raportimin e të dhënave për zbatimin e Garancisë për Fëmijët në nivel lokal. Të dhënat do të mblidhen përmes sistemeve të informacionit sektoriale (MIS) ekzistuese — si p.sh. sistemi i </w:t>
      </w:r>
      <w:r w:rsidR="00A5236F" w:rsidRPr="0021405A">
        <w:rPr>
          <w:rFonts w:ascii="Calibri" w:hAnsi="Calibri" w:cs="Calibri"/>
          <w:sz w:val="22"/>
          <w:szCs w:val="22"/>
        </w:rPr>
        <w:t>ndihm</w:t>
      </w:r>
      <w:r w:rsidR="00A5236F">
        <w:rPr>
          <w:rFonts w:ascii="Calibri" w:hAnsi="Calibri" w:cs="Calibri"/>
          <w:sz w:val="22"/>
          <w:szCs w:val="22"/>
        </w:rPr>
        <w:t>ë</w:t>
      </w:r>
      <w:r w:rsidR="00A5236F" w:rsidRPr="0021405A">
        <w:rPr>
          <w:rFonts w:ascii="Calibri" w:hAnsi="Calibri" w:cs="Calibri"/>
          <w:sz w:val="22"/>
          <w:szCs w:val="22"/>
        </w:rPr>
        <w:t xml:space="preserve">s </w:t>
      </w:r>
      <w:r w:rsidRPr="0021405A">
        <w:rPr>
          <w:rFonts w:ascii="Calibri" w:hAnsi="Calibri" w:cs="Calibri"/>
          <w:sz w:val="22"/>
          <w:szCs w:val="22"/>
        </w:rPr>
        <w:t>ekonomike dhe modulet e tij t</w:t>
      </w:r>
      <w:r w:rsidR="00972A68" w:rsidRPr="0021405A">
        <w:rPr>
          <w:rFonts w:ascii="Calibri" w:hAnsi="Calibri" w:cs="Calibri"/>
          <w:sz w:val="22"/>
          <w:szCs w:val="22"/>
        </w:rPr>
        <w:t>ë</w:t>
      </w:r>
      <w:r w:rsidRPr="0021405A">
        <w:rPr>
          <w:rFonts w:ascii="Calibri" w:hAnsi="Calibri" w:cs="Calibri"/>
          <w:sz w:val="22"/>
          <w:szCs w:val="22"/>
        </w:rPr>
        <w:t xml:space="preserve"> posa</w:t>
      </w:r>
      <w:r w:rsidR="00972A68" w:rsidRPr="0021405A">
        <w:rPr>
          <w:rFonts w:ascii="Calibri" w:hAnsi="Calibri" w:cs="Calibri"/>
          <w:sz w:val="22"/>
          <w:szCs w:val="22"/>
        </w:rPr>
        <w:t>ç</w:t>
      </w:r>
      <w:r w:rsidRPr="0021405A">
        <w:rPr>
          <w:rFonts w:ascii="Calibri" w:hAnsi="Calibri" w:cs="Calibri"/>
          <w:sz w:val="22"/>
          <w:szCs w:val="22"/>
        </w:rPr>
        <w:t xml:space="preserve">me (NE MIS), sistemi shëndetësor, arsimi (SMIP) dhe sistemi i </w:t>
      </w:r>
      <w:r w:rsidR="00A5236F" w:rsidRPr="0021405A">
        <w:rPr>
          <w:rFonts w:ascii="Calibri" w:hAnsi="Calibri" w:cs="Calibri"/>
          <w:sz w:val="22"/>
          <w:szCs w:val="22"/>
        </w:rPr>
        <w:t>sh</w:t>
      </w:r>
      <w:r w:rsidR="00A5236F">
        <w:rPr>
          <w:rFonts w:ascii="Calibri" w:hAnsi="Calibri" w:cs="Calibri"/>
          <w:sz w:val="22"/>
          <w:szCs w:val="22"/>
        </w:rPr>
        <w:t>ë</w:t>
      </w:r>
      <w:r w:rsidR="00A5236F" w:rsidRPr="0021405A">
        <w:rPr>
          <w:rFonts w:ascii="Calibri" w:hAnsi="Calibri" w:cs="Calibri"/>
          <w:sz w:val="22"/>
          <w:szCs w:val="22"/>
        </w:rPr>
        <w:t xml:space="preserve">rbimeve </w:t>
      </w:r>
      <w:r w:rsidRPr="0021405A">
        <w:rPr>
          <w:rFonts w:ascii="Calibri" w:hAnsi="Calibri" w:cs="Calibri"/>
          <w:sz w:val="22"/>
          <w:szCs w:val="22"/>
        </w:rPr>
        <w:t>sociale (SHKSH), të cilat do të lidhen në mënyrë graduale me një platformë kombëtare të përbashkët të monitorimit. Kjo do të kërkojë investime në infrastrukturën digjitale, interoperabilitetin e bazave të të dhënave dhe burimet njerëzore që menaxhojnë raportimin.</w:t>
      </w:r>
    </w:p>
    <w:p w14:paraId="4F6D8831" w14:textId="20429E8D"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Në nivel vendor, </w:t>
      </w:r>
      <w:r w:rsidRPr="0021405A">
        <w:rPr>
          <w:rFonts w:ascii="Calibri" w:hAnsi="Calibri" w:cs="Calibri"/>
          <w:b/>
          <w:bCs/>
          <w:sz w:val="22"/>
          <w:szCs w:val="22"/>
        </w:rPr>
        <w:t>punonj</w:t>
      </w:r>
      <w:r w:rsidR="00972A68" w:rsidRPr="0021405A">
        <w:rPr>
          <w:rFonts w:ascii="Calibri" w:hAnsi="Calibri" w:cs="Calibri"/>
          <w:b/>
          <w:bCs/>
          <w:sz w:val="22"/>
          <w:szCs w:val="22"/>
        </w:rPr>
        <w:t>ë</w:t>
      </w:r>
      <w:r w:rsidRPr="0021405A">
        <w:rPr>
          <w:rFonts w:ascii="Calibri" w:hAnsi="Calibri" w:cs="Calibri"/>
          <w:b/>
          <w:bCs/>
          <w:sz w:val="22"/>
          <w:szCs w:val="22"/>
        </w:rPr>
        <w:t>sit e mbrojtjes së fëmijëve</w:t>
      </w:r>
      <w:r w:rsidRPr="0021405A">
        <w:rPr>
          <w:rFonts w:ascii="Calibri" w:hAnsi="Calibri" w:cs="Calibri"/>
          <w:sz w:val="22"/>
          <w:szCs w:val="22"/>
        </w:rPr>
        <w:t xml:space="preserve"> do të kenë rolin e pikës fokale për mbledhjen dhe verifikimin e të dhënave në bashki, duke siguruar që informacioni të jetë i plotë, i harmonizuar dhe i raportuar në kohë. Formate standarde raportimi do të përdoren për të garantuar unifikimin e të dhënave dhe krahasueshmërinë mes bashkive dhe institucioneve sektoriale.</w:t>
      </w:r>
    </w:p>
    <w:p w14:paraId="380EA4F4" w14:textId="77777777" w:rsidR="00E56D63" w:rsidRPr="0021405A" w:rsidRDefault="00E56D63" w:rsidP="00E56D63">
      <w:pPr>
        <w:jc w:val="both"/>
        <w:rPr>
          <w:rFonts w:ascii="Calibri" w:hAnsi="Calibri" w:cs="Calibri"/>
          <w:b/>
          <w:bCs/>
          <w:sz w:val="22"/>
          <w:szCs w:val="22"/>
        </w:rPr>
      </w:pPr>
      <w:r w:rsidRPr="0021405A">
        <w:rPr>
          <w:rFonts w:ascii="Calibri" w:hAnsi="Calibri" w:cs="Calibri"/>
          <w:b/>
          <w:bCs/>
          <w:sz w:val="22"/>
          <w:szCs w:val="22"/>
        </w:rPr>
        <w:t>Përmirësimi i sistemit të të dhënave dhe boshllëqet ekzistuese</w:t>
      </w:r>
    </w:p>
    <w:p w14:paraId="24DB06B9" w14:textId="630B5D9C"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Vlerësimi paraprak (“screening”) i sistemit të të dhënave ka evidentuar </w:t>
      </w:r>
      <w:r w:rsidR="00972A68" w:rsidRPr="0021405A">
        <w:rPr>
          <w:rFonts w:ascii="Calibri" w:hAnsi="Calibri" w:cs="Calibri"/>
          <w:sz w:val="22"/>
          <w:szCs w:val="22"/>
        </w:rPr>
        <w:t>mang</w:t>
      </w:r>
      <w:r w:rsidRPr="0021405A">
        <w:rPr>
          <w:rFonts w:ascii="Calibri" w:hAnsi="Calibri" w:cs="Calibri"/>
          <w:sz w:val="22"/>
          <w:szCs w:val="22"/>
        </w:rPr>
        <w:t>ë</w:t>
      </w:r>
      <w:r w:rsidR="00972A68" w:rsidRPr="0021405A">
        <w:rPr>
          <w:rFonts w:ascii="Calibri" w:hAnsi="Calibri" w:cs="Calibri"/>
          <w:sz w:val="22"/>
          <w:szCs w:val="22"/>
        </w:rPr>
        <w:t>si</w:t>
      </w:r>
      <w:r w:rsidRPr="0021405A">
        <w:rPr>
          <w:rFonts w:ascii="Calibri" w:hAnsi="Calibri" w:cs="Calibri"/>
          <w:sz w:val="22"/>
          <w:szCs w:val="22"/>
        </w:rPr>
        <w:t xml:space="preserve"> në mbledhjen dhe përpunimin e informacionit lidh</w:t>
      </w:r>
      <w:r w:rsidR="00A5236F">
        <w:rPr>
          <w:rFonts w:ascii="Calibri" w:hAnsi="Calibri" w:cs="Calibri"/>
          <w:sz w:val="22"/>
          <w:szCs w:val="22"/>
        </w:rPr>
        <w:t>ur</w:t>
      </w:r>
      <w:r w:rsidRPr="0021405A">
        <w:rPr>
          <w:rFonts w:ascii="Calibri" w:hAnsi="Calibri" w:cs="Calibri"/>
          <w:sz w:val="22"/>
          <w:szCs w:val="22"/>
        </w:rPr>
        <w:t xml:space="preserve"> me:</w:t>
      </w:r>
    </w:p>
    <w:p w14:paraId="019DB822" w14:textId="77777777" w:rsidR="00E56D63" w:rsidRPr="0021405A" w:rsidRDefault="00E56D63" w:rsidP="003B6325">
      <w:pPr>
        <w:numPr>
          <w:ilvl w:val="0"/>
          <w:numId w:val="42"/>
        </w:numPr>
        <w:jc w:val="both"/>
        <w:rPr>
          <w:rFonts w:ascii="Calibri" w:hAnsi="Calibri" w:cs="Calibri"/>
          <w:sz w:val="22"/>
          <w:szCs w:val="22"/>
        </w:rPr>
      </w:pPr>
      <w:r w:rsidRPr="0021405A">
        <w:rPr>
          <w:rFonts w:ascii="Calibri" w:hAnsi="Calibri" w:cs="Calibri"/>
          <w:sz w:val="22"/>
          <w:szCs w:val="22"/>
        </w:rPr>
        <w:t>mungesën e të dhënave të disagreguara sipas grupit vulnerabël (fëmijë me aftësi të kufizuara, fëmijë migrantë, romë dhe egjiptianë, etj.);</w:t>
      </w:r>
    </w:p>
    <w:p w14:paraId="1AADAA6C" w14:textId="77777777" w:rsidR="00E56D63" w:rsidRPr="0021405A" w:rsidRDefault="00E56D63" w:rsidP="003B6325">
      <w:pPr>
        <w:numPr>
          <w:ilvl w:val="0"/>
          <w:numId w:val="42"/>
        </w:numPr>
        <w:jc w:val="both"/>
        <w:rPr>
          <w:rFonts w:ascii="Calibri" w:hAnsi="Calibri" w:cs="Calibri"/>
          <w:sz w:val="22"/>
          <w:szCs w:val="22"/>
        </w:rPr>
      </w:pPr>
      <w:r w:rsidRPr="0021405A">
        <w:rPr>
          <w:rFonts w:ascii="Calibri" w:hAnsi="Calibri" w:cs="Calibri"/>
          <w:sz w:val="22"/>
          <w:szCs w:val="22"/>
        </w:rPr>
        <w:t>mungesën e sinkronizimit midis burimeve administrative dhe statistikore;</w:t>
      </w:r>
    </w:p>
    <w:p w14:paraId="136FC250" w14:textId="77777777" w:rsidR="00E56D63" w:rsidRPr="0021405A" w:rsidRDefault="00E56D63" w:rsidP="003B6325">
      <w:pPr>
        <w:numPr>
          <w:ilvl w:val="0"/>
          <w:numId w:val="42"/>
        </w:numPr>
        <w:jc w:val="both"/>
        <w:rPr>
          <w:rFonts w:ascii="Calibri" w:hAnsi="Calibri" w:cs="Calibri"/>
          <w:sz w:val="22"/>
          <w:szCs w:val="22"/>
        </w:rPr>
      </w:pPr>
      <w:r w:rsidRPr="0021405A">
        <w:rPr>
          <w:rFonts w:ascii="Calibri" w:hAnsi="Calibri" w:cs="Calibri"/>
          <w:sz w:val="22"/>
          <w:szCs w:val="22"/>
        </w:rPr>
        <w:t>raportimin e pjesshëm nga bashkitë dhe njësitë e shërbimeve;</w:t>
      </w:r>
    </w:p>
    <w:p w14:paraId="417E2435" w14:textId="77777777" w:rsidR="00E56D63" w:rsidRPr="0021405A" w:rsidRDefault="00E56D63" w:rsidP="003B6325">
      <w:pPr>
        <w:numPr>
          <w:ilvl w:val="0"/>
          <w:numId w:val="42"/>
        </w:numPr>
        <w:jc w:val="both"/>
        <w:rPr>
          <w:rFonts w:ascii="Calibri" w:hAnsi="Calibri" w:cs="Calibri"/>
          <w:sz w:val="22"/>
          <w:szCs w:val="22"/>
        </w:rPr>
      </w:pPr>
      <w:r w:rsidRPr="0021405A">
        <w:rPr>
          <w:rFonts w:ascii="Calibri" w:hAnsi="Calibri" w:cs="Calibri"/>
          <w:sz w:val="22"/>
          <w:szCs w:val="22"/>
        </w:rPr>
        <w:t>mosfunksionimin e plotë të mekanizmave të ndarjes së të dhënave ndërmjet institucioneve.</w:t>
      </w:r>
    </w:p>
    <w:p w14:paraId="1F3FDCBC" w14:textId="77777777" w:rsidR="00E56D63" w:rsidRPr="0021405A" w:rsidRDefault="00E56D63" w:rsidP="00E56D63">
      <w:pPr>
        <w:jc w:val="both"/>
        <w:rPr>
          <w:rFonts w:ascii="Calibri" w:hAnsi="Calibri" w:cs="Calibri"/>
          <w:sz w:val="22"/>
          <w:szCs w:val="22"/>
        </w:rPr>
      </w:pPr>
      <w:r w:rsidRPr="0021405A">
        <w:rPr>
          <w:rFonts w:ascii="Calibri" w:hAnsi="Calibri" w:cs="Calibri"/>
          <w:sz w:val="22"/>
          <w:szCs w:val="22"/>
        </w:rPr>
        <w:t>Në këtë kuadër, një nga prioritetet e planit është forcimi i bazës së të dhënave kombëtare, përmes ndërtimit të ndërfaqeve të ndërlidhura midis MIS-eve sektoriale dhe ngritjes së kapaciteteve për analizë statistikore dhe monitorim.</w:t>
      </w:r>
    </w:p>
    <w:p w14:paraId="7003E16D" w14:textId="77777777" w:rsidR="00E56D63" w:rsidRPr="0021405A" w:rsidRDefault="00E56D63" w:rsidP="00E56D63">
      <w:pPr>
        <w:jc w:val="both"/>
        <w:rPr>
          <w:rFonts w:ascii="Calibri" w:hAnsi="Calibri" w:cs="Calibri"/>
          <w:b/>
          <w:bCs/>
          <w:sz w:val="22"/>
          <w:szCs w:val="22"/>
        </w:rPr>
      </w:pPr>
      <w:r w:rsidRPr="0021405A">
        <w:rPr>
          <w:rFonts w:ascii="Calibri" w:hAnsi="Calibri" w:cs="Calibri"/>
          <w:b/>
          <w:bCs/>
          <w:sz w:val="22"/>
          <w:szCs w:val="22"/>
        </w:rPr>
        <w:t>Harmonizimi me INSTAT dhe botimi periodik</w:t>
      </w:r>
    </w:p>
    <w:p w14:paraId="5FEBF73A" w14:textId="46130935"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Brenda gjashtëmujorit të parë të zbatimit, institucionet përgjegjëse do të dakordësojnë grupin përfundimtar të </w:t>
      </w:r>
      <w:r w:rsidR="00A5236F">
        <w:rPr>
          <w:rFonts w:ascii="Calibri" w:hAnsi="Calibri" w:cs="Calibri"/>
          <w:sz w:val="22"/>
          <w:szCs w:val="22"/>
        </w:rPr>
        <w:t>treguesve</w:t>
      </w:r>
      <w:r w:rsidR="00A5236F" w:rsidRPr="0021405A">
        <w:rPr>
          <w:rFonts w:ascii="Calibri" w:hAnsi="Calibri" w:cs="Calibri"/>
          <w:sz w:val="22"/>
          <w:szCs w:val="22"/>
        </w:rPr>
        <w:t xml:space="preserve"> </w:t>
      </w:r>
      <w:r w:rsidRPr="0021405A">
        <w:rPr>
          <w:rFonts w:ascii="Calibri" w:hAnsi="Calibri" w:cs="Calibri"/>
          <w:sz w:val="22"/>
          <w:szCs w:val="22"/>
        </w:rPr>
        <w:t>që kërkojnë harmonizim ose zhvillim të mëtejshëm (p.sh. ata që aktualisht nuk prodhohen nga EU-SILC ose nuk janë të disagreguar nga strukturat vendore). Do të nënshkruhet një marrëveshje e bashkëpunimit midis MSHMS dhe INSTAT për publikimin periodik të një pakete të zgjedhur të treguesve të SILC që lidhen me varfërinë, përjashtimin social dhe përfshirjen e fëmijëve, si dhe për përmirësimin e metodologjisë së mbledhjes së të dhënave administrative.</w:t>
      </w:r>
    </w:p>
    <w:p w14:paraId="7A7843CF" w14:textId="77777777" w:rsidR="00E56D63" w:rsidRPr="0021405A" w:rsidRDefault="00E56D63" w:rsidP="00E56D63">
      <w:pPr>
        <w:jc w:val="both"/>
        <w:rPr>
          <w:rFonts w:ascii="Calibri" w:hAnsi="Calibri" w:cs="Calibri"/>
          <w:sz w:val="22"/>
          <w:szCs w:val="22"/>
        </w:rPr>
      </w:pPr>
      <w:r w:rsidRPr="0021405A">
        <w:rPr>
          <w:rFonts w:ascii="Calibri" w:hAnsi="Calibri" w:cs="Calibri"/>
          <w:sz w:val="22"/>
          <w:szCs w:val="22"/>
        </w:rPr>
        <w:t>Kjo marrëveshje do të përcaktojë edhe mekanizmat e detyrimit institucional për raportim, me qëllim garantimin e periodizimit të duhur të të dhënave dhe rregullsisë në publikim, duke forcuar lidhjen midis sistemit kombëtar të monitorimit dhe Kornizës Evropiane të Garancisë për Fëmijët.</w:t>
      </w:r>
    </w:p>
    <w:p w14:paraId="72CE50EF" w14:textId="77777777" w:rsidR="00E56D63" w:rsidRPr="0021405A" w:rsidRDefault="00E56D63" w:rsidP="00E56D63">
      <w:pPr>
        <w:jc w:val="both"/>
        <w:rPr>
          <w:rFonts w:ascii="Calibri" w:hAnsi="Calibri" w:cs="Calibri"/>
          <w:sz w:val="22"/>
          <w:szCs w:val="22"/>
        </w:rPr>
      </w:pPr>
      <w:r w:rsidRPr="0021405A">
        <w:rPr>
          <w:rFonts w:ascii="Calibri" w:hAnsi="Calibri" w:cs="Calibri"/>
          <w:sz w:val="22"/>
          <w:szCs w:val="22"/>
        </w:rPr>
        <w:t>Në këtë mënyrë, kuadri i monitorimit do të funksionojë si një sistem i integruar dhe i qëndrueshëm, që mbështet politikëbërjen e bazuar në evidenca, përmirëson qasjen ndërinstitucionale dhe siguron që çdo fëmijë të përfitojë në mënyrë të barabartë nga shërbimet thelbësore.</w:t>
      </w:r>
    </w:p>
    <w:p w14:paraId="7003E106" w14:textId="77777777" w:rsidR="00E56D63" w:rsidRDefault="00E56D63" w:rsidP="00E56D63">
      <w:pPr>
        <w:jc w:val="both"/>
        <w:rPr>
          <w:rFonts w:ascii="Calibri" w:hAnsi="Calibri" w:cs="Calibri"/>
          <w:b/>
          <w:bCs/>
          <w:sz w:val="22"/>
          <w:szCs w:val="22"/>
        </w:rPr>
      </w:pPr>
    </w:p>
    <w:p w14:paraId="6C7D7023" w14:textId="77777777" w:rsidR="007A2AD8" w:rsidRDefault="007A2AD8" w:rsidP="00E56D63">
      <w:pPr>
        <w:jc w:val="both"/>
        <w:rPr>
          <w:rFonts w:ascii="Calibri" w:hAnsi="Calibri" w:cs="Calibri"/>
          <w:b/>
          <w:bCs/>
          <w:sz w:val="22"/>
          <w:szCs w:val="22"/>
        </w:rPr>
      </w:pPr>
    </w:p>
    <w:p w14:paraId="7CD325EA" w14:textId="77777777" w:rsidR="007A2AD8" w:rsidRPr="0021405A" w:rsidRDefault="007A2AD8" w:rsidP="00E56D63">
      <w:pPr>
        <w:jc w:val="both"/>
        <w:rPr>
          <w:rFonts w:ascii="Calibri" w:hAnsi="Calibri" w:cs="Calibri"/>
          <w:b/>
          <w:bCs/>
          <w:sz w:val="22"/>
          <w:szCs w:val="22"/>
        </w:rPr>
      </w:pPr>
    </w:p>
    <w:p w14:paraId="5FDC9B4A" w14:textId="77777777" w:rsidR="00E56D63" w:rsidRPr="0021405A" w:rsidRDefault="00E56D63" w:rsidP="00E56D63">
      <w:pPr>
        <w:jc w:val="both"/>
        <w:rPr>
          <w:rFonts w:ascii="Calibri" w:hAnsi="Calibri" w:cs="Calibri"/>
          <w:b/>
          <w:bCs/>
          <w:sz w:val="22"/>
          <w:szCs w:val="22"/>
        </w:rPr>
      </w:pPr>
    </w:p>
    <w:p w14:paraId="2D3E4651" w14:textId="77777777" w:rsidR="00E56D63" w:rsidRPr="0021405A" w:rsidRDefault="00E56D63" w:rsidP="00E56D63">
      <w:pPr>
        <w:jc w:val="both"/>
        <w:rPr>
          <w:rFonts w:ascii="Calibri" w:hAnsi="Calibri" w:cs="Calibri"/>
          <w:b/>
          <w:bCs/>
          <w:sz w:val="22"/>
          <w:szCs w:val="22"/>
        </w:rPr>
      </w:pPr>
      <w:r w:rsidRPr="0021405A">
        <w:rPr>
          <w:rFonts w:ascii="Calibri" w:hAnsi="Calibri" w:cs="Calibri"/>
          <w:b/>
          <w:bCs/>
          <w:sz w:val="22"/>
          <w:szCs w:val="22"/>
        </w:rPr>
        <w:t>Nivelet e mbledhjes së të dhënave dhe treguesit</w:t>
      </w:r>
    </w:p>
    <w:p w14:paraId="491C627F" w14:textId="6355006E" w:rsidR="00E56D63" w:rsidRPr="0021405A" w:rsidRDefault="00E56D63" w:rsidP="007E2E2C">
      <w:pPr>
        <w:spacing w:before="120"/>
        <w:jc w:val="both"/>
        <w:rPr>
          <w:rFonts w:ascii="Calibri" w:hAnsi="Calibri" w:cs="Calibri"/>
          <w:sz w:val="22"/>
          <w:szCs w:val="22"/>
        </w:rPr>
      </w:pPr>
      <w:r w:rsidRPr="0021405A">
        <w:rPr>
          <w:rFonts w:ascii="Calibri" w:hAnsi="Calibri" w:cs="Calibri"/>
          <w:sz w:val="22"/>
          <w:szCs w:val="22"/>
        </w:rPr>
        <w:t xml:space="preserve">Në </w:t>
      </w:r>
      <w:r w:rsidRPr="0021405A">
        <w:rPr>
          <w:rFonts w:ascii="Calibri" w:hAnsi="Calibri" w:cs="Calibri"/>
          <w:b/>
          <w:bCs/>
          <w:sz w:val="22"/>
          <w:szCs w:val="22"/>
        </w:rPr>
        <w:t>nivelin e parë të mbledhjes së të dhënave</w:t>
      </w:r>
      <w:r w:rsidRPr="0021405A">
        <w:rPr>
          <w:rFonts w:ascii="Calibri" w:hAnsi="Calibri" w:cs="Calibri"/>
          <w:sz w:val="22"/>
          <w:szCs w:val="22"/>
        </w:rPr>
        <w:t xml:space="preserve">, fokusi është identifikimi dhe karakterizimi i fëmijëve në situata cenueshmërie, në përputhje me pikën 5 të Rekomandimit të Këshillit të Bashkimit Evropian (EU) 2021/1004). Kjo përfshin ndarjen sipas moshës, gjinisë, aftësisë së kufizuar, përkatësisë etnike, statusit migrator, gjendjes së banimit dhe pjesëmarrjes në shërbime thelbësore (arsim, kujdes shëndetësor, ushqyerje, strehim, mbrojtje sociale). </w:t>
      </w:r>
      <w:r w:rsidR="00A5236F">
        <w:rPr>
          <w:rFonts w:ascii="Calibri" w:hAnsi="Calibri" w:cs="Calibri"/>
          <w:sz w:val="22"/>
          <w:szCs w:val="22"/>
        </w:rPr>
        <w:t>Ka d</w:t>
      </w:r>
      <w:r w:rsidR="00A5236F" w:rsidRPr="0021405A">
        <w:rPr>
          <w:rFonts w:ascii="Calibri" w:hAnsi="Calibri" w:cs="Calibri"/>
          <w:sz w:val="22"/>
          <w:szCs w:val="22"/>
        </w:rPr>
        <w:t xml:space="preserve">isa </w:t>
      </w:r>
      <w:r w:rsidRPr="0021405A">
        <w:rPr>
          <w:rFonts w:ascii="Calibri" w:hAnsi="Calibri" w:cs="Calibri"/>
          <w:sz w:val="22"/>
          <w:szCs w:val="22"/>
        </w:rPr>
        <w:t>mang</w:t>
      </w:r>
      <w:r w:rsidR="00972A68" w:rsidRPr="0021405A">
        <w:rPr>
          <w:rFonts w:ascii="Calibri" w:hAnsi="Calibri" w:cs="Calibri"/>
          <w:sz w:val="22"/>
          <w:szCs w:val="22"/>
        </w:rPr>
        <w:t>ë</w:t>
      </w:r>
      <w:r w:rsidRPr="0021405A">
        <w:rPr>
          <w:rFonts w:ascii="Calibri" w:hAnsi="Calibri" w:cs="Calibri"/>
          <w:sz w:val="22"/>
          <w:szCs w:val="22"/>
        </w:rPr>
        <w:t>si të rëndësishme në të dhënat e disagreguara, sidomos për nëngrupe si: fëmijët me probleme të shëndetit mendor, fëmijët që jetojnë në kushte të rënda banimi, fëmijët pa dokumentacion, si dhe ata me prejardhje migrante ose që u përkasin komuniteteve rome dhe egjiptiane. Për adresimin e këtyre boshllëqeve, do të nevojiten investime të mëtejshme në sistemet e informacionit sektoriale dhe ndërsektoriale.</w:t>
      </w:r>
    </w:p>
    <w:p w14:paraId="60FB9081" w14:textId="4EFE756B" w:rsidR="00E56D63" w:rsidRPr="0021405A" w:rsidRDefault="00E56D63" w:rsidP="00E56D63">
      <w:pPr>
        <w:jc w:val="both"/>
        <w:rPr>
          <w:rFonts w:ascii="Calibri" w:hAnsi="Calibri" w:cs="Calibri"/>
          <w:sz w:val="22"/>
          <w:szCs w:val="22"/>
        </w:rPr>
      </w:pPr>
      <w:r w:rsidRPr="0021405A">
        <w:rPr>
          <w:rFonts w:ascii="Calibri" w:hAnsi="Calibri" w:cs="Calibri"/>
          <w:sz w:val="22"/>
          <w:szCs w:val="22"/>
        </w:rPr>
        <w:t xml:space="preserve">Në këtë kuadër, do të ndërtohet </w:t>
      </w:r>
      <w:r w:rsidRPr="0021405A">
        <w:rPr>
          <w:rFonts w:ascii="Calibri" w:hAnsi="Calibri" w:cs="Calibri"/>
          <w:b/>
          <w:bCs/>
          <w:sz w:val="22"/>
          <w:szCs w:val="22"/>
        </w:rPr>
        <w:t>Kuadri i monitorimit të Garancisë për fëmijët</w:t>
      </w:r>
      <w:r w:rsidRPr="0021405A">
        <w:rPr>
          <w:rFonts w:ascii="Calibri" w:hAnsi="Calibri" w:cs="Calibri"/>
          <w:sz w:val="22"/>
          <w:szCs w:val="22"/>
        </w:rPr>
        <w:t>, i cili po projektohet si një instrument ndërsektorial që lidh sistemet ekzistuese të informacionit në arsim, shëndetësi, mbrojtje sociale dhe drejtësi. N</w:t>
      </w:r>
      <w:r w:rsidR="00972A68" w:rsidRPr="0021405A">
        <w:rPr>
          <w:rFonts w:ascii="Calibri" w:hAnsi="Calibri" w:cs="Calibri"/>
          <w:sz w:val="22"/>
          <w:szCs w:val="22"/>
        </w:rPr>
        <w:t>ë</w:t>
      </w:r>
      <w:r w:rsidRPr="0021405A">
        <w:rPr>
          <w:rFonts w:ascii="Calibri" w:hAnsi="Calibri" w:cs="Calibri"/>
          <w:sz w:val="22"/>
          <w:szCs w:val="22"/>
        </w:rPr>
        <w:t xml:space="preserve"> periudh</w:t>
      </w:r>
      <w:r w:rsidR="00972A68" w:rsidRPr="0021405A">
        <w:rPr>
          <w:rFonts w:ascii="Calibri" w:hAnsi="Calibri" w:cs="Calibri"/>
          <w:sz w:val="22"/>
          <w:szCs w:val="22"/>
        </w:rPr>
        <w:t>ë</w:t>
      </w:r>
      <w:r w:rsidRPr="0021405A">
        <w:rPr>
          <w:rFonts w:ascii="Calibri" w:hAnsi="Calibri" w:cs="Calibri"/>
          <w:sz w:val="22"/>
          <w:szCs w:val="22"/>
        </w:rPr>
        <w:t>n e par</w:t>
      </w:r>
      <w:r w:rsidR="00972A68" w:rsidRPr="0021405A">
        <w:rPr>
          <w:rFonts w:ascii="Calibri" w:hAnsi="Calibri" w:cs="Calibri"/>
          <w:sz w:val="22"/>
          <w:szCs w:val="22"/>
        </w:rPr>
        <w:t>ë</w:t>
      </w:r>
      <w:r w:rsidRPr="0021405A">
        <w:rPr>
          <w:rFonts w:ascii="Calibri" w:hAnsi="Calibri" w:cs="Calibri"/>
          <w:sz w:val="22"/>
          <w:szCs w:val="22"/>
        </w:rPr>
        <w:t xml:space="preserve"> t</w:t>
      </w:r>
      <w:r w:rsidR="00972A68" w:rsidRPr="0021405A">
        <w:rPr>
          <w:rFonts w:ascii="Calibri" w:hAnsi="Calibri" w:cs="Calibri"/>
          <w:sz w:val="22"/>
          <w:szCs w:val="22"/>
        </w:rPr>
        <w:t>ë</w:t>
      </w:r>
      <w:r w:rsidRPr="0021405A">
        <w:rPr>
          <w:rFonts w:ascii="Calibri" w:hAnsi="Calibri" w:cs="Calibri"/>
          <w:sz w:val="22"/>
          <w:szCs w:val="22"/>
        </w:rPr>
        <w:t xml:space="preserve"> zbatimit t</w:t>
      </w:r>
      <w:r w:rsidR="00972A68" w:rsidRPr="0021405A">
        <w:rPr>
          <w:rFonts w:ascii="Calibri" w:hAnsi="Calibri" w:cs="Calibri"/>
          <w:sz w:val="22"/>
          <w:szCs w:val="22"/>
        </w:rPr>
        <w:t>ë</w:t>
      </w:r>
      <w:r w:rsidRPr="0021405A">
        <w:rPr>
          <w:rFonts w:ascii="Calibri" w:hAnsi="Calibri" w:cs="Calibri"/>
          <w:sz w:val="22"/>
          <w:szCs w:val="22"/>
        </w:rPr>
        <w:t xml:space="preserve"> planit, institucionet p</w:t>
      </w:r>
      <w:r w:rsidR="00972A68" w:rsidRPr="0021405A">
        <w:rPr>
          <w:rFonts w:ascii="Calibri" w:hAnsi="Calibri" w:cs="Calibri"/>
          <w:sz w:val="22"/>
          <w:szCs w:val="22"/>
        </w:rPr>
        <w:t>ë</w:t>
      </w:r>
      <w:r w:rsidRPr="0021405A">
        <w:rPr>
          <w:rFonts w:ascii="Calibri" w:hAnsi="Calibri" w:cs="Calibri"/>
          <w:sz w:val="22"/>
          <w:szCs w:val="22"/>
        </w:rPr>
        <w:t>rgjegj</w:t>
      </w:r>
      <w:r w:rsidR="00972A68" w:rsidRPr="0021405A">
        <w:rPr>
          <w:rFonts w:ascii="Calibri" w:hAnsi="Calibri" w:cs="Calibri"/>
          <w:sz w:val="22"/>
          <w:szCs w:val="22"/>
        </w:rPr>
        <w:t>ë</w:t>
      </w:r>
      <w:r w:rsidRPr="0021405A">
        <w:rPr>
          <w:rFonts w:ascii="Calibri" w:hAnsi="Calibri" w:cs="Calibri"/>
          <w:sz w:val="22"/>
          <w:szCs w:val="22"/>
        </w:rPr>
        <w:t>se do t</w:t>
      </w:r>
      <w:r w:rsidR="00972A68" w:rsidRPr="0021405A">
        <w:rPr>
          <w:rFonts w:ascii="Calibri" w:hAnsi="Calibri" w:cs="Calibri"/>
          <w:sz w:val="22"/>
          <w:szCs w:val="22"/>
        </w:rPr>
        <w:t>ë</w:t>
      </w:r>
      <w:r w:rsidRPr="0021405A">
        <w:rPr>
          <w:rFonts w:ascii="Calibri" w:hAnsi="Calibri" w:cs="Calibri"/>
          <w:sz w:val="22"/>
          <w:szCs w:val="22"/>
        </w:rPr>
        <w:t xml:space="preserve"> dakord</w:t>
      </w:r>
      <w:r w:rsidR="00972A68" w:rsidRPr="0021405A">
        <w:rPr>
          <w:rFonts w:ascii="Calibri" w:hAnsi="Calibri" w:cs="Calibri"/>
          <w:sz w:val="22"/>
          <w:szCs w:val="22"/>
        </w:rPr>
        <w:t>ë</w:t>
      </w:r>
      <w:r w:rsidRPr="0021405A">
        <w:rPr>
          <w:rFonts w:ascii="Calibri" w:hAnsi="Calibri" w:cs="Calibri"/>
          <w:sz w:val="22"/>
          <w:szCs w:val="22"/>
        </w:rPr>
        <w:t>sojn</w:t>
      </w:r>
      <w:r w:rsidR="00972A68" w:rsidRPr="0021405A">
        <w:rPr>
          <w:rFonts w:ascii="Calibri" w:hAnsi="Calibri" w:cs="Calibri"/>
          <w:sz w:val="22"/>
          <w:szCs w:val="22"/>
        </w:rPr>
        <w:t>ë</w:t>
      </w:r>
      <w:r w:rsidRPr="0021405A">
        <w:rPr>
          <w:rFonts w:ascii="Calibri" w:hAnsi="Calibri" w:cs="Calibri"/>
          <w:sz w:val="22"/>
          <w:szCs w:val="22"/>
        </w:rPr>
        <w:t xml:space="preserve"> p</w:t>
      </w:r>
      <w:r w:rsidR="00972A68" w:rsidRPr="0021405A">
        <w:rPr>
          <w:rFonts w:ascii="Calibri" w:hAnsi="Calibri" w:cs="Calibri"/>
          <w:sz w:val="22"/>
          <w:szCs w:val="22"/>
        </w:rPr>
        <w:t>ë</w:t>
      </w:r>
      <w:r w:rsidRPr="0021405A">
        <w:rPr>
          <w:rFonts w:ascii="Calibri" w:hAnsi="Calibri" w:cs="Calibri"/>
          <w:sz w:val="22"/>
          <w:szCs w:val="22"/>
        </w:rPr>
        <w:t>r setin e t</w:t>
      </w:r>
      <w:r w:rsidR="00972A68" w:rsidRPr="0021405A">
        <w:rPr>
          <w:rFonts w:ascii="Calibri" w:hAnsi="Calibri" w:cs="Calibri"/>
          <w:sz w:val="22"/>
          <w:szCs w:val="22"/>
        </w:rPr>
        <w:t>ë</w:t>
      </w:r>
      <w:r w:rsidRPr="0021405A">
        <w:rPr>
          <w:rFonts w:ascii="Calibri" w:hAnsi="Calibri" w:cs="Calibri"/>
          <w:sz w:val="22"/>
          <w:szCs w:val="22"/>
        </w:rPr>
        <w:t xml:space="preserve"> dh</w:t>
      </w:r>
      <w:r w:rsidR="00972A68" w:rsidRPr="0021405A">
        <w:rPr>
          <w:rFonts w:ascii="Calibri" w:hAnsi="Calibri" w:cs="Calibri"/>
          <w:sz w:val="22"/>
          <w:szCs w:val="22"/>
        </w:rPr>
        <w:t>ë</w:t>
      </w:r>
      <w:r w:rsidRPr="0021405A">
        <w:rPr>
          <w:rFonts w:ascii="Calibri" w:hAnsi="Calibri" w:cs="Calibri"/>
          <w:sz w:val="22"/>
          <w:szCs w:val="22"/>
        </w:rPr>
        <w:t>nave t</w:t>
      </w:r>
      <w:r w:rsidR="00972A68" w:rsidRPr="0021405A">
        <w:rPr>
          <w:rFonts w:ascii="Calibri" w:hAnsi="Calibri" w:cs="Calibri"/>
          <w:sz w:val="22"/>
          <w:szCs w:val="22"/>
        </w:rPr>
        <w:t>ë</w:t>
      </w:r>
      <w:r w:rsidRPr="0021405A">
        <w:rPr>
          <w:rFonts w:ascii="Calibri" w:hAnsi="Calibri" w:cs="Calibri"/>
          <w:sz w:val="22"/>
          <w:szCs w:val="22"/>
        </w:rPr>
        <w:t xml:space="preserve"> nevojshme dhe koh</w:t>
      </w:r>
      <w:r w:rsidR="00972A68" w:rsidRPr="0021405A">
        <w:rPr>
          <w:rFonts w:ascii="Calibri" w:hAnsi="Calibri" w:cs="Calibri"/>
          <w:sz w:val="22"/>
          <w:szCs w:val="22"/>
        </w:rPr>
        <w:t>ë</w:t>
      </w:r>
      <w:r w:rsidRPr="0021405A">
        <w:rPr>
          <w:rFonts w:ascii="Calibri" w:hAnsi="Calibri" w:cs="Calibri"/>
          <w:sz w:val="22"/>
          <w:szCs w:val="22"/>
        </w:rPr>
        <w:t>n p</w:t>
      </w:r>
      <w:r w:rsidR="00972A68" w:rsidRPr="0021405A">
        <w:rPr>
          <w:rFonts w:ascii="Calibri" w:hAnsi="Calibri" w:cs="Calibri"/>
          <w:sz w:val="22"/>
          <w:szCs w:val="22"/>
        </w:rPr>
        <w:t>ë</w:t>
      </w:r>
      <w:r w:rsidRPr="0021405A">
        <w:rPr>
          <w:rFonts w:ascii="Calibri" w:hAnsi="Calibri" w:cs="Calibri"/>
          <w:sz w:val="22"/>
          <w:szCs w:val="22"/>
        </w:rPr>
        <w:t>r prodhimin dhe botimin</w:t>
      </w:r>
      <w:r w:rsidR="00A5236F">
        <w:rPr>
          <w:rFonts w:ascii="Calibri" w:hAnsi="Calibri" w:cs="Calibri"/>
          <w:sz w:val="22"/>
          <w:szCs w:val="22"/>
        </w:rPr>
        <w:t xml:space="preserve"> </w:t>
      </w:r>
      <w:r w:rsidRPr="0021405A">
        <w:rPr>
          <w:rFonts w:ascii="Calibri" w:hAnsi="Calibri" w:cs="Calibri"/>
          <w:sz w:val="22"/>
          <w:szCs w:val="22"/>
        </w:rPr>
        <w:t>e tyre.</w:t>
      </w:r>
    </w:p>
    <w:p w14:paraId="2DE3940F" w14:textId="12EB7492" w:rsidR="00E56D63" w:rsidRPr="0021405A" w:rsidRDefault="00E56D63" w:rsidP="007E2E2C">
      <w:pPr>
        <w:spacing w:before="120"/>
        <w:jc w:val="both"/>
        <w:rPr>
          <w:rFonts w:ascii="Calibri" w:hAnsi="Calibri" w:cs="Calibri"/>
          <w:sz w:val="22"/>
          <w:szCs w:val="22"/>
        </w:rPr>
      </w:pPr>
      <w:r w:rsidRPr="0021405A">
        <w:rPr>
          <w:rFonts w:ascii="Calibri" w:hAnsi="Calibri" w:cs="Calibri"/>
          <w:sz w:val="22"/>
          <w:szCs w:val="22"/>
        </w:rPr>
        <w:t xml:space="preserve">Në </w:t>
      </w:r>
      <w:r w:rsidRPr="0021405A">
        <w:rPr>
          <w:rFonts w:ascii="Calibri" w:hAnsi="Calibri" w:cs="Calibri"/>
          <w:b/>
          <w:bCs/>
          <w:sz w:val="22"/>
          <w:szCs w:val="22"/>
        </w:rPr>
        <w:t>nivelin e dytë të mbledhjes së të dhënave</w:t>
      </w:r>
      <w:r w:rsidRPr="0021405A">
        <w:rPr>
          <w:rFonts w:ascii="Calibri" w:hAnsi="Calibri" w:cs="Calibri"/>
          <w:sz w:val="22"/>
          <w:szCs w:val="22"/>
        </w:rPr>
        <w:t xml:space="preserve">, monitorimi do të fokusohet në vlerësimin e ndikimit të masave që kontribuojnë në përmbushjen e objektivave të Rekomandimit të BE-së dhe të Planit Kombëtar. Kjo do të bëhet përmes një pakete treguesish rezultati dhe ndikimi, të cilët përcaktohen në bashkëpunim me institucionet përgjegjëse sektoriale dhe në përputhje me Kornizën Evropiane të Monitorimit të Garancisë për Fëmijët. Treguesit do të mbështeten në burime të ndryshme të të dhënave (INSTAT, MSHMS, </w:t>
      </w:r>
      <w:r w:rsidR="00F81B97" w:rsidRPr="0021405A">
        <w:rPr>
          <w:rFonts w:ascii="Calibri" w:hAnsi="Calibri" w:cs="Calibri"/>
          <w:sz w:val="22"/>
          <w:szCs w:val="22"/>
        </w:rPr>
        <w:t>MA</w:t>
      </w:r>
      <w:r w:rsidRPr="0021405A">
        <w:rPr>
          <w:rFonts w:ascii="Calibri" w:hAnsi="Calibri" w:cs="Calibri"/>
          <w:sz w:val="22"/>
          <w:szCs w:val="22"/>
        </w:rPr>
        <w:t>, SHSSH, bashkitë) dhe në vlerësime periodike cilësore dhe sasiore.</w:t>
      </w:r>
    </w:p>
    <w:p w14:paraId="0EB3CC35" w14:textId="6DE3D1B0" w:rsidR="00E56D63" w:rsidRPr="0021405A" w:rsidRDefault="00E56D63" w:rsidP="00E56D63">
      <w:pPr>
        <w:jc w:val="both"/>
        <w:rPr>
          <w:rFonts w:ascii="Calibri" w:hAnsi="Calibri" w:cs="Calibri"/>
          <w:sz w:val="22"/>
          <w:szCs w:val="22"/>
        </w:rPr>
      </w:pPr>
      <w:r w:rsidRPr="0021405A">
        <w:rPr>
          <w:rFonts w:ascii="Calibri" w:hAnsi="Calibri" w:cs="Calibri"/>
          <w:sz w:val="22"/>
          <w:szCs w:val="22"/>
        </w:rPr>
        <w:t>Ndër treguesit kryesorë përfshihen:</w:t>
      </w:r>
    </w:p>
    <w:p w14:paraId="22ADCF0B"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Përqindja e fëmijëve që jetojnë në rrezik varfërie ose përjashtimi social (AROPE);</w:t>
      </w:r>
    </w:p>
    <w:p w14:paraId="00EC9EE9"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Përqindja e fëmijëve që përfitojnë nga kujdesi në fëmijërinë e hershme;</w:t>
      </w:r>
    </w:p>
    <w:p w14:paraId="1098EFD1"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Shkalla e përfundimit të arsimit të detyrueshëm;</w:t>
      </w:r>
    </w:p>
    <w:p w14:paraId="5634EDFB"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Përqindja e fëmijëve që kanë akses në shërbime shëndetësore parandaluese;</w:t>
      </w:r>
    </w:p>
    <w:p w14:paraId="479A9F58"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Përqindja e fëmijëve që përfitojnë ushqim të shëndetshëm në shkolla;</w:t>
      </w:r>
    </w:p>
    <w:p w14:paraId="11DFDD5F"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Numri i fëmijëve në rrezik që kanë marrë mbrojtje përmes NJMF-ve;</w:t>
      </w:r>
    </w:p>
    <w:p w14:paraId="543C364A"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Përqindja e fëmijëve që përfitojnë nga programet e strehimit social ose mbështetja me qira;</w:t>
      </w:r>
    </w:p>
    <w:p w14:paraId="24FB983D" w14:textId="77777777" w:rsidR="00E56D63" w:rsidRPr="0021405A" w:rsidRDefault="00E56D63" w:rsidP="003B6325">
      <w:pPr>
        <w:numPr>
          <w:ilvl w:val="0"/>
          <w:numId w:val="14"/>
        </w:numPr>
        <w:jc w:val="both"/>
        <w:rPr>
          <w:rFonts w:ascii="Calibri" w:hAnsi="Calibri" w:cs="Calibri"/>
          <w:sz w:val="22"/>
          <w:szCs w:val="22"/>
        </w:rPr>
      </w:pPr>
      <w:r w:rsidRPr="0021405A">
        <w:rPr>
          <w:rFonts w:ascii="Calibri" w:hAnsi="Calibri" w:cs="Calibri"/>
          <w:sz w:val="22"/>
          <w:szCs w:val="22"/>
        </w:rPr>
        <w:t>Shkalla e përfshirjes së fëmijëve me aftësi të kufizuara në arsim dhe shërbime sociale.</w:t>
      </w:r>
    </w:p>
    <w:p w14:paraId="630C3074" w14:textId="6906BA0D" w:rsidR="00E56D63" w:rsidRPr="0021405A" w:rsidRDefault="00E56D63" w:rsidP="007E2E2C">
      <w:pPr>
        <w:spacing w:before="120"/>
        <w:jc w:val="both"/>
        <w:rPr>
          <w:rFonts w:ascii="Calibri" w:hAnsi="Calibri" w:cs="Calibri"/>
          <w:sz w:val="22"/>
          <w:szCs w:val="22"/>
        </w:rPr>
      </w:pPr>
      <w:r w:rsidRPr="0021405A">
        <w:rPr>
          <w:rFonts w:ascii="Calibri" w:hAnsi="Calibri" w:cs="Calibri"/>
          <w:sz w:val="22"/>
          <w:szCs w:val="22"/>
        </w:rPr>
        <w:t xml:space="preserve">Në </w:t>
      </w:r>
      <w:r w:rsidRPr="0021405A">
        <w:rPr>
          <w:rFonts w:ascii="Calibri" w:hAnsi="Calibri" w:cs="Calibri"/>
          <w:b/>
          <w:bCs/>
          <w:sz w:val="22"/>
          <w:szCs w:val="22"/>
        </w:rPr>
        <w:t>nivelin e tretë</w:t>
      </w:r>
      <w:r w:rsidRPr="0021405A">
        <w:rPr>
          <w:rFonts w:ascii="Calibri" w:hAnsi="Calibri" w:cs="Calibri"/>
          <w:sz w:val="22"/>
          <w:szCs w:val="22"/>
        </w:rPr>
        <w:t xml:space="preserve">, do të ndërtohet një </w:t>
      </w:r>
      <w:r w:rsidRPr="0021405A">
        <w:rPr>
          <w:rFonts w:ascii="Calibri" w:hAnsi="Calibri" w:cs="Calibri"/>
          <w:b/>
          <w:bCs/>
          <w:sz w:val="22"/>
          <w:szCs w:val="22"/>
        </w:rPr>
        <w:t>matricë monitorimi në nivel bashkie</w:t>
      </w:r>
      <w:r w:rsidRPr="0021405A">
        <w:rPr>
          <w:rFonts w:ascii="Calibri" w:hAnsi="Calibri" w:cs="Calibri"/>
          <w:sz w:val="22"/>
          <w:szCs w:val="22"/>
        </w:rPr>
        <w:t>, që do të mundësojë klasifikimin dhe vlerësimin e njësive të vetëqeverisjes vendore sipas shkallës së cenueshmërisë së fëmijëve dhe familjeve me fëmijë. Kjo do të bëjë të mundur hartëzimin e bashkive sipas përparësive të ndërhyrjes, vlerësimin e progresit ndër vite dhe krahasimin ndërrajonal të rezultateve. Ky proces do t</w:t>
      </w:r>
      <w:r w:rsidR="00972A68" w:rsidRPr="0021405A">
        <w:rPr>
          <w:rFonts w:ascii="Calibri" w:hAnsi="Calibri" w:cs="Calibri"/>
          <w:sz w:val="22"/>
          <w:szCs w:val="22"/>
        </w:rPr>
        <w:t>ë</w:t>
      </w:r>
      <w:r w:rsidRPr="0021405A">
        <w:rPr>
          <w:rFonts w:ascii="Calibri" w:hAnsi="Calibri" w:cs="Calibri"/>
          <w:sz w:val="22"/>
          <w:szCs w:val="22"/>
        </w:rPr>
        <w:t xml:space="preserve"> zhvillohet n</w:t>
      </w:r>
      <w:r w:rsidR="00972A68" w:rsidRPr="0021405A">
        <w:rPr>
          <w:rFonts w:ascii="Calibri" w:hAnsi="Calibri" w:cs="Calibri"/>
          <w:sz w:val="22"/>
          <w:szCs w:val="22"/>
        </w:rPr>
        <w:t>ë</w:t>
      </w:r>
      <w:r w:rsidRPr="0021405A">
        <w:rPr>
          <w:rFonts w:ascii="Calibri" w:hAnsi="Calibri" w:cs="Calibri"/>
          <w:sz w:val="22"/>
          <w:szCs w:val="22"/>
        </w:rPr>
        <w:t xml:space="preserve"> faz</w:t>
      </w:r>
      <w:r w:rsidR="00972A68" w:rsidRPr="0021405A">
        <w:rPr>
          <w:rFonts w:ascii="Calibri" w:hAnsi="Calibri" w:cs="Calibri"/>
          <w:sz w:val="22"/>
          <w:szCs w:val="22"/>
        </w:rPr>
        <w:t>ë</w:t>
      </w:r>
      <w:r w:rsidRPr="0021405A">
        <w:rPr>
          <w:rFonts w:ascii="Calibri" w:hAnsi="Calibri" w:cs="Calibri"/>
          <w:sz w:val="22"/>
          <w:szCs w:val="22"/>
        </w:rPr>
        <w:t xml:space="preserve"> ne dyt</w:t>
      </w:r>
      <w:r w:rsidR="00972A68" w:rsidRPr="0021405A">
        <w:rPr>
          <w:rFonts w:ascii="Calibri" w:hAnsi="Calibri" w:cs="Calibri"/>
          <w:sz w:val="22"/>
          <w:szCs w:val="22"/>
        </w:rPr>
        <w:t>ë</w:t>
      </w:r>
      <w:r w:rsidRPr="0021405A">
        <w:rPr>
          <w:rFonts w:ascii="Calibri" w:hAnsi="Calibri" w:cs="Calibri"/>
          <w:sz w:val="22"/>
          <w:szCs w:val="22"/>
        </w:rPr>
        <w:t xml:space="preserve"> t</w:t>
      </w:r>
      <w:r w:rsidR="00972A68" w:rsidRPr="0021405A">
        <w:rPr>
          <w:rFonts w:ascii="Calibri" w:hAnsi="Calibri" w:cs="Calibri"/>
          <w:sz w:val="22"/>
          <w:szCs w:val="22"/>
        </w:rPr>
        <w:t>ë</w:t>
      </w:r>
      <w:r w:rsidRPr="0021405A">
        <w:rPr>
          <w:rFonts w:ascii="Calibri" w:hAnsi="Calibri" w:cs="Calibri"/>
          <w:sz w:val="22"/>
          <w:szCs w:val="22"/>
        </w:rPr>
        <w:t xml:space="preserve"> zbatimit t</w:t>
      </w:r>
      <w:r w:rsidR="00972A68" w:rsidRPr="0021405A">
        <w:rPr>
          <w:rFonts w:ascii="Calibri" w:hAnsi="Calibri" w:cs="Calibri"/>
          <w:sz w:val="22"/>
          <w:szCs w:val="22"/>
        </w:rPr>
        <w:t>ë</w:t>
      </w:r>
      <w:r w:rsidRPr="0021405A">
        <w:rPr>
          <w:rFonts w:ascii="Calibri" w:hAnsi="Calibri" w:cs="Calibri"/>
          <w:sz w:val="22"/>
          <w:szCs w:val="22"/>
        </w:rPr>
        <w:t xml:space="preserve"> planit, pas v</w:t>
      </w:r>
      <w:r w:rsidR="00972A68" w:rsidRPr="0021405A">
        <w:rPr>
          <w:rFonts w:ascii="Calibri" w:hAnsi="Calibri" w:cs="Calibri"/>
          <w:sz w:val="22"/>
          <w:szCs w:val="22"/>
        </w:rPr>
        <w:t>le</w:t>
      </w:r>
      <w:r w:rsidRPr="0021405A">
        <w:rPr>
          <w:rFonts w:ascii="Calibri" w:hAnsi="Calibri" w:cs="Calibri"/>
          <w:sz w:val="22"/>
          <w:szCs w:val="22"/>
        </w:rPr>
        <w:t>r</w:t>
      </w:r>
      <w:r w:rsidR="00972A68" w:rsidRPr="0021405A">
        <w:rPr>
          <w:rFonts w:ascii="Calibri" w:hAnsi="Calibri" w:cs="Calibri"/>
          <w:sz w:val="22"/>
          <w:szCs w:val="22"/>
        </w:rPr>
        <w:t>ë</w:t>
      </w:r>
      <w:r w:rsidRPr="0021405A">
        <w:rPr>
          <w:rFonts w:ascii="Calibri" w:hAnsi="Calibri" w:cs="Calibri"/>
          <w:sz w:val="22"/>
          <w:szCs w:val="22"/>
        </w:rPr>
        <w:t>simit afatmes</w:t>
      </w:r>
      <w:r w:rsidR="00972A68" w:rsidRPr="0021405A">
        <w:rPr>
          <w:rFonts w:ascii="Calibri" w:hAnsi="Calibri" w:cs="Calibri"/>
          <w:sz w:val="22"/>
          <w:szCs w:val="22"/>
        </w:rPr>
        <w:t>ë</w:t>
      </w:r>
      <w:r w:rsidRPr="0021405A">
        <w:rPr>
          <w:rFonts w:ascii="Calibri" w:hAnsi="Calibri" w:cs="Calibri"/>
          <w:sz w:val="22"/>
          <w:szCs w:val="22"/>
        </w:rPr>
        <w:t xml:space="preserve">m. </w:t>
      </w:r>
    </w:p>
    <w:p w14:paraId="65ABB93D" w14:textId="77777777" w:rsidR="00E56D63" w:rsidRPr="0021405A" w:rsidRDefault="00E56D63" w:rsidP="00E56D63">
      <w:pPr>
        <w:jc w:val="both"/>
        <w:rPr>
          <w:rFonts w:ascii="Calibri" w:hAnsi="Calibri" w:cs="Calibri"/>
          <w:sz w:val="22"/>
          <w:szCs w:val="22"/>
        </w:rPr>
      </w:pPr>
    </w:p>
    <w:p w14:paraId="07EE56F8" w14:textId="77777777" w:rsidR="00E56D63" w:rsidRPr="0021405A" w:rsidRDefault="00E56D63" w:rsidP="00E56D63">
      <w:pPr>
        <w:jc w:val="both"/>
        <w:rPr>
          <w:rFonts w:ascii="Calibri" w:hAnsi="Calibri" w:cs="Calibri"/>
          <w:b/>
          <w:bCs/>
          <w:sz w:val="22"/>
          <w:szCs w:val="22"/>
        </w:rPr>
      </w:pPr>
      <w:r w:rsidRPr="0021405A">
        <w:rPr>
          <w:rFonts w:ascii="Calibri" w:hAnsi="Calibri" w:cs="Calibri"/>
          <w:b/>
          <w:bCs/>
          <w:sz w:val="22"/>
          <w:szCs w:val="22"/>
        </w:rPr>
        <w:t>Raportimi dhe vlerësimi periodik</w:t>
      </w:r>
    </w:p>
    <w:p w14:paraId="5D8B1A98" w14:textId="5F65E814" w:rsidR="00E56D63" w:rsidRDefault="00E56D63" w:rsidP="00E56D63">
      <w:pPr>
        <w:jc w:val="both"/>
        <w:rPr>
          <w:rFonts w:ascii="Calibri" w:hAnsi="Calibri" w:cs="Calibri"/>
          <w:sz w:val="22"/>
          <w:szCs w:val="22"/>
          <w:lang w:val="en-US"/>
        </w:rPr>
      </w:pPr>
      <w:r w:rsidRPr="0021405A">
        <w:rPr>
          <w:rFonts w:ascii="Calibri" w:hAnsi="Calibri" w:cs="Calibri"/>
          <w:sz w:val="22"/>
          <w:szCs w:val="22"/>
        </w:rPr>
        <w:t xml:space="preserve">Monitorimi i zbatimit të Planit do të realizohet përmes raporteve vjetore të përgatitura nga Sekretariati Teknik pranë MSHMS, në bashkëpunim me institucionet sektoriale dhe bashkitë. Raportet do të përfshijnë analizën e treguesve kryesorë, progresin në arritjen e objektivave dhe masat korrigjuese të nevojshme. Ky sistem do të garantojë një </w:t>
      </w:r>
      <w:r w:rsidRPr="0021405A">
        <w:rPr>
          <w:rFonts w:ascii="Calibri" w:hAnsi="Calibri" w:cs="Calibri"/>
          <w:b/>
          <w:bCs/>
          <w:sz w:val="22"/>
          <w:szCs w:val="22"/>
        </w:rPr>
        <w:t>monitorim të bazuar në evidenca</w:t>
      </w:r>
      <w:r w:rsidRPr="0021405A">
        <w:rPr>
          <w:rFonts w:ascii="Calibri" w:hAnsi="Calibri" w:cs="Calibri"/>
          <w:sz w:val="22"/>
          <w:szCs w:val="22"/>
        </w:rPr>
        <w:t>, të ndërlidhur me ciklin kombëtar të planifikimit dhe buxhetimit, duke i mundësuar Qeverisë së Shqipërisë të raportojë në mënyrë të qëndrueshme progresin ndaj Komisionit Evropian dhe ndaj qytetarëve për përmbushjen e të drejtave të fëmijëve.</w:t>
      </w:r>
    </w:p>
    <w:p w14:paraId="19B1EB67" w14:textId="77777777" w:rsidR="007A2AD8" w:rsidRDefault="007A2AD8" w:rsidP="00E56D63">
      <w:pPr>
        <w:jc w:val="both"/>
        <w:rPr>
          <w:rFonts w:ascii="Calibri" w:hAnsi="Calibri" w:cs="Calibri"/>
          <w:sz w:val="22"/>
          <w:szCs w:val="22"/>
          <w:lang w:val="en-US"/>
        </w:rPr>
      </w:pPr>
    </w:p>
    <w:p w14:paraId="00C5FBC9" w14:textId="77777777" w:rsidR="007A2AD8" w:rsidRDefault="007A2AD8" w:rsidP="00E56D63">
      <w:pPr>
        <w:jc w:val="both"/>
        <w:rPr>
          <w:rFonts w:ascii="Calibri" w:hAnsi="Calibri" w:cs="Calibri"/>
          <w:sz w:val="22"/>
          <w:szCs w:val="22"/>
          <w:lang w:val="en-US"/>
        </w:rPr>
      </w:pPr>
    </w:p>
    <w:p w14:paraId="5FB515A5" w14:textId="77777777" w:rsidR="007A2AD8" w:rsidRDefault="007A2AD8" w:rsidP="00E56D63">
      <w:pPr>
        <w:jc w:val="both"/>
        <w:rPr>
          <w:rFonts w:ascii="Calibri" w:hAnsi="Calibri" w:cs="Calibri"/>
          <w:sz w:val="22"/>
          <w:szCs w:val="22"/>
          <w:lang w:val="en-US"/>
        </w:rPr>
      </w:pPr>
    </w:p>
    <w:p w14:paraId="0E29191F" w14:textId="77777777" w:rsidR="007A2AD8" w:rsidRPr="007A2AD8" w:rsidRDefault="007A2AD8" w:rsidP="00E56D63">
      <w:pPr>
        <w:jc w:val="both"/>
        <w:rPr>
          <w:rFonts w:ascii="Calibri" w:hAnsi="Calibri" w:cs="Calibri"/>
          <w:sz w:val="22"/>
          <w:szCs w:val="22"/>
          <w:lang w:val="en-US"/>
        </w:rPr>
      </w:pPr>
    </w:p>
    <w:p w14:paraId="1B3C2149" w14:textId="77777777" w:rsidR="00E56D63" w:rsidRPr="0021405A" w:rsidRDefault="00E56D63" w:rsidP="00E56D63">
      <w:pPr>
        <w:rPr>
          <w:rFonts w:ascii="Calibri" w:hAnsi="Calibri" w:cs="Calibri"/>
        </w:rPr>
      </w:pPr>
    </w:p>
    <w:p w14:paraId="3C882365" w14:textId="77777777" w:rsidR="00E56D63" w:rsidRPr="0021405A" w:rsidRDefault="00E56D63" w:rsidP="00E56D63">
      <w:pPr>
        <w:rPr>
          <w:rFonts w:ascii="Calibri" w:hAnsi="Calibri" w:cs="Calibri"/>
        </w:rPr>
        <w:sectPr w:rsidR="00E56D63" w:rsidRPr="0021405A" w:rsidSect="00E56D63">
          <w:pgSz w:w="11906" w:h="16838"/>
          <w:pgMar w:top="1440" w:right="1440" w:bottom="1440" w:left="1440" w:header="708" w:footer="708" w:gutter="0"/>
          <w:cols w:space="708"/>
          <w:docGrid w:linePitch="360"/>
        </w:sectPr>
      </w:pPr>
    </w:p>
    <w:p w14:paraId="4DC29BED" w14:textId="77777777" w:rsidR="00E56D63" w:rsidRPr="0021405A" w:rsidRDefault="00E56D63" w:rsidP="00E56D63">
      <w:pPr>
        <w:rPr>
          <w:rFonts w:ascii="Calibri" w:hAnsi="Calibri" w:cs="Calibri"/>
        </w:rPr>
      </w:pPr>
    </w:p>
    <w:tbl>
      <w:tblPr>
        <w:tblStyle w:val="ListTable3-Accent1"/>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51"/>
        <w:gridCol w:w="1346"/>
        <w:gridCol w:w="2173"/>
        <w:gridCol w:w="999"/>
        <w:gridCol w:w="999"/>
        <w:gridCol w:w="3727"/>
      </w:tblGrid>
      <w:tr w:rsidR="00E56D63" w:rsidRPr="0021405A" w14:paraId="04F1AAA5" w14:textId="77777777" w:rsidTr="00AB2B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7" w:type="pct"/>
          </w:tcPr>
          <w:p w14:paraId="3DE4C2D1" w14:textId="77777777" w:rsidR="00E56D63" w:rsidRPr="0021405A" w:rsidRDefault="00E56D63" w:rsidP="00AB2BC3">
            <w:pPr>
              <w:rPr>
                <w:rFonts w:ascii="Calibri" w:hAnsi="Calibri" w:cs="Calibri"/>
                <w:sz w:val="20"/>
                <w:szCs w:val="20"/>
              </w:rPr>
            </w:pPr>
            <w:r w:rsidRPr="0021405A">
              <w:rPr>
                <w:rFonts w:ascii="Calibri" w:hAnsi="Calibri" w:cs="Calibri"/>
                <w:sz w:val="20"/>
                <w:szCs w:val="20"/>
              </w:rPr>
              <w:t>Objektivi Strategjik</w:t>
            </w:r>
          </w:p>
        </w:tc>
        <w:tc>
          <w:tcPr>
            <w:tcW w:w="1129" w:type="pct"/>
          </w:tcPr>
          <w:p w14:paraId="0C129F1A"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Indikatorët e Kuadrit të Monitorimit të BE-së</w:t>
            </w:r>
          </w:p>
        </w:tc>
        <w:tc>
          <w:tcPr>
            <w:tcW w:w="482" w:type="pct"/>
          </w:tcPr>
          <w:p w14:paraId="416E4D63"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Burimi i informacionit</w:t>
            </w:r>
          </w:p>
        </w:tc>
        <w:tc>
          <w:tcPr>
            <w:tcW w:w="779" w:type="pct"/>
          </w:tcPr>
          <w:p w14:paraId="3F9B977F"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Disponueshmëria dhe periodiciteti</w:t>
            </w:r>
          </w:p>
        </w:tc>
        <w:tc>
          <w:tcPr>
            <w:tcW w:w="358" w:type="pct"/>
          </w:tcPr>
          <w:p w14:paraId="4F0FB662"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Vlera aktuale</w:t>
            </w:r>
          </w:p>
        </w:tc>
        <w:tc>
          <w:tcPr>
            <w:tcW w:w="358" w:type="pct"/>
          </w:tcPr>
          <w:p w14:paraId="28D49FE0"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Vlera e synuar</w:t>
            </w:r>
          </w:p>
        </w:tc>
        <w:tc>
          <w:tcPr>
            <w:tcW w:w="1336" w:type="pct"/>
          </w:tcPr>
          <w:p w14:paraId="000618CA" w14:textId="77777777" w:rsidR="00E56D63" w:rsidRPr="0021405A" w:rsidRDefault="00E56D63" w:rsidP="00AB2BC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Hapat</w:t>
            </w:r>
          </w:p>
        </w:tc>
      </w:tr>
      <w:tr w:rsidR="00E56D63" w:rsidRPr="0021405A" w14:paraId="748A12C6"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val="restart"/>
          </w:tcPr>
          <w:p w14:paraId="462C2454" w14:textId="494AD8E2" w:rsidR="00E56D63" w:rsidRPr="0021405A" w:rsidRDefault="00E56D63" w:rsidP="00AB2BC3">
            <w:pPr>
              <w:rPr>
                <w:rFonts w:ascii="Calibri" w:hAnsi="Calibri" w:cs="Calibri"/>
                <w:sz w:val="20"/>
                <w:szCs w:val="20"/>
              </w:rPr>
            </w:pPr>
            <w:r w:rsidRPr="0021405A">
              <w:rPr>
                <w:rFonts w:ascii="Calibri" w:hAnsi="Calibri" w:cs="Calibri"/>
                <w:sz w:val="20"/>
                <w:szCs w:val="20"/>
              </w:rPr>
              <w:t>I. Objektivi I</w:t>
            </w:r>
          </w:p>
        </w:tc>
        <w:tc>
          <w:tcPr>
            <w:tcW w:w="1129" w:type="pct"/>
          </w:tcPr>
          <w:p w14:paraId="267A8E57" w14:textId="77777777"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b/>
                <w:color w:val="156082" w:themeColor="accent1"/>
                <w:w w:val="105"/>
                <w:sz w:val="20"/>
                <w:szCs w:val="20"/>
              </w:rPr>
              <w:t>Numri i fëmijëve (&lt;18 vjeç) në rrezik varfërie ose përjashtimi social (AROPE</w:t>
            </w:r>
            <w:r w:rsidRPr="0021405A">
              <w:rPr>
                <w:rFonts w:ascii="Calibri" w:hAnsi="Calibri" w:cs="Calibri"/>
                <w:sz w:val="20"/>
                <w:szCs w:val="20"/>
              </w:rPr>
              <w:t>)</w:t>
            </w:r>
          </w:p>
          <w:p w14:paraId="46B36F7B" w14:textId="060052BA"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b/>
                <w:color w:val="156082" w:themeColor="accent1"/>
                <w:w w:val="105"/>
                <w:sz w:val="20"/>
                <w:szCs w:val="20"/>
              </w:rPr>
              <w:t>P</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rqindja e fëmijëve (&lt;18 vjeç) në rrezik varfërie ose përjashtimi social (AROPE</w:t>
            </w:r>
            <w:r w:rsidRPr="0021405A">
              <w:rPr>
                <w:rFonts w:ascii="Calibri" w:hAnsi="Calibri" w:cs="Calibri"/>
                <w:sz w:val="20"/>
                <w:szCs w:val="20"/>
              </w:rPr>
              <w:t>)</w:t>
            </w:r>
          </w:p>
        </w:tc>
        <w:tc>
          <w:tcPr>
            <w:tcW w:w="482" w:type="pct"/>
          </w:tcPr>
          <w:p w14:paraId="6CC88D49"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SILC/Instat</w:t>
            </w:r>
          </w:p>
        </w:tc>
        <w:tc>
          <w:tcPr>
            <w:tcW w:w="779" w:type="pct"/>
          </w:tcPr>
          <w:p w14:paraId="64E10DEC"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 Të dhënat prodhohen çdo vit (INSTAT – EU SILC) por nuk publikohen rregullisht.</w:t>
            </w:r>
          </w:p>
        </w:tc>
        <w:tc>
          <w:tcPr>
            <w:tcW w:w="358" w:type="pct"/>
          </w:tcPr>
          <w:p w14:paraId="28DFFFDC" w14:textId="1CC7C54C"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1405A">
              <w:rPr>
                <w:rFonts w:ascii="Calibri" w:hAnsi="Calibri" w:cs="Calibri"/>
                <w:sz w:val="20"/>
                <w:szCs w:val="20"/>
                <w:lang w:val="en-US"/>
              </w:rPr>
              <w:t>N/A</w:t>
            </w:r>
            <w:r w:rsidRPr="0021405A">
              <w:rPr>
                <w:rFonts w:ascii="Calibri" w:hAnsi="Calibri" w:cs="Calibri"/>
                <w:sz w:val="20"/>
                <w:szCs w:val="20"/>
              </w:rPr>
              <w:t xml:space="preserve"> (num</w:t>
            </w:r>
            <w:r w:rsidR="00972A68" w:rsidRPr="0021405A">
              <w:rPr>
                <w:rFonts w:ascii="Calibri" w:hAnsi="Calibri" w:cs="Calibri"/>
                <w:sz w:val="20"/>
                <w:szCs w:val="20"/>
              </w:rPr>
              <w:t>ë</w:t>
            </w:r>
            <w:r w:rsidRPr="0021405A">
              <w:rPr>
                <w:rFonts w:ascii="Calibri" w:hAnsi="Calibri" w:cs="Calibri"/>
                <w:sz w:val="20"/>
                <w:szCs w:val="20"/>
              </w:rPr>
              <w:t>r absolut)</w:t>
            </w:r>
          </w:p>
          <w:p w14:paraId="34676EB1"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F0E58FC"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478AFD5"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1405A">
              <w:rPr>
                <w:rFonts w:ascii="Calibri" w:hAnsi="Calibri" w:cs="Calibri"/>
                <w:sz w:val="20"/>
                <w:szCs w:val="20"/>
                <w:lang w:val="en-US"/>
              </w:rPr>
              <w:t>44,1%</w:t>
            </w:r>
            <w:r w:rsidRPr="0021405A">
              <w:rPr>
                <w:rFonts w:ascii="Calibri" w:hAnsi="Calibri" w:cs="Calibri"/>
                <w:sz w:val="20"/>
                <w:szCs w:val="20"/>
              </w:rPr>
              <w:t xml:space="preserve"> (2024)</w:t>
            </w:r>
          </w:p>
        </w:tc>
        <w:tc>
          <w:tcPr>
            <w:tcW w:w="358" w:type="pct"/>
          </w:tcPr>
          <w:p w14:paraId="04FE7AFD"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vMerge w:val="restart"/>
          </w:tcPr>
          <w:p w14:paraId="31C0F202" w14:textId="77777777" w:rsidR="00E56D63" w:rsidRPr="0021405A" w:rsidRDefault="00E56D63" w:rsidP="00AB2BC3">
            <w:pPr>
              <w:tabs>
                <w:tab w:val="num" w:pos="720"/>
              </w:tabs>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Shqipëria nuk raporton AROPE për fëmijët në këto nën-grupe të cenueshme. </w:t>
            </w:r>
          </w:p>
          <w:p w14:paraId="5211161C" w14:textId="77777777" w:rsidR="00E56D63" w:rsidRPr="0021405A" w:rsidRDefault="00E56D63" w:rsidP="00AB2BC3">
            <w:pPr>
              <w:tabs>
                <w:tab w:val="num" w:pos="720"/>
              </w:tabs>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b/>
                <w:bCs/>
                <w:i/>
                <w:iCs/>
                <w:sz w:val="20"/>
                <w:szCs w:val="20"/>
              </w:rPr>
              <w:t>Rekomandim</w:t>
            </w:r>
            <w:r w:rsidRPr="0021405A">
              <w:rPr>
                <w:rFonts w:ascii="Calibri" w:hAnsi="Calibri" w:cs="Calibri"/>
                <w:sz w:val="20"/>
                <w:szCs w:val="20"/>
              </w:rPr>
              <w:t>: Zgjerimi i moduleve të anketës së familjeve për të përfshirë aftësinë e kufizuar dhe prejardhjen migratore të prindërve.</w:t>
            </w:r>
          </w:p>
        </w:tc>
      </w:tr>
      <w:tr w:rsidR="00E56D63" w:rsidRPr="0021405A" w14:paraId="5070E0D7"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6FFF37A1" w14:textId="77777777" w:rsidR="00E56D63" w:rsidRPr="0021405A" w:rsidRDefault="00E56D63" w:rsidP="00AB2BC3">
            <w:pPr>
              <w:rPr>
                <w:rFonts w:ascii="Calibri" w:hAnsi="Calibri" w:cs="Calibri"/>
                <w:sz w:val="20"/>
                <w:szCs w:val="20"/>
              </w:rPr>
            </w:pPr>
          </w:p>
        </w:tc>
        <w:tc>
          <w:tcPr>
            <w:tcW w:w="1129" w:type="pct"/>
          </w:tcPr>
          <w:p w14:paraId="2D060583" w14:textId="7CB47361"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rqindja e fëmijëve (&lt;18 vjeç) (AROPE) ndar</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 xml:space="preserve"> sipas komponent</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ve</w:t>
            </w:r>
          </w:p>
        </w:tc>
        <w:tc>
          <w:tcPr>
            <w:tcW w:w="482" w:type="pct"/>
          </w:tcPr>
          <w:p w14:paraId="5B0E4D54"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SILC/Instat</w:t>
            </w:r>
          </w:p>
        </w:tc>
        <w:tc>
          <w:tcPr>
            <w:tcW w:w="779" w:type="pct"/>
          </w:tcPr>
          <w:p w14:paraId="4EB96815"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 Një pjesë e të dhënave prodhohen çdo vit por nuk publikohen rregullisht.</w:t>
            </w:r>
          </w:p>
        </w:tc>
        <w:tc>
          <w:tcPr>
            <w:tcW w:w="358" w:type="pct"/>
          </w:tcPr>
          <w:p w14:paraId="39DABBEE"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M: 47,2 (2022)</w:t>
            </w:r>
          </w:p>
          <w:p w14:paraId="17686C2F"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F: 49,7 (2022)</w:t>
            </w:r>
          </w:p>
        </w:tc>
        <w:tc>
          <w:tcPr>
            <w:tcW w:w="358" w:type="pct"/>
          </w:tcPr>
          <w:p w14:paraId="1C0B0EEF"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tcPr>
          <w:p w14:paraId="6F48A1B7"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56D63" w:rsidRPr="0021405A" w14:paraId="494E2443"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156E7F96" w14:textId="77777777" w:rsidR="00E56D63" w:rsidRPr="0021405A" w:rsidRDefault="00E56D63" w:rsidP="00AB2BC3">
            <w:pPr>
              <w:rPr>
                <w:rFonts w:ascii="Calibri" w:hAnsi="Calibri" w:cs="Calibri"/>
                <w:sz w:val="20"/>
                <w:szCs w:val="20"/>
              </w:rPr>
            </w:pPr>
          </w:p>
        </w:tc>
        <w:tc>
          <w:tcPr>
            <w:tcW w:w="1129" w:type="pct"/>
          </w:tcPr>
          <w:p w14:paraId="4B214B0C" w14:textId="77777777"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Hendeku i varfërisë relative për fëmijët (&lt;18 vjeç)</w:t>
            </w:r>
          </w:p>
        </w:tc>
        <w:tc>
          <w:tcPr>
            <w:tcW w:w="482" w:type="pct"/>
          </w:tcPr>
          <w:p w14:paraId="5748F5FB"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SILC/Instat</w:t>
            </w:r>
          </w:p>
        </w:tc>
        <w:tc>
          <w:tcPr>
            <w:tcW w:w="779" w:type="pct"/>
          </w:tcPr>
          <w:p w14:paraId="25118A3B"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 Një pjesë e të dhënave prodhohen çdo vit por nuk publikohen rregullisht.</w:t>
            </w:r>
          </w:p>
        </w:tc>
        <w:tc>
          <w:tcPr>
            <w:tcW w:w="358" w:type="pct"/>
          </w:tcPr>
          <w:p w14:paraId="2CF0D06D"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26,4% (2022)</w:t>
            </w:r>
          </w:p>
        </w:tc>
        <w:tc>
          <w:tcPr>
            <w:tcW w:w="358" w:type="pct"/>
          </w:tcPr>
          <w:p w14:paraId="2D78BB04"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vMerge/>
          </w:tcPr>
          <w:p w14:paraId="0BAB64FE"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E56D63" w:rsidRPr="0021405A" w14:paraId="0CD2D0EB"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55D1FCD3" w14:textId="77777777" w:rsidR="00E56D63" w:rsidRPr="0021405A" w:rsidRDefault="00E56D63" w:rsidP="00AB2BC3">
            <w:pPr>
              <w:rPr>
                <w:rFonts w:ascii="Calibri" w:hAnsi="Calibri" w:cs="Calibri"/>
                <w:sz w:val="20"/>
                <w:szCs w:val="20"/>
              </w:rPr>
            </w:pPr>
          </w:p>
        </w:tc>
        <w:tc>
          <w:tcPr>
            <w:tcW w:w="1129" w:type="pct"/>
          </w:tcPr>
          <w:p w14:paraId="73DD065D" w14:textId="0A676C14"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rqindja e f</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mij</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ve (&lt; 16) me kufizime për shkak të problemeve shëndetësore</w:t>
            </w:r>
          </w:p>
          <w:p w14:paraId="014A0437" w14:textId="77777777" w:rsidR="00E56D63" w:rsidRPr="0021405A" w:rsidRDefault="00E56D63"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p>
        </w:tc>
        <w:tc>
          <w:tcPr>
            <w:tcW w:w="482" w:type="pct"/>
          </w:tcPr>
          <w:p w14:paraId="0F907126"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SILC/Instat</w:t>
            </w:r>
          </w:p>
        </w:tc>
        <w:tc>
          <w:tcPr>
            <w:tcW w:w="779" w:type="pct"/>
          </w:tcPr>
          <w:p w14:paraId="33517701"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Data produced annually (Instat – EU SILC) but not published routinely</w:t>
            </w:r>
          </w:p>
          <w:p w14:paraId="574F292E"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12EBBAAB"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0,4% (2021)</w:t>
            </w:r>
          </w:p>
          <w:p w14:paraId="7864F1F5"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Data should be available for 2024 but not published yet</w:t>
            </w:r>
          </w:p>
        </w:tc>
        <w:tc>
          <w:tcPr>
            <w:tcW w:w="358" w:type="pct"/>
          </w:tcPr>
          <w:p w14:paraId="53A33AEA"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tcPr>
          <w:p w14:paraId="3818070A"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56D63" w:rsidRPr="0021405A" w14:paraId="1CF30E91"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0EA58963" w14:textId="77777777" w:rsidR="00E56D63" w:rsidRPr="0021405A" w:rsidRDefault="00E56D63" w:rsidP="00AB2BC3">
            <w:pPr>
              <w:rPr>
                <w:rFonts w:ascii="Calibri" w:hAnsi="Calibri" w:cs="Calibri"/>
                <w:sz w:val="20"/>
                <w:szCs w:val="20"/>
              </w:rPr>
            </w:pPr>
          </w:p>
        </w:tc>
        <w:tc>
          <w:tcPr>
            <w:tcW w:w="1129" w:type="pct"/>
          </w:tcPr>
          <w:p w14:paraId="7F944F69" w14:textId="467E2CC9"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rqindja e f</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mij</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 xml:space="preserve">ve (&lt; 18) AROPE </w:t>
            </w:r>
          </w:p>
          <w:p w14:paraId="77B7750A" w14:textId="0BD9B2C2" w:rsidR="00E56D63" w:rsidRPr="0021405A" w:rsidRDefault="00E56D63" w:rsidP="003B6325">
            <w:pPr>
              <w:pStyle w:val="ListParagraph"/>
              <w:widowControl w:val="0"/>
              <w:numPr>
                <w:ilvl w:val="0"/>
                <w:numId w:val="40"/>
              </w:numPr>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kern w:val="2"/>
                <w:sz w:val="20"/>
                <w:szCs w:val="20"/>
                <w:lang w:val="en-US"/>
                <w14:ligatures w14:val="standardContextual"/>
              </w:rPr>
            </w:pPr>
            <w:r w:rsidRPr="0021405A">
              <w:rPr>
                <w:rFonts w:ascii="Calibri" w:hAnsi="Calibri" w:cs="Calibri"/>
                <w:b/>
                <w:color w:val="156082" w:themeColor="accent1"/>
                <w:w w:val="105"/>
                <w:kern w:val="2"/>
                <w:sz w:val="20"/>
                <w:szCs w:val="20"/>
                <w:lang w:val="en-US"/>
                <w14:ligatures w14:val="standardContextual"/>
              </w:rPr>
              <w:t>me 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pakt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n nj</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prind 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lindur jasht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vendit/</w:t>
            </w:r>
          </w:p>
          <w:p w14:paraId="5411F140" w14:textId="1BB8F70E" w:rsidR="00E56D63" w:rsidRPr="0021405A" w:rsidRDefault="00E56D63" w:rsidP="003B6325">
            <w:pPr>
              <w:pStyle w:val="ListParagraph"/>
              <w:widowControl w:val="0"/>
              <w:numPr>
                <w:ilvl w:val="0"/>
                <w:numId w:val="40"/>
              </w:numPr>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kern w:val="2"/>
                <w:sz w:val="20"/>
                <w:szCs w:val="20"/>
                <w:lang w:val="en-US"/>
                <w14:ligatures w14:val="standardContextual"/>
              </w:rPr>
            </w:pPr>
            <w:r w:rsidRPr="0021405A">
              <w:rPr>
                <w:rFonts w:ascii="Calibri" w:hAnsi="Calibri" w:cs="Calibri"/>
                <w:b/>
                <w:color w:val="156082" w:themeColor="accent1"/>
                <w:w w:val="105"/>
                <w:kern w:val="2"/>
                <w:sz w:val="20"/>
                <w:szCs w:val="20"/>
                <w:lang w:val="en-US"/>
                <w14:ligatures w14:val="standardContextual"/>
              </w:rPr>
              <w:t>Q</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jeton n</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familje me nj</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prind </w:t>
            </w:r>
          </w:p>
          <w:p w14:paraId="4F60FE63" w14:textId="486EB10F" w:rsidR="00E56D63" w:rsidRPr="0021405A" w:rsidRDefault="00E56D63" w:rsidP="003B6325">
            <w:pPr>
              <w:pStyle w:val="ListParagraph"/>
              <w:widowControl w:val="0"/>
              <w:numPr>
                <w:ilvl w:val="0"/>
                <w:numId w:val="40"/>
              </w:numPr>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kern w:val="2"/>
                <w:sz w:val="20"/>
                <w:szCs w:val="20"/>
                <w:lang w:val="en-US"/>
                <w14:ligatures w14:val="standardContextual"/>
              </w:rPr>
            </w:pPr>
            <w:r w:rsidRPr="0021405A">
              <w:rPr>
                <w:rFonts w:ascii="Calibri" w:hAnsi="Calibri" w:cs="Calibri"/>
                <w:b/>
                <w:color w:val="156082" w:themeColor="accent1"/>
                <w:w w:val="105"/>
                <w:kern w:val="2"/>
                <w:sz w:val="20"/>
                <w:szCs w:val="20"/>
                <w:lang w:val="en-US"/>
                <w14:ligatures w14:val="standardContextual"/>
              </w:rPr>
              <w:t>Q</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ka 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pakt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n nj</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prind me aft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si t</w:t>
            </w:r>
            <w:r w:rsidR="00972A68" w:rsidRPr="0021405A">
              <w:rPr>
                <w:rFonts w:ascii="Calibri" w:hAnsi="Calibri" w:cs="Calibri"/>
                <w:b/>
                <w:color w:val="156082" w:themeColor="accent1"/>
                <w:w w:val="105"/>
                <w:kern w:val="2"/>
                <w:sz w:val="20"/>
                <w:szCs w:val="20"/>
                <w:lang w:val="en-US"/>
                <w14:ligatures w14:val="standardContextual"/>
              </w:rPr>
              <w:t>ë</w:t>
            </w:r>
            <w:r w:rsidRPr="0021405A">
              <w:rPr>
                <w:rFonts w:ascii="Calibri" w:hAnsi="Calibri" w:cs="Calibri"/>
                <w:b/>
                <w:color w:val="156082" w:themeColor="accent1"/>
                <w:w w:val="105"/>
                <w:kern w:val="2"/>
                <w:sz w:val="20"/>
                <w:szCs w:val="20"/>
                <w:lang w:val="en-US"/>
                <w14:ligatures w14:val="standardContextual"/>
              </w:rPr>
              <w:t xml:space="preserve"> kufizuar </w:t>
            </w:r>
          </w:p>
          <w:p w14:paraId="570C0982" w14:textId="77777777" w:rsidR="00E56D63" w:rsidRPr="0021405A" w:rsidRDefault="00E56D63"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p>
        </w:tc>
        <w:tc>
          <w:tcPr>
            <w:tcW w:w="482" w:type="pct"/>
          </w:tcPr>
          <w:p w14:paraId="03D5AF80"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SILC/Instat</w:t>
            </w:r>
          </w:p>
          <w:p w14:paraId="37BA6ADC"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05A25DF4" w14:textId="3BDDB6CC"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t</w:t>
            </w:r>
            <w:r w:rsidR="00972A68" w:rsidRPr="0021405A">
              <w:rPr>
                <w:rFonts w:ascii="Calibri" w:hAnsi="Calibri" w:cs="Calibri"/>
                <w:sz w:val="20"/>
                <w:szCs w:val="20"/>
              </w:rPr>
              <w:t>ë</w:t>
            </w:r>
            <w:r w:rsidRPr="0021405A">
              <w:rPr>
                <w:rFonts w:ascii="Calibri" w:hAnsi="Calibri" w:cs="Calibri"/>
                <w:sz w:val="20"/>
                <w:szCs w:val="20"/>
              </w:rPr>
              <w:t xml:space="preserve"> dh</w:t>
            </w:r>
            <w:r w:rsidR="00972A68" w:rsidRPr="0021405A">
              <w:rPr>
                <w:rFonts w:ascii="Calibri" w:hAnsi="Calibri" w:cs="Calibri"/>
                <w:sz w:val="20"/>
                <w:szCs w:val="20"/>
              </w:rPr>
              <w:t>ë</w:t>
            </w:r>
            <w:r w:rsidRPr="0021405A">
              <w:rPr>
                <w:rFonts w:ascii="Calibri" w:hAnsi="Calibri" w:cs="Calibri"/>
                <w:sz w:val="20"/>
                <w:szCs w:val="20"/>
              </w:rPr>
              <w:t>na administrative nga gjendja civile dhe MIS PAK</w:t>
            </w:r>
          </w:p>
        </w:tc>
        <w:tc>
          <w:tcPr>
            <w:tcW w:w="779" w:type="pct"/>
          </w:tcPr>
          <w:p w14:paraId="40FB1FEC"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Data produced annually (Instat – EU SILC) but not published routinely</w:t>
            </w:r>
          </w:p>
          <w:p w14:paraId="7D04891B"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320CD1FC"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N/A</w:t>
            </w:r>
          </w:p>
          <w:p w14:paraId="30E09015"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4,5% (2022) </w:t>
            </w:r>
          </w:p>
          <w:p w14:paraId="32043FCF"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30,4% (2022)</w:t>
            </w:r>
          </w:p>
        </w:tc>
        <w:tc>
          <w:tcPr>
            <w:tcW w:w="358" w:type="pct"/>
          </w:tcPr>
          <w:p w14:paraId="6810BB4B"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vMerge/>
          </w:tcPr>
          <w:p w14:paraId="64EE16F1" w14:textId="77777777" w:rsidR="00E56D63" w:rsidRPr="0021405A" w:rsidRDefault="00E56D63"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E56D63" w:rsidRPr="0021405A" w14:paraId="07290DD1"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3382A38C" w14:textId="77777777" w:rsidR="00E56D63" w:rsidRPr="0021405A" w:rsidRDefault="00E56D63" w:rsidP="00AB2BC3">
            <w:pPr>
              <w:rPr>
                <w:rFonts w:ascii="Calibri" w:hAnsi="Calibri" w:cs="Calibri"/>
                <w:sz w:val="20"/>
                <w:szCs w:val="20"/>
              </w:rPr>
            </w:pPr>
          </w:p>
        </w:tc>
        <w:tc>
          <w:tcPr>
            <w:tcW w:w="1129" w:type="pct"/>
          </w:tcPr>
          <w:p w14:paraId="35C907A7" w14:textId="77777777"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i/>
                <w:color w:val="282828"/>
                <w:w w:val="105"/>
                <w:sz w:val="20"/>
                <w:szCs w:val="20"/>
              </w:rPr>
              <w:t>Numri i fëmijëve në kujdes alternativ, i ndarë sipas llojit të kujdesit</w:t>
            </w:r>
          </w:p>
          <w:p w14:paraId="7C376AAE" w14:textId="77777777" w:rsidR="00E56D63" w:rsidRPr="0021405A" w:rsidRDefault="00E56D63" w:rsidP="003B6325">
            <w:pPr>
              <w:pStyle w:val="ListParagraph"/>
              <w:widowControl w:val="0"/>
              <w:numPr>
                <w:ilvl w:val="0"/>
                <w:numId w:val="33"/>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i/>
                <w:color w:val="282828"/>
                <w:w w:val="105"/>
                <w:sz w:val="20"/>
                <w:szCs w:val="20"/>
              </w:rPr>
              <w:t>Përqindja e fëmijëve në institucione rezidenciale nga numri total i fëmijëve në kujdes alternativ</w:t>
            </w:r>
          </w:p>
        </w:tc>
        <w:tc>
          <w:tcPr>
            <w:tcW w:w="482" w:type="pct"/>
          </w:tcPr>
          <w:p w14:paraId="75048D51" w14:textId="54BD4C98"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Shërbimi Social Shtetëror, bashkitë. Të dhëna administrative nga NE MIS/moduli p</w:t>
            </w:r>
            <w:r w:rsidR="00972A68" w:rsidRPr="0021405A">
              <w:rPr>
                <w:rFonts w:ascii="Calibri" w:hAnsi="Calibri" w:cs="Calibri"/>
                <w:sz w:val="20"/>
                <w:szCs w:val="20"/>
              </w:rPr>
              <w:t>ë</w:t>
            </w:r>
            <w:r w:rsidRPr="0021405A">
              <w:rPr>
                <w:rFonts w:ascii="Calibri" w:hAnsi="Calibri" w:cs="Calibri"/>
                <w:sz w:val="20"/>
                <w:szCs w:val="20"/>
              </w:rPr>
              <w:t>r kujdesin alternativ</w:t>
            </w:r>
          </w:p>
        </w:tc>
        <w:tc>
          <w:tcPr>
            <w:tcW w:w="779" w:type="pct"/>
          </w:tcPr>
          <w:p w14:paraId="4AAE6339"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Tremujor dhe vjetor.</w:t>
            </w:r>
          </w:p>
        </w:tc>
        <w:tc>
          <w:tcPr>
            <w:tcW w:w="358" w:type="pct"/>
          </w:tcPr>
          <w:p w14:paraId="1F2152DB"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370 në kujdes alternativ (2025) – </w:t>
            </w:r>
            <w:r w:rsidRPr="0021405A">
              <w:rPr>
                <w:rFonts w:ascii="Calibri" w:eastAsia="Aptos" w:hAnsi="Calibri" w:cs="Calibri"/>
                <w:sz w:val="20"/>
                <w:szCs w:val="20"/>
              </w:rPr>
              <w:t>207</w:t>
            </w:r>
            <w:r w:rsidRPr="0021405A">
              <w:rPr>
                <w:rFonts w:ascii="Calibri" w:hAnsi="Calibri" w:cs="Calibri"/>
                <w:sz w:val="20"/>
                <w:szCs w:val="20"/>
              </w:rPr>
              <w:t xml:space="preserve"> në kujdes rezidencial (43 fëmijë me aftësi të kufizuara).</w:t>
            </w:r>
          </w:p>
        </w:tc>
        <w:tc>
          <w:tcPr>
            <w:tcW w:w="358" w:type="pct"/>
          </w:tcPr>
          <w:p w14:paraId="5C746A88" w14:textId="77777777" w:rsidR="00E56D63" w:rsidRPr="0021405A" w:rsidRDefault="00E56D63" w:rsidP="00AB2BC3">
            <w:pPr>
              <w:ind w:left="10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tcPr>
          <w:p w14:paraId="7927CE7A"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Të dhënat nuk janë gjithmonë të plota apo të aksesueshme; do të integrohen në NE-MIS.</w:t>
            </w:r>
            <w:r w:rsidRPr="0021405A">
              <w:rPr>
                <w:rFonts w:ascii="Calibri" w:hAnsi="Calibri" w:cs="Calibri"/>
                <w:sz w:val="20"/>
                <w:szCs w:val="20"/>
              </w:rPr>
              <w:br/>
              <w:t>Rekomandim: Zgjerimi i disagregimit sipas kohëzgjatjes së kujdesit, arsyes së vendosjes dhe aftësisë së kufizuar; ndjekja e rezultateve pas daljes nga kujdesi (p.sh. rikthimi në familje, kalimi në pavarësi).</w:t>
            </w:r>
          </w:p>
        </w:tc>
      </w:tr>
      <w:tr w:rsidR="00E56D63" w:rsidRPr="0021405A" w14:paraId="2E7C2160"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4D03C931" w14:textId="77777777" w:rsidR="00E56D63" w:rsidRPr="0021405A" w:rsidRDefault="00E56D63" w:rsidP="00AB2BC3">
            <w:pPr>
              <w:rPr>
                <w:rFonts w:ascii="Calibri" w:hAnsi="Calibri" w:cs="Calibri"/>
                <w:bCs w:val="0"/>
                <w:color w:val="080808"/>
                <w:w w:val="105"/>
                <w:sz w:val="20"/>
                <w:szCs w:val="20"/>
              </w:rPr>
            </w:pPr>
            <w:r w:rsidRPr="0021405A">
              <w:rPr>
                <w:rFonts w:ascii="Calibri" w:hAnsi="Calibri" w:cs="Calibri"/>
                <w:b w:val="0"/>
                <w:color w:val="080808"/>
                <w:w w:val="105"/>
                <w:sz w:val="20"/>
                <w:szCs w:val="20"/>
              </w:rPr>
              <w:t>II. Objektivi II</w:t>
            </w:r>
          </w:p>
          <w:p w14:paraId="254A3478" w14:textId="77777777" w:rsidR="00E56D63" w:rsidRPr="0021405A" w:rsidRDefault="00E56D63" w:rsidP="00AB2BC3">
            <w:pPr>
              <w:rPr>
                <w:rFonts w:ascii="Calibri" w:hAnsi="Calibri" w:cs="Calibri"/>
                <w:b w:val="0"/>
                <w:color w:val="080808"/>
                <w:w w:val="105"/>
                <w:sz w:val="20"/>
                <w:szCs w:val="20"/>
              </w:rPr>
            </w:pPr>
            <w:r w:rsidRPr="0021405A">
              <w:rPr>
                <w:rFonts w:ascii="Calibri" w:hAnsi="Calibri" w:cs="Calibri"/>
                <w:sz w:val="20"/>
                <w:szCs w:val="20"/>
              </w:rPr>
              <w:t>Kujdesi dhe Edukimi në Fëmijërinë e Hershme</w:t>
            </w:r>
          </w:p>
        </w:tc>
        <w:tc>
          <w:tcPr>
            <w:tcW w:w="1129" w:type="pct"/>
          </w:tcPr>
          <w:p w14:paraId="2ACBA701" w14:textId="42C22AA9" w:rsidR="00E56D63" w:rsidRPr="0021405A" w:rsidRDefault="00E56D63" w:rsidP="003B6325">
            <w:pPr>
              <w:pStyle w:val="ListParagraph"/>
              <w:widowControl w:val="0"/>
              <w:numPr>
                <w:ilvl w:val="0"/>
                <w:numId w:val="35"/>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Përqindja e fëmijëve AROPE që ndjekin kujdes formal në fëmijërinë e hershme, e ndar</w:t>
            </w:r>
            <w:r w:rsidR="00972A68" w:rsidRPr="0021405A">
              <w:rPr>
                <w:rFonts w:ascii="Calibri" w:hAnsi="Calibri" w:cs="Calibri"/>
                <w:b/>
                <w:color w:val="156082" w:themeColor="accent1"/>
                <w:w w:val="105"/>
                <w:sz w:val="20"/>
                <w:szCs w:val="20"/>
              </w:rPr>
              <w:t>ë</w:t>
            </w:r>
            <w:r w:rsidRPr="0021405A">
              <w:rPr>
                <w:rFonts w:ascii="Calibri" w:hAnsi="Calibri" w:cs="Calibri"/>
                <w:b/>
                <w:color w:val="156082" w:themeColor="accent1"/>
                <w:w w:val="105"/>
                <w:sz w:val="20"/>
                <w:szCs w:val="20"/>
              </w:rPr>
              <w:t xml:space="preserve"> sipas moshës (&lt;3; 3-CSA) – EU SILC</w:t>
            </w:r>
          </w:p>
          <w:p w14:paraId="61D288CF"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482" w:type="pct"/>
          </w:tcPr>
          <w:p w14:paraId="64D756EC" w14:textId="02E1FBF0" w:rsidR="00E56D63" w:rsidRPr="0021405A" w:rsidRDefault="00972A68" w:rsidP="00AB2BC3">
            <w:pPr>
              <w:ind w:left="109"/>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EU </w:t>
            </w:r>
            <w:r w:rsidR="00E56D63" w:rsidRPr="0021405A">
              <w:rPr>
                <w:rFonts w:ascii="Calibri" w:hAnsi="Calibri" w:cs="Calibri"/>
                <w:sz w:val="20"/>
                <w:szCs w:val="20"/>
              </w:rPr>
              <w:t>SILC - Instat</w:t>
            </w:r>
          </w:p>
        </w:tc>
        <w:tc>
          <w:tcPr>
            <w:tcW w:w="779" w:type="pct"/>
          </w:tcPr>
          <w:p w14:paraId="342E80E3"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w:t>
            </w:r>
          </w:p>
        </w:tc>
        <w:tc>
          <w:tcPr>
            <w:tcW w:w="358" w:type="pct"/>
          </w:tcPr>
          <w:p w14:paraId="7713668B" w14:textId="1C63969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Gjith</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f</w:t>
            </w:r>
            <w:r w:rsidR="00972A68" w:rsidRPr="0021405A">
              <w:rPr>
                <w:rFonts w:ascii="Calibri" w:eastAsia="Aptos" w:hAnsi="Calibri" w:cs="Calibri"/>
                <w:sz w:val="20"/>
                <w:szCs w:val="20"/>
              </w:rPr>
              <w:t>ë</w:t>
            </w:r>
            <w:r w:rsidRPr="0021405A">
              <w:rPr>
                <w:rFonts w:ascii="Calibri" w:eastAsia="Aptos" w:hAnsi="Calibri" w:cs="Calibri"/>
                <w:sz w:val="20"/>
                <w:szCs w:val="20"/>
              </w:rPr>
              <w:t>mij</w:t>
            </w:r>
            <w:r w:rsidR="00972A68" w:rsidRPr="0021405A">
              <w:rPr>
                <w:rFonts w:ascii="Calibri" w:eastAsia="Aptos" w:hAnsi="Calibri" w:cs="Calibri"/>
                <w:sz w:val="20"/>
                <w:szCs w:val="20"/>
              </w:rPr>
              <w:t>ë</w:t>
            </w:r>
            <w:r w:rsidRPr="0021405A">
              <w:rPr>
                <w:rFonts w:ascii="Calibri" w:eastAsia="Aptos" w:hAnsi="Calibri" w:cs="Calibri"/>
                <w:sz w:val="20"/>
                <w:szCs w:val="20"/>
              </w:rPr>
              <w:t>t: 15,8 % (2022) – 1 – 29 or</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n</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jav</w:t>
            </w:r>
            <w:r w:rsidR="00972A68" w:rsidRPr="0021405A">
              <w:rPr>
                <w:rFonts w:ascii="Calibri" w:eastAsia="Aptos" w:hAnsi="Calibri" w:cs="Calibri"/>
                <w:sz w:val="20"/>
                <w:szCs w:val="20"/>
              </w:rPr>
              <w:t>ë</w:t>
            </w:r>
          </w:p>
          <w:p w14:paraId="3E51D9C8" w14:textId="70A18859"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8,0% (2022) mbi 30 or</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n</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jav</w:t>
            </w:r>
            <w:r w:rsidR="00972A68" w:rsidRPr="0021405A">
              <w:rPr>
                <w:rFonts w:ascii="Calibri" w:eastAsia="Aptos" w:hAnsi="Calibri" w:cs="Calibri"/>
                <w:sz w:val="20"/>
                <w:szCs w:val="20"/>
              </w:rPr>
              <w:t>ë</w:t>
            </w:r>
          </w:p>
          <w:p w14:paraId="651CAE16" w14:textId="25C26E4B"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5,5% e f</w:t>
            </w:r>
            <w:r w:rsidR="00972A68" w:rsidRPr="0021405A">
              <w:rPr>
                <w:rFonts w:ascii="Calibri" w:eastAsia="Aptos" w:hAnsi="Calibri" w:cs="Calibri"/>
                <w:sz w:val="20"/>
                <w:szCs w:val="20"/>
              </w:rPr>
              <w:t>ë</w:t>
            </w:r>
            <w:r w:rsidRPr="0021405A">
              <w:rPr>
                <w:rFonts w:ascii="Calibri" w:eastAsia="Aptos" w:hAnsi="Calibri" w:cs="Calibri"/>
                <w:sz w:val="20"/>
                <w:szCs w:val="20"/>
              </w:rPr>
              <w:t>mij</w:t>
            </w:r>
            <w:r w:rsidR="00972A68" w:rsidRPr="0021405A">
              <w:rPr>
                <w:rFonts w:ascii="Calibri" w:eastAsia="Aptos" w:hAnsi="Calibri" w:cs="Calibri"/>
                <w:sz w:val="20"/>
                <w:szCs w:val="20"/>
              </w:rPr>
              <w:t>ë</w:t>
            </w:r>
            <w:r w:rsidRPr="0021405A">
              <w:rPr>
                <w:rFonts w:ascii="Calibri" w:eastAsia="Aptos" w:hAnsi="Calibri" w:cs="Calibri"/>
                <w:sz w:val="20"/>
                <w:szCs w:val="20"/>
              </w:rPr>
              <w:t>ve AROPE deri 24 or</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n</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jav</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(t</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dh</w:t>
            </w:r>
            <w:r w:rsidR="00972A68" w:rsidRPr="0021405A">
              <w:rPr>
                <w:rFonts w:ascii="Calibri" w:eastAsia="Aptos" w:hAnsi="Calibri" w:cs="Calibri"/>
                <w:sz w:val="20"/>
                <w:szCs w:val="20"/>
              </w:rPr>
              <w:t>ë</w:t>
            </w:r>
            <w:r w:rsidRPr="0021405A">
              <w:rPr>
                <w:rFonts w:ascii="Calibri" w:eastAsia="Aptos" w:hAnsi="Calibri" w:cs="Calibri"/>
                <w:sz w:val="20"/>
                <w:szCs w:val="20"/>
              </w:rPr>
              <w:t>na me besueshm</w:t>
            </w:r>
            <w:r w:rsidR="00972A68" w:rsidRPr="0021405A">
              <w:rPr>
                <w:rFonts w:ascii="Calibri" w:eastAsia="Aptos" w:hAnsi="Calibri" w:cs="Calibri"/>
                <w:sz w:val="20"/>
                <w:szCs w:val="20"/>
              </w:rPr>
              <w:t>ë</w:t>
            </w:r>
            <w:r w:rsidRPr="0021405A">
              <w:rPr>
                <w:rFonts w:ascii="Calibri" w:eastAsia="Aptos" w:hAnsi="Calibri" w:cs="Calibri"/>
                <w:sz w:val="20"/>
                <w:szCs w:val="20"/>
              </w:rPr>
              <w:t>ri t</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ul</w:t>
            </w:r>
            <w:r w:rsidR="00972A68" w:rsidRPr="0021405A">
              <w:rPr>
                <w:rFonts w:ascii="Calibri" w:eastAsia="Aptos" w:hAnsi="Calibri" w:cs="Calibri"/>
                <w:sz w:val="20"/>
                <w:szCs w:val="20"/>
              </w:rPr>
              <w:t>ë</w:t>
            </w:r>
            <w:r w:rsidRPr="0021405A">
              <w:rPr>
                <w:rFonts w:ascii="Calibri" w:eastAsia="Aptos" w:hAnsi="Calibri" w:cs="Calibri"/>
                <w:sz w:val="20"/>
                <w:szCs w:val="20"/>
              </w:rPr>
              <w:t>t)</w:t>
            </w:r>
          </w:p>
          <w:p w14:paraId="184F796E"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BF238F8"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56804AEC"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12C72EDB"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Pa ndarje sipas AROPE ose nivelit të të ardhurave;</w:t>
            </w:r>
          </w:p>
          <w:p w14:paraId="7E5D4958"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Intensiteti i kujdesit (orë/javë) nuk monitorohet; të dhëna të kufizuara për grupmoshën &lt;3 vjeç, veçanërisht në zonat rurale; të dhëna të paplota për romët/egjiptianët; mbledhje e pabarabartë e të dhënave në nivel lokal.</w:t>
            </w:r>
          </w:p>
          <w:p w14:paraId="5BD3A13D"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b/>
                <w:bCs/>
                <w:sz w:val="20"/>
                <w:szCs w:val="20"/>
              </w:rPr>
              <w:t>Rekomandim:</w:t>
            </w:r>
            <w:r w:rsidRPr="0021405A">
              <w:rPr>
                <w:rFonts w:ascii="Calibri" w:eastAsia="Aptos" w:hAnsi="Calibri" w:cs="Calibri"/>
                <w:sz w:val="20"/>
                <w:szCs w:val="20"/>
              </w:rPr>
              <w:t>vlerësim I pjesëmarrjes së AROPE; shtim i treguesve mbi intensitetin e përdorimit (p.sh., me kohë të pjesshme kundrejt kohës së plotë); publikoni rregullisht të dhënat e ndara të disponueshme (shumica e të dhënave në EUROSTAT për AL janë nga viti 2021, të dhënat ekzistuese të ndara nuk publikohen rregullisht në faqen e internetit të INSTAT).</w:t>
            </w:r>
          </w:p>
          <w:p w14:paraId="60DD8D21"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E56D63" w:rsidRPr="0021405A" w14:paraId="5B829F50" w14:textId="77777777" w:rsidTr="00AB2BC3">
        <w:tc>
          <w:tcPr>
            <w:cnfStyle w:val="001000000000" w:firstRow="0" w:lastRow="0" w:firstColumn="1" w:lastColumn="0" w:oddVBand="0" w:evenVBand="0" w:oddHBand="0" w:evenHBand="0" w:firstRowFirstColumn="0" w:firstRowLastColumn="0" w:lastRowFirstColumn="0" w:lastRowLastColumn="0"/>
            <w:tcW w:w="557" w:type="pct"/>
          </w:tcPr>
          <w:p w14:paraId="6B193969" w14:textId="77777777" w:rsidR="00E56D63" w:rsidRPr="0021405A" w:rsidRDefault="00E56D63" w:rsidP="00AB2BC3">
            <w:pPr>
              <w:rPr>
                <w:rFonts w:ascii="Calibri" w:hAnsi="Calibri" w:cs="Calibri"/>
                <w:color w:val="080808"/>
                <w:w w:val="105"/>
                <w:sz w:val="20"/>
                <w:szCs w:val="20"/>
              </w:rPr>
            </w:pPr>
          </w:p>
        </w:tc>
        <w:tc>
          <w:tcPr>
            <w:tcW w:w="1129" w:type="pct"/>
          </w:tcPr>
          <w:p w14:paraId="41BC73AB" w14:textId="77777777" w:rsidR="00E56D63" w:rsidRPr="0021405A" w:rsidRDefault="00E56D63" w:rsidP="00AB2BC3">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i/>
                <w:iCs/>
                <w:sz w:val="20"/>
                <w:szCs w:val="20"/>
              </w:rPr>
              <w:t>Mosha në të cilën ekziston e drejta ligjore për ECEC – (EURYDICE)</w:t>
            </w:r>
          </w:p>
          <w:p w14:paraId="75AE5124" w14:textId="77777777" w:rsidR="00E56D63" w:rsidRPr="0021405A" w:rsidRDefault="00E56D63" w:rsidP="00AB2BC3">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482" w:type="pct"/>
          </w:tcPr>
          <w:p w14:paraId="3B6BD31B"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Rishikimi i politikave kombëtare</w:t>
            </w:r>
          </w:p>
          <w:p w14:paraId="328E848E" w14:textId="77777777" w:rsidR="00E56D63" w:rsidRPr="0021405A" w:rsidRDefault="00E56D63" w:rsidP="00AB2BC3">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2E5395"/>
                <w:sz w:val="20"/>
                <w:szCs w:val="20"/>
              </w:rPr>
            </w:pPr>
            <w:r w:rsidRPr="0021405A">
              <w:rPr>
                <w:rFonts w:ascii="Calibri" w:eastAsia="Aptos" w:hAnsi="Calibri" w:cs="Calibri"/>
                <w:sz w:val="20"/>
                <w:szCs w:val="20"/>
              </w:rPr>
              <w:t>Periodiciteti: Përditësime ad hoc</w:t>
            </w:r>
          </w:p>
        </w:tc>
        <w:tc>
          <w:tcPr>
            <w:tcW w:w="779" w:type="pct"/>
          </w:tcPr>
          <w:p w14:paraId="20801BF2" w14:textId="77777777" w:rsidR="00E56D63" w:rsidRPr="0021405A" w:rsidRDefault="00E56D63" w:rsidP="00AB2BC3">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20"/>
                <w:szCs w:val="20"/>
              </w:rPr>
            </w:pPr>
            <w:r w:rsidRPr="0021405A">
              <w:rPr>
                <w:rFonts w:ascii="Calibri" w:hAnsi="Calibri" w:cs="Calibri"/>
                <w:i/>
                <w:iCs/>
                <w:color w:val="000000"/>
                <w:sz w:val="20"/>
                <w:szCs w:val="20"/>
              </w:rPr>
              <w:t>Vjetore</w:t>
            </w:r>
          </w:p>
        </w:tc>
        <w:tc>
          <w:tcPr>
            <w:tcW w:w="358" w:type="pct"/>
          </w:tcPr>
          <w:p w14:paraId="6DBCDD04" w14:textId="77777777" w:rsidR="00E56D63" w:rsidRPr="0021405A" w:rsidRDefault="00E56D63" w:rsidP="00AB2BC3">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20"/>
                <w:szCs w:val="20"/>
              </w:rPr>
            </w:pPr>
            <w:r w:rsidRPr="0021405A">
              <w:rPr>
                <w:rFonts w:ascii="Calibri" w:eastAsia="Aptos" w:hAnsi="Calibri" w:cs="Calibri"/>
                <w:sz w:val="20"/>
                <w:szCs w:val="20"/>
              </w:rPr>
              <w:t>Nuk ka të drejtë ligjore për edukim dhe arsim të shpejtë në fëmijërinë e hershme; parashkollori nuk është i detyrueshëm para moshës 6 vjeç.</w:t>
            </w:r>
          </w:p>
        </w:tc>
        <w:tc>
          <w:tcPr>
            <w:tcW w:w="358" w:type="pct"/>
          </w:tcPr>
          <w:p w14:paraId="0177D4F3"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 xml:space="preserve">  </w:t>
            </w:r>
          </w:p>
          <w:p w14:paraId="6D31105E" w14:textId="77777777" w:rsidR="00E56D63" w:rsidRPr="0021405A" w:rsidRDefault="00E56D63" w:rsidP="00AB2BC3">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20"/>
                <w:szCs w:val="20"/>
              </w:rPr>
            </w:pPr>
          </w:p>
        </w:tc>
        <w:tc>
          <w:tcPr>
            <w:tcW w:w="1336" w:type="pct"/>
          </w:tcPr>
          <w:p w14:paraId="0E4DD8CB"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Nuk ka të drejtë universale ose ligjore për edukim dhe arsim të shpejtë në fëmijërinë e hershme, veçanërisht për fëmijët nën 3 vjeç; qasja për fëmijët nën 3 vjeç është diskrecionare dhe ndryshon sipas bashkisë;</w:t>
            </w:r>
          </w:p>
        </w:tc>
      </w:tr>
      <w:tr w:rsidR="00E56D63" w:rsidRPr="0021405A" w14:paraId="6D3FF907"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3D26A96A" w14:textId="77777777" w:rsidR="00E56D63" w:rsidRPr="0021405A" w:rsidRDefault="00E56D63" w:rsidP="00AB2BC3">
            <w:pPr>
              <w:rPr>
                <w:rFonts w:ascii="Calibri" w:hAnsi="Calibri" w:cs="Calibri"/>
                <w:color w:val="080808"/>
                <w:w w:val="105"/>
                <w:sz w:val="20"/>
                <w:szCs w:val="20"/>
              </w:rPr>
            </w:pPr>
          </w:p>
        </w:tc>
        <w:tc>
          <w:tcPr>
            <w:tcW w:w="1129" w:type="pct"/>
          </w:tcPr>
          <w:p w14:paraId="0F3E09D3" w14:textId="77777777" w:rsidR="00E56D63" w:rsidRPr="0021405A" w:rsidRDefault="00E56D63" w:rsidP="00AB2BC3">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21405A">
              <w:rPr>
                <w:rFonts w:ascii="Calibri" w:hAnsi="Calibri" w:cs="Calibri"/>
                <w:sz w:val="20"/>
                <w:szCs w:val="20"/>
              </w:rPr>
              <w:t>Kostoja neto nga xhepi i kujdesit për fëmijët për një familje me të ardhura të ulëta si % e pagës mesatare – OECD TAXBEN</w:t>
            </w:r>
          </w:p>
        </w:tc>
        <w:tc>
          <w:tcPr>
            <w:tcW w:w="482" w:type="pct"/>
          </w:tcPr>
          <w:p w14:paraId="5A0B8D9C"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INSTAT HBS, tabelat e tarifave të NJQV-ve</w:t>
            </w:r>
          </w:p>
        </w:tc>
        <w:tc>
          <w:tcPr>
            <w:tcW w:w="779" w:type="pct"/>
          </w:tcPr>
          <w:p w14:paraId="08448F17" w14:textId="77777777" w:rsidR="00E56D63" w:rsidRPr="0021405A" w:rsidRDefault="00E56D63" w:rsidP="00AB2BC3">
            <w:pPr>
              <w:autoSpaceDE w:val="0"/>
              <w:autoSpaceDN w:val="0"/>
              <w:adjustRightInd w:val="0"/>
              <w:spacing w:line="241" w:lineRule="atLeas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sz w:val="20"/>
                <w:szCs w:val="20"/>
              </w:rPr>
            </w:pPr>
            <w:r w:rsidRPr="0021405A">
              <w:rPr>
                <w:rFonts w:ascii="Calibri" w:hAnsi="Calibri" w:cs="Calibri"/>
                <w:i/>
                <w:iCs/>
                <w:color w:val="000000"/>
                <w:sz w:val="20"/>
                <w:szCs w:val="20"/>
              </w:rPr>
              <w:t>Vjetor</w:t>
            </w:r>
          </w:p>
        </w:tc>
        <w:tc>
          <w:tcPr>
            <w:tcW w:w="358" w:type="pct"/>
          </w:tcPr>
          <w:p w14:paraId="49320AAB"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Shpenzimet mujore të familjes për edukimin në fëmijërinë e hershme (3,209 lekë/muaj); tarifat e kopshtit me ditë të plotë (~160 lekë/ditë)</w:t>
            </w:r>
          </w:p>
        </w:tc>
        <w:tc>
          <w:tcPr>
            <w:tcW w:w="358" w:type="pct"/>
          </w:tcPr>
          <w:p w14:paraId="1FD02D7F"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p>
        </w:tc>
        <w:tc>
          <w:tcPr>
            <w:tcW w:w="1336" w:type="pct"/>
          </w:tcPr>
          <w:p w14:paraId="106E1FC8"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Nuk ka vlerësim kombëtar të kostove të kujdesit për fëmijët si % e të ardhurave;</w:t>
            </w:r>
          </w:p>
          <w:p w14:paraId="6BC5E96F"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Kostot që nuk janë të ndara sipas moshës së fëmijës, intensitetit të kujdesit; ose kostot e fshehura (ushqimet, uniformat, transporti) përjashtohen;</w:t>
            </w:r>
          </w:p>
          <w:p w14:paraId="229946DB" w14:textId="4778096B"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b/>
                <w:bCs/>
                <w:sz w:val="20"/>
                <w:szCs w:val="20"/>
              </w:rPr>
              <w:t xml:space="preserve">Rekomandim: </w:t>
            </w:r>
            <w:r w:rsidRPr="0021405A">
              <w:rPr>
                <w:rFonts w:ascii="Calibri" w:eastAsia="Aptos" w:hAnsi="Calibri" w:cs="Calibri"/>
                <w:sz w:val="20"/>
                <w:szCs w:val="20"/>
              </w:rPr>
              <w:t>Përdorim i modelit t</w:t>
            </w:r>
            <w:r w:rsidR="00972A68" w:rsidRPr="0021405A">
              <w:rPr>
                <w:rFonts w:ascii="Calibri" w:eastAsia="Aptos" w:hAnsi="Calibri" w:cs="Calibri"/>
                <w:sz w:val="20"/>
                <w:szCs w:val="20"/>
              </w:rPr>
              <w:t>ë</w:t>
            </w:r>
            <w:r w:rsidRPr="0021405A">
              <w:rPr>
                <w:rFonts w:ascii="Calibri" w:eastAsia="Aptos" w:hAnsi="Calibri" w:cs="Calibri"/>
                <w:sz w:val="20"/>
                <w:szCs w:val="20"/>
              </w:rPr>
              <w:t xml:space="preserve"> kostos së fëmijëve OECD/UNICEF për të llogaritur përballueshmërinë për familjet me të ardhura të ulëta (p.sh. familjet NE).</w:t>
            </w:r>
          </w:p>
        </w:tc>
      </w:tr>
      <w:tr w:rsidR="00E56D63" w:rsidRPr="0021405A" w14:paraId="68C910FC" w14:textId="77777777" w:rsidTr="00AB2BC3">
        <w:tc>
          <w:tcPr>
            <w:cnfStyle w:val="001000000000" w:firstRow="0" w:lastRow="0" w:firstColumn="1" w:lastColumn="0" w:oddVBand="0" w:evenVBand="0" w:oddHBand="0" w:evenHBand="0" w:firstRowFirstColumn="0" w:firstRowLastColumn="0" w:lastRowFirstColumn="0" w:lastRowLastColumn="0"/>
            <w:tcW w:w="557" w:type="pct"/>
          </w:tcPr>
          <w:p w14:paraId="4A416798" w14:textId="77777777" w:rsidR="00E56D63" w:rsidRPr="0021405A" w:rsidRDefault="00E56D63" w:rsidP="00AB2BC3">
            <w:pPr>
              <w:rPr>
                <w:rFonts w:ascii="Calibri" w:hAnsi="Calibri" w:cs="Calibri"/>
                <w:bCs w:val="0"/>
                <w:color w:val="080808"/>
                <w:w w:val="105"/>
                <w:sz w:val="20"/>
                <w:szCs w:val="20"/>
              </w:rPr>
            </w:pPr>
            <w:r w:rsidRPr="0021405A">
              <w:rPr>
                <w:rFonts w:ascii="Calibri" w:hAnsi="Calibri" w:cs="Calibri"/>
                <w:b w:val="0"/>
                <w:color w:val="080808"/>
                <w:w w:val="105"/>
                <w:sz w:val="20"/>
                <w:szCs w:val="20"/>
              </w:rPr>
              <w:t>III. Objektivi III</w:t>
            </w:r>
          </w:p>
          <w:p w14:paraId="4A301B58" w14:textId="77777777" w:rsidR="00E56D63" w:rsidRPr="0021405A" w:rsidRDefault="00E56D63" w:rsidP="00AB2BC3">
            <w:pPr>
              <w:rPr>
                <w:rFonts w:ascii="Calibri" w:hAnsi="Calibri" w:cs="Calibri"/>
                <w:b w:val="0"/>
                <w:color w:val="080808"/>
                <w:w w:val="105"/>
                <w:sz w:val="20"/>
                <w:szCs w:val="20"/>
              </w:rPr>
            </w:pPr>
            <w:r w:rsidRPr="0021405A">
              <w:rPr>
                <w:rFonts w:ascii="Calibri" w:hAnsi="Calibri" w:cs="Calibri"/>
                <w:b w:val="0"/>
                <w:color w:val="080808"/>
                <w:w w:val="105"/>
                <w:sz w:val="20"/>
                <w:szCs w:val="20"/>
              </w:rPr>
              <w:t>Arsimi</w:t>
            </w:r>
          </w:p>
          <w:p w14:paraId="3295D2BD" w14:textId="77777777" w:rsidR="00E56D63" w:rsidRPr="0021405A" w:rsidRDefault="00E56D63" w:rsidP="00AB2BC3">
            <w:pPr>
              <w:rPr>
                <w:rFonts w:ascii="Calibri" w:hAnsi="Calibri" w:cs="Calibri"/>
                <w:b w:val="0"/>
                <w:color w:val="080808"/>
                <w:w w:val="105"/>
                <w:sz w:val="20"/>
                <w:szCs w:val="20"/>
              </w:rPr>
            </w:pPr>
          </w:p>
        </w:tc>
        <w:tc>
          <w:tcPr>
            <w:tcW w:w="1129" w:type="pct"/>
          </w:tcPr>
          <w:p w14:paraId="38C27959" w14:textId="77777777" w:rsidR="00E56D63" w:rsidRPr="0021405A" w:rsidRDefault="00E56D63" w:rsidP="003B6325">
            <w:pPr>
              <w:pStyle w:val="ListParagraph"/>
              <w:widowControl w:val="0"/>
              <w:numPr>
                <w:ilvl w:val="0"/>
                <w:numId w:val="41"/>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b/>
                <w:color w:val="156082" w:themeColor="accent1"/>
                <w:w w:val="105"/>
                <w:sz w:val="20"/>
                <w:szCs w:val="20"/>
              </w:rPr>
              <w:t>Përqindja e nxënësve me arritje të ulëta (të moshës 15 vjeç) në lexim, matematikë dhe shkencë, sipas kategorisë socioekonomike – OECD PISA</w:t>
            </w:r>
          </w:p>
        </w:tc>
        <w:tc>
          <w:tcPr>
            <w:tcW w:w="482" w:type="pct"/>
          </w:tcPr>
          <w:p w14:paraId="17B61943"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OECD PISA</w:t>
            </w:r>
          </w:p>
          <w:p w14:paraId="3FF3CF38"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779" w:type="pct"/>
          </w:tcPr>
          <w:p w14:paraId="076173CF"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Çdo tre vjet</w:t>
            </w:r>
          </w:p>
        </w:tc>
        <w:tc>
          <w:tcPr>
            <w:tcW w:w="358" w:type="pct"/>
          </w:tcPr>
          <w:p w14:paraId="40A48538"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029797F4"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val="restart"/>
          </w:tcPr>
          <w:p w14:paraId="0CAD209E" w14:textId="77777777" w:rsidR="00E56D63" w:rsidRPr="0021405A" w:rsidRDefault="00E56D63"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Nuk ka lidhje të arritjeve me varfërinë kombëtare ose kategoritë AROPE - Rekomandim: Përputhni treguesit e SES (p.sh. arsimi i prindërve, burimet familjare) me variablat e anketës së të ardhurave kombëtare për krahasueshmëri me të dhënat e AROPE.</w:t>
            </w:r>
          </w:p>
        </w:tc>
      </w:tr>
      <w:tr w:rsidR="00E56D63" w:rsidRPr="0021405A" w14:paraId="6D58F18D"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049D7E3D" w14:textId="77777777" w:rsidR="00E56D63" w:rsidRPr="0021405A" w:rsidRDefault="00E56D63" w:rsidP="00AB2BC3">
            <w:pPr>
              <w:rPr>
                <w:rFonts w:ascii="Calibri" w:hAnsi="Calibri" w:cs="Calibri"/>
                <w:color w:val="080808"/>
                <w:w w:val="105"/>
                <w:sz w:val="20"/>
                <w:szCs w:val="20"/>
              </w:rPr>
            </w:pPr>
          </w:p>
        </w:tc>
        <w:tc>
          <w:tcPr>
            <w:tcW w:w="1129" w:type="pct"/>
          </w:tcPr>
          <w:p w14:paraId="63CBFAFD" w14:textId="77777777" w:rsidR="00E56D63" w:rsidRPr="0021405A" w:rsidRDefault="00E56D63" w:rsidP="003B6325">
            <w:pPr>
              <w:pStyle w:val="ListParagraph"/>
              <w:widowControl w:val="0"/>
              <w:numPr>
                <w:ilvl w:val="0"/>
                <w:numId w:val="41"/>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Përqindja e fëmijëve AROPE që jetojnë në një familje që raporton vështirësi të mëdha për të paguar për arsimin formal – EU SILC</w:t>
            </w:r>
          </w:p>
          <w:p w14:paraId="2900A787" w14:textId="2E953FA1" w:rsidR="00A43B78" w:rsidRPr="0021405A" w:rsidRDefault="00A43B78" w:rsidP="00A43B78">
            <w:pPr>
              <w:widowControl w:val="0"/>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sz w:val="20"/>
                <w:szCs w:val="20"/>
              </w:rPr>
              <w:t>.% nxënësve vulnerabël q</w:t>
            </w:r>
            <w:r w:rsidR="00972A68" w:rsidRPr="0021405A">
              <w:rPr>
                <w:rFonts w:ascii="Calibri" w:hAnsi="Calibri" w:cs="Calibri"/>
                <w:sz w:val="20"/>
                <w:szCs w:val="20"/>
              </w:rPr>
              <w:t>ë</w:t>
            </w:r>
            <w:r w:rsidRPr="0021405A">
              <w:rPr>
                <w:rFonts w:ascii="Calibri" w:hAnsi="Calibri" w:cs="Calibri"/>
                <w:sz w:val="20"/>
                <w:szCs w:val="20"/>
              </w:rPr>
              <w:t xml:space="preserve"> marrin materiale shkollore falas</w:t>
            </w:r>
          </w:p>
        </w:tc>
        <w:tc>
          <w:tcPr>
            <w:tcW w:w="482" w:type="pct"/>
          </w:tcPr>
          <w:p w14:paraId="45ADABFE"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 INSTAT</w:t>
            </w:r>
          </w:p>
          <w:p w14:paraId="0B7C3F81"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9FF979D"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09B2C2B8"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23C4BAA"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57FFC54D"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CD0D521"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927B6D2" w14:textId="34CB58F5"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MA</w:t>
            </w:r>
          </w:p>
        </w:tc>
        <w:tc>
          <w:tcPr>
            <w:tcW w:w="779" w:type="pct"/>
          </w:tcPr>
          <w:p w14:paraId="239D426D"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w:t>
            </w:r>
          </w:p>
        </w:tc>
        <w:tc>
          <w:tcPr>
            <w:tcW w:w="358" w:type="pct"/>
          </w:tcPr>
          <w:p w14:paraId="116E2C52"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N/A 2016 viti I fundit</w:t>
            </w:r>
          </w:p>
          <w:p w14:paraId="014587EF"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B111FFA"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30A028C"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02A9225D"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D3A49BA"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59318FE"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86601E8"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4DBEC75"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589AF305"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A66017A"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A98ACB4"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210A27C" w14:textId="2BDBCF36"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50%</w:t>
            </w:r>
          </w:p>
        </w:tc>
        <w:tc>
          <w:tcPr>
            <w:tcW w:w="1336" w:type="pct"/>
            <w:vMerge/>
          </w:tcPr>
          <w:p w14:paraId="2336188F"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E56D63" w:rsidRPr="0021405A" w14:paraId="191D84E1" w14:textId="77777777" w:rsidTr="00AB2BC3">
        <w:tc>
          <w:tcPr>
            <w:cnfStyle w:val="001000000000" w:firstRow="0" w:lastRow="0" w:firstColumn="1" w:lastColumn="0" w:oddVBand="0" w:evenVBand="0" w:oddHBand="0" w:evenHBand="0" w:firstRowFirstColumn="0" w:firstRowLastColumn="0" w:lastRowFirstColumn="0" w:lastRowLastColumn="0"/>
            <w:tcW w:w="557" w:type="pct"/>
          </w:tcPr>
          <w:p w14:paraId="083792A1" w14:textId="77777777" w:rsidR="00E56D63" w:rsidRPr="0021405A" w:rsidRDefault="00E56D63" w:rsidP="00AB2BC3">
            <w:pPr>
              <w:rPr>
                <w:rFonts w:ascii="Calibri" w:hAnsi="Calibri" w:cs="Calibri"/>
                <w:color w:val="080808"/>
                <w:w w:val="105"/>
                <w:sz w:val="20"/>
                <w:szCs w:val="20"/>
              </w:rPr>
            </w:pPr>
          </w:p>
        </w:tc>
        <w:tc>
          <w:tcPr>
            <w:tcW w:w="1129" w:type="pct"/>
          </w:tcPr>
          <w:p w14:paraId="5700ED40" w14:textId="77777777" w:rsidR="00E56D63" w:rsidRPr="0021405A" w:rsidRDefault="00E56D63" w:rsidP="003B6325">
            <w:pPr>
              <w:pStyle w:val="ListParagraph"/>
              <w:widowControl w:val="0"/>
              <w:numPr>
                <w:ilvl w:val="0"/>
                <w:numId w:val="41"/>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Pjesa e fëmijëve (nën 16 vjeç) AROPE që vuajnë nga mungesa e detyruar e aksesit në ekskursione shkollore dhe ngjarje shkollore që kushtojnë para/në aktivitete të rregullta të kohës së lirë – EU SILC</w:t>
            </w:r>
          </w:p>
        </w:tc>
        <w:tc>
          <w:tcPr>
            <w:tcW w:w="482" w:type="pct"/>
          </w:tcPr>
          <w:p w14:paraId="599A8405"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779" w:type="pct"/>
          </w:tcPr>
          <w:p w14:paraId="17C79081"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5DFF72CA"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2BE385A0"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tcPr>
          <w:p w14:paraId="528A2796"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56D63" w:rsidRPr="0021405A" w14:paraId="376EFDEC"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1C7F67FC" w14:textId="77777777" w:rsidR="00E56D63" w:rsidRPr="0021405A" w:rsidRDefault="00E56D63" w:rsidP="00AB2BC3">
            <w:pPr>
              <w:rPr>
                <w:rFonts w:ascii="Calibri" w:hAnsi="Calibri" w:cs="Calibri"/>
                <w:color w:val="080808"/>
                <w:w w:val="105"/>
                <w:sz w:val="20"/>
                <w:szCs w:val="20"/>
              </w:rPr>
            </w:pPr>
          </w:p>
        </w:tc>
        <w:tc>
          <w:tcPr>
            <w:tcW w:w="1129" w:type="pct"/>
          </w:tcPr>
          <w:p w14:paraId="5EC4E385" w14:textId="77777777" w:rsidR="00E56D63" w:rsidRPr="0021405A" w:rsidRDefault="00E56D63" w:rsidP="00AB2BC3">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21405A">
              <w:rPr>
                <w:rFonts w:ascii="Calibri" w:hAnsi="Calibri" w:cs="Calibri"/>
                <w:i/>
                <w:iCs/>
                <w:sz w:val="20"/>
                <w:szCs w:val="20"/>
              </w:rPr>
              <w:t>Përqindja mesatare e atyre që braktisin shkollën herët, sipas gjinisë dhe nivelit arsimor të prindërve – LFS</w:t>
            </w:r>
          </w:p>
        </w:tc>
        <w:tc>
          <w:tcPr>
            <w:tcW w:w="482" w:type="pct"/>
          </w:tcPr>
          <w:p w14:paraId="42594F44"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Instat LFS</w:t>
            </w:r>
          </w:p>
        </w:tc>
        <w:tc>
          <w:tcPr>
            <w:tcW w:w="779" w:type="pct"/>
          </w:tcPr>
          <w:p w14:paraId="7742B765"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w:t>
            </w:r>
          </w:p>
        </w:tc>
        <w:tc>
          <w:tcPr>
            <w:tcW w:w="358" w:type="pct"/>
          </w:tcPr>
          <w:p w14:paraId="558299C6" w14:textId="77777777"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15,5% (2022)</w:t>
            </w:r>
          </w:p>
        </w:tc>
        <w:tc>
          <w:tcPr>
            <w:tcW w:w="358" w:type="pct"/>
          </w:tcPr>
          <w:p w14:paraId="0E5212FB" w14:textId="77777777" w:rsidR="00E56D63" w:rsidRPr="0021405A" w:rsidRDefault="00E56D63"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7DAED6AF" w14:textId="77777777"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AFP prodhon tregues, por jo</w:t>
            </w:r>
            <w:r w:rsidRPr="0021405A">
              <w:rPr>
                <w:rFonts w:ascii="Calibri" w:eastAsia="Aptos" w:hAnsi="Calibri" w:cs="Calibri"/>
                <w:sz w:val="20"/>
                <w:szCs w:val="20"/>
              </w:rPr>
              <w:t>rutinë</w:t>
            </w:r>
            <w:r w:rsidRPr="0021405A">
              <w:rPr>
                <w:rFonts w:ascii="Calibri" w:hAnsi="Calibri" w:cs="Calibri"/>
                <w:sz w:val="20"/>
                <w:szCs w:val="20"/>
              </w:rPr>
              <w:t>të publikuara.</w:t>
            </w:r>
          </w:p>
        </w:tc>
      </w:tr>
      <w:tr w:rsidR="00E56D63" w:rsidRPr="0021405A" w14:paraId="7E075F4C" w14:textId="77777777" w:rsidTr="00AB2BC3">
        <w:tc>
          <w:tcPr>
            <w:cnfStyle w:val="001000000000" w:firstRow="0" w:lastRow="0" w:firstColumn="1" w:lastColumn="0" w:oddVBand="0" w:evenVBand="0" w:oddHBand="0" w:evenHBand="0" w:firstRowFirstColumn="0" w:firstRowLastColumn="0" w:lastRowFirstColumn="0" w:lastRowLastColumn="0"/>
            <w:tcW w:w="557" w:type="pct"/>
          </w:tcPr>
          <w:p w14:paraId="38101470" w14:textId="77777777" w:rsidR="00E56D63" w:rsidRPr="0021405A" w:rsidRDefault="00E56D63" w:rsidP="00AB2BC3">
            <w:pPr>
              <w:rPr>
                <w:rFonts w:ascii="Calibri" w:hAnsi="Calibri" w:cs="Calibri"/>
                <w:color w:val="080808"/>
                <w:w w:val="105"/>
                <w:sz w:val="20"/>
                <w:szCs w:val="20"/>
              </w:rPr>
            </w:pPr>
          </w:p>
        </w:tc>
        <w:tc>
          <w:tcPr>
            <w:tcW w:w="1129" w:type="pct"/>
          </w:tcPr>
          <w:p w14:paraId="5BECCE06" w14:textId="77777777" w:rsidR="00E56D63" w:rsidRPr="0021405A" w:rsidRDefault="00E56D63" w:rsidP="00AB2BC3">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21405A">
              <w:rPr>
                <w:rFonts w:ascii="Calibri" w:hAnsi="Calibri" w:cs="Calibri"/>
                <w:i/>
                <w:iCs/>
                <w:sz w:val="20"/>
                <w:szCs w:val="20"/>
              </w:rPr>
              <w:t>Numri i nxënësve (të moshës 15 vjeç) për mësues në shkolla, sipas profilit socioekonomik të shkollave – OECD PISA</w:t>
            </w:r>
          </w:p>
        </w:tc>
        <w:tc>
          <w:tcPr>
            <w:tcW w:w="482" w:type="pct"/>
          </w:tcPr>
          <w:p w14:paraId="26A8A502" w14:textId="5E3FD3A6"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Të dhëna administrative vjetore – MA/Instat</w:t>
            </w:r>
          </w:p>
          <w:p w14:paraId="2ECEF5A0"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4B1C1EE"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OECD PISA</w:t>
            </w:r>
          </w:p>
        </w:tc>
        <w:tc>
          <w:tcPr>
            <w:tcW w:w="779" w:type="pct"/>
          </w:tcPr>
          <w:p w14:paraId="4269BA40"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D1B0D94"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Vjetor</w:t>
            </w:r>
          </w:p>
          <w:p w14:paraId="41E4C8EC"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0FCDDC7"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FD4DF2D"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482B0EB"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4C9F838" w14:textId="77777777" w:rsidR="00E56D63" w:rsidRPr="0021405A" w:rsidRDefault="00E56D63"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Çdo tre vjet</w:t>
            </w:r>
          </w:p>
        </w:tc>
        <w:tc>
          <w:tcPr>
            <w:tcW w:w="358" w:type="pct"/>
          </w:tcPr>
          <w:p w14:paraId="134455D0"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3F9CBB65" w14:textId="77777777" w:rsidR="00E56D63" w:rsidRPr="0021405A" w:rsidRDefault="00E56D63"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tcPr>
          <w:p w14:paraId="7ACDD952" w14:textId="77777777" w:rsidR="00E56D63" w:rsidRPr="0021405A" w:rsidRDefault="00E56D63" w:rsidP="00AB2BC3">
            <w:pPr>
              <w:contextualSpacing/>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Nuk ka ndarje sipas profilit të SES ose cenueshmërisë.</w:t>
            </w:r>
          </w:p>
          <w:p w14:paraId="46171181" w14:textId="77777777" w:rsidR="00E56D63" w:rsidRPr="0021405A" w:rsidRDefault="00E56D63" w:rsidP="00AB2BC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Rekomandim: i PTR sipas llojit të shkollës, vendndodhjes dhe SES (p.sh. shkollat ​​që u shërbejnë pakicave, shkollat ​​rurale të largëta).</w:t>
            </w:r>
          </w:p>
        </w:tc>
      </w:tr>
      <w:tr w:rsidR="00E56D63" w:rsidRPr="0021405A" w14:paraId="7E0E69E6"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2FC1E4AF" w14:textId="77777777" w:rsidR="00E56D63" w:rsidRPr="0021405A" w:rsidRDefault="00E56D63" w:rsidP="00AB2BC3">
            <w:pPr>
              <w:rPr>
                <w:rFonts w:ascii="Calibri" w:hAnsi="Calibri" w:cs="Calibri"/>
                <w:b w:val="0"/>
                <w:color w:val="080808"/>
                <w:w w:val="105"/>
                <w:sz w:val="20"/>
                <w:szCs w:val="20"/>
              </w:rPr>
            </w:pPr>
            <w:r w:rsidRPr="0021405A">
              <w:rPr>
                <w:rFonts w:ascii="Calibri" w:hAnsi="Calibri" w:cs="Calibri"/>
                <w:b w:val="0"/>
                <w:color w:val="080808"/>
                <w:w w:val="105"/>
                <w:sz w:val="20"/>
                <w:szCs w:val="20"/>
              </w:rPr>
              <w:t>IV. Objektivi IV: Qasje efektive dhe falas në të paktën një vakt të shëndetshëm në ditë</w:t>
            </w:r>
          </w:p>
          <w:p w14:paraId="3C6EE8EA" w14:textId="77777777" w:rsidR="00E56D63" w:rsidRPr="0021405A" w:rsidRDefault="00E56D63" w:rsidP="00AB2BC3">
            <w:pPr>
              <w:rPr>
                <w:rFonts w:ascii="Calibri" w:hAnsi="Calibri" w:cs="Calibri"/>
                <w:b w:val="0"/>
                <w:color w:val="080808"/>
                <w:w w:val="105"/>
                <w:sz w:val="20"/>
                <w:szCs w:val="20"/>
              </w:rPr>
            </w:pPr>
          </w:p>
        </w:tc>
        <w:tc>
          <w:tcPr>
            <w:tcW w:w="1129" w:type="pct"/>
          </w:tcPr>
          <w:p w14:paraId="05EA1C99" w14:textId="77777777" w:rsidR="00E56D63" w:rsidRPr="0021405A" w:rsidRDefault="00E56D63" w:rsidP="003B6325">
            <w:pPr>
              <w:pStyle w:val="ListParagraph"/>
              <w:widowControl w:val="0"/>
              <w:numPr>
                <w:ilvl w:val="0"/>
                <w:numId w:val="38"/>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Pjesa e fëmijëve (&lt;16 vjeç) AROPE që vuajnë nga mungesa e detyruar e aksesit në fruta dhe perime të freskëta/në një vakt me mish, pulë ose peshk të paktën një herë në ditë (Eurostat)</w:t>
            </w:r>
          </w:p>
          <w:p w14:paraId="0157C6EB"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482" w:type="pct"/>
          </w:tcPr>
          <w:p w14:paraId="1F76D4BA" w14:textId="03160BC2"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 xml:space="preserve">Instat </w:t>
            </w:r>
            <w:r w:rsidR="00972A68" w:rsidRPr="0021405A">
              <w:rPr>
                <w:rFonts w:ascii="Calibri" w:eastAsia="Aptos" w:hAnsi="Calibri" w:cs="Calibri"/>
                <w:sz w:val="20"/>
                <w:szCs w:val="20"/>
              </w:rPr>
              <w:t xml:space="preserve"> </w:t>
            </w:r>
            <w:r w:rsidRPr="0021405A">
              <w:rPr>
                <w:rFonts w:ascii="Calibri" w:eastAsia="Aptos" w:hAnsi="Calibri" w:cs="Calibri"/>
                <w:sz w:val="20"/>
                <w:szCs w:val="20"/>
              </w:rPr>
              <w:t>EU SILC</w:t>
            </w:r>
          </w:p>
          <w:p w14:paraId="2CCBB59F"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p>
          <w:p w14:paraId="1E034FC5" w14:textId="77777777" w:rsidR="00E56D63" w:rsidRPr="0021405A" w:rsidRDefault="00E56D63" w:rsidP="00AB2BC3">
            <w:pPr>
              <w:ind w:left="164"/>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ADHS</w:t>
            </w:r>
          </w:p>
        </w:tc>
        <w:tc>
          <w:tcPr>
            <w:tcW w:w="779" w:type="pct"/>
          </w:tcPr>
          <w:p w14:paraId="001800D7" w14:textId="77E126C1"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E</w:t>
            </w:r>
            <w:r w:rsidR="00972A68" w:rsidRPr="0021405A">
              <w:rPr>
                <w:rFonts w:ascii="Calibri" w:eastAsia="Aptos" w:hAnsi="Calibri" w:cs="Calibri"/>
                <w:sz w:val="20"/>
                <w:szCs w:val="20"/>
              </w:rPr>
              <w:t xml:space="preserve">U </w:t>
            </w:r>
            <w:r w:rsidRPr="0021405A">
              <w:rPr>
                <w:rFonts w:ascii="Calibri" w:hAnsi="Calibri" w:cs="Calibri"/>
                <w:sz w:val="20"/>
                <w:szCs w:val="20"/>
              </w:rPr>
              <w:t>SILC: Vjetor (treguesi nuk prodhohet aktualisht)</w:t>
            </w:r>
          </w:p>
          <w:p w14:paraId="33E4DFC8"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0"/>
                <w:szCs w:val="20"/>
              </w:rPr>
            </w:pPr>
            <w:r w:rsidRPr="0021405A">
              <w:rPr>
                <w:rFonts w:ascii="Calibri" w:hAnsi="Calibri" w:cs="Calibri"/>
                <w:color w:val="FF0000"/>
                <w:sz w:val="20"/>
                <w:szCs w:val="20"/>
              </w:rPr>
              <w:t>ADHS: (Çdo 5-10 vjet)</w:t>
            </w:r>
          </w:p>
          <w:p w14:paraId="6E69C92B" w14:textId="77777777" w:rsidR="00E56D63" w:rsidRPr="0021405A" w:rsidRDefault="00E56D63"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6B576DB8" w14:textId="77777777"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14190E14" w14:textId="77777777"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203DCDD7" w14:textId="77777777" w:rsidR="00E56D63" w:rsidRPr="0021405A" w:rsidRDefault="00E56D63" w:rsidP="00AB2BC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b/>
                <w:bCs/>
                <w:sz w:val="20"/>
                <w:szCs w:val="20"/>
              </w:rPr>
              <w:t xml:space="preserve">Rekomandim: </w:t>
            </w:r>
            <w:r w:rsidRPr="0021405A">
              <w:rPr>
                <w:rFonts w:ascii="Calibri" w:eastAsia="Aptos" w:hAnsi="Calibri" w:cs="Calibri"/>
                <w:sz w:val="20"/>
                <w:szCs w:val="20"/>
              </w:rPr>
              <w:t>Integrimin e pyetjeve mbi privimin nga ushqimi në modulet EU-SILC (p.sh. siguria ushqimore, vaktet e përditshme);</w:t>
            </w:r>
            <w:r w:rsidRPr="0021405A">
              <w:rPr>
                <w:rFonts w:ascii="Calibri" w:eastAsia="Aptos" w:hAnsi="Calibri" w:cs="Calibri"/>
                <w:sz w:val="20"/>
                <w:szCs w:val="20"/>
              </w:rPr>
              <w:br/>
            </w:r>
          </w:p>
        </w:tc>
      </w:tr>
      <w:tr w:rsidR="00A43B78" w:rsidRPr="0021405A" w14:paraId="5DEB76B1" w14:textId="77777777" w:rsidTr="00AB2BC3">
        <w:tc>
          <w:tcPr>
            <w:cnfStyle w:val="001000000000" w:firstRow="0" w:lastRow="0" w:firstColumn="1" w:lastColumn="0" w:oddVBand="0" w:evenVBand="0" w:oddHBand="0" w:evenHBand="0" w:firstRowFirstColumn="0" w:firstRowLastColumn="0" w:lastRowFirstColumn="0" w:lastRowLastColumn="0"/>
            <w:tcW w:w="557" w:type="pct"/>
            <w:vMerge w:val="restart"/>
          </w:tcPr>
          <w:p w14:paraId="4EA59ACF" w14:textId="77777777" w:rsidR="00A43B78" w:rsidRPr="0021405A" w:rsidRDefault="00A43B78" w:rsidP="00AB2BC3">
            <w:pPr>
              <w:rPr>
                <w:rFonts w:ascii="Calibri" w:hAnsi="Calibri" w:cs="Calibri"/>
                <w:bCs w:val="0"/>
                <w:color w:val="080808"/>
                <w:w w:val="105"/>
                <w:sz w:val="20"/>
                <w:szCs w:val="20"/>
              </w:rPr>
            </w:pPr>
            <w:r w:rsidRPr="0021405A">
              <w:rPr>
                <w:rFonts w:ascii="Calibri" w:hAnsi="Calibri" w:cs="Calibri"/>
                <w:b w:val="0"/>
                <w:color w:val="080808"/>
                <w:w w:val="105"/>
                <w:sz w:val="20"/>
                <w:szCs w:val="20"/>
              </w:rPr>
              <w:t>V. Objektivi V: Qasje efektive dhe falas në kujdesin shëndetësor</w:t>
            </w:r>
          </w:p>
          <w:p w14:paraId="4230E292" w14:textId="77777777" w:rsidR="00A43B78" w:rsidRPr="0021405A" w:rsidRDefault="00A43B78" w:rsidP="00AB2BC3">
            <w:pPr>
              <w:rPr>
                <w:rFonts w:ascii="Calibri" w:hAnsi="Calibri" w:cs="Calibri"/>
                <w:b w:val="0"/>
                <w:bCs w:val="0"/>
                <w:color w:val="080808"/>
                <w:w w:val="105"/>
                <w:sz w:val="20"/>
                <w:szCs w:val="20"/>
              </w:rPr>
            </w:pPr>
          </w:p>
          <w:p w14:paraId="0A01909F" w14:textId="77777777" w:rsidR="00A43B78" w:rsidRPr="0021405A" w:rsidRDefault="00A43B78" w:rsidP="00AB2BC3">
            <w:pPr>
              <w:rPr>
                <w:rFonts w:ascii="Calibri" w:hAnsi="Calibri" w:cs="Calibri"/>
                <w:b w:val="0"/>
                <w:color w:val="080808"/>
                <w:w w:val="105"/>
                <w:sz w:val="20"/>
                <w:szCs w:val="20"/>
              </w:rPr>
            </w:pPr>
          </w:p>
        </w:tc>
        <w:tc>
          <w:tcPr>
            <w:tcW w:w="1129" w:type="pct"/>
          </w:tcPr>
          <w:p w14:paraId="7915E52C" w14:textId="77777777" w:rsidR="00A43B78" w:rsidRPr="0021405A" w:rsidRDefault="00A43B78" w:rsidP="003B6325">
            <w:pPr>
              <w:pStyle w:val="ListParagraph"/>
              <w:widowControl w:val="0"/>
              <w:numPr>
                <w:ilvl w:val="0"/>
                <w:numId w:val="39"/>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Përqindja e fëmijëve (&lt; 16) AROPE me shëndet "shumë të mirë"</w:t>
            </w:r>
          </w:p>
          <w:p w14:paraId="5805B8C7"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482" w:type="pct"/>
          </w:tcPr>
          <w:p w14:paraId="6E8E846E" w14:textId="30859F09" w:rsidR="00A43B78" w:rsidRPr="0021405A" w:rsidRDefault="00972A6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EU </w:t>
            </w:r>
            <w:r w:rsidR="00A43B78" w:rsidRPr="0021405A">
              <w:rPr>
                <w:rFonts w:ascii="Calibri" w:hAnsi="Calibri" w:cs="Calibri"/>
                <w:sz w:val="20"/>
                <w:szCs w:val="20"/>
              </w:rPr>
              <w:t>SILC – INSTAT</w:t>
            </w:r>
          </w:p>
          <w:p w14:paraId="6C7B5D81"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3BF0D48"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w:t>
            </w:r>
          </w:p>
          <w:p w14:paraId="636D60E4"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62AED95" w14:textId="1940185D"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T</w:t>
            </w:r>
            <w:r w:rsidR="00972A68" w:rsidRPr="0021405A">
              <w:rPr>
                <w:rFonts w:ascii="Calibri" w:hAnsi="Calibri" w:cs="Calibri"/>
                <w:sz w:val="20"/>
                <w:szCs w:val="20"/>
              </w:rPr>
              <w:t>ë</w:t>
            </w:r>
            <w:r w:rsidRPr="0021405A">
              <w:rPr>
                <w:rFonts w:ascii="Calibri" w:hAnsi="Calibri" w:cs="Calibri"/>
                <w:sz w:val="20"/>
                <w:szCs w:val="20"/>
              </w:rPr>
              <w:t xml:space="preserve"> dh</w:t>
            </w:r>
            <w:r w:rsidR="00972A68" w:rsidRPr="0021405A">
              <w:rPr>
                <w:rFonts w:ascii="Calibri" w:hAnsi="Calibri" w:cs="Calibri"/>
                <w:sz w:val="20"/>
                <w:szCs w:val="20"/>
              </w:rPr>
              <w:t>ë</w:t>
            </w:r>
            <w:r w:rsidRPr="0021405A">
              <w:rPr>
                <w:rFonts w:ascii="Calibri" w:hAnsi="Calibri" w:cs="Calibri"/>
                <w:sz w:val="20"/>
                <w:szCs w:val="20"/>
              </w:rPr>
              <w:t>na administrative.   (nuk mund të ndahen sipas statusit AROPE)</w:t>
            </w:r>
          </w:p>
        </w:tc>
        <w:tc>
          <w:tcPr>
            <w:tcW w:w="779" w:type="pct"/>
          </w:tcPr>
          <w:p w14:paraId="67E95667"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Çdo 3 vjet (modul rrotullues)</w:t>
            </w:r>
          </w:p>
          <w:p w14:paraId="7DA48F32"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2D1672F1"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N/A</w:t>
            </w:r>
          </w:p>
        </w:tc>
        <w:tc>
          <w:tcPr>
            <w:tcW w:w="358" w:type="pct"/>
          </w:tcPr>
          <w:p w14:paraId="5144521B"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val="restart"/>
          </w:tcPr>
          <w:p w14:paraId="450EA562" w14:textId="77777777" w:rsidR="00A43B78" w:rsidRPr="0021405A" w:rsidRDefault="00A43B78" w:rsidP="00AB2BC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eastAsia="Aptos" w:hAnsi="Calibri" w:cs="Calibri"/>
                <w:b/>
                <w:bCs/>
                <w:sz w:val="20"/>
                <w:szCs w:val="20"/>
              </w:rPr>
              <w:t>Rekomandim</w:t>
            </w:r>
            <w:r w:rsidRPr="0021405A">
              <w:rPr>
                <w:rFonts w:ascii="Calibri" w:hAnsi="Calibri" w:cs="Calibri"/>
                <w:sz w:val="20"/>
                <w:szCs w:val="20"/>
              </w:rPr>
              <w:t>: Instat do të përfshijë modulin e shëndetit në SILC të BE-së çdo tre vjet</w:t>
            </w:r>
          </w:p>
        </w:tc>
      </w:tr>
      <w:tr w:rsidR="00A43B78" w:rsidRPr="0021405A" w14:paraId="39D7EA57"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2D355931" w14:textId="77777777" w:rsidR="00A43B78" w:rsidRPr="0021405A" w:rsidRDefault="00A43B78" w:rsidP="00AB2BC3">
            <w:pPr>
              <w:rPr>
                <w:rFonts w:ascii="Calibri" w:hAnsi="Calibri" w:cs="Calibri"/>
                <w:color w:val="080808"/>
                <w:w w:val="105"/>
                <w:sz w:val="20"/>
                <w:szCs w:val="20"/>
              </w:rPr>
            </w:pPr>
          </w:p>
        </w:tc>
        <w:tc>
          <w:tcPr>
            <w:tcW w:w="1129" w:type="pct"/>
          </w:tcPr>
          <w:p w14:paraId="72AB6E10" w14:textId="77777777" w:rsidR="00A43B78" w:rsidRPr="0021405A" w:rsidRDefault="00A43B78" w:rsidP="003B6325">
            <w:pPr>
              <w:pStyle w:val="ListParagraph"/>
              <w:widowControl w:val="0"/>
              <w:numPr>
                <w:ilvl w:val="0"/>
                <w:numId w:val="39"/>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b/>
                <w:color w:val="156082" w:themeColor="accent1"/>
                <w:w w:val="105"/>
                <w:sz w:val="20"/>
                <w:szCs w:val="20"/>
              </w:rPr>
              <w:t>Përqindja e fëmijëve (&lt; 16) AROPE me nevoja të paplotësuara për ekzaminim ose trajtim mjekësor</w:t>
            </w:r>
          </w:p>
        </w:tc>
        <w:tc>
          <w:tcPr>
            <w:tcW w:w="482" w:type="pct"/>
          </w:tcPr>
          <w:p w14:paraId="35AA3DAB" w14:textId="125C40FE" w:rsidR="00A43B78" w:rsidRPr="0021405A" w:rsidRDefault="00972A6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w:t>
            </w:r>
            <w:r w:rsidR="00A43B78" w:rsidRPr="0021405A">
              <w:rPr>
                <w:rFonts w:ascii="Calibri" w:hAnsi="Calibri" w:cs="Calibri"/>
                <w:sz w:val="20"/>
                <w:szCs w:val="20"/>
              </w:rPr>
              <w:t xml:space="preserve"> - Instat</w:t>
            </w:r>
          </w:p>
        </w:tc>
        <w:tc>
          <w:tcPr>
            <w:tcW w:w="779" w:type="pct"/>
          </w:tcPr>
          <w:p w14:paraId="5F0CABA6" w14:textId="47461849"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Çdo 3 vjet (modul përsëritës)</w:t>
            </w:r>
          </w:p>
        </w:tc>
        <w:tc>
          <w:tcPr>
            <w:tcW w:w="358" w:type="pct"/>
          </w:tcPr>
          <w:p w14:paraId="0421FA0B"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26821957"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vMerge/>
          </w:tcPr>
          <w:p w14:paraId="6812F1EC"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A43B78" w:rsidRPr="0021405A" w14:paraId="277FF235"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2FABE430" w14:textId="77777777" w:rsidR="00A43B78" w:rsidRPr="0021405A" w:rsidRDefault="00A43B78" w:rsidP="00AB2BC3">
            <w:pPr>
              <w:rPr>
                <w:rFonts w:ascii="Calibri" w:hAnsi="Calibri" w:cs="Calibri"/>
                <w:color w:val="080808"/>
                <w:w w:val="105"/>
                <w:sz w:val="20"/>
                <w:szCs w:val="20"/>
              </w:rPr>
            </w:pPr>
          </w:p>
        </w:tc>
        <w:tc>
          <w:tcPr>
            <w:tcW w:w="1129" w:type="pct"/>
          </w:tcPr>
          <w:p w14:paraId="705DD0AA" w14:textId="77777777"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color w:val="3F3F3F"/>
                <w:w w:val="105"/>
                <w:sz w:val="20"/>
                <w:szCs w:val="20"/>
              </w:rPr>
            </w:pPr>
            <w:r w:rsidRPr="0021405A">
              <w:rPr>
                <w:rFonts w:ascii="Calibri" w:hAnsi="Calibri" w:cs="Calibri"/>
                <w:i/>
                <w:color w:val="3F3F3F"/>
                <w:w w:val="105"/>
                <w:sz w:val="20"/>
                <w:szCs w:val="20"/>
              </w:rPr>
              <w:t>Akses falas/ plotësisht i subvencionuar në kujdes shëndetësor për të gjithë fëmijët/fëmijë me të ardhura të ulëta)</w:t>
            </w:r>
          </w:p>
          <w:p w14:paraId="4FBCE0C2" w14:textId="3BD23629"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color w:val="3F3F3F"/>
                <w:w w:val="105"/>
                <w:sz w:val="20"/>
                <w:szCs w:val="20"/>
              </w:rPr>
            </w:pPr>
            <w:r w:rsidRPr="0021405A">
              <w:rPr>
                <w:rFonts w:ascii="Calibri" w:hAnsi="Calibri" w:cs="Calibri"/>
                <w:i/>
                <w:color w:val="3F3F3F"/>
                <w:w w:val="105"/>
                <w:sz w:val="20"/>
                <w:szCs w:val="20"/>
              </w:rPr>
              <w:t>.% e femijeve 0–6 vjec q</w:t>
            </w:r>
            <w:r w:rsidR="00972A68" w:rsidRPr="0021405A">
              <w:rPr>
                <w:rFonts w:ascii="Calibri" w:hAnsi="Calibri" w:cs="Calibri"/>
                <w:i/>
                <w:color w:val="3F3F3F"/>
                <w:w w:val="105"/>
                <w:sz w:val="20"/>
                <w:szCs w:val="20"/>
              </w:rPr>
              <w:t>ë</w:t>
            </w:r>
            <w:r w:rsidRPr="0021405A">
              <w:rPr>
                <w:rFonts w:ascii="Calibri" w:hAnsi="Calibri" w:cs="Calibri"/>
                <w:i/>
                <w:color w:val="3F3F3F"/>
                <w:w w:val="105"/>
                <w:sz w:val="20"/>
                <w:szCs w:val="20"/>
              </w:rPr>
              <w:t xml:space="preserve"> depistohen (Roma, t</w:t>
            </w:r>
            <w:r w:rsidR="00972A68" w:rsidRPr="0021405A">
              <w:rPr>
                <w:rFonts w:ascii="Calibri" w:hAnsi="Calibri" w:cs="Calibri"/>
                <w:i/>
                <w:color w:val="3F3F3F"/>
                <w:w w:val="105"/>
                <w:sz w:val="20"/>
                <w:szCs w:val="20"/>
              </w:rPr>
              <w:t>ë</w:t>
            </w:r>
            <w:r w:rsidRPr="0021405A">
              <w:rPr>
                <w:rFonts w:ascii="Calibri" w:hAnsi="Calibri" w:cs="Calibri"/>
                <w:i/>
                <w:color w:val="3F3F3F"/>
                <w:w w:val="105"/>
                <w:sz w:val="20"/>
                <w:szCs w:val="20"/>
              </w:rPr>
              <w:t xml:space="preserve"> ardhura t</w:t>
            </w:r>
            <w:r w:rsidR="00972A68" w:rsidRPr="0021405A">
              <w:rPr>
                <w:rFonts w:ascii="Calibri" w:hAnsi="Calibri" w:cs="Calibri"/>
                <w:i/>
                <w:color w:val="3F3F3F"/>
                <w:w w:val="105"/>
                <w:sz w:val="20"/>
                <w:szCs w:val="20"/>
              </w:rPr>
              <w:t>ë</w:t>
            </w:r>
            <w:r w:rsidRPr="0021405A">
              <w:rPr>
                <w:rFonts w:ascii="Calibri" w:hAnsi="Calibri" w:cs="Calibri"/>
                <w:i/>
                <w:color w:val="3F3F3F"/>
                <w:w w:val="105"/>
                <w:sz w:val="20"/>
                <w:szCs w:val="20"/>
              </w:rPr>
              <w:t xml:space="preserve"> ul</w:t>
            </w:r>
            <w:r w:rsidR="00972A68" w:rsidRPr="0021405A">
              <w:rPr>
                <w:rFonts w:ascii="Calibri" w:hAnsi="Calibri" w:cs="Calibri"/>
                <w:i/>
                <w:color w:val="3F3F3F"/>
                <w:w w:val="105"/>
                <w:sz w:val="20"/>
                <w:szCs w:val="20"/>
              </w:rPr>
              <w:t>ë</w:t>
            </w:r>
            <w:r w:rsidRPr="0021405A">
              <w:rPr>
                <w:rFonts w:ascii="Calibri" w:hAnsi="Calibri" w:cs="Calibri"/>
                <w:i/>
                <w:color w:val="3F3F3F"/>
                <w:w w:val="105"/>
                <w:sz w:val="20"/>
                <w:szCs w:val="20"/>
              </w:rPr>
              <w:t>ta, zona rurale)</w:t>
            </w:r>
          </w:p>
          <w:p w14:paraId="5A1AF1AF" w14:textId="38349862"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color w:val="282828"/>
                <w:w w:val="105"/>
                <w:sz w:val="20"/>
                <w:szCs w:val="20"/>
              </w:rPr>
            </w:pPr>
            <w:r w:rsidRPr="0021405A">
              <w:rPr>
                <w:rFonts w:ascii="Calibri" w:hAnsi="Calibri" w:cs="Calibri"/>
                <w:i/>
                <w:color w:val="3F3F3F"/>
                <w:w w:val="105"/>
                <w:sz w:val="20"/>
                <w:szCs w:val="20"/>
              </w:rPr>
              <w:t>Akses falas/ plotësisht i subvencionuar në monitorim të rregullt shëndetësor pë rtë gjithëfëmijë/fëmijë me të ardhura të ulëta, ndar</w:t>
            </w:r>
            <w:r w:rsidR="00972A68" w:rsidRPr="0021405A">
              <w:rPr>
                <w:rFonts w:ascii="Calibri" w:hAnsi="Calibri" w:cs="Calibri"/>
                <w:i/>
                <w:color w:val="3F3F3F"/>
                <w:w w:val="105"/>
                <w:sz w:val="20"/>
                <w:szCs w:val="20"/>
              </w:rPr>
              <w:t>ë</w:t>
            </w:r>
            <w:r w:rsidRPr="0021405A">
              <w:rPr>
                <w:rFonts w:ascii="Calibri" w:hAnsi="Calibri" w:cs="Calibri"/>
                <w:i/>
                <w:color w:val="3F3F3F"/>
                <w:w w:val="105"/>
                <w:sz w:val="20"/>
                <w:szCs w:val="20"/>
              </w:rPr>
              <w:t xml:space="preserve"> sipas grupmoshave</w:t>
            </w:r>
          </w:p>
        </w:tc>
        <w:tc>
          <w:tcPr>
            <w:tcW w:w="482" w:type="pct"/>
          </w:tcPr>
          <w:p w14:paraId="56B69E04"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Të dhëna administrative - MSHMS (Sistemi i Informacionit të Kujdesit Shëndetësor)</w:t>
            </w:r>
          </w:p>
        </w:tc>
        <w:tc>
          <w:tcPr>
            <w:tcW w:w="779" w:type="pct"/>
          </w:tcPr>
          <w:p w14:paraId="36D8D852" w14:textId="36A312B8"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 xml:space="preserve">Vjetor </w:t>
            </w:r>
          </w:p>
        </w:tc>
        <w:tc>
          <w:tcPr>
            <w:tcW w:w="358" w:type="pct"/>
          </w:tcPr>
          <w:p w14:paraId="48A3E9D4"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A0FD6F0"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10B19F0"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617FF8F"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2620998"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5067BD5"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E8AE4E0"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7EF859A" w14:textId="7556BD45"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3AE338D0"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43E70A1"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25A2A30"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ABD2F3D"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49E54C5"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4FD124C"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A565FB1"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AE5272E" w14:textId="100A4BED"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90%</w:t>
            </w:r>
          </w:p>
        </w:tc>
        <w:tc>
          <w:tcPr>
            <w:tcW w:w="1336" w:type="pct"/>
          </w:tcPr>
          <w:p w14:paraId="441CFF6E"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A43B78" w:rsidRPr="0021405A" w14:paraId="7A2F7A0B"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val="restart"/>
          </w:tcPr>
          <w:p w14:paraId="727BAD86" w14:textId="77777777" w:rsidR="00A43B78" w:rsidRPr="0021405A" w:rsidRDefault="00A43B78" w:rsidP="00AB2BC3">
            <w:pPr>
              <w:rPr>
                <w:rFonts w:ascii="Calibri" w:hAnsi="Calibri" w:cs="Calibri"/>
                <w:b w:val="0"/>
                <w:bCs w:val="0"/>
                <w:color w:val="080808"/>
                <w:w w:val="105"/>
                <w:sz w:val="20"/>
                <w:szCs w:val="20"/>
              </w:rPr>
            </w:pPr>
          </w:p>
        </w:tc>
        <w:tc>
          <w:tcPr>
            <w:tcW w:w="1129" w:type="pct"/>
          </w:tcPr>
          <w:p w14:paraId="0DBCD875" w14:textId="6465C6D9" w:rsidR="00A43B78" w:rsidRPr="0021405A" w:rsidRDefault="00A43B78" w:rsidP="00AB2BC3">
            <w:pPr>
              <w:widowControl w:val="0"/>
              <w:autoSpaceDE w:val="0"/>
              <w:autoSpaceDN w:val="0"/>
              <w:spacing w:before="27" w:line="283" w:lineRule="auto"/>
              <w:ind w:right="245"/>
              <w:jc w:val="both"/>
              <w:cnfStyle w:val="000000100000" w:firstRow="0" w:lastRow="0" w:firstColumn="0" w:lastColumn="0" w:oddVBand="0" w:evenVBand="0" w:oddHBand="1" w:evenHBand="0" w:firstRowFirstColumn="0" w:firstRowLastColumn="0" w:lastRowFirstColumn="0" w:lastRowLastColumn="0"/>
              <w:rPr>
                <w:rFonts w:ascii="Calibri" w:hAnsi="Calibri" w:cs="Calibri"/>
                <w:i/>
                <w:color w:val="282828"/>
                <w:w w:val="105"/>
                <w:sz w:val="20"/>
                <w:szCs w:val="20"/>
              </w:rPr>
            </w:pPr>
            <w:r w:rsidRPr="0021405A">
              <w:rPr>
                <w:rFonts w:ascii="Calibri" w:hAnsi="Calibri" w:cs="Calibri"/>
                <w:sz w:val="20"/>
                <w:szCs w:val="20"/>
              </w:rPr>
              <w:t>Përqindja e fëmijëve (të moshës 13 vjeç) që raportojn</w:t>
            </w:r>
            <w:r w:rsidR="00972A68" w:rsidRPr="0021405A">
              <w:rPr>
                <w:rFonts w:ascii="Calibri" w:hAnsi="Calibri" w:cs="Calibri"/>
                <w:sz w:val="20"/>
                <w:szCs w:val="20"/>
              </w:rPr>
              <w:t>ë</w:t>
            </w:r>
            <w:r w:rsidRPr="0021405A">
              <w:rPr>
                <w:rFonts w:ascii="Calibri" w:hAnsi="Calibri" w:cs="Calibri"/>
                <w:sz w:val="20"/>
                <w:szCs w:val="20"/>
              </w:rPr>
              <w:t xml:space="preserve"> se ndiheshin keq më shumë se një herë në javë sipas mirëqenies familjare – OBSH HBSC</w:t>
            </w:r>
          </w:p>
        </w:tc>
        <w:tc>
          <w:tcPr>
            <w:tcW w:w="482" w:type="pct"/>
          </w:tcPr>
          <w:p w14:paraId="20C8ADD6" w14:textId="77777777"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Të dhëna administrative - ISHP</w:t>
            </w:r>
          </w:p>
        </w:tc>
        <w:tc>
          <w:tcPr>
            <w:tcW w:w="779" w:type="pct"/>
          </w:tcPr>
          <w:p w14:paraId="4DC1C076" w14:textId="3D0160A3"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Vjetor sipas moshës dhe gjinisë;</w:t>
            </w:r>
          </w:p>
        </w:tc>
        <w:tc>
          <w:tcPr>
            <w:tcW w:w="358" w:type="pct"/>
          </w:tcPr>
          <w:p w14:paraId="1D0140EB"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542426E0"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vMerge w:val="restart"/>
          </w:tcPr>
          <w:p w14:paraId="09F43F5D" w14:textId="77777777"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Pa ndarje sipas grupit të të ardhurave, statusit AROPE ose etnisë. Shpesh raportohet në nivel kombëtar pa një këndvështrim të barazisë.</w:t>
            </w:r>
            <w:r w:rsidRPr="0021405A">
              <w:rPr>
                <w:rFonts w:ascii="Calibri" w:eastAsia="Aptos" w:hAnsi="Calibri" w:cs="Calibri"/>
                <w:sz w:val="20"/>
                <w:szCs w:val="20"/>
              </w:rPr>
              <w:br/>
            </w:r>
            <w:r w:rsidRPr="0021405A">
              <w:rPr>
                <w:rFonts w:ascii="Calibri" w:eastAsia="Aptos" w:hAnsi="Calibri" w:cs="Calibri"/>
                <w:b/>
                <w:bCs/>
                <w:sz w:val="20"/>
                <w:szCs w:val="20"/>
              </w:rPr>
              <w:t xml:space="preserve">Rekomandim: </w:t>
            </w:r>
            <w:r w:rsidRPr="0021405A">
              <w:rPr>
                <w:rFonts w:ascii="Calibri" w:eastAsia="Aptos" w:hAnsi="Calibri" w:cs="Calibri"/>
                <w:sz w:val="20"/>
                <w:szCs w:val="20"/>
              </w:rPr>
              <w:t>Përfshirje e një analize të disagreguar të vaksinimit tek fëmijët vulnerabël (p.sh., romë/egjiptianë); përmirësoni regjistrimin e të dhënave bazuar në secilin fëmijë në vend të të dhënave të vaksinimit, për të vlerësuar me saktësi mbulimin e popullsisë.</w:t>
            </w:r>
          </w:p>
        </w:tc>
      </w:tr>
      <w:tr w:rsidR="00A43B78" w:rsidRPr="0021405A" w14:paraId="674826D2"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0A69FF18" w14:textId="77777777" w:rsidR="00A43B78" w:rsidRPr="0021405A" w:rsidRDefault="00A43B78" w:rsidP="00AB2BC3">
            <w:pPr>
              <w:rPr>
                <w:rFonts w:ascii="Calibri" w:hAnsi="Calibri" w:cs="Calibri"/>
                <w:b w:val="0"/>
                <w:bCs w:val="0"/>
                <w:color w:val="080808"/>
                <w:w w:val="105"/>
                <w:sz w:val="20"/>
                <w:szCs w:val="20"/>
              </w:rPr>
            </w:pPr>
          </w:p>
        </w:tc>
        <w:tc>
          <w:tcPr>
            <w:tcW w:w="1129" w:type="pct"/>
          </w:tcPr>
          <w:p w14:paraId="1F6C0261" w14:textId="37F71D21"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color w:val="282828"/>
                <w:w w:val="105"/>
                <w:sz w:val="20"/>
                <w:szCs w:val="20"/>
              </w:rPr>
              <w:t>Vdeksh</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mria foshnjore dhe e f</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mij</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ve</w:t>
            </w:r>
          </w:p>
          <w:p w14:paraId="0DA401BB" w14:textId="77777777"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color w:val="282828"/>
                <w:w w:val="105"/>
                <w:sz w:val="20"/>
                <w:szCs w:val="20"/>
              </w:rPr>
              <w:t xml:space="preserve">Mbulimi me vaksina </w:t>
            </w:r>
          </w:p>
        </w:tc>
        <w:tc>
          <w:tcPr>
            <w:tcW w:w="482" w:type="pct"/>
          </w:tcPr>
          <w:p w14:paraId="67E32924"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Të dhëna administrative - ISHP</w:t>
            </w:r>
          </w:p>
        </w:tc>
        <w:tc>
          <w:tcPr>
            <w:tcW w:w="779" w:type="pct"/>
          </w:tcPr>
          <w:p w14:paraId="10AE2B7D" w14:textId="798B662B"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Vjetor</w:t>
            </w:r>
          </w:p>
        </w:tc>
        <w:tc>
          <w:tcPr>
            <w:tcW w:w="358" w:type="pct"/>
          </w:tcPr>
          <w:p w14:paraId="04C712FC"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64300657" w14:textId="77777777" w:rsidR="00A43B78" w:rsidRPr="0021405A" w:rsidRDefault="00A43B78" w:rsidP="00AB2BC3">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vMerge/>
          </w:tcPr>
          <w:p w14:paraId="21702BAC"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p>
        </w:tc>
      </w:tr>
      <w:tr w:rsidR="00A43B78" w:rsidRPr="0021405A" w14:paraId="29125BDF"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56062F1D" w14:textId="77777777" w:rsidR="00A43B78" w:rsidRPr="0021405A" w:rsidRDefault="00A43B78" w:rsidP="00AB2BC3">
            <w:pPr>
              <w:rPr>
                <w:rFonts w:ascii="Calibri" w:hAnsi="Calibri" w:cs="Calibri"/>
                <w:color w:val="080808"/>
                <w:w w:val="105"/>
                <w:sz w:val="20"/>
                <w:szCs w:val="20"/>
              </w:rPr>
            </w:pPr>
          </w:p>
        </w:tc>
        <w:tc>
          <w:tcPr>
            <w:tcW w:w="1129" w:type="pct"/>
          </w:tcPr>
          <w:p w14:paraId="464A49CB" w14:textId="77777777"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i/>
                <w:color w:val="282828"/>
                <w:w w:val="105"/>
                <w:sz w:val="20"/>
                <w:szCs w:val="20"/>
              </w:rPr>
              <w:t>Shpenzimet shëndetësore si % e PBB-së, pjesa e shpenzimeve për kujdesin shëndetësor parësor,</w:t>
            </w:r>
          </w:p>
          <w:p w14:paraId="2AFDDDEB" w14:textId="77777777" w:rsidR="00A43B78" w:rsidRPr="0021405A" w:rsidRDefault="00A43B78" w:rsidP="00AB2BC3">
            <w:pPr>
              <w:widowControl w:val="0"/>
              <w:autoSpaceDE w:val="0"/>
              <w:autoSpaceDN w:val="0"/>
              <w:spacing w:before="27" w:line="283" w:lineRule="auto"/>
              <w:ind w:right="245"/>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p>
          <w:p w14:paraId="68374CCC" w14:textId="77777777"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w w:val="105"/>
                <w:sz w:val="20"/>
                <w:szCs w:val="20"/>
              </w:rPr>
            </w:pPr>
            <w:r w:rsidRPr="0021405A">
              <w:rPr>
                <w:rFonts w:ascii="Calibri" w:hAnsi="Calibri" w:cs="Calibri"/>
                <w:i/>
                <w:color w:val="282828"/>
                <w:w w:val="105"/>
                <w:sz w:val="20"/>
                <w:szCs w:val="20"/>
              </w:rPr>
              <w:t>Shpenzime nga xhepi</w:t>
            </w:r>
          </w:p>
        </w:tc>
        <w:tc>
          <w:tcPr>
            <w:tcW w:w="482" w:type="pct"/>
          </w:tcPr>
          <w:p w14:paraId="2C8A1271" w14:textId="72BD9EB5"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 xml:space="preserve">Të dhëna administrative - </w:t>
            </w:r>
            <w:r w:rsidRPr="0021405A">
              <w:rPr>
                <w:rFonts w:ascii="Calibri" w:hAnsi="Calibri" w:cs="Calibri"/>
                <w:sz w:val="20"/>
                <w:szCs w:val="20"/>
              </w:rPr>
              <w:t xml:space="preserve"> Ministria e Financave</w:t>
            </w:r>
          </w:p>
        </w:tc>
        <w:tc>
          <w:tcPr>
            <w:tcW w:w="779" w:type="pct"/>
          </w:tcPr>
          <w:p w14:paraId="47F234D8" w14:textId="478CCA59" w:rsidR="00A43B78" w:rsidRPr="0021405A" w:rsidRDefault="00A43B78" w:rsidP="00A43B7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Vjetor</w:t>
            </w:r>
          </w:p>
        </w:tc>
        <w:tc>
          <w:tcPr>
            <w:tcW w:w="358" w:type="pct"/>
          </w:tcPr>
          <w:p w14:paraId="31E21A5C"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4A1A17BC" w14:textId="77777777" w:rsidR="00A43B78" w:rsidRPr="0021405A" w:rsidRDefault="00A43B78" w:rsidP="00AB2BC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660D58BE" w14:textId="60DF14F2" w:rsidR="00A43B78" w:rsidRPr="0021405A" w:rsidRDefault="00A43B78" w:rsidP="00AB2BC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OBSH vlerëson shpenzimet nga xhepi p</w:t>
            </w:r>
            <w:r w:rsidR="00972A68" w:rsidRPr="0021405A">
              <w:rPr>
                <w:rFonts w:ascii="Calibri" w:hAnsi="Calibri" w:cs="Calibri"/>
                <w:sz w:val="20"/>
                <w:szCs w:val="20"/>
              </w:rPr>
              <w:t>ë</w:t>
            </w:r>
            <w:r w:rsidRPr="0021405A">
              <w:rPr>
                <w:rFonts w:ascii="Calibri" w:hAnsi="Calibri" w:cs="Calibri"/>
                <w:sz w:val="20"/>
                <w:szCs w:val="20"/>
              </w:rPr>
              <w:t>r sh</w:t>
            </w:r>
            <w:r w:rsidR="00972A68" w:rsidRPr="0021405A">
              <w:rPr>
                <w:rFonts w:ascii="Calibri" w:hAnsi="Calibri" w:cs="Calibri"/>
                <w:sz w:val="20"/>
                <w:szCs w:val="20"/>
              </w:rPr>
              <w:t>ë</w:t>
            </w:r>
            <w:r w:rsidRPr="0021405A">
              <w:rPr>
                <w:rFonts w:ascii="Calibri" w:hAnsi="Calibri" w:cs="Calibri"/>
                <w:sz w:val="20"/>
                <w:szCs w:val="20"/>
              </w:rPr>
              <w:t>ndet</w:t>
            </w:r>
            <w:r w:rsidR="00972A68" w:rsidRPr="0021405A">
              <w:rPr>
                <w:rFonts w:ascii="Calibri" w:hAnsi="Calibri" w:cs="Calibri"/>
                <w:sz w:val="20"/>
                <w:szCs w:val="20"/>
              </w:rPr>
              <w:t>ë</w:t>
            </w:r>
            <w:r w:rsidRPr="0021405A">
              <w:rPr>
                <w:rFonts w:ascii="Calibri" w:hAnsi="Calibri" w:cs="Calibri"/>
                <w:sz w:val="20"/>
                <w:szCs w:val="20"/>
              </w:rPr>
              <w:t>sin</w:t>
            </w:r>
            <w:r w:rsidR="00972A68" w:rsidRPr="0021405A">
              <w:rPr>
                <w:rFonts w:ascii="Calibri" w:hAnsi="Calibri" w:cs="Calibri"/>
                <w:sz w:val="20"/>
                <w:szCs w:val="20"/>
              </w:rPr>
              <w:t>ë</w:t>
            </w:r>
            <w:r w:rsidRPr="0021405A">
              <w:rPr>
                <w:rFonts w:ascii="Calibri" w:hAnsi="Calibri" w:cs="Calibri"/>
                <w:sz w:val="20"/>
                <w:szCs w:val="20"/>
              </w:rPr>
              <w:t>. Mund të përfshihet në modulet shtesë të EU SILC (çdo tre vjet)</w:t>
            </w:r>
          </w:p>
        </w:tc>
      </w:tr>
      <w:tr w:rsidR="00A43B78" w:rsidRPr="0021405A" w14:paraId="53C038B0" w14:textId="77777777" w:rsidTr="00AB2BC3">
        <w:tc>
          <w:tcPr>
            <w:cnfStyle w:val="001000000000" w:firstRow="0" w:lastRow="0" w:firstColumn="1" w:lastColumn="0" w:oddVBand="0" w:evenVBand="0" w:oddHBand="0" w:evenHBand="0" w:firstRowFirstColumn="0" w:firstRowLastColumn="0" w:lastRowFirstColumn="0" w:lastRowLastColumn="0"/>
            <w:tcW w:w="557" w:type="pct"/>
            <w:vMerge w:val="restart"/>
          </w:tcPr>
          <w:p w14:paraId="405B549A" w14:textId="6682B867" w:rsidR="00A43B78" w:rsidRPr="0021405A" w:rsidRDefault="00A43B78" w:rsidP="00AB2BC3">
            <w:pPr>
              <w:rPr>
                <w:rFonts w:ascii="Calibri" w:hAnsi="Calibri" w:cs="Calibri"/>
                <w:b w:val="0"/>
                <w:color w:val="080808"/>
                <w:w w:val="105"/>
                <w:sz w:val="20"/>
                <w:szCs w:val="20"/>
              </w:rPr>
            </w:pPr>
            <w:r w:rsidRPr="0021405A">
              <w:rPr>
                <w:rFonts w:ascii="Calibri" w:hAnsi="Calibri" w:cs="Calibri"/>
                <w:b w:val="0"/>
                <w:color w:val="080808"/>
                <w:w w:val="105"/>
                <w:sz w:val="20"/>
                <w:szCs w:val="20"/>
              </w:rPr>
              <w:t>VI. Objektivi VI: Qasje efektive në ushqyerje të shëndetshme</w:t>
            </w:r>
          </w:p>
          <w:p w14:paraId="0AC96294" w14:textId="77777777" w:rsidR="00A43B78" w:rsidRPr="0021405A" w:rsidRDefault="00A43B78" w:rsidP="00AB2BC3">
            <w:pPr>
              <w:rPr>
                <w:rFonts w:ascii="Calibri" w:hAnsi="Calibri" w:cs="Calibri"/>
                <w:b w:val="0"/>
                <w:color w:val="080808"/>
                <w:w w:val="105"/>
                <w:sz w:val="20"/>
                <w:szCs w:val="20"/>
              </w:rPr>
            </w:pPr>
          </w:p>
        </w:tc>
        <w:tc>
          <w:tcPr>
            <w:tcW w:w="1129" w:type="pct"/>
          </w:tcPr>
          <w:p w14:paraId="6AD777F1" w14:textId="77777777" w:rsidR="00A43B78" w:rsidRPr="0021405A" w:rsidRDefault="00A43B78" w:rsidP="003B6325">
            <w:pPr>
              <w:pStyle w:val="ListParagraph"/>
              <w:widowControl w:val="0"/>
              <w:numPr>
                <w:ilvl w:val="0"/>
                <w:numId w:val="36"/>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color w:val="156082" w:themeColor="accent1"/>
                <w:sz w:val="20"/>
                <w:szCs w:val="20"/>
              </w:rPr>
            </w:pPr>
            <w:r w:rsidRPr="0021405A">
              <w:rPr>
                <w:rFonts w:ascii="Calibri" w:hAnsi="Calibri" w:cs="Calibri"/>
                <w:b/>
                <w:color w:val="156082" w:themeColor="accent1"/>
                <w:sz w:val="20"/>
                <w:szCs w:val="20"/>
              </w:rPr>
              <w:t>Pjesa e fëmijëve (&lt;16 vjeç) AROPE që vuajnë nga mungesa e detyruar e aksesit në fruta dhe perime të freskëta/në një vakt me mish, pulë ose peshk të paktën një herë në ditë (Eurostat)</w:t>
            </w:r>
          </w:p>
          <w:p w14:paraId="672150E2" w14:textId="77777777" w:rsidR="00A43B78" w:rsidRPr="0021405A" w:rsidRDefault="00A43B78" w:rsidP="00AB2B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482" w:type="pct"/>
          </w:tcPr>
          <w:p w14:paraId="0428E385" w14:textId="77777777" w:rsidR="00A43B78" w:rsidRPr="0021405A" w:rsidRDefault="00A43B78"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 - Instat</w:t>
            </w:r>
          </w:p>
        </w:tc>
        <w:tc>
          <w:tcPr>
            <w:tcW w:w="779" w:type="pct"/>
          </w:tcPr>
          <w:p w14:paraId="2FAD0AA2" w14:textId="77777777" w:rsidR="00A43B78" w:rsidRPr="0021405A" w:rsidRDefault="00A43B78" w:rsidP="00AB2BC3">
            <w:pPr>
              <w:widowControl w:val="0"/>
              <w:autoSpaceDE w:val="0"/>
              <w:autoSpaceDN w:val="0"/>
              <w:spacing w:before="27" w:line="283" w:lineRule="auto"/>
              <w:ind w:left="164" w:right="245"/>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Çdo tre vjet</w:t>
            </w:r>
          </w:p>
        </w:tc>
        <w:tc>
          <w:tcPr>
            <w:tcW w:w="358" w:type="pct"/>
          </w:tcPr>
          <w:p w14:paraId="1C7DADDD" w14:textId="77777777" w:rsidR="00A43B78" w:rsidRPr="0021405A" w:rsidRDefault="00A43B78"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1C83B5ED" w14:textId="77777777" w:rsidR="00A43B78" w:rsidRPr="0021405A" w:rsidRDefault="00A43B78"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tcPr>
          <w:p w14:paraId="03E7193F" w14:textId="77777777" w:rsidR="00A43B78" w:rsidRPr="0021405A" w:rsidRDefault="00A43B78" w:rsidP="00AB2BC3">
            <w:pPr>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A43B78" w:rsidRPr="0021405A" w14:paraId="35952144"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104B97A0" w14:textId="77777777" w:rsidR="00A43B78" w:rsidRPr="0021405A" w:rsidRDefault="00A43B78" w:rsidP="00AB2BC3">
            <w:pPr>
              <w:rPr>
                <w:rFonts w:ascii="Calibri" w:hAnsi="Calibri" w:cs="Calibri"/>
                <w:color w:val="080808"/>
                <w:w w:val="105"/>
                <w:sz w:val="20"/>
                <w:szCs w:val="20"/>
              </w:rPr>
            </w:pPr>
          </w:p>
        </w:tc>
        <w:tc>
          <w:tcPr>
            <w:tcW w:w="1129" w:type="pct"/>
          </w:tcPr>
          <w:p w14:paraId="3F0486E1" w14:textId="177D86C4"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80808"/>
                <w:sz w:val="20"/>
                <w:szCs w:val="20"/>
              </w:rPr>
            </w:pPr>
            <w:r w:rsidRPr="0021405A">
              <w:rPr>
                <w:rFonts w:ascii="Calibri" w:hAnsi="Calibri" w:cs="Calibri"/>
                <w:color w:val="3F3F3F"/>
                <w:w w:val="105"/>
                <w:sz w:val="20"/>
                <w:szCs w:val="20"/>
              </w:rPr>
              <w:t>P</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rqindja e f</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mij</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ve (</w:t>
            </w:r>
            <w:r w:rsidRPr="0021405A">
              <w:rPr>
                <w:rFonts w:ascii="Calibri" w:hAnsi="Calibri" w:cs="Calibri"/>
                <w:color w:val="080808"/>
                <w:w w:val="105"/>
                <w:sz w:val="20"/>
                <w:szCs w:val="20"/>
              </w:rPr>
              <w:t>11</w:t>
            </w:r>
            <w:r w:rsidRPr="0021405A">
              <w:rPr>
                <w:rFonts w:ascii="Calibri" w:hAnsi="Calibri" w:cs="Calibri"/>
                <w:color w:val="707070"/>
                <w:w w:val="105"/>
                <w:sz w:val="20"/>
                <w:szCs w:val="20"/>
              </w:rPr>
              <w:t>,</w:t>
            </w:r>
            <w:r w:rsidRPr="0021405A">
              <w:rPr>
                <w:rFonts w:ascii="Calibri" w:hAnsi="Calibri" w:cs="Calibri"/>
                <w:color w:val="080808"/>
                <w:w w:val="105"/>
                <w:sz w:val="20"/>
                <w:szCs w:val="20"/>
              </w:rPr>
              <w:t>13, 15</w:t>
            </w:r>
            <w:r w:rsidRPr="0021405A">
              <w:rPr>
                <w:rFonts w:ascii="Calibri" w:hAnsi="Calibri" w:cs="Calibri"/>
                <w:color w:val="282828"/>
                <w:w w:val="105"/>
                <w:sz w:val="20"/>
                <w:szCs w:val="20"/>
              </w:rPr>
              <w:t>vjeç) që hanë mëngjes çdo dit</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w:t>
            </w:r>
            <w:r w:rsidRPr="0021405A">
              <w:rPr>
                <w:rFonts w:ascii="Calibri" w:hAnsi="Calibri" w:cs="Calibri"/>
                <w:color w:val="3F3F3F"/>
                <w:w w:val="105"/>
                <w:sz w:val="20"/>
                <w:szCs w:val="20"/>
              </w:rPr>
              <w:t xml:space="preserve">shkolle </w:t>
            </w:r>
            <w:r w:rsidRPr="0021405A">
              <w:rPr>
                <w:rFonts w:ascii="Calibri" w:hAnsi="Calibri" w:cs="Calibri"/>
                <w:color w:val="080808"/>
                <w:w w:val="105"/>
                <w:sz w:val="20"/>
                <w:szCs w:val="20"/>
              </w:rPr>
              <w:t>s</w:t>
            </w:r>
            <w:r w:rsidRPr="0021405A">
              <w:rPr>
                <w:rFonts w:ascii="Calibri" w:hAnsi="Calibri" w:cs="Calibri"/>
                <w:color w:val="282828"/>
                <w:w w:val="105"/>
                <w:sz w:val="20"/>
                <w:szCs w:val="20"/>
              </w:rPr>
              <w:t>ipas gjinisë dhe mir</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qenies familjare </w:t>
            </w:r>
            <w:r w:rsidRPr="0021405A">
              <w:rPr>
                <w:rFonts w:ascii="Calibri" w:hAnsi="Calibri" w:cs="Calibri"/>
                <w:color w:val="3F3F3F"/>
                <w:w w:val="105"/>
                <w:sz w:val="20"/>
                <w:szCs w:val="20"/>
              </w:rPr>
              <w:t>(OBSH)</w:t>
            </w:r>
            <w:r w:rsidRPr="0021405A">
              <w:rPr>
                <w:rFonts w:ascii="Calibri" w:hAnsi="Calibri" w:cs="Calibri"/>
                <w:color w:val="282828"/>
                <w:w w:val="105"/>
                <w:sz w:val="20"/>
                <w:szCs w:val="20"/>
              </w:rPr>
              <w:t xml:space="preserve"> </w:t>
            </w:r>
          </w:p>
          <w:p w14:paraId="2BB73098" w14:textId="5FAE6FE2" w:rsidR="00A43B78" w:rsidRPr="0021405A" w:rsidRDefault="00A43B78" w:rsidP="003B6325">
            <w:pPr>
              <w:pStyle w:val="ListParagraph"/>
              <w:widowControl w:val="0"/>
              <w:numPr>
                <w:ilvl w:val="1"/>
                <w:numId w:val="34"/>
              </w:numPr>
              <w:autoSpaceDE w:val="0"/>
              <w:autoSpaceDN w:val="0"/>
              <w:spacing w:before="27" w:line="283" w:lineRule="auto"/>
              <w:ind w:left="442" w:right="245"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sz w:val="20"/>
                <w:szCs w:val="20"/>
              </w:rPr>
            </w:pPr>
            <w:r w:rsidRPr="0021405A">
              <w:rPr>
                <w:rFonts w:ascii="Calibri" w:hAnsi="Calibri" w:cs="Calibri"/>
                <w:color w:val="3F3F3F"/>
                <w:w w:val="105"/>
                <w:sz w:val="20"/>
                <w:szCs w:val="20"/>
              </w:rPr>
              <w:t>P</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rqindja e f</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mij</w:t>
            </w:r>
            <w:r w:rsidR="00972A68" w:rsidRPr="0021405A">
              <w:rPr>
                <w:rFonts w:ascii="Calibri" w:hAnsi="Calibri" w:cs="Calibri"/>
                <w:color w:val="3F3F3F"/>
                <w:w w:val="105"/>
                <w:sz w:val="20"/>
                <w:szCs w:val="20"/>
              </w:rPr>
              <w:t>ë</w:t>
            </w:r>
            <w:r w:rsidRPr="0021405A">
              <w:rPr>
                <w:rFonts w:ascii="Calibri" w:hAnsi="Calibri" w:cs="Calibri"/>
                <w:color w:val="3F3F3F"/>
                <w:w w:val="105"/>
                <w:sz w:val="20"/>
                <w:szCs w:val="20"/>
              </w:rPr>
              <w:t>ve (</w:t>
            </w:r>
            <w:r w:rsidRPr="0021405A">
              <w:rPr>
                <w:rFonts w:ascii="Calibri" w:hAnsi="Calibri" w:cs="Calibri"/>
                <w:color w:val="080808"/>
                <w:w w:val="105"/>
                <w:sz w:val="20"/>
                <w:szCs w:val="20"/>
              </w:rPr>
              <w:t>11</w:t>
            </w:r>
            <w:r w:rsidRPr="0021405A">
              <w:rPr>
                <w:rFonts w:ascii="Calibri" w:hAnsi="Calibri" w:cs="Calibri"/>
                <w:color w:val="707070"/>
                <w:w w:val="105"/>
                <w:sz w:val="20"/>
                <w:szCs w:val="20"/>
              </w:rPr>
              <w:t>,</w:t>
            </w:r>
            <w:r w:rsidRPr="0021405A">
              <w:rPr>
                <w:rFonts w:ascii="Calibri" w:hAnsi="Calibri" w:cs="Calibri"/>
                <w:color w:val="080808"/>
                <w:w w:val="105"/>
                <w:sz w:val="20"/>
                <w:szCs w:val="20"/>
              </w:rPr>
              <w:t>13, 15</w:t>
            </w:r>
            <w:r w:rsidRPr="0021405A">
              <w:rPr>
                <w:rFonts w:ascii="Calibri" w:hAnsi="Calibri" w:cs="Calibri"/>
                <w:color w:val="282828"/>
                <w:w w:val="105"/>
                <w:sz w:val="20"/>
                <w:szCs w:val="20"/>
              </w:rPr>
              <w:t>vjeç) q</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jan</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mbipesh</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ose obez</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sipas gjinis</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 dhe mir</w:t>
            </w:r>
            <w:r w:rsidR="00972A68" w:rsidRPr="0021405A">
              <w:rPr>
                <w:rFonts w:ascii="Calibri" w:hAnsi="Calibri" w:cs="Calibri"/>
                <w:color w:val="282828"/>
                <w:w w:val="105"/>
                <w:sz w:val="20"/>
                <w:szCs w:val="20"/>
              </w:rPr>
              <w:t>ë</w:t>
            </w:r>
            <w:r w:rsidRPr="0021405A">
              <w:rPr>
                <w:rFonts w:ascii="Calibri" w:hAnsi="Calibri" w:cs="Calibri"/>
                <w:color w:val="282828"/>
                <w:w w:val="105"/>
                <w:sz w:val="20"/>
                <w:szCs w:val="20"/>
              </w:rPr>
              <w:t xml:space="preserve">qenies familjare </w:t>
            </w:r>
            <w:r w:rsidRPr="0021405A">
              <w:rPr>
                <w:rFonts w:ascii="Calibri" w:hAnsi="Calibri" w:cs="Calibri"/>
                <w:color w:val="3F3F3F"/>
                <w:w w:val="105"/>
                <w:sz w:val="20"/>
                <w:szCs w:val="20"/>
              </w:rPr>
              <w:t>(OBSH)</w:t>
            </w:r>
          </w:p>
        </w:tc>
        <w:tc>
          <w:tcPr>
            <w:tcW w:w="482" w:type="pct"/>
          </w:tcPr>
          <w:p w14:paraId="2DCFFC4E"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779" w:type="pct"/>
          </w:tcPr>
          <w:p w14:paraId="1F0F01F2" w14:textId="77777777" w:rsidR="00A43B78" w:rsidRPr="0021405A" w:rsidRDefault="00A43B78" w:rsidP="00AB2BC3">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Çdo katër vjet (më së voni 2021-22);</w:t>
            </w:r>
          </w:p>
          <w:p w14:paraId="1DCA70F1" w14:textId="77777777" w:rsidR="00A43B78" w:rsidRPr="0021405A" w:rsidRDefault="00A43B78" w:rsidP="00AB2BC3">
            <w:pPr>
              <w:spacing w:line="278"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Të ndara sipas gjinisë, moshës (8 dhe 9 vjeç për anketat COSI, dhe 11, 13 dhe 15 vjeç për anketat HBSC), vendbanimit (zona urbane kundrejt zonave rurale), arsimit të prindërve, punësimit dhe mirëqenies familjare.</w:t>
            </w:r>
          </w:p>
        </w:tc>
        <w:tc>
          <w:tcPr>
            <w:tcW w:w="358" w:type="pct"/>
          </w:tcPr>
          <w:p w14:paraId="7A5B80B9"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23663BBC" w14:textId="77777777" w:rsidR="00A43B78" w:rsidRPr="0021405A" w:rsidRDefault="00A43B78" w:rsidP="00AB2BC3">
            <w:pPr>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240E5EF6" w14:textId="77777777" w:rsidR="00A43B78" w:rsidRPr="0021405A" w:rsidRDefault="00A43B78" w:rsidP="00AB2BC3">
            <w:pPr>
              <w:ind w:left="-66"/>
              <w:contextualSpacing/>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Nuk ka përdorim sistematik të gjetjeve në hartimin e politikave.</w:t>
            </w:r>
          </w:p>
          <w:p w14:paraId="565DB7AB" w14:textId="77777777" w:rsidR="00A43B78" w:rsidRPr="0021405A" w:rsidRDefault="00A43B78" w:rsidP="00AB2BC3">
            <w:pPr>
              <w:ind w:left="-66"/>
              <w:contextualSpacing/>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Në Shqipëri janë kryer tre raunde anketash HBSC (në vitet 2013-14, në vitet 2017-2018 dhe në vitet 2021-2022), ndërsa raundi tjetër është planifikuar për vitet 2025-2026.</w:t>
            </w:r>
          </w:p>
          <w:p w14:paraId="645BECB7" w14:textId="77777777" w:rsidR="00A43B78" w:rsidRPr="0021405A" w:rsidRDefault="00A43B78" w:rsidP="00AB2BC3">
            <w:pPr>
              <w:ind w:left="-66"/>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eastAsia="Aptos" w:hAnsi="Calibri" w:cs="Calibri"/>
                <w:b/>
                <w:bCs/>
                <w:sz w:val="20"/>
                <w:szCs w:val="20"/>
              </w:rPr>
              <w:t>Rekomandim:</w:t>
            </w:r>
            <w:r w:rsidRPr="0021405A">
              <w:rPr>
                <w:rFonts w:ascii="Calibri" w:eastAsia="Aptos" w:hAnsi="Calibri" w:cs="Calibri"/>
                <w:sz w:val="20"/>
                <w:szCs w:val="20"/>
              </w:rPr>
              <w:t>Përdorimi i rezultateve në programet e të ushqyerit në shkolla dhe integrimi me planifikimin e arsimit dhe shëndetësisë. Merrni në konsideratë mbledhjen e ndërmjetme të të dhënave nëpërmjet anketave ose moduleve në shkollë.</w:t>
            </w:r>
          </w:p>
        </w:tc>
      </w:tr>
      <w:tr w:rsidR="00A43B78" w:rsidRPr="0021405A" w14:paraId="047BAC03" w14:textId="77777777" w:rsidTr="00AB2BC3">
        <w:tc>
          <w:tcPr>
            <w:cnfStyle w:val="001000000000" w:firstRow="0" w:lastRow="0" w:firstColumn="1" w:lastColumn="0" w:oddVBand="0" w:evenVBand="0" w:oddHBand="0" w:evenHBand="0" w:firstRowFirstColumn="0" w:firstRowLastColumn="0" w:lastRowFirstColumn="0" w:lastRowLastColumn="0"/>
            <w:tcW w:w="557" w:type="pct"/>
            <w:vMerge w:val="restart"/>
          </w:tcPr>
          <w:p w14:paraId="352A000D" w14:textId="71F4E15F" w:rsidR="00A43B78" w:rsidRPr="0021405A" w:rsidRDefault="00A43B78" w:rsidP="00AB2BC3">
            <w:pPr>
              <w:rPr>
                <w:rFonts w:ascii="Calibri" w:hAnsi="Calibri" w:cs="Calibri"/>
                <w:b w:val="0"/>
                <w:color w:val="080808"/>
                <w:w w:val="105"/>
                <w:sz w:val="20"/>
                <w:szCs w:val="20"/>
              </w:rPr>
            </w:pPr>
            <w:r w:rsidRPr="0021405A">
              <w:rPr>
                <w:rFonts w:ascii="Calibri" w:hAnsi="Calibri" w:cs="Calibri"/>
                <w:b w:val="0"/>
                <w:color w:val="080808"/>
                <w:w w:val="105"/>
                <w:sz w:val="20"/>
                <w:szCs w:val="20"/>
              </w:rPr>
              <w:t>VII. Objektivi VII. Qasje efektive në strehim të përshtatshëm</w:t>
            </w:r>
          </w:p>
          <w:p w14:paraId="2750BE1A" w14:textId="77777777" w:rsidR="00A43B78" w:rsidRPr="0021405A" w:rsidRDefault="00A43B78" w:rsidP="00AB2BC3">
            <w:pPr>
              <w:rPr>
                <w:rFonts w:ascii="Calibri" w:hAnsi="Calibri" w:cs="Calibri"/>
                <w:b w:val="0"/>
                <w:color w:val="080808"/>
                <w:w w:val="105"/>
                <w:sz w:val="20"/>
                <w:szCs w:val="20"/>
              </w:rPr>
            </w:pPr>
          </w:p>
        </w:tc>
        <w:tc>
          <w:tcPr>
            <w:tcW w:w="1129" w:type="pct"/>
          </w:tcPr>
          <w:p w14:paraId="5F99BAF1" w14:textId="77777777" w:rsidR="00A43B78" w:rsidRPr="0021405A" w:rsidRDefault="00A43B78" w:rsidP="003B6325">
            <w:pPr>
              <w:pStyle w:val="ListParagraph"/>
              <w:widowControl w:val="0"/>
              <w:numPr>
                <w:ilvl w:val="0"/>
                <w:numId w:val="37"/>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color w:val="156082" w:themeColor="accent1"/>
                <w:sz w:val="20"/>
                <w:szCs w:val="20"/>
              </w:rPr>
            </w:pPr>
            <w:r w:rsidRPr="0021405A">
              <w:rPr>
                <w:rFonts w:ascii="Calibri" w:hAnsi="Calibri" w:cs="Calibri"/>
                <w:b/>
                <w:color w:val="156082" w:themeColor="accent1"/>
                <w:sz w:val="20"/>
                <w:szCs w:val="20"/>
              </w:rPr>
              <w:t>Përqindja e fëmijëve (&lt; 18 vjeç) AROPE që jetojnë në një familje që përballet me mbingarkesë të kostos së strehimit</w:t>
            </w:r>
          </w:p>
          <w:p w14:paraId="27A5A50A" w14:textId="77777777" w:rsidR="00A43B78" w:rsidRPr="0021405A" w:rsidRDefault="00A43B78" w:rsidP="00AB2BC3">
            <w:pPr>
              <w:widowControl w:val="0"/>
              <w:autoSpaceDE w:val="0"/>
              <w:autoSpaceDN w:val="0"/>
              <w:spacing w:before="13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482" w:type="pct"/>
          </w:tcPr>
          <w:p w14:paraId="18B94348" w14:textId="4B09D09F" w:rsidR="00A43B78" w:rsidRPr="0021405A" w:rsidRDefault="00972A68" w:rsidP="00AB2BC3">
            <w:pPr>
              <w:widowControl w:val="0"/>
              <w:autoSpaceDE w:val="0"/>
              <w:autoSpaceDN w:val="0"/>
              <w:spacing w:before="13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w:t>
            </w:r>
            <w:r w:rsidR="00A43B78" w:rsidRPr="0021405A">
              <w:rPr>
                <w:rFonts w:ascii="Calibri" w:hAnsi="Calibri" w:cs="Calibri"/>
                <w:sz w:val="20"/>
                <w:szCs w:val="20"/>
              </w:rPr>
              <w:t xml:space="preserve"> - Instat</w:t>
            </w:r>
          </w:p>
        </w:tc>
        <w:tc>
          <w:tcPr>
            <w:tcW w:w="779" w:type="pct"/>
          </w:tcPr>
          <w:p w14:paraId="1656E20C"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I disponueshëm çdo vit (INSTAT – EU SILC) nuk publikohet rregullisht</w:t>
            </w:r>
          </w:p>
        </w:tc>
        <w:tc>
          <w:tcPr>
            <w:tcW w:w="358" w:type="pct"/>
          </w:tcPr>
          <w:p w14:paraId="1E2AA560"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6517247F"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tcPr>
          <w:p w14:paraId="43E0070F"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405A">
              <w:rPr>
                <w:rFonts w:ascii="Calibri" w:eastAsia="Aptos" w:hAnsi="Calibri" w:cs="Calibri"/>
                <w:sz w:val="20"/>
                <w:szCs w:val="20"/>
              </w:rPr>
              <w:t>Pa ndarje sipas rajonit, qytetit/rural, grupit etnik ose statusit të aftësisë së kufizuar;</w:t>
            </w:r>
            <w:r w:rsidRPr="0021405A">
              <w:rPr>
                <w:rFonts w:ascii="Calibri" w:eastAsia="Aptos" w:hAnsi="Calibri" w:cs="Calibri"/>
                <w:sz w:val="20"/>
                <w:szCs w:val="20"/>
              </w:rPr>
              <w:br/>
            </w:r>
            <w:r w:rsidRPr="0021405A">
              <w:rPr>
                <w:rFonts w:ascii="Calibri" w:eastAsia="Aptos" w:hAnsi="Calibri" w:cs="Calibri"/>
                <w:b/>
                <w:bCs/>
                <w:sz w:val="20"/>
                <w:szCs w:val="20"/>
              </w:rPr>
              <w:t>Rekomandim:</w:t>
            </w:r>
            <w:r w:rsidRPr="0021405A">
              <w:rPr>
                <w:rFonts w:ascii="Calibri" w:eastAsia="Aptos" w:hAnsi="Calibri" w:cs="Calibri"/>
                <w:sz w:val="20"/>
                <w:szCs w:val="20"/>
              </w:rPr>
              <w:t>Përfshirja e mbingarkesës së kostos së strehimit midis treguesve kryesorë kombëtarë të varfërisë së fëmijëve dhe publikimi i të dhënave çdo vit;</w:t>
            </w:r>
            <w:r w:rsidRPr="0021405A">
              <w:rPr>
                <w:rFonts w:ascii="Calibri" w:eastAsia="Aptos" w:hAnsi="Calibri" w:cs="Calibri"/>
                <w:sz w:val="20"/>
                <w:szCs w:val="20"/>
              </w:rPr>
              <w:br/>
              <w:t>Ndiqni trendet e përballueshmërisë së strehimit midis familjeve që marrin ndihmë sociale/ne.</w:t>
            </w:r>
          </w:p>
        </w:tc>
      </w:tr>
      <w:tr w:rsidR="00A43B78" w:rsidRPr="0021405A" w14:paraId="7385FC23"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tcPr>
          <w:p w14:paraId="17828F3D" w14:textId="77777777" w:rsidR="00A43B78" w:rsidRPr="0021405A" w:rsidRDefault="00A43B78" w:rsidP="00AB2BC3">
            <w:pPr>
              <w:rPr>
                <w:rFonts w:ascii="Calibri" w:hAnsi="Calibri" w:cs="Calibri"/>
                <w:color w:val="080808"/>
                <w:w w:val="105"/>
                <w:sz w:val="20"/>
                <w:szCs w:val="20"/>
              </w:rPr>
            </w:pPr>
          </w:p>
        </w:tc>
        <w:tc>
          <w:tcPr>
            <w:tcW w:w="1129" w:type="pct"/>
          </w:tcPr>
          <w:p w14:paraId="06BDC7B8" w14:textId="77777777" w:rsidR="00A43B78" w:rsidRPr="0021405A" w:rsidRDefault="00A43B78" w:rsidP="003B6325">
            <w:pPr>
              <w:pStyle w:val="ListParagraph"/>
              <w:widowControl w:val="0"/>
              <w:numPr>
                <w:ilvl w:val="0"/>
                <w:numId w:val="37"/>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sz w:val="20"/>
                <w:szCs w:val="20"/>
              </w:rPr>
            </w:pPr>
            <w:r w:rsidRPr="0021405A">
              <w:rPr>
                <w:rFonts w:ascii="Calibri" w:hAnsi="Calibri" w:cs="Calibri"/>
                <w:b/>
                <w:color w:val="156082" w:themeColor="accent1"/>
                <w:sz w:val="20"/>
                <w:szCs w:val="20"/>
              </w:rPr>
              <w:t>Përqindja e fëmijëve (&lt; 18 vjeç) AROPE që jetojnë në një familje që përballet me privim të rëndë nga strehimi</w:t>
            </w:r>
          </w:p>
        </w:tc>
        <w:tc>
          <w:tcPr>
            <w:tcW w:w="482" w:type="pct"/>
          </w:tcPr>
          <w:p w14:paraId="39A385EE" w14:textId="77777777" w:rsidR="00A43B78" w:rsidRPr="0021405A" w:rsidRDefault="00A43B78" w:rsidP="00AB2BC3">
            <w:pPr>
              <w:widowControl w:val="0"/>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779" w:type="pct"/>
          </w:tcPr>
          <w:p w14:paraId="5155DC1E" w14:textId="77777777" w:rsidR="00A43B78" w:rsidRPr="0021405A" w:rsidRDefault="00A43B78"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65EA50E0" w14:textId="77777777" w:rsidR="00A43B78" w:rsidRPr="0021405A" w:rsidRDefault="00A43B78"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692D8361" w14:textId="77777777" w:rsidR="00A43B78" w:rsidRPr="0021405A" w:rsidRDefault="00A43B78"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1216108F" w14:textId="77777777" w:rsidR="00A43B78" w:rsidRPr="0021405A" w:rsidRDefault="00A43B78"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p>
        </w:tc>
      </w:tr>
      <w:tr w:rsidR="00A43B78" w:rsidRPr="0021405A" w14:paraId="1A3FF221" w14:textId="77777777" w:rsidTr="00AB2BC3">
        <w:tc>
          <w:tcPr>
            <w:cnfStyle w:val="001000000000" w:firstRow="0" w:lastRow="0" w:firstColumn="1" w:lastColumn="0" w:oddVBand="0" w:evenVBand="0" w:oddHBand="0" w:evenHBand="0" w:firstRowFirstColumn="0" w:firstRowLastColumn="0" w:lastRowFirstColumn="0" w:lastRowLastColumn="0"/>
            <w:tcW w:w="557" w:type="pct"/>
            <w:vMerge/>
          </w:tcPr>
          <w:p w14:paraId="7626C1C6" w14:textId="77777777" w:rsidR="00A43B78" w:rsidRPr="0021405A" w:rsidRDefault="00A43B78" w:rsidP="00AB2BC3">
            <w:pPr>
              <w:rPr>
                <w:rFonts w:ascii="Calibri" w:hAnsi="Calibri" w:cs="Calibri"/>
                <w:color w:val="080808"/>
                <w:w w:val="105"/>
                <w:sz w:val="20"/>
                <w:szCs w:val="20"/>
              </w:rPr>
            </w:pPr>
          </w:p>
        </w:tc>
        <w:tc>
          <w:tcPr>
            <w:tcW w:w="1129" w:type="pct"/>
          </w:tcPr>
          <w:p w14:paraId="47E4BAE5" w14:textId="77777777" w:rsidR="00A43B78" w:rsidRPr="0021405A" w:rsidRDefault="00A43B78" w:rsidP="003B6325">
            <w:pPr>
              <w:pStyle w:val="ListParagraph"/>
              <w:widowControl w:val="0"/>
              <w:numPr>
                <w:ilvl w:val="0"/>
                <w:numId w:val="37"/>
              </w:numPr>
              <w:autoSpaceDE w:val="0"/>
              <w:autoSpaceDN w:val="0"/>
              <w:spacing w:before="13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156082" w:themeColor="accent1"/>
                <w:sz w:val="20"/>
                <w:szCs w:val="20"/>
              </w:rPr>
            </w:pPr>
            <w:r w:rsidRPr="0021405A">
              <w:rPr>
                <w:rFonts w:ascii="Calibri" w:hAnsi="Calibri" w:cs="Calibri"/>
                <w:b/>
                <w:color w:val="156082" w:themeColor="accent1"/>
                <w:sz w:val="20"/>
                <w:szCs w:val="20"/>
              </w:rPr>
              <w:t>Përqindja e fëmijëve (&lt; 18 vjeç) AROPE që jetojnë në një familje të mbipopulluar</w:t>
            </w:r>
          </w:p>
        </w:tc>
        <w:tc>
          <w:tcPr>
            <w:tcW w:w="482" w:type="pct"/>
          </w:tcPr>
          <w:p w14:paraId="2CE2C7AC" w14:textId="77777777" w:rsidR="00A43B78" w:rsidRPr="0021405A" w:rsidRDefault="00A43B78" w:rsidP="00AB2BC3">
            <w:pPr>
              <w:widowControl w:val="0"/>
              <w:autoSpaceDE w:val="0"/>
              <w:autoSpaceDN w:val="0"/>
              <w:spacing w:before="13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779" w:type="pct"/>
          </w:tcPr>
          <w:p w14:paraId="1312DB38"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55709CA1"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58" w:type="pct"/>
          </w:tcPr>
          <w:p w14:paraId="5C35A98C"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36" w:type="pct"/>
          </w:tcPr>
          <w:p w14:paraId="11B650A1" w14:textId="77777777" w:rsidR="00A43B78" w:rsidRPr="0021405A" w:rsidRDefault="00A43B78" w:rsidP="00AB2BC3">
            <w:pPr>
              <w:widowControl w:val="0"/>
              <w:autoSpaceDE w:val="0"/>
              <w:autoSpaceDN w:val="0"/>
              <w:spacing w:before="130" w:line="266" w:lineRule="auto"/>
              <w:ind w:left="164"/>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0"/>
                <w:szCs w:val="20"/>
              </w:rPr>
            </w:pPr>
          </w:p>
        </w:tc>
      </w:tr>
      <w:tr w:rsidR="00E56D63" w:rsidRPr="0021405A" w14:paraId="1DE0B676" w14:textId="77777777" w:rsidTr="00AB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223893F6" w14:textId="77777777" w:rsidR="00E56D63" w:rsidRPr="0021405A" w:rsidRDefault="00E56D63" w:rsidP="00AB2BC3">
            <w:pPr>
              <w:rPr>
                <w:rFonts w:ascii="Calibri" w:hAnsi="Calibri" w:cs="Calibri"/>
                <w:color w:val="080808"/>
                <w:w w:val="105"/>
                <w:sz w:val="20"/>
                <w:szCs w:val="20"/>
              </w:rPr>
            </w:pPr>
          </w:p>
        </w:tc>
        <w:tc>
          <w:tcPr>
            <w:tcW w:w="1129" w:type="pct"/>
          </w:tcPr>
          <w:p w14:paraId="6F911224" w14:textId="77777777" w:rsidR="00E56D63" w:rsidRPr="0021405A" w:rsidRDefault="00E56D63" w:rsidP="003B6325">
            <w:pPr>
              <w:pStyle w:val="ListParagraph"/>
              <w:widowControl w:val="0"/>
              <w:numPr>
                <w:ilvl w:val="0"/>
                <w:numId w:val="37"/>
              </w:numPr>
              <w:autoSpaceDE w:val="0"/>
              <w:autoSpaceDN w:val="0"/>
              <w:spacing w:before="130" w:line="266" w:lineRule="auto"/>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color w:val="156082" w:themeColor="accent1"/>
                <w:sz w:val="20"/>
                <w:szCs w:val="20"/>
              </w:rPr>
            </w:pPr>
            <w:r w:rsidRPr="0021405A">
              <w:rPr>
                <w:rFonts w:ascii="Calibri" w:hAnsi="Calibri" w:cs="Calibri"/>
                <w:b/>
                <w:color w:val="156082" w:themeColor="accent1"/>
                <w:sz w:val="20"/>
                <w:szCs w:val="20"/>
              </w:rPr>
              <w:t>Përqindja e fëmijëve (&lt; 18 vjeç) AROPE që jetojnë në një familje të paaftë për ta mbajtur shtëpinë ngrohtë në mënyrë të mjaftueshme</w:t>
            </w:r>
          </w:p>
        </w:tc>
        <w:tc>
          <w:tcPr>
            <w:tcW w:w="482" w:type="pct"/>
          </w:tcPr>
          <w:p w14:paraId="2B71DDC0" w14:textId="415ADAC6" w:rsidR="00E56D63" w:rsidRPr="0021405A" w:rsidRDefault="00972A68" w:rsidP="00AB2BC3">
            <w:pPr>
              <w:widowControl w:val="0"/>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EU SILC</w:t>
            </w:r>
            <w:r w:rsidR="00E56D63" w:rsidRPr="0021405A">
              <w:rPr>
                <w:rFonts w:ascii="Calibri" w:hAnsi="Calibri" w:cs="Calibri"/>
                <w:sz w:val="20"/>
                <w:szCs w:val="20"/>
              </w:rPr>
              <w:t xml:space="preserve"> - Instat</w:t>
            </w:r>
          </w:p>
          <w:p w14:paraId="4A54CD2A" w14:textId="77777777" w:rsidR="00E56D63" w:rsidRPr="0021405A" w:rsidRDefault="00E56D63" w:rsidP="00AB2BC3">
            <w:pPr>
              <w:widowControl w:val="0"/>
              <w:autoSpaceDE w:val="0"/>
              <w:autoSpaceDN w:val="0"/>
              <w:spacing w:before="130" w:line="26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1405A">
              <w:rPr>
                <w:rFonts w:ascii="Calibri" w:hAnsi="Calibri" w:cs="Calibri"/>
                <w:sz w:val="20"/>
                <w:szCs w:val="20"/>
              </w:rPr>
              <w:t>Nuk raportohet</w:t>
            </w:r>
          </w:p>
        </w:tc>
        <w:tc>
          <w:tcPr>
            <w:tcW w:w="779" w:type="pct"/>
          </w:tcPr>
          <w:p w14:paraId="324FA9DD" w14:textId="77777777" w:rsidR="00E56D63" w:rsidRPr="0021405A" w:rsidRDefault="00E56D63"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35344273" w14:textId="77777777" w:rsidR="00E56D63" w:rsidRPr="0021405A" w:rsidRDefault="00E56D63"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58" w:type="pct"/>
          </w:tcPr>
          <w:p w14:paraId="30E61457" w14:textId="77777777" w:rsidR="00E56D63" w:rsidRPr="0021405A" w:rsidRDefault="00E56D63" w:rsidP="00AB2BC3">
            <w:pPr>
              <w:widowControl w:val="0"/>
              <w:autoSpaceDE w:val="0"/>
              <w:autoSpaceDN w:val="0"/>
              <w:spacing w:before="130" w:line="266" w:lineRule="auto"/>
              <w:ind w:left="164"/>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36" w:type="pct"/>
          </w:tcPr>
          <w:p w14:paraId="05A709ED" w14:textId="77777777" w:rsidR="00E56D63" w:rsidRPr="0021405A" w:rsidRDefault="00E56D63" w:rsidP="00AB2BC3">
            <w:pPr>
              <w:tabs>
                <w:tab w:val="num" w:pos="720"/>
              </w:tabs>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sz w:val="20"/>
                <w:szCs w:val="20"/>
              </w:rPr>
              <w:t>Boshllëk kritik në të dhënat e varfërisë energjetike midis familjeve vulnerabël me fëmijë;</w:t>
            </w:r>
          </w:p>
          <w:p w14:paraId="7434850A" w14:textId="77777777" w:rsidR="00E56D63" w:rsidRPr="0021405A" w:rsidRDefault="00E56D63" w:rsidP="00AB2BC3">
            <w:pPr>
              <w:tabs>
                <w:tab w:val="num" w:pos="720"/>
              </w:tabs>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0"/>
                <w:szCs w:val="20"/>
              </w:rPr>
            </w:pPr>
            <w:r w:rsidRPr="0021405A">
              <w:rPr>
                <w:rFonts w:ascii="Calibri" w:eastAsia="Aptos" w:hAnsi="Calibri" w:cs="Calibri"/>
                <w:b/>
                <w:bCs/>
                <w:sz w:val="20"/>
                <w:szCs w:val="20"/>
              </w:rPr>
              <w:t>Rekomandim:</w:t>
            </w:r>
            <w:r w:rsidRPr="0021405A">
              <w:rPr>
                <w:rFonts w:ascii="Calibri" w:eastAsia="Aptos" w:hAnsi="Calibri" w:cs="Calibri"/>
                <w:sz w:val="20"/>
                <w:szCs w:val="20"/>
              </w:rPr>
              <w:t>Përfshijeni treguesin në tabelat e kontrollit të varfërisë së fëmijëve; ndani sipas llojit të strehimit, rajonit, statusit të ndihmës sociale; Integrojeni në synimin e varfërisë energjetike (kompensimi i energjisë NE).</w:t>
            </w:r>
          </w:p>
        </w:tc>
      </w:tr>
    </w:tbl>
    <w:p w14:paraId="50C4A103" w14:textId="77777777" w:rsidR="00E56D63" w:rsidRPr="0021405A" w:rsidRDefault="00E56D63" w:rsidP="00E56D63">
      <w:pPr>
        <w:rPr>
          <w:rFonts w:ascii="Calibri" w:hAnsi="Calibri" w:cs="Calibri"/>
        </w:rPr>
      </w:pPr>
    </w:p>
    <w:p w14:paraId="2261C942" w14:textId="77777777" w:rsidR="00E56D63" w:rsidRPr="0021405A" w:rsidRDefault="00E56D63" w:rsidP="00E56D63">
      <w:pPr>
        <w:rPr>
          <w:rFonts w:ascii="Calibri" w:hAnsi="Calibri" w:cs="Calibri"/>
        </w:rPr>
      </w:pPr>
    </w:p>
    <w:p w14:paraId="1F6C208A" w14:textId="77777777" w:rsidR="00E56D63" w:rsidRPr="0021405A" w:rsidRDefault="00E56D63" w:rsidP="00F375FB">
      <w:pPr>
        <w:rPr>
          <w:rFonts w:ascii="Calibri" w:hAnsi="Calibri" w:cs="Calibri"/>
          <w:highlight w:val="yellow"/>
        </w:rPr>
        <w:sectPr w:rsidR="00E56D63" w:rsidRPr="0021405A" w:rsidSect="00E56D63">
          <w:pgSz w:w="16840" w:h="11900" w:orient="landscape"/>
          <w:pgMar w:top="1440" w:right="1440" w:bottom="1440" w:left="1440" w:header="708" w:footer="708" w:gutter="0"/>
          <w:cols w:space="708"/>
          <w:docGrid w:linePitch="360"/>
        </w:sectPr>
      </w:pPr>
    </w:p>
    <w:p w14:paraId="5F34CFF9" w14:textId="77777777" w:rsidR="00E56D63" w:rsidRPr="0021405A" w:rsidRDefault="00E56D63" w:rsidP="00F375FB">
      <w:pPr>
        <w:rPr>
          <w:rFonts w:ascii="Calibri" w:hAnsi="Calibri" w:cs="Calibri"/>
          <w:highlight w:val="yellow"/>
        </w:rPr>
      </w:pPr>
    </w:p>
    <w:p w14:paraId="17FEBB83" w14:textId="285F89AB" w:rsidR="003012E4" w:rsidRPr="0021405A" w:rsidRDefault="003012E4" w:rsidP="003012E4">
      <w:pPr>
        <w:pStyle w:val="Heading2"/>
        <w:rPr>
          <w:rFonts w:ascii="Calibri" w:hAnsi="Calibri" w:cs="Calibri"/>
          <w:sz w:val="24"/>
          <w:szCs w:val="24"/>
        </w:rPr>
      </w:pPr>
      <w:bookmarkStart w:id="293" w:name="_Toc212015138"/>
      <w:bookmarkStart w:id="294" w:name="_Toc212127606"/>
      <w:bookmarkStart w:id="295" w:name="_Toc212631452"/>
      <w:bookmarkStart w:id="296" w:name="_Toc212631676"/>
      <w:bookmarkStart w:id="297" w:name="_Toc212635958"/>
      <w:r w:rsidRPr="0021405A">
        <w:rPr>
          <w:rFonts w:ascii="Calibri" w:hAnsi="Calibri" w:cs="Calibri"/>
          <w:sz w:val="24"/>
          <w:szCs w:val="24"/>
        </w:rPr>
        <w:t>Aneksi 3: Financimi</w:t>
      </w:r>
      <w:bookmarkEnd w:id="293"/>
      <w:bookmarkEnd w:id="294"/>
      <w:bookmarkEnd w:id="295"/>
      <w:bookmarkEnd w:id="296"/>
      <w:bookmarkEnd w:id="297"/>
      <w:r w:rsidRPr="0021405A">
        <w:rPr>
          <w:rFonts w:ascii="Calibri" w:hAnsi="Calibri" w:cs="Calibri"/>
          <w:sz w:val="24"/>
          <w:szCs w:val="24"/>
        </w:rPr>
        <w:t xml:space="preserve"> </w:t>
      </w:r>
    </w:p>
    <w:p w14:paraId="18E95EA4" w14:textId="7E5C85E1" w:rsidR="00F375FB" w:rsidRPr="0021405A" w:rsidRDefault="00F375FB" w:rsidP="00F375FB">
      <w:pPr>
        <w:rPr>
          <w:rFonts w:ascii="Calibri" w:hAnsi="Calibri" w:cs="Calibri"/>
          <w:highlight w:val="yellow"/>
        </w:rPr>
      </w:pPr>
      <w:r w:rsidRPr="0021405A">
        <w:rPr>
          <w:rFonts w:ascii="Calibri" w:hAnsi="Calibri" w:cs="Calibri"/>
          <w:highlight w:val="yellow"/>
        </w:rPr>
        <w:t>(is being completed)</w:t>
      </w:r>
    </w:p>
    <w:p w14:paraId="14ABAAC1" w14:textId="5E27B263" w:rsidR="003012E4" w:rsidRPr="0021405A" w:rsidRDefault="003012E4" w:rsidP="003012E4">
      <w:pPr>
        <w:pStyle w:val="Heading2"/>
        <w:rPr>
          <w:rFonts w:ascii="Calibri" w:hAnsi="Calibri" w:cs="Calibri"/>
          <w:sz w:val="24"/>
          <w:szCs w:val="24"/>
        </w:rPr>
      </w:pPr>
      <w:bookmarkStart w:id="298" w:name="_Toc212015139"/>
      <w:bookmarkStart w:id="299" w:name="_Toc212127607"/>
      <w:bookmarkStart w:id="300" w:name="_Toc212631453"/>
      <w:bookmarkStart w:id="301" w:name="_Toc212631677"/>
      <w:bookmarkStart w:id="302" w:name="_Toc212635959"/>
      <w:r w:rsidRPr="0021405A">
        <w:rPr>
          <w:rFonts w:ascii="Calibri" w:hAnsi="Calibri" w:cs="Calibri"/>
          <w:sz w:val="24"/>
          <w:szCs w:val="24"/>
        </w:rPr>
        <w:t>Aneksi 4: Dokument</w:t>
      </w:r>
      <w:r w:rsidR="00E56D63" w:rsidRPr="0021405A">
        <w:rPr>
          <w:rFonts w:ascii="Calibri" w:hAnsi="Calibri" w:cs="Calibri"/>
          <w:sz w:val="24"/>
          <w:szCs w:val="24"/>
        </w:rPr>
        <w:t>e</w:t>
      </w:r>
      <w:r w:rsidRPr="0021405A">
        <w:rPr>
          <w:rFonts w:ascii="Calibri" w:hAnsi="Calibri" w:cs="Calibri"/>
          <w:sz w:val="24"/>
          <w:szCs w:val="24"/>
        </w:rPr>
        <w:t>t strategjike dhe ligjet relevante për PKV GF</w:t>
      </w:r>
      <w:bookmarkEnd w:id="298"/>
      <w:bookmarkEnd w:id="299"/>
      <w:bookmarkEnd w:id="300"/>
      <w:bookmarkEnd w:id="301"/>
      <w:bookmarkEnd w:id="302"/>
    </w:p>
    <w:p w14:paraId="297C226F" w14:textId="258B312C" w:rsidR="001F125D" w:rsidRPr="0021405A" w:rsidRDefault="00D405D2" w:rsidP="003012E4">
      <w:pPr>
        <w:pStyle w:val="Heading2"/>
        <w:rPr>
          <w:rStyle w:val="Strong"/>
          <w:rFonts w:ascii="Calibri" w:hAnsi="Calibri" w:cs="Calibri"/>
          <w:b w:val="0"/>
          <w:bCs w:val="0"/>
          <w:sz w:val="24"/>
          <w:szCs w:val="24"/>
        </w:rPr>
      </w:pPr>
      <w:bookmarkStart w:id="303" w:name="_Toc212015140"/>
      <w:bookmarkStart w:id="304" w:name="_Toc212127608"/>
      <w:bookmarkStart w:id="305" w:name="_Toc212631454"/>
      <w:bookmarkStart w:id="306" w:name="_Toc212631678"/>
      <w:bookmarkStart w:id="307" w:name="_Toc212635960"/>
      <w:r w:rsidRPr="0021405A">
        <w:rPr>
          <w:rFonts w:ascii="Calibri" w:hAnsi="Calibri" w:cs="Calibri"/>
          <w:sz w:val="24"/>
          <w:szCs w:val="24"/>
        </w:rPr>
        <w:t xml:space="preserve">Aneksi </w:t>
      </w:r>
      <w:r w:rsidR="003012E4" w:rsidRPr="0021405A">
        <w:rPr>
          <w:rStyle w:val="Strong"/>
          <w:rFonts w:ascii="Calibri" w:hAnsi="Calibri" w:cs="Calibri"/>
          <w:b w:val="0"/>
          <w:bCs w:val="0"/>
          <w:sz w:val="24"/>
          <w:szCs w:val="24"/>
        </w:rPr>
        <w:t>5</w:t>
      </w:r>
      <w:r w:rsidRPr="0021405A">
        <w:rPr>
          <w:rStyle w:val="Strong"/>
          <w:rFonts w:ascii="Calibri" w:hAnsi="Calibri" w:cs="Calibri"/>
          <w:b w:val="0"/>
          <w:bCs w:val="0"/>
          <w:sz w:val="24"/>
          <w:szCs w:val="24"/>
        </w:rPr>
        <w:t>: Zërat e fëmijëve</w:t>
      </w:r>
      <w:bookmarkEnd w:id="303"/>
      <w:bookmarkEnd w:id="304"/>
      <w:bookmarkEnd w:id="305"/>
      <w:bookmarkEnd w:id="306"/>
      <w:bookmarkEnd w:id="307"/>
    </w:p>
    <w:p w14:paraId="2B28ABB7" w14:textId="6E01925A" w:rsidR="00F375FB" w:rsidRPr="0021405A" w:rsidRDefault="00F375FB" w:rsidP="00F375FB">
      <w:pPr>
        <w:rPr>
          <w:rFonts w:ascii="Calibri" w:hAnsi="Calibri" w:cs="Calibri"/>
          <w:highlight w:val="yellow"/>
        </w:rPr>
      </w:pPr>
      <w:r w:rsidRPr="0021405A">
        <w:rPr>
          <w:rFonts w:ascii="Calibri" w:hAnsi="Calibri" w:cs="Calibri"/>
          <w:highlight w:val="yellow"/>
        </w:rPr>
        <w:t>(is being completed)</w:t>
      </w:r>
    </w:p>
    <w:p w14:paraId="793536BF" w14:textId="1C966313" w:rsidR="006711D4" w:rsidRPr="0021405A" w:rsidRDefault="00D405D2" w:rsidP="003012E4">
      <w:pPr>
        <w:pStyle w:val="Heading2"/>
        <w:rPr>
          <w:rFonts w:ascii="Calibri" w:hAnsi="Calibri" w:cs="Calibri"/>
          <w:sz w:val="24"/>
          <w:szCs w:val="24"/>
        </w:rPr>
      </w:pPr>
      <w:bookmarkStart w:id="308" w:name="_Toc212015141"/>
      <w:bookmarkStart w:id="309" w:name="_Toc212127609"/>
      <w:bookmarkStart w:id="310" w:name="_Toc212631455"/>
      <w:bookmarkStart w:id="311" w:name="_Toc212631679"/>
      <w:bookmarkStart w:id="312" w:name="_Toc212635961"/>
      <w:r w:rsidRPr="0021405A">
        <w:rPr>
          <w:rFonts w:ascii="Calibri" w:hAnsi="Calibri" w:cs="Calibri"/>
          <w:sz w:val="24"/>
          <w:szCs w:val="24"/>
        </w:rPr>
        <w:t xml:space="preserve">Aneksi </w:t>
      </w:r>
      <w:r w:rsidR="003012E4" w:rsidRPr="0021405A">
        <w:rPr>
          <w:rFonts w:ascii="Calibri" w:hAnsi="Calibri" w:cs="Calibri"/>
          <w:sz w:val="24"/>
          <w:szCs w:val="24"/>
        </w:rPr>
        <w:t>6</w:t>
      </w:r>
      <w:r w:rsidRPr="0021405A">
        <w:rPr>
          <w:rFonts w:ascii="Calibri" w:hAnsi="Calibri" w:cs="Calibri"/>
          <w:sz w:val="24"/>
          <w:szCs w:val="24"/>
        </w:rPr>
        <w:t>: Praktika të mira</w:t>
      </w:r>
      <w:bookmarkEnd w:id="308"/>
      <w:bookmarkEnd w:id="309"/>
      <w:bookmarkEnd w:id="310"/>
      <w:bookmarkEnd w:id="311"/>
      <w:bookmarkEnd w:id="312"/>
      <w:r w:rsidRPr="0021405A">
        <w:rPr>
          <w:rFonts w:ascii="Calibri" w:hAnsi="Calibri" w:cs="Calibri"/>
          <w:sz w:val="24"/>
          <w:szCs w:val="24"/>
        </w:rPr>
        <w:t xml:space="preserve"> </w:t>
      </w:r>
    </w:p>
    <w:p w14:paraId="36BC0553" w14:textId="1599E791" w:rsidR="003012E4" w:rsidRPr="0021405A" w:rsidRDefault="003012E4" w:rsidP="003012E4">
      <w:pPr>
        <w:pStyle w:val="Heading2"/>
        <w:rPr>
          <w:rStyle w:val="Strong"/>
          <w:rFonts w:ascii="Calibri" w:hAnsi="Calibri" w:cs="Calibri"/>
          <w:b w:val="0"/>
          <w:bCs w:val="0"/>
          <w:sz w:val="24"/>
          <w:szCs w:val="24"/>
        </w:rPr>
      </w:pPr>
      <w:bookmarkStart w:id="313" w:name="_Toc212015142"/>
      <w:bookmarkStart w:id="314" w:name="_Toc212127610"/>
      <w:bookmarkStart w:id="315" w:name="_Toc212631456"/>
      <w:bookmarkStart w:id="316" w:name="_Toc212631680"/>
      <w:bookmarkStart w:id="317" w:name="_Toc212635962"/>
      <w:r w:rsidRPr="0021405A">
        <w:rPr>
          <w:rFonts w:ascii="Calibri" w:hAnsi="Calibri" w:cs="Calibri"/>
          <w:sz w:val="24"/>
          <w:szCs w:val="24"/>
        </w:rPr>
        <w:t xml:space="preserve">Aneksi </w:t>
      </w:r>
      <w:r w:rsidRPr="0021405A">
        <w:rPr>
          <w:rStyle w:val="Strong"/>
          <w:rFonts w:ascii="Calibri" w:hAnsi="Calibri" w:cs="Calibri"/>
          <w:b w:val="0"/>
          <w:bCs w:val="0"/>
          <w:sz w:val="24"/>
          <w:szCs w:val="24"/>
        </w:rPr>
        <w:t>7: Shkurtesat</w:t>
      </w:r>
      <w:bookmarkEnd w:id="313"/>
      <w:bookmarkEnd w:id="314"/>
      <w:bookmarkEnd w:id="315"/>
      <w:bookmarkEnd w:id="316"/>
      <w:bookmarkEnd w:id="317"/>
    </w:p>
    <w:p w14:paraId="19E48588" w14:textId="77777777" w:rsidR="00F375FB" w:rsidRPr="0021405A" w:rsidRDefault="00F375FB" w:rsidP="00F375FB">
      <w:pPr>
        <w:rPr>
          <w:rFonts w:ascii="Calibri" w:hAnsi="Calibri" w:cs="Calibri"/>
          <w:highlight w:val="yellow"/>
        </w:rPr>
      </w:pPr>
      <w:r w:rsidRPr="0021405A">
        <w:rPr>
          <w:rFonts w:ascii="Calibri" w:hAnsi="Calibri" w:cs="Calibri"/>
          <w:highlight w:val="yellow"/>
        </w:rPr>
        <w:t>(is being completed)</w:t>
      </w:r>
    </w:p>
    <w:p w14:paraId="66250017" w14:textId="038EA4B8" w:rsidR="003012E4" w:rsidRPr="0021405A" w:rsidRDefault="003012E4" w:rsidP="003012E4">
      <w:pPr>
        <w:pStyle w:val="Heading2"/>
        <w:rPr>
          <w:rStyle w:val="Strong"/>
          <w:rFonts w:ascii="Calibri" w:hAnsi="Calibri" w:cs="Calibri"/>
          <w:b w:val="0"/>
          <w:bCs w:val="0"/>
          <w:sz w:val="24"/>
          <w:szCs w:val="24"/>
        </w:rPr>
      </w:pPr>
      <w:bookmarkStart w:id="318" w:name="_Toc212015143"/>
      <w:bookmarkStart w:id="319" w:name="_Toc212127611"/>
      <w:bookmarkStart w:id="320" w:name="_Toc212631457"/>
      <w:bookmarkStart w:id="321" w:name="_Toc212631681"/>
      <w:bookmarkStart w:id="322" w:name="_Toc212635963"/>
      <w:r w:rsidRPr="0021405A">
        <w:rPr>
          <w:rFonts w:ascii="Calibri" w:hAnsi="Calibri" w:cs="Calibri"/>
          <w:sz w:val="24"/>
          <w:szCs w:val="24"/>
        </w:rPr>
        <w:t xml:space="preserve">Aneksi </w:t>
      </w:r>
      <w:r w:rsidRPr="0021405A">
        <w:rPr>
          <w:rStyle w:val="Strong"/>
          <w:rFonts w:ascii="Calibri" w:hAnsi="Calibri" w:cs="Calibri"/>
          <w:b w:val="0"/>
          <w:bCs w:val="0"/>
          <w:sz w:val="24"/>
          <w:szCs w:val="24"/>
        </w:rPr>
        <w:t>8: Fjalorth termash</w:t>
      </w:r>
      <w:bookmarkEnd w:id="318"/>
      <w:bookmarkEnd w:id="319"/>
      <w:bookmarkEnd w:id="320"/>
      <w:bookmarkEnd w:id="321"/>
      <w:bookmarkEnd w:id="322"/>
      <w:r w:rsidRPr="0021405A">
        <w:rPr>
          <w:rStyle w:val="Strong"/>
          <w:rFonts w:ascii="Calibri" w:hAnsi="Calibri" w:cs="Calibri"/>
          <w:b w:val="0"/>
          <w:bCs w:val="0"/>
          <w:sz w:val="24"/>
          <w:szCs w:val="24"/>
        </w:rPr>
        <w:t xml:space="preserve"> </w:t>
      </w:r>
    </w:p>
    <w:p w14:paraId="5E532C0F" w14:textId="1017757C" w:rsidR="005301C9" w:rsidRPr="0021405A" w:rsidRDefault="00F375FB" w:rsidP="00F375FB">
      <w:pPr>
        <w:rPr>
          <w:rFonts w:ascii="Calibri" w:hAnsi="Calibri" w:cs="Calibri"/>
          <w:b/>
          <w:bCs/>
          <w:color w:val="000000"/>
          <w:sz w:val="22"/>
          <w:szCs w:val="22"/>
        </w:rPr>
      </w:pPr>
      <w:r w:rsidRPr="0021405A">
        <w:rPr>
          <w:rFonts w:ascii="Calibri" w:hAnsi="Calibri" w:cs="Calibri"/>
          <w:highlight w:val="yellow"/>
        </w:rPr>
        <w:t>(is being completed)</w:t>
      </w:r>
    </w:p>
    <w:sectPr w:rsidR="005301C9" w:rsidRPr="0021405A" w:rsidSect="00CA7EC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57DD" w14:textId="77777777" w:rsidR="003B6325" w:rsidRDefault="003B6325" w:rsidP="00423492">
      <w:r>
        <w:separator/>
      </w:r>
    </w:p>
  </w:endnote>
  <w:endnote w:type="continuationSeparator" w:id="0">
    <w:p w14:paraId="0B2C47CB" w14:textId="77777777" w:rsidR="003B6325" w:rsidRDefault="003B6325" w:rsidP="0042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5910045"/>
      <w:docPartObj>
        <w:docPartGallery w:val="Page Numbers (Bottom of Page)"/>
        <w:docPartUnique/>
      </w:docPartObj>
    </w:sdtPr>
    <w:sdtEndPr>
      <w:rPr>
        <w:rStyle w:val="PageNumber"/>
      </w:rPr>
    </w:sdtEndPr>
    <w:sdtContent>
      <w:p w14:paraId="30790175" w14:textId="173E34E2" w:rsidR="00EC4318" w:rsidRDefault="00EC4318" w:rsidP="008A7C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2D9C4" w14:textId="77777777" w:rsidR="00EC4318" w:rsidRDefault="00EC4318" w:rsidP="00EC43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9745327"/>
      <w:docPartObj>
        <w:docPartGallery w:val="Page Numbers (Bottom of Page)"/>
        <w:docPartUnique/>
      </w:docPartObj>
    </w:sdtPr>
    <w:sdtEndPr>
      <w:rPr>
        <w:rStyle w:val="PageNumber"/>
      </w:rPr>
    </w:sdtEndPr>
    <w:sdtContent>
      <w:p w14:paraId="0E308941" w14:textId="44524F9C" w:rsidR="00EC4318" w:rsidRDefault="00EC4318" w:rsidP="008A7C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0137">
          <w:rPr>
            <w:rStyle w:val="PageNumber"/>
            <w:noProof/>
          </w:rPr>
          <w:t>2</w:t>
        </w:r>
        <w:r>
          <w:rPr>
            <w:rStyle w:val="PageNumber"/>
          </w:rPr>
          <w:fldChar w:fldCharType="end"/>
        </w:r>
      </w:p>
    </w:sdtContent>
  </w:sdt>
  <w:p w14:paraId="51CBB01F" w14:textId="77777777" w:rsidR="00EC4318" w:rsidRDefault="00EC4318" w:rsidP="00EC431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2179785"/>
      <w:docPartObj>
        <w:docPartGallery w:val="Page Numbers (Bottom of Page)"/>
        <w:docPartUnique/>
      </w:docPartObj>
    </w:sdtPr>
    <w:sdtEndPr>
      <w:rPr>
        <w:rStyle w:val="PageNumber"/>
      </w:rPr>
    </w:sdtEndPr>
    <w:sdtContent>
      <w:p w14:paraId="1953D603" w14:textId="77777777" w:rsidR="007E6E04" w:rsidRDefault="007E6E04" w:rsidP="008A7C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45F7AC" w14:textId="77777777" w:rsidR="007E6E04" w:rsidRDefault="007E6E04" w:rsidP="005C5739">
    <w:pPr>
      <w:pBdr>
        <w:top w:val="nil"/>
        <w:left w:val="nil"/>
        <w:bottom w:val="nil"/>
        <w:right w:val="nil"/>
        <w:between w:val="nil"/>
      </w:pBdr>
      <w:tabs>
        <w:tab w:val="center" w:pos="4513"/>
        <w:tab w:val="right" w:pos="9026"/>
      </w:tabs>
      <w:ind w:right="360"/>
      <w:jc w:val="right"/>
      <w:rPr>
        <w:color w:val="000000"/>
      </w:rPr>
    </w:pPr>
  </w:p>
  <w:p w14:paraId="573B5F5E" w14:textId="77777777" w:rsidR="007E6E04" w:rsidRDefault="007E6E04">
    <w:pPr>
      <w:pBdr>
        <w:top w:val="nil"/>
        <w:left w:val="nil"/>
        <w:bottom w:val="nil"/>
        <w:right w:val="nil"/>
        <w:between w:val="nil"/>
      </w:pBdr>
      <w:tabs>
        <w:tab w:val="center" w:pos="4513"/>
        <w:tab w:val="right" w:pos="9026"/>
      </w:tabs>
      <w:ind w:right="360"/>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1618075"/>
      <w:docPartObj>
        <w:docPartGallery w:val="Page Numbers (Bottom of Page)"/>
        <w:docPartUnique/>
      </w:docPartObj>
    </w:sdtPr>
    <w:sdtEndPr>
      <w:rPr>
        <w:rStyle w:val="PageNumber"/>
      </w:rPr>
    </w:sdtEndPr>
    <w:sdtContent>
      <w:p w14:paraId="2AA2DE24" w14:textId="77777777" w:rsidR="007E6E04" w:rsidRDefault="007E6E04" w:rsidP="008A7C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sdtContent>
  </w:sdt>
  <w:p w14:paraId="4530C72C" w14:textId="77777777" w:rsidR="007E6E04" w:rsidRDefault="007E6E04">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F5DD" w14:textId="77777777" w:rsidR="003B6325" w:rsidRDefault="003B6325" w:rsidP="00423492">
      <w:r>
        <w:separator/>
      </w:r>
    </w:p>
  </w:footnote>
  <w:footnote w:type="continuationSeparator" w:id="0">
    <w:p w14:paraId="2FEBBD4A" w14:textId="77777777" w:rsidR="003B6325" w:rsidRDefault="003B6325" w:rsidP="00423492">
      <w:r>
        <w:continuationSeparator/>
      </w:r>
    </w:p>
  </w:footnote>
  <w:footnote w:id="1">
    <w:p w14:paraId="3BBFE0F4" w14:textId="7461339E" w:rsidR="00A026C0" w:rsidRPr="007E2E2C" w:rsidRDefault="00A026C0" w:rsidP="007E2E2C">
      <w:pPr>
        <w:pStyle w:val="FootnoteText"/>
        <w:spacing w:after="0"/>
        <w:ind w:left="0" w:firstLine="0"/>
        <w:rPr>
          <w:rFonts w:ascii="Calibri" w:hAnsi="Calibri" w:cs="Calibri"/>
          <w:szCs w:val="18"/>
          <w:lang w:val="it-IT"/>
        </w:rPr>
      </w:pPr>
      <w:r w:rsidRPr="007E2E2C">
        <w:rPr>
          <w:rStyle w:val="FootnoteReference"/>
          <w:rFonts w:ascii="Calibri" w:hAnsi="Calibri" w:cs="Calibri"/>
          <w:szCs w:val="18"/>
        </w:rPr>
        <w:footnoteRef/>
      </w:r>
      <w:r w:rsidRPr="007E2E2C">
        <w:rPr>
          <w:rFonts w:ascii="Calibri" w:hAnsi="Calibri" w:cs="Calibri"/>
          <w:szCs w:val="18"/>
        </w:rPr>
        <w:t xml:space="preserve"> </w:t>
      </w:r>
      <w:r w:rsidR="005565FD" w:rsidRPr="00B37E1F">
        <w:rPr>
          <w:rFonts w:ascii="Calibri" w:hAnsi="Calibri" w:cs="Calibri"/>
          <w:szCs w:val="18"/>
          <w:lang w:val="en-GB"/>
        </w:rPr>
        <w:t>Council Recommendation (EU) 2021/1004 of 14 June 2021 establishing a European Child Guarantee</w:t>
      </w:r>
    </w:p>
  </w:footnote>
  <w:footnote w:id="2">
    <w:p w14:paraId="68B0F63F" w14:textId="15F11E24" w:rsidR="00423492" w:rsidRPr="00B37E1F" w:rsidRDefault="00423492" w:rsidP="00B37E1F">
      <w:pPr>
        <w:pStyle w:val="FootnoteText"/>
        <w:spacing w:after="0"/>
        <w:ind w:left="0" w:firstLine="0"/>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w:t>
      </w:r>
      <w:r w:rsidRPr="00B37E1F">
        <w:rPr>
          <w:rFonts w:ascii="Calibri" w:hAnsi="Calibri" w:cs="Calibri"/>
          <w:szCs w:val="18"/>
          <w:lang w:val="it-IT"/>
        </w:rPr>
        <w:t>Të dhënat nga Shërbimi Social Shtetëror tregojnë se numri i familjeve përfituese në NE ishte rreth 81</w:t>
      </w:r>
      <w:r w:rsidR="00067C1A">
        <w:rPr>
          <w:rFonts w:ascii="Calibri" w:hAnsi="Calibri" w:cs="Calibri"/>
          <w:szCs w:val="18"/>
          <w:lang w:val="it-IT"/>
        </w:rPr>
        <w:t>.</w:t>
      </w:r>
      <w:r w:rsidRPr="00B37E1F">
        <w:rPr>
          <w:rFonts w:ascii="Calibri" w:hAnsi="Calibri" w:cs="Calibri"/>
          <w:szCs w:val="18"/>
          <w:lang w:val="it-IT"/>
        </w:rPr>
        <w:t>000 në vitin 2017, 64</w:t>
      </w:r>
      <w:r w:rsidR="00067C1A">
        <w:rPr>
          <w:rFonts w:ascii="Calibri" w:hAnsi="Calibri" w:cs="Calibri"/>
          <w:szCs w:val="18"/>
          <w:lang w:val="it-IT"/>
        </w:rPr>
        <w:t>.</w:t>
      </w:r>
      <w:r w:rsidRPr="00B37E1F">
        <w:rPr>
          <w:rFonts w:ascii="Calibri" w:hAnsi="Calibri" w:cs="Calibri"/>
          <w:szCs w:val="18"/>
          <w:lang w:val="it-IT"/>
        </w:rPr>
        <w:t>500 në vitin 2019 dhe 45</w:t>
      </w:r>
      <w:r w:rsidR="00067C1A">
        <w:rPr>
          <w:rFonts w:ascii="Calibri" w:hAnsi="Calibri" w:cs="Calibri"/>
          <w:szCs w:val="18"/>
          <w:lang w:val="it-IT"/>
        </w:rPr>
        <w:t>.</w:t>
      </w:r>
      <w:r w:rsidRPr="00B37E1F">
        <w:rPr>
          <w:rFonts w:ascii="Calibri" w:hAnsi="Calibri" w:cs="Calibri"/>
          <w:szCs w:val="18"/>
          <w:lang w:val="it-IT"/>
        </w:rPr>
        <w:t xml:space="preserve">301 </w:t>
      </w:r>
      <w:r w:rsidR="00067C1A">
        <w:rPr>
          <w:rFonts w:ascii="Calibri" w:hAnsi="Calibri" w:cs="Calibri"/>
          <w:szCs w:val="18"/>
          <w:lang w:val="it-IT"/>
        </w:rPr>
        <w:t>familje dhe 2.694 individ</w:t>
      </w:r>
      <w:r w:rsidR="00B6518A">
        <w:rPr>
          <w:rFonts w:ascii="Calibri" w:hAnsi="Calibri" w:cs="Calibri"/>
          <w:szCs w:val="18"/>
          <w:lang w:val="it-IT"/>
        </w:rPr>
        <w:t xml:space="preserve">ë </w:t>
      </w:r>
      <w:r w:rsidRPr="00B37E1F">
        <w:rPr>
          <w:rFonts w:ascii="Calibri" w:hAnsi="Calibri" w:cs="Calibri"/>
          <w:szCs w:val="18"/>
          <w:lang w:val="it-IT"/>
        </w:rPr>
        <w:t>në prill 2025.</w:t>
      </w:r>
    </w:p>
  </w:footnote>
  <w:footnote w:id="3">
    <w:p w14:paraId="16D7822B" w14:textId="695FA969" w:rsidR="001A5C62" w:rsidRPr="00B37E1F" w:rsidRDefault="001A5C62" w:rsidP="007E2E2C">
      <w:pPr>
        <w:pStyle w:val="FootnoteText"/>
        <w:spacing w:after="0"/>
        <w:ind w:left="0" w:firstLine="0"/>
        <w:jc w:val="both"/>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w:t>
      </w:r>
      <w:r w:rsidRPr="00B37E1F">
        <w:rPr>
          <w:rFonts w:ascii="Calibri" w:hAnsi="Calibri" w:cs="Calibri"/>
          <w:color w:val="000000"/>
          <w:szCs w:val="18"/>
        </w:rPr>
        <w:t>3% të vajzave rome të moshës 15-17 vjeç janë të martuara, ose 1</w:t>
      </w:r>
      <w:r w:rsidR="00B6518A">
        <w:rPr>
          <w:rFonts w:ascii="Calibri" w:hAnsi="Calibri" w:cs="Calibri"/>
          <w:color w:val="000000"/>
          <w:szCs w:val="18"/>
        </w:rPr>
        <w:t>.</w:t>
      </w:r>
      <w:r w:rsidRPr="00B37E1F">
        <w:rPr>
          <w:rFonts w:ascii="Calibri" w:hAnsi="Calibri" w:cs="Calibri"/>
          <w:color w:val="000000"/>
          <w:szCs w:val="18"/>
        </w:rPr>
        <w:t>226 nga 40</w:t>
      </w:r>
      <w:r w:rsidR="00B6518A">
        <w:rPr>
          <w:rFonts w:ascii="Calibri" w:hAnsi="Calibri" w:cs="Calibri"/>
          <w:color w:val="000000"/>
          <w:szCs w:val="18"/>
        </w:rPr>
        <w:t>.</w:t>
      </w:r>
      <w:r w:rsidRPr="00B37E1F">
        <w:rPr>
          <w:rFonts w:ascii="Calibri" w:hAnsi="Calibri" w:cs="Calibri"/>
          <w:color w:val="000000"/>
          <w:szCs w:val="18"/>
        </w:rPr>
        <w:t>870 vajza</w:t>
      </w:r>
      <w:r>
        <w:rPr>
          <w:rFonts w:ascii="Calibri" w:hAnsi="Calibri" w:cs="Calibri"/>
          <w:color w:val="000000"/>
          <w:szCs w:val="18"/>
        </w:rPr>
        <w:t xml:space="preserve"> sipas </w:t>
      </w:r>
      <w:r w:rsidRPr="00B37E1F">
        <w:rPr>
          <w:rFonts w:ascii="Calibri" w:eastAsia="Calibri" w:hAnsi="Calibri" w:cs="Calibri"/>
          <w:color w:val="000000"/>
          <w:szCs w:val="18"/>
          <w:lang w:val="sq-AL"/>
        </w:rPr>
        <w:t>Dhuli et al., prill 2025</w:t>
      </w:r>
    </w:p>
  </w:footnote>
  <w:footnote w:id="4">
    <w:p w14:paraId="2E364E73" w14:textId="0084D890" w:rsidR="001A5C62" w:rsidRPr="001A5C62" w:rsidRDefault="001A5C62">
      <w:pPr>
        <w:pStyle w:val="FootnoteText"/>
        <w:rPr>
          <w:rFonts w:ascii="Calibri" w:hAnsi="Calibri" w:cs="Calibri"/>
          <w:sz w:val="16"/>
          <w:szCs w:val="16"/>
          <w:lang w:val="it-IT"/>
        </w:rPr>
      </w:pPr>
      <w:r w:rsidRPr="001A5C62">
        <w:rPr>
          <w:rStyle w:val="FootnoteReference"/>
          <w:rFonts w:ascii="Calibri" w:hAnsi="Calibri" w:cs="Calibri"/>
          <w:sz w:val="16"/>
          <w:szCs w:val="16"/>
        </w:rPr>
        <w:footnoteRef/>
      </w:r>
      <w:r w:rsidRPr="001A5C62">
        <w:rPr>
          <w:rFonts w:ascii="Calibri" w:hAnsi="Calibri" w:cs="Calibri"/>
          <w:sz w:val="16"/>
          <w:szCs w:val="16"/>
        </w:rPr>
        <w:t xml:space="preserve"> </w:t>
      </w:r>
      <w:r w:rsidRPr="001A5C62">
        <w:rPr>
          <w:rFonts w:ascii="Calibri" w:hAnsi="Calibri" w:cs="Calibri"/>
          <w:sz w:val="16"/>
          <w:szCs w:val="16"/>
          <w:lang w:val="it-IT"/>
        </w:rPr>
        <w:t>Dhuli et al</w:t>
      </w:r>
    </w:p>
  </w:footnote>
  <w:footnote w:id="5">
    <w:p w14:paraId="5D55831A" w14:textId="02F978CF" w:rsidR="00423492" w:rsidRPr="00B37E1F" w:rsidRDefault="00423492" w:rsidP="00B37E1F">
      <w:pPr>
        <w:pStyle w:val="CommentText"/>
        <w:rPr>
          <w:rFonts w:ascii="Calibri" w:hAnsi="Calibri" w:cs="Calibri"/>
          <w:sz w:val="18"/>
          <w:szCs w:val="18"/>
        </w:rPr>
      </w:pPr>
      <w:r w:rsidRPr="00B37E1F">
        <w:rPr>
          <w:rStyle w:val="FootnoteReference"/>
          <w:rFonts w:ascii="Calibri" w:hAnsi="Calibri" w:cs="Calibri"/>
          <w:sz w:val="18"/>
          <w:szCs w:val="18"/>
        </w:rPr>
        <w:footnoteRef/>
      </w:r>
      <w:r w:rsidRPr="00B37E1F">
        <w:rPr>
          <w:rFonts w:ascii="Calibri" w:hAnsi="Calibri" w:cs="Calibri"/>
          <w:sz w:val="18"/>
          <w:szCs w:val="18"/>
        </w:rPr>
        <w:t xml:space="preserve"> </w:t>
      </w:r>
      <w:r w:rsidRPr="00B37E1F">
        <w:rPr>
          <w:rFonts w:ascii="Calibri" w:hAnsi="Calibri" w:cs="Calibri"/>
          <w:sz w:val="18"/>
          <w:szCs w:val="18"/>
          <w:lang w:val="it-IT"/>
        </w:rPr>
        <w:t xml:space="preserve">SHSSH, prill 2025. Nuk përfshin </w:t>
      </w:r>
      <w:r w:rsidRPr="00B37E1F">
        <w:rPr>
          <w:rFonts w:ascii="Calibri" w:hAnsi="Calibri" w:cs="Calibri"/>
          <w:noProof/>
          <w:sz w:val="18"/>
          <w:szCs w:val="18"/>
        </w:rPr>
        <w:t xml:space="preserve">të dhënat për numrin e fëmijëve me statusin e verbërisë dhe paratetraplegjisë, pasi SHSSH nuk mbledh të dhëna të disagreguara sipas moshës për këto dy grupe. </w:t>
      </w:r>
    </w:p>
  </w:footnote>
  <w:footnote w:id="6">
    <w:p w14:paraId="349374DB" w14:textId="77777777" w:rsidR="00423492" w:rsidRPr="00B37E1F" w:rsidRDefault="00423492" w:rsidP="00B37E1F">
      <w:pPr>
        <w:pStyle w:val="FootnoteText"/>
        <w:spacing w:after="0"/>
        <w:ind w:left="0" w:firstLine="0"/>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w:t>
      </w:r>
      <w:r w:rsidRPr="00B37E1F">
        <w:rPr>
          <w:rFonts w:ascii="Calibri" w:hAnsi="Calibri" w:cs="Calibri"/>
          <w:color w:val="000000"/>
          <w:szCs w:val="18"/>
        </w:rPr>
        <w:t>Të dhëna administrative nga SHSSH, 2025.</w:t>
      </w:r>
    </w:p>
  </w:footnote>
  <w:footnote w:id="7">
    <w:p w14:paraId="17F6CB6E" w14:textId="77777777" w:rsidR="00423492" w:rsidRPr="00B37E1F" w:rsidRDefault="00423492" w:rsidP="00B37E1F">
      <w:pPr>
        <w:pStyle w:val="FootnoteText"/>
        <w:spacing w:after="0"/>
        <w:ind w:left="0" w:firstLine="0"/>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PNUD 2025, </w:t>
      </w:r>
      <w:hyperlink r:id="rId1" w:history="1">
        <w:r w:rsidRPr="00B37E1F">
          <w:rPr>
            <w:rStyle w:val="Hyperlink"/>
            <w:rFonts w:ascii="Calibri" w:hAnsi="Calibri" w:cs="Calibri"/>
            <w:szCs w:val="18"/>
          </w:rPr>
          <w:t>Hartëzimi i shërbimeve sociale në Shqipëri</w:t>
        </w:r>
      </w:hyperlink>
    </w:p>
  </w:footnote>
  <w:footnote w:id="8">
    <w:p w14:paraId="71E6F494" w14:textId="77777777" w:rsidR="00423492" w:rsidRPr="00B37E1F" w:rsidRDefault="00423492" w:rsidP="00B37E1F">
      <w:pPr>
        <w:pStyle w:val="FootnoteText"/>
        <w:spacing w:after="0"/>
        <w:ind w:left="0" w:firstLine="0"/>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w:t>
      </w:r>
      <w:r w:rsidRPr="00B37E1F">
        <w:rPr>
          <w:rFonts w:ascii="Calibri" w:hAnsi="Calibri" w:cs="Calibri"/>
          <w:szCs w:val="18"/>
          <w:lang w:val="it-IT"/>
        </w:rPr>
        <w:t>Bashkia Tiranë, Durrës, Shkodër, Vlorë dhe Korçë.</w:t>
      </w:r>
    </w:p>
  </w:footnote>
  <w:footnote w:id="9">
    <w:p w14:paraId="4441C5C1" w14:textId="77777777" w:rsidR="00423492" w:rsidRPr="00B37E1F" w:rsidRDefault="00423492" w:rsidP="001A5C62">
      <w:pPr>
        <w:pStyle w:val="FootnoteText"/>
        <w:spacing w:after="0"/>
        <w:ind w:left="0" w:firstLine="0"/>
        <w:jc w:val="both"/>
        <w:rPr>
          <w:rFonts w:ascii="Calibri" w:hAnsi="Calibri" w:cs="Calibri"/>
          <w:szCs w:val="18"/>
          <w:lang w:val="it-IT"/>
        </w:rPr>
      </w:pPr>
      <w:r w:rsidRPr="00B37E1F">
        <w:rPr>
          <w:rStyle w:val="FootnoteReference"/>
          <w:rFonts w:ascii="Calibri" w:hAnsi="Calibri" w:cs="Calibri"/>
          <w:szCs w:val="18"/>
        </w:rPr>
        <w:footnoteRef/>
      </w:r>
      <w:r w:rsidRPr="00B37E1F">
        <w:rPr>
          <w:rFonts w:ascii="Calibri" w:hAnsi="Calibri" w:cs="Calibri"/>
          <w:szCs w:val="18"/>
        </w:rPr>
        <w:t xml:space="preserve"> Sipas ligjit për shërbimet shoqërore (121/2016), </w:t>
      </w:r>
      <w:r w:rsidRPr="00B37E1F">
        <w:rPr>
          <w:rFonts w:ascii="Calibri" w:eastAsia="Aptos" w:hAnsi="Calibri" w:cs="Calibri"/>
          <w:kern w:val="2"/>
          <w:szCs w:val="18"/>
        </w:rPr>
        <w:t xml:space="preserve">fëmijët e huaj/migrantë </w:t>
      </w:r>
      <w:r w:rsidRPr="00B37E1F">
        <w:rPr>
          <w:rFonts w:ascii="Calibri" w:eastAsia="Aptos" w:hAnsi="Calibri" w:cs="Calibri"/>
          <w:kern w:val="2"/>
          <w:szCs w:val="18"/>
          <w:lang w:val="en-GB"/>
        </w:rPr>
        <w:t xml:space="preserve">nuk kanë akses në shërbime pasi ligji për shërbimet shoqërore i përjashton nga të gjitha shërbimet, përfshirë mbrojtjen sociale, në rastet kur nuk kanë vendbanim në Republikën e Shqipërisë. Azilkërkuesit nuk përfitojnë shërbime shoqërore para përfitimit të statusit të refugjatit. Ligji për azilin (10/2021) përcakton masa të përkohshme mbrojtjeje edhe në rastet e shpërnguljeve masive; si edhe masa të tjera plotësuese për azilkërkuesit. Në veçanti, neni 54 përcakton se azilkërkuesit kanë të drejtë për përfitimin e ndihmës minimale të jetesës, shërbimeve shoqërore; ndihmës juridike e arsimit që në momentin e kërkesës për azil. </w:t>
      </w:r>
    </w:p>
  </w:footnote>
  <w:footnote w:id="10">
    <w:p w14:paraId="1FCF3D83" w14:textId="1143F6E7" w:rsidR="00D64520" w:rsidRPr="00D64520" w:rsidRDefault="00D64520" w:rsidP="00D64520">
      <w:pPr>
        <w:pStyle w:val="FootnoteText"/>
        <w:spacing w:after="0"/>
        <w:ind w:left="0" w:firstLine="0"/>
        <w:jc w:val="both"/>
      </w:pPr>
      <w:r w:rsidRPr="00D64520">
        <w:rPr>
          <w:rFonts w:ascii="Calibri" w:eastAsia="Aptos" w:hAnsi="Calibri" w:cs="Calibri"/>
          <w:kern w:val="2"/>
          <w:szCs w:val="18"/>
          <w:vertAlign w:val="superscript"/>
          <w:lang w:val="en-GB"/>
        </w:rPr>
        <w:footnoteRef/>
      </w:r>
      <w:r w:rsidRPr="00D64520">
        <w:rPr>
          <w:rFonts w:ascii="Calibri" w:eastAsia="Aptos" w:hAnsi="Calibri" w:cs="Calibri"/>
          <w:kern w:val="2"/>
          <w:szCs w:val="18"/>
          <w:lang w:val="en-GB"/>
        </w:rPr>
        <w:t xml:space="preserve"> </w:t>
      </w:r>
      <w:r>
        <w:rPr>
          <w:rFonts w:ascii="Calibri" w:eastAsia="Aptos" w:hAnsi="Calibri" w:cs="Calibri"/>
          <w:kern w:val="2"/>
          <w:szCs w:val="18"/>
          <w:lang w:val="en-GB"/>
        </w:rPr>
        <w:t>Roli i PMF-së n</w:t>
      </w:r>
      <w:r w:rsidR="00BC4BCD">
        <w:rPr>
          <w:rFonts w:ascii="Calibri" w:eastAsia="Aptos" w:hAnsi="Calibri" w:cs="Calibri"/>
          <w:kern w:val="2"/>
          <w:szCs w:val="18"/>
          <w:lang w:val="en-GB"/>
        </w:rPr>
        <w:t>ë</w:t>
      </w:r>
      <w:r>
        <w:rPr>
          <w:rFonts w:ascii="Calibri" w:eastAsia="Aptos" w:hAnsi="Calibri" w:cs="Calibri"/>
          <w:kern w:val="2"/>
          <w:szCs w:val="18"/>
          <w:lang w:val="en-GB"/>
        </w:rPr>
        <w:t xml:space="preserve"> këto bashki kryhet nga </w:t>
      </w:r>
      <w:r w:rsidR="00BC4BCD">
        <w:rPr>
          <w:rFonts w:ascii="Calibri" w:eastAsia="Aptos" w:hAnsi="Calibri" w:cs="Calibri"/>
          <w:kern w:val="2"/>
          <w:szCs w:val="18"/>
          <w:lang w:val="en-GB"/>
        </w:rPr>
        <w:t xml:space="preserve">punonjës të tjerë të sektorit social, krahas funksioneve të tjera. Shih </w:t>
      </w:r>
      <w:r w:rsidRPr="00D64520">
        <w:rPr>
          <w:rFonts w:ascii="Calibri" w:eastAsia="Aptos" w:hAnsi="Calibri" w:cs="Calibri"/>
          <w:kern w:val="2"/>
          <w:szCs w:val="18"/>
          <w:lang w:val="en-GB"/>
        </w:rPr>
        <w:t>PNUD (2025), Hartëzimi i shërbimeve sociale në Shqipëri 2025, PNUD Shqipëri, https://www.undp.org/albania/publications/mapping-social-services-albania-2025</w:t>
      </w:r>
    </w:p>
  </w:footnote>
  <w:footnote w:id="11">
    <w:p w14:paraId="3BF280B4" w14:textId="1DA19407" w:rsidR="00677F48" w:rsidRPr="007E2E2C" w:rsidRDefault="00677F48">
      <w:pPr>
        <w:pStyle w:val="FootnoteText"/>
        <w:rPr>
          <w:rFonts w:ascii="Calibri" w:hAnsi="Calibri" w:cs="Calibri"/>
          <w:sz w:val="16"/>
          <w:szCs w:val="16"/>
          <w:lang w:val="en-GB"/>
        </w:rPr>
      </w:pPr>
      <w:r w:rsidRPr="007E2E2C">
        <w:rPr>
          <w:rStyle w:val="FootnoteReference"/>
          <w:rFonts w:ascii="Calibri" w:hAnsi="Calibri" w:cs="Calibri"/>
          <w:sz w:val="16"/>
          <w:szCs w:val="16"/>
        </w:rPr>
        <w:footnoteRef/>
      </w:r>
      <w:r w:rsidRPr="007E2E2C">
        <w:rPr>
          <w:rFonts w:ascii="Calibri" w:hAnsi="Calibri" w:cs="Calibri"/>
          <w:sz w:val="16"/>
          <w:szCs w:val="16"/>
        </w:rPr>
        <w:t xml:space="preserve"> </w:t>
      </w:r>
      <w:hyperlink r:id="rId2" w:history="1">
        <w:r w:rsidRPr="007E2E2C">
          <w:rPr>
            <w:rStyle w:val="Hyperlink"/>
            <w:rFonts w:ascii="Calibri" w:hAnsi="Calibri" w:cs="Calibri"/>
            <w:sz w:val="16"/>
            <w:szCs w:val="16"/>
          </w:rPr>
          <w:t>Platforma e monitorimit UNICEF</w:t>
        </w:r>
      </w:hyperlink>
    </w:p>
  </w:footnote>
  <w:footnote w:id="12">
    <w:p w14:paraId="0DD4574A" w14:textId="14FEEA62" w:rsidR="00B37E1F" w:rsidRPr="00142E5F" w:rsidRDefault="00B37E1F" w:rsidP="00142E5F">
      <w:pPr>
        <w:pStyle w:val="FootnoteText"/>
        <w:spacing w:after="0"/>
        <w:ind w:left="0" w:firstLine="0"/>
        <w:jc w:val="both"/>
        <w:rPr>
          <w:lang w:val="en-US"/>
        </w:rPr>
      </w:pPr>
      <w:r>
        <w:rPr>
          <w:rStyle w:val="FootnoteReference"/>
        </w:rPr>
        <w:footnoteRef/>
      </w:r>
      <w:r>
        <w:t xml:space="preserve">  </w:t>
      </w:r>
      <w:r w:rsidRPr="0045017A">
        <w:rPr>
          <w:rFonts w:ascii="Calibri" w:hAnsi="Calibri" w:cs="Calibri"/>
          <w:szCs w:val="18"/>
          <w:lang w:val="it-IT"/>
        </w:rPr>
        <w:t>VKM Nr Nr. 210, datë 6.4.2022 “Për miratimin e Strategjisë Kombëtare të Shëndetësisë</w:t>
      </w:r>
      <w:r w:rsidR="00142E5F">
        <w:rPr>
          <w:rFonts w:ascii="Calibri" w:hAnsi="Calibri" w:cs="Calibri"/>
          <w:szCs w:val="18"/>
          <w:lang w:val="it-IT"/>
        </w:rPr>
        <w:t xml:space="preserve">, </w:t>
      </w:r>
      <w:r w:rsidRPr="0045017A">
        <w:rPr>
          <w:rFonts w:ascii="Calibri" w:hAnsi="Calibri" w:cs="Calibri"/>
          <w:szCs w:val="18"/>
          <w:lang w:val="it-IT"/>
        </w:rPr>
        <w:t xml:space="preserve">2021-2030”, </w:t>
      </w:r>
      <w:hyperlink r:id="rId3" w:history="1">
        <w:r w:rsidRPr="0045017A">
          <w:t>https://www.qbz.gov.al/eli/vendim/2022/04/06/210/8590c194-dc8b-4fa3-aa49-4140d87e11bb;q=strategjia%20kombetare%20e%20shendetesise</w:t>
        </w:r>
      </w:hyperlink>
      <w:r>
        <w:rPr>
          <w:rFonts w:ascii="Calibri" w:hAnsi="Calibri" w:cs="Calibri"/>
          <w:szCs w:val="18"/>
          <w:lang w:val="it-IT"/>
        </w:rPr>
        <w:t xml:space="preserve"> </w:t>
      </w:r>
    </w:p>
  </w:footnote>
  <w:footnote w:id="13">
    <w:p w14:paraId="5220BDDC" w14:textId="49461A75" w:rsidR="00DD657B" w:rsidRPr="007E2E2C" w:rsidRDefault="00DD657B" w:rsidP="007E2E2C">
      <w:pPr>
        <w:pStyle w:val="FootnoteText"/>
        <w:spacing w:after="0"/>
        <w:rPr>
          <w:rFonts w:ascii="Calibri" w:hAnsi="Calibri" w:cs="Calibri"/>
          <w:szCs w:val="18"/>
          <w:lang w:val="it-IT"/>
        </w:rPr>
      </w:pPr>
      <w:r w:rsidRPr="007E2E2C">
        <w:rPr>
          <w:rStyle w:val="FootnoteReference"/>
          <w:rFonts w:ascii="Calibri" w:hAnsi="Calibri" w:cs="Calibri"/>
          <w:szCs w:val="18"/>
        </w:rPr>
        <w:footnoteRef/>
      </w:r>
      <w:r w:rsidRPr="007E2E2C">
        <w:rPr>
          <w:rFonts w:ascii="Calibri" w:hAnsi="Calibri" w:cs="Calibri"/>
          <w:szCs w:val="18"/>
        </w:rPr>
        <w:t xml:space="preserve"> </w:t>
      </w:r>
      <w:r w:rsidRPr="007E2E2C">
        <w:rPr>
          <w:rFonts w:ascii="Calibri" w:hAnsi="Calibri" w:cs="Calibri"/>
          <w:szCs w:val="18"/>
          <w:lang w:val="it-IT"/>
        </w:rPr>
        <w:t>Urdh</w:t>
      </w:r>
      <w:r w:rsidR="00EC4318" w:rsidRPr="007E2E2C">
        <w:rPr>
          <w:rFonts w:ascii="Calibri" w:hAnsi="Calibri" w:cs="Calibri"/>
          <w:szCs w:val="18"/>
          <w:lang w:val="it-IT"/>
        </w:rPr>
        <w:t>ë</w:t>
      </w:r>
      <w:r w:rsidRPr="007E2E2C">
        <w:rPr>
          <w:rFonts w:ascii="Calibri" w:hAnsi="Calibri" w:cs="Calibri"/>
          <w:szCs w:val="18"/>
          <w:lang w:val="it-IT"/>
        </w:rPr>
        <w:t xml:space="preserve">r </w:t>
      </w:r>
      <w:r w:rsidRPr="00B37E1F">
        <w:rPr>
          <w:rFonts w:ascii="Calibri" w:hAnsi="Calibri" w:cs="Calibri"/>
          <w:szCs w:val="18"/>
        </w:rPr>
        <w:t>nr. 577, datë 8 nëntor 2024</w:t>
      </w:r>
    </w:p>
  </w:footnote>
  <w:footnote w:id="14">
    <w:p w14:paraId="0DA473BB" w14:textId="77777777" w:rsidR="007E6E04" w:rsidRPr="00EC5714" w:rsidRDefault="007E6E04" w:rsidP="007E6E04">
      <w:pPr>
        <w:pStyle w:val="FootnoteText"/>
        <w:rPr>
          <w:rFonts w:ascii="Calibri" w:hAnsi="Calibri" w:cs="Calibri"/>
          <w:sz w:val="16"/>
          <w:szCs w:val="16"/>
          <w:lang w:val="en-US"/>
        </w:rPr>
      </w:pPr>
      <w:r w:rsidRPr="00EC5714">
        <w:rPr>
          <w:rStyle w:val="FootnoteReference"/>
          <w:rFonts w:ascii="Calibri" w:hAnsi="Calibri" w:cs="Calibri"/>
          <w:sz w:val="16"/>
          <w:szCs w:val="16"/>
        </w:rPr>
        <w:footnoteRef/>
      </w:r>
      <w:r w:rsidRPr="00EC5714">
        <w:rPr>
          <w:rFonts w:ascii="Calibri" w:hAnsi="Calibri" w:cs="Calibri"/>
          <w:sz w:val="16"/>
          <w:szCs w:val="16"/>
        </w:rPr>
        <w:t>duke përfshirë menaxhimin e rasteve, ndërhyrjen e hershme, bashkëpunimin ndërsektorial, kornizat ligjore, parandalimin e lodhjes nga stresi, etj. -</w:t>
      </w:r>
    </w:p>
  </w:footnote>
  <w:footnote w:id="15">
    <w:p w14:paraId="78F89649" w14:textId="77777777" w:rsidR="007E6E04" w:rsidRPr="00EC5714" w:rsidRDefault="007E6E04" w:rsidP="007E6E04">
      <w:pPr>
        <w:pBdr>
          <w:top w:val="nil"/>
          <w:left w:val="nil"/>
          <w:bottom w:val="nil"/>
          <w:right w:val="nil"/>
          <w:between w:val="nil"/>
        </w:pBdr>
        <w:rPr>
          <w:rFonts w:cs="Calibri"/>
          <w:color w:val="000000"/>
          <w:sz w:val="16"/>
          <w:szCs w:val="16"/>
        </w:rPr>
      </w:pPr>
      <w:r w:rsidRPr="00EC5714">
        <w:rPr>
          <w:rStyle w:val="FootnoteReference"/>
          <w:rFonts w:cs="Calibri"/>
          <w:sz w:val="16"/>
          <w:szCs w:val="16"/>
        </w:rPr>
        <w:footnoteRef/>
      </w:r>
      <w:r w:rsidRPr="00EC5714">
        <w:rPr>
          <w:rFonts w:cs="Calibri"/>
          <w:color w:val="000000"/>
          <w:sz w:val="16"/>
          <w:szCs w:val="16"/>
        </w:rPr>
        <w:t>Ky aktivitet është parashikuar edhe në Planin e Veprimit të Strategjisë Kombëtare të Migr</w:t>
      </w:r>
      <w:r>
        <w:rPr>
          <w:rFonts w:cs="Calibri"/>
          <w:color w:val="000000"/>
          <w:sz w:val="16"/>
          <w:szCs w:val="16"/>
        </w:rPr>
        <w:t>imit</w:t>
      </w:r>
      <w:r w:rsidRPr="00EC5714">
        <w:rPr>
          <w:rFonts w:cs="Calibri"/>
          <w:color w:val="000000"/>
          <w:sz w:val="16"/>
          <w:szCs w:val="16"/>
        </w:rPr>
        <w:t>, Masa 4.2.3.</w:t>
      </w:r>
    </w:p>
  </w:footnote>
  <w:footnote w:id="16">
    <w:p w14:paraId="73AA680D" w14:textId="77777777" w:rsidR="007E6E04" w:rsidRPr="00EC5714" w:rsidRDefault="007E6E04" w:rsidP="007E6E04">
      <w:pPr>
        <w:pBdr>
          <w:top w:val="nil"/>
          <w:left w:val="nil"/>
          <w:bottom w:val="nil"/>
          <w:right w:val="nil"/>
          <w:between w:val="nil"/>
        </w:pBdr>
        <w:rPr>
          <w:rFonts w:cs="Calibri"/>
          <w:color w:val="000000"/>
          <w:sz w:val="16"/>
          <w:szCs w:val="16"/>
        </w:rPr>
      </w:pPr>
      <w:r w:rsidRPr="00EC5714">
        <w:rPr>
          <w:rStyle w:val="FootnoteReference"/>
          <w:rFonts w:cs="Calibri"/>
          <w:sz w:val="16"/>
          <w:szCs w:val="16"/>
        </w:rPr>
        <w:footnoteRef/>
      </w:r>
      <w:r w:rsidRPr="00EC5714">
        <w:rPr>
          <w:rFonts w:cs="Calibri"/>
          <w:color w:val="000000"/>
          <w:sz w:val="16"/>
          <w:szCs w:val="16"/>
        </w:rPr>
        <w:t>Mbështetje shtesë për fëmijët me aftësi të kufizuara është planifikuar sipas Objektivit Specifik 2, dhe në strehim (Objektivi 2, Masa 1, Aktiviteti 1.5) përmes një Programi të Specializuar të Strehimit me standarde për jetesë të pavarur të mbikëqyrur.</w:t>
      </w:r>
    </w:p>
  </w:footnote>
  <w:footnote w:id="17">
    <w:p w14:paraId="6B66AC89" w14:textId="77777777" w:rsidR="007E6E04" w:rsidRPr="00EC5714" w:rsidRDefault="007E6E04" w:rsidP="007E6E04">
      <w:pPr>
        <w:pStyle w:val="FootnoteText"/>
        <w:rPr>
          <w:rFonts w:ascii="Calibri" w:hAnsi="Calibri" w:cs="Calibri"/>
          <w:sz w:val="16"/>
          <w:szCs w:val="16"/>
          <w:lang w:val="sq-AL"/>
        </w:rPr>
      </w:pPr>
      <w:r w:rsidRPr="00EC5714">
        <w:rPr>
          <w:rStyle w:val="FootnoteReference"/>
          <w:rFonts w:ascii="Calibri" w:hAnsi="Calibri" w:cs="Calibri"/>
          <w:sz w:val="16"/>
          <w:szCs w:val="16"/>
        </w:rPr>
        <w:footnoteRef/>
      </w:r>
      <w:r w:rsidRPr="00EC5714">
        <w:rPr>
          <w:rFonts w:ascii="Calibri" w:hAnsi="Calibri" w:cs="Calibri"/>
          <w:sz w:val="16"/>
          <w:szCs w:val="16"/>
        </w:rPr>
        <w:t>Hartimi i Shërbimeve Sociale, 2025</w:t>
      </w:r>
    </w:p>
  </w:footnote>
  <w:footnote w:id="18">
    <w:p w14:paraId="5CF600AC" w14:textId="77777777" w:rsidR="007E6E04" w:rsidRPr="00EC5714" w:rsidRDefault="007E6E04" w:rsidP="007E6E04">
      <w:pPr>
        <w:pStyle w:val="FootnoteText"/>
        <w:rPr>
          <w:rFonts w:ascii="Calibri" w:hAnsi="Calibri" w:cs="Calibri"/>
          <w:sz w:val="16"/>
          <w:szCs w:val="16"/>
          <w:lang w:val="it-IT"/>
        </w:rPr>
      </w:pPr>
      <w:r w:rsidRPr="00EC5714">
        <w:rPr>
          <w:rStyle w:val="FootnoteReference"/>
          <w:rFonts w:ascii="Calibri" w:hAnsi="Calibri" w:cs="Calibri"/>
          <w:sz w:val="16"/>
          <w:szCs w:val="16"/>
        </w:rPr>
        <w:footnoteRef/>
      </w:r>
      <w:r w:rsidRPr="00EC5714">
        <w:rPr>
          <w:rFonts w:ascii="Calibri" w:hAnsi="Calibri" w:cs="Calibri"/>
          <w:sz w:val="16"/>
          <w:szCs w:val="16"/>
          <w:lang w:val="it-IT"/>
        </w:rPr>
        <w:t>Agjenda kombetare per te drejtat e femijeve 2021-2026. (III.1.1.ç, 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D94B" w14:textId="46EF7A13" w:rsidR="00B63A32" w:rsidRDefault="00B63A32">
    <w:pPr>
      <w:pStyle w:val="Header"/>
    </w:pPr>
    <w:r w:rsidRPr="004448DA">
      <w:rPr>
        <w:noProof/>
        <w:lang w:val="en-US" w:eastAsia="en-US"/>
      </w:rPr>
      <w:drawing>
        <wp:anchor distT="0" distB="0" distL="114300" distR="114300" simplePos="0" relativeHeight="251659264" behindDoc="0" locked="0" layoutInCell="1" allowOverlap="1" wp14:anchorId="215BC901" wp14:editId="4DAED1D4">
          <wp:simplePos x="0" y="0"/>
          <wp:positionH relativeFrom="margin">
            <wp:posOffset>2305050</wp:posOffset>
          </wp:positionH>
          <wp:positionV relativeFrom="paragraph">
            <wp:posOffset>-214630</wp:posOffset>
          </wp:positionV>
          <wp:extent cx="1490980" cy="1035050"/>
          <wp:effectExtent l="0" t="0" r="0" b="0"/>
          <wp:wrapThrough wrapText="bothSides">
            <wp:wrapPolygon edited="0">
              <wp:start x="0" y="0"/>
              <wp:lineTo x="0" y="21070"/>
              <wp:lineTo x="21250" y="21070"/>
              <wp:lineTo x="21250" y="0"/>
              <wp:lineTo x="0" y="0"/>
            </wp:wrapPolygon>
          </wp:wrapThrough>
          <wp:docPr id="329042569" name="Grafik 1" descr="A building with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 building with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0980" cy="1035050"/>
                  </a:xfrm>
                  <a:prstGeom prst="rect">
                    <a:avLst/>
                  </a:prstGeom>
                </pic:spPr>
              </pic:pic>
            </a:graphicData>
          </a:graphic>
          <wp14:sizeRelH relativeFrom="margin">
            <wp14:pctWidth>0</wp14:pctWidth>
          </wp14:sizeRelH>
          <wp14:sizeRelV relativeFrom="margin">
            <wp14:pctHeight>0</wp14:pctHeight>
          </wp14:sizeRelV>
        </wp:anchor>
      </w:drawing>
    </w:r>
  </w:p>
  <w:p w14:paraId="091A7F6C" w14:textId="77777777" w:rsidR="00B63A32" w:rsidRDefault="00B63A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8B7"/>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C4F5D"/>
    <w:multiLevelType w:val="hybridMultilevel"/>
    <w:tmpl w:val="DEDAD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92506"/>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2524C"/>
    <w:multiLevelType w:val="multilevel"/>
    <w:tmpl w:val="D8E2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451C0"/>
    <w:multiLevelType w:val="hybridMultilevel"/>
    <w:tmpl w:val="932C84AE"/>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5" w15:restartNumberingAfterBreak="0">
    <w:nsid w:val="0D1E5E92"/>
    <w:multiLevelType w:val="hybridMultilevel"/>
    <w:tmpl w:val="C8D42360"/>
    <w:lvl w:ilvl="0" w:tplc="8AB00E7E">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F6301B"/>
    <w:multiLevelType w:val="hybridMultilevel"/>
    <w:tmpl w:val="80D6151E"/>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7" w15:restartNumberingAfterBreak="0">
    <w:nsid w:val="10F36449"/>
    <w:multiLevelType w:val="multilevel"/>
    <w:tmpl w:val="B6C889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05D6"/>
    <w:multiLevelType w:val="multilevel"/>
    <w:tmpl w:val="2976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133AF"/>
    <w:multiLevelType w:val="hybridMultilevel"/>
    <w:tmpl w:val="F10C1378"/>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0" w15:restartNumberingAfterBreak="0">
    <w:nsid w:val="173A3B44"/>
    <w:multiLevelType w:val="multilevel"/>
    <w:tmpl w:val="4664D5B2"/>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8B6FD1"/>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56DCF"/>
    <w:multiLevelType w:val="multilevel"/>
    <w:tmpl w:val="7786C236"/>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1B95C1E"/>
    <w:multiLevelType w:val="hybridMultilevel"/>
    <w:tmpl w:val="89702EF2"/>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276E5375"/>
    <w:multiLevelType w:val="hybridMultilevel"/>
    <w:tmpl w:val="FFF03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7E317F"/>
    <w:multiLevelType w:val="multilevel"/>
    <w:tmpl w:val="4A48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4417C"/>
    <w:multiLevelType w:val="multilevel"/>
    <w:tmpl w:val="C64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C4721"/>
    <w:multiLevelType w:val="multilevel"/>
    <w:tmpl w:val="610ED8D6"/>
    <w:lvl w:ilvl="0">
      <w:start w:val="1"/>
      <w:numFmt w:val="decimal"/>
      <w:lvlText w:val="%1."/>
      <w:lvlJc w:val="left"/>
      <w:pPr>
        <w:ind w:left="360" w:hanging="360"/>
      </w:pPr>
      <w:rPr>
        <w:rFonts w:hint="default"/>
        <w:sz w:val="20"/>
      </w:rPr>
    </w:lvl>
    <w:lvl w:ilvl="1">
      <w:start w:val="1"/>
      <w:numFmt w:val="decimal"/>
      <w:lvlText w:val="%2."/>
      <w:lvlJc w:val="left"/>
      <w:pPr>
        <w:ind w:left="36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1D43CA7"/>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45297"/>
    <w:multiLevelType w:val="hybridMultilevel"/>
    <w:tmpl w:val="32BCB528"/>
    <w:lvl w:ilvl="0" w:tplc="02D61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277D3"/>
    <w:multiLevelType w:val="hybridMultilevel"/>
    <w:tmpl w:val="7486CE72"/>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21" w15:restartNumberingAfterBreak="0">
    <w:nsid w:val="3BE21C98"/>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946E6"/>
    <w:multiLevelType w:val="multilevel"/>
    <w:tmpl w:val="326CE80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C0835"/>
    <w:multiLevelType w:val="multilevel"/>
    <w:tmpl w:val="0FC44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4FD7247"/>
    <w:multiLevelType w:val="hybridMultilevel"/>
    <w:tmpl w:val="BFA8087A"/>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25" w15:restartNumberingAfterBreak="0">
    <w:nsid w:val="45A05841"/>
    <w:multiLevelType w:val="multilevel"/>
    <w:tmpl w:val="FA7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96595"/>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C7D64"/>
    <w:multiLevelType w:val="hybridMultilevel"/>
    <w:tmpl w:val="7486CE72"/>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28" w15:restartNumberingAfterBreak="0">
    <w:nsid w:val="5A372694"/>
    <w:multiLevelType w:val="hybridMultilevel"/>
    <w:tmpl w:val="518A6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5E7A05"/>
    <w:multiLevelType w:val="multilevel"/>
    <w:tmpl w:val="CA42F3B2"/>
    <w:lvl w:ilvl="0">
      <w:start w:val="1"/>
      <w:numFmt w:val="decimal"/>
      <w:pStyle w:val="ListBullet2"/>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FD52DBD"/>
    <w:multiLevelType w:val="hybridMultilevel"/>
    <w:tmpl w:val="BFA8087A"/>
    <w:lvl w:ilvl="0" w:tplc="FFFFFFFF">
      <w:start w:val="1"/>
      <w:numFmt w:val="decimal"/>
      <w:lvlText w:val="%1."/>
      <w:lvlJc w:val="left"/>
      <w:pPr>
        <w:ind w:left="524" w:hanging="360"/>
      </w:pPr>
      <w:rPr>
        <w:rFonts w:hint="default"/>
        <w:spacing w:val="0"/>
        <w:w w:val="105"/>
        <w:lang w:val="en-US" w:eastAsia="en-US" w:bidi="ar-SA"/>
      </w:rPr>
    </w:lvl>
    <w:lvl w:ilvl="1" w:tplc="FFFFFFFF">
      <w:numFmt w:val="bullet"/>
      <w:lvlText w:val="•"/>
      <w:lvlJc w:val="left"/>
      <w:pPr>
        <w:ind w:left="1141" w:hanging="143"/>
      </w:pPr>
      <w:rPr>
        <w:rFonts w:ascii="Arial" w:eastAsia="Arial" w:hAnsi="Arial" w:cs="Arial" w:hint="default"/>
        <w:spacing w:val="0"/>
        <w:w w:val="101"/>
        <w:lang w:val="en-US" w:eastAsia="en-US" w:bidi="ar-SA"/>
      </w:rPr>
    </w:lvl>
    <w:lvl w:ilvl="2" w:tplc="FFFFFFFF">
      <w:numFmt w:val="bullet"/>
      <w:lvlText w:val="•"/>
      <w:lvlJc w:val="left"/>
      <w:pPr>
        <w:ind w:left="932" w:hanging="143"/>
      </w:pPr>
      <w:rPr>
        <w:rFonts w:hint="default"/>
        <w:lang w:val="en-US" w:eastAsia="en-US" w:bidi="ar-SA"/>
      </w:rPr>
    </w:lvl>
    <w:lvl w:ilvl="3" w:tplc="FFFFFFFF">
      <w:numFmt w:val="bullet"/>
      <w:lvlText w:val="•"/>
      <w:lvlJc w:val="left"/>
      <w:pPr>
        <w:ind w:left="724" w:hanging="143"/>
      </w:pPr>
      <w:rPr>
        <w:rFonts w:hint="default"/>
        <w:lang w:val="en-US" w:eastAsia="en-US" w:bidi="ar-SA"/>
      </w:rPr>
    </w:lvl>
    <w:lvl w:ilvl="4" w:tplc="FFFFFFFF">
      <w:numFmt w:val="bullet"/>
      <w:lvlText w:val="•"/>
      <w:lvlJc w:val="left"/>
      <w:pPr>
        <w:ind w:left="517" w:hanging="143"/>
      </w:pPr>
      <w:rPr>
        <w:rFonts w:hint="default"/>
        <w:lang w:val="en-US" w:eastAsia="en-US" w:bidi="ar-SA"/>
      </w:rPr>
    </w:lvl>
    <w:lvl w:ilvl="5" w:tplc="FFFFFFFF">
      <w:numFmt w:val="bullet"/>
      <w:lvlText w:val="•"/>
      <w:lvlJc w:val="left"/>
      <w:pPr>
        <w:ind w:left="309" w:hanging="143"/>
      </w:pPr>
      <w:rPr>
        <w:rFonts w:hint="default"/>
        <w:lang w:val="en-US" w:eastAsia="en-US" w:bidi="ar-SA"/>
      </w:rPr>
    </w:lvl>
    <w:lvl w:ilvl="6" w:tplc="FFFFFFFF">
      <w:numFmt w:val="bullet"/>
      <w:lvlText w:val="•"/>
      <w:lvlJc w:val="left"/>
      <w:pPr>
        <w:ind w:left="102" w:hanging="143"/>
      </w:pPr>
      <w:rPr>
        <w:rFonts w:hint="default"/>
        <w:lang w:val="en-US" w:eastAsia="en-US" w:bidi="ar-SA"/>
      </w:rPr>
    </w:lvl>
    <w:lvl w:ilvl="7" w:tplc="FFFFFFFF">
      <w:numFmt w:val="bullet"/>
      <w:lvlText w:val="•"/>
      <w:lvlJc w:val="left"/>
      <w:pPr>
        <w:ind w:left="-106" w:hanging="143"/>
      </w:pPr>
      <w:rPr>
        <w:rFonts w:hint="default"/>
        <w:lang w:val="en-US" w:eastAsia="en-US" w:bidi="ar-SA"/>
      </w:rPr>
    </w:lvl>
    <w:lvl w:ilvl="8" w:tplc="FFFFFFFF">
      <w:numFmt w:val="bullet"/>
      <w:lvlText w:val="•"/>
      <w:lvlJc w:val="left"/>
      <w:pPr>
        <w:ind w:left="-314" w:hanging="143"/>
      </w:pPr>
      <w:rPr>
        <w:rFonts w:hint="default"/>
        <w:lang w:val="en-US" w:eastAsia="en-US" w:bidi="ar-SA"/>
      </w:rPr>
    </w:lvl>
  </w:abstractNum>
  <w:abstractNum w:abstractNumId="31" w15:restartNumberingAfterBreak="0">
    <w:nsid w:val="65C92045"/>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DD7236"/>
    <w:multiLevelType w:val="hybridMultilevel"/>
    <w:tmpl w:val="9642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355E8"/>
    <w:multiLevelType w:val="hybridMultilevel"/>
    <w:tmpl w:val="DC543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4E4878"/>
    <w:multiLevelType w:val="multilevel"/>
    <w:tmpl w:val="C06A2874"/>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ind w:left="36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9B7DD5"/>
    <w:multiLevelType w:val="hybridMultilevel"/>
    <w:tmpl w:val="30CE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014C3"/>
    <w:multiLevelType w:val="hybridMultilevel"/>
    <w:tmpl w:val="7486CE72"/>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abstractNum w:abstractNumId="37" w15:restartNumberingAfterBreak="0">
    <w:nsid w:val="738C230E"/>
    <w:multiLevelType w:val="multilevel"/>
    <w:tmpl w:val="F490E25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ind w:left="36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4360E0"/>
    <w:multiLevelType w:val="multilevel"/>
    <w:tmpl w:val="969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A675C"/>
    <w:multiLevelType w:val="hybridMultilevel"/>
    <w:tmpl w:val="2A3C8B88"/>
    <w:lvl w:ilvl="0" w:tplc="06764D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CB0A17"/>
    <w:multiLevelType w:val="multilevel"/>
    <w:tmpl w:val="7292B4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1A0359"/>
    <w:multiLevelType w:val="multilevel"/>
    <w:tmpl w:val="345E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661A4"/>
    <w:multiLevelType w:val="hybridMultilevel"/>
    <w:tmpl w:val="7486CE72"/>
    <w:lvl w:ilvl="0" w:tplc="0409000F">
      <w:start w:val="1"/>
      <w:numFmt w:val="decimal"/>
      <w:lvlText w:val="%1."/>
      <w:lvlJc w:val="left"/>
      <w:pPr>
        <w:ind w:left="524" w:hanging="360"/>
      </w:pPr>
      <w:rPr>
        <w:rFonts w:hint="default"/>
        <w:spacing w:val="0"/>
        <w:w w:val="105"/>
        <w:lang w:val="en-US" w:eastAsia="en-US" w:bidi="ar-SA"/>
      </w:rPr>
    </w:lvl>
    <w:lvl w:ilvl="1" w:tplc="554E2C58">
      <w:numFmt w:val="bullet"/>
      <w:lvlText w:val="•"/>
      <w:lvlJc w:val="left"/>
      <w:pPr>
        <w:ind w:left="1141" w:hanging="143"/>
      </w:pPr>
      <w:rPr>
        <w:rFonts w:ascii="Arial" w:eastAsia="Arial" w:hAnsi="Arial" w:cs="Arial" w:hint="default"/>
        <w:spacing w:val="0"/>
        <w:w w:val="101"/>
        <w:lang w:val="en-US" w:eastAsia="en-US" w:bidi="ar-SA"/>
      </w:rPr>
    </w:lvl>
    <w:lvl w:ilvl="2" w:tplc="76CE3186">
      <w:numFmt w:val="bullet"/>
      <w:lvlText w:val="•"/>
      <w:lvlJc w:val="left"/>
      <w:pPr>
        <w:ind w:left="932" w:hanging="143"/>
      </w:pPr>
      <w:rPr>
        <w:rFonts w:hint="default"/>
        <w:lang w:val="en-US" w:eastAsia="en-US" w:bidi="ar-SA"/>
      </w:rPr>
    </w:lvl>
    <w:lvl w:ilvl="3" w:tplc="7106786E">
      <w:numFmt w:val="bullet"/>
      <w:lvlText w:val="•"/>
      <w:lvlJc w:val="left"/>
      <w:pPr>
        <w:ind w:left="724" w:hanging="143"/>
      </w:pPr>
      <w:rPr>
        <w:rFonts w:hint="default"/>
        <w:lang w:val="en-US" w:eastAsia="en-US" w:bidi="ar-SA"/>
      </w:rPr>
    </w:lvl>
    <w:lvl w:ilvl="4" w:tplc="ACDACD10">
      <w:numFmt w:val="bullet"/>
      <w:lvlText w:val="•"/>
      <w:lvlJc w:val="left"/>
      <w:pPr>
        <w:ind w:left="517" w:hanging="143"/>
      </w:pPr>
      <w:rPr>
        <w:rFonts w:hint="default"/>
        <w:lang w:val="en-US" w:eastAsia="en-US" w:bidi="ar-SA"/>
      </w:rPr>
    </w:lvl>
    <w:lvl w:ilvl="5" w:tplc="6C345E60">
      <w:numFmt w:val="bullet"/>
      <w:lvlText w:val="•"/>
      <w:lvlJc w:val="left"/>
      <w:pPr>
        <w:ind w:left="309" w:hanging="143"/>
      </w:pPr>
      <w:rPr>
        <w:rFonts w:hint="default"/>
        <w:lang w:val="en-US" w:eastAsia="en-US" w:bidi="ar-SA"/>
      </w:rPr>
    </w:lvl>
    <w:lvl w:ilvl="6" w:tplc="23F26D80">
      <w:numFmt w:val="bullet"/>
      <w:lvlText w:val="•"/>
      <w:lvlJc w:val="left"/>
      <w:pPr>
        <w:ind w:left="102" w:hanging="143"/>
      </w:pPr>
      <w:rPr>
        <w:rFonts w:hint="default"/>
        <w:lang w:val="en-US" w:eastAsia="en-US" w:bidi="ar-SA"/>
      </w:rPr>
    </w:lvl>
    <w:lvl w:ilvl="7" w:tplc="5CA0F7DA">
      <w:numFmt w:val="bullet"/>
      <w:lvlText w:val="•"/>
      <w:lvlJc w:val="left"/>
      <w:pPr>
        <w:ind w:left="-106" w:hanging="143"/>
      </w:pPr>
      <w:rPr>
        <w:rFonts w:hint="default"/>
        <w:lang w:val="en-US" w:eastAsia="en-US" w:bidi="ar-SA"/>
      </w:rPr>
    </w:lvl>
    <w:lvl w:ilvl="8" w:tplc="2422727E">
      <w:numFmt w:val="bullet"/>
      <w:lvlText w:val="•"/>
      <w:lvlJc w:val="left"/>
      <w:pPr>
        <w:ind w:left="-314" w:hanging="143"/>
      </w:pPr>
      <w:rPr>
        <w:rFonts w:hint="default"/>
        <w:lang w:val="en-US" w:eastAsia="en-US" w:bidi="ar-SA"/>
      </w:rPr>
    </w:lvl>
  </w:abstractNum>
  <w:num w:numId="1">
    <w:abstractNumId w:val="38"/>
  </w:num>
  <w:num w:numId="2">
    <w:abstractNumId w:val="41"/>
  </w:num>
  <w:num w:numId="3">
    <w:abstractNumId w:val="32"/>
  </w:num>
  <w:num w:numId="4">
    <w:abstractNumId w:val="1"/>
  </w:num>
  <w:num w:numId="5">
    <w:abstractNumId w:val="35"/>
  </w:num>
  <w:num w:numId="6">
    <w:abstractNumId w:val="19"/>
  </w:num>
  <w:num w:numId="7">
    <w:abstractNumId w:val="10"/>
  </w:num>
  <w:num w:numId="8">
    <w:abstractNumId w:val="14"/>
  </w:num>
  <w:num w:numId="9">
    <w:abstractNumId w:val="33"/>
  </w:num>
  <w:num w:numId="10">
    <w:abstractNumId w:val="28"/>
  </w:num>
  <w:num w:numId="11">
    <w:abstractNumId w:val="23"/>
  </w:num>
  <w:num w:numId="12">
    <w:abstractNumId w:val="40"/>
  </w:num>
  <w:num w:numId="13">
    <w:abstractNumId w:val="25"/>
  </w:num>
  <w:num w:numId="14">
    <w:abstractNumId w:val="8"/>
  </w:num>
  <w:num w:numId="15">
    <w:abstractNumId w:val="22"/>
  </w:num>
  <w:num w:numId="16">
    <w:abstractNumId w:val="15"/>
  </w:num>
  <w:num w:numId="17">
    <w:abstractNumId w:val="39"/>
  </w:num>
  <w:num w:numId="18">
    <w:abstractNumId w:val="34"/>
  </w:num>
  <w:num w:numId="19">
    <w:abstractNumId w:val="5"/>
  </w:num>
  <w:num w:numId="20">
    <w:abstractNumId w:val="7"/>
  </w:num>
  <w:num w:numId="21">
    <w:abstractNumId w:val="12"/>
  </w:num>
  <w:num w:numId="22">
    <w:abstractNumId w:val="17"/>
  </w:num>
  <w:num w:numId="23">
    <w:abstractNumId w:val="29"/>
  </w:num>
  <w:num w:numId="24">
    <w:abstractNumId w:val="3"/>
  </w:num>
  <w:num w:numId="25">
    <w:abstractNumId w:val="0"/>
  </w:num>
  <w:num w:numId="26">
    <w:abstractNumId w:val="18"/>
  </w:num>
  <w:num w:numId="27">
    <w:abstractNumId w:val="26"/>
  </w:num>
  <w:num w:numId="28">
    <w:abstractNumId w:val="31"/>
  </w:num>
  <w:num w:numId="29">
    <w:abstractNumId w:val="37"/>
  </w:num>
  <w:num w:numId="30">
    <w:abstractNumId w:val="11"/>
  </w:num>
  <w:num w:numId="31">
    <w:abstractNumId w:val="2"/>
  </w:num>
  <w:num w:numId="32">
    <w:abstractNumId w:val="21"/>
  </w:num>
  <w:num w:numId="33">
    <w:abstractNumId w:val="36"/>
  </w:num>
  <w:num w:numId="34">
    <w:abstractNumId w:val="4"/>
  </w:num>
  <w:num w:numId="35">
    <w:abstractNumId w:val="24"/>
  </w:num>
  <w:num w:numId="36">
    <w:abstractNumId w:val="27"/>
  </w:num>
  <w:num w:numId="37">
    <w:abstractNumId w:val="20"/>
  </w:num>
  <w:num w:numId="38">
    <w:abstractNumId w:val="42"/>
  </w:num>
  <w:num w:numId="39">
    <w:abstractNumId w:val="6"/>
  </w:num>
  <w:num w:numId="40">
    <w:abstractNumId w:val="9"/>
  </w:num>
  <w:num w:numId="41">
    <w:abstractNumId w:val="30"/>
  </w:num>
  <w:num w:numId="42">
    <w:abstractNumId w:val="16"/>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00"/>
    <w:rsid w:val="00007D3A"/>
    <w:rsid w:val="00010699"/>
    <w:rsid w:val="000122F4"/>
    <w:rsid w:val="00020169"/>
    <w:rsid w:val="00023DEA"/>
    <w:rsid w:val="00027D89"/>
    <w:rsid w:val="00030233"/>
    <w:rsid w:val="00053048"/>
    <w:rsid w:val="00057BED"/>
    <w:rsid w:val="00063985"/>
    <w:rsid w:val="00067C1A"/>
    <w:rsid w:val="00074869"/>
    <w:rsid w:val="00084064"/>
    <w:rsid w:val="0008736C"/>
    <w:rsid w:val="000906B9"/>
    <w:rsid w:val="00093476"/>
    <w:rsid w:val="000968A8"/>
    <w:rsid w:val="000A2E51"/>
    <w:rsid w:val="000B1981"/>
    <w:rsid w:val="000C1F4A"/>
    <w:rsid w:val="000E3138"/>
    <w:rsid w:val="000E4913"/>
    <w:rsid w:val="000F31FB"/>
    <w:rsid w:val="000F7C13"/>
    <w:rsid w:val="00106A2C"/>
    <w:rsid w:val="00121CBF"/>
    <w:rsid w:val="00122CC0"/>
    <w:rsid w:val="001261E1"/>
    <w:rsid w:val="00142E5F"/>
    <w:rsid w:val="001464C7"/>
    <w:rsid w:val="00166C40"/>
    <w:rsid w:val="00171DEB"/>
    <w:rsid w:val="00173236"/>
    <w:rsid w:val="001812F3"/>
    <w:rsid w:val="001868DC"/>
    <w:rsid w:val="001A5C62"/>
    <w:rsid w:val="001B082A"/>
    <w:rsid w:val="001B116A"/>
    <w:rsid w:val="001C216E"/>
    <w:rsid w:val="001C2839"/>
    <w:rsid w:val="001C53AB"/>
    <w:rsid w:val="001E2AA9"/>
    <w:rsid w:val="001F0D57"/>
    <w:rsid w:val="001F125D"/>
    <w:rsid w:val="001F3CB2"/>
    <w:rsid w:val="0021007E"/>
    <w:rsid w:val="0021405A"/>
    <w:rsid w:val="0021683C"/>
    <w:rsid w:val="00240DCA"/>
    <w:rsid w:val="0024266D"/>
    <w:rsid w:val="0024338A"/>
    <w:rsid w:val="002452A9"/>
    <w:rsid w:val="002457F2"/>
    <w:rsid w:val="00247E86"/>
    <w:rsid w:val="00260FE8"/>
    <w:rsid w:val="002645D1"/>
    <w:rsid w:val="00264ABB"/>
    <w:rsid w:val="00271189"/>
    <w:rsid w:val="0027760D"/>
    <w:rsid w:val="00285E55"/>
    <w:rsid w:val="002861AB"/>
    <w:rsid w:val="002A03B6"/>
    <w:rsid w:val="002A7634"/>
    <w:rsid w:val="002B57C1"/>
    <w:rsid w:val="002B5891"/>
    <w:rsid w:val="002B6BF2"/>
    <w:rsid w:val="002D4795"/>
    <w:rsid w:val="002F1913"/>
    <w:rsid w:val="002F2199"/>
    <w:rsid w:val="002F27C1"/>
    <w:rsid w:val="003012E4"/>
    <w:rsid w:val="00301A31"/>
    <w:rsid w:val="00320E4E"/>
    <w:rsid w:val="00326E89"/>
    <w:rsid w:val="0033700C"/>
    <w:rsid w:val="00350A6B"/>
    <w:rsid w:val="003511FC"/>
    <w:rsid w:val="00373884"/>
    <w:rsid w:val="00380BC9"/>
    <w:rsid w:val="00387DD2"/>
    <w:rsid w:val="00393E1C"/>
    <w:rsid w:val="003A5F67"/>
    <w:rsid w:val="003B6325"/>
    <w:rsid w:val="003B659C"/>
    <w:rsid w:val="003B6CF6"/>
    <w:rsid w:val="003B7D5B"/>
    <w:rsid w:val="003C0415"/>
    <w:rsid w:val="003C1D53"/>
    <w:rsid w:val="003C65E2"/>
    <w:rsid w:val="003C7754"/>
    <w:rsid w:val="003D54B4"/>
    <w:rsid w:val="00423492"/>
    <w:rsid w:val="00424EE9"/>
    <w:rsid w:val="00430EE3"/>
    <w:rsid w:val="004330D5"/>
    <w:rsid w:val="00433138"/>
    <w:rsid w:val="00435F9B"/>
    <w:rsid w:val="00453E0B"/>
    <w:rsid w:val="0046314D"/>
    <w:rsid w:val="00470137"/>
    <w:rsid w:val="00485048"/>
    <w:rsid w:val="00496E2E"/>
    <w:rsid w:val="004A1BF6"/>
    <w:rsid w:val="004A58C2"/>
    <w:rsid w:val="004B1873"/>
    <w:rsid w:val="004B3DF5"/>
    <w:rsid w:val="004B579C"/>
    <w:rsid w:val="004C366A"/>
    <w:rsid w:val="004C57D0"/>
    <w:rsid w:val="004D1BC8"/>
    <w:rsid w:val="004D59D0"/>
    <w:rsid w:val="004E05F2"/>
    <w:rsid w:val="004F092D"/>
    <w:rsid w:val="00502288"/>
    <w:rsid w:val="005032DC"/>
    <w:rsid w:val="00515A74"/>
    <w:rsid w:val="00516C24"/>
    <w:rsid w:val="005217F5"/>
    <w:rsid w:val="005301C9"/>
    <w:rsid w:val="00543A65"/>
    <w:rsid w:val="00546FD4"/>
    <w:rsid w:val="005565FD"/>
    <w:rsid w:val="00561345"/>
    <w:rsid w:val="00563108"/>
    <w:rsid w:val="005639E1"/>
    <w:rsid w:val="00570BCC"/>
    <w:rsid w:val="0057335A"/>
    <w:rsid w:val="0057705D"/>
    <w:rsid w:val="0058229C"/>
    <w:rsid w:val="005A0472"/>
    <w:rsid w:val="005A0F91"/>
    <w:rsid w:val="005B109E"/>
    <w:rsid w:val="005C4822"/>
    <w:rsid w:val="005C5739"/>
    <w:rsid w:val="005C74F6"/>
    <w:rsid w:val="005D0724"/>
    <w:rsid w:val="005D76F5"/>
    <w:rsid w:val="005E3C27"/>
    <w:rsid w:val="005E6F56"/>
    <w:rsid w:val="005F52EE"/>
    <w:rsid w:val="00623D04"/>
    <w:rsid w:val="00634A9F"/>
    <w:rsid w:val="0063624C"/>
    <w:rsid w:val="00637F7B"/>
    <w:rsid w:val="006432FE"/>
    <w:rsid w:val="006578AE"/>
    <w:rsid w:val="00660F7F"/>
    <w:rsid w:val="00663121"/>
    <w:rsid w:val="006711D4"/>
    <w:rsid w:val="00672ED0"/>
    <w:rsid w:val="00672FBB"/>
    <w:rsid w:val="00677F48"/>
    <w:rsid w:val="006809B3"/>
    <w:rsid w:val="006877F4"/>
    <w:rsid w:val="006A5CE3"/>
    <w:rsid w:val="006C04FD"/>
    <w:rsid w:val="006E17F8"/>
    <w:rsid w:val="006E20A4"/>
    <w:rsid w:val="006E6DF9"/>
    <w:rsid w:val="00704B3C"/>
    <w:rsid w:val="00723183"/>
    <w:rsid w:val="007364A9"/>
    <w:rsid w:val="00743DD9"/>
    <w:rsid w:val="00752499"/>
    <w:rsid w:val="0075441D"/>
    <w:rsid w:val="007702D2"/>
    <w:rsid w:val="0077657A"/>
    <w:rsid w:val="00776C28"/>
    <w:rsid w:val="007846E7"/>
    <w:rsid w:val="00787770"/>
    <w:rsid w:val="007A2AD8"/>
    <w:rsid w:val="007A5B60"/>
    <w:rsid w:val="007B2F0A"/>
    <w:rsid w:val="007C5059"/>
    <w:rsid w:val="007D4379"/>
    <w:rsid w:val="007E1807"/>
    <w:rsid w:val="007E2E2C"/>
    <w:rsid w:val="007E6E04"/>
    <w:rsid w:val="007F500B"/>
    <w:rsid w:val="007F59ED"/>
    <w:rsid w:val="00801EA6"/>
    <w:rsid w:val="008079D3"/>
    <w:rsid w:val="008366BC"/>
    <w:rsid w:val="0085441E"/>
    <w:rsid w:val="00862E02"/>
    <w:rsid w:val="00867BA0"/>
    <w:rsid w:val="00873825"/>
    <w:rsid w:val="00883F00"/>
    <w:rsid w:val="00886493"/>
    <w:rsid w:val="008937A3"/>
    <w:rsid w:val="00896448"/>
    <w:rsid w:val="008A2422"/>
    <w:rsid w:val="008B16D2"/>
    <w:rsid w:val="008B5A06"/>
    <w:rsid w:val="008C1E15"/>
    <w:rsid w:val="008C30DF"/>
    <w:rsid w:val="008C430F"/>
    <w:rsid w:val="008D3455"/>
    <w:rsid w:val="008D3D38"/>
    <w:rsid w:val="008D5FDD"/>
    <w:rsid w:val="008D6D05"/>
    <w:rsid w:val="008E2998"/>
    <w:rsid w:val="008F0487"/>
    <w:rsid w:val="009100BC"/>
    <w:rsid w:val="009113E7"/>
    <w:rsid w:val="0094502D"/>
    <w:rsid w:val="00960789"/>
    <w:rsid w:val="00966EF8"/>
    <w:rsid w:val="00972A68"/>
    <w:rsid w:val="00977424"/>
    <w:rsid w:val="00986835"/>
    <w:rsid w:val="00994867"/>
    <w:rsid w:val="00995178"/>
    <w:rsid w:val="009B3E39"/>
    <w:rsid w:val="009C3B9A"/>
    <w:rsid w:val="009C4518"/>
    <w:rsid w:val="009D0741"/>
    <w:rsid w:val="009D4D33"/>
    <w:rsid w:val="009D6461"/>
    <w:rsid w:val="009E5547"/>
    <w:rsid w:val="009E6927"/>
    <w:rsid w:val="009E77C9"/>
    <w:rsid w:val="009F26EA"/>
    <w:rsid w:val="00A00CF3"/>
    <w:rsid w:val="00A026C0"/>
    <w:rsid w:val="00A15215"/>
    <w:rsid w:val="00A21258"/>
    <w:rsid w:val="00A27A2A"/>
    <w:rsid w:val="00A318E0"/>
    <w:rsid w:val="00A43B78"/>
    <w:rsid w:val="00A44391"/>
    <w:rsid w:val="00A45D2B"/>
    <w:rsid w:val="00A47880"/>
    <w:rsid w:val="00A47B71"/>
    <w:rsid w:val="00A5236F"/>
    <w:rsid w:val="00A52EF3"/>
    <w:rsid w:val="00A53B78"/>
    <w:rsid w:val="00A54CB4"/>
    <w:rsid w:val="00A563C6"/>
    <w:rsid w:val="00A60C36"/>
    <w:rsid w:val="00A61F37"/>
    <w:rsid w:val="00A620A5"/>
    <w:rsid w:val="00A66233"/>
    <w:rsid w:val="00A72237"/>
    <w:rsid w:val="00A81F79"/>
    <w:rsid w:val="00A92E91"/>
    <w:rsid w:val="00A96D5C"/>
    <w:rsid w:val="00AA48C3"/>
    <w:rsid w:val="00AA7E6C"/>
    <w:rsid w:val="00AC162E"/>
    <w:rsid w:val="00AC7F27"/>
    <w:rsid w:val="00AD176C"/>
    <w:rsid w:val="00AE021F"/>
    <w:rsid w:val="00AE742E"/>
    <w:rsid w:val="00AF54FE"/>
    <w:rsid w:val="00B02CE5"/>
    <w:rsid w:val="00B13829"/>
    <w:rsid w:val="00B23568"/>
    <w:rsid w:val="00B35094"/>
    <w:rsid w:val="00B357AD"/>
    <w:rsid w:val="00B37E1F"/>
    <w:rsid w:val="00B60B4E"/>
    <w:rsid w:val="00B630EA"/>
    <w:rsid w:val="00B63A32"/>
    <w:rsid w:val="00B64010"/>
    <w:rsid w:val="00B6518A"/>
    <w:rsid w:val="00B727FF"/>
    <w:rsid w:val="00B757E8"/>
    <w:rsid w:val="00B9600E"/>
    <w:rsid w:val="00BA24FC"/>
    <w:rsid w:val="00BA48E9"/>
    <w:rsid w:val="00BB6DF2"/>
    <w:rsid w:val="00BC26DD"/>
    <w:rsid w:val="00BC390F"/>
    <w:rsid w:val="00BC4BCD"/>
    <w:rsid w:val="00BD5794"/>
    <w:rsid w:val="00BE0E73"/>
    <w:rsid w:val="00BE0F75"/>
    <w:rsid w:val="00BE79B8"/>
    <w:rsid w:val="00BF2027"/>
    <w:rsid w:val="00BF6C75"/>
    <w:rsid w:val="00C02D74"/>
    <w:rsid w:val="00C15F04"/>
    <w:rsid w:val="00C16B84"/>
    <w:rsid w:val="00C24E15"/>
    <w:rsid w:val="00C2532B"/>
    <w:rsid w:val="00C41985"/>
    <w:rsid w:val="00C44D90"/>
    <w:rsid w:val="00C45A7C"/>
    <w:rsid w:val="00C46A77"/>
    <w:rsid w:val="00C53765"/>
    <w:rsid w:val="00C53B10"/>
    <w:rsid w:val="00C5462E"/>
    <w:rsid w:val="00C74024"/>
    <w:rsid w:val="00C84CAE"/>
    <w:rsid w:val="00C85A23"/>
    <w:rsid w:val="00C92E25"/>
    <w:rsid w:val="00C97EFD"/>
    <w:rsid w:val="00CA65A0"/>
    <w:rsid w:val="00CA7EC0"/>
    <w:rsid w:val="00CC25B9"/>
    <w:rsid w:val="00CD4505"/>
    <w:rsid w:val="00CD47D2"/>
    <w:rsid w:val="00CE062F"/>
    <w:rsid w:val="00CF1EA7"/>
    <w:rsid w:val="00D100A1"/>
    <w:rsid w:val="00D228D3"/>
    <w:rsid w:val="00D36B63"/>
    <w:rsid w:val="00D405D2"/>
    <w:rsid w:val="00D54C1B"/>
    <w:rsid w:val="00D63CF8"/>
    <w:rsid w:val="00D64520"/>
    <w:rsid w:val="00D75307"/>
    <w:rsid w:val="00D920C6"/>
    <w:rsid w:val="00D95910"/>
    <w:rsid w:val="00D96D41"/>
    <w:rsid w:val="00DD2A94"/>
    <w:rsid w:val="00DD32D3"/>
    <w:rsid w:val="00DD5A60"/>
    <w:rsid w:val="00DD657B"/>
    <w:rsid w:val="00DD69EC"/>
    <w:rsid w:val="00DE1CFE"/>
    <w:rsid w:val="00DE7AB0"/>
    <w:rsid w:val="00DF0486"/>
    <w:rsid w:val="00DF07BF"/>
    <w:rsid w:val="00DF19AB"/>
    <w:rsid w:val="00E0021D"/>
    <w:rsid w:val="00E00994"/>
    <w:rsid w:val="00E01D3E"/>
    <w:rsid w:val="00E12C55"/>
    <w:rsid w:val="00E141ED"/>
    <w:rsid w:val="00E167A2"/>
    <w:rsid w:val="00E2683A"/>
    <w:rsid w:val="00E30817"/>
    <w:rsid w:val="00E56D63"/>
    <w:rsid w:val="00E61426"/>
    <w:rsid w:val="00E620FC"/>
    <w:rsid w:val="00E6556D"/>
    <w:rsid w:val="00E72346"/>
    <w:rsid w:val="00E765A8"/>
    <w:rsid w:val="00E86FEB"/>
    <w:rsid w:val="00E91890"/>
    <w:rsid w:val="00EA5A85"/>
    <w:rsid w:val="00EC4318"/>
    <w:rsid w:val="00EC544C"/>
    <w:rsid w:val="00ED1AF4"/>
    <w:rsid w:val="00EE1FE3"/>
    <w:rsid w:val="00EF43D3"/>
    <w:rsid w:val="00F04170"/>
    <w:rsid w:val="00F07409"/>
    <w:rsid w:val="00F07480"/>
    <w:rsid w:val="00F1390C"/>
    <w:rsid w:val="00F206D4"/>
    <w:rsid w:val="00F313A2"/>
    <w:rsid w:val="00F375FB"/>
    <w:rsid w:val="00F47650"/>
    <w:rsid w:val="00F614A1"/>
    <w:rsid w:val="00F61F3A"/>
    <w:rsid w:val="00F65507"/>
    <w:rsid w:val="00F65FF1"/>
    <w:rsid w:val="00F72986"/>
    <w:rsid w:val="00F72BD1"/>
    <w:rsid w:val="00F81B97"/>
    <w:rsid w:val="00F94333"/>
    <w:rsid w:val="00F96307"/>
    <w:rsid w:val="00FA3E9D"/>
    <w:rsid w:val="00FB1C77"/>
    <w:rsid w:val="00FC3DA2"/>
    <w:rsid w:val="00FF6A63"/>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776D"/>
  <w15:chartTrackingRefBased/>
  <w15:docId w15:val="{AC720FA5-2B14-9B42-98EA-D4146F2C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3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F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F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F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F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228D3"/>
    <w:pPr>
      <w:spacing w:after="100"/>
    </w:pPr>
    <w:rPr>
      <w:color w:val="156082" w:themeColor="accent1"/>
      <w:sz w:val="20"/>
    </w:rPr>
  </w:style>
  <w:style w:type="character" w:customStyle="1" w:styleId="Heading1Char">
    <w:name w:val="Heading 1 Char"/>
    <w:basedOn w:val="DefaultParagraphFont"/>
    <w:link w:val="Heading1"/>
    <w:uiPriority w:val="9"/>
    <w:qFormat/>
    <w:rsid w:val="00883F0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83F0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83F0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83F0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83F0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83F0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3F0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3F0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3F0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3F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F0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3F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F0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3F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F00"/>
    <w:rPr>
      <w:i/>
      <w:iCs/>
      <w:color w:val="404040" w:themeColor="text1" w:themeTint="BF"/>
      <w:lang w:val="en-GB"/>
    </w:rPr>
  </w:style>
  <w:style w:type="paragraph" w:styleId="ListParagraph">
    <w:name w:val="List Paragraph"/>
    <w:aliases w:val="Lapis Bulleted List,List Paragraph (numbered (a)),List Paragraph1,normal,Normal1,Normal2,Normal3,Normal4,Normal5,Normal6,Normal7,Bullets,References,Liste 1,Numbered List Paragraph,ReferencesCxSpLast,Colorful List - Accent 11,WB Para,Dot p"/>
    <w:basedOn w:val="Normal"/>
    <w:link w:val="ListParagraphChar"/>
    <w:uiPriority w:val="34"/>
    <w:qFormat/>
    <w:rsid w:val="00883F00"/>
    <w:pPr>
      <w:ind w:left="720"/>
      <w:contextualSpacing/>
    </w:pPr>
  </w:style>
  <w:style w:type="character" w:styleId="IntenseEmphasis">
    <w:name w:val="Intense Emphasis"/>
    <w:basedOn w:val="DefaultParagraphFont"/>
    <w:uiPriority w:val="21"/>
    <w:qFormat/>
    <w:rsid w:val="00883F00"/>
    <w:rPr>
      <w:i/>
      <w:iCs/>
      <w:color w:val="0F4761" w:themeColor="accent1" w:themeShade="BF"/>
    </w:rPr>
  </w:style>
  <w:style w:type="paragraph" w:styleId="IntenseQuote">
    <w:name w:val="Intense Quote"/>
    <w:basedOn w:val="Normal"/>
    <w:next w:val="Normal"/>
    <w:link w:val="IntenseQuoteChar"/>
    <w:uiPriority w:val="30"/>
    <w:qFormat/>
    <w:rsid w:val="0088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F00"/>
    <w:rPr>
      <w:i/>
      <w:iCs/>
      <w:color w:val="0F4761" w:themeColor="accent1" w:themeShade="BF"/>
      <w:lang w:val="en-GB"/>
    </w:rPr>
  </w:style>
  <w:style w:type="character" w:styleId="IntenseReference">
    <w:name w:val="Intense Reference"/>
    <w:basedOn w:val="DefaultParagraphFont"/>
    <w:uiPriority w:val="32"/>
    <w:qFormat/>
    <w:rsid w:val="00883F00"/>
    <w:rPr>
      <w:b/>
      <w:bCs/>
      <w:smallCaps/>
      <w:color w:val="0F4761" w:themeColor="accent1" w:themeShade="BF"/>
      <w:spacing w:val="5"/>
    </w:rPr>
  </w:style>
  <w:style w:type="paragraph" w:styleId="NormalWeb">
    <w:name w:val="Normal (Web)"/>
    <w:basedOn w:val="Normal"/>
    <w:uiPriority w:val="99"/>
    <w:unhideWhenUsed/>
    <w:rsid w:val="0009347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93476"/>
    <w:rPr>
      <w:b/>
      <w:bCs/>
    </w:rPr>
  </w:style>
  <w:style w:type="table" w:styleId="TableGrid">
    <w:name w:val="Table Grid"/>
    <w:aliases w:val="Document Table"/>
    <w:basedOn w:val="TableNormal"/>
    <w:uiPriority w:val="39"/>
    <w:rsid w:val="00E6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73236"/>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CommentText">
    <w:name w:val="annotation text"/>
    <w:basedOn w:val="Normal"/>
    <w:link w:val="CommentTextChar"/>
    <w:uiPriority w:val="99"/>
    <w:unhideWhenUsed/>
    <w:rsid w:val="00423492"/>
    <w:rPr>
      <w:sz w:val="20"/>
      <w:szCs w:val="20"/>
      <w:lang w:val="sq"/>
    </w:rPr>
  </w:style>
  <w:style w:type="character" w:customStyle="1" w:styleId="CommentTextChar">
    <w:name w:val="Comment Text Char"/>
    <w:basedOn w:val="DefaultParagraphFont"/>
    <w:link w:val="CommentText"/>
    <w:uiPriority w:val="99"/>
    <w:rsid w:val="00423492"/>
    <w:rPr>
      <w:sz w:val="20"/>
      <w:szCs w:val="20"/>
      <w:lang w:val="sq"/>
    </w:rPr>
  </w:style>
  <w:style w:type="character" w:styleId="Hyperlink">
    <w:name w:val="Hyperlink"/>
    <w:basedOn w:val="DefaultParagraphFont"/>
    <w:uiPriority w:val="99"/>
    <w:unhideWhenUsed/>
    <w:rsid w:val="00423492"/>
    <w:rPr>
      <w:color w:val="467886" w:themeColor="hyperlink"/>
      <w:u w:val="single"/>
    </w:rPr>
  </w:style>
  <w:style w:type="character" w:styleId="FootnoteReference">
    <w:name w:val="footnote reference"/>
    <w:aliases w:val="Footnote symbol,Footnote Reference Superscript,Voetnootverwijzing,Times 10 Point,Exposant 3 Point,Footnote Reference Number,Footnote reference number,Ref,de nota al pie,note TESI,SUPERS,EN Footnote Reference,footnote ref,FR,BVI fnr"/>
    <w:basedOn w:val="DefaultParagraphFont"/>
    <w:link w:val="SUPERSCharCharCharCharCharCharCharChar"/>
    <w:uiPriority w:val="99"/>
    <w:unhideWhenUsed/>
    <w:qFormat/>
    <w:rsid w:val="00423492"/>
    <w:rPr>
      <w:vertAlign w:val="superscript"/>
    </w:rPr>
  </w:style>
  <w:style w:type="paragraph" w:styleId="FootnoteText">
    <w:name w:val="footnote text"/>
    <w:aliases w:val="Footnote Text Char Char,Footnote text,Footnote Text Char1,Footnote Text Char2 Char,Footnote Text Char1 Char1 Char,Footnote Text Char2 Char Char Char,Footnote Text Char1 Char1 Char Char Char,Plonk,fn,fn Char Char,PBO-Footnote Text,f,FA,FA3"/>
    <w:link w:val="FootnoteTextChar"/>
    <w:uiPriority w:val="99"/>
    <w:unhideWhenUsed/>
    <w:qFormat/>
    <w:rsid w:val="00423492"/>
    <w:pPr>
      <w:spacing w:after="60"/>
      <w:ind w:left="284" w:hanging="284"/>
    </w:pPr>
    <w:rPr>
      <w:rFonts w:ascii="Arial" w:eastAsia="Times New Roman" w:hAnsi="Arial" w:cs="Times New Roman"/>
      <w:sz w:val="18"/>
      <w:lang w:val="sq" w:eastAsia="en-GB"/>
    </w:rPr>
  </w:style>
  <w:style w:type="character" w:customStyle="1" w:styleId="FootnoteTextChar">
    <w:name w:val="Footnote Text Char"/>
    <w:aliases w:val="Footnote Text Char Char Char,Footnote text Char,Footnote Text Char1 Char,Footnote Text Char2 Char Char,Footnote Text Char1 Char1 Char Char,Footnote Text Char2 Char Char Char Char,Footnote Text Char1 Char1 Char Char Char Char,fn Char"/>
    <w:basedOn w:val="DefaultParagraphFont"/>
    <w:link w:val="FootnoteText"/>
    <w:uiPriority w:val="99"/>
    <w:qFormat/>
    <w:rsid w:val="00423492"/>
    <w:rPr>
      <w:rFonts w:ascii="Arial" w:eastAsia="Times New Roman" w:hAnsi="Arial" w:cs="Times New Roman"/>
      <w:sz w:val="18"/>
      <w:lang w:val="sq" w:eastAsia="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23492"/>
    <w:pPr>
      <w:tabs>
        <w:tab w:val="left" w:pos="907"/>
      </w:tabs>
      <w:spacing w:before="60" w:after="160" w:line="240" w:lineRule="exact"/>
      <w:jc w:val="both"/>
    </w:pPr>
    <w:rPr>
      <w:vertAlign w:val="superscript"/>
    </w:rPr>
  </w:style>
  <w:style w:type="character" w:styleId="CommentReference">
    <w:name w:val="annotation reference"/>
    <w:basedOn w:val="DefaultParagraphFont"/>
    <w:uiPriority w:val="99"/>
    <w:unhideWhenUsed/>
    <w:rsid w:val="009113E7"/>
    <w:rPr>
      <w:sz w:val="16"/>
      <w:szCs w:val="16"/>
    </w:rPr>
  </w:style>
  <w:style w:type="paragraph" w:styleId="CommentSubject">
    <w:name w:val="annotation subject"/>
    <w:basedOn w:val="CommentText"/>
    <w:next w:val="CommentText"/>
    <w:link w:val="CommentSubjectChar"/>
    <w:uiPriority w:val="99"/>
    <w:semiHidden/>
    <w:unhideWhenUsed/>
    <w:rsid w:val="00B64010"/>
    <w:rPr>
      <w:b/>
      <w:bCs/>
      <w:lang w:val="en-GB"/>
    </w:rPr>
  </w:style>
  <w:style w:type="character" w:customStyle="1" w:styleId="CommentSubjectChar">
    <w:name w:val="Comment Subject Char"/>
    <w:basedOn w:val="CommentTextChar"/>
    <w:link w:val="CommentSubject"/>
    <w:uiPriority w:val="99"/>
    <w:semiHidden/>
    <w:rsid w:val="00B64010"/>
    <w:rPr>
      <w:b/>
      <w:bCs/>
      <w:sz w:val="20"/>
      <w:szCs w:val="20"/>
      <w:lang w:val="en-GB"/>
    </w:rPr>
  </w:style>
  <w:style w:type="paragraph" w:customStyle="1" w:styleId="aaaaatexxxx">
    <w:name w:val="aaaaatexxxx"/>
    <w:basedOn w:val="Normal"/>
    <w:uiPriority w:val="99"/>
    <w:qFormat/>
    <w:rsid w:val="00FA3E9D"/>
    <w:pPr>
      <w:ind w:firstLine="284"/>
      <w:jc w:val="both"/>
    </w:pPr>
    <w:rPr>
      <w:rFonts w:ascii="Garamond" w:hAnsi="Garamond" w:cs="Times New Roman"/>
      <w:lang w:val="sq-AL"/>
    </w:rPr>
  </w:style>
  <w:style w:type="paragraph" w:customStyle="1" w:styleId="Default">
    <w:name w:val="Default"/>
    <w:rsid w:val="00977424"/>
    <w:pPr>
      <w:autoSpaceDE w:val="0"/>
      <w:autoSpaceDN w:val="0"/>
      <w:adjustRightInd w:val="0"/>
    </w:pPr>
    <w:rPr>
      <w:rFonts w:ascii="Times New Roman" w:hAnsi="Times New Roman" w:cs="Times New Roman"/>
      <w:color w:val="000000"/>
      <w:lang w:val="en-GB"/>
    </w:rPr>
  </w:style>
  <w:style w:type="paragraph" w:customStyle="1" w:styleId="Style1">
    <w:name w:val="Style1"/>
    <w:basedOn w:val="Title"/>
    <w:qFormat/>
    <w:rsid w:val="00264ABB"/>
    <w:rPr>
      <w:rFonts w:ascii="Calibri" w:hAnsi="Calibri"/>
      <w:sz w:val="48"/>
    </w:rPr>
  </w:style>
  <w:style w:type="paragraph" w:styleId="TOC2">
    <w:name w:val="toc 2"/>
    <w:basedOn w:val="Normal"/>
    <w:next w:val="Normal"/>
    <w:autoRedefine/>
    <w:uiPriority w:val="39"/>
    <w:unhideWhenUsed/>
    <w:rsid w:val="00BA24FC"/>
    <w:pPr>
      <w:tabs>
        <w:tab w:val="right" w:leader="dot" w:pos="13950"/>
      </w:tabs>
      <w:spacing w:after="100"/>
      <w:ind w:left="240"/>
    </w:pPr>
    <w:rPr>
      <w:rFonts w:ascii="Calibri" w:hAnsi="Calibri" w:cs="Calibri"/>
      <w:b/>
      <w:bCs/>
      <w:noProof/>
      <w:sz w:val="22"/>
      <w:szCs w:val="22"/>
    </w:rPr>
  </w:style>
  <w:style w:type="paragraph" w:styleId="TOC3">
    <w:name w:val="toc 3"/>
    <w:basedOn w:val="Normal"/>
    <w:next w:val="Normal"/>
    <w:autoRedefine/>
    <w:uiPriority w:val="39"/>
    <w:unhideWhenUsed/>
    <w:rsid w:val="00264ABB"/>
    <w:pPr>
      <w:spacing w:after="100"/>
      <w:ind w:left="480"/>
    </w:pPr>
  </w:style>
  <w:style w:type="paragraph" w:customStyle="1" w:styleId="Style2">
    <w:name w:val="Style2"/>
    <w:basedOn w:val="Heading1"/>
    <w:qFormat/>
    <w:rsid w:val="00264ABB"/>
    <w:rPr>
      <w:rFonts w:ascii="Calibri" w:hAnsi="Calibri"/>
      <w:sz w:val="28"/>
    </w:rPr>
  </w:style>
  <w:style w:type="paragraph" w:customStyle="1" w:styleId="Style3">
    <w:name w:val="Style3"/>
    <w:basedOn w:val="Heading1"/>
    <w:autoRedefine/>
    <w:qFormat/>
    <w:rsid w:val="00264ABB"/>
    <w:rPr>
      <w:rFonts w:ascii="Calibri" w:hAnsi="Calibri"/>
      <w:sz w:val="28"/>
    </w:rPr>
  </w:style>
  <w:style w:type="character" w:customStyle="1" w:styleId="apple-converted-space">
    <w:name w:val="apple-converted-space"/>
    <w:basedOn w:val="DefaultParagraphFont"/>
    <w:rsid w:val="003012E4"/>
  </w:style>
  <w:style w:type="character" w:customStyle="1" w:styleId="ListParagraphChar">
    <w:name w:val="List Paragraph Char"/>
    <w:aliases w:val="Lapis Bulleted List Char,List Paragraph (numbered (a)) Char,List Paragraph1 Char,normal Char,Normal1 Char,Normal2 Char,Normal3 Char,Normal4 Char,Normal5 Char,Normal6 Char,Normal7 Char,Bullets Char,References Char,Liste 1 Char"/>
    <w:link w:val="ListParagraph"/>
    <w:uiPriority w:val="34"/>
    <w:qFormat/>
    <w:locked/>
    <w:rsid w:val="007E1807"/>
    <w:rPr>
      <w:lang w:val="en-GB"/>
    </w:rPr>
  </w:style>
  <w:style w:type="paragraph" w:styleId="Footer">
    <w:name w:val="footer"/>
    <w:basedOn w:val="Normal"/>
    <w:link w:val="FooterChar"/>
    <w:uiPriority w:val="99"/>
    <w:unhideWhenUsed/>
    <w:rsid w:val="00EC4318"/>
    <w:pPr>
      <w:tabs>
        <w:tab w:val="center" w:pos="4513"/>
        <w:tab w:val="right" w:pos="9026"/>
      </w:tabs>
    </w:pPr>
  </w:style>
  <w:style w:type="character" w:customStyle="1" w:styleId="FooterChar">
    <w:name w:val="Footer Char"/>
    <w:basedOn w:val="DefaultParagraphFont"/>
    <w:link w:val="Footer"/>
    <w:uiPriority w:val="99"/>
    <w:rsid w:val="00EC4318"/>
    <w:rPr>
      <w:lang w:val="en-GB"/>
    </w:rPr>
  </w:style>
  <w:style w:type="character" w:styleId="PageNumber">
    <w:name w:val="page number"/>
    <w:basedOn w:val="DefaultParagraphFont"/>
    <w:uiPriority w:val="99"/>
    <w:semiHidden/>
    <w:unhideWhenUsed/>
    <w:rsid w:val="00EC4318"/>
  </w:style>
  <w:style w:type="table" w:customStyle="1" w:styleId="TableNormal0">
    <w:name w:val="TableNormal"/>
    <w:rsid w:val="00EC4318"/>
    <w:rPr>
      <w:rFonts w:ascii="Aptos" w:eastAsia="Aptos" w:hAnsi="Aptos" w:cs="Aptos"/>
      <w:lang w:val="en-GB"/>
    </w:rPr>
    <w:tblPr>
      <w:tblCellMar>
        <w:top w:w="0" w:type="dxa"/>
        <w:left w:w="0" w:type="dxa"/>
        <w:bottom w:w="0" w:type="dxa"/>
        <w:right w:w="0" w:type="dxa"/>
      </w:tblCellMar>
    </w:tblPr>
  </w:style>
  <w:style w:type="paragraph" w:styleId="ListBullet2">
    <w:name w:val="List Bullet 2"/>
    <w:basedOn w:val="Normal"/>
    <w:uiPriority w:val="99"/>
    <w:unhideWhenUsed/>
    <w:rsid w:val="00EC4318"/>
    <w:pPr>
      <w:numPr>
        <w:numId w:val="23"/>
      </w:numPr>
      <w:spacing w:after="200" w:line="276" w:lineRule="auto"/>
      <w:ind w:left="0" w:firstLine="0"/>
      <w:contextualSpacing/>
    </w:pPr>
    <w:rPr>
      <w:rFonts w:ascii="Calibri" w:eastAsiaTheme="minorEastAsia" w:hAnsi="Calibri" w:cs="Aptos"/>
      <w:sz w:val="22"/>
      <w:szCs w:val="22"/>
      <w:lang w:val="en-US"/>
    </w:rPr>
  </w:style>
  <w:style w:type="paragraph" w:styleId="Caption">
    <w:name w:val="caption"/>
    <w:basedOn w:val="Normal"/>
    <w:next w:val="Normal"/>
    <w:uiPriority w:val="35"/>
    <w:semiHidden/>
    <w:unhideWhenUsed/>
    <w:qFormat/>
    <w:rsid w:val="00EC4318"/>
    <w:pPr>
      <w:spacing w:after="160" w:line="259" w:lineRule="auto"/>
    </w:pPr>
    <w:rPr>
      <w:rFonts w:ascii="Calibri" w:eastAsia="Aptos" w:hAnsi="Calibri" w:cs="Aptos"/>
      <w:b/>
      <w:bCs/>
      <w:color w:val="0F4761" w:themeColor="accent1" w:themeShade="BF"/>
      <w:kern w:val="2"/>
      <w:sz w:val="16"/>
      <w:szCs w:val="16"/>
    </w:rPr>
  </w:style>
  <w:style w:type="character" w:styleId="Emphasis">
    <w:name w:val="Emphasis"/>
    <w:uiPriority w:val="20"/>
    <w:qFormat/>
    <w:rsid w:val="00EC4318"/>
    <w:rPr>
      <w:caps/>
      <w:color w:val="0A2F40" w:themeColor="accent1" w:themeShade="7F"/>
      <w:spacing w:val="5"/>
    </w:rPr>
  </w:style>
  <w:style w:type="paragraph" w:styleId="NoSpacing">
    <w:name w:val="No Spacing"/>
    <w:link w:val="NoSpacingChar"/>
    <w:uiPriority w:val="1"/>
    <w:qFormat/>
    <w:rsid w:val="00EC4318"/>
    <w:pPr>
      <w:spacing w:before="100"/>
    </w:pPr>
    <w:rPr>
      <w:rFonts w:ascii="Aptos" w:eastAsia="Aptos" w:hAnsi="Aptos" w:cs="Aptos"/>
      <w:sz w:val="20"/>
      <w:szCs w:val="20"/>
    </w:rPr>
  </w:style>
  <w:style w:type="character" w:customStyle="1" w:styleId="NoSpacingChar">
    <w:name w:val="No Spacing Char"/>
    <w:link w:val="NoSpacing"/>
    <w:uiPriority w:val="1"/>
    <w:rsid w:val="00EC4318"/>
    <w:rPr>
      <w:rFonts w:ascii="Aptos" w:eastAsia="Aptos" w:hAnsi="Aptos" w:cs="Aptos"/>
      <w:sz w:val="20"/>
      <w:szCs w:val="20"/>
      <w:lang w:val="en-US"/>
    </w:rPr>
  </w:style>
  <w:style w:type="character" w:styleId="SubtleEmphasis">
    <w:name w:val="Subtle Emphasis"/>
    <w:uiPriority w:val="19"/>
    <w:qFormat/>
    <w:rsid w:val="00EC4318"/>
    <w:rPr>
      <w:i/>
      <w:iCs/>
      <w:color w:val="0A2F40" w:themeColor="accent1" w:themeShade="7F"/>
    </w:rPr>
  </w:style>
  <w:style w:type="character" w:styleId="SubtleReference">
    <w:name w:val="Subtle Reference"/>
    <w:uiPriority w:val="31"/>
    <w:qFormat/>
    <w:rsid w:val="00EC4318"/>
    <w:rPr>
      <w:b/>
      <w:bCs/>
      <w:color w:val="156082" w:themeColor="accent1"/>
    </w:rPr>
  </w:style>
  <w:style w:type="character" w:styleId="BookTitle">
    <w:name w:val="Book Title"/>
    <w:uiPriority w:val="33"/>
    <w:qFormat/>
    <w:rsid w:val="00EC4318"/>
    <w:rPr>
      <w:b/>
      <w:bCs/>
      <w:i/>
      <w:iCs/>
      <w:spacing w:val="0"/>
    </w:rPr>
  </w:style>
  <w:style w:type="paragraph" w:styleId="TOCHeading">
    <w:name w:val="TOC Heading"/>
    <w:basedOn w:val="Heading1"/>
    <w:next w:val="Normal"/>
    <w:uiPriority w:val="39"/>
    <w:unhideWhenUsed/>
    <w:qFormat/>
    <w:rsid w:val="00EC4318"/>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0" w:after="0" w:line="259" w:lineRule="auto"/>
      <w:outlineLvl w:val="9"/>
    </w:pPr>
    <w:rPr>
      <w:rFonts w:asciiTheme="minorHAnsi" w:eastAsiaTheme="minorHAnsi" w:hAnsiTheme="minorHAnsi" w:cstheme="minorBidi"/>
      <w:b/>
      <w:caps/>
      <w:color w:val="FFFFFF" w:themeColor="background1"/>
      <w:spacing w:val="15"/>
      <w:kern w:val="2"/>
      <w:sz w:val="22"/>
      <w:szCs w:val="22"/>
    </w:rPr>
  </w:style>
  <w:style w:type="paragraph" w:styleId="Revision">
    <w:name w:val="Revision"/>
    <w:hidden/>
    <w:uiPriority w:val="99"/>
    <w:semiHidden/>
    <w:rsid w:val="00EC4318"/>
    <w:rPr>
      <w:rFonts w:ascii="Aptos" w:eastAsia="Aptos" w:hAnsi="Aptos" w:cs="Aptos"/>
      <w:lang w:val="en-GB"/>
    </w:rPr>
  </w:style>
  <w:style w:type="paragraph" w:styleId="Header">
    <w:name w:val="header"/>
    <w:basedOn w:val="Normal"/>
    <w:link w:val="HeaderChar"/>
    <w:uiPriority w:val="99"/>
    <w:unhideWhenUsed/>
    <w:rsid w:val="00EC4318"/>
    <w:pPr>
      <w:tabs>
        <w:tab w:val="center" w:pos="4513"/>
        <w:tab w:val="right" w:pos="9026"/>
      </w:tabs>
    </w:pPr>
    <w:rPr>
      <w:rFonts w:ascii="Calibri" w:eastAsia="Calibri" w:hAnsi="Calibri" w:cs="Calibri"/>
      <w:sz w:val="22"/>
      <w:szCs w:val="22"/>
      <w:lang w:eastAsia="sq-AL"/>
    </w:rPr>
  </w:style>
  <w:style w:type="character" w:customStyle="1" w:styleId="HeaderChar">
    <w:name w:val="Header Char"/>
    <w:basedOn w:val="DefaultParagraphFont"/>
    <w:link w:val="Header"/>
    <w:uiPriority w:val="99"/>
    <w:rsid w:val="00EC4318"/>
    <w:rPr>
      <w:rFonts w:ascii="Calibri" w:eastAsia="Calibri" w:hAnsi="Calibri" w:cs="Calibri"/>
      <w:sz w:val="22"/>
      <w:szCs w:val="22"/>
      <w:lang w:val="en-GB" w:eastAsia="sq-AL"/>
    </w:rPr>
  </w:style>
  <w:style w:type="character" w:customStyle="1" w:styleId="UnresolvedMention">
    <w:name w:val="Unresolved Mention"/>
    <w:basedOn w:val="DefaultParagraphFont"/>
    <w:uiPriority w:val="99"/>
    <w:semiHidden/>
    <w:unhideWhenUsed/>
    <w:rsid w:val="00EC4318"/>
    <w:rPr>
      <w:color w:val="605E5C"/>
      <w:shd w:val="clear" w:color="auto" w:fill="E1DFDD"/>
    </w:rPr>
  </w:style>
  <w:style w:type="character" w:customStyle="1" w:styleId="Mention">
    <w:name w:val="Mention"/>
    <w:basedOn w:val="DefaultParagraphFont"/>
    <w:uiPriority w:val="99"/>
    <w:unhideWhenUsed/>
    <w:rsid w:val="00EC4318"/>
    <w:rPr>
      <w:color w:val="2B579A"/>
      <w:shd w:val="clear" w:color="auto" w:fill="E1DFDD"/>
    </w:rPr>
  </w:style>
  <w:style w:type="paragraph" w:styleId="BalloonText">
    <w:name w:val="Balloon Text"/>
    <w:basedOn w:val="Normal"/>
    <w:link w:val="BalloonTextChar"/>
    <w:uiPriority w:val="99"/>
    <w:semiHidden/>
    <w:unhideWhenUsed/>
    <w:rsid w:val="00EC4318"/>
    <w:rPr>
      <w:rFonts w:ascii="Segoe UI" w:eastAsia="Aptos" w:hAnsi="Segoe UI" w:cs="Segoe UI"/>
      <w:sz w:val="18"/>
      <w:szCs w:val="18"/>
    </w:rPr>
  </w:style>
  <w:style w:type="character" w:customStyle="1" w:styleId="BalloonTextChar">
    <w:name w:val="Balloon Text Char"/>
    <w:basedOn w:val="DefaultParagraphFont"/>
    <w:link w:val="BalloonText"/>
    <w:uiPriority w:val="99"/>
    <w:semiHidden/>
    <w:rsid w:val="00EC4318"/>
    <w:rPr>
      <w:rFonts w:ascii="Segoe UI" w:eastAsia="Aptos" w:hAnsi="Segoe UI" w:cs="Segoe UI"/>
      <w:sz w:val="18"/>
      <w:szCs w:val="18"/>
      <w:lang w:val="en-GB"/>
    </w:rPr>
  </w:style>
  <w:style w:type="paragraph" w:styleId="TOC4">
    <w:name w:val="toc 4"/>
    <w:basedOn w:val="Normal"/>
    <w:next w:val="Normal"/>
    <w:autoRedefine/>
    <w:uiPriority w:val="39"/>
    <w:unhideWhenUsed/>
    <w:rsid w:val="00BA24FC"/>
    <w:pPr>
      <w:spacing w:after="100"/>
      <w:ind w:left="720"/>
    </w:pPr>
    <w:rPr>
      <w:rFonts w:eastAsiaTheme="minorEastAsia"/>
      <w:kern w:val="2"/>
      <w:lang w:eastAsia="en-GB"/>
      <w14:ligatures w14:val="standardContextual"/>
    </w:rPr>
  </w:style>
  <w:style w:type="paragraph" w:styleId="TOC5">
    <w:name w:val="toc 5"/>
    <w:basedOn w:val="Normal"/>
    <w:next w:val="Normal"/>
    <w:autoRedefine/>
    <w:uiPriority w:val="39"/>
    <w:unhideWhenUsed/>
    <w:rsid w:val="00BA24FC"/>
    <w:pPr>
      <w:spacing w:after="100"/>
      <w:ind w:left="960"/>
    </w:pPr>
    <w:rPr>
      <w:rFonts w:eastAsiaTheme="minorEastAsia"/>
      <w:kern w:val="2"/>
      <w:lang w:eastAsia="en-GB"/>
      <w14:ligatures w14:val="standardContextual"/>
    </w:rPr>
  </w:style>
  <w:style w:type="paragraph" w:styleId="TOC6">
    <w:name w:val="toc 6"/>
    <w:basedOn w:val="Normal"/>
    <w:next w:val="Normal"/>
    <w:autoRedefine/>
    <w:uiPriority w:val="39"/>
    <w:unhideWhenUsed/>
    <w:rsid w:val="00BA24FC"/>
    <w:pPr>
      <w:spacing w:after="100"/>
      <w:ind w:left="12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BA24FC"/>
    <w:pPr>
      <w:spacing w:after="100"/>
      <w:ind w:left="1440"/>
    </w:pPr>
    <w:rPr>
      <w:rFonts w:eastAsiaTheme="minorEastAsia"/>
      <w:kern w:val="2"/>
      <w:lang w:eastAsia="en-GB"/>
      <w14:ligatures w14:val="standardContextual"/>
    </w:rPr>
  </w:style>
  <w:style w:type="paragraph" w:styleId="TOC8">
    <w:name w:val="toc 8"/>
    <w:basedOn w:val="Normal"/>
    <w:next w:val="Normal"/>
    <w:autoRedefine/>
    <w:uiPriority w:val="39"/>
    <w:unhideWhenUsed/>
    <w:rsid w:val="00BA24FC"/>
    <w:pPr>
      <w:spacing w:after="100"/>
      <w:ind w:left="1680"/>
    </w:pPr>
    <w:rPr>
      <w:rFonts w:eastAsiaTheme="minorEastAsia"/>
      <w:kern w:val="2"/>
      <w:lang w:eastAsia="en-GB"/>
      <w14:ligatures w14:val="standardContextual"/>
    </w:rPr>
  </w:style>
  <w:style w:type="paragraph" w:styleId="TOC9">
    <w:name w:val="toc 9"/>
    <w:basedOn w:val="Normal"/>
    <w:next w:val="Normal"/>
    <w:autoRedefine/>
    <w:uiPriority w:val="39"/>
    <w:unhideWhenUsed/>
    <w:rsid w:val="00BA24FC"/>
    <w:pPr>
      <w:spacing w:after="100"/>
      <w:ind w:left="1920"/>
    </w:pPr>
    <w:rPr>
      <w:rFonts w:eastAsiaTheme="minorEastAsia"/>
      <w:kern w:val="2"/>
      <w:lang w:eastAsia="en-GB"/>
      <w14:ligatures w14:val="standardContextual"/>
    </w:rPr>
  </w:style>
  <w:style w:type="character" w:styleId="FollowedHyperlink">
    <w:name w:val="FollowedHyperlink"/>
    <w:basedOn w:val="DefaultParagraphFont"/>
    <w:uiPriority w:val="99"/>
    <w:semiHidden/>
    <w:unhideWhenUsed/>
    <w:rsid w:val="00546F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2253">
      <w:bodyDiv w:val="1"/>
      <w:marLeft w:val="0"/>
      <w:marRight w:val="0"/>
      <w:marTop w:val="0"/>
      <w:marBottom w:val="0"/>
      <w:divBdr>
        <w:top w:val="none" w:sz="0" w:space="0" w:color="auto"/>
        <w:left w:val="none" w:sz="0" w:space="0" w:color="auto"/>
        <w:bottom w:val="none" w:sz="0" w:space="0" w:color="auto"/>
        <w:right w:val="none" w:sz="0" w:space="0" w:color="auto"/>
      </w:divBdr>
    </w:div>
    <w:div w:id="221525456">
      <w:bodyDiv w:val="1"/>
      <w:marLeft w:val="0"/>
      <w:marRight w:val="0"/>
      <w:marTop w:val="0"/>
      <w:marBottom w:val="0"/>
      <w:divBdr>
        <w:top w:val="none" w:sz="0" w:space="0" w:color="auto"/>
        <w:left w:val="none" w:sz="0" w:space="0" w:color="auto"/>
        <w:bottom w:val="none" w:sz="0" w:space="0" w:color="auto"/>
        <w:right w:val="none" w:sz="0" w:space="0" w:color="auto"/>
      </w:divBdr>
    </w:div>
    <w:div w:id="230045554">
      <w:bodyDiv w:val="1"/>
      <w:marLeft w:val="0"/>
      <w:marRight w:val="0"/>
      <w:marTop w:val="0"/>
      <w:marBottom w:val="0"/>
      <w:divBdr>
        <w:top w:val="none" w:sz="0" w:space="0" w:color="auto"/>
        <w:left w:val="none" w:sz="0" w:space="0" w:color="auto"/>
        <w:bottom w:val="none" w:sz="0" w:space="0" w:color="auto"/>
        <w:right w:val="none" w:sz="0" w:space="0" w:color="auto"/>
      </w:divBdr>
    </w:div>
    <w:div w:id="238446891">
      <w:bodyDiv w:val="1"/>
      <w:marLeft w:val="0"/>
      <w:marRight w:val="0"/>
      <w:marTop w:val="0"/>
      <w:marBottom w:val="0"/>
      <w:divBdr>
        <w:top w:val="none" w:sz="0" w:space="0" w:color="auto"/>
        <w:left w:val="none" w:sz="0" w:space="0" w:color="auto"/>
        <w:bottom w:val="none" w:sz="0" w:space="0" w:color="auto"/>
        <w:right w:val="none" w:sz="0" w:space="0" w:color="auto"/>
      </w:divBdr>
    </w:div>
    <w:div w:id="241725365">
      <w:bodyDiv w:val="1"/>
      <w:marLeft w:val="0"/>
      <w:marRight w:val="0"/>
      <w:marTop w:val="0"/>
      <w:marBottom w:val="0"/>
      <w:divBdr>
        <w:top w:val="none" w:sz="0" w:space="0" w:color="auto"/>
        <w:left w:val="none" w:sz="0" w:space="0" w:color="auto"/>
        <w:bottom w:val="none" w:sz="0" w:space="0" w:color="auto"/>
        <w:right w:val="none" w:sz="0" w:space="0" w:color="auto"/>
      </w:divBdr>
    </w:div>
    <w:div w:id="245574888">
      <w:bodyDiv w:val="1"/>
      <w:marLeft w:val="0"/>
      <w:marRight w:val="0"/>
      <w:marTop w:val="0"/>
      <w:marBottom w:val="0"/>
      <w:divBdr>
        <w:top w:val="none" w:sz="0" w:space="0" w:color="auto"/>
        <w:left w:val="none" w:sz="0" w:space="0" w:color="auto"/>
        <w:bottom w:val="none" w:sz="0" w:space="0" w:color="auto"/>
        <w:right w:val="none" w:sz="0" w:space="0" w:color="auto"/>
      </w:divBdr>
    </w:div>
    <w:div w:id="321201535">
      <w:bodyDiv w:val="1"/>
      <w:marLeft w:val="0"/>
      <w:marRight w:val="0"/>
      <w:marTop w:val="0"/>
      <w:marBottom w:val="0"/>
      <w:divBdr>
        <w:top w:val="none" w:sz="0" w:space="0" w:color="auto"/>
        <w:left w:val="none" w:sz="0" w:space="0" w:color="auto"/>
        <w:bottom w:val="none" w:sz="0" w:space="0" w:color="auto"/>
        <w:right w:val="none" w:sz="0" w:space="0" w:color="auto"/>
      </w:divBdr>
      <w:divsChild>
        <w:div w:id="1024015677">
          <w:marLeft w:val="0"/>
          <w:marRight w:val="0"/>
          <w:marTop w:val="0"/>
          <w:marBottom w:val="0"/>
          <w:divBdr>
            <w:top w:val="none" w:sz="0" w:space="0" w:color="auto"/>
            <w:left w:val="none" w:sz="0" w:space="0" w:color="auto"/>
            <w:bottom w:val="none" w:sz="0" w:space="0" w:color="auto"/>
            <w:right w:val="none" w:sz="0" w:space="0" w:color="auto"/>
          </w:divBdr>
          <w:divsChild>
            <w:div w:id="6967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9817">
      <w:bodyDiv w:val="1"/>
      <w:marLeft w:val="0"/>
      <w:marRight w:val="0"/>
      <w:marTop w:val="0"/>
      <w:marBottom w:val="0"/>
      <w:divBdr>
        <w:top w:val="none" w:sz="0" w:space="0" w:color="auto"/>
        <w:left w:val="none" w:sz="0" w:space="0" w:color="auto"/>
        <w:bottom w:val="none" w:sz="0" w:space="0" w:color="auto"/>
        <w:right w:val="none" w:sz="0" w:space="0" w:color="auto"/>
      </w:divBdr>
    </w:div>
    <w:div w:id="429274080">
      <w:bodyDiv w:val="1"/>
      <w:marLeft w:val="0"/>
      <w:marRight w:val="0"/>
      <w:marTop w:val="0"/>
      <w:marBottom w:val="0"/>
      <w:divBdr>
        <w:top w:val="none" w:sz="0" w:space="0" w:color="auto"/>
        <w:left w:val="none" w:sz="0" w:space="0" w:color="auto"/>
        <w:bottom w:val="none" w:sz="0" w:space="0" w:color="auto"/>
        <w:right w:val="none" w:sz="0" w:space="0" w:color="auto"/>
      </w:divBdr>
    </w:div>
    <w:div w:id="568806753">
      <w:bodyDiv w:val="1"/>
      <w:marLeft w:val="0"/>
      <w:marRight w:val="0"/>
      <w:marTop w:val="0"/>
      <w:marBottom w:val="0"/>
      <w:divBdr>
        <w:top w:val="none" w:sz="0" w:space="0" w:color="auto"/>
        <w:left w:val="none" w:sz="0" w:space="0" w:color="auto"/>
        <w:bottom w:val="none" w:sz="0" w:space="0" w:color="auto"/>
        <w:right w:val="none" w:sz="0" w:space="0" w:color="auto"/>
      </w:divBdr>
    </w:div>
    <w:div w:id="590621067">
      <w:bodyDiv w:val="1"/>
      <w:marLeft w:val="0"/>
      <w:marRight w:val="0"/>
      <w:marTop w:val="0"/>
      <w:marBottom w:val="0"/>
      <w:divBdr>
        <w:top w:val="none" w:sz="0" w:space="0" w:color="auto"/>
        <w:left w:val="none" w:sz="0" w:space="0" w:color="auto"/>
        <w:bottom w:val="none" w:sz="0" w:space="0" w:color="auto"/>
        <w:right w:val="none" w:sz="0" w:space="0" w:color="auto"/>
      </w:divBdr>
    </w:div>
    <w:div w:id="590623810">
      <w:bodyDiv w:val="1"/>
      <w:marLeft w:val="0"/>
      <w:marRight w:val="0"/>
      <w:marTop w:val="0"/>
      <w:marBottom w:val="0"/>
      <w:divBdr>
        <w:top w:val="none" w:sz="0" w:space="0" w:color="auto"/>
        <w:left w:val="none" w:sz="0" w:space="0" w:color="auto"/>
        <w:bottom w:val="none" w:sz="0" w:space="0" w:color="auto"/>
        <w:right w:val="none" w:sz="0" w:space="0" w:color="auto"/>
      </w:divBdr>
    </w:div>
    <w:div w:id="596987322">
      <w:bodyDiv w:val="1"/>
      <w:marLeft w:val="0"/>
      <w:marRight w:val="0"/>
      <w:marTop w:val="0"/>
      <w:marBottom w:val="0"/>
      <w:divBdr>
        <w:top w:val="none" w:sz="0" w:space="0" w:color="auto"/>
        <w:left w:val="none" w:sz="0" w:space="0" w:color="auto"/>
        <w:bottom w:val="none" w:sz="0" w:space="0" w:color="auto"/>
        <w:right w:val="none" w:sz="0" w:space="0" w:color="auto"/>
      </w:divBdr>
      <w:divsChild>
        <w:div w:id="1244725281">
          <w:marLeft w:val="0"/>
          <w:marRight w:val="0"/>
          <w:marTop w:val="0"/>
          <w:marBottom w:val="0"/>
          <w:divBdr>
            <w:top w:val="none" w:sz="0" w:space="0" w:color="auto"/>
            <w:left w:val="none" w:sz="0" w:space="0" w:color="auto"/>
            <w:bottom w:val="none" w:sz="0" w:space="0" w:color="auto"/>
            <w:right w:val="none" w:sz="0" w:space="0" w:color="auto"/>
          </w:divBdr>
          <w:divsChild>
            <w:div w:id="1558011689">
              <w:marLeft w:val="0"/>
              <w:marRight w:val="0"/>
              <w:marTop w:val="0"/>
              <w:marBottom w:val="0"/>
              <w:divBdr>
                <w:top w:val="none" w:sz="0" w:space="0" w:color="auto"/>
                <w:left w:val="none" w:sz="0" w:space="0" w:color="auto"/>
                <w:bottom w:val="none" w:sz="0" w:space="0" w:color="auto"/>
                <w:right w:val="none" w:sz="0" w:space="0" w:color="auto"/>
              </w:divBdr>
              <w:divsChild>
                <w:div w:id="1546477921">
                  <w:marLeft w:val="0"/>
                  <w:marRight w:val="0"/>
                  <w:marTop w:val="0"/>
                  <w:marBottom w:val="0"/>
                  <w:divBdr>
                    <w:top w:val="none" w:sz="0" w:space="0" w:color="auto"/>
                    <w:left w:val="none" w:sz="0" w:space="0" w:color="auto"/>
                    <w:bottom w:val="none" w:sz="0" w:space="0" w:color="auto"/>
                    <w:right w:val="none" w:sz="0" w:space="0" w:color="auto"/>
                  </w:divBdr>
                  <w:divsChild>
                    <w:div w:id="2094694258">
                      <w:marLeft w:val="0"/>
                      <w:marRight w:val="0"/>
                      <w:marTop w:val="0"/>
                      <w:marBottom w:val="0"/>
                      <w:divBdr>
                        <w:top w:val="none" w:sz="0" w:space="0" w:color="auto"/>
                        <w:left w:val="none" w:sz="0" w:space="0" w:color="auto"/>
                        <w:bottom w:val="none" w:sz="0" w:space="0" w:color="auto"/>
                        <w:right w:val="none" w:sz="0" w:space="0" w:color="auto"/>
                      </w:divBdr>
                      <w:divsChild>
                        <w:div w:id="713698597">
                          <w:marLeft w:val="0"/>
                          <w:marRight w:val="0"/>
                          <w:marTop w:val="0"/>
                          <w:marBottom w:val="0"/>
                          <w:divBdr>
                            <w:top w:val="none" w:sz="0" w:space="0" w:color="auto"/>
                            <w:left w:val="none" w:sz="0" w:space="0" w:color="auto"/>
                            <w:bottom w:val="none" w:sz="0" w:space="0" w:color="auto"/>
                            <w:right w:val="none" w:sz="0" w:space="0" w:color="auto"/>
                          </w:divBdr>
                          <w:divsChild>
                            <w:div w:id="11080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572496">
          <w:marLeft w:val="0"/>
          <w:marRight w:val="0"/>
          <w:marTop w:val="0"/>
          <w:marBottom w:val="0"/>
          <w:divBdr>
            <w:top w:val="none" w:sz="0" w:space="0" w:color="auto"/>
            <w:left w:val="none" w:sz="0" w:space="0" w:color="auto"/>
            <w:bottom w:val="none" w:sz="0" w:space="0" w:color="auto"/>
            <w:right w:val="none" w:sz="0" w:space="0" w:color="auto"/>
          </w:divBdr>
          <w:divsChild>
            <w:div w:id="462306501">
              <w:marLeft w:val="0"/>
              <w:marRight w:val="0"/>
              <w:marTop w:val="0"/>
              <w:marBottom w:val="0"/>
              <w:divBdr>
                <w:top w:val="none" w:sz="0" w:space="0" w:color="auto"/>
                <w:left w:val="none" w:sz="0" w:space="0" w:color="auto"/>
                <w:bottom w:val="none" w:sz="0" w:space="0" w:color="auto"/>
                <w:right w:val="none" w:sz="0" w:space="0" w:color="auto"/>
              </w:divBdr>
              <w:divsChild>
                <w:div w:id="341395835">
                  <w:marLeft w:val="0"/>
                  <w:marRight w:val="0"/>
                  <w:marTop w:val="0"/>
                  <w:marBottom w:val="0"/>
                  <w:divBdr>
                    <w:top w:val="none" w:sz="0" w:space="0" w:color="auto"/>
                    <w:left w:val="none" w:sz="0" w:space="0" w:color="auto"/>
                    <w:bottom w:val="none" w:sz="0" w:space="0" w:color="auto"/>
                    <w:right w:val="none" w:sz="0" w:space="0" w:color="auto"/>
                  </w:divBdr>
                  <w:divsChild>
                    <w:div w:id="575287223">
                      <w:marLeft w:val="0"/>
                      <w:marRight w:val="0"/>
                      <w:marTop w:val="0"/>
                      <w:marBottom w:val="0"/>
                      <w:divBdr>
                        <w:top w:val="none" w:sz="0" w:space="0" w:color="auto"/>
                        <w:left w:val="none" w:sz="0" w:space="0" w:color="auto"/>
                        <w:bottom w:val="none" w:sz="0" w:space="0" w:color="auto"/>
                        <w:right w:val="none" w:sz="0" w:space="0" w:color="auto"/>
                      </w:divBdr>
                      <w:divsChild>
                        <w:div w:id="901449592">
                          <w:marLeft w:val="0"/>
                          <w:marRight w:val="0"/>
                          <w:marTop w:val="0"/>
                          <w:marBottom w:val="0"/>
                          <w:divBdr>
                            <w:top w:val="none" w:sz="0" w:space="0" w:color="auto"/>
                            <w:left w:val="none" w:sz="0" w:space="0" w:color="auto"/>
                            <w:bottom w:val="none" w:sz="0" w:space="0" w:color="auto"/>
                            <w:right w:val="none" w:sz="0" w:space="0" w:color="auto"/>
                          </w:divBdr>
                          <w:divsChild>
                            <w:div w:id="1693874302">
                              <w:marLeft w:val="0"/>
                              <w:marRight w:val="0"/>
                              <w:marTop w:val="0"/>
                              <w:marBottom w:val="0"/>
                              <w:divBdr>
                                <w:top w:val="none" w:sz="0" w:space="0" w:color="auto"/>
                                <w:left w:val="none" w:sz="0" w:space="0" w:color="auto"/>
                                <w:bottom w:val="none" w:sz="0" w:space="0" w:color="auto"/>
                                <w:right w:val="none" w:sz="0" w:space="0" w:color="auto"/>
                              </w:divBdr>
                              <w:divsChild>
                                <w:div w:id="19282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064712">
          <w:marLeft w:val="0"/>
          <w:marRight w:val="0"/>
          <w:marTop w:val="0"/>
          <w:marBottom w:val="0"/>
          <w:divBdr>
            <w:top w:val="none" w:sz="0" w:space="0" w:color="auto"/>
            <w:left w:val="none" w:sz="0" w:space="0" w:color="auto"/>
            <w:bottom w:val="none" w:sz="0" w:space="0" w:color="auto"/>
            <w:right w:val="none" w:sz="0" w:space="0" w:color="auto"/>
          </w:divBdr>
          <w:divsChild>
            <w:div w:id="1086151809">
              <w:marLeft w:val="0"/>
              <w:marRight w:val="0"/>
              <w:marTop w:val="0"/>
              <w:marBottom w:val="0"/>
              <w:divBdr>
                <w:top w:val="none" w:sz="0" w:space="0" w:color="auto"/>
                <w:left w:val="none" w:sz="0" w:space="0" w:color="auto"/>
                <w:bottom w:val="none" w:sz="0" w:space="0" w:color="auto"/>
                <w:right w:val="none" w:sz="0" w:space="0" w:color="auto"/>
              </w:divBdr>
              <w:divsChild>
                <w:div w:id="428353570">
                  <w:marLeft w:val="0"/>
                  <w:marRight w:val="0"/>
                  <w:marTop w:val="0"/>
                  <w:marBottom w:val="0"/>
                  <w:divBdr>
                    <w:top w:val="none" w:sz="0" w:space="0" w:color="auto"/>
                    <w:left w:val="none" w:sz="0" w:space="0" w:color="auto"/>
                    <w:bottom w:val="none" w:sz="0" w:space="0" w:color="auto"/>
                    <w:right w:val="none" w:sz="0" w:space="0" w:color="auto"/>
                  </w:divBdr>
                  <w:divsChild>
                    <w:div w:id="1665890747">
                      <w:marLeft w:val="0"/>
                      <w:marRight w:val="0"/>
                      <w:marTop w:val="0"/>
                      <w:marBottom w:val="0"/>
                      <w:divBdr>
                        <w:top w:val="none" w:sz="0" w:space="0" w:color="auto"/>
                        <w:left w:val="none" w:sz="0" w:space="0" w:color="auto"/>
                        <w:bottom w:val="none" w:sz="0" w:space="0" w:color="auto"/>
                        <w:right w:val="none" w:sz="0" w:space="0" w:color="auto"/>
                      </w:divBdr>
                      <w:divsChild>
                        <w:div w:id="1879394959">
                          <w:marLeft w:val="0"/>
                          <w:marRight w:val="0"/>
                          <w:marTop w:val="0"/>
                          <w:marBottom w:val="0"/>
                          <w:divBdr>
                            <w:top w:val="none" w:sz="0" w:space="0" w:color="auto"/>
                            <w:left w:val="none" w:sz="0" w:space="0" w:color="auto"/>
                            <w:bottom w:val="none" w:sz="0" w:space="0" w:color="auto"/>
                            <w:right w:val="none" w:sz="0" w:space="0" w:color="auto"/>
                          </w:divBdr>
                          <w:divsChild>
                            <w:div w:id="13906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249065">
      <w:bodyDiv w:val="1"/>
      <w:marLeft w:val="0"/>
      <w:marRight w:val="0"/>
      <w:marTop w:val="0"/>
      <w:marBottom w:val="0"/>
      <w:divBdr>
        <w:top w:val="none" w:sz="0" w:space="0" w:color="auto"/>
        <w:left w:val="none" w:sz="0" w:space="0" w:color="auto"/>
        <w:bottom w:val="none" w:sz="0" w:space="0" w:color="auto"/>
        <w:right w:val="none" w:sz="0" w:space="0" w:color="auto"/>
      </w:divBdr>
    </w:div>
    <w:div w:id="719672613">
      <w:bodyDiv w:val="1"/>
      <w:marLeft w:val="0"/>
      <w:marRight w:val="0"/>
      <w:marTop w:val="0"/>
      <w:marBottom w:val="0"/>
      <w:divBdr>
        <w:top w:val="none" w:sz="0" w:space="0" w:color="auto"/>
        <w:left w:val="none" w:sz="0" w:space="0" w:color="auto"/>
        <w:bottom w:val="none" w:sz="0" w:space="0" w:color="auto"/>
        <w:right w:val="none" w:sz="0" w:space="0" w:color="auto"/>
      </w:divBdr>
    </w:div>
    <w:div w:id="738333806">
      <w:bodyDiv w:val="1"/>
      <w:marLeft w:val="0"/>
      <w:marRight w:val="0"/>
      <w:marTop w:val="0"/>
      <w:marBottom w:val="0"/>
      <w:divBdr>
        <w:top w:val="none" w:sz="0" w:space="0" w:color="auto"/>
        <w:left w:val="none" w:sz="0" w:space="0" w:color="auto"/>
        <w:bottom w:val="none" w:sz="0" w:space="0" w:color="auto"/>
        <w:right w:val="none" w:sz="0" w:space="0" w:color="auto"/>
      </w:divBdr>
    </w:div>
    <w:div w:id="757990958">
      <w:bodyDiv w:val="1"/>
      <w:marLeft w:val="0"/>
      <w:marRight w:val="0"/>
      <w:marTop w:val="0"/>
      <w:marBottom w:val="0"/>
      <w:divBdr>
        <w:top w:val="none" w:sz="0" w:space="0" w:color="auto"/>
        <w:left w:val="none" w:sz="0" w:space="0" w:color="auto"/>
        <w:bottom w:val="none" w:sz="0" w:space="0" w:color="auto"/>
        <w:right w:val="none" w:sz="0" w:space="0" w:color="auto"/>
      </w:divBdr>
    </w:div>
    <w:div w:id="780144826">
      <w:bodyDiv w:val="1"/>
      <w:marLeft w:val="0"/>
      <w:marRight w:val="0"/>
      <w:marTop w:val="0"/>
      <w:marBottom w:val="0"/>
      <w:divBdr>
        <w:top w:val="none" w:sz="0" w:space="0" w:color="auto"/>
        <w:left w:val="none" w:sz="0" w:space="0" w:color="auto"/>
        <w:bottom w:val="none" w:sz="0" w:space="0" w:color="auto"/>
        <w:right w:val="none" w:sz="0" w:space="0" w:color="auto"/>
      </w:divBdr>
    </w:div>
    <w:div w:id="874003030">
      <w:bodyDiv w:val="1"/>
      <w:marLeft w:val="0"/>
      <w:marRight w:val="0"/>
      <w:marTop w:val="0"/>
      <w:marBottom w:val="0"/>
      <w:divBdr>
        <w:top w:val="none" w:sz="0" w:space="0" w:color="auto"/>
        <w:left w:val="none" w:sz="0" w:space="0" w:color="auto"/>
        <w:bottom w:val="none" w:sz="0" w:space="0" w:color="auto"/>
        <w:right w:val="none" w:sz="0" w:space="0" w:color="auto"/>
      </w:divBdr>
    </w:div>
    <w:div w:id="1021972044">
      <w:bodyDiv w:val="1"/>
      <w:marLeft w:val="0"/>
      <w:marRight w:val="0"/>
      <w:marTop w:val="0"/>
      <w:marBottom w:val="0"/>
      <w:divBdr>
        <w:top w:val="none" w:sz="0" w:space="0" w:color="auto"/>
        <w:left w:val="none" w:sz="0" w:space="0" w:color="auto"/>
        <w:bottom w:val="none" w:sz="0" w:space="0" w:color="auto"/>
        <w:right w:val="none" w:sz="0" w:space="0" w:color="auto"/>
      </w:divBdr>
      <w:divsChild>
        <w:div w:id="599030250">
          <w:marLeft w:val="0"/>
          <w:marRight w:val="0"/>
          <w:marTop w:val="0"/>
          <w:marBottom w:val="0"/>
          <w:divBdr>
            <w:top w:val="none" w:sz="0" w:space="0" w:color="auto"/>
            <w:left w:val="none" w:sz="0" w:space="0" w:color="auto"/>
            <w:bottom w:val="none" w:sz="0" w:space="0" w:color="auto"/>
            <w:right w:val="none" w:sz="0" w:space="0" w:color="auto"/>
          </w:divBdr>
          <w:divsChild>
            <w:div w:id="1062484143">
              <w:marLeft w:val="0"/>
              <w:marRight w:val="0"/>
              <w:marTop w:val="0"/>
              <w:marBottom w:val="0"/>
              <w:divBdr>
                <w:top w:val="none" w:sz="0" w:space="0" w:color="auto"/>
                <w:left w:val="none" w:sz="0" w:space="0" w:color="auto"/>
                <w:bottom w:val="none" w:sz="0" w:space="0" w:color="auto"/>
                <w:right w:val="none" w:sz="0" w:space="0" w:color="auto"/>
              </w:divBdr>
              <w:divsChild>
                <w:div w:id="530269868">
                  <w:marLeft w:val="0"/>
                  <w:marRight w:val="0"/>
                  <w:marTop w:val="0"/>
                  <w:marBottom w:val="0"/>
                  <w:divBdr>
                    <w:top w:val="none" w:sz="0" w:space="0" w:color="auto"/>
                    <w:left w:val="none" w:sz="0" w:space="0" w:color="auto"/>
                    <w:bottom w:val="none" w:sz="0" w:space="0" w:color="auto"/>
                    <w:right w:val="none" w:sz="0" w:space="0" w:color="auto"/>
                  </w:divBdr>
                  <w:divsChild>
                    <w:div w:id="1508862941">
                      <w:marLeft w:val="0"/>
                      <w:marRight w:val="0"/>
                      <w:marTop w:val="0"/>
                      <w:marBottom w:val="0"/>
                      <w:divBdr>
                        <w:top w:val="none" w:sz="0" w:space="0" w:color="auto"/>
                        <w:left w:val="none" w:sz="0" w:space="0" w:color="auto"/>
                        <w:bottom w:val="none" w:sz="0" w:space="0" w:color="auto"/>
                        <w:right w:val="none" w:sz="0" w:space="0" w:color="auto"/>
                      </w:divBdr>
                      <w:divsChild>
                        <w:div w:id="1375038534">
                          <w:marLeft w:val="0"/>
                          <w:marRight w:val="0"/>
                          <w:marTop w:val="0"/>
                          <w:marBottom w:val="0"/>
                          <w:divBdr>
                            <w:top w:val="none" w:sz="0" w:space="0" w:color="auto"/>
                            <w:left w:val="none" w:sz="0" w:space="0" w:color="auto"/>
                            <w:bottom w:val="none" w:sz="0" w:space="0" w:color="auto"/>
                            <w:right w:val="none" w:sz="0" w:space="0" w:color="auto"/>
                          </w:divBdr>
                          <w:divsChild>
                            <w:div w:id="21399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961131">
          <w:marLeft w:val="0"/>
          <w:marRight w:val="0"/>
          <w:marTop w:val="0"/>
          <w:marBottom w:val="0"/>
          <w:divBdr>
            <w:top w:val="none" w:sz="0" w:space="0" w:color="auto"/>
            <w:left w:val="none" w:sz="0" w:space="0" w:color="auto"/>
            <w:bottom w:val="none" w:sz="0" w:space="0" w:color="auto"/>
            <w:right w:val="none" w:sz="0" w:space="0" w:color="auto"/>
          </w:divBdr>
          <w:divsChild>
            <w:div w:id="2052152111">
              <w:marLeft w:val="0"/>
              <w:marRight w:val="0"/>
              <w:marTop w:val="0"/>
              <w:marBottom w:val="0"/>
              <w:divBdr>
                <w:top w:val="none" w:sz="0" w:space="0" w:color="auto"/>
                <w:left w:val="none" w:sz="0" w:space="0" w:color="auto"/>
                <w:bottom w:val="none" w:sz="0" w:space="0" w:color="auto"/>
                <w:right w:val="none" w:sz="0" w:space="0" w:color="auto"/>
              </w:divBdr>
              <w:divsChild>
                <w:div w:id="879900846">
                  <w:marLeft w:val="0"/>
                  <w:marRight w:val="0"/>
                  <w:marTop w:val="0"/>
                  <w:marBottom w:val="0"/>
                  <w:divBdr>
                    <w:top w:val="none" w:sz="0" w:space="0" w:color="auto"/>
                    <w:left w:val="none" w:sz="0" w:space="0" w:color="auto"/>
                    <w:bottom w:val="none" w:sz="0" w:space="0" w:color="auto"/>
                    <w:right w:val="none" w:sz="0" w:space="0" w:color="auto"/>
                  </w:divBdr>
                  <w:divsChild>
                    <w:div w:id="1780567570">
                      <w:marLeft w:val="0"/>
                      <w:marRight w:val="0"/>
                      <w:marTop w:val="0"/>
                      <w:marBottom w:val="0"/>
                      <w:divBdr>
                        <w:top w:val="none" w:sz="0" w:space="0" w:color="auto"/>
                        <w:left w:val="none" w:sz="0" w:space="0" w:color="auto"/>
                        <w:bottom w:val="none" w:sz="0" w:space="0" w:color="auto"/>
                        <w:right w:val="none" w:sz="0" w:space="0" w:color="auto"/>
                      </w:divBdr>
                      <w:divsChild>
                        <w:div w:id="899483421">
                          <w:marLeft w:val="0"/>
                          <w:marRight w:val="0"/>
                          <w:marTop w:val="0"/>
                          <w:marBottom w:val="0"/>
                          <w:divBdr>
                            <w:top w:val="none" w:sz="0" w:space="0" w:color="auto"/>
                            <w:left w:val="none" w:sz="0" w:space="0" w:color="auto"/>
                            <w:bottom w:val="none" w:sz="0" w:space="0" w:color="auto"/>
                            <w:right w:val="none" w:sz="0" w:space="0" w:color="auto"/>
                          </w:divBdr>
                          <w:divsChild>
                            <w:div w:id="1792016892">
                              <w:marLeft w:val="0"/>
                              <w:marRight w:val="0"/>
                              <w:marTop w:val="0"/>
                              <w:marBottom w:val="0"/>
                              <w:divBdr>
                                <w:top w:val="none" w:sz="0" w:space="0" w:color="auto"/>
                                <w:left w:val="none" w:sz="0" w:space="0" w:color="auto"/>
                                <w:bottom w:val="none" w:sz="0" w:space="0" w:color="auto"/>
                                <w:right w:val="none" w:sz="0" w:space="0" w:color="auto"/>
                              </w:divBdr>
                              <w:divsChild>
                                <w:div w:id="5998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307744">
          <w:marLeft w:val="0"/>
          <w:marRight w:val="0"/>
          <w:marTop w:val="0"/>
          <w:marBottom w:val="0"/>
          <w:divBdr>
            <w:top w:val="none" w:sz="0" w:space="0" w:color="auto"/>
            <w:left w:val="none" w:sz="0" w:space="0" w:color="auto"/>
            <w:bottom w:val="none" w:sz="0" w:space="0" w:color="auto"/>
            <w:right w:val="none" w:sz="0" w:space="0" w:color="auto"/>
          </w:divBdr>
          <w:divsChild>
            <w:div w:id="1390111743">
              <w:marLeft w:val="0"/>
              <w:marRight w:val="0"/>
              <w:marTop w:val="0"/>
              <w:marBottom w:val="0"/>
              <w:divBdr>
                <w:top w:val="none" w:sz="0" w:space="0" w:color="auto"/>
                <w:left w:val="none" w:sz="0" w:space="0" w:color="auto"/>
                <w:bottom w:val="none" w:sz="0" w:space="0" w:color="auto"/>
                <w:right w:val="none" w:sz="0" w:space="0" w:color="auto"/>
              </w:divBdr>
              <w:divsChild>
                <w:div w:id="1491553501">
                  <w:marLeft w:val="0"/>
                  <w:marRight w:val="0"/>
                  <w:marTop w:val="0"/>
                  <w:marBottom w:val="0"/>
                  <w:divBdr>
                    <w:top w:val="none" w:sz="0" w:space="0" w:color="auto"/>
                    <w:left w:val="none" w:sz="0" w:space="0" w:color="auto"/>
                    <w:bottom w:val="none" w:sz="0" w:space="0" w:color="auto"/>
                    <w:right w:val="none" w:sz="0" w:space="0" w:color="auto"/>
                  </w:divBdr>
                  <w:divsChild>
                    <w:div w:id="148667943">
                      <w:marLeft w:val="0"/>
                      <w:marRight w:val="0"/>
                      <w:marTop w:val="0"/>
                      <w:marBottom w:val="0"/>
                      <w:divBdr>
                        <w:top w:val="none" w:sz="0" w:space="0" w:color="auto"/>
                        <w:left w:val="none" w:sz="0" w:space="0" w:color="auto"/>
                        <w:bottom w:val="none" w:sz="0" w:space="0" w:color="auto"/>
                        <w:right w:val="none" w:sz="0" w:space="0" w:color="auto"/>
                      </w:divBdr>
                      <w:divsChild>
                        <w:div w:id="691299275">
                          <w:marLeft w:val="0"/>
                          <w:marRight w:val="0"/>
                          <w:marTop w:val="0"/>
                          <w:marBottom w:val="0"/>
                          <w:divBdr>
                            <w:top w:val="none" w:sz="0" w:space="0" w:color="auto"/>
                            <w:left w:val="none" w:sz="0" w:space="0" w:color="auto"/>
                            <w:bottom w:val="none" w:sz="0" w:space="0" w:color="auto"/>
                            <w:right w:val="none" w:sz="0" w:space="0" w:color="auto"/>
                          </w:divBdr>
                          <w:divsChild>
                            <w:div w:id="14308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627450">
      <w:bodyDiv w:val="1"/>
      <w:marLeft w:val="0"/>
      <w:marRight w:val="0"/>
      <w:marTop w:val="0"/>
      <w:marBottom w:val="0"/>
      <w:divBdr>
        <w:top w:val="none" w:sz="0" w:space="0" w:color="auto"/>
        <w:left w:val="none" w:sz="0" w:space="0" w:color="auto"/>
        <w:bottom w:val="none" w:sz="0" w:space="0" w:color="auto"/>
        <w:right w:val="none" w:sz="0" w:space="0" w:color="auto"/>
      </w:divBdr>
    </w:div>
    <w:div w:id="1287153657">
      <w:bodyDiv w:val="1"/>
      <w:marLeft w:val="0"/>
      <w:marRight w:val="0"/>
      <w:marTop w:val="0"/>
      <w:marBottom w:val="0"/>
      <w:divBdr>
        <w:top w:val="none" w:sz="0" w:space="0" w:color="auto"/>
        <w:left w:val="none" w:sz="0" w:space="0" w:color="auto"/>
        <w:bottom w:val="none" w:sz="0" w:space="0" w:color="auto"/>
        <w:right w:val="none" w:sz="0" w:space="0" w:color="auto"/>
      </w:divBdr>
    </w:div>
    <w:div w:id="1352485743">
      <w:bodyDiv w:val="1"/>
      <w:marLeft w:val="0"/>
      <w:marRight w:val="0"/>
      <w:marTop w:val="0"/>
      <w:marBottom w:val="0"/>
      <w:divBdr>
        <w:top w:val="none" w:sz="0" w:space="0" w:color="auto"/>
        <w:left w:val="none" w:sz="0" w:space="0" w:color="auto"/>
        <w:bottom w:val="none" w:sz="0" w:space="0" w:color="auto"/>
        <w:right w:val="none" w:sz="0" w:space="0" w:color="auto"/>
      </w:divBdr>
    </w:div>
    <w:div w:id="1355963460">
      <w:bodyDiv w:val="1"/>
      <w:marLeft w:val="0"/>
      <w:marRight w:val="0"/>
      <w:marTop w:val="0"/>
      <w:marBottom w:val="0"/>
      <w:divBdr>
        <w:top w:val="none" w:sz="0" w:space="0" w:color="auto"/>
        <w:left w:val="none" w:sz="0" w:space="0" w:color="auto"/>
        <w:bottom w:val="none" w:sz="0" w:space="0" w:color="auto"/>
        <w:right w:val="none" w:sz="0" w:space="0" w:color="auto"/>
      </w:divBdr>
    </w:div>
    <w:div w:id="1380786239">
      <w:bodyDiv w:val="1"/>
      <w:marLeft w:val="0"/>
      <w:marRight w:val="0"/>
      <w:marTop w:val="0"/>
      <w:marBottom w:val="0"/>
      <w:divBdr>
        <w:top w:val="none" w:sz="0" w:space="0" w:color="auto"/>
        <w:left w:val="none" w:sz="0" w:space="0" w:color="auto"/>
        <w:bottom w:val="none" w:sz="0" w:space="0" w:color="auto"/>
        <w:right w:val="none" w:sz="0" w:space="0" w:color="auto"/>
      </w:divBdr>
    </w:div>
    <w:div w:id="1391348284">
      <w:bodyDiv w:val="1"/>
      <w:marLeft w:val="0"/>
      <w:marRight w:val="0"/>
      <w:marTop w:val="0"/>
      <w:marBottom w:val="0"/>
      <w:divBdr>
        <w:top w:val="none" w:sz="0" w:space="0" w:color="auto"/>
        <w:left w:val="none" w:sz="0" w:space="0" w:color="auto"/>
        <w:bottom w:val="none" w:sz="0" w:space="0" w:color="auto"/>
        <w:right w:val="none" w:sz="0" w:space="0" w:color="auto"/>
      </w:divBdr>
    </w:div>
    <w:div w:id="1415512911">
      <w:bodyDiv w:val="1"/>
      <w:marLeft w:val="0"/>
      <w:marRight w:val="0"/>
      <w:marTop w:val="0"/>
      <w:marBottom w:val="0"/>
      <w:divBdr>
        <w:top w:val="none" w:sz="0" w:space="0" w:color="auto"/>
        <w:left w:val="none" w:sz="0" w:space="0" w:color="auto"/>
        <w:bottom w:val="none" w:sz="0" w:space="0" w:color="auto"/>
        <w:right w:val="none" w:sz="0" w:space="0" w:color="auto"/>
      </w:divBdr>
    </w:div>
    <w:div w:id="1462649588">
      <w:bodyDiv w:val="1"/>
      <w:marLeft w:val="0"/>
      <w:marRight w:val="0"/>
      <w:marTop w:val="0"/>
      <w:marBottom w:val="0"/>
      <w:divBdr>
        <w:top w:val="none" w:sz="0" w:space="0" w:color="auto"/>
        <w:left w:val="none" w:sz="0" w:space="0" w:color="auto"/>
        <w:bottom w:val="none" w:sz="0" w:space="0" w:color="auto"/>
        <w:right w:val="none" w:sz="0" w:space="0" w:color="auto"/>
      </w:divBdr>
    </w:div>
    <w:div w:id="1535531687">
      <w:bodyDiv w:val="1"/>
      <w:marLeft w:val="0"/>
      <w:marRight w:val="0"/>
      <w:marTop w:val="0"/>
      <w:marBottom w:val="0"/>
      <w:divBdr>
        <w:top w:val="none" w:sz="0" w:space="0" w:color="auto"/>
        <w:left w:val="none" w:sz="0" w:space="0" w:color="auto"/>
        <w:bottom w:val="none" w:sz="0" w:space="0" w:color="auto"/>
        <w:right w:val="none" w:sz="0" w:space="0" w:color="auto"/>
      </w:divBdr>
    </w:div>
    <w:div w:id="1685745793">
      <w:bodyDiv w:val="1"/>
      <w:marLeft w:val="0"/>
      <w:marRight w:val="0"/>
      <w:marTop w:val="0"/>
      <w:marBottom w:val="0"/>
      <w:divBdr>
        <w:top w:val="none" w:sz="0" w:space="0" w:color="auto"/>
        <w:left w:val="none" w:sz="0" w:space="0" w:color="auto"/>
        <w:bottom w:val="none" w:sz="0" w:space="0" w:color="auto"/>
        <w:right w:val="none" w:sz="0" w:space="0" w:color="auto"/>
      </w:divBdr>
      <w:divsChild>
        <w:div w:id="720399182">
          <w:marLeft w:val="0"/>
          <w:marRight w:val="0"/>
          <w:marTop w:val="0"/>
          <w:marBottom w:val="0"/>
          <w:divBdr>
            <w:top w:val="none" w:sz="0" w:space="0" w:color="auto"/>
            <w:left w:val="none" w:sz="0" w:space="0" w:color="auto"/>
            <w:bottom w:val="none" w:sz="0" w:space="0" w:color="auto"/>
            <w:right w:val="none" w:sz="0" w:space="0" w:color="auto"/>
          </w:divBdr>
          <w:divsChild>
            <w:div w:id="10620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2614">
      <w:bodyDiv w:val="1"/>
      <w:marLeft w:val="0"/>
      <w:marRight w:val="0"/>
      <w:marTop w:val="0"/>
      <w:marBottom w:val="0"/>
      <w:divBdr>
        <w:top w:val="none" w:sz="0" w:space="0" w:color="auto"/>
        <w:left w:val="none" w:sz="0" w:space="0" w:color="auto"/>
        <w:bottom w:val="none" w:sz="0" w:space="0" w:color="auto"/>
        <w:right w:val="none" w:sz="0" w:space="0" w:color="auto"/>
      </w:divBdr>
    </w:div>
    <w:div w:id="1983850334">
      <w:bodyDiv w:val="1"/>
      <w:marLeft w:val="0"/>
      <w:marRight w:val="0"/>
      <w:marTop w:val="0"/>
      <w:marBottom w:val="0"/>
      <w:divBdr>
        <w:top w:val="none" w:sz="0" w:space="0" w:color="auto"/>
        <w:left w:val="none" w:sz="0" w:space="0" w:color="auto"/>
        <w:bottom w:val="none" w:sz="0" w:space="0" w:color="auto"/>
        <w:right w:val="none" w:sz="0" w:space="0" w:color="auto"/>
      </w:divBdr>
    </w:div>
    <w:div w:id="1992249463">
      <w:bodyDiv w:val="1"/>
      <w:marLeft w:val="0"/>
      <w:marRight w:val="0"/>
      <w:marTop w:val="0"/>
      <w:marBottom w:val="0"/>
      <w:divBdr>
        <w:top w:val="none" w:sz="0" w:space="0" w:color="auto"/>
        <w:left w:val="none" w:sz="0" w:space="0" w:color="auto"/>
        <w:bottom w:val="none" w:sz="0" w:space="0" w:color="auto"/>
        <w:right w:val="none" w:sz="0" w:space="0" w:color="auto"/>
      </w:divBdr>
    </w:div>
    <w:div w:id="2065521313">
      <w:bodyDiv w:val="1"/>
      <w:marLeft w:val="0"/>
      <w:marRight w:val="0"/>
      <w:marTop w:val="0"/>
      <w:marBottom w:val="0"/>
      <w:divBdr>
        <w:top w:val="none" w:sz="0" w:space="0" w:color="auto"/>
        <w:left w:val="none" w:sz="0" w:space="0" w:color="auto"/>
        <w:bottom w:val="none" w:sz="0" w:space="0" w:color="auto"/>
        <w:right w:val="none" w:sz="0" w:space="0" w:color="auto"/>
      </w:divBdr>
    </w:div>
    <w:div w:id="2103603118">
      <w:bodyDiv w:val="1"/>
      <w:marLeft w:val="0"/>
      <w:marRight w:val="0"/>
      <w:marTop w:val="0"/>
      <w:marBottom w:val="0"/>
      <w:divBdr>
        <w:top w:val="none" w:sz="0" w:space="0" w:color="auto"/>
        <w:left w:val="none" w:sz="0" w:space="0" w:color="auto"/>
        <w:bottom w:val="none" w:sz="0" w:space="0" w:color="auto"/>
        <w:right w:val="none" w:sz="0" w:space="0" w:color="auto"/>
      </w:divBdr>
      <w:divsChild>
        <w:div w:id="1773745547">
          <w:marLeft w:val="547"/>
          <w:marRight w:val="0"/>
          <w:marTop w:val="67"/>
          <w:marBottom w:val="0"/>
          <w:divBdr>
            <w:top w:val="none" w:sz="0" w:space="0" w:color="auto"/>
            <w:left w:val="none" w:sz="0" w:space="0" w:color="auto"/>
            <w:bottom w:val="none" w:sz="0" w:space="0" w:color="auto"/>
            <w:right w:val="none" w:sz="0" w:space="0" w:color="auto"/>
          </w:divBdr>
        </w:div>
        <w:div w:id="174073998">
          <w:marLeft w:val="547"/>
          <w:marRight w:val="0"/>
          <w:marTop w:val="67"/>
          <w:marBottom w:val="0"/>
          <w:divBdr>
            <w:top w:val="none" w:sz="0" w:space="0" w:color="auto"/>
            <w:left w:val="none" w:sz="0" w:space="0" w:color="auto"/>
            <w:bottom w:val="none" w:sz="0" w:space="0" w:color="auto"/>
            <w:right w:val="none" w:sz="0" w:space="0" w:color="auto"/>
          </w:divBdr>
        </w:div>
        <w:div w:id="2002191718">
          <w:marLeft w:val="547"/>
          <w:marRight w:val="0"/>
          <w:marTop w:val="67"/>
          <w:marBottom w:val="0"/>
          <w:divBdr>
            <w:top w:val="none" w:sz="0" w:space="0" w:color="auto"/>
            <w:left w:val="none" w:sz="0" w:space="0" w:color="auto"/>
            <w:bottom w:val="none" w:sz="0" w:space="0" w:color="auto"/>
            <w:right w:val="none" w:sz="0" w:space="0" w:color="auto"/>
          </w:divBdr>
        </w:div>
        <w:div w:id="1055158498">
          <w:marLeft w:val="547"/>
          <w:marRight w:val="0"/>
          <w:marTop w:val="67"/>
          <w:marBottom w:val="0"/>
          <w:divBdr>
            <w:top w:val="none" w:sz="0" w:space="0" w:color="auto"/>
            <w:left w:val="none" w:sz="0" w:space="0" w:color="auto"/>
            <w:bottom w:val="none" w:sz="0" w:space="0" w:color="auto"/>
            <w:right w:val="none" w:sz="0" w:space="0" w:color="auto"/>
          </w:divBdr>
        </w:div>
        <w:div w:id="1413626991">
          <w:marLeft w:val="547"/>
          <w:marRight w:val="0"/>
          <w:marTop w:val="67"/>
          <w:marBottom w:val="0"/>
          <w:divBdr>
            <w:top w:val="none" w:sz="0" w:space="0" w:color="auto"/>
            <w:left w:val="none" w:sz="0" w:space="0" w:color="auto"/>
            <w:bottom w:val="none" w:sz="0" w:space="0" w:color="auto"/>
            <w:right w:val="none" w:sz="0" w:space="0" w:color="auto"/>
          </w:divBdr>
        </w:div>
        <w:div w:id="392776474">
          <w:marLeft w:val="547"/>
          <w:marRight w:val="0"/>
          <w:marTop w:val="67"/>
          <w:marBottom w:val="0"/>
          <w:divBdr>
            <w:top w:val="none" w:sz="0" w:space="0" w:color="auto"/>
            <w:left w:val="none" w:sz="0" w:space="0" w:color="auto"/>
            <w:bottom w:val="none" w:sz="0" w:space="0" w:color="auto"/>
            <w:right w:val="none" w:sz="0" w:space="0" w:color="auto"/>
          </w:divBdr>
        </w:div>
        <w:div w:id="58139774">
          <w:marLeft w:val="547"/>
          <w:marRight w:val="0"/>
          <w:marTop w:val="67"/>
          <w:marBottom w:val="0"/>
          <w:divBdr>
            <w:top w:val="none" w:sz="0" w:space="0" w:color="auto"/>
            <w:left w:val="none" w:sz="0" w:space="0" w:color="auto"/>
            <w:bottom w:val="none" w:sz="0" w:space="0" w:color="auto"/>
            <w:right w:val="none" w:sz="0" w:space="0" w:color="auto"/>
          </w:divBdr>
        </w:div>
        <w:div w:id="568929638">
          <w:marLeft w:val="547"/>
          <w:marRight w:val="0"/>
          <w:marTop w:val="67"/>
          <w:marBottom w:val="0"/>
          <w:divBdr>
            <w:top w:val="none" w:sz="0" w:space="0" w:color="auto"/>
            <w:left w:val="none" w:sz="0" w:space="0" w:color="auto"/>
            <w:bottom w:val="none" w:sz="0" w:space="0" w:color="auto"/>
            <w:right w:val="none" w:sz="0" w:space="0" w:color="auto"/>
          </w:divBdr>
        </w:div>
        <w:div w:id="132143271">
          <w:marLeft w:val="547"/>
          <w:marRight w:val="0"/>
          <w:marTop w:val="67"/>
          <w:marBottom w:val="0"/>
          <w:divBdr>
            <w:top w:val="none" w:sz="0" w:space="0" w:color="auto"/>
            <w:left w:val="none" w:sz="0" w:space="0" w:color="auto"/>
            <w:bottom w:val="none" w:sz="0" w:space="0" w:color="auto"/>
            <w:right w:val="none" w:sz="0" w:space="0" w:color="auto"/>
          </w:divBdr>
        </w:div>
        <w:div w:id="1589358">
          <w:marLeft w:val="547"/>
          <w:marRight w:val="0"/>
          <w:marTop w:val="67"/>
          <w:marBottom w:val="0"/>
          <w:divBdr>
            <w:top w:val="none" w:sz="0" w:space="0" w:color="auto"/>
            <w:left w:val="none" w:sz="0" w:space="0" w:color="auto"/>
            <w:bottom w:val="none" w:sz="0" w:space="0" w:color="auto"/>
            <w:right w:val="none" w:sz="0" w:space="0" w:color="auto"/>
          </w:divBdr>
        </w:div>
        <w:div w:id="709450418">
          <w:marLeft w:val="547"/>
          <w:marRight w:val="0"/>
          <w:marTop w:val="67"/>
          <w:marBottom w:val="0"/>
          <w:divBdr>
            <w:top w:val="none" w:sz="0" w:space="0" w:color="auto"/>
            <w:left w:val="none" w:sz="0" w:space="0" w:color="auto"/>
            <w:bottom w:val="none" w:sz="0" w:space="0" w:color="auto"/>
            <w:right w:val="none" w:sz="0" w:space="0" w:color="auto"/>
          </w:divBdr>
        </w:div>
        <w:div w:id="174542926">
          <w:marLeft w:val="547"/>
          <w:marRight w:val="0"/>
          <w:marTop w:val="67"/>
          <w:marBottom w:val="0"/>
          <w:divBdr>
            <w:top w:val="none" w:sz="0" w:space="0" w:color="auto"/>
            <w:left w:val="none" w:sz="0" w:space="0" w:color="auto"/>
            <w:bottom w:val="none" w:sz="0" w:space="0" w:color="auto"/>
            <w:right w:val="none" w:sz="0" w:space="0" w:color="auto"/>
          </w:divBdr>
        </w:div>
        <w:div w:id="1406028150">
          <w:marLeft w:val="547"/>
          <w:marRight w:val="0"/>
          <w:marTop w:val="67"/>
          <w:marBottom w:val="0"/>
          <w:divBdr>
            <w:top w:val="none" w:sz="0" w:space="0" w:color="auto"/>
            <w:left w:val="none" w:sz="0" w:space="0" w:color="auto"/>
            <w:bottom w:val="none" w:sz="0" w:space="0" w:color="auto"/>
            <w:right w:val="none" w:sz="0" w:space="0" w:color="auto"/>
          </w:divBdr>
        </w:div>
        <w:div w:id="1607468521">
          <w:marLeft w:val="547"/>
          <w:marRight w:val="0"/>
          <w:marTop w:val="67"/>
          <w:marBottom w:val="0"/>
          <w:divBdr>
            <w:top w:val="none" w:sz="0" w:space="0" w:color="auto"/>
            <w:left w:val="none" w:sz="0" w:space="0" w:color="auto"/>
            <w:bottom w:val="none" w:sz="0" w:space="0" w:color="auto"/>
            <w:right w:val="none" w:sz="0" w:space="0" w:color="auto"/>
          </w:divBdr>
        </w:div>
        <w:div w:id="810828448">
          <w:marLeft w:val="547"/>
          <w:marRight w:val="0"/>
          <w:marTop w:val="67"/>
          <w:marBottom w:val="0"/>
          <w:divBdr>
            <w:top w:val="none" w:sz="0" w:space="0" w:color="auto"/>
            <w:left w:val="none" w:sz="0" w:space="0" w:color="auto"/>
            <w:bottom w:val="none" w:sz="0" w:space="0" w:color="auto"/>
            <w:right w:val="none" w:sz="0" w:space="0" w:color="auto"/>
          </w:divBdr>
        </w:div>
      </w:divsChild>
    </w:div>
    <w:div w:id="21368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who.int/iris/bitstream/handle/10665/336390/9789289055291-eng.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972272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olidar.org.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5118455" TargetMode="External"/><Relationship Id="rId5" Type="http://schemas.openxmlformats.org/officeDocument/2006/relationships/webSettings" Target="webSettings.xml"/><Relationship Id="rId15" Type="http://schemas.openxmlformats.org/officeDocument/2006/relationships/hyperlink" Target="https://www.undp.org/albania/publications/mid-term-evaluation-social-housing-strategy-202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europe/teams/office-for-health-systems-financing-(barcelo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qbz.gov.al/eli/vendim/2022/04/06/210/8590c194-dc8b-4fa3-aa49-4140d87e11bb;q=strategjia%20kombetare%20e%20shendetesise" TargetMode="External"/><Relationship Id="rId2" Type="http://schemas.openxmlformats.org/officeDocument/2006/relationships/hyperlink" Target="https://data.unicef.org/sdgs/country/ALB/" TargetMode="External"/><Relationship Id="rId1" Type="http://schemas.openxmlformats.org/officeDocument/2006/relationships/hyperlink" Target="https://www.undp.org/albania/publications/mapping-social-services-alb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286B-A670-4FF3-B2BF-5DA09FE810A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31069</Words>
  <Characters>177094</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User</cp:lastModifiedBy>
  <cp:revision>2</cp:revision>
  <dcterms:created xsi:type="dcterms:W3CDTF">2025-11-18T08:58:00Z</dcterms:created>
  <dcterms:modified xsi:type="dcterms:W3CDTF">2025-11-18T08:58:00Z</dcterms:modified>
</cp:coreProperties>
</file>