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C798" w14:textId="5DEB09BE" w:rsidR="004652BA" w:rsidRPr="001431AF" w:rsidRDefault="000C072F" w:rsidP="000C072F">
      <w:pPr>
        <w:spacing w:line="276" w:lineRule="auto"/>
        <w:jc w:val="center"/>
        <w:rPr>
          <w:rFonts w:ascii="Times New Roman" w:hAnsi="Times New Roman" w:cs="Times New Roman"/>
          <w:b/>
          <w:bCs/>
        </w:rPr>
      </w:pPr>
      <w:bookmarkStart w:id="0" w:name="_Hlk209779125"/>
      <w:r>
        <w:rPr>
          <w:noProof/>
          <w:color w:val="000000"/>
          <w:lang w:eastAsia="sq-AL"/>
        </w:rPr>
        <w:drawing>
          <wp:inline distT="0" distB="0" distL="0" distR="0" wp14:anchorId="33BD5ACF" wp14:editId="50820DD0">
            <wp:extent cx="2676525" cy="2087433"/>
            <wp:effectExtent l="0" t="0" r="0" b="8255"/>
            <wp:docPr id="555588627" name="Picture 1" descr="A black and white imag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588627" name="Picture 1" descr="A black and white image of a building&#10;&#10;AI-generated content may be incorrec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686055" cy="2094866"/>
                    </a:xfrm>
                    <a:prstGeom prst="rect">
                      <a:avLst/>
                    </a:prstGeom>
                    <a:noFill/>
                    <a:ln>
                      <a:noFill/>
                    </a:ln>
                  </pic:spPr>
                </pic:pic>
              </a:graphicData>
            </a:graphic>
          </wp:inline>
        </w:drawing>
      </w:r>
    </w:p>
    <w:p w14:paraId="198EEF61" w14:textId="77777777" w:rsidR="004652BA" w:rsidRPr="001431AF" w:rsidRDefault="004652BA" w:rsidP="00CB413C">
      <w:pPr>
        <w:spacing w:line="276" w:lineRule="auto"/>
        <w:jc w:val="both"/>
        <w:rPr>
          <w:rFonts w:ascii="Times New Roman" w:hAnsi="Times New Roman" w:cs="Times New Roman"/>
          <w:b/>
          <w:bCs/>
        </w:rPr>
      </w:pPr>
    </w:p>
    <w:p w14:paraId="53941D9B" w14:textId="77777777" w:rsidR="004652BA" w:rsidRPr="001431AF" w:rsidRDefault="004652BA" w:rsidP="00CB413C">
      <w:pPr>
        <w:spacing w:line="276" w:lineRule="auto"/>
        <w:jc w:val="both"/>
        <w:rPr>
          <w:rFonts w:ascii="Times New Roman" w:hAnsi="Times New Roman" w:cs="Times New Roman"/>
          <w:b/>
          <w:bCs/>
        </w:rPr>
      </w:pPr>
    </w:p>
    <w:p w14:paraId="373687F3" w14:textId="77777777" w:rsidR="004652BA" w:rsidRPr="00EA33E4" w:rsidRDefault="004652BA" w:rsidP="00A660FE">
      <w:pPr>
        <w:spacing w:line="276" w:lineRule="auto"/>
        <w:jc w:val="center"/>
        <w:rPr>
          <w:rFonts w:ascii="Times New Roman" w:hAnsi="Times New Roman" w:cs="Times New Roman"/>
          <w:b/>
          <w:bCs/>
        </w:rPr>
      </w:pPr>
    </w:p>
    <w:p w14:paraId="5BCAD474" w14:textId="02BF57F8" w:rsidR="004652BA" w:rsidRDefault="004652BA" w:rsidP="00DC7CA4">
      <w:pPr>
        <w:spacing w:after="0" w:line="276" w:lineRule="auto"/>
        <w:jc w:val="center"/>
        <w:rPr>
          <w:rFonts w:ascii="Times New Roman" w:hAnsi="Times New Roman" w:cs="Times New Roman"/>
          <w:b/>
          <w:bCs/>
          <w:sz w:val="36"/>
          <w:szCs w:val="36"/>
        </w:rPr>
      </w:pPr>
      <w:r w:rsidRPr="00EA33E4">
        <w:rPr>
          <w:rFonts w:ascii="Times New Roman" w:hAnsi="Times New Roman" w:cs="Times New Roman"/>
          <w:b/>
          <w:bCs/>
          <w:sz w:val="36"/>
          <w:szCs w:val="36"/>
        </w:rPr>
        <w:t xml:space="preserve">STRATEGJIA KOMBËTARE PËR </w:t>
      </w:r>
      <w:r w:rsidR="006E0DFD" w:rsidRPr="00EA33E4">
        <w:rPr>
          <w:rFonts w:ascii="Times New Roman" w:hAnsi="Times New Roman" w:cs="Times New Roman"/>
          <w:b/>
          <w:bCs/>
          <w:sz w:val="36"/>
          <w:szCs w:val="36"/>
        </w:rPr>
        <w:t>PARANDALIMIN</w:t>
      </w:r>
      <w:r w:rsidR="00CB413C" w:rsidRPr="00EA33E4">
        <w:rPr>
          <w:rFonts w:ascii="Times New Roman" w:hAnsi="Times New Roman" w:cs="Times New Roman"/>
          <w:b/>
          <w:bCs/>
          <w:sz w:val="36"/>
          <w:szCs w:val="36"/>
        </w:rPr>
        <w:t xml:space="preserve"> </w:t>
      </w:r>
      <w:r w:rsidR="006E0DFD" w:rsidRPr="00EA33E4">
        <w:rPr>
          <w:rFonts w:ascii="Times New Roman" w:hAnsi="Times New Roman" w:cs="Times New Roman"/>
          <w:b/>
          <w:bCs/>
          <w:sz w:val="36"/>
          <w:szCs w:val="36"/>
        </w:rPr>
        <w:t>DHE LUFT</w:t>
      </w:r>
      <w:r w:rsidR="009B0890" w:rsidRPr="00EA33E4">
        <w:rPr>
          <w:rFonts w:ascii="Times New Roman" w:hAnsi="Times New Roman" w:cs="Times New Roman"/>
          <w:b/>
          <w:bCs/>
          <w:sz w:val="36"/>
          <w:szCs w:val="36"/>
        </w:rPr>
        <w:t>Ë</w:t>
      </w:r>
      <w:r w:rsidR="006E0DFD" w:rsidRPr="00EA33E4">
        <w:rPr>
          <w:rFonts w:ascii="Times New Roman" w:hAnsi="Times New Roman" w:cs="Times New Roman"/>
          <w:b/>
          <w:bCs/>
          <w:sz w:val="36"/>
          <w:szCs w:val="36"/>
        </w:rPr>
        <w:t>N KUND</w:t>
      </w:r>
      <w:r w:rsidR="009B0890" w:rsidRPr="00EA33E4">
        <w:rPr>
          <w:rFonts w:ascii="Times New Roman" w:hAnsi="Times New Roman" w:cs="Times New Roman"/>
          <w:b/>
          <w:bCs/>
          <w:sz w:val="36"/>
          <w:szCs w:val="36"/>
        </w:rPr>
        <w:t>Ë</w:t>
      </w:r>
      <w:r w:rsidR="006E0DFD" w:rsidRPr="00EA33E4">
        <w:rPr>
          <w:rFonts w:ascii="Times New Roman" w:hAnsi="Times New Roman" w:cs="Times New Roman"/>
          <w:b/>
          <w:bCs/>
          <w:sz w:val="36"/>
          <w:szCs w:val="36"/>
        </w:rPr>
        <w:t>R KRIMIT T</w:t>
      </w:r>
      <w:r w:rsidR="009B0890" w:rsidRPr="00EA33E4">
        <w:rPr>
          <w:rFonts w:ascii="Times New Roman" w:hAnsi="Times New Roman" w:cs="Times New Roman"/>
          <w:b/>
          <w:bCs/>
          <w:sz w:val="36"/>
          <w:szCs w:val="36"/>
        </w:rPr>
        <w:t>Ë</w:t>
      </w:r>
      <w:r w:rsidR="006E0DFD" w:rsidRPr="00EA33E4">
        <w:rPr>
          <w:rFonts w:ascii="Times New Roman" w:hAnsi="Times New Roman" w:cs="Times New Roman"/>
          <w:b/>
          <w:bCs/>
          <w:sz w:val="36"/>
          <w:szCs w:val="36"/>
        </w:rPr>
        <w:t xml:space="preserve"> ORGANIZUAR</w:t>
      </w:r>
      <w:r w:rsidR="00E611A6">
        <w:rPr>
          <w:rFonts w:ascii="Times New Roman" w:hAnsi="Times New Roman" w:cs="Times New Roman"/>
          <w:b/>
          <w:bCs/>
          <w:sz w:val="36"/>
          <w:szCs w:val="36"/>
        </w:rPr>
        <w:t xml:space="preserve"> DHE KRIMEVE TË RËNDA</w:t>
      </w:r>
      <w:r w:rsidR="006E0DFD" w:rsidRPr="00EA33E4">
        <w:rPr>
          <w:rFonts w:ascii="Times New Roman" w:hAnsi="Times New Roman" w:cs="Times New Roman"/>
          <w:b/>
          <w:bCs/>
          <w:sz w:val="36"/>
          <w:szCs w:val="36"/>
        </w:rPr>
        <w:t xml:space="preserve"> 2026-2030 DHE PLANI I</w:t>
      </w:r>
      <w:r w:rsidR="003E038F" w:rsidRPr="00EA33E4">
        <w:rPr>
          <w:rFonts w:ascii="Times New Roman" w:hAnsi="Times New Roman" w:cs="Times New Roman"/>
          <w:b/>
          <w:bCs/>
          <w:sz w:val="36"/>
          <w:szCs w:val="36"/>
        </w:rPr>
        <w:t xml:space="preserve"> </w:t>
      </w:r>
      <w:r w:rsidR="006E0DFD" w:rsidRPr="00EA33E4">
        <w:rPr>
          <w:rFonts w:ascii="Times New Roman" w:hAnsi="Times New Roman" w:cs="Times New Roman"/>
          <w:b/>
          <w:bCs/>
          <w:sz w:val="36"/>
          <w:szCs w:val="36"/>
        </w:rPr>
        <w:t>VEPRIMIT 2026-2028</w:t>
      </w:r>
    </w:p>
    <w:p w14:paraId="5F9C67A8" w14:textId="77777777" w:rsidR="000C072F" w:rsidRDefault="000C072F" w:rsidP="00A660FE">
      <w:pPr>
        <w:spacing w:after="0" w:line="276" w:lineRule="auto"/>
        <w:jc w:val="center"/>
        <w:rPr>
          <w:rFonts w:ascii="Times New Roman" w:hAnsi="Times New Roman" w:cs="Times New Roman"/>
          <w:b/>
          <w:bCs/>
          <w:sz w:val="36"/>
          <w:szCs w:val="36"/>
        </w:rPr>
      </w:pPr>
    </w:p>
    <w:p w14:paraId="01F37015" w14:textId="77777777" w:rsidR="000C072F" w:rsidRDefault="000C072F" w:rsidP="00A660FE">
      <w:pPr>
        <w:spacing w:after="0" w:line="276" w:lineRule="auto"/>
        <w:jc w:val="center"/>
        <w:rPr>
          <w:rFonts w:ascii="Times New Roman" w:hAnsi="Times New Roman" w:cs="Times New Roman"/>
          <w:b/>
          <w:bCs/>
          <w:sz w:val="36"/>
          <w:szCs w:val="36"/>
        </w:rPr>
      </w:pPr>
    </w:p>
    <w:p w14:paraId="1A3DB51C" w14:textId="77777777" w:rsidR="000C072F" w:rsidRDefault="000C072F" w:rsidP="00A660FE">
      <w:pPr>
        <w:spacing w:after="0" w:line="276" w:lineRule="auto"/>
        <w:jc w:val="center"/>
        <w:rPr>
          <w:rFonts w:ascii="Times New Roman" w:hAnsi="Times New Roman" w:cs="Times New Roman"/>
          <w:b/>
          <w:bCs/>
          <w:sz w:val="36"/>
          <w:szCs w:val="36"/>
        </w:rPr>
      </w:pPr>
    </w:p>
    <w:p w14:paraId="26B13C19" w14:textId="77777777" w:rsidR="000C072F" w:rsidRDefault="000C072F" w:rsidP="00A660FE">
      <w:pPr>
        <w:spacing w:after="0" w:line="276" w:lineRule="auto"/>
        <w:jc w:val="center"/>
        <w:rPr>
          <w:rFonts w:ascii="Times New Roman" w:hAnsi="Times New Roman" w:cs="Times New Roman"/>
          <w:b/>
          <w:bCs/>
          <w:sz w:val="36"/>
          <w:szCs w:val="36"/>
        </w:rPr>
      </w:pPr>
    </w:p>
    <w:p w14:paraId="63E292EC" w14:textId="77777777" w:rsidR="000C072F" w:rsidRDefault="000C072F" w:rsidP="00A660FE">
      <w:pPr>
        <w:spacing w:after="0" w:line="276" w:lineRule="auto"/>
        <w:jc w:val="center"/>
        <w:rPr>
          <w:rFonts w:ascii="Times New Roman" w:hAnsi="Times New Roman" w:cs="Times New Roman"/>
          <w:b/>
          <w:bCs/>
          <w:sz w:val="36"/>
          <w:szCs w:val="36"/>
        </w:rPr>
      </w:pPr>
    </w:p>
    <w:p w14:paraId="4992BB9E" w14:textId="77777777" w:rsidR="000C072F" w:rsidRDefault="000C072F" w:rsidP="00A660FE">
      <w:pPr>
        <w:spacing w:after="0" w:line="276" w:lineRule="auto"/>
        <w:jc w:val="center"/>
        <w:rPr>
          <w:rFonts w:ascii="Times New Roman" w:hAnsi="Times New Roman" w:cs="Times New Roman"/>
          <w:b/>
          <w:bCs/>
          <w:sz w:val="36"/>
          <w:szCs w:val="36"/>
        </w:rPr>
      </w:pPr>
    </w:p>
    <w:p w14:paraId="0326F720" w14:textId="77777777" w:rsidR="000C072F" w:rsidRDefault="000C072F" w:rsidP="00A660FE">
      <w:pPr>
        <w:spacing w:after="0" w:line="276" w:lineRule="auto"/>
        <w:jc w:val="center"/>
        <w:rPr>
          <w:rFonts w:ascii="Times New Roman" w:hAnsi="Times New Roman" w:cs="Times New Roman"/>
          <w:b/>
          <w:bCs/>
          <w:sz w:val="36"/>
          <w:szCs w:val="36"/>
        </w:rPr>
      </w:pPr>
    </w:p>
    <w:p w14:paraId="1107BFD0" w14:textId="77777777" w:rsidR="000C072F" w:rsidRDefault="000C072F" w:rsidP="00A660FE">
      <w:pPr>
        <w:spacing w:after="0" w:line="276" w:lineRule="auto"/>
        <w:jc w:val="center"/>
        <w:rPr>
          <w:rFonts w:ascii="Times New Roman" w:hAnsi="Times New Roman" w:cs="Times New Roman"/>
          <w:b/>
          <w:bCs/>
          <w:sz w:val="36"/>
          <w:szCs w:val="36"/>
        </w:rPr>
      </w:pPr>
    </w:p>
    <w:p w14:paraId="14585908" w14:textId="77777777" w:rsidR="000C072F" w:rsidRDefault="000C072F" w:rsidP="00A660FE">
      <w:pPr>
        <w:spacing w:after="0" w:line="276" w:lineRule="auto"/>
        <w:jc w:val="center"/>
        <w:rPr>
          <w:rFonts w:ascii="Times New Roman" w:hAnsi="Times New Roman" w:cs="Times New Roman"/>
          <w:b/>
          <w:bCs/>
          <w:sz w:val="36"/>
          <w:szCs w:val="36"/>
        </w:rPr>
      </w:pPr>
    </w:p>
    <w:p w14:paraId="1CB789BD" w14:textId="77777777" w:rsidR="000C072F" w:rsidRDefault="000C072F" w:rsidP="00A660FE">
      <w:pPr>
        <w:spacing w:after="0" w:line="276" w:lineRule="auto"/>
        <w:jc w:val="center"/>
        <w:rPr>
          <w:rFonts w:ascii="Times New Roman" w:hAnsi="Times New Roman" w:cs="Times New Roman"/>
          <w:b/>
          <w:bCs/>
          <w:sz w:val="36"/>
          <w:szCs w:val="36"/>
        </w:rPr>
      </w:pPr>
    </w:p>
    <w:p w14:paraId="52FA50F0" w14:textId="77777777" w:rsidR="000C072F" w:rsidRDefault="000C072F" w:rsidP="00A660FE">
      <w:pPr>
        <w:spacing w:after="0" w:line="276" w:lineRule="auto"/>
        <w:jc w:val="center"/>
        <w:rPr>
          <w:rFonts w:ascii="Times New Roman" w:hAnsi="Times New Roman" w:cs="Times New Roman"/>
          <w:b/>
          <w:bCs/>
        </w:rPr>
      </w:pPr>
    </w:p>
    <w:p w14:paraId="458C4030" w14:textId="77777777" w:rsidR="000C072F" w:rsidRDefault="000C072F" w:rsidP="00A660FE">
      <w:pPr>
        <w:spacing w:after="0" w:line="276" w:lineRule="auto"/>
        <w:jc w:val="center"/>
        <w:rPr>
          <w:rFonts w:ascii="Times New Roman" w:hAnsi="Times New Roman" w:cs="Times New Roman"/>
          <w:b/>
          <w:bCs/>
        </w:rPr>
      </w:pPr>
    </w:p>
    <w:p w14:paraId="507C9EAE" w14:textId="77777777" w:rsidR="000C072F" w:rsidRDefault="000C072F" w:rsidP="00E611A6">
      <w:pPr>
        <w:spacing w:after="0" w:line="276" w:lineRule="auto"/>
        <w:jc w:val="center"/>
        <w:rPr>
          <w:rFonts w:ascii="Times New Roman" w:hAnsi="Times New Roman" w:cs="Times New Roman"/>
          <w:b/>
          <w:bCs/>
        </w:rPr>
      </w:pPr>
    </w:p>
    <w:p w14:paraId="4ACF7FEA" w14:textId="53CACBC5" w:rsidR="000C072F" w:rsidRPr="00A864ED" w:rsidRDefault="000C072F" w:rsidP="00E611A6">
      <w:pPr>
        <w:spacing w:after="0" w:line="276" w:lineRule="auto"/>
        <w:jc w:val="center"/>
        <w:rPr>
          <w:rFonts w:ascii="Times New Roman" w:hAnsi="Times New Roman" w:cs="Times New Roman"/>
        </w:rPr>
      </w:pPr>
      <w:r w:rsidRPr="00A864ED">
        <w:rPr>
          <w:rFonts w:ascii="Times New Roman" w:hAnsi="Times New Roman" w:cs="Times New Roman"/>
        </w:rPr>
        <w:t xml:space="preserve">Tiranë, </w:t>
      </w:r>
      <w:r w:rsidR="00251308">
        <w:rPr>
          <w:rFonts w:ascii="Times New Roman" w:hAnsi="Times New Roman" w:cs="Times New Roman"/>
        </w:rPr>
        <w:t>tetor</w:t>
      </w:r>
      <w:r w:rsidRPr="00A864ED">
        <w:rPr>
          <w:rFonts w:ascii="Times New Roman" w:hAnsi="Times New Roman" w:cs="Times New Roman"/>
        </w:rPr>
        <w:t xml:space="preserve"> 2025</w:t>
      </w:r>
    </w:p>
    <w:p w14:paraId="67139587" w14:textId="77777777" w:rsidR="000C072F" w:rsidRPr="000C072F" w:rsidRDefault="000C072F" w:rsidP="00A660FE">
      <w:pPr>
        <w:spacing w:after="0" w:line="276" w:lineRule="auto"/>
        <w:jc w:val="center"/>
        <w:rPr>
          <w:rFonts w:ascii="Times New Roman" w:hAnsi="Times New Roman" w:cs="Times New Roman"/>
        </w:rPr>
      </w:pPr>
    </w:p>
    <w:p w14:paraId="7860B5E9" w14:textId="7954C622" w:rsidR="000E5622" w:rsidRPr="001431AF" w:rsidRDefault="000E5622" w:rsidP="00CB413C">
      <w:pPr>
        <w:shd w:val="clear" w:color="auto" w:fill="002060"/>
        <w:tabs>
          <w:tab w:val="left" w:pos="9540"/>
        </w:tabs>
        <w:spacing w:after="0" w:line="276" w:lineRule="auto"/>
        <w:jc w:val="center"/>
        <w:rPr>
          <w:rFonts w:ascii="Times New Roman" w:eastAsia="Calibri" w:hAnsi="Times New Roman" w:cs="Times New Roman"/>
          <w:b/>
        </w:rPr>
      </w:pPr>
      <w:r w:rsidRPr="001431AF">
        <w:rPr>
          <w:rFonts w:ascii="Times New Roman" w:eastAsia="Calibri" w:hAnsi="Times New Roman" w:cs="Times New Roman"/>
          <w:b/>
        </w:rPr>
        <w:t>TABELA E PËRMBAJTJES</w:t>
      </w:r>
    </w:p>
    <w:p w14:paraId="7FE4A645" w14:textId="77777777" w:rsidR="003E038F" w:rsidRPr="001431AF" w:rsidRDefault="003E038F" w:rsidP="00CB413C">
      <w:pPr>
        <w:spacing w:line="276" w:lineRule="auto"/>
        <w:jc w:val="both"/>
        <w:rPr>
          <w:rFonts w:ascii="Times New Roman" w:hAnsi="Times New Roman" w:cs="Times New Roman"/>
          <w:b/>
          <w:bCs/>
        </w:rPr>
      </w:pPr>
    </w:p>
    <w:tbl>
      <w:tblPr>
        <w:tblStyle w:val="TableGrid"/>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5"/>
        <w:gridCol w:w="716"/>
      </w:tblGrid>
      <w:tr w:rsidR="00E14D4C" w:rsidRPr="00FC0BE4" w14:paraId="4623C9C3" w14:textId="77777777" w:rsidTr="00E14D4C">
        <w:tc>
          <w:tcPr>
            <w:tcW w:w="8815" w:type="dxa"/>
          </w:tcPr>
          <w:p w14:paraId="1A3FC244" w14:textId="77777777" w:rsidR="00E14D4C" w:rsidRPr="00FC0BE4" w:rsidRDefault="00E14D4C" w:rsidP="00EC5FC7">
            <w:pPr>
              <w:spacing w:line="360" w:lineRule="auto"/>
              <w:jc w:val="both"/>
              <w:rPr>
                <w:rFonts w:ascii="Times New Roman" w:hAnsi="Times New Roman" w:cs="Times New Roman"/>
                <w:sz w:val="24"/>
                <w:szCs w:val="24"/>
              </w:rPr>
            </w:pPr>
            <w:r w:rsidRPr="00FC0BE4">
              <w:rPr>
                <w:rFonts w:ascii="Times New Roman" w:hAnsi="Times New Roman" w:cs="Times New Roman"/>
                <w:sz w:val="24"/>
                <w:szCs w:val="24"/>
              </w:rPr>
              <w:t>Lista e shkurtimeve</w:t>
            </w:r>
          </w:p>
        </w:tc>
        <w:tc>
          <w:tcPr>
            <w:tcW w:w="716" w:type="dxa"/>
          </w:tcPr>
          <w:p w14:paraId="1B0C68F9" w14:textId="77777777" w:rsidR="00E14D4C" w:rsidRPr="00FC0BE4" w:rsidRDefault="00E14D4C" w:rsidP="00EC5FC7">
            <w:pPr>
              <w:spacing w:line="360" w:lineRule="auto"/>
              <w:rPr>
                <w:rFonts w:ascii="Times New Roman" w:hAnsi="Times New Roman" w:cs="Times New Roman"/>
                <w:sz w:val="24"/>
                <w:szCs w:val="24"/>
              </w:rPr>
            </w:pPr>
          </w:p>
        </w:tc>
      </w:tr>
      <w:tr w:rsidR="00E14D4C" w:rsidRPr="00FC0BE4" w14:paraId="168AD964" w14:textId="77777777" w:rsidTr="00E14D4C">
        <w:tc>
          <w:tcPr>
            <w:tcW w:w="8815" w:type="dxa"/>
          </w:tcPr>
          <w:p w14:paraId="6600053F" w14:textId="77777777" w:rsidR="00E14D4C" w:rsidRPr="00FC0BE4" w:rsidRDefault="00E14D4C" w:rsidP="00EC5FC7">
            <w:pPr>
              <w:spacing w:line="360" w:lineRule="auto"/>
              <w:jc w:val="both"/>
              <w:rPr>
                <w:rFonts w:ascii="Times New Roman" w:hAnsi="Times New Roman" w:cs="Times New Roman"/>
                <w:sz w:val="24"/>
                <w:szCs w:val="24"/>
              </w:rPr>
            </w:pPr>
            <w:r w:rsidRPr="00FC0BE4">
              <w:rPr>
                <w:rFonts w:ascii="Times New Roman" w:hAnsi="Times New Roman" w:cs="Times New Roman"/>
                <w:sz w:val="24"/>
                <w:szCs w:val="24"/>
              </w:rPr>
              <w:t>PJESA I: KONTEKSTI STATEGJIK</w:t>
            </w:r>
          </w:p>
        </w:tc>
        <w:tc>
          <w:tcPr>
            <w:tcW w:w="716" w:type="dxa"/>
          </w:tcPr>
          <w:p w14:paraId="29D61FB3"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fq.1</w:t>
            </w:r>
          </w:p>
        </w:tc>
      </w:tr>
      <w:tr w:rsidR="00E14D4C" w:rsidRPr="00FC0BE4" w14:paraId="10D55E1C" w14:textId="77777777" w:rsidTr="00E14D4C">
        <w:tc>
          <w:tcPr>
            <w:tcW w:w="8815" w:type="dxa"/>
          </w:tcPr>
          <w:p w14:paraId="67C2901E" w14:textId="77777777" w:rsidR="00E14D4C" w:rsidRPr="00FC0BE4" w:rsidRDefault="00E14D4C" w:rsidP="00EC5FC7">
            <w:pPr>
              <w:spacing w:line="360" w:lineRule="auto"/>
              <w:ind w:left="600"/>
              <w:jc w:val="both"/>
              <w:rPr>
                <w:rFonts w:ascii="Times New Roman" w:hAnsi="Times New Roman" w:cs="Times New Roman"/>
                <w:sz w:val="24"/>
                <w:szCs w:val="24"/>
              </w:rPr>
            </w:pPr>
            <w:r w:rsidRPr="00FC0BE4">
              <w:rPr>
                <w:rFonts w:ascii="Times New Roman" w:hAnsi="Times New Roman" w:cs="Times New Roman"/>
                <w:sz w:val="24"/>
                <w:szCs w:val="24"/>
              </w:rPr>
              <w:t>1.1 Hyrje dhe Qëllimi</w:t>
            </w:r>
          </w:p>
        </w:tc>
        <w:tc>
          <w:tcPr>
            <w:tcW w:w="716" w:type="dxa"/>
          </w:tcPr>
          <w:p w14:paraId="2E1FB0FB"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fq.2</w:t>
            </w:r>
          </w:p>
        </w:tc>
      </w:tr>
      <w:tr w:rsidR="00E14D4C" w:rsidRPr="00FC0BE4" w14:paraId="0C4DA697" w14:textId="77777777" w:rsidTr="00E14D4C">
        <w:tc>
          <w:tcPr>
            <w:tcW w:w="8815" w:type="dxa"/>
          </w:tcPr>
          <w:p w14:paraId="6488123D" w14:textId="77777777" w:rsidR="00E14D4C" w:rsidRPr="00FC0BE4" w:rsidRDefault="00E14D4C" w:rsidP="00EC5FC7">
            <w:pPr>
              <w:spacing w:line="360" w:lineRule="auto"/>
              <w:ind w:left="600"/>
              <w:jc w:val="both"/>
              <w:rPr>
                <w:rFonts w:ascii="Times New Roman" w:hAnsi="Times New Roman" w:cs="Times New Roman"/>
                <w:sz w:val="24"/>
                <w:szCs w:val="24"/>
              </w:rPr>
            </w:pPr>
            <w:r w:rsidRPr="00FC0BE4">
              <w:rPr>
                <w:rFonts w:ascii="Times New Roman" w:hAnsi="Times New Roman" w:cs="Times New Roman"/>
                <w:sz w:val="24"/>
                <w:szCs w:val="24"/>
              </w:rPr>
              <w:t>1.2 Visioni dhe qëllimi i dokumnetit strategjik</w:t>
            </w:r>
          </w:p>
        </w:tc>
        <w:tc>
          <w:tcPr>
            <w:tcW w:w="716" w:type="dxa"/>
          </w:tcPr>
          <w:p w14:paraId="5330A598"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fq.2</w:t>
            </w:r>
          </w:p>
        </w:tc>
      </w:tr>
      <w:tr w:rsidR="00E14D4C" w:rsidRPr="00FC0BE4" w14:paraId="4BD7A573" w14:textId="77777777" w:rsidTr="00E14D4C">
        <w:tc>
          <w:tcPr>
            <w:tcW w:w="8815" w:type="dxa"/>
          </w:tcPr>
          <w:p w14:paraId="19FCB7B0" w14:textId="77777777" w:rsidR="00E14D4C" w:rsidRPr="00FC0BE4" w:rsidRDefault="00E14D4C" w:rsidP="00EC5FC7">
            <w:pPr>
              <w:spacing w:line="360" w:lineRule="auto"/>
              <w:ind w:left="600"/>
              <w:jc w:val="both"/>
              <w:rPr>
                <w:rFonts w:ascii="Times New Roman" w:hAnsi="Times New Roman" w:cs="Times New Roman"/>
                <w:sz w:val="24"/>
                <w:szCs w:val="24"/>
              </w:rPr>
            </w:pPr>
            <w:r w:rsidRPr="00FC0BE4">
              <w:rPr>
                <w:rFonts w:ascii="Times New Roman" w:hAnsi="Times New Roman" w:cs="Times New Roman"/>
                <w:sz w:val="24"/>
                <w:szCs w:val="24"/>
              </w:rPr>
              <w:t xml:space="preserve">1.3 Metodologjia </w:t>
            </w:r>
          </w:p>
        </w:tc>
        <w:tc>
          <w:tcPr>
            <w:tcW w:w="716" w:type="dxa"/>
          </w:tcPr>
          <w:p w14:paraId="0F1FA3B2"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fq.3</w:t>
            </w:r>
          </w:p>
        </w:tc>
      </w:tr>
      <w:tr w:rsidR="00E14D4C" w:rsidRPr="00FC0BE4" w14:paraId="78132607" w14:textId="77777777" w:rsidTr="00E14D4C">
        <w:tc>
          <w:tcPr>
            <w:tcW w:w="8815" w:type="dxa"/>
          </w:tcPr>
          <w:p w14:paraId="2AF3190D" w14:textId="77777777" w:rsidR="00E14D4C" w:rsidRPr="00FC0BE4" w:rsidRDefault="00E14D4C" w:rsidP="00EC5FC7">
            <w:pPr>
              <w:spacing w:line="360" w:lineRule="auto"/>
              <w:ind w:left="600"/>
              <w:jc w:val="both"/>
              <w:rPr>
                <w:rFonts w:ascii="Times New Roman" w:hAnsi="Times New Roman" w:cs="Times New Roman"/>
                <w:sz w:val="24"/>
                <w:szCs w:val="24"/>
              </w:rPr>
            </w:pPr>
            <w:r w:rsidRPr="00FC0BE4">
              <w:rPr>
                <w:rFonts w:ascii="Times New Roman" w:hAnsi="Times New Roman" w:cs="Times New Roman"/>
                <w:sz w:val="24"/>
                <w:szCs w:val="24"/>
              </w:rPr>
              <w:t xml:space="preserve">1.4 Analiza e riskut, arritjet dhe mësimet </w:t>
            </w:r>
          </w:p>
        </w:tc>
        <w:tc>
          <w:tcPr>
            <w:tcW w:w="716" w:type="dxa"/>
          </w:tcPr>
          <w:p w14:paraId="4B14CD41"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fq.3</w:t>
            </w:r>
          </w:p>
        </w:tc>
      </w:tr>
      <w:tr w:rsidR="00E14D4C" w:rsidRPr="00FC0BE4" w14:paraId="48E32801" w14:textId="77777777" w:rsidTr="00E14D4C">
        <w:tc>
          <w:tcPr>
            <w:tcW w:w="8815" w:type="dxa"/>
          </w:tcPr>
          <w:p w14:paraId="11A6DE92" w14:textId="77777777" w:rsidR="00E14D4C" w:rsidRPr="00FC0BE4" w:rsidRDefault="00E14D4C" w:rsidP="00EC5FC7">
            <w:pPr>
              <w:spacing w:line="360" w:lineRule="auto"/>
              <w:ind w:left="960" w:hanging="360"/>
              <w:jc w:val="both"/>
              <w:rPr>
                <w:rFonts w:ascii="Times New Roman" w:hAnsi="Times New Roman" w:cs="Times New Roman"/>
                <w:sz w:val="24"/>
                <w:szCs w:val="24"/>
              </w:rPr>
            </w:pPr>
            <w:r w:rsidRPr="00FC0BE4">
              <w:rPr>
                <w:rFonts w:ascii="Times New Roman" w:hAnsi="Times New Roman" w:cs="Times New Roman"/>
                <w:sz w:val="24"/>
                <w:szCs w:val="24"/>
              </w:rPr>
              <w:t>1.5 Kuadri ligjor dhe institucional në fuqi, lidhja me dokumentet dhe       prioritete strategjike</w:t>
            </w:r>
          </w:p>
        </w:tc>
        <w:tc>
          <w:tcPr>
            <w:tcW w:w="716" w:type="dxa"/>
          </w:tcPr>
          <w:p w14:paraId="49B53C9D"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fq.8</w:t>
            </w:r>
          </w:p>
        </w:tc>
      </w:tr>
      <w:tr w:rsidR="00E14D4C" w:rsidRPr="00FC0BE4" w14:paraId="63EBBECB" w14:textId="77777777" w:rsidTr="00E14D4C">
        <w:tc>
          <w:tcPr>
            <w:tcW w:w="8815" w:type="dxa"/>
          </w:tcPr>
          <w:p w14:paraId="4D828774" w14:textId="77777777" w:rsidR="00E14D4C" w:rsidRPr="00FC0BE4" w:rsidRDefault="00E14D4C" w:rsidP="00EC5FC7">
            <w:pPr>
              <w:spacing w:line="360" w:lineRule="auto"/>
              <w:jc w:val="both"/>
              <w:rPr>
                <w:rFonts w:ascii="Times New Roman" w:hAnsi="Times New Roman" w:cs="Times New Roman"/>
                <w:sz w:val="24"/>
                <w:szCs w:val="24"/>
              </w:rPr>
            </w:pPr>
            <w:r w:rsidRPr="00FC0BE4">
              <w:rPr>
                <w:rFonts w:ascii="Times New Roman" w:eastAsia="Times New Roman" w:hAnsi="Times New Roman" w:cs="Times New Roman"/>
                <w:sz w:val="24"/>
                <w:szCs w:val="24"/>
              </w:rPr>
              <w:t>PJESA II: QËLLIMI I POLITIKAVE DHE OBJEKTIVAT SPECIFIKE TË DOKUMENTIT STRATEGJIK</w:t>
            </w:r>
          </w:p>
        </w:tc>
        <w:tc>
          <w:tcPr>
            <w:tcW w:w="716" w:type="dxa"/>
          </w:tcPr>
          <w:p w14:paraId="239345DC"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fq.10</w:t>
            </w:r>
          </w:p>
        </w:tc>
      </w:tr>
      <w:tr w:rsidR="00E14D4C" w:rsidRPr="00FC0BE4" w14:paraId="6E93A014" w14:textId="77777777" w:rsidTr="00E14D4C">
        <w:tc>
          <w:tcPr>
            <w:tcW w:w="8815" w:type="dxa"/>
          </w:tcPr>
          <w:p w14:paraId="66036296" w14:textId="77777777" w:rsidR="00E14D4C" w:rsidRPr="00FC0BE4" w:rsidRDefault="00E14D4C" w:rsidP="00EC5FC7">
            <w:pPr>
              <w:spacing w:line="360" w:lineRule="auto"/>
              <w:jc w:val="both"/>
              <w:rPr>
                <w:rFonts w:ascii="Times New Roman" w:hAnsi="Times New Roman" w:cs="Times New Roman"/>
                <w:sz w:val="24"/>
                <w:szCs w:val="24"/>
              </w:rPr>
            </w:pPr>
            <w:r w:rsidRPr="00FC0BE4">
              <w:rPr>
                <w:rFonts w:ascii="Times New Roman" w:eastAsia="Times New Roman" w:hAnsi="Times New Roman" w:cs="Times New Roman"/>
                <w:b/>
                <w:bCs/>
                <w:sz w:val="24"/>
                <w:szCs w:val="24"/>
              </w:rPr>
              <w:t>2.1 Qëllimi I Politikës I</w:t>
            </w:r>
            <w:r w:rsidRPr="00FC0BE4">
              <w:rPr>
                <w:rFonts w:ascii="Times New Roman" w:eastAsia="Times New Roman" w:hAnsi="Times New Roman" w:cs="Times New Roman"/>
                <w:sz w:val="24"/>
                <w:szCs w:val="24"/>
              </w:rPr>
              <w:t>: Parandalimi i krimit të organizuar dhe krimeve të rënda</w:t>
            </w:r>
          </w:p>
        </w:tc>
        <w:tc>
          <w:tcPr>
            <w:tcW w:w="716" w:type="dxa"/>
          </w:tcPr>
          <w:p w14:paraId="2AEA0376"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fq.10</w:t>
            </w:r>
          </w:p>
        </w:tc>
      </w:tr>
      <w:tr w:rsidR="00E14D4C" w:rsidRPr="00FC0BE4" w14:paraId="02843306" w14:textId="77777777" w:rsidTr="00E14D4C">
        <w:tc>
          <w:tcPr>
            <w:tcW w:w="8815" w:type="dxa"/>
          </w:tcPr>
          <w:p w14:paraId="307113C8" w14:textId="77777777" w:rsidR="00E14D4C" w:rsidRPr="00FC0BE4" w:rsidRDefault="00E14D4C" w:rsidP="00EC5FC7">
            <w:pPr>
              <w:spacing w:line="360" w:lineRule="auto"/>
              <w:ind w:left="600"/>
              <w:jc w:val="both"/>
              <w:rPr>
                <w:rFonts w:ascii="Times New Roman" w:hAnsi="Times New Roman" w:cs="Times New Roman"/>
                <w:sz w:val="24"/>
                <w:szCs w:val="24"/>
              </w:rPr>
            </w:pPr>
            <w:r w:rsidRPr="00FC0BE4">
              <w:rPr>
                <w:rFonts w:ascii="Times New Roman" w:eastAsia="Times New Roman" w:hAnsi="Times New Roman" w:cs="Times New Roman"/>
                <w:sz w:val="24"/>
                <w:szCs w:val="24"/>
              </w:rPr>
              <w:t>Objektivi specifik: 1.1: Realizimi i fushatave për rritjen e ndërgjegjësimit për parandalimin e krimit të organizuar, me përfshirjen e institucioneve qendrore dhe vendore,  shoqërisë civile, biznesit, medias dhe aktorëve të tjerë</w:t>
            </w:r>
          </w:p>
        </w:tc>
        <w:tc>
          <w:tcPr>
            <w:tcW w:w="716" w:type="dxa"/>
          </w:tcPr>
          <w:p w14:paraId="7D10A483"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fq.11</w:t>
            </w:r>
          </w:p>
        </w:tc>
      </w:tr>
      <w:tr w:rsidR="00E14D4C" w:rsidRPr="00FC0BE4" w14:paraId="699F33D8" w14:textId="77777777" w:rsidTr="00E14D4C">
        <w:tc>
          <w:tcPr>
            <w:tcW w:w="8815" w:type="dxa"/>
          </w:tcPr>
          <w:p w14:paraId="24A6235B" w14:textId="77777777" w:rsidR="00E14D4C" w:rsidRPr="00FC0BE4" w:rsidRDefault="00E14D4C" w:rsidP="00EC5FC7">
            <w:pPr>
              <w:tabs>
                <w:tab w:val="left" w:pos="1140"/>
              </w:tabs>
              <w:spacing w:line="360" w:lineRule="auto"/>
              <w:ind w:left="600"/>
              <w:jc w:val="both"/>
              <w:rPr>
                <w:rFonts w:ascii="Times New Roman" w:hAnsi="Times New Roman" w:cs="Times New Roman"/>
                <w:sz w:val="24"/>
                <w:szCs w:val="24"/>
              </w:rPr>
            </w:pPr>
            <w:r w:rsidRPr="00FC0BE4">
              <w:rPr>
                <w:rFonts w:ascii="Times New Roman" w:eastAsia="Times New Roman" w:hAnsi="Times New Roman" w:cs="Times New Roman"/>
                <w:sz w:val="24"/>
                <w:szCs w:val="24"/>
              </w:rPr>
              <w:t>Objektivi specifik: 1.2: Ofrimi dhe koordinimi i mbështetjes së brendshme/huaj për zona dhe komunitete vulnerabël</w:t>
            </w:r>
          </w:p>
        </w:tc>
        <w:tc>
          <w:tcPr>
            <w:tcW w:w="716" w:type="dxa"/>
          </w:tcPr>
          <w:p w14:paraId="14A71A0D"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fq.11</w:t>
            </w:r>
          </w:p>
        </w:tc>
      </w:tr>
      <w:tr w:rsidR="00E14D4C" w:rsidRPr="00FC0BE4" w14:paraId="4839276B" w14:textId="77777777" w:rsidTr="00E14D4C">
        <w:tc>
          <w:tcPr>
            <w:tcW w:w="8815" w:type="dxa"/>
          </w:tcPr>
          <w:p w14:paraId="1B94DE7B" w14:textId="77777777" w:rsidR="00E14D4C" w:rsidRPr="00FC0BE4" w:rsidRDefault="00E14D4C" w:rsidP="00EC5FC7">
            <w:pPr>
              <w:spacing w:line="360" w:lineRule="auto"/>
              <w:ind w:left="600"/>
              <w:jc w:val="both"/>
              <w:rPr>
                <w:rFonts w:ascii="Times New Roman" w:hAnsi="Times New Roman" w:cs="Times New Roman"/>
                <w:sz w:val="24"/>
                <w:szCs w:val="24"/>
              </w:rPr>
            </w:pPr>
            <w:r w:rsidRPr="00FC0BE4">
              <w:rPr>
                <w:rFonts w:ascii="Times New Roman" w:eastAsia="Times New Roman" w:hAnsi="Times New Roman" w:cs="Times New Roman"/>
                <w:sz w:val="24"/>
                <w:szCs w:val="24"/>
              </w:rPr>
              <w:t>Objektivi specifik: 1.3:</w:t>
            </w:r>
            <w:r w:rsidRPr="00FC0BE4">
              <w:rPr>
                <w:rFonts w:ascii="Times New Roman" w:hAnsi="Times New Roman" w:cs="Times New Roman"/>
                <w:sz w:val="24"/>
                <w:szCs w:val="24"/>
              </w:rPr>
              <w:t xml:space="preserve"> </w:t>
            </w:r>
            <w:r w:rsidRPr="00FC0BE4">
              <w:rPr>
                <w:rFonts w:ascii="Times New Roman" w:eastAsia="Times New Roman" w:hAnsi="Times New Roman" w:cs="Times New Roman"/>
                <w:sz w:val="24"/>
                <w:szCs w:val="24"/>
              </w:rPr>
              <w:t>Identifikimi dhe mbështetja e individëve në rrezik për t’iu nënshtruar shtrëngimit, dhunës dhe frikësimit nga krimi i organizuar</w:t>
            </w:r>
          </w:p>
        </w:tc>
        <w:tc>
          <w:tcPr>
            <w:tcW w:w="716" w:type="dxa"/>
          </w:tcPr>
          <w:p w14:paraId="3927D592"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fq.12</w:t>
            </w:r>
          </w:p>
        </w:tc>
      </w:tr>
      <w:tr w:rsidR="00E14D4C" w:rsidRPr="00FC0BE4" w14:paraId="5F6DCE38" w14:textId="77777777" w:rsidTr="00E14D4C">
        <w:tc>
          <w:tcPr>
            <w:tcW w:w="8815" w:type="dxa"/>
          </w:tcPr>
          <w:p w14:paraId="53AA047E" w14:textId="77777777" w:rsidR="00E14D4C" w:rsidRPr="00FC0BE4" w:rsidRDefault="00E14D4C" w:rsidP="00EC5FC7">
            <w:pPr>
              <w:spacing w:line="360" w:lineRule="auto"/>
              <w:ind w:left="600"/>
              <w:jc w:val="both"/>
              <w:rPr>
                <w:rFonts w:ascii="Times New Roman" w:hAnsi="Times New Roman" w:cs="Times New Roman"/>
                <w:sz w:val="24"/>
                <w:szCs w:val="24"/>
              </w:rPr>
            </w:pPr>
            <w:r w:rsidRPr="00FC0BE4">
              <w:rPr>
                <w:rFonts w:ascii="Times New Roman" w:eastAsia="Times New Roman" w:hAnsi="Times New Roman" w:cs="Times New Roman"/>
                <w:sz w:val="24"/>
                <w:szCs w:val="24"/>
              </w:rPr>
              <w:t>Objektivi specifik 1.4: Rritja e profesionalizmit</w:t>
            </w:r>
          </w:p>
        </w:tc>
        <w:tc>
          <w:tcPr>
            <w:tcW w:w="716" w:type="dxa"/>
          </w:tcPr>
          <w:p w14:paraId="3C7B40B2"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fq.12</w:t>
            </w:r>
          </w:p>
        </w:tc>
      </w:tr>
      <w:tr w:rsidR="00E14D4C" w:rsidRPr="00FC0BE4" w14:paraId="726E2900" w14:textId="77777777" w:rsidTr="00E14D4C">
        <w:tc>
          <w:tcPr>
            <w:tcW w:w="8815" w:type="dxa"/>
          </w:tcPr>
          <w:p w14:paraId="128D2738" w14:textId="77777777" w:rsidR="00E14D4C" w:rsidRPr="00FC0BE4" w:rsidRDefault="00E14D4C" w:rsidP="00EC5FC7">
            <w:pPr>
              <w:spacing w:line="360" w:lineRule="auto"/>
              <w:ind w:left="600"/>
              <w:jc w:val="both"/>
              <w:rPr>
                <w:rFonts w:ascii="Times New Roman" w:hAnsi="Times New Roman" w:cs="Times New Roman"/>
                <w:sz w:val="24"/>
                <w:szCs w:val="24"/>
              </w:rPr>
            </w:pPr>
            <w:r w:rsidRPr="00FC0BE4">
              <w:rPr>
                <w:rFonts w:ascii="Times New Roman" w:eastAsia="Times New Roman" w:hAnsi="Times New Roman" w:cs="Times New Roman"/>
                <w:sz w:val="24"/>
                <w:szCs w:val="24"/>
              </w:rPr>
              <w:t>Objektivi specifik 1.5: Dobësimi i motivit financiar në përfshirje në krimt të    organizuar</w:t>
            </w:r>
          </w:p>
        </w:tc>
        <w:tc>
          <w:tcPr>
            <w:tcW w:w="716" w:type="dxa"/>
          </w:tcPr>
          <w:p w14:paraId="4C263FE6"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fq.13</w:t>
            </w:r>
          </w:p>
        </w:tc>
      </w:tr>
      <w:tr w:rsidR="00E14D4C" w:rsidRPr="00FC0BE4" w14:paraId="21384A7F" w14:textId="77777777" w:rsidTr="00E14D4C">
        <w:tc>
          <w:tcPr>
            <w:tcW w:w="8815" w:type="dxa"/>
          </w:tcPr>
          <w:p w14:paraId="0727EC06" w14:textId="77777777" w:rsidR="00E14D4C" w:rsidRPr="00FC0BE4" w:rsidRDefault="00E14D4C" w:rsidP="00EC5FC7">
            <w:pPr>
              <w:spacing w:line="360" w:lineRule="auto"/>
              <w:jc w:val="both"/>
              <w:rPr>
                <w:rFonts w:ascii="Times New Roman" w:hAnsi="Times New Roman" w:cs="Times New Roman"/>
                <w:sz w:val="24"/>
                <w:szCs w:val="24"/>
              </w:rPr>
            </w:pPr>
            <w:r w:rsidRPr="00FC0BE4">
              <w:rPr>
                <w:rFonts w:ascii="Times New Roman" w:eastAsia="Times New Roman" w:hAnsi="Times New Roman" w:cs="Times New Roman"/>
                <w:b/>
                <w:bCs/>
                <w:sz w:val="24"/>
                <w:szCs w:val="24"/>
              </w:rPr>
              <w:t>2.2 Qëllimi I Politikës II:</w:t>
            </w:r>
            <w:r w:rsidRPr="00FC0BE4">
              <w:rPr>
                <w:rFonts w:ascii="Times New Roman" w:eastAsia="Times New Roman" w:hAnsi="Times New Roman" w:cs="Times New Roman"/>
                <w:sz w:val="24"/>
                <w:szCs w:val="24"/>
              </w:rPr>
              <w:t xml:space="preserve"> Ndjekja penale dhe goditja e krimit të organizuar dhe krimeve të rënda</w:t>
            </w:r>
          </w:p>
        </w:tc>
        <w:tc>
          <w:tcPr>
            <w:tcW w:w="716" w:type="dxa"/>
          </w:tcPr>
          <w:p w14:paraId="219661F2"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fq.14</w:t>
            </w:r>
          </w:p>
        </w:tc>
      </w:tr>
      <w:tr w:rsidR="00E14D4C" w:rsidRPr="00FC0BE4" w14:paraId="1090CD5F" w14:textId="77777777" w:rsidTr="00E14D4C">
        <w:tc>
          <w:tcPr>
            <w:tcW w:w="8815" w:type="dxa"/>
          </w:tcPr>
          <w:p w14:paraId="078EABDA" w14:textId="77777777" w:rsidR="00E14D4C" w:rsidRPr="00FC0BE4" w:rsidRDefault="00E14D4C" w:rsidP="00EC5FC7">
            <w:pPr>
              <w:spacing w:line="360" w:lineRule="auto"/>
              <w:ind w:left="600"/>
              <w:jc w:val="both"/>
              <w:rPr>
                <w:rFonts w:ascii="Times New Roman" w:hAnsi="Times New Roman" w:cs="Times New Roman"/>
                <w:sz w:val="24"/>
                <w:szCs w:val="24"/>
              </w:rPr>
            </w:pPr>
            <w:r w:rsidRPr="00FC0BE4">
              <w:rPr>
                <w:rFonts w:ascii="Times New Roman" w:eastAsia="Times New Roman" w:hAnsi="Times New Roman" w:cs="Times New Roman"/>
                <w:sz w:val="24"/>
                <w:szCs w:val="24"/>
              </w:rPr>
              <w:t>Objektivi specifik 2.1: Krijimi i një mjedisi të sigurt për shoqërinë përmes uljes së ofertës dhe mundësive për përdorim të paligjshëm të narkotikëve</w:t>
            </w:r>
          </w:p>
        </w:tc>
        <w:tc>
          <w:tcPr>
            <w:tcW w:w="716" w:type="dxa"/>
          </w:tcPr>
          <w:p w14:paraId="07638924"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fq.14</w:t>
            </w:r>
          </w:p>
        </w:tc>
      </w:tr>
      <w:tr w:rsidR="00E14D4C" w:rsidRPr="00FC0BE4" w14:paraId="51BED393" w14:textId="77777777" w:rsidTr="00E14D4C">
        <w:tc>
          <w:tcPr>
            <w:tcW w:w="8815" w:type="dxa"/>
          </w:tcPr>
          <w:p w14:paraId="1E237E32" w14:textId="77777777" w:rsidR="00E14D4C" w:rsidRPr="00FC0BE4" w:rsidRDefault="00E14D4C" w:rsidP="00EC5FC7">
            <w:pPr>
              <w:spacing w:line="360" w:lineRule="auto"/>
              <w:ind w:left="600"/>
              <w:jc w:val="both"/>
              <w:rPr>
                <w:rFonts w:ascii="Times New Roman" w:hAnsi="Times New Roman" w:cs="Times New Roman"/>
                <w:sz w:val="24"/>
                <w:szCs w:val="24"/>
              </w:rPr>
            </w:pPr>
            <w:r w:rsidRPr="00FC0BE4">
              <w:rPr>
                <w:rFonts w:ascii="Times New Roman" w:eastAsia="Times New Roman" w:hAnsi="Times New Roman" w:cs="Times New Roman"/>
                <w:sz w:val="24"/>
                <w:szCs w:val="24"/>
              </w:rPr>
              <w:t>Objektivi specifik 2.2: Goditja e trafiqeve të paligjshme</w:t>
            </w:r>
          </w:p>
        </w:tc>
        <w:tc>
          <w:tcPr>
            <w:tcW w:w="716" w:type="dxa"/>
          </w:tcPr>
          <w:p w14:paraId="52ACFEFB"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fq.15</w:t>
            </w:r>
          </w:p>
        </w:tc>
      </w:tr>
      <w:tr w:rsidR="00E14D4C" w:rsidRPr="00FC0BE4" w14:paraId="673FE9BF" w14:textId="77777777" w:rsidTr="00E14D4C">
        <w:tc>
          <w:tcPr>
            <w:tcW w:w="8815" w:type="dxa"/>
          </w:tcPr>
          <w:p w14:paraId="20C799ED" w14:textId="77777777" w:rsidR="00E14D4C" w:rsidRPr="00FC0BE4" w:rsidRDefault="00E14D4C" w:rsidP="00EC5FC7">
            <w:pPr>
              <w:spacing w:line="360" w:lineRule="auto"/>
              <w:ind w:left="600"/>
              <w:jc w:val="both"/>
              <w:rPr>
                <w:rFonts w:ascii="Times New Roman" w:hAnsi="Times New Roman" w:cs="Times New Roman"/>
                <w:sz w:val="24"/>
                <w:szCs w:val="24"/>
              </w:rPr>
            </w:pPr>
            <w:r w:rsidRPr="00FC0BE4">
              <w:rPr>
                <w:rFonts w:ascii="Times New Roman" w:eastAsia="Times New Roman" w:hAnsi="Times New Roman" w:cs="Times New Roman"/>
                <w:sz w:val="24"/>
                <w:szCs w:val="24"/>
              </w:rPr>
              <w:t>Objektivi specifik 2.3:</w:t>
            </w:r>
            <w:r w:rsidRPr="00FC0BE4">
              <w:rPr>
                <w:rFonts w:ascii="Times New Roman" w:hAnsi="Times New Roman" w:cs="Times New Roman"/>
                <w:sz w:val="24"/>
                <w:szCs w:val="24"/>
              </w:rPr>
              <w:t xml:space="preserve"> </w:t>
            </w:r>
            <w:r w:rsidRPr="00FC0BE4">
              <w:rPr>
                <w:rFonts w:ascii="Times New Roman" w:eastAsia="Times New Roman" w:hAnsi="Times New Roman" w:cs="Times New Roman"/>
                <w:sz w:val="24"/>
                <w:szCs w:val="24"/>
              </w:rPr>
              <w:t>Përmirësimi i efiçiencës në luftën kundër krimit ekonomik dhe financiar, pastrimit të parave, korrupsionit dhe të ardhurave nga krimi</w:t>
            </w:r>
          </w:p>
        </w:tc>
        <w:tc>
          <w:tcPr>
            <w:tcW w:w="716" w:type="dxa"/>
          </w:tcPr>
          <w:p w14:paraId="2468E5AD"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fq.16</w:t>
            </w:r>
          </w:p>
        </w:tc>
      </w:tr>
      <w:tr w:rsidR="00E14D4C" w:rsidRPr="00FC0BE4" w14:paraId="548C4C52" w14:textId="77777777" w:rsidTr="00E14D4C">
        <w:tc>
          <w:tcPr>
            <w:tcW w:w="8815" w:type="dxa"/>
          </w:tcPr>
          <w:p w14:paraId="19F744AB" w14:textId="77777777" w:rsidR="00E14D4C" w:rsidRPr="00FC0BE4" w:rsidRDefault="00E14D4C" w:rsidP="00EC5FC7">
            <w:pPr>
              <w:spacing w:line="360" w:lineRule="auto"/>
              <w:ind w:left="600"/>
              <w:jc w:val="both"/>
              <w:rPr>
                <w:rFonts w:ascii="Times New Roman" w:hAnsi="Times New Roman" w:cs="Times New Roman"/>
                <w:sz w:val="24"/>
                <w:szCs w:val="24"/>
              </w:rPr>
            </w:pPr>
            <w:r w:rsidRPr="00FC0BE4">
              <w:rPr>
                <w:rFonts w:ascii="Times New Roman" w:eastAsia="Times New Roman" w:hAnsi="Times New Roman" w:cs="Times New Roman"/>
                <w:sz w:val="24"/>
                <w:szCs w:val="24"/>
              </w:rPr>
              <w:lastRenderedPageBreak/>
              <w:t>Objektivi specifik 2.4:</w:t>
            </w:r>
            <w:r w:rsidRPr="00FC0BE4">
              <w:rPr>
                <w:rFonts w:ascii="Times New Roman" w:hAnsi="Times New Roman" w:cs="Times New Roman"/>
                <w:sz w:val="24"/>
                <w:szCs w:val="24"/>
              </w:rPr>
              <w:t xml:space="preserve"> </w:t>
            </w:r>
            <w:r w:rsidRPr="00FC0BE4">
              <w:rPr>
                <w:rFonts w:ascii="Times New Roman" w:eastAsia="Times New Roman" w:hAnsi="Times New Roman" w:cs="Times New Roman"/>
                <w:sz w:val="24"/>
                <w:szCs w:val="24"/>
              </w:rPr>
              <w:t>Hetimi i krimeve kibernetike</w:t>
            </w:r>
          </w:p>
        </w:tc>
        <w:tc>
          <w:tcPr>
            <w:tcW w:w="716" w:type="dxa"/>
          </w:tcPr>
          <w:p w14:paraId="3E120666"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fq.17</w:t>
            </w:r>
          </w:p>
        </w:tc>
      </w:tr>
      <w:tr w:rsidR="00E14D4C" w:rsidRPr="00FC0BE4" w14:paraId="3BAD9BB4" w14:textId="77777777" w:rsidTr="00E14D4C">
        <w:tc>
          <w:tcPr>
            <w:tcW w:w="8815" w:type="dxa"/>
          </w:tcPr>
          <w:p w14:paraId="2558DAC1" w14:textId="77777777" w:rsidR="00E14D4C" w:rsidRPr="00FC0BE4" w:rsidRDefault="00E14D4C" w:rsidP="00EC5FC7">
            <w:pPr>
              <w:spacing w:line="360" w:lineRule="auto"/>
              <w:ind w:left="600"/>
              <w:jc w:val="both"/>
              <w:rPr>
                <w:rFonts w:ascii="Times New Roman" w:hAnsi="Times New Roman" w:cs="Times New Roman"/>
                <w:sz w:val="24"/>
                <w:szCs w:val="24"/>
              </w:rPr>
            </w:pPr>
            <w:r w:rsidRPr="00FC0BE4">
              <w:rPr>
                <w:rFonts w:ascii="Times New Roman" w:eastAsia="Times New Roman" w:hAnsi="Times New Roman" w:cs="Times New Roman"/>
                <w:sz w:val="24"/>
                <w:szCs w:val="24"/>
              </w:rPr>
              <w:t>Objektivi specifik 2.5: Krijimi i një qasje strategjike për një shërbim forensik të akredituar që garanton integritetin e provës në sistemin e drejtësisë</w:t>
            </w:r>
          </w:p>
        </w:tc>
        <w:tc>
          <w:tcPr>
            <w:tcW w:w="716" w:type="dxa"/>
          </w:tcPr>
          <w:p w14:paraId="5CCCE658"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fq.18</w:t>
            </w:r>
          </w:p>
        </w:tc>
      </w:tr>
      <w:tr w:rsidR="00E14D4C" w:rsidRPr="00FC0BE4" w14:paraId="1E483530" w14:textId="77777777" w:rsidTr="00E14D4C">
        <w:tc>
          <w:tcPr>
            <w:tcW w:w="8815" w:type="dxa"/>
          </w:tcPr>
          <w:p w14:paraId="0E3B2B26" w14:textId="77777777" w:rsidR="00E14D4C" w:rsidRPr="00FC0BE4" w:rsidRDefault="00E14D4C" w:rsidP="00EC5FC7">
            <w:pPr>
              <w:spacing w:line="360" w:lineRule="auto"/>
              <w:ind w:left="600"/>
              <w:jc w:val="both"/>
              <w:rPr>
                <w:rFonts w:ascii="Times New Roman" w:hAnsi="Times New Roman" w:cs="Times New Roman"/>
                <w:sz w:val="24"/>
                <w:szCs w:val="24"/>
              </w:rPr>
            </w:pPr>
            <w:r w:rsidRPr="00FC0BE4">
              <w:rPr>
                <w:rFonts w:ascii="Times New Roman" w:eastAsia="Times New Roman" w:hAnsi="Times New Roman" w:cs="Times New Roman"/>
                <w:sz w:val="24"/>
                <w:szCs w:val="24"/>
              </w:rPr>
              <w:t>Objektivi specifik 2.6: Qasje strategjike mbi procesin e identifikimit, gjurmimit, konfiskimit të aseteve me prejardhje kriminale dhe ripërdorimit të tyre</w:t>
            </w:r>
          </w:p>
        </w:tc>
        <w:tc>
          <w:tcPr>
            <w:tcW w:w="716" w:type="dxa"/>
          </w:tcPr>
          <w:p w14:paraId="0EF313B8"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fq.19</w:t>
            </w:r>
          </w:p>
        </w:tc>
      </w:tr>
      <w:tr w:rsidR="00E14D4C" w:rsidRPr="00FC0BE4" w14:paraId="5DE1137E" w14:textId="77777777" w:rsidTr="00E14D4C">
        <w:tc>
          <w:tcPr>
            <w:tcW w:w="8815" w:type="dxa"/>
          </w:tcPr>
          <w:p w14:paraId="532D46E1" w14:textId="77777777" w:rsidR="00E14D4C" w:rsidRPr="00FC0BE4" w:rsidRDefault="00E14D4C" w:rsidP="00EC5FC7">
            <w:pPr>
              <w:spacing w:line="360" w:lineRule="auto"/>
              <w:ind w:left="600"/>
              <w:jc w:val="both"/>
              <w:rPr>
                <w:rFonts w:ascii="Times New Roman" w:hAnsi="Times New Roman" w:cs="Times New Roman"/>
                <w:sz w:val="24"/>
                <w:szCs w:val="24"/>
              </w:rPr>
            </w:pPr>
            <w:r w:rsidRPr="00FC0BE4">
              <w:rPr>
                <w:rFonts w:ascii="Times New Roman" w:eastAsia="Times New Roman" w:hAnsi="Times New Roman" w:cs="Times New Roman"/>
                <w:sz w:val="24"/>
                <w:szCs w:val="24"/>
              </w:rPr>
              <w:t>Objektivi specifik 2.7: Hetimi, ndjekja penale dhe dënimi i drejtuesve dhe anëtarëve të strukturave kriminale</w:t>
            </w:r>
          </w:p>
        </w:tc>
        <w:tc>
          <w:tcPr>
            <w:tcW w:w="716" w:type="dxa"/>
          </w:tcPr>
          <w:p w14:paraId="0B051AC8"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fq.20</w:t>
            </w:r>
          </w:p>
        </w:tc>
      </w:tr>
      <w:tr w:rsidR="00E14D4C" w:rsidRPr="00FC0BE4" w14:paraId="24CEE579" w14:textId="77777777" w:rsidTr="00E14D4C">
        <w:tc>
          <w:tcPr>
            <w:tcW w:w="8815" w:type="dxa"/>
          </w:tcPr>
          <w:p w14:paraId="1EB5A264" w14:textId="77777777" w:rsidR="00E14D4C" w:rsidRPr="00FC0BE4" w:rsidRDefault="00E14D4C" w:rsidP="00EC5FC7">
            <w:pPr>
              <w:spacing w:line="360" w:lineRule="auto"/>
              <w:ind w:left="600"/>
              <w:jc w:val="both"/>
              <w:rPr>
                <w:rFonts w:ascii="Times New Roman" w:hAnsi="Times New Roman" w:cs="Times New Roman"/>
                <w:sz w:val="24"/>
                <w:szCs w:val="24"/>
              </w:rPr>
            </w:pPr>
            <w:r w:rsidRPr="00FC0BE4">
              <w:rPr>
                <w:rFonts w:ascii="Times New Roman" w:eastAsia="Times New Roman" w:hAnsi="Times New Roman" w:cs="Times New Roman"/>
                <w:sz w:val="24"/>
                <w:szCs w:val="24"/>
              </w:rPr>
              <w:t>Objektivi specifik 2.8: Forcimi i parandalimit, zbulimit dhe ndëshkimit të krimit mjedisor duke zbuluar grupet e organizuara në aktivitete kriminale ndaj mjedisit, si dhe uljen e ndjeshme të rasteve të ndotjes së qëllimshme, prerjes ilegale të pyjeve dhe trafikimit të mbetjeve të rrezikshme si dhe shkatërrimit të shtretërve të lumenjve</w:t>
            </w:r>
          </w:p>
        </w:tc>
        <w:tc>
          <w:tcPr>
            <w:tcW w:w="716" w:type="dxa"/>
          </w:tcPr>
          <w:p w14:paraId="39239319"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fq.21</w:t>
            </w:r>
          </w:p>
        </w:tc>
      </w:tr>
      <w:tr w:rsidR="00E14D4C" w:rsidRPr="00FC0BE4" w14:paraId="397203A2" w14:textId="77777777" w:rsidTr="00E14D4C">
        <w:tc>
          <w:tcPr>
            <w:tcW w:w="8815" w:type="dxa"/>
          </w:tcPr>
          <w:p w14:paraId="3046200F" w14:textId="77777777" w:rsidR="00E14D4C" w:rsidRPr="00FC0BE4" w:rsidRDefault="00E14D4C" w:rsidP="00EC5FC7">
            <w:pPr>
              <w:spacing w:line="360" w:lineRule="auto"/>
              <w:ind w:left="600"/>
              <w:jc w:val="both"/>
              <w:rPr>
                <w:rFonts w:ascii="Times New Roman" w:hAnsi="Times New Roman" w:cs="Times New Roman"/>
                <w:sz w:val="24"/>
                <w:szCs w:val="24"/>
              </w:rPr>
            </w:pPr>
            <w:r w:rsidRPr="00FC0BE4">
              <w:rPr>
                <w:rFonts w:ascii="Times New Roman" w:eastAsia="Times New Roman" w:hAnsi="Times New Roman" w:cs="Times New Roman"/>
                <w:sz w:val="24"/>
                <w:szCs w:val="24"/>
              </w:rPr>
              <w:t>Objektivi specifik 2.9:</w:t>
            </w:r>
            <w:r w:rsidRPr="00FC0BE4">
              <w:rPr>
                <w:rFonts w:ascii="Times New Roman" w:hAnsi="Times New Roman" w:cs="Times New Roman"/>
                <w:sz w:val="24"/>
                <w:szCs w:val="24"/>
              </w:rPr>
              <w:t xml:space="preserve"> </w:t>
            </w:r>
            <w:r w:rsidRPr="00FC0BE4">
              <w:rPr>
                <w:rFonts w:ascii="Times New Roman" w:eastAsia="Times New Roman" w:hAnsi="Times New Roman" w:cs="Times New Roman"/>
                <w:sz w:val="24"/>
                <w:szCs w:val="24"/>
              </w:rPr>
              <w:t>Kapja e personave në kërkim ndërkombëtar</w:t>
            </w:r>
          </w:p>
        </w:tc>
        <w:tc>
          <w:tcPr>
            <w:tcW w:w="716" w:type="dxa"/>
          </w:tcPr>
          <w:p w14:paraId="0D48B5C5"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fq.22</w:t>
            </w:r>
          </w:p>
        </w:tc>
      </w:tr>
      <w:tr w:rsidR="00E14D4C" w:rsidRPr="00FC0BE4" w14:paraId="41F8CFC5" w14:textId="77777777" w:rsidTr="00E14D4C">
        <w:tc>
          <w:tcPr>
            <w:tcW w:w="8815" w:type="dxa"/>
          </w:tcPr>
          <w:p w14:paraId="6602391D" w14:textId="77777777" w:rsidR="00E14D4C" w:rsidRPr="00FC0BE4" w:rsidRDefault="00E14D4C" w:rsidP="00EC5FC7">
            <w:pPr>
              <w:spacing w:line="360" w:lineRule="auto"/>
              <w:jc w:val="both"/>
              <w:rPr>
                <w:rFonts w:ascii="Times New Roman" w:hAnsi="Times New Roman" w:cs="Times New Roman"/>
                <w:sz w:val="24"/>
                <w:szCs w:val="24"/>
              </w:rPr>
            </w:pPr>
            <w:r w:rsidRPr="00FC0BE4">
              <w:rPr>
                <w:rFonts w:ascii="Times New Roman" w:eastAsia="Times New Roman" w:hAnsi="Times New Roman" w:cs="Times New Roman"/>
                <w:b/>
                <w:bCs/>
                <w:sz w:val="24"/>
                <w:szCs w:val="24"/>
              </w:rPr>
              <w:t>2.3 Qëllimi I Politikës III</w:t>
            </w:r>
            <w:r w:rsidRPr="00FC0BE4">
              <w:rPr>
                <w:rFonts w:ascii="Times New Roman" w:eastAsia="Times New Roman" w:hAnsi="Times New Roman" w:cs="Times New Roman"/>
                <w:sz w:val="24"/>
                <w:szCs w:val="24"/>
              </w:rPr>
              <w:t>: Bashkëpunimi kombëtar dhe ndërkombëtar</w:t>
            </w:r>
          </w:p>
        </w:tc>
        <w:tc>
          <w:tcPr>
            <w:tcW w:w="716" w:type="dxa"/>
          </w:tcPr>
          <w:p w14:paraId="7E55F083"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fq.24</w:t>
            </w:r>
          </w:p>
        </w:tc>
      </w:tr>
      <w:tr w:rsidR="00E14D4C" w:rsidRPr="00FC0BE4" w14:paraId="19347718" w14:textId="77777777" w:rsidTr="00E14D4C">
        <w:tc>
          <w:tcPr>
            <w:tcW w:w="8815" w:type="dxa"/>
          </w:tcPr>
          <w:p w14:paraId="01478DEA" w14:textId="77777777" w:rsidR="00E14D4C" w:rsidRPr="00FC0BE4" w:rsidRDefault="00E14D4C" w:rsidP="00EC5FC7">
            <w:pPr>
              <w:spacing w:line="360" w:lineRule="auto"/>
              <w:ind w:left="600"/>
              <w:jc w:val="both"/>
              <w:rPr>
                <w:rFonts w:ascii="Times New Roman" w:hAnsi="Times New Roman" w:cs="Times New Roman"/>
                <w:sz w:val="24"/>
                <w:szCs w:val="24"/>
              </w:rPr>
            </w:pPr>
            <w:r w:rsidRPr="00FC0BE4">
              <w:rPr>
                <w:rFonts w:ascii="Times New Roman" w:eastAsia="Times New Roman" w:hAnsi="Times New Roman" w:cs="Times New Roman"/>
                <w:sz w:val="24"/>
                <w:szCs w:val="24"/>
              </w:rPr>
              <w:t>Objektivi specifik 3.1:</w:t>
            </w:r>
            <w:r w:rsidRPr="00FC0BE4">
              <w:rPr>
                <w:rFonts w:ascii="Times New Roman" w:hAnsi="Times New Roman" w:cs="Times New Roman"/>
                <w:sz w:val="24"/>
                <w:szCs w:val="24"/>
              </w:rPr>
              <w:t xml:space="preserve"> </w:t>
            </w:r>
            <w:r w:rsidRPr="00FC0BE4">
              <w:rPr>
                <w:rFonts w:ascii="Times New Roman" w:eastAsia="Times New Roman" w:hAnsi="Times New Roman" w:cs="Times New Roman"/>
                <w:sz w:val="24"/>
                <w:szCs w:val="24"/>
              </w:rPr>
              <w:t>Forcimi i bashkëpunimit policor ndërkombëtar</w:t>
            </w:r>
          </w:p>
        </w:tc>
        <w:tc>
          <w:tcPr>
            <w:tcW w:w="716" w:type="dxa"/>
          </w:tcPr>
          <w:p w14:paraId="311BF937"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fq.24</w:t>
            </w:r>
          </w:p>
        </w:tc>
      </w:tr>
      <w:tr w:rsidR="00E14D4C" w:rsidRPr="00FC0BE4" w14:paraId="2E13AF1E" w14:textId="77777777" w:rsidTr="00E14D4C">
        <w:tc>
          <w:tcPr>
            <w:tcW w:w="8815" w:type="dxa"/>
          </w:tcPr>
          <w:p w14:paraId="0CC996F8" w14:textId="77777777" w:rsidR="00E14D4C" w:rsidRPr="00FC0BE4" w:rsidRDefault="00E14D4C" w:rsidP="00EC5FC7">
            <w:pPr>
              <w:tabs>
                <w:tab w:val="left" w:pos="1650"/>
              </w:tabs>
              <w:spacing w:line="360" w:lineRule="auto"/>
              <w:ind w:left="600"/>
              <w:jc w:val="both"/>
              <w:rPr>
                <w:rFonts w:ascii="Times New Roman" w:hAnsi="Times New Roman" w:cs="Times New Roman"/>
                <w:sz w:val="24"/>
                <w:szCs w:val="24"/>
              </w:rPr>
            </w:pPr>
            <w:r w:rsidRPr="00FC0BE4">
              <w:rPr>
                <w:rFonts w:ascii="Times New Roman" w:eastAsia="Times New Roman" w:hAnsi="Times New Roman" w:cs="Times New Roman"/>
                <w:sz w:val="24"/>
                <w:szCs w:val="24"/>
              </w:rPr>
              <w:t>Objektivi specifik 3.2: Marrëdhëniet juridiksionale me autoritetet e huaja</w:t>
            </w:r>
          </w:p>
        </w:tc>
        <w:tc>
          <w:tcPr>
            <w:tcW w:w="716" w:type="dxa"/>
          </w:tcPr>
          <w:p w14:paraId="2CB16F9D"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fq.25</w:t>
            </w:r>
          </w:p>
        </w:tc>
      </w:tr>
      <w:tr w:rsidR="00E14D4C" w:rsidRPr="00FC0BE4" w14:paraId="5148DA10" w14:textId="77777777" w:rsidTr="00E14D4C">
        <w:tc>
          <w:tcPr>
            <w:tcW w:w="8815" w:type="dxa"/>
          </w:tcPr>
          <w:p w14:paraId="4431E242" w14:textId="77777777" w:rsidR="00E14D4C" w:rsidRPr="00FC0BE4" w:rsidRDefault="00E14D4C" w:rsidP="00EC5FC7">
            <w:pPr>
              <w:spacing w:line="360" w:lineRule="auto"/>
              <w:jc w:val="both"/>
              <w:rPr>
                <w:rFonts w:ascii="Times New Roman" w:hAnsi="Times New Roman" w:cs="Times New Roman"/>
                <w:sz w:val="24"/>
                <w:szCs w:val="24"/>
              </w:rPr>
            </w:pPr>
            <w:r w:rsidRPr="00FC0BE4">
              <w:rPr>
                <w:rFonts w:ascii="Times New Roman" w:eastAsia="Times New Roman" w:hAnsi="Times New Roman" w:cs="Times New Roman"/>
                <w:b/>
                <w:bCs/>
                <w:sz w:val="24"/>
                <w:szCs w:val="24"/>
              </w:rPr>
              <w:t>PJESA III:</w:t>
            </w:r>
            <w:r w:rsidRPr="00FC0BE4">
              <w:rPr>
                <w:rFonts w:ascii="Times New Roman" w:eastAsia="Times New Roman" w:hAnsi="Times New Roman" w:cs="Times New Roman"/>
                <w:sz w:val="24"/>
                <w:szCs w:val="24"/>
              </w:rPr>
              <w:t xml:space="preserve"> ZBATIMI, PËRGJEGJËSIA  E INSTITUCIONEVE, RAPORTIMI DHE MONITORIMI</w:t>
            </w:r>
          </w:p>
        </w:tc>
        <w:tc>
          <w:tcPr>
            <w:tcW w:w="716" w:type="dxa"/>
          </w:tcPr>
          <w:p w14:paraId="48C1E3B1"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fq.25</w:t>
            </w:r>
          </w:p>
        </w:tc>
      </w:tr>
      <w:tr w:rsidR="00E14D4C" w:rsidRPr="00FC0BE4" w14:paraId="57F9C736" w14:textId="77777777" w:rsidTr="00E14D4C">
        <w:tc>
          <w:tcPr>
            <w:tcW w:w="8815" w:type="dxa"/>
          </w:tcPr>
          <w:p w14:paraId="72E26CB4" w14:textId="77777777" w:rsidR="00E14D4C" w:rsidRPr="00FC0BE4" w:rsidRDefault="00E14D4C" w:rsidP="00EC5FC7">
            <w:pPr>
              <w:spacing w:line="360" w:lineRule="auto"/>
              <w:ind w:left="600"/>
              <w:jc w:val="both"/>
              <w:rPr>
                <w:rFonts w:ascii="Times New Roman" w:hAnsi="Times New Roman" w:cs="Times New Roman"/>
                <w:sz w:val="24"/>
                <w:szCs w:val="24"/>
              </w:rPr>
            </w:pPr>
            <w:r w:rsidRPr="00FC0BE4">
              <w:rPr>
                <w:rFonts w:ascii="Times New Roman" w:eastAsia="Times New Roman" w:hAnsi="Times New Roman" w:cs="Times New Roman"/>
                <w:sz w:val="24"/>
                <w:szCs w:val="24"/>
              </w:rPr>
              <w:t>3.1. Përgjegjësia e Institucioneve</w:t>
            </w:r>
          </w:p>
        </w:tc>
        <w:tc>
          <w:tcPr>
            <w:tcW w:w="716" w:type="dxa"/>
          </w:tcPr>
          <w:p w14:paraId="73712DDF"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fq.25</w:t>
            </w:r>
          </w:p>
        </w:tc>
      </w:tr>
      <w:tr w:rsidR="00E14D4C" w:rsidRPr="00FC0BE4" w14:paraId="6EE0FAAC" w14:textId="77777777" w:rsidTr="00E14D4C">
        <w:tc>
          <w:tcPr>
            <w:tcW w:w="8815" w:type="dxa"/>
          </w:tcPr>
          <w:p w14:paraId="245C3E8E" w14:textId="77777777" w:rsidR="00E14D4C" w:rsidRPr="00FC0BE4" w:rsidRDefault="00E14D4C" w:rsidP="00EC5FC7">
            <w:pPr>
              <w:spacing w:line="360" w:lineRule="auto"/>
              <w:ind w:left="600"/>
              <w:jc w:val="both"/>
              <w:rPr>
                <w:rFonts w:ascii="Times New Roman" w:hAnsi="Times New Roman" w:cs="Times New Roman"/>
                <w:sz w:val="24"/>
                <w:szCs w:val="24"/>
              </w:rPr>
            </w:pPr>
            <w:r w:rsidRPr="00FC0BE4">
              <w:rPr>
                <w:rFonts w:ascii="Times New Roman" w:eastAsia="Times New Roman" w:hAnsi="Times New Roman" w:cs="Times New Roman"/>
                <w:sz w:val="24"/>
                <w:szCs w:val="24"/>
              </w:rPr>
              <w:t>3.2. Llogaridhënia, raportimi dhe monitorimi</w:t>
            </w:r>
          </w:p>
        </w:tc>
        <w:tc>
          <w:tcPr>
            <w:tcW w:w="716" w:type="dxa"/>
          </w:tcPr>
          <w:p w14:paraId="01D8A28F"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fq.25</w:t>
            </w:r>
          </w:p>
        </w:tc>
      </w:tr>
      <w:tr w:rsidR="00E14D4C" w:rsidRPr="00FC0BE4" w14:paraId="7E5082DE" w14:textId="77777777" w:rsidTr="00E14D4C">
        <w:tc>
          <w:tcPr>
            <w:tcW w:w="8815" w:type="dxa"/>
          </w:tcPr>
          <w:p w14:paraId="47FD9791" w14:textId="77777777" w:rsidR="00E14D4C" w:rsidRPr="00FC0BE4" w:rsidRDefault="00E14D4C" w:rsidP="00EC5FC7">
            <w:pPr>
              <w:spacing w:line="360" w:lineRule="auto"/>
              <w:jc w:val="both"/>
              <w:rPr>
                <w:rFonts w:ascii="Times New Roman" w:hAnsi="Times New Roman" w:cs="Times New Roman"/>
                <w:sz w:val="24"/>
                <w:szCs w:val="24"/>
              </w:rPr>
            </w:pPr>
            <w:r w:rsidRPr="00FC0BE4">
              <w:rPr>
                <w:rFonts w:ascii="Times New Roman" w:eastAsia="Times New Roman" w:hAnsi="Times New Roman" w:cs="Times New Roman"/>
                <w:b/>
                <w:bCs/>
                <w:sz w:val="24"/>
                <w:szCs w:val="24"/>
              </w:rPr>
              <w:t xml:space="preserve">PJESA E IV: </w:t>
            </w:r>
            <w:r w:rsidRPr="00FC0BE4">
              <w:rPr>
                <w:rFonts w:ascii="Times New Roman" w:eastAsia="Times New Roman" w:hAnsi="Times New Roman" w:cs="Times New Roman"/>
                <w:sz w:val="24"/>
                <w:szCs w:val="24"/>
              </w:rPr>
              <w:t>ANALIZA BUXHETORE</w:t>
            </w:r>
          </w:p>
        </w:tc>
        <w:tc>
          <w:tcPr>
            <w:tcW w:w="716" w:type="dxa"/>
          </w:tcPr>
          <w:p w14:paraId="66AC62A0" w14:textId="77777777" w:rsidR="00E14D4C" w:rsidRPr="00FC0BE4" w:rsidRDefault="00E14D4C" w:rsidP="00EC5FC7">
            <w:pPr>
              <w:spacing w:line="360" w:lineRule="auto"/>
              <w:rPr>
                <w:rFonts w:ascii="Times New Roman" w:hAnsi="Times New Roman" w:cs="Times New Roman"/>
                <w:sz w:val="24"/>
                <w:szCs w:val="24"/>
              </w:rPr>
            </w:pPr>
            <w:r w:rsidRPr="00FC0BE4">
              <w:rPr>
                <w:rFonts w:ascii="Times New Roman" w:hAnsi="Times New Roman" w:cs="Times New Roman"/>
                <w:sz w:val="24"/>
                <w:szCs w:val="24"/>
              </w:rPr>
              <w:t>fq.26</w:t>
            </w:r>
          </w:p>
        </w:tc>
      </w:tr>
    </w:tbl>
    <w:p w14:paraId="7116866A" w14:textId="77777777" w:rsidR="003E223C" w:rsidRPr="001431AF" w:rsidRDefault="003E223C" w:rsidP="003E223C">
      <w:pPr>
        <w:pStyle w:val="NoSpacing"/>
        <w:spacing w:line="276" w:lineRule="auto"/>
        <w:ind w:firstLine="720"/>
        <w:jc w:val="both"/>
        <w:rPr>
          <w:rFonts w:ascii="Times New Roman" w:eastAsia="Times New Roman" w:hAnsi="Times New Roman" w:cs="Times New Roman"/>
          <w:sz w:val="24"/>
          <w:szCs w:val="24"/>
        </w:rPr>
      </w:pPr>
    </w:p>
    <w:p w14:paraId="20880DA1" w14:textId="77777777" w:rsidR="003E223C" w:rsidRPr="001431AF" w:rsidRDefault="003E223C" w:rsidP="003E223C">
      <w:pPr>
        <w:pStyle w:val="NoSpacing"/>
        <w:spacing w:line="276" w:lineRule="auto"/>
        <w:ind w:firstLine="720"/>
        <w:jc w:val="both"/>
        <w:rPr>
          <w:rFonts w:ascii="Times New Roman" w:eastAsia="Times New Roman" w:hAnsi="Times New Roman" w:cs="Times New Roman"/>
          <w:sz w:val="24"/>
          <w:szCs w:val="24"/>
        </w:rPr>
      </w:pPr>
    </w:p>
    <w:p w14:paraId="21662DD7" w14:textId="77777777" w:rsidR="003E223C" w:rsidRPr="001431AF" w:rsidRDefault="003E223C" w:rsidP="003E223C">
      <w:pPr>
        <w:pStyle w:val="NoSpacing"/>
        <w:spacing w:line="276" w:lineRule="auto"/>
        <w:ind w:firstLine="720"/>
        <w:jc w:val="both"/>
        <w:rPr>
          <w:rFonts w:ascii="Times New Roman" w:eastAsia="Times New Roman" w:hAnsi="Times New Roman" w:cs="Times New Roman"/>
          <w:sz w:val="24"/>
          <w:szCs w:val="24"/>
        </w:rPr>
      </w:pPr>
    </w:p>
    <w:p w14:paraId="635B1C2F" w14:textId="77777777" w:rsidR="003E223C" w:rsidRPr="001431AF" w:rsidRDefault="003E223C" w:rsidP="003E223C">
      <w:pPr>
        <w:pStyle w:val="NoSpacing"/>
        <w:spacing w:line="276" w:lineRule="auto"/>
        <w:ind w:firstLine="720"/>
        <w:jc w:val="both"/>
        <w:rPr>
          <w:rFonts w:ascii="Times New Roman" w:eastAsia="Times New Roman" w:hAnsi="Times New Roman" w:cs="Times New Roman"/>
          <w:sz w:val="24"/>
          <w:szCs w:val="24"/>
        </w:rPr>
      </w:pPr>
    </w:p>
    <w:p w14:paraId="11B2B8F2" w14:textId="77777777" w:rsidR="003E223C" w:rsidRPr="001431AF" w:rsidRDefault="003E223C" w:rsidP="003E223C">
      <w:pPr>
        <w:pStyle w:val="NoSpacing"/>
        <w:spacing w:line="276" w:lineRule="auto"/>
        <w:ind w:firstLine="720"/>
        <w:jc w:val="both"/>
        <w:rPr>
          <w:rFonts w:ascii="Times New Roman" w:eastAsia="Times New Roman" w:hAnsi="Times New Roman" w:cs="Times New Roman"/>
          <w:sz w:val="24"/>
          <w:szCs w:val="24"/>
        </w:rPr>
      </w:pPr>
    </w:p>
    <w:p w14:paraId="633DB885" w14:textId="77777777" w:rsidR="003E223C" w:rsidRPr="001431AF" w:rsidRDefault="003E223C" w:rsidP="003E223C">
      <w:pPr>
        <w:pStyle w:val="NoSpacing"/>
        <w:spacing w:line="276" w:lineRule="auto"/>
        <w:ind w:firstLine="720"/>
        <w:jc w:val="both"/>
        <w:rPr>
          <w:rFonts w:ascii="Times New Roman" w:eastAsia="Times New Roman" w:hAnsi="Times New Roman" w:cs="Times New Roman"/>
          <w:sz w:val="24"/>
          <w:szCs w:val="24"/>
        </w:rPr>
      </w:pPr>
    </w:p>
    <w:p w14:paraId="1A127806" w14:textId="77777777" w:rsidR="003E223C" w:rsidRPr="001431AF" w:rsidRDefault="003E223C" w:rsidP="003E223C">
      <w:pPr>
        <w:pStyle w:val="NoSpacing"/>
        <w:spacing w:line="276" w:lineRule="auto"/>
        <w:ind w:firstLine="720"/>
        <w:jc w:val="both"/>
        <w:rPr>
          <w:rFonts w:ascii="Times New Roman" w:eastAsia="Times New Roman" w:hAnsi="Times New Roman" w:cs="Times New Roman"/>
          <w:sz w:val="24"/>
          <w:szCs w:val="24"/>
        </w:rPr>
      </w:pPr>
    </w:p>
    <w:p w14:paraId="1652324D" w14:textId="77777777" w:rsidR="003E223C" w:rsidRPr="001431AF" w:rsidRDefault="003E223C" w:rsidP="003E223C">
      <w:pPr>
        <w:pStyle w:val="NoSpacing"/>
        <w:spacing w:line="276" w:lineRule="auto"/>
        <w:ind w:firstLine="720"/>
        <w:jc w:val="both"/>
        <w:rPr>
          <w:rFonts w:ascii="Times New Roman" w:eastAsia="Times New Roman" w:hAnsi="Times New Roman" w:cs="Times New Roman"/>
          <w:sz w:val="24"/>
          <w:szCs w:val="24"/>
        </w:rPr>
      </w:pPr>
    </w:p>
    <w:p w14:paraId="121C798B" w14:textId="77777777" w:rsidR="003E223C" w:rsidRPr="001431AF" w:rsidRDefault="003E223C" w:rsidP="003E223C">
      <w:pPr>
        <w:pStyle w:val="NoSpacing"/>
        <w:spacing w:line="276" w:lineRule="auto"/>
        <w:ind w:firstLine="720"/>
        <w:jc w:val="both"/>
        <w:rPr>
          <w:rFonts w:ascii="Times New Roman" w:eastAsia="Times New Roman" w:hAnsi="Times New Roman" w:cs="Times New Roman"/>
          <w:sz w:val="24"/>
          <w:szCs w:val="24"/>
        </w:rPr>
      </w:pPr>
    </w:p>
    <w:p w14:paraId="6494418D" w14:textId="08880E41" w:rsidR="00DF4A7E" w:rsidRDefault="006E0DFD" w:rsidP="00E14D4C">
      <w:pPr>
        <w:pStyle w:val="NoSpacing"/>
        <w:spacing w:line="276" w:lineRule="auto"/>
        <w:ind w:firstLine="720"/>
        <w:jc w:val="both"/>
        <w:rPr>
          <w:rFonts w:ascii="Times New Roman" w:eastAsia="Times New Roman" w:hAnsi="Times New Roman" w:cs="Times New Roman"/>
          <w:sz w:val="24"/>
          <w:szCs w:val="24"/>
        </w:rPr>
      </w:pPr>
      <w:r w:rsidRPr="001431AF">
        <w:rPr>
          <w:rFonts w:ascii="Times New Roman" w:eastAsia="Times New Roman" w:hAnsi="Times New Roman" w:cs="Times New Roman"/>
          <w:sz w:val="24"/>
          <w:szCs w:val="24"/>
        </w:rPr>
        <w:tab/>
      </w:r>
      <w:r w:rsidRPr="001431AF">
        <w:rPr>
          <w:rFonts w:ascii="Times New Roman" w:eastAsia="Times New Roman" w:hAnsi="Times New Roman" w:cs="Times New Roman"/>
          <w:sz w:val="24"/>
          <w:szCs w:val="24"/>
        </w:rPr>
        <w:tab/>
      </w:r>
    </w:p>
    <w:p w14:paraId="5FDB3B5E" w14:textId="77777777" w:rsidR="00E14D4C" w:rsidRDefault="00E14D4C" w:rsidP="00E14D4C">
      <w:pPr>
        <w:pStyle w:val="NoSpacing"/>
        <w:spacing w:line="276" w:lineRule="auto"/>
        <w:ind w:firstLine="720"/>
        <w:jc w:val="both"/>
        <w:rPr>
          <w:rFonts w:ascii="Times New Roman" w:eastAsia="Times New Roman" w:hAnsi="Times New Roman" w:cs="Times New Roman"/>
          <w:sz w:val="24"/>
          <w:szCs w:val="24"/>
        </w:rPr>
      </w:pPr>
    </w:p>
    <w:p w14:paraId="19F175DF" w14:textId="77777777" w:rsidR="00E14D4C" w:rsidRDefault="00E14D4C" w:rsidP="00E14D4C">
      <w:pPr>
        <w:pStyle w:val="NoSpacing"/>
        <w:spacing w:line="276" w:lineRule="auto"/>
        <w:ind w:firstLine="720"/>
        <w:jc w:val="both"/>
        <w:rPr>
          <w:rFonts w:ascii="Times New Roman" w:hAnsi="Times New Roman" w:cs="Times New Roman"/>
          <w:b/>
          <w:sz w:val="24"/>
          <w:szCs w:val="24"/>
        </w:rPr>
      </w:pPr>
    </w:p>
    <w:p w14:paraId="225A65AB" w14:textId="77777777" w:rsidR="00E14D4C" w:rsidRPr="00E14D4C" w:rsidRDefault="00E14D4C" w:rsidP="00E14D4C">
      <w:pPr>
        <w:pStyle w:val="NoSpacing"/>
        <w:spacing w:line="276" w:lineRule="auto"/>
        <w:ind w:firstLine="720"/>
        <w:jc w:val="both"/>
        <w:rPr>
          <w:rFonts w:ascii="Times New Roman" w:hAnsi="Times New Roman" w:cs="Times New Roman"/>
          <w:b/>
          <w:sz w:val="24"/>
          <w:szCs w:val="24"/>
        </w:rPr>
      </w:pPr>
    </w:p>
    <w:p w14:paraId="44EA7136" w14:textId="77777777" w:rsidR="00C05CEC" w:rsidRPr="001431AF" w:rsidRDefault="00C05CEC" w:rsidP="00CB413C">
      <w:pPr>
        <w:spacing w:line="276" w:lineRule="auto"/>
        <w:jc w:val="both"/>
        <w:rPr>
          <w:rFonts w:ascii="Times New Roman" w:hAnsi="Times New Roman" w:cs="Times New Roman"/>
          <w:b/>
          <w:bCs/>
        </w:rPr>
      </w:pPr>
    </w:p>
    <w:p w14:paraId="0505DEC9" w14:textId="38D70493" w:rsidR="00E4424E" w:rsidRPr="00EA33E4" w:rsidRDefault="00EA33E4" w:rsidP="00EA33E4">
      <w:pPr>
        <w:shd w:val="clear" w:color="auto" w:fill="4472C4" w:themeFill="accent1"/>
        <w:tabs>
          <w:tab w:val="left" w:pos="2280"/>
          <w:tab w:val="center" w:pos="4680"/>
          <w:tab w:val="left" w:pos="9540"/>
        </w:tabs>
        <w:spacing w:after="0" w:line="276" w:lineRule="auto"/>
        <w:rPr>
          <w:rFonts w:ascii="Times New Roman" w:eastAsia="Calibri" w:hAnsi="Times New Roman" w:cs="Times New Roman"/>
          <w:b/>
          <w:color w:val="FFFFFF" w:themeColor="background1"/>
        </w:rPr>
      </w:pPr>
      <w:r>
        <w:rPr>
          <w:rFonts w:ascii="Times New Roman" w:hAnsi="Times New Roman" w:cs="Times New Roman"/>
          <w:b/>
          <w:bCs/>
        </w:rPr>
        <w:lastRenderedPageBreak/>
        <w:tab/>
      </w:r>
      <w:r>
        <w:rPr>
          <w:rFonts w:ascii="Times New Roman" w:hAnsi="Times New Roman" w:cs="Times New Roman"/>
          <w:b/>
          <w:bCs/>
        </w:rPr>
        <w:tab/>
      </w:r>
      <w:r w:rsidR="000A1F29" w:rsidRPr="00EA33E4">
        <w:rPr>
          <w:rFonts w:ascii="Times New Roman" w:hAnsi="Times New Roman" w:cs="Times New Roman"/>
          <w:b/>
          <w:bCs/>
          <w:color w:val="FFFFFF" w:themeColor="background1"/>
        </w:rPr>
        <w:t>L</w:t>
      </w:r>
      <w:r w:rsidR="00C05CEC" w:rsidRPr="00EA33E4">
        <w:rPr>
          <w:rFonts w:ascii="Times New Roman" w:hAnsi="Times New Roman" w:cs="Times New Roman"/>
          <w:b/>
          <w:bCs/>
          <w:color w:val="FFFFFF" w:themeColor="background1"/>
        </w:rPr>
        <w:t>ISTA E SHKURTIMEVE</w:t>
      </w:r>
    </w:p>
    <w:p w14:paraId="66220B27" w14:textId="77777777" w:rsidR="00F96A5D" w:rsidRPr="001431AF" w:rsidRDefault="00F96A5D" w:rsidP="00CB413C">
      <w:pPr>
        <w:spacing w:line="276" w:lineRule="auto"/>
        <w:jc w:val="both"/>
        <w:rPr>
          <w:rFonts w:ascii="Times New Roman" w:hAnsi="Times New Roman" w:cs="Times New Roman"/>
        </w:rPr>
      </w:pPr>
    </w:p>
    <w:p w14:paraId="5CA8D4AD" w14:textId="5059C22A"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AAPSK </w:t>
      </w:r>
      <w:r w:rsidRPr="001431AF">
        <w:rPr>
          <w:rFonts w:ascii="Times New Roman" w:hAnsi="Times New Roman" w:cs="Times New Roman"/>
        </w:rPr>
        <w:tab/>
      </w:r>
      <w:r w:rsidRPr="001431AF">
        <w:rPr>
          <w:rFonts w:ascii="Times New Roman" w:hAnsi="Times New Roman" w:cs="Times New Roman"/>
        </w:rPr>
        <w:tab/>
        <w:t xml:space="preserve">Agjencia e Administrimit të Pasurive të Sekuestruara dhe të Konfiskuara </w:t>
      </w:r>
    </w:p>
    <w:p w14:paraId="1E7AB281" w14:textId="68FBE8C6" w:rsidR="004745AC" w:rsidRPr="001431AF" w:rsidRDefault="004745AC" w:rsidP="00CB413C">
      <w:pPr>
        <w:spacing w:line="276" w:lineRule="auto"/>
        <w:jc w:val="both"/>
        <w:rPr>
          <w:rFonts w:ascii="Times New Roman" w:hAnsi="Times New Roman" w:cs="Times New Roman"/>
        </w:rPr>
      </w:pPr>
      <w:r w:rsidRPr="001431AF">
        <w:rPr>
          <w:rFonts w:ascii="Times New Roman" w:hAnsi="Times New Roman" w:cs="Times New Roman"/>
        </w:rPr>
        <w:t>AKSK                         Agjencia Komb</w:t>
      </w:r>
      <w:r w:rsidR="0036433C" w:rsidRPr="001431AF">
        <w:rPr>
          <w:rFonts w:ascii="Times New Roman" w:hAnsi="Times New Roman" w:cs="Times New Roman"/>
        </w:rPr>
        <w:t>ë</w:t>
      </w:r>
      <w:r w:rsidRPr="001431AF">
        <w:rPr>
          <w:rFonts w:ascii="Times New Roman" w:hAnsi="Times New Roman" w:cs="Times New Roman"/>
        </w:rPr>
        <w:t>tare p</w:t>
      </w:r>
      <w:r w:rsidR="0036433C" w:rsidRPr="001431AF">
        <w:rPr>
          <w:rFonts w:ascii="Times New Roman" w:hAnsi="Times New Roman" w:cs="Times New Roman"/>
        </w:rPr>
        <w:t>ë</w:t>
      </w:r>
      <w:r w:rsidRPr="001431AF">
        <w:rPr>
          <w:rFonts w:ascii="Times New Roman" w:hAnsi="Times New Roman" w:cs="Times New Roman"/>
        </w:rPr>
        <w:t>r Sigurin</w:t>
      </w:r>
      <w:r w:rsidR="0036433C" w:rsidRPr="001431AF">
        <w:rPr>
          <w:rFonts w:ascii="Times New Roman" w:hAnsi="Times New Roman" w:cs="Times New Roman"/>
        </w:rPr>
        <w:t>ë</w:t>
      </w:r>
      <w:r w:rsidRPr="001431AF">
        <w:rPr>
          <w:rFonts w:ascii="Times New Roman" w:hAnsi="Times New Roman" w:cs="Times New Roman"/>
        </w:rPr>
        <w:t xml:space="preserve"> Kibernetike</w:t>
      </w:r>
    </w:p>
    <w:p w14:paraId="53F3EA01" w14:textId="4015AB6E"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AISM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Agjencia e Inteligjencës dhe Sigurisë së Mbrojtjes </w:t>
      </w:r>
    </w:p>
    <w:p w14:paraId="1A5E6298" w14:textId="51833AC3" w:rsidR="004745AC" w:rsidRPr="001431AF" w:rsidRDefault="004745AC" w:rsidP="00CB413C">
      <w:pPr>
        <w:spacing w:line="276" w:lineRule="auto"/>
        <w:jc w:val="both"/>
        <w:rPr>
          <w:rFonts w:ascii="Times New Roman" w:hAnsi="Times New Roman" w:cs="Times New Roman"/>
        </w:rPr>
      </w:pPr>
      <w:r w:rsidRPr="001431AF">
        <w:rPr>
          <w:rFonts w:ascii="Times New Roman" w:hAnsi="Times New Roman" w:cs="Times New Roman"/>
        </w:rPr>
        <w:t xml:space="preserve">AIF                              Agjencia e Inteligjencës Financiare </w:t>
      </w:r>
    </w:p>
    <w:p w14:paraId="752B875B" w14:textId="7777777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AMF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Autoriteti i Mbikëqyrjes Financiare </w:t>
      </w:r>
    </w:p>
    <w:p w14:paraId="21F4A5CC" w14:textId="7777777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AS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Akademia e Sigurisë </w:t>
      </w:r>
    </w:p>
    <w:p w14:paraId="418940C7" w14:textId="7777777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BE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Bashkimi Evropian </w:t>
      </w:r>
    </w:p>
    <w:p w14:paraId="4986D893" w14:textId="7777777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BKH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Byroja Kombëtare e Hetimit </w:t>
      </w:r>
    </w:p>
    <w:p w14:paraId="552F67C7" w14:textId="7777777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BSH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Banka e Shqipërisë </w:t>
      </w:r>
    </w:p>
    <w:p w14:paraId="73C13125" w14:textId="7777777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DPB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Drejtoria e Përgjithshme e Burgjeve </w:t>
      </w:r>
    </w:p>
    <w:p w14:paraId="558751E6" w14:textId="7777777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DPD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Drejtoria e Përgjithshme e Doganave </w:t>
      </w:r>
    </w:p>
    <w:p w14:paraId="00E79D24" w14:textId="495C8FE8"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DPPSH </w:t>
      </w:r>
      <w:r w:rsidRPr="001431AF">
        <w:rPr>
          <w:rFonts w:ascii="Times New Roman" w:hAnsi="Times New Roman" w:cs="Times New Roman"/>
        </w:rPr>
        <w:tab/>
      </w:r>
      <w:r w:rsidRPr="001431AF">
        <w:rPr>
          <w:rFonts w:ascii="Times New Roman" w:hAnsi="Times New Roman" w:cs="Times New Roman"/>
        </w:rPr>
        <w:tab/>
        <w:t>Drejtoria e Përgjithshme e Policisë së Shtetit</w:t>
      </w:r>
    </w:p>
    <w:p w14:paraId="50841677" w14:textId="7777777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DVP</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Drejtoritë Vendore të Policisë </w:t>
      </w:r>
    </w:p>
    <w:p w14:paraId="765EA965" w14:textId="7777777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DPT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Drejtoria e Përgjithshme e Tatimeve </w:t>
      </w:r>
    </w:p>
    <w:p w14:paraId="28958F03" w14:textId="44DB93BE" w:rsidR="006E0DFD" w:rsidRPr="001431AF" w:rsidRDefault="00251308" w:rsidP="00CB413C">
      <w:pPr>
        <w:spacing w:line="276" w:lineRule="auto"/>
        <w:jc w:val="both"/>
        <w:rPr>
          <w:rFonts w:ascii="Times New Roman" w:hAnsi="Times New Roman" w:cs="Times New Roman"/>
        </w:rPr>
      </w:pPr>
      <w:r>
        <w:rPr>
          <w:rFonts w:ascii="Times New Roman" w:hAnsi="Times New Roman" w:cs="Times New Roman"/>
        </w:rPr>
        <w:t xml:space="preserve">EUDA </w:t>
      </w:r>
      <w:r w:rsidR="006E0DFD" w:rsidRPr="001431AF">
        <w:rPr>
          <w:rFonts w:ascii="Times New Roman" w:hAnsi="Times New Roman" w:cs="Times New Roman"/>
        </w:rPr>
        <w:t xml:space="preserve"> </w:t>
      </w:r>
      <w:r w:rsidR="006E0DFD" w:rsidRPr="001431AF">
        <w:rPr>
          <w:rFonts w:ascii="Times New Roman" w:hAnsi="Times New Roman" w:cs="Times New Roman"/>
        </w:rPr>
        <w:tab/>
      </w:r>
      <w:r w:rsidR="006E0DFD" w:rsidRPr="001431AF">
        <w:rPr>
          <w:rFonts w:ascii="Times New Roman" w:hAnsi="Times New Roman" w:cs="Times New Roman"/>
        </w:rPr>
        <w:tab/>
      </w:r>
      <w:r>
        <w:rPr>
          <w:rFonts w:ascii="Times New Roman" w:hAnsi="Times New Roman" w:cs="Times New Roman"/>
        </w:rPr>
        <w:t>Agjencia e Drogave e Bashkimit Evropian</w:t>
      </w:r>
      <w:r w:rsidR="006E0DFD" w:rsidRPr="001431AF">
        <w:rPr>
          <w:rFonts w:ascii="Times New Roman" w:hAnsi="Times New Roman" w:cs="Times New Roman"/>
        </w:rPr>
        <w:t xml:space="preserve"> </w:t>
      </w:r>
    </w:p>
    <w:p w14:paraId="0C9C41BB" w14:textId="7777777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EMPACT</w:t>
      </w:r>
      <w:r w:rsidRPr="001431AF">
        <w:rPr>
          <w:rFonts w:ascii="Times New Roman" w:hAnsi="Times New Roman" w:cs="Times New Roman"/>
        </w:rPr>
        <w:tab/>
      </w:r>
      <w:r w:rsidRPr="001431AF">
        <w:rPr>
          <w:rFonts w:ascii="Times New Roman" w:hAnsi="Times New Roman" w:cs="Times New Roman"/>
        </w:rPr>
        <w:tab/>
        <w:t xml:space="preserve">Platforma multidisiplinare evropiane kundër kërcënimeve kriminale </w:t>
      </w:r>
    </w:p>
    <w:p w14:paraId="61925C07" w14:textId="7777777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FAST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Njësia për Kapjen e Personave në Kërkim </w:t>
      </w:r>
    </w:p>
    <w:p w14:paraId="46E1621E" w14:textId="7777777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FATF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Task-Forca e Veprimit Financiar </w:t>
      </w:r>
    </w:p>
    <w:p w14:paraId="2D7172DC" w14:textId="7777777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GKO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Grupet e krimit të organizuar </w:t>
      </w:r>
    </w:p>
    <w:p w14:paraId="74503218" w14:textId="58E67889"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IKRTK </w:t>
      </w:r>
      <w:r w:rsidRPr="001431AF">
        <w:rPr>
          <w:rFonts w:ascii="Times New Roman" w:hAnsi="Times New Roman" w:cs="Times New Roman"/>
        </w:rPr>
        <w:tab/>
      </w:r>
      <w:r w:rsidRPr="001431AF">
        <w:rPr>
          <w:rFonts w:ascii="Times New Roman" w:hAnsi="Times New Roman" w:cs="Times New Roman"/>
        </w:rPr>
        <w:tab/>
        <w:t xml:space="preserve">Instituti Kombëtar i Regjistrimit të Trashëgimisë Kulturore </w:t>
      </w:r>
    </w:p>
    <w:p w14:paraId="439EAA32" w14:textId="7777777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IAL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Institucione të Arsimit të Lartë </w:t>
      </w:r>
    </w:p>
    <w:p w14:paraId="38F41429" w14:textId="7777777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KLP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Këshilli i Lartë i Prokurorisë </w:t>
      </w:r>
    </w:p>
    <w:p w14:paraId="06B63420" w14:textId="7777777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KLGJ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Këshilli i Lartë Gjyqësor </w:t>
      </w:r>
    </w:p>
    <w:p w14:paraId="16FA7131" w14:textId="2BF988D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MA</w:t>
      </w:r>
      <w:r w:rsidR="00D33B04">
        <w:rPr>
          <w:rFonts w:ascii="Times New Roman" w:hAnsi="Times New Roman" w:cs="Times New Roman"/>
        </w:rPr>
        <w:t xml:space="preserve">     </w:t>
      </w:r>
      <w:r w:rsidRPr="001431AF">
        <w:rPr>
          <w:rFonts w:ascii="Times New Roman" w:hAnsi="Times New Roman" w:cs="Times New Roman"/>
        </w:rPr>
        <w:t xml:space="preserve"> </w:t>
      </w:r>
      <w:r w:rsidRPr="001431AF">
        <w:rPr>
          <w:rFonts w:ascii="Times New Roman" w:hAnsi="Times New Roman" w:cs="Times New Roman"/>
        </w:rPr>
        <w:tab/>
      </w:r>
      <w:r w:rsidRPr="001431AF">
        <w:rPr>
          <w:rFonts w:ascii="Times New Roman" w:hAnsi="Times New Roman" w:cs="Times New Roman"/>
        </w:rPr>
        <w:tab/>
        <w:t>Ministria e Arsimit</w:t>
      </w:r>
    </w:p>
    <w:p w14:paraId="20D515CE" w14:textId="40C012CE"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M</w:t>
      </w:r>
      <w:r w:rsidR="00EA33E4">
        <w:rPr>
          <w:rFonts w:ascii="Times New Roman" w:hAnsi="Times New Roman" w:cs="Times New Roman"/>
        </w:rPr>
        <w:t>P</w:t>
      </w:r>
      <w:r w:rsidRPr="001431AF">
        <w:rPr>
          <w:rFonts w:ascii="Times New Roman" w:hAnsi="Times New Roman" w:cs="Times New Roman"/>
        </w:rPr>
        <w:t xml:space="preserve">B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Ministria e </w:t>
      </w:r>
      <w:r w:rsidR="00EA33E4">
        <w:rPr>
          <w:rFonts w:ascii="Times New Roman" w:hAnsi="Times New Roman" w:cs="Times New Roman"/>
        </w:rPr>
        <w:t>Punëve</w:t>
      </w:r>
      <w:r w:rsidR="00780FA8">
        <w:rPr>
          <w:rFonts w:ascii="Times New Roman" w:hAnsi="Times New Roman" w:cs="Times New Roman"/>
        </w:rPr>
        <w:t xml:space="preserve"> të</w:t>
      </w:r>
      <w:r w:rsidR="00EA33E4">
        <w:rPr>
          <w:rFonts w:ascii="Times New Roman" w:hAnsi="Times New Roman" w:cs="Times New Roman"/>
        </w:rPr>
        <w:t xml:space="preserve"> </w:t>
      </w:r>
      <w:r w:rsidRPr="001431AF">
        <w:rPr>
          <w:rFonts w:ascii="Times New Roman" w:hAnsi="Times New Roman" w:cs="Times New Roman"/>
        </w:rPr>
        <w:t xml:space="preserve">Brendshme </w:t>
      </w:r>
    </w:p>
    <w:p w14:paraId="29B251BC" w14:textId="1A7557A2"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lastRenderedPageBreak/>
        <w:t xml:space="preserve">MBZHR </w:t>
      </w:r>
      <w:r w:rsidRPr="001431AF">
        <w:rPr>
          <w:rFonts w:ascii="Times New Roman" w:hAnsi="Times New Roman" w:cs="Times New Roman"/>
        </w:rPr>
        <w:tab/>
      </w:r>
      <w:r w:rsidRPr="001431AF">
        <w:rPr>
          <w:rFonts w:ascii="Times New Roman" w:hAnsi="Times New Roman" w:cs="Times New Roman"/>
        </w:rPr>
        <w:tab/>
        <w:t xml:space="preserve">Ministria e Bujqësisë dhe Zhvillimit Rural </w:t>
      </w:r>
    </w:p>
    <w:p w14:paraId="38F6613B" w14:textId="7777777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MD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Ministria e Drejtësisë </w:t>
      </w:r>
    </w:p>
    <w:p w14:paraId="5EFCD64B" w14:textId="7777777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MEPJ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Ministria për Evropën dhe Punët e Jashtme </w:t>
      </w:r>
    </w:p>
    <w:p w14:paraId="24B5EE7D" w14:textId="3686443A"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M</w:t>
      </w:r>
      <w:r w:rsidR="00EA33E4">
        <w:rPr>
          <w:rFonts w:ascii="Times New Roman" w:hAnsi="Times New Roman" w:cs="Times New Roman"/>
        </w:rPr>
        <w:t>EI</w:t>
      </w:r>
      <w:r w:rsidRPr="001431AF">
        <w:rPr>
          <w:rFonts w:ascii="Times New Roman" w:hAnsi="Times New Roman" w:cs="Times New Roman"/>
        </w:rPr>
        <w:t xml:space="preserve">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Ministria e </w:t>
      </w:r>
      <w:r w:rsidR="00EA33E4">
        <w:rPr>
          <w:rFonts w:ascii="Times New Roman" w:hAnsi="Times New Roman" w:cs="Times New Roman"/>
        </w:rPr>
        <w:t>Ekonomisë dhe Inovacionit</w:t>
      </w:r>
      <w:r w:rsidRPr="001431AF">
        <w:rPr>
          <w:rFonts w:ascii="Times New Roman" w:hAnsi="Times New Roman" w:cs="Times New Roman"/>
        </w:rPr>
        <w:t xml:space="preserve"> </w:t>
      </w:r>
    </w:p>
    <w:p w14:paraId="728AF2D2" w14:textId="484DA32A"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MM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Ministria e Mbrojtjes </w:t>
      </w:r>
    </w:p>
    <w:p w14:paraId="57925215" w14:textId="0B4846D5"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MT</w:t>
      </w:r>
      <w:r w:rsidR="00A72AE8">
        <w:rPr>
          <w:rFonts w:ascii="Times New Roman" w:hAnsi="Times New Roman" w:cs="Times New Roman"/>
        </w:rPr>
        <w:t>KS</w:t>
      </w:r>
      <w:r w:rsidRPr="001431AF">
        <w:rPr>
          <w:rFonts w:ascii="Times New Roman" w:hAnsi="Times New Roman" w:cs="Times New Roman"/>
        </w:rPr>
        <w:t xml:space="preserve"> </w:t>
      </w:r>
      <w:r w:rsidRPr="001431AF">
        <w:rPr>
          <w:rFonts w:ascii="Times New Roman" w:hAnsi="Times New Roman" w:cs="Times New Roman"/>
        </w:rPr>
        <w:tab/>
      </w:r>
      <w:r w:rsidRPr="001431AF">
        <w:rPr>
          <w:rFonts w:ascii="Times New Roman" w:hAnsi="Times New Roman" w:cs="Times New Roman"/>
        </w:rPr>
        <w:tab/>
        <w:t>Ministria e Turizmit</w:t>
      </w:r>
      <w:r w:rsidR="00780FA8">
        <w:rPr>
          <w:rFonts w:ascii="Times New Roman" w:hAnsi="Times New Roman" w:cs="Times New Roman"/>
        </w:rPr>
        <w:t>, Kulturës dhe Sportit</w:t>
      </w:r>
    </w:p>
    <w:p w14:paraId="2363C9C5" w14:textId="35DBC610"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MSHMS </w:t>
      </w:r>
      <w:r w:rsidRPr="001431AF">
        <w:rPr>
          <w:rFonts w:ascii="Times New Roman" w:hAnsi="Times New Roman" w:cs="Times New Roman"/>
        </w:rPr>
        <w:tab/>
      </w:r>
      <w:r w:rsidRPr="001431AF">
        <w:rPr>
          <w:rFonts w:ascii="Times New Roman" w:hAnsi="Times New Roman" w:cs="Times New Roman"/>
        </w:rPr>
        <w:tab/>
        <w:t>Ministria e Shëndetësisë dhe M</w:t>
      </w:r>
      <w:r w:rsidR="00241F33">
        <w:rPr>
          <w:rFonts w:ascii="Times New Roman" w:hAnsi="Times New Roman" w:cs="Times New Roman"/>
        </w:rPr>
        <w:t>irëqenies</w:t>
      </w:r>
      <w:r w:rsidRPr="001431AF">
        <w:rPr>
          <w:rFonts w:ascii="Times New Roman" w:hAnsi="Times New Roman" w:cs="Times New Roman"/>
        </w:rPr>
        <w:t xml:space="preserve"> Sociale </w:t>
      </w:r>
    </w:p>
    <w:p w14:paraId="0CBA7A9B" w14:textId="6E13A326" w:rsidR="00780FA8" w:rsidRPr="001431AF" w:rsidRDefault="00780FA8" w:rsidP="00CB413C">
      <w:pPr>
        <w:spacing w:line="276" w:lineRule="auto"/>
        <w:jc w:val="both"/>
        <w:rPr>
          <w:rFonts w:ascii="Times New Roman" w:hAnsi="Times New Roman" w:cs="Times New Roman"/>
        </w:rPr>
      </w:pPr>
      <w:r>
        <w:rPr>
          <w:rFonts w:ascii="Times New Roman" w:hAnsi="Times New Roman" w:cs="Times New Roman"/>
        </w:rPr>
        <w:t>MM                             Ministria e Mjedisit</w:t>
      </w:r>
    </w:p>
    <w:p w14:paraId="2C8CFBA8" w14:textId="7777777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PP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Prokuroria e Përgjithshme </w:t>
      </w:r>
    </w:p>
    <w:p w14:paraId="705E6F24" w14:textId="7777777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PU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Policia Ushtarake </w:t>
      </w:r>
    </w:p>
    <w:p w14:paraId="71DAA4B9" w14:textId="04A50BC0"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Q</w:t>
      </w:r>
      <w:r w:rsidR="004745AC" w:rsidRPr="001431AF">
        <w:rPr>
          <w:rFonts w:ascii="Times New Roman" w:hAnsi="Times New Roman" w:cs="Times New Roman"/>
        </w:rPr>
        <w:t>K</w:t>
      </w:r>
      <w:r w:rsidRPr="001431AF">
        <w:rPr>
          <w:rFonts w:ascii="Times New Roman" w:hAnsi="Times New Roman" w:cs="Times New Roman"/>
        </w:rPr>
        <w:t xml:space="preserve">EDH </w:t>
      </w:r>
      <w:r w:rsidRPr="001431AF">
        <w:rPr>
          <w:rFonts w:ascii="Times New Roman" w:hAnsi="Times New Roman" w:cs="Times New Roman"/>
        </w:rPr>
        <w:tab/>
      </w:r>
      <w:r w:rsidRPr="001431AF">
        <w:rPr>
          <w:rFonts w:ascii="Times New Roman" w:hAnsi="Times New Roman" w:cs="Times New Roman"/>
        </w:rPr>
        <w:tab/>
        <w:t xml:space="preserve">Qendra </w:t>
      </w:r>
      <w:r w:rsidR="004745AC" w:rsidRPr="001431AF">
        <w:rPr>
          <w:rFonts w:ascii="Times New Roman" w:hAnsi="Times New Roman" w:cs="Times New Roman"/>
        </w:rPr>
        <w:t xml:space="preserve">e Koordinimit kundër </w:t>
      </w:r>
      <w:r w:rsidRPr="001431AF">
        <w:rPr>
          <w:rFonts w:ascii="Times New Roman" w:hAnsi="Times New Roman" w:cs="Times New Roman"/>
        </w:rPr>
        <w:t>Ekstremizmi</w:t>
      </w:r>
      <w:r w:rsidR="004745AC" w:rsidRPr="001431AF">
        <w:rPr>
          <w:rFonts w:ascii="Times New Roman" w:hAnsi="Times New Roman" w:cs="Times New Roman"/>
        </w:rPr>
        <w:t>t</w:t>
      </w:r>
      <w:r w:rsidRPr="001431AF">
        <w:rPr>
          <w:rFonts w:ascii="Times New Roman" w:hAnsi="Times New Roman" w:cs="Times New Roman"/>
        </w:rPr>
        <w:t xml:space="preserve"> </w:t>
      </w:r>
      <w:r w:rsidR="004745AC" w:rsidRPr="001431AF">
        <w:rPr>
          <w:rFonts w:ascii="Times New Roman" w:hAnsi="Times New Roman" w:cs="Times New Roman"/>
        </w:rPr>
        <w:t>të</w:t>
      </w:r>
      <w:r w:rsidRPr="001431AF">
        <w:rPr>
          <w:rFonts w:ascii="Times New Roman" w:hAnsi="Times New Roman" w:cs="Times New Roman"/>
        </w:rPr>
        <w:t xml:space="preserve"> Dhunshëm</w:t>
      </w:r>
    </w:p>
    <w:p w14:paraId="6BEE35BB" w14:textId="7777777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QKB </w:t>
      </w:r>
      <w:r w:rsidRPr="001431AF">
        <w:rPr>
          <w:rFonts w:ascii="Times New Roman" w:hAnsi="Times New Roman" w:cs="Times New Roman"/>
        </w:rPr>
        <w:tab/>
      </w:r>
      <w:r w:rsidRPr="001431AF">
        <w:rPr>
          <w:rFonts w:ascii="Times New Roman" w:hAnsi="Times New Roman" w:cs="Times New Roman"/>
        </w:rPr>
        <w:tab/>
      </w:r>
      <w:r w:rsidRPr="001431AF">
        <w:rPr>
          <w:rFonts w:ascii="Times New Roman" w:hAnsi="Times New Roman" w:cs="Times New Roman"/>
        </w:rPr>
        <w:tab/>
        <w:t xml:space="preserve">Qendra Kombëtare e Biznesit </w:t>
      </w:r>
    </w:p>
    <w:p w14:paraId="2C902FC3" w14:textId="514EA354"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SKZHI </w:t>
      </w:r>
      <w:r w:rsidRPr="001431AF">
        <w:rPr>
          <w:rFonts w:ascii="Times New Roman" w:hAnsi="Times New Roman" w:cs="Times New Roman"/>
        </w:rPr>
        <w:tab/>
      </w:r>
      <w:r w:rsidRPr="001431AF">
        <w:rPr>
          <w:rFonts w:ascii="Times New Roman" w:hAnsi="Times New Roman" w:cs="Times New Roman"/>
        </w:rPr>
        <w:tab/>
        <w:t xml:space="preserve">Strategjia Kombëtare për Zhvillim dhe Integrim </w:t>
      </w:r>
    </w:p>
    <w:p w14:paraId="328503D0" w14:textId="50DCABC6"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SIENA </w:t>
      </w:r>
      <w:r w:rsidRPr="001431AF">
        <w:rPr>
          <w:rFonts w:ascii="Times New Roman" w:hAnsi="Times New Roman" w:cs="Times New Roman"/>
        </w:rPr>
        <w:tab/>
      </w:r>
      <w:r w:rsidRPr="001431AF">
        <w:rPr>
          <w:rFonts w:ascii="Times New Roman" w:hAnsi="Times New Roman" w:cs="Times New Roman"/>
        </w:rPr>
        <w:tab/>
        <w:t xml:space="preserve">Aplikacioni i sigurt i rrjetit të shkëmbimit të informacionit </w:t>
      </w:r>
    </w:p>
    <w:p w14:paraId="33F01057" w14:textId="77777777"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SKKOKR</w:t>
      </w:r>
      <w:r w:rsidRPr="001431AF">
        <w:rPr>
          <w:rFonts w:ascii="Times New Roman" w:hAnsi="Times New Roman" w:cs="Times New Roman"/>
        </w:rPr>
        <w:tab/>
      </w:r>
      <w:r w:rsidRPr="001431AF">
        <w:rPr>
          <w:rFonts w:ascii="Times New Roman" w:hAnsi="Times New Roman" w:cs="Times New Roman"/>
        </w:rPr>
        <w:tab/>
        <w:t xml:space="preserve">Strategjia kundër Krimit të Organizuar dhe Krimeve të Rënda </w:t>
      </w:r>
    </w:p>
    <w:p w14:paraId="1BAFA1EA" w14:textId="3CB6B81A" w:rsidR="006E0DFD" w:rsidRPr="001431AF" w:rsidRDefault="006E0DFD" w:rsidP="00CB413C">
      <w:pPr>
        <w:spacing w:line="276" w:lineRule="auto"/>
        <w:jc w:val="both"/>
        <w:rPr>
          <w:rFonts w:ascii="Times New Roman" w:hAnsi="Times New Roman" w:cs="Times New Roman"/>
        </w:rPr>
      </w:pPr>
      <w:r w:rsidRPr="001431AF">
        <w:rPr>
          <w:rFonts w:ascii="Times New Roman" w:hAnsi="Times New Roman" w:cs="Times New Roman"/>
        </w:rPr>
        <w:t xml:space="preserve">SHISH </w:t>
      </w:r>
      <w:r w:rsidRPr="001431AF">
        <w:rPr>
          <w:rFonts w:ascii="Times New Roman" w:hAnsi="Times New Roman" w:cs="Times New Roman"/>
        </w:rPr>
        <w:tab/>
      </w:r>
      <w:r w:rsidRPr="001431AF">
        <w:rPr>
          <w:rFonts w:ascii="Times New Roman" w:hAnsi="Times New Roman" w:cs="Times New Roman"/>
        </w:rPr>
        <w:tab/>
        <w:t>Shërbimi Informativ i Shtetit</w:t>
      </w:r>
    </w:p>
    <w:p w14:paraId="07A161D3" w14:textId="7D345947" w:rsidR="009B0890" w:rsidRPr="00EA33E4" w:rsidRDefault="00EA33E4" w:rsidP="00EA33E4">
      <w:pPr>
        <w:spacing w:line="276" w:lineRule="auto"/>
        <w:jc w:val="both"/>
        <w:rPr>
          <w:rFonts w:ascii="Times New Roman" w:hAnsi="Times New Roman" w:cs="Times New Roman"/>
        </w:rPr>
      </w:pPr>
      <w:r>
        <w:rPr>
          <w:rFonts w:ascii="Times New Roman" w:hAnsi="Times New Roman" w:cs="Times New Roman"/>
        </w:rPr>
        <w:t>SPAK                          Struktura e Posaçme kundër Korrupsionit dhe Krimit të Organizuar</w:t>
      </w:r>
    </w:p>
    <w:p w14:paraId="0F0E7DA6" w14:textId="77777777" w:rsidR="009B0890" w:rsidRPr="001431AF" w:rsidRDefault="009B0890" w:rsidP="00CB413C">
      <w:pPr>
        <w:spacing w:line="276" w:lineRule="auto"/>
        <w:ind w:firstLine="360"/>
        <w:jc w:val="both"/>
        <w:rPr>
          <w:rFonts w:ascii="Times New Roman" w:hAnsi="Times New Roman" w:cs="Times New Roman"/>
          <w:b/>
          <w:bCs/>
        </w:rPr>
      </w:pPr>
    </w:p>
    <w:p w14:paraId="5215E44B" w14:textId="77777777" w:rsidR="009B0890" w:rsidRPr="001431AF" w:rsidRDefault="009B0890" w:rsidP="00CB413C">
      <w:pPr>
        <w:spacing w:line="276" w:lineRule="auto"/>
        <w:ind w:firstLine="360"/>
        <w:jc w:val="both"/>
        <w:rPr>
          <w:rFonts w:ascii="Times New Roman" w:hAnsi="Times New Roman" w:cs="Times New Roman"/>
          <w:b/>
          <w:bCs/>
        </w:rPr>
      </w:pPr>
    </w:p>
    <w:p w14:paraId="4222959C" w14:textId="77777777" w:rsidR="009B0890" w:rsidRDefault="009B0890" w:rsidP="00CB413C">
      <w:pPr>
        <w:spacing w:line="276" w:lineRule="auto"/>
        <w:ind w:firstLine="360"/>
        <w:jc w:val="both"/>
        <w:rPr>
          <w:rFonts w:ascii="Times New Roman" w:hAnsi="Times New Roman" w:cs="Times New Roman"/>
          <w:b/>
          <w:bCs/>
        </w:rPr>
      </w:pPr>
    </w:p>
    <w:p w14:paraId="78222D33" w14:textId="77777777" w:rsidR="00241F33" w:rsidRDefault="00241F33" w:rsidP="00CB413C">
      <w:pPr>
        <w:spacing w:line="276" w:lineRule="auto"/>
        <w:ind w:firstLine="360"/>
        <w:jc w:val="both"/>
        <w:rPr>
          <w:rFonts w:ascii="Times New Roman" w:hAnsi="Times New Roman" w:cs="Times New Roman"/>
          <w:b/>
          <w:bCs/>
        </w:rPr>
      </w:pPr>
    </w:p>
    <w:p w14:paraId="20799E6D" w14:textId="77777777" w:rsidR="00241F33" w:rsidRDefault="00241F33" w:rsidP="00CB413C">
      <w:pPr>
        <w:spacing w:line="276" w:lineRule="auto"/>
        <w:ind w:firstLine="360"/>
        <w:jc w:val="both"/>
        <w:rPr>
          <w:rFonts w:ascii="Times New Roman" w:hAnsi="Times New Roman" w:cs="Times New Roman"/>
          <w:b/>
          <w:bCs/>
        </w:rPr>
      </w:pPr>
    </w:p>
    <w:p w14:paraId="741FA381" w14:textId="77777777" w:rsidR="00241F33" w:rsidRPr="001431AF" w:rsidRDefault="00241F33" w:rsidP="00CB413C">
      <w:pPr>
        <w:spacing w:line="276" w:lineRule="auto"/>
        <w:ind w:firstLine="360"/>
        <w:jc w:val="both"/>
        <w:rPr>
          <w:rFonts w:ascii="Times New Roman" w:hAnsi="Times New Roman" w:cs="Times New Roman"/>
          <w:b/>
          <w:bCs/>
        </w:rPr>
      </w:pPr>
    </w:p>
    <w:p w14:paraId="7572A043" w14:textId="77777777" w:rsidR="009B0890" w:rsidRDefault="009B0890" w:rsidP="00CB413C">
      <w:pPr>
        <w:spacing w:line="276" w:lineRule="auto"/>
        <w:ind w:firstLine="360"/>
        <w:jc w:val="both"/>
        <w:rPr>
          <w:rFonts w:ascii="Times New Roman" w:hAnsi="Times New Roman" w:cs="Times New Roman"/>
          <w:b/>
          <w:bCs/>
        </w:rPr>
      </w:pPr>
    </w:p>
    <w:p w14:paraId="2C53B6AE" w14:textId="77777777" w:rsidR="00EA33E4" w:rsidRDefault="00EA33E4" w:rsidP="00CB413C">
      <w:pPr>
        <w:spacing w:line="276" w:lineRule="auto"/>
        <w:ind w:firstLine="360"/>
        <w:jc w:val="both"/>
        <w:rPr>
          <w:rFonts w:ascii="Times New Roman" w:hAnsi="Times New Roman" w:cs="Times New Roman"/>
          <w:b/>
          <w:bCs/>
        </w:rPr>
      </w:pPr>
    </w:p>
    <w:bookmarkEnd w:id="0"/>
    <w:p w14:paraId="071FDFBF" w14:textId="77777777" w:rsidR="006B534F" w:rsidRDefault="006B534F" w:rsidP="004745AC">
      <w:pPr>
        <w:spacing w:line="276" w:lineRule="auto"/>
        <w:jc w:val="both"/>
        <w:rPr>
          <w:rFonts w:ascii="Times New Roman" w:hAnsi="Times New Roman" w:cs="Times New Roman"/>
          <w:b/>
          <w:bCs/>
        </w:rPr>
      </w:pPr>
    </w:p>
    <w:p w14:paraId="3B7E75A4" w14:textId="77777777" w:rsidR="00E14D4C" w:rsidRPr="001431AF" w:rsidRDefault="00E14D4C" w:rsidP="004745AC">
      <w:pPr>
        <w:spacing w:line="276" w:lineRule="auto"/>
        <w:jc w:val="both"/>
        <w:rPr>
          <w:rFonts w:ascii="Times New Roman" w:hAnsi="Times New Roman" w:cs="Times New Roman"/>
          <w:b/>
          <w:bCs/>
        </w:rPr>
      </w:pPr>
    </w:p>
    <w:p w14:paraId="4788E489" w14:textId="55EBB4CF" w:rsidR="001E0B27" w:rsidRPr="00EA33E4" w:rsidRDefault="004652BA" w:rsidP="00EA33E4">
      <w:pPr>
        <w:shd w:val="clear" w:color="auto" w:fill="4472C4" w:themeFill="accent1"/>
        <w:spacing w:line="276" w:lineRule="auto"/>
        <w:jc w:val="center"/>
        <w:rPr>
          <w:rFonts w:ascii="Times New Roman" w:hAnsi="Times New Roman" w:cs="Times New Roman"/>
          <w:b/>
          <w:bCs/>
          <w:color w:val="FFFFFF" w:themeColor="background1"/>
        </w:rPr>
      </w:pPr>
      <w:r w:rsidRPr="00EA33E4">
        <w:rPr>
          <w:rFonts w:ascii="Times New Roman" w:hAnsi="Times New Roman" w:cs="Times New Roman"/>
          <w:b/>
          <w:bCs/>
          <w:color w:val="FFFFFF" w:themeColor="background1"/>
        </w:rPr>
        <w:lastRenderedPageBreak/>
        <w:t xml:space="preserve">PJESA 1: </w:t>
      </w:r>
      <w:r w:rsidR="00682B8E" w:rsidRPr="00EA33E4">
        <w:rPr>
          <w:rFonts w:ascii="Times New Roman" w:hAnsi="Times New Roman" w:cs="Times New Roman"/>
          <w:b/>
          <w:bCs/>
          <w:color w:val="FFFFFF" w:themeColor="background1"/>
        </w:rPr>
        <w:t>KONTEKSTI STRATEGJIK</w:t>
      </w:r>
    </w:p>
    <w:p w14:paraId="7ECC2D6C" w14:textId="555B1489" w:rsidR="001E0B27" w:rsidRPr="001431AF" w:rsidRDefault="001E0B27" w:rsidP="00EA33E4">
      <w:pPr>
        <w:pStyle w:val="NormalWeb"/>
        <w:numPr>
          <w:ilvl w:val="0"/>
          <w:numId w:val="28"/>
        </w:numPr>
        <w:spacing w:line="276" w:lineRule="auto"/>
        <w:ind w:left="0" w:firstLine="0"/>
        <w:jc w:val="both"/>
        <w:rPr>
          <w:b/>
        </w:rPr>
      </w:pPr>
      <w:r w:rsidRPr="001431AF">
        <w:rPr>
          <w:b/>
        </w:rPr>
        <w:t>H</w:t>
      </w:r>
      <w:r w:rsidR="00F96A5D" w:rsidRPr="001431AF">
        <w:rPr>
          <w:b/>
        </w:rPr>
        <w:t>YRJA DHE Q</w:t>
      </w:r>
      <w:r w:rsidR="009B0890" w:rsidRPr="001431AF">
        <w:rPr>
          <w:b/>
        </w:rPr>
        <w:t>Ë</w:t>
      </w:r>
      <w:r w:rsidR="00F96A5D" w:rsidRPr="001431AF">
        <w:rPr>
          <w:b/>
        </w:rPr>
        <w:t>LLIMI  I DOKUMENTIT STRATEGJIK</w:t>
      </w:r>
    </w:p>
    <w:p w14:paraId="2F8F530B" w14:textId="3C480AEE" w:rsidR="000956A7" w:rsidRPr="001431AF" w:rsidRDefault="00F86A37" w:rsidP="00EA33E4">
      <w:pPr>
        <w:spacing w:before="100" w:beforeAutospacing="1" w:after="100" w:afterAutospacing="1" w:line="276" w:lineRule="auto"/>
        <w:ind w:firstLine="720"/>
        <w:jc w:val="both"/>
        <w:rPr>
          <w:rFonts w:ascii="Times New Roman" w:hAnsi="Times New Roman" w:cs="Times New Roman"/>
        </w:rPr>
      </w:pPr>
      <w:r w:rsidRPr="001431AF">
        <w:rPr>
          <w:rFonts w:ascii="Times New Roman" w:eastAsia="Times New Roman" w:hAnsi="Times New Roman" w:cs="Times New Roman"/>
        </w:rPr>
        <w:t xml:space="preserve">Krimi </w:t>
      </w:r>
      <w:r w:rsidRPr="001431AF">
        <w:rPr>
          <w:rFonts w:ascii="Times New Roman" w:hAnsi="Times New Roman" w:cs="Times New Roman"/>
        </w:rPr>
        <w:t>i organizuar përbën një nga kërcënimet më serioze për sigurinë kombëtare, rendin publik dhe zhvillimin demokratik të një shteti. Ai shfaqet në forma të ndryshme, duke përfshirë trafikun e drogës, trafikimin e qenieve njerëzore, krimin financiar, pastrimin e parave dhe korrupsionin, shpesh</w:t>
      </w:r>
      <w:r w:rsidR="009668E6" w:rsidRPr="001431AF">
        <w:rPr>
          <w:rFonts w:ascii="Times New Roman" w:hAnsi="Times New Roman" w:cs="Times New Roman"/>
        </w:rPr>
        <w:t xml:space="preserve"> </w:t>
      </w:r>
      <w:r w:rsidRPr="001431AF">
        <w:rPr>
          <w:rFonts w:ascii="Times New Roman" w:hAnsi="Times New Roman" w:cs="Times New Roman"/>
        </w:rPr>
        <w:t xml:space="preserve">herë të ndërlidhura me rrjete ndërkombëtare kriminale. </w:t>
      </w:r>
      <w:r w:rsidR="00123A9D" w:rsidRPr="001431AF">
        <w:rPr>
          <w:rFonts w:ascii="Times New Roman" w:hAnsi="Times New Roman" w:cs="Times New Roman"/>
        </w:rPr>
        <w:t>Natyra d</w:t>
      </w:r>
      <w:r w:rsidRPr="001431AF">
        <w:rPr>
          <w:rFonts w:ascii="Times New Roman" w:hAnsi="Times New Roman" w:cs="Times New Roman"/>
        </w:rPr>
        <w:t>inamik</w:t>
      </w:r>
      <w:r w:rsidR="00123A9D" w:rsidRPr="001431AF">
        <w:rPr>
          <w:rFonts w:ascii="Times New Roman" w:hAnsi="Times New Roman" w:cs="Times New Roman"/>
        </w:rPr>
        <w:t>e</w:t>
      </w:r>
      <w:r w:rsidRPr="001431AF">
        <w:rPr>
          <w:rFonts w:ascii="Times New Roman" w:hAnsi="Times New Roman" w:cs="Times New Roman"/>
        </w:rPr>
        <w:t xml:space="preserve"> dhe </w:t>
      </w:r>
      <w:r w:rsidR="00123A9D" w:rsidRPr="001431AF">
        <w:rPr>
          <w:rFonts w:ascii="Times New Roman" w:hAnsi="Times New Roman" w:cs="Times New Roman"/>
        </w:rPr>
        <w:t>aft</w:t>
      </w:r>
      <w:r w:rsidR="0036433C" w:rsidRPr="001431AF">
        <w:rPr>
          <w:rFonts w:ascii="Times New Roman" w:hAnsi="Times New Roman" w:cs="Times New Roman"/>
        </w:rPr>
        <w:t>ë</w:t>
      </w:r>
      <w:r w:rsidR="00123A9D" w:rsidRPr="001431AF">
        <w:rPr>
          <w:rFonts w:ascii="Times New Roman" w:hAnsi="Times New Roman" w:cs="Times New Roman"/>
        </w:rPr>
        <w:t>sit</w:t>
      </w:r>
      <w:r w:rsidR="0036433C" w:rsidRPr="001431AF">
        <w:rPr>
          <w:rFonts w:ascii="Times New Roman" w:hAnsi="Times New Roman" w:cs="Times New Roman"/>
        </w:rPr>
        <w:t>ë</w:t>
      </w:r>
      <w:r w:rsidR="00123A9D" w:rsidRPr="001431AF">
        <w:rPr>
          <w:rFonts w:ascii="Times New Roman" w:hAnsi="Times New Roman" w:cs="Times New Roman"/>
        </w:rPr>
        <w:t xml:space="preserve"> e</w:t>
      </w:r>
      <w:r w:rsidRPr="001431AF">
        <w:rPr>
          <w:rFonts w:ascii="Times New Roman" w:hAnsi="Times New Roman" w:cs="Times New Roman"/>
        </w:rPr>
        <w:t xml:space="preserve"> grupeve</w:t>
      </w:r>
      <w:r w:rsidR="00123A9D" w:rsidRPr="001431AF">
        <w:rPr>
          <w:rFonts w:ascii="Times New Roman" w:hAnsi="Times New Roman" w:cs="Times New Roman"/>
        </w:rPr>
        <w:t xml:space="preserve"> kriminale </w:t>
      </w:r>
      <w:r w:rsidRPr="001431AF">
        <w:rPr>
          <w:rFonts w:ascii="Times New Roman" w:hAnsi="Times New Roman" w:cs="Times New Roman"/>
        </w:rPr>
        <w:t xml:space="preserve">për të </w:t>
      </w:r>
      <w:r w:rsidR="000956A7" w:rsidRPr="001431AF">
        <w:rPr>
          <w:rFonts w:ascii="Times New Roman" w:hAnsi="Times New Roman" w:cs="Times New Roman"/>
        </w:rPr>
        <w:t>d</w:t>
      </w:r>
      <w:r w:rsidR="0036433C" w:rsidRPr="001431AF">
        <w:rPr>
          <w:rFonts w:ascii="Times New Roman" w:hAnsi="Times New Roman" w:cs="Times New Roman"/>
        </w:rPr>
        <w:t>ë</w:t>
      </w:r>
      <w:r w:rsidR="000956A7" w:rsidRPr="001431AF">
        <w:rPr>
          <w:rFonts w:ascii="Times New Roman" w:hAnsi="Times New Roman" w:cs="Times New Roman"/>
        </w:rPr>
        <w:t>mtuar dhe sfiduar rendin publik e b</w:t>
      </w:r>
      <w:r w:rsidR="0036433C" w:rsidRPr="001431AF">
        <w:rPr>
          <w:rFonts w:ascii="Times New Roman" w:hAnsi="Times New Roman" w:cs="Times New Roman"/>
        </w:rPr>
        <w:t>ë</w:t>
      </w:r>
      <w:r w:rsidR="000956A7" w:rsidRPr="001431AF">
        <w:rPr>
          <w:rFonts w:ascii="Times New Roman" w:hAnsi="Times New Roman" w:cs="Times New Roman"/>
        </w:rPr>
        <w:t>n t</w:t>
      </w:r>
      <w:r w:rsidR="0036433C" w:rsidRPr="001431AF">
        <w:rPr>
          <w:rFonts w:ascii="Times New Roman" w:hAnsi="Times New Roman" w:cs="Times New Roman"/>
        </w:rPr>
        <w:t>ë</w:t>
      </w:r>
      <w:r w:rsidR="000956A7" w:rsidRPr="001431AF">
        <w:rPr>
          <w:rFonts w:ascii="Times New Roman" w:hAnsi="Times New Roman" w:cs="Times New Roman"/>
        </w:rPr>
        <w:t xml:space="preserve"> domosdoshme hartimin e nj</w:t>
      </w:r>
      <w:r w:rsidR="0036433C" w:rsidRPr="001431AF">
        <w:rPr>
          <w:rFonts w:ascii="Times New Roman" w:hAnsi="Times New Roman" w:cs="Times New Roman"/>
        </w:rPr>
        <w:t>ë</w:t>
      </w:r>
      <w:r w:rsidR="000956A7" w:rsidRPr="001431AF">
        <w:rPr>
          <w:rFonts w:ascii="Times New Roman" w:hAnsi="Times New Roman" w:cs="Times New Roman"/>
        </w:rPr>
        <w:t xml:space="preserve"> qasje strategjike t</w:t>
      </w:r>
      <w:r w:rsidR="0036433C" w:rsidRPr="001431AF">
        <w:rPr>
          <w:rFonts w:ascii="Times New Roman" w:hAnsi="Times New Roman" w:cs="Times New Roman"/>
        </w:rPr>
        <w:t>ë</w:t>
      </w:r>
      <w:r w:rsidR="000956A7" w:rsidRPr="001431AF">
        <w:rPr>
          <w:rFonts w:ascii="Times New Roman" w:hAnsi="Times New Roman" w:cs="Times New Roman"/>
        </w:rPr>
        <w:t xml:space="preserve"> unfikuar nd</w:t>
      </w:r>
      <w:r w:rsidR="0036433C" w:rsidRPr="001431AF">
        <w:rPr>
          <w:rFonts w:ascii="Times New Roman" w:hAnsi="Times New Roman" w:cs="Times New Roman"/>
        </w:rPr>
        <w:t>ë</w:t>
      </w:r>
      <w:r w:rsidR="000956A7" w:rsidRPr="001431AF">
        <w:rPr>
          <w:rFonts w:ascii="Times New Roman" w:hAnsi="Times New Roman" w:cs="Times New Roman"/>
        </w:rPr>
        <w:t>rinstitucionale p</w:t>
      </w:r>
      <w:r w:rsidR="0036433C" w:rsidRPr="001431AF">
        <w:rPr>
          <w:rFonts w:ascii="Times New Roman" w:hAnsi="Times New Roman" w:cs="Times New Roman"/>
        </w:rPr>
        <w:t>ë</w:t>
      </w:r>
      <w:r w:rsidR="000956A7" w:rsidRPr="001431AF">
        <w:rPr>
          <w:rFonts w:ascii="Times New Roman" w:hAnsi="Times New Roman" w:cs="Times New Roman"/>
        </w:rPr>
        <w:t>r t’iu p</w:t>
      </w:r>
      <w:r w:rsidR="0036433C" w:rsidRPr="001431AF">
        <w:rPr>
          <w:rFonts w:ascii="Times New Roman" w:hAnsi="Times New Roman" w:cs="Times New Roman"/>
        </w:rPr>
        <w:t>ë</w:t>
      </w:r>
      <w:r w:rsidR="000956A7" w:rsidRPr="001431AF">
        <w:rPr>
          <w:rFonts w:ascii="Times New Roman" w:hAnsi="Times New Roman" w:cs="Times New Roman"/>
        </w:rPr>
        <w:t>rgjigjur dhe adresuar n</w:t>
      </w:r>
      <w:r w:rsidR="0036433C" w:rsidRPr="001431AF">
        <w:rPr>
          <w:rFonts w:ascii="Times New Roman" w:hAnsi="Times New Roman" w:cs="Times New Roman"/>
        </w:rPr>
        <w:t>ë</w:t>
      </w:r>
      <w:r w:rsidR="000956A7" w:rsidRPr="001431AF">
        <w:rPr>
          <w:rFonts w:ascii="Times New Roman" w:hAnsi="Times New Roman" w:cs="Times New Roman"/>
        </w:rPr>
        <w:t xml:space="preserve"> m</w:t>
      </w:r>
      <w:r w:rsidR="0036433C" w:rsidRPr="001431AF">
        <w:rPr>
          <w:rFonts w:ascii="Times New Roman" w:hAnsi="Times New Roman" w:cs="Times New Roman"/>
        </w:rPr>
        <w:t>ë</w:t>
      </w:r>
      <w:r w:rsidR="000956A7" w:rsidRPr="001431AF">
        <w:rPr>
          <w:rFonts w:ascii="Times New Roman" w:hAnsi="Times New Roman" w:cs="Times New Roman"/>
        </w:rPr>
        <w:t>nyr</w:t>
      </w:r>
      <w:r w:rsidR="0036433C" w:rsidRPr="001431AF">
        <w:rPr>
          <w:rFonts w:ascii="Times New Roman" w:hAnsi="Times New Roman" w:cs="Times New Roman"/>
        </w:rPr>
        <w:t>ë</w:t>
      </w:r>
      <w:r w:rsidR="000956A7" w:rsidRPr="001431AF">
        <w:rPr>
          <w:rFonts w:ascii="Times New Roman" w:hAnsi="Times New Roman" w:cs="Times New Roman"/>
        </w:rPr>
        <w:t>n e duhur k</w:t>
      </w:r>
      <w:r w:rsidR="0036433C" w:rsidRPr="001431AF">
        <w:rPr>
          <w:rFonts w:ascii="Times New Roman" w:hAnsi="Times New Roman" w:cs="Times New Roman"/>
        </w:rPr>
        <w:t>ë</w:t>
      </w:r>
      <w:r w:rsidR="000956A7" w:rsidRPr="001431AF">
        <w:rPr>
          <w:rFonts w:ascii="Times New Roman" w:hAnsi="Times New Roman" w:cs="Times New Roman"/>
        </w:rPr>
        <w:t>to k</w:t>
      </w:r>
      <w:r w:rsidR="0036433C" w:rsidRPr="001431AF">
        <w:rPr>
          <w:rFonts w:ascii="Times New Roman" w:hAnsi="Times New Roman" w:cs="Times New Roman"/>
        </w:rPr>
        <w:t>ë</w:t>
      </w:r>
      <w:r w:rsidR="000956A7" w:rsidRPr="001431AF">
        <w:rPr>
          <w:rFonts w:ascii="Times New Roman" w:hAnsi="Times New Roman" w:cs="Times New Roman"/>
        </w:rPr>
        <w:t>rc</w:t>
      </w:r>
      <w:r w:rsidR="0036433C" w:rsidRPr="001431AF">
        <w:rPr>
          <w:rFonts w:ascii="Times New Roman" w:hAnsi="Times New Roman" w:cs="Times New Roman"/>
        </w:rPr>
        <w:t>ë</w:t>
      </w:r>
      <w:r w:rsidR="000956A7" w:rsidRPr="001431AF">
        <w:rPr>
          <w:rFonts w:ascii="Times New Roman" w:hAnsi="Times New Roman" w:cs="Times New Roman"/>
        </w:rPr>
        <w:t xml:space="preserve">nime. </w:t>
      </w:r>
    </w:p>
    <w:p w14:paraId="79F77BEC" w14:textId="56F7EB19" w:rsidR="001E0B27" w:rsidRPr="001431AF" w:rsidRDefault="001E0B27" w:rsidP="000956A7">
      <w:pPr>
        <w:spacing w:before="100" w:beforeAutospacing="1" w:after="100" w:afterAutospacing="1" w:line="276" w:lineRule="auto"/>
        <w:ind w:firstLine="720"/>
        <w:jc w:val="both"/>
        <w:rPr>
          <w:rFonts w:ascii="Times New Roman" w:eastAsia="Times New Roman" w:hAnsi="Times New Roman" w:cs="Times New Roman"/>
        </w:rPr>
      </w:pPr>
      <w:r w:rsidRPr="001431AF">
        <w:rPr>
          <w:rFonts w:ascii="Times New Roman" w:eastAsia="Times New Roman" w:hAnsi="Times New Roman" w:cs="Times New Roman"/>
        </w:rPr>
        <w:t xml:space="preserve">Strategjia Kombëtare </w:t>
      </w:r>
      <w:r w:rsidR="0024542A">
        <w:rPr>
          <w:rFonts w:ascii="Times New Roman" w:eastAsia="Times New Roman" w:hAnsi="Times New Roman" w:cs="Times New Roman"/>
        </w:rPr>
        <w:t xml:space="preserve">për Parandalimin dhe Luftën </w:t>
      </w:r>
      <w:r w:rsidR="000956A7" w:rsidRPr="001431AF">
        <w:rPr>
          <w:rFonts w:ascii="Times New Roman" w:eastAsia="Times New Roman" w:hAnsi="Times New Roman" w:cs="Times New Roman"/>
        </w:rPr>
        <w:t>k</w:t>
      </w:r>
      <w:r w:rsidRPr="001431AF">
        <w:rPr>
          <w:rFonts w:ascii="Times New Roman" w:eastAsia="Times New Roman" w:hAnsi="Times New Roman" w:cs="Times New Roman"/>
        </w:rPr>
        <w:t xml:space="preserve">undër Krimit të Organizuar dhe Krimeve të Rënda 2026–2030 përfaqëson një qasje të avancuar, të integruar dhe të drejtuar nga inteligjenca ndaj sfidave komplekse të sigurisë që lidhen me format më të sofistikuara dhe të ndërlidhura të </w:t>
      </w:r>
      <w:r w:rsidR="000956A7" w:rsidRPr="001431AF">
        <w:rPr>
          <w:rFonts w:ascii="Times New Roman" w:eastAsia="Times New Roman" w:hAnsi="Times New Roman" w:cs="Times New Roman"/>
        </w:rPr>
        <w:t>krimit t</w:t>
      </w:r>
      <w:r w:rsidR="0036433C" w:rsidRPr="001431AF">
        <w:rPr>
          <w:rFonts w:ascii="Times New Roman" w:eastAsia="Times New Roman" w:hAnsi="Times New Roman" w:cs="Times New Roman"/>
        </w:rPr>
        <w:t>ë</w:t>
      </w:r>
      <w:r w:rsidR="000956A7" w:rsidRPr="001431AF">
        <w:rPr>
          <w:rFonts w:ascii="Times New Roman" w:eastAsia="Times New Roman" w:hAnsi="Times New Roman" w:cs="Times New Roman"/>
        </w:rPr>
        <w:t xml:space="preserve"> organizuar dhe krimeve t</w:t>
      </w:r>
      <w:r w:rsidR="0036433C" w:rsidRPr="001431AF">
        <w:rPr>
          <w:rFonts w:ascii="Times New Roman" w:eastAsia="Times New Roman" w:hAnsi="Times New Roman" w:cs="Times New Roman"/>
        </w:rPr>
        <w:t>ë</w:t>
      </w:r>
      <w:r w:rsidR="000956A7" w:rsidRPr="001431AF">
        <w:rPr>
          <w:rFonts w:ascii="Times New Roman" w:eastAsia="Times New Roman" w:hAnsi="Times New Roman" w:cs="Times New Roman"/>
        </w:rPr>
        <w:t xml:space="preserve"> r</w:t>
      </w:r>
      <w:r w:rsidR="0036433C" w:rsidRPr="001431AF">
        <w:rPr>
          <w:rFonts w:ascii="Times New Roman" w:eastAsia="Times New Roman" w:hAnsi="Times New Roman" w:cs="Times New Roman"/>
        </w:rPr>
        <w:t>ë</w:t>
      </w:r>
      <w:r w:rsidR="000956A7" w:rsidRPr="001431AF">
        <w:rPr>
          <w:rFonts w:ascii="Times New Roman" w:eastAsia="Times New Roman" w:hAnsi="Times New Roman" w:cs="Times New Roman"/>
        </w:rPr>
        <w:t xml:space="preserve">nda </w:t>
      </w:r>
      <w:r w:rsidRPr="001431AF">
        <w:rPr>
          <w:rFonts w:ascii="Times New Roman" w:eastAsia="Times New Roman" w:hAnsi="Times New Roman" w:cs="Times New Roman"/>
        </w:rPr>
        <w:t>në Shqipëri. E ndërtuar mbi përvojën e strategji</w:t>
      </w:r>
      <w:r w:rsidR="000956A7" w:rsidRPr="001431AF">
        <w:rPr>
          <w:rFonts w:ascii="Times New Roman" w:eastAsia="Times New Roman" w:hAnsi="Times New Roman" w:cs="Times New Roman"/>
        </w:rPr>
        <w:t>s</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ndërsektoriale të mëparshme për periudh</w:t>
      </w:r>
      <w:r w:rsidR="0036433C" w:rsidRPr="001431AF">
        <w:rPr>
          <w:rFonts w:ascii="Times New Roman" w:eastAsia="Times New Roman" w:hAnsi="Times New Roman" w:cs="Times New Roman"/>
        </w:rPr>
        <w:t>ë</w:t>
      </w:r>
      <w:r w:rsidR="000956A7" w:rsidRPr="001431AF">
        <w:rPr>
          <w:rFonts w:ascii="Times New Roman" w:eastAsia="Times New Roman" w:hAnsi="Times New Roman" w:cs="Times New Roman"/>
        </w:rPr>
        <w:t>n</w:t>
      </w:r>
      <w:r w:rsidRPr="001431AF">
        <w:rPr>
          <w:rFonts w:ascii="Times New Roman" w:eastAsia="Times New Roman" w:hAnsi="Times New Roman" w:cs="Times New Roman"/>
        </w:rPr>
        <w:t xml:space="preserve"> 202</w:t>
      </w:r>
      <w:r w:rsidR="00627653" w:rsidRPr="001431AF">
        <w:rPr>
          <w:rFonts w:ascii="Times New Roman" w:eastAsia="Times New Roman" w:hAnsi="Times New Roman" w:cs="Times New Roman"/>
        </w:rPr>
        <w:t>0</w:t>
      </w:r>
      <w:r w:rsidRPr="001431AF">
        <w:rPr>
          <w:rFonts w:ascii="Times New Roman" w:eastAsia="Times New Roman" w:hAnsi="Times New Roman" w:cs="Times New Roman"/>
        </w:rPr>
        <w:t>-2025</w:t>
      </w:r>
      <w:r w:rsidR="004D3B3D" w:rsidRPr="001431AF">
        <w:rPr>
          <w:rFonts w:ascii="Times New Roman" w:eastAsia="Times New Roman" w:hAnsi="Times New Roman" w:cs="Times New Roman"/>
        </w:rPr>
        <w:t xml:space="preserve"> dhe Planeve t</w:t>
      </w:r>
      <w:r w:rsidR="009B0890" w:rsidRPr="001431AF">
        <w:rPr>
          <w:rFonts w:ascii="Times New Roman" w:eastAsia="Times New Roman" w:hAnsi="Times New Roman" w:cs="Times New Roman"/>
        </w:rPr>
        <w:t>ë</w:t>
      </w:r>
      <w:r w:rsidR="004D3B3D" w:rsidRPr="001431AF">
        <w:rPr>
          <w:rFonts w:ascii="Times New Roman" w:eastAsia="Times New Roman" w:hAnsi="Times New Roman" w:cs="Times New Roman"/>
        </w:rPr>
        <w:t xml:space="preserve"> saj t</w:t>
      </w:r>
      <w:r w:rsidR="009B0890" w:rsidRPr="001431AF">
        <w:rPr>
          <w:rFonts w:ascii="Times New Roman" w:eastAsia="Times New Roman" w:hAnsi="Times New Roman" w:cs="Times New Roman"/>
        </w:rPr>
        <w:t>ë</w:t>
      </w:r>
      <w:r w:rsidR="004D3B3D" w:rsidRPr="001431AF">
        <w:rPr>
          <w:rFonts w:ascii="Times New Roman" w:eastAsia="Times New Roman" w:hAnsi="Times New Roman" w:cs="Times New Roman"/>
        </w:rPr>
        <w:t xml:space="preserve"> Veprimit</w:t>
      </w:r>
      <w:r w:rsidRPr="001431AF">
        <w:rPr>
          <w:rFonts w:ascii="Times New Roman" w:eastAsia="Times New Roman" w:hAnsi="Times New Roman" w:cs="Times New Roman"/>
        </w:rPr>
        <w:t>, kjo strategji shënon një riorientim të plotë drejt përparësive aktuale dhe prioriteteve afatgjata të shtetit shqiptar në luftën kundër krimit të organizuar.</w:t>
      </w:r>
    </w:p>
    <w:p w14:paraId="10649548" w14:textId="77777777" w:rsidR="0036433C" w:rsidRPr="001431AF" w:rsidRDefault="000956A7" w:rsidP="000956A7">
      <w:pPr>
        <w:spacing w:before="100" w:beforeAutospacing="1" w:after="100" w:afterAutospacing="1" w:line="276" w:lineRule="auto"/>
        <w:ind w:firstLine="720"/>
        <w:jc w:val="both"/>
        <w:rPr>
          <w:rFonts w:ascii="Times New Roman" w:eastAsia="Times New Roman" w:hAnsi="Times New Roman" w:cs="Times New Roman"/>
        </w:rPr>
      </w:pPr>
      <w:r w:rsidRPr="001431AF">
        <w:rPr>
          <w:rFonts w:ascii="Times New Roman" w:eastAsia="Times New Roman" w:hAnsi="Times New Roman" w:cs="Times New Roman"/>
        </w:rPr>
        <w:t>Zbatimi i Strategjis</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Komb</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tare kund</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r Krimit t</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Organizuar dhe Krimeve t</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R</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 xml:space="preserve">nda 2026 – 2030 </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shte me r</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nd</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si par</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sore p</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r t</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gjith</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qytetar</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t e Republik</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s s</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Shqip</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ris</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dhe sh</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non nj</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hap t</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r</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nd</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sish</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m t</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shtetit shqiptar n</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procesin e an</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tar</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simit n</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Bashkimin Evropian. N</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k</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t</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kontekst, n</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p</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rmjet implementimit t</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k</w:t>
      </w:r>
      <w:r w:rsidR="0036433C" w:rsidRPr="001431AF">
        <w:rPr>
          <w:rFonts w:ascii="Times New Roman" w:eastAsia="Times New Roman" w:hAnsi="Times New Roman" w:cs="Times New Roman"/>
        </w:rPr>
        <w:t>ë</w:t>
      </w:r>
      <w:r w:rsidRPr="001431AF">
        <w:rPr>
          <w:rFonts w:ascii="Times New Roman" w:eastAsia="Times New Roman" w:hAnsi="Times New Roman" w:cs="Times New Roman"/>
        </w:rPr>
        <w:t xml:space="preserve">tij dokumenti strategjik, </w:t>
      </w:r>
      <w:r w:rsidR="0036433C" w:rsidRPr="001431AF">
        <w:rPr>
          <w:rFonts w:ascii="Times New Roman" w:eastAsia="Times New Roman" w:hAnsi="Times New Roman" w:cs="Times New Roman"/>
        </w:rPr>
        <w:t>Republika e Shqipërisë përcakton prioritetet e saj politikë në fushën e ndërtimit të një sistemi efikas për luftën kundër krimit të organizuar dhe krimeve të rënda, duke specifikuar qëllimet kryesore strategjike, objektivat specifike si dhe përgjëgjësitë e autoriteteve shtetërore përkatëse. Gjithashtu, dokumenti strategjik krijon bazat e nevojshme që bëjnë të mundur identifikimin e Shqipërisë në sferën rajonale, evropiane dhe globale si një aktor të besueshëm në luftën kundër krimit të organizuar dhe krimeve të rënda.</w:t>
      </w:r>
    </w:p>
    <w:p w14:paraId="4A1433ED" w14:textId="61A619F9" w:rsidR="0083248F" w:rsidRPr="001431AF" w:rsidRDefault="0036433C" w:rsidP="0083248F">
      <w:pPr>
        <w:spacing w:before="100" w:beforeAutospacing="1" w:after="100" w:afterAutospacing="1" w:line="276" w:lineRule="auto"/>
        <w:ind w:firstLine="720"/>
        <w:jc w:val="both"/>
        <w:rPr>
          <w:rFonts w:ascii="Times New Roman" w:eastAsia="Times New Roman" w:hAnsi="Times New Roman" w:cs="Times New Roman"/>
        </w:rPr>
      </w:pPr>
      <w:r w:rsidRPr="001431AF">
        <w:rPr>
          <w:rFonts w:ascii="Times New Roman" w:eastAsia="Times New Roman" w:hAnsi="Times New Roman" w:cs="Times New Roman"/>
        </w:rPr>
        <w:t xml:space="preserve">Strategjia </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sht</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n</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harmoni t</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plot</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me Programin Komb</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tar p</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r Integrimin Evropian 2024 – 2026</w:t>
      </w:r>
      <w:r w:rsidR="0083248F" w:rsidRPr="001431AF">
        <w:rPr>
          <w:rFonts w:ascii="Times New Roman" w:eastAsia="Times New Roman" w:hAnsi="Times New Roman" w:cs="Times New Roman"/>
        </w:rPr>
        <w:t>,</w:t>
      </w:r>
      <w:r w:rsidRPr="001431AF">
        <w:rPr>
          <w:rFonts w:ascii="Times New Roman" w:eastAsia="Times New Roman" w:hAnsi="Times New Roman" w:cs="Times New Roman"/>
        </w:rPr>
        <w:t xml:space="preserve"> </w:t>
      </w:r>
      <w:r w:rsidR="00BC46F1" w:rsidRPr="001431AF">
        <w:rPr>
          <w:rFonts w:ascii="Times New Roman" w:eastAsia="Times New Roman" w:hAnsi="Times New Roman" w:cs="Times New Roman"/>
        </w:rPr>
        <w:t xml:space="preserve">dhe </w:t>
      </w:r>
      <w:r w:rsidR="0083248F" w:rsidRPr="001431AF">
        <w:rPr>
          <w:rFonts w:ascii="Times New Roman" w:eastAsia="Times New Roman" w:hAnsi="Times New Roman" w:cs="Times New Roman"/>
        </w:rPr>
        <w:t>ë</w:t>
      </w:r>
      <w:r w:rsidR="00BC46F1" w:rsidRPr="001431AF">
        <w:rPr>
          <w:rFonts w:ascii="Times New Roman" w:eastAsia="Times New Roman" w:hAnsi="Times New Roman" w:cs="Times New Roman"/>
        </w:rPr>
        <w:t>sht</w:t>
      </w:r>
      <w:r w:rsidR="0083248F" w:rsidRPr="001431AF">
        <w:rPr>
          <w:rFonts w:ascii="Times New Roman" w:eastAsia="Times New Roman" w:hAnsi="Times New Roman" w:cs="Times New Roman"/>
        </w:rPr>
        <w:t>ë</w:t>
      </w:r>
      <w:r w:rsidR="00BC46F1" w:rsidRPr="001431AF">
        <w:rPr>
          <w:rFonts w:ascii="Times New Roman" w:eastAsia="Times New Roman" w:hAnsi="Times New Roman" w:cs="Times New Roman"/>
        </w:rPr>
        <w:t xml:space="preserve"> e lidhur konceptualisht me dokumentet e tjer</w:t>
      </w:r>
      <w:r w:rsidR="0083248F" w:rsidRPr="001431AF">
        <w:rPr>
          <w:rFonts w:ascii="Times New Roman" w:eastAsia="Times New Roman" w:hAnsi="Times New Roman" w:cs="Times New Roman"/>
        </w:rPr>
        <w:t>ë</w:t>
      </w:r>
      <w:r w:rsidR="00BC46F1" w:rsidRPr="001431AF">
        <w:rPr>
          <w:rFonts w:ascii="Times New Roman" w:eastAsia="Times New Roman" w:hAnsi="Times New Roman" w:cs="Times New Roman"/>
        </w:rPr>
        <w:t xml:space="preserve"> strategjik</w:t>
      </w:r>
      <w:r w:rsidR="0083248F" w:rsidRPr="001431AF">
        <w:rPr>
          <w:rFonts w:ascii="Times New Roman" w:eastAsia="Times New Roman" w:hAnsi="Times New Roman" w:cs="Times New Roman"/>
        </w:rPr>
        <w:t>ë</w:t>
      </w:r>
      <w:r w:rsidR="00BC46F1" w:rsidRPr="001431AF">
        <w:rPr>
          <w:rFonts w:ascii="Times New Roman" w:eastAsia="Times New Roman" w:hAnsi="Times New Roman" w:cs="Times New Roman"/>
        </w:rPr>
        <w:t xml:space="preserve"> t</w:t>
      </w:r>
      <w:r w:rsidR="0083248F" w:rsidRPr="001431AF">
        <w:rPr>
          <w:rFonts w:ascii="Times New Roman" w:eastAsia="Times New Roman" w:hAnsi="Times New Roman" w:cs="Times New Roman"/>
        </w:rPr>
        <w:t>ë</w:t>
      </w:r>
      <w:r w:rsidR="00BC46F1" w:rsidRPr="001431AF">
        <w:rPr>
          <w:rFonts w:ascii="Times New Roman" w:eastAsia="Times New Roman" w:hAnsi="Times New Roman" w:cs="Times New Roman"/>
        </w:rPr>
        <w:t xml:space="preserve"> Republik</w:t>
      </w:r>
      <w:r w:rsidR="0083248F" w:rsidRPr="001431AF">
        <w:rPr>
          <w:rFonts w:ascii="Times New Roman" w:eastAsia="Times New Roman" w:hAnsi="Times New Roman" w:cs="Times New Roman"/>
        </w:rPr>
        <w:t>ë</w:t>
      </w:r>
      <w:r w:rsidR="00BC46F1" w:rsidRPr="001431AF">
        <w:rPr>
          <w:rFonts w:ascii="Times New Roman" w:eastAsia="Times New Roman" w:hAnsi="Times New Roman" w:cs="Times New Roman"/>
        </w:rPr>
        <w:t>s s</w:t>
      </w:r>
      <w:r w:rsidR="0083248F" w:rsidRPr="001431AF">
        <w:rPr>
          <w:rFonts w:ascii="Times New Roman" w:eastAsia="Times New Roman" w:hAnsi="Times New Roman" w:cs="Times New Roman"/>
        </w:rPr>
        <w:t>ë</w:t>
      </w:r>
      <w:r w:rsidR="00BC46F1" w:rsidRPr="001431AF">
        <w:rPr>
          <w:rFonts w:ascii="Times New Roman" w:eastAsia="Times New Roman" w:hAnsi="Times New Roman" w:cs="Times New Roman"/>
        </w:rPr>
        <w:t xml:space="preserve"> Shqip</w:t>
      </w:r>
      <w:r w:rsidR="0083248F" w:rsidRPr="001431AF">
        <w:rPr>
          <w:rFonts w:ascii="Times New Roman" w:eastAsia="Times New Roman" w:hAnsi="Times New Roman" w:cs="Times New Roman"/>
        </w:rPr>
        <w:t>ë</w:t>
      </w:r>
      <w:r w:rsidR="00BC46F1" w:rsidRPr="001431AF">
        <w:rPr>
          <w:rFonts w:ascii="Times New Roman" w:eastAsia="Times New Roman" w:hAnsi="Times New Roman" w:cs="Times New Roman"/>
        </w:rPr>
        <w:t>ris</w:t>
      </w:r>
      <w:r w:rsidR="0083248F" w:rsidRPr="001431AF">
        <w:rPr>
          <w:rFonts w:ascii="Times New Roman" w:eastAsia="Times New Roman" w:hAnsi="Times New Roman" w:cs="Times New Roman"/>
        </w:rPr>
        <w:t>ë</w:t>
      </w:r>
      <w:r w:rsidR="00BC46F1" w:rsidRPr="001431AF">
        <w:rPr>
          <w:rFonts w:ascii="Times New Roman" w:eastAsia="Times New Roman" w:hAnsi="Times New Roman" w:cs="Times New Roman"/>
        </w:rPr>
        <w:t xml:space="preserve"> q</w:t>
      </w:r>
      <w:r w:rsidR="0083248F" w:rsidRPr="001431AF">
        <w:rPr>
          <w:rFonts w:ascii="Times New Roman" w:eastAsia="Times New Roman" w:hAnsi="Times New Roman" w:cs="Times New Roman"/>
        </w:rPr>
        <w:t>ë</w:t>
      </w:r>
      <w:r w:rsidR="00BC46F1" w:rsidRPr="001431AF">
        <w:rPr>
          <w:rFonts w:ascii="Times New Roman" w:eastAsia="Times New Roman" w:hAnsi="Times New Roman" w:cs="Times New Roman"/>
        </w:rPr>
        <w:t xml:space="preserve"> trajtojn</w:t>
      </w:r>
      <w:r w:rsidR="0083248F" w:rsidRPr="001431AF">
        <w:rPr>
          <w:rFonts w:ascii="Times New Roman" w:eastAsia="Times New Roman" w:hAnsi="Times New Roman" w:cs="Times New Roman"/>
        </w:rPr>
        <w:t>ë</w:t>
      </w:r>
      <w:r w:rsidR="00BC46F1" w:rsidRPr="001431AF">
        <w:rPr>
          <w:rFonts w:ascii="Times New Roman" w:eastAsia="Times New Roman" w:hAnsi="Times New Roman" w:cs="Times New Roman"/>
        </w:rPr>
        <w:t xml:space="preserve"> aspektet e luft</w:t>
      </w:r>
      <w:r w:rsidR="0083248F" w:rsidRPr="001431AF">
        <w:rPr>
          <w:rFonts w:ascii="Times New Roman" w:eastAsia="Times New Roman" w:hAnsi="Times New Roman" w:cs="Times New Roman"/>
        </w:rPr>
        <w:t>ë</w:t>
      </w:r>
      <w:r w:rsidR="00BC46F1" w:rsidRPr="001431AF">
        <w:rPr>
          <w:rFonts w:ascii="Times New Roman" w:eastAsia="Times New Roman" w:hAnsi="Times New Roman" w:cs="Times New Roman"/>
        </w:rPr>
        <w:t>s kund</w:t>
      </w:r>
      <w:r w:rsidR="0083248F" w:rsidRPr="001431AF">
        <w:rPr>
          <w:rFonts w:ascii="Times New Roman" w:eastAsia="Times New Roman" w:hAnsi="Times New Roman" w:cs="Times New Roman"/>
        </w:rPr>
        <w:t>ë</w:t>
      </w:r>
      <w:r w:rsidR="00BC46F1" w:rsidRPr="001431AF">
        <w:rPr>
          <w:rFonts w:ascii="Times New Roman" w:eastAsia="Times New Roman" w:hAnsi="Times New Roman" w:cs="Times New Roman"/>
        </w:rPr>
        <w:t>r korrupsionit, pastrimit t</w:t>
      </w:r>
      <w:r w:rsidR="0083248F" w:rsidRPr="001431AF">
        <w:rPr>
          <w:rFonts w:ascii="Times New Roman" w:eastAsia="Times New Roman" w:hAnsi="Times New Roman" w:cs="Times New Roman"/>
        </w:rPr>
        <w:t>ë</w:t>
      </w:r>
      <w:r w:rsidR="00BC46F1" w:rsidRPr="001431AF">
        <w:rPr>
          <w:rFonts w:ascii="Times New Roman" w:eastAsia="Times New Roman" w:hAnsi="Times New Roman" w:cs="Times New Roman"/>
        </w:rPr>
        <w:t xml:space="preserve"> parave, financimit t</w:t>
      </w:r>
      <w:r w:rsidR="0083248F" w:rsidRPr="001431AF">
        <w:rPr>
          <w:rFonts w:ascii="Times New Roman" w:eastAsia="Times New Roman" w:hAnsi="Times New Roman" w:cs="Times New Roman"/>
        </w:rPr>
        <w:t>ë</w:t>
      </w:r>
      <w:r w:rsidR="00BC46F1" w:rsidRPr="001431AF">
        <w:rPr>
          <w:rFonts w:ascii="Times New Roman" w:eastAsia="Times New Roman" w:hAnsi="Times New Roman" w:cs="Times New Roman"/>
        </w:rPr>
        <w:t xml:space="preserve"> terrorizmit, trafikimit t</w:t>
      </w:r>
      <w:r w:rsidR="0083248F" w:rsidRPr="001431AF">
        <w:rPr>
          <w:rFonts w:ascii="Times New Roman" w:eastAsia="Times New Roman" w:hAnsi="Times New Roman" w:cs="Times New Roman"/>
        </w:rPr>
        <w:t>ë</w:t>
      </w:r>
      <w:r w:rsidR="00BC46F1" w:rsidRPr="001431AF">
        <w:rPr>
          <w:rFonts w:ascii="Times New Roman" w:eastAsia="Times New Roman" w:hAnsi="Times New Roman" w:cs="Times New Roman"/>
        </w:rPr>
        <w:t xml:space="preserve"> arm</w:t>
      </w:r>
      <w:r w:rsidR="0083248F" w:rsidRPr="001431AF">
        <w:rPr>
          <w:rFonts w:ascii="Times New Roman" w:eastAsia="Times New Roman" w:hAnsi="Times New Roman" w:cs="Times New Roman"/>
        </w:rPr>
        <w:t>ë</w:t>
      </w:r>
      <w:r w:rsidR="00BC46F1" w:rsidRPr="001431AF">
        <w:rPr>
          <w:rFonts w:ascii="Times New Roman" w:eastAsia="Times New Roman" w:hAnsi="Times New Roman" w:cs="Times New Roman"/>
        </w:rPr>
        <w:t>ve dhe qenieve njer</w:t>
      </w:r>
      <w:r w:rsidR="0083248F" w:rsidRPr="001431AF">
        <w:rPr>
          <w:rFonts w:ascii="Times New Roman" w:eastAsia="Times New Roman" w:hAnsi="Times New Roman" w:cs="Times New Roman"/>
        </w:rPr>
        <w:t>ë</w:t>
      </w:r>
      <w:r w:rsidR="00BC46F1" w:rsidRPr="001431AF">
        <w:rPr>
          <w:rFonts w:ascii="Times New Roman" w:eastAsia="Times New Roman" w:hAnsi="Times New Roman" w:cs="Times New Roman"/>
        </w:rPr>
        <w:t>zore, siguris</w:t>
      </w:r>
      <w:r w:rsidR="0083248F" w:rsidRPr="001431AF">
        <w:rPr>
          <w:rFonts w:ascii="Times New Roman" w:eastAsia="Times New Roman" w:hAnsi="Times New Roman" w:cs="Times New Roman"/>
        </w:rPr>
        <w:t>ë</w:t>
      </w:r>
      <w:r w:rsidR="00BC46F1" w:rsidRPr="001431AF">
        <w:rPr>
          <w:rFonts w:ascii="Times New Roman" w:eastAsia="Times New Roman" w:hAnsi="Times New Roman" w:cs="Times New Roman"/>
        </w:rPr>
        <w:t xml:space="preserve"> n</w:t>
      </w:r>
      <w:r w:rsidR="0083248F" w:rsidRPr="001431AF">
        <w:rPr>
          <w:rFonts w:ascii="Times New Roman" w:eastAsia="Times New Roman" w:hAnsi="Times New Roman" w:cs="Times New Roman"/>
        </w:rPr>
        <w:t>ë</w:t>
      </w:r>
      <w:r w:rsidR="00BC46F1" w:rsidRPr="001431AF">
        <w:rPr>
          <w:rFonts w:ascii="Times New Roman" w:eastAsia="Times New Roman" w:hAnsi="Times New Roman" w:cs="Times New Roman"/>
        </w:rPr>
        <w:t xml:space="preserve"> komunitetit dhe menaxhimit t</w:t>
      </w:r>
      <w:r w:rsidR="0083248F" w:rsidRPr="001431AF">
        <w:rPr>
          <w:rFonts w:ascii="Times New Roman" w:eastAsia="Times New Roman" w:hAnsi="Times New Roman" w:cs="Times New Roman"/>
        </w:rPr>
        <w:t>ë</w:t>
      </w:r>
      <w:r w:rsidR="00BC46F1" w:rsidRPr="001431AF">
        <w:rPr>
          <w:rFonts w:ascii="Times New Roman" w:eastAsia="Times New Roman" w:hAnsi="Times New Roman" w:cs="Times New Roman"/>
        </w:rPr>
        <w:t xml:space="preserve"> integruar t</w:t>
      </w:r>
      <w:r w:rsidR="0083248F" w:rsidRPr="001431AF">
        <w:rPr>
          <w:rFonts w:ascii="Times New Roman" w:eastAsia="Times New Roman" w:hAnsi="Times New Roman" w:cs="Times New Roman"/>
        </w:rPr>
        <w:t>ë</w:t>
      </w:r>
      <w:r w:rsidR="00BC46F1" w:rsidRPr="001431AF">
        <w:rPr>
          <w:rFonts w:ascii="Times New Roman" w:eastAsia="Times New Roman" w:hAnsi="Times New Roman" w:cs="Times New Roman"/>
        </w:rPr>
        <w:t xml:space="preserve"> kufijve. </w:t>
      </w:r>
    </w:p>
    <w:p w14:paraId="3C3F41EB" w14:textId="7EA4A5D4" w:rsidR="00DF4A7E" w:rsidRPr="001431AF" w:rsidRDefault="00DF4A7E" w:rsidP="005711EB">
      <w:pPr>
        <w:spacing w:before="100" w:beforeAutospacing="1" w:after="100" w:afterAutospacing="1" w:line="276" w:lineRule="auto"/>
        <w:ind w:firstLine="720"/>
        <w:jc w:val="both"/>
        <w:rPr>
          <w:rFonts w:ascii="Times New Roman" w:eastAsia="Times New Roman" w:hAnsi="Times New Roman" w:cs="Times New Roman"/>
        </w:rPr>
      </w:pPr>
      <w:r w:rsidRPr="00EA33E4">
        <w:rPr>
          <w:rFonts w:ascii="Times New Roman" w:hAnsi="Times New Roman" w:cs="Times New Roman"/>
        </w:rPr>
        <w:t>Ky kuadër i ri strategjik garanton përputhje të plotë me angazhimet e ndërmarra nga institucionet shqiptare në Udhërrëfyesin për Shtetin e së Drejtës – Kapitulli 24 “Drejt</w:t>
      </w:r>
      <w:r w:rsidR="00892826" w:rsidRPr="001431AF">
        <w:rPr>
          <w:rFonts w:ascii="Times New Roman" w:hAnsi="Times New Roman" w:cs="Times New Roman"/>
        </w:rPr>
        <w:t>ë</w:t>
      </w:r>
      <w:r w:rsidRPr="00EA33E4">
        <w:rPr>
          <w:rFonts w:ascii="Times New Roman" w:hAnsi="Times New Roman" w:cs="Times New Roman"/>
        </w:rPr>
        <w:t xml:space="preserve">sia, Liria dhe Siguria” dhe adreson në mënyrë koherente gjetjet e Komisionit Evropian për Grupkapitullin e </w:t>
      </w:r>
      <w:r w:rsidRPr="00EA33E4">
        <w:rPr>
          <w:rFonts w:ascii="Times New Roman" w:hAnsi="Times New Roman" w:cs="Times New Roman"/>
        </w:rPr>
        <w:lastRenderedPageBreak/>
        <w:t>Parë “Themeloret” mbi hapat e nevojshëm për të përmirësuar performancën e Shqipërisë në luftën kundër krimit t</w:t>
      </w:r>
      <w:r w:rsidR="00892826" w:rsidRPr="001431AF">
        <w:rPr>
          <w:rFonts w:ascii="Times New Roman" w:hAnsi="Times New Roman" w:cs="Times New Roman"/>
        </w:rPr>
        <w:t>ë</w:t>
      </w:r>
      <w:r w:rsidRPr="00EA33E4">
        <w:rPr>
          <w:rFonts w:ascii="Times New Roman" w:hAnsi="Times New Roman" w:cs="Times New Roman"/>
        </w:rPr>
        <w:t xml:space="preserve"> organizuar dhe krimeve t</w:t>
      </w:r>
      <w:r w:rsidR="00892826" w:rsidRPr="001431AF">
        <w:rPr>
          <w:rFonts w:ascii="Times New Roman" w:hAnsi="Times New Roman" w:cs="Times New Roman"/>
        </w:rPr>
        <w:t>ë</w:t>
      </w:r>
      <w:r w:rsidRPr="00EA33E4">
        <w:rPr>
          <w:rFonts w:ascii="Times New Roman" w:hAnsi="Times New Roman" w:cs="Times New Roman"/>
        </w:rPr>
        <w:t xml:space="preserve"> r</w:t>
      </w:r>
      <w:r w:rsidR="00892826" w:rsidRPr="001431AF">
        <w:rPr>
          <w:rFonts w:ascii="Times New Roman" w:hAnsi="Times New Roman" w:cs="Times New Roman"/>
        </w:rPr>
        <w:t>ë</w:t>
      </w:r>
      <w:r w:rsidRPr="00EA33E4">
        <w:rPr>
          <w:rFonts w:ascii="Times New Roman" w:hAnsi="Times New Roman" w:cs="Times New Roman"/>
        </w:rPr>
        <w:t>nda.</w:t>
      </w:r>
    </w:p>
    <w:p w14:paraId="623292C1" w14:textId="11981FDD" w:rsidR="00892826" w:rsidRPr="001431AF" w:rsidRDefault="00BC46F1" w:rsidP="00EA33E4">
      <w:pPr>
        <w:spacing w:before="100" w:beforeAutospacing="1" w:after="100" w:afterAutospacing="1" w:line="276" w:lineRule="auto"/>
        <w:ind w:firstLine="720"/>
        <w:jc w:val="both"/>
        <w:rPr>
          <w:rFonts w:ascii="Times New Roman" w:eastAsia="Times New Roman" w:hAnsi="Times New Roman" w:cs="Times New Roman"/>
        </w:rPr>
      </w:pPr>
      <w:r w:rsidRPr="001431AF">
        <w:rPr>
          <w:rFonts w:ascii="Times New Roman" w:eastAsia="Times New Roman" w:hAnsi="Times New Roman" w:cs="Times New Roman"/>
        </w:rPr>
        <w:t>Hartimi i Strategjis</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s</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Re </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sht</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mb</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shtetur n</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nj</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analiz</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t</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plot</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t</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arritjeve dhe sukseseve t</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arritura gjat</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implementimit t</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Strategjis</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kund</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r Krimit t</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Organizuar dhe Krimeve t</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R</w:t>
      </w:r>
      <w:r w:rsidR="0083248F" w:rsidRPr="001431AF">
        <w:rPr>
          <w:rFonts w:ascii="Times New Roman" w:eastAsia="Times New Roman" w:hAnsi="Times New Roman" w:cs="Times New Roman"/>
        </w:rPr>
        <w:t>ë</w:t>
      </w:r>
      <w:r w:rsidRPr="001431AF">
        <w:rPr>
          <w:rFonts w:ascii="Times New Roman" w:eastAsia="Times New Roman" w:hAnsi="Times New Roman" w:cs="Times New Roman"/>
        </w:rPr>
        <w:t>nda 202</w:t>
      </w:r>
      <w:r w:rsidR="00892826" w:rsidRPr="001431AF">
        <w:rPr>
          <w:rFonts w:ascii="Times New Roman" w:eastAsia="Times New Roman" w:hAnsi="Times New Roman" w:cs="Times New Roman"/>
        </w:rPr>
        <w:t>1</w:t>
      </w:r>
      <w:r w:rsidRPr="001431AF">
        <w:rPr>
          <w:rFonts w:ascii="Times New Roman" w:eastAsia="Times New Roman" w:hAnsi="Times New Roman" w:cs="Times New Roman"/>
        </w:rPr>
        <w:t xml:space="preserve"> – 2025</w:t>
      </w:r>
      <w:r w:rsidR="008F47D6" w:rsidRPr="001431AF">
        <w:rPr>
          <w:rFonts w:ascii="Times New Roman" w:eastAsia="Times New Roman" w:hAnsi="Times New Roman" w:cs="Times New Roman"/>
        </w:rPr>
        <w:t>, e cila ka sh</w:t>
      </w:r>
      <w:r w:rsidR="0083248F" w:rsidRPr="001431AF">
        <w:rPr>
          <w:rFonts w:ascii="Times New Roman" w:eastAsia="Times New Roman" w:hAnsi="Times New Roman" w:cs="Times New Roman"/>
        </w:rPr>
        <w:t>ë</w:t>
      </w:r>
      <w:r w:rsidR="008F47D6" w:rsidRPr="001431AF">
        <w:rPr>
          <w:rFonts w:ascii="Times New Roman" w:eastAsia="Times New Roman" w:hAnsi="Times New Roman" w:cs="Times New Roman"/>
        </w:rPr>
        <w:t>rbyer si nj</w:t>
      </w:r>
      <w:r w:rsidR="0083248F" w:rsidRPr="001431AF">
        <w:rPr>
          <w:rFonts w:ascii="Times New Roman" w:eastAsia="Times New Roman" w:hAnsi="Times New Roman" w:cs="Times New Roman"/>
        </w:rPr>
        <w:t>ë</w:t>
      </w:r>
      <w:r w:rsidR="008F47D6" w:rsidRPr="001431AF">
        <w:rPr>
          <w:rFonts w:ascii="Times New Roman" w:eastAsia="Times New Roman" w:hAnsi="Times New Roman" w:cs="Times New Roman"/>
        </w:rPr>
        <w:t xml:space="preserve"> udh</w:t>
      </w:r>
      <w:r w:rsidR="0083248F" w:rsidRPr="001431AF">
        <w:rPr>
          <w:rFonts w:ascii="Times New Roman" w:eastAsia="Times New Roman" w:hAnsi="Times New Roman" w:cs="Times New Roman"/>
        </w:rPr>
        <w:t>ë</w:t>
      </w:r>
      <w:r w:rsidR="008F47D6" w:rsidRPr="001431AF">
        <w:rPr>
          <w:rFonts w:ascii="Times New Roman" w:eastAsia="Times New Roman" w:hAnsi="Times New Roman" w:cs="Times New Roman"/>
        </w:rPr>
        <w:t>zues i nevojsh</w:t>
      </w:r>
      <w:r w:rsidR="0083248F" w:rsidRPr="001431AF">
        <w:rPr>
          <w:rFonts w:ascii="Times New Roman" w:eastAsia="Times New Roman" w:hAnsi="Times New Roman" w:cs="Times New Roman"/>
        </w:rPr>
        <w:t>ë</w:t>
      </w:r>
      <w:r w:rsidR="008F47D6" w:rsidRPr="001431AF">
        <w:rPr>
          <w:rFonts w:ascii="Times New Roman" w:eastAsia="Times New Roman" w:hAnsi="Times New Roman" w:cs="Times New Roman"/>
        </w:rPr>
        <w:t>m p</w:t>
      </w:r>
      <w:r w:rsidR="0083248F" w:rsidRPr="001431AF">
        <w:rPr>
          <w:rFonts w:ascii="Times New Roman" w:eastAsia="Times New Roman" w:hAnsi="Times New Roman" w:cs="Times New Roman"/>
        </w:rPr>
        <w:t>ë</w:t>
      </w:r>
      <w:r w:rsidR="008F47D6" w:rsidRPr="001431AF">
        <w:rPr>
          <w:rFonts w:ascii="Times New Roman" w:eastAsia="Times New Roman" w:hAnsi="Times New Roman" w:cs="Times New Roman"/>
        </w:rPr>
        <w:t>r</w:t>
      </w:r>
      <w:r w:rsidR="0083248F" w:rsidRPr="001431AF">
        <w:rPr>
          <w:rFonts w:ascii="Times New Roman" w:eastAsia="Times New Roman" w:hAnsi="Times New Roman" w:cs="Times New Roman"/>
        </w:rPr>
        <w:t xml:space="preserve"> vijimin e reformave të iniciuara tashmë si dhe për</w:t>
      </w:r>
      <w:r w:rsidR="008F47D6" w:rsidRPr="001431AF">
        <w:rPr>
          <w:rFonts w:ascii="Times New Roman" w:eastAsia="Times New Roman" w:hAnsi="Times New Roman" w:cs="Times New Roman"/>
        </w:rPr>
        <w:t xml:space="preserve"> p</w:t>
      </w:r>
      <w:r w:rsidR="0083248F" w:rsidRPr="001431AF">
        <w:rPr>
          <w:rFonts w:ascii="Times New Roman" w:eastAsia="Times New Roman" w:hAnsi="Times New Roman" w:cs="Times New Roman"/>
        </w:rPr>
        <w:t>ë</w:t>
      </w:r>
      <w:r w:rsidR="008F47D6" w:rsidRPr="001431AF">
        <w:rPr>
          <w:rFonts w:ascii="Times New Roman" w:eastAsia="Times New Roman" w:hAnsi="Times New Roman" w:cs="Times New Roman"/>
        </w:rPr>
        <w:t>rcaktimin e objektivave t</w:t>
      </w:r>
      <w:r w:rsidR="0083248F" w:rsidRPr="001431AF">
        <w:rPr>
          <w:rFonts w:ascii="Times New Roman" w:eastAsia="Times New Roman" w:hAnsi="Times New Roman" w:cs="Times New Roman"/>
        </w:rPr>
        <w:t>ë</w:t>
      </w:r>
      <w:r w:rsidR="008F47D6" w:rsidRPr="001431AF">
        <w:rPr>
          <w:rFonts w:ascii="Times New Roman" w:eastAsia="Times New Roman" w:hAnsi="Times New Roman" w:cs="Times New Roman"/>
        </w:rPr>
        <w:t xml:space="preserve"> rinj p</w:t>
      </w:r>
      <w:r w:rsidR="0083248F" w:rsidRPr="001431AF">
        <w:rPr>
          <w:rFonts w:ascii="Times New Roman" w:eastAsia="Times New Roman" w:hAnsi="Times New Roman" w:cs="Times New Roman"/>
        </w:rPr>
        <w:t>ë</w:t>
      </w:r>
      <w:r w:rsidR="008F47D6" w:rsidRPr="001431AF">
        <w:rPr>
          <w:rFonts w:ascii="Times New Roman" w:eastAsia="Times New Roman" w:hAnsi="Times New Roman" w:cs="Times New Roman"/>
        </w:rPr>
        <w:t>r periudh</w:t>
      </w:r>
      <w:r w:rsidR="0083248F" w:rsidRPr="001431AF">
        <w:rPr>
          <w:rFonts w:ascii="Times New Roman" w:eastAsia="Times New Roman" w:hAnsi="Times New Roman" w:cs="Times New Roman"/>
        </w:rPr>
        <w:t>ë</w:t>
      </w:r>
      <w:r w:rsidR="008F47D6" w:rsidRPr="001431AF">
        <w:rPr>
          <w:rFonts w:ascii="Times New Roman" w:eastAsia="Times New Roman" w:hAnsi="Times New Roman" w:cs="Times New Roman"/>
        </w:rPr>
        <w:t>n n</w:t>
      </w:r>
      <w:r w:rsidR="0083248F" w:rsidRPr="001431AF">
        <w:rPr>
          <w:rFonts w:ascii="Times New Roman" w:eastAsia="Times New Roman" w:hAnsi="Times New Roman" w:cs="Times New Roman"/>
        </w:rPr>
        <w:t>ë</w:t>
      </w:r>
      <w:r w:rsidR="008F47D6" w:rsidRPr="001431AF">
        <w:rPr>
          <w:rFonts w:ascii="Times New Roman" w:eastAsia="Times New Roman" w:hAnsi="Times New Roman" w:cs="Times New Roman"/>
        </w:rPr>
        <w:t xml:space="preserve"> vijim, t</w:t>
      </w:r>
      <w:r w:rsidR="0083248F" w:rsidRPr="001431AF">
        <w:rPr>
          <w:rFonts w:ascii="Times New Roman" w:eastAsia="Times New Roman" w:hAnsi="Times New Roman" w:cs="Times New Roman"/>
        </w:rPr>
        <w:t>ë</w:t>
      </w:r>
      <w:r w:rsidR="008F47D6" w:rsidRPr="001431AF">
        <w:rPr>
          <w:rFonts w:ascii="Times New Roman" w:eastAsia="Times New Roman" w:hAnsi="Times New Roman" w:cs="Times New Roman"/>
        </w:rPr>
        <w:t xml:space="preserve"> reflektuar tashm</w:t>
      </w:r>
      <w:r w:rsidR="0083248F" w:rsidRPr="001431AF">
        <w:rPr>
          <w:rFonts w:ascii="Times New Roman" w:eastAsia="Times New Roman" w:hAnsi="Times New Roman" w:cs="Times New Roman"/>
        </w:rPr>
        <w:t>ë</w:t>
      </w:r>
      <w:r w:rsidR="008F47D6" w:rsidRPr="001431AF">
        <w:rPr>
          <w:rFonts w:ascii="Times New Roman" w:eastAsia="Times New Roman" w:hAnsi="Times New Roman" w:cs="Times New Roman"/>
        </w:rPr>
        <w:t xml:space="preserve"> n</w:t>
      </w:r>
      <w:r w:rsidR="0083248F" w:rsidRPr="001431AF">
        <w:rPr>
          <w:rFonts w:ascii="Times New Roman" w:eastAsia="Times New Roman" w:hAnsi="Times New Roman" w:cs="Times New Roman"/>
        </w:rPr>
        <w:t>ë</w:t>
      </w:r>
      <w:r w:rsidR="008F47D6" w:rsidRPr="001431AF">
        <w:rPr>
          <w:rFonts w:ascii="Times New Roman" w:eastAsia="Times New Roman" w:hAnsi="Times New Roman" w:cs="Times New Roman"/>
        </w:rPr>
        <w:t xml:space="preserve"> dokumentin e ri strategjik. </w:t>
      </w:r>
      <w:r w:rsidR="00892826" w:rsidRPr="001431AF">
        <w:rPr>
          <w:rFonts w:ascii="Times New Roman" w:eastAsia="Times New Roman" w:hAnsi="Times New Roman" w:cs="Times New Roman"/>
        </w:rPr>
        <w:t xml:space="preserve">Gjithashtu hartimi i kësaj strategjie është rezultat i një procesi gjithëpërfshirës dhe transparent konsultimi ndërmjet institucioneve publike, agjencive të zbatimit të ligjit, sistemit të drejtësisë, aktorëve të shoqërisë civile dhe partnerëve ndërkombëtarë. </w:t>
      </w:r>
    </w:p>
    <w:p w14:paraId="43276288" w14:textId="27D5C54D" w:rsidR="00244051" w:rsidRPr="001431AF" w:rsidRDefault="00DF4A7E" w:rsidP="00EA33E4">
      <w:pPr>
        <w:spacing w:after="0" w:line="276" w:lineRule="auto"/>
        <w:jc w:val="both"/>
        <w:rPr>
          <w:rFonts w:ascii="Times New Roman" w:eastAsia="Times New Roman" w:hAnsi="Times New Roman" w:cs="Times New Roman"/>
        </w:rPr>
      </w:pPr>
      <w:r w:rsidRPr="001431AF">
        <w:rPr>
          <w:rFonts w:ascii="Times New Roman" w:hAnsi="Times New Roman" w:cs="Times New Roman"/>
        </w:rPr>
        <w:tab/>
      </w:r>
      <w:r w:rsidR="00244051" w:rsidRPr="001431AF">
        <w:rPr>
          <w:rFonts w:ascii="Times New Roman" w:eastAsia="Times New Roman" w:hAnsi="Times New Roman" w:cs="Times New Roman"/>
        </w:rPr>
        <w:t>N</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 xml:space="preserve"> vitet e fundit, Shqip</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ria ka sh</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nuar p</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rparime t</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 xml:space="preserve"> dukshme n</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 xml:space="preserve"> luft</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n kund</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r krimit t</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 xml:space="preserve"> organizuar, duke intesifikuar operacione</w:t>
      </w:r>
      <w:r w:rsidR="00892826" w:rsidRPr="001431AF">
        <w:rPr>
          <w:rFonts w:ascii="Times New Roman" w:eastAsia="Times New Roman" w:hAnsi="Times New Roman" w:cs="Times New Roman"/>
        </w:rPr>
        <w:t>t</w:t>
      </w:r>
      <w:r w:rsidR="00244051" w:rsidRPr="001431AF">
        <w:rPr>
          <w:rFonts w:ascii="Times New Roman" w:eastAsia="Times New Roman" w:hAnsi="Times New Roman" w:cs="Times New Roman"/>
        </w:rPr>
        <w:t xml:space="preserve"> policore, p</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rmir</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suar kapacitete hetimore dhe rritur bashk</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punimin me partner</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t nd</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rkomb</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tar</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 xml:space="preserve">. </w:t>
      </w:r>
      <w:r w:rsidR="006B534F" w:rsidRPr="001431AF">
        <w:rPr>
          <w:rFonts w:ascii="Times New Roman" w:eastAsia="Times New Roman" w:hAnsi="Times New Roman" w:cs="Times New Roman"/>
        </w:rPr>
        <w:t>Arrestimi i</w:t>
      </w:r>
      <w:r w:rsidR="00892826" w:rsidRPr="001431AF">
        <w:rPr>
          <w:rFonts w:ascii="Times New Roman" w:eastAsia="Times New Roman" w:hAnsi="Times New Roman" w:cs="Times New Roman"/>
        </w:rPr>
        <w:t xml:space="preserve"> elementëve kryesorë</w:t>
      </w:r>
      <w:r w:rsidR="00244051" w:rsidRPr="001431AF">
        <w:rPr>
          <w:rFonts w:ascii="Times New Roman" w:eastAsia="Times New Roman" w:hAnsi="Times New Roman" w:cs="Times New Roman"/>
        </w:rPr>
        <w:t xml:space="preserve"> t</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 xml:space="preserve"> bot</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s s</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 xml:space="preserve"> krimit,</w:t>
      </w:r>
      <w:r w:rsidR="00892826" w:rsidRPr="001431AF">
        <w:rPr>
          <w:rFonts w:ascii="Times New Roman" w:eastAsia="Times New Roman" w:hAnsi="Times New Roman" w:cs="Times New Roman"/>
        </w:rPr>
        <w:t xml:space="preserve"> çmontimi i grupeve kriminale dhe</w:t>
      </w:r>
      <w:r w:rsidR="00244051" w:rsidRPr="001431AF">
        <w:rPr>
          <w:rFonts w:ascii="Times New Roman" w:eastAsia="Times New Roman" w:hAnsi="Times New Roman" w:cs="Times New Roman"/>
        </w:rPr>
        <w:t xml:space="preserve"> sekuestrimi </w:t>
      </w:r>
      <w:r w:rsidR="00892826" w:rsidRPr="001431AF">
        <w:rPr>
          <w:rFonts w:ascii="Times New Roman" w:eastAsia="Times New Roman" w:hAnsi="Times New Roman" w:cs="Times New Roman"/>
        </w:rPr>
        <w:t>e konfiskimi i aseteve</w:t>
      </w:r>
      <w:r w:rsidR="00244051" w:rsidRPr="001431AF">
        <w:rPr>
          <w:rFonts w:ascii="Times New Roman" w:eastAsia="Times New Roman" w:hAnsi="Times New Roman" w:cs="Times New Roman"/>
        </w:rPr>
        <w:t xml:space="preserve"> kriminale</w:t>
      </w:r>
      <w:r w:rsidR="00892826" w:rsidRPr="001431AF">
        <w:rPr>
          <w:rFonts w:ascii="Times New Roman" w:eastAsia="Times New Roman" w:hAnsi="Times New Roman" w:cs="Times New Roman"/>
        </w:rPr>
        <w:t xml:space="preserve"> të tyre</w:t>
      </w:r>
      <w:r w:rsidR="00244051" w:rsidRPr="001431AF">
        <w:rPr>
          <w:rFonts w:ascii="Times New Roman" w:eastAsia="Times New Roman" w:hAnsi="Times New Roman" w:cs="Times New Roman"/>
        </w:rPr>
        <w:t xml:space="preserve"> p</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rb</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jn</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 xml:space="preserve"> d</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shmi konkrete t</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 xml:space="preserve"> k</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tij prog</w:t>
      </w:r>
      <w:r w:rsidR="00892826" w:rsidRPr="001431AF">
        <w:rPr>
          <w:rFonts w:ascii="Times New Roman" w:eastAsia="Times New Roman" w:hAnsi="Times New Roman" w:cs="Times New Roman"/>
        </w:rPr>
        <w:t>re</w:t>
      </w:r>
      <w:r w:rsidR="00244051" w:rsidRPr="001431AF">
        <w:rPr>
          <w:rFonts w:ascii="Times New Roman" w:eastAsia="Times New Roman" w:hAnsi="Times New Roman" w:cs="Times New Roman"/>
        </w:rPr>
        <w:t xml:space="preserve">si. </w:t>
      </w:r>
      <w:r w:rsidR="00D378CD" w:rsidRPr="001431AF">
        <w:rPr>
          <w:rFonts w:ascii="Times New Roman" w:eastAsia="Times New Roman" w:hAnsi="Times New Roman" w:cs="Times New Roman"/>
        </w:rPr>
        <w:t>S</w:t>
      </w:r>
      <w:r w:rsidR="00244051" w:rsidRPr="001431AF">
        <w:rPr>
          <w:rFonts w:ascii="Times New Roman" w:eastAsia="Times New Roman" w:hAnsi="Times New Roman" w:cs="Times New Roman"/>
        </w:rPr>
        <w:t>trategjia e re synon t</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 xml:space="preserve"> konsolidoj</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 xml:space="preserve"> k</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to arritje dhe t</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 xml:space="preserve"> vendos</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 xml:space="preserve"> nj</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 xml:space="preserve"> baz</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 xml:space="preserve"> t</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 xml:space="preserve"> fort</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 xml:space="preserve"> p</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r nj</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 xml:space="preserve"> qasje t</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 xml:space="preserve"> q</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ndrueshme dhe t</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 xml:space="preserve"> koordinuar n</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 xml:space="preserve"> luft</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n kund</w:t>
      </w:r>
      <w:r w:rsidR="009B0890" w:rsidRPr="001431AF">
        <w:rPr>
          <w:rFonts w:ascii="Times New Roman" w:eastAsia="Times New Roman" w:hAnsi="Times New Roman" w:cs="Times New Roman"/>
        </w:rPr>
        <w:t>ë</w:t>
      </w:r>
      <w:r w:rsidR="00067221" w:rsidRPr="001431AF">
        <w:rPr>
          <w:rFonts w:ascii="Times New Roman" w:eastAsia="Times New Roman" w:hAnsi="Times New Roman" w:cs="Times New Roman"/>
        </w:rPr>
        <w:t xml:space="preserve">r </w:t>
      </w:r>
      <w:r w:rsidR="00244051" w:rsidRPr="001431AF">
        <w:rPr>
          <w:rFonts w:ascii="Times New Roman" w:eastAsia="Times New Roman" w:hAnsi="Times New Roman" w:cs="Times New Roman"/>
        </w:rPr>
        <w:t>krimit t</w:t>
      </w:r>
      <w:r w:rsidR="009B0890" w:rsidRPr="001431AF">
        <w:rPr>
          <w:rFonts w:ascii="Times New Roman" w:eastAsia="Times New Roman" w:hAnsi="Times New Roman" w:cs="Times New Roman"/>
        </w:rPr>
        <w:t>ë</w:t>
      </w:r>
      <w:r w:rsidR="00244051" w:rsidRPr="001431AF">
        <w:rPr>
          <w:rFonts w:ascii="Times New Roman" w:eastAsia="Times New Roman" w:hAnsi="Times New Roman" w:cs="Times New Roman"/>
        </w:rPr>
        <w:t xml:space="preserve"> organizuar</w:t>
      </w:r>
      <w:r w:rsidR="00067221" w:rsidRPr="001431AF">
        <w:rPr>
          <w:rFonts w:ascii="Times New Roman" w:eastAsia="Times New Roman" w:hAnsi="Times New Roman" w:cs="Times New Roman"/>
        </w:rPr>
        <w:t>.</w:t>
      </w:r>
    </w:p>
    <w:p w14:paraId="7D41C1F3" w14:textId="5D76EB56" w:rsidR="00892826" w:rsidRPr="001431AF" w:rsidRDefault="00D378CD" w:rsidP="00EA33E4">
      <w:pPr>
        <w:spacing w:before="100" w:beforeAutospacing="1" w:after="100" w:afterAutospacing="1" w:line="276" w:lineRule="auto"/>
        <w:jc w:val="both"/>
        <w:outlineLvl w:val="3"/>
        <w:rPr>
          <w:rFonts w:ascii="Times New Roman" w:hAnsi="Times New Roman" w:cs="Times New Roman"/>
        </w:rPr>
      </w:pPr>
      <w:r w:rsidRPr="001431AF">
        <w:rPr>
          <w:rFonts w:ascii="Times New Roman" w:eastAsia="Times New Roman" w:hAnsi="Times New Roman" w:cs="Times New Roman"/>
          <w:b/>
        </w:rPr>
        <w:t xml:space="preserve">1.2 </w:t>
      </w:r>
      <w:r w:rsidRPr="001431AF">
        <w:rPr>
          <w:rFonts w:ascii="Times New Roman" w:hAnsi="Times New Roman" w:cs="Times New Roman"/>
          <w:b/>
        </w:rPr>
        <w:t>VI</w:t>
      </w:r>
      <w:r w:rsidR="00EA33E4">
        <w:rPr>
          <w:rFonts w:ascii="Times New Roman" w:hAnsi="Times New Roman" w:cs="Times New Roman"/>
          <w:b/>
        </w:rPr>
        <w:t>Z</w:t>
      </w:r>
      <w:r w:rsidRPr="001431AF">
        <w:rPr>
          <w:rFonts w:ascii="Times New Roman" w:hAnsi="Times New Roman" w:cs="Times New Roman"/>
          <w:b/>
        </w:rPr>
        <w:t>IONI I STRATEGJIS</w:t>
      </w:r>
      <w:r w:rsidR="009B0890" w:rsidRPr="001431AF">
        <w:rPr>
          <w:rFonts w:ascii="Times New Roman" w:hAnsi="Times New Roman" w:cs="Times New Roman"/>
          <w:b/>
        </w:rPr>
        <w:t>Ë</w:t>
      </w:r>
      <w:bookmarkStart w:id="1" w:name="_Hlk205450515"/>
    </w:p>
    <w:p w14:paraId="35B2A26F" w14:textId="200B3366" w:rsidR="00892826" w:rsidRPr="001431AF" w:rsidRDefault="00892826" w:rsidP="00CB413C">
      <w:pPr>
        <w:spacing w:before="100" w:beforeAutospacing="1" w:after="100" w:afterAutospacing="1" w:line="276" w:lineRule="auto"/>
        <w:ind w:firstLine="720"/>
        <w:jc w:val="both"/>
        <w:outlineLvl w:val="3"/>
        <w:rPr>
          <w:rFonts w:ascii="Times New Roman" w:hAnsi="Times New Roman" w:cs="Times New Roman"/>
        </w:rPr>
      </w:pPr>
      <w:r w:rsidRPr="001431AF">
        <w:rPr>
          <w:rFonts w:ascii="Times New Roman" w:hAnsi="Times New Roman" w:cs="Times New Roman"/>
        </w:rPr>
        <w:t>Strategjia kund</w:t>
      </w:r>
      <w:r w:rsidR="00EE180D" w:rsidRPr="001431AF">
        <w:rPr>
          <w:rFonts w:ascii="Times New Roman" w:hAnsi="Times New Roman" w:cs="Times New Roman"/>
        </w:rPr>
        <w:t>ë</w:t>
      </w:r>
      <w:r w:rsidRPr="001431AF">
        <w:rPr>
          <w:rFonts w:ascii="Times New Roman" w:hAnsi="Times New Roman" w:cs="Times New Roman"/>
        </w:rPr>
        <w:t>r Krimit t</w:t>
      </w:r>
      <w:r w:rsidR="00EE180D" w:rsidRPr="001431AF">
        <w:rPr>
          <w:rFonts w:ascii="Times New Roman" w:hAnsi="Times New Roman" w:cs="Times New Roman"/>
        </w:rPr>
        <w:t>ë</w:t>
      </w:r>
      <w:r w:rsidRPr="001431AF">
        <w:rPr>
          <w:rFonts w:ascii="Times New Roman" w:hAnsi="Times New Roman" w:cs="Times New Roman"/>
        </w:rPr>
        <w:t xml:space="preserve"> Organizuar dhe Krimeve t</w:t>
      </w:r>
      <w:r w:rsidR="00EE180D" w:rsidRPr="001431AF">
        <w:rPr>
          <w:rFonts w:ascii="Times New Roman" w:hAnsi="Times New Roman" w:cs="Times New Roman"/>
        </w:rPr>
        <w:t>ë</w:t>
      </w:r>
      <w:r w:rsidRPr="001431AF">
        <w:rPr>
          <w:rFonts w:ascii="Times New Roman" w:hAnsi="Times New Roman" w:cs="Times New Roman"/>
        </w:rPr>
        <w:t xml:space="preserve"> R</w:t>
      </w:r>
      <w:r w:rsidR="00EE180D" w:rsidRPr="001431AF">
        <w:rPr>
          <w:rFonts w:ascii="Times New Roman" w:hAnsi="Times New Roman" w:cs="Times New Roman"/>
        </w:rPr>
        <w:t>ë</w:t>
      </w:r>
      <w:r w:rsidRPr="001431AF">
        <w:rPr>
          <w:rFonts w:ascii="Times New Roman" w:hAnsi="Times New Roman" w:cs="Times New Roman"/>
        </w:rPr>
        <w:t>nda do t</w:t>
      </w:r>
      <w:r w:rsidR="00EE180D" w:rsidRPr="001431AF">
        <w:rPr>
          <w:rFonts w:ascii="Times New Roman" w:hAnsi="Times New Roman" w:cs="Times New Roman"/>
        </w:rPr>
        <w:t>ë</w:t>
      </w:r>
      <w:r w:rsidRPr="001431AF">
        <w:rPr>
          <w:rFonts w:ascii="Times New Roman" w:hAnsi="Times New Roman" w:cs="Times New Roman"/>
        </w:rPr>
        <w:t xml:space="preserve"> sh</w:t>
      </w:r>
      <w:r w:rsidR="00EE180D" w:rsidRPr="001431AF">
        <w:rPr>
          <w:rFonts w:ascii="Times New Roman" w:hAnsi="Times New Roman" w:cs="Times New Roman"/>
        </w:rPr>
        <w:t>ë</w:t>
      </w:r>
      <w:r w:rsidRPr="001431AF">
        <w:rPr>
          <w:rFonts w:ascii="Times New Roman" w:hAnsi="Times New Roman" w:cs="Times New Roman"/>
        </w:rPr>
        <w:t>rb</w:t>
      </w:r>
      <w:r w:rsidR="003A0375">
        <w:rPr>
          <w:rFonts w:ascii="Times New Roman" w:hAnsi="Times New Roman" w:cs="Times New Roman"/>
        </w:rPr>
        <w:t>e</w:t>
      </w:r>
      <w:r w:rsidRPr="001431AF">
        <w:rPr>
          <w:rFonts w:ascii="Times New Roman" w:hAnsi="Times New Roman" w:cs="Times New Roman"/>
        </w:rPr>
        <w:t>j</w:t>
      </w:r>
      <w:r w:rsidR="003A0375">
        <w:rPr>
          <w:rFonts w:ascii="Times New Roman" w:hAnsi="Times New Roman" w:cs="Times New Roman"/>
        </w:rPr>
        <w:t>ë</w:t>
      </w:r>
      <w:r w:rsidRPr="001431AF">
        <w:rPr>
          <w:rFonts w:ascii="Times New Roman" w:hAnsi="Times New Roman" w:cs="Times New Roman"/>
        </w:rPr>
        <w:t xml:space="preserve"> si udh</w:t>
      </w:r>
      <w:r w:rsidR="00EE180D" w:rsidRPr="001431AF">
        <w:rPr>
          <w:rFonts w:ascii="Times New Roman" w:hAnsi="Times New Roman" w:cs="Times New Roman"/>
        </w:rPr>
        <w:t>ë</w:t>
      </w:r>
      <w:r w:rsidRPr="001431AF">
        <w:rPr>
          <w:rFonts w:ascii="Times New Roman" w:hAnsi="Times New Roman" w:cs="Times New Roman"/>
        </w:rPr>
        <w:t>rr</w:t>
      </w:r>
      <w:r w:rsidR="00EE180D" w:rsidRPr="001431AF">
        <w:rPr>
          <w:rFonts w:ascii="Times New Roman" w:hAnsi="Times New Roman" w:cs="Times New Roman"/>
        </w:rPr>
        <w:t>ë</w:t>
      </w:r>
      <w:r w:rsidRPr="001431AF">
        <w:rPr>
          <w:rFonts w:ascii="Times New Roman" w:hAnsi="Times New Roman" w:cs="Times New Roman"/>
        </w:rPr>
        <w:t xml:space="preserve">fyes </w:t>
      </w:r>
      <w:r w:rsidR="00EE180D" w:rsidRPr="00EA33E4">
        <w:rPr>
          <w:rFonts w:ascii="Times New Roman" w:hAnsi="Times New Roman" w:cs="Times New Roman"/>
        </w:rPr>
        <w:t xml:space="preserve">për mobilizimin e të gjitha strukturave për t’iu kundërpërgjigjur grupeve dhe individëve kriminalë, duke harmonizuar ndërveprimin midis qeverisë, sektorit privat, komunitetit dhe qytetarëve </w:t>
      </w:r>
      <w:r w:rsidR="00EE180D" w:rsidRPr="001431AF">
        <w:rPr>
          <w:rFonts w:ascii="Times New Roman" w:hAnsi="Times New Roman" w:cs="Times New Roman"/>
        </w:rPr>
        <w:t>dhe vizioni i saj është si vijon:</w:t>
      </w:r>
    </w:p>
    <w:p w14:paraId="2D2E45B8" w14:textId="15E2DA78" w:rsidR="00892826" w:rsidRPr="00EA33E4" w:rsidRDefault="00892826" w:rsidP="00F33B6A">
      <w:pPr>
        <w:spacing w:before="100" w:beforeAutospacing="1" w:after="100" w:afterAutospacing="1" w:line="276" w:lineRule="auto"/>
        <w:ind w:firstLine="720"/>
        <w:jc w:val="both"/>
        <w:outlineLvl w:val="3"/>
        <w:rPr>
          <w:rFonts w:ascii="Times New Roman" w:hAnsi="Times New Roman" w:cs="Times New Roman"/>
          <w:i/>
          <w:iCs/>
        </w:rPr>
      </w:pPr>
      <w:r w:rsidRPr="00EA33E4">
        <w:rPr>
          <w:rFonts w:ascii="Times New Roman" w:hAnsi="Times New Roman" w:cs="Times New Roman"/>
          <w:i/>
          <w:iCs/>
        </w:rPr>
        <w:t>“</w:t>
      </w:r>
      <w:r w:rsidR="00D378CD" w:rsidRPr="00EA33E4">
        <w:rPr>
          <w:rFonts w:ascii="Times New Roman" w:hAnsi="Times New Roman" w:cs="Times New Roman"/>
          <w:i/>
          <w:iCs/>
        </w:rPr>
        <w:t>Garantimi i një mjedisi të sigurt për zhvillimin e vendit dhe të shoqërisë nga kërcënimet e krimit të organizuar dhe krimeve të rënda, duke siguruar jetën e individit, sipërmarrjen e lirë dhe respektimin e ligjshmërisë në tërësi</w:t>
      </w:r>
      <w:r w:rsidRPr="00EA33E4">
        <w:rPr>
          <w:rFonts w:ascii="Times New Roman" w:hAnsi="Times New Roman" w:cs="Times New Roman"/>
          <w:i/>
          <w:iCs/>
        </w:rPr>
        <w:t>”</w:t>
      </w:r>
      <w:bookmarkEnd w:id="1"/>
    </w:p>
    <w:p w14:paraId="60708969" w14:textId="4B910308" w:rsidR="00D378CD" w:rsidRPr="001431AF" w:rsidRDefault="00EE180D" w:rsidP="00EA33E4">
      <w:pPr>
        <w:spacing w:line="276" w:lineRule="auto"/>
        <w:jc w:val="both"/>
        <w:rPr>
          <w:rFonts w:ascii="Times New Roman" w:hAnsi="Times New Roman" w:cs="Times New Roman"/>
        </w:rPr>
      </w:pPr>
      <w:r w:rsidRPr="001431AF">
        <w:rPr>
          <w:rFonts w:ascii="Times New Roman" w:hAnsi="Times New Roman" w:cs="Times New Roman"/>
        </w:rPr>
        <w:tab/>
      </w:r>
      <w:r w:rsidR="00D378CD" w:rsidRPr="001431AF">
        <w:rPr>
          <w:rFonts w:ascii="Times New Roman" w:hAnsi="Times New Roman" w:cs="Times New Roman"/>
        </w:rPr>
        <w:t>Ky vi</w:t>
      </w:r>
      <w:r w:rsidR="00AB36B5">
        <w:rPr>
          <w:rFonts w:ascii="Times New Roman" w:hAnsi="Times New Roman" w:cs="Times New Roman"/>
        </w:rPr>
        <w:t>z</w:t>
      </w:r>
      <w:r w:rsidR="00D378CD" w:rsidRPr="001431AF">
        <w:rPr>
          <w:rFonts w:ascii="Times New Roman" w:hAnsi="Times New Roman" w:cs="Times New Roman"/>
        </w:rPr>
        <w:t xml:space="preserve">ion </w:t>
      </w:r>
      <w:r w:rsidR="009B0890" w:rsidRPr="001431AF">
        <w:rPr>
          <w:rFonts w:ascii="Times New Roman" w:hAnsi="Times New Roman" w:cs="Times New Roman"/>
        </w:rPr>
        <w:t>ë</w:t>
      </w:r>
      <w:r w:rsidR="00D378CD" w:rsidRPr="001431AF">
        <w:rPr>
          <w:rFonts w:ascii="Times New Roman" w:hAnsi="Times New Roman" w:cs="Times New Roman"/>
        </w:rPr>
        <w:t>sht</w:t>
      </w:r>
      <w:r w:rsidR="009B0890" w:rsidRPr="001431AF">
        <w:rPr>
          <w:rFonts w:ascii="Times New Roman" w:hAnsi="Times New Roman" w:cs="Times New Roman"/>
        </w:rPr>
        <w:t>ë</w:t>
      </w:r>
      <w:r w:rsidR="00D378CD" w:rsidRPr="001431AF">
        <w:rPr>
          <w:rFonts w:ascii="Times New Roman" w:hAnsi="Times New Roman" w:cs="Times New Roman"/>
        </w:rPr>
        <w:t xml:space="preserve"> n</w:t>
      </w:r>
      <w:r w:rsidR="009B0890" w:rsidRPr="001431AF">
        <w:rPr>
          <w:rFonts w:ascii="Times New Roman" w:hAnsi="Times New Roman" w:cs="Times New Roman"/>
        </w:rPr>
        <w:t>ë</w:t>
      </w:r>
      <w:r w:rsidR="00D378CD" w:rsidRPr="001431AF">
        <w:rPr>
          <w:rFonts w:ascii="Times New Roman" w:hAnsi="Times New Roman" w:cs="Times New Roman"/>
        </w:rPr>
        <w:t xml:space="preserve"> p</w:t>
      </w:r>
      <w:r w:rsidR="009B0890" w:rsidRPr="001431AF">
        <w:rPr>
          <w:rFonts w:ascii="Times New Roman" w:hAnsi="Times New Roman" w:cs="Times New Roman"/>
        </w:rPr>
        <w:t>ë</w:t>
      </w:r>
      <w:r w:rsidR="00D378CD" w:rsidRPr="001431AF">
        <w:rPr>
          <w:rFonts w:ascii="Times New Roman" w:hAnsi="Times New Roman" w:cs="Times New Roman"/>
        </w:rPr>
        <w:t>rputhje dhe harmoni t</w:t>
      </w:r>
      <w:r w:rsidR="009B0890" w:rsidRPr="001431AF">
        <w:rPr>
          <w:rFonts w:ascii="Times New Roman" w:hAnsi="Times New Roman" w:cs="Times New Roman"/>
        </w:rPr>
        <w:t>ë</w:t>
      </w:r>
      <w:r w:rsidR="00D378CD" w:rsidRPr="001431AF">
        <w:rPr>
          <w:rFonts w:ascii="Times New Roman" w:hAnsi="Times New Roman" w:cs="Times New Roman"/>
        </w:rPr>
        <w:t xml:space="preserve"> plot</w:t>
      </w:r>
      <w:r w:rsidR="009B0890" w:rsidRPr="001431AF">
        <w:rPr>
          <w:rFonts w:ascii="Times New Roman" w:hAnsi="Times New Roman" w:cs="Times New Roman"/>
        </w:rPr>
        <w:t>ë</w:t>
      </w:r>
      <w:r w:rsidR="00D378CD" w:rsidRPr="001431AF">
        <w:rPr>
          <w:rFonts w:ascii="Times New Roman" w:hAnsi="Times New Roman" w:cs="Times New Roman"/>
        </w:rPr>
        <w:t xml:space="preserve"> me Strategjin</w:t>
      </w:r>
      <w:r w:rsidR="009B0890" w:rsidRPr="001431AF">
        <w:rPr>
          <w:rFonts w:ascii="Times New Roman" w:hAnsi="Times New Roman" w:cs="Times New Roman"/>
        </w:rPr>
        <w:t>ë</w:t>
      </w:r>
      <w:r w:rsidR="00D378CD" w:rsidRPr="001431AF">
        <w:rPr>
          <w:rFonts w:ascii="Times New Roman" w:hAnsi="Times New Roman" w:cs="Times New Roman"/>
        </w:rPr>
        <w:t xml:space="preserve"> Komb</w:t>
      </w:r>
      <w:r w:rsidR="009B0890" w:rsidRPr="001431AF">
        <w:rPr>
          <w:rFonts w:ascii="Times New Roman" w:hAnsi="Times New Roman" w:cs="Times New Roman"/>
        </w:rPr>
        <w:t>ë</w:t>
      </w:r>
      <w:r w:rsidR="00D378CD" w:rsidRPr="001431AF">
        <w:rPr>
          <w:rFonts w:ascii="Times New Roman" w:hAnsi="Times New Roman" w:cs="Times New Roman"/>
        </w:rPr>
        <w:t>tare p</w:t>
      </w:r>
      <w:r w:rsidR="009B0890" w:rsidRPr="001431AF">
        <w:rPr>
          <w:rFonts w:ascii="Times New Roman" w:hAnsi="Times New Roman" w:cs="Times New Roman"/>
        </w:rPr>
        <w:t>ë</w:t>
      </w:r>
      <w:r w:rsidR="00D378CD" w:rsidRPr="001431AF">
        <w:rPr>
          <w:rFonts w:ascii="Times New Roman" w:hAnsi="Times New Roman" w:cs="Times New Roman"/>
        </w:rPr>
        <w:t>r Zhvillimin dhe Integrimin, ku lufta kund</w:t>
      </w:r>
      <w:r w:rsidR="009B0890" w:rsidRPr="001431AF">
        <w:rPr>
          <w:rFonts w:ascii="Times New Roman" w:hAnsi="Times New Roman" w:cs="Times New Roman"/>
        </w:rPr>
        <w:t>ë</w:t>
      </w:r>
      <w:r w:rsidR="00D378CD" w:rsidRPr="001431AF">
        <w:rPr>
          <w:rFonts w:ascii="Times New Roman" w:hAnsi="Times New Roman" w:cs="Times New Roman"/>
        </w:rPr>
        <w:t>r krimit t</w:t>
      </w:r>
      <w:r w:rsidR="009B0890" w:rsidRPr="001431AF">
        <w:rPr>
          <w:rFonts w:ascii="Times New Roman" w:hAnsi="Times New Roman" w:cs="Times New Roman"/>
        </w:rPr>
        <w:t>ë</w:t>
      </w:r>
      <w:r w:rsidR="00D378CD" w:rsidRPr="001431AF">
        <w:rPr>
          <w:rFonts w:ascii="Times New Roman" w:hAnsi="Times New Roman" w:cs="Times New Roman"/>
        </w:rPr>
        <w:t xml:space="preserve"> organizuar lidhet</w:t>
      </w:r>
      <w:r w:rsidR="00AB36B5">
        <w:rPr>
          <w:rFonts w:ascii="Times New Roman" w:hAnsi="Times New Roman" w:cs="Times New Roman"/>
        </w:rPr>
        <w:t xml:space="preserve"> </w:t>
      </w:r>
      <w:r w:rsidRPr="001431AF">
        <w:rPr>
          <w:rFonts w:ascii="Times New Roman" w:hAnsi="Times New Roman" w:cs="Times New Roman"/>
        </w:rPr>
        <w:t xml:space="preserve">konkretisht </w:t>
      </w:r>
      <w:r w:rsidR="00D378CD" w:rsidRPr="001431AF">
        <w:rPr>
          <w:rFonts w:ascii="Times New Roman" w:hAnsi="Times New Roman" w:cs="Times New Roman"/>
        </w:rPr>
        <w:t>me shtyllën e parë të SKZHIE 2030 “</w:t>
      </w:r>
      <w:r w:rsidR="00D378CD" w:rsidRPr="00AB36B5">
        <w:rPr>
          <w:rFonts w:ascii="Times New Roman" w:hAnsi="Times New Roman" w:cs="Times New Roman"/>
          <w:i/>
          <w:iCs/>
        </w:rPr>
        <w:t>Demokracia e fuqizimi i institucioneve dhe qeverisjes së mirë</w:t>
      </w:r>
      <w:r w:rsidR="00D378CD" w:rsidRPr="001431AF">
        <w:rPr>
          <w:rFonts w:ascii="Times New Roman" w:hAnsi="Times New Roman" w:cs="Times New Roman"/>
        </w:rPr>
        <w:t>”,</w:t>
      </w:r>
      <w:r w:rsidRPr="001431AF">
        <w:rPr>
          <w:rFonts w:ascii="Times New Roman" w:hAnsi="Times New Roman" w:cs="Times New Roman"/>
        </w:rPr>
        <w:t xml:space="preserve"> në të cilën </w:t>
      </w:r>
      <w:r w:rsidR="00D378CD" w:rsidRPr="001431AF">
        <w:rPr>
          <w:rFonts w:ascii="Times New Roman" w:hAnsi="Times New Roman" w:cs="Times New Roman"/>
        </w:rPr>
        <w:t>parashtrohet nevoja e forcimit të mëtejshëm të institucioneve efikase të vendit si bazë që siguron demokracinë, konkurrencën dhe zhvillimin ekonomik të vendit duke e përgatitur atë për anëtarësim në “familjen e madhe” t</w:t>
      </w:r>
      <w:r w:rsidR="009B0890" w:rsidRPr="001431AF">
        <w:rPr>
          <w:rFonts w:ascii="Times New Roman" w:hAnsi="Times New Roman" w:cs="Times New Roman"/>
        </w:rPr>
        <w:t>ë</w:t>
      </w:r>
      <w:r w:rsidR="00D378CD" w:rsidRPr="001431AF">
        <w:rPr>
          <w:rFonts w:ascii="Times New Roman" w:hAnsi="Times New Roman" w:cs="Times New Roman"/>
        </w:rPr>
        <w:t xml:space="preserve">  Bashkimit Evropian. </w:t>
      </w:r>
    </w:p>
    <w:p w14:paraId="3AED9C48" w14:textId="43AA2DB4" w:rsidR="00D378CD" w:rsidRPr="001431AF" w:rsidRDefault="00D378CD" w:rsidP="00CB413C">
      <w:pPr>
        <w:spacing w:line="276" w:lineRule="auto"/>
        <w:ind w:firstLine="720"/>
        <w:jc w:val="both"/>
        <w:rPr>
          <w:rFonts w:ascii="Times New Roman" w:hAnsi="Times New Roman" w:cs="Times New Roman"/>
        </w:rPr>
      </w:pPr>
      <w:r w:rsidRPr="001431AF">
        <w:rPr>
          <w:rFonts w:ascii="Times New Roman" w:hAnsi="Times New Roman" w:cs="Times New Roman"/>
        </w:rPr>
        <w:t xml:space="preserve">Në këtë shtyllë është parashikuar lufta kundër krimit të organizuar, terrorizmit dhe trafikimit si një ndër komponentët përbërës të saj. </w:t>
      </w:r>
    </w:p>
    <w:p w14:paraId="2F75DBCC" w14:textId="0291721E" w:rsidR="00070D08" w:rsidRPr="001431AF" w:rsidRDefault="00070D08" w:rsidP="00EA33E4">
      <w:pPr>
        <w:spacing w:before="100" w:beforeAutospacing="1" w:after="100" w:afterAutospacing="1" w:line="276" w:lineRule="auto"/>
        <w:ind w:firstLine="720"/>
        <w:jc w:val="both"/>
        <w:outlineLvl w:val="3"/>
        <w:rPr>
          <w:rFonts w:ascii="Times New Roman" w:eastAsia="Times New Roman" w:hAnsi="Times New Roman" w:cs="Times New Roman"/>
        </w:rPr>
      </w:pPr>
      <w:r w:rsidRPr="001431AF">
        <w:rPr>
          <w:rFonts w:ascii="Times New Roman" w:hAnsi="Times New Roman" w:cs="Times New Roman"/>
        </w:rPr>
        <w:t xml:space="preserve">Sfidat </w:t>
      </w:r>
      <w:r w:rsidR="00EE180D" w:rsidRPr="001431AF">
        <w:rPr>
          <w:rFonts w:ascii="Times New Roman" w:hAnsi="Times New Roman" w:cs="Times New Roman"/>
        </w:rPr>
        <w:t>q</w:t>
      </w:r>
      <w:r w:rsidR="00084E04" w:rsidRPr="001431AF">
        <w:rPr>
          <w:rFonts w:ascii="Times New Roman" w:hAnsi="Times New Roman" w:cs="Times New Roman"/>
        </w:rPr>
        <w:t>ë</w:t>
      </w:r>
      <w:r w:rsidR="00EE180D" w:rsidRPr="001431AF">
        <w:rPr>
          <w:rFonts w:ascii="Times New Roman" w:hAnsi="Times New Roman" w:cs="Times New Roman"/>
        </w:rPr>
        <w:t xml:space="preserve"> ka parashikuar </w:t>
      </w:r>
      <w:r w:rsidRPr="001431AF">
        <w:rPr>
          <w:rFonts w:ascii="Times New Roman" w:hAnsi="Times New Roman" w:cs="Times New Roman"/>
        </w:rPr>
        <w:t xml:space="preserve">kjo strategji </w:t>
      </w:r>
      <w:r w:rsidR="00EE180D" w:rsidRPr="001431AF">
        <w:rPr>
          <w:rFonts w:ascii="Times New Roman" w:hAnsi="Times New Roman" w:cs="Times New Roman"/>
        </w:rPr>
        <w:t>lidhen</w:t>
      </w:r>
      <w:r w:rsidRPr="001431AF">
        <w:rPr>
          <w:rFonts w:ascii="Times New Roman" w:hAnsi="Times New Roman" w:cs="Times New Roman"/>
        </w:rPr>
        <w:t xml:space="preserve"> gjithashtu me sfidat e parashtruara n</w:t>
      </w:r>
      <w:r w:rsidR="009B0890" w:rsidRPr="001431AF">
        <w:rPr>
          <w:rFonts w:ascii="Times New Roman" w:hAnsi="Times New Roman" w:cs="Times New Roman"/>
        </w:rPr>
        <w:t>ë</w:t>
      </w:r>
      <w:r w:rsidR="00D378CD" w:rsidRPr="001431AF">
        <w:rPr>
          <w:rFonts w:ascii="Times New Roman" w:hAnsi="Times New Roman" w:cs="Times New Roman"/>
        </w:rPr>
        <w:t xml:space="preserve"> </w:t>
      </w:r>
      <w:r w:rsidRPr="001431AF">
        <w:rPr>
          <w:rFonts w:ascii="Times New Roman" w:hAnsi="Times New Roman" w:cs="Times New Roman"/>
        </w:rPr>
        <w:t>Strategjin</w:t>
      </w:r>
      <w:r w:rsidR="009B0890" w:rsidRPr="001431AF">
        <w:rPr>
          <w:rFonts w:ascii="Times New Roman" w:hAnsi="Times New Roman" w:cs="Times New Roman"/>
        </w:rPr>
        <w:t>ë</w:t>
      </w:r>
      <w:r w:rsidRPr="001431AF">
        <w:rPr>
          <w:rFonts w:ascii="Times New Roman" w:hAnsi="Times New Roman" w:cs="Times New Roman"/>
        </w:rPr>
        <w:t xml:space="preserve"> Komb</w:t>
      </w:r>
      <w:r w:rsidR="009B0890" w:rsidRPr="001431AF">
        <w:rPr>
          <w:rFonts w:ascii="Times New Roman" w:hAnsi="Times New Roman" w:cs="Times New Roman"/>
        </w:rPr>
        <w:t>ë</w:t>
      </w:r>
      <w:r w:rsidRPr="001431AF">
        <w:rPr>
          <w:rFonts w:ascii="Times New Roman" w:hAnsi="Times New Roman" w:cs="Times New Roman"/>
        </w:rPr>
        <w:t>tare p</w:t>
      </w:r>
      <w:r w:rsidR="009B0890" w:rsidRPr="001431AF">
        <w:rPr>
          <w:rFonts w:ascii="Times New Roman" w:hAnsi="Times New Roman" w:cs="Times New Roman"/>
        </w:rPr>
        <w:t>ë</w:t>
      </w:r>
      <w:r w:rsidRPr="001431AF">
        <w:rPr>
          <w:rFonts w:ascii="Times New Roman" w:hAnsi="Times New Roman" w:cs="Times New Roman"/>
        </w:rPr>
        <w:t xml:space="preserve">r Zhvillim dhe Integrimin Evropian 2030 </w:t>
      </w:r>
      <w:r w:rsidR="00D378CD" w:rsidRPr="001431AF">
        <w:rPr>
          <w:rFonts w:ascii="Times New Roman" w:hAnsi="Times New Roman" w:cs="Times New Roman"/>
        </w:rPr>
        <w:t xml:space="preserve">“Garantimi i një mjedisi të </w:t>
      </w:r>
      <w:r w:rsidR="00D378CD" w:rsidRPr="001431AF">
        <w:rPr>
          <w:rFonts w:ascii="Times New Roman" w:hAnsi="Times New Roman" w:cs="Times New Roman"/>
        </w:rPr>
        <w:lastRenderedPageBreak/>
        <w:t xml:space="preserve">sigurt për zhvillimin e vendit dhe të shoqërisë nga kërcënimet e krimit të organizuar dhe krimeve të rënda, duke siguruar jetën e individit, sipërmarrjen e lirë dhe respektimin e ligjshmërisë në tërësi”. </w:t>
      </w:r>
    </w:p>
    <w:p w14:paraId="14848B4F" w14:textId="143D5124" w:rsidR="00070D08" w:rsidRPr="001431AF" w:rsidRDefault="00070D08" w:rsidP="00EA33E4">
      <w:pPr>
        <w:spacing w:before="100" w:beforeAutospacing="1" w:after="100" w:afterAutospacing="1" w:line="276" w:lineRule="auto"/>
        <w:jc w:val="both"/>
        <w:outlineLvl w:val="3"/>
        <w:rPr>
          <w:rFonts w:ascii="Times New Roman" w:hAnsi="Times New Roman" w:cs="Times New Roman"/>
          <w:b/>
        </w:rPr>
      </w:pPr>
      <w:r w:rsidRPr="001431AF">
        <w:rPr>
          <w:rFonts w:ascii="Times New Roman" w:eastAsia="Times New Roman" w:hAnsi="Times New Roman" w:cs="Times New Roman"/>
          <w:b/>
        </w:rPr>
        <w:t>1.</w:t>
      </w:r>
      <w:r w:rsidR="001719BB" w:rsidRPr="001431AF">
        <w:rPr>
          <w:rFonts w:ascii="Times New Roman" w:eastAsia="Times New Roman" w:hAnsi="Times New Roman" w:cs="Times New Roman"/>
          <w:b/>
        </w:rPr>
        <w:t>3</w:t>
      </w:r>
      <w:r w:rsidRPr="001431AF">
        <w:rPr>
          <w:rFonts w:ascii="Times New Roman" w:eastAsia="Times New Roman" w:hAnsi="Times New Roman" w:cs="Times New Roman"/>
          <w:b/>
        </w:rPr>
        <w:t xml:space="preserve"> </w:t>
      </w:r>
      <w:r w:rsidRPr="001431AF">
        <w:rPr>
          <w:rFonts w:ascii="Times New Roman" w:hAnsi="Times New Roman" w:cs="Times New Roman"/>
          <w:b/>
        </w:rPr>
        <w:t>METODOLOGJIA</w:t>
      </w:r>
    </w:p>
    <w:p w14:paraId="08045024" w14:textId="173C9D89" w:rsidR="00443BF1" w:rsidRPr="001431AF" w:rsidRDefault="002A09C0" w:rsidP="00CB413C">
      <w:pPr>
        <w:spacing w:before="100" w:beforeAutospacing="1" w:after="100" w:afterAutospacing="1" w:line="276" w:lineRule="auto"/>
        <w:ind w:firstLine="720"/>
        <w:jc w:val="both"/>
        <w:rPr>
          <w:rFonts w:ascii="Times New Roman" w:eastAsia="Times New Roman" w:hAnsi="Times New Roman" w:cs="Times New Roman"/>
        </w:rPr>
      </w:pPr>
      <w:r w:rsidRPr="001431AF">
        <w:rPr>
          <w:rFonts w:ascii="Times New Roman" w:eastAsia="Times New Roman" w:hAnsi="Times New Roman" w:cs="Times New Roman"/>
        </w:rPr>
        <w:t>Procesi i h</w:t>
      </w:r>
      <w:r w:rsidR="00C74A93" w:rsidRPr="001431AF">
        <w:rPr>
          <w:rFonts w:ascii="Times New Roman" w:eastAsia="Times New Roman" w:hAnsi="Times New Roman" w:cs="Times New Roman"/>
        </w:rPr>
        <w:t>artimi</w:t>
      </w:r>
      <w:r w:rsidRPr="001431AF">
        <w:rPr>
          <w:rFonts w:ascii="Times New Roman" w:eastAsia="Times New Roman" w:hAnsi="Times New Roman" w:cs="Times New Roman"/>
        </w:rPr>
        <w:t>t</w:t>
      </w:r>
      <w:r w:rsidR="00C74A93" w:rsidRPr="001431AF">
        <w:rPr>
          <w:rFonts w:ascii="Times New Roman" w:eastAsia="Times New Roman" w:hAnsi="Times New Roman" w:cs="Times New Roman"/>
        </w:rPr>
        <w:t xml:space="preserve"> </w:t>
      </w:r>
      <w:r w:rsidRPr="001431AF">
        <w:rPr>
          <w:rFonts w:ascii="Times New Roman" w:eastAsia="Times New Roman" w:hAnsi="Times New Roman" w:cs="Times New Roman"/>
        </w:rPr>
        <w:t>t</w:t>
      </w:r>
      <w:r w:rsidR="009B0890" w:rsidRPr="001431AF">
        <w:rPr>
          <w:rFonts w:ascii="Times New Roman" w:eastAsia="Times New Roman" w:hAnsi="Times New Roman" w:cs="Times New Roman"/>
        </w:rPr>
        <w:t>ë</w:t>
      </w:r>
      <w:r w:rsidR="00C74A93" w:rsidRPr="001431AF">
        <w:rPr>
          <w:rFonts w:ascii="Times New Roman" w:eastAsia="Times New Roman" w:hAnsi="Times New Roman" w:cs="Times New Roman"/>
        </w:rPr>
        <w:t xml:space="preserve"> k</w:t>
      </w:r>
      <w:r w:rsidR="009B0890" w:rsidRPr="001431AF">
        <w:rPr>
          <w:rFonts w:ascii="Times New Roman" w:eastAsia="Times New Roman" w:hAnsi="Times New Roman" w:cs="Times New Roman"/>
        </w:rPr>
        <w:t>ë</w:t>
      </w:r>
      <w:r w:rsidR="00C74A93" w:rsidRPr="001431AF">
        <w:rPr>
          <w:rFonts w:ascii="Times New Roman" w:eastAsia="Times New Roman" w:hAnsi="Times New Roman" w:cs="Times New Roman"/>
        </w:rPr>
        <w:t>saj strategji</w:t>
      </w:r>
      <w:r w:rsidRPr="001431AF">
        <w:rPr>
          <w:rFonts w:ascii="Times New Roman" w:eastAsia="Times New Roman" w:hAnsi="Times New Roman" w:cs="Times New Roman"/>
        </w:rPr>
        <w:t>e</w:t>
      </w:r>
      <w:r w:rsidR="00C74A93" w:rsidRPr="001431AF">
        <w:rPr>
          <w:rFonts w:ascii="Times New Roman" w:eastAsia="Times New Roman" w:hAnsi="Times New Roman" w:cs="Times New Roman"/>
        </w:rPr>
        <w:t xml:space="preserve"> </w:t>
      </w:r>
      <w:r w:rsidR="009B0890" w:rsidRPr="001431AF">
        <w:rPr>
          <w:rFonts w:ascii="Times New Roman" w:eastAsia="Times New Roman" w:hAnsi="Times New Roman" w:cs="Times New Roman"/>
        </w:rPr>
        <w:t>ë</w:t>
      </w:r>
      <w:r w:rsidR="00C74A93" w:rsidRPr="001431AF">
        <w:rPr>
          <w:rFonts w:ascii="Times New Roman" w:eastAsia="Times New Roman" w:hAnsi="Times New Roman" w:cs="Times New Roman"/>
        </w:rPr>
        <w:t>sht</w:t>
      </w:r>
      <w:r w:rsidR="009B0890" w:rsidRPr="001431AF">
        <w:rPr>
          <w:rFonts w:ascii="Times New Roman" w:eastAsia="Times New Roman" w:hAnsi="Times New Roman" w:cs="Times New Roman"/>
        </w:rPr>
        <w:t>ë</w:t>
      </w:r>
      <w:r w:rsidR="00C74A93" w:rsidRPr="001431AF">
        <w:rPr>
          <w:rFonts w:ascii="Times New Roman" w:eastAsia="Times New Roman" w:hAnsi="Times New Roman" w:cs="Times New Roman"/>
        </w:rPr>
        <w:t xml:space="preserve"> </w:t>
      </w:r>
      <w:r w:rsidR="000963E0" w:rsidRPr="001431AF">
        <w:rPr>
          <w:rFonts w:ascii="Times New Roman" w:eastAsia="Times New Roman" w:hAnsi="Times New Roman" w:cs="Times New Roman"/>
        </w:rPr>
        <w:t>zhvilluar, mbi baz</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n e nj</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 xml:space="preserve"> metodologjie t</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 xml:space="preserve"> integruar</w:t>
      </w:r>
      <w:r w:rsidR="00C74A93" w:rsidRPr="001431AF">
        <w:rPr>
          <w:rFonts w:ascii="Times New Roman" w:eastAsia="Times New Roman" w:hAnsi="Times New Roman" w:cs="Times New Roman"/>
        </w:rPr>
        <w:t xml:space="preserve"> n</w:t>
      </w:r>
      <w:r w:rsidR="009B0890" w:rsidRPr="001431AF">
        <w:rPr>
          <w:rFonts w:ascii="Times New Roman" w:eastAsia="Times New Roman" w:hAnsi="Times New Roman" w:cs="Times New Roman"/>
        </w:rPr>
        <w:t>ë</w:t>
      </w:r>
      <w:r w:rsidR="00C74A93" w:rsidRPr="001431AF">
        <w:rPr>
          <w:rFonts w:ascii="Times New Roman" w:eastAsia="Times New Roman" w:hAnsi="Times New Roman" w:cs="Times New Roman"/>
        </w:rPr>
        <w:t xml:space="preserve"> kuad</w:t>
      </w:r>
      <w:r w:rsidR="009B0890" w:rsidRPr="001431AF">
        <w:rPr>
          <w:rFonts w:ascii="Times New Roman" w:eastAsia="Times New Roman" w:hAnsi="Times New Roman" w:cs="Times New Roman"/>
        </w:rPr>
        <w:t>ë</w:t>
      </w:r>
      <w:r w:rsidR="00C74A93" w:rsidRPr="001431AF">
        <w:rPr>
          <w:rFonts w:ascii="Times New Roman" w:eastAsia="Times New Roman" w:hAnsi="Times New Roman" w:cs="Times New Roman"/>
        </w:rPr>
        <w:t>r t</w:t>
      </w:r>
      <w:r w:rsidR="009B0890" w:rsidRPr="001431AF">
        <w:rPr>
          <w:rFonts w:ascii="Times New Roman" w:eastAsia="Times New Roman" w:hAnsi="Times New Roman" w:cs="Times New Roman"/>
        </w:rPr>
        <w:t>ë</w:t>
      </w:r>
      <w:r w:rsidR="00C74A93" w:rsidRPr="001431AF">
        <w:rPr>
          <w:rFonts w:ascii="Times New Roman" w:eastAsia="Times New Roman" w:hAnsi="Times New Roman" w:cs="Times New Roman"/>
        </w:rPr>
        <w:t xml:space="preserve"> Planit Komb</w:t>
      </w:r>
      <w:r w:rsidR="009B0890" w:rsidRPr="001431AF">
        <w:rPr>
          <w:rFonts w:ascii="Times New Roman" w:eastAsia="Times New Roman" w:hAnsi="Times New Roman" w:cs="Times New Roman"/>
        </w:rPr>
        <w:t>ë</w:t>
      </w:r>
      <w:r w:rsidR="00C74A93" w:rsidRPr="001431AF">
        <w:rPr>
          <w:rFonts w:ascii="Times New Roman" w:eastAsia="Times New Roman" w:hAnsi="Times New Roman" w:cs="Times New Roman"/>
        </w:rPr>
        <w:t>tar t</w:t>
      </w:r>
      <w:r w:rsidR="009B0890" w:rsidRPr="001431AF">
        <w:rPr>
          <w:rFonts w:ascii="Times New Roman" w:eastAsia="Times New Roman" w:hAnsi="Times New Roman" w:cs="Times New Roman"/>
        </w:rPr>
        <w:t>ë</w:t>
      </w:r>
      <w:r w:rsidR="00C74A93" w:rsidRPr="001431AF">
        <w:rPr>
          <w:rFonts w:ascii="Times New Roman" w:eastAsia="Times New Roman" w:hAnsi="Times New Roman" w:cs="Times New Roman"/>
        </w:rPr>
        <w:t xml:space="preserve"> Integrimit Evropian </w:t>
      </w:r>
      <w:r w:rsidR="00443BF1" w:rsidRPr="001431AF">
        <w:rPr>
          <w:rFonts w:ascii="Times New Roman" w:eastAsia="Times New Roman" w:hAnsi="Times New Roman" w:cs="Times New Roman"/>
        </w:rPr>
        <w:t>(PKIE)</w:t>
      </w:r>
      <w:r w:rsidR="003A0375">
        <w:rPr>
          <w:rFonts w:ascii="Times New Roman" w:eastAsia="Times New Roman" w:hAnsi="Times New Roman" w:cs="Times New Roman"/>
        </w:rPr>
        <w:t xml:space="preserve"> </w:t>
      </w:r>
      <w:r w:rsidR="00C74A93" w:rsidRPr="001431AF">
        <w:rPr>
          <w:rFonts w:ascii="Times New Roman" w:eastAsia="Times New Roman" w:hAnsi="Times New Roman" w:cs="Times New Roman"/>
        </w:rPr>
        <w:t>202</w:t>
      </w:r>
      <w:r w:rsidR="00443BF1" w:rsidRPr="001431AF">
        <w:rPr>
          <w:rFonts w:ascii="Times New Roman" w:eastAsia="Times New Roman" w:hAnsi="Times New Roman" w:cs="Times New Roman"/>
        </w:rPr>
        <w:t>4</w:t>
      </w:r>
      <w:r w:rsidR="00C74A93" w:rsidRPr="001431AF">
        <w:rPr>
          <w:rFonts w:ascii="Times New Roman" w:eastAsia="Times New Roman" w:hAnsi="Times New Roman" w:cs="Times New Roman"/>
        </w:rPr>
        <w:t>-202</w:t>
      </w:r>
      <w:r w:rsidR="00443BF1" w:rsidRPr="001431AF">
        <w:rPr>
          <w:rFonts w:ascii="Times New Roman" w:eastAsia="Times New Roman" w:hAnsi="Times New Roman" w:cs="Times New Roman"/>
        </w:rPr>
        <w:t>6, si dhe ang</w:t>
      </w:r>
      <w:r w:rsidR="004510F1" w:rsidRPr="001431AF">
        <w:rPr>
          <w:rFonts w:ascii="Times New Roman" w:eastAsia="Times New Roman" w:hAnsi="Times New Roman" w:cs="Times New Roman"/>
        </w:rPr>
        <w:t>a</w:t>
      </w:r>
      <w:r w:rsidR="00443BF1" w:rsidRPr="001431AF">
        <w:rPr>
          <w:rFonts w:ascii="Times New Roman" w:eastAsia="Times New Roman" w:hAnsi="Times New Roman" w:cs="Times New Roman"/>
        </w:rPr>
        <w:t>zhime</w:t>
      </w:r>
      <w:r w:rsidR="004510F1" w:rsidRPr="001431AF">
        <w:rPr>
          <w:rFonts w:ascii="Times New Roman" w:eastAsia="Times New Roman" w:hAnsi="Times New Roman" w:cs="Times New Roman"/>
        </w:rPr>
        <w:t>ve</w:t>
      </w:r>
      <w:r w:rsidR="00443BF1" w:rsidRPr="001431AF">
        <w:rPr>
          <w:rFonts w:ascii="Times New Roman" w:eastAsia="Times New Roman" w:hAnsi="Times New Roman" w:cs="Times New Roman"/>
        </w:rPr>
        <w:t xml:space="preserve"> p</w:t>
      </w:r>
      <w:r w:rsidR="009B0890" w:rsidRPr="001431AF">
        <w:rPr>
          <w:rFonts w:ascii="Times New Roman" w:eastAsia="Times New Roman" w:hAnsi="Times New Roman" w:cs="Times New Roman"/>
        </w:rPr>
        <w:t>ë</w:t>
      </w:r>
      <w:r w:rsidR="00443BF1" w:rsidRPr="001431AF">
        <w:rPr>
          <w:rFonts w:ascii="Times New Roman" w:eastAsia="Times New Roman" w:hAnsi="Times New Roman" w:cs="Times New Roman"/>
        </w:rPr>
        <w:t>rkat</w:t>
      </w:r>
      <w:r w:rsidR="009B0890" w:rsidRPr="001431AF">
        <w:rPr>
          <w:rFonts w:ascii="Times New Roman" w:eastAsia="Times New Roman" w:hAnsi="Times New Roman" w:cs="Times New Roman"/>
        </w:rPr>
        <w:t>ë</w:t>
      </w:r>
      <w:r w:rsidR="00443BF1" w:rsidRPr="001431AF">
        <w:rPr>
          <w:rFonts w:ascii="Times New Roman" w:eastAsia="Times New Roman" w:hAnsi="Times New Roman" w:cs="Times New Roman"/>
        </w:rPr>
        <w:t>se n</w:t>
      </w:r>
      <w:r w:rsidR="009B0890" w:rsidRPr="001431AF">
        <w:rPr>
          <w:rFonts w:ascii="Times New Roman" w:eastAsia="Times New Roman" w:hAnsi="Times New Roman" w:cs="Times New Roman"/>
        </w:rPr>
        <w:t>ë</w:t>
      </w:r>
      <w:r w:rsidR="00443BF1" w:rsidRPr="001431AF">
        <w:rPr>
          <w:rFonts w:ascii="Times New Roman" w:eastAsia="Times New Roman" w:hAnsi="Times New Roman" w:cs="Times New Roman"/>
        </w:rPr>
        <w:t xml:space="preserve"> kuad</w:t>
      </w:r>
      <w:r w:rsidR="009B0890" w:rsidRPr="001431AF">
        <w:rPr>
          <w:rFonts w:ascii="Times New Roman" w:eastAsia="Times New Roman" w:hAnsi="Times New Roman" w:cs="Times New Roman"/>
        </w:rPr>
        <w:t>ë</w:t>
      </w:r>
      <w:r w:rsidR="00443BF1" w:rsidRPr="001431AF">
        <w:rPr>
          <w:rFonts w:ascii="Times New Roman" w:eastAsia="Times New Roman" w:hAnsi="Times New Roman" w:cs="Times New Roman"/>
        </w:rPr>
        <w:t>r t</w:t>
      </w:r>
      <w:r w:rsidR="009B0890" w:rsidRPr="001431AF">
        <w:rPr>
          <w:rFonts w:ascii="Times New Roman" w:eastAsia="Times New Roman" w:hAnsi="Times New Roman" w:cs="Times New Roman"/>
        </w:rPr>
        <w:t>ë</w:t>
      </w:r>
      <w:r w:rsidR="00443BF1" w:rsidRPr="001431AF">
        <w:rPr>
          <w:rFonts w:ascii="Times New Roman" w:eastAsia="Times New Roman" w:hAnsi="Times New Roman" w:cs="Times New Roman"/>
        </w:rPr>
        <w:t xml:space="preserve"> procesit t</w:t>
      </w:r>
      <w:r w:rsidR="009B0890" w:rsidRPr="001431AF">
        <w:rPr>
          <w:rFonts w:ascii="Times New Roman" w:eastAsia="Times New Roman" w:hAnsi="Times New Roman" w:cs="Times New Roman"/>
        </w:rPr>
        <w:t>ë</w:t>
      </w:r>
      <w:r w:rsidR="00443BF1" w:rsidRPr="001431AF">
        <w:rPr>
          <w:rFonts w:ascii="Times New Roman" w:eastAsia="Times New Roman" w:hAnsi="Times New Roman" w:cs="Times New Roman"/>
        </w:rPr>
        <w:t xml:space="preserve"> Berlinit dhe mekanizmave t</w:t>
      </w:r>
      <w:r w:rsidR="009B0890" w:rsidRPr="001431AF">
        <w:rPr>
          <w:rFonts w:ascii="Times New Roman" w:eastAsia="Times New Roman" w:hAnsi="Times New Roman" w:cs="Times New Roman"/>
        </w:rPr>
        <w:t>ë</w:t>
      </w:r>
      <w:r w:rsidR="00443BF1" w:rsidRPr="001431AF">
        <w:rPr>
          <w:rFonts w:ascii="Times New Roman" w:eastAsia="Times New Roman" w:hAnsi="Times New Roman" w:cs="Times New Roman"/>
        </w:rPr>
        <w:t xml:space="preserve"> monitorimit t</w:t>
      </w:r>
      <w:r w:rsidR="009B0890" w:rsidRPr="001431AF">
        <w:rPr>
          <w:rFonts w:ascii="Times New Roman" w:eastAsia="Times New Roman" w:hAnsi="Times New Roman" w:cs="Times New Roman"/>
        </w:rPr>
        <w:t>ë</w:t>
      </w:r>
      <w:r w:rsidR="00443BF1" w:rsidRPr="001431AF">
        <w:rPr>
          <w:rFonts w:ascii="Times New Roman" w:eastAsia="Times New Roman" w:hAnsi="Times New Roman" w:cs="Times New Roman"/>
        </w:rPr>
        <w:t xml:space="preserve"> BE-s</w:t>
      </w:r>
      <w:r w:rsidR="009B0890" w:rsidRPr="001431AF">
        <w:rPr>
          <w:rFonts w:ascii="Times New Roman" w:eastAsia="Times New Roman" w:hAnsi="Times New Roman" w:cs="Times New Roman"/>
        </w:rPr>
        <w:t>ë</w:t>
      </w:r>
      <w:r w:rsidR="00443BF1" w:rsidRPr="001431AF">
        <w:rPr>
          <w:rFonts w:ascii="Times New Roman" w:eastAsia="Times New Roman" w:hAnsi="Times New Roman" w:cs="Times New Roman"/>
        </w:rPr>
        <w:t xml:space="preserve"> dhe OKB-s</w:t>
      </w:r>
      <w:r w:rsidR="009B0890" w:rsidRPr="001431AF">
        <w:rPr>
          <w:rFonts w:ascii="Times New Roman" w:eastAsia="Times New Roman" w:hAnsi="Times New Roman" w:cs="Times New Roman"/>
        </w:rPr>
        <w:t>ë</w:t>
      </w:r>
      <w:r w:rsidR="00443BF1" w:rsidRPr="001431AF">
        <w:rPr>
          <w:rFonts w:ascii="Times New Roman" w:eastAsia="Times New Roman" w:hAnsi="Times New Roman" w:cs="Times New Roman"/>
        </w:rPr>
        <w:t xml:space="preserve">. </w:t>
      </w:r>
    </w:p>
    <w:p w14:paraId="6292845C" w14:textId="18CAD292" w:rsidR="008A0D15" w:rsidRPr="001431AF" w:rsidRDefault="00443BF1" w:rsidP="00EA33E4">
      <w:pPr>
        <w:spacing w:line="276" w:lineRule="auto"/>
        <w:ind w:firstLine="720"/>
        <w:jc w:val="both"/>
        <w:rPr>
          <w:rFonts w:ascii="Times New Roman" w:hAnsi="Times New Roman" w:cs="Times New Roman"/>
        </w:rPr>
      </w:pPr>
      <w:r w:rsidRPr="001431AF">
        <w:rPr>
          <w:rFonts w:ascii="Times New Roman" w:eastAsia="Times New Roman" w:hAnsi="Times New Roman" w:cs="Times New Roman"/>
        </w:rPr>
        <w:t xml:space="preserve">Dokumenti është hartuar përmes një procesi gjithëpërfshirës konsultimi, i koordinuar nga Ministria e </w:t>
      </w:r>
      <w:r w:rsidR="00AB36B5">
        <w:rPr>
          <w:rFonts w:ascii="Times New Roman" w:eastAsia="Times New Roman" w:hAnsi="Times New Roman" w:cs="Times New Roman"/>
        </w:rPr>
        <w:t xml:space="preserve">Punëve të </w:t>
      </w:r>
      <w:r w:rsidRPr="001431AF">
        <w:rPr>
          <w:rFonts w:ascii="Times New Roman" w:eastAsia="Times New Roman" w:hAnsi="Times New Roman" w:cs="Times New Roman"/>
        </w:rPr>
        <w:t>Brendshme, si institucion përgjegjës për ruajtjen e rendit dhe sigurisë publike, në të gjitha fazat e tij, duke nisur nga analiza e riskut deri te miratimi përfundimtar. Ky proces është zhvilluar në bashkëpunim me institucionet e tjera relevante,</w:t>
      </w:r>
      <w:r w:rsidR="008A0D15" w:rsidRPr="001431AF">
        <w:rPr>
          <w:rFonts w:ascii="Times New Roman" w:eastAsia="Times New Roman" w:hAnsi="Times New Roman" w:cs="Times New Roman"/>
        </w:rPr>
        <w:t xml:space="preserve"> si</w:t>
      </w:r>
      <w:r w:rsidR="008A0D15" w:rsidRPr="001431AF">
        <w:rPr>
          <w:rFonts w:ascii="Times New Roman" w:hAnsi="Times New Roman" w:cs="Times New Roman"/>
        </w:rPr>
        <w:t xml:space="preserve"> strukturat e varësisë të Ministrisë së </w:t>
      </w:r>
      <w:r w:rsidR="00AB36B5">
        <w:rPr>
          <w:rFonts w:ascii="Times New Roman" w:hAnsi="Times New Roman" w:cs="Times New Roman"/>
        </w:rPr>
        <w:t xml:space="preserve">Punëve të </w:t>
      </w:r>
      <w:r w:rsidR="008A0D15" w:rsidRPr="001431AF">
        <w:rPr>
          <w:rFonts w:ascii="Times New Roman" w:hAnsi="Times New Roman" w:cs="Times New Roman"/>
        </w:rPr>
        <w:t>Brendshme (Policia e Shtetit, AAPSK), Ministria e Drejtësisë, Ministria e Financave,</w:t>
      </w:r>
      <w:r w:rsidR="00780FA8">
        <w:rPr>
          <w:rFonts w:ascii="Times New Roman" w:hAnsi="Times New Roman" w:cs="Times New Roman"/>
        </w:rPr>
        <w:t xml:space="preserve"> </w:t>
      </w:r>
      <w:r w:rsidR="008A0D15" w:rsidRPr="001431AF">
        <w:rPr>
          <w:rFonts w:ascii="Times New Roman" w:hAnsi="Times New Roman" w:cs="Times New Roman"/>
        </w:rPr>
        <w:t xml:space="preserve"> Ministria e Infrastrukturës dhe Energjisë, Ministria e Mbrojtjes, Ministria për Evropën dhe Punët e Jashtme, Ministria e Shëndetësisë dhe M</w:t>
      </w:r>
      <w:r w:rsidR="003A0375">
        <w:rPr>
          <w:rFonts w:ascii="Times New Roman" w:hAnsi="Times New Roman" w:cs="Times New Roman"/>
        </w:rPr>
        <w:t>irëqenies</w:t>
      </w:r>
      <w:r w:rsidR="008A0D15" w:rsidRPr="001431AF">
        <w:rPr>
          <w:rFonts w:ascii="Times New Roman" w:hAnsi="Times New Roman" w:cs="Times New Roman"/>
        </w:rPr>
        <w:t xml:space="preserve"> Sociale, Ministria e </w:t>
      </w:r>
      <w:r w:rsidR="00780FA8">
        <w:rPr>
          <w:rFonts w:ascii="Times New Roman" w:hAnsi="Times New Roman" w:cs="Times New Roman"/>
        </w:rPr>
        <w:t xml:space="preserve">Turizmit, </w:t>
      </w:r>
      <w:r w:rsidR="008A0D15" w:rsidRPr="001431AF">
        <w:rPr>
          <w:rFonts w:ascii="Times New Roman" w:hAnsi="Times New Roman" w:cs="Times New Roman"/>
        </w:rPr>
        <w:t>Kulturës</w:t>
      </w:r>
      <w:r w:rsidR="00780FA8">
        <w:rPr>
          <w:rFonts w:ascii="Times New Roman" w:hAnsi="Times New Roman" w:cs="Times New Roman"/>
        </w:rPr>
        <w:t xml:space="preserve"> dhe Sportit</w:t>
      </w:r>
      <w:r w:rsidR="008A0D15" w:rsidRPr="001431AF">
        <w:rPr>
          <w:rFonts w:ascii="Times New Roman" w:hAnsi="Times New Roman" w:cs="Times New Roman"/>
        </w:rPr>
        <w:t>,</w:t>
      </w:r>
      <w:r w:rsidR="00780FA8">
        <w:rPr>
          <w:rFonts w:ascii="Times New Roman" w:hAnsi="Times New Roman" w:cs="Times New Roman"/>
        </w:rPr>
        <w:t xml:space="preserve"> Ministria e Mjedisit,</w:t>
      </w:r>
      <w:r w:rsidR="008A0D15" w:rsidRPr="001431AF">
        <w:rPr>
          <w:rFonts w:ascii="Times New Roman" w:hAnsi="Times New Roman" w:cs="Times New Roman"/>
        </w:rPr>
        <w:t xml:space="preserve"> </w:t>
      </w:r>
      <w:r w:rsidR="00780FA8">
        <w:rPr>
          <w:rFonts w:ascii="Times New Roman" w:hAnsi="Times New Roman" w:cs="Times New Roman"/>
        </w:rPr>
        <w:t xml:space="preserve">Ministria e Arsimit, Ministria e Bujqësisë dhe Zhvillimit Rural, Ministria e Shtetit për Administratën Publike dhe Antikorrupsionin, </w:t>
      </w:r>
      <w:r w:rsidR="008A0D15" w:rsidRPr="001431AF">
        <w:rPr>
          <w:rFonts w:ascii="Times New Roman" w:hAnsi="Times New Roman" w:cs="Times New Roman"/>
        </w:rPr>
        <w:t xml:space="preserve">Instituti Kombëtar i Regjistrimit të Pasurive Kulturore, Shërbimi Informativ Shtetëror, Banka e Shqipërisë, Prokuroria e Përgjithshme, Kontrolli i Lartë i Shtetit, Prokuroria e Posaçme kundër Korrupsionit dhe Krimit të Organizuar, Shoqëria Civile, OJQ dhe Organizma Ndërkombëtarë (EU4LEA, ICITAP, Këshilli i Evropës, Delegacioni i Bashkimit Evropian në Shqipëri), media.   </w:t>
      </w:r>
    </w:p>
    <w:p w14:paraId="64E6C1C9" w14:textId="3DE5B833" w:rsidR="00C74A93" w:rsidRPr="001431AF" w:rsidRDefault="004510F1" w:rsidP="004510F1">
      <w:pPr>
        <w:spacing w:before="100" w:beforeAutospacing="1" w:after="100" w:afterAutospacing="1" w:line="276" w:lineRule="auto"/>
        <w:ind w:firstLine="720"/>
        <w:jc w:val="both"/>
        <w:rPr>
          <w:rFonts w:ascii="Times New Roman" w:eastAsia="Times New Roman" w:hAnsi="Times New Roman" w:cs="Times New Roman"/>
        </w:rPr>
      </w:pPr>
      <w:r w:rsidRPr="001431AF">
        <w:rPr>
          <w:rFonts w:ascii="Times New Roman" w:hAnsi="Times New Roman" w:cs="Times New Roman"/>
        </w:rPr>
        <w:t>Gjatë hartimit t</w:t>
      </w:r>
      <w:r w:rsidR="00084E04" w:rsidRPr="001431AF">
        <w:rPr>
          <w:rFonts w:ascii="Times New Roman" w:hAnsi="Times New Roman" w:cs="Times New Roman"/>
        </w:rPr>
        <w:t>ë</w:t>
      </w:r>
      <w:r w:rsidRPr="001431AF">
        <w:rPr>
          <w:rFonts w:ascii="Times New Roman" w:hAnsi="Times New Roman" w:cs="Times New Roman"/>
        </w:rPr>
        <w:t xml:space="preserve"> strategjis</w:t>
      </w:r>
      <w:r w:rsidR="00084E04" w:rsidRPr="001431AF">
        <w:rPr>
          <w:rFonts w:ascii="Times New Roman" w:hAnsi="Times New Roman" w:cs="Times New Roman"/>
        </w:rPr>
        <w:t>ë</w:t>
      </w:r>
      <w:r w:rsidRPr="001431AF">
        <w:rPr>
          <w:rFonts w:ascii="Times New Roman" w:hAnsi="Times New Roman" w:cs="Times New Roman"/>
        </w:rPr>
        <w:t xml:space="preserve"> krahas infrastruktur</w:t>
      </w:r>
      <w:r w:rsidR="00084E04" w:rsidRPr="001431AF">
        <w:rPr>
          <w:rFonts w:ascii="Times New Roman" w:hAnsi="Times New Roman" w:cs="Times New Roman"/>
        </w:rPr>
        <w:t>ë</w:t>
      </w:r>
      <w:r w:rsidRPr="001431AF">
        <w:rPr>
          <w:rFonts w:ascii="Times New Roman" w:hAnsi="Times New Roman" w:cs="Times New Roman"/>
        </w:rPr>
        <w:t>s ligjore, programeve t</w:t>
      </w:r>
      <w:r w:rsidR="00084E04" w:rsidRPr="001431AF">
        <w:rPr>
          <w:rFonts w:ascii="Times New Roman" w:hAnsi="Times New Roman" w:cs="Times New Roman"/>
        </w:rPr>
        <w:t>ë</w:t>
      </w:r>
      <w:r w:rsidRPr="001431AF">
        <w:rPr>
          <w:rFonts w:ascii="Times New Roman" w:hAnsi="Times New Roman" w:cs="Times New Roman"/>
        </w:rPr>
        <w:t xml:space="preserve"> ndryshme shtet</w:t>
      </w:r>
      <w:r w:rsidR="00084E04" w:rsidRPr="001431AF">
        <w:rPr>
          <w:rFonts w:ascii="Times New Roman" w:hAnsi="Times New Roman" w:cs="Times New Roman"/>
        </w:rPr>
        <w:t>ë</w:t>
      </w:r>
      <w:r w:rsidRPr="001431AF">
        <w:rPr>
          <w:rFonts w:ascii="Times New Roman" w:hAnsi="Times New Roman" w:cs="Times New Roman"/>
        </w:rPr>
        <w:t>rore, n</w:t>
      </w:r>
      <w:r w:rsidR="00084E04" w:rsidRPr="001431AF">
        <w:rPr>
          <w:rFonts w:ascii="Times New Roman" w:hAnsi="Times New Roman" w:cs="Times New Roman"/>
        </w:rPr>
        <w:t>ë</w:t>
      </w:r>
      <w:r w:rsidRPr="001431AF">
        <w:rPr>
          <w:rFonts w:ascii="Times New Roman" w:hAnsi="Times New Roman" w:cs="Times New Roman"/>
        </w:rPr>
        <w:t xml:space="preserve"> analiz</w:t>
      </w:r>
      <w:r w:rsidR="00084E04" w:rsidRPr="001431AF">
        <w:rPr>
          <w:rFonts w:ascii="Times New Roman" w:hAnsi="Times New Roman" w:cs="Times New Roman"/>
        </w:rPr>
        <w:t>ë</w:t>
      </w:r>
      <w:r w:rsidRPr="001431AF">
        <w:rPr>
          <w:rFonts w:ascii="Times New Roman" w:hAnsi="Times New Roman" w:cs="Times New Roman"/>
        </w:rPr>
        <w:t>n p</w:t>
      </w:r>
      <w:r w:rsidR="00084E04" w:rsidRPr="001431AF">
        <w:rPr>
          <w:rFonts w:ascii="Times New Roman" w:hAnsi="Times New Roman" w:cs="Times New Roman"/>
        </w:rPr>
        <w:t>ë</w:t>
      </w:r>
      <w:r w:rsidRPr="001431AF">
        <w:rPr>
          <w:rFonts w:ascii="Times New Roman" w:hAnsi="Times New Roman" w:cs="Times New Roman"/>
        </w:rPr>
        <w:t>r vler</w:t>
      </w:r>
      <w:r w:rsidR="00084E04" w:rsidRPr="001431AF">
        <w:rPr>
          <w:rFonts w:ascii="Times New Roman" w:hAnsi="Times New Roman" w:cs="Times New Roman"/>
        </w:rPr>
        <w:t>ë</w:t>
      </w:r>
      <w:r w:rsidRPr="001431AF">
        <w:rPr>
          <w:rFonts w:ascii="Times New Roman" w:hAnsi="Times New Roman" w:cs="Times New Roman"/>
        </w:rPr>
        <w:t>simin e situat</w:t>
      </w:r>
      <w:r w:rsidR="00084E04" w:rsidRPr="001431AF">
        <w:rPr>
          <w:rFonts w:ascii="Times New Roman" w:hAnsi="Times New Roman" w:cs="Times New Roman"/>
        </w:rPr>
        <w:t>ë</w:t>
      </w:r>
      <w:r w:rsidRPr="001431AF">
        <w:rPr>
          <w:rFonts w:ascii="Times New Roman" w:hAnsi="Times New Roman" w:cs="Times New Roman"/>
        </w:rPr>
        <w:t>s aktuale dhe identifikimin e prioriteteve dhe objektivave p</w:t>
      </w:r>
      <w:r w:rsidR="00084E04" w:rsidRPr="001431AF">
        <w:rPr>
          <w:rFonts w:ascii="Times New Roman" w:hAnsi="Times New Roman" w:cs="Times New Roman"/>
        </w:rPr>
        <w:t>ë</w:t>
      </w:r>
      <w:r w:rsidRPr="001431AF">
        <w:rPr>
          <w:rFonts w:ascii="Times New Roman" w:hAnsi="Times New Roman" w:cs="Times New Roman"/>
        </w:rPr>
        <w:t>r t</w:t>
      </w:r>
      <w:r w:rsidR="00084E04" w:rsidRPr="001431AF">
        <w:rPr>
          <w:rFonts w:ascii="Times New Roman" w:hAnsi="Times New Roman" w:cs="Times New Roman"/>
        </w:rPr>
        <w:t>ë</w:t>
      </w:r>
      <w:r w:rsidRPr="001431AF">
        <w:rPr>
          <w:rFonts w:ascii="Times New Roman" w:hAnsi="Times New Roman" w:cs="Times New Roman"/>
        </w:rPr>
        <w:t xml:space="preserve"> ardhmen, jan</w:t>
      </w:r>
      <w:r w:rsidR="00084E04" w:rsidRPr="001431AF">
        <w:rPr>
          <w:rFonts w:ascii="Times New Roman" w:hAnsi="Times New Roman" w:cs="Times New Roman"/>
        </w:rPr>
        <w:t>ë</w:t>
      </w:r>
      <w:r w:rsidRPr="001431AF">
        <w:rPr>
          <w:rFonts w:ascii="Times New Roman" w:hAnsi="Times New Roman" w:cs="Times New Roman"/>
        </w:rPr>
        <w:t xml:space="preserve"> marr</w:t>
      </w:r>
      <w:r w:rsidR="00084E04" w:rsidRPr="001431AF">
        <w:rPr>
          <w:rFonts w:ascii="Times New Roman" w:hAnsi="Times New Roman" w:cs="Times New Roman"/>
        </w:rPr>
        <w:t>ë</w:t>
      </w:r>
      <w:r w:rsidRPr="001431AF">
        <w:rPr>
          <w:rFonts w:ascii="Times New Roman" w:hAnsi="Times New Roman" w:cs="Times New Roman"/>
        </w:rPr>
        <w:t xml:space="preserve"> n</w:t>
      </w:r>
      <w:r w:rsidR="00084E04" w:rsidRPr="001431AF">
        <w:rPr>
          <w:rFonts w:ascii="Times New Roman" w:hAnsi="Times New Roman" w:cs="Times New Roman"/>
        </w:rPr>
        <w:t>ë</w:t>
      </w:r>
      <w:r w:rsidRPr="001431AF">
        <w:rPr>
          <w:rFonts w:ascii="Times New Roman" w:hAnsi="Times New Roman" w:cs="Times New Roman"/>
        </w:rPr>
        <w:t xml:space="preserve"> konsiderat</w:t>
      </w:r>
      <w:r w:rsidR="00084E04" w:rsidRPr="001431AF">
        <w:rPr>
          <w:rFonts w:ascii="Times New Roman" w:hAnsi="Times New Roman" w:cs="Times New Roman"/>
        </w:rPr>
        <w:t>ë</w:t>
      </w:r>
      <w:r w:rsidRPr="001431AF">
        <w:rPr>
          <w:rFonts w:ascii="Times New Roman" w:hAnsi="Times New Roman" w:cs="Times New Roman"/>
        </w:rPr>
        <w:t xml:space="preserve"> dhe</w:t>
      </w:r>
      <w:r w:rsidRPr="001431AF">
        <w:rPr>
          <w:rFonts w:ascii="Times New Roman" w:eastAsia="Times New Roman" w:hAnsi="Times New Roman" w:cs="Times New Roman"/>
        </w:rPr>
        <w:t xml:space="preserve"> </w:t>
      </w:r>
      <w:r w:rsidR="00443BF1" w:rsidRPr="001431AF">
        <w:rPr>
          <w:rFonts w:ascii="Times New Roman" w:eastAsia="Times New Roman" w:hAnsi="Times New Roman" w:cs="Times New Roman"/>
        </w:rPr>
        <w:t>praktikat m</w:t>
      </w:r>
      <w:r w:rsidR="009B0890" w:rsidRPr="001431AF">
        <w:rPr>
          <w:rFonts w:ascii="Times New Roman" w:eastAsia="Times New Roman" w:hAnsi="Times New Roman" w:cs="Times New Roman"/>
        </w:rPr>
        <w:t>ë</w:t>
      </w:r>
      <w:r w:rsidR="00443BF1" w:rsidRPr="001431AF">
        <w:rPr>
          <w:rFonts w:ascii="Times New Roman" w:eastAsia="Times New Roman" w:hAnsi="Times New Roman" w:cs="Times New Roman"/>
        </w:rPr>
        <w:t xml:space="preserve"> t</w:t>
      </w:r>
      <w:r w:rsidR="009B0890" w:rsidRPr="001431AF">
        <w:rPr>
          <w:rFonts w:ascii="Times New Roman" w:eastAsia="Times New Roman" w:hAnsi="Times New Roman" w:cs="Times New Roman"/>
        </w:rPr>
        <w:t>ë</w:t>
      </w:r>
      <w:r w:rsidR="00443BF1" w:rsidRPr="001431AF">
        <w:rPr>
          <w:rFonts w:ascii="Times New Roman" w:eastAsia="Times New Roman" w:hAnsi="Times New Roman" w:cs="Times New Roman"/>
        </w:rPr>
        <w:t xml:space="preserve"> mira t</w:t>
      </w:r>
      <w:r w:rsidR="009B0890" w:rsidRPr="001431AF">
        <w:rPr>
          <w:rFonts w:ascii="Times New Roman" w:eastAsia="Times New Roman" w:hAnsi="Times New Roman" w:cs="Times New Roman"/>
        </w:rPr>
        <w:t>ë</w:t>
      </w:r>
      <w:r w:rsidR="00443BF1" w:rsidRPr="001431AF">
        <w:rPr>
          <w:rFonts w:ascii="Times New Roman" w:eastAsia="Times New Roman" w:hAnsi="Times New Roman" w:cs="Times New Roman"/>
        </w:rPr>
        <w:t xml:space="preserve"> vendeve an</w:t>
      </w:r>
      <w:r w:rsidR="009B0890" w:rsidRPr="001431AF">
        <w:rPr>
          <w:rFonts w:ascii="Times New Roman" w:eastAsia="Times New Roman" w:hAnsi="Times New Roman" w:cs="Times New Roman"/>
        </w:rPr>
        <w:t>ë</w:t>
      </w:r>
      <w:r w:rsidR="00443BF1" w:rsidRPr="001431AF">
        <w:rPr>
          <w:rFonts w:ascii="Times New Roman" w:eastAsia="Times New Roman" w:hAnsi="Times New Roman" w:cs="Times New Roman"/>
        </w:rPr>
        <w:t>tare t</w:t>
      </w:r>
      <w:r w:rsidR="009B0890" w:rsidRPr="001431AF">
        <w:rPr>
          <w:rFonts w:ascii="Times New Roman" w:eastAsia="Times New Roman" w:hAnsi="Times New Roman" w:cs="Times New Roman"/>
        </w:rPr>
        <w:t>ë</w:t>
      </w:r>
      <w:r w:rsidR="00443BF1" w:rsidRPr="001431AF">
        <w:rPr>
          <w:rFonts w:ascii="Times New Roman" w:eastAsia="Times New Roman" w:hAnsi="Times New Roman" w:cs="Times New Roman"/>
        </w:rPr>
        <w:t xml:space="preserve"> Bashkimi</w:t>
      </w:r>
      <w:r w:rsidRPr="001431AF">
        <w:rPr>
          <w:rFonts w:ascii="Times New Roman" w:eastAsia="Times New Roman" w:hAnsi="Times New Roman" w:cs="Times New Roman"/>
        </w:rPr>
        <w:t>t</w:t>
      </w:r>
      <w:r w:rsidR="00443BF1" w:rsidRPr="001431AF">
        <w:rPr>
          <w:rFonts w:ascii="Times New Roman" w:eastAsia="Times New Roman" w:hAnsi="Times New Roman" w:cs="Times New Roman"/>
        </w:rPr>
        <w:t xml:space="preserve"> Evropian dhe partner</w:t>
      </w:r>
      <w:r w:rsidR="009B0890" w:rsidRPr="001431AF">
        <w:rPr>
          <w:rFonts w:ascii="Times New Roman" w:eastAsia="Times New Roman" w:hAnsi="Times New Roman" w:cs="Times New Roman"/>
        </w:rPr>
        <w:t>ë</w:t>
      </w:r>
      <w:r w:rsidR="00443BF1" w:rsidRPr="001431AF">
        <w:rPr>
          <w:rFonts w:ascii="Times New Roman" w:eastAsia="Times New Roman" w:hAnsi="Times New Roman" w:cs="Times New Roman"/>
        </w:rPr>
        <w:t>ve nd</w:t>
      </w:r>
      <w:r w:rsidR="009B0890" w:rsidRPr="001431AF">
        <w:rPr>
          <w:rFonts w:ascii="Times New Roman" w:eastAsia="Times New Roman" w:hAnsi="Times New Roman" w:cs="Times New Roman"/>
        </w:rPr>
        <w:t>ë</w:t>
      </w:r>
      <w:r w:rsidR="00443BF1" w:rsidRPr="001431AF">
        <w:rPr>
          <w:rFonts w:ascii="Times New Roman" w:eastAsia="Times New Roman" w:hAnsi="Times New Roman" w:cs="Times New Roman"/>
        </w:rPr>
        <w:t>rkomb</w:t>
      </w:r>
      <w:r w:rsidR="009B0890" w:rsidRPr="001431AF">
        <w:rPr>
          <w:rFonts w:ascii="Times New Roman" w:eastAsia="Times New Roman" w:hAnsi="Times New Roman" w:cs="Times New Roman"/>
        </w:rPr>
        <w:t>ë</w:t>
      </w:r>
      <w:r w:rsidR="00443BF1" w:rsidRPr="001431AF">
        <w:rPr>
          <w:rFonts w:ascii="Times New Roman" w:eastAsia="Times New Roman" w:hAnsi="Times New Roman" w:cs="Times New Roman"/>
        </w:rPr>
        <w:t>tar</w:t>
      </w:r>
      <w:r w:rsidRPr="001431AF">
        <w:rPr>
          <w:rFonts w:ascii="Times New Roman" w:eastAsia="Times New Roman" w:hAnsi="Times New Roman" w:cs="Times New Roman"/>
        </w:rPr>
        <w:t>ë</w:t>
      </w:r>
      <w:r w:rsidR="00443BF1" w:rsidRPr="001431AF">
        <w:rPr>
          <w:rFonts w:ascii="Times New Roman" w:eastAsia="Times New Roman" w:hAnsi="Times New Roman" w:cs="Times New Roman"/>
        </w:rPr>
        <w:t xml:space="preserve">, </w:t>
      </w:r>
      <w:r w:rsidR="002A09C0" w:rsidRPr="001431AF">
        <w:rPr>
          <w:rFonts w:ascii="Times New Roman" w:eastAsia="Times New Roman" w:hAnsi="Times New Roman" w:cs="Times New Roman"/>
        </w:rPr>
        <w:t xml:space="preserve">rekomandimet </w:t>
      </w:r>
      <w:r w:rsidR="000963E0" w:rsidRPr="001431AF">
        <w:rPr>
          <w:rFonts w:ascii="Times New Roman" w:eastAsia="Times New Roman" w:hAnsi="Times New Roman" w:cs="Times New Roman"/>
        </w:rPr>
        <w:t xml:space="preserve">dhe gjetjet </w:t>
      </w:r>
      <w:r w:rsidR="002A09C0" w:rsidRPr="001431AF">
        <w:rPr>
          <w:rFonts w:ascii="Times New Roman" w:eastAsia="Times New Roman" w:hAnsi="Times New Roman" w:cs="Times New Roman"/>
        </w:rPr>
        <w:t>e progres-raporteve t</w:t>
      </w:r>
      <w:r w:rsidR="009B0890" w:rsidRPr="001431AF">
        <w:rPr>
          <w:rFonts w:ascii="Times New Roman" w:eastAsia="Times New Roman" w:hAnsi="Times New Roman" w:cs="Times New Roman"/>
        </w:rPr>
        <w:t>ë</w:t>
      </w:r>
      <w:r w:rsidR="002A09C0" w:rsidRPr="001431AF">
        <w:rPr>
          <w:rFonts w:ascii="Times New Roman" w:eastAsia="Times New Roman" w:hAnsi="Times New Roman" w:cs="Times New Roman"/>
        </w:rPr>
        <w:t xml:space="preserve"> Komisionit Evropian</w:t>
      </w:r>
      <w:r w:rsidR="000963E0" w:rsidRPr="001431AF">
        <w:rPr>
          <w:rFonts w:ascii="Times New Roman" w:eastAsia="Times New Roman" w:hAnsi="Times New Roman" w:cs="Times New Roman"/>
        </w:rPr>
        <w:t xml:space="preserve"> dhe mekanizmat e monitorimit t</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 xml:space="preserve"> kapitullit 24 (Drejt</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sia, Liria dhe Siguria)</w:t>
      </w:r>
      <w:r w:rsidR="002A09C0" w:rsidRPr="001431AF">
        <w:rPr>
          <w:rFonts w:ascii="Times New Roman" w:eastAsia="Times New Roman" w:hAnsi="Times New Roman" w:cs="Times New Roman"/>
        </w:rPr>
        <w:t>, Komitetit t</w:t>
      </w:r>
      <w:r w:rsidR="009B0890" w:rsidRPr="001431AF">
        <w:rPr>
          <w:rFonts w:ascii="Times New Roman" w:eastAsia="Times New Roman" w:hAnsi="Times New Roman" w:cs="Times New Roman"/>
        </w:rPr>
        <w:t>ë</w:t>
      </w:r>
      <w:r w:rsidR="002A09C0" w:rsidRPr="001431AF">
        <w:rPr>
          <w:rFonts w:ascii="Times New Roman" w:eastAsia="Times New Roman" w:hAnsi="Times New Roman" w:cs="Times New Roman"/>
        </w:rPr>
        <w:t xml:space="preserve"> Stabilizim-Asocimit, GRETA-s</w:t>
      </w:r>
      <w:r w:rsidRPr="001431AF">
        <w:rPr>
          <w:rFonts w:ascii="Times New Roman" w:eastAsia="Times New Roman" w:hAnsi="Times New Roman" w:cs="Times New Roman"/>
        </w:rPr>
        <w:t>,</w:t>
      </w:r>
      <w:r w:rsidR="000963E0" w:rsidRPr="001431AF">
        <w:rPr>
          <w:rFonts w:ascii="Times New Roman" w:eastAsia="Times New Roman" w:hAnsi="Times New Roman" w:cs="Times New Roman"/>
        </w:rPr>
        <w:t xml:space="preserve"> t</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 xml:space="preserve"> Task Forc</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s p</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r Veprim Financiar (FATF), t</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 xml:space="preserve"> Grupit t</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 xml:space="preserve"> Pun</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s p</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r Masat kund</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r Pastrimit t</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 xml:space="preserve"> Parave dhe Financimit t</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 xml:space="preserve"> Terrorizmit (ICRG) dhe t</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 xml:space="preserve"> Departamentit Amerikan t</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 xml:space="preserve"> Shtetit</w:t>
      </w:r>
      <w:r w:rsidR="00443BF1" w:rsidRPr="001431AF">
        <w:rPr>
          <w:rFonts w:ascii="Times New Roman" w:eastAsia="Times New Roman" w:hAnsi="Times New Roman" w:cs="Times New Roman"/>
        </w:rPr>
        <w:t xml:space="preserve"> </w:t>
      </w:r>
      <w:r w:rsidR="000963E0" w:rsidRPr="001431AF">
        <w:rPr>
          <w:rFonts w:ascii="Times New Roman" w:eastAsia="Times New Roman" w:hAnsi="Times New Roman" w:cs="Times New Roman"/>
        </w:rPr>
        <w:t>(</w:t>
      </w:r>
      <w:r w:rsidRPr="001431AF">
        <w:rPr>
          <w:rFonts w:ascii="Times New Roman" w:eastAsia="Times New Roman" w:hAnsi="Times New Roman" w:cs="Times New Roman"/>
        </w:rPr>
        <w:t>DASH</w:t>
      </w:r>
      <w:r w:rsidR="000963E0" w:rsidRPr="001431AF">
        <w:rPr>
          <w:rFonts w:ascii="Times New Roman" w:eastAsia="Times New Roman" w:hAnsi="Times New Roman" w:cs="Times New Roman"/>
        </w:rPr>
        <w:t>)</w:t>
      </w:r>
      <w:r w:rsidR="00443BF1" w:rsidRPr="001431AF">
        <w:rPr>
          <w:rFonts w:ascii="Times New Roman" w:eastAsia="Times New Roman" w:hAnsi="Times New Roman" w:cs="Times New Roman"/>
        </w:rPr>
        <w:t xml:space="preserve"> etj.</w:t>
      </w:r>
      <w:r w:rsidR="000963E0" w:rsidRPr="001431AF">
        <w:rPr>
          <w:rFonts w:ascii="Times New Roman" w:eastAsia="Times New Roman" w:hAnsi="Times New Roman" w:cs="Times New Roman"/>
        </w:rPr>
        <w:t>, duke i dh</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n</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 xml:space="preserve"> dokumentit nj</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 xml:space="preserve"> baz</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 xml:space="preserve"> t</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 xml:space="preserve"> gjer</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 xml:space="preserve"> p</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r zbatimin sa m</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 xml:space="preserve"> efektiv t</w:t>
      </w:r>
      <w:r w:rsidR="009B0890" w:rsidRPr="001431AF">
        <w:rPr>
          <w:rFonts w:ascii="Times New Roman" w:eastAsia="Times New Roman" w:hAnsi="Times New Roman" w:cs="Times New Roman"/>
        </w:rPr>
        <w:t>ë</w:t>
      </w:r>
      <w:r w:rsidR="000963E0" w:rsidRPr="001431AF">
        <w:rPr>
          <w:rFonts w:ascii="Times New Roman" w:eastAsia="Times New Roman" w:hAnsi="Times New Roman" w:cs="Times New Roman"/>
        </w:rPr>
        <w:t xml:space="preserve"> tij. </w:t>
      </w:r>
    </w:p>
    <w:p w14:paraId="381BB6C8" w14:textId="1FDA3C96" w:rsidR="000963E0" w:rsidRPr="001431AF" w:rsidRDefault="000963E0" w:rsidP="00CB413C">
      <w:pPr>
        <w:spacing w:before="100" w:beforeAutospacing="1" w:after="100" w:afterAutospacing="1" w:line="276" w:lineRule="auto"/>
        <w:jc w:val="both"/>
        <w:outlineLvl w:val="3"/>
        <w:rPr>
          <w:rFonts w:ascii="Times New Roman" w:hAnsi="Times New Roman" w:cs="Times New Roman"/>
          <w:b/>
        </w:rPr>
      </w:pPr>
      <w:r w:rsidRPr="001431AF">
        <w:rPr>
          <w:rFonts w:ascii="Times New Roman" w:eastAsia="Times New Roman" w:hAnsi="Times New Roman" w:cs="Times New Roman"/>
          <w:b/>
        </w:rPr>
        <w:t xml:space="preserve">1.4 </w:t>
      </w:r>
      <w:r w:rsidRPr="001431AF">
        <w:rPr>
          <w:rFonts w:ascii="Times New Roman" w:hAnsi="Times New Roman" w:cs="Times New Roman"/>
          <w:b/>
        </w:rPr>
        <w:t>ANALIZA E RISKUT, ARRITJET DHE M</w:t>
      </w:r>
      <w:r w:rsidR="009B0890" w:rsidRPr="001431AF">
        <w:rPr>
          <w:rFonts w:ascii="Times New Roman" w:hAnsi="Times New Roman" w:cs="Times New Roman"/>
          <w:b/>
        </w:rPr>
        <w:t>Ë</w:t>
      </w:r>
      <w:r w:rsidRPr="001431AF">
        <w:rPr>
          <w:rFonts w:ascii="Times New Roman" w:hAnsi="Times New Roman" w:cs="Times New Roman"/>
          <w:b/>
        </w:rPr>
        <w:t>SIMET</w:t>
      </w:r>
    </w:p>
    <w:p w14:paraId="33562700" w14:textId="049A96DF" w:rsidR="006E7D4C" w:rsidRPr="001431AF" w:rsidRDefault="00BA6D9A" w:rsidP="00213DC9">
      <w:pPr>
        <w:spacing w:before="100" w:beforeAutospacing="1" w:after="100" w:afterAutospacing="1" w:line="276" w:lineRule="auto"/>
        <w:ind w:firstLine="720"/>
        <w:jc w:val="both"/>
        <w:outlineLvl w:val="3"/>
        <w:rPr>
          <w:rFonts w:ascii="Times New Roman" w:hAnsi="Times New Roman" w:cs="Times New Roman"/>
          <w:bCs/>
        </w:rPr>
      </w:pPr>
      <w:r w:rsidRPr="001431AF">
        <w:rPr>
          <w:rFonts w:ascii="Times New Roman" w:hAnsi="Times New Roman" w:cs="Times New Roman"/>
          <w:bCs/>
        </w:rPr>
        <w:t>Shqip</w:t>
      </w:r>
      <w:r w:rsidR="00084E04" w:rsidRPr="001431AF">
        <w:rPr>
          <w:rFonts w:ascii="Times New Roman" w:hAnsi="Times New Roman" w:cs="Times New Roman"/>
          <w:bCs/>
        </w:rPr>
        <w:t>ë</w:t>
      </w:r>
      <w:r w:rsidRPr="001431AF">
        <w:rPr>
          <w:rFonts w:ascii="Times New Roman" w:hAnsi="Times New Roman" w:cs="Times New Roman"/>
          <w:bCs/>
        </w:rPr>
        <w:t>ria ka sh</w:t>
      </w:r>
      <w:r w:rsidR="00084E04" w:rsidRPr="001431AF">
        <w:rPr>
          <w:rFonts w:ascii="Times New Roman" w:hAnsi="Times New Roman" w:cs="Times New Roman"/>
          <w:bCs/>
        </w:rPr>
        <w:t>ë</w:t>
      </w:r>
      <w:r w:rsidRPr="001431AF">
        <w:rPr>
          <w:rFonts w:ascii="Times New Roman" w:hAnsi="Times New Roman" w:cs="Times New Roman"/>
          <w:bCs/>
        </w:rPr>
        <w:t>nuar progres n</w:t>
      </w:r>
      <w:r w:rsidR="00084E04" w:rsidRPr="001431AF">
        <w:rPr>
          <w:rFonts w:ascii="Times New Roman" w:hAnsi="Times New Roman" w:cs="Times New Roman"/>
          <w:bCs/>
        </w:rPr>
        <w:t>ë</w:t>
      </w:r>
      <w:r w:rsidRPr="001431AF">
        <w:rPr>
          <w:rFonts w:ascii="Times New Roman" w:hAnsi="Times New Roman" w:cs="Times New Roman"/>
          <w:bCs/>
        </w:rPr>
        <w:t xml:space="preserve"> luft</w:t>
      </w:r>
      <w:r w:rsidR="00084E04" w:rsidRPr="001431AF">
        <w:rPr>
          <w:rFonts w:ascii="Times New Roman" w:hAnsi="Times New Roman" w:cs="Times New Roman"/>
          <w:bCs/>
        </w:rPr>
        <w:t>ë</w:t>
      </w:r>
      <w:r w:rsidRPr="001431AF">
        <w:rPr>
          <w:rFonts w:ascii="Times New Roman" w:hAnsi="Times New Roman" w:cs="Times New Roman"/>
          <w:bCs/>
        </w:rPr>
        <w:t>n kund</w:t>
      </w:r>
      <w:r w:rsidR="00084E04" w:rsidRPr="001431AF">
        <w:rPr>
          <w:rFonts w:ascii="Times New Roman" w:hAnsi="Times New Roman" w:cs="Times New Roman"/>
          <w:bCs/>
        </w:rPr>
        <w:t>ë</w:t>
      </w:r>
      <w:r w:rsidRPr="001431AF">
        <w:rPr>
          <w:rFonts w:ascii="Times New Roman" w:hAnsi="Times New Roman" w:cs="Times New Roman"/>
          <w:bCs/>
        </w:rPr>
        <w:t>r krimit t</w:t>
      </w:r>
      <w:r w:rsidR="00084E04" w:rsidRPr="001431AF">
        <w:rPr>
          <w:rFonts w:ascii="Times New Roman" w:hAnsi="Times New Roman" w:cs="Times New Roman"/>
          <w:bCs/>
        </w:rPr>
        <w:t>ë</w:t>
      </w:r>
      <w:r w:rsidRPr="001431AF">
        <w:rPr>
          <w:rFonts w:ascii="Times New Roman" w:hAnsi="Times New Roman" w:cs="Times New Roman"/>
          <w:bCs/>
        </w:rPr>
        <w:t xml:space="preserve"> organizuar dhe krimeve t</w:t>
      </w:r>
      <w:r w:rsidR="00084E04" w:rsidRPr="001431AF">
        <w:rPr>
          <w:rFonts w:ascii="Times New Roman" w:hAnsi="Times New Roman" w:cs="Times New Roman"/>
          <w:bCs/>
        </w:rPr>
        <w:t>ë</w:t>
      </w:r>
      <w:r w:rsidRPr="001431AF">
        <w:rPr>
          <w:rFonts w:ascii="Times New Roman" w:hAnsi="Times New Roman" w:cs="Times New Roman"/>
          <w:bCs/>
        </w:rPr>
        <w:t xml:space="preserve"> r</w:t>
      </w:r>
      <w:r w:rsidR="00084E04" w:rsidRPr="001431AF">
        <w:rPr>
          <w:rFonts w:ascii="Times New Roman" w:hAnsi="Times New Roman" w:cs="Times New Roman"/>
          <w:bCs/>
        </w:rPr>
        <w:t>ë</w:t>
      </w:r>
      <w:r w:rsidRPr="001431AF">
        <w:rPr>
          <w:rFonts w:ascii="Times New Roman" w:hAnsi="Times New Roman" w:cs="Times New Roman"/>
          <w:bCs/>
        </w:rPr>
        <w:t>nda, i evidentuar dhe n</w:t>
      </w:r>
      <w:r w:rsidR="00084E04" w:rsidRPr="001431AF">
        <w:rPr>
          <w:rFonts w:ascii="Times New Roman" w:hAnsi="Times New Roman" w:cs="Times New Roman"/>
          <w:bCs/>
        </w:rPr>
        <w:t>ë</w:t>
      </w:r>
      <w:r w:rsidRPr="001431AF">
        <w:rPr>
          <w:rFonts w:ascii="Times New Roman" w:hAnsi="Times New Roman" w:cs="Times New Roman"/>
          <w:bCs/>
        </w:rPr>
        <w:t xml:space="preserve"> raportet </w:t>
      </w:r>
      <w:r w:rsidR="002409B3">
        <w:rPr>
          <w:rFonts w:ascii="Times New Roman" w:hAnsi="Times New Roman" w:cs="Times New Roman"/>
          <w:bCs/>
        </w:rPr>
        <w:t>e</w:t>
      </w:r>
      <w:r w:rsidRPr="001431AF">
        <w:rPr>
          <w:rFonts w:ascii="Times New Roman" w:hAnsi="Times New Roman" w:cs="Times New Roman"/>
          <w:bCs/>
        </w:rPr>
        <w:t xml:space="preserve"> vler</w:t>
      </w:r>
      <w:r w:rsidR="00084E04" w:rsidRPr="001431AF">
        <w:rPr>
          <w:rFonts w:ascii="Times New Roman" w:hAnsi="Times New Roman" w:cs="Times New Roman"/>
          <w:bCs/>
        </w:rPr>
        <w:t>ë</w:t>
      </w:r>
      <w:r w:rsidRPr="001431AF">
        <w:rPr>
          <w:rFonts w:ascii="Times New Roman" w:hAnsi="Times New Roman" w:cs="Times New Roman"/>
          <w:bCs/>
        </w:rPr>
        <w:t>simet periodike t</w:t>
      </w:r>
      <w:r w:rsidR="00084E04" w:rsidRPr="001431AF">
        <w:rPr>
          <w:rFonts w:ascii="Times New Roman" w:hAnsi="Times New Roman" w:cs="Times New Roman"/>
          <w:bCs/>
        </w:rPr>
        <w:t>ë</w:t>
      </w:r>
      <w:r w:rsidRPr="001431AF">
        <w:rPr>
          <w:rFonts w:ascii="Times New Roman" w:hAnsi="Times New Roman" w:cs="Times New Roman"/>
          <w:bCs/>
        </w:rPr>
        <w:t xml:space="preserve"> kryera nga organizmat nd</w:t>
      </w:r>
      <w:r w:rsidR="00084E04" w:rsidRPr="001431AF">
        <w:rPr>
          <w:rFonts w:ascii="Times New Roman" w:hAnsi="Times New Roman" w:cs="Times New Roman"/>
          <w:bCs/>
        </w:rPr>
        <w:t>ë</w:t>
      </w:r>
      <w:r w:rsidRPr="001431AF">
        <w:rPr>
          <w:rFonts w:ascii="Times New Roman" w:hAnsi="Times New Roman" w:cs="Times New Roman"/>
          <w:bCs/>
        </w:rPr>
        <w:t>rkomb</w:t>
      </w:r>
      <w:r w:rsidR="00084E04" w:rsidRPr="001431AF">
        <w:rPr>
          <w:rFonts w:ascii="Times New Roman" w:hAnsi="Times New Roman" w:cs="Times New Roman"/>
          <w:bCs/>
        </w:rPr>
        <w:t>ë</w:t>
      </w:r>
      <w:r w:rsidRPr="001431AF">
        <w:rPr>
          <w:rFonts w:ascii="Times New Roman" w:hAnsi="Times New Roman" w:cs="Times New Roman"/>
          <w:bCs/>
        </w:rPr>
        <w:t>tar</w:t>
      </w:r>
      <w:r w:rsidR="00084E04" w:rsidRPr="001431AF">
        <w:rPr>
          <w:rFonts w:ascii="Times New Roman" w:hAnsi="Times New Roman" w:cs="Times New Roman"/>
          <w:bCs/>
        </w:rPr>
        <w:t>ë</w:t>
      </w:r>
      <w:r w:rsidRPr="001431AF">
        <w:rPr>
          <w:rFonts w:ascii="Times New Roman" w:hAnsi="Times New Roman" w:cs="Times New Roman"/>
          <w:bCs/>
        </w:rPr>
        <w:t xml:space="preserve">. </w:t>
      </w:r>
    </w:p>
    <w:p w14:paraId="5A9CDB69" w14:textId="0A0D46B4" w:rsidR="000963E0" w:rsidRPr="001431AF" w:rsidRDefault="00BA6D9A" w:rsidP="00EA33E4">
      <w:pPr>
        <w:spacing w:before="100" w:beforeAutospacing="1" w:after="100" w:afterAutospacing="1" w:line="276" w:lineRule="auto"/>
        <w:ind w:firstLine="720"/>
        <w:jc w:val="both"/>
        <w:outlineLvl w:val="3"/>
        <w:rPr>
          <w:rFonts w:ascii="Times New Roman" w:hAnsi="Times New Roman" w:cs="Times New Roman"/>
          <w:bCs/>
          <w:i/>
          <w:iCs/>
        </w:rPr>
      </w:pPr>
      <w:r w:rsidRPr="001431AF">
        <w:rPr>
          <w:rFonts w:ascii="Times New Roman" w:hAnsi="Times New Roman" w:cs="Times New Roman"/>
          <w:bCs/>
        </w:rPr>
        <w:lastRenderedPageBreak/>
        <w:t>Konkretisht n</w:t>
      </w:r>
      <w:r w:rsidR="00084E04" w:rsidRPr="001431AF">
        <w:rPr>
          <w:rFonts w:ascii="Times New Roman" w:hAnsi="Times New Roman" w:cs="Times New Roman"/>
          <w:bCs/>
        </w:rPr>
        <w:t>ë</w:t>
      </w:r>
      <w:r w:rsidRPr="001431AF">
        <w:rPr>
          <w:rFonts w:ascii="Times New Roman" w:hAnsi="Times New Roman" w:cs="Times New Roman"/>
          <w:bCs/>
        </w:rPr>
        <w:t xml:space="preserve"> raport progresin e Komisionit Evropian p</w:t>
      </w:r>
      <w:r w:rsidR="00084E04" w:rsidRPr="001431AF">
        <w:rPr>
          <w:rFonts w:ascii="Times New Roman" w:hAnsi="Times New Roman" w:cs="Times New Roman"/>
          <w:bCs/>
        </w:rPr>
        <w:t>ë</w:t>
      </w:r>
      <w:r w:rsidRPr="001431AF">
        <w:rPr>
          <w:rFonts w:ascii="Times New Roman" w:hAnsi="Times New Roman" w:cs="Times New Roman"/>
          <w:bCs/>
        </w:rPr>
        <w:t>r vitin 2024 p</w:t>
      </w:r>
      <w:r w:rsidR="00084E04" w:rsidRPr="001431AF">
        <w:rPr>
          <w:rFonts w:ascii="Times New Roman" w:hAnsi="Times New Roman" w:cs="Times New Roman"/>
          <w:bCs/>
        </w:rPr>
        <w:t>ë</w:t>
      </w:r>
      <w:r w:rsidRPr="001431AF">
        <w:rPr>
          <w:rFonts w:ascii="Times New Roman" w:hAnsi="Times New Roman" w:cs="Times New Roman"/>
          <w:bCs/>
        </w:rPr>
        <w:t xml:space="preserve">rcaktohet se </w:t>
      </w:r>
      <w:r w:rsidRPr="00EA33E4">
        <w:rPr>
          <w:rFonts w:ascii="Times New Roman" w:hAnsi="Times New Roman" w:cs="Times New Roman"/>
          <w:bCs/>
          <w:i/>
          <w:iCs/>
        </w:rPr>
        <w:t>“Shqip</w:t>
      </w:r>
      <w:r w:rsidR="00084E04" w:rsidRPr="001431AF">
        <w:rPr>
          <w:rFonts w:ascii="Times New Roman" w:hAnsi="Times New Roman" w:cs="Times New Roman"/>
          <w:bCs/>
          <w:i/>
          <w:iCs/>
        </w:rPr>
        <w:t>ë</w:t>
      </w:r>
      <w:r w:rsidRPr="00EA33E4">
        <w:rPr>
          <w:rFonts w:ascii="Times New Roman" w:hAnsi="Times New Roman" w:cs="Times New Roman"/>
          <w:bCs/>
          <w:i/>
          <w:iCs/>
        </w:rPr>
        <w:t>ria ka b</w:t>
      </w:r>
      <w:r w:rsidR="00084E04" w:rsidRPr="001431AF">
        <w:rPr>
          <w:rFonts w:ascii="Times New Roman" w:hAnsi="Times New Roman" w:cs="Times New Roman"/>
          <w:bCs/>
          <w:i/>
          <w:iCs/>
        </w:rPr>
        <w:t>ë</w:t>
      </w:r>
      <w:r w:rsidRPr="00EA33E4">
        <w:rPr>
          <w:rFonts w:ascii="Times New Roman" w:hAnsi="Times New Roman" w:cs="Times New Roman"/>
          <w:bCs/>
          <w:i/>
          <w:iCs/>
        </w:rPr>
        <w:t>r</w:t>
      </w:r>
      <w:r w:rsidR="00084E04" w:rsidRPr="001431AF">
        <w:rPr>
          <w:rFonts w:ascii="Times New Roman" w:hAnsi="Times New Roman" w:cs="Times New Roman"/>
          <w:bCs/>
          <w:i/>
          <w:iCs/>
        </w:rPr>
        <w:t>ë</w:t>
      </w:r>
      <w:r w:rsidRPr="00EA33E4">
        <w:rPr>
          <w:rFonts w:ascii="Times New Roman" w:hAnsi="Times New Roman" w:cs="Times New Roman"/>
          <w:bCs/>
          <w:i/>
          <w:iCs/>
        </w:rPr>
        <w:t xml:space="preserve"> p</w:t>
      </w:r>
      <w:r w:rsidR="00084E04" w:rsidRPr="001431AF">
        <w:rPr>
          <w:rFonts w:ascii="Times New Roman" w:hAnsi="Times New Roman" w:cs="Times New Roman"/>
          <w:bCs/>
          <w:i/>
          <w:iCs/>
        </w:rPr>
        <w:t>ë</w:t>
      </w:r>
      <w:r w:rsidRPr="00EA33E4">
        <w:rPr>
          <w:rFonts w:ascii="Times New Roman" w:hAnsi="Times New Roman" w:cs="Times New Roman"/>
          <w:bCs/>
          <w:i/>
          <w:iCs/>
        </w:rPr>
        <w:t>rparime n</w:t>
      </w:r>
      <w:r w:rsidR="00084E04" w:rsidRPr="001431AF">
        <w:rPr>
          <w:rFonts w:ascii="Times New Roman" w:hAnsi="Times New Roman" w:cs="Times New Roman"/>
          <w:bCs/>
          <w:i/>
          <w:iCs/>
        </w:rPr>
        <w:t>ë</w:t>
      </w:r>
      <w:r w:rsidRPr="00EA33E4">
        <w:rPr>
          <w:rFonts w:ascii="Times New Roman" w:hAnsi="Times New Roman" w:cs="Times New Roman"/>
          <w:bCs/>
          <w:i/>
          <w:iCs/>
        </w:rPr>
        <w:t xml:space="preserve"> luft</w:t>
      </w:r>
      <w:r w:rsidR="00084E04" w:rsidRPr="001431AF">
        <w:rPr>
          <w:rFonts w:ascii="Times New Roman" w:hAnsi="Times New Roman" w:cs="Times New Roman"/>
          <w:bCs/>
          <w:i/>
          <w:iCs/>
        </w:rPr>
        <w:t>ë</w:t>
      </w:r>
      <w:r w:rsidRPr="00EA33E4">
        <w:rPr>
          <w:rFonts w:ascii="Times New Roman" w:hAnsi="Times New Roman" w:cs="Times New Roman"/>
          <w:bCs/>
          <w:i/>
          <w:iCs/>
        </w:rPr>
        <w:t>n kund</w:t>
      </w:r>
      <w:r w:rsidR="00084E04" w:rsidRPr="001431AF">
        <w:rPr>
          <w:rFonts w:ascii="Times New Roman" w:hAnsi="Times New Roman" w:cs="Times New Roman"/>
          <w:bCs/>
          <w:i/>
          <w:iCs/>
        </w:rPr>
        <w:t>ë</w:t>
      </w:r>
      <w:r w:rsidRPr="00EA33E4">
        <w:rPr>
          <w:rFonts w:ascii="Times New Roman" w:hAnsi="Times New Roman" w:cs="Times New Roman"/>
          <w:bCs/>
          <w:i/>
          <w:iCs/>
        </w:rPr>
        <w:t>r krimit t</w:t>
      </w:r>
      <w:r w:rsidR="00084E04" w:rsidRPr="001431AF">
        <w:rPr>
          <w:rFonts w:ascii="Times New Roman" w:hAnsi="Times New Roman" w:cs="Times New Roman"/>
          <w:bCs/>
          <w:i/>
          <w:iCs/>
        </w:rPr>
        <w:t>ë</w:t>
      </w:r>
      <w:r w:rsidRPr="00EA33E4">
        <w:rPr>
          <w:rFonts w:ascii="Times New Roman" w:hAnsi="Times New Roman" w:cs="Times New Roman"/>
          <w:bCs/>
          <w:i/>
          <w:iCs/>
        </w:rPr>
        <w:t xml:space="preserve"> organizuar duke rritur kapa</w:t>
      </w:r>
      <w:r w:rsidR="00213DC9" w:rsidRPr="00EA33E4">
        <w:rPr>
          <w:rFonts w:ascii="Times New Roman" w:hAnsi="Times New Roman" w:cs="Times New Roman"/>
          <w:bCs/>
          <w:i/>
          <w:iCs/>
        </w:rPr>
        <w:t>citetet e Struktur</w:t>
      </w:r>
      <w:r w:rsidR="00084E04" w:rsidRPr="001431AF">
        <w:rPr>
          <w:rFonts w:ascii="Times New Roman" w:hAnsi="Times New Roman" w:cs="Times New Roman"/>
          <w:bCs/>
          <w:i/>
          <w:iCs/>
        </w:rPr>
        <w:t>ë</w:t>
      </w:r>
      <w:r w:rsidR="00213DC9" w:rsidRPr="00EA33E4">
        <w:rPr>
          <w:rFonts w:ascii="Times New Roman" w:hAnsi="Times New Roman" w:cs="Times New Roman"/>
          <w:bCs/>
          <w:i/>
          <w:iCs/>
        </w:rPr>
        <w:t>s s</w:t>
      </w:r>
      <w:r w:rsidR="00084E04" w:rsidRPr="001431AF">
        <w:rPr>
          <w:rFonts w:ascii="Times New Roman" w:hAnsi="Times New Roman" w:cs="Times New Roman"/>
          <w:bCs/>
          <w:i/>
          <w:iCs/>
        </w:rPr>
        <w:t>ë</w:t>
      </w:r>
      <w:r w:rsidR="00213DC9" w:rsidRPr="00EA33E4">
        <w:rPr>
          <w:rFonts w:ascii="Times New Roman" w:hAnsi="Times New Roman" w:cs="Times New Roman"/>
          <w:bCs/>
          <w:i/>
          <w:iCs/>
        </w:rPr>
        <w:t xml:space="preserve"> Posaçme kund</w:t>
      </w:r>
      <w:r w:rsidR="00084E04" w:rsidRPr="001431AF">
        <w:rPr>
          <w:rFonts w:ascii="Times New Roman" w:hAnsi="Times New Roman" w:cs="Times New Roman"/>
          <w:bCs/>
          <w:i/>
          <w:iCs/>
        </w:rPr>
        <w:t>ë</w:t>
      </w:r>
      <w:r w:rsidR="00213DC9" w:rsidRPr="00EA33E4">
        <w:rPr>
          <w:rFonts w:ascii="Times New Roman" w:hAnsi="Times New Roman" w:cs="Times New Roman"/>
          <w:bCs/>
          <w:i/>
          <w:iCs/>
        </w:rPr>
        <w:t>r Korrupsionit dhe Krimit t</w:t>
      </w:r>
      <w:r w:rsidR="00084E04" w:rsidRPr="001431AF">
        <w:rPr>
          <w:rFonts w:ascii="Times New Roman" w:hAnsi="Times New Roman" w:cs="Times New Roman"/>
          <w:bCs/>
          <w:i/>
          <w:iCs/>
        </w:rPr>
        <w:t>ë</w:t>
      </w:r>
      <w:r w:rsidR="00213DC9" w:rsidRPr="00EA33E4">
        <w:rPr>
          <w:rFonts w:ascii="Times New Roman" w:hAnsi="Times New Roman" w:cs="Times New Roman"/>
          <w:bCs/>
          <w:i/>
          <w:iCs/>
        </w:rPr>
        <w:t xml:space="preserve"> Organizuar, duke p</w:t>
      </w:r>
      <w:r w:rsidR="00084E04" w:rsidRPr="001431AF">
        <w:rPr>
          <w:rFonts w:ascii="Times New Roman" w:hAnsi="Times New Roman" w:cs="Times New Roman"/>
          <w:bCs/>
          <w:i/>
          <w:iCs/>
        </w:rPr>
        <w:t>ë</w:t>
      </w:r>
      <w:r w:rsidR="00213DC9" w:rsidRPr="00EA33E4">
        <w:rPr>
          <w:rFonts w:ascii="Times New Roman" w:hAnsi="Times New Roman" w:cs="Times New Roman"/>
          <w:bCs/>
          <w:i/>
          <w:iCs/>
        </w:rPr>
        <w:t>rmir</w:t>
      </w:r>
      <w:r w:rsidR="00084E04" w:rsidRPr="001431AF">
        <w:rPr>
          <w:rFonts w:ascii="Times New Roman" w:hAnsi="Times New Roman" w:cs="Times New Roman"/>
          <w:bCs/>
          <w:i/>
          <w:iCs/>
        </w:rPr>
        <w:t>ë</w:t>
      </w:r>
      <w:r w:rsidR="00213DC9" w:rsidRPr="00EA33E4">
        <w:rPr>
          <w:rFonts w:ascii="Times New Roman" w:hAnsi="Times New Roman" w:cs="Times New Roman"/>
          <w:bCs/>
          <w:i/>
          <w:iCs/>
        </w:rPr>
        <w:t>suar p</w:t>
      </w:r>
      <w:r w:rsidR="00084E04" w:rsidRPr="001431AF">
        <w:rPr>
          <w:rFonts w:ascii="Times New Roman" w:hAnsi="Times New Roman" w:cs="Times New Roman"/>
          <w:bCs/>
          <w:i/>
          <w:iCs/>
        </w:rPr>
        <w:t>ë</w:t>
      </w:r>
      <w:r w:rsidR="00213DC9" w:rsidRPr="00EA33E4">
        <w:rPr>
          <w:rFonts w:ascii="Times New Roman" w:hAnsi="Times New Roman" w:cs="Times New Roman"/>
          <w:bCs/>
          <w:i/>
          <w:iCs/>
        </w:rPr>
        <w:t>rdorimin e hetimeve paralele financiare dhe duke amenduar kuadrin ligjor mbi substancat psikotrope.”</w:t>
      </w:r>
    </w:p>
    <w:p w14:paraId="373E98D0" w14:textId="626B9060" w:rsidR="00213DC9" w:rsidRPr="001431AF" w:rsidRDefault="00213DC9" w:rsidP="00213DC9">
      <w:pPr>
        <w:spacing w:before="100" w:beforeAutospacing="1" w:after="100" w:afterAutospacing="1" w:line="276" w:lineRule="auto"/>
        <w:ind w:firstLine="720"/>
        <w:jc w:val="both"/>
        <w:outlineLvl w:val="3"/>
        <w:rPr>
          <w:rFonts w:ascii="Times New Roman" w:hAnsi="Times New Roman" w:cs="Times New Roman"/>
          <w:bCs/>
        </w:rPr>
      </w:pPr>
      <w:r w:rsidRPr="001431AF">
        <w:rPr>
          <w:rFonts w:ascii="Times New Roman" w:hAnsi="Times New Roman" w:cs="Times New Roman"/>
          <w:bCs/>
        </w:rPr>
        <w:t>Nj</w:t>
      </w:r>
      <w:r w:rsidR="00084E04" w:rsidRPr="001431AF">
        <w:rPr>
          <w:rFonts w:ascii="Times New Roman" w:hAnsi="Times New Roman" w:cs="Times New Roman"/>
          <w:bCs/>
        </w:rPr>
        <w:t>ë</w:t>
      </w:r>
      <w:r w:rsidRPr="001431AF">
        <w:rPr>
          <w:rFonts w:ascii="Times New Roman" w:hAnsi="Times New Roman" w:cs="Times New Roman"/>
          <w:bCs/>
        </w:rPr>
        <w:t xml:space="preserve"> tjet</w:t>
      </w:r>
      <w:r w:rsidR="00084E04" w:rsidRPr="001431AF">
        <w:rPr>
          <w:rFonts w:ascii="Times New Roman" w:hAnsi="Times New Roman" w:cs="Times New Roman"/>
          <w:bCs/>
        </w:rPr>
        <w:t>ë</w:t>
      </w:r>
      <w:r w:rsidRPr="001431AF">
        <w:rPr>
          <w:rFonts w:ascii="Times New Roman" w:hAnsi="Times New Roman" w:cs="Times New Roman"/>
          <w:bCs/>
        </w:rPr>
        <w:t>r tregues thelb</w:t>
      </w:r>
      <w:r w:rsidR="00084E04" w:rsidRPr="001431AF">
        <w:rPr>
          <w:rFonts w:ascii="Times New Roman" w:hAnsi="Times New Roman" w:cs="Times New Roman"/>
          <w:bCs/>
        </w:rPr>
        <w:t>ë</w:t>
      </w:r>
      <w:r w:rsidRPr="001431AF">
        <w:rPr>
          <w:rFonts w:ascii="Times New Roman" w:hAnsi="Times New Roman" w:cs="Times New Roman"/>
          <w:bCs/>
        </w:rPr>
        <w:t>sor i rezultateve pozitive t</w:t>
      </w:r>
      <w:r w:rsidR="00084E04" w:rsidRPr="001431AF">
        <w:rPr>
          <w:rFonts w:ascii="Times New Roman" w:hAnsi="Times New Roman" w:cs="Times New Roman"/>
          <w:bCs/>
        </w:rPr>
        <w:t>ë</w:t>
      </w:r>
      <w:r w:rsidRPr="001431AF">
        <w:rPr>
          <w:rFonts w:ascii="Times New Roman" w:hAnsi="Times New Roman" w:cs="Times New Roman"/>
          <w:bCs/>
        </w:rPr>
        <w:t xml:space="preserve"> arritura, </w:t>
      </w:r>
      <w:r w:rsidR="00084E04" w:rsidRPr="001431AF">
        <w:rPr>
          <w:rFonts w:ascii="Times New Roman" w:hAnsi="Times New Roman" w:cs="Times New Roman"/>
          <w:bCs/>
        </w:rPr>
        <w:t>ë</w:t>
      </w:r>
      <w:r w:rsidRPr="001431AF">
        <w:rPr>
          <w:rFonts w:ascii="Times New Roman" w:hAnsi="Times New Roman" w:cs="Times New Roman"/>
          <w:bCs/>
        </w:rPr>
        <w:t>sht</w:t>
      </w:r>
      <w:r w:rsidR="00084E04" w:rsidRPr="001431AF">
        <w:rPr>
          <w:rFonts w:ascii="Times New Roman" w:hAnsi="Times New Roman" w:cs="Times New Roman"/>
          <w:bCs/>
        </w:rPr>
        <w:t>ë</w:t>
      </w:r>
      <w:r w:rsidRPr="001431AF">
        <w:rPr>
          <w:rFonts w:ascii="Times New Roman" w:hAnsi="Times New Roman" w:cs="Times New Roman"/>
          <w:bCs/>
        </w:rPr>
        <w:t xml:space="preserve"> dhe nxjerrja e Shqip</w:t>
      </w:r>
      <w:r w:rsidR="00084E04" w:rsidRPr="001431AF">
        <w:rPr>
          <w:rFonts w:ascii="Times New Roman" w:hAnsi="Times New Roman" w:cs="Times New Roman"/>
          <w:bCs/>
        </w:rPr>
        <w:t>ë</w:t>
      </w:r>
      <w:r w:rsidRPr="001431AF">
        <w:rPr>
          <w:rFonts w:ascii="Times New Roman" w:hAnsi="Times New Roman" w:cs="Times New Roman"/>
          <w:bCs/>
        </w:rPr>
        <w:t>ris</w:t>
      </w:r>
      <w:r w:rsidR="00084E04" w:rsidRPr="001431AF">
        <w:rPr>
          <w:rFonts w:ascii="Times New Roman" w:hAnsi="Times New Roman" w:cs="Times New Roman"/>
          <w:bCs/>
        </w:rPr>
        <w:t>ë</w:t>
      </w:r>
      <w:r w:rsidRPr="001431AF">
        <w:rPr>
          <w:rFonts w:ascii="Times New Roman" w:hAnsi="Times New Roman" w:cs="Times New Roman"/>
          <w:bCs/>
        </w:rPr>
        <w:t xml:space="preserve"> nga “lista gri”</w:t>
      </w:r>
      <w:r w:rsidR="006B534F" w:rsidRPr="001431AF">
        <w:rPr>
          <w:rFonts w:ascii="Times New Roman" w:hAnsi="Times New Roman" w:cs="Times New Roman"/>
          <w:bCs/>
        </w:rPr>
        <w:t xml:space="preserve"> e FATF-së n</w:t>
      </w:r>
      <w:r w:rsidR="00084E04" w:rsidRPr="001431AF">
        <w:rPr>
          <w:rFonts w:ascii="Times New Roman" w:hAnsi="Times New Roman" w:cs="Times New Roman"/>
          <w:bCs/>
        </w:rPr>
        <w:t>ë</w:t>
      </w:r>
      <w:r w:rsidR="006B534F" w:rsidRPr="001431AF">
        <w:rPr>
          <w:rFonts w:ascii="Times New Roman" w:hAnsi="Times New Roman" w:cs="Times New Roman"/>
          <w:bCs/>
        </w:rPr>
        <w:t xml:space="preserve"> lidhje me</w:t>
      </w:r>
      <w:r w:rsidRPr="001431AF">
        <w:rPr>
          <w:rFonts w:ascii="Times New Roman" w:hAnsi="Times New Roman" w:cs="Times New Roman"/>
          <w:bCs/>
        </w:rPr>
        <w:t xml:space="preserve"> fush</w:t>
      </w:r>
      <w:r w:rsidR="00084E04" w:rsidRPr="001431AF">
        <w:rPr>
          <w:rFonts w:ascii="Times New Roman" w:hAnsi="Times New Roman" w:cs="Times New Roman"/>
          <w:bCs/>
        </w:rPr>
        <w:t>ë</w:t>
      </w:r>
      <w:r w:rsidRPr="001431AF">
        <w:rPr>
          <w:rFonts w:ascii="Times New Roman" w:hAnsi="Times New Roman" w:cs="Times New Roman"/>
          <w:bCs/>
        </w:rPr>
        <w:t>n e zbatimit t</w:t>
      </w:r>
      <w:r w:rsidR="00084E04" w:rsidRPr="001431AF">
        <w:rPr>
          <w:rFonts w:ascii="Times New Roman" w:hAnsi="Times New Roman" w:cs="Times New Roman"/>
          <w:bCs/>
        </w:rPr>
        <w:t>ë</w:t>
      </w:r>
      <w:r w:rsidRPr="001431AF">
        <w:rPr>
          <w:rFonts w:ascii="Times New Roman" w:hAnsi="Times New Roman" w:cs="Times New Roman"/>
          <w:bCs/>
        </w:rPr>
        <w:t xml:space="preserve"> masave kund</w:t>
      </w:r>
      <w:r w:rsidR="00084E04" w:rsidRPr="001431AF">
        <w:rPr>
          <w:rFonts w:ascii="Times New Roman" w:hAnsi="Times New Roman" w:cs="Times New Roman"/>
          <w:bCs/>
        </w:rPr>
        <w:t>ë</w:t>
      </w:r>
      <w:r w:rsidRPr="001431AF">
        <w:rPr>
          <w:rFonts w:ascii="Times New Roman" w:hAnsi="Times New Roman" w:cs="Times New Roman"/>
          <w:bCs/>
        </w:rPr>
        <w:t>r pastrimit t</w:t>
      </w:r>
      <w:r w:rsidR="00084E04" w:rsidRPr="001431AF">
        <w:rPr>
          <w:rFonts w:ascii="Times New Roman" w:hAnsi="Times New Roman" w:cs="Times New Roman"/>
          <w:bCs/>
        </w:rPr>
        <w:t>ë</w:t>
      </w:r>
      <w:r w:rsidRPr="001431AF">
        <w:rPr>
          <w:rFonts w:ascii="Times New Roman" w:hAnsi="Times New Roman" w:cs="Times New Roman"/>
          <w:bCs/>
        </w:rPr>
        <w:t xml:space="preserve"> parave dhe financimit t</w:t>
      </w:r>
      <w:r w:rsidR="00084E04" w:rsidRPr="001431AF">
        <w:rPr>
          <w:rFonts w:ascii="Times New Roman" w:hAnsi="Times New Roman" w:cs="Times New Roman"/>
          <w:bCs/>
        </w:rPr>
        <w:t>ë</w:t>
      </w:r>
      <w:r w:rsidRPr="001431AF">
        <w:rPr>
          <w:rFonts w:ascii="Times New Roman" w:hAnsi="Times New Roman" w:cs="Times New Roman"/>
          <w:bCs/>
        </w:rPr>
        <w:t xml:space="preserve"> terrorizmit </w:t>
      </w:r>
    </w:p>
    <w:p w14:paraId="1DBCBE79" w14:textId="17B76B4A" w:rsidR="006B534F" w:rsidRPr="001431AF" w:rsidRDefault="006E7D4C" w:rsidP="006B534F">
      <w:pPr>
        <w:spacing w:before="100" w:beforeAutospacing="1" w:after="0" w:line="276" w:lineRule="auto"/>
        <w:ind w:firstLine="720"/>
        <w:jc w:val="both"/>
        <w:rPr>
          <w:rFonts w:ascii="Times New Roman" w:eastAsia="Times New Roman" w:hAnsi="Times New Roman" w:cs="Times New Roman"/>
          <w:lang w:eastAsia="it-IT"/>
        </w:rPr>
      </w:pPr>
      <w:r w:rsidRPr="00EA33E4">
        <w:rPr>
          <w:rFonts w:ascii="Times New Roman" w:eastAsia="Times New Roman" w:hAnsi="Times New Roman" w:cs="Times New Roman"/>
          <w:lang w:eastAsia="it-IT"/>
        </w:rPr>
        <w:t>Shqipëria ka përditësuar kuadrin ligjor dhe strategjik në këtë fushë</w:t>
      </w:r>
      <w:r w:rsidR="006B534F" w:rsidRPr="00EA33E4">
        <w:rPr>
          <w:rFonts w:ascii="Times New Roman" w:eastAsia="Times New Roman" w:hAnsi="Times New Roman" w:cs="Times New Roman"/>
          <w:lang w:eastAsia="it-IT"/>
        </w:rPr>
        <w:t xml:space="preserve"> duke mund</w:t>
      </w:r>
      <w:r w:rsidR="00084E04" w:rsidRPr="001431AF">
        <w:rPr>
          <w:rFonts w:ascii="Times New Roman" w:eastAsia="Times New Roman" w:hAnsi="Times New Roman" w:cs="Times New Roman"/>
          <w:lang w:eastAsia="it-IT"/>
        </w:rPr>
        <w:t>ë</w:t>
      </w:r>
      <w:r w:rsidR="006B534F" w:rsidRPr="00EA33E4">
        <w:rPr>
          <w:rFonts w:ascii="Times New Roman" w:eastAsia="Times New Roman" w:hAnsi="Times New Roman" w:cs="Times New Roman"/>
          <w:lang w:eastAsia="it-IT"/>
        </w:rPr>
        <w:t>suar n</w:t>
      </w:r>
      <w:r w:rsidR="00084E04" w:rsidRPr="001431AF">
        <w:rPr>
          <w:rFonts w:ascii="Times New Roman" w:eastAsia="Times New Roman" w:hAnsi="Times New Roman" w:cs="Times New Roman"/>
          <w:lang w:eastAsia="it-IT"/>
        </w:rPr>
        <w:t>ë</w:t>
      </w:r>
      <w:r w:rsidR="006B534F" w:rsidRPr="00EA33E4">
        <w:rPr>
          <w:rFonts w:ascii="Times New Roman" w:eastAsia="Times New Roman" w:hAnsi="Times New Roman" w:cs="Times New Roman"/>
          <w:lang w:eastAsia="it-IT"/>
        </w:rPr>
        <w:t xml:space="preserve"> k</w:t>
      </w:r>
      <w:r w:rsidR="00084E04" w:rsidRPr="001431AF">
        <w:rPr>
          <w:rFonts w:ascii="Times New Roman" w:eastAsia="Times New Roman" w:hAnsi="Times New Roman" w:cs="Times New Roman"/>
          <w:lang w:eastAsia="it-IT"/>
        </w:rPr>
        <w:t>ë</w:t>
      </w:r>
      <w:r w:rsidR="006B534F" w:rsidRPr="00EA33E4">
        <w:rPr>
          <w:rFonts w:ascii="Times New Roman" w:eastAsia="Times New Roman" w:hAnsi="Times New Roman" w:cs="Times New Roman"/>
          <w:lang w:eastAsia="it-IT"/>
        </w:rPr>
        <w:t>t</w:t>
      </w:r>
      <w:r w:rsidR="00084E04" w:rsidRPr="001431AF">
        <w:rPr>
          <w:rFonts w:ascii="Times New Roman" w:eastAsia="Times New Roman" w:hAnsi="Times New Roman" w:cs="Times New Roman"/>
          <w:lang w:eastAsia="it-IT"/>
        </w:rPr>
        <w:t>ë</w:t>
      </w:r>
      <w:r w:rsidR="006B534F" w:rsidRPr="00EA33E4">
        <w:rPr>
          <w:rFonts w:ascii="Times New Roman" w:eastAsia="Times New Roman" w:hAnsi="Times New Roman" w:cs="Times New Roman"/>
          <w:lang w:eastAsia="it-IT"/>
        </w:rPr>
        <w:t xml:space="preserve"> m</w:t>
      </w:r>
      <w:r w:rsidR="00084E04" w:rsidRPr="001431AF">
        <w:rPr>
          <w:rFonts w:ascii="Times New Roman" w:eastAsia="Times New Roman" w:hAnsi="Times New Roman" w:cs="Times New Roman"/>
          <w:lang w:eastAsia="it-IT"/>
        </w:rPr>
        <w:t>ë</w:t>
      </w:r>
      <w:r w:rsidR="006B534F" w:rsidRPr="00EA33E4">
        <w:rPr>
          <w:rFonts w:ascii="Times New Roman" w:eastAsia="Times New Roman" w:hAnsi="Times New Roman" w:cs="Times New Roman"/>
          <w:lang w:eastAsia="it-IT"/>
        </w:rPr>
        <w:t>nyr</w:t>
      </w:r>
      <w:r w:rsidR="00084E04" w:rsidRPr="001431AF">
        <w:rPr>
          <w:rFonts w:ascii="Times New Roman" w:eastAsia="Times New Roman" w:hAnsi="Times New Roman" w:cs="Times New Roman"/>
          <w:lang w:eastAsia="it-IT"/>
        </w:rPr>
        <w:t>ë</w:t>
      </w:r>
      <w:r w:rsidR="00AB36B5">
        <w:rPr>
          <w:rFonts w:ascii="Times New Roman" w:eastAsia="Times New Roman" w:hAnsi="Times New Roman" w:cs="Times New Roman"/>
          <w:lang w:eastAsia="it-IT"/>
        </w:rPr>
        <w:t xml:space="preserve"> </w:t>
      </w:r>
      <w:r w:rsidR="006B534F" w:rsidRPr="00EA33E4">
        <w:rPr>
          <w:rFonts w:ascii="Times New Roman" w:eastAsia="Times New Roman" w:hAnsi="Times New Roman" w:cs="Times New Roman"/>
          <w:lang w:eastAsia="it-IT"/>
        </w:rPr>
        <w:t>krijimin e një infrastrukture të përshtatshme institucionale dhe operative, rritjen e kapaciteteve t</w:t>
      </w:r>
      <w:r w:rsidR="00084E04" w:rsidRPr="001431AF">
        <w:rPr>
          <w:rFonts w:ascii="Times New Roman" w:eastAsia="Times New Roman" w:hAnsi="Times New Roman" w:cs="Times New Roman"/>
          <w:lang w:eastAsia="it-IT"/>
        </w:rPr>
        <w:t>ë</w:t>
      </w:r>
      <w:r w:rsidR="006B534F" w:rsidRPr="00EA33E4">
        <w:rPr>
          <w:rFonts w:ascii="Times New Roman" w:eastAsia="Times New Roman" w:hAnsi="Times New Roman" w:cs="Times New Roman"/>
          <w:lang w:eastAsia="it-IT"/>
        </w:rPr>
        <w:t xml:space="preserve"> specializuara p</w:t>
      </w:r>
      <w:r w:rsidR="00084E04" w:rsidRPr="001431AF">
        <w:rPr>
          <w:rFonts w:ascii="Times New Roman" w:eastAsia="Times New Roman" w:hAnsi="Times New Roman" w:cs="Times New Roman"/>
          <w:lang w:eastAsia="it-IT"/>
        </w:rPr>
        <w:t>ë</w:t>
      </w:r>
      <w:r w:rsidR="006B534F" w:rsidRPr="00EA33E4">
        <w:rPr>
          <w:rFonts w:ascii="Times New Roman" w:eastAsia="Times New Roman" w:hAnsi="Times New Roman" w:cs="Times New Roman"/>
          <w:lang w:eastAsia="it-IT"/>
        </w:rPr>
        <w:t>r luft</w:t>
      </w:r>
      <w:r w:rsidR="00084E04" w:rsidRPr="001431AF">
        <w:rPr>
          <w:rFonts w:ascii="Times New Roman" w:eastAsia="Times New Roman" w:hAnsi="Times New Roman" w:cs="Times New Roman"/>
          <w:lang w:eastAsia="it-IT"/>
        </w:rPr>
        <w:t>ë</w:t>
      </w:r>
      <w:r w:rsidR="006B534F" w:rsidRPr="00EA33E4">
        <w:rPr>
          <w:rFonts w:ascii="Times New Roman" w:eastAsia="Times New Roman" w:hAnsi="Times New Roman" w:cs="Times New Roman"/>
          <w:lang w:eastAsia="it-IT"/>
        </w:rPr>
        <w:t>n kund</w:t>
      </w:r>
      <w:r w:rsidR="00084E04" w:rsidRPr="001431AF">
        <w:rPr>
          <w:rFonts w:ascii="Times New Roman" w:eastAsia="Times New Roman" w:hAnsi="Times New Roman" w:cs="Times New Roman"/>
          <w:lang w:eastAsia="it-IT"/>
        </w:rPr>
        <w:t>ë</w:t>
      </w:r>
      <w:r w:rsidR="006B534F" w:rsidRPr="00EA33E4">
        <w:rPr>
          <w:rFonts w:ascii="Times New Roman" w:eastAsia="Times New Roman" w:hAnsi="Times New Roman" w:cs="Times New Roman"/>
          <w:lang w:eastAsia="it-IT"/>
        </w:rPr>
        <w:t>r krimit t</w:t>
      </w:r>
      <w:r w:rsidR="00084E04" w:rsidRPr="001431AF">
        <w:rPr>
          <w:rFonts w:ascii="Times New Roman" w:eastAsia="Times New Roman" w:hAnsi="Times New Roman" w:cs="Times New Roman"/>
          <w:lang w:eastAsia="it-IT"/>
        </w:rPr>
        <w:t>ë</w:t>
      </w:r>
      <w:r w:rsidR="006B534F" w:rsidRPr="00EA33E4">
        <w:rPr>
          <w:rFonts w:ascii="Times New Roman" w:eastAsia="Times New Roman" w:hAnsi="Times New Roman" w:cs="Times New Roman"/>
          <w:lang w:eastAsia="it-IT"/>
        </w:rPr>
        <w:t xml:space="preserve"> organizuar dhe zhvillimin e analizës kriminale dhe hetimeve të bazuara në inteligjencë.</w:t>
      </w:r>
    </w:p>
    <w:p w14:paraId="5B76D420" w14:textId="47EFD893" w:rsidR="006B534F" w:rsidRPr="001431AF" w:rsidRDefault="006B534F" w:rsidP="006B534F">
      <w:pPr>
        <w:spacing w:before="100" w:beforeAutospacing="1" w:after="0" w:line="276" w:lineRule="auto"/>
        <w:ind w:firstLine="720"/>
        <w:jc w:val="both"/>
        <w:rPr>
          <w:rFonts w:ascii="Times New Roman" w:eastAsia="Times New Roman" w:hAnsi="Times New Roman" w:cs="Times New Roman"/>
          <w:lang w:eastAsia="it-IT"/>
        </w:rPr>
      </w:pPr>
      <w:r w:rsidRPr="001431AF">
        <w:rPr>
          <w:rFonts w:ascii="Times New Roman" w:eastAsia="Times New Roman" w:hAnsi="Times New Roman" w:cs="Times New Roman"/>
          <w:lang w:eastAsia="it-IT"/>
        </w:rPr>
        <w:t>Nj</w:t>
      </w:r>
      <w:r w:rsidR="00084E04" w:rsidRPr="001431AF">
        <w:rPr>
          <w:rFonts w:ascii="Times New Roman" w:eastAsia="Times New Roman" w:hAnsi="Times New Roman" w:cs="Times New Roman"/>
          <w:lang w:eastAsia="it-IT"/>
        </w:rPr>
        <w:t>ë</w:t>
      </w:r>
      <w:r w:rsidRPr="001431AF">
        <w:rPr>
          <w:rFonts w:ascii="Times New Roman" w:eastAsia="Times New Roman" w:hAnsi="Times New Roman" w:cs="Times New Roman"/>
          <w:lang w:eastAsia="it-IT"/>
        </w:rPr>
        <w:t xml:space="preserve"> v</w:t>
      </w:r>
      <w:r w:rsidR="00084E04" w:rsidRPr="001431AF">
        <w:rPr>
          <w:rFonts w:ascii="Times New Roman" w:eastAsia="Times New Roman" w:hAnsi="Times New Roman" w:cs="Times New Roman"/>
          <w:lang w:eastAsia="it-IT"/>
        </w:rPr>
        <w:t>ë</w:t>
      </w:r>
      <w:r w:rsidRPr="001431AF">
        <w:rPr>
          <w:rFonts w:ascii="Times New Roman" w:eastAsia="Times New Roman" w:hAnsi="Times New Roman" w:cs="Times New Roman"/>
          <w:lang w:eastAsia="it-IT"/>
        </w:rPr>
        <w:t>mendje e veçant</w:t>
      </w:r>
      <w:r w:rsidR="00084E04" w:rsidRPr="001431AF">
        <w:rPr>
          <w:rFonts w:ascii="Times New Roman" w:eastAsia="Times New Roman" w:hAnsi="Times New Roman" w:cs="Times New Roman"/>
          <w:lang w:eastAsia="it-IT"/>
        </w:rPr>
        <w:t>ë</w:t>
      </w:r>
      <w:r w:rsidRPr="001431AF">
        <w:rPr>
          <w:rFonts w:ascii="Times New Roman" w:eastAsia="Times New Roman" w:hAnsi="Times New Roman" w:cs="Times New Roman"/>
          <w:lang w:eastAsia="it-IT"/>
        </w:rPr>
        <w:t xml:space="preserve"> i </w:t>
      </w:r>
      <w:r w:rsidR="00084E04" w:rsidRPr="001431AF">
        <w:rPr>
          <w:rFonts w:ascii="Times New Roman" w:eastAsia="Times New Roman" w:hAnsi="Times New Roman" w:cs="Times New Roman"/>
          <w:lang w:eastAsia="it-IT"/>
        </w:rPr>
        <w:t>ë</w:t>
      </w:r>
      <w:r w:rsidRPr="001431AF">
        <w:rPr>
          <w:rFonts w:ascii="Times New Roman" w:eastAsia="Times New Roman" w:hAnsi="Times New Roman" w:cs="Times New Roman"/>
          <w:lang w:eastAsia="it-IT"/>
        </w:rPr>
        <w:t>sht</w:t>
      </w:r>
      <w:r w:rsidR="00084E04" w:rsidRPr="001431AF">
        <w:rPr>
          <w:rFonts w:ascii="Times New Roman" w:eastAsia="Times New Roman" w:hAnsi="Times New Roman" w:cs="Times New Roman"/>
          <w:lang w:eastAsia="it-IT"/>
        </w:rPr>
        <w:t>ë</w:t>
      </w:r>
      <w:r w:rsidRPr="001431AF">
        <w:rPr>
          <w:rFonts w:ascii="Times New Roman" w:eastAsia="Times New Roman" w:hAnsi="Times New Roman" w:cs="Times New Roman"/>
          <w:lang w:eastAsia="it-IT"/>
        </w:rPr>
        <w:t xml:space="preserve"> kushtuar krijimit dhe funksionimit t</w:t>
      </w:r>
      <w:r w:rsidR="00084E04" w:rsidRPr="001431AF">
        <w:rPr>
          <w:rFonts w:ascii="Times New Roman" w:eastAsia="Times New Roman" w:hAnsi="Times New Roman" w:cs="Times New Roman"/>
          <w:lang w:eastAsia="it-IT"/>
        </w:rPr>
        <w:t>ë</w:t>
      </w:r>
      <w:r w:rsidRPr="001431AF">
        <w:rPr>
          <w:rFonts w:ascii="Times New Roman" w:eastAsia="Times New Roman" w:hAnsi="Times New Roman" w:cs="Times New Roman"/>
          <w:lang w:eastAsia="it-IT"/>
        </w:rPr>
        <w:t xml:space="preserve"> strukturave </w:t>
      </w:r>
      <w:r w:rsidR="00CA4AD5" w:rsidRPr="001431AF">
        <w:rPr>
          <w:rFonts w:ascii="Times New Roman" w:eastAsia="Times New Roman" w:hAnsi="Times New Roman" w:cs="Times New Roman"/>
          <w:lang w:eastAsia="it-IT"/>
        </w:rPr>
        <w:t>t</w:t>
      </w:r>
      <w:r w:rsidR="00084E04" w:rsidRPr="001431AF">
        <w:rPr>
          <w:rFonts w:ascii="Times New Roman" w:eastAsia="Times New Roman" w:hAnsi="Times New Roman" w:cs="Times New Roman"/>
          <w:lang w:eastAsia="it-IT"/>
        </w:rPr>
        <w:t>ë</w:t>
      </w:r>
      <w:r w:rsidR="00CA4AD5" w:rsidRPr="001431AF">
        <w:rPr>
          <w:rFonts w:ascii="Times New Roman" w:eastAsia="Times New Roman" w:hAnsi="Times New Roman" w:cs="Times New Roman"/>
          <w:lang w:eastAsia="it-IT"/>
        </w:rPr>
        <w:t xml:space="preserve"> koordinimit dhe bashk</w:t>
      </w:r>
      <w:r w:rsidR="00084E04" w:rsidRPr="001431AF">
        <w:rPr>
          <w:rFonts w:ascii="Times New Roman" w:eastAsia="Times New Roman" w:hAnsi="Times New Roman" w:cs="Times New Roman"/>
          <w:lang w:eastAsia="it-IT"/>
        </w:rPr>
        <w:t>ë</w:t>
      </w:r>
      <w:r w:rsidR="00CA4AD5" w:rsidRPr="001431AF">
        <w:rPr>
          <w:rFonts w:ascii="Times New Roman" w:eastAsia="Times New Roman" w:hAnsi="Times New Roman" w:cs="Times New Roman"/>
          <w:lang w:eastAsia="it-IT"/>
        </w:rPr>
        <w:t>punimit ku p</w:t>
      </w:r>
      <w:r w:rsidR="00084E04" w:rsidRPr="001431AF">
        <w:rPr>
          <w:rFonts w:ascii="Times New Roman" w:eastAsia="Times New Roman" w:hAnsi="Times New Roman" w:cs="Times New Roman"/>
          <w:lang w:eastAsia="it-IT"/>
        </w:rPr>
        <w:t>ë</w:t>
      </w:r>
      <w:r w:rsidR="00CA4AD5" w:rsidRPr="001431AF">
        <w:rPr>
          <w:rFonts w:ascii="Times New Roman" w:eastAsia="Times New Roman" w:hAnsi="Times New Roman" w:cs="Times New Roman"/>
          <w:lang w:eastAsia="it-IT"/>
        </w:rPr>
        <w:t>rmendet ngritja e Zyr</w:t>
      </w:r>
      <w:r w:rsidR="00084E04" w:rsidRPr="001431AF">
        <w:rPr>
          <w:rFonts w:ascii="Times New Roman" w:eastAsia="Times New Roman" w:hAnsi="Times New Roman" w:cs="Times New Roman"/>
          <w:lang w:eastAsia="it-IT"/>
        </w:rPr>
        <w:t>ë</w:t>
      </w:r>
      <w:r w:rsidR="00CA4AD5" w:rsidRPr="001431AF">
        <w:rPr>
          <w:rFonts w:ascii="Times New Roman" w:eastAsia="Times New Roman" w:hAnsi="Times New Roman" w:cs="Times New Roman"/>
          <w:lang w:eastAsia="it-IT"/>
        </w:rPr>
        <w:t>s s</w:t>
      </w:r>
      <w:r w:rsidR="00084E04" w:rsidRPr="001431AF">
        <w:rPr>
          <w:rFonts w:ascii="Times New Roman" w:eastAsia="Times New Roman" w:hAnsi="Times New Roman" w:cs="Times New Roman"/>
          <w:lang w:eastAsia="it-IT"/>
        </w:rPr>
        <w:t>ë</w:t>
      </w:r>
      <w:r w:rsidR="00CA4AD5" w:rsidRPr="001431AF">
        <w:rPr>
          <w:rFonts w:ascii="Times New Roman" w:eastAsia="Times New Roman" w:hAnsi="Times New Roman" w:cs="Times New Roman"/>
          <w:lang w:eastAsia="it-IT"/>
        </w:rPr>
        <w:t xml:space="preserve"> Rekuperimit t</w:t>
      </w:r>
      <w:r w:rsidR="00084E04" w:rsidRPr="001431AF">
        <w:rPr>
          <w:rFonts w:ascii="Times New Roman" w:eastAsia="Times New Roman" w:hAnsi="Times New Roman" w:cs="Times New Roman"/>
          <w:lang w:eastAsia="it-IT"/>
        </w:rPr>
        <w:t>ë</w:t>
      </w:r>
      <w:r w:rsidR="00CA4AD5" w:rsidRPr="001431AF">
        <w:rPr>
          <w:rFonts w:ascii="Times New Roman" w:eastAsia="Times New Roman" w:hAnsi="Times New Roman" w:cs="Times New Roman"/>
          <w:lang w:eastAsia="it-IT"/>
        </w:rPr>
        <w:t xml:space="preserve"> Aseteve, operacionalizimi i Nj</w:t>
      </w:r>
      <w:r w:rsidR="00084E04" w:rsidRPr="001431AF">
        <w:rPr>
          <w:rFonts w:ascii="Times New Roman" w:eastAsia="Times New Roman" w:hAnsi="Times New Roman" w:cs="Times New Roman"/>
          <w:lang w:eastAsia="it-IT"/>
        </w:rPr>
        <w:t>ë</w:t>
      </w:r>
      <w:r w:rsidR="00CA4AD5" w:rsidRPr="001431AF">
        <w:rPr>
          <w:rFonts w:ascii="Times New Roman" w:eastAsia="Times New Roman" w:hAnsi="Times New Roman" w:cs="Times New Roman"/>
          <w:lang w:eastAsia="it-IT"/>
        </w:rPr>
        <w:t>sis</w:t>
      </w:r>
      <w:r w:rsidR="00084E04" w:rsidRPr="001431AF">
        <w:rPr>
          <w:rFonts w:ascii="Times New Roman" w:eastAsia="Times New Roman" w:hAnsi="Times New Roman" w:cs="Times New Roman"/>
          <w:lang w:eastAsia="it-IT"/>
        </w:rPr>
        <w:t>ë</w:t>
      </w:r>
      <w:r w:rsidR="00CA4AD5" w:rsidRPr="001431AF">
        <w:rPr>
          <w:rFonts w:ascii="Times New Roman" w:eastAsia="Times New Roman" w:hAnsi="Times New Roman" w:cs="Times New Roman"/>
          <w:lang w:eastAsia="it-IT"/>
        </w:rPr>
        <w:t xml:space="preserve"> s</w:t>
      </w:r>
      <w:r w:rsidR="00084E04" w:rsidRPr="001431AF">
        <w:rPr>
          <w:rFonts w:ascii="Times New Roman" w:eastAsia="Times New Roman" w:hAnsi="Times New Roman" w:cs="Times New Roman"/>
          <w:lang w:eastAsia="it-IT"/>
        </w:rPr>
        <w:t>ë</w:t>
      </w:r>
      <w:r w:rsidR="00CA4AD5" w:rsidRPr="001431AF">
        <w:rPr>
          <w:rFonts w:ascii="Times New Roman" w:eastAsia="Times New Roman" w:hAnsi="Times New Roman" w:cs="Times New Roman"/>
          <w:lang w:eastAsia="it-IT"/>
        </w:rPr>
        <w:t xml:space="preserve"> Informacionit t</w:t>
      </w:r>
      <w:r w:rsidR="00084E04" w:rsidRPr="001431AF">
        <w:rPr>
          <w:rFonts w:ascii="Times New Roman" w:eastAsia="Times New Roman" w:hAnsi="Times New Roman" w:cs="Times New Roman"/>
          <w:lang w:eastAsia="it-IT"/>
        </w:rPr>
        <w:t>ë</w:t>
      </w:r>
      <w:r w:rsidR="00CA4AD5" w:rsidRPr="001431AF">
        <w:rPr>
          <w:rFonts w:ascii="Times New Roman" w:eastAsia="Times New Roman" w:hAnsi="Times New Roman" w:cs="Times New Roman"/>
          <w:lang w:eastAsia="it-IT"/>
        </w:rPr>
        <w:t xml:space="preserve"> Pasagjerit apo dhe organizimi i Sistemit p</w:t>
      </w:r>
      <w:r w:rsidR="00084E04" w:rsidRPr="001431AF">
        <w:rPr>
          <w:rFonts w:ascii="Times New Roman" w:eastAsia="Times New Roman" w:hAnsi="Times New Roman" w:cs="Times New Roman"/>
          <w:lang w:eastAsia="it-IT"/>
        </w:rPr>
        <w:t>ë</w:t>
      </w:r>
      <w:r w:rsidR="00CA4AD5" w:rsidRPr="001431AF">
        <w:rPr>
          <w:rFonts w:ascii="Times New Roman" w:eastAsia="Times New Roman" w:hAnsi="Times New Roman" w:cs="Times New Roman"/>
          <w:lang w:eastAsia="it-IT"/>
        </w:rPr>
        <w:t>r Paralajm</w:t>
      </w:r>
      <w:r w:rsidR="00084E04" w:rsidRPr="001431AF">
        <w:rPr>
          <w:rFonts w:ascii="Times New Roman" w:eastAsia="Times New Roman" w:hAnsi="Times New Roman" w:cs="Times New Roman"/>
          <w:lang w:eastAsia="it-IT"/>
        </w:rPr>
        <w:t>ë</w:t>
      </w:r>
      <w:r w:rsidR="00CA4AD5" w:rsidRPr="001431AF">
        <w:rPr>
          <w:rFonts w:ascii="Times New Roman" w:eastAsia="Times New Roman" w:hAnsi="Times New Roman" w:cs="Times New Roman"/>
          <w:lang w:eastAsia="it-IT"/>
        </w:rPr>
        <w:t>rimin e Hersh</w:t>
      </w:r>
      <w:r w:rsidR="00084E04" w:rsidRPr="001431AF">
        <w:rPr>
          <w:rFonts w:ascii="Times New Roman" w:eastAsia="Times New Roman" w:hAnsi="Times New Roman" w:cs="Times New Roman"/>
          <w:lang w:eastAsia="it-IT"/>
        </w:rPr>
        <w:t>ë</w:t>
      </w:r>
      <w:r w:rsidR="00CA4AD5" w:rsidRPr="001431AF">
        <w:rPr>
          <w:rFonts w:ascii="Times New Roman" w:eastAsia="Times New Roman" w:hAnsi="Times New Roman" w:cs="Times New Roman"/>
          <w:lang w:eastAsia="it-IT"/>
        </w:rPr>
        <w:t>m mbi Substancat e Reja Psikoaktive n</w:t>
      </w:r>
      <w:r w:rsidR="00084E04" w:rsidRPr="001431AF">
        <w:rPr>
          <w:rFonts w:ascii="Times New Roman" w:eastAsia="Times New Roman" w:hAnsi="Times New Roman" w:cs="Times New Roman"/>
          <w:lang w:eastAsia="it-IT"/>
        </w:rPr>
        <w:t>ë</w:t>
      </w:r>
      <w:r w:rsidR="00CA4AD5" w:rsidRPr="001431AF">
        <w:rPr>
          <w:rFonts w:ascii="Times New Roman" w:eastAsia="Times New Roman" w:hAnsi="Times New Roman" w:cs="Times New Roman"/>
          <w:lang w:eastAsia="it-IT"/>
        </w:rPr>
        <w:t xml:space="preserve"> linj</w:t>
      </w:r>
      <w:r w:rsidR="00084E04" w:rsidRPr="001431AF">
        <w:rPr>
          <w:rFonts w:ascii="Times New Roman" w:eastAsia="Times New Roman" w:hAnsi="Times New Roman" w:cs="Times New Roman"/>
          <w:lang w:eastAsia="it-IT"/>
        </w:rPr>
        <w:t>ë</w:t>
      </w:r>
      <w:r w:rsidR="00CA4AD5" w:rsidRPr="001431AF">
        <w:rPr>
          <w:rFonts w:ascii="Times New Roman" w:eastAsia="Times New Roman" w:hAnsi="Times New Roman" w:cs="Times New Roman"/>
          <w:lang w:eastAsia="it-IT"/>
        </w:rPr>
        <w:t xml:space="preserve"> me rekomandimet e Bashkimit Evropian. </w:t>
      </w:r>
    </w:p>
    <w:p w14:paraId="360B580F" w14:textId="74ED1FA3" w:rsidR="00CA4AD5" w:rsidRPr="001431AF" w:rsidRDefault="00CA4AD5" w:rsidP="006B534F">
      <w:pPr>
        <w:spacing w:before="100" w:beforeAutospacing="1" w:after="0" w:line="276" w:lineRule="auto"/>
        <w:ind w:firstLine="720"/>
        <w:jc w:val="both"/>
        <w:rPr>
          <w:rFonts w:ascii="Times New Roman" w:eastAsia="Times New Roman" w:hAnsi="Times New Roman" w:cs="Times New Roman"/>
          <w:lang w:eastAsia="it-IT"/>
        </w:rPr>
      </w:pPr>
      <w:r w:rsidRPr="001431AF">
        <w:rPr>
          <w:rFonts w:ascii="Times New Roman" w:eastAsia="Times New Roman" w:hAnsi="Times New Roman" w:cs="Times New Roman"/>
          <w:lang w:eastAsia="it-IT"/>
        </w:rPr>
        <w:t>N</w:t>
      </w:r>
      <w:r w:rsidR="00084E04" w:rsidRPr="001431AF">
        <w:rPr>
          <w:rFonts w:ascii="Times New Roman" w:eastAsia="Times New Roman" w:hAnsi="Times New Roman" w:cs="Times New Roman"/>
          <w:lang w:eastAsia="it-IT"/>
        </w:rPr>
        <w:t>ë</w:t>
      </w:r>
      <w:r w:rsidRPr="001431AF">
        <w:rPr>
          <w:rFonts w:ascii="Times New Roman" w:eastAsia="Times New Roman" w:hAnsi="Times New Roman" w:cs="Times New Roman"/>
          <w:lang w:eastAsia="it-IT"/>
        </w:rPr>
        <w:t xml:space="preserve"> luft</w:t>
      </w:r>
      <w:r w:rsidR="00084E04" w:rsidRPr="001431AF">
        <w:rPr>
          <w:rFonts w:ascii="Times New Roman" w:eastAsia="Times New Roman" w:hAnsi="Times New Roman" w:cs="Times New Roman"/>
          <w:lang w:eastAsia="it-IT"/>
        </w:rPr>
        <w:t>ë</w:t>
      </w:r>
      <w:r w:rsidRPr="001431AF">
        <w:rPr>
          <w:rFonts w:ascii="Times New Roman" w:eastAsia="Times New Roman" w:hAnsi="Times New Roman" w:cs="Times New Roman"/>
          <w:lang w:eastAsia="it-IT"/>
        </w:rPr>
        <w:t>n kund</w:t>
      </w:r>
      <w:r w:rsidR="00084E04" w:rsidRPr="001431AF">
        <w:rPr>
          <w:rFonts w:ascii="Times New Roman" w:eastAsia="Times New Roman" w:hAnsi="Times New Roman" w:cs="Times New Roman"/>
          <w:lang w:eastAsia="it-IT"/>
        </w:rPr>
        <w:t>ë</w:t>
      </w:r>
      <w:r w:rsidRPr="001431AF">
        <w:rPr>
          <w:rFonts w:ascii="Times New Roman" w:eastAsia="Times New Roman" w:hAnsi="Times New Roman" w:cs="Times New Roman"/>
          <w:lang w:eastAsia="it-IT"/>
        </w:rPr>
        <w:t>r narkotik</w:t>
      </w:r>
      <w:r w:rsidR="00084E04" w:rsidRPr="001431AF">
        <w:rPr>
          <w:rFonts w:ascii="Times New Roman" w:eastAsia="Times New Roman" w:hAnsi="Times New Roman" w:cs="Times New Roman"/>
          <w:lang w:eastAsia="it-IT"/>
        </w:rPr>
        <w:t>ë</w:t>
      </w:r>
      <w:r w:rsidRPr="001431AF">
        <w:rPr>
          <w:rFonts w:ascii="Times New Roman" w:eastAsia="Times New Roman" w:hAnsi="Times New Roman" w:cs="Times New Roman"/>
          <w:lang w:eastAsia="it-IT"/>
        </w:rPr>
        <w:t>ve, në fillim të vitit 2024, Këshilli i Ministrave miratoi amendimin e ligjit nr. 7975, datë 26.07.1995 “</w:t>
      </w:r>
      <w:r w:rsidRPr="001431AF">
        <w:rPr>
          <w:rFonts w:ascii="Times New Roman" w:eastAsia="Times New Roman" w:hAnsi="Times New Roman" w:cs="Times New Roman"/>
          <w:i/>
          <w:lang w:eastAsia="it-IT"/>
        </w:rPr>
        <w:t>Për barnat narkotike dhe lëndët psikotrope</w:t>
      </w:r>
      <w:r w:rsidRPr="001431AF">
        <w:rPr>
          <w:rFonts w:ascii="Times New Roman" w:eastAsia="Times New Roman" w:hAnsi="Times New Roman" w:cs="Times New Roman"/>
          <w:lang w:eastAsia="it-IT"/>
        </w:rPr>
        <w:t xml:space="preserve">”, të ndryshuar duke realizuar në këtë mënyrë përditësimin e tabelave të klasifikimit të barnave narkotike dhe lëndëve psikotrope, sipas parashikimeve më të fundit të Bordit Ndërkombëtar të Kontrollit të Narkotikëve dhe duke bërë të mundur ndryshimin e dispozitave përkatëse lidhur me përdorimin e bimës së </w:t>
      </w:r>
      <w:r w:rsidRPr="001431AF">
        <w:rPr>
          <w:rFonts w:ascii="Times New Roman" w:eastAsia="Times New Roman" w:hAnsi="Times New Roman" w:cs="Times New Roman"/>
          <w:i/>
          <w:lang w:eastAsia="it-IT"/>
        </w:rPr>
        <w:t>cannabis-it</w:t>
      </w:r>
      <w:r w:rsidRPr="001431AF">
        <w:rPr>
          <w:rFonts w:ascii="Times New Roman" w:eastAsia="Times New Roman" w:hAnsi="Times New Roman" w:cs="Times New Roman"/>
          <w:lang w:eastAsia="it-IT"/>
        </w:rPr>
        <w:t xml:space="preserve"> për qëllime industriale dhe mjekësore. </w:t>
      </w:r>
    </w:p>
    <w:p w14:paraId="752D0885" w14:textId="729BA2EA" w:rsidR="00CA4AD5" w:rsidRPr="00EA33E4" w:rsidRDefault="00CA4AD5" w:rsidP="006B534F">
      <w:pPr>
        <w:spacing w:before="100" w:beforeAutospacing="1" w:after="0" w:line="276" w:lineRule="auto"/>
        <w:ind w:firstLine="720"/>
        <w:jc w:val="both"/>
        <w:rPr>
          <w:rFonts w:ascii="Times New Roman" w:hAnsi="Times New Roman" w:cs="Times New Roman"/>
        </w:rPr>
      </w:pPr>
      <w:r w:rsidRPr="001431AF">
        <w:rPr>
          <w:rFonts w:ascii="Times New Roman" w:eastAsia="Times New Roman" w:hAnsi="Times New Roman" w:cs="Times New Roman"/>
          <w:lang w:eastAsia="it-IT"/>
        </w:rPr>
        <w:t>Gjithashtu, struktura e re e Policis</w:t>
      </w:r>
      <w:r w:rsidR="00084E04" w:rsidRPr="001431AF">
        <w:rPr>
          <w:rFonts w:ascii="Times New Roman" w:eastAsia="Times New Roman" w:hAnsi="Times New Roman" w:cs="Times New Roman"/>
          <w:lang w:eastAsia="it-IT"/>
        </w:rPr>
        <w:t>ë</w:t>
      </w:r>
      <w:r w:rsidRPr="001431AF">
        <w:rPr>
          <w:rFonts w:ascii="Times New Roman" w:eastAsia="Times New Roman" w:hAnsi="Times New Roman" w:cs="Times New Roman"/>
          <w:lang w:eastAsia="it-IT"/>
        </w:rPr>
        <w:t xml:space="preserve"> s</w:t>
      </w:r>
      <w:r w:rsidR="00084E04" w:rsidRPr="001431AF">
        <w:rPr>
          <w:rFonts w:ascii="Times New Roman" w:eastAsia="Times New Roman" w:hAnsi="Times New Roman" w:cs="Times New Roman"/>
          <w:lang w:eastAsia="it-IT"/>
        </w:rPr>
        <w:t>ë</w:t>
      </w:r>
      <w:r w:rsidRPr="001431AF">
        <w:rPr>
          <w:rFonts w:ascii="Times New Roman" w:eastAsia="Times New Roman" w:hAnsi="Times New Roman" w:cs="Times New Roman"/>
          <w:lang w:eastAsia="it-IT"/>
        </w:rPr>
        <w:t xml:space="preserve"> Shtetit, e miratuar n</w:t>
      </w:r>
      <w:r w:rsidR="00084E04" w:rsidRPr="001431AF">
        <w:rPr>
          <w:rFonts w:ascii="Times New Roman" w:eastAsia="Times New Roman" w:hAnsi="Times New Roman" w:cs="Times New Roman"/>
          <w:lang w:eastAsia="it-IT"/>
        </w:rPr>
        <w:t>ë</w:t>
      </w:r>
      <w:r w:rsidRPr="001431AF">
        <w:rPr>
          <w:rFonts w:ascii="Times New Roman" w:eastAsia="Times New Roman" w:hAnsi="Times New Roman" w:cs="Times New Roman"/>
          <w:lang w:eastAsia="it-IT"/>
        </w:rPr>
        <w:t xml:space="preserve"> vitin 2023, </w:t>
      </w:r>
      <w:r w:rsidRPr="00EA33E4">
        <w:rPr>
          <w:rFonts w:ascii="Times New Roman" w:hAnsi="Times New Roman" w:cs="Times New Roman"/>
        </w:rPr>
        <w:t>solli shtimin dhe përmirësimin e kompetencave hetimore të Departamentit të Policisë Kriminale duke bërë të mundur profilizimin e tyre me qëllim rritjen e efikasitetit hetimor dhe goditjen e grupeve kriminale.</w:t>
      </w:r>
    </w:p>
    <w:p w14:paraId="069FB4FB" w14:textId="0563439A" w:rsidR="00CA4AD5" w:rsidRPr="001431AF" w:rsidRDefault="00CA4AD5" w:rsidP="006B534F">
      <w:pPr>
        <w:spacing w:before="100" w:beforeAutospacing="1" w:after="0" w:line="276" w:lineRule="auto"/>
        <w:ind w:firstLine="720"/>
        <w:jc w:val="both"/>
        <w:rPr>
          <w:rFonts w:ascii="Times New Roman" w:eastAsia="Times New Roman" w:hAnsi="Times New Roman" w:cs="Times New Roman"/>
          <w:lang w:eastAsia="it-IT"/>
        </w:rPr>
      </w:pPr>
      <w:r w:rsidRPr="00EA33E4">
        <w:rPr>
          <w:rFonts w:ascii="Times New Roman" w:eastAsia="Times New Roman" w:hAnsi="Times New Roman" w:cs="Times New Roman"/>
          <w:lang w:eastAsia="it-IT"/>
        </w:rPr>
        <w:t>Përmirësimet në kuadrin procedural, infrastrukturën fizike dhe teknologjike kanë qenë vendimtare për forcimin e bashkëpunimit ndërinstitucional, rajonal dhe ndërkombëtar. Kjo ka bërë të mundur krijimin e ekipeve të përbashkëta hetimore (JITS) për luftën kundër trafikimit, veçanërisht trafikimit të drogës, dhe ka mundësuar bashkëpunim operacional e shkëmbim efektiv të informacionit me partnerët ndërkombëtarë si Guardia di Finanza, Europol, Interpol, EMPACT dhe EUROJUST.</w:t>
      </w:r>
    </w:p>
    <w:p w14:paraId="6C53BDDB" w14:textId="3B50ADFC" w:rsidR="006E7D4C" w:rsidRPr="00EA33E4" w:rsidRDefault="006B534F" w:rsidP="00EA33E4">
      <w:pPr>
        <w:spacing w:before="100" w:beforeAutospacing="1" w:after="0" w:line="276" w:lineRule="auto"/>
        <w:ind w:firstLine="708"/>
        <w:jc w:val="both"/>
        <w:rPr>
          <w:rFonts w:ascii="Times New Roman" w:hAnsi="Times New Roman" w:cs="Times New Roman"/>
        </w:rPr>
      </w:pPr>
      <w:r w:rsidRPr="00EA33E4">
        <w:rPr>
          <w:rFonts w:ascii="Times New Roman" w:eastAsia="Times New Roman" w:hAnsi="Times New Roman" w:cs="Times New Roman"/>
          <w:lang w:eastAsia="it-IT"/>
        </w:rPr>
        <w:tab/>
      </w:r>
      <w:r w:rsidR="00CA4AD5" w:rsidRPr="00EA33E4">
        <w:rPr>
          <w:rFonts w:ascii="Times New Roman" w:hAnsi="Times New Roman" w:cs="Times New Roman"/>
        </w:rPr>
        <w:t>Shqipëria është vendi i parë, jo anëtar i Bashkimit Evropian, që ka vendosur njësi të FRONTEX</w:t>
      </w:r>
      <w:r w:rsidR="00CA4AD5" w:rsidRPr="00EA33E4">
        <w:rPr>
          <w:rFonts w:ascii="Times New Roman" w:hAnsi="Times New Roman" w:cs="Times New Roman"/>
          <w:b/>
          <w:bCs/>
        </w:rPr>
        <w:t xml:space="preserve"> </w:t>
      </w:r>
      <w:r w:rsidR="00CA4AD5" w:rsidRPr="00EA33E4">
        <w:rPr>
          <w:rFonts w:ascii="Times New Roman" w:hAnsi="Times New Roman" w:cs="Times New Roman"/>
        </w:rPr>
        <w:t xml:space="preserve">në territorin e saj. Nisja e Operacionit të Përbashkët me Agjencinë Evropiane të Rojës </w:t>
      </w:r>
      <w:r w:rsidR="00CA4AD5" w:rsidRPr="00EA33E4">
        <w:rPr>
          <w:rFonts w:ascii="Times New Roman" w:hAnsi="Times New Roman" w:cs="Times New Roman"/>
        </w:rPr>
        <w:lastRenderedPageBreak/>
        <w:t>Kufitare dhe Bregdetare, FRONTEX, që prej majit 2019, në kufirin juglindor të Shqipërisë ka pasur një ndikim pozitiv në menaxhimin e migracionit të parregullt në vendin tonë. Një rezultat i parë pozitiv nga ky operacion ka qenë forcimi i kapaciteteve njerëzore dhe logjistike për monitorimin e zonës kufitare. Si pasojë e kësaj, identifikimi i migrantëve të parregullt në pikat hyrëse përgjatë kufirit ka shënuar një rritje të dukshme, nga 40% e të gjitha rasteve në vitin 2019 në 90-95% në vitin 2023.</w:t>
      </w:r>
    </w:p>
    <w:p w14:paraId="74C2072E" w14:textId="77777777" w:rsidR="00084E04" w:rsidRPr="00EA33E4" w:rsidRDefault="00084E04" w:rsidP="00EA33E4">
      <w:pPr>
        <w:spacing w:after="0" w:line="276" w:lineRule="auto"/>
        <w:ind w:left="720"/>
        <w:jc w:val="both"/>
        <w:rPr>
          <w:rFonts w:ascii="Times New Roman" w:eastAsia="Times New Roman" w:hAnsi="Times New Roman" w:cs="Times New Roman"/>
          <w:lang w:eastAsia="it-IT"/>
        </w:rPr>
      </w:pPr>
    </w:p>
    <w:p w14:paraId="4C566A9D" w14:textId="5D8457E2" w:rsidR="006E7D4C" w:rsidRPr="00EA33E4" w:rsidRDefault="00084E04" w:rsidP="00F33B6A">
      <w:pPr>
        <w:spacing w:line="276" w:lineRule="auto"/>
        <w:ind w:firstLine="708"/>
        <w:jc w:val="both"/>
        <w:rPr>
          <w:rFonts w:ascii="Times New Roman" w:hAnsi="Times New Roman" w:cs="Times New Roman"/>
        </w:rPr>
      </w:pPr>
      <w:r w:rsidRPr="001431AF">
        <w:rPr>
          <w:rFonts w:ascii="Times New Roman" w:hAnsi="Times New Roman" w:cs="Times New Roman"/>
        </w:rPr>
        <w:t>Sa i përket sfidave, n</w:t>
      </w:r>
      <w:r w:rsidR="006E7D4C" w:rsidRPr="00EA33E4">
        <w:rPr>
          <w:rFonts w:ascii="Times New Roman" w:hAnsi="Times New Roman" w:cs="Times New Roman"/>
        </w:rPr>
        <w:t>isur nga pozicioni i favorshëm gjeografik si pjesë e rajonit të Ballkanit, i cilësuar si udhëkryq për kalimin drejt Evropës, Republika e Shqipërisë mbetet e rrezikuar nga aktivitete kriminale të strukturuara kryesisht në fushën e trafikimit të lëndëve narkotike, trafikimit të paligjshëm të migrantëve si dhe qenieve nj</w:t>
      </w:r>
      <w:r w:rsidR="00AB36B5">
        <w:rPr>
          <w:rFonts w:ascii="Times New Roman" w:hAnsi="Times New Roman" w:cs="Times New Roman"/>
        </w:rPr>
        <w:t>e</w:t>
      </w:r>
      <w:r w:rsidR="006E7D4C" w:rsidRPr="00EA33E4">
        <w:rPr>
          <w:rFonts w:ascii="Times New Roman" w:hAnsi="Times New Roman" w:cs="Times New Roman"/>
        </w:rPr>
        <w:t>rëzore.</w:t>
      </w:r>
      <w:r w:rsidRPr="001431AF">
        <w:rPr>
          <w:rFonts w:ascii="Times New Roman" w:hAnsi="Times New Roman" w:cs="Times New Roman"/>
        </w:rPr>
        <w:t xml:space="preserve"> Nj</w:t>
      </w:r>
      <w:r w:rsidR="00A32F08">
        <w:rPr>
          <w:rFonts w:ascii="Times New Roman" w:hAnsi="Times New Roman" w:cs="Times New Roman"/>
        </w:rPr>
        <w:t>ë</w:t>
      </w:r>
      <w:r w:rsidRPr="001431AF">
        <w:rPr>
          <w:rFonts w:ascii="Times New Roman" w:hAnsi="Times New Roman" w:cs="Times New Roman"/>
        </w:rPr>
        <w:t xml:space="preserve"> element i r</w:t>
      </w:r>
      <w:r w:rsidR="00A32F08">
        <w:rPr>
          <w:rFonts w:ascii="Times New Roman" w:hAnsi="Times New Roman" w:cs="Times New Roman"/>
        </w:rPr>
        <w:t>ë</w:t>
      </w:r>
      <w:r w:rsidRPr="001431AF">
        <w:rPr>
          <w:rFonts w:ascii="Times New Roman" w:hAnsi="Times New Roman" w:cs="Times New Roman"/>
        </w:rPr>
        <w:t>nd</w:t>
      </w:r>
      <w:r w:rsidR="00A32F08">
        <w:rPr>
          <w:rFonts w:ascii="Times New Roman" w:hAnsi="Times New Roman" w:cs="Times New Roman"/>
        </w:rPr>
        <w:t>ë</w:t>
      </w:r>
      <w:r w:rsidRPr="001431AF">
        <w:rPr>
          <w:rFonts w:ascii="Times New Roman" w:hAnsi="Times New Roman" w:cs="Times New Roman"/>
        </w:rPr>
        <w:t>sish</w:t>
      </w:r>
      <w:r w:rsidR="00A32F08">
        <w:rPr>
          <w:rFonts w:ascii="Times New Roman" w:hAnsi="Times New Roman" w:cs="Times New Roman"/>
        </w:rPr>
        <w:t>ë</w:t>
      </w:r>
      <w:r w:rsidRPr="001431AF">
        <w:rPr>
          <w:rFonts w:ascii="Times New Roman" w:hAnsi="Times New Roman" w:cs="Times New Roman"/>
        </w:rPr>
        <w:t>m i evidentuar koh</w:t>
      </w:r>
      <w:r w:rsidR="00A32F08">
        <w:rPr>
          <w:rFonts w:ascii="Times New Roman" w:hAnsi="Times New Roman" w:cs="Times New Roman"/>
        </w:rPr>
        <w:t>ë</w:t>
      </w:r>
      <w:r w:rsidRPr="001431AF">
        <w:rPr>
          <w:rFonts w:ascii="Times New Roman" w:hAnsi="Times New Roman" w:cs="Times New Roman"/>
        </w:rPr>
        <w:t xml:space="preserve">t e fundit </w:t>
      </w:r>
      <w:r w:rsidR="00A32F08">
        <w:rPr>
          <w:rFonts w:ascii="Times New Roman" w:hAnsi="Times New Roman" w:cs="Times New Roman"/>
        </w:rPr>
        <w:t>ë</w:t>
      </w:r>
      <w:r w:rsidRPr="001431AF">
        <w:rPr>
          <w:rFonts w:ascii="Times New Roman" w:hAnsi="Times New Roman" w:cs="Times New Roman"/>
        </w:rPr>
        <w:t>sht</w:t>
      </w:r>
      <w:r w:rsidR="00A32F08">
        <w:rPr>
          <w:rFonts w:ascii="Times New Roman" w:hAnsi="Times New Roman" w:cs="Times New Roman"/>
        </w:rPr>
        <w:t>ë</w:t>
      </w:r>
      <w:r w:rsidRPr="001431AF">
        <w:rPr>
          <w:rFonts w:ascii="Times New Roman" w:hAnsi="Times New Roman" w:cs="Times New Roman"/>
        </w:rPr>
        <w:t xml:space="preserve"> </w:t>
      </w:r>
      <w:r w:rsidRPr="00EA33E4">
        <w:rPr>
          <w:rFonts w:ascii="Times New Roman" w:hAnsi="Times New Roman" w:cs="Times New Roman"/>
        </w:rPr>
        <w:t xml:space="preserve">përdorimi gjithnjë e më i madh i mjeteve teknologjike dhe platformave online për të lehtësuar kryerjen e aktiviteteve kriminale, duke krijuar mundësi të reja dhe më efikase për organizimin dhe funksionimin e grupeve kriminale. </w:t>
      </w:r>
    </w:p>
    <w:p w14:paraId="1B40CEB0" w14:textId="35374CDF" w:rsidR="00C74A93" w:rsidRPr="00EA33E4" w:rsidRDefault="006E7D4C" w:rsidP="00EA33E4">
      <w:pPr>
        <w:spacing w:before="100" w:beforeAutospacing="1" w:after="100" w:afterAutospacing="1" w:line="276" w:lineRule="auto"/>
        <w:ind w:firstLine="708"/>
        <w:jc w:val="both"/>
        <w:rPr>
          <w:rFonts w:ascii="Times New Roman" w:hAnsi="Times New Roman" w:cs="Times New Roman"/>
        </w:rPr>
      </w:pPr>
      <w:r w:rsidRPr="00EA33E4">
        <w:rPr>
          <w:rFonts w:ascii="Times New Roman" w:hAnsi="Times New Roman" w:cs="Times New Roman"/>
        </w:rPr>
        <w:t>Shtimi i fluksit të lëvizjes së migrantëve të paligjshëm, të ardhur kryesisht nga rajoni i Lindjes së Mesme dhe Afrikës së Veriut nxiti grupet kriminale në Shqipëri për ofrimin e asistencës për kalimin e paligjshëm të kufirit dhe trafikimin e migrantëve. Veprimtaria e individëve/rrjeteve të kontrabandës së emigrantëve konsistonte më së shumti në lehtësimin e hyrjes dhe lëvizjes nga Greqia në Shqipëri, akomodimin dhe transportimin e tyre brenda territorit të Shqipërisë, me qëllim kalimin e tyre drejt vendeve të Bashkimit Europian. Metodat dhe pajisjet e sofistikuara të përdorura nga grupet kriminale ishin kryesisht për sigurimin e dokumenteve të falsifikuara për qëllime të udhëtimit të paligjshëm drejt vendeve të BE-së përmes pikave të kalimit kufitar ajror dhe detar.</w:t>
      </w:r>
    </w:p>
    <w:p w14:paraId="53A28C24" w14:textId="02528608" w:rsidR="006E7D4C" w:rsidRPr="001431AF" w:rsidRDefault="006E7D4C" w:rsidP="006E7D4C">
      <w:pPr>
        <w:spacing w:line="276" w:lineRule="auto"/>
        <w:ind w:firstLine="708"/>
        <w:jc w:val="both"/>
        <w:rPr>
          <w:rFonts w:ascii="Times New Roman" w:hAnsi="Times New Roman" w:cs="Times New Roman"/>
        </w:rPr>
      </w:pPr>
      <w:r w:rsidRPr="00EA33E4">
        <w:rPr>
          <w:rFonts w:ascii="Times New Roman" w:hAnsi="Times New Roman" w:cs="Times New Roman"/>
        </w:rPr>
        <w:t xml:space="preserve">Sa i përket trafikimit të lëndëve narkotike, me përjashtim të lëndës së </w:t>
      </w:r>
      <w:r w:rsidRPr="00EA33E4">
        <w:rPr>
          <w:rFonts w:ascii="Times New Roman" w:hAnsi="Times New Roman" w:cs="Times New Roman"/>
          <w:i/>
          <w:iCs/>
        </w:rPr>
        <w:t xml:space="preserve">cannabis-it, </w:t>
      </w:r>
      <w:r w:rsidRPr="00EA33E4">
        <w:rPr>
          <w:rFonts w:ascii="Times New Roman" w:hAnsi="Times New Roman" w:cs="Times New Roman"/>
        </w:rPr>
        <w:t>ku Shqipëria është vend origjine, në kategoritë e tjera të lëndëve narkotike duke p</w:t>
      </w:r>
      <w:r w:rsidR="00AB36B5">
        <w:rPr>
          <w:rFonts w:ascii="Times New Roman" w:hAnsi="Times New Roman" w:cs="Times New Roman"/>
        </w:rPr>
        <w:t>ë</w:t>
      </w:r>
      <w:r w:rsidRPr="00EA33E4">
        <w:rPr>
          <w:rFonts w:ascii="Times New Roman" w:hAnsi="Times New Roman" w:cs="Times New Roman"/>
        </w:rPr>
        <w:t>rm</w:t>
      </w:r>
      <w:r w:rsidR="00AB36B5">
        <w:rPr>
          <w:rFonts w:ascii="Times New Roman" w:hAnsi="Times New Roman" w:cs="Times New Roman"/>
        </w:rPr>
        <w:t>en</w:t>
      </w:r>
      <w:r w:rsidRPr="00EA33E4">
        <w:rPr>
          <w:rFonts w:ascii="Times New Roman" w:hAnsi="Times New Roman" w:cs="Times New Roman"/>
        </w:rPr>
        <w:t>dur këtu</w:t>
      </w:r>
      <w:r w:rsidR="00AB36B5">
        <w:rPr>
          <w:rFonts w:ascii="Times New Roman" w:hAnsi="Times New Roman" w:cs="Times New Roman"/>
        </w:rPr>
        <w:t xml:space="preserve"> lëndët e</w:t>
      </w:r>
      <w:r w:rsidRPr="00EA33E4">
        <w:rPr>
          <w:rFonts w:ascii="Times New Roman" w:hAnsi="Times New Roman" w:cs="Times New Roman"/>
        </w:rPr>
        <w:t xml:space="preserve"> heroinë</w:t>
      </w:r>
      <w:r w:rsidR="00AB36B5">
        <w:rPr>
          <w:rFonts w:ascii="Times New Roman" w:hAnsi="Times New Roman" w:cs="Times New Roman"/>
        </w:rPr>
        <w:t>s</w:t>
      </w:r>
      <w:r w:rsidRPr="00EA33E4">
        <w:rPr>
          <w:rFonts w:ascii="Times New Roman" w:hAnsi="Times New Roman" w:cs="Times New Roman"/>
        </w:rPr>
        <w:t xml:space="preserve"> dhe kokainë</w:t>
      </w:r>
      <w:r w:rsidR="00AB36B5">
        <w:rPr>
          <w:rFonts w:ascii="Times New Roman" w:hAnsi="Times New Roman" w:cs="Times New Roman"/>
        </w:rPr>
        <w:t>s</w:t>
      </w:r>
      <w:r w:rsidRPr="00EA33E4">
        <w:rPr>
          <w:rFonts w:ascii="Times New Roman" w:hAnsi="Times New Roman" w:cs="Times New Roman"/>
        </w:rPr>
        <w:t>, Shqipëria rezulton si vend tranzit. Sasitë e lëndëve narkotike të destinuara për tregun e brendshëm janë të vogla dhe pjes</w:t>
      </w:r>
      <w:r w:rsidR="00AB36B5">
        <w:rPr>
          <w:rFonts w:ascii="Times New Roman" w:hAnsi="Times New Roman" w:cs="Times New Roman"/>
        </w:rPr>
        <w:t>a</w:t>
      </w:r>
      <w:r w:rsidRPr="00EA33E4">
        <w:rPr>
          <w:rFonts w:ascii="Times New Roman" w:hAnsi="Times New Roman" w:cs="Times New Roman"/>
        </w:rPr>
        <w:t xml:space="preserve"> më e madhe kalon tranzit nëpër territorin e Shqipërisë, me destinacion vendet e BE-së. Në vitet e fundit, është zgjeruar aktiviteti i trafikimit të kokainës, e prodhuar në vendet e Amerikës së Jugut (Kolum</w:t>
      </w:r>
      <w:r w:rsidR="00AB36B5">
        <w:rPr>
          <w:rFonts w:ascii="Times New Roman" w:hAnsi="Times New Roman" w:cs="Times New Roman"/>
        </w:rPr>
        <w:t>bi</w:t>
      </w:r>
      <w:r w:rsidRPr="00EA33E4">
        <w:rPr>
          <w:rFonts w:ascii="Times New Roman" w:hAnsi="Times New Roman" w:cs="Times New Roman"/>
        </w:rPr>
        <w:t xml:space="preserve">, Ekuador dhe Brazil), e transportuar në rrugë detare drejt Portit Detar të Durrësit për të vijuar më pas drejt vendeve të Bashkimit Evropian. </w:t>
      </w:r>
    </w:p>
    <w:p w14:paraId="69466F08" w14:textId="39FD1930" w:rsidR="00084E04" w:rsidRPr="001431AF" w:rsidRDefault="00084E04" w:rsidP="006E7D4C">
      <w:pPr>
        <w:spacing w:line="276" w:lineRule="auto"/>
        <w:ind w:firstLine="708"/>
        <w:jc w:val="both"/>
        <w:rPr>
          <w:rFonts w:ascii="Times New Roman" w:hAnsi="Times New Roman" w:cs="Times New Roman"/>
        </w:rPr>
      </w:pPr>
      <w:r w:rsidRPr="001431AF">
        <w:rPr>
          <w:rFonts w:ascii="Times New Roman" w:hAnsi="Times New Roman" w:cs="Times New Roman"/>
        </w:rPr>
        <w:t>Koh</w:t>
      </w:r>
      <w:r w:rsidR="00A32F08">
        <w:rPr>
          <w:rFonts w:ascii="Times New Roman" w:hAnsi="Times New Roman" w:cs="Times New Roman"/>
        </w:rPr>
        <w:t>ë</w:t>
      </w:r>
      <w:r w:rsidRPr="001431AF">
        <w:rPr>
          <w:rFonts w:ascii="Times New Roman" w:hAnsi="Times New Roman" w:cs="Times New Roman"/>
        </w:rPr>
        <w:t xml:space="preserve">t e fundit </w:t>
      </w:r>
      <w:r w:rsidR="00A32F08">
        <w:rPr>
          <w:rFonts w:ascii="Times New Roman" w:hAnsi="Times New Roman" w:cs="Times New Roman"/>
        </w:rPr>
        <w:t>ë</w:t>
      </w:r>
      <w:r w:rsidRPr="001431AF">
        <w:rPr>
          <w:rFonts w:ascii="Times New Roman" w:hAnsi="Times New Roman" w:cs="Times New Roman"/>
        </w:rPr>
        <w:t>sht</w:t>
      </w:r>
      <w:r w:rsidR="00A32F08">
        <w:rPr>
          <w:rFonts w:ascii="Times New Roman" w:hAnsi="Times New Roman" w:cs="Times New Roman"/>
        </w:rPr>
        <w:t>ë</w:t>
      </w:r>
      <w:r w:rsidRPr="001431AF">
        <w:rPr>
          <w:rFonts w:ascii="Times New Roman" w:hAnsi="Times New Roman" w:cs="Times New Roman"/>
        </w:rPr>
        <w:t xml:space="preserve"> identifikuar</w:t>
      </w:r>
      <w:r w:rsidR="00590D34" w:rsidRPr="001431AF">
        <w:rPr>
          <w:rFonts w:ascii="Times New Roman" w:hAnsi="Times New Roman" w:cs="Times New Roman"/>
        </w:rPr>
        <w:t xml:space="preserve"> nj</w:t>
      </w:r>
      <w:r w:rsidR="00A32F08">
        <w:rPr>
          <w:rFonts w:ascii="Times New Roman" w:hAnsi="Times New Roman" w:cs="Times New Roman"/>
        </w:rPr>
        <w:t>ë</w:t>
      </w:r>
      <w:r w:rsidRPr="001431AF">
        <w:rPr>
          <w:rFonts w:ascii="Times New Roman" w:hAnsi="Times New Roman" w:cs="Times New Roman"/>
        </w:rPr>
        <w:t xml:space="preserve"> trend rrit</w:t>
      </w:r>
      <w:r w:rsidR="00A32F08">
        <w:rPr>
          <w:rFonts w:ascii="Times New Roman" w:hAnsi="Times New Roman" w:cs="Times New Roman"/>
        </w:rPr>
        <w:t>ë</w:t>
      </w:r>
      <w:r w:rsidRPr="001431AF">
        <w:rPr>
          <w:rFonts w:ascii="Times New Roman" w:hAnsi="Times New Roman" w:cs="Times New Roman"/>
        </w:rPr>
        <w:t>s n</w:t>
      </w:r>
      <w:r w:rsidR="00A32F08">
        <w:rPr>
          <w:rFonts w:ascii="Times New Roman" w:hAnsi="Times New Roman" w:cs="Times New Roman"/>
        </w:rPr>
        <w:t>ë</w:t>
      </w:r>
      <w:r w:rsidRPr="001431AF">
        <w:rPr>
          <w:rFonts w:ascii="Times New Roman" w:hAnsi="Times New Roman" w:cs="Times New Roman"/>
        </w:rPr>
        <w:t xml:space="preserve"> p</w:t>
      </w:r>
      <w:r w:rsidR="00A32F08">
        <w:rPr>
          <w:rFonts w:ascii="Times New Roman" w:hAnsi="Times New Roman" w:cs="Times New Roman"/>
        </w:rPr>
        <w:t>ë</w:t>
      </w:r>
      <w:r w:rsidRPr="001431AF">
        <w:rPr>
          <w:rFonts w:ascii="Times New Roman" w:hAnsi="Times New Roman" w:cs="Times New Roman"/>
        </w:rPr>
        <w:t>rdorimin e kriptomonedhave p</w:t>
      </w:r>
      <w:r w:rsidR="00A32F08">
        <w:rPr>
          <w:rFonts w:ascii="Times New Roman" w:hAnsi="Times New Roman" w:cs="Times New Roman"/>
        </w:rPr>
        <w:t>ë</w:t>
      </w:r>
      <w:r w:rsidRPr="001431AF">
        <w:rPr>
          <w:rFonts w:ascii="Times New Roman" w:hAnsi="Times New Roman" w:cs="Times New Roman"/>
        </w:rPr>
        <w:t>r pagesa n</w:t>
      </w:r>
      <w:r w:rsidR="00A32F08">
        <w:rPr>
          <w:rFonts w:ascii="Times New Roman" w:hAnsi="Times New Roman" w:cs="Times New Roman"/>
        </w:rPr>
        <w:t>ë</w:t>
      </w:r>
      <w:r w:rsidRPr="001431AF">
        <w:rPr>
          <w:rFonts w:ascii="Times New Roman" w:hAnsi="Times New Roman" w:cs="Times New Roman"/>
        </w:rPr>
        <w:t xml:space="preserve"> tregun e l</w:t>
      </w:r>
      <w:r w:rsidR="00A32F08">
        <w:rPr>
          <w:rFonts w:ascii="Times New Roman" w:hAnsi="Times New Roman" w:cs="Times New Roman"/>
        </w:rPr>
        <w:t>ë</w:t>
      </w:r>
      <w:r w:rsidRPr="001431AF">
        <w:rPr>
          <w:rFonts w:ascii="Times New Roman" w:hAnsi="Times New Roman" w:cs="Times New Roman"/>
        </w:rPr>
        <w:t>nd</w:t>
      </w:r>
      <w:r w:rsidR="00A32F08">
        <w:rPr>
          <w:rFonts w:ascii="Times New Roman" w:hAnsi="Times New Roman" w:cs="Times New Roman"/>
        </w:rPr>
        <w:t>ë</w:t>
      </w:r>
      <w:r w:rsidRPr="001431AF">
        <w:rPr>
          <w:rFonts w:ascii="Times New Roman" w:hAnsi="Times New Roman" w:cs="Times New Roman"/>
        </w:rPr>
        <w:t>ve narkotike duke mund</w:t>
      </w:r>
      <w:r w:rsidR="00A32F08">
        <w:rPr>
          <w:rFonts w:ascii="Times New Roman" w:hAnsi="Times New Roman" w:cs="Times New Roman"/>
        </w:rPr>
        <w:t>ë</w:t>
      </w:r>
      <w:r w:rsidRPr="001431AF">
        <w:rPr>
          <w:rFonts w:ascii="Times New Roman" w:hAnsi="Times New Roman" w:cs="Times New Roman"/>
        </w:rPr>
        <w:t>suar n</w:t>
      </w:r>
      <w:r w:rsidR="00A32F08">
        <w:rPr>
          <w:rFonts w:ascii="Times New Roman" w:hAnsi="Times New Roman" w:cs="Times New Roman"/>
        </w:rPr>
        <w:t>ë</w:t>
      </w:r>
      <w:r w:rsidRPr="001431AF">
        <w:rPr>
          <w:rFonts w:ascii="Times New Roman" w:hAnsi="Times New Roman" w:cs="Times New Roman"/>
        </w:rPr>
        <w:t xml:space="preserve"> k</w:t>
      </w:r>
      <w:r w:rsidR="00A32F08">
        <w:rPr>
          <w:rFonts w:ascii="Times New Roman" w:hAnsi="Times New Roman" w:cs="Times New Roman"/>
        </w:rPr>
        <w:t>ë</w:t>
      </w:r>
      <w:r w:rsidRPr="001431AF">
        <w:rPr>
          <w:rFonts w:ascii="Times New Roman" w:hAnsi="Times New Roman" w:cs="Times New Roman"/>
        </w:rPr>
        <w:t>t</w:t>
      </w:r>
      <w:r w:rsidR="00A32F08">
        <w:rPr>
          <w:rFonts w:ascii="Times New Roman" w:hAnsi="Times New Roman" w:cs="Times New Roman"/>
        </w:rPr>
        <w:t>ë</w:t>
      </w:r>
      <w:r w:rsidRPr="001431AF">
        <w:rPr>
          <w:rFonts w:ascii="Times New Roman" w:hAnsi="Times New Roman" w:cs="Times New Roman"/>
        </w:rPr>
        <w:t xml:space="preserve"> m</w:t>
      </w:r>
      <w:r w:rsidR="00A32F08">
        <w:rPr>
          <w:rFonts w:ascii="Times New Roman" w:hAnsi="Times New Roman" w:cs="Times New Roman"/>
        </w:rPr>
        <w:t>ë</w:t>
      </w:r>
      <w:r w:rsidRPr="001431AF">
        <w:rPr>
          <w:rFonts w:ascii="Times New Roman" w:hAnsi="Times New Roman" w:cs="Times New Roman"/>
        </w:rPr>
        <w:t>nyr</w:t>
      </w:r>
      <w:r w:rsidR="00A32F08">
        <w:rPr>
          <w:rFonts w:ascii="Times New Roman" w:hAnsi="Times New Roman" w:cs="Times New Roman"/>
        </w:rPr>
        <w:t>ë</w:t>
      </w:r>
      <w:r w:rsidR="00590D34" w:rsidRPr="001431AF">
        <w:rPr>
          <w:rFonts w:ascii="Times New Roman" w:hAnsi="Times New Roman" w:cs="Times New Roman"/>
        </w:rPr>
        <w:t xml:space="preserve"> fshehjen e gjurm</w:t>
      </w:r>
      <w:r w:rsidR="00A32F08">
        <w:rPr>
          <w:rFonts w:ascii="Times New Roman" w:hAnsi="Times New Roman" w:cs="Times New Roman"/>
        </w:rPr>
        <w:t>ë</w:t>
      </w:r>
      <w:r w:rsidR="00590D34" w:rsidRPr="001431AF">
        <w:rPr>
          <w:rFonts w:ascii="Times New Roman" w:hAnsi="Times New Roman" w:cs="Times New Roman"/>
        </w:rPr>
        <w:t xml:space="preserve">ve financiare </w:t>
      </w:r>
      <w:r w:rsidR="0065324E" w:rsidRPr="001431AF">
        <w:rPr>
          <w:rFonts w:ascii="Times New Roman" w:hAnsi="Times New Roman" w:cs="Times New Roman"/>
        </w:rPr>
        <w:t xml:space="preserve">si </w:t>
      </w:r>
      <w:r w:rsidR="00590D34" w:rsidRPr="001431AF">
        <w:rPr>
          <w:rFonts w:ascii="Times New Roman" w:hAnsi="Times New Roman" w:cs="Times New Roman"/>
        </w:rPr>
        <w:t>dhe p</w:t>
      </w:r>
      <w:r w:rsidR="00A32F08">
        <w:rPr>
          <w:rFonts w:ascii="Times New Roman" w:hAnsi="Times New Roman" w:cs="Times New Roman"/>
        </w:rPr>
        <w:t>ë</w:t>
      </w:r>
      <w:r w:rsidR="00590D34" w:rsidRPr="001431AF">
        <w:rPr>
          <w:rFonts w:ascii="Times New Roman" w:hAnsi="Times New Roman" w:cs="Times New Roman"/>
        </w:rPr>
        <w:t>rdorimi i rrjetit Dark</w:t>
      </w:r>
      <w:r w:rsidR="00A32F08">
        <w:rPr>
          <w:rFonts w:ascii="Times New Roman" w:hAnsi="Times New Roman" w:cs="Times New Roman"/>
        </w:rPr>
        <w:t>W</w:t>
      </w:r>
      <w:r w:rsidR="00590D34" w:rsidRPr="001431AF">
        <w:rPr>
          <w:rFonts w:ascii="Times New Roman" w:hAnsi="Times New Roman" w:cs="Times New Roman"/>
        </w:rPr>
        <w:t>eb p</w:t>
      </w:r>
      <w:r w:rsidR="00A32F08">
        <w:rPr>
          <w:rFonts w:ascii="Times New Roman" w:hAnsi="Times New Roman" w:cs="Times New Roman"/>
        </w:rPr>
        <w:t>ë</w:t>
      </w:r>
      <w:r w:rsidR="00590D34" w:rsidRPr="001431AF">
        <w:rPr>
          <w:rFonts w:ascii="Times New Roman" w:hAnsi="Times New Roman" w:cs="Times New Roman"/>
        </w:rPr>
        <w:t>r t</w:t>
      </w:r>
      <w:r w:rsidR="00A32F08">
        <w:rPr>
          <w:rFonts w:ascii="Times New Roman" w:hAnsi="Times New Roman" w:cs="Times New Roman"/>
        </w:rPr>
        <w:t>ë</w:t>
      </w:r>
      <w:r w:rsidR="00590D34" w:rsidRPr="001431AF">
        <w:rPr>
          <w:rFonts w:ascii="Times New Roman" w:hAnsi="Times New Roman" w:cs="Times New Roman"/>
        </w:rPr>
        <w:t xml:space="preserve"> shp</w:t>
      </w:r>
      <w:r w:rsidR="00A32F08">
        <w:rPr>
          <w:rFonts w:ascii="Times New Roman" w:hAnsi="Times New Roman" w:cs="Times New Roman"/>
        </w:rPr>
        <w:t>ë</w:t>
      </w:r>
      <w:r w:rsidR="00590D34" w:rsidRPr="001431AF">
        <w:rPr>
          <w:rFonts w:ascii="Times New Roman" w:hAnsi="Times New Roman" w:cs="Times New Roman"/>
        </w:rPr>
        <w:t>rndar</w:t>
      </w:r>
      <w:r w:rsidR="00A32F08">
        <w:rPr>
          <w:rFonts w:ascii="Times New Roman" w:hAnsi="Times New Roman" w:cs="Times New Roman"/>
        </w:rPr>
        <w:t>ë</w:t>
      </w:r>
      <w:r w:rsidR="00590D34" w:rsidRPr="001431AF">
        <w:rPr>
          <w:rFonts w:ascii="Times New Roman" w:hAnsi="Times New Roman" w:cs="Times New Roman"/>
        </w:rPr>
        <w:t xml:space="preserve"> l</w:t>
      </w:r>
      <w:r w:rsidR="00A32F08">
        <w:rPr>
          <w:rFonts w:ascii="Times New Roman" w:hAnsi="Times New Roman" w:cs="Times New Roman"/>
        </w:rPr>
        <w:t>ë</w:t>
      </w:r>
      <w:r w:rsidR="00590D34" w:rsidRPr="001431AF">
        <w:rPr>
          <w:rFonts w:ascii="Times New Roman" w:hAnsi="Times New Roman" w:cs="Times New Roman"/>
        </w:rPr>
        <w:t>nd</w:t>
      </w:r>
      <w:r w:rsidR="00A32F08">
        <w:rPr>
          <w:rFonts w:ascii="Times New Roman" w:hAnsi="Times New Roman" w:cs="Times New Roman"/>
        </w:rPr>
        <w:t>ë</w:t>
      </w:r>
      <w:r w:rsidR="00590D34" w:rsidRPr="001431AF">
        <w:rPr>
          <w:rFonts w:ascii="Times New Roman" w:hAnsi="Times New Roman" w:cs="Times New Roman"/>
        </w:rPr>
        <w:t>t narkotike duke ruajtur n</w:t>
      </w:r>
      <w:r w:rsidR="00A32F08">
        <w:rPr>
          <w:rFonts w:ascii="Times New Roman" w:hAnsi="Times New Roman" w:cs="Times New Roman"/>
        </w:rPr>
        <w:t>ë</w:t>
      </w:r>
      <w:r w:rsidR="00590D34" w:rsidRPr="001431AF">
        <w:rPr>
          <w:rFonts w:ascii="Times New Roman" w:hAnsi="Times New Roman" w:cs="Times New Roman"/>
        </w:rPr>
        <w:t xml:space="preserve"> k</w:t>
      </w:r>
      <w:r w:rsidR="00A32F08">
        <w:rPr>
          <w:rFonts w:ascii="Times New Roman" w:hAnsi="Times New Roman" w:cs="Times New Roman"/>
        </w:rPr>
        <w:t>ë</w:t>
      </w:r>
      <w:r w:rsidR="00590D34" w:rsidRPr="001431AF">
        <w:rPr>
          <w:rFonts w:ascii="Times New Roman" w:hAnsi="Times New Roman" w:cs="Times New Roman"/>
        </w:rPr>
        <w:t>t</w:t>
      </w:r>
      <w:r w:rsidR="00A32F08">
        <w:rPr>
          <w:rFonts w:ascii="Times New Roman" w:hAnsi="Times New Roman" w:cs="Times New Roman"/>
        </w:rPr>
        <w:t>ë</w:t>
      </w:r>
      <w:r w:rsidR="00590D34" w:rsidRPr="001431AF">
        <w:rPr>
          <w:rFonts w:ascii="Times New Roman" w:hAnsi="Times New Roman" w:cs="Times New Roman"/>
        </w:rPr>
        <w:t xml:space="preserve"> m</w:t>
      </w:r>
      <w:r w:rsidR="00A32F08">
        <w:rPr>
          <w:rFonts w:ascii="Times New Roman" w:hAnsi="Times New Roman" w:cs="Times New Roman"/>
        </w:rPr>
        <w:t>ë</w:t>
      </w:r>
      <w:r w:rsidR="00590D34" w:rsidRPr="001431AF">
        <w:rPr>
          <w:rFonts w:ascii="Times New Roman" w:hAnsi="Times New Roman" w:cs="Times New Roman"/>
        </w:rPr>
        <w:t>nyr</w:t>
      </w:r>
      <w:r w:rsidR="00A32F08">
        <w:rPr>
          <w:rFonts w:ascii="Times New Roman" w:hAnsi="Times New Roman" w:cs="Times New Roman"/>
        </w:rPr>
        <w:t>ë</w:t>
      </w:r>
      <w:r w:rsidR="00590D34" w:rsidRPr="001431AF">
        <w:rPr>
          <w:rFonts w:ascii="Times New Roman" w:hAnsi="Times New Roman" w:cs="Times New Roman"/>
        </w:rPr>
        <w:t xml:space="preserve"> anonimitetin e shp</w:t>
      </w:r>
      <w:r w:rsidR="00A32F08">
        <w:rPr>
          <w:rFonts w:ascii="Times New Roman" w:hAnsi="Times New Roman" w:cs="Times New Roman"/>
        </w:rPr>
        <w:t>ë</w:t>
      </w:r>
      <w:r w:rsidR="00590D34" w:rsidRPr="001431AF">
        <w:rPr>
          <w:rFonts w:ascii="Times New Roman" w:hAnsi="Times New Roman" w:cs="Times New Roman"/>
        </w:rPr>
        <w:t>rndar</w:t>
      </w:r>
      <w:r w:rsidR="00A32F08">
        <w:rPr>
          <w:rFonts w:ascii="Times New Roman" w:hAnsi="Times New Roman" w:cs="Times New Roman"/>
        </w:rPr>
        <w:t>ë</w:t>
      </w:r>
      <w:r w:rsidR="00590D34" w:rsidRPr="001431AF">
        <w:rPr>
          <w:rFonts w:ascii="Times New Roman" w:hAnsi="Times New Roman" w:cs="Times New Roman"/>
        </w:rPr>
        <w:t>sve t</w:t>
      </w:r>
      <w:r w:rsidR="00A32F08">
        <w:rPr>
          <w:rFonts w:ascii="Times New Roman" w:hAnsi="Times New Roman" w:cs="Times New Roman"/>
        </w:rPr>
        <w:t>ë</w:t>
      </w:r>
      <w:r w:rsidR="00590D34" w:rsidRPr="001431AF">
        <w:rPr>
          <w:rFonts w:ascii="Times New Roman" w:hAnsi="Times New Roman" w:cs="Times New Roman"/>
        </w:rPr>
        <w:t xml:space="preserve"> k</w:t>
      </w:r>
      <w:r w:rsidR="00A32F08">
        <w:rPr>
          <w:rFonts w:ascii="Times New Roman" w:hAnsi="Times New Roman" w:cs="Times New Roman"/>
        </w:rPr>
        <w:t>ë</w:t>
      </w:r>
      <w:r w:rsidR="00590D34" w:rsidRPr="001431AF">
        <w:rPr>
          <w:rFonts w:ascii="Times New Roman" w:hAnsi="Times New Roman" w:cs="Times New Roman"/>
        </w:rPr>
        <w:t>tyr</w:t>
      </w:r>
      <w:r w:rsidR="00A32F08">
        <w:rPr>
          <w:rFonts w:ascii="Times New Roman" w:hAnsi="Times New Roman" w:cs="Times New Roman"/>
        </w:rPr>
        <w:t>ë</w:t>
      </w:r>
      <w:r w:rsidR="00590D34" w:rsidRPr="001431AF">
        <w:rPr>
          <w:rFonts w:ascii="Times New Roman" w:hAnsi="Times New Roman" w:cs="Times New Roman"/>
        </w:rPr>
        <w:t xml:space="preserve"> l</w:t>
      </w:r>
      <w:r w:rsidR="00A32F08">
        <w:rPr>
          <w:rFonts w:ascii="Times New Roman" w:hAnsi="Times New Roman" w:cs="Times New Roman"/>
        </w:rPr>
        <w:t>ë</w:t>
      </w:r>
      <w:r w:rsidR="00590D34" w:rsidRPr="001431AF">
        <w:rPr>
          <w:rFonts w:ascii="Times New Roman" w:hAnsi="Times New Roman" w:cs="Times New Roman"/>
        </w:rPr>
        <w:t>nd</w:t>
      </w:r>
      <w:r w:rsidR="00A32F08">
        <w:rPr>
          <w:rFonts w:ascii="Times New Roman" w:hAnsi="Times New Roman" w:cs="Times New Roman"/>
        </w:rPr>
        <w:t>ë</w:t>
      </w:r>
      <w:r w:rsidR="00590D34" w:rsidRPr="001431AF">
        <w:rPr>
          <w:rFonts w:ascii="Times New Roman" w:hAnsi="Times New Roman" w:cs="Times New Roman"/>
        </w:rPr>
        <w:t xml:space="preserve">ve. </w:t>
      </w:r>
    </w:p>
    <w:p w14:paraId="1C9B792B" w14:textId="188B0131" w:rsidR="0065324E" w:rsidRPr="001431AF" w:rsidRDefault="0065324E" w:rsidP="00F33B6A">
      <w:pPr>
        <w:spacing w:before="240" w:line="276" w:lineRule="auto"/>
        <w:ind w:firstLine="720"/>
        <w:jc w:val="both"/>
        <w:rPr>
          <w:rFonts w:ascii="Times New Roman" w:hAnsi="Times New Roman" w:cs="Times New Roman"/>
        </w:rPr>
      </w:pPr>
      <w:r w:rsidRPr="001431AF">
        <w:rPr>
          <w:rFonts w:ascii="Times New Roman" w:hAnsi="Times New Roman" w:cs="Times New Roman"/>
        </w:rPr>
        <w:t>Nj</w:t>
      </w:r>
      <w:r w:rsidR="00A32F08">
        <w:rPr>
          <w:rFonts w:ascii="Times New Roman" w:hAnsi="Times New Roman" w:cs="Times New Roman"/>
        </w:rPr>
        <w:t>ë</w:t>
      </w:r>
      <w:r w:rsidRPr="001431AF">
        <w:rPr>
          <w:rFonts w:ascii="Times New Roman" w:hAnsi="Times New Roman" w:cs="Times New Roman"/>
        </w:rPr>
        <w:t xml:space="preserve"> tjet</w:t>
      </w:r>
      <w:r w:rsidR="00A32F08">
        <w:rPr>
          <w:rFonts w:ascii="Times New Roman" w:hAnsi="Times New Roman" w:cs="Times New Roman"/>
        </w:rPr>
        <w:t>ë</w:t>
      </w:r>
      <w:r w:rsidRPr="001431AF">
        <w:rPr>
          <w:rFonts w:ascii="Times New Roman" w:hAnsi="Times New Roman" w:cs="Times New Roman"/>
        </w:rPr>
        <w:t>r aspekt i cili k</w:t>
      </w:r>
      <w:r w:rsidR="00A32F08">
        <w:rPr>
          <w:rFonts w:ascii="Times New Roman" w:hAnsi="Times New Roman" w:cs="Times New Roman"/>
        </w:rPr>
        <w:t>ë</w:t>
      </w:r>
      <w:r w:rsidRPr="001431AF">
        <w:rPr>
          <w:rFonts w:ascii="Times New Roman" w:hAnsi="Times New Roman" w:cs="Times New Roman"/>
        </w:rPr>
        <w:t>rkon nj</w:t>
      </w:r>
      <w:r w:rsidR="00A32F08">
        <w:rPr>
          <w:rFonts w:ascii="Times New Roman" w:hAnsi="Times New Roman" w:cs="Times New Roman"/>
        </w:rPr>
        <w:t>ë</w:t>
      </w:r>
      <w:r w:rsidRPr="001431AF">
        <w:rPr>
          <w:rFonts w:ascii="Times New Roman" w:hAnsi="Times New Roman" w:cs="Times New Roman"/>
        </w:rPr>
        <w:t xml:space="preserve"> v</w:t>
      </w:r>
      <w:r w:rsidR="00A32F08">
        <w:rPr>
          <w:rFonts w:ascii="Times New Roman" w:hAnsi="Times New Roman" w:cs="Times New Roman"/>
        </w:rPr>
        <w:t>ë</w:t>
      </w:r>
      <w:r w:rsidRPr="001431AF">
        <w:rPr>
          <w:rFonts w:ascii="Times New Roman" w:hAnsi="Times New Roman" w:cs="Times New Roman"/>
        </w:rPr>
        <w:t>mendje t</w:t>
      </w:r>
      <w:r w:rsidR="00A32F08">
        <w:rPr>
          <w:rFonts w:ascii="Times New Roman" w:hAnsi="Times New Roman" w:cs="Times New Roman"/>
        </w:rPr>
        <w:t>ë</w:t>
      </w:r>
      <w:r w:rsidRPr="001431AF">
        <w:rPr>
          <w:rFonts w:ascii="Times New Roman" w:hAnsi="Times New Roman" w:cs="Times New Roman"/>
        </w:rPr>
        <w:t xml:space="preserve"> shtuar p</w:t>
      </w:r>
      <w:r w:rsidR="00A32F08">
        <w:rPr>
          <w:rFonts w:ascii="Times New Roman" w:hAnsi="Times New Roman" w:cs="Times New Roman"/>
        </w:rPr>
        <w:t>ë</w:t>
      </w:r>
      <w:r w:rsidRPr="001431AF">
        <w:rPr>
          <w:rFonts w:ascii="Times New Roman" w:hAnsi="Times New Roman" w:cs="Times New Roman"/>
        </w:rPr>
        <w:t xml:space="preserve">r trajtimin e tij </w:t>
      </w:r>
      <w:r w:rsidR="00A32F08">
        <w:rPr>
          <w:rFonts w:ascii="Times New Roman" w:hAnsi="Times New Roman" w:cs="Times New Roman"/>
        </w:rPr>
        <w:t>ë</w:t>
      </w:r>
      <w:r w:rsidRPr="001431AF">
        <w:rPr>
          <w:rFonts w:ascii="Times New Roman" w:hAnsi="Times New Roman" w:cs="Times New Roman"/>
        </w:rPr>
        <w:t>sht</w:t>
      </w:r>
      <w:r w:rsidR="00A32F08">
        <w:rPr>
          <w:rFonts w:ascii="Times New Roman" w:hAnsi="Times New Roman" w:cs="Times New Roman"/>
        </w:rPr>
        <w:t>ë</w:t>
      </w:r>
      <w:r w:rsidRPr="001431AF">
        <w:rPr>
          <w:rFonts w:ascii="Times New Roman" w:hAnsi="Times New Roman" w:cs="Times New Roman"/>
        </w:rPr>
        <w:t xml:space="preserve"> dhe fenomeni i pastrimit t</w:t>
      </w:r>
      <w:r w:rsidR="00A32F08">
        <w:rPr>
          <w:rFonts w:ascii="Times New Roman" w:hAnsi="Times New Roman" w:cs="Times New Roman"/>
        </w:rPr>
        <w:t>ë</w:t>
      </w:r>
      <w:r w:rsidRPr="001431AF">
        <w:rPr>
          <w:rFonts w:ascii="Times New Roman" w:hAnsi="Times New Roman" w:cs="Times New Roman"/>
        </w:rPr>
        <w:t xml:space="preserve"> parave me prejardhje nga aktivitete kriminale t</w:t>
      </w:r>
      <w:r w:rsidR="00A32F08">
        <w:rPr>
          <w:rFonts w:ascii="Times New Roman" w:hAnsi="Times New Roman" w:cs="Times New Roman"/>
        </w:rPr>
        <w:t>ë</w:t>
      </w:r>
      <w:r w:rsidRPr="001431AF">
        <w:rPr>
          <w:rFonts w:ascii="Times New Roman" w:hAnsi="Times New Roman" w:cs="Times New Roman"/>
        </w:rPr>
        <w:t xml:space="preserve"> ndryshme. Në ditët e sotme kur globalizimi dhe teknologjia kanë përshpejtuar transaksionet ndërkufitare dhe kanë krijuar mundësi </w:t>
      </w:r>
      <w:r w:rsidRPr="001431AF">
        <w:rPr>
          <w:rFonts w:ascii="Times New Roman" w:hAnsi="Times New Roman" w:cs="Times New Roman"/>
        </w:rPr>
        <w:lastRenderedPageBreak/>
        <w:t xml:space="preserve">të reja për zhvillim, në horizont është shfaqur një kërcënim gjithmonë e në rritje: transaksionet e paligjshme financiare dhe krimet financiare që lidhen me to. Këto përfshijnë një gamë të gjerë aktivitetesh kriminale, të tilla si pastrimi i parave, evazioni fiskal, korrupsioni, trafiku i drogës dhe trafikimi i qenieve njerëzore, të cilat shpesh u mundësojnë organizatave kriminale dhe terroriste të financojnë operacionet e tyre. </w:t>
      </w:r>
    </w:p>
    <w:p w14:paraId="1384214B" w14:textId="6FFF4D72" w:rsidR="0065324E" w:rsidRPr="001431AF" w:rsidRDefault="0065324E" w:rsidP="00EA33E4">
      <w:pPr>
        <w:spacing w:before="240" w:line="276" w:lineRule="auto"/>
        <w:jc w:val="both"/>
        <w:rPr>
          <w:rFonts w:ascii="Times New Roman" w:hAnsi="Times New Roman" w:cs="Times New Roman"/>
        </w:rPr>
      </w:pPr>
      <w:r w:rsidRPr="001431AF">
        <w:rPr>
          <w:rFonts w:ascii="Times New Roman" w:hAnsi="Times New Roman" w:cs="Times New Roman"/>
        </w:rPr>
        <w:t>Disa nga format e rrezikut t</w:t>
      </w:r>
      <w:r w:rsidR="00A32F08">
        <w:rPr>
          <w:rFonts w:ascii="Times New Roman" w:hAnsi="Times New Roman" w:cs="Times New Roman"/>
        </w:rPr>
        <w:t>ë</w:t>
      </w:r>
      <w:r w:rsidRPr="001431AF">
        <w:rPr>
          <w:rFonts w:ascii="Times New Roman" w:hAnsi="Times New Roman" w:cs="Times New Roman"/>
        </w:rPr>
        <w:t xml:space="preserve"> pastrimit t</w:t>
      </w:r>
      <w:r w:rsidR="00A32F08">
        <w:rPr>
          <w:rFonts w:ascii="Times New Roman" w:hAnsi="Times New Roman" w:cs="Times New Roman"/>
        </w:rPr>
        <w:t>ë</w:t>
      </w:r>
      <w:r w:rsidRPr="001431AF">
        <w:rPr>
          <w:rFonts w:ascii="Times New Roman" w:hAnsi="Times New Roman" w:cs="Times New Roman"/>
        </w:rPr>
        <w:t xml:space="preserve"> parave t</w:t>
      </w:r>
      <w:r w:rsidR="00A32F08">
        <w:rPr>
          <w:rFonts w:ascii="Times New Roman" w:hAnsi="Times New Roman" w:cs="Times New Roman"/>
        </w:rPr>
        <w:t>ë</w:t>
      </w:r>
      <w:r w:rsidRPr="001431AF">
        <w:rPr>
          <w:rFonts w:ascii="Times New Roman" w:hAnsi="Times New Roman" w:cs="Times New Roman"/>
        </w:rPr>
        <w:t xml:space="preserve"> identifikuara n</w:t>
      </w:r>
      <w:r w:rsidR="00A32F08">
        <w:rPr>
          <w:rFonts w:ascii="Times New Roman" w:hAnsi="Times New Roman" w:cs="Times New Roman"/>
        </w:rPr>
        <w:t>ë</w:t>
      </w:r>
      <w:r w:rsidRPr="001431AF">
        <w:rPr>
          <w:rFonts w:ascii="Times New Roman" w:hAnsi="Times New Roman" w:cs="Times New Roman"/>
        </w:rPr>
        <w:t xml:space="preserve"> Shqip</w:t>
      </w:r>
      <w:r w:rsidR="00A32F08">
        <w:rPr>
          <w:rFonts w:ascii="Times New Roman" w:hAnsi="Times New Roman" w:cs="Times New Roman"/>
        </w:rPr>
        <w:t>ë</w:t>
      </w:r>
      <w:r w:rsidRPr="001431AF">
        <w:rPr>
          <w:rFonts w:ascii="Times New Roman" w:hAnsi="Times New Roman" w:cs="Times New Roman"/>
        </w:rPr>
        <w:t>ri jan</w:t>
      </w:r>
      <w:r w:rsidR="00A32F08">
        <w:rPr>
          <w:rFonts w:ascii="Times New Roman" w:hAnsi="Times New Roman" w:cs="Times New Roman"/>
        </w:rPr>
        <w:t>ë</w:t>
      </w:r>
      <w:r w:rsidRPr="001431AF">
        <w:rPr>
          <w:rFonts w:ascii="Times New Roman" w:hAnsi="Times New Roman" w:cs="Times New Roman"/>
        </w:rPr>
        <w:t xml:space="preserve">: </w:t>
      </w:r>
    </w:p>
    <w:p w14:paraId="4EFDF657" w14:textId="77777777" w:rsidR="0065324E" w:rsidRPr="001431AF" w:rsidRDefault="0065324E" w:rsidP="00EA33E4">
      <w:pPr>
        <w:pStyle w:val="ListParagraph"/>
        <w:numPr>
          <w:ilvl w:val="0"/>
          <w:numId w:val="51"/>
        </w:numPr>
        <w:spacing w:after="0" w:line="276" w:lineRule="auto"/>
        <w:jc w:val="both"/>
        <w:rPr>
          <w:rFonts w:ascii="Times New Roman" w:hAnsi="Times New Roman" w:cs="Times New Roman"/>
          <w:lang w:eastAsia="it-IT"/>
        </w:rPr>
      </w:pPr>
      <w:r w:rsidRPr="001431AF">
        <w:rPr>
          <w:rFonts w:ascii="Times New Roman" w:eastAsia="Yu Gothic" w:hAnsi="Times New Roman" w:cs="Times New Roman"/>
        </w:rPr>
        <w:t>Pastrimi i fondeve nga një sërë veprash penale të kryera jashtë vendit (vepra penale të lidhura me trafikimin e lëndëve narkotike, apo edhe vepra penale të kryera nga krimi i organizuar, vjedhja e pasurisë) nëpërmjet përdorimit të sistemit financiar formal, transportit ndërkufitar të parave cash, investimeve në pasuri të paluajtshme</w:t>
      </w:r>
      <w:r w:rsidRPr="001431AF">
        <w:rPr>
          <w:rFonts w:ascii="Times New Roman" w:hAnsi="Times New Roman" w:cs="Times New Roman"/>
          <w:lang w:eastAsia="it-IT"/>
        </w:rPr>
        <w:t>;</w:t>
      </w:r>
    </w:p>
    <w:p w14:paraId="7FE03501" w14:textId="77777777" w:rsidR="0065324E" w:rsidRPr="001431AF" w:rsidRDefault="0065324E" w:rsidP="00F33B6A">
      <w:pPr>
        <w:pStyle w:val="HTMLPreformatted"/>
        <w:numPr>
          <w:ilvl w:val="0"/>
          <w:numId w:val="51"/>
        </w:numPr>
        <w:spacing w:line="276" w:lineRule="auto"/>
        <w:jc w:val="both"/>
        <w:rPr>
          <w:rFonts w:ascii="Times New Roman" w:eastAsia="Yu Gothic" w:hAnsi="Times New Roman" w:cs="Times New Roman"/>
          <w:sz w:val="24"/>
          <w:szCs w:val="24"/>
        </w:rPr>
      </w:pPr>
      <w:r w:rsidRPr="001431AF">
        <w:rPr>
          <w:rFonts w:ascii="Times New Roman" w:eastAsia="Yu Gothic" w:hAnsi="Times New Roman" w:cs="Times New Roman"/>
          <w:sz w:val="24"/>
          <w:szCs w:val="24"/>
        </w:rPr>
        <w:t>Pastrimi i fondeve nga mashtrimet (përfshirë mashtrimet kompjuterike dhe në fushën e investimeve në “platforma” investuese të pa licencuara), të kryera jashtë vendit ose në Shqipëri nga individë apo grupet e organizuara kriminale përmes përdorimit të sistemit financiar me pasojë transferimin e fondeve në juridiksione të tjera ose tërheqjen në para cash;</w:t>
      </w:r>
    </w:p>
    <w:p w14:paraId="575E598E" w14:textId="77777777" w:rsidR="0065324E" w:rsidRPr="001431AF" w:rsidRDefault="0065324E" w:rsidP="003654EA">
      <w:pPr>
        <w:pStyle w:val="HTMLPreformatted"/>
        <w:numPr>
          <w:ilvl w:val="0"/>
          <w:numId w:val="51"/>
        </w:numPr>
        <w:spacing w:line="276" w:lineRule="auto"/>
        <w:jc w:val="both"/>
        <w:rPr>
          <w:rFonts w:ascii="Times New Roman" w:eastAsia="Yu Gothic" w:hAnsi="Times New Roman" w:cs="Times New Roman"/>
          <w:sz w:val="24"/>
          <w:szCs w:val="24"/>
        </w:rPr>
      </w:pPr>
      <w:r w:rsidRPr="001431AF">
        <w:rPr>
          <w:rFonts w:ascii="Times New Roman" w:eastAsia="Yu Gothic" w:hAnsi="Times New Roman" w:cs="Times New Roman"/>
          <w:sz w:val="24"/>
          <w:szCs w:val="24"/>
        </w:rPr>
        <w:t>Pastrimi i fondeve nga krimet që lidhen me fushën e tatimeve (fshehja e të ardhurave dhe mashtrimi i TVSH), duke përdorur personat juridik rezident, duke mos deklaruar bilance dhe faturimet reale, nëpërmjet regjistrimit të personave juridik që nuk kryejnë aktivitet real në Shqipëri (shoqëri fiktive), nëpërmjet përdorimit të sistemit financiar formal, investimeve në pasuri të paluajtshme;</w:t>
      </w:r>
    </w:p>
    <w:p w14:paraId="57E13B87" w14:textId="77777777" w:rsidR="0065324E" w:rsidRPr="00EA33E4" w:rsidRDefault="0065324E" w:rsidP="00EA33E4">
      <w:pPr>
        <w:pStyle w:val="ListParagraph"/>
        <w:numPr>
          <w:ilvl w:val="0"/>
          <w:numId w:val="51"/>
        </w:numPr>
        <w:spacing w:after="0" w:line="276" w:lineRule="auto"/>
        <w:jc w:val="both"/>
        <w:rPr>
          <w:rFonts w:ascii="Times New Roman" w:hAnsi="Times New Roman" w:cs="Times New Roman"/>
          <w:lang w:eastAsia="it-IT"/>
        </w:rPr>
      </w:pPr>
      <w:r w:rsidRPr="001431AF">
        <w:rPr>
          <w:rFonts w:ascii="Times New Roman" w:eastAsia="Yu Gothic" w:hAnsi="Times New Roman" w:cs="Times New Roman"/>
        </w:rPr>
        <w:t>Pastrimi i të ardhurave nga korrupsioni përmes përdorimit herë pas here të palëve të treta (individë dhe persona juridik) që shërbejnë për të kamufluar mekanizmin, integrimi i mëvonshëm në instrumente financiare, pasuri të paluajtshme brenda vendit, apo biznese;</w:t>
      </w:r>
    </w:p>
    <w:p w14:paraId="2AB4BA84" w14:textId="68F70AF5" w:rsidR="0065324E" w:rsidRPr="00EA33E4" w:rsidRDefault="0065324E" w:rsidP="00EA33E4">
      <w:pPr>
        <w:pStyle w:val="ListParagraph"/>
        <w:numPr>
          <w:ilvl w:val="0"/>
          <w:numId w:val="51"/>
        </w:numPr>
        <w:spacing w:after="0" w:line="276" w:lineRule="auto"/>
        <w:jc w:val="both"/>
        <w:rPr>
          <w:rFonts w:ascii="Times New Roman" w:hAnsi="Times New Roman" w:cs="Times New Roman"/>
          <w:lang w:eastAsia="it-IT"/>
        </w:rPr>
      </w:pPr>
      <w:r w:rsidRPr="00EA33E4">
        <w:rPr>
          <w:rFonts w:ascii="Times New Roman" w:eastAsia="Yu Gothic" w:hAnsi="Times New Roman" w:cs="Times New Roman"/>
        </w:rPr>
        <w:t>Pastrimi i parave duke përdorur persona juridikë rezident (kryesisht të formës shpk dhe më rrallë forma të tjera juridike) ose persona të tretë individë brenda ose jashtë rrethit të ngushtë të personit që është gjenerues i të ardhurave kriminal</w:t>
      </w:r>
      <w:r w:rsidRPr="001431AF">
        <w:rPr>
          <w:rFonts w:ascii="Times New Roman" w:eastAsia="Yu Gothic" w:hAnsi="Times New Roman" w:cs="Times New Roman"/>
        </w:rPr>
        <w:t xml:space="preserve">e. </w:t>
      </w:r>
    </w:p>
    <w:p w14:paraId="686C5528" w14:textId="050B4616" w:rsidR="0065324E" w:rsidRPr="001431AF" w:rsidRDefault="0065324E" w:rsidP="00EA33E4">
      <w:pPr>
        <w:spacing w:after="0" w:line="276" w:lineRule="auto"/>
        <w:jc w:val="both"/>
        <w:rPr>
          <w:rFonts w:ascii="Times New Roman" w:hAnsi="Times New Roman" w:cs="Times New Roman"/>
          <w:lang w:eastAsia="it-IT"/>
        </w:rPr>
      </w:pPr>
    </w:p>
    <w:p w14:paraId="2CC059E9" w14:textId="4905B04D" w:rsidR="00ED10BB" w:rsidRPr="001431AF" w:rsidRDefault="0065324E" w:rsidP="00ED10BB">
      <w:pPr>
        <w:spacing w:after="0" w:line="276" w:lineRule="auto"/>
        <w:ind w:firstLine="708"/>
        <w:jc w:val="both"/>
        <w:rPr>
          <w:rFonts w:ascii="Times New Roman" w:eastAsiaTheme="minorEastAsia" w:hAnsi="Times New Roman" w:cs="Times New Roman"/>
        </w:rPr>
      </w:pPr>
      <w:r w:rsidRPr="001431AF">
        <w:rPr>
          <w:rFonts w:ascii="Times New Roman" w:hAnsi="Times New Roman" w:cs="Times New Roman"/>
          <w:lang w:eastAsia="it-IT"/>
        </w:rPr>
        <w:t>Sektor</w:t>
      </w:r>
      <w:r w:rsidR="00A32F08">
        <w:rPr>
          <w:rFonts w:ascii="Times New Roman" w:hAnsi="Times New Roman" w:cs="Times New Roman"/>
          <w:lang w:eastAsia="it-IT"/>
        </w:rPr>
        <w:t>ë</w:t>
      </w:r>
      <w:r w:rsidRPr="001431AF">
        <w:rPr>
          <w:rFonts w:ascii="Times New Roman" w:hAnsi="Times New Roman" w:cs="Times New Roman"/>
          <w:lang w:eastAsia="it-IT"/>
        </w:rPr>
        <w:t>t ekonomik</w:t>
      </w:r>
      <w:r w:rsidR="00A32F08">
        <w:rPr>
          <w:rFonts w:ascii="Times New Roman" w:hAnsi="Times New Roman" w:cs="Times New Roman"/>
          <w:lang w:eastAsia="it-IT"/>
        </w:rPr>
        <w:t>ë</w:t>
      </w:r>
      <w:r w:rsidRPr="001431AF">
        <w:rPr>
          <w:rFonts w:ascii="Times New Roman" w:hAnsi="Times New Roman" w:cs="Times New Roman"/>
          <w:lang w:eastAsia="it-IT"/>
        </w:rPr>
        <w:t xml:space="preserve"> t</w:t>
      </w:r>
      <w:r w:rsidR="00A32F08">
        <w:rPr>
          <w:rFonts w:ascii="Times New Roman" w:hAnsi="Times New Roman" w:cs="Times New Roman"/>
          <w:lang w:eastAsia="it-IT"/>
        </w:rPr>
        <w:t>ë</w:t>
      </w:r>
      <w:r w:rsidRPr="001431AF">
        <w:rPr>
          <w:rFonts w:ascii="Times New Roman" w:hAnsi="Times New Roman" w:cs="Times New Roman"/>
          <w:lang w:eastAsia="it-IT"/>
        </w:rPr>
        <w:t xml:space="preserve"> p</w:t>
      </w:r>
      <w:r w:rsidR="00A32F08">
        <w:rPr>
          <w:rFonts w:ascii="Times New Roman" w:hAnsi="Times New Roman" w:cs="Times New Roman"/>
          <w:lang w:eastAsia="it-IT"/>
        </w:rPr>
        <w:t>ë</w:t>
      </w:r>
      <w:r w:rsidRPr="001431AF">
        <w:rPr>
          <w:rFonts w:ascii="Times New Roman" w:hAnsi="Times New Roman" w:cs="Times New Roman"/>
          <w:lang w:eastAsia="it-IT"/>
        </w:rPr>
        <w:t>rdorur m</w:t>
      </w:r>
      <w:r w:rsidR="00A32F08">
        <w:rPr>
          <w:rFonts w:ascii="Times New Roman" w:hAnsi="Times New Roman" w:cs="Times New Roman"/>
          <w:lang w:eastAsia="it-IT"/>
        </w:rPr>
        <w:t>ë</w:t>
      </w:r>
      <w:r w:rsidRPr="001431AF">
        <w:rPr>
          <w:rFonts w:ascii="Times New Roman" w:hAnsi="Times New Roman" w:cs="Times New Roman"/>
          <w:lang w:eastAsia="it-IT"/>
        </w:rPr>
        <w:t xml:space="preserve"> shpesh p</w:t>
      </w:r>
      <w:r w:rsidR="00A32F08">
        <w:rPr>
          <w:rFonts w:ascii="Times New Roman" w:hAnsi="Times New Roman" w:cs="Times New Roman"/>
          <w:lang w:eastAsia="it-IT"/>
        </w:rPr>
        <w:t>ë</w:t>
      </w:r>
      <w:r w:rsidRPr="001431AF">
        <w:rPr>
          <w:rFonts w:ascii="Times New Roman" w:hAnsi="Times New Roman" w:cs="Times New Roman"/>
          <w:lang w:eastAsia="it-IT"/>
        </w:rPr>
        <w:t>r aktivitete t</w:t>
      </w:r>
      <w:r w:rsidR="00A32F08">
        <w:rPr>
          <w:rFonts w:ascii="Times New Roman" w:hAnsi="Times New Roman" w:cs="Times New Roman"/>
          <w:lang w:eastAsia="it-IT"/>
        </w:rPr>
        <w:t>ë</w:t>
      </w:r>
      <w:r w:rsidRPr="001431AF">
        <w:rPr>
          <w:rFonts w:ascii="Times New Roman" w:hAnsi="Times New Roman" w:cs="Times New Roman"/>
          <w:lang w:eastAsia="it-IT"/>
        </w:rPr>
        <w:t xml:space="preserve"> pastrimit t</w:t>
      </w:r>
      <w:r w:rsidR="00A32F08">
        <w:rPr>
          <w:rFonts w:ascii="Times New Roman" w:hAnsi="Times New Roman" w:cs="Times New Roman"/>
          <w:lang w:eastAsia="it-IT"/>
        </w:rPr>
        <w:t>ë</w:t>
      </w:r>
      <w:r w:rsidRPr="001431AF">
        <w:rPr>
          <w:rFonts w:ascii="Times New Roman" w:hAnsi="Times New Roman" w:cs="Times New Roman"/>
          <w:lang w:eastAsia="it-IT"/>
        </w:rPr>
        <w:t xml:space="preserve"> parave </w:t>
      </w:r>
      <w:r w:rsidR="00ED10BB" w:rsidRPr="001431AF">
        <w:rPr>
          <w:rFonts w:ascii="Times New Roman" w:hAnsi="Times New Roman" w:cs="Times New Roman"/>
          <w:lang w:eastAsia="it-IT"/>
        </w:rPr>
        <w:t>jan</w:t>
      </w:r>
      <w:r w:rsidR="00A32F08">
        <w:rPr>
          <w:rFonts w:ascii="Times New Roman" w:hAnsi="Times New Roman" w:cs="Times New Roman"/>
          <w:lang w:eastAsia="it-IT"/>
        </w:rPr>
        <w:t>ë</w:t>
      </w:r>
      <w:r w:rsidR="00ED10BB" w:rsidRPr="001431AF">
        <w:rPr>
          <w:rFonts w:ascii="Times New Roman" w:hAnsi="Times New Roman" w:cs="Times New Roman"/>
          <w:lang w:eastAsia="it-IT"/>
        </w:rPr>
        <w:t xml:space="preserve">: </w:t>
      </w:r>
      <w:r w:rsidR="00ED10BB" w:rsidRPr="001431AF">
        <w:rPr>
          <w:rFonts w:ascii="Times New Roman" w:eastAsiaTheme="minorEastAsia" w:hAnsi="Times New Roman" w:cs="Times New Roman"/>
        </w:rPr>
        <w:t>Sektori i Pasurive të Paluajtshme, Ndërtim, Tregtia, Sektori i Shërbimeve Telematike (Call Center), Konsulenca në fushën ekonomike dhe ligjore.</w:t>
      </w:r>
      <w:r w:rsidR="00ED10BB" w:rsidRPr="00EA33E4">
        <w:rPr>
          <w:rFonts w:ascii="Times New Roman" w:hAnsi="Times New Roman" w:cs="Times New Roman"/>
          <w:lang w:eastAsia="it-IT"/>
        </w:rPr>
        <w:t xml:space="preserve"> </w:t>
      </w:r>
      <w:r w:rsidR="00ED10BB" w:rsidRPr="001431AF">
        <w:rPr>
          <w:rFonts w:ascii="Times New Roman" w:hAnsi="Times New Roman" w:cs="Times New Roman"/>
          <w:lang w:eastAsia="it-IT"/>
        </w:rPr>
        <w:t>Rast pas rasti, skemat e pastrimit t</w:t>
      </w:r>
      <w:r w:rsidR="00A32F08">
        <w:rPr>
          <w:rFonts w:ascii="Times New Roman" w:hAnsi="Times New Roman" w:cs="Times New Roman"/>
          <w:lang w:eastAsia="it-IT"/>
        </w:rPr>
        <w:t>ë</w:t>
      </w:r>
      <w:r w:rsidR="00ED10BB" w:rsidRPr="001431AF">
        <w:rPr>
          <w:rFonts w:ascii="Times New Roman" w:hAnsi="Times New Roman" w:cs="Times New Roman"/>
          <w:lang w:eastAsia="it-IT"/>
        </w:rPr>
        <w:t xml:space="preserve"> parave p</w:t>
      </w:r>
      <w:r w:rsidR="00A32F08">
        <w:rPr>
          <w:rFonts w:ascii="Times New Roman" w:hAnsi="Times New Roman" w:cs="Times New Roman"/>
          <w:lang w:eastAsia="it-IT"/>
        </w:rPr>
        <w:t>ë</w:t>
      </w:r>
      <w:r w:rsidR="00ED10BB" w:rsidRPr="001431AF">
        <w:rPr>
          <w:rFonts w:ascii="Times New Roman" w:hAnsi="Times New Roman" w:cs="Times New Roman"/>
          <w:lang w:eastAsia="it-IT"/>
        </w:rPr>
        <w:t>rfshijn</w:t>
      </w:r>
      <w:r w:rsidR="00A32F08">
        <w:rPr>
          <w:rFonts w:ascii="Times New Roman" w:hAnsi="Times New Roman" w:cs="Times New Roman"/>
          <w:lang w:eastAsia="it-IT"/>
        </w:rPr>
        <w:t>ë</w:t>
      </w:r>
      <w:r w:rsidR="00ED10BB" w:rsidRPr="001431AF">
        <w:rPr>
          <w:rFonts w:ascii="Times New Roman" w:hAnsi="Times New Roman" w:cs="Times New Roman"/>
          <w:lang w:eastAsia="it-IT"/>
        </w:rPr>
        <w:t xml:space="preserve"> dhe element</w:t>
      </w:r>
      <w:r w:rsidR="00A32F08">
        <w:rPr>
          <w:rFonts w:ascii="Times New Roman" w:hAnsi="Times New Roman" w:cs="Times New Roman"/>
          <w:lang w:eastAsia="it-IT"/>
        </w:rPr>
        <w:t>ë</w:t>
      </w:r>
      <w:r w:rsidR="00ED10BB" w:rsidRPr="001431AF">
        <w:rPr>
          <w:rFonts w:ascii="Times New Roman" w:hAnsi="Times New Roman" w:cs="Times New Roman"/>
          <w:lang w:eastAsia="it-IT"/>
        </w:rPr>
        <w:t xml:space="preserve"> nd</w:t>
      </w:r>
      <w:r w:rsidR="00A32F08">
        <w:rPr>
          <w:rFonts w:ascii="Times New Roman" w:hAnsi="Times New Roman" w:cs="Times New Roman"/>
          <w:lang w:eastAsia="it-IT"/>
        </w:rPr>
        <w:t>ë</w:t>
      </w:r>
      <w:r w:rsidR="00ED10BB" w:rsidRPr="001431AF">
        <w:rPr>
          <w:rFonts w:ascii="Times New Roman" w:hAnsi="Times New Roman" w:cs="Times New Roman"/>
          <w:lang w:eastAsia="it-IT"/>
        </w:rPr>
        <w:t>rkomb</w:t>
      </w:r>
      <w:r w:rsidR="00A32F08">
        <w:rPr>
          <w:rFonts w:ascii="Times New Roman" w:hAnsi="Times New Roman" w:cs="Times New Roman"/>
          <w:lang w:eastAsia="it-IT"/>
        </w:rPr>
        <w:t>ë</w:t>
      </w:r>
      <w:r w:rsidR="00ED10BB" w:rsidRPr="001431AF">
        <w:rPr>
          <w:rFonts w:ascii="Times New Roman" w:hAnsi="Times New Roman" w:cs="Times New Roman"/>
          <w:lang w:eastAsia="it-IT"/>
        </w:rPr>
        <w:t>tar</w:t>
      </w:r>
      <w:r w:rsidR="00A32F08">
        <w:rPr>
          <w:rFonts w:ascii="Times New Roman" w:hAnsi="Times New Roman" w:cs="Times New Roman"/>
          <w:lang w:eastAsia="it-IT"/>
        </w:rPr>
        <w:t>ë</w:t>
      </w:r>
      <w:r w:rsidR="00ED10BB" w:rsidRPr="001431AF">
        <w:rPr>
          <w:rFonts w:ascii="Times New Roman" w:hAnsi="Times New Roman" w:cs="Times New Roman"/>
          <w:lang w:eastAsia="it-IT"/>
        </w:rPr>
        <w:t xml:space="preserve"> t</w:t>
      </w:r>
      <w:r w:rsidR="00A32F08">
        <w:rPr>
          <w:rFonts w:ascii="Times New Roman" w:hAnsi="Times New Roman" w:cs="Times New Roman"/>
          <w:lang w:eastAsia="it-IT"/>
        </w:rPr>
        <w:t>ë</w:t>
      </w:r>
      <w:r w:rsidR="00ED10BB" w:rsidRPr="001431AF">
        <w:rPr>
          <w:rFonts w:ascii="Times New Roman" w:hAnsi="Times New Roman" w:cs="Times New Roman"/>
          <w:lang w:eastAsia="it-IT"/>
        </w:rPr>
        <w:t xml:space="preserve"> </w:t>
      </w:r>
      <w:r w:rsidR="00ED10BB" w:rsidRPr="001431AF">
        <w:rPr>
          <w:rFonts w:ascii="Times New Roman" w:eastAsiaTheme="minorEastAsia" w:hAnsi="Times New Roman" w:cs="Times New Roman"/>
        </w:rPr>
        <w:t>krijuara qëllimisht apo edhe përfshirje të bizneseve ekzistuese, elementë të cilat synojnë të pengojnë identifikimin, gjurmimin e burimit dhe qëllimin përfundimtar të përdorimit të të ardhurave kriminale.</w:t>
      </w:r>
    </w:p>
    <w:p w14:paraId="1BDF97A8" w14:textId="77777777" w:rsidR="00ED10BB" w:rsidRPr="001431AF" w:rsidRDefault="00ED10BB" w:rsidP="00ED10BB">
      <w:pPr>
        <w:spacing w:after="0" w:line="276" w:lineRule="auto"/>
        <w:ind w:firstLine="708"/>
        <w:jc w:val="both"/>
        <w:rPr>
          <w:rFonts w:ascii="Times New Roman" w:eastAsiaTheme="minorEastAsia" w:hAnsi="Times New Roman" w:cs="Times New Roman"/>
        </w:rPr>
      </w:pPr>
    </w:p>
    <w:p w14:paraId="2A0B85B9" w14:textId="758DF132" w:rsidR="00ED10BB" w:rsidRPr="00EA33E4" w:rsidRDefault="00ED10BB" w:rsidP="00EA33E4">
      <w:pPr>
        <w:spacing w:after="0" w:line="276" w:lineRule="auto"/>
        <w:ind w:firstLine="708"/>
        <w:jc w:val="both"/>
        <w:rPr>
          <w:rFonts w:ascii="Times New Roman" w:eastAsiaTheme="minorEastAsia" w:hAnsi="Times New Roman" w:cs="Times New Roman"/>
        </w:rPr>
      </w:pPr>
      <w:r w:rsidRPr="001431AF">
        <w:rPr>
          <w:rFonts w:ascii="Times New Roman" w:eastAsiaTheme="minorEastAsia" w:hAnsi="Times New Roman" w:cs="Times New Roman"/>
        </w:rPr>
        <w:t>Sa i p</w:t>
      </w:r>
      <w:r w:rsidR="00A32F08">
        <w:rPr>
          <w:rFonts w:ascii="Times New Roman" w:eastAsiaTheme="minorEastAsia" w:hAnsi="Times New Roman" w:cs="Times New Roman"/>
        </w:rPr>
        <w:t>ë</w:t>
      </w:r>
      <w:r w:rsidRPr="001431AF">
        <w:rPr>
          <w:rFonts w:ascii="Times New Roman" w:eastAsiaTheme="minorEastAsia" w:hAnsi="Times New Roman" w:cs="Times New Roman"/>
        </w:rPr>
        <w:t>rket kanaleve t</w:t>
      </w:r>
      <w:r w:rsidR="00A32F08">
        <w:rPr>
          <w:rFonts w:ascii="Times New Roman" w:eastAsiaTheme="minorEastAsia" w:hAnsi="Times New Roman" w:cs="Times New Roman"/>
        </w:rPr>
        <w:t>ë</w:t>
      </w:r>
      <w:r w:rsidRPr="001431AF">
        <w:rPr>
          <w:rFonts w:ascii="Times New Roman" w:eastAsiaTheme="minorEastAsia" w:hAnsi="Times New Roman" w:cs="Times New Roman"/>
        </w:rPr>
        <w:t xml:space="preserve"> p</w:t>
      </w:r>
      <w:r w:rsidR="00A32F08">
        <w:rPr>
          <w:rFonts w:ascii="Times New Roman" w:eastAsiaTheme="minorEastAsia" w:hAnsi="Times New Roman" w:cs="Times New Roman"/>
        </w:rPr>
        <w:t>ë</w:t>
      </w:r>
      <w:r w:rsidRPr="001431AF">
        <w:rPr>
          <w:rFonts w:ascii="Times New Roman" w:eastAsiaTheme="minorEastAsia" w:hAnsi="Times New Roman" w:cs="Times New Roman"/>
        </w:rPr>
        <w:t>rdorimit, analizat dhe vler</w:t>
      </w:r>
      <w:r w:rsidR="00A32F08">
        <w:rPr>
          <w:rFonts w:ascii="Times New Roman" w:eastAsiaTheme="minorEastAsia" w:hAnsi="Times New Roman" w:cs="Times New Roman"/>
        </w:rPr>
        <w:t>ë</w:t>
      </w:r>
      <w:r w:rsidRPr="001431AF">
        <w:rPr>
          <w:rFonts w:ascii="Times New Roman" w:eastAsiaTheme="minorEastAsia" w:hAnsi="Times New Roman" w:cs="Times New Roman"/>
        </w:rPr>
        <w:t>sim</w:t>
      </w:r>
      <w:r w:rsidR="00A32F08">
        <w:rPr>
          <w:rFonts w:ascii="Times New Roman" w:eastAsiaTheme="minorEastAsia" w:hAnsi="Times New Roman" w:cs="Times New Roman"/>
        </w:rPr>
        <w:t>e</w:t>
      </w:r>
      <w:r w:rsidRPr="001431AF">
        <w:rPr>
          <w:rFonts w:ascii="Times New Roman" w:eastAsiaTheme="minorEastAsia" w:hAnsi="Times New Roman" w:cs="Times New Roman"/>
        </w:rPr>
        <w:t>t e kryera t</w:t>
      </w:r>
      <w:r w:rsidR="00A32F08">
        <w:rPr>
          <w:rFonts w:ascii="Times New Roman" w:eastAsiaTheme="minorEastAsia" w:hAnsi="Times New Roman" w:cs="Times New Roman"/>
        </w:rPr>
        <w:t>ë</w:t>
      </w:r>
      <w:r w:rsidRPr="001431AF">
        <w:rPr>
          <w:rFonts w:ascii="Times New Roman" w:eastAsiaTheme="minorEastAsia" w:hAnsi="Times New Roman" w:cs="Times New Roman"/>
        </w:rPr>
        <w:t xml:space="preserve"> riskut kan</w:t>
      </w:r>
      <w:r w:rsidR="00A32F08">
        <w:rPr>
          <w:rFonts w:ascii="Times New Roman" w:eastAsiaTheme="minorEastAsia" w:hAnsi="Times New Roman" w:cs="Times New Roman"/>
        </w:rPr>
        <w:t>ë</w:t>
      </w:r>
      <w:r w:rsidRPr="001431AF">
        <w:rPr>
          <w:rFonts w:ascii="Times New Roman" w:eastAsiaTheme="minorEastAsia" w:hAnsi="Times New Roman" w:cs="Times New Roman"/>
        </w:rPr>
        <w:t xml:space="preserve"> identifikuar se kanalet m</w:t>
      </w:r>
      <w:r w:rsidR="00A32F08">
        <w:rPr>
          <w:rFonts w:ascii="Times New Roman" w:eastAsiaTheme="minorEastAsia" w:hAnsi="Times New Roman" w:cs="Times New Roman"/>
        </w:rPr>
        <w:t>ë</w:t>
      </w:r>
      <w:r w:rsidRPr="001431AF">
        <w:rPr>
          <w:rFonts w:ascii="Times New Roman" w:eastAsiaTheme="minorEastAsia" w:hAnsi="Times New Roman" w:cs="Times New Roman"/>
        </w:rPr>
        <w:t xml:space="preserve"> t</w:t>
      </w:r>
      <w:r w:rsidR="00A32F08">
        <w:rPr>
          <w:rFonts w:ascii="Times New Roman" w:eastAsiaTheme="minorEastAsia" w:hAnsi="Times New Roman" w:cs="Times New Roman"/>
        </w:rPr>
        <w:t>ë</w:t>
      </w:r>
      <w:r w:rsidRPr="001431AF">
        <w:rPr>
          <w:rFonts w:ascii="Times New Roman" w:eastAsiaTheme="minorEastAsia" w:hAnsi="Times New Roman" w:cs="Times New Roman"/>
        </w:rPr>
        <w:t xml:space="preserve"> p</w:t>
      </w:r>
      <w:r w:rsidR="00A32F08">
        <w:rPr>
          <w:rFonts w:ascii="Times New Roman" w:eastAsiaTheme="minorEastAsia" w:hAnsi="Times New Roman" w:cs="Times New Roman"/>
        </w:rPr>
        <w:t>ë</w:t>
      </w:r>
      <w:r w:rsidRPr="001431AF">
        <w:rPr>
          <w:rFonts w:ascii="Times New Roman" w:eastAsiaTheme="minorEastAsia" w:hAnsi="Times New Roman" w:cs="Times New Roman"/>
        </w:rPr>
        <w:t>rdorura p</w:t>
      </w:r>
      <w:r w:rsidR="00A32F08">
        <w:rPr>
          <w:rFonts w:ascii="Times New Roman" w:eastAsiaTheme="minorEastAsia" w:hAnsi="Times New Roman" w:cs="Times New Roman"/>
        </w:rPr>
        <w:t>ë</w:t>
      </w:r>
      <w:r w:rsidRPr="001431AF">
        <w:rPr>
          <w:rFonts w:ascii="Times New Roman" w:eastAsiaTheme="minorEastAsia" w:hAnsi="Times New Roman" w:cs="Times New Roman"/>
        </w:rPr>
        <w:t>r pastrimin e parave jan</w:t>
      </w:r>
      <w:r w:rsidR="00A32F08">
        <w:rPr>
          <w:rFonts w:ascii="Times New Roman" w:eastAsiaTheme="minorEastAsia" w:hAnsi="Times New Roman" w:cs="Times New Roman"/>
        </w:rPr>
        <w:t>ë</w:t>
      </w:r>
      <w:r w:rsidRPr="001431AF">
        <w:rPr>
          <w:rFonts w:ascii="Times New Roman" w:eastAsiaTheme="minorEastAsia" w:hAnsi="Times New Roman" w:cs="Times New Roman"/>
        </w:rPr>
        <w:t xml:space="preserve"> sistemi bankar dhe kategorit</w:t>
      </w:r>
      <w:r w:rsidR="00A32F08">
        <w:rPr>
          <w:rFonts w:ascii="Times New Roman" w:eastAsiaTheme="minorEastAsia" w:hAnsi="Times New Roman" w:cs="Times New Roman"/>
        </w:rPr>
        <w:t>ë</w:t>
      </w:r>
      <w:r w:rsidRPr="001431AF">
        <w:rPr>
          <w:rFonts w:ascii="Times New Roman" w:eastAsiaTheme="minorEastAsia" w:hAnsi="Times New Roman" w:cs="Times New Roman"/>
        </w:rPr>
        <w:t xml:space="preserve"> e profesioneve t</w:t>
      </w:r>
      <w:r w:rsidR="00A32F08">
        <w:rPr>
          <w:rFonts w:ascii="Times New Roman" w:eastAsiaTheme="minorEastAsia" w:hAnsi="Times New Roman" w:cs="Times New Roman"/>
        </w:rPr>
        <w:t>ë</w:t>
      </w:r>
      <w:r w:rsidRPr="001431AF">
        <w:rPr>
          <w:rFonts w:ascii="Times New Roman" w:eastAsiaTheme="minorEastAsia" w:hAnsi="Times New Roman" w:cs="Times New Roman"/>
        </w:rPr>
        <w:t xml:space="preserve"> caktuara jofinanciare. </w:t>
      </w:r>
      <w:r w:rsidRPr="001431AF">
        <w:rPr>
          <w:rFonts w:ascii="Times New Roman" w:hAnsi="Times New Roman" w:cs="Times New Roman"/>
        </w:rPr>
        <w:t xml:space="preserve">Ky rezultat bazohet në disa aspekte si natyra e ekonomisë në vendin tonë e cila përfshin kategori subjektesh tradicionalë dhe të përqendruar kryesisht në </w:t>
      </w:r>
      <w:r w:rsidRPr="001431AF">
        <w:rPr>
          <w:rFonts w:ascii="Times New Roman" w:hAnsi="Times New Roman" w:cs="Times New Roman"/>
        </w:rPr>
        <w:lastRenderedPageBreak/>
        <w:t xml:space="preserve">sektorin bankar, ndërkohë që subjektet e tjera financiare janë ende me zhvillim minimal krahasuar me bankat. </w:t>
      </w:r>
    </w:p>
    <w:p w14:paraId="305F6042" w14:textId="77777777" w:rsidR="00ED10BB" w:rsidRPr="001431AF" w:rsidRDefault="00ED10BB" w:rsidP="00EA3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rPr>
      </w:pPr>
    </w:p>
    <w:p w14:paraId="32955DC7" w14:textId="32EC870C" w:rsidR="00ED10BB" w:rsidRPr="001431AF" w:rsidRDefault="00ED10BB" w:rsidP="00EA3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rPr>
      </w:pPr>
      <w:r w:rsidRPr="001431AF">
        <w:rPr>
          <w:rFonts w:ascii="Times New Roman" w:hAnsi="Times New Roman" w:cs="Times New Roman"/>
        </w:rPr>
        <w:tab/>
        <w:t>Përdorimi i sistemit bankar është përgjithësisht i pashmangsh</w:t>
      </w:r>
      <w:r w:rsidRPr="001431AF">
        <w:rPr>
          <w:rFonts w:ascii="Times New Roman" w:hAnsi="Times New Roman" w:cs="Times New Roman"/>
          <w:bCs/>
        </w:rPr>
        <w:t>ë</w:t>
      </w:r>
      <w:r w:rsidRPr="001431AF">
        <w:rPr>
          <w:rFonts w:ascii="Times New Roman" w:hAnsi="Times New Roman" w:cs="Times New Roman"/>
        </w:rPr>
        <w:t>m në një apo më shumë faza të pastrimit të parave (vendosja, shtresëzimi, integrimi), për shkak kjo të natyrës së qenësishme të operacionit bankar, zhvillimit të tij dominues në vendin tonë krahasuar me subjekte të tjera financiare, madhësisë dhe rëndësisë së tij, si dhe për shkak të numrit të madh të klientëve apo  transaksioneve të kryera në emër të tyre. Ndërsa sektori bankar në parim ka një ekspozim të lartë ndaj rreziqeve të pastrimit të parave, vlerësohet se ka ndërgjegjësim të mirë dhe mjete të përshtatshme dhe për t'i zbuluar ato. Kjo është konfirmuar përveçse nga vlerësimet ndërkombëtare të fushës edhe nga një nivel i lartë raportimi të RAD ndër vite jo vetëm në nivel numerik por edhe sa i përket cilësisë së tyre. Kështu si indicie për informacionet e dërguara nga AIF në organet ligjzbatuese në mbi 90% të rasteve kanë shërbyer RAD e dërguara nga sektori bankar.</w:t>
      </w:r>
    </w:p>
    <w:p w14:paraId="273B5FDB" w14:textId="1507303A" w:rsidR="00ED10BB" w:rsidRPr="001431AF" w:rsidRDefault="00ED10BB" w:rsidP="00AB36B5">
      <w:pPr>
        <w:shd w:val="clear" w:color="auto" w:fill="FFFFFF" w:themeFill="background1"/>
        <w:spacing w:before="240" w:line="276" w:lineRule="auto"/>
        <w:ind w:firstLine="708"/>
        <w:jc w:val="both"/>
        <w:rPr>
          <w:rFonts w:ascii="Times New Roman" w:eastAsia="Times New Roman" w:hAnsi="Times New Roman" w:cs="Times New Roman"/>
        </w:rPr>
      </w:pPr>
      <w:r w:rsidRPr="001431AF">
        <w:rPr>
          <w:rFonts w:ascii="Times New Roman" w:eastAsia="Times New Roman" w:hAnsi="Times New Roman" w:cs="Times New Roman"/>
        </w:rPr>
        <w:t xml:space="preserve">Profesioni i noterit është perceptuar dhe ka rezultuar edhe nga të dhënat si ndër më të cënueshmet krahasuar me subjektet/profesionet e tjera për shkak se noteri në Shqipëri ka një rol qendror, si dhe kryen një gamë të gjerë të veprimeve juridike (huadhënie, kontrata kredie, çelje trashëgimie etj.), për pjesën më të madhe e të cilave është mundësia e vetme për veprimet, përfshirë këtu edhe transaksionet e pasurive të paluajtshme. </w:t>
      </w:r>
    </w:p>
    <w:p w14:paraId="6F685BF4" w14:textId="6F60086C" w:rsidR="00ED10BB" w:rsidRPr="00EA33E4" w:rsidRDefault="00ED10BB" w:rsidP="00EA33E4">
      <w:pPr>
        <w:ind w:firstLine="708"/>
        <w:jc w:val="both"/>
        <w:rPr>
          <w:rFonts w:ascii="Times New Roman" w:eastAsiaTheme="minorEastAsia" w:hAnsi="Times New Roman" w:cs="Times New Roman"/>
          <w:b/>
        </w:rPr>
      </w:pPr>
      <w:r w:rsidRPr="001431AF">
        <w:rPr>
          <w:rFonts w:ascii="Times New Roman" w:hAnsi="Times New Roman" w:cs="Times New Roman"/>
        </w:rPr>
        <w:t>Produktet</w:t>
      </w:r>
      <w:r w:rsidRPr="001431AF">
        <w:rPr>
          <w:rFonts w:ascii="Times New Roman" w:hAnsi="Times New Roman" w:cs="Times New Roman"/>
          <w:b/>
          <w:bCs/>
        </w:rPr>
        <w:t xml:space="preserve"> </w:t>
      </w:r>
      <w:r w:rsidRPr="001431AF">
        <w:rPr>
          <w:rFonts w:ascii="Times New Roman" w:hAnsi="Times New Roman" w:cs="Times New Roman"/>
        </w:rPr>
        <w:t xml:space="preserve">më të përdorur për pastrimin e produkteve të veprës penale bazuar në analizë janë: </w:t>
      </w:r>
      <w:r w:rsidRPr="001431AF">
        <w:rPr>
          <w:rFonts w:ascii="Times New Roman" w:eastAsiaTheme="minorEastAsia" w:hAnsi="Times New Roman" w:cs="Times New Roman"/>
        </w:rPr>
        <w:t>transferta hyrëse</w:t>
      </w:r>
      <w:r w:rsidRPr="001431AF">
        <w:rPr>
          <w:rFonts w:ascii="Times New Roman" w:hAnsi="Times New Roman" w:cs="Times New Roman"/>
        </w:rPr>
        <w:t xml:space="preserve">/dalëse me dhe nga jashtë vendit, tërheqje/depozitim i fondeve, </w:t>
      </w:r>
      <w:r w:rsidRPr="001431AF">
        <w:rPr>
          <w:rFonts w:ascii="Times New Roman" w:eastAsiaTheme="minorEastAsia" w:hAnsi="Times New Roman" w:cs="Times New Roman"/>
        </w:rPr>
        <w:t xml:space="preserve">transferimi i fondeve brenda vendit. </w:t>
      </w:r>
    </w:p>
    <w:p w14:paraId="32C15BEB" w14:textId="3219C6F5" w:rsidR="00ED10BB" w:rsidRDefault="00A32F08" w:rsidP="00AB36B5">
      <w:pPr>
        <w:ind w:firstLine="708"/>
        <w:contextualSpacing/>
        <w:jc w:val="both"/>
        <w:rPr>
          <w:rFonts w:ascii="Times New Roman" w:hAnsi="Times New Roman" w:cs="Times New Roman"/>
        </w:rPr>
      </w:pPr>
      <w:r>
        <w:rPr>
          <w:rFonts w:ascii="Times New Roman" w:eastAsiaTheme="minorEastAsia" w:hAnsi="Times New Roman" w:cs="Times New Roman"/>
        </w:rPr>
        <w:t>Lidhur me</w:t>
      </w:r>
      <w:r w:rsidR="00ED10BB" w:rsidRPr="001431AF">
        <w:rPr>
          <w:rFonts w:ascii="Times New Roman" w:eastAsiaTheme="minorEastAsia" w:hAnsi="Times New Roman" w:cs="Times New Roman"/>
        </w:rPr>
        <w:t xml:space="preserve"> përdorimi</w:t>
      </w:r>
      <w:r>
        <w:rPr>
          <w:rFonts w:ascii="Times New Roman" w:eastAsiaTheme="minorEastAsia" w:hAnsi="Times New Roman" w:cs="Times New Roman"/>
        </w:rPr>
        <w:t>n e</w:t>
      </w:r>
      <w:r w:rsidR="00ED10BB" w:rsidRPr="001431AF">
        <w:rPr>
          <w:rFonts w:ascii="Times New Roman" w:eastAsiaTheme="minorEastAsia" w:hAnsi="Times New Roman" w:cs="Times New Roman"/>
        </w:rPr>
        <w:t xml:space="preserve"> transfertave bankare ndër karakteristikat që i bëjnë ato tërheqëse për rastet e pastrimit të parave janë: </w:t>
      </w:r>
      <w:r w:rsidR="00ED10BB" w:rsidRPr="001431AF">
        <w:rPr>
          <w:rFonts w:ascii="Times New Roman" w:hAnsi="Times New Roman" w:cs="Times New Roman"/>
        </w:rPr>
        <w:t>vështirësia për të monitoruar ose kontrolluar transfertat elektronike, në nivel të njëjtë me produkte të tjera bankare për shkak të vëllimit të transaksioneve;</w:t>
      </w:r>
      <w:r w:rsidR="00ED10BB" w:rsidRPr="001431AF">
        <w:rPr>
          <w:rFonts w:ascii="Times New Roman" w:eastAsiaTheme="minorEastAsia" w:hAnsi="Times New Roman" w:cs="Times New Roman"/>
        </w:rPr>
        <w:t xml:space="preserve"> </w:t>
      </w:r>
      <w:r w:rsidR="00ED10BB" w:rsidRPr="001431AF">
        <w:rPr>
          <w:rFonts w:ascii="Times New Roman" w:hAnsi="Times New Roman" w:cs="Times New Roman"/>
        </w:rPr>
        <w:t xml:space="preserve">fondet mund të transferohen përmes juridiksioneve të ndryshme, në mënyrë që të humbasin gjurmët e burimit të fondeve, apo transferimet mund të bëhen nga një numër i madh llogarish bankare në depozitat që janë krijuar për të humbur gjurmët e llogarisë kryesore shpesh të vendosur jashtë vendit. </w:t>
      </w:r>
    </w:p>
    <w:p w14:paraId="153E22E5" w14:textId="77777777" w:rsidR="00AB36B5" w:rsidRPr="001431AF" w:rsidRDefault="00AB36B5" w:rsidP="00AB36B5">
      <w:pPr>
        <w:ind w:firstLine="708"/>
        <w:contextualSpacing/>
        <w:jc w:val="both"/>
        <w:rPr>
          <w:rFonts w:ascii="Times New Roman" w:hAnsi="Times New Roman" w:cs="Times New Roman"/>
        </w:rPr>
      </w:pPr>
    </w:p>
    <w:p w14:paraId="569231A0" w14:textId="240350AC" w:rsidR="00ED10BB" w:rsidRPr="001431AF" w:rsidRDefault="00ED10BB" w:rsidP="00ED10BB">
      <w:pPr>
        <w:spacing w:before="240"/>
        <w:ind w:firstLine="708"/>
        <w:contextualSpacing/>
        <w:jc w:val="both"/>
        <w:rPr>
          <w:rFonts w:ascii="Times New Roman" w:hAnsi="Times New Roman" w:cs="Times New Roman"/>
        </w:rPr>
      </w:pPr>
      <w:r w:rsidRPr="001431AF">
        <w:rPr>
          <w:rFonts w:ascii="Times New Roman" w:hAnsi="Times New Roman" w:cs="Times New Roman"/>
        </w:rPr>
        <w:t>Për sa i përket përdorimit të parasë cash n</w:t>
      </w:r>
      <w:r w:rsidRPr="001431AF">
        <w:rPr>
          <w:rFonts w:ascii="Times New Roman" w:eastAsiaTheme="minorEastAsia" w:hAnsi="Times New Roman" w:cs="Times New Roman"/>
        </w:rPr>
        <w:t>dër karakteristikat që i bëjnë ato tërheqëse për rastet pastrimit të parave janë</w:t>
      </w:r>
      <w:r w:rsidRPr="001431AF">
        <w:rPr>
          <w:rFonts w:ascii="Times New Roman" w:hAnsi="Times New Roman" w:cs="Times New Roman"/>
        </w:rPr>
        <w:t>: fshehja e origjinës së të ardhurave dhe vështirësinë në gjurmimin e këtyre të ardhurave.</w:t>
      </w:r>
    </w:p>
    <w:p w14:paraId="2E3AA130" w14:textId="77777777" w:rsidR="00ED10BB" w:rsidRPr="001431AF" w:rsidRDefault="00ED10BB" w:rsidP="00ED10BB">
      <w:pPr>
        <w:spacing w:before="240"/>
        <w:ind w:firstLine="708"/>
        <w:contextualSpacing/>
        <w:jc w:val="both"/>
        <w:rPr>
          <w:rFonts w:ascii="Times New Roman" w:hAnsi="Times New Roman" w:cs="Times New Roman"/>
        </w:rPr>
      </w:pPr>
    </w:p>
    <w:p w14:paraId="7B4BCEBF" w14:textId="77777777" w:rsidR="00ED10BB" w:rsidRDefault="00ED10BB" w:rsidP="00ED10BB">
      <w:pPr>
        <w:spacing w:before="240"/>
        <w:ind w:firstLine="708"/>
        <w:contextualSpacing/>
        <w:jc w:val="both"/>
        <w:rPr>
          <w:rStyle w:val="y2iqfc"/>
          <w:rFonts w:ascii="Times New Roman" w:hAnsi="Times New Roman" w:cs="Times New Roman"/>
        </w:rPr>
      </w:pPr>
      <w:r w:rsidRPr="001431AF">
        <w:rPr>
          <w:rStyle w:val="y2iqfc"/>
          <w:rFonts w:ascii="Times New Roman" w:hAnsi="Times New Roman" w:cs="Times New Roman"/>
        </w:rPr>
        <w:t>Në përgjithësi, aktivitetet e trafikimit të lëndëve narkotike, vepra penale të kryera në formën e krimit të organizuar, krimet tatimore, korrupsioni, mashtrimi (duke përfshirë mashtrimin kompjuterik) shfaqen si vepra penale kryesore të gjenerimit të fondeve për skemat e pastrimit të parave në vendin tonë</w:t>
      </w:r>
    </w:p>
    <w:p w14:paraId="6225873D" w14:textId="77777777" w:rsidR="00AB36B5" w:rsidRPr="001431AF" w:rsidRDefault="00AB36B5" w:rsidP="00ED10BB">
      <w:pPr>
        <w:spacing w:before="240"/>
        <w:ind w:firstLine="708"/>
        <w:contextualSpacing/>
        <w:jc w:val="both"/>
        <w:rPr>
          <w:rStyle w:val="y2iqfc"/>
          <w:rFonts w:ascii="Times New Roman" w:hAnsi="Times New Roman" w:cs="Times New Roman"/>
        </w:rPr>
      </w:pPr>
    </w:p>
    <w:p w14:paraId="03CD9098" w14:textId="254D028D" w:rsidR="00590D34" w:rsidRPr="001431AF" w:rsidRDefault="00ED10BB" w:rsidP="00EA33E4">
      <w:pPr>
        <w:spacing w:before="240" w:line="276" w:lineRule="auto"/>
        <w:ind w:firstLine="708"/>
        <w:contextualSpacing/>
        <w:jc w:val="both"/>
        <w:rPr>
          <w:rFonts w:ascii="Times New Roman" w:hAnsi="Times New Roman" w:cs="Times New Roman"/>
        </w:rPr>
      </w:pPr>
      <w:r w:rsidRPr="001431AF">
        <w:rPr>
          <w:rFonts w:ascii="Times New Roman" w:hAnsi="Times New Roman" w:cs="Times New Roman"/>
        </w:rPr>
        <w:lastRenderedPageBreak/>
        <w:t>M</w:t>
      </w:r>
      <w:r w:rsidR="00590D34" w:rsidRPr="001431AF">
        <w:rPr>
          <w:rFonts w:ascii="Times New Roman" w:hAnsi="Times New Roman" w:cs="Times New Roman"/>
        </w:rPr>
        <w:t>e zhvillimet e fundit teknologjike, krimet kibernetike kan</w:t>
      </w:r>
      <w:r w:rsidR="00A32F08">
        <w:rPr>
          <w:rFonts w:ascii="Times New Roman" w:hAnsi="Times New Roman" w:cs="Times New Roman"/>
        </w:rPr>
        <w:t>ë</w:t>
      </w:r>
      <w:r w:rsidR="00590D34" w:rsidRPr="001431AF">
        <w:rPr>
          <w:rFonts w:ascii="Times New Roman" w:hAnsi="Times New Roman" w:cs="Times New Roman"/>
        </w:rPr>
        <w:t xml:space="preserve"> evoluar ndjesh</w:t>
      </w:r>
      <w:r w:rsidR="00A32F08">
        <w:rPr>
          <w:rFonts w:ascii="Times New Roman" w:hAnsi="Times New Roman" w:cs="Times New Roman"/>
        </w:rPr>
        <w:t>ë</w:t>
      </w:r>
      <w:r w:rsidR="00590D34" w:rsidRPr="001431AF">
        <w:rPr>
          <w:rFonts w:ascii="Times New Roman" w:hAnsi="Times New Roman" w:cs="Times New Roman"/>
        </w:rPr>
        <w:t>m duke u paraqitur si nj</w:t>
      </w:r>
      <w:r w:rsidR="00A32F08">
        <w:rPr>
          <w:rFonts w:ascii="Times New Roman" w:hAnsi="Times New Roman" w:cs="Times New Roman"/>
        </w:rPr>
        <w:t>ë</w:t>
      </w:r>
      <w:r w:rsidR="00590D34" w:rsidRPr="001431AF">
        <w:rPr>
          <w:rFonts w:ascii="Times New Roman" w:hAnsi="Times New Roman" w:cs="Times New Roman"/>
        </w:rPr>
        <w:t xml:space="preserve"> sfid</w:t>
      </w:r>
      <w:r w:rsidR="00A32F08">
        <w:rPr>
          <w:rFonts w:ascii="Times New Roman" w:hAnsi="Times New Roman" w:cs="Times New Roman"/>
        </w:rPr>
        <w:t>ë</w:t>
      </w:r>
      <w:r w:rsidR="00590D34" w:rsidRPr="001431AF">
        <w:rPr>
          <w:rFonts w:ascii="Times New Roman" w:hAnsi="Times New Roman" w:cs="Times New Roman"/>
        </w:rPr>
        <w:t xml:space="preserve"> madhore p</w:t>
      </w:r>
      <w:r w:rsidR="00A32F08">
        <w:rPr>
          <w:rFonts w:ascii="Times New Roman" w:hAnsi="Times New Roman" w:cs="Times New Roman"/>
        </w:rPr>
        <w:t>ë</w:t>
      </w:r>
      <w:r w:rsidR="00590D34" w:rsidRPr="001431AF">
        <w:rPr>
          <w:rFonts w:ascii="Times New Roman" w:hAnsi="Times New Roman" w:cs="Times New Roman"/>
        </w:rPr>
        <w:t>r strukturat shtet</w:t>
      </w:r>
      <w:r w:rsidR="00A32F08">
        <w:rPr>
          <w:rFonts w:ascii="Times New Roman" w:hAnsi="Times New Roman" w:cs="Times New Roman"/>
        </w:rPr>
        <w:t>ë</w:t>
      </w:r>
      <w:r w:rsidR="00590D34" w:rsidRPr="001431AF">
        <w:rPr>
          <w:rFonts w:ascii="Times New Roman" w:hAnsi="Times New Roman" w:cs="Times New Roman"/>
        </w:rPr>
        <w:t>rore dhe organet ligjzbatuese. Nd</w:t>
      </w:r>
      <w:r w:rsidR="00A32F08">
        <w:rPr>
          <w:rFonts w:ascii="Times New Roman" w:hAnsi="Times New Roman" w:cs="Times New Roman"/>
        </w:rPr>
        <w:t>ë</w:t>
      </w:r>
      <w:r w:rsidR="00590D34" w:rsidRPr="001431AF">
        <w:rPr>
          <w:rFonts w:ascii="Times New Roman" w:hAnsi="Times New Roman" w:cs="Times New Roman"/>
        </w:rPr>
        <w:t>r format m</w:t>
      </w:r>
      <w:r w:rsidR="00A32F08">
        <w:rPr>
          <w:rFonts w:ascii="Times New Roman" w:hAnsi="Times New Roman" w:cs="Times New Roman"/>
        </w:rPr>
        <w:t>ë</w:t>
      </w:r>
      <w:r w:rsidR="00590D34" w:rsidRPr="001431AF">
        <w:rPr>
          <w:rFonts w:ascii="Times New Roman" w:hAnsi="Times New Roman" w:cs="Times New Roman"/>
        </w:rPr>
        <w:t xml:space="preserve"> t</w:t>
      </w:r>
      <w:r w:rsidR="00A32F08">
        <w:rPr>
          <w:rFonts w:ascii="Times New Roman" w:hAnsi="Times New Roman" w:cs="Times New Roman"/>
        </w:rPr>
        <w:t>ë</w:t>
      </w:r>
      <w:r w:rsidR="00590D34" w:rsidRPr="001431AF">
        <w:rPr>
          <w:rFonts w:ascii="Times New Roman" w:hAnsi="Times New Roman" w:cs="Times New Roman"/>
        </w:rPr>
        <w:t xml:space="preserve"> p</w:t>
      </w:r>
      <w:r w:rsidR="00A32F08">
        <w:rPr>
          <w:rFonts w:ascii="Times New Roman" w:hAnsi="Times New Roman" w:cs="Times New Roman"/>
        </w:rPr>
        <w:t>ë</w:t>
      </w:r>
      <w:r w:rsidR="00590D34" w:rsidRPr="001431AF">
        <w:rPr>
          <w:rFonts w:ascii="Times New Roman" w:hAnsi="Times New Roman" w:cs="Times New Roman"/>
        </w:rPr>
        <w:t>rhapura t</w:t>
      </w:r>
      <w:r w:rsidR="00A32F08">
        <w:rPr>
          <w:rFonts w:ascii="Times New Roman" w:hAnsi="Times New Roman" w:cs="Times New Roman"/>
        </w:rPr>
        <w:t>ë</w:t>
      </w:r>
      <w:r w:rsidR="00590D34" w:rsidRPr="001431AF">
        <w:rPr>
          <w:rFonts w:ascii="Times New Roman" w:hAnsi="Times New Roman" w:cs="Times New Roman"/>
        </w:rPr>
        <w:t xml:space="preserve"> cilat jan</w:t>
      </w:r>
      <w:r w:rsidR="00A32F08">
        <w:rPr>
          <w:rFonts w:ascii="Times New Roman" w:hAnsi="Times New Roman" w:cs="Times New Roman"/>
        </w:rPr>
        <w:t>ë</w:t>
      </w:r>
      <w:r w:rsidR="00590D34" w:rsidRPr="001431AF">
        <w:rPr>
          <w:rFonts w:ascii="Times New Roman" w:hAnsi="Times New Roman" w:cs="Times New Roman"/>
        </w:rPr>
        <w:t xml:space="preserve"> evidentuar </w:t>
      </w:r>
      <w:r w:rsidR="0065324E" w:rsidRPr="001431AF">
        <w:rPr>
          <w:rFonts w:ascii="Times New Roman" w:hAnsi="Times New Roman" w:cs="Times New Roman"/>
        </w:rPr>
        <w:t>jan</w:t>
      </w:r>
      <w:r w:rsidR="00A32F08">
        <w:rPr>
          <w:rFonts w:ascii="Times New Roman" w:hAnsi="Times New Roman" w:cs="Times New Roman"/>
        </w:rPr>
        <w:t>ë</w:t>
      </w:r>
      <w:r w:rsidR="00590D34" w:rsidRPr="001431AF">
        <w:rPr>
          <w:rFonts w:ascii="Times New Roman" w:hAnsi="Times New Roman" w:cs="Times New Roman"/>
        </w:rPr>
        <w:t xml:space="preserve">: </w:t>
      </w:r>
    </w:p>
    <w:p w14:paraId="761B3347" w14:textId="6183E585" w:rsidR="00590D34" w:rsidRPr="001431AF" w:rsidRDefault="00590D34" w:rsidP="00EA33E4">
      <w:pPr>
        <w:pStyle w:val="NormalWeb"/>
        <w:numPr>
          <w:ilvl w:val="0"/>
          <w:numId w:val="50"/>
        </w:numPr>
        <w:spacing w:before="0" w:beforeAutospacing="0" w:after="0" w:afterAutospacing="0" w:line="276" w:lineRule="auto"/>
        <w:jc w:val="both"/>
      </w:pPr>
      <w:r w:rsidRPr="001431AF">
        <w:rPr>
          <w:i/>
          <w:iCs/>
        </w:rPr>
        <w:t>Mashtrimi konpjuterik, Phishing dhe Smishing:</w:t>
      </w:r>
      <w:r w:rsidRPr="001431AF">
        <w:t xml:space="preserve"> Përdorimi i teknikave të phishing (dërgimi i email-eve të rreme për të vjedhur informacione personale) dhe smishing (mesazhe tekstuale të rreme për të mashtruar individët;</w:t>
      </w:r>
    </w:p>
    <w:p w14:paraId="0C8B1233" w14:textId="6D96D658" w:rsidR="00590D34" w:rsidRPr="001431AF" w:rsidRDefault="00590D34" w:rsidP="00EA33E4">
      <w:pPr>
        <w:pStyle w:val="NormalWeb"/>
        <w:numPr>
          <w:ilvl w:val="0"/>
          <w:numId w:val="50"/>
        </w:numPr>
        <w:spacing w:before="0" w:beforeAutospacing="0" w:after="0" w:afterAutospacing="0" w:line="276" w:lineRule="auto"/>
        <w:jc w:val="both"/>
      </w:pPr>
      <w:r w:rsidRPr="001431AF">
        <w:rPr>
          <w:i/>
          <w:iCs/>
        </w:rPr>
        <w:t>Business Email Compromise (BEC):</w:t>
      </w:r>
      <w:r w:rsidRPr="001431AF">
        <w:t xml:space="preserve"> Ky fenomen ka prekur shumë kompani dhe individë të pasur, ku hakerët përdorin email-e të falsifikuara për të fituar akses në sisteme financiare ose për të transferuar para në llogari të jashtme;</w:t>
      </w:r>
    </w:p>
    <w:p w14:paraId="4E45D51D" w14:textId="205B3DDD" w:rsidR="00590D34" w:rsidRPr="001431AF" w:rsidRDefault="00590D34" w:rsidP="00ED10BB">
      <w:pPr>
        <w:pStyle w:val="NormalWeb"/>
        <w:numPr>
          <w:ilvl w:val="0"/>
          <w:numId w:val="50"/>
        </w:numPr>
        <w:spacing w:before="0" w:beforeAutospacing="0" w:after="0" w:afterAutospacing="0" w:line="276" w:lineRule="auto"/>
        <w:jc w:val="both"/>
      </w:pPr>
      <w:r w:rsidRPr="001431AF">
        <w:rPr>
          <w:i/>
          <w:iCs/>
        </w:rPr>
        <w:t>Përdorimi i AI për Deepfake</w:t>
      </w:r>
      <w:r w:rsidRPr="001431AF">
        <w:t>: Teknologjitë e Inteligjencës Artificiale, si deepfake p</w:t>
      </w:r>
      <w:r w:rsidR="00A32F08">
        <w:t>ë</w:t>
      </w:r>
      <w:r w:rsidRPr="001431AF">
        <w:t>rdoren  për krijimin e videove dhe audio të rreme që mund të dëmtojnë reputacionin e individëve.</w:t>
      </w:r>
    </w:p>
    <w:p w14:paraId="61625B42" w14:textId="1553D0CA" w:rsidR="009B251F" w:rsidRPr="001431AF" w:rsidRDefault="009B251F" w:rsidP="009B251F">
      <w:pPr>
        <w:pStyle w:val="NormalWeb"/>
        <w:spacing w:before="0" w:beforeAutospacing="0" w:after="0" w:afterAutospacing="0" w:line="276" w:lineRule="auto"/>
        <w:jc w:val="both"/>
      </w:pPr>
    </w:p>
    <w:p w14:paraId="69079AF3" w14:textId="6DADA770" w:rsidR="009B251F" w:rsidRPr="000C745C" w:rsidRDefault="009B251F" w:rsidP="00EA33E4">
      <w:pPr>
        <w:pStyle w:val="NormalWeb"/>
        <w:spacing w:before="0" w:beforeAutospacing="0" w:after="0" w:afterAutospacing="0" w:line="276" w:lineRule="auto"/>
        <w:ind w:firstLine="720"/>
        <w:jc w:val="both"/>
      </w:pPr>
      <w:r w:rsidRPr="00EA33E4">
        <w:t>N</w:t>
      </w:r>
      <w:r w:rsidR="00A32F08">
        <w:t>ë</w:t>
      </w:r>
      <w:r w:rsidRPr="00EA33E4">
        <w:t xml:space="preserve"> vitet e fundit, një fushë tjetër ku individë dhe grupe kriminale janë shfaqur aktiv është shfrytëzimi i burimeve natyrore, njëra prej të cilave është industria e lëndëve të para. Shqipëria ka pësuar shpyllëzime masive dhe përkeqësime si rezultat i prerjeve të paligjshme në të cilat kanë kontribuar grupe lokale të krimit të organizuar dhe zyrtarë të korruptuar. Gjithashtu, raportet e </w:t>
      </w:r>
      <w:r w:rsidR="00AB36B5">
        <w:t>Policisë së Shtetit</w:t>
      </w:r>
      <w:r w:rsidRPr="00EA33E4">
        <w:t xml:space="preserve"> kanë treguar se krimet mjedisore kanë pësuar rritje në periudhën 2023 – 202</w:t>
      </w:r>
      <w:r w:rsidRPr="001431AF">
        <w:t xml:space="preserve">5. </w:t>
      </w:r>
    </w:p>
    <w:p w14:paraId="1B68DBB6" w14:textId="28CD4183" w:rsidR="00690235" w:rsidRPr="001431AF" w:rsidRDefault="009B251F" w:rsidP="00EA33E4">
      <w:pPr>
        <w:spacing w:before="100" w:beforeAutospacing="1" w:after="100" w:afterAutospacing="1" w:line="276" w:lineRule="auto"/>
        <w:jc w:val="both"/>
        <w:outlineLvl w:val="3"/>
        <w:rPr>
          <w:rFonts w:ascii="Times New Roman" w:hAnsi="Times New Roman" w:cs="Times New Roman"/>
          <w:b/>
        </w:rPr>
      </w:pPr>
      <w:r w:rsidRPr="00EA33E4">
        <w:rPr>
          <w:rFonts w:ascii="Times New Roman" w:eastAsia="Times New Roman" w:hAnsi="Times New Roman" w:cs="Times New Roman"/>
          <w:b/>
          <w:bCs/>
          <w:kern w:val="0"/>
          <w14:ligatures w14:val="none"/>
        </w:rPr>
        <w:t xml:space="preserve">1.5 </w:t>
      </w:r>
      <w:r w:rsidR="00690235" w:rsidRPr="001431AF">
        <w:rPr>
          <w:rFonts w:ascii="Times New Roman" w:hAnsi="Times New Roman" w:cs="Times New Roman"/>
          <w:b/>
        </w:rPr>
        <w:t>KUADRI LIGJOR DHE  INSTITUCIONAL N</w:t>
      </w:r>
      <w:r w:rsidR="009B0890" w:rsidRPr="001431AF">
        <w:rPr>
          <w:rFonts w:ascii="Times New Roman" w:hAnsi="Times New Roman" w:cs="Times New Roman"/>
          <w:b/>
        </w:rPr>
        <w:t>Ë</w:t>
      </w:r>
      <w:r w:rsidR="00690235" w:rsidRPr="001431AF">
        <w:rPr>
          <w:rFonts w:ascii="Times New Roman" w:hAnsi="Times New Roman" w:cs="Times New Roman"/>
          <w:b/>
        </w:rPr>
        <w:t xml:space="preserve"> FUQI, LIDHJA ME DOKUMENTET DHE PRIORITETET STRATEGJIKE </w:t>
      </w:r>
    </w:p>
    <w:p w14:paraId="61E90AF5" w14:textId="60B2C213" w:rsidR="00C74A93" w:rsidRPr="001431AF" w:rsidRDefault="008A0D15" w:rsidP="00EA33E4">
      <w:pPr>
        <w:spacing w:before="100" w:beforeAutospacing="1" w:after="100" w:afterAutospacing="1" w:line="276" w:lineRule="auto"/>
        <w:ind w:firstLine="720"/>
        <w:jc w:val="both"/>
        <w:rPr>
          <w:rFonts w:ascii="Times New Roman" w:eastAsia="Times New Roman" w:hAnsi="Times New Roman" w:cs="Times New Roman"/>
        </w:rPr>
      </w:pPr>
      <w:r w:rsidRPr="001431AF">
        <w:rPr>
          <w:rFonts w:ascii="Times New Roman" w:eastAsia="Times New Roman" w:hAnsi="Times New Roman" w:cs="Times New Roman"/>
        </w:rPr>
        <w:t>Shqip</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ria </w:t>
      </w:r>
      <w:r w:rsidR="009B251F" w:rsidRPr="001431AF">
        <w:rPr>
          <w:rFonts w:ascii="Times New Roman" w:eastAsia="Times New Roman" w:hAnsi="Times New Roman" w:cs="Times New Roman"/>
        </w:rPr>
        <w:t>g</w:t>
      </w:r>
      <w:r w:rsidR="00A32F08">
        <w:rPr>
          <w:rFonts w:ascii="Times New Roman" w:eastAsia="Times New Roman" w:hAnsi="Times New Roman" w:cs="Times New Roman"/>
        </w:rPr>
        <w:t>ë</w:t>
      </w:r>
      <w:r w:rsidR="009B251F" w:rsidRPr="001431AF">
        <w:rPr>
          <w:rFonts w:ascii="Times New Roman" w:eastAsia="Times New Roman" w:hAnsi="Times New Roman" w:cs="Times New Roman"/>
        </w:rPr>
        <w:t>zon nj</w:t>
      </w:r>
      <w:r w:rsidR="00A32F08">
        <w:rPr>
          <w:rFonts w:ascii="Times New Roman" w:eastAsia="Times New Roman" w:hAnsi="Times New Roman" w:cs="Times New Roman"/>
        </w:rPr>
        <w:t>ë</w:t>
      </w:r>
      <w:r w:rsidRPr="001431AF">
        <w:rPr>
          <w:rFonts w:ascii="Times New Roman" w:eastAsia="Times New Roman" w:hAnsi="Times New Roman" w:cs="Times New Roman"/>
        </w:rPr>
        <w:t xml:space="preserve"> kuad</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r t</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plot</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ligjor dhe n</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nligjor, si dhe nj</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baz</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t</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konsiderueshme dokumentesh strategjik</w:t>
      </w:r>
      <w:r w:rsidR="00AB36B5">
        <w:rPr>
          <w:rFonts w:ascii="Times New Roman" w:eastAsia="Times New Roman" w:hAnsi="Times New Roman" w:cs="Times New Roman"/>
        </w:rPr>
        <w:t>ë</w:t>
      </w:r>
      <w:r w:rsidRPr="001431AF">
        <w:rPr>
          <w:rFonts w:ascii="Times New Roman" w:eastAsia="Times New Roman" w:hAnsi="Times New Roman" w:cs="Times New Roman"/>
        </w:rPr>
        <w:t xml:space="preserve"> q</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adresojn</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ç</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shtjet e krimit t</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organizuar dhe krimeve t</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r</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nda. </w:t>
      </w:r>
      <w:r w:rsidR="00A4522C" w:rsidRPr="001431AF">
        <w:rPr>
          <w:rFonts w:ascii="Times New Roman" w:eastAsia="Times New Roman" w:hAnsi="Times New Roman" w:cs="Times New Roman"/>
        </w:rPr>
        <w:t>Kuadri ligjor p</w:t>
      </w:r>
      <w:r w:rsidR="009B0890" w:rsidRPr="001431AF">
        <w:rPr>
          <w:rFonts w:ascii="Times New Roman" w:eastAsia="Times New Roman" w:hAnsi="Times New Roman" w:cs="Times New Roman"/>
        </w:rPr>
        <w:t>ë</w:t>
      </w:r>
      <w:r w:rsidR="00A4522C" w:rsidRPr="001431AF">
        <w:rPr>
          <w:rFonts w:ascii="Times New Roman" w:eastAsia="Times New Roman" w:hAnsi="Times New Roman" w:cs="Times New Roman"/>
        </w:rPr>
        <w:t>r luft</w:t>
      </w:r>
      <w:r w:rsidR="009B0890" w:rsidRPr="001431AF">
        <w:rPr>
          <w:rFonts w:ascii="Times New Roman" w:eastAsia="Times New Roman" w:hAnsi="Times New Roman" w:cs="Times New Roman"/>
        </w:rPr>
        <w:t>ë</w:t>
      </w:r>
      <w:r w:rsidR="00A4522C" w:rsidRPr="001431AF">
        <w:rPr>
          <w:rFonts w:ascii="Times New Roman" w:eastAsia="Times New Roman" w:hAnsi="Times New Roman" w:cs="Times New Roman"/>
        </w:rPr>
        <w:t>n kund</w:t>
      </w:r>
      <w:r w:rsidR="009B0890" w:rsidRPr="001431AF">
        <w:rPr>
          <w:rFonts w:ascii="Times New Roman" w:eastAsia="Times New Roman" w:hAnsi="Times New Roman" w:cs="Times New Roman"/>
        </w:rPr>
        <w:t>ë</w:t>
      </w:r>
      <w:r w:rsidR="00A4522C" w:rsidRPr="001431AF">
        <w:rPr>
          <w:rFonts w:ascii="Times New Roman" w:eastAsia="Times New Roman" w:hAnsi="Times New Roman" w:cs="Times New Roman"/>
        </w:rPr>
        <w:t>r krimit t</w:t>
      </w:r>
      <w:r w:rsidR="009B0890" w:rsidRPr="001431AF">
        <w:rPr>
          <w:rFonts w:ascii="Times New Roman" w:eastAsia="Times New Roman" w:hAnsi="Times New Roman" w:cs="Times New Roman"/>
        </w:rPr>
        <w:t>ë</w:t>
      </w:r>
      <w:r w:rsidR="00A4522C" w:rsidRPr="001431AF">
        <w:rPr>
          <w:rFonts w:ascii="Times New Roman" w:eastAsia="Times New Roman" w:hAnsi="Times New Roman" w:cs="Times New Roman"/>
        </w:rPr>
        <w:t xml:space="preserve"> organizuar dhe krimeve t</w:t>
      </w:r>
      <w:r w:rsidR="009B0890" w:rsidRPr="001431AF">
        <w:rPr>
          <w:rFonts w:ascii="Times New Roman" w:eastAsia="Times New Roman" w:hAnsi="Times New Roman" w:cs="Times New Roman"/>
        </w:rPr>
        <w:t>ë</w:t>
      </w:r>
      <w:r w:rsidR="00A4522C" w:rsidRPr="001431AF">
        <w:rPr>
          <w:rFonts w:ascii="Times New Roman" w:eastAsia="Times New Roman" w:hAnsi="Times New Roman" w:cs="Times New Roman"/>
        </w:rPr>
        <w:t xml:space="preserve"> r</w:t>
      </w:r>
      <w:r w:rsidR="009B0890" w:rsidRPr="001431AF">
        <w:rPr>
          <w:rFonts w:ascii="Times New Roman" w:eastAsia="Times New Roman" w:hAnsi="Times New Roman" w:cs="Times New Roman"/>
        </w:rPr>
        <w:t>ë</w:t>
      </w:r>
      <w:r w:rsidR="00A4522C" w:rsidRPr="001431AF">
        <w:rPr>
          <w:rFonts w:ascii="Times New Roman" w:eastAsia="Times New Roman" w:hAnsi="Times New Roman" w:cs="Times New Roman"/>
        </w:rPr>
        <w:t>nda p</w:t>
      </w:r>
      <w:r w:rsidR="009B0890" w:rsidRPr="001431AF">
        <w:rPr>
          <w:rFonts w:ascii="Times New Roman" w:eastAsia="Times New Roman" w:hAnsi="Times New Roman" w:cs="Times New Roman"/>
        </w:rPr>
        <w:t>ë</w:t>
      </w:r>
      <w:r w:rsidR="00A4522C" w:rsidRPr="001431AF">
        <w:rPr>
          <w:rFonts w:ascii="Times New Roman" w:eastAsia="Times New Roman" w:hAnsi="Times New Roman" w:cs="Times New Roman"/>
        </w:rPr>
        <w:t>rfshin nj</w:t>
      </w:r>
      <w:r w:rsidR="009B0890" w:rsidRPr="001431AF">
        <w:rPr>
          <w:rFonts w:ascii="Times New Roman" w:eastAsia="Times New Roman" w:hAnsi="Times New Roman" w:cs="Times New Roman"/>
        </w:rPr>
        <w:t>ë</w:t>
      </w:r>
      <w:r w:rsidR="00A4522C" w:rsidRPr="001431AF">
        <w:rPr>
          <w:rFonts w:ascii="Times New Roman" w:eastAsia="Times New Roman" w:hAnsi="Times New Roman" w:cs="Times New Roman"/>
        </w:rPr>
        <w:t xml:space="preserve"> t</w:t>
      </w:r>
      <w:r w:rsidR="009B0890" w:rsidRPr="001431AF">
        <w:rPr>
          <w:rFonts w:ascii="Times New Roman" w:eastAsia="Times New Roman" w:hAnsi="Times New Roman" w:cs="Times New Roman"/>
        </w:rPr>
        <w:t>ë</w:t>
      </w:r>
      <w:r w:rsidR="00A4522C" w:rsidRPr="001431AF">
        <w:rPr>
          <w:rFonts w:ascii="Times New Roman" w:eastAsia="Times New Roman" w:hAnsi="Times New Roman" w:cs="Times New Roman"/>
        </w:rPr>
        <w:t>r</w:t>
      </w:r>
      <w:r w:rsidR="009B0890" w:rsidRPr="001431AF">
        <w:rPr>
          <w:rFonts w:ascii="Times New Roman" w:eastAsia="Times New Roman" w:hAnsi="Times New Roman" w:cs="Times New Roman"/>
        </w:rPr>
        <w:t>ë</w:t>
      </w:r>
      <w:r w:rsidR="00A4522C" w:rsidRPr="001431AF">
        <w:rPr>
          <w:rFonts w:ascii="Times New Roman" w:eastAsia="Times New Roman" w:hAnsi="Times New Roman" w:cs="Times New Roman"/>
        </w:rPr>
        <w:t>si ligjesh, aktesh n</w:t>
      </w:r>
      <w:r w:rsidR="009B0890" w:rsidRPr="001431AF">
        <w:rPr>
          <w:rFonts w:ascii="Times New Roman" w:eastAsia="Times New Roman" w:hAnsi="Times New Roman" w:cs="Times New Roman"/>
        </w:rPr>
        <w:t>ë</w:t>
      </w:r>
      <w:r w:rsidR="00A4522C" w:rsidRPr="001431AF">
        <w:rPr>
          <w:rFonts w:ascii="Times New Roman" w:eastAsia="Times New Roman" w:hAnsi="Times New Roman" w:cs="Times New Roman"/>
        </w:rPr>
        <w:t>nligjore, q</w:t>
      </w:r>
      <w:r w:rsidR="009B0890" w:rsidRPr="001431AF">
        <w:rPr>
          <w:rFonts w:ascii="Times New Roman" w:eastAsia="Times New Roman" w:hAnsi="Times New Roman" w:cs="Times New Roman"/>
        </w:rPr>
        <w:t>ë</w:t>
      </w:r>
      <w:r w:rsidR="00A4522C" w:rsidRPr="001431AF">
        <w:rPr>
          <w:rFonts w:ascii="Times New Roman" w:eastAsia="Times New Roman" w:hAnsi="Times New Roman" w:cs="Times New Roman"/>
        </w:rPr>
        <w:t xml:space="preserve"> p</w:t>
      </w:r>
      <w:r w:rsidR="009B0890" w:rsidRPr="001431AF">
        <w:rPr>
          <w:rFonts w:ascii="Times New Roman" w:eastAsia="Times New Roman" w:hAnsi="Times New Roman" w:cs="Times New Roman"/>
        </w:rPr>
        <w:t>ë</w:t>
      </w:r>
      <w:r w:rsidR="00A4522C" w:rsidRPr="001431AF">
        <w:rPr>
          <w:rFonts w:ascii="Times New Roman" w:eastAsia="Times New Roman" w:hAnsi="Times New Roman" w:cs="Times New Roman"/>
        </w:rPr>
        <w:t>rb</w:t>
      </w:r>
      <w:r w:rsidR="009B0890" w:rsidRPr="001431AF">
        <w:rPr>
          <w:rFonts w:ascii="Times New Roman" w:eastAsia="Times New Roman" w:hAnsi="Times New Roman" w:cs="Times New Roman"/>
        </w:rPr>
        <w:t>ë</w:t>
      </w:r>
      <w:r w:rsidR="00A4522C" w:rsidRPr="001431AF">
        <w:rPr>
          <w:rFonts w:ascii="Times New Roman" w:eastAsia="Times New Roman" w:hAnsi="Times New Roman" w:cs="Times New Roman"/>
        </w:rPr>
        <w:t>jn</w:t>
      </w:r>
      <w:r w:rsidR="009B0890" w:rsidRPr="001431AF">
        <w:rPr>
          <w:rFonts w:ascii="Times New Roman" w:eastAsia="Times New Roman" w:hAnsi="Times New Roman" w:cs="Times New Roman"/>
        </w:rPr>
        <w:t>ë</w:t>
      </w:r>
      <w:r w:rsidR="00A4522C" w:rsidRPr="001431AF">
        <w:rPr>
          <w:rFonts w:ascii="Times New Roman" w:eastAsia="Times New Roman" w:hAnsi="Times New Roman" w:cs="Times New Roman"/>
        </w:rPr>
        <w:t xml:space="preserve"> baz</w:t>
      </w:r>
      <w:r w:rsidR="009B0890" w:rsidRPr="001431AF">
        <w:rPr>
          <w:rFonts w:ascii="Times New Roman" w:eastAsia="Times New Roman" w:hAnsi="Times New Roman" w:cs="Times New Roman"/>
        </w:rPr>
        <w:t>ë</w:t>
      </w:r>
      <w:r w:rsidR="00A4522C" w:rsidRPr="001431AF">
        <w:rPr>
          <w:rFonts w:ascii="Times New Roman" w:eastAsia="Times New Roman" w:hAnsi="Times New Roman" w:cs="Times New Roman"/>
        </w:rPr>
        <w:t>n e nevojshme rregullatore p</w:t>
      </w:r>
      <w:r w:rsidR="009B0890" w:rsidRPr="001431AF">
        <w:rPr>
          <w:rFonts w:ascii="Times New Roman" w:eastAsia="Times New Roman" w:hAnsi="Times New Roman" w:cs="Times New Roman"/>
        </w:rPr>
        <w:t>ë</w:t>
      </w:r>
      <w:r w:rsidR="00A4522C" w:rsidRPr="001431AF">
        <w:rPr>
          <w:rFonts w:ascii="Times New Roman" w:eastAsia="Times New Roman" w:hAnsi="Times New Roman" w:cs="Times New Roman"/>
        </w:rPr>
        <w:t>r k</w:t>
      </w:r>
      <w:r w:rsidR="009B0890" w:rsidRPr="001431AF">
        <w:rPr>
          <w:rFonts w:ascii="Times New Roman" w:eastAsia="Times New Roman" w:hAnsi="Times New Roman" w:cs="Times New Roman"/>
        </w:rPr>
        <w:t>ë</w:t>
      </w:r>
      <w:r w:rsidR="00A4522C" w:rsidRPr="001431AF">
        <w:rPr>
          <w:rFonts w:ascii="Times New Roman" w:eastAsia="Times New Roman" w:hAnsi="Times New Roman" w:cs="Times New Roman"/>
        </w:rPr>
        <w:t>t</w:t>
      </w:r>
      <w:r w:rsidR="009B0890" w:rsidRPr="001431AF">
        <w:rPr>
          <w:rFonts w:ascii="Times New Roman" w:eastAsia="Times New Roman" w:hAnsi="Times New Roman" w:cs="Times New Roman"/>
        </w:rPr>
        <w:t>ë</w:t>
      </w:r>
      <w:r w:rsidR="00A4522C" w:rsidRPr="001431AF">
        <w:rPr>
          <w:rFonts w:ascii="Times New Roman" w:eastAsia="Times New Roman" w:hAnsi="Times New Roman" w:cs="Times New Roman"/>
        </w:rPr>
        <w:t xml:space="preserve"> fush</w:t>
      </w:r>
      <w:r w:rsidR="009B0890" w:rsidRPr="001431AF">
        <w:rPr>
          <w:rFonts w:ascii="Times New Roman" w:eastAsia="Times New Roman" w:hAnsi="Times New Roman" w:cs="Times New Roman"/>
        </w:rPr>
        <w:t>ë</w:t>
      </w:r>
      <w:r w:rsidR="00AB36B5">
        <w:rPr>
          <w:rFonts w:ascii="Times New Roman" w:eastAsia="Times New Roman" w:hAnsi="Times New Roman" w:cs="Times New Roman"/>
        </w:rPr>
        <w:t xml:space="preserve">. Konkretisht disa nga aktet ligjore dhe strategjike janë: </w:t>
      </w:r>
    </w:p>
    <w:p w14:paraId="0F7FC431" w14:textId="64BB4103" w:rsidR="008A0D15" w:rsidRPr="00EA33E4" w:rsidRDefault="008A0D15"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EA33E4">
        <w:rPr>
          <w:rFonts w:ascii="Times New Roman" w:eastAsia="Times New Roman" w:hAnsi="Times New Roman" w:cs="Times New Roman"/>
          <w:bCs/>
        </w:rPr>
        <w:t>Kushtetuta e Republikës së Shqipëris</w:t>
      </w:r>
      <w:r w:rsidR="009B0890" w:rsidRPr="00EA33E4">
        <w:rPr>
          <w:rFonts w:ascii="Times New Roman" w:eastAsia="Times New Roman" w:hAnsi="Times New Roman" w:cs="Times New Roman"/>
          <w:bCs/>
        </w:rPr>
        <w:t>ë</w:t>
      </w:r>
      <w:r w:rsidRPr="00EA33E4">
        <w:rPr>
          <w:rFonts w:ascii="Times New Roman" w:eastAsia="Times New Roman" w:hAnsi="Times New Roman" w:cs="Times New Roman"/>
        </w:rPr>
        <w:t>;</w:t>
      </w:r>
    </w:p>
    <w:p w14:paraId="7EB9F23E" w14:textId="5AD447F7" w:rsidR="009B251F" w:rsidRPr="00EA33E4" w:rsidRDefault="009B251F"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EA33E4">
        <w:rPr>
          <w:rFonts w:ascii="Times New Roman" w:eastAsia="Times New Roman" w:hAnsi="Times New Roman" w:cs="Times New Roman"/>
        </w:rPr>
        <w:t>Kodi Penal i Republikës së Shqip</w:t>
      </w:r>
      <w:r w:rsidR="00A32F08">
        <w:rPr>
          <w:rFonts w:ascii="Times New Roman" w:eastAsia="Times New Roman" w:hAnsi="Times New Roman" w:cs="Times New Roman"/>
        </w:rPr>
        <w:t>ë</w:t>
      </w:r>
      <w:r w:rsidRPr="00EA33E4">
        <w:rPr>
          <w:rFonts w:ascii="Times New Roman" w:eastAsia="Times New Roman" w:hAnsi="Times New Roman" w:cs="Times New Roman"/>
        </w:rPr>
        <w:t>risë</w:t>
      </w:r>
      <w:r w:rsidR="00F33B6A" w:rsidRPr="001431AF">
        <w:rPr>
          <w:rFonts w:ascii="Times New Roman" w:eastAsia="Times New Roman" w:hAnsi="Times New Roman" w:cs="Times New Roman"/>
        </w:rPr>
        <w:t>;</w:t>
      </w:r>
    </w:p>
    <w:p w14:paraId="01351A11" w14:textId="21D09C94" w:rsidR="00BE2BC1" w:rsidRPr="001431AF" w:rsidRDefault="008A0D15"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EA33E4">
        <w:rPr>
          <w:rFonts w:ascii="Times New Roman" w:eastAsia="Times New Roman" w:hAnsi="Times New Roman" w:cs="Times New Roman"/>
          <w:bCs/>
        </w:rPr>
        <w:t>Kodi</w:t>
      </w:r>
      <w:r w:rsidR="006829EF" w:rsidRPr="00EA33E4">
        <w:rPr>
          <w:rFonts w:ascii="Times New Roman" w:eastAsia="Times New Roman" w:hAnsi="Times New Roman" w:cs="Times New Roman"/>
          <w:bCs/>
        </w:rPr>
        <w:t xml:space="preserve"> i Procedur</w:t>
      </w:r>
      <w:r w:rsidR="009B0890" w:rsidRPr="00EA33E4">
        <w:rPr>
          <w:rFonts w:ascii="Times New Roman" w:eastAsia="Times New Roman" w:hAnsi="Times New Roman" w:cs="Times New Roman"/>
          <w:bCs/>
        </w:rPr>
        <w:t>ë</w:t>
      </w:r>
      <w:r w:rsidR="006829EF" w:rsidRPr="00EA33E4">
        <w:rPr>
          <w:rFonts w:ascii="Times New Roman" w:eastAsia="Times New Roman" w:hAnsi="Times New Roman" w:cs="Times New Roman"/>
          <w:bCs/>
        </w:rPr>
        <w:t>s</w:t>
      </w:r>
      <w:r w:rsidRPr="00EA33E4">
        <w:rPr>
          <w:rFonts w:ascii="Times New Roman" w:eastAsia="Times New Roman" w:hAnsi="Times New Roman" w:cs="Times New Roman"/>
          <w:bCs/>
        </w:rPr>
        <w:t xml:space="preserve"> Penal</w:t>
      </w:r>
      <w:r w:rsidR="006829EF" w:rsidRPr="00EA33E4">
        <w:rPr>
          <w:rFonts w:ascii="Times New Roman" w:eastAsia="Times New Roman" w:hAnsi="Times New Roman" w:cs="Times New Roman"/>
          <w:bCs/>
        </w:rPr>
        <w:t>e</w:t>
      </w:r>
      <w:r w:rsidRPr="00EA33E4">
        <w:rPr>
          <w:rFonts w:ascii="Times New Roman" w:eastAsia="Times New Roman" w:hAnsi="Times New Roman" w:cs="Times New Roman"/>
        </w:rPr>
        <w:t xml:space="preserve"> i Republikës së Shqipëris</w:t>
      </w:r>
      <w:r w:rsidR="009B0890" w:rsidRPr="00EA33E4">
        <w:rPr>
          <w:rFonts w:ascii="Times New Roman" w:eastAsia="Times New Roman" w:hAnsi="Times New Roman" w:cs="Times New Roman"/>
        </w:rPr>
        <w:t>ë</w:t>
      </w:r>
      <w:r w:rsidR="009B251F" w:rsidRPr="00EA33E4">
        <w:rPr>
          <w:rFonts w:ascii="Times New Roman" w:eastAsia="Times New Roman" w:hAnsi="Times New Roman" w:cs="Times New Roman"/>
        </w:rPr>
        <w:t>;</w:t>
      </w:r>
    </w:p>
    <w:p w14:paraId="1A7354A8" w14:textId="75224225" w:rsidR="009B251F" w:rsidRPr="00EA33E4" w:rsidRDefault="009B251F" w:rsidP="009B251F">
      <w:pPr>
        <w:numPr>
          <w:ilvl w:val="0"/>
          <w:numId w:val="5"/>
        </w:numPr>
        <w:spacing w:before="100" w:beforeAutospacing="1" w:after="100" w:afterAutospacing="1" w:line="276" w:lineRule="auto"/>
        <w:jc w:val="both"/>
        <w:rPr>
          <w:rFonts w:ascii="Times New Roman" w:eastAsia="Times New Roman" w:hAnsi="Times New Roman" w:cs="Times New Roman"/>
        </w:rPr>
      </w:pPr>
      <w:r w:rsidRPr="00EA33E4">
        <w:rPr>
          <w:rFonts w:ascii="Times New Roman" w:eastAsia="Times New Roman" w:hAnsi="Times New Roman" w:cs="Times New Roman"/>
          <w:bCs/>
        </w:rPr>
        <w:t>Ligji nr. 10192/2009</w:t>
      </w:r>
      <w:r w:rsidRPr="00EA33E4">
        <w:rPr>
          <w:rFonts w:ascii="Times New Roman" w:eastAsia="Times New Roman" w:hAnsi="Times New Roman" w:cs="Times New Roman"/>
        </w:rPr>
        <w:t xml:space="preserve"> “Për eliminimin dhe goditjen e krimit të organizuar dhe trafikimit, nëpërmes masave ndaluese kundër pasurisë”,</w:t>
      </w:r>
      <w:r w:rsidR="00F33B6A" w:rsidRPr="001431AF">
        <w:rPr>
          <w:rFonts w:ascii="Times New Roman" w:eastAsia="Times New Roman" w:hAnsi="Times New Roman" w:cs="Times New Roman"/>
        </w:rPr>
        <w:t xml:space="preserve"> i ndryshuar; </w:t>
      </w:r>
    </w:p>
    <w:p w14:paraId="1C24349F" w14:textId="3A417BFF" w:rsidR="009B251F" w:rsidRPr="001431AF" w:rsidRDefault="009B251F"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Ligji nr. 44/2025 “P</w:t>
      </w:r>
      <w:r w:rsidR="00A32F08">
        <w:rPr>
          <w:rFonts w:ascii="Times New Roman" w:eastAsia="Times New Roman" w:hAnsi="Times New Roman" w:cs="Times New Roman"/>
        </w:rPr>
        <w:t>ë</w:t>
      </w:r>
      <w:r w:rsidRPr="001431AF">
        <w:rPr>
          <w:rFonts w:ascii="Times New Roman" w:eastAsia="Times New Roman" w:hAnsi="Times New Roman" w:cs="Times New Roman"/>
        </w:rPr>
        <w:t>r Zyr</w:t>
      </w:r>
      <w:r w:rsidR="00A32F08">
        <w:rPr>
          <w:rFonts w:ascii="Times New Roman" w:eastAsia="Times New Roman" w:hAnsi="Times New Roman" w:cs="Times New Roman"/>
        </w:rPr>
        <w:t>ë</w:t>
      </w:r>
      <w:r w:rsidRPr="001431AF">
        <w:rPr>
          <w:rFonts w:ascii="Times New Roman" w:eastAsia="Times New Roman" w:hAnsi="Times New Roman" w:cs="Times New Roman"/>
        </w:rPr>
        <w:t>n e Rekuperimit t</w:t>
      </w:r>
      <w:r w:rsidR="00A32F08">
        <w:rPr>
          <w:rFonts w:ascii="Times New Roman" w:eastAsia="Times New Roman" w:hAnsi="Times New Roman" w:cs="Times New Roman"/>
        </w:rPr>
        <w:t>ë</w:t>
      </w:r>
      <w:r w:rsidRPr="001431AF">
        <w:rPr>
          <w:rFonts w:ascii="Times New Roman" w:eastAsia="Times New Roman" w:hAnsi="Times New Roman" w:cs="Times New Roman"/>
        </w:rPr>
        <w:t xml:space="preserve"> Aseteve”; </w:t>
      </w:r>
    </w:p>
    <w:p w14:paraId="1A409C4C" w14:textId="5CE92BDB" w:rsidR="009B251F" w:rsidRPr="001431AF" w:rsidRDefault="009B251F"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lang w:eastAsia="it-IT"/>
        </w:rPr>
        <w:t>Ligji nr. 7975/1995 “</w:t>
      </w:r>
      <w:r w:rsidRPr="00EA33E4">
        <w:rPr>
          <w:rFonts w:ascii="Times New Roman" w:eastAsia="Times New Roman" w:hAnsi="Times New Roman" w:cs="Times New Roman"/>
          <w:lang w:eastAsia="it-IT"/>
        </w:rPr>
        <w:t>Për barnat narkotike dhe lëndët psikotrope</w:t>
      </w:r>
      <w:r w:rsidRPr="001431AF">
        <w:rPr>
          <w:rFonts w:ascii="Times New Roman" w:eastAsia="Times New Roman" w:hAnsi="Times New Roman" w:cs="Times New Roman"/>
          <w:lang w:eastAsia="it-IT"/>
        </w:rPr>
        <w:t>”, i ndryshuar</w:t>
      </w:r>
      <w:r w:rsidR="00F33B6A" w:rsidRPr="001431AF">
        <w:rPr>
          <w:rFonts w:ascii="Times New Roman" w:eastAsia="Times New Roman" w:hAnsi="Times New Roman" w:cs="Times New Roman"/>
          <w:lang w:eastAsia="it-IT"/>
        </w:rPr>
        <w:t>;</w:t>
      </w:r>
    </w:p>
    <w:p w14:paraId="00A64CE1" w14:textId="5505347C" w:rsidR="00F33B6A" w:rsidRPr="001431AF" w:rsidRDefault="00F33B6A"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lang w:eastAsia="it-IT"/>
        </w:rPr>
        <w:t>Ligji nr. 82/2024 “P</w:t>
      </w:r>
      <w:r w:rsidR="00A32F08">
        <w:rPr>
          <w:rFonts w:ascii="Times New Roman" w:eastAsia="Times New Roman" w:hAnsi="Times New Roman" w:cs="Times New Roman"/>
          <w:lang w:eastAsia="it-IT"/>
        </w:rPr>
        <w:t>ë</w:t>
      </w:r>
      <w:r w:rsidRPr="001431AF">
        <w:rPr>
          <w:rFonts w:ascii="Times New Roman" w:eastAsia="Times New Roman" w:hAnsi="Times New Roman" w:cs="Times New Roman"/>
          <w:lang w:eastAsia="it-IT"/>
        </w:rPr>
        <w:t>r Policin</w:t>
      </w:r>
      <w:r w:rsidR="00A32F08">
        <w:rPr>
          <w:rFonts w:ascii="Times New Roman" w:eastAsia="Times New Roman" w:hAnsi="Times New Roman" w:cs="Times New Roman"/>
          <w:lang w:eastAsia="it-IT"/>
        </w:rPr>
        <w:t>ë</w:t>
      </w:r>
      <w:r w:rsidRPr="001431AF">
        <w:rPr>
          <w:rFonts w:ascii="Times New Roman" w:eastAsia="Times New Roman" w:hAnsi="Times New Roman" w:cs="Times New Roman"/>
          <w:lang w:eastAsia="it-IT"/>
        </w:rPr>
        <w:t xml:space="preserve"> e Shtetit”; </w:t>
      </w:r>
    </w:p>
    <w:p w14:paraId="3FADB509" w14:textId="20EB0411" w:rsidR="008A0D15" w:rsidRPr="00EA33E4" w:rsidRDefault="008A0D15"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EA33E4">
        <w:rPr>
          <w:rFonts w:ascii="Times New Roman" w:eastAsia="Times New Roman" w:hAnsi="Times New Roman" w:cs="Times New Roman"/>
          <w:bCs/>
        </w:rPr>
        <w:t>Ligji nr. 9917/2008</w:t>
      </w:r>
      <w:r w:rsidRPr="00EA33E4">
        <w:rPr>
          <w:rFonts w:ascii="Times New Roman" w:eastAsia="Times New Roman" w:hAnsi="Times New Roman" w:cs="Times New Roman"/>
        </w:rPr>
        <w:t>, “Për parandalimin e pastrimit të parave dhe financimit të terrorizmit”, i ndryshua</w:t>
      </w:r>
      <w:r w:rsidR="00BE2BC1" w:rsidRPr="00EA33E4">
        <w:rPr>
          <w:rFonts w:ascii="Times New Roman" w:eastAsia="Times New Roman" w:hAnsi="Times New Roman" w:cs="Times New Roman"/>
        </w:rPr>
        <w:t>r</w:t>
      </w:r>
      <w:r w:rsidR="00F33B6A" w:rsidRPr="001431AF">
        <w:rPr>
          <w:rFonts w:ascii="Times New Roman" w:eastAsia="Times New Roman" w:hAnsi="Times New Roman" w:cs="Times New Roman"/>
        </w:rPr>
        <w:t>;</w:t>
      </w:r>
    </w:p>
    <w:p w14:paraId="5511995C" w14:textId="2A5C0E5E" w:rsidR="008A0D15" w:rsidRPr="001431AF" w:rsidRDefault="008A0D15"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EA33E4">
        <w:rPr>
          <w:rFonts w:ascii="Times New Roman" w:eastAsia="Times New Roman" w:hAnsi="Times New Roman" w:cs="Times New Roman"/>
          <w:bCs/>
        </w:rPr>
        <w:t>Ligji nr. 10173/2009</w:t>
      </w:r>
      <w:r w:rsidRPr="00EA33E4">
        <w:rPr>
          <w:rFonts w:ascii="Times New Roman" w:eastAsia="Times New Roman" w:hAnsi="Times New Roman" w:cs="Times New Roman"/>
        </w:rPr>
        <w:t>, “Për mbrojtjen e dëshmitarëve dhe bashkëpunëtorëve të drejtësisë”;</w:t>
      </w:r>
    </w:p>
    <w:p w14:paraId="28A00038" w14:textId="5CC276C9" w:rsidR="00F33B6A" w:rsidRPr="001431AF" w:rsidRDefault="00F33B6A"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Ligji nr. 34/2019 “P</w:t>
      </w:r>
      <w:r w:rsidR="00A32F08">
        <w:rPr>
          <w:rFonts w:ascii="Times New Roman" w:eastAsia="Times New Roman" w:hAnsi="Times New Roman" w:cs="Times New Roman"/>
        </w:rPr>
        <w:t>ë</w:t>
      </w:r>
      <w:r w:rsidRPr="001431AF">
        <w:rPr>
          <w:rFonts w:ascii="Times New Roman" w:eastAsia="Times New Roman" w:hAnsi="Times New Roman" w:cs="Times New Roman"/>
        </w:rPr>
        <w:t>r administrimin e pasurive t</w:t>
      </w:r>
      <w:r w:rsidR="00A32F08">
        <w:rPr>
          <w:rFonts w:ascii="Times New Roman" w:eastAsia="Times New Roman" w:hAnsi="Times New Roman" w:cs="Times New Roman"/>
        </w:rPr>
        <w:t>ë</w:t>
      </w:r>
      <w:r w:rsidRPr="001431AF">
        <w:rPr>
          <w:rFonts w:ascii="Times New Roman" w:eastAsia="Times New Roman" w:hAnsi="Times New Roman" w:cs="Times New Roman"/>
        </w:rPr>
        <w:t xml:space="preserve"> sekuestruara dhe t</w:t>
      </w:r>
      <w:r w:rsidR="00A32F08">
        <w:rPr>
          <w:rFonts w:ascii="Times New Roman" w:eastAsia="Times New Roman" w:hAnsi="Times New Roman" w:cs="Times New Roman"/>
        </w:rPr>
        <w:t>ë</w:t>
      </w:r>
      <w:r w:rsidRPr="001431AF">
        <w:rPr>
          <w:rFonts w:ascii="Times New Roman" w:eastAsia="Times New Roman" w:hAnsi="Times New Roman" w:cs="Times New Roman"/>
        </w:rPr>
        <w:t xml:space="preserve"> konfiskuara”, i ndryshuar; </w:t>
      </w:r>
    </w:p>
    <w:p w14:paraId="4FE649EE" w14:textId="08F3FF8C" w:rsidR="00F33B6A" w:rsidRPr="00EA33E4" w:rsidRDefault="00F33B6A"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lastRenderedPageBreak/>
        <w:t>Ligji nr. 38/2025 “P</w:t>
      </w:r>
      <w:r w:rsidR="00A32F08">
        <w:rPr>
          <w:rFonts w:ascii="Times New Roman" w:eastAsia="Times New Roman" w:hAnsi="Times New Roman" w:cs="Times New Roman"/>
        </w:rPr>
        <w:t>ë</w:t>
      </w:r>
      <w:r w:rsidRPr="001431AF">
        <w:rPr>
          <w:rFonts w:ascii="Times New Roman" w:eastAsia="Times New Roman" w:hAnsi="Times New Roman" w:cs="Times New Roman"/>
        </w:rPr>
        <w:t>r p</w:t>
      </w:r>
      <w:r w:rsidR="00A32F08">
        <w:rPr>
          <w:rFonts w:ascii="Times New Roman" w:eastAsia="Times New Roman" w:hAnsi="Times New Roman" w:cs="Times New Roman"/>
        </w:rPr>
        <w:t>ë</w:t>
      </w:r>
      <w:r w:rsidRPr="001431AF">
        <w:rPr>
          <w:rFonts w:ascii="Times New Roman" w:eastAsia="Times New Roman" w:hAnsi="Times New Roman" w:cs="Times New Roman"/>
        </w:rPr>
        <w:t>rpunimin e informacionit t</w:t>
      </w:r>
      <w:r w:rsidR="00A32F08">
        <w:rPr>
          <w:rFonts w:ascii="Times New Roman" w:eastAsia="Times New Roman" w:hAnsi="Times New Roman" w:cs="Times New Roman"/>
        </w:rPr>
        <w:t>ë</w:t>
      </w:r>
      <w:r w:rsidRPr="001431AF">
        <w:rPr>
          <w:rFonts w:ascii="Times New Roman" w:eastAsia="Times New Roman" w:hAnsi="Times New Roman" w:cs="Times New Roman"/>
        </w:rPr>
        <w:t xml:space="preserve"> pasagjerit n</w:t>
      </w:r>
      <w:r w:rsidR="00A32F08">
        <w:rPr>
          <w:rFonts w:ascii="Times New Roman" w:eastAsia="Times New Roman" w:hAnsi="Times New Roman" w:cs="Times New Roman"/>
        </w:rPr>
        <w:t>ë</w:t>
      </w:r>
      <w:r w:rsidRPr="001431AF">
        <w:rPr>
          <w:rFonts w:ascii="Times New Roman" w:eastAsia="Times New Roman" w:hAnsi="Times New Roman" w:cs="Times New Roman"/>
        </w:rPr>
        <w:t xml:space="preserve"> Republik</w:t>
      </w:r>
      <w:r w:rsidR="00A32F08">
        <w:rPr>
          <w:rFonts w:ascii="Times New Roman" w:eastAsia="Times New Roman" w:hAnsi="Times New Roman" w:cs="Times New Roman"/>
        </w:rPr>
        <w:t>ë</w:t>
      </w:r>
      <w:r w:rsidRPr="001431AF">
        <w:rPr>
          <w:rFonts w:ascii="Times New Roman" w:eastAsia="Times New Roman" w:hAnsi="Times New Roman" w:cs="Times New Roman"/>
        </w:rPr>
        <w:t>n e Shqip</w:t>
      </w:r>
      <w:r w:rsidR="00A32F08">
        <w:rPr>
          <w:rFonts w:ascii="Times New Roman" w:eastAsia="Times New Roman" w:hAnsi="Times New Roman" w:cs="Times New Roman"/>
        </w:rPr>
        <w:t>ë</w:t>
      </w:r>
      <w:r w:rsidRPr="001431AF">
        <w:rPr>
          <w:rFonts w:ascii="Times New Roman" w:eastAsia="Times New Roman" w:hAnsi="Times New Roman" w:cs="Times New Roman"/>
        </w:rPr>
        <w:t>ris</w:t>
      </w:r>
      <w:r w:rsidR="00A32F08">
        <w:rPr>
          <w:rFonts w:ascii="Times New Roman" w:eastAsia="Times New Roman" w:hAnsi="Times New Roman" w:cs="Times New Roman"/>
        </w:rPr>
        <w:t>ë</w:t>
      </w:r>
      <w:r w:rsidRPr="001431AF">
        <w:rPr>
          <w:rFonts w:ascii="Times New Roman" w:eastAsia="Times New Roman" w:hAnsi="Times New Roman" w:cs="Times New Roman"/>
        </w:rPr>
        <w:t xml:space="preserve">”; </w:t>
      </w:r>
    </w:p>
    <w:p w14:paraId="1F35369D" w14:textId="77921D07" w:rsidR="008A0D15" w:rsidRPr="001431AF" w:rsidRDefault="008A0D15"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EA33E4">
        <w:rPr>
          <w:rFonts w:ascii="Times New Roman" w:eastAsia="Times New Roman" w:hAnsi="Times New Roman" w:cs="Times New Roman"/>
          <w:bCs/>
        </w:rPr>
        <w:t>Ligji nr. 10193/2009</w:t>
      </w:r>
      <w:r w:rsidRPr="00EA33E4">
        <w:rPr>
          <w:rFonts w:ascii="Times New Roman" w:eastAsia="Times New Roman" w:hAnsi="Times New Roman" w:cs="Times New Roman"/>
        </w:rPr>
        <w:t>, “Për marrëdhëniet juridiksionale me autoritetet e huaja në çështjet penale”;</w:t>
      </w:r>
    </w:p>
    <w:p w14:paraId="3B707E38" w14:textId="7087EFE6" w:rsidR="00F33B6A" w:rsidRPr="001431AF" w:rsidRDefault="00F33B6A"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Ligji nr. 112/2020 “P</w:t>
      </w:r>
      <w:r w:rsidR="00A32F08">
        <w:rPr>
          <w:rFonts w:ascii="Times New Roman" w:eastAsia="Times New Roman" w:hAnsi="Times New Roman" w:cs="Times New Roman"/>
        </w:rPr>
        <w:t>ë</w:t>
      </w:r>
      <w:r w:rsidRPr="001431AF">
        <w:rPr>
          <w:rFonts w:ascii="Times New Roman" w:eastAsia="Times New Roman" w:hAnsi="Times New Roman" w:cs="Times New Roman"/>
        </w:rPr>
        <w:t>r regjistrin e pronar</w:t>
      </w:r>
      <w:r w:rsidR="00A32F08">
        <w:rPr>
          <w:rFonts w:ascii="Times New Roman" w:eastAsia="Times New Roman" w:hAnsi="Times New Roman" w:cs="Times New Roman"/>
        </w:rPr>
        <w:t>ë</w:t>
      </w:r>
      <w:r w:rsidRPr="001431AF">
        <w:rPr>
          <w:rFonts w:ascii="Times New Roman" w:eastAsia="Times New Roman" w:hAnsi="Times New Roman" w:cs="Times New Roman"/>
        </w:rPr>
        <w:t>ve p</w:t>
      </w:r>
      <w:r w:rsidR="00A32F08">
        <w:rPr>
          <w:rFonts w:ascii="Times New Roman" w:eastAsia="Times New Roman" w:hAnsi="Times New Roman" w:cs="Times New Roman"/>
        </w:rPr>
        <w:t>ë</w:t>
      </w:r>
      <w:r w:rsidRPr="001431AF">
        <w:rPr>
          <w:rFonts w:ascii="Times New Roman" w:eastAsia="Times New Roman" w:hAnsi="Times New Roman" w:cs="Times New Roman"/>
        </w:rPr>
        <w:t>rfitues”, i ndryshuar;</w:t>
      </w:r>
    </w:p>
    <w:p w14:paraId="4493F103" w14:textId="0F478AD7" w:rsidR="00F33B6A" w:rsidRPr="00EA33E4" w:rsidRDefault="00F33B6A"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Ligji nr. 154/2020 “P</w:t>
      </w:r>
      <w:r w:rsidR="00A32F08">
        <w:rPr>
          <w:rFonts w:ascii="Times New Roman" w:eastAsia="Times New Roman" w:hAnsi="Times New Roman" w:cs="Times New Roman"/>
        </w:rPr>
        <w:t>ë</w:t>
      </w:r>
      <w:r w:rsidRPr="001431AF">
        <w:rPr>
          <w:rFonts w:ascii="Times New Roman" w:eastAsia="Times New Roman" w:hAnsi="Times New Roman" w:cs="Times New Roman"/>
        </w:rPr>
        <w:t>r regjistrin qendror t</w:t>
      </w:r>
      <w:r w:rsidR="00A32F08">
        <w:rPr>
          <w:rFonts w:ascii="Times New Roman" w:eastAsia="Times New Roman" w:hAnsi="Times New Roman" w:cs="Times New Roman"/>
        </w:rPr>
        <w:t>ë</w:t>
      </w:r>
      <w:r w:rsidRPr="001431AF">
        <w:rPr>
          <w:rFonts w:ascii="Times New Roman" w:eastAsia="Times New Roman" w:hAnsi="Times New Roman" w:cs="Times New Roman"/>
        </w:rPr>
        <w:t xml:space="preserve"> llogarive bankare”; </w:t>
      </w:r>
    </w:p>
    <w:p w14:paraId="577CF6DB" w14:textId="77777777" w:rsidR="008A0D15" w:rsidRPr="00EA33E4" w:rsidRDefault="008A0D15"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EA33E4">
        <w:rPr>
          <w:rFonts w:ascii="Times New Roman" w:eastAsia="Times New Roman" w:hAnsi="Times New Roman" w:cs="Times New Roman"/>
          <w:bCs/>
        </w:rPr>
        <w:t>Ligji nr. 79/2020</w:t>
      </w:r>
      <w:r w:rsidRPr="00EA33E4">
        <w:rPr>
          <w:rFonts w:ascii="Times New Roman" w:eastAsia="Times New Roman" w:hAnsi="Times New Roman" w:cs="Times New Roman"/>
        </w:rPr>
        <w:t>, “Për ekzekutimin e vendimeve penale”;</w:t>
      </w:r>
    </w:p>
    <w:p w14:paraId="701716E2" w14:textId="1939C1D2" w:rsidR="008A0D15" w:rsidRPr="00EA33E4" w:rsidRDefault="008A0D15"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EA33E4">
        <w:rPr>
          <w:rFonts w:ascii="Times New Roman" w:eastAsia="Times New Roman" w:hAnsi="Times New Roman" w:cs="Times New Roman"/>
          <w:bCs/>
        </w:rPr>
        <w:t>Akti Normativ nr. 1/2020</w:t>
      </w:r>
      <w:r w:rsidRPr="00EA33E4">
        <w:rPr>
          <w:rFonts w:ascii="Times New Roman" w:eastAsia="Times New Roman" w:hAnsi="Times New Roman" w:cs="Times New Roman"/>
        </w:rPr>
        <w:t xml:space="preserve">, “Për masat parandaluese </w:t>
      </w:r>
      <w:r w:rsidR="00BE2BC1" w:rsidRPr="00EA33E4">
        <w:rPr>
          <w:rFonts w:ascii="Times New Roman" w:eastAsia="Times New Roman" w:hAnsi="Times New Roman" w:cs="Times New Roman"/>
        </w:rPr>
        <w:t>n</w:t>
      </w:r>
      <w:r w:rsidR="009B0890" w:rsidRPr="00EA33E4">
        <w:rPr>
          <w:rFonts w:ascii="Times New Roman" w:eastAsia="Times New Roman" w:hAnsi="Times New Roman" w:cs="Times New Roman"/>
        </w:rPr>
        <w:t>ë</w:t>
      </w:r>
      <w:r w:rsidR="00BE2BC1" w:rsidRPr="00EA33E4">
        <w:rPr>
          <w:rFonts w:ascii="Times New Roman" w:eastAsia="Times New Roman" w:hAnsi="Times New Roman" w:cs="Times New Roman"/>
        </w:rPr>
        <w:t xml:space="preserve"> kuad</w:t>
      </w:r>
      <w:r w:rsidR="009B0890" w:rsidRPr="00EA33E4">
        <w:rPr>
          <w:rFonts w:ascii="Times New Roman" w:eastAsia="Times New Roman" w:hAnsi="Times New Roman" w:cs="Times New Roman"/>
        </w:rPr>
        <w:t>ë</w:t>
      </w:r>
      <w:r w:rsidR="00BE2BC1" w:rsidRPr="00EA33E4">
        <w:rPr>
          <w:rFonts w:ascii="Times New Roman" w:eastAsia="Times New Roman" w:hAnsi="Times New Roman" w:cs="Times New Roman"/>
        </w:rPr>
        <w:t>r t</w:t>
      </w:r>
      <w:r w:rsidR="009B0890" w:rsidRPr="00EA33E4">
        <w:rPr>
          <w:rFonts w:ascii="Times New Roman" w:eastAsia="Times New Roman" w:hAnsi="Times New Roman" w:cs="Times New Roman"/>
        </w:rPr>
        <w:t>ë</w:t>
      </w:r>
      <w:r w:rsidR="00BE2BC1" w:rsidRPr="00EA33E4">
        <w:rPr>
          <w:rFonts w:ascii="Times New Roman" w:eastAsia="Times New Roman" w:hAnsi="Times New Roman" w:cs="Times New Roman"/>
        </w:rPr>
        <w:t xml:space="preserve"> forcimit t</w:t>
      </w:r>
      <w:r w:rsidR="009B0890" w:rsidRPr="00EA33E4">
        <w:rPr>
          <w:rFonts w:ascii="Times New Roman" w:eastAsia="Times New Roman" w:hAnsi="Times New Roman" w:cs="Times New Roman"/>
        </w:rPr>
        <w:t>ë</w:t>
      </w:r>
      <w:r w:rsidR="00BE2BC1" w:rsidRPr="00EA33E4">
        <w:rPr>
          <w:rFonts w:ascii="Times New Roman" w:eastAsia="Times New Roman" w:hAnsi="Times New Roman" w:cs="Times New Roman"/>
        </w:rPr>
        <w:t xml:space="preserve"> luft</w:t>
      </w:r>
      <w:r w:rsidR="009B0890" w:rsidRPr="00EA33E4">
        <w:rPr>
          <w:rFonts w:ascii="Times New Roman" w:eastAsia="Times New Roman" w:hAnsi="Times New Roman" w:cs="Times New Roman"/>
        </w:rPr>
        <w:t>ë</w:t>
      </w:r>
      <w:r w:rsidR="00BE2BC1" w:rsidRPr="00EA33E4">
        <w:rPr>
          <w:rFonts w:ascii="Times New Roman" w:eastAsia="Times New Roman" w:hAnsi="Times New Roman" w:cs="Times New Roman"/>
        </w:rPr>
        <w:t xml:space="preserve">s </w:t>
      </w:r>
      <w:r w:rsidRPr="00EA33E4">
        <w:rPr>
          <w:rFonts w:ascii="Times New Roman" w:eastAsia="Times New Roman" w:hAnsi="Times New Roman" w:cs="Times New Roman"/>
        </w:rPr>
        <w:t xml:space="preserve">kundër </w:t>
      </w:r>
      <w:r w:rsidR="00BE2BC1" w:rsidRPr="00EA33E4">
        <w:rPr>
          <w:rFonts w:ascii="Times New Roman" w:eastAsia="Times New Roman" w:hAnsi="Times New Roman" w:cs="Times New Roman"/>
        </w:rPr>
        <w:t>T</w:t>
      </w:r>
      <w:r w:rsidRPr="00EA33E4">
        <w:rPr>
          <w:rFonts w:ascii="Times New Roman" w:eastAsia="Times New Roman" w:hAnsi="Times New Roman" w:cs="Times New Roman"/>
        </w:rPr>
        <w:t>errorizmit, krimit të organizuar, krimeve të rënda dhe konsolidimit të rendit publik”.</w:t>
      </w:r>
    </w:p>
    <w:p w14:paraId="3B7F79C9" w14:textId="0536FC37" w:rsidR="00BE2BC1" w:rsidRPr="00EA33E4" w:rsidRDefault="00BE2BC1"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EA33E4">
        <w:rPr>
          <w:rFonts w:ascii="Times New Roman" w:eastAsia="Times New Roman" w:hAnsi="Times New Roman" w:cs="Times New Roman"/>
        </w:rPr>
        <w:t>Vendimi i K</w:t>
      </w:r>
      <w:r w:rsidR="009B0890" w:rsidRPr="00EA33E4">
        <w:rPr>
          <w:rFonts w:ascii="Times New Roman" w:eastAsia="Times New Roman" w:hAnsi="Times New Roman" w:cs="Times New Roman"/>
        </w:rPr>
        <w:t>ë</w:t>
      </w:r>
      <w:r w:rsidRPr="00EA33E4">
        <w:rPr>
          <w:rFonts w:ascii="Times New Roman" w:eastAsia="Times New Roman" w:hAnsi="Times New Roman" w:cs="Times New Roman"/>
        </w:rPr>
        <w:t>shillit Mbik</w:t>
      </w:r>
      <w:r w:rsidR="009B0890" w:rsidRPr="00EA33E4">
        <w:rPr>
          <w:rFonts w:ascii="Times New Roman" w:eastAsia="Times New Roman" w:hAnsi="Times New Roman" w:cs="Times New Roman"/>
        </w:rPr>
        <w:t>ë</w:t>
      </w:r>
      <w:r w:rsidRPr="00EA33E4">
        <w:rPr>
          <w:rFonts w:ascii="Times New Roman" w:eastAsia="Times New Roman" w:hAnsi="Times New Roman" w:cs="Times New Roman"/>
        </w:rPr>
        <w:t>qyr</w:t>
      </w:r>
      <w:r w:rsidR="009B0890" w:rsidRPr="00EA33E4">
        <w:rPr>
          <w:rFonts w:ascii="Times New Roman" w:eastAsia="Times New Roman" w:hAnsi="Times New Roman" w:cs="Times New Roman"/>
        </w:rPr>
        <w:t>ë</w:t>
      </w:r>
      <w:r w:rsidRPr="00EA33E4">
        <w:rPr>
          <w:rFonts w:ascii="Times New Roman" w:eastAsia="Times New Roman" w:hAnsi="Times New Roman" w:cs="Times New Roman"/>
        </w:rPr>
        <w:t>s s</w:t>
      </w:r>
      <w:r w:rsidR="009B0890" w:rsidRPr="00EA33E4">
        <w:rPr>
          <w:rFonts w:ascii="Times New Roman" w:eastAsia="Times New Roman" w:hAnsi="Times New Roman" w:cs="Times New Roman"/>
        </w:rPr>
        <w:t>ë</w:t>
      </w:r>
      <w:r w:rsidRPr="00EA33E4">
        <w:rPr>
          <w:rFonts w:ascii="Times New Roman" w:eastAsia="Times New Roman" w:hAnsi="Times New Roman" w:cs="Times New Roman"/>
        </w:rPr>
        <w:t xml:space="preserve"> Shqip</w:t>
      </w:r>
      <w:r w:rsidR="009B0890" w:rsidRPr="00EA33E4">
        <w:rPr>
          <w:rFonts w:ascii="Times New Roman" w:eastAsia="Times New Roman" w:hAnsi="Times New Roman" w:cs="Times New Roman"/>
        </w:rPr>
        <w:t>ë</w:t>
      </w:r>
      <w:r w:rsidRPr="00EA33E4">
        <w:rPr>
          <w:rFonts w:ascii="Times New Roman" w:eastAsia="Times New Roman" w:hAnsi="Times New Roman" w:cs="Times New Roman"/>
        </w:rPr>
        <w:t>ris</w:t>
      </w:r>
      <w:r w:rsidR="009B0890" w:rsidRPr="00EA33E4">
        <w:rPr>
          <w:rFonts w:ascii="Times New Roman" w:eastAsia="Times New Roman" w:hAnsi="Times New Roman" w:cs="Times New Roman"/>
        </w:rPr>
        <w:t>ë</w:t>
      </w:r>
      <w:r w:rsidRPr="00EA33E4">
        <w:rPr>
          <w:rFonts w:ascii="Times New Roman" w:eastAsia="Times New Roman" w:hAnsi="Times New Roman" w:cs="Times New Roman"/>
        </w:rPr>
        <w:t xml:space="preserve"> nr. 44, dat</w:t>
      </w:r>
      <w:r w:rsidR="009B0890" w:rsidRPr="00EA33E4">
        <w:rPr>
          <w:rFonts w:ascii="Times New Roman" w:eastAsia="Times New Roman" w:hAnsi="Times New Roman" w:cs="Times New Roman"/>
        </w:rPr>
        <w:t>ë</w:t>
      </w:r>
      <w:r w:rsidRPr="00EA33E4">
        <w:rPr>
          <w:rFonts w:ascii="Times New Roman" w:eastAsia="Times New Roman" w:hAnsi="Times New Roman" w:cs="Times New Roman"/>
        </w:rPr>
        <w:t xml:space="preserve"> 10.06.2009 “P</w:t>
      </w:r>
      <w:r w:rsidR="009B0890" w:rsidRPr="00EA33E4">
        <w:rPr>
          <w:rFonts w:ascii="Times New Roman" w:eastAsia="Times New Roman" w:hAnsi="Times New Roman" w:cs="Times New Roman"/>
        </w:rPr>
        <w:t>ë</w:t>
      </w:r>
      <w:r w:rsidRPr="00EA33E4">
        <w:rPr>
          <w:rFonts w:ascii="Times New Roman" w:eastAsia="Times New Roman" w:hAnsi="Times New Roman" w:cs="Times New Roman"/>
        </w:rPr>
        <w:t>r miratimin e rregullores</w:t>
      </w:r>
      <w:r w:rsidR="00FA0793" w:rsidRPr="00EA33E4">
        <w:rPr>
          <w:rFonts w:ascii="Times New Roman" w:eastAsia="Times New Roman" w:hAnsi="Times New Roman" w:cs="Times New Roman"/>
        </w:rPr>
        <w:t xml:space="preserve"> “P</w:t>
      </w:r>
      <w:r w:rsidR="009B0890" w:rsidRPr="00EA33E4">
        <w:rPr>
          <w:rFonts w:ascii="Times New Roman" w:eastAsia="Times New Roman" w:hAnsi="Times New Roman" w:cs="Times New Roman"/>
        </w:rPr>
        <w:t>ë</w:t>
      </w:r>
      <w:r w:rsidR="00FA0793" w:rsidRPr="00EA33E4">
        <w:rPr>
          <w:rFonts w:ascii="Times New Roman" w:eastAsia="Times New Roman" w:hAnsi="Times New Roman" w:cs="Times New Roman"/>
        </w:rPr>
        <w:t>r parandalimin e pastrimin e parave dhe financimit t</w:t>
      </w:r>
      <w:r w:rsidR="009B0890" w:rsidRPr="00EA33E4">
        <w:rPr>
          <w:rFonts w:ascii="Times New Roman" w:eastAsia="Times New Roman" w:hAnsi="Times New Roman" w:cs="Times New Roman"/>
        </w:rPr>
        <w:t>ë</w:t>
      </w:r>
      <w:r w:rsidR="00FA0793" w:rsidRPr="00EA33E4">
        <w:rPr>
          <w:rFonts w:ascii="Times New Roman" w:eastAsia="Times New Roman" w:hAnsi="Times New Roman" w:cs="Times New Roman"/>
        </w:rPr>
        <w:t xml:space="preserve"> terrorizmit”;</w:t>
      </w:r>
    </w:p>
    <w:p w14:paraId="78756BD1" w14:textId="0FF57319" w:rsidR="00FA0793" w:rsidRPr="00EA33E4" w:rsidRDefault="00FA0793"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EA33E4">
        <w:rPr>
          <w:rFonts w:ascii="Times New Roman" w:eastAsia="Times New Roman" w:hAnsi="Times New Roman" w:cs="Times New Roman"/>
        </w:rPr>
        <w:t>Ligji nr. 9910, dat</w:t>
      </w:r>
      <w:r w:rsidR="009B0890" w:rsidRPr="00EA33E4">
        <w:rPr>
          <w:rFonts w:ascii="Times New Roman" w:eastAsia="Times New Roman" w:hAnsi="Times New Roman" w:cs="Times New Roman"/>
        </w:rPr>
        <w:t>ë</w:t>
      </w:r>
      <w:r w:rsidRPr="00EA33E4">
        <w:rPr>
          <w:rFonts w:ascii="Times New Roman" w:eastAsia="Times New Roman" w:hAnsi="Times New Roman" w:cs="Times New Roman"/>
        </w:rPr>
        <w:t xml:space="preserve"> 24.07.2003 “P</w:t>
      </w:r>
      <w:r w:rsidR="009B0890" w:rsidRPr="00EA33E4">
        <w:rPr>
          <w:rFonts w:ascii="Times New Roman" w:eastAsia="Times New Roman" w:hAnsi="Times New Roman" w:cs="Times New Roman"/>
        </w:rPr>
        <w:t>ë</w:t>
      </w:r>
      <w:r w:rsidRPr="00EA33E4">
        <w:rPr>
          <w:rFonts w:ascii="Times New Roman" w:eastAsia="Times New Roman" w:hAnsi="Times New Roman" w:cs="Times New Roman"/>
        </w:rPr>
        <w:t>r organizimin dhe funksionimin e Gjykatave p</w:t>
      </w:r>
      <w:r w:rsidR="009B0890" w:rsidRPr="00EA33E4">
        <w:rPr>
          <w:rFonts w:ascii="Times New Roman" w:eastAsia="Times New Roman" w:hAnsi="Times New Roman" w:cs="Times New Roman"/>
        </w:rPr>
        <w:t>ë</w:t>
      </w:r>
      <w:r w:rsidRPr="00EA33E4">
        <w:rPr>
          <w:rFonts w:ascii="Times New Roman" w:eastAsia="Times New Roman" w:hAnsi="Times New Roman" w:cs="Times New Roman"/>
        </w:rPr>
        <w:t>r Krime</w:t>
      </w:r>
      <w:r w:rsidR="0005472D" w:rsidRPr="001431AF">
        <w:rPr>
          <w:rFonts w:ascii="Times New Roman" w:eastAsia="Times New Roman" w:hAnsi="Times New Roman" w:cs="Times New Roman"/>
        </w:rPr>
        <w:t>t e</w:t>
      </w:r>
      <w:r w:rsidRPr="00EA33E4">
        <w:rPr>
          <w:rFonts w:ascii="Times New Roman" w:eastAsia="Times New Roman" w:hAnsi="Times New Roman" w:cs="Times New Roman"/>
        </w:rPr>
        <w:t xml:space="preserve"> R</w:t>
      </w:r>
      <w:r w:rsidR="009B0890" w:rsidRPr="00EA33E4">
        <w:rPr>
          <w:rFonts w:ascii="Times New Roman" w:eastAsia="Times New Roman" w:hAnsi="Times New Roman" w:cs="Times New Roman"/>
        </w:rPr>
        <w:t>ë</w:t>
      </w:r>
      <w:r w:rsidRPr="00EA33E4">
        <w:rPr>
          <w:rFonts w:ascii="Times New Roman" w:eastAsia="Times New Roman" w:hAnsi="Times New Roman" w:cs="Times New Roman"/>
        </w:rPr>
        <w:t>nda”</w:t>
      </w:r>
      <w:r w:rsidR="0005472D" w:rsidRPr="001431AF">
        <w:rPr>
          <w:rFonts w:ascii="Times New Roman" w:eastAsia="Times New Roman" w:hAnsi="Times New Roman" w:cs="Times New Roman"/>
        </w:rPr>
        <w:t>;</w:t>
      </w:r>
    </w:p>
    <w:p w14:paraId="74EF6357" w14:textId="641D29C7" w:rsidR="00BE578A" w:rsidRPr="00EA33E4" w:rsidRDefault="00BE578A"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EA33E4">
        <w:rPr>
          <w:rFonts w:ascii="Times New Roman" w:eastAsia="Times New Roman" w:hAnsi="Times New Roman" w:cs="Times New Roman"/>
        </w:rPr>
        <w:t>Strategj</w:t>
      </w:r>
      <w:r w:rsidR="0005472D" w:rsidRPr="001431AF">
        <w:rPr>
          <w:rFonts w:ascii="Times New Roman" w:eastAsia="Times New Roman" w:hAnsi="Times New Roman" w:cs="Times New Roman"/>
        </w:rPr>
        <w:t>ia</w:t>
      </w:r>
      <w:r w:rsidRPr="00EA33E4">
        <w:rPr>
          <w:rFonts w:ascii="Times New Roman" w:eastAsia="Times New Roman" w:hAnsi="Times New Roman" w:cs="Times New Roman"/>
        </w:rPr>
        <w:t xml:space="preserve"> e Sigurisë Kombëtare;</w:t>
      </w:r>
    </w:p>
    <w:p w14:paraId="1EC2FC2A" w14:textId="0D57DC92" w:rsidR="00BE578A" w:rsidRPr="00EA33E4" w:rsidRDefault="00BE578A"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EA33E4">
        <w:rPr>
          <w:rFonts w:ascii="Times New Roman" w:eastAsia="Times New Roman" w:hAnsi="Times New Roman" w:cs="Times New Roman"/>
        </w:rPr>
        <w:t>Strategji</w:t>
      </w:r>
      <w:r w:rsidR="0005472D" w:rsidRPr="001431AF">
        <w:rPr>
          <w:rFonts w:ascii="Times New Roman" w:eastAsia="Times New Roman" w:hAnsi="Times New Roman" w:cs="Times New Roman"/>
        </w:rPr>
        <w:t>a</w:t>
      </w:r>
      <w:r w:rsidRPr="00EA33E4">
        <w:rPr>
          <w:rFonts w:ascii="Times New Roman" w:eastAsia="Times New Roman" w:hAnsi="Times New Roman" w:cs="Times New Roman"/>
        </w:rPr>
        <w:t xml:space="preserve"> Kombëtare për Zhvillim dhe Integrim 202</w:t>
      </w:r>
      <w:r w:rsidR="003654EA" w:rsidRPr="001431AF">
        <w:rPr>
          <w:rFonts w:ascii="Times New Roman" w:eastAsia="Times New Roman" w:hAnsi="Times New Roman" w:cs="Times New Roman"/>
        </w:rPr>
        <w:t>4</w:t>
      </w:r>
      <w:r w:rsidRPr="00EA33E4">
        <w:rPr>
          <w:rFonts w:ascii="Times New Roman" w:eastAsia="Times New Roman" w:hAnsi="Times New Roman" w:cs="Times New Roman"/>
        </w:rPr>
        <w:t>–2030;</w:t>
      </w:r>
    </w:p>
    <w:p w14:paraId="39509EF7" w14:textId="168E3CEB" w:rsidR="00BE578A" w:rsidRPr="001431AF" w:rsidRDefault="00BE578A"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Strategji</w:t>
      </w:r>
      <w:r w:rsidR="0005472D" w:rsidRPr="001431AF">
        <w:rPr>
          <w:rFonts w:ascii="Times New Roman" w:eastAsia="Times New Roman" w:hAnsi="Times New Roman" w:cs="Times New Roman"/>
        </w:rPr>
        <w:t>a</w:t>
      </w:r>
      <w:r w:rsidRPr="001431AF">
        <w:rPr>
          <w:rFonts w:ascii="Times New Roman" w:eastAsia="Times New Roman" w:hAnsi="Times New Roman" w:cs="Times New Roman"/>
        </w:rPr>
        <w:t xml:space="preserve"> </w:t>
      </w:r>
      <w:r w:rsidR="003654EA" w:rsidRPr="001431AF">
        <w:rPr>
          <w:rFonts w:ascii="Times New Roman" w:eastAsia="Times New Roman" w:hAnsi="Times New Roman" w:cs="Times New Roman"/>
        </w:rPr>
        <w:t>Nd</w:t>
      </w:r>
      <w:r w:rsidR="00A32F08">
        <w:rPr>
          <w:rFonts w:ascii="Times New Roman" w:eastAsia="Times New Roman" w:hAnsi="Times New Roman" w:cs="Times New Roman"/>
        </w:rPr>
        <w:t>ë</w:t>
      </w:r>
      <w:r w:rsidR="003654EA" w:rsidRPr="001431AF">
        <w:rPr>
          <w:rFonts w:ascii="Times New Roman" w:eastAsia="Times New Roman" w:hAnsi="Times New Roman" w:cs="Times New Roman"/>
        </w:rPr>
        <w:t xml:space="preserve">rsektoriale e </w:t>
      </w:r>
      <w:r w:rsidRPr="001431AF">
        <w:rPr>
          <w:rFonts w:ascii="Times New Roman" w:eastAsia="Times New Roman" w:hAnsi="Times New Roman" w:cs="Times New Roman"/>
        </w:rPr>
        <w:t>Drejtësisë 202</w:t>
      </w:r>
      <w:r w:rsidR="003654EA" w:rsidRPr="001431AF">
        <w:rPr>
          <w:rFonts w:ascii="Times New Roman" w:eastAsia="Times New Roman" w:hAnsi="Times New Roman" w:cs="Times New Roman"/>
        </w:rPr>
        <w:t>4</w:t>
      </w:r>
      <w:r w:rsidRPr="001431AF">
        <w:rPr>
          <w:rFonts w:ascii="Times New Roman" w:eastAsia="Times New Roman" w:hAnsi="Times New Roman" w:cs="Times New Roman"/>
        </w:rPr>
        <w:t>–2030;</w:t>
      </w:r>
    </w:p>
    <w:p w14:paraId="36577681" w14:textId="4D37D9ED" w:rsidR="0005472D" w:rsidRPr="001431AF" w:rsidRDefault="0005472D"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Agjenda Komb</w:t>
      </w:r>
      <w:r w:rsidR="00A32F08">
        <w:rPr>
          <w:rFonts w:ascii="Times New Roman" w:eastAsia="Times New Roman" w:hAnsi="Times New Roman" w:cs="Times New Roman"/>
        </w:rPr>
        <w:t>ë</w:t>
      </w:r>
      <w:r w:rsidRPr="001431AF">
        <w:rPr>
          <w:rFonts w:ascii="Times New Roman" w:eastAsia="Times New Roman" w:hAnsi="Times New Roman" w:cs="Times New Roman"/>
        </w:rPr>
        <w:t xml:space="preserve">tare e Reformave 2024-2027; </w:t>
      </w:r>
    </w:p>
    <w:p w14:paraId="5F590F92" w14:textId="7AA3A02A" w:rsidR="0005472D" w:rsidRPr="00EA33E4" w:rsidRDefault="0005472D" w:rsidP="0005472D">
      <w:pPr>
        <w:pStyle w:val="paragraph"/>
        <w:numPr>
          <w:ilvl w:val="0"/>
          <w:numId w:val="5"/>
        </w:numPr>
        <w:spacing w:before="0" w:beforeAutospacing="0" w:after="0" w:afterAutospacing="0" w:line="276" w:lineRule="auto"/>
        <w:jc w:val="both"/>
        <w:textAlignment w:val="baseline"/>
        <w:rPr>
          <w:lang w:val="sq-AL"/>
        </w:rPr>
      </w:pPr>
      <w:r w:rsidRPr="00EA33E4">
        <w:rPr>
          <w:lang w:val="sq-AL"/>
        </w:rPr>
        <w:t>Udhërrëfyesi i Shtetit të së Drejtës për Kapitullin 23 dhe 24;</w:t>
      </w:r>
    </w:p>
    <w:p w14:paraId="46797893" w14:textId="77777777" w:rsidR="0005472D" w:rsidRPr="00EA33E4" w:rsidRDefault="0005472D" w:rsidP="0005472D">
      <w:pPr>
        <w:pStyle w:val="paragraph"/>
        <w:numPr>
          <w:ilvl w:val="0"/>
          <w:numId w:val="5"/>
        </w:numPr>
        <w:spacing w:line="276" w:lineRule="auto"/>
        <w:jc w:val="both"/>
        <w:textAlignment w:val="baseline"/>
        <w:rPr>
          <w:rStyle w:val="eop"/>
          <w:lang w:val="it-IT"/>
        </w:rPr>
      </w:pPr>
      <w:r w:rsidRPr="00EA33E4">
        <w:rPr>
          <w:rStyle w:val="eop"/>
          <w:lang w:val="it-IT"/>
        </w:rPr>
        <w:t>Strategjia Ndërsektoriale për Sigurinë Publike dhe Plani i Veprimit 2024 – 2026;</w:t>
      </w:r>
    </w:p>
    <w:p w14:paraId="72446F94" w14:textId="1E4124AB" w:rsidR="0005472D" w:rsidRPr="00EA33E4" w:rsidRDefault="0005472D" w:rsidP="00EA33E4">
      <w:pPr>
        <w:pStyle w:val="paragraph"/>
        <w:numPr>
          <w:ilvl w:val="0"/>
          <w:numId w:val="5"/>
        </w:numPr>
        <w:spacing w:before="0" w:beforeAutospacing="0" w:after="0" w:afterAutospacing="0" w:line="276" w:lineRule="auto"/>
        <w:jc w:val="both"/>
        <w:textAlignment w:val="baseline"/>
        <w:rPr>
          <w:lang w:val="it-IT"/>
        </w:rPr>
      </w:pPr>
      <w:r w:rsidRPr="00EA33E4">
        <w:rPr>
          <w:rStyle w:val="eop"/>
          <w:lang w:val="it-IT"/>
        </w:rPr>
        <w:t xml:space="preserve">Strategjia Ndërsektoriale për Parandalimin e Ekstremizmit të Dhunshëm dhe Luftës kundër Terrorizmit dhe planet e veprimit 2023-2025; </w:t>
      </w:r>
    </w:p>
    <w:p w14:paraId="1F122B74" w14:textId="77777777" w:rsidR="003654EA" w:rsidRPr="00EA33E4" w:rsidRDefault="003654EA" w:rsidP="003654EA">
      <w:pPr>
        <w:pStyle w:val="paragraph"/>
        <w:numPr>
          <w:ilvl w:val="0"/>
          <w:numId w:val="5"/>
        </w:numPr>
        <w:spacing w:before="0" w:beforeAutospacing="0" w:after="0" w:afterAutospacing="0" w:line="276" w:lineRule="auto"/>
        <w:jc w:val="both"/>
        <w:textAlignment w:val="baseline"/>
        <w:rPr>
          <w:lang w:val="sq-AL"/>
        </w:rPr>
      </w:pPr>
      <w:r w:rsidRPr="00EA33E4">
        <w:rPr>
          <w:lang w:val="sq-AL"/>
        </w:rPr>
        <w:t>Strategjia Ndërsektoriale për Mbrojtjen e Viktimave të Krimit 2024 – 2030;</w:t>
      </w:r>
    </w:p>
    <w:p w14:paraId="3B4D49BA" w14:textId="25DDFC52" w:rsidR="003654EA" w:rsidRPr="001431AF" w:rsidRDefault="003654EA"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Strategjia Komb</w:t>
      </w:r>
      <w:r w:rsidR="00A32F08">
        <w:rPr>
          <w:rFonts w:ascii="Times New Roman" w:eastAsia="Times New Roman" w:hAnsi="Times New Roman" w:cs="Times New Roman"/>
        </w:rPr>
        <w:t>ë</w:t>
      </w:r>
      <w:r w:rsidRPr="001431AF">
        <w:rPr>
          <w:rFonts w:ascii="Times New Roman" w:eastAsia="Times New Roman" w:hAnsi="Times New Roman" w:cs="Times New Roman"/>
        </w:rPr>
        <w:t>tare p</w:t>
      </w:r>
      <w:r w:rsidR="00A32F08">
        <w:rPr>
          <w:rFonts w:ascii="Times New Roman" w:eastAsia="Times New Roman" w:hAnsi="Times New Roman" w:cs="Times New Roman"/>
        </w:rPr>
        <w:t>ë</w:t>
      </w:r>
      <w:r w:rsidRPr="001431AF">
        <w:rPr>
          <w:rFonts w:ascii="Times New Roman" w:eastAsia="Times New Roman" w:hAnsi="Times New Roman" w:cs="Times New Roman"/>
        </w:rPr>
        <w:t xml:space="preserve">r </w:t>
      </w:r>
      <w:r w:rsidR="0005472D" w:rsidRPr="001431AF">
        <w:rPr>
          <w:rFonts w:ascii="Times New Roman" w:eastAsia="Times New Roman" w:hAnsi="Times New Roman" w:cs="Times New Roman"/>
        </w:rPr>
        <w:t xml:space="preserve">Migracionin dhe Planin e Veprimit 2024 – 2030; </w:t>
      </w:r>
    </w:p>
    <w:p w14:paraId="0370EF59" w14:textId="77777777" w:rsidR="0005472D" w:rsidRPr="00EA33E4" w:rsidRDefault="0005472D" w:rsidP="0005472D">
      <w:pPr>
        <w:pStyle w:val="paragraph"/>
        <w:numPr>
          <w:ilvl w:val="0"/>
          <w:numId w:val="5"/>
        </w:numPr>
        <w:spacing w:before="0" w:beforeAutospacing="0" w:after="0" w:afterAutospacing="0" w:line="276" w:lineRule="auto"/>
        <w:jc w:val="both"/>
        <w:textAlignment w:val="baseline"/>
        <w:rPr>
          <w:rStyle w:val="eop"/>
          <w:lang w:val="it-IT"/>
        </w:rPr>
      </w:pPr>
      <w:r w:rsidRPr="00EA33E4">
        <w:rPr>
          <w:rStyle w:val="eop"/>
          <w:lang w:val="it-IT"/>
        </w:rPr>
        <w:t>Strategjia Ndërsektoriale e Menaxhimit të Integruar të Kufirit dhe plani i veprimit 2021-2027;</w:t>
      </w:r>
    </w:p>
    <w:p w14:paraId="64A75B92" w14:textId="0BC4DD3F" w:rsidR="0005472D" w:rsidRPr="00EA33E4" w:rsidRDefault="0005472D" w:rsidP="00EA33E4">
      <w:pPr>
        <w:pStyle w:val="paragraph"/>
        <w:numPr>
          <w:ilvl w:val="0"/>
          <w:numId w:val="5"/>
        </w:numPr>
        <w:spacing w:before="0" w:beforeAutospacing="0" w:after="0" w:afterAutospacing="0" w:line="276" w:lineRule="auto"/>
        <w:jc w:val="both"/>
        <w:textAlignment w:val="baseline"/>
        <w:rPr>
          <w:lang w:val="it-IT"/>
        </w:rPr>
      </w:pPr>
      <w:r w:rsidRPr="00EA33E4">
        <w:rPr>
          <w:rStyle w:val="eop"/>
          <w:lang w:val="it-IT"/>
        </w:rPr>
        <w:t>Strategjia e Kontrollit për Armët e Vogla e të Lehta, Municioneve dhe Eksplozivëve dhe plani i veprimit 2019-2025;</w:t>
      </w:r>
    </w:p>
    <w:p w14:paraId="64EF3D0C" w14:textId="77777777" w:rsidR="00BE578A" w:rsidRPr="001431AF" w:rsidRDefault="00BE578A"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Planin Kombëtar të Integrimit Evropian (PKIE);</w:t>
      </w:r>
    </w:p>
    <w:p w14:paraId="4905F4F6" w14:textId="15196B32" w:rsidR="00BE578A" w:rsidRPr="001431AF" w:rsidRDefault="00BE578A"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Strategji</w:t>
      </w:r>
      <w:r w:rsidR="0005472D" w:rsidRPr="001431AF">
        <w:rPr>
          <w:rFonts w:ascii="Times New Roman" w:eastAsia="Times New Roman" w:hAnsi="Times New Roman" w:cs="Times New Roman"/>
        </w:rPr>
        <w:t>a</w:t>
      </w:r>
      <w:r w:rsidRPr="001431AF">
        <w:rPr>
          <w:rFonts w:ascii="Times New Roman" w:eastAsia="Times New Roman" w:hAnsi="Times New Roman" w:cs="Times New Roman"/>
        </w:rPr>
        <w:t xml:space="preserve"> </w:t>
      </w:r>
      <w:r w:rsidR="0005472D" w:rsidRPr="001431AF">
        <w:rPr>
          <w:rFonts w:ascii="Times New Roman" w:eastAsia="Times New Roman" w:hAnsi="Times New Roman" w:cs="Times New Roman"/>
        </w:rPr>
        <w:t>Nd</w:t>
      </w:r>
      <w:r w:rsidR="00A32F08">
        <w:rPr>
          <w:rFonts w:ascii="Times New Roman" w:eastAsia="Times New Roman" w:hAnsi="Times New Roman" w:cs="Times New Roman"/>
        </w:rPr>
        <w:t>ë</w:t>
      </w:r>
      <w:r w:rsidR="0005472D" w:rsidRPr="001431AF">
        <w:rPr>
          <w:rFonts w:ascii="Times New Roman" w:eastAsia="Times New Roman" w:hAnsi="Times New Roman" w:cs="Times New Roman"/>
        </w:rPr>
        <w:t xml:space="preserve">rsektoriale </w:t>
      </w:r>
      <w:r w:rsidRPr="001431AF">
        <w:rPr>
          <w:rFonts w:ascii="Times New Roman" w:eastAsia="Times New Roman" w:hAnsi="Times New Roman" w:cs="Times New Roman"/>
        </w:rPr>
        <w:t>kundër Korrupsioni</w:t>
      </w:r>
      <w:r w:rsidR="0005472D" w:rsidRPr="001431AF">
        <w:rPr>
          <w:rFonts w:ascii="Times New Roman" w:eastAsia="Times New Roman" w:hAnsi="Times New Roman" w:cs="Times New Roman"/>
        </w:rPr>
        <w:t>t 2024-2030</w:t>
      </w:r>
      <w:r w:rsidRPr="001431AF">
        <w:rPr>
          <w:rFonts w:ascii="Times New Roman" w:eastAsia="Times New Roman" w:hAnsi="Times New Roman" w:cs="Times New Roman"/>
        </w:rPr>
        <w:t>;</w:t>
      </w:r>
    </w:p>
    <w:p w14:paraId="0083F98E" w14:textId="1C2AE471" w:rsidR="0005472D" w:rsidRPr="001431AF" w:rsidRDefault="00BE578A" w:rsidP="00CB413C">
      <w:pPr>
        <w:numPr>
          <w:ilvl w:val="0"/>
          <w:numId w:val="5"/>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Strategji</w:t>
      </w:r>
      <w:r w:rsidR="0005472D" w:rsidRPr="001431AF">
        <w:rPr>
          <w:rFonts w:ascii="Times New Roman" w:eastAsia="Times New Roman" w:hAnsi="Times New Roman" w:cs="Times New Roman"/>
        </w:rPr>
        <w:t>a Komb</w:t>
      </w:r>
      <w:r w:rsidR="00A32F08">
        <w:rPr>
          <w:rFonts w:ascii="Times New Roman" w:eastAsia="Times New Roman" w:hAnsi="Times New Roman" w:cs="Times New Roman"/>
        </w:rPr>
        <w:t>ë</w:t>
      </w:r>
      <w:r w:rsidR="0005472D" w:rsidRPr="001431AF">
        <w:rPr>
          <w:rFonts w:ascii="Times New Roman" w:eastAsia="Times New Roman" w:hAnsi="Times New Roman" w:cs="Times New Roman"/>
        </w:rPr>
        <w:t>tare p</w:t>
      </w:r>
      <w:r w:rsidR="00A32F08">
        <w:rPr>
          <w:rFonts w:ascii="Times New Roman" w:eastAsia="Times New Roman" w:hAnsi="Times New Roman" w:cs="Times New Roman"/>
        </w:rPr>
        <w:t>ë</w:t>
      </w:r>
      <w:r w:rsidR="0005472D" w:rsidRPr="001431AF">
        <w:rPr>
          <w:rFonts w:ascii="Times New Roman" w:eastAsia="Times New Roman" w:hAnsi="Times New Roman" w:cs="Times New Roman"/>
        </w:rPr>
        <w:t>r Parandalimin e Pastrimit t</w:t>
      </w:r>
      <w:r w:rsidR="00A32F08">
        <w:rPr>
          <w:rFonts w:ascii="Times New Roman" w:eastAsia="Times New Roman" w:hAnsi="Times New Roman" w:cs="Times New Roman"/>
        </w:rPr>
        <w:t>ë</w:t>
      </w:r>
      <w:r w:rsidR="0005472D" w:rsidRPr="001431AF">
        <w:rPr>
          <w:rFonts w:ascii="Times New Roman" w:eastAsia="Times New Roman" w:hAnsi="Times New Roman" w:cs="Times New Roman"/>
        </w:rPr>
        <w:t xml:space="preserve"> Parave dhe Financimit t</w:t>
      </w:r>
      <w:r w:rsidR="00A32F08">
        <w:rPr>
          <w:rFonts w:ascii="Times New Roman" w:eastAsia="Times New Roman" w:hAnsi="Times New Roman" w:cs="Times New Roman"/>
        </w:rPr>
        <w:t>ë</w:t>
      </w:r>
      <w:r w:rsidR="0005472D" w:rsidRPr="001431AF">
        <w:rPr>
          <w:rFonts w:ascii="Times New Roman" w:eastAsia="Times New Roman" w:hAnsi="Times New Roman" w:cs="Times New Roman"/>
        </w:rPr>
        <w:t xml:space="preserve"> Terrorizmit</w:t>
      </w:r>
      <w:r w:rsidRPr="001431AF">
        <w:rPr>
          <w:rFonts w:ascii="Times New Roman" w:eastAsia="Times New Roman" w:hAnsi="Times New Roman" w:cs="Times New Roman"/>
        </w:rPr>
        <w:t>;</w:t>
      </w:r>
    </w:p>
    <w:p w14:paraId="1B17FDD9" w14:textId="2BA69400" w:rsidR="0005472D" w:rsidRPr="00EA33E4" w:rsidRDefault="0005472D" w:rsidP="0005472D">
      <w:pPr>
        <w:numPr>
          <w:ilvl w:val="0"/>
          <w:numId w:val="5"/>
        </w:numPr>
        <w:spacing w:before="100" w:beforeAutospacing="1" w:after="100" w:afterAutospacing="1" w:line="276" w:lineRule="auto"/>
        <w:jc w:val="both"/>
        <w:rPr>
          <w:rStyle w:val="eop"/>
          <w:rFonts w:ascii="Times New Roman" w:hAnsi="Times New Roman" w:cs="Times New Roman"/>
          <w:lang w:val="it-IT"/>
        </w:rPr>
      </w:pPr>
      <w:r w:rsidRPr="00EA33E4">
        <w:rPr>
          <w:rStyle w:val="normaltextrun"/>
          <w:rFonts w:ascii="Times New Roman" w:hAnsi="Times New Roman" w:cs="Times New Roman"/>
        </w:rPr>
        <w:t xml:space="preserve">Prioritetet e Ministrit të </w:t>
      </w:r>
      <w:r w:rsidR="005711EB">
        <w:rPr>
          <w:rStyle w:val="normaltextrun"/>
          <w:rFonts w:ascii="Times New Roman" w:hAnsi="Times New Roman" w:cs="Times New Roman"/>
        </w:rPr>
        <w:t xml:space="preserve">Punëve të </w:t>
      </w:r>
      <w:r w:rsidRPr="00EA33E4">
        <w:rPr>
          <w:rStyle w:val="normaltextrun"/>
          <w:rFonts w:ascii="Times New Roman" w:hAnsi="Times New Roman" w:cs="Times New Roman"/>
        </w:rPr>
        <w:t>Brendsh</w:t>
      </w:r>
      <w:r w:rsidR="005711EB">
        <w:rPr>
          <w:rStyle w:val="normaltextrun"/>
          <w:rFonts w:ascii="Times New Roman" w:hAnsi="Times New Roman" w:cs="Times New Roman"/>
        </w:rPr>
        <w:t>ne</w:t>
      </w:r>
      <w:r w:rsidRPr="00EA33E4">
        <w:rPr>
          <w:rStyle w:val="normaltextrun"/>
          <w:rFonts w:ascii="Times New Roman" w:hAnsi="Times New Roman" w:cs="Times New Roman"/>
        </w:rPr>
        <w:t>;</w:t>
      </w:r>
    </w:p>
    <w:p w14:paraId="0F43D7D5" w14:textId="3051AE9F" w:rsidR="0005472D" w:rsidRPr="00EA33E4" w:rsidRDefault="0005472D" w:rsidP="001C21B1">
      <w:pPr>
        <w:numPr>
          <w:ilvl w:val="0"/>
          <w:numId w:val="5"/>
        </w:numPr>
        <w:spacing w:before="100" w:beforeAutospacing="1" w:after="100" w:afterAutospacing="1" w:line="276" w:lineRule="auto"/>
        <w:jc w:val="both"/>
        <w:rPr>
          <w:rFonts w:ascii="Times New Roman" w:hAnsi="Times New Roman" w:cs="Times New Roman"/>
          <w:lang w:val="it-IT"/>
        </w:rPr>
      </w:pPr>
      <w:r w:rsidRPr="00EA33E4">
        <w:rPr>
          <w:rFonts w:ascii="Times New Roman" w:hAnsi="Times New Roman" w:cs="Times New Roman"/>
        </w:rPr>
        <w:t xml:space="preserve">Marrëveshje me EUROPOL, INTERPOL;  </w:t>
      </w:r>
    </w:p>
    <w:p w14:paraId="44C8B7CE" w14:textId="3653C6AC" w:rsidR="00FA0793" w:rsidRPr="001431AF" w:rsidRDefault="00FA0793" w:rsidP="00AB36B5">
      <w:pPr>
        <w:spacing w:before="100" w:beforeAutospacing="1" w:after="100" w:afterAutospacing="1" w:line="276" w:lineRule="auto"/>
        <w:ind w:firstLine="720"/>
        <w:jc w:val="both"/>
        <w:rPr>
          <w:rFonts w:ascii="Times New Roman" w:eastAsia="Times New Roman" w:hAnsi="Times New Roman" w:cs="Times New Roman"/>
        </w:rPr>
      </w:pPr>
      <w:r w:rsidRPr="001431AF">
        <w:rPr>
          <w:rFonts w:ascii="Times New Roman" w:eastAsia="Times New Roman" w:hAnsi="Times New Roman" w:cs="Times New Roman"/>
        </w:rPr>
        <w:t xml:space="preserve">Gjithashtu, Shqipëria është palë </w:t>
      </w:r>
      <w:r w:rsidR="003654EA" w:rsidRPr="001431AF">
        <w:rPr>
          <w:rFonts w:ascii="Times New Roman" w:eastAsia="Times New Roman" w:hAnsi="Times New Roman" w:cs="Times New Roman"/>
        </w:rPr>
        <w:t>e</w:t>
      </w:r>
      <w:r w:rsidRPr="001431AF">
        <w:rPr>
          <w:rFonts w:ascii="Times New Roman" w:eastAsia="Times New Roman" w:hAnsi="Times New Roman" w:cs="Times New Roman"/>
        </w:rPr>
        <w:t xml:space="preserve"> instrumenteve të rëndësish</w:t>
      </w:r>
      <w:r w:rsidR="00A32F08">
        <w:rPr>
          <w:rFonts w:ascii="Times New Roman" w:eastAsia="Times New Roman" w:hAnsi="Times New Roman" w:cs="Times New Roman"/>
        </w:rPr>
        <w:t>ë</w:t>
      </w:r>
      <w:r w:rsidR="003654EA" w:rsidRPr="001431AF">
        <w:rPr>
          <w:rFonts w:ascii="Times New Roman" w:eastAsia="Times New Roman" w:hAnsi="Times New Roman" w:cs="Times New Roman"/>
        </w:rPr>
        <w:t>m</w:t>
      </w:r>
      <w:r w:rsidRPr="001431AF">
        <w:rPr>
          <w:rFonts w:ascii="Times New Roman" w:eastAsia="Times New Roman" w:hAnsi="Times New Roman" w:cs="Times New Roman"/>
        </w:rPr>
        <w:t xml:space="preserve"> ndërkombëtar</w:t>
      </w:r>
      <w:r w:rsidR="00A32F08">
        <w:rPr>
          <w:rFonts w:ascii="Times New Roman" w:eastAsia="Times New Roman" w:hAnsi="Times New Roman" w:cs="Times New Roman"/>
        </w:rPr>
        <w:t>ë</w:t>
      </w:r>
      <w:r w:rsidRPr="001431AF">
        <w:rPr>
          <w:rFonts w:ascii="Times New Roman" w:eastAsia="Times New Roman" w:hAnsi="Times New Roman" w:cs="Times New Roman"/>
        </w:rPr>
        <w:t xml:space="preserve"> që lidhen me luftën kundër krimit të organizuar</w:t>
      </w:r>
      <w:r w:rsidR="003654EA" w:rsidRPr="001431AF">
        <w:rPr>
          <w:rFonts w:ascii="Times New Roman" w:eastAsia="Times New Roman" w:hAnsi="Times New Roman" w:cs="Times New Roman"/>
        </w:rPr>
        <w:t>, konkretisht</w:t>
      </w:r>
      <w:r w:rsidRPr="001431AF">
        <w:rPr>
          <w:rFonts w:ascii="Times New Roman" w:eastAsia="Times New Roman" w:hAnsi="Times New Roman" w:cs="Times New Roman"/>
        </w:rPr>
        <w:t>:</w:t>
      </w:r>
    </w:p>
    <w:p w14:paraId="63402A28" w14:textId="77777777" w:rsidR="00FA0793" w:rsidRPr="001431AF" w:rsidRDefault="00FA0793" w:rsidP="00CB413C">
      <w:pPr>
        <w:numPr>
          <w:ilvl w:val="0"/>
          <w:numId w:val="6"/>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bCs/>
        </w:rPr>
        <w:t>Konventa e Kombeve të Bashkuara kundër Krimit të Organizuar Transnacional (UNTOC)</w:t>
      </w:r>
      <w:r w:rsidRPr="001431AF">
        <w:rPr>
          <w:rFonts w:ascii="Times New Roman" w:eastAsia="Times New Roman" w:hAnsi="Times New Roman" w:cs="Times New Roman"/>
        </w:rPr>
        <w:t xml:space="preserve"> dhe protokollet e saj shtesë:</w:t>
      </w:r>
    </w:p>
    <w:p w14:paraId="2F9E35F2" w14:textId="77777777" w:rsidR="00FA0793" w:rsidRPr="001431AF" w:rsidRDefault="00FA0793" w:rsidP="00CB413C">
      <w:pPr>
        <w:numPr>
          <w:ilvl w:val="1"/>
          <w:numId w:val="6"/>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Protokolli kundër Trafikimit të Personave;</w:t>
      </w:r>
    </w:p>
    <w:p w14:paraId="63885097" w14:textId="77777777" w:rsidR="00FA0793" w:rsidRPr="001431AF" w:rsidRDefault="00FA0793" w:rsidP="00CB413C">
      <w:pPr>
        <w:numPr>
          <w:ilvl w:val="1"/>
          <w:numId w:val="6"/>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Protokolli kundër Trafikimit të Migrantëve;</w:t>
      </w:r>
    </w:p>
    <w:p w14:paraId="7F889C39" w14:textId="77777777" w:rsidR="00FA0793" w:rsidRPr="001431AF" w:rsidRDefault="00FA0793" w:rsidP="00CB413C">
      <w:pPr>
        <w:numPr>
          <w:ilvl w:val="1"/>
          <w:numId w:val="6"/>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lastRenderedPageBreak/>
        <w:t>Protokolli kundër Prodhimit dhe Trafikimit të Paligjshëm të Armëve të Vogla dhe Municioneve.</w:t>
      </w:r>
    </w:p>
    <w:p w14:paraId="36DE4213" w14:textId="77777777" w:rsidR="00FA0793" w:rsidRPr="001431AF" w:rsidRDefault="00FA0793" w:rsidP="00CB413C">
      <w:pPr>
        <w:numPr>
          <w:ilvl w:val="0"/>
          <w:numId w:val="6"/>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bCs/>
        </w:rPr>
        <w:t>Konventa Evropiane kundër Trafikimit të Qenieve Njerëzore</w:t>
      </w:r>
      <w:r w:rsidRPr="001431AF">
        <w:rPr>
          <w:rFonts w:ascii="Times New Roman" w:eastAsia="Times New Roman" w:hAnsi="Times New Roman" w:cs="Times New Roman"/>
        </w:rPr>
        <w:t xml:space="preserve"> (GRETA);</w:t>
      </w:r>
    </w:p>
    <w:p w14:paraId="0799A70D" w14:textId="77777777" w:rsidR="00FA0793" w:rsidRPr="001431AF" w:rsidRDefault="00FA0793" w:rsidP="00CB413C">
      <w:pPr>
        <w:numPr>
          <w:ilvl w:val="0"/>
          <w:numId w:val="6"/>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bCs/>
        </w:rPr>
        <w:t>Konventa Evropiane e Ekstradimit dhe protokollet shtesë</w:t>
      </w:r>
      <w:r w:rsidRPr="001431AF">
        <w:rPr>
          <w:rFonts w:ascii="Times New Roman" w:eastAsia="Times New Roman" w:hAnsi="Times New Roman" w:cs="Times New Roman"/>
        </w:rPr>
        <w:t>;</w:t>
      </w:r>
    </w:p>
    <w:p w14:paraId="2CAA5087" w14:textId="06622B83" w:rsidR="00FA0793" w:rsidRPr="001431AF" w:rsidRDefault="00FA0793" w:rsidP="00CB413C">
      <w:pPr>
        <w:numPr>
          <w:ilvl w:val="0"/>
          <w:numId w:val="6"/>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bCs/>
        </w:rPr>
        <w:t>Konventa e Këshillit të Evropës për Pastrimin e Parave dhe Financimin e Terrorizmit (Konventa e Varshavës)</w:t>
      </w:r>
      <w:r w:rsidRPr="001431AF">
        <w:rPr>
          <w:rFonts w:ascii="Times New Roman" w:eastAsia="Times New Roman" w:hAnsi="Times New Roman" w:cs="Times New Roman"/>
        </w:rPr>
        <w:t>;</w:t>
      </w:r>
    </w:p>
    <w:p w14:paraId="7F2BFC87" w14:textId="0CC13CE2" w:rsidR="003654EA" w:rsidRPr="001431AF" w:rsidRDefault="003654EA" w:rsidP="00CB413C">
      <w:pPr>
        <w:numPr>
          <w:ilvl w:val="0"/>
          <w:numId w:val="6"/>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Koalicioni Global n</w:t>
      </w:r>
      <w:r w:rsidR="00A32F08">
        <w:rPr>
          <w:rFonts w:ascii="Times New Roman" w:eastAsia="Times New Roman" w:hAnsi="Times New Roman" w:cs="Times New Roman"/>
        </w:rPr>
        <w:t>ë</w:t>
      </w:r>
      <w:r w:rsidRPr="001431AF">
        <w:rPr>
          <w:rFonts w:ascii="Times New Roman" w:eastAsia="Times New Roman" w:hAnsi="Times New Roman" w:cs="Times New Roman"/>
        </w:rPr>
        <w:t xml:space="preserve"> P</w:t>
      </w:r>
      <w:r w:rsidR="00A32F08">
        <w:rPr>
          <w:rFonts w:ascii="Times New Roman" w:eastAsia="Times New Roman" w:hAnsi="Times New Roman" w:cs="Times New Roman"/>
        </w:rPr>
        <w:t>ë</w:t>
      </w:r>
      <w:r w:rsidRPr="001431AF">
        <w:rPr>
          <w:rFonts w:ascii="Times New Roman" w:eastAsia="Times New Roman" w:hAnsi="Times New Roman" w:cs="Times New Roman"/>
        </w:rPr>
        <w:t>rgjigje t</w:t>
      </w:r>
      <w:r w:rsidR="00A32F08">
        <w:rPr>
          <w:rFonts w:ascii="Times New Roman" w:eastAsia="Times New Roman" w:hAnsi="Times New Roman" w:cs="Times New Roman"/>
        </w:rPr>
        <w:t>ë</w:t>
      </w:r>
      <w:r w:rsidRPr="001431AF">
        <w:rPr>
          <w:rFonts w:ascii="Times New Roman" w:eastAsia="Times New Roman" w:hAnsi="Times New Roman" w:cs="Times New Roman"/>
        </w:rPr>
        <w:t xml:space="preserve"> Rreziqeve t</w:t>
      </w:r>
      <w:r w:rsidR="00A32F08">
        <w:rPr>
          <w:rFonts w:ascii="Times New Roman" w:eastAsia="Times New Roman" w:hAnsi="Times New Roman" w:cs="Times New Roman"/>
        </w:rPr>
        <w:t>ë</w:t>
      </w:r>
      <w:r w:rsidRPr="001431AF">
        <w:rPr>
          <w:rFonts w:ascii="Times New Roman" w:eastAsia="Times New Roman" w:hAnsi="Times New Roman" w:cs="Times New Roman"/>
        </w:rPr>
        <w:t xml:space="preserve"> Drogave Sintetike; </w:t>
      </w:r>
    </w:p>
    <w:p w14:paraId="1CE0045E" w14:textId="77777777" w:rsidR="00FA0793" w:rsidRPr="001431AF" w:rsidRDefault="00FA0793" w:rsidP="00CB413C">
      <w:pPr>
        <w:numPr>
          <w:ilvl w:val="0"/>
          <w:numId w:val="6"/>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bCs/>
        </w:rPr>
        <w:t>Rregulloret dhe direktivat e BE-së në fushën e bashkëpunimit gjyqësor penal dhe policiak</w:t>
      </w:r>
      <w:r w:rsidRPr="001431AF">
        <w:rPr>
          <w:rFonts w:ascii="Times New Roman" w:eastAsia="Times New Roman" w:hAnsi="Times New Roman" w:cs="Times New Roman"/>
        </w:rPr>
        <w:t>;</w:t>
      </w:r>
    </w:p>
    <w:p w14:paraId="59143BE6" w14:textId="77777777" w:rsidR="00FA0793" w:rsidRPr="001431AF" w:rsidRDefault="00FA0793" w:rsidP="00CB413C">
      <w:pPr>
        <w:numPr>
          <w:ilvl w:val="0"/>
          <w:numId w:val="6"/>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bCs/>
        </w:rPr>
        <w:t>Rekomandimet e Task-Forcës kundër Pastrimit të Parave (FATF/ICRG)</w:t>
      </w:r>
      <w:r w:rsidRPr="001431AF">
        <w:rPr>
          <w:rFonts w:ascii="Times New Roman" w:eastAsia="Times New Roman" w:hAnsi="Times New Roman" w:cs="Times New Roman"/>
        </w:rPr>
        <w:t>;</w:t>
      </w:r>
    </w:p>
    <w:p w14:paraId="784AD7C5" w14:textId="46F97C57" w:rsidR="00FA0793" w:rsidRPr="001431AF" w:rsidRDefault="00FA0793" w:rsidP="00CB413C">
      <w:pPr>
        <w:numPr>
          <w:ilvl w:val="0"/>
          <w:numId w:val="6"/>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bCs/>
        </w:rPr>
        <w:t>Raportet vjetore të Departamentit Amerikan të Shtetit (</w:t>
      </w:r>
      <w:r w:rsidR="003654EA" w:rsidRPr="001431AF">
        <w:rPr>
          <w:rFonts w:ascii="Times New Roman" w:eastAsia="Times New Roman" w:hAnsi="Times New Roman" w:cs="Times New Roman"/>
          <w:bCs/>
        </w:rPr>
        <w:t>DASH</w:t>
      </w:r>
      <w:r w:rsidRPr="001431AF">
        <w:rPr>
          <w:rFonts w:ascii="Times New Roman" w:eastAsia="Times New Roman" w:hAnsi="Times New Roman" w:cs="Times New Roman"/>
          <w:bCs/>
        </w:rPr>
        <w:t>)</w:t>
      </w:r>
      <w:r w:rsidRPr="001431AF">
        <w:rPr>
          <w:rFonts w:ascii="Times New Roman" w:eastAsia="Times New Roman" w:hAnsi="Times New Roman" w:cs="Times New Roman"/>
        </w:rPr>
        <w:t>;</w:t>
      </w:r>
    </w:p>
    <w:p w14:paraId="6A448C03" w14:textId="77777777" w:rsidR="00FA0793" w:rsidRPr="001431AF" w:rsidRDefault="00FA0793" w:rsidP="00CB413C">
      <w:pPr>
        <w:numPr>
          <w:ilvl w:val="0"/>
          <w:numId w:val="6"/>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bCs/>
        </w:rPr>
        <w:t>Marrëveshjet operacionale me EUROPOL dhe INTERPOL</w:t>
      </w:r>
      <w:r w:rsidRPr="001431AF">
        <w:rPr>
          <w:rFonts w:ascii="Times New Roman" w:eastAsia="Times New Roman" w:hAnsi="Times New Roman" w:cs="Times New Roman"/>
        </w:rPr>
        <w:t>;</w:t>
      </w:r>
    </w:p>
    <w:p w14:paraId="62BC3B36" w14:textId="77777777" w:rsidR="00FA0793" w:rsidRPr="001431AF" w:rsidRDefault="00FA0793" w:rsidP="00CB413C">
      <w:pPr>
        <w:numPr>
          <w:ilvl w:val="0"/>
          <w:numId w:val="6"/>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bCs/>
        </w:rPr>
        <w:t>Iniciativa Globale kundër Krimit të Organizuar Transnacional (GI-TOC)</w:t>
      </w:r>
      <w:r w:rsidRPr="001431AF">
        <w:rPr>
          <w:rFonts w:ascii="Times New Roman" w:eastAsia="Times New Roman" w:hAnsi="Times New Roman" w:cs="Times New Roman"/>
        </w:rPr>
        <w:t>;</w:t>
      </w:r>
    </w:p>
    <w:p w14:paraId="642003CB" w14:textId="6C23F6DC" w:rsidR="0005472D" w:rsidRPr="001431AF" w:rsidRDefault="00FA0793" w:rsidP="00CB413C">
      <w:pPr>
        <w:numPr>
          <w:ilvl w:val="0"/>
          <w:numId w:val="6"/>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Deklaratat dhe agjendat e Procesit të Berlinit dhe Konferencave të Ministrave të Ballkanit Perëndimor mbi Sigurinë.</w:t>
      </w:r>
    </w:p>
    <w:p w14:paraId="656689D4" w14:textId="54E2B096" w:rsidR="003654EA" w:rsidRPr="00EA33E4" w:rsidRDefault="0005472D" w:rsidP="0005472D">
      <w:pPr>
        <w:spacing w:before="100" w:beforeAutospacing="1" w:after="100" w:afterAutospacing="1" w:line="276" w:lineRule="auto"/>
        <w:jc w:val="both"/>
        <w:rPr>
          <w:rFonts w:ascii="Times New Roman" w:eastAsia="Times New Roman" w:hAnsi="Times New Roman" w:cs="Times New Roman"/>
          <w:b/>
          <w:bCs/>
        </w:rPr>
      </w:pPr>
      <w:r w:rsidRPr="00EA33E4">
        <w:rPr>
          <w:rFonts w:ascii="Times New Roman" w:eastAsia="Times New Roman" w:hAnsi="Times New Roman" w:cs="Times New Roman"/>
          <w:b/>
          <w:bCs/>
        </w:rPr>
        <w:t>Lidhja e dokumentit strategjik me Marr</w:t>
      </w:r>
      <w:r w:rsidR="00A32F08">
        <w:rPr>
          <w:rFonts w:ascii="Times New Roman" w:eastAsia="Times New Roman" w:hAnsi="Times New Roman" w:cs="Times New Roman"/>
          <w:b/>
          <w:bCs/>
        </w:rPr>
        <w:t>ë</w:t>
      </w:r>
      <w:r w:rsidRPr="00EA33E4">
        <w:rPr>
          <w:rFonts w:ascii="Times New Roman" w:eastAsia="Times New Roman" w:hAnsi="Times New Roman" w:cs="Times New Roman"/>
          <w:b/>
          <w:bCs/>
        </w:rPr>
        <w:t xml:space="preserve">veshjen e Stabilizim Asocimit </w:t>
      </w:r>
    </w:p>
    <w:p w14:paraId="7CA1EE04" w14:textId="12DF4DDA" w:rsidR="0005472D" w:rsidRPr="00EA33E4" w:rsidRDefault="0005472D" w:rsidP="00EA33E4">
      <w:pPr>
        <w:autoSpaceDE w:val="0"/>
        <w:autoSpaceDN w:val="0"/>
        <w:adjustRightInd w:val="0"/>
        <w:spacing w:line="276" w:lineRule="auto"/>
        <w:ind w:firstLine="720"/>
        <w:jc w:val="both"/>
        <w:rPr>
          <w:rFonts w:ascii="Times New Roman" w:hAnsi="Times New Roman" w:cs="Times New Roman"/>
        </w:rPr>
      </w:pPr>
      <w:r w:rsidRPr="00EA33E4">
        <w:rPr>
          <w:rFonts w:ascii="Times New Roman" w:hAnsi="Times New Roman" w:cs="Times New Roman"/>
        </w:rPr>
        <w:t>Lufta kundër krimit të organizuar, ndërmjet Republikës së Shqipërisë dhe BE-së, është parashikuar në Nenet 4, 82, 84 dhe 85 të Marrëveshjes së Stabilizim Asociimit. Bashkëpunimi në fushën e luftës kundër trafiqeve të paligjshme, ndërmjet Republikës së Shqipërisë dhe BE-së, është parashikuar në Nenet 4 dhe 85 të Marrëveshjes së Stabilizim Asociimit. Bashkëpunimi në fushën e luftës kundër pastrimit të parave ndërmjet Republikës së Shqipërisë dhe BE-së, është parashikuar në Nenin 4 dhe 82 të Marrëveshjes së Stabilizim Asociimit.</w:t>
      </w:r>
    </w:p>
    <w:p w14:paraId="6B351B91" w14:textId="73CE4B51" w:rsidR="0005472D" w:rsidRPr="00EA33E4" w:rsidRDefault="0005472D" w:rsidP="00EA33E4">
      <w:pPr>
        <w:spacing w:line="276" w:lineRule="auto"/>
        <w:ind w:firstLine="720"/>
        <w:jc w:val="both"/>
        <w:rPr>
          <w:rFonts w:ascii="Times New Roman" w:hAnsi="Times New Roman" w:cs="Times New Roman"/>
        </w:rPr>
      </w:pPr>
      <w:r w:rsidRPr="00EA33E4">
        <w:rPr>
          <w:rFonts w:ascii="Times New Roman" w:hAnsi="Times New Roman" w:cs="Times New Roman"/>
        </w:rPr>
        <w:t xml:space="preserve">Gjithashtu, në Nenet 5, 82 dhe 84 të Marrëveshjes së Stabilizim Asociimit është parashikuar bashkëpunimi ndërmjet Republikës së Shqipërisë dhe BE-së në fushën e luftës kundër terrorizmit. Nenet 83 dhe 85 të Marrëveshjes së Stabilizim Asociimit sigurojnë bashkëpunimin në fushën e luftës kundër drogës. </w:t>
      </w:r>
      <w:r w:rsidRPr="00EA33E4">
        <w:rPr>
          <w:rFonts w:ascii="Times New Roman" w:hAnsi="Times New Roman" w:cs="Times New Roman"/>
          <w:lang w:eastAsia="hr-HR"/>
        </w:rPr>
        <w:t>Angazhimet në fushën e doganave janë marrë në përputhje me detyrimet që rrjedhin nga Marrëveshja e Stabilizim Asociimit, të parashikuara në nenet 14, 15, 34, 43 dhe 97.</w:t>
      </w:r>
      <w:r w:rsidR="00AB36B5">
        <w:rPr>
          <w:rFonts w:ascii="Times New Roman" w:hAnsi="Times New Roman" w:cs="Times New Roman"/>
          <w:lang w:eastAsia="hr-HR"/>
        </w:rPr>
        <w:t xml:space="preserve"> </w:t>
      </w:r>
      <w:r w:rsidRPr="00EA33E4">
        <w:rPr>
          <w:rFonts w:ascii="Times New Roman" w:hAnsi="Times New Roman" w:cs="Times New Roman"/>
        </w:rPr>
        <w:t>Bashkëpunimi në fushën e çështjeve penale është përcaktuar në Nenin 85 të Marrëveshjes së Stabilizim Asociimit.</w:t>
      </w:r>
    </w:p>
    <w:p w14:paraId="5782CA7E" w14:textId="5EE6A7B9" w:rsidR="0005472D" w:rsidRPr="00EA33E4" w:rsidRDefault="0005472D" w:rsidP="0005472D">
      <w:pPr>
        <w:spacing w:line="276" w:lineRule="auto"/>
        <w:jc w:val="both"/>
        <w:rPr>
          <w:rFonts w:ascii="Times New Roman" w:hAnsi="Times New Roman" w:cs="Times New Roman"/>
          <w:b/>
        </w:rPr>
      </w:pPr>
      <w:r w:rsidRPr="001431AF">
        <w:rPr>
          <w:rFonts w:ascii="Times New Roman" w:eastAsia="Times New Roman" w:hAnsi="Times New Roman" w:cs="Times New Roman"/>
          <w:b/>
          <w:bCs/>
        </w:rPr>
        <w:t xml:space="preserve">Lidhja e dokumentit strategjik me </w:t>
      </w:r>
      <w:r w:rsidRPr="00EA33E4">
        <w:rPr>
          <w:rFonts w:ascii="Times New Roman" w:hAnsi="Times New Roman" w:cs="Times New Roman"/>
          <w:b/>
        </w:rPr>
        <w:t xml:space="preserve">Objektivat e Zhvillimit të Qëndrueshëm </w:t>
      </w:r>
    </w:p>
    <w:p w14:paraId="0020A4B4" w14:textId="05EED297" w:rsidR="001C21B1" w:rsidRPr="001431AF" w:rsidRDefault="0005472D" w:rsidP="00460E77">
      <w:pPr>
        <w:pStyle w:val="NoSpacing"/>
        <w:spacing w:after="200" w:line="276" w:lineRule="auto"/>
        <w:ind w:firstLine="720"/>
        <w:jc w:val="both"/>
        <w:rPr>
          <w:rFonts w:ascii="Times New Roman" w:eastAsia="Calibri" w:hAnsi="Times New Roman" w:cs="Times New Roman"/>
          <w:sz w:val="24"/>
          <w:szCs w:val="24"/>
        </w:rPr>
      </w:pPr>
      <w:r w:rsidRPr="00EA33E4">
        <w:rPr>
          <w:rFonts w:ascii="Times New Roman" w:hAnsi="Times New Roman" w:cs="Times New Roman"/>
          <w:sz w:val="24"/>
          <w:szCs w:val="24"/>
        </w:rPr>
        <w:t>Strategjia parashikon q</w:t>
      </w:r>
      <w:r w:rsidR="00A32F08">
        <w:rPr>
          <w:rFonts w:ascii="Times New Roman" w:hAnsi="Times New Roman" w:cs="Times New Roman"/>
          <w:sz w:val="24"/>
          <w:szCs w:val="24"/>
        </w:rPr>
        <w:t>ë</w:t>
      </w:r>
      <w:r w:rsidRPr="00EA33E4">
        <w:rPr>
          <w:rFonts w:ascii="Times New Roman" w:hAnsi="Times New Roman" w:cs="Times New Roman"/>
          <w:sz w:val="24"/>
          <w:szCs w:val="24"/>
        </w:rPr>
        <w:t xml:space="preserve">llimet dhe objektivat e hartuar </w:t>
      </w:r>
      <w:r w:rsidRPr="00EA33E4">
        <w:rPr>
          <w:rFonts w:ascii="Times New Roman" w:eastAsia="Calibri" w:hAnsi="Times New Roman" w:cs="Times New Roman"/>
          <w:sz w:val="24"/>
          <w:szCs w:val="24"/>
        </w:rPr>
        <w:t>në kuadër të përmbushjes së Objektivave të Zhvillimit të Qëndrueshëm 2030 dhe Agjendës 2030, konkretisht me Objektivin 16 të Zhvillimit të Qëndrueshëm “Promovimi i shoqërive paqësore dhe përfshirëse për zhvillim të qëndrueshëm, ofrim i aksesit në drejtësi për të gjithë dhe ndërtimi i institucioneve efektive, llogaridhënëse dhe gjithëpërfshirëse në të gjitha nivelet”. Ky dokument lidhet kon</w:t>
      </w:r>
      <w:r w:rsidR="001C21B1" w:rsidRPr="001431AF">
        <w:rPr>
          <w:rFonts w:ascii="Times New Roman" w:eastAsia="Calibri" w:hAnsi="Times New Roman" w:cs="Times New Roman"/>
          <w:sz w:val="24"/>
          <w:szCs w:val="24"/>
        </w:rPr>
        <w:t>k</w:t>
      </w:r>
      <w:r w:rsidRPr="00EA33E4">
        <w:rPr>
          <w:rFonts w:ascii="Times New Roman" w:eastAsia="Calibri" w:hAnsi="Times New Roman" w:cs="Times New Roman"/>
          <w:sz w:val="24"/>
          <w:szCs w:val="24"/>
        </w:rPr>
        <w:t>retisht me</w:t>
      </w:r>
      <w:r w:rsidR="001C21B1" w:rsidRPr="001431AF">
        <w:rPr>
          <w:rFonts w:ascii="Times New Roman" w:eastAsia="Calibri" w:hAnsi="Times New Roman" w:cs="Times New Roman"/>
          <w:sz w:val="24"/>
          <w:szCs w:val="24"/>
        </w:rPr>
        <w:t>:</w:t>
      </w:r>
      <w:r w:rsidRPr="00EA33E4">
        <w:rPr>
          <w:rFonts w:ascii="Times New Roman" w:eastAsia="Calibri" w:hAnsi="Times New Roman" w:cs="Times New Roman"/>
          <w:sz w:val="24"/>
          <w:szCs w:val="24"/>
        </w:rPr>
        <w:t xml:space="preserve"> </w:t>
      </w:r>
    </w:p>
    <w:p w14:paraId="42C3E9DE" w14:textId="5EBA201E" w:rsidR="001C21B1" w:rsidRPr="001431AF" w:rsidRDefault="001C21B1" w:rsidP="00EA33E4">
      <w:pPr>
        <w:pStyle w:val="NoSpacing"/>
        <w:numPr>
          <w:ilvl w:val="0"/>
          <w:numId w:val="55"/>
        </w:numPr>
        <w:spacing w:line="276" w:lineRule="auto"/>
        <w:ind w:left="709"/>
        <w:jc w:val="both"/>
        <w:rPr>
          <w:rFonts w:ascii="Times New Roman" w:eastAsia="Century Schoolbook" w:hAnsi="Times New Roman" w:cs="Times New Roman"/>
          <w:sz w:val="24"/>
          <w:szCs w:val="24"/>
          <w:lang w:eastAsia="ja-JP"/>
        </w:rPr>
      </w:pPr>
      <w:r w:rsidRPr="001431AF">
        <w:rPr>
          <w:rFonts w:ascii="Times New Roman" w:eastAsia="Calibri" w:hAnsi="Times New Roman" w:cs="Times New Roman"/>
          <w:sz w:val="24"/>
          <w:szCs w:val="24"/>
        </w:rPr>
        <w:t>N</w:t>
      </w:r>
      <w:r w:rsidR="00A32F08">
        <w:rPr>
          <w:rFonts w:ascii="Times New Roman" w:eastAsia="Calibri" w:hAnsi="Times New Roman" w:cs="Times New Roman"/>
          <w:sz w:val="24"/>
          <w:szCs w:val="24"/>
        </w:rPr>
        <w:t>ë</w:t>
      </w:r>
      <w:r w:rsidR="0005472D" w:rsidRPr="00EA33E4">
        <w:rPr>
          <w:rFonts w:ascii="Times New Roman" w:eastAsia="Calibri" w:hAnsi="Times New Roman" w:cs="Times New Roman"/>
          <w:sz w:val="24"/>
          <w:szCs w:val="24"/>
        </w:rPr>
        <w:t>nobjektivin 16.1: “</w:t>
      </w:r>
      <w:r w:rsidR="0005472D" w:rsidRPr="00EA33E4">
        <w:rPr>
          <w:rFonts w:ascii="Times New Roman" w:eastAsia="Century Schoolbook" w:hAnsi="Times New Roman" w:cs="Times New Roman"/>
          <w:sz w:val="24"/>
          <w:szCs w:val="24"/>
          <w:lang w:eastAsia="ja-JP"/>
        </w:rPr>
        <w:t xml:space="preserve">Zvogëlimi i ndjeshëm kudo i të gjitha formave të dhunës dhe shkallën e vdekjeve të lidhura me to.”, </w:t>
      </w:r>
    </w:p>
    <w:p w14:paraId="14A9FF34" w14:textId="2D603B4D" w:rsidR="001C21B1" w:rsidRPr="001431AF" w:rsidRDefault="001C21B1" w:rsidP="00EA33E4">
      <w:pPr>
        <w:pStyle w:val="NoSpacing"/>
        <w:numPr>
          <w:ilvl w:val="0"/>
          <w:numId w:val="55"/>
        </w:numPr>
        <w:spacing w:line="276" w:lineRule="auto"/>
        <w:ind w:left="709"/>
        <w:jc w:val="both"/>
        <w:rPr>
          <w:rFonts w:ascii="Times New Roman" w:eastAsia="Century Schoolbook" w:hAnsi="Times New Roman" w:cs="Times New Roman"/>
          <w:sz w:val="24"/>
          <w:szCs w:val="24"/>
          <w:lang w:eastAsia="ja-JP"/>
        </w:rPr>
      </w:pPr>
      <w:r w:rsidRPr="001431AF">
        <w:rPr>
          <w:rFonts w:ascii="Times New Roman" w:eastAsia="Century Schoolbook" w:hAnsi="Times New Roman" w:cs="Times New Roman"/>
          <w:sz w:val="24"/>
          <w:szCs w:val="24"/>
          <w:lang w:eastAsia="ja-JP"/>
        </w:rPr>
        <w:lastRenderedPageBreak/>
        <w:t>N</w:t>
      </w:r>
      <w:r w:rsidR="00A32F08">
        <w:rPr>
          <w:rFonts w:ascii="Times New Roman" w:eastAsia="Century Schoolbook" w:hAnsi="Times New Roman" w:cs="Times New Roman"/>
          <w:sz w:val="24"/>
          <w:szCs w:val="24"/>
          <w:lang w:eastAsia="ja-JP"/>
        </w:rPr>
        <w:t>ë</w:t>
      </w:r>
      <w:r w:rsidR="0005472D" w:rsidRPr="00EA33E4">
        <w:rPr>
          <w:rFonts w:ascii="Times New Roman" w:eastAsia="Century Schoolbook" w:hAnsi="Times New Roman" w:cs="Times New Roman"/>
          <w:sz w:val="24"/>
          <w:szCs w:val="24"/>
          <w:lang w:eastAsia="ja-JP"/>
        </w:rPr>
        <w:t>nobjektivin 16.2 “T’i jepet fund abuzimit, shfrytëzimit, trafikimit dhe të gjitha formave të dhunës dhe torturës ndaj fëmijëve” si dhe</w:t>
      </w:r>
      <w:r w:rsidRPr="001431AF">
        <w:rPr>
          <w:rFonts w:ascii="Times New Roman" w:eastAsia="Century Schoolbook" w:hAnsi="Times New Roman" w:cs="Times New Roman"/>
          <w:sz w:val="24"/>
          <w:szCs w:val="24"/>
          <w:lang w:eastAsia="ja-JP"/>
        </w:rPr>
        <w:t>;</w:t>
      </w:r>
      <w:r w:rsidR="0005472D" w:rsidRPr="00EA33E4">
        <w:rPr>
          <w:rFonts w:ascii="Times New Roman" w:eastAsia="Century Schoolbook" w:hAnsi="Times New Roman" w:cs="Times New Roman"/>
          <w:sz w:val="24"/>
          <w:szCs w:val="24"/>
          <w:lang w:eastAsia="ja-JP"/>
        </w:rPr>
        <w:t xml:space="preserve"> </w:t>
      </w:r>
    </w:p>
    <w:p w14:paraId="405CBAED" w14:textId="34442E67" w:rsidR="001C21B1" w:rsidRPr="00010817" w:rsidRDefault="001C21B1" w:rsidP="00010817">
      <w:pPr>
        <w:pStyle w:val="NoSpacing"/>
        <w:numPr>
          <w:ilvl w:val="0"/>
          <w:numId w:val="55"/>
        </w:numPr>
        <w:spacing w:line="276" w:lineRule="auto"/>
        <w:ind w:left="709"/>
        <w:jc w:val="both"/>
        <w:rPr>
          <w:rFonts w:ascii="Times New Roman" w:eastAsia="Century Schoolbook" w:hAnsi="Times New Roman" w:cs="Times New Roman"/>
          <w:sz w:val="24"/>
          <w:szCs w:val="24"/>
          <w:lang w:eastAsia="ja-JP"/>
        </w:rPr>
      </w:pPr>
      <w:r w:rsidRPr="001431AF">
        <w:rPr>
          <w:rFonts w:ascii="Times New Roman" w:eastAsia="Century Schoolbook" w:hAnsi="Times New Roman" w:cs="Times New Roman"/>
          <w:sz w:val="24"/>
          <w:szCs w:val="24"/>
          <w:lang w:eastAsia="ja-JP"/>
        </w:rPr>
        <w:t>N</w:t>
      </w:r>
      <w:r w:rsidR="00A32F08">
        <w:rPr>
          <w:rFonts w:ascii="Times New Roman" w:eastAsia="Century Schoolbook" w:hAnsi="Times New Roman" w:cs="Times New Roman"/>
          <w:sz w:val="24"/>
          <w:szCs w:val="24"/>
          <w:lang w:eastAsia="ja-JP"/>
        </w:rPr>
        <w:t>ë</w:t>
      </w:r>
      <w:r w:rsidR="0005472D" w:rsidRPr="00EA33E4">
        <w:rPr>
          <w:rFonts w:ascii="Times New Roman" w:eastAsia="Century Schoolbook" w:hAnsi="Times New Roman" w:cs="Times New Roman"/>
          <w:sz w:val="24"/>
          <w:szCs w:val="24"/>
          <w:lang w:eastAsia="ja-JP"/>
        </w:rPr>
        <w:t>nobjektivin 16.A “Forcimi i institucioneve kombëtare relevante, duke përfshirë bashkëpunimin ndërkombëtar, për ndërtimin e kapaciteteve në të gjitha nivelet, veçanërisht në vendet në zhvillim, për të parandaluar dhunën dhe për të luftuar terrorizmin dhe krimin”</w:t>
      </w:r>
      <w:r w:rsidRPr="001431AF">
        <w:rPr>
          <w:rFonts w:ascii="Times New Roman" w:eastAsia="Century Schoolbook" w:hAnsi="Times New Roman" w:cs="Times New Roman"/>
          <w:sz w:val="24"/>
          <w:szCs w:val="24"/>
          <w:lang w:eastAsia="ja-JP"/>
        </w:rPr>
        <w:t xml:space="preserve">. </w:t>
      </w:r>
    </w:p>
    <w:p w14:paraId="76AC7914" w14:textId="2610C8A2" w:rsidR="00010817" w:rsidRPr="00A864ED" w:rsidRDefault="00080147" w:rsidP="00A864ED">
      <w:pPr>
        <w:shd w:val="clear" w:color="auto" w:fill="FFFFFF" w:themeFill="background1"/>
        <w:spacing w:before="100" w:beforeAutospacing="1" w:after="100" w:afterAutospacing="1" w:line="276" w:lineRule="auto"/>
        <w:jc w:val="center"/>
        <w:rPr>
          <w:rFonts w:ascii="Times New Roman" w:eastAsia="Times New Roman" w:hAnsi="Times New Roman" w:cs="Times New Roman"/>
          <w:b/>
          <w:bCs/>
          <w:color w:val="000000" w:themeColor="text1"/>
        </w:rPr>
      </w:pPr>
      <w:r w:rsidRPr="00A864ED">
        <w:rPr>
          <w:rFonts w:ascii="Times New Roman" w:eastAsia="Times New Roman" w:hAnsi="Times New Roman" w:cs="Times New Roman"/>
          <w:b/>
          <w:bCs/>
          <w:color w:val="000000" w:themeColor="text1"/>
        </w:rPr>
        <w:t>PJESA II:</w:t>
      </w:r>
      <w:r w:rsidR="00010817" w:rsidRPr="00A864ED">
        <w:rPr>
          <w:rFonts w:ascii="Times New Roman" w:eastAsia="Times New Roman" w:hAnsi="Times New Roman" w:cs="Times New Roman"/>
          <w:b/>
          <w:bCs/>
          <w:color w:val="000000" w:themeColor="text1"/>
        </w:rPr>
        <w:t xml:space="preserve"> </w:t>
      </w:r>
      <w:r w:rsidRPr="00A864ED">
        <w:rPr>
          <w:rFonts w:ascii="Times New Roman" w:eastAsia="Times New Roman" w:hAnsi="Times New Roman" w:cs="Times New Roman"/>
          <w:b/>
          <w:bCs/>
          <w:color w:val="000000" w:themeColor="text1"/>
        </w:rPr>
        <w:t>Q</w:t>
      </w:r>
      <w:r w:rsidR="009B0890" w:rsidRPr="00A864ED">
        <w:rPr>
          <w:rFonts w:ascii="Times New Roman" w:eastAsia="Times New Roman" w:hAnsi="Times New Roman" w:cs="Times New Roman"/>
          <w:b/>
          <w:bCs/>
          <w:color w:val="000000" w:themeColor="text1"/>
        </w:rPr>
        <w:t>Ë</w:t>
      </w:r>
      <w:r w:rsidRPr="00A864ED">
        <w:rPr>
          <w:rFonts w:ascii="Times New Roman" w:eastAsia="Times New Roman" w:hAnsi="Times New Roman" w:cs="Times New Roman"/>
          <w:b/>
          <w:bCs/>
          <w:color w:val="000000" w:themeColor="text1"/>
        </w:rPr>
        <w:t>LLIMI I POLITIKAVE DHE OBJEKTIVAT SPECIFIKE T</w:t>
      </w:r>
      <w:r w:rsidR="009B0890" w:rsidRPr="00A864ED">
        <w:rPr>
          <w:rFonts w:ascii="Times New Roman" w:eastAsia="Times New Roman" w:hAnsi="Times New Roman" w:cs="Times New Roman"/>
          <w:b/>
          <w:bCs/>
          <w:color w:val="000000" w:themeColor="text1"/>
        </w:rPr>
        <w:t>Ë</w:t>
      </w:r>
      <w:r w:rsidRPr="00A864ED">
        <w:rPr>
          <w:rFonts w:ascii="Times New Roman" w:eastAsia="Times New Roman" w:hAnsi="Times New Roman" w:cs="Times New Roman"/>
          <w:b/>
          <w:bCs/>
          <w:color w:val="000000" w:themeColor="text1"/>
        </w:rPr>
        <w:t xml:space="preserve"> DOKUMENTIT STRATEGJIK</w:t>
      </w:r>
    </w:p>
    <w:p w14:paraId="2AE5BFDF" w14:textId="2977DED6" w:rsidR="006535B5" w:rsidRPr="00A864ED" w:rsidRDefault="00080147" w:rsidP="00A864ED">
      <w:pPr>
        <w:shd w:val="clear" w:color="auto" w:fill="4472C4" w:themeFill="accent1"/>
        <w:spacing w:before="100" w:beforeAutospacing="1" w:after="100" w:afterAutospacing="1" w:line="276" w:lineRule="auto"/>
        <w:jc w:val="both"/>
        <w:rPr>
          <w:rFonts w:ascii="Times New Roman" w:eastAsia="Times New Roman" w:hAnsi="Times New Roman" w:cs="Times New Roman"/>
          <w:b/>
          <w:bCs/>
          <w:color w:val="FFFFFF" w:themeColor="background1"/>
        </w:rPr>
      </w:pPr>
      <w:r w:rsidRPr="00A864ED">
        <w:rPr>
          <w:rFonts w:ascii="Times New Roman" w:eastAsia="Times New Roman" w:hAnsi="Times New Roman" w:cs="Times New Roman"/>
          <w:b/>
          <w:bCs/>
          <w:color w:val="FFFFFF" w:themeColor="background1"/>
        </w:rPr>
        <w:t>2.1 Q</w:t>
      </w:r>
      <w:r w:rsidR="009B0890" w:rsidRPr="00A864ED">
        <w:rPr>
          <w:rFonts w:ascii="Times New Roman" w:eastAsia="Times New Roman" w:hAnsi="Times New Roman" w:cs="Times New Roman"/>
          <w:b/>
          <w:bCs/>
          <w:color w:val="FFFFFF" w:themeColor="background1"/>
        </w:rPr>
        <w:t>Ë</w:t>
      </w:r>
      <w:r w:rsidRPr="00A864ED">
        <w:rPr>
          <w:rFonts w:ascii="Times New Roman" w:eastAsia="Times New Roman" w:hAnsi="Times New Roman" w:cs="Times New Roman"/>
          <w:b/>
          <w:bCs/>
          <w:color w:val="FFFFFF" w:themeColor="background1"/>
        </w:rPr>
        <w:t>LLIMI I POLITIK</w:t>
      </w:r>
      <w:r w:rsidR="009B0890" w:rsidRPr="00A864ED">
        <w:rPr>
          <w:rFonts w:ascii="Times New Roman" w:eastAsia="Times New Roman" w:hAnsi="Times New Roman" w:cs="Times New Roman"/>
          <w:b/>
          <w:bCs/>
          <w:color w:val="FFFFFF" w:themeColor="background1"/>
        </w:rPr>
        <w:t>Ë</w:t>
      </w:r>
      <w:r w:rsidRPr="00A864ED">
        <w:rPr>
          <w:rFonts w:ascii="Times New Roman" w:eastAsia="Times New Roman" w:hAnsi="Times New Roman" w:cs="Times New Roman"/>
          <w:b/>
          <w:bCs/>
          <w:color w:val="FFFFFF" w:themeColor="background1"/>
        </w:rPr>
        <w:t xml:space="preserve">S 1: </w:t>
      </w:r>
      <w:r w:rsidR="00CD0601" w:rsidRPr="00A864ED">
        <w:rPr>
          <w:rFonts w:ascii="Times New Roman" w:eastAsia="Times New Roman" w:hAnsi="Times New Roman" w:cs="Times New Roman"/>
          <w:b/>
          <w:bCs/>
          <w:color w:val="FFFFFF" w:themeColor="background1"/>
        </w:rPr>
        <w:t xml:space="preserve">PARANDALIMI I KRIMIT TË ORGANIZUAR DHE KRIMEVE TË RËNDA  </w:t>
      </w:r>
    </w:p>
    <w:p w14:paraId="685764AE" w14:textId="4BDF86D7" w:rsidR="001C21B1" w:rsidRPr="00EA33E4" w:rsidRDefault="001C21B1" w:rsidP="00EA33E4">
      <w:pPr>
        <w:spacing w:line="276" w:lineRule="auto"/>
        <w:ind w:firstLine="720"/>
        <w:jc w:val="both"/>
        <w:rPr>
          <w:rFonts w:ascii="Times New Roman" w:hAnsi="Times New Roman" w:cs="Times New Roman"/>
        </w:rPr>
      </w:pPr>
      <w:r w:rsidRPr="00EA33E4">
        <w:rPr>
          <w:rFonts w:ascii="Times New Roman" w:hAnsi="Times New Roman" w:cs="Times New Roman"/>
        </w:rPr>
        <w:t xml:space="preserve">Lufta ndaj krimit përbën një nga prioritetet kryesore të qeverisë shqiptare dhe Ministrisë </w:t>
      </w:r>
      <w:r w:rsidR="003A0375">
        <w:rPr>
          <w:rFonts w:ascii="Times New Roman" w:hAnsi="Times New Roman" w:cs="Times New Roman"/>
        </w:rPr>
        <w:t>së Punëve t</w:t>
      </w:r>
      <w:r w:rsidRPr="00EA33E4">
        <w:rPr>
          <w:rFonts w:ascii="Times New Roman" w:hAnsi="Times New Roman" w:cs="Times New Roman"/>
        </w:rPr>
        <w:t xml:space="preserve">ë Brendshme, si dhe është një ndër kriteret kryesore për procesin e anëtarësimit në BE. Konsolidimi i shtetit të së drejtës dhe rritja e sigurisë në vend janë të lidhura ngushtësisht me përmirësimin dhe harmonizimin e kuadrit ligjor me aktet e BE-së, rritjen e kapaciteteve njerëzore dhe logjistike në institucionet ligjzbatuese, garantimin e integritetit, përmirësimin e proceseve hetimore dhe forcimin e bashkëpunimit ndërinstitucional dhe ndërkombëtar. </w:t>
      </w:r>
    </w:p>
    <w:p w14:paraId="19280444" w14:textId="7A70DD21" w:rsidR="006535B5" w:rsidRPr="001431AF" w:rsidRDefault="00C92171" w:rsidP="002D5C25">
      <w:pPr>
        <w:spacing w:before="100" w:beforeAutospacing="1" w:after="100" w:afterAutospacing="1" w:line="276" w:lineRule="auto"/>
        <w:ind w:firstLine="720"/>
        <w:jc w:val="both"/>
        <w:rPr>
          <w:rFonts w:ascii="Times New Roman" w:eastAsia="Times New Roman" w:hAnsi="Times New Roman" w:cs="Times New Roman"/>
        </w:rPr>
      </w:pPr>
      <w:r w:rsidRPr="001431AF">
        <w:rPr>
          <w:rFonts w:ascii="Times New Roman" w:eastAsia="Times New Roman" w:hAnsi="Times New Roman" w:cs="Times New Roman"/>
        </w:rPr>
        <w:t>Kjo strategji dhe plani i veprimit q</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e shoq</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ron mb</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shtetet n</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vizionin e qeveris</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p</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r mbrojtjen e qytetar</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ve dhe p</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rparimit t</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vendit nga k</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rc</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nimet dhe nuk krimet e r</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nda, p</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rmes zvog</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limit t</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risqeve dhe rritjes s</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fuqis</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parandaluese. </w:t>
      </w:r>
    </w:p>
    <w:p w14:paraId="6DC973C9" w14:textId="19BB25BB" w:rsidR="00C92171" w:rsidRPr="001431AF" w:rsidRDefault="00C92171" w:rsidP="00CB413C">
      <w:p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ab/>
        <w:t>Ky dokument do t</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w:t>
      </w:r>
      <w:r w:rsidR="001C21B1" w:rsidRPr="001431AF">
        <w:rPr>
          <w:rFonts w:ascii="Times New Roman" w:eastAsia="Times New Roman" w:hAnsi="Times New Roman" w:cs="Times New Roman"/>
        </w:rPr>
        <w:t>sh</w:t>
      </w:r>
      <w:r w:rsidR="00A32F08">
        <w:rPr>
          <w:rFonts w:ascii="Times New Roman" w:eastAsia="Times New Roman" w:hAnsi="Times New Roman" w:cs="Times New Roman"/>
        </w:rPr>
        <w:t>ë</w:t>
      </w:r>
      <w:r w:rsidR="001C21B1" w:rsidRPr="001431AF">
        <w:rPr>
          <w:rFonts w:ascii="Times New Roman" w:eastAsia="Times New Roman" w:hAnsi="Times New Roman" w:cs="Times New Roman"/>
        </w:rPr>
        <w:t>rbej</w:t>
      </w:r>
      <w:r w:rsidR="00A32F08">
        <w:rPr>
          <w:rFonts w:ascii="Times New Roman" w:eastAsia="Times New Roman" w:hAnsi="Times New Roman" w:cs="Times New Roman"/>
        </w:rPr>
        <w:t>ë</w:t>
      </w:r>
      <w:r w:rsidR="001C21B1" w:rsidRPr="001431AF">
        <w:rPr>
          <w:rFonts w:ascii="Times New Roman" w:eastAsia="Times New Roman" w:hAnsi="Times New Roman" w:cs="Times New Roman"/>
        </w:rPr>
        <w:t xml:space="preserve"> si </w:t>
      </w:r>
      <w:r w:rsidRPr="001431AF">
        <w:rPr>
          <w:rFonts w:ascii="Times New Roman" w:eastAsia="Times New Roman" w:hAnsi="Times New Roman" w:cs="Times New Roman"/>
        </w:rPr>
        <w:t>udh</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rr</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fyes p</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r zbatimin n</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praktik</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t</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qasjes gjith</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p</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rfshir</w:t>
      </w:r>
      <w:r w:rsidR="00A32F08">
        <w:rPr>
          <w:rFonts w:ascii="Times New Roman" w:eastAsia="Times New Roman" w:hAnsi="Times New Roman" w:cs="Times New Roman"/>
        </w:rPr>
        <w:t>ë</w:t>
      </w:r>
      <w:r w:rsidR="001C21B1" w:rsidRPr="001431AF">
        <w:rPr>
          <w:rFonts w:ascii="Times New Roman" w:eastAsia="Times New Roman" w:hAnsi="Times New Roman" w:cs="Times New Roman"/>
        </w:rPr>
        <w:t xml:space="preserve">se </w:t>
      </w:r>
      <w:r w:rsidRPr="001431AF">
        <w:rPr>
          <w:rFonts w:ascii="Times New Roman" w:eastAsia="Times New Roman" w:hAnsi="Times New Roman" w:cs="Times New Roman"/>
        </w:rPr>
        <w:t xml:space="preserve"> kund</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r veprimtarive t</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paligjshme dhe strukturave t</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krimit t</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organizuar</w:t>
      </w:r>
      <w:r w:rsidR="001C21B1" w:rsidRPr="001431AF">
        <w:rPr>
          <w:rFonts w:ascii="Times New Roman" w:eastAsia="Times New Roman" w:hAnsi="Times New Roman" w:cs="Times New Roman"/>
        </w:rPr>
        <w:t>, p</w:t>
      </w:r>
      <w:r w:rsidR="00A32F08">
        <w:rPr>
          <w:rFonts w:ascii="Times New Roman" w:eastAsia="Times New Roman" w:hAnsi="Times New Roman" w:cs="Times New Roman"/>
        </w:rPr>
        <w:t>ë</w:t>
      </w:r>
      <w:r w:rsidR="001C21B1" w:rsidRPr="001431AF">
        <w:rPr>
          <w:rFonts w:ascii="Times New Roman" w:eastAsia="Times New Roman" w:hAnsi="Times New Roman" w:cs="Times New Roman"/>
        </w:rPr>
        <w:t>rmes koordinimit dhe nd</w:t>
      </w:r>
      <w:r w:rsidR="00A32F08">
        <w:rPr>
          <w:rFonts w:ascii="Times New Roman" w:eastAsia="Times New Roman" w:hAnsi="Times New Roman" w:cs="Times New Roman"/>
        </w:rPr>
        <w:t>ë</w:t>
      </w:r>
      <w:r w:rsidR="001C21B1" w:rsidRPr="001431AF">
        <w:rPr>
          <w:rFonts w:ascii="Times New Roman" w:eastAsia="Times New Roman" w:hAnsi="Times New Roman" w:cs="Times New Roman"/>
        </w:rPr>
        <w:t>rveprimit efektiv midis qeveris</w:t>
      </w:r>
      <w:r w:rsidR="00A32F08">
        <w:rPr>
          <w:rFonts w:ascii="Times New Roman" w:eastAsia="Times New Roman" w:hAnsi="Times New Roman" w:cs="Times New Roman"/>
        </w:rPr>
        <w:t>ë</w:t>
      </w:r>
      <w:r w:rsidR="001C21B1" w:rsidRPr="001431AF">
        <w:rPr>
          <w:rFonts w:ascii="Times New Roman" w:eastAsia="Times New Roman" w:hAnsi="Times New Roman" w:cs="Times New Roman"/>
        </w:rPr>
        <w:t>, sektorit privat, komunitetit dhe qytetar</w:t>
      </w:r>
      <w:r w:rsidR="00A32F08">
        <w:rPr>
          <w:rFonts w:ascii="Times New Roman" w:eastAsia="Times New Roman" w:hAnsi="Times New Roman" w:cs="Times New Roman"/>
        </w:rPr>
        <w:t>ë</w:t>
      </w:r>
      <w:r w:rsidR="001C21B1" w:rsidRPr="001431AF">
        <w:rPr>
          <w:rFonts w:ascii="Times New Roman" w:eastAsia="Times New Roman" w:hAnsi="Times New Roman" w:cs="Times New Roman"/>
        </w:rPr>
        <w:t xml:space="preserve">ve. </w:t>
      </w:r>
    </w:p>
    <w:p w14:paraId="7697B43F" w14:textId="36B4FFA2" w:rsidR="001C21B1" w:rsidRPr="00010817" w:rsidRDefault="001C21B1" w:rsidP="00010817">
      <w:pPr>
        <w:spacing w:line="276" w:lineRule="auto"/>
        <w:ind w:firstLine="720"/>
        <w:jc w:val="both"/>
        <w:rPr>
          <w:rFonts w:ascii="Times New Roman" w:hAnsi="Times New Roman" w:cs="Times New Roman"/>
        </w:rPr>
      </w:pPr>
      <w:r w:rsidRPr="00EA33E4">
        <w:rPr>
          <w:rFonts w:ascii="Times New Roman" w:hAnsi="Times New Roman" w:cs="Times New Roman"/>
        </w:rPr>
        <w:t xml:space="preserve">SKKOKR synon intensifikimin e përpjekjeve të përbashkëta për goditjen dhe shkatërrimin e grupeve kriminale dhe rrjeteve të tyre. Nëpërmjet forcimit të kapaciteteve aktuale dhe krijimit të kapaciteteve të reja do të përmirësohen proceset e gjurmimit, konfiskimit dhe sekuestrimit të aseteve dhe pasurive kriminale. Në qendër të kësaj qasjeje do të jetë aftësimi i institucioneve për nxjerrjen e të dhënave, përpunimin  dhe vlerësimin e tyre, me qëllim njohjen e strukturave kriminale dhe depërtimin në to, duke shtuar në këtë mënyrë forcën goditëse dhe efiçiencën në luftën ndaj tyre.  </w:t>
      </w:r>
    </w:p>
    <w:p w14:paraId="0174D2C1" w14:textId="7D03E72C" w:rsidR="00C92171" w:rsidRPr="001431AF" w:rsidRDefault="00A441B0" w:rsidP="002D5C25">
      <w:pPr>
        <w:spacing w:before="100" w:beforeAutospacing="1" w:after="100" w:afterAutospacing="1" w:line="276" w:lineRule="auto"/>
        <w:ind w:firstLine="720"/>
        <w:jc w:val="both"/>
        <w:rPr>
          <w:rFonts w:ascii="Times New Roman" w:eastAsia="Times New Roman" w:hAnsi="Times New Roman" w:cs="Times New Roman"/>
        </w:rPr>
      </w:pPr>
      <w:r w:rsidRPr="001431AF">
        <w:rPr>
          <w:rFonts w:ascii="Times New Roman" w:eastAsia="Times New Roman" w:hAnsi="Times New Roman" w:cs="Times New Roman"/>
        </w:rPr>
        <w:t>Prioritet</w:t>
      </w:r>
      <w:r w:rsidR="001C21B1" w:rsidRPr="001431AF">
        <w:rPr>
          <w:rFonts w:ascii="Times New Roman" w:eastAsia="Times New Roman" w:hAnsi="Times New Roman" w:cs="Times New Roman"/>
        </w:rPr>
        <w:t>et</w:t>
      </w:r>
      <w:r w:rsidRPr="001431AF">
        <w:rPr>
          <w:rFonts w:ascii="Times New Roman" w:eastAsia="Times New Roman" w:hAnsi="Times New Roman" w:cs="Times New Roman"/>
        </w:rPr>
        <w:t xml:space="preserve">, objektivat dhe masat konkrete </w:t>
      </w:r>
      <w:r w:rsidR="00F2566A" w:rsidRPr="001431AF">
        <w:rPr>
          <w:rFonts w:ascii="Times New Roman" w:eastAsia="Times New Roman" w:hAnsi="Times New Roman" w:cs="Times New Roman"/>
        </w:rPr>
        <w:t>t</w:t>
      </w:r>
      <w:r w:rsidR="009B0890" w:rsidRPr="001431AF">
        <w:rPr>
          <w:rFonts w:ascii="Times New Roman" w:eastAsia="Times New Roman" w:hAnsi="Times New Roman" w:cs="Times New Roman"/>
        </w:rPr>
        <w:t>ë</w:t>
      </w:r>
      <w:r w:rsidR="00F2566A" w:rsidRPr="001431AF">
        <w:rPr>
          <w:rFonts w:ascii="Times New Roman" w:eastAsia="Times New Roman" w:hAnsi="Times New Roman" w:cs="Times New Roman"/>
        </w:rPr>
        <w:t xml:space="preserve"> </w:t>
      </w:r>
      <w:r w:rsidRPr="001431AF">
        <w:rPr>
          <w:rFonts w:ascii="Times New Roman" w:eastAsia="Times New Roman" w:hAnsi="Times New Roman" w:cs="Times New Roman"/>
        </w:rPr>
        <w:t>parashik</w:t>
      </w:r>
      <w:r w:rsidR="00F2566A" w:rsidRPr="001431AF">
        <w:rPr>
          <w:rFonts w:ascii="Times New Roman" w:eastAsia="Times New Roman" w:hAnsi="Times New Roman" w:cs="Times New Roman"/>
        </w:rPr>
        <w:t>uara n</w:t>
      </w:r>
      <w:r w:rsidR="009B0890" w:rsidRPr="001431AF">
        <w:rPr>
          <w:rFonts w:ascii="Times New Roman" w:eastAsia="Times New Roman" w:hAnsi="Times New Roman" w:cs="Times New Roman"/>
        </w:rPr>
        <w:t>ë</w:t>
      </w:r>
      <w:r w:rsidR="00F2566A" w:rsidRPr="001431AF">
        <w:rPr>
          <w:rFonts w:ascii="Times New Roman" w:eastAsia="Times New Roman" w:hAnsi="Times New Roman" w:cs="Times New Roman"/>
        </w:rPr>
        <w:t xml:space="preserve"> k</w:t>
      </w:r>
      <w:r w:rsidR="009B0890" w:rsidRPr="001431AF">
        <w:rPr>
          <w:rFonts w:ascii="Times New Roman" w:eastAsia="Times New Roman" w:hAnsi="Times New Roman" w:cs="Times New Roman"/>
        </w:rPr>
        <w:t>ë</w:t>
      </w:r>
      <w:r w:rsidR="00F2566A" w:rsidRPr="001431AF">
        <w:rPr>
          <w:rFonts w:ascii="Times New Roman" w:eastAsia="Times New Roman" w:hAnsi="Times New Roman" w:cs="Times New Roman"/>
        </w:rPr>
        <w:t>t</w:t>
      </w:r>
      <w:r w:rsidR="009B0890" w:rsidRPr="001431AF">
        <w:rPr>
          <w:rFonts w:ascii="Times New Roman" w:eastAsia="Times New Roman" w:hAnsi="Times New Roman" w:cs="Times New Roman"/>
        </w:rPr>
        <w:t>ë</w:t>
      </w:r>
      <w:r w:rsidR="00F2566A" w:rsidRPr="001431AF">
        <w:rPr>
          <w:rFonts w:ascii="Times New Roman" w:eastAsia="Times New Roman" w:hAnsi="Times New Roman" w:cs="Times New Roman"/>
        </w:rPr>
        <w:t xml:space="preserve"> </w:t>
      </w:r>
      <w:r w:rsidRPr="001431AF">
        <w:rPr>
          <w:rFonts w:ascii="Times New Roman" w:eastAsia="Times New Roman" w:hAnsi="Times New Roman" w:cs="Times New Roman"/>
        </w:rPr>
        <w:t xml:space="preserve">strategji, </w:t>
      </w:r>
      <w:r w:rsidR="00F2566A" w:rsidRPr="001431AF">
        <w:rPr>
          <w:rFonts w:ascii="Times New Roman" w:eastAsia="Times New Roman" w:hAnsi="Times New Roman" w:cs="Times New Roman"/>
        </w:rPr>
        <w:t>jan</w:t>
      </w:r>
      <w:r w:rsidR="009B0890" w:rsidRPr="001431AF">
        <w:rPr>
          <w:rFonts w:ascii="Times New Roman" w:eastAsia="Times New Roman" w:hAnsi="Times New Roman" w:cs="Times New Roman"/>
        </w:rPr>
        <w:t>ë</w:t>
      </w:r>
      <w:r w:rsidR="00F2566A" w:rsidRPr="001431AF">
        <w:rPr>
          <w:rFonts w:ascii="Times New Roman" w:eastAsia="Times New Roman" w:hAnsi="Times New Roman" w:cs="Times New Roman"/>
        </w:rPr>
        <w:t xml:space="preserve"> t</w:t>
      </w:r>
      <w:r w:rsidR="009B0890" w:rsidRPr="001431AF">
        <w:rPr>
          <w:rFonts w:ascii="Times New Roman" w:eastAsia="Times New Roman" w:hAnsi="Times New Roman" w:cs="Times New Roman"/>
        </w:rPr>
        <w:t>ë</w:t>
      </w:r>
      <w:r w:rsidR="00F2566A" w:rsidRPr="001431AF">
        <w:rPr>
          <w:rFonts w:ascii="Times New Roman" w:eastAsia="Times New Roman" w:hAnsi="Times New Roman" w:cs="Times New Roman"/>
        </w:rPr>
        <w:t xml:space="preserve"> </w:t>
      </w:r>
      <w:r w:rsidRPr="001431AF">
        <w:rPr>
          <w:rFonts w:ascii="Times New Roman" w:eastAsia="Times New Roman" w:hAnsi="Times New Roman" w:cs="Times New Roman"/>
        </w:rPr>
        <w:t>organiz</w:t>
      </w:r>
      <w:r w:rsidR="00F2566A" w:rsidRPr="001431AF">
        <w:rPr>
          <w:rFonts w:ascii="Times New Roman" w:eastAsia="Times New Roman" w:hAnsi="Times New Roman" w:cs="Times New Roman"/>
        </w:rPr>
        <w:t xml:space="preserve">uara </w:t>
      </w:r>
      <w:r w:rsidRPr="001431AF">
        <w:rPr>
          <w:rFonts w:ascii="Times New Roman" w:eastAsia="Times New Roman" w:hAnsi="Times New Roman" w:cs="Times New Roman"/>
        </w:rPr>
        <w:t xml:space="preserve"> dhe synojn</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t</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adresojn</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tre ç</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shtje kryesore </w:t>
      </w:r>
      <w:r w:rsidR="00DA5964" w:rsidRPr="001431AF">
        <w:rPr>
          <w:rFonts w:ascii="Times New Roman" w:eastAsia="Times New Roman" w:hAnsi="Times New Roman" w:cs="Times New Roman"/>
        </w:rPr>
        <w:t>n</w:t>
      </w:r>
      <w:r w:rsidR="009B0890" w:rsidRPr="001431AF">
        <w:rPr>
          <w:rFonts w:ascii="Times New Roman" w:eastAsia="Times New Roman" w:hAnsi="Times New Roman" w:cs="Times New Roman"/>
        </w:rPr>
        <w:t>ë</w:t>
      </w:r>
      <w:r w:rsidR="00DA5964" w:rsidRPr="001431AF">
        <w:rPr>
          <w:rFonts w:ascii="Times New Roman" w:eastAsia="Times New Roman" w:hAnsi="Times New Roman" w:cs="Times New Roman"/>
        </w:rPr>
        <w:t xml:space="preserve"> luft</w:t>
      </w:r>
      <w:r w:rsidR="009B0890" w:rsidRPr="001431AF">
        <w:rPr>
          <w:rFonts w:ascii="Times New Roman" w:eastAsia="Times New Roman" w:hAnsi="Times New Roman" w:cs="Times New Roman"/>
        </w:rPr>
        <w:t>ë</w:t>
      </w:r>
      <w:r w:rsidR="00DA5964" w:rsidRPr="001431AF">
        <w:rPr>
          <w:rFonts w:ascii="Times New Roman" w:eastAsia="Times New Roman" w:hAnsi="Times New Roman" w:cs="Times New Roman"/>
        </w:rPr>
        <w:t>n kund</w:t>
      </w:r>
      <w:r w:rsidR="009B0890" w:rsidRPr="001431AF">
        <w:rPr>
          <w:rFonts w:ascii="Times New Roman" w:eastAsia="Times New Roman" w:hAnsi="Times New Roman" w:cs="Times New Roman"/>
        </w:rPr>
        <w:t>ë</w:t>
      </w:r>
      <w:r w:rsidR="00DA5964" w:rsidRPr="001431AF">
        <w:rPr>
          <w:rFonts w:ascii="Times New Roman" w:eastAsia="Times New Roman" w:hAnsi="Times New Roman" w:cs="Times New Roman"/>
        </w:rPr>
        <w:t>r</w:t>
      </w:r>
      <w:r w:rsidRPr="001431AF">
        <w:rPr>
          <w:rFonts w:ascii="Times New Roman" w:eastAsia="Times New Roman" w:hAnsi="Times New Roman" w:cs="Times New Roman"/>
        </w:rPr>
        <w:t xml:space="preserve"> krimi</w:t>
      </w:r>
      <w:r w:rsidR="00DA5964" w:rsidRPr="001431AF">
        <w:rPr>
          <w:rFonts w:ascii="Times New Roman" w:eastAsia="Times New Roman" w:hAnsi="Times New Roman" w:cs="Times New Roman"/>
        </w:rPr>
        <w:t>t</w:t>
      </w:r>
      <w:r w:rsidRPr="001431AF">
        <w:rPr>
          <w:rFonts w:ascii="Times New Roman" w:eastAsia="Times New Roman" w:hAnsi="Times New Roman" w:cs="Times New Roman"/>
        </w:rPr>
        <w:t xml:space="preserve"> </w:t>
      </w:r>
      <w:r w:rsidR="00DA5964" w:rsidRPr="001431AF">
        <w:rPr>
          <w:rFonts w:ascii="Times New Roman" w:eastAsia="Times New Roman" w:hAnsi="Times New Roman" w:cs="Times New Roman"/>
        </w:rPr>
        <w:t>t</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organizuar dhe krimet e r</w:t>
      </w:r>
      <w:r w:rsidR="009B0890" w:rsidRPr="001431AF">
        <w:rPr>
          <w:rFonts w:ascii="Times New Roman" w:eastAsia="Times New Roman" w:hAnsi="Times New Roman" w:cs="Times New Roman"/>
        </w:rPr>
        <w:t>ë</w:t>
      </w:r>
      <w:r w:rsidRPr="001431AF">
        <w:rPr>
          <w:rFonts w:ascii="Times New Roman" w:eastAsia="Times New Roman" w:hAnsi="Times New Roman" w:cs="Times New Roman"/>
        </w:rPr>
        <w:t xml:space="preserve">nda: </w:t>
      </w:r>
      <w:r w:rsidRPr="00EA33E4">
        <w:rPr>
          <w:rFonts w:ascii="Times New Roman" w:eastAsia="Times New Roman" w:hAnsi="Times New Roman" w:cs="Times New Roman"/>
          <w:b/>
          <w:bCs/>
        </w:rPr>
        <w:t>(1) Parandalimi, (2) Goditja (3) Bashk</w:t>
      </w:r>
      <w:r w:rsidR="009B0890" w:rsidRPr="00EA33E4">
        <w:rPr>
          <w:rFonts w:ascii="Times New Roman" w:eastAsia="Times New Roman" w:hAnsi="Times New Roman" w:cs="Times New Roman"/>
          <w:b/>
          <w:bCs/>
        </w:rPr>
        <w:t>ë</w:t>
      </w:r>
      <w:r w:rsidRPr="00EA33E4">
        <w:rPr>
          <w:rFonts w:ascii="Times New Roman" w:eastAsia="Times New Roman" w:hAnsi="Times New Roman" w:cs="Times New Roman"/>
          <w:b/>
          <w:bCs/>
        </w:rPr>
        <w:t>punimi Komb</w:t>
      </w:r>
      <w:r w:rsidR="009B0890" w:rsidRPr="00EA33E4">
        <w:rPr>
          <w:rFonts w:ascii="Times New Roman" w:eastAsia="Times New Roman" w:hAnsi="Times New Roman" w:cs="Times New Roman"/>
          <w:b/>
          <w:bCs/>
        </w:rPr>
        <w:t>ë</w:t>
      </w:r>
      <w:r w:rsidRPr="00EA33E4">
        <w:rPr>
          <w:rFonts w:ascii="Times New Roman" w:eastAsia="Times New Roman" w:hAnsi="Times New Roman" w:cs="Times New Roman"/>
          <w:b/>
          <w:bCs/>
        </w:rPr>
        <w:t>tar dhe Nd</w:t>
      </w:r>
      <w:r w:rsidR="009B0890" w:rsidRPr="00EA33E4">
        <w:rPr>
          <w:rFonts w:ascii="Times New Roman" w:eastAsia="Times New Roman" w:hAnsi="Times New Roman" w:cs="Times New Roman"/>
          <w:b/>
          <w:bCs/>
        </w:rPr>
        <w:t>ë</w:t>
      </w:r>
      <w:r w:rsidRPr="00EA33E4">
        <w:rPr>
          <w:rFonts w:ascii="Times New Roman" w:eastAsia="Times New Roman" w:hAnsi="Times New Roman" w:cs="Times New Roman"/>
          <w:b/>
          <w:bCs/>
        </w:rPr>
        <w:t>rkomb</w:t>
      </w:r>
      <w:r w:rsidR="009B0890" w:rsidRPr="00EA33E4">
        <w:rPr>
          <w:rFonts w:ascii="Times New Roman" w:eastAsia="Times New Roman" w:hAnsi="Times New Roman" w:cs="Times New Roman"/>
          <w:b/>
          <w:bCs/>
        </w:rPr>
        <w:t>ë</w:t>
      </w:r>
      <w:r w:rsidRPr="00EA33E4">
        <w:rPr>
          <w:rFonts w:ascii="Times New Roman" w:eastAsia="Times New Roman" w:hAnsi="Times New Roman" w:cs="Times New Roman"/>
          <w:b/>
          <w:bCs/>
        </w:rPr>
        <w:t>tar.</w:t>
      </w:r>
      <w:r w:rsidRPr="001431AF">
        <w:rPr>
          <w:rFonts w:ascii="Times New Roman" w:eastAsia="Times New Roman" w:hAnsi="Times New Roman" w:cs="Times New Roman"/>
        </w:rPr>
        <w:t xml:space="preserve"> </w:t>
      </w:r>
    </w:p>
    <w:p w14:paraId="6ACB6B59" w14:textId="4A2BE67E" w:rsidR="003F7BB6" w:rsidRPr="001431AF" w:rsidRDefault="00DA5964" w:rsidP="002D5C25">
      <w:pPr>
        <w:spacing w:before="100" w:beforeAutospacing="1" w:after="100" w:afterAutospacing="1" w:line="276" w:lineRule="auto"/>
        <w:ind w:firstLine="720"/>
        <w:jc w:val="both"/>
        <w:rPr>
          <w:rFonts w:ascii="Times New Roman" w:eastAsia="Times New Roman" w:hAnsi="Times New Roman" w:cs="Times New Roman"/>
        </w:rPr>
      </w:pPr>
      <w:r w:rsidRPr="001431AF">
        <w:rPr>
          <w:rFonts w:ascii="Times New Roman" w:eastAsia="Times New Roman" w:hAnsi="Times New Roman" w:cs="Times New Roman"/>
          <w:kern w:val="0"/>
          <w14:ligatures w14:val="none"/>
        </w:rPr>
        <w:lastRenderedPageBreak/>
        <w:t>Me qëllim parandalimin e krimit të organizuar dhe krimeve t</w:t>
      </w:r>
      <w:r w:rsidR="009B0890" w:rsidRPr="001431AF">
        <w:rPr>
          <w:rFonts w:ascii="Times New Roman" w:eastAsia="Times New Roman" w:hAnsi="Times New Roman" w:cs="Times New Roman"/>
          <w:kern w:val="0"/>
          <w14:ligatures w14:val="none"/>
        </w:rPr>
        <w:t>ë</w:t>
      </w:r>
      <w:r w:rsidRPr="001431AF">
        <w:rPr>
          <w:rFonts w:ascii="Times New Roman" w:eastAsia="Times New Roman" w:hAnsi="Times New Roman" w:cs="Times New Roman"/>
          <w:kern w:val="0"/>
          <w14:ligatures w14:val="none"/>
        </w:rPr>
        <w:t xml:space="preserve"> r</w:t>
      </w:r>
      <w:r w:rsidR="009B0890" w:rsidRPr="001431AF">
        <w:rPr>
          <w:rFonts w:ascii="Times New Roman" w:eastAsia="Times New Roman" w:hAnsi="Times New Roman" w:cs="Times New Roman"/>
          <w:kern w:val="0"/>
          <w14:ligatures w14:val="none"/>
        </w:rPr>
        <w:t>ë</w:t>
      </w:r>
      <w:r w:rsidRPr="001431AF">
        <w:rPr>
          <w:rFonts w:ascii="Times New Roman" w:eastAsia="Times New Roman" w:hAnsi="Times New Roman" w:cs="Times New Roman"/>
          <w:kern w:val="0"/>
          <w14:ligatures w14:val="none"/>
        </w:rPr>
        <w:t xml:space="preserve">nda, </w:t>
      </w:r>
      <w:r w:rsidR="00A32F08">
        <w:rPr>
          <w:rFonts w:ascii="Times New Roman" w:eastAsia="Times New Roman" w:hAnsi="Times New Roman" w:cs="Times New Roman"/>
          <w:kern w:val="0"/>
          <w14:ligatures w14:val="none"/>
        </w:rPr>
        <w:t>ë</w:t>
      </w:r>
      <w:r w:rsidR="00EF358C" w:rsidRPr="001431AF">
        <w:rPr>
          <w:rFonts w:ascii="Times New Roman" w:eastAsia="Times New Roman" w:hAnsi="Times New Roman" w:cs="Times New Roman"/>
          <w:kern w:val="0"/>
          <w14:ligatures w14:val="none"/>
        </w:rPr>
        <w:t>sht</w:t>
      </w:r>
      <w:r w:rsidR="00A32F08">
        <w:rPr>
          <w:rFonts w:ascii="Times New Roman" w:eastAsia="Times New Roman" w:hAnsi="Times New Roman" w:cs="Times New Roman"/>
          <w:kern w:val="0"/>
          <w14:ligatures w14:val="none"/>
        </w:rPr>
        <w:t>ë</w:t>
      </w:r>
      <w:r w:rsidR="00EF358C" w:rsidRPr="001431AF">
        <w:rPr>
          <w:rFonts w:ascii="Times New Roman" w:eastAsia="Times New Roman" w:hAnsi="Times New Roman" w:cs="Times New Roman"/>
          <w:kern w:val="0"/>
          <w14:ligatures w14:val="none"/>
        </w:rPr>
        <w:t xml:space="preserve"> e nevojshme</w:t>
      </w:r>
      <w:r w:rsidRPr="001431AF">
        <w:rPr>
          <w:rFonts w:ascii="Times New Roman" w:eastAsia="Times New Roman" w:hAnsi="Times New Roman" w:cs="Times New Roman"/>
          <w:kern w:val="0"/>
          <w14:ligatures w14:val="none"/>
        </w:rPr>
        <w:t xml:space="preserve"> ndërmarrja e masave të koordinuara dhe efektive që adresojnë faktorët që e favorizojnë zhvillimin e veprimtarive kriminale, duke përfshirë forcimin e kapaciteteve të institucioneve ligjzbatuese, </w:t>
      </w:r>
      <w:r w:rsidR="00EF358C" w:rsidRPr="001431AF">
        <w:rPr>
          <w:rFonts w:ascii="Times New Roman" w:eastAsia="Times New Roman" w:hAnsi="Times New Roman" w:cs="Times New Roman"/>
          <w:kern w:val="0"/>
          <w14:ligatures w14:val="none"/>
        </w:rPr>
        <w:t xml:space="preserve">si dhe </w:t>
      </w:r>
      <w:r w:rsidRPr="001431AF">
        <w:rPr>
          <w:rFonts w:ascii="Times New Roman" w:eastAsia="Times New Roman" w:hAnsi="Times New Roman" w:cs="Times New Roman"/>
          <w:kern w:val="0"/>
          <w14:ligatures w14:val="none"/>
        </w:rPr>
        <w:t xml:space="preserve">bashkëpunimin e ngushtë ndërmjet aktorëve të ndryshëm </w:t>
      </w:r>
      <w:r w:rsidR="00EF358C" w:rsidRPr="001431AF">
        <w:rPr>
          <w:rFonts w:ascii="Times New Roman" w:eastAsia="Times New Roman" w:hAnsi="Times New Roman" w:cs="Times New Roman"/>
          <w:kern w:val="0"/>
          <w14:ligatures w14:val="none"/>
        </w:rPr>
        <w:t>n</w:t>
      </w:r>
      <w:r w:rsidR="00A32F08">
        <w:rPr>
          <w:rFonts w:ascii="Times New Roman" w:eastAsia="Times New Roman" w:hAnsi="Times New Roman" w:cs="Times New Roman"/>
          <w:kern w:val="0"/>
          <w14:ligatures w14:val="none"/>
        </w:rPr>
        <w:t>ë</w:t>
      </w:r>
      <w:r w:rsidR="00EF358C" w:rsidRPr="001431AF">
        <w:rPr>
          <w:rFonts w:ascii="Times New Roman" w:eastAsia="Times New Roman" w:hAnsi="Times New Roman" w:cs="Times New Roman"/>
          <w:kern w:val="0"/>
          <w14:ligatures w14:val="none"/>
        </w:rPr>
        <w:t xml:space="preserve"> nivel nd</w:t>
      </w:r>
      <w:r w:rsidR="00A32F08">
        <w:rPr>
          <w:rFonts w:ascii="Times New Roman" w:eastAsia="Times New Roman" w:hAnsi="Times New Roman" w:cs="Times New Roman"/>
          <w:kern w:val="0"/>
          <w14:ligatures w14:val="none"/>
        </w:rPr>
        <w:t>ë</w:t>
      </w:r>
      <w:r w:rsidR="00EF358C" w:rsidRPr="001431AF">
        <w:rPr>
          <w:rFonts w:ascii="Times New Roman" w:eastAsia="Times New Roman" w:hAnsi="Times New Roman" w:cs="Times New Roman"/>
          <w:kern w:val="0"/>
          <w14:ligatures w14:val="none"/>
        </w:rPr>
        <w:t>rinstitucional dhe nd</w:t>
      </w:r>
      <w:r w:rsidR="00A32F08">
        <w:rPr>
          <w:rFonts w:ascii="Times New Roman" w:eastAsia="Times New Roman" w:hAnsi="Times New Roman" w:cs="Times New Roman"/>
          <w:kern w:val="0"/>
          <w14:ligatures w14:val="none"/>
        </w:rPr>
        <w:t>ë</w:t>
      </w:r>
      <w:r w:rsidR="00EF358C" w:rsidRPr="001431AF">
        <w:rPr>
          <w:rFonts w:ascii="Times New Roman" w:eastAsia="Times New Roman" w:hAnsi="Times New Roman" w:cs="Times New Roman"/>
          <w:kern w:val="0"/>
          <w14:ligatures w14:val="none"/>
        </w:rPr>
        <w:t>rkomb</w:t>
      </w:r>
      <w:r w:rsidR="00A32F08">
        <w:rPr>
          <w:rFonts w:ascii="Times New Roman" w:eastAsia="Times New Roman" w:hAnsi="Times New Roman" w:cs="Times New Roman"/>
          <w:kern w:val="0"/>
          <w14:ligatures w14:val="none"/>
        </w:rPr>
        <w:t>ë</w:t>
      </w:r>
      <w:r w:rsidR="00EF358C" w:rsidRPr="001431AF">
        <w:rPr>
          <w:rFonts w:ascii="Times New Roman" w:eastAsia="Times New Roman" w:hAnsi="Times New Roman" w:cs="Times New Roman"/>
          <w:kern w:val="0"/>
          <w14:ligatures w14:val="none"/>
        </w:rPr>
        <w:t xml:space="preserve">tar. </w:t>
      </w:r>
    </w:p>
    <w:p w14:paraId="2263C888" w14:textId="0C5A67E2" w:rsidR="00497416" w:rsidRPr="001431AF" w:rsidRDefault="00A32F08" w:rsidP="00010817">
      <w:pPr>
        <w:shd w:val="clear" w:color="auto" w:fill="B4C6E7" w:themeFill="accent1" w:themeFillTint="66"/>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b/>
          <w:bCs/>
        </w:rPr>
        <w:t>OBJEKTIVI SPECIFIK 1.1</w:t>
      </w:r>
      <w:r w:rsidRPr="001431AF">
        <w:rPr>
          <w:rFonts w:ascii="Times New Roman" w:eastAsia="Times New Roman" w:hAnsi="Times New Roman" w:cs="Times New Roman"/>
        </w:rPr>
        <w:t xml:space="preserve">: </w:t>
      </w:r>
      <w:r w:rsidR="00497416" w:rsidRPr="00EA33E4">
        <w:rPr>
          <w:rFonts w:ascii="Times New Roman" w:eastAsia="Times New Roman" w:hAnsi="Times New Roman" w:cs="Times New Roman"/>
          <w:b/>
          <w:bCs/>
        </w:rPr>
        <w:t>Realizimi i fushatave për rritjen e ndërgjegjësimit për parandalimin e krimit të organizuar, me përfshirjen e institucioneve qendrore dhe vendore, shoqërisë civile, biznesit, medias dhe aktorëve të tjerë</w:t>
      </w:r>
      <w:r w:rsidR="009E2331" w:rsidRPr="00EA33E4">
        <w:rPr>
          <w:rFonts w:ascii="Times New Roman" w:eastAsia="Times New Roman" w:hAnsi="Times New Roman" w:cs="Times New Roman"/>
          <w:b/>
          <w:bCs/>
        </w:rPr>
        <w:t>.</w:t>
      </w:r>
    </w:p>
    <w:p w14:paraId="4FBC6ADE" w14:textId="73F80348" w:rsidR="00B93738" w:rsidRPr="001431AF" w:rsidRDefault="00A66C83" w:rsidP="00EA33E4">
      <w:pPr>
        <w:spacing w:after="0" w:line="276" w:lineRule="auto"/>
        <w:ind w:firstLine="720"/>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 xml:space="preserve">Në kushtet e rritjes së rreziqeve që sjell krimi i organizuar për sigurinë kombëtare, stabilitetin ekonomik dhe shoqëror të vendit, është </w:t>
      </w:r>
      <w:r w:rsidR="00EF358C" w:rsidRPr="001431AF">
        <w:rPr>
          <w:rFonts w:ascii="Times New Roman" w:eastAsia="Times New Roman" w:hAnsi="Times New Roman" w:cs="Times New Roman"/>
          <w:kern w:val="0"/>
          <w14:ligatures w14:val="none"/>
        </w:rPr>
        <w:t>i</w:t>
      </w:r>
      <w:r w:rsidRPr="001431AF">
        <w:rPr>
          <w:rFonts w:ascii="Times New Roman" w:eastAsia="Times New Roman" w:hAnsi="Times New Roman" w:cs="Times New Roman"/>
          <w:kern w:val="0"/>
          <w14:ligatures w14:val="none"/>
        </w:rPr>
        <w:t xml:space="preserve"> domosdosh</w:t>
      </w:r>
      <w:r w:rsidR="00A32F08">
        <w:rPr>
          <w:rFonts w:ascii="Times New Roman" w:eastAsia="Times New Roman" w:hAnsi="Times New Roman" w:cs="Times New Roman"/>
          <w:kern w:val="0"/>
          <w14:ligatures w14:val="none"/>
        </w:rPr>
        <w:t>ë</w:t>
      </w:r>
      <w:r w:rsidR="00EF358C" w:rsidRPr="001431AF">
        <w:rPr>
          <w:rFonts w:ascii="Times New Roman" w:eastAsia="Times New Roman" w:hAnsi="Times New Roman" w:cs="Times New Roman"/>
          <w:kern w:val="0"/>
          <w14:ligatures w14:val="none"/>
        </w:rPr>
        <w:t xml:space="preserve">m </w:t>
      </w:r>
      <w:r w:rsidRPr="001431AF">
        <w:rPr>
          <w:rFonts w:ascii="Times New Roman" w:eastAsia="Times New Roman" w:hAnsi="Times New Roman" w:cs="Times New Roman"/>
          <w:kern w:val="0"/>
          <w14:ligatures w14:val="none"/>
        </w:rPr>
        <w:t>ndërtimi i një qasjeje të bashkërenduar dhe gjithëpërfshirëse për parandalimin e këtij fenomeni.</w:t>
      </w:r>
      <w:r w:rsidR="001C21B1" w:rsidRPr="001431AF">
        <w:rPr>
          <w:rFonts w:ascii="Times New Roman" w:eastAsia="Times New Roman" w:hAnsi="Times New Roman" w:cs="Times New Roman"/>
          <w:kern w:val="0"/>
          <w14:ligatures w14:val="none"/>
        </w:rPr>
        <w:t xml:space="preserve"> </w:t>
      </w:r>
      <w:r w:rsidR="00F25631" w:rsidRPr="001431AF">
        <w:rPr>
          <w:rFonts w:ascii="Times New Roman" w:eastAsia="Times New Roman" w:hAnsi="Times New Roman" w:cs="Times New Roman"/>
          <w:kern w:val="0"/>
          <w14:ligatures w14:val="none"/>
        </w:rPr>
        <w:t>N</w:t>
      </w:r>
      <w:r w:rsidR="008A4BDB" w:rsidRPr="001431AF">
        <w:rPr>
          <w:rFonts w:ascii="Times New Roman" w:eastAsia="Times New Roman" w:hAnsi="Times New Roman" w:cs="Times New Roman"/>
          <w:kern w:val="0"/>
          <w14:ligatures w14:val="none"/>
        </w:rPr>
        <w:t>ë</w:t>
      </w:r>
      <w:r w:rsidR="00F25631" w:rsidRPr="001431AF">
        <w:rPr>
          <w:rFonts w:ascii="Times New Roman" w:eastAsia="Times New Roman" w:hAnsi="Times New Roman" w:cs="Times New Roman"/>
          <w:kern w:val="0"/>
          <w14:ligatures w14:val="none"/>
        </w:rPr>
        <w:t xml:space="preserve"> funksion t</w:t>
      </w:r>
      <w:r w:rsidR="008A4BDB" w:rsidRPr="001431AF">
        <w:rPr>
          <w:rFonts w:ascii="Times New Roman" w:eastAsia="Times New Roman" w:hAnsi="Times New Roman" w:cs="Times New Roman"/>
          <w:kern w:val="0"/>
          <w14:ligatures w14:val="none"/>
        </w:rPr>
        <w:t>ë</w:t>
      </w:r>
      <w:r w:rsidR="00F25631" w:rsidRPr="001431AF">
        <w:rPr>
          <w:rFonts w:ascii="Times New Roman" w:eastAsia="Times New Roman" w:hAnsi="Times New Roman" w:cs="Times New Roman"/>
          <w:kern w:val="0"/>
          <w14:ligatures w14:val="none"/>
        </w:rPr>
        <w:t xml:space="preserve"> p</w:t>
      </w:r>
      <w:r w:rsidR="008A4BDB" w:rsidRPr="001431AF">
        <w:rPr>
          <w:rFonts w:ascii="Times New Roman" w:eastAsia="Times New Roman" w:hAnsi="Times New Roman" w:cs="Times New Roman"/>
          <w:kern w:val="0"/>
          <w14:ligatures w14:val="none"/>
        </w:rPr>
        <w:t>ë</w:t>
      </w:r>
      <w:r w:rsidR="00F25631" w:rsidRPr="001431AF">
        <w:rPr>
          <w:rFonts w:ascii="Times New Roman" w:eastAsia="Times New Roman" w:hAnsi="Times New Roman" w:cs="Times New Roman"/>
          <w:kern w:val="0"/>
          <w14:ligatures w14:val="none"/>
        </w:rPr>
        <w:t>rmbushjes s</w:t>
      </w:r>
      <w:r w:rsidR="008A4BDB" w:rsidRPr="001431AF">
        <w:rPr>
          <w:rFonts w:ascii="Times New Roman" w:eastAsia="Times New Roman" w:hAnsi="Times New Roman" w:cs="Times New Roman"/>
          <w:kern w:val="0"/>
          <w14:ligatures w14:val="none"/>
        </w:rPr>
        <w:t>ë</w:t>
      </w:r>
      <w:r w:rsidR="00F25631" w:rsidRPr="001431AF">
        <w:rPr>
          <w:rFonts w:ascii="Times New Roman" w:eastAsia="Times New Roman" w:hAnsi="Times New Roman" w:cs="Times New Roman"/>
          <w:kern w:val="0"/>
          <w14:ligatures w14:val="none"/>
        </w:rPr>
        <w:t xml:space="preserve"> k</w:t>
      </w:r>
      <w:r w:rsidR="008A4BDB" w:rsidRPr="001431AF">
        <w:rPr>
          <w:rFonts w:ascii="Times New Roman" w:eastAsia="Times New Roman" w:hAnsi="Times New Roman" w:cs="Times New Roman"/>
          <w:kern w:val="0"/>
          <w14:ligatures w14:val="none"/>
        </w:rPr>
        <w:t>ë</w:t>
      </w:r>
      <w:r w:rsidR="00F25631" w:rsidRPr="001431AF">
        <w:rPr>
          <w:rFonts w:ascii="Times New Roman" w:eastAsia="Times New Roman" w:hAnsi="Times New Roman" w:cs="Times New Roman"/>
          <w:kern w:val="0"/>
          <w14:ligatures w14:val="none"/>
        </w:rPr>
        <w:t>tij objektivi specifik t</w:t>
      </w:r>
      <w:r w:rsidR="008A4BDB" w:rsidRPr="001431AF">
        <w:rPr>
          <w:rFonts w:ascii="Times New Roman" w:eastAsia="Times New Roman" w:hAnsi="Times New Roman" w:cs="Times New Roman"/>
          <w:kern w:val="0"/>
          <w14:ligatures w14:val="none"/>
        </w:rPr>
        <w:t>ë</w:t>
      </w:r>
      <w:r w:rsidR="00F25631" w:rsidRPr="001431AF">
        <w:rPr>
          <w:rFonts w:ascii="Times New Roman" w:eastAsia="Times New Roman" w:hAnsi="Times New Roman" w:cs="Times New Roman"/>
          <w:kern w:val="0"/>
          <w14:ligatures w14:val="none"/>
        </w:rPr>
        <w:t xml:space="preserve"> k</w:t>
      </w:r>
      <w:r w:rsidR="008A4BDB" w:rsidRPr="001431AF">
        <w:rPr>
          <w:rFonts w:ascii="Times New Roman" w:eastAsia="Times New Roman" w:hAnsi="Times New Roman" w:cs="Times New Roman"/>
          <w:kern w:val="0"/>
          <w14:ligatures w14:val="none"/>
        </w:rPr>
        <w:t>ë</w:t>
      </w:r>
      <w:r w:rsidR="00F25631" w:rsidRPr="001431AF">
        <w:rPr>
          <w:rFonts w:ascii="Times New Roman" w:eastAsia="Times New Roman" w:hAnsi="Times New Roman" w:cs="Times New Roman"/>
          <w:kern w:val="0"/>
          <w14:ligatures w14:val="none"/>
        </w:rPr>
        <w:t>saj politike, do t</w:t>
      </w:r>
      <w:r w:rsidR="008A4BDB" w:rsidRPr="001431AF">
        <w:rPr>
          <w:rFonts w:ascii="Times New Roman" w:eastAsia="Times New Roman" w:hAnsi="Times New Roman" w:cs="Times New Roman"/>
          <w:kern w:val="0"/>
          <w14:ligatures w14:val="none"/>
        </w:rPr>
        <w:t>ë</w:t>
      </w:r>
      <w:r w:rsidR="00F25631" w:rsidRPr="001431AF">
        <w:rPr>
          <w:rFonts w:ascii="Times New Roman" w:eastAsia="Times New Roman" w:hAnsi="Times New Roman" w:cs="Times New Roman"/>
          <w:kern w:val="0"/>
          <w14:ligatures w14:val="none"/>
        </w:rPr>
        <w:t xml:space="preserve"> zbatohen masat e m</w:t>
      </w:r>
      <w:r w:rsidR="008A4BDB" w:rsidRPr="001431AF">
        <w:rPr>
          <w:rFonts w:ascii="Times New Roman" w:eastAsia="Times New Roman" w:hAnsi="Times New Roman" w:cs="Times New Roman"/>
          <w:kern w:val="0"/>
          <w14:ligatures w14:val="none"/>
        </w:rPr>
        <w:t>ë</w:t>
      </w:r>
      <w:r w:rsidR="00F25631" w:rsidRPr="001431AF">
        <w:rPr>
          <w:rFonts w:ascii="Times New Roman" w:eastAsia="Times New Roman" w:hAnsi="Times New Roman" w:cs="Times New Roman"/>
          <w:kern w:val="0"/>
          <w14:ligatures w14:val="none"/>
        </w:rPr>
        <w:t>poshtme:</w:t>
      </w:r>
    </w:p>
    <w:p w14:paraId="4F04A839" w14:textId="77777777" w:rsidR="00B93738" w:rsidRPr="001431AF" w:rsidRDefault="00B93738" w:rsidP="00F25631">
      <w:pPr>
        <w:pStyle w:val="ListParagraph"/>
        <w:numPr>
          <w:ilvl w:val="2"/>
          <w:numId w:val="29"/>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Organizimi i fushatave ndërgjegjësuese në nivel qendror dhe vendor, me grupe të targetuara dhe tema të përshtatura me kontekstin vendor lidhur me risqet, pasojat dhe parandalimin e përfshirjes në veprimtari kriminale</w:t>
      </w:r>
    </w:p>
    <w:p w14:paraId="2E67568D" w14:textId="2374B306" w:rsidR="00B93738" w:rsidRPr="001431AF" w:rsidRDefault="00B93738" w:rsidP="00F25631">
      <w:pPr>
        <w:pStyle w:val="ListParagraph"/>
        <w:numPr>
          <w:ilvl w:val="2"/>
          <w:numId w:val="29"/>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Organizimi i leksioneve dhe seminareve të hapura në institucione arsimore publike dhe private</w:t>
      </w:r>
    </w:p>
    <w:p w14:paraId="1B48FBDA" w14:textId="5282E9E1" w:rsidR="00B93738" w:rsidRPr="001431AF" w:rsidRDefault="00B93738" w:rsidP="00F25631">
      <w:pPr>
        <w:pStyle w:val="ListParagraph"/>
        <w:numPr>
          <w:ilvl w:val="2"/>
          <w:numId w:val="29"/>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Realizimi i video-mesazheve ndërgjegjësuese mbi risqet dhe pasojat e krimit të organizuar si dhe promovimi i modeleve pozitive ndërmjet të rinjve dhe transmetimi në mediat lokale, rrjete sociale, etj.</w:t>
      </w:r>
    </w:p>
    <w:p w14:paraId="29EEA29D" w14:textId="490A3B10" w:rsidR="00B93738" w:rsidRPr="001431AF" w:rsidRDefault="00B93738" w:rsidP="00F25631">
      <w:pPr>
        <w:pStyle w:val="ListParagraph"/>
        <w:numPr>
          <w:ilvl w:val="2"/>
          <w:numId w:val="29"/>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Botimi i  praktikave më të mira,  manualeve dhe studimeve të përbashkëta në lidhje me krimin financiar, korrupsionin dhe efektet e tyre negative në shoqëri.</w:t>
      </w:r>
    </w:p>
    <w:p w14:paraId="1F75C4C6" w14:textId="710E5757" w:rsidR="00B93738" w:rsidRPr="001431AF" w:rsidRDefault="00B93738" w:rsidP="00F25631">
      <w:pPr>
        <w:pStyle w:val="ListParagraph"/>
        <w:numPr>
          <w:ilvl w:val="2"/>
          <w:numId w:val="29"/>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Trajnime të stafeve përgjegjëse në luftën kundër trafikimit të pasurive kulturore me qëllim koordinimin, ndjekjen, shkëmbimin e përvojave dhe ideve te reja.</w:t>
      </w:r>
    </w:p>
    <w:p w14:paraId="1A401332" w14:textId="272D2DB2" w:rsidR="00163EC3" w:rsidRPr="001431AF" w:rsidRDefault="00163EC3" w:rsidP="00EA33E4">
      <w:pPr>
        <w:spacing w:before="100" w:beforeAutospacing="1" w:after="100" w:afterAutospacing="1" w:line="276" w:lineRule="auto"/>
        <w:ind w:firstLine="720"/>
        <w:jc w:val="both"/>
        <w:rPr>
          <w:rFonts w:ascii="Times New Roman" w:eastAsia="Times New Roman" w:hAnsi="Times New Roman" w:cs="Times New Roman"/>
        </w:rPr>
      </w:pPr>
      <w:r w:rsidRPr="001431AF">
        <w:rPr>
          <w:rFonts w:ascii="Times New Roman" w:eastAsia="Times New Roman" w:hAnsi="Times New Roman" w:cs="Times New Roman"/>
        </w:rPr>
        <w:t>Në këtë kuadër, duke angazhuar të gjitha palët relevante dhe duke krijuar një bashkëpunim të fortë dhe të qëndrueshëm mes institucioneve dhe grupeve të ndryshme shoqërore, do të adresohet me efikasitet rreziku dhe pasojat që vijnë nga krimi i organizuar, ndërkohë që do të promovohet një kulturë parandalimi dhe ndërgjegjësimi në Shqipëri.</w:t>
      </w:r>
    </w:p>
    <w:p w14:paraId="4B119593" w14:textId="3A8F233A" w:rsidR="007A4EE0" w:rsidRPr="001431AF" w:rsidRDefault="00A32F08" w:rsidP="00010817">
      <w:pPr>
        <w:shd w:val="clear" w:color="auto" w:fill="B4C6E7" w:themeFill="accent1" w:themeFillTint="66"/>
        <w:spacing w:before="100" w:beforeAutospacing="1" w:after="100" w:afterAutospacing="1" w:line="276" w:lineRule="auto"/>
        <w:jc w:val="both"/>
        <w:rPr>
          <w:rFonts w:ascii="Times New Roman" w:eastAsia="Times New Roman" w:hAnsi="Times New Roman" w:cs="Times New Roman"/>
          <w:b/>
          <w:bCs/>
        </w:rPr>
      </w:pPr>
      <w:r w:rsidRPr="001431AF">
        <w:rPr>
          <w:rFonts w:ascii="Times New Roman" w:eastAsia="Times New Roman" w:hAnsi="Times New Roman" w:cs="Times New Roman"/>
          <w:b/>
          <w:bCs/>
        </w:rPr>
        <w:t>OBJEKTIVI SPECIFIK 1.2</w:t>
      </w:r>
      <w:r>
        <w:rPr>
          <w:rFonts w:ascii="Times New Roman" w:eastAsia="Times New Roman" w:hAnsi="Times New Roman" w:cs="Times New Roman"/>
          <w:b/>
          <w:bCs/>
        </w:rPr>
        <w:t>:</w:t>
      </w:r>
      <w:r w:rsidRPr="001431AF">
        <w:rPr>
          <w:rFonts w:ascii="Times New Roman" w:hAnsi="Times New Roman" w:cs="Times New Roman"/>
        </w:rPr>
        <w:t xml:space="preserve"> </w:t>
      </w:r>
      <w:r w:rsidR="00B93738" w:rsidRPr="00EA33E4">
        <w:rPr>
          <w:rFonts w:ascii="Times New Roman" w:eastAsia="Times New Roman" w:hAnsi="Times New Roman" w:cs="Times New Roman"/>
          <w:b/>
          <w:bCs/>
        </w:rPr>
        <w:t>Ofrimi dhe koordinimi i mbështetjes së brendshme/huaj për zona dhe komunitete vulnerabël</w:t>
      </w:r>
      <w:r w:rsidR="008A4BDB" w:rsidRPr="00EA33E4">
        <w:rPr>
          <w:rFonts w:ascii="Times New Roman" w:eastAsia="Times New Roman" w:hAnsi="Times New Roman" w:cs="Times New Roman"/>
          <w:b/>
          <w:bCs/>
        </w:rPr>
        <w:t xml:space="preserve"> ka si qëllim të sigurojë një mbështetje gjithëpërfshirëse dhe të qëndrueshme për individët dhe grupet t</w:t>
      </w:r>
      <w:r w:rsidR="00E1277B" w:rsidRPr="00EA33E4">
        <w:rPr>
          <w:rFonts w:ascii="Times New Roman" w:eastAsia="Times New Roman" w:hAnsi="Times New Roman" w:cs="Times New Roman"/>
          <w:b/>
          <w:bCs/>
        </w:rPr>
        <w:t>ë</w:t>
      </w:r>
      <w:r w:rsidR="008A4BDB" w:rsidRPr="00EA33E4">
        <w:rPr>
          <w:rFonts w:ascii="Times New Roman" w:eastAsia="Times New Roman" w:hAnsi="Times New Roman" w:cs="Times New Roman"/>
          <w:b/>
          <w:bCs/>
        </w:rPr>
        <w:t xml:space="preserve"> cil</w:t>
      </w:r>
      <w:r w:rsidR="00E1277B" w:rsidRPr="00EA33E4">
        <w:rPr>
          <w:rFonts w:ascii="Times New Roman" w:eastAsia="Times New Roman" w:hAnsi="Times New Roman" w:cs="Times New Roman"/>
          <w:b/>
          <w:bCs/>
        </w:rPr>
        <w:t>ë</w:t>
      </w:r>
      <w:r w:rsidR="008A4BDB" w:rsidRPr="00EA33E4">
        <w:rPr>
          <w:rFonts w:ascii="Times New Roman" w:eastAsia="Times New Roman" w:hAnsi="Times New Roman" w:cs="Times New Roman"/>
          <w:b/>
          <w:bCs/>
        </w:rPr>
        <w:t>t janë të ekspozuar ndaj pasojave të aktiviteteve dhe veprimtarive t</w:t>
      </w:r>
      <w:r w:rsidR="00E1277B" w:rsidRPr="00EA33E4">
        <w:rPr>
          <w:rFonts w:ascii="Times New Roman" w:eastAsia="Times New Roman" w:hAnsi="Times New Roman" w:cs="Times New Roman"/>
          <w:b/>
          <w:bCs/>
        </w:rPr>
        <w:t>ë</w:t>
      </w:r>
      <w:r w:rsidR="008A4BDB" w:rsidRPr="00EA33E4">
        <w:rPr>
          <w:rFonts w:ascii="Times New Roman" w:eastAsia="Times New Roman" w:hAnsi="Times New Roman" w:cs="Times New Roman"/>
          <w:b/>
          <w:bCs/>
        </w:rPr>
        <w:t xml:space="preserve"> paligjshme. </w:t>
      </w:r>
    </w:p>
    <w:p w14:paraId="010CDB5B" w14:textId="08980557" w:rsidR="008A4BDB" w:rsidRPr="001431AF" w:rsidRDefault="008A4BDB" w:rsidP="00EA33E4">
      <w:pPr>
        <w:spacing w:before="100" w:beforeAutospacing="1" w:after="100" w:afterAutospacing="1" w:line="276" w:lineRule="auto"/>
        <w:ind w:firstLine="720"/>
        <w:jc w:val="both"/>
        <w:rPr>
          <w:rFonts w:ascii="Times New Roman" w:eastAsia="Times New Roman" w:hAnsi="Times New Roman" w:cs="Times New Roman"/>
        </w:rPr>
      </w:pPr>
      <w:r w:rsidRPr="001431AF">
        <w:rPr>
          <w:rFonts w:ascii="Times New Roman" w:eastAsia="Times New Roman" w:hAnsi="Times New Roman" w:cs="Times New Roman"/>
        </w:rPr>
        <w:t xml:space="preserve">Ky objektiv synon të trajtojë në mënyrë të integruar problemet sociale, ekonomike dhe ligjore që ndikojnë negativisht në jetën e komunitetit, duke u mundësuar atyre mundësi për zhvillim dhe përmirësim të kushteve të jetesës. Përmes mbështetjes adekuate dhe krijimit të mundësive për punësim, arsim dhe shërbime sociale, synohet forcimi i kapaciteteve të këtyre </w:t>
      </w:r>
      <w:r w:rsidRPr="001431AF">
        <w:rPr>
          <w:rFonts w:ascii="Times New Roman" w:eastAsia="Times New Roman" w:hAnsi="Times New Roman" w:cs="Times New Roman"/>
        </w:rPr>
        <w:lastRenderedPageBreak/>
        <w:t xml:space="preserve">grupeve për të tejkaluar vështirësitë me të cilat përballen. Po ashtu, do të angazhohen mekanizma koordinimi midis institucioneve shtetërore, organizatave ndërkombëtare dhe grupeve shoqërore, me qëllim krijimin e një kornize ligjore dhe sociale që mundëson integrimin e këtyre individëve në jetën e përditshme dhe luftën kundër varfërisë dhe krimit. </w:t>
      </w:r>
    </w:p>
    <w:p w14:paraId="38D91FD6" w14:textId="78EA1C91" w:rsidR="008A4BDB" w:rsidRPr="001431AF" w:rsidRDefault="008A4BDB" w:rsidP="00EA33E4">
      <w:pPr>
        <w:spacing w:before="100" w:beforeAutospacing="1" w:after="100" w:afterAutospacing="1" w:line="276" w:lineRule="auto"/>
        <w:ind w:firstLine="720"/>
        <w:jc w:val="both"/>
        <w:rPr>
          <w:rFonts w:ascii="Times New Roman" w:eastAsia="Times New Roman" w:hAnsi="Times New Roman" w:cs="Times New Roman"/>
        </w:rPr>
      </w:pPr>
      <w:r w:rsidRPr="001431AF">
        <w:rPr>
          <w:rFonts w:ascii="Times New Roman" w:eastAsia="Times New Roman" w:hAnsi="Times New Roman" w:cs="Times New Roman"/>
        </w:rPr>
        <w:t>Masat t</w:t>
      </w:r>
      <w:r w:rsidR="00E1277B"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cilat do t</w:t>
      </w:r>
      <w:r w:rsidR="00E1277B"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zbatohen p</w:t>
      </w:r>
      <w:r w:rsidR="00E1277B" w:rsidRPr="001431AF">
        <w:rPr>
          <w:rFonts w:ascii="Times New Roman" w:eastAsia="Times New Roman" w:hAnsi="Times New Roman" w:cs="Times New Roman"/>
        </w:rPr>
        <w:t>ë</w:t>
      </w:r>
      <w:r w:rsidRPr="001431AF">
        <w:rPr>
          <w:rFonts w:ascii="Times New Roman" w:eastAsia="Times New Roman" w:hAnsi="Times New Roman" w:cs="Times New Roman"/>
        </w:rPr>
        <w:t>r k</w:t>
      </w:r>
      <w:r w:rsidR="00E1277B" w:rsidRPr="001431AF">
        <w:rPr>
          <w:rFonts w:ascii="Times New Roman" w:eastAsia="Times New Roman" w:hAnsi="Times New Roman" w:cs="Times New Roman"/>
        </w:rPr>
        <w:t>ë</w:t>
      </w:r>
      <w:r w:rsidRPr="001431AF">
        <w:rPr>
          <w:rFonts w:ascii="Times New Roman" w:eastAsia="Times New Roman" w:hAnsi="Times New Roman" w:cs="Times New Roman"/>
        </w:rPr>
        <w:t>t</w:t>
      </w:r>
      <w:r w:rsidR="00E1277B"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objektiv jan</w:t>
      </w:r>
      <w:r w:rsidR="00E1277B"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si m</w:t>
      </w:r>
      <w:r w:rsidR="00E1277B"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posht</w:t>
      </w:r>
      <w:r w:rsidR="00E1277B" w:rsidRPr="001431AF">
        <w:rPr>
          <w:rFonts w:ascii="Times New Roman" w:eastAsia="Times New Roman" w:hAnsi="Times New Roman" w:cs="Times New Roman"/>
        </w:rPr>
        <w:t>ë</w:t>
      </w:r>
      <w:r w:rsidRPr="001431AF">
        <w:rPr>
          <w:rFonts w:ascii="Times New Roman" w:eastAsia="Times New Roman" w:hAnsi="Times New Roman" w:cs="Times New Roman"/>
        </w:rPr>
        <w:t>:</w:t>
      </w:r>
    </w:p>
    <w:p w14:paraId="52A07BC6" w14:textId="7C57F5D6" w:rsidR="00B93738" w:rsidRPr="001431AF" w:rsidRDefault="00B93738" w:rsidP="008A4BDB">
      <w:pPr>
        <w:pStyle w:val="ListParagraph"/>
        <w:numPr>
          <w:ilvl w:val="0"/>
          <w:numId w:val="30"/>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Evidentimi dhe analizimi i zonave gjeografike, komuniteteve dhe grupeve shoqërore të afektuara dhe vulnerabël ndaj strukturave dhe veprimtarive të paligjshme</w:t>
      </w:r>
    </w:p>
    <w:p w14:paraId="5C044D8A" w14:textId="20D205B2" w:rsidR="00B93738" w:rsidRPr="001431AF" w:rsidRDefault="00B93738" w:rsidP="008A4BDB">
      <w:pPr>
        <w:pStyle w:val="ListParagraph"/>
        <w:numPr>
          <w:ilvl w:val="0"/>
          <w:numId w:val="30"/>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Nxitja e kalimit të objekteve të konfiskuara në pronësi të njësive të qeverisjes vendore me qëllim përdorimin si qëllime sociale</w:t>
      </w:r>
    </w:p>
    <w:p w14:paraId="6B915F8F" w14:textId="4A9442F4" w:rsidR="00B93738" w:rsidRPr="001431AF" w:rsidRDefault="00B93738" w:rsidP="008A4BDB">
      <w:pPr>
        <w:pStyle w:val="ListParagraph"/>
        <w:numPr>
          <w:ilvl w:val="0"/>
          <w:numId w:val="30"/>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Zhvillimi i takimeve ndërgjegjësuese mbi procedurat e kalimit të pronave të konfiskuara nga aktiviteti kriminal tek institucionet qendore dhe vendore</w:t>
      </w:r>
    </w:p>
    <w:p w14:paraId="18367243" w14:textId="00F685ED" w:rsidR="00B93738" w:rsidRPr="001431AF" w:rsidRDefault="00B93738" w:rsidP="008A4BDB">
      <w:pPr>
        <w:pStyle w:val="ListParagraph"/>
        <w:numPr>
          <w:ilvl w:val="0"/>
          <w:numId w:val="30"/>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Trajtimi i të burgosurve në aspektin psikosocial, kulturor dhe kushtet e ambienteve dhe infrastrukturës së burgjeve, si dhe hartimi dhe jetësimi i programeve sociale dhe trajnimeve apo kurseve profesionale.</w:t>
      </w:r>
    </w:p>
    <w:p w14:paraId="5E416A09" w14:textId="1E6D3837" w:rsidR="00B93738" w:rsidRPr="001431AF" w:rsidRDefault="00B93738" w:rsidP="008A4BDB">
      <w:pPr>
        <w:pStyle w:val="ListParagraph"/>
        <w:numPr>
          <w:ilvl w:val="0"/>
          <w:numId w:val="30"/>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Hartimi i analizave dhe studimeve në bashkëpunim mes Akademisë së Sigurisë, specialistëve të fushës,  psikologëve dhe shoqërisë civile, për të analizuar arsyet, shkaqet dhe faktorët që çojnë në vrasje, si dhe të jepen mendimet dhe mundësitë për zgjidhjen e problematikave, dhe luftimi i shkaqeve që çojnë në vrasje.</w:t>
      </w:r>
    </w:p>
    <w:p w14:paraId="70B95458" w14:textId="0B8DE8F9" w:rsidR="008A4BDB" w:rsidRPr="001431AF" w:rsidRDefault="00163EC3" w:rsidP="00EA33E4">
      <w:pPr>
        <w:spacing w:before="100" w:beforeAutospacing="1" w:after="100" w:afterAutospacing="1" w:line="276" w:lineRule="auto"/>
        <w:ind w:firstLine="720"/>
        <w:jc w:val="both"/>
        <w:rPr>
          <w:rFonts w:ascii="Times New Roman" w:eastAsia="Times New Roman" w:hAnsi="Times New Roman" w:cs="Times New Roman"/>
        </w:rPr>
      </w:pPr>
      <w:r w:rsidRPr="001431AF">
        <w:rPr>
          <w:rFonts w:ascii="Times New Roman" w:eastAsia="Times New Roman" w:hAnsi="Times New Roman" w:cs="Times New Roman"/>
        </w:rPr>
        <w:t>Gjithashtu, do</w:t>
      </w:r>
      <w:r w:rsidR="008A4BDB" w:rsidRPr="001431AF">
        <w:rPr>
          <w:rFonts w:ascii="Times New Roman" w:eastAsia="Times New Roman" w:hAnsi="Times New Roman" w:cs="Times New Roman"/>
        </w:rPr>
        <w:t xml:space="preserve"> të vijojnë nxitjet e programeve sociale me fokus tek shtresat në nevojë, duke </w:t>
      </w:r>
      <w:r w:rsidR="00EF358C" w:rsidRPr="001431AF">
        <w:rPr>
          <w:rFonts w:ascii="Times New Roman" w:eastAsia="Times New Roman" w:hAnsi="Times New Roman" w:cs="Times New Roman"/>
        </w:rPr>
        <w:t>destinuar asetet</w:t>
      </w:r>
      <w:r w:rsidR="008A4BDB" w:rsidRPr="001431AF">
        <w:rPr>
          <w:rFonts w:ascii="Times New Roman" w:eastAsia="Times New Roman" w:hAnsi="Times New Roman" w:cs="Times New Roman"/>
        </w:rPr>
        <w:t xml:space="preserve"> e konfiskuara për krijimin e mundësive zhvillimi dhe përmirësimin e kushteve të jetesës, me qëllim </w:t>
      </w:r>
      <w:r w:rsidR="00EF358C" w:rsidRPr="001431AF">
        <w:rPr>
          <w:rFonts w:ascii="Times New Roman" w:eastAsia="Times New Roman" w:hAnsi="Times New Roman" w:cs="Times New Roman"/>
        </w:rPr>
        <w:t>dekurajimin e tyre p</w:t>
      </w:r>
      <w:r w:rsidR="00A32F08">
        <w:rPr>
          <w:rFonts w:ascii="Times New Roman" w:eastAsia="Times New Roman" w:hAnsi="Times New Roman" w:cs="Times New Roman"/>
        </w:rPr>
        <w:t>ë</w:t>
      </w:r>
      <w:r w:rsidR="00EF358C" w:rsidRPr="001431AF">
        <w:rPr>
          <w:rFonts w:ascii="Times New Roman" w:eastAsia="Times New Roman" w:hAnsi="Times New Roman" w:cs="Times New Roman"/>
        </w:rPr>
        <w:t>r</w:t>
      </w:r>
      <w:r w:rsidR="008A4BDB" w:rsidRPr="001431AF">
        <w:rPr>
          <w:rFonts w:ascii="Times New Roman" w:eastAsia="Times New Roman" w:hAnsi="Times New Roman" w:cs="Times New Roman"/>
        </w:rPr>
        <w:t xml:space="preserve"> përfshirj</w:t>
      </w:r>
      <w:r w:rsidR="00EF358C" w:rsidRPr="001431AF">
        <w:rPr>
          <w:rFonts w:ascii="Times New Roman" w:eastAsia="Times New Roman" w:hAnsi="Times New Roman" w:cs="Times New Roman"/>
        </w:rPr>
        <w:t>e</w:t>
      </w:r>
      <w:r w:rsidR="008A4BDB" w:rsidRPr="001431AF">
        <w:rPr>
          <w:rFonts w:ascii="Times New Roman" w:eastAsia="Times New Roman" w:hAnsi="Times New Roman" w:cs="Times New Roman"/>
        </w:rPr>
        <w:t xml:space="preserve"> në aktivitete kriminale.</w:t>
      </w:r>
    </w:p>
    <w:p w14:paraId="3AAEF96E" w14:textId="2AF16CC8" w:rsidR="007A4EE0" w:rsidRPr="001431AF" w:rsidRDefault="00A32F08" w:rsidP="000C072F">
      <w:pPr>
        <w:shd w:val="clear" w:color="auto" w:fill="B4C6E7" w:themeFill="accent1" w:themeFillTint="66"/>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b/>
          <w:bCs/>
        </w:rPr>
        <w:t>OBJEKTIVI SPECIFIK 1.3</w:t>
      </w:r>
      <w:r>
        <w:rPr>
          <w:rFonts w:ascii="Times New Roman" w:eastAsia="Times New Roman" w:hAnsi="Times New Roman" w:cs="Times New Roman"/>
          <w:b/>
          <w:bCs/>
        </w:rPr>
        <w:t>:</w:t>
      </w:r>
      <w:r w:rsidRPr="001431AF">
        <w:rPr>
          <w:rFonts w:ascii="Times New Roman" w:eastAsia="Times New Roman" w:hAnsi="Times New Roman" w:cs="Times New Roman"/>
        </w:rPr>
        <w:t xml:space="preserve"> </w:t>
      </w:r>
      <w:r w:rsidR="00B93738" w:rsidRPr="00EA33E4">
        <w:rPr>
          <w:rFonts w:ascii="Times New Roman" w:eastAsia="Times New Roman" w:hAnsi="Times New Roman" w:cs="Times New Roman"/>
          <w:b/>
          <w:bCs/>
        </w:rPr>
        <w:t>Identifikimi dhe mbështetja e individëve në rrezik për t’iu nënshtruar shtrëngimit, dhunës dhe frikësimit nga krimi i organizuar</w:t>
      </w:r>
      <w:r w:rsidR="00F335A8" w:rsidRPr="00EA33E4">
        <w:rPr>
          <w:rFonts w:ascii="Times New Roman" w:eastAsia="Times New Roman" w:hAnsi="Times New Roman" w:cs="Times New Roman"/>
          <w:b/>
          <w:bCs/>
        </w:rPr>
        <w:t>.</w:t>
      </w:r>
      <w:r w:rsidR="00F335A8" w:rsidRPr="001431AF">
        <w:rPr>
          <w:rFonts w:ascii="Times New Roman" w:eastAsia="Times New Roman" w:hAnsi="Times New Roman" w:cs="Times New Roman"/>
        </w:rPr>
        <w:t xml:space="preserve"> </w:t>
      </w:r>
    </w:p>
    <w:p w14:paraId="068BAAF6" w14:textId="2FBF007D" w:rsidR="00386DF5" w:rsidRPr="001431AF" w:rsidRDefault="00F335A8" w:rsidP="00EA33E4">
      <w:pPr>
        <w:spacing w:before="100" w:beforeAutospacing="1" w:after="100" w:afterAutospacing="1" w:line="276" w:lineRule="auto"/>
        <w:ind w:firstLine="720"/>
        <w:jc w:val="both"/>
        <w:rPr>
          <w:rFonts w:ascii="Times New Roman" w:eastAsia="Times New Roman" w:hAnsi="Times New Roman" w:cs="Times New Roman"/>
        </w:rPr>
      </w:pPr>
      <w:r w:rsidRPr="001431AF">
        <w:rPr>
          <w:rFonts w:ascii="Times New Roman" w:eastAsia="Times New Roman" w:hAnsi="Times New Roman" w:cs="Times New Roman"/>
        </w:rPr>
        <w:t>N</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luft</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n kund</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r krimit t</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organizuar dhe krimeve t</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r</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 xml:space="preserve">nda, </w:t>
      </w:r>
      <w:r w:rsidR="00EF358C" w:rsidRPr="001431AF">
        <w:rPr>
          <w:rFonts w:ascii="Times New Roman" w:eastAsia="Times New Roman" w:hAnsi="Times New Roman" w:cs="Times New Roman"/>
        </w:rPr>
        <w:t xml:space="preserve">autoritetet </w:t>
      </w:r>
      <w:r w:rsidRPr="001431AF">
        <w:rPr>
          <w:rFonts w:ascii="Times New Roman" w:eastAsia="Times New Roman" w:hAnsi="Times New Roman" w:cs="Times New Roman"/>
        </w:rPr>
        <w:t>ligjzbatuese duhet t</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w:t>
      </w:r>
      <w:r w:rsidR="000C072F">
        <w:rPr>
          <w:rFonts w:ascii="Times New Roman" w:eastAsia="Times New Roman" w:hAnsi="Times New Roman" w:cs="Times New Roman"/>
        </w:rPr>
        <w:t>zotërojnë kapacitet</w:t>
      </w:r>
      <w:r w:rsidR="00A511F3" w:rsidRPr="001431AF">
        <w:rPr>
          <w:rFonts w:ascii="Times New Roman" w:eastAsia="Times New Roman" w:hAnsi="Times New Roman" w:cs="Times New Roman"/>
        </w:rPr>
        <w:t xml:space="preserve"> </w:t>
      </w:r>
      <w:r w:rsidR="000C072F">
        <w:rPr>
          <w:rFonts w:ascii="Times New Roman" w:eastAsia="Times New Roman" w:hAnsi="Times New Roman" w:cs="Times New Roman"/>
        </w:rPr>
        <w:t>për të</w:t>
      </w:r>
      <w:r w:rsidRPr="001431AF">
        <w:rPr>
          <w:rFonts w:ascii="Times New Roman" w:eastAsia="Times New Roman" w:hAnsi="Times New Roman" w:cs="Times New Roman"/>
        </w:rPr>
        <w:t xml:space="preserve"> garant</w:t>
      </w:r>
      <w:r w:rsidR="000C072F">
        <w:rPr>
          <w:rFonts w:ascii="Times New Roman" w:eastAsia="Times New Roman" w:hAnsi="Times New Roman" w:cs="Times New Roman"/>
        </w:rPr>
        <w:t>uar</w:t>
      </w:r>
      <w:r w:rsidRPr="001431AF">
        <w:rPr>
          <w:rFonts w:ascii="Times New Roman" w:eastAsia="Times New Roman" w:hAnsi="Times New Roman" w:cs="Times New Roman"/>
        </w:rPr>
        <w:t xml:space="preserve"> sigurin</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dhe </w:t>
      </w:r>
      <w:r w:rsidR="00A511F3" w:rsidRPr="001431AF">
        <w:rPr>
          <w:rFonts w:ascii="Times New Roman" w:eastAsia="Times New Roman" w:hAnsi="Times New Roman" w:cs="Times New Roman"/>
        </w:rPr>
        <w:t>jet</w:t>
      </w:r>
      <w:r w:rsidR="00332155" w:rsidRPr="001431AF">
        <w:rPr>
          <w:rFonts w:ascii="Times New Roman" w:eastAsia="Times New Roman" w:hAnsi="Times New Roman" w:cs="Times New Roman"/>
        </w:rPr>
        <w:t>ë</w:t>
      </w:r>
      <w:r w:rsidR="00A511F3" w:rsidRPr="001431AF">
        <w:rPr>
          <w:rFonts w:ascii="Times New Roman" w:eastAsia="Times New Roman" w:hAnsi="Times New Roman" w:cs="Times New Roman"/>
        </w:rPr>
        <w:t>n e d</w:t>
      </w:r>
      <w:r w:rsidR="00332155" w:rsidRPr="001431AF">
        <w:rPr>
          <w:rFonts w:ascii="Times New Roman" w:eastAsia="Times New Roman" w:hAnsi="Times New Roman" w:cs="Times New Roman"/>
        </w:rPr>
        <w:t>ë</w:t>
      </w:r>
      <w:r w:rsidR="00A511F3" w:rsidRPr="001431AF">
        <w:rPr>
          <w:rFonts w:ascii="Times New Roman" w:eastAsia="Times New Roman" w:hAnsi="Times New Roman" w:cs="Times New Roman"/>
        </w:rPr>
        <w:t>shmitar</w:t>
      </w:r>
      <w:r w:rsidR="00332155" w:rsidRPr="001431AF">
        <w:rPr>
          <w:rFonts w:ascii="Times New Roman" w:eastAsia="Times New Roman" w:hAnsi="Times New Roman" w:cs="Times New Roman"/>
        </w:rPr>
        <w:t>ë</w:t>
      </w:r>
      <w:r w:rsidR="00A511F3" w:rsidRPr="001431AF">
        <w:rPr>
          <w:rFonts w:ascii="Times New Roman" w:eastAsia="Times New Roman" w:hAnsi="Times New Roman" w:cs="Times New Roman"/>
        </w:rPr>
        <w:t>ve t</w:t>
      </w:r>
      <w:r w:rsidR="00332155" w:rsidRPr="001431AF">
        <w:rPr>
          <w:rFonts w:ascii="Times New Roman" w:eastAsia="Times New Roman" w:hAnsi="Times New Roman" w:cs="Times New Roman"/>
        </w:rPr>
        <w:t>ë</w:t>
      </w:r>
      <w:r w:rsidR="00A511F3" w:rsidRPr="001431AF">
        <w:rPr>
          <w:rFonts w:ascii="Times New Roman" w:eastAsia="Times New Roman" w:hAnsi="Times New Roman" w:cs="Times New Roman"/>
        </w:rPr>
        <w:t xml:space="preserve"> cil</w:t>
      </w:r>
      <w:r w:rsidR="00332155" w:rsidRPr="001431AF">
        <w:rPr>
          <w:rFonts w:ascii="Times New Roman" w:eastAsia="Times New Roman" w:hAnsi="Times New Roman" w:cs="Times New Roman"/>
        </w:rPr>
        <w:t>ë</w:t>
      </w:r>
      <w:r w:rsidR="00A511F3" w:rsidRPr="001431AF">
        <w:rPr>
          <w:rFonts w:ascii="Times New Roman" w:eastAsia="Times New Roman" w:hAnsi="Times New Roman" w:cs="Times New Roman"/>
        </w:rPr>
        <w:t xml:space="preserve">t </w:t>
      </w:r>
      <w:r w:rsidRPr="001431AF">
        <w:rPr>
          <w:rFonts w:ascii="Times New Roman" w:eastAsia="Times New Roman" w:hAnsi="Times New Roman" w:cs="Times New Roman"/>
        </w:rPr>
        <w:t>jan</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t</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ekspozuar ndaj k</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rc</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nimeve serioze, si dhe viktimat e trafikimit, p</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r t</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mund</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suar atyre t</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kotribuojn</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n</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proceset e drejt</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sis</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pa </w:t>
      </w:r>
      <w:r w:rsidR="00A511F3" w:rsidRPr="001431AF">
        <w:rPr>
          <w:rFonts w:ascii="Times New Roman" w:eastAsia="Times New Roman" w:hAnsi="Times New Roman" w:cs="Times New Roman"/>
        </w:rPr>
        <w:t xml:space="preserve">patur </w:t>
      </w:r>
      <w:r w:rsidRPr="001431AF">
        <w:rPr>
          <w:rFonts w:ascii="Times New Roman" w:eastAsia="Times New Roman" w:hAnsi="Times New Roman" w:cs="Times New Roman"/>
        </w:rPr>
        <w:t>frik</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p</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r jet</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 xml:space="preserve">n. </w:t>
      </w:r>
    </w:p>
    <w:p w14:paraId="660194CA" w14:textId="0A4B5387" w:rsidR="00A511F3" w:rsidRPr="001431AF" w:rsidRDefault="00A511F3" w:rsidP="00EA33E4">
      <w:pPr>
        <w:spacing w:before="100" w:beforeAutospacing="1" w:after="100" w:afterAutospacing="1" w:line="276" w:lineRule="auto"/>
        <w:ind w:firstLine="720"/>
        <w:jc w:val="both"/>
        <w:rPr>
          <w:rFonts w:ascii="Times New Roman" w:eastAsia="Times New Roman" w:hAnsi="Times New Roman" w:cs="Times New Roman"/>
        </w:rPr>
      </w:pPr>
      <w:r w:rsidRPr="001431AF">
        <w:rPr>
          <w:rFonts w:ascii="Times New Roman" w:eastAsia="Times New Roman" w:hAnsi="Times New Roman" w:cs="Times New Roman"/>
        </w:rPr>
        <w:t xml:space="preserve">Në këtë kuadër, është thelbësore që institucionet ligjzbatuese të </w:t>
      </w:r>
      <w:r w:rsidR="00475AAF">
        <w:rPr>
          <w:rFonts w:ascii="Times New Roman" w:eastAsia="Times New Roman" w:hAnsi="Times New Roman" w:cs="Times New Roman"/>
        </w:rPr>
        <w:t xml:space="preserve">mundësojnë </w:t>
      </w:r>
      <w:r w:rsidRPr="001431AF">
        <w:rPr>
          <w:rFonts w:ascii="Times New Roman" w:eastAsia="Times New Roman" w:hAnsi="Times New Roman" w:cs="Times New Roman"/>
        </w:rPr>
        <w:t>garant</w:t>
      </w:r>
      <w:r w:rsidR="00475AAF">
        <w:rPr>
          <w:rFonts w:ascii="Times New Roman" w:eastAsia="Times New Roman" w:hAnsi="Times New Roman" w:cs="Times New Roman"/>
        </w:rPr>
        <w:t>imin e</w:t>
      </w:r>
      <w:r w:rsidRPr="001431AF">
        <w:rPr>
          <w:rFonts w:ascii="Times New Roman" w:eastAsia="Times New Roman" w:hAnsi="Times New Roman" w:cs="Times New Roman"/>
        </w:rPr>
        <w:t xml:space="preserve"> jetë</w:t>
      </w:r>
      <w:r w:rsidR="00475AAF">
        <w:rPr>
          <w:rFonts w:ascii="Times New Roman" w:eastAsia="Times New Roman" w:hAnsi="Times New Roman" w:cs="Times New Roman"/>
        </w:rPr>
        <w:t>s</w:t>
      </w:r>
      <w:r w:rsidRPr="001431AF">
        <w:rPr>
          <w:rFonts w:ascii="Times New Roman" w:eastAsia="Times New Roman" w:hAnsi="Times New Roman" w:cs="Times New Roman"/>
        </w:rPr>
        <w:t xml:space="preserve"> dhe integriteti</w:t>
      </w:r>
      <w:r w:rsidR="00475AAF">
        <w:rPr>
          <w:rFonts w:ascii="Times New Roman" w:eastAsia="Times New Roman" w:hAnsi="Times New Roman" w:cs="Times New Roman"/>
        </w:rPr>
        <w:t>t</w:t>
      </w:r>
      <w:r w:rsidRPr="001431AF">
        <w:rPr>
          <w:rFonts w:ascii="Times New Roman" w:eastAsia="Times New Roman" w:hAnsi="Times New Roman" w:cs="Times New Roman"/>
        </w:rPr>
        <w:t xml:space="preserve"> e këtyre individëve, duke përfshirë krijimin e programeve të mbrojtjes së dëshmitarëve dhe bashkëpunëtorëve, si dhe </w:t>
      </w:r>
      <w:r w:rsidR="00475AAF">
        <w:rPr>
          <w:rFonts w:ascii="Times New Roman" w:eastAsia="Times New Roman" w:hAnsi="Times New Roman" w:cs="Times New Roman"/>
        </w:rPr>
        <w:t xml:space="preserve">të mundësohet </w:t>
      </w:r>
      <w:r w:rsidRPr="001431AF">
        <w:rPr>
          <w:rFonts w:ascii="Times New Roman" w:eastAsia="Times New Roman" w:hAnsi="Times New Roman" w:cs="Times New Roman"/>
        </w:rPr>
        <w:t>përmirësimi</w:t>
      </w:r>
      <w:r w:rsidR="00475AAF">
        <w:rPr>
          <w:rFonts w:ascii="Times New Roman" w:eastAsia="Times New Roman" w:hAnsi="Times New Roman" w:cs="Times New Roman"/>
        </w:rPr>
        <w:t xml:space="preserve"> i</w:t>
      </w:r>
      <w:r w:rsidRPr="001431AF">
        <w:rPr>
          <w:rFonts w:ascii="Times New Roman" w:eastAsia="Times New Roman" w:hAnsi="Times New Roman" w:cs="Times New Roman"/>
        </w:rPr>
        <w:t xml:space="preserve"> sistemeve të ndihmës dhe rehabilitimit për viktimat e krimeve të rënda dhe trafikimit. </w:t>
      </w:r>
      <w:r w:rsidR="00386DF5" w:rsidRPr="001431AF">
        <w:rPr>
          <w:rFonts w:ascii="Times New Roman" w:eastAsia="Times New Roman" w:hAnsi="Times New Roman" w:cs="Times New Roman"/>
        </w:rPr>
        <w:t>Në këtë mënyrë, do të rritet edhe besimi i qytetarëve në institucionet shtetërore dhe do të forcohet marrdhënia shtet-qytetar.</w:t>
      </w:r>
      <w:r w:rsidR="007A4EE0" w:rsidRPr="001431AF">
        <w:rPr>
          <w:rFonts w:ascii="Times New Roman" w:eastAsia="Times New Roman" w:hAnsi="Times New Roman" w:cs="Times New Roman"/>
        </w:rPr>
        <w:t xml:space="preserve"> </w:t>
      </w:r>
      <w:r w:rsidRPr="001431AF">
        <w:rPr>
          <w:rFonts w:ascii="Times New Roman" w:eastAsia="Times New Roman" w:hAnsi="Times New Roman" w:cs="Times New Roman"/>
        </w:rPr>
        <w:t>P</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r p</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rmbushjen e k</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tij objektivi duhet t</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zbatohen masat e m</w:t>
      </w:r>
      <w:r w:rsidR="00332155" w:rsidRPr="001431AF">
        <w:rPr>
          <w:rFonts w:ascii="Times New Roman" w:eastAsia="Times New Roman" w:hAnsi="Times New Roman" w:cs="Times New Roman"/>
        </w:rPr>
        <w:t>ë</w:t>
      </w:r>
      <w:r w:rsidRPr="001431AF">
        <w:rPr>
          <w:rFonts w:ascii="Times New Roman" w:eastAsia="Times New Roman" w:hAnsi="Times New Roman" w:cs="Times New Roman"/>
        </w:rPr>
        <w:t>poshtme:</w:t>
      </w:r>
    </w:p>
    <w:p w14:paraId="3B5CA2C5" w14:textId="4AE0E8DC" w:rsidR="00A511F3" w:rsidRPr="001431AF" w:rsidRDefault="00B93738" w:rsidP="00A511F3">
      <w:pPr>
        <w:pStyle w:val="ListParagraph"/>
        <w:numPr>
          <w:ilvl w:val="0"/>
          <w:numId w:val="27"/>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lastRenderedPageBreak/>
        <w:t>Garantimi i jetës dhe sigurisë fizike të dëshmitarëve, bashkëpunëtorëve të drejtësisë, funksionarëve të ngarkuar me luftën kundër krimit të organizuar dhe viktimave të trafikimit.</w:t>
      </w:r>
    </w:p>
    <w:p w14:paraId="2EBB8787" w14:textId="17BA4F16" w:rsidR="00332155" w:rsidRPr="001431AF" w:rsidRDefault="00B93738" w:rsidP="00EA33E4">
      <w:pPr>
        <w:pStyle w:val="ListParagraph"/>
        <w:numPr>
          <w:ilvl w:val="0"/>
          <w:numId w:val="27"/>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Nënshkrimi i marrëveshjeve me njësitë homologe për rialokimin jashtë të programeve të mbrojtjes me qëllim përforcimin e mekanizmave të sigurimit të jetës së bashkëpuntorëve dhe dëshmitarëve të drejtësisë.</w:t>
      </w:r>
    </w:p>
    <w:p w14:paraId="580D52FD" w14:textId="488E548E" w:rsidR="00080147" w:rsidRPr="001431AF" w:rsidRDefault="00A32F08" w:rsidP="000C072F">
      <w:pPr>
        <w:shd w:val="clear" w:color="auto" w:fill="B4C6E7" w:themeFill="accent1" w:themeFillTint="66"/>
        <w:spacing w:before="100" w:beforeAutospacing="1" w:after="100" w:afterAutospacing="1" w:line="276" w:lineRule="auto"/>
        <w:jc w:val="both"/>
        <w:rPr>
          <w:rFonts w:ascii="Times New Roman" w:eastAsia="Times New Roman" w:hAnsi="Times New Roman" w:cs="Times New Roman"/>
          <w:b/>
          <w:bCs/>
        </w:rPr>
      </w:pPr>
      <w:r w:rsidRPr="001431AF">
        <w:rPr>
          <w:rFonts w:ascii="Times New Roman" w:eastAsia="Times New Roman" w:hAnsi="Times New Roman" w:cs="Times New Roman"/>
          <w:b/>
          <w:bCs/>
        </w:rPr>
        <w:t>OBJEKTIVI SPECIFIK 1.4</w:t>
      </w:r>
      <w:r>
        <w:rPr>
          <w:rFonts w:ascii="Times New Roman" w:eastAsia="Times New Roman" w:hAnsi="Times New Roman" w:cs="Times New Roman"/>
          <w:b/>
          <w:bCs/>
        </w:rPr>
        <w:t>:</w:t>
      </w:r>
      <w:r w:rsidRPr="001431AF">
        <w:rPr>
          <w:rFonts w:ascii="Times New Roman" w:hAnsi="Times New Roman" w:cs="Times New Roman"/>
        </w:rPr>
        <w:t xml:space="preserve"> </w:t>
      </w:r>
      <w:r w:rsidR="00B93738" w:rsidRPr="001431AF">
        <w:rPr>
          <w:rFonts w:ascii="Times New Roman" w:eastAsia="Times New Roman" w:hAnsi="Times New Roman" w:cs="Times New Roman"/>
          <w:b/>
          <w:bCs/>
        </w:rPr>
        <w:t>Rritja e profesionalizmit</w:t>
      </w:r>
    </w:p>
    <w:p w14:paraId="324D077E" w14:textId="1C18371A" w:rsidR="00074316" w:rsidRPr="001431AF" w:rsidRDefault="00074316" w:rsidP="00EA33E4">
      <w:pPr>
        <w:spacing w:before="100" w:beforeAutospacing="1" w:after="100" w:afterAutospacing="1" w:line="276" w:lineRule="auto"/>
        <w:ind w:firstLine="720"/>
        <w:jc w:val="both"/>
        <w:rPr>
          <w:rFonts w:ascii="Times New Roman" w:eastAsia="Times New Roman" w:hAnsi="Times New Roman" w:cs="Times New Roman"/>
        </w:rPr>
      </w:pPr>
      <w:r w:rsidRPr="001431AF">
        <w:rPr>
          <w:rFonts w:ascii="Times New Roman" w:eastAsia="Times New Roman" w:hAnsi="Times New Roman" w:cs="Times New Roman"/>
        </w:rPr>
        <w:t xml:space="preserve">Në një kohë kur krimi i organizuar vazhdon të gjejë forma të reja dhe më të sofistikuara për të operuar, duke përfshirë pastrimin e parave dhe veprimtaritë ilegale në shumë aspekte, rritja e profesionalizmit të institucioneve ligjzbatuese është një nevojë dhe prioritet strategjik. Për të mundësuar një luftë më efektive ndaj krimit, është e domosdoshme që shërbimet e rendit, </w:t>
      </w:r>
      <w:r w:rsidR="00EF358C" w:rsidRPr="001431AF">
        <w:rPr>
          <w:rFonts w:ascii="Times New Roman" w:eastAsia="Times New Roman" w:hAnsi="Times New Roman" w:cs="Times New Roman"/>
        </w:rPr>
        <w:t xml:space="preserve">organet e </w:t>
      </w:r>
      <w:r w:rsidRPr="001431AF">
        <w:rPr>
          <w:rFonts w:ascii="Times New Roman" w:eastAsia="Times New Roman" w:hAnsi="Times New Roman" w:cs="Times New Roman"/>
        </w:rPr>
        <w:t>prokurori</w:t>
      </w:r>
      <w:r w:rsidR="00EF358C" w:rsidRPr="001431AF">
        <w:rPr>
          <w:rFonts w:ascii="Times New Roman" w:eastAsia="Times New Roman" w:hAnsi="Times New Roman" w:cs="Times New Roman"/>
        </w:rPr>
        <w:t>s</w:t>
      </w:r>
      <w:r w:rsidR="00A32F08">
        <w:rPr>
          <w:rFonts w:ascii="Times New Roman" w:eastAsia="Times New Roman" w:hAnsi="Times New Roman" w:cs="Times New Roman"/>
        </w:rPr>
        <w:t>ë</w:t>
      </w:r>
      <w:r w:rsidRPr="001431AF">
        <w:rPr>
          <w:rFonts w:ascii="Times New Roman" w:eastAsia="Times New Roman" w:hAnsi="Times New Roman" w:cs="Times New Roman"/>
        </w:rPr>
        <w:t>, dhe gjykata</w:t>
      </w:r>
      <w:r w:rsidR="00EF358C" w:rsidRPr="001431AF">
        <w:rPr>
          <w:rFonts w:ascii="Times New Roman" w:eastAsia="Times New Roman" w:hAnsi="Times New Roman" w:cs="Times New Roman"/>
        </w:rPr>
        <w:t>ve</w:t>
      </w:r>
      <w:r w:rsidRPr="001431AF">
        <w:rPr>
          <w:rFonts w:ascii="Times New Roman" w:eastAsia="Times New Roman" w:hAnsi="Times New Roman" w:cs="Times New Roman"/>
        </w:rPr>
        <w:t xml:space="preserve"> të </w:t>
      </w:r>
      <w:r w:rsidR="00EF358C" w:rsidRPr="001431AF">
        <w:rPr>
          <w:rFonts w:ascii="Times New Roman" w:eastAsia="Times New Roman" w:hAnsi="Times New Roman" w:cs="Times New Roman"/>
        </w:rPr>
        <w:t>zot</w:t>
      </w:r>
      <w:r w:rsidR="00A32F08">
        <w:rPr>
          <w:rFonts w:ascii="Times New Roman" w:eastAsia="Times New Roman" w:hAnsi="Times New Roman" w:cs="Times New Roman"/>
        </w:rPr>
        <w:t>ë</w:t>
      </w:r>
      <w:r w:rsidR="00EF358C" w:rsidRPr="001431AF">
        <w:rPr>
          <w:rFonts w:ascii="Times New Roman" w:eastAsia="Times New Roman" w:hAnsi="Times New Roman" w:cs="Times New Roman"/>
        </w:rPr>
        <w:t>rojn</w:t>
      </w:r>
      <w:r w:rsidR="00A32F08">
        <w:rPr>
          <w:rFonts w:ascii="Times New Roman" w:eastAsia="Times New Roman" w:hAnsi="Times New Roman" w:cs="Times New Roman"/>
        </w:rPr>
        <w:t>ë</w:t>
      </w:r>
      <w:r w:rsidR="00EF358C" w:rsidRPr="001431AF">
        <w:rPr>
          <w:rFonts w:ascii="Times New Roman" w:eastAsia="Times New Roman" w:hAnsi="Times New Roman" w:cs="Times New Roman"/>
        </w:rPr>
        <w:t xml:space="preserve"> </w:t>
      </w:r>
      <w:r w:rsidRPr="001431AF">
        <w:rPr>
          <w:rFonts w:ascii="Times New Roman" w:eastAsia="Times New Roman" w:hAnsi="Times New Roman" w:cs="Times New Roman"/>
        </w:rPr>
        <w:t>njohuri të thella, teknologji moderne dhe kapacitete të avancuara për hetime dhe procedura ligjore. Ky profesionalizëm duhet të shtrihet jo vetëm në nivelin e njohurive teknike, por edhe në aftësinë për të menaxhuar sfidat e reja që lindin nga zhvillimet e shpejta në teknologji dhe metodat e krimit.</w:t>
      </w:r>
    </w:p>
    <w:p w14:paraId="5025359A" w14:textId="1C196AED" w:rsidR="00074316" w:rsidRPr="001431AF" w:rsidRDefault="00074316" w:rsidP="00EA33E4">
      <w:pPr>
        <w:spacing w:before="100" w:beforeAutospacing="1" w:after="100" w:afterAutospacing="1" w:line="276" w:lineRule="auto"/>
        <w:ind w:firstLine="720"/>
        <w:jc w:val="both"/>
        <w:rPr>
          <w:rFonts w:ascii="Times New Roman" w:eastAsia="Times New Roman" w:hAnsi="Times New Roman" w:cs="Times New Roman"/>
        </w:rPr>
      </w:pPr>
      <w:r w:rsidRPr="001431AF">
        <w:rPr>
          <w:rFonts w:ascii="Times New Roman" w:eastAsia="Times New Roman" w:hAnsi="Times New Roman" w:cs="Times New Roman"/>
        </w:rPr>
        <w:t xml:space="preserve">Për të arritur këtë, është e nevojshme që të investohet në trajnimet e vazhdueshme, zhvillimin e kapaciteteve, si dhe shkëmbimin e eksperiencave me partnerët ndërkombëtarë. Njëkohësisht, duhet të forcohen mekanizmat e mbikëqyrjes dhe përgjegjshmërisë brenda institucioneve ligjzbatuese, me qëllim që të parandalohet çdo mundësi për keqpërdorim të pushtetit dhe të sigurohet se ligji zbatohet në mënyrë të barabartë për të gjithë. Rritja e nivelit të profesionalizmit do të përmirësojë jo vetëm efikasitetin e institucioneve, por do të krijojë gjithashtu besim më të madh të qytetarëve tek drejtësia dhe ligji, duke mundësuar një klimë më të sigurt dhe më të drejtë për shoqërinë. </w:t>
      </w:r>
      <w:r w:rsidR="00EF358C" w:rsidRPr="001431AF">
        <w:rPr>
          <w:rFonts w:ascii="Times New Roman" w:eastAsia="Times New Roman" w:hAnsi="Times New Roman" w:cs="Times New Roman"/>
        </w:rPr>
        <w:t>Me q</w:t>
      </w:r>
      <w:r w:rsidR="00A32F08">
        <w:rPr>
          <w:rFonts w:ascii="Times New Roman" w:eastAsia="Times New Roman" w:hAnsi="Times New Roman" w:cs="Times New Roman"/>
        </w:rPr>
        <w:t>ë</w:t>
      </w:r>
      <w:r w:rsidR="00EF358C" w:rsidRPr="001431AF">
        <w:rPr>
          <w:rFonts w:ascii="Times New Roman" w:eastAsia="Times New Roman" w:hAnsi="Times New Roman" w:cs="Times New Roman"/>
        </w:rPr>
        <w:t xml:space="preserve">llim arritjen </w:t>
      </w:r>
      <w:r w:rsidRPr="001431AF">
        <w:rPr>
          <w:rFonts w:ascii="Times New Roman" w:eastAsia="Times New Roman" w:hAnsi="Times New Roman" w:cs="Times New Roman"/>
        </w:rPr>
        <w:t xml:space="preserve">rezultateve </w:t>
      </w:r>
      <w:r w:rsidR="00EF358C" w:rsidRPr="001431AF">
        <w:rPr>
          <w:rFonts w:ascii="Times New Roman" w:eastAsia="Times New Roman" w:hAnsi="Times New Roman" w:cs="Times New Roman"/>
        </w:rPr>
        <w:t>pozitive</w:t>
      </w:r>
      <w:r w:rsidRPr="001431AF">
        <w:rPr>
          <w:rFonts w:ascii="Times New Roman" w:eastAsia="Times New Roman" w:hAnsi="Times New Roman" w:cs="Times New Roman"/>
        </w:rPr>
        <w:t xml:space="preserve"> n</w:t>
      </w:r>
      <w:r w:rsidR="00E1277B"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k</w:t>
      </w:r>
      <w:r w:rsidR="00E1277B" w:rsidRPr="001431AF">
        <w:rPr>
          <w:rFonts w:ascii="Times New Roman" w:eastAsia="Times New Roman" w:hAnsi="Times New Roman" w:cs="Times New Roman"/>
        </w:rPr>
        <w:t>ë</w:t>
      </w:r>
      <w:r w:rsidRPr="001431AF">
        <w:rPr>
          <w:rFonts w:ascii="Times New Roman" w:eastAsia="Times New Roman" w:hAnsi="Times New Roman" w:cs="Times New Roman"/>
        </w:rPr>
        <w:t>t</w:t>
      </w:r>
      <w:r w:rsidR="00E1277B"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drejtim, do t</w:t>
      </w:r>
      <w:r w:rsidR="00E1277B"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zbatohen masa dhe aktivitete si m</w:t>
      </w:r>
      <w:r w:rsidR="00E1277B" w:rsidRPr="001431AF">
        <w:rPr>
          <w:rFonts w:ascii="Times New Roman" w:eastAsia="Times New Roman" w:hAnsi="Times New Roman" w:cs="Times New Roman"/>
        </w:rPr>
        <w:t>ë</w:t>
      </w:r>
      <w:r w:rsidRPr="001431AF">
        <w:rPr>
          <w:rFonts w:ascii="Times New Roman" w:eastAsia="Times New Roman" w:hAnsi="Times New Roman" w:cs="Times New Roman"/>
        </w:rPr>
        <w:t xml:space="preserve"> posht</w:t>
      </w:r>
      <w:r w:rsidR="00E1277B" w:rsidRPr="001431AF">
        <w:rPr>
          <w:rFonts w:ascii="Times New Roman" w:eastAsia="Times New Roman" w:hAnsi="Times New Roman" w:cs="Times New Roman"/>
        </w:rPr>
        <w:t>ë</w:t>
      </w:r>
      <w:r w:rsidRPr="001431AF">
        <w:rPr>
          <w:rFonts w:ascii="Times New Roman" w:eastAsia="Times New Roman" w:hAnsi="Times New Roman" w:cs="Times New Roman"/>
        </w:rPr>
        <w:t>:</w:t>
      </w:r>
    </w:p>
    <w:p w14:paraId="4AB7B709" w14:textId="36608C22" w:rsidR="00B93738" w:rsidRPr="001431AF" w:rsidRDefault="005A1CD7" w:rsidP="00386DF5">
      <w:pPr>
        <w:pStyle w:val="ListParagraph"/>
        <w:numPr>
          <w:ilvl w:val="0"/>
          <w:numId w:val="31"/>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Reformimi i Policisë Kriminale dhe vlerësimi i pozicionimit të strukturave të  mbrojtes së dëshmitarëve, ENFAST, strukturat e bashkëpunimit ndërkombëtar, strukturat e krimit kibernetik</w:t>
      </w:r>
      <w:r w:rsidR="00B45222" w:rsidRPr="001431AF">
        <w:rPr>
          <w:rFonts w:ascii="Times New Roman" w:eastAsia="Times New Roman" w:hAnsi="Times New Roman" w:cs="Times New Roman"/>
        </w:rPr>
        <w:t>;</w:t>
      </w:r>
    </w:p>
    <w:p w14:paraId="6DBB208B" w14:textId="0392EECF" w:rsidR="005A1CD7" w:rsidRPr="001431AF" w:rsidRDefault="005A1CD7" w:rsidP="00386DF5">
      <w:pPr>
        <w:pStyle w:val="ListParagraph"/>
        <w:numPr>
          <w:ilvl w:val="0"/>
          <w:numId w:val="31"/>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Rritja e kapaciteteve investiguese ndaj krimit të organizuar, krimit ekonomik e financiar të punonjësve të PSH-së</w:t>
      </w:r>
      <w:r w:rsidR="00B45222" w:rsidRPr="001431AF">
        <w:rPr>
          <w:rFonts w:ascii="Times New Roman" w:eastAsia="Times New Roman" w:hAnsi="Times New Roman" w:cs="Times New Roman"/>
        </w:rPr>
        <w:t>;</w:t>
      </w:r>
    </w:p>
    <w:p w14:paraId="52A064C0" w14:textId="532BE058" w:rsidR="005A1CD7" w:rsidRPr="001431AF" w:rsidRDefault="005A1CD7" w:rsidP="00386DF5">
      <w:pPr>
        <w:pStyle w:val="ListParagraph"/>
        <w:numPr>
          <w:ilvl w:val="0"/>
          <w:numId w:val="31"/>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Rekrutimi i punonjësve në shërbim të policisë gjyqësore</w:t>
      </w:r>
      <w:r w:rsidR="00B45222" w:rsidRPr="001431AF">
        <w:rPr>
          <w:rFonts w:ascii="Times New Roman" w:eastAsia="Times New Roman" w:hAnsi="Times New Roman" w:cs="Times New Roman"/>
        </w:rPr>
        <w:t>;</w:t>
      </w:r>
    </w:p>
    <w:p w14:paraId="7927DBE5" w14:textId="241D2C9D" w:rsidR="005A1CD7" w:rsidRPr="001431AF" w:rsidRDefault="005A1CD7" w:rsidP="00386DF5">
      <w:pPr>
        <w:pStyle w:val="ListParagraph"/>
        <w:numPr>
          <w:ilvl w:val="0"/>
          <w:numId w:val="31"/>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Profilizimi i programve të Akademisë së Sigurisë dhe edukimi i punonjësve të PSH-së në luftën e krimit të Organizuar, përmes Akademisë së Sigurisë</w:t>
      </w:r>
      <w:r w:rsidR="00B45222" w:rsidRPr="001431AF">
        <w:rPr>
          <w:rFonts w:ascii="Times New Roman" w:eastAsia="Times New Roman" w:hAnsi="Times New Roman" w:cs="Times New Roman"/>
        </w:rPr>
        <w:t>;</w:t>
      </w:r>
    </w:p>
    <w:p w14:paraId="14D5A0FC" w14:textId="1214FC93" w:rsidR="005A1CD7" w:rsidRPr="001431AF" w:rsidRDefault="005A1CD7" w:rsidP="00386DF5">
      <w:pPr>
        <w:pStyle w:val="ListParagraph"/>
        <w:numPr>
          <w:ilvl w:val="0"/>
          <w:numId w:val="31"/>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Trajnimi i oficerëve të policisë gjyqësore për hetimin e veprave penale financiare, për të hetuar krimin financiar, pastrimin e parave dhe trafikimin</w:t>
      </w:r>
      <w:r w:rsidR="00B45222" w:rsidRPr="001431AF">
        <w:rPr>
          <w:rFonts w:ascii="Times New Roman" w:eastAsia="Times New Roman" w:hAnsi="Times New Roman" w:cs="Times New Roman"/>
        </w:rPr>
        <w:t>;</w:t>
      </w:r>
    </w:p>
    <w:p w14:paraId="5C9CBAD7" w14:textId="4A2A3F3C" w:rsidR="005A1CD7" w:rsidRPr="001431AF" w:rsidRDefault="005A1CD7" w:rsidP="00386DF5">
      <w:pPr>
        <w:pStyle w:val="ListParagraph"/>
        <w:numPr>
          <w:ilvl w:val="0"/>
          <w:numId w:val="31"/>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Kryerja e trajnimeve të strukturave të hetimit të krimit në Policinë e Shtetit mbi format dhe metodat më të avancuara të hetimit të strukturave dhe veprimtarive kriminale</w:t>
      </w:r>
      <w:r w:rsidR="00B45222" w:rsidRPr="001431AF">
        <w:rPr>
          <w:rFonts w:ascii="Times New Roman" w:eastAsia="Times New Roman" w:hAnsi="Times New Roman" w:cs="Times New Roman"/>
        </w:rPr>
        <w:t>;</w:t>
      </w:r>
    </w:p>
    <w:p w14:paraId="42850B78" w14:textId="1E2B1FB0" w:rsidR="005A1CD7" w:rsidRPr="001431AF" w:rsidRDefault="005A1CD7" w:rsidP="00386DF5">
      <w:pPr>
        <w:pStyle w:val="ListParagraph"/>
        <w:numPr>
          <w:ilvl w:val="0"/>
          <w:numId w:val="31"/>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Zhvillimi i takimeve ndërgjegjësuese me prokurorët për të rritur përdorimin e rrjetit të pikave të kontaktit 24/7 të krijuar nga Konventa e Këshillit të Evropës për Krimin Kibernetik</w:t>
      </w:r>
      <w:r w:rsidR="00B45222" w:rsidRPr="001431AF">
        <w:rPr>
          <w:rFonts w:ascii="Times New Roman" w:eastAsia="Times New Roman" w:hAnsi="Times New Roman" w:cs="Times New Roman"/>
        </w:rPr>
        <w:t>;</w:t>
      </w:r>
    </w:p>
    <w:p w14:paraId="6CA1A24C" w14:textId="56F252F9" w:rsidR="005A1CD7" w:rsidRPr="001431AF" w:rsidRDefault="00666E39" w:rsidP="00386DF5">
      <w:pPr>
        <w:pStyle w:val="ListParagraph"/>
        <w:numPr>
          <w:ilvl w:val="0"/>
          <w:numId w:val="31"/>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lastRenderedPageBreak/>
        <w:t>Kryerja e trajnimeve të stafit në çdo pikë të kontrollit kufitar lidhur me përdorimin e Bazës së të Dhënave Shtetërore “Regjistri Kombëtar i Pasurive Kulturore (RKPK)” .</w:t>
      </w:r>
    </w:p>
    <w:p w14:paraId="57C4F7EE" w14:textId="25CC93B9" w:rsidR="00666E39" w:rsidRPr="001431AF" w:rsidRDefault="00666E39" w:rsidP="000C072F">
      <w:pPr>
        <w:shd w:val="clear" w:color="auto" w:fill="B4C6E7" w:themeFill="accent1" w:themeFillTint="66"/>
        <w:spacing w:after="0"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b/>
          <w:bCs/>
          <w:kern w:val="0"/>
          <w14:ligatures w14:val="none"/>
        </w:rPr>
        <w:t xml:space="preserve">OBJEKTIVI SPECIFIK 1.5: </w:t>
      </w:r>
      <w:r w:rsidRPr="00EA33E4">
        <w:rPr>
          <w:rFonts w:ascii="Times New Roman" w:eastAsia="Times New Roman" w:hAnsi="Times New Roman" w:cs="Times New Roman"/>
          <w:b/>
          <w:bCs/>
          <w:kern w:val="0"/>
          <w14:ligatures w14:val="none"/>
        </w:rPr>
        <w:t>Dobësimi i motivit financiar në përfshirje në krim</w:t>
      </w:r>
      <w:r w:rsidR="006A5C11" w:rsidRPr="00EA33E4">
        <w:rPr>
          <w:rFonts w:ascii="Times New Roman" w:eastAsia="Times New Roman" w:hAnsi="Times New Roman" w:cs="Times New Roman"/>
          <w:b/>
          <w:bCs/>
          <w:kern w:val="0"/>
          <w14:ligatures w14:val="none"/>
        </w:rPr>
        <w:t>in</w:t>
      </w:r>
      <w:r w:rsidRPr="00EA33E4">
        <w:rPr>
          <w:rFonts w:ascii="Times New Roman" w:eastAsia="Times New Roman" w:hAnsi="Times New Roman" w:cs="Times New Roman"/>
          <w:b/>
          <w:bCs/>
          <w:kern w:val="0"/>
          <w14:ligatures w14:val="none"/>
        </w:rPr>
        <w:t xml:space="preserve"> </w:t>
      </w:r>
      <w:r w:rsidR="006A5C11" w:rsidRPr="00EA33E4">
        <w:rPr>
          <w:rFonts w:ascii="Times New Roman" w:eastAsia="Times New Roman" w:hAnsi="Times New Roman" w:cs="Times New Roman"/>
          <w:b/>
          <w:bCs/>
          <w:kern w:val="0"/>
          <w14:ligatures w14:val="none"/>
        </w:rPr>
        <w:t>e</w:t>
      </w:r>
      <w:r w:rsidRPr="00EA33E4">
        <w:rPr>
          <w:rFonts w:ascii="Times New Roman" w:eastAsia="Times New Roman" w:hAnsi="Times New Roman" w:cs="Times New Roman"/>
          <w:b/>
          <w:bCs/>
          <w:kern w:val="0"/>
          <w14:ligatures w14:val="none"/>
        </w:rPr>
        <w:t xml:space="preserve"> organizuar</w:t>
      </w:r>
      <w:r w:rsidRPr="001431AF">
        <w:rPr>
          <w:rFonts w:ascii="Times New Roman" w:eastAsia="Times New Roman" w:hAnsi="Times New Roman" w:cs="Times New Roman"/>
          <w:kern w:val="0"/>
          <w14:ligatures w14:val="none"/>
        </w:rPr>
        <w:t xml:space="preserve"> </w:t>
      </w:r>
    </w:p>
    <w:p w14:paraId="1266B3B1" w14:textId="3AC880B3" w:rsidR="006A5C11" w:rsidRPr="001431AF" w:rsidRDefault="006A5C11" w:rsidP="00AB5648">
      <w:pPr>
        <w:pStyle w:val="NormalWeb"/>
        <w:spacing w:line="276" w:lineRule="auto"/>
        <w:ind w:firstLine="720"/>
        <w:jc w:val="both"/>
      </w:pPr>
      <w:r w:rsidRPr="001431AF">
        <w:t>Krimi i organizuar mb</w:t>
      </w:r>
      <w:r w:rsidR="00E1277B" w:rsidRPr="001431AF">
        <w:t>ë</w:t>
      </w:r>
      <w:r w:rsidRPr="001431AF">
        <w:t>shtet n</w:t>
      </w:r>
      <w:r w:rsidR="00E1277B" w:rsidRPr="001431AF">
        <w:t>ë</w:t>
      </w:r>
      <w:r w:rsidRPr="001431AF">
        <w:t xml:space="preserve"> p</w:t>
      </w:r>
      <w:r w:rsidR="00E1277B" w:rsidRPr="001431AF">
        <w:t>ë</w:t>
      </w:r>
      <w:r w:rsidRPr="001431AF">
        <w:t>rfitime t</w:t>
      </w:r>
      <w:r w:rsidR="00E1277B" w:rsidRPr="001431AF">
        <w:t>ë</w:t>
      </w:r>
      <w:r w:rsidRPr="001431AF">
        <w:t xml:space="preserve"> m</w:t>
      </w:r>
      <w:r w:rsidR="00E1277B" w:rsidRPr="001431AF">
        <w:t>ë</w:t>
      </w:r>
      <w:r w:rsidRPr="001431AF">
        <w:t>dha financiare</w:t>
      </w:r>
      <w:r w:rsidR="00EF358C" w:rsidRPr="001431AF">
        <w:t xml:space="preserve"> p</w:t>
      </w:r>
      <w:r w:rsidR="00A32F08">
        <w:t>ë</w:t>
      </w:r>
      <w:r w:rsidR="00EF358C" w:rsidRPr="001431AF">
        <w:t>r t</w:t>
      </w:r>
      <w:r w:rsidR="00A32F08">
        <w:t>ë</w:t>
      </w:r>
      <w:r w:rsidR="00EF358C" w:rsidRPr="001431AF">
        <w:t xml:space="preserve"> b</w:t>
      </w:r>
      <w:r w:rsidR="00A32F08">
        <w:t>ë</w:t>
      </w:r>
      <w:r w:rsidR="00EF358C" w:rsidRPr="001431AF">
        <w:t>r</w:t>
      </w:r>
      <w:r w:rsidR="00A32F08">
        <w:t>ë</w:t>
      </w:r>
      <w:r w:rsidR="00EF358C" w:rsidRPr="001431AF">
        <w:t xml:space="preserve"> t</w:t>
      </w:r>
      <w:r w:rsidR="00A32F08">
        <w:t>ë</w:t>
      </w:r>
      <w:r w:rsidR="00EF358C" w:rsidRPr="001431AF">
        <w:t xml:space="preserve"> mundur vijimin e ushtrimit t</w:t>
      </w:r>
      <w:r w:rsidR="00A32F08">
        <w:t>ë</w:t>
      </w:r>
      <w:r w:rsidR="00EF358C" w:rsidRPr="001431AF">
        <w:t xml:space="preserve"> aktiviteteve kriminale ndaj dhe goditja e motiveve </w:t>
      </w:r>
      <w:r w:rsidRPr="001431AF">
        <w:t>financiar</w:t>
      </w:r>
      <w:r w:rsidR="00EF358C" w:rsidRPr="001431AF">
        <w:t>e</w:t>
      </w:r>
      <w:r w:rsidRPr="001431AF">
        <w:t xml:space="preserve"> </w:t>
      </w:r>
      <w:r w:rsidR="00EF358C" w:rsidRPr="001431AF">
        <w:t>p</w:t>
      </w:r>
      <w:r w:rsidR="00A32F08">
        <w:t>ë</w:t>
      </w:r>
      <w:r w:rsidR="00EF358C" w:rsidRPr="001431AF">
        <w:t>rb</w:t>
      </w:r>
      <w:r w:rsidR="00A32F08">
        <w:t>ë</w:t>
      </w:r>
      <w:r w:rsidR="00EF358C" w:rsidRPr="001431AF">
        <w:t>n nj</w:t>
      </w:r>
      <w:r w:rsidR="00A32F08">
        <w:t>ë</w:t>
      </w:r>
      <w:r w:rsidR="00EF358C" w:rsidRPr="001431AF">
        <w:t xml:space="preserve"> nd</w:t>
      </w:r>
      <w:r w:rsidR="00A32F08">
        <w:t>ë</w:t>
      </w:r>
      <w:r w:rsidR="00EF358C" w:rsidRPr="001431AF">
        <w:t>r aspektet themelore t</w:t>
      </w:r>
      <w:r w:rsidR="00A32F08">
        <w:t>ë</w:t>
      </w:r>
      <w:r w:rsidR="00EF358C" w:rsidRPr="001431AF">
        <w:t xml:space="preserve"> luft</w:t>
      </w:r>
      <w:r w:rsidR="00A32F08">
        <w:t>ë</w:t>
      </w:r>
      <w:r w:rsidR="00EF358C" w:rsidRPr="001431AF">
        <w:t>s kund</w:t>
      </w:r>
      <w:r w:rsidR="00A32F08">
        <w:t>ë</w:t>
      </w:r>
      <w:r w:rsidR="00EF358C" w:rsidRPr="001431AF">
        <w:t>r krimit t</w:t>
      </w:r>
      <w:r w:rsidR="00A32F08">
        <w:t>ë</w:t>
      </w:r>
      <w:r w:rsidR="00EF358C" w:rsidRPr="001431AF">
        <w:t xml:space="preserve"> organizuar p</w:t>
      </w:r>
      <w:r w:rsidR="00A32F08">
        <w:t>ë</w:t>
      </w:r>
      <w:r w:rsidR="00EF358C" w:rsidRPr="001431AF">
        <w:t xml:space="preserve">r shkak se </w:t>
      </w:r>
      <w:r w:rsidR="00EF358C" w:rsidRPr="00EA33E4">
        <w:t>demotivon individ</w:t>
      </w:r>
      <w:r w:rsidR="00A32F08">
        <w:t>ë</w:t>
      </w:r>
      <w:r w:rsidR="00EF358C" w:rsidRPr="00EA33E4">
        <w:t>t për t’u përfshirë në aktivitete kriminale duke ju përcjellë mesazhin e qartë se askush nuk del i fituar nga përfshirja në krim.</w:t>
      </w:r>
      <w:r w:rsidR="00AB5648" w:rsidRPr="001431AF">
        <w:t xml:space="preserve"> </w:t>
      </w:r>
      <w:r w:rsidRPr="001431AF">
        <w:t>N</w:t>
      </w:r>
      <w:r w:rsidR="00E1277B" w:rsidRPr="001431AF">
        <w:t>ë</w:t>
      </w:r>
      <w:r w:rsidRPr="001431AF">
        <w:t xml:space="preserve"> k</w:t>
      </w:r>
      <w:r w:rsidR="00E1277B" w:rsidRPr="001431AF">
        <w:t>ë</w:t>
      </w:r>
      <w:r w:rsidRPr="001431AF">
        <w:t>t</w:t>
      </w:r>
      <w:r w:rsidR="00E1277B" w:rsidRPr="001431AF">
        <w:t>ë</w:t>
      </w:r>
      <w:r w:rsidRPr="001431AF">
        <w:t xml:space="preserve"> m</w:t>
      </w:r>
      <w:r w:rsidR="00E1277B" w:rsidRPr="001431AF">
        <w:t>ë</w:t>
      </w:r>
      <w:r w:rsidRPr="001431AF">
        <w:t>nyr</w:t>
      </w:r>
      <w:r w:rsidR="00E1277B" w:rsidRPr="001431AF">
        <w:t>ë</w:t>
      </w:r>
      <w:r w:rsidRPr="001431AF">
        <w:t xml:space="preserve">, </w:t>
      </w:r>
      <w:r w:rsidR="00E1277B" w:rsidRPr="001431AF">
        <w:t>ë</w:t>
      </w:r>
      <w:r w:rsidRPr="001431AF">
        <w:t>sht</w:t>
      </w:r>
      <w:r w:rsidR="00E1277B" w:rsidRPr="001431AF">
        <w:t>ë</w:t>
      </w:r>
      <w:r w:rsidRPr="001431AF">
        <w:t xml:space="preserve"> e nevojshme </w:t>
      </w:r>
      <w:r w:rsidR="00AB5648" w:rsidRPr="001431AF">
        <w:t>zhvillimi efektiv i masave specifike</w:t>
      </w:r>
      <w:r w:rsidRPr="001431AF">
        <w:t xml:space="preserve"> p</w:t>
      </w:r>
      <w:r w:rsidR="00E1277B" w:rsidRPr="001431AF">
        <w:t>ë</w:t>
      </w:r>
      <w:r w:rsidRPr="001431AF">
        <w:t>r t</w:t>
      </w:r>
      <w:r w:rsidR="00E1277B" w:rsidRPr="001431AF">
        <w:t>ë</w:t>
      </w:r>
      <w:r w:rsidRPr="001431AF">
        <w:t xml:space="preserve"> adresuar mund</w:t>
      </w:r>
      <w:r w:rsidR="00E1277B" w:rsidRPr="001431AF">
        <w:t>ë</w:t>
      </w:r>
      <w:r w:rsidRPr="001431AF">
        <w:t>sit</w:t>
      </w:r>
      <w:r w:rsidR="00E1277B" w:rsidRPr="001431AF">
        <w:t>ë</w:t>
      </w:r>
      <w:r w:rsidRPr="001431AF">
        <w:t xml:space="preserve"> p</w:t>
      </w:r>
      <w:r w:rsidR="00E1277B" w:rsidRPr="001431AF">
        <w:t>ë</w:t>
      </w:r>
      <w:r w:rsidRPr="001431AF">
        <w:t xml:space="preserve">r </w:t>
      </w:r>
      <w:r w:rsidR="00AB5648" w:rsidRPr="001431AF">
        <w:t>konfiskimin e aseteve kriminale dhe rip</w:t>
      </w:r>
      <w:r w:rsidR="00A32F08">
        <w:t>ë</w:t>
      </w:r>
      <w:r w:rsidR="00AB5648" w:rsidRPr="001431AF">
        <w:t>rdorimin e tyre, duke u fokusuar kryesisht n</w:t>
      </w:r>
      <w:r w:rsidR="00A32F08">
        <w:t>ë</w:t>
      </w:r>
      <w:r w:rsidR="00AB5648" w:rsidRPr="001431AF">
        <w:t xml:space="preserve"> rip</w:t>
      </w:r>
      <w:r w:rsidR="00A32F08">
        <w:t>ë</w:t>
      </w:r>
      <w:r w:rsidR="00AB5648" w:rsidRPr="001431AF">
        <w:t>rdorimin social t</w:t>
      </w:r>
      <w:r w:rsidR="00A32F08">
        <w:t>ë</w:t>
      </w:r>
      <w:r w:rsidR="00AB5648" w:rsidRPr="001431AF">
        <w:t xml:space="preserve"> tyre.</w:t>
      </w:r>
    </w:p>
    <w:p w14:paraId="521078A8" w14:textId="5452B2A4" w:rsidR="00AB5648" w:rsidRPr="001431AF" w:rsidRDefault="00AB5648" w:rsidP="00EA33E4">
      <w:pPr>
        <w:pStyle w:val="NormalWeb"/>
        <w:spacing w:line="276" w:lineRule="auto"/>
        <w:ind w:firstLine="720"/>
        <w:jc w:val="both"/>
      </w:pPr>
      <w:r w:rsidRPr="001431AF">
        <w:t>Disa nga masat kryesore q</w:t>
      </w:r>
      <w:r w:rsidR="00A32F08">
        <w:t>ë</w:t>
      </w:r>
      <w:r w:rsidRPr="001431AF">
        <w:t xml:space="preserve"> do t</w:t>
      </w:r>
      <w:r w:rsidR="00A32F08">
        <w:t>ë</w:t>
      </w:r>
      <w:r w:rsidRPr="001431AF">
        <w:t xml:space="preserve"> sh</w:t>
      </w:r>
      <w:r w:rsidR="00A32F08">
        <w:t>ë</w:t>
      </w:r>
      <w:r w:rsidRPr="001431AF">
        <w:t>rbejn</w:t>
      </w:r>
      <w:r w:rsidR="00A32F08">
        <w:t>ë</w:t>
      </w:r>
      <w:r w:rsidRPr="001431AF">
        <w:t xml:space="preserve"> p</w:t>
      </w:r>
      <w:r w:rsidR="00A32F08">
        <w:t>ë</w:t>
      </w:r>
      <w:r w:rsidRPr="001431AF">
        <w:t>r p</w:t>
      </w:r>
      <w:r w:rsidR="00A32F08">
        <w:t>ë</w:t>
      </w:r>
      <w:r w:rsidRPr="001431AF">
        <w:t>rmbushjen e k</w:t>
      </w:r>
      <w:r w:rsidR="00A32F08">
        <w:t>ë</w:t>
      </w:r>
      <w:r w:rsidRPr="001431AF">
        <w:t>tij objektivi jan</w:t>
      </w:r>
      <w:r w:rsidR="00A32F08">
        <w:t>ë</w:t>
      </w:r>
      <w:r w:rsidRPr="001431AF">
        <w:t xml:space="preserve">: </w:t>
      </w:r>
    </w:p>
    <w:p w14:paraId="01C900A3" w14:textId="776B714F" w:rsidR="00666E39" w:rsidRPr="001431AF" w:rsidRDefault="00666E39" w:rsidP="006A5C11">
      <w:pPr>
        <w:pStyle w:val="ListParagraph"/>
        <w:numPr>
          <w:ilvl w:val="0"/>
          <w:numId w:val="33"/>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Ndërmarrja e procesit të kryerjes së analizës së vlerësimit kombëtar të rrezikut nga Krimi Organizuar dhe grupet e strukturave kriminale</w:t>
      </w:r>
      <w:r w:rsidR="00B45222" w:rsidRPr="001431AF">
        <w:rPr>
          <w:rFonts w:ascii="Times New Roman" w:eastAsia="Times New Roman" w:hAnsi="Times New Roman" w:cs="Times New Roman"/>
        </w:rPr>
        <w:t>;</w:t>
      </w:r>
    </w:p>
    <w:p w14:paraId="2D5DD430" w14:textId="07BC26ED" w:rsidR="00666E39" w:rsidRPr="001431AF" w:rsidRDefault="00666E39" w:rsidP="006A5C11">
      <w:pPr>
        <w:pStyle w:val="ListParagraph"/>
        <w:numPr>
          <w:ilvl w:val="0"/>
          <w:numId w:val="33"/>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Rritja e  kontrolleve të realizuara bazuar në vlerësimin e rrezikut në luftimin e ekonomisë joformale, evazionit tatimor dhe shmangies tatimore</w:t>
      </w:r>
      <w:r w:rsidR="00B45222" w:rsidRPr="001431AF">
        <w:rPr>
          <w:rFonts w:ascii="Times New Roman" w:eastAsia="Times New Roman" w:hAnsi="Times New Roman" w:cs="Times New Roman"/>
        </w:rPr>
        <w:t>;</w:t>
      </w:r>
    </w:p>
    <w:p w14:paraId="0891CDF9" w14:textId="7AD1D077" w:rsidR="00666E39" w:rsidRPr="001431AF" w:rsidRDefault="00666E39" w:rsidP="006A5C11">
      <w:pPr>
        <w:pStyle w:val="ListParagraph"/>
        <w:numPr>
          <w:ilvl w:val="0"/>
          <w:numId w:val="33"/>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Rritja e veprimeve të koordinuara (kontroll/inspektim) në bizneset me rrezik të lartë lidhur me pastrimin e prave</w:t>
      </w:r>
      <w:r w:rsidR="00B45222" w:rsidRPr="001431AF">
        <w:rPr>
          <w:rFonts w:ascii="Times New Roman" w:eastAsia="Times New Roman" w:hAnsi="Times New Roman" w:cs="Times New Roman"/>
        </w:rPr>
        <w:t>;</w:t>
      </w:r>
    </w:p>
    <w:p w14:paraId="24856ED8" w14:textId="0C9D37B3" w:rsidR="00666E39" w:rsidRPr="001431AF" w:rsidRDefault="00666E39" w:rsidP="006A5C11">
      <w:pPr>
        <w:pStyle w:val="ListParagraph"/>
        <w:numPr>
          <w:ilvl w:val="0"/>
          <w:numId w:val="33"/>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Kontrolli i mallrave që kategorizohen me rrezik të lartë të shmangies së taksave</w:t>
      </w:r>
      <w:r w:rsidR="00B45222" w:rsidRPr="001431AF">
        <w:rPr>
          <w:rFonts w:ascii="Times New Roman" w:eastAsia="Times New Roman" w:hAnsi="Times New Roman" w:cs="Times New Roman"/>
        </w:rPr>
        <w:t>;</w:t>
      </w:r>
    </w:p>
    <w:p w14:paraId="0FD0409D" w14:textId="310499CF" w:rsidR="00080147" w:rsidRPr="000C072F" w:rsidRDefault="009F657C" w:rsidP="000C072F">
      <w:pPr>
        <w:shd w:val="clear" w:color="auto" w:fill="4472C4" w:themeFill="accent1"/>
        <w:spacing w:before="100" w:beforeAutospacing="1" w:after="100" w:afterAutospacing="1" w:line="276" w:lineRule="auto"/>
        <w:jc w:val="center"/>
        <w:rPr>
          <w:rFonts w:ascii="Times New Roman" w:eastAsia="Times New Roman" w:hAnsi="Times New Roman" w:cs="Times New Roman"/>
          <w:b/>
          <w:bCs/>
          <w:color w:val="FFFFFF" w:themeColor="background1"/>
        </w:rPr>
      </w:pPr>
      <w:r w:rsidRPr="000C072F">
        <w:rPr>
          <w:rFonts w:ascii="Times New Roman" w:eastAsia="Times New Roman" w:hAnsi="Times New Roman" w:cs="Times New Roman"/>
          <w:b/>
          <w:bCs/>
          <w:color w:val="FFFFFF" w:themeColor="background1"/>
        </w:rPr>
        <w:t>Q</w:t>
      </w:r>
      <w:r w:rsidR="009B0890" w:rsidRPr="000C072F">
        <w:rPr>
          <w:rFonts w:ascii="Times New Roman" w:eastAsia="Times New Roman" w:hAnsi="Times New Roman" w:cs="Times New Roman"/>
          <w:b/>
          <w:bCs/>
          <w:color w:val="FFFFFF" w:themeColor="background1"/>
        </w:rPr>
        <w:t>Ë</w:t>
      </w:r>
      <w:r w:rsidRPr="000C072F">
        <w:rPr>
          <w:rFonts w:ascii="Times New Roman" w:eastAsia="Times New Roman" w:hAnsi="Times New Roman" w:cs="Times New Roman"/>
          <w:b/>
          <w:bCs/>
          <w:color w:val="FFFFFF" w:themeColor="background1"/>
        </w:rPr>
        <w:t>LLIMI I POLITIK</w:t>
      </w:r>
      <w:r w:rsidR="009B0890" w:rsidRPr="000C072F">
        <w:rPr>
          <w:rFonts w:ascii="Times New Roman" w:eastAsia="Times New Roman" w:hAnsi="Times New Roman" w:cs="Times New Roman"/>
          <w:b/>
          <w:bCs/>
          <w:color w:val="FFFFFF" w:themeColor="background1"/>
        </w:rPr>
        <w:t>Ë</w:t>
      </w:r>
      <w:r w:rsidRPr="000C072F">
        <w:rPr>
          <w:rFonts w:ascii="Times New Roman" w:eastAsia="Times New Roman" w:hAnsi="Times New Roman" w:cs="Times New Roman"/>
          <w:b/>
          <w:bCs/>
          <w:color w:val="FFFFFF" w:themeColor="background1"/>
        </w:rPr>
        <w:t>S II: NDJEKJA PENALE DHE GODITJA E KRIMIT TË ORGANIZUAR DHE KRIMEVE TË RËNDA</w:t>
      </w:r>
    </w:p>
    <w:p w14:paraId="09DA000C" w14:textId="77777777" w:rsidR="001B3A0B" w:rsidRPr="00EA33E4" w:rsidRDefault="009F657C" w:rsidP="00CB413C">
      <w:pPr>
        <w:spacing w:before="100" w:beforeAutospacing="1" w:after="100" w:afterAutospacing="1" w:line="276" w:lineRule="auto"/>
        <w:jc w:val="both"/>
        <w:rPr>
          <w:rFonts w:ascii="Times New Roman" w:eastAsia="Times New Roman" w:hAnsi="Times New Roman" w:cs="Times New Roman"/>
          <w:b/>
          <w:bCs/>
        </w:rPr>
      </w:pPr>
      <w:r w:rsidRPr="00EA33E4">
        <w:rPr>
          <w:rFonts w:ascii="Times New Roman" w:eastAsia="Times New Roman" w:hAnsi="Times New Roman" w:cs="Times New Roman"/>
          <w:b/>
          <w:bCs/>
        </w:rPr>
        <w:t>OBJEKTIVI SPECIFIK 2.1: Krijimi i një mjedisi të sigurt për shoqërinë përmes uljes së ofertës dhe mundësive për përdorim të paligjshëm të narkotikëve</w:t>
      </w:r>
    </w:p>
    <w:p w14:paraId="741B58C4" w14:textId="05CF1157" w:rsidR="00BB6AF2" w:rsidRPr="00EA33E4" w:rsidRDefault="00BB6AF2" w:rsidP="00EA33E4">
      <w:pPr>
        <w:pStyle w:val="NormalWeb"/>
        <w:spacing w:line="276" w:lineRule="auto"/>
        <w:ind w:firstLine="720"/>
        <w:jc w:val="both"/>
      </w:pPr>
      <w:r w:rsidRPr="001431AF">
        <w:t>Ky objektiv synon të ndërmarrë masa të efektshme dhe të koordinuara për forcimin e kontrollit dhe monitorimit të aktiviteteve të dyshimta që lidhen me trafikimin dhe shpërndarjen e lëndëve narkotike. Për të arritur këtë qëllim, është element thelb</w:t>
      </w:r>
      <w:r w:rsidR="00A32F08">
        <w:t>ë</w:t>
      </w:r>
      <w:r w:rsidRPr="001431AF">
        <w:t>sor krijimi dhe zhvillimi i një bashkëpunimi të ngushtë dhe të vazhdueshëm midis agjencive kombëtare të zbatimit të ligjit, institucioneve të sigurisë dhe organeve hetimore, si dhe partnerëve ndërkombëtarë që veprojnë në fushën e luftës kundër narkotikëve. Ky bashkëpunim do të mund</w:t>
      </w:r>
      <w:r w:rsidR="00A32F08">
        <w:t>ë</w:t>
      </w:r>
      <w:r w:rsidRPr="001431AF">
        <w:t>soj</w:t>
      </w:r>
      <w:r w:rsidR="00A32F08">
        <w:t>ë</w:t>
      </w:r>
      <w:r w:rsidRPr="001431AF">
        <w:t xml:space="preserve"> shkëmbimin e informacionit të nevojshëm në kohë reale, koordinimin e operacioneve të përbashkëta dhe ndarjen e praktikave më të mira, duke rritur kështu kapacitetin e përgjithshëm për të goditur rrjetet kriminale që operojnë në këtë sektor.</w:t>
      </w:r>
    </w:p>
    <w:p w14:paraId="42E9B6C7" w14:textId="5DEF18C6" w:rsidR="00080147" w:rsidRPr="000C745C" w:rsidRDefault="00BB6AF2" w:rsidP="00EA33E4">
      <w:pPr>
        <w:pStyle w:val="NormalWeb"/>
        <w:spacing w:line="276" w:lineRule="auto"/>
        <w:ind w:firstLine="720"/>
        <w:jc w:val="both"/>
      </w:pPr>
      <w:r w:rsidRPr="000C745C">
        <w:lastRenderedPageBreak/>
        <w:t>Në kuadër të këtij objektivi, do të vijoj</w:t>
      </w:r>
      <w:r w:rsidR="00A32F08">
        <w:t>ë</w:t>
      </w:r>
      <w:r w:rsidRPr="000C745C">
        <w:t xml:space="preserve"> procesi i reformimit dhe fuqizimit  t</w:t>
      </w:r>
      <w:r w:rsidR="00A32F08">
        <w:t>ë</w:t>
      </w:r>
      <w:r w:rsidRPr="000C745C">
        <w:t xml:space="preserve"> sistemit ligjor dhe atë institucional, me q</w:t>
      </w:r>
      <w:r w:rsidR="00A32F08">
        <w:t>ë</w:t>
      </w:r>
      <w:r w:rsidRPr="000C745C">
        <w:t>llim funksionimin efikas t</w:t>
      </w:r>
      <w:r w:rsidR="00A32F08">
        <w:t>ë</w:t>
      </w:r>
      <w:r w:rsidRPr="000C745C">
        <w:t xml:space="preserve"> mekanizmave dhe strukturave të avancuara për identifikimin, ndjekjen dhe parandalimin e veprimtarive kriminale lidhur me lëndët narkotike. K</w:t>
      </w:r>
      <w:r w:rsidR="00A32F08">
        <w:t>ë</w:t>
      </w:r>
      <w:r w:rsidRPr="000C745C">
        <w:t>tu b</w:t>
      </w:r>
      <w:r w:rsidR="00A32F08">
        <w:t>ë</w:t>
      </w:r>
      <w:r w:rsidRPr="000C745C">
        <w:t>n pjes</w:t>
      </w:r>
      <w:r w:rsidR="00A32F08">
        <w:t>ë</w:t>
      </w:r>
      <w:r w:rsidRPr="000C745C">
        <w:t xml:space="preserve"> përmirësimi i kuadrit ligjor për t’iu përshtatur sfidave të reja dhe vendimeve t</w:t>
      </w:r>
      <w:r w:rsidR="00A32F08">
        <w:t>ë</w:t>
      </w:r>
      <w:r w:rsidRPr="000C745C">
        <w:t xml:space="preserve"> Komisionit t</w:t>
      </w:r>
      <w:r w:rsidR="00A32F08">
        <w:t>ë</w:t>
      </w:r>
      <w:r w:rsidRPr="000C745C">
        <w:t xml:space="preserve"> Drogave Narkotike, si dhe forcimi i kapaciteteve të strukturave përgjegjëse për monitorimin dhe hetimin e këtyre veprimtarive. Gjithashtu, </w:t>
      </w:r>
      <w:r w:rsidR="00A32F08">
        <w:t>ë</w:t>
      </w:r>
      <w:r w:rsidRPr="000C745C">
        <w:t>sht</w:t>
      </w:r>
      <w:r w:rsidR="00A32F08">
        <w:t>ë</w:t>
      </w:r>
      <w:r w:rsidRPr="000C745C">
        <w:t xml:space="preserve"> parashikuar investimi në teknologji dhe trajnime të specializuara për punonj</w:t>
      </w:r>
      <w:r w:rsidR="00A32F08">
        <w:t>ë</w:t>
      </w:r>
      <w:r w:rsidRPr="000C745C">
        <w:t>sit e strukturave p</w:t>
      </w:r>
      <w:r w:rsidR="00A32F08">
        <w:t>ë</w:t>
      </w:r>
      <w:r w:rsidRPr="000C745C">
        <w:t>rgjegj</w:t>
      </w:r>
      <w:r w:rsidR="00A32F08">
        <w:t>ë</w:t>
      </w:r>
      <w:r w:rsidRPr="000C745C">
        <w:t>se, duke rritur aftësinë për të zbuluar dhe ndërprerë zinxhirët e shpërndarjes së drogës, duke siguruar një përgjigje më të shpejtë dhe më efektive ndaj këtij fenomeni kompleks. Në këtë mënyrë, strategjia synon të krijojë një sistem të qëndrueshëm dhe efikas në luftën kundër narkotikëve, që do të kontribuojë në ruajtjen e sigurisë dhe shëndetit publik</w:t>
      </w:r>
      <w:r w:rsidR="00C3795A" w:rsidRPr="000C745C">
        <w:t xml:space="preserve">. </w:t>
      </w:r>
      <w:r w:rsidR="00AB5648" w:rsidRPr="000C745C">
        <w:t>Disa nga masat q</w:t>
      </w:r>
      <w:r w:rsidR="00A32F08">
        <w:t>ë</w:t>
      </w:r>
      <w:r w:rsidR="00AB5648" w:rsidRPr="000C745C">
        <w:t xml:space="preserve"> synojn</w:t>
      </w:r>
      <w:r w:rsidR="00A32F08">
        <w:t>ë</w:t>
      </w:r>
      <w:r w:rsidR="00AB5648" w:rsidRPr="000C745C">
        <w:t xml:space="preserve"> realizimin e k</w:t>
      </w:r>
      <w:r w:rsidR="00A32F08">
        <w:t>ë</w:t>
      </w:r>
      <w:r w:rsidR="00AB5648" w:rsidRPr="000C745C">
        <w:t>tij objektivi jan</w:t>
      </w:r>
      <w:r w:rsidR="00A32F08">
        <w:t>ë</w:t>
      </w:r>
      <w:r w:rsidR="00AB5648" w:rsidRPr="000C745C">
        <w:t xml:space="preserve">: </w:t>
      </w:r>
    </w:p>
    <w:p w14:paraId="5C8296DC" w14:textId="0C7F5DFA" w:rsidR="009F657C" w:rsidRPr="001431AF" w:rsidRDefault="009F657C" w:rsidP="002B6464">
      <w:pPr>
        <w:pStyle w:val="ListParagraph"/>
        <w:numPr>
          <w:ilvl w:val="0"/>
          <w:numId w:val="34"/>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Goditja e veprimtarive kriminale në fushën e narkotikëve përmes veprimtarisë zbuluese të udhëhequr nga inteligjenca dhe evidenca në fushën e narkotikëve</w:t>
      </w:r>
      <w:r w:rsidR="000F48A7" w:rsidRPr="001431AF">
        <w:rPr>
          <w:rFonts w:ascii="Times New Roman" w:eastAsia="Times New Roman" w:hAnsi="Times New Roman" w:cs="Times New Roman"/>
        </w:rPr>
        <w:t>;</w:t>
      </w:r>
    </w:p>
    <w:p w14:paraId="5F55ADDF" w14:textId="217F307A" w:rsidR="009F657C" w:rsidRPr="001431AF" w:rsidRDefault="009F657C" w:rsidP="002B6464">
      <w:pPr>
        <w:pStyle w:val="ListParagraph"/>
        <w:numPr>
          <w:ilvl w:val="0"/>
          <w:numId w:val="34"/>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Përditësimi i bazës së të dhënave të posaçme për kultivimin e bimëve narkotike me informacione nga të gjitha burimet e mundshme vendase dhe të huaja</w:t>
      </w:r>
      <w:r w:rsidR="000F48A7" w:rsidRPr="001431AF">
        <w:rPr>
          <w:rFonts w:ascii="Times New Roman" w:eastAsia="Times New Roman" w:hAnsi="Times New Roman" w:cs="Times New Roman"/>
        </w:rPr>
        <w:t>;</w:t>
      </w:r>
    </w:p>
    <w:p w14:paraId="0DFA4B99" w14:textId="16B28C78" w:rsidR="009F657C" w:rsidRPr="001431AF" w:rsidRDefault="009F657C" w:rsidP="002B6464">
      <w:pPr>
        <w:pStyle w:val="ListParagraph"/>
        <w:numPr>
          <w:ilvl w:val="0"/>
          <w:numId w:val="34"/>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Rritja e koordinimit ndërinstitucional me SPAK, Prokurori në funksion të operacioneve të përbashkëta me qëllim të rritjes së zbulimit, hetimit, ndjekjes penale,dhe sekuestrimit në fushën e lëndëve narkotike</w:t>
      </w:r>
      <w:r w:rsidR="000F48A7" w:rsidRPr="001431AF">
        <w:rPr>
          <w:rFonts w:ascii="Times New Roman" w:eastAsia="Times New Roman" w:hAnsi="Times New Roman" w:cs="Times New Roman"/>
        </w:rPr>
        <w:t>;</w:t>
      </w:r>
    </w:p>
    <w:p w14:paraId="7F9BDDDE" w14:textId="19FD4BC0" w:rsidR="009F657C" w:rsidRPr="001431AF" w:rsidRDefault="009F657C" w:rsidP="002B6464">
      <w:pPr>
        <w:pStyle w:val="ListParagraph"/>
        <w:numPr>
          <w:ilvl w:val="0"/>
          <w:numId w:val="34"/>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Rritja e hetimeve proaktive për veprat penale në fushën e narkotikëve</w:t>
      </w:r>
      <w:r w:rsidR="000F48A7" w:rsidRPr="001431AF">
        <w:rPr>
          <w:rFonts w:ascii="Times New Roman" w:eastAsia="Times New Roman" w:hAnsi="Times New Roman" w:cs="Times New Roman"/>
        </w:rPr>
        <w:t>;</w:t>
      </w:r>
    </w:p>
    <w:p w14:paraId="20A25995" w14:textId="254FBB3A" w:rsidR="003339C2" w:rsidRPr="001431AF" w:rsidRDefault="003339C2" w:rsidP="002B6464">
      <w:pPr>
        <w:pStyle w:val="ListParagraph"/>
        <w:numPr>
          <w:ilvl w:val="0"/>
          <w:numId w:val="34"/>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Monitorimi dhe kontrolli i territorit në parandalimin e kultivimit të bimëve narkotike</w:t>
      </w:r>
      <w:r w:rsidR="000F48A7" w:rsidRPr="001431AF">
        <w:rPr>
          <w:rFonts w:ascii="Times New Roman" w:eastAsia="Times New Roman" w:hAnsi="Times New Roman" w:cs="Times New Roman"/>
        </w:rPr>
        <w:t>;</w:t>
      </w:r>
    </w:p>
    <w:p w14:paraId="47D09DB6" w14:textId="4CB5900A" w:rsidR="003339C2" w:rsidRPr="001431AF" w:rsidRDefault="003339C2" w:rsidP="002B6464">
      <w:pPr>
        <w:pStyle w:val="ListParagraph"/>
        <w:numPr>
          <w:ilvl w:val="0"/>
          <w:numId w:val="34"/>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Konsolidimi i kapaciteteve dhe procedurave mbi shkëmbimin informacioneve mes Sistemit të Paralajmërimit të Hershëm dhe Observatorit të Drogave për shkëmbimin e informacionit për substancat e reja psikotrope</w:t>
      </w:r>
      <w:r w:rsidR="000F48A7" w:rsidRPr="001431AF">
        <w:rPr>
          <w:rFonts w:ascii="Times New Roman" w:eastAsia="Times New Roman" w:hAnsi="Times New Roman" w:cs="Times New Roman"/>
        </w:rPr>
        <w:t>;</w:t>
      </w:r>
    </w:p>
    <w:p w14:paraId="6174EDF4" w14:textId="6C63ACEB" w:rsidR="003339C2" w:rsidRPr="001431AF" w:rsidRDefault="003339C2" w:rsidP="002B6464">
      <w:pPr>
        <w:pStyle w:val="ListParagraph"/>
        <w:numPr>
          <w:ilvl w:val="0"/>
          <w:numId w:val="34"/>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Ngritja e Observatorit të Drogave</w:t>
      </w:r>
      <w:r w:rsidR="000F48A7" w:rsidRPr="001431AF">
        <w:rPr>
          <w:rFonts w:ascii="Times New Roman" w:eastAsia="Times New Roman" w:hAnsi="Times New Roman" w:cs="Times New Roman"/>
        </w:rPr>
        <w:t>;</w:t>
      </w:r>
    </w:p>
    <w:p w14:paraId="7C47264D" w14:textId="46ED92AE" w:rsidR="003339C2" w:rsidRPr="001431AF" w:rsidRDefault="003339C2" w:rsidP="002B6464">
      <w:pPr>
        <w:pStyle w:val="ListParagraph"/>
        <w:numPr>
          <w:ilvl w:val="0"/>
          <w:numId w:val="34"/>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Miratimi i akteve nënligjore të ligjit nr. 61/2023 për kontrollin e kultivimit dhe përpunimit të bimës së cannabis-it dhe prodhimit të nënprodukteve të saj për qëllime mjekësore dhe industriale</w:t>
      </w:r>
      <w:r w:rsidR="000F48A7" w:rsidRPr="001431AF">
        <w:rPr>
          <w:rFonts w:ascii="Times New Roman" w:eastAsia="Times New Roman" w:hAnsi="Times New Roman" w:cs="Times New Roman"/>
        </w:rPr>
        <w:t>;</w:t>
      </w:r>
    </w:p>
    <w:p w14:paraId="1F0A88E4" w14:textId="78AA6188" w:rsidR="003339C2" w:rsidRPr="001431AF" w:rsidRDefault="003339C2" w:rsidP="002B6464">
      <w:pPr>
        <w:pStyle w:val="ListParagraph"/>
        <w:numPr>
          <w:ilvl w:val="0"/>
          <w:numId w:val="34"/>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Rastet e devijimeve të sasive të mbjella të kanabisit të evidentuara nga mbikëqyrja dhe monitorimi i zbatimit të lejeve ose licencave, përfshirë vendimet për asgjësimin e tyre dhe sanksionet përkatëse;</w:t>
      </w:r>
    </w:p>
    <w:p w14:paraId="7F7C9F75" w14:textId="42F77C4A" w:rsidR="003339C2" w:rsidRPr="001431AF" w:rsidRDefault="003339C2" w:rsidP="002B6464">
      <w:pPr>
        <w:pStyle w:val="ListParagraph"/>
        <w:numPr>
          <w:ilvl w:val="0"/>
          <w:numId w:val="34"/>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Forcimi i bashkëpunimit me strukturat përgjegjëse për doganat për monitorimin e importit dhe eksportit të farërave e të fidanëve dhe të nënprodukteve ose produkteve përfundimtare të cannabis-it mjekësor dhe industrial</w:t>
      </w:r>
      <w:r w:rsidR="000F48A7" w:rsidRPr="001431AF">
        <w:rPr>
          <w:rFonts w:ascii="Times New Roman" w:eastAsia="Times New Roman" w:hAnsi="Times New Roman" w:cs="Times New Roman"/>
        </w:rPr>
        <w:t>;</w:t>
      </w:r>
    </w:p>
    <w:p w14:paraId="656464F7" w14:textId="38965F0A" w:rsidR="001B3A0B" w:rsidRPr="001431AF" w:rsidRDefault="003339C2" w:rsidP="00EA33E4">
      <w:pPr>
        <w:pStyle w:val="ListParagraph"/>
        <w:numPr>
          <w:ilvl w:val="0"/>
          <w:numId w:val="34"/>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Shkëmbimi i informacionit të mbledhur në kuadër të ligjit  nr. 61/2023 me autoritetet kompetente në funksion të identifikimit të prodhimin e paligjshëm,  trafikimit të narkotikëve dhe substancave psikotrope, dhe ndaj pastrimit të të ardhurave prej aktivitetit të paligjshëm me lëndët narkotike.</w:t>
      </w:r>
    </w:p>
    <w:p w14:paraId="625ACD34" w14:textId="44C3A579" w:rsidR="003339C2" w:rsidRPr="001431AF" w:rsidRDefault="003339C2" w:rsidP="000C072F">
      <w:pPr>
        <w:shd w:val="clear" w:color="auto" w:fill="D9E2F3" w:themeFill="accent1" w:themeFillTint="33"/>
        <w:spacing w:after="0" w:line="276" w:lineRule="auto"/>
        <w:jc w:val="both"/>
        <w:rPr>
          <w:rFonts w:ascii="Times New Roman" w:eastAsia="Times New Roman" w:hAnsi="Times New Roman" w:cs="Times New Roman"/>
          <w:b/>
          <w:bCs/>
          <w:kern w:val="0"/>
          <w14:ligatures w14:val="none"/>
        </w:rPr>
      </w:pPr>
      <w:r w:rsidRPr="001431AF">
        <w:rPr>
          <w:rFonts w:ascii="Times New Roman" w:eastAsia="Times New Roman" w:hAnsi="Times New Roman" w:cs="Times New Roman"/>
          <w:b/>
          <w:bCs/>
          <w:kern w:val="0"/>
          <w14:ligatures w14:val="none"/>
        </w:rPr>
        <w:t xml:space="preserve">OBJEKTIVI SPECIFIK </w:t>
      </w:r>
      <w:r w:rsidR="00D97796" w:rsidRPr="001431AF">
        <w:rPr>
          <w:rFonts w:ascii="Times New Roman" w:eastAsia="Times New Roman" w:hAnsi="Times New Roman" w:cs="Times New Roman"/>
          <w:b/>
          <w:bCs/>
          <w:kern w:val="0"/>
          <w14:ligatures w14:val="none"/>
        </w:rPr>
        <w:t>2.2:</w:t>
      </w:r>
      <w:r w:rsidRPr="001431AF">
        <w:rPr>
          <w:rFonts w:ascii="Times New Roman" w:eastAsia="Times New Roman" w:hAnsi="Times New Roman" w:cs="Times New Roman"/>
          <w:b/>
          <w:bCs/>
          <w:kern w:val="0"/>
          <w14:ligatures w14:val="none"/>
        </w:rPr>
        <w:t xml:space="preserve"> Goditja e trafiqeve të paligjshme</w:t>
      </w:r>
    </w:p>
    <w:p w14:paraId="236B4ACF" w14:textId="7BC8C6D0" w:rsidR="00BB6AF2" w:rsidRPr="00EA33E4" w:rsidRDefault="00BB6AF2" w:rsidP="00EA33E4">
      <w:pPr>
        <w:pStyle w:val="NormalWeb"/>
        <w:spacing w:line="276" w:lineRule="auto"/>
        <w:jc w:val="both"/>
      </w:pPr>
      <w:r w:rsidRPr="00EA33E4">
        <w:lastRenderedPageBreak/>
        <w:tab/>
      </w:r>
      <w:r w:rsidRPr="001431AF">
        <w:t>Një fokus i veçantë në këtë strategji i kushtohet reduktimit të kërcënimeve që rrjedhin nga veprimtaritë e paligjshme në fusha të ndryshme të trafiqeve, të cilat paraqesin sfida të mëdha për sigurinë kombëtare dhe rendin publik. Këto përfshijnë trafikimin e qenieve njerëzore, një krim që shkel në mënyrë të drejtpërdrejtë të drejtat dhe dinjitetin e njeriut, si dhe ndihmën për kalim të paligjshëm të kufirit, i njohur ndryshe si kontrabandimi i migrantëve, që ka pasoja serioze humanitare dhe ligjore. Përveç këtyre, strategjia adreson edhe trafikimin e armëve, municioneve dhe lëndëve plasëse, fenomene që rrezikojnë sigurinë publike dhe stabilitetin në rajon. Po ashtu, një rëndësi të madhe i jepet luftës kundër trafikimit të veprave të artit dhe pasurive kulturore, që përbën jo vetëm një humbje të madhe për trashëgiminë kombëtare, por edhe një sfidë në nivel ndërkombëtar.</w:t>
      </w:r>
    </w:p>
    <w:p w14:paraId="793DF591" w14:textId="519CBD90" w:rsidR="00AB5648" w:rsidRPr="001431AF" w:rsidRDefault="00BB6AF2" w:rsidP="00EA33E4">
      <w:pPr>
        <w:pStyle w:val="NormalWeb"/>
        <w:spacing w:line="276" w:lineRule="auto"/>
        <w:ind w:firstLine="720"/>
        <w:jc w:val="both"/>
      </w:pPr>
      <w:r w:rsidRPr="000C745C">
        <w:t>Për t’u përballur me këto kërcënime, strategjia parashikon zbatimin e masave dhe veprimeve të specializuara, të cilat do të jenë pjesë e</w:t>
      </w:r>
      <w:r w:rsidR="00475AAF">
        <w:t xml:space="preserve"> planit të veprimit</w:t>
      </w:r>
      <w:r w:rsidRPr="000C745C">
        <w:t xml:space="preserve">, i cili do të përcaktojë konkretisht mënyrat, përgjegjësitë dhe burimet e nevojshme për efektivitetin e tyre. Kjo do të përfshijë forcimin e kapaciteteve hetimore dhe operacionale të agjencive ligjzbatuese, ngritjen e bashkëpunimit ndërinstitucional dhe ndërkombëtar, si dhe përdorimin e teknologjive moderne për monitorimin dhe goditjen e këtyre rrjeteve kriminale. Për më tepër, do të theksohet edhe rëndësia e ndërgjegjësimit dhe edukimit publik për të mbështetur përpjekjet ligjzbatuese dhe për të krijuar një mjedis më rezistent ndaj këtyre formave të krimit të organizuar. Në këtë mënyrë, strategjia synon të ndërtojë një qasje gjithëpërfshirëse dhe të koordinuar për të minimizuar ndikimin dhe përhapjen e trafiqeve të paligjshme në të gjitha format e tyre. </w:t>
      </w:r>
      <w:r w:rsidR="00AB5648" w:rsidRPr="000C745C">
        <w:t>Ulja e kërcënimeve dhe e ndikimit negativ që shkaktohet nga veprimtari të trafiqeve të paligjshme do të mbështetet në realizimin e masave dhe aktiviteteve të mëposhtme:</w:t>
      </w:r>
    </w:p>
    <w:p w14:paraId="3D4B4E8A" w14:textId="0D70181F" w:rsidR="00080147" w:rsidRPr="00EA33E4" w:rsidRDefault="00D97796" w:rsidP="00EA33E4">
      <w:pPr>
        <w:pStyle w:val="ListParagraph"/>
        <w:numPr>
          <w:ilvl w:val="0"/>
          <w:numId w:val="34"/>
        </w:numPr>
        <w:rPr>
          <w:rFonts w:ascii="Times New Roman" w:hAnsi="Times New Roman" w:cs="Times New Roman"/>
        </w:rPr>
      </w:pPr>
      <w:r w:rsidRPr="00EA33E4">
        <w:rPr>
          <w:rFonts w:ascii="Times New Roman" w:hAnsi="Times New Roman" w:cs="Times New Roman"/>
        </w:rPr>
        <w:t>Rritja e veprimtarisë zbuluese ndaj trafiqeve të paligjshme përmes udhëhequr nga inteligjenca dhe evidenca dhe metodat speciale të hetimit</w:t>
      </w:r>
      <w:r w:rsidR="000F48A7" w:rsidRPr="00EA33E4">
        <w:rPr>
          <w:rFonts w:ascii="Times New Roman" w:hAnsi="Times New Roman" w:cs="Times New Roman"/>
        </w:rPr>
        <w:t>;</w:t>
      </w:r>
      <w:r w:rsidRPr="00EA33E4">
        <w:rPr>
          <w:rFonts w:ascii="Times New Roman" w:hAnsi="Times New Roman" w:cs="Times New Roman"/>
        </w:rPr>
        <w:t xml:space="preserve"> </w:t>
      </w:r>
    </w:p>
    <w:p w14:paraId="642A1031" w14:textId="28A12C07" w:rsidR="008C4808" w:rsidRPr="001431AF" w:rsidRDefault="008C4808" w:rsidP="00347BDB">
      <w:pPr>
        <w:pStyle w:val="ListParagraph"/>
        <w:numPr>
          <w:ilvl w:val="0"/>
          <w:numId w:val="35"/>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Rritja e kontrollit kufitar për parandalimin dhe goditjen e trafikimit ndërkombëtar të drogave</w:t>
      </w:r>
      <w:r w:rsidR="000F48A7" w:rsidRPr="001431AF">
        <w:rPr>
          <w:rFonts w:ascii="Times New Roman" w:eastAsia="Times New Roman" w:hAnsi="Times New Roman" w:cs="Times New Roman"/>
          <w:kern w:val="0"/>
          <w14:ligatures w14:val="none"/>
        </w:rPr>
        <w:t>;</w:t>
      </w:r>
    </w:p>
    <w:p w14:paraId="1E242305" w14:textId="24B61CE2" w:rsidR="008C4808" w:rsidRPr="001431AF" w:rsidRDefault="008C4808" w:rsidP="00347BDB">
      <w:pPr>
        <w:pStyle w:val="ListParagraph"/>
        <w:numPr>
          <w:ilvl w:val="0"/>
          <w:numId w:val="35"/>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Rritja e numrit të patrullimeve të policisë Kufitare me qëllim luftimin e kontrabandës</w:t>
      </w:r>
      <w:r w:rsidR="000F48A7" w:rsidRPr="001431AF">
        <w:rPr>
          <w:rFonts w:ascii="Times New Roman" w:eastAsia="Times New Roman" w:hAnsi="Times New Roman" w:cs="Times New Roman"/>
          <w:kern w:val="0"/>
          <w14:ligatures w14:val="none"/>
        </w:rPr>
        <w:t>;</w:t>
      </w:r>
    </w:p>
    <w:p w14:paraId="42930414" w14:textId="2EB4D0EA" w:rsidR="008C4808" w:rsidRPr="001431AF" w:rsidRDefault="008C4808" w:rsidP="00347BDB">
      <w:pPr>
        <w:pStyle w:val="ListParagraph"/>
        <w:numPr>
          <w:ilvl w:val="0"/>
          <w:numId w:val="35"/>
        </w:numPr>
        <w:spacing w:after="0"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Rritja e bashkëpunimit me partnerët në drejtim të zbulimit të veprimtarive të paligjshme dhe goditjes së strukturave kriminale në fushën e trafiqeve të paligjshme dhe kundër trafikimit të qenieve njerëzore</w:t>
      </w:r>
      <w:r w:rsidR="000F48A7" w:rsidRPr="001431AF">
        <w:rPr>
          <w:rFonts w:ascii="Times New Roman" w:eastAsia="Times New Roman" w:hAnsi="Times New Roman" w:cs="Times New Roman"/>
          <w:kern w:val="0"/>
          <w14:ligatures w14:val="none"/>
        </w:rPr>
        <w:t>;</w:t>
      </w:r>
    </w:p>
    <w:p w14:paraId="482B8BFB" w14:textId="022D2FCE" w:rsidR="008C4808" w:rsidRPr="001431AF" w:rsidRDefault="008C4808" w:rsidP="00347BDB">
      <w:pPr>
        <w:pStyle w:val="ListParagraph"/>
        <w:numPr>
          <w:ilvl w:val="0"/>
          <w:numId w:val="35"/>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Rritja e hetimeve të Policisë së Shtetit në operacionet kundër trafikimit të armëve të zjarrit dhe municioneve</w:t>
      </w:r>
      <w:r w:rsidR="000F48A7" w:rsidRPr="001431AF">
        <w:rPr>
          <w:rFonts w:ascii="Times New Roman" w:eastAsia="Times New Roman" w:hAnsi="Times New Roman" w:cs="Times New Roman"/>
          <w:kern w:val="0"/>
          <w14:ligatures w14:val="none"/>
        </w:rPr>
        <w:t>;</w:t>
      </w:r>
    </w:p>
    <w:p w14:paraId="2F696D34" w14:textId="2BBF8811" w:rsidR="008C4808" w:rsidRPr="001431AF" w:rsidRDefault="008C4808" w:rsidP="00347BDB">
      <w:pPr>
        <w:pStyle w:val="ListParagraph"/>
        <w:numPr>
          <w:ilvl w:val="0"/>
          <w:numId w:val="35"/>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Rritja e kontrollit kufitar për parandalimin dhe goditjen e trafikimit te mjeteve motorike</w:t>
      </w:r>
      <w:r w:rsidR="000F48A7" w:rsidRPr="001431AF">
        <w:rPr>
          <w:rFonts w:ascii="Times New Roman" w:eastAsia="Times New Roman" w:hAnsi="Times New Roman" w:cs="Times New Roman"/>
          <w:kern w:val="0"/>
          <w14:ligatures w14:val="none"/>
        </w:rPr>
        <w:t>;</w:t>
      </w:r>
      <w:r w:rsidRPr="001431AF">
        <w:rPr>
          <w:rFonts w:ascii="Times New Roman" w:eastAsia="Times New Roman" w:hAnsi="Times New Roman" w:cs="Times New Roman"/>
          <w:kern w:val="0"/>
          <w14:ligatures w14:val="none"/>
        </w:rPr>
        <w:t xml:space="preserve"> </w:t>
      </w:r>
    </w:p>
    <w:p w14:paraId="0F169FFC" w14:textId="6D566EDF" w:rsidR="009019C9" w:rsidRPr="001431AF" w:rsidRDefault="009019C9" w:rsidP="00347BDB">
      <w:pPr>
        <w:pStyle w:val="ListParagraph"/>
        <w:numPr>
          <w:ilvl w:val="0"/>
          <w:numId w:val="35"/>
        </w:numPr>
        <w:spacing w:after="0"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Rritja e kontrollit kufitar për parandalimin dhe goditjen e trafikimit ndërkombëtar të pasurive kulturore</w:t>
      </w:r>
      <w:r w:rsidR="000F48A7" w:rsidRPr="001431AF">
        <w:rPr>
          <w:rFonts w:ascii="Times New Roman" w:eastAsia="Times New Roman" w:hAnsi="Times New Roman" w:cs="Times New Roman"/>
          <w:kern w:val="0"/>
          <w14:ligatures w14:val="none"/>
        </w:rPr>
        <w:t>;</w:t>
      </w:r>
      <w:r w:rsidRPr="001431AF">
        <w:rPr>
          <w:rFonts w:ascii="Times New Roman" w:eastAsia="Times New Roman" w:hAnsi="Times New Roman" w:cs="Times New Roman"/>
          <w:kern w:val="0"/>
          <w14:ligatures w14:val="none"/>
        </w:rPr>
        <w:t xml:space="preserve"> </w:t>
      </w:r>
    </w:p>
    <w:p w14:paraId="765B99AD" w14:textId="1F15E49C" w:rsidR="009019C9" w:rsidRPr="001431AF" w:rsidRDefault="009019C9" w:rsidP="00347BDB">
      <w:pPr>
        <w:pStyle w:val="ListParagraph"/>
        <w:numPr>
          <w:ilvl w:val="0"/>
          <w:numId w:val="35"/>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Hartimi dhe miratimi i Planit Kombëtar të Veprimit "Për parandalimin dhe luftën kundër trafikimit të pasurive kulturore të luajtshme", për vitet 2023-2025</w:t>
      </w:r>
      <w:r w:rsidR="000F48A7" w:rsidRPr="001431AF">
        <w:rPr>
          <w:rFonts w:ascii="Times New Roman" w:eastAsia="Times New Roman" w:hAnsi="Times New Roman" w:cs="Times New Roman"/>
          <w:kern w:val="0"/>
          <w14:ligatures w14:val="none"/>
        </w:rPr>
        <w:t>;</w:t>
      </w:r>
    </w:p>
    <w:p w14:paraId="17E4C237" w14:textId="31AC8E51" w:rsidR="009019C9" w:rsidRPr="001431AF" w:rsidRDefault="009019C9" w:rsidP="00347BDB">
      <w:pPr>
        <w:pStyle w:val="ListParagraph"/>
        <w:numPr>
          <w:ilvl w:val="0"/>
          <w:numId w:val="35"/>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Krijimi i databazës së Objekteve të Humbura, vënia në funksion e saj, si dhe përditësimi i bazës së të dhënave dhe Regjistrit Kombëtar të Pasurive Kulturore</w:t>
      </w:r>
      <w:r w:rsidR="000F48A7" w:rsidRPr="001431AF">
        <w:rPr>
          <w:rFonts w:ascii="Times New Roman" w:eastAsia="Times New Roman" w:hAnsi="Times New Roman" w:cs="Times New Roman"/>
          <w:kern w:val="0"/>
          <w14:ligatures w14:val="none"/>
        </w:rPr>
        <w:t>;</w:t>
      </w:r>
    </w:p>
    <w:p w14:paraId="4C270C5C" w14:textId="6A99B4A5" w:rsidR="009019C9" w:rsidRPr="001431AF" w:rsidRDefault="009019C9" w:rsidP="00145010">
      <w:pPr>
        <w:pStyle w:val="ListParagraph"/>
        <w:numPr>
          <w:ilvl w:val="0"/>
          <w:numId w:val="35"/>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lastRenderedPageBreak/>
        <w:t>Hartimi dhe miratimi i një udhëzimi për procedurat e përditësimit të bazës së të dhënave dhe administrimit të pasurive kulturore të vjedhura, në zbatim të pikës 6 të nenit 130 të Ligjit 27/2018</w:t>
      </w:r>
      <w:r w:rsidR="000F48A7" w:rsidRPr="001431AF">
        <w:rPr>
          <w:rFonts w:ascii="Times New Roman" w:eastAsia="Times New Roman" w:hAnsi="Times New Roman" w:cs="Times New Roman"/>
          <w:kern w:val="0"/>
          <w14:ligatures w14:val="none"/>
        </w:rPr>
        <w:t>.</w:t>
      </w:r>
    </w:p>
    <w:p w14:paraId="7BF30E11" w14:textId="77777777" w:rsidR="009019C9" w:rsidRPr="001431AF" w:rsidRDefault="009019C9" w:rsidP="00CB413C">
      <w:pPr>
        <w:spacing w:after="0" w:line="276" w:lineRule="auto"/>
        <w:jc w:val="both"/>
        <w:rPr>
          <w:rFonts w:ascii="Times New Roman" w:eastAsia="Times New Roman" w:hAnsi="Times New Roman" w:cs="Times New Roman"/>
          <w:b/>
          <w:bCs/>
          <w:kern w:val="0"/>
          <w14:ligatures w14:val="none"/>
        </w:rPr>
      </w:pPr>
    </w:p>
    <w:p w14:paraId="10549BB4" w14:textId="736E79C3" w:rsidR="009019C9" w:rsidRPr="001431AF" w:rsidRDefault="009019C9" w:rsidP="000C072F">
      <w:pPr>
        <w:shd w:val="clear" w:color="auto" w:fill="D9E2F3" w:themeFill="accent1" w:themeFillTint="33"/>
        <w:spacing w:after="0" w:line="276" w:lineRule="auto"/>
        <w:jc w:val="both"/>
        <w:rPr>
          <w:rFonts w:ascii="Times New Roman" w:eastAsia="Times New Roman" w:hAnsi="Times New Roman" w:cs="Times New Roman"/>
          <w:b/>
          <w:bCs/>
          <w:kern w:val="0"/>
          <w14:ligatures w14:val="none"/>
        </w:rPr>
      </w:pPr>
      <w:r w:rsidRPr="001431AF">
        <w:rPr>
          <w:rFonts w:ascii="Times New Roman" w:eastAsia="Times New Roman" w:hAnsi="Times New Roman" w:cs="Times New Roman"/>
          <w:b/>
          <w:bCs/>
          <w:kern w:val="0"/>
          <w14:ligatures w14:val="none"/>
        </w:rPr>
        <w:t>OBJEKTIVI SPECIFIK: 2.3  Përmirësimi i efiçiencës në luftën kundër krimit ekonomik dhe financiar, pastrimit të parave, korrupsionit dhe të ardhurave nga krimi</w:t>
      </w:r>
    </w:p>
    <w:p w14:paraId="4E72C41B" w14:textId="77777777" w:rsidR="00676552" w:rsidRPr="00EA33E4" w:rsidRDefault="00676552" w:rsidP="00EA33E4">
      <w:pPr>
        <w:pStyle w:val="NormalWeb"/>
        <w:spacing w:line="276" w:lineRule="auto"/>
        <w:ind w:firstLine="720"/>
        <w:jc w:val="both"/>
      </w:pPr>
      <w:r w:rsidRPr="001431AF">
        <w:t>Edhe pse Shqipëria ka arritur progres të dukshëm në luftën kundër krimit të organizuar, krimit ekonomik dhe financiar, si dhe në parandalimin dhe goditjen e pastrimit të parave dhe korrupsionit, sfidat në këto fusha mbeten të mëdha dhe komplekse. Për këtë arsye, strategjia kombëtare do të vazhdojë të përqendrohet në përmirësimin e vazhdueshëm të efikasitetit të politikave ekzistuese, duke synuar konsolidimin e rezultateve të arritura dhe zgjerimin e kapaciteteve në luftën kundër krimit ekonomik dhe pastrimit të parave. Për ta arritur këtë, do të ndërmerren masa të shumta që përfshijnë forcimin e kapaciteteve institucionale dhe teknike të agjencive të zbatimit të ligjit, rritjen e bashkëpunimit dhe koordinimit me institucionet e drejtësisë, si në nivel kombëtar ashtu edhe ndërkombëtar, si dhe krijimin e mekanizmave më të avancuar dhe inovativë për identifikimin, gjurmimin dhe konfiskimin e të ardhurave të përfituara në mënyrë të paligjshme.</w:t>
      </w:r>
    </w:p>
    <w:p w14:paraId="23DA2AF5" w14:textId="77777777" w:rsidR="00676552" w:rsidRPr="001431AF" w:rsidRDefault="00676552" w:rsidP="00EA33E4">
      <w:pPr>
        <w:pStyle w:val="NormalWeb"/>
        <w:spacing w:line="276" w:lineRule="auto"/>
        <w:ind w:firstLine="720"/>
        <w:jc w:val="both"/>
      </w:pPr>
      <w:r w:rsidRPr="001431AF">
        <w:t>Për më tepër, strategjia do të përqendrohet në zhvillimin e kuadrit ligjor dhe rregullator në përputhje me standardet më të larta ndërkombëtare, duke mundësuar një përgjigje më të shpejtë dhe më efektive ndaj fenomeneve të pastrimit të parave dhe krimit ekonomik. Do të intensifikohet përdorimi i teknologjive të avancuara dhe mjeteve analitike për të monitoruar lëvizjet financiare të dyshimta dhe për të zbuluar shfrytëzimin e sistemeve financiare për aktivitete kriminale. Një rëndësi e veçantë do t’i kushtohet ngritjes së kapaciteteve të stafit përmes trajnimeve të specializuara, që do të fuqizojnë aftësinë për hetime të thelluara dhe për ndjekje penale efektive.</w:t>
      </w:r>
    </w:p>
    <w:p w14:paraId="6F48A1DD" w14:textId="347FC8AD" w:rsidR="00676552" w:rsidRPr="001431AF" w:rsidRDefault="00676552" w:rsidP="00EA33E4">
      <w:pPr>
        <w:pStyle w:val="NormalWeb"/>
        <w:spacing w:line="276" w:lineRule="auto"/>
        <w:ind w:firstLine="720"/>
        <w:jc w:val="both"/>
      </w:pPr>
      <w:r w:rsidRPr="000C745C">
        <w:t>Për të arritur rezultate të qëndrueshme, strategjia parashikon thellimin e bashkëpunimit me sektorin privat dhe institucionet financiare, duke përfshirë bankat, institucionet e pagesave elektronike dhe entet e tjera financiare, për të përmirësuar mekanizmat e raportimit dhe verifikimit të transaksioneve të dyshimta. Një fokus i rëndësishëm do të jetë edhe në rritjen e ndërgjegjësimit publik dhe edukimin mbi rreziqet dhe pasojat e krimit ekonomik dhe pastrimit të parave, për të krijuar një mjedis më të përgjegjshëm dhe më rezistent ndaj këtyre fenomeneve. P</w:t>
      </w:r>
      <w:r w:rsidR="00A32F08">
        <w:t>ë</w:t>
      </w:r>
      <w:r w:rsidRPr="000C745C">
        <w:t>r k</w:t>
      </w:r>
      <w:r w:rsidR="00A32F08">
        <w:t>ë</w:t>
      </w:r>
      <w:r w:rsidRPr="000C745C">
        <w:t>t</w:t>
      </w:r>
      <w:r w:rsidR="00A32F08">
        <w:t>ë</w:t>
      </w:r>
      <w:r w:rsidRPr="000C745C">
        <w:t xml:space="preserve"> q</w:t>
      </w:r>
      <w:r w:rsidR="00A32F08">
        <w:t>ë</w:t>
      </w:r>
      <w:r w:rsidRPr="000C745C">
        <w:t>llim disa nga masat t</w:t>
      </w:r>
      <w:r w:rsidR="00A32F08">
        <w:t>ë</w:t>
      </w:r>
      <w:r w:rsidRPr="000C745C">
        <w:t xml:space="preserve"> cilat jan</w:t>
      </w:r>
      <w:r w:rsidR="00A32F08">
        <w:t>ë</w:t>
      </w:r>
      <w:r w:rsidRPr="000C745C">
        <w:t xml:space="preserve"> formuluar n</w:t>
      </w:r>
      <w:r w:rsidR="00A32F08">
        <w:t>ë</w:t>
      </w:r>
      <w:r w:rsidRPr="000C745C">
        <w:t xml:space="preserve"> k</w:t>
      </w:r>
      <w:r w:rsidR="00A32F08">
        <w:t>ë</w:t>
      </w:r>
      <w:r w:rsidRPr="000C745C">
        <w:t>t</w:t>
      </w:r>
      <w:r w:rsidR="00A32F08">
        <w:t>ë</w:t>
      </w:r>
      <w:r w:rsidRPr="000C745C">
        <w:t xml:space="preserve"> seksion jan</w:t>
      </w:r>
      <w:r w:rsidR="00A32F08">
        <w:t>ë</w:t>
      </w:r>
      <w:r w:rsidRPr="000C745C">
        <w:t xml:space="preserve">: </w:t>
      </w:r>
    </w:p>
    <w:p w14:paraId="29ABF7F2" w14:textId="32053B44" w:rsidR="009019C9" w:rsidRPr="001431AF" w:rsidRDefault="009019C9" w:rsidP="00B23D1B">
      <w:pPr>
        <w:pStyle w:val="ListParagraph"/>
        <w:numPr>
          <w:ilvl w:val="0"/>
          <w:numId w:val="36"/>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Goditja  e  pastrimit të parave të udhëhequr nga inteligjenca (hetime proaktive, analiza risku dhe me metoda speciale hetimi)</w:t>
      </w:r>
      <w:r w:rsidR="00B23D1B" w:rsidRPr="001431AF">
        <w:rPr>
          <w:rFonts w:ascii="Times New Roman" w:eastAsia="Times New Roman" w:hAnsi="Times New Roman" w:cs="Times New Roman"/>
          <w:kern w:val="0"/>
          <w14:ligatures w14:val="none"/>
        </w:rPr>
        <w:t>;</w:t>
      </w:r>
      <w:r w:rsidRPr="001431AF">
        <w:rPr>
          <w:rFonts w:ascii="Times New Roman" w:eastAsia="Times New Roman" w:hAnsi="Times New Roman" w:cs="Times New Roman"/>
          <w:kern w:val="0"/>
          <w14:ligatures w14:val="none"/>
        </w:rPr>
        <w:t xml:space="preserve"> </w:t>
      </w:r>
    </w:p>
    <w:p w14:paraId="30024E1D" w14:textId="6AB115D2" w:rsidR="00AB5648" w:rsidRPr="001431AF" w:rsidRDefault="009019C9">
      <w:pPr>
        <w:pStyle w:val="ListParagraph"/>
        <w:numPr>
          <w:ilvl w:val="0"/>
          <w:numId w:val="36"/>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 xml:space="preserve">Identifikimi i rasteve të moszbatimit të kërkesave ligjore për pastrimin e parave nga operatorët privatë </w:t>
      </w:r>
      <w:r w:rsidRPr="00EA33E4">
        <w:rPr>
          <w:rFonts w:ascii="Times New Roman" w:eastAsia="Times New Roman" w:hAnsi="Times New Roman" w:cs="Times New Roman"/>
          <w:kern w:val="0"/>
          <w14:ligatures w14:val="none"/>
        </w:rPr>
        <w:t>(bankat, zyrat e këmbimit valutor,</w:t>
      </w:r>
      <w:r w:rsidR="006014BC" w:rsidRPr="001431AF">
        <w:rPr>
          <w:rFonts w:ascii="Times New Roman" w:eastAsia="Times New Roman" w:hAnsi="Times New Roman" w:cs="Times New Roman"/>
          <w:kern w:val="0"/>
          <w14:ligatures w14:val="none"/>
        </w:rPr>
        <w:t xml:space="preserve"> </w:t>
      </w:r>
      <w:r w:rsidRPr="00EA33E4">
        <w:rPr>
          <w:rFonts w:ascii="Times New Roman" w:eastAsia="Times New Roman" w:hAnsi="Times New Roman" w:cs="Times New Roman"/>
          <w:kern w:val="0"/>
          <w14:ligatures w14:val="none"/>
        </w:rPr>
        <w:t xml:space="preserve">institucionet financiare jo banka, fondet e pensionit, </w:t>
      </w:r>
      <w:r w:rsidRPr="00EA33E4">
        <w:rPr>
          <w:rFonts w:ascii="Times New Roman" w:eastAsia="Times New Roman" w:hAnsi="Times New Roman" w:cs="Times New Roman"/>
          <w:kern w:val="0"/>
          <w14:ligatures w14:val="none"/>
        </w:rPr>
        <w:lastRenderedPageBreak/>
        <w:t>noterët, avokatët, firmat e ndërtimit,</w:t>
      </w:r>
      <w:r w:rsidR="006014BC" w:rsidRPr="001431AF">
        <w:rPr>
          <w:rFonts w:ascii="Times New Roman" w:eastAsia="Times New Roman" w:hAnsi="Times New Roman" w:cs="Times New Roman"/>
          <w:kern w:val="0"/>
          <w14:ligatures w14:val="none"/>
        </w:rPr>
        <w:t xml:space="preserve"> </w:t>
      </w:r>
      <w:r w:rsidRPr="00EA33E4">
        <w:rPr>
          <w:rFonts w:ascii="Times New Roman" w:eastAsia="Times New Roman" w:hAnsi="Times New Roman" w:cs="Times New Roman"/>
          <w:kern w:val="0"/>
          <w14:ligatures w14:val="none"/>
        </w:rPr>
        <w:t>lojërat e fatit, kazinotë, audituesit ligjorë, kontabilistët e miratuar, agjentët e pasurive të</w:t>
      </w:r>
      <w:r w:rsidR="006014BC" w:rsidRPr="001431AF">
        <w:rPr>
          <w:rFonts w:ascii="Times New Roman" w:eastAsia="Times New Roman" w:hAnsi="Times New Roman" w:cs="Times New Roman"/>
          <w:kern w:val="0"/>
          <w14:ligatures w14:val="none"/>
        </w:rPr>
        <w:t xml:space="preserve"> </w:t>
      </w:r>
      <w:r w:rsidRPr="00EA33E4">
        <w:rPr>
          <w:rFonts w:ascii="Times New Roman" w:eastAsia="Times New Roman" w:hAnsi="Times New Roman" w:cs="Times New Roman"/>
          <w:kern w:val="0"/>
          <w14:ligatures w14:val="none"/>
        </w:rPr>
        <w:t>paluajtshme etj.)</w:t>
      </w:r>
      <w:r w:rsidRPr="001431AF">
        <w:rPr>
          <w:rFonts w:ascii="Times New Roman" w:eastAsia="Times New Roman" w:hAnsi="Times New Roman" w:cs="Times New Roman"/>
          <w:kern w:val="0"/>
          <w14:ligatures w14:val="none"/>
        </w:rPr>
        <w:t xml:space="preserve"> dhe sanksionet përkatëse të ndërmarra</w:t>
      </w:r>
      <w:r w:rsidR="00B23D1B" w:rsidRPr="001431AF">
        <w:rPr>
          <w:rFonts w:ascii="Times New Roman" w:eastAsia="Times New Roman" w:hAnsi="Times New Roman" w:cs="Times New Roman"/>
          <w:kern w:val="0"/>
          <w14:ligatures w14:val="none"/>
        </w:rPr>
        <w:t>;</w:t>
      </w:r>
      <w:r w:rsidRPr="001431AF">
        <w:rPr>
          <w:rFonts w:ascii="Times New Roman" w:eastAsia="Times New Roman" w:hAnsi="Times New Roman" w:cs="Times New Roman"/>
          <w:kern w:val="0"/>
          <w14:ligatures w14:val="none"/>
        </w:rPr>
        <w:t xml:space="preserve">  </w:t>
      </w:r>
    </w:p>
    <w:p w14:paraId="67E37D99" w14:textId="73EDC453" w:rsidR="009019C9" w:rsidRPr="001431AF" w:rsidRDefault="009019C9" w:rsidP="00B23D1B">
      <w:pPr>
        <w:pStyle w:val="ListParagraph"/>
        <w:numPr>
          <w:ilvl w:val="0"/>
          <w:numId w:val="36"/>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Zgjerimi i aksesit  në  Bazën qëndrore të Monedhave të Falsifikuara nga Prokuroria dhe Policia e Shtetit</w:t>
      </w:r>
      <w:r w:rsidR="00B23D1B" w:rsidRPr="001431AF">
        <w:rPr>
          <w:rFonts w:ascii="Times New Roman" w:eastAsia="Times New Roman" w:hAnsi="Times New Roman" w:cs="Times New Roman"/>
          <w:kern w:val="0"/>
          <w14:ligatures w14:val="none"/>
        </w:rPr>
        <w:t>;</w:t>
      </w:r>
    </w:p>
    <w:p w14:paraId="16EC068D" w14:textId="065ADD39" w:rsidR="009019C9" w:rsidRPr="001431AF" w:rsidRDefault="009019C9" w:rsidP="00B23D1B">
      <w:pPr>
        <w:pStyle w:val="ListParagraph"/>
        <w:numPr>
          <w:ilvl w:val="0"/>
          <w:numId w:val="36"/>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Rritja e inspektimeve periodike dhe masave shtesë për kontrollin e operatorëve që janë identifikuar me risk nga AIF si mashtrime me kartat bankare, investime në pasuri të paluajtshme, mashtrime në Forex përmes call center, transfertat ndërkombëtare, kriptomonedha, skema investimi ose marketingu online</w:t>
      </w:r>
      <w:r w:rsidR="00B23D1B" w:rsidRPr="001431AF">
        <w:rPr>
          <w:rFonts w:ascii="Times New Roman" w:eastAsia="Times New Roman" w:hAnsi="Times New Roman" w:cs="Times New Roman"/>
          <w:kern w:val="0"/>
          <w14:ligatures w14:val="none"/>
        </w:rPr>
        <w:t>;</w:t>
      </w:r>
      <w:r w:rsidRPr="001431AF">
        <w:rPr>
          <w:rFonts w:ascii="Times New Roman" w:eastAsia="Times New Roman" w:hAnsi="Times New Roman" w:cs="Times New Roman"/>
          <w:kern w:val="0"/>
          <w14:ligatures w14:val="none"/>
        </w:rPr>
        <w:t xml:space="preserve">  </w:t>
      </w:r>
    </w:p>
    <w:p w14:paraId="0C757EC2" w14:textId="10F56B6D" w:rsidR="009019C9" w:rsidRPr="001431AF" w:rsidRDefault="009019C9" w:rsidP="00B23D1B">
      <w:pPr>
        <w:pStyle w:val="ListParagraph"/>
        <w:numPr>
          <w:ilvl w:val="0"/>
          <w:numId w:val="36"/>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Shkëmbimi i informacionit të mbledhur në kuadër të veprimtarisë parandaluese të Agjencisë së Inteligjencës Finaciare me agjencitë ligjazbatuese kompetente për identifikimin dhe ndjekjen e rasteve të pastrimit të parave</w:t>
      </w:r>
      <w:r w:rsidR="00B23D1B" w:rsidRPr="001431AF">
        <w:rPr>
          <w:rFonts w:ascii="Times New Roman" w:eastAsia="Times New Roman" w:hAnsi="Times New Roman" w:cs="Times New Roman"/>
          <w:kern w:val="0"/>
          <w14:ligatures w14:val="none"/>
        </w:rPr>
        <w:t>;</w:t>
      </w:r>
      <w:r w:rsidRPr="001431AF">
        <w:rPr>
          <w:rFonts w:ascii="Times New Roman" w:eastAsia="Times New Roman" w:hAnsi="Times New Roman" w:cs="Times New Roman"/>
          <w:kern w:val="0"/>
          <w14:ligatures w14:val="none"/>
        </w:rPr>
        <w:t xml:space="preserve"> </w:t>
      </w:r>
    </w:p>
    <w:p w14:paraId="4DBF0530" w14:textId="1C4B33ED" w:rsidR="009019C9" w:rsidRPr="001431AF" w:rsidRDefault="009019C9" w:rsidP="00B23D1B">
      <w:pPr>
        <w:pStyle w:val="ListParagraph"/>
        <w:numPr>
          <w:ilvl w:val="0"/>
          <w:numId w:val="36"/>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Ndarja periodike e të dhënave të platformës PRESTO mbi ecurinë e ndjekjes së rasteve të regjistruara të pastrimit të parave mes Prokurorisë së Përgjithshme dhe OPGJ dhe agjencive ligjzbatuese relevante</w:t>
      </w:r>
      <w:r w:rsidR="00B23D1B" w:rsidRPr="001431AF">
        <w:rPr>
          <w:rFonts w:ascii="Times New Roman" w:eastAsia="Times New Roman" w:hAnsi="Times New Roman" w:cs="Times New Roman"/>
          <w:kern w:val="0"/>
          <w14:ligatures w14:val="none"/>
        </w:rPr>
        <w:t>;</w:t>
      </w:r>
      <w:r w:rsidRPr="001431AF">
        <w:rPr>
          <w:rFonts w:ascii="Times New Roman" w:eastAsia="Times New Roman" w:hAnsi="Times New Roman" w:cs="Times New Roman"/>
          <w:kern w:val="0"/>
          <w14:ligatures w14:val="none"/>
        </w:rPr>
        <w:t xml:space="preserve"> </w:t>
      </w:r>
    </w:p>
    <w:p w14:paraId="7EE0E041" w14:textId="6F8DDC06" w:rsidR="009019C9" w:rsidRPr="001431AF" w:rsidRDefault="009019C9" w:rsidP="00B23D1B">
      <w:pPr>
        <w:pStyle w:val="ListParagraph"/>
        <w:numPr>
          <w:ilvl w:val="0"/>
          <w:numId w:val="36"/>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Kryerja e inspektimeve në bazë risku për subjekte që përcakton ligjit nr. 9917 datë 19.05.2008, i ndryshuar</w:t>
      </w:r>
      <w:r w:rsidR="00B23D1B" w:rsidRPr="001431AF">
        <w:rPr>
          <w:rFonts w:ascii="Times New Roman" w:eastAsia="Times New Roman" w:hAnsi="Times New Roman" w:cs="Times New Roman"/>
          <w:kern w:val="0"/>
          <w14:ligatures w14:val="none"/>
        </w:rPr>
        <w:t>;</w:t>
      </w:r>
      <w:r w:rsidRPr="001431AF">
        <w:rPr>
          <w:rFonts w:ascii="Times New Roman" w:eastAsia="Times New Roman" w:hAnsi="Times New Roman" w:cs="Times New Roman"/>
          <w:kern w:val="0"/>
          <w14:ligatures w14:val="none"/>
        </w:rPr>
        <w:t xml:space="preserve"> </w:t>
      </w:r>
    </w:p>
    <w:p w14:paraId="779747DA" w14:textId="7464B36B" w:rsidR="009019C9" w:rsidRPr="001431AF" w:rsidRDefault="009019C9" w:rsidP="00B23D1B">
      <w:pPr>
        <w:pStyle w:val="ListParagraph"/>
        <w:numPr>
          <w:ilvl w:val="0"/>
          <w:numId w:val="36"/>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Kryerja e analizës së riskut në bashkëpunim me të gjitha instiucionet përgjegjëse mbi aktivitetet kriminale që lidhen ose çojnë në pastrimin e parave dhe administrimin e të dhënave të tyre</w:t>
      </w:r>
      <w:r w:rsidR="00B23D1B" w:rsidRPr="001431AF">
        <w:rPr>
          <w:rFonts w:ascii="Times New Roman" w:eastAsia="Times New Roman" w:hAnsi="Times New Roman" w:cs="Times New Roman"/>
          <w:kern w:val="0"/>
          <w14:ligatures w14:val="none"/>
        </w:rPr>
        <w:t>;</w:t>
      </w:r>
    </w:p>
    <w:p w14:paraId="5697164A" w14:textId="1DBD0ED1" w:rsidR="009019C9" w:rsidRPr="001431AF" w:rsidRDefault="009019C9" w:rsidP="00B23D1B">
      <w:pPr>
        <w:pStyle w:val="ListParagraph"/>
        <w:numPr>
          <w:ilvl w:val="0"/>
          <w:numId w:val="36"/>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Trajnime për të rritur nivelin e ndërgjegjësimit të organeve ligjzbatuese, gjyqtarë dhe të inteligjencës për rreziqet e pastrimit të parave, me tematika të lidhura me rrezikun e mbledhjes, lëvizjes see fondeve në Shqipërisë, përdorimi i fondeve për territorin e Shqipërisë, risku nga keqpërdorimi i OJF, financimi i terrorizmit i lidhur me tregtinë etj.</w:t>
      </w:r>
      <w:r w:rsidR="00B23D1B" w:rsidRPr="001431AF">
        <w:rPr>
          <w:rFonts w:ascii="Times New Roman" w:eastAsia="Times New Roman" w:hAnsi="Times New Roman" w:cs="Times New Roman"/>
          <w:kern w:val="0"/>
          <w14:ligatures w14:val="none"/>
        </w:rPr>
        <w:t>;</w:t>
      </w:r>
    </w:p>
    <w:p w14:paraId="2C7AE31B" w14:textId="7CFCE777" w:rsidR="009019C9" w:rsidRPr="001431AF" w:rsidRDefault="009019C9" w:rsidP="00B23D1B">
      <w:pPr>
        <w:pStyle w:val="ListParagraph"/>
        <w:numPr>
          <w:ilvl w:val="0"/>
          <w:numId w:val="36"/>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 xml:space="preserve">Analizë për nevojat e ndryshimeve ligjore për marrjen dhe përdorimin e provave elektronike. </w:t>
      </w:r>
    </w:p>
    <w:p w14:paraId="4544E981" w14:textId="6262181E" w:rsidR="009019C9" w:rsidRPr="001431AF" w:rsidRDefault="009019C9" w:rsidP="00B23D1B">
      <w:pPr>
        <w:pStyle w:val="ListParagraph"/>
        <w:numPr>
          <w:ilvl w:val="0"/>
          <w:numId w:val="36"/>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Rritja e kapaciteteve të specializuara qendrore dhe vendore për hetimin e krimit ekonomik dhe financiar, përfshirë edhe kryerjen e trajnimeve të përbashkëta</w:t>
      </w:r>
      <w:r w:rsidR="00ED7D8B" w:rsidRPr="001431AF">
        <w:rPr>
          <w:rFonts w:ascii="Times New Roman" w:eastAsia="Times New Roman" w:hAnsi="Times New Roman" w:cs="Times New Roman"/>
          <w:kern w:val="0"/>
          <w14:ligatures w14:val="none"/>
        </w:rPr>
        <w:t>;</w:t>
      </w:r>
    </w:p>
    <w:p w14:paraId="7473870C" w14:textId="1CD4217B" w:rsidR="009019C9" w:rsidRPr="001431AF" w:rsidRDefault="009019C9" w:rsidP="00B23D1B">
      <w:pPr>
        <w:pStyle w:val="ListParagraph"/>
        <w:numPr>
          <w:ilvl w:val="0"/>
          <w:numId w:val="36"/>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Konsolidimi i praktikave për aplikimin e njëkohshëm të hetimeve financiare paralele krahas hetimit penal për veprat penale të krimit të organizuar, anitrafikut dhe korrupsionit</w:t>
      </w:r>
      <w:r w:rsidR="00ED7D8B" w:rsidRPr="001431AF">
        <w:rPr>
          <w:rFonts w:ascii="Times New Roman" w:eastAsia="Times New Roman" w:hAnsi="Times New Roman" w:cs="Times New Roman"/>
          <w:kern w:val="0"/>
          <w14:ligatures w14:val="none"/>
        </w:rPr>
        <w:t>;</w:t>
      </w:r>
      <w:r w:rsidRPr="001431AF">
        <w:rPr>
          <w:rFonts w:ascii="Times New Roman" w:eastAsia="Times New Roman" w:hAnsi="Times New Roman" w:cs="Times New Roman"/>
          <w:kern w:val="0"/>
          <w14:ligatures w14:val="none"/>
        </w:rPr>
        <w:t xml:space="preserve"> </w:t>
      </w:r>
    </w:p>
    <w:p w14:paraId="703CE541" w14:textId="6D7FAEB6" w:rsidR="009019C9" w:rsidRPr="001431AF" w:rsidRDefault="009019C9" w:rsidP="00B23D1B">
      <w:pPr>
        <w:pStyle w:val="ListParagraph"/>
        <w:numPr>
          <w:ilvl w:val="0"/>
          <w:numId w:val="36"/>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Rritja e bashkëpunimit ndërinstitucional në funksion të goditjes së korrupsionit në të gjithë format dhe nivelet e shfaqura</w:t>
      </w:r>
      <w:r w:rsidR="00ED7D8B" w:rsidRPr="001431AF">
        <w:rPr>
          <w:rFonts w:ascii="Times New Roman" w:eastAsia="Times New Roman" w:hAnsi="Times New Roman" w:cs="Times New Roman"/>
          <w:kern w:val="0"/>
          <w14:ligatures w14:val="none"/>
        </w:rPr>
        <w:t>;</w:t>
      </w:r>
    </w:p>
    <w:p w14:paraId="6F5886DF" w14:textId="2816EFC2" w:rsidR="009019C9" w:rsidRPr="001431AF" w:rsidRDefault="009019C9" w:rsidP="00B23D1B">
      <w:pPr>
        <w:pStyle w:val="ListParagraph"/>
        <w:numPr>
          <w:ilvl w:val="0"/>
          <w:numId w:val="36"/>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Kryerja e hetimeve të përbashkëta me partnerët për pasuritë e fituara në mënyrë të kundërligjshme brenda dhe jashtë vendit</w:t>
      </w:r>
      <w:r w:rsidR="00ED7D8B" w:rsidRPr="001431AF">
        <w:rPr>
          <w:rFonts w:ascii="Times New Roman" w:eastAsia="Times New Roman" w:hAnsi="Times New Roman" w:cs="Times New Roman"/>
          <w:kern w:val="0"/>
          <w14:ligatures w14:val="none"/>
        </w:rPr>
        <w:t>;</w:t>
      </w:r>
    </w:p>
    <w:p w14:paraId="68868C30" w14:textId="19492358" w:rsidR="009019C9" w:rsidRPr="001431AF" w:rsidRDefault="009019C9" w:rsidP="00B23D1B">
      <w:pPr>
        <w:pStyle w:val="ListParagraph"/>
        <w:numPr>
          <w:ilvl w:val="0"/>
          <w:numId w:val="36"/>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Goditja përmes hetimeve proaktive në fushën e krimit ekonomik dhe mashtrimit financiar</w:t>
      </w:r>
      <w:r w:rsidR="00ED7D8B" w:rsidRPr="001431AF">
        <w:rPr>
          <w:rFonts w:ascii="Times New Roman" w:eastAsia="Times New Roman" w:hAnsi="Times New Roman" w:cs="Times New Roman"/>
          <w:kern w:val="0"/>
          <w14:ligatures w14:val="none"/>
        </w:rPr>
        <w:t>;</w:t>
      </w:r>
    </w:p>
    <w:p w14:paraId="74D34127" w14:textId="34A811EA" w:rsidR="009019C9" w:rsidRPr="001431AF" w:rsidRDefault="009019C9" w:rsidP="00B23D1B">
      <w:pPr>
        <w:pStyle w:val="ListParagraph"/>
        <w:numPr>
          <w:ilvl w:val="0"/>
          <w:numId w:val="36"/>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Sigurimi i aksesit dhe ndërveprimi online i bazave të të dhënave në funksion të mbikëqyrjes dhe hetimit në fushën ekonomike-financiare</w:t>
      </w:r>
      <w:r w:rsidR="00ED7D8B" w:rsidRPr="001431AF">
        <w:rPr>
          <w:rFonts w:ascii="Times New Roman" w:eastAsia="Times New Roman" w:hAnsi="Times New Roman" w:cs="Times New Roman"/>
          <w:kern w:val="0"/>
          <w14:ligatures w14:val="none"/>
        </w:rPr>
        <w:t>;</w:t>
      </w:r>
    </w:p>
    <w:p w14:paraId="5ED39262" w14:textId="2F3A9D9D" w:rsidR="00B23D1B" w:rsidRPr="001431AF" w:rsidRDefault="009019C9" w:rsidP="00CB413C">
      <w:pPr>
        <w:pStyle w:val="ListParagraph"/>
        <w:numPr>
          <w:ilvl w:val="0"/>
          <w:numId w:val="36"/>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Rritja e sekuestrimeve dhe konfiskimeve të pasurive që kanë prejardhje kriminale mbështetur në hetime thelluara.</w:t>
      </w:r>
    </w:p>
    <w:p w14:paraId="05364ED6" w14:textId="3732F9B9" w:rsidR="009019C9" w:rsidRPr="001431AF" w:rsidRDefault="009019C9" w:rsidP="000C072F">
      <w:pPr>
        <w:shd w:val="clear" w:color="auto" w:fill="D9E2F3" w:themeFill="accent1" w:themeFillTint="33"/>
        <w:spacing w:line="276" w:lineRule="auto"/>
        <w:jc w:val="both"/>
        <w:rPr>
          <w:rFonts w:ascii="Times New Roman" w:eastAsia="Times New Roman" w:hAnsi="Times New Roman" w:cs="Times New Roman"/>
          <w:b/>
          <w:bCs/>
          <w:kern w:val="0"/>
          <w14:ligatures w14:val="none"/>
        </w:rPr>
      </w:pPr>
      <w:r w:rsidRPr="001431AF">
        <w:rPr>
          <w:rFonts w:ascii="Times New Roman" w:eastAsia="Times New Roman" w:hAnsi="Times New Roman" w:cs="Times New Roman"/>
          <w:b/>
          <w:bCs/>
          <w:kern w:val="0"/>
          <w14:ligatures w14:val="none"/>
        </w:rPr>
        <w:t>OBJEKTIVI SPECIFIK</w:t>
      </w:r>
      <w:r w:rsidR="00D629BE" w:rsidRPr="001431AF">
        <w:rPr>
          <w:rFonts w:ascii="Times New Roman" w:eastAsia="Times New Roman" w:hAnsi="Times New Roman" w:cs="Times New Roman"/>
          <w:b/>
          <w:bCs/>
          <w:kern w:val="0"/>
          <w14:ligatures w14:val="none"/>
        </w:rPr>
        <w:t xml:space="preserve"> 2.4</w:t>
      </w:r>
      <w:r w:rsidRPr="001431AF">
        <w:rPr>
          <w:rFonts w:ascii="Times New Roman" w:eastAsia="Times New Roman" w:hAnsi="Times New Roman" w:cs="Times New Roman"/>
          <w:b/>
          <w:bCs/>
          <w:kern w:val="0"/>
          <w14:ligatures w14:val="none"/>
        </w:rPr>
        <w:t xml:space="preserve">: Hetimi i krimeve kibernetike </w:t>
      </w:r>
    </w:p>
    <w:p w14:paraId="760945A3" w14:textId="77777777" w:rsidR="00676552" w:rsidRPr="001431AF" w:rsidRDefault="006014BC" w:rsidP="00676552">
      <w:pPr>
        <w:jc w:val="both"/>
        <w:rPr>
          <w:rFonts w:ascii="Times New Roman" w:hAnsi="Times New Roman" w:cs="Times New Roman"/>
        </w:rPr>
      </w:pPr>
      <w:r w:rsidRPr="001431AF">
        <w:rPr>
          <w:rFonts w:ascii="Times New Roman" w:eastAsia="Times New Roman" w:hAnsi="Times New Roman" w:cs="Times New Roman"/>
          <w:b/>
          <w:bCs/>
          <w:kern w:val="0"/>
          <w14:ligatures w14:val="none"/>
        </w:rPr>
        <w:lastRenderedPageBreak/>
        <w:tab/>
      </w:r>
      <w:r w:rsidR="00676552" w:rsidRPr="00EA33E4">
        <w:rPr>
          <w:rFonts w:ascii="Times New Roman" w:hAnsi="Times New Roman" w:cs="Times New Roman"/>
        </w:rPr>
        <w:t xml:space="preserve">Në përgjigje të sfidave të shumta që sjell zhvillimi i shpejtë teknologjik, si dhe përballjes me krimet kibernetike që shfrytëzojnë këto avancime për të minuar rendin dhe parimet demokratike, autoritetet ligjzbatuese duhet të jenë të përgatitura dhe të zotërojnë kapacitetet e nevojshme për të mbrojtur sigurinë kombëtare dhe rendin publik. Kjo kërkon zhvillimin dhe forcimin e aftësive teknike, ligjore dhe operacionale, si dhe investime të vazhdueshme në teknologji moderne dhe trajnime të specializuara për personelin e tyre. </w:t>
      </w:r>
    </w:p>
    <w:p w14:paraId="073DF37C" w14:textId="77777777" w:rsidR="00676552" w:rsidRPr="001431AF" w:rsidRDefault="00676552" w:rsidP="00EA33E4">
      <w:pPr>
        <w:ind w:firstLine="720"/>
        <w:jc w:val="both"/>
        <w:rPr>
          <w:rFonts w:ascii="Times New Roman" w:hAnsi="Times New Roman" w:cs="Times New Roman"/>
        </w:rPr>
      </w:pPr>
      <w:r w:rsidRPr="00EA33E4">
        <w:rPr>
          <w:rFonts w:ascii="Times New Roman" w:hAnsi="Times New Roman" w:cs="Times New Roman"/>
        </w:rPr>
        <w:t xml:space="preserve">Për më tepër, një nga objektivat kryesore është të krijohet dhe të përcillet tek qytetarët një ndjenjë besimi dhe sigurie në hapësirën kibernetike, duke garantuar që të drejtat e tyre digjitale dhe privatësia të mbrohen në mënyrë efektive. Kjo është jetike për ndërtimin e një mjedisi online të sigurt dhe të qëndrueshëm, ku zhvillimi teknologjik të shërbejë si një faktor për përparim dhe jo si një kërcënim ndaj rendit demokratik dhe sigurisë. </w:t>
      </w:r>
    </w:p>
    <w:p w14:paraId="6CAA5EDD" w14:textId="5919C133" w:rsidR="009019C9" w:rsidRPr="001431AF" w:rsidRDefault="00676552" w:rsidP="00EA33E4">
      <w:pPr>
        <w:ind w:firstLine="720"/>
        <w:jc w:val="both"/>
        <w:rPr>
          <w:rFonts w:ascii="Times New Roman" w:eastAsia="Times New Roman" w:hAnsi="Times New Roman" w:cs="Times New Roman"/>
          <w:kern w:val="0"/>
          <w14:ligatures w14:val="none"/>
        </w:rPr>
      </w:pPr>
      <w:r w:rsidRPr="00EA33E4">
        <w:rPr>
          <w:rFonts w:ascii="Times New Roman" w:hAnsi="Times New Roman" w:cs="Times New Roman"/>
        </w:rPr>
        <w:t>Për të arritur këto qëllime, qasja strategjike do të bazohet në implementimin e një sërë masash dhe politikash të integruara, duke përfshirë forcimin e bashkëpunimit ndërinstitucional dhe ndërkombëtar, ngritjen e kapaciteteve për hetime të avancuara kibernetike, zhvillimin e legjislacionit modern dhe përmirësimin e infrastrukturës teknologjike, si dhe ndërgjegjësimin dhe edukimin e qytetarëve mbi rreziqet dhe masat e sigurisë në botën digjital</w:t>
      </w:r>
      <w:r w:rsidRPr="001431AF">
        <w:rPr>
          <w:rFonts w:ascii="Times New Roman" w:hAnsi="Times New Roman" w:cs="Times New Roman"/>
        </w:rPr>
        <w:t>e n</w:t>
      </w:r>
      <w:r w:rsidR="00A32F08">
        <w:rPr>
          <w:rFonts w:ascii="Times New Roman" w:hAnsi="Times New Roman" w:cs="Times New Roman"/>
        </w:rPr>
        <w:t>ë</w:t>
      </w:r>
      <w:r w:rsidRPr="001431AF">
        <w:rPr>
          <w:rFonts w:ascii="Times New Roman" w:hAnsi="Times New Roman" w:cs="Times New Roman"/>
        </w:rPr>
        <w:t>p</w:t>
      </w:r>
      <w:r w:rsidR="00A32F08">
        <w:rPr>
          <w:rFonts w:ascii="Times New Roman" w:hAnsi="Times New Roman" w:cs="Times New Roman"/>
        </w:rPr>
        <w:t>ë</w:t>
      </w:r>
      <w:r w:rsidRPr="001431AF">
        <w:rPr>
          <w:rFonts w:ascii="Times New Roman" w:hAnsi="Times New Roman" w:cs="Times New Roman"/>
        </w:rPr>
        <w:t>rmjet;</w:t>
      </w:r>
    </w:p>
    <w:p w14:paraId="6BCA7CD7" w14:textId="4C15B7C4" w:rsidR="009019C9" w:rsidRPr="001431AF" w:rsidRDefault="009019C9" w:rsidP="008B0187">
      <w:pPr>
        <w:pStyle w:val="ListParagraph"/>
        <w:numPr>
          <w:ilvl w:val="0"/>
          <w:numId w:val="45"/>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Përmirësimi</w:t>
      </w:r>
      <w:r w:rsidR="00676552" w:rsidRPr="001431AF">
        <w:rPr>
          <w:rFonts w:ascii="Times New Roman" w:eastAsia="Times New Roman" w:hAnsi="Times New Roman" w:cs="Times New Roman"/>
          <w:kern w:val="0"/>
          <w14:ligatures w14:val="none"/>
        </w:rPr>
        <w:t>t</w:t>
      </w:r>
      <w:r w:rsidRPr="001431AF">
        <w:rPr>
          <w:rFonts w:ascii="Times New Roman" w:eastAsia="Times New Roman" w:hAnsi="Times New Roman" w:cs="Times New Roman"/>
          <w:kern w:val="0"/>
          <w14:ligatures w14:val="none"/>
        </w:rPr>
        <w:t xml:space="preserve"> </w:t>
      </w:r>
      <w:r w:rsidR="00676552" w:rsidRPr="001431AF">
        <w:rPr>
          <w:rFonts w:ascii="Times New Roman" w:eastAsia="Times New Roman" w:hAnsi="Times New Roman" w:cs="Times New Roman"/>
          <w:kern w:val="0"/>
          <w14:ligatures w14:val="none"/>
        </w:rPr>
        <w:t>t</w:t>
      </w:r>
      <w:r w:rsidR="00A32F08">
        <w:rPr>
          <w:rFonts w:ascii="Times New Roman" w:eastAsia="Times New Roman" w:hAnsi="Times New Roman" w:cs="Times New Roman"/>
          <w:kern w:val="0"/>
          <w14:ligatures w14:val="none"/>
        </w:rPr>
        <w:t>ë</w:t>
      </w:r>
      <w:r w:rsidRPr="001431AF">
        <w:rPr>
          <w:rFonts w:ascii="Times New Roman" w:eastAsia="Times New Roman" w:hAnsi="Times New Roman" w:cs="Times New Roman"/>
          <w:kern w:val="0"/>
          <w14:ligatures w14:val="none"/>
        </w:rPr>
        <w:t xml:space="preserve"> mbledhjes së informacionit për të luftuar krimin kibernetik, dhe krimet e lidhura me to</w:t>
      </w:r>
      <w:r w:rsidR="008B0187" w:rsidRPr="001431AF">
        <w:rPr>
          <w:rFonts w:ascii="Times New Roman" w:eastAsia="Times New Roman" w:hAnsi="Times New Roman" w:cs="Times New Roman"/>
          <w:kern w:val="0"/>
          <w14:ligatures w14:val="none"/>
        </w:rPr>
        <w:t>;</w:t>
      </w:r>
    </w:p>
    <w:p w14:paraId="54B82CFD" w14:textId="7837A5CD" w:rsidR="009019C9" w:rsidRPr="001431AF" w:rsidRDefault="009019C9" w:rsidP="008B0187">
      <w:pPr>
        <w:pStyle w:val="ListParagraph"/>
        <w:numPr>
          <w:ilvl w:val="0"/>
          <w:numId w:val="45"/>
        </w:numPr>
        <w:spacing w:before="100" w:beforeAutospacing="1" w:after="100" w:afterAutospacing="1" w:line="276" w:lineRule="auto"/>
        <w:jc w:val="both"/>
        <w:rPr>
          <w:rFonts w:ascii="Times New Roman" w:eastAsia="Times New Roman" w:hAnsi="Times New Roman" w:cs="Times New Roman"/>
        </w:rPr>
      </w:pPr>
      <w:r w:rsidRPr="001431AF">
        <w:rPr>
          <w:rFonts w:ascii="Times New Roman" w:eastAsia="Times New Roman" w:hAnsi="Times New Roman" w:cs="Times New Roman"/>
        </w:rPr>
        <w:t>Goditj</w:t>
      </w:r>
      <w:r w:rsidR="00676552" w:rsidRPr="001431AF">
        <w:rPr>
          <w:rFonts w:ascii="Times New Roman" w:eastAsia="Times New Roman" w:hAnsi="Times New Roman" w:cs="Times New Roman"/>
        </w:rPr>
        <w:t>es</w:t>
      </w:r>
      <w:r w:rsidRPr="001431AF">
        <w:rPr>
          <w:rFonts w:ascii="Times New Roman" w:eastAsia="Times New Roman" w:hAnsi="Times New Roman" w:cs="Times New Roman"/>
        </w:rPr>
        <w:t xml:space="preserve"> përmes hetimeve proaktive në fushën e krimit kompjuterik/ mashtrimet që ndodhin nëpërmjet internetit</w:t>
      </w:r>
      <w:r w:rsidR="008B0187" w:rsidRPr="001431AF">
        <w:rPr>
          <w:rFonts w:ascii="Times New Roman" w:eastAsia="Times New Roman" w:hAnsi="Times New Roman" w:cs="Times New Roman"/>
        </w:rPr>
        <w:t>;</w:t>
      </w:r>
    </w:p>
    <w:p w14:paraId="76A2AF36" w14:textId="09E0B43E" w:rsidR="009019C9" w:rsidRPr="001431AF" w:rsidRDefault="009019C9" w:rsidP="008B0187">
      <w:pPr>
        <w:pStyle w:val="ListParagraph"/>
        <w:numPr>
          <w:ilvl w:val="0"/>
          <w:numId w:val="45"/>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Përmirësimi</w:t>
      </w:r>
      <w:r w:rsidR="00676552" w:rsidRPr="001431AF">
        <w:rPr>
          <w:rFonts w:ascii="Times New Roman" w:eastAsia="Times New Roman" w:hAnsi="Times New Roman" w:cs="Times New Roman"/>
          <w:kern w:val="0"/>
          <w14:ligatures w14:val="none"/>
        </w:rPr>
        <w:t>t</w:t>
      </w:r>
      <w:r w:rsidRPr="001431AF">
        <w:rPr>
          <w:rFonts w:ascii="Times New Roman" w:eastAsia="Times New Roman" w:hAnsi="Times New Roman" w:cs="Times New Roman"/>
          <w:kern w:val="0"/>
          <w14:ligatures w14:val="none"/>
        </w:rPr>
        <w:t xml:space="preserve"> </w:t>
      </w:r>
      <w:r w:rsidR="00676552" w:rsidRPr="001431AF">
        <w:rPr>
          <w:rFonts w:ascii="Times New Roman" w:eastAsia="Times New Roman" w:hAnsi="Times New Roman" w:cs="Times New Roman"/>
          <w:kern w:val="0"/>
          <w14:ligatures w14:val="none"/>
        </w:rPr>
        <w:t>t</w:t>
      </w:r>
      <w:r w:rsidR="00A32F08">
        <w:rPr>
          <w:rFonts w:ascii="Times New Roman" w:eastAsia="Times New Roman" w:hAnsi="Times New Roman" w:cs="Times New Roman"/>
          <w:kern w:val="0"/>
          <w14:ligatures w14:val="none"/>
        </w:rPr>
        <w:t>ë</w:t>
      </w:r>
      <w:r w:rsidRPr="001431AF">
        <w:rPr>
          <w:rFonts w:ascii="Times New Roman" w:eastAsia="Times New Roman" w:hAnsi="Times New Roman" w:cs="Times New Roman"/>
          <w:kern w:val="0"/>
          <w14:ligatures w14:val="none"/>
        </w:rPr>
        <w:t xml:space="preserve"> vazhdueshëm i historikut statistikor</w:t>
      </w:r>
      <w:r w:rsidR="004A5A59" w:rsidRPr="001431AF">
        <w:rPr>
          <w:rFonts w:ascii="Times New Roman" w:eastAsia="Times New Roman" w:hAnsi="Times New Roman" w:cs="Times New Roman"/>
          <w:kern w:val="0"/>
          <w14:ligatures w14:val="none"/>
        </w:rPr>
        <w:t xml:space="preserve"> </w:t>
      </w:r>
      <w:r w:rsidRPr="001431AF">
        <w:rPr>
          <w:rFonts w:ascii="Times New Roman" w:eastAsia="Times New Roman" w:hAnsi="Times New Roman" w:cs="Times New Roman"/>
          <w:kern w:val="0"/>
          <w14:ligatures w14:val="none"/>
        </w:rPr>
        <w:t>(track records) të goditjes së krimeve kibernetike</w:t>
      </w:r>
      <w:r w:rsidR="008B0187" w:rsidRPr="001431AF">
        <w:rPr>
          <w:rFonts w:ascii="Times New Roman" w:eastAsia="Times New Roman" w:hAnsi="Times New Roman" w:cs="Times New Roman"/>
          <w:kern w:val="0"/>
          <w14:ligatures w14:val="none"/>
        </w:rPr>
        <w:t>;</w:t>
      </w:r>
    </w:p>
    <w:p w14:paraId="04BAB9D6" w14:textId="2A59D14A" w:rsidR="009019C9" w:rsidRPr="001431AF" w:rsidRDefault="009019C9" w:rsidP="008B0187">
      <w:pPr>
        <w:pStyle w:val="ListParagraph"/>
        <w:numPr>
          <w:ilvl w:val="0"/>
          <w:numId w:val="45"/>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w:t>
      </w:r>
      <w:r w:rsidR="00676552" w:rsidRPr="001431AF">
        <w:rPr>
          <w:rFonts w:ascii="Times New Roman" w:eastAsia="Times New Roman" w:hAnsi="Times New Roman" w:cs="Times New Roman"/>
          <w:kern w:val="0"/>
          <w14:ligatures w14:val="none"/>
        </w:rPr>
        <w:t>es</w:t>
      </w:r>
      <w:r w:rsidRPr="001431AF">
        <w:rPr>
          <w:rFonts w:ascii="Times New Roman" w:eastAsia="Times New Roman" w:hAnsi="Times New Roman" w:cs="Times New Roman"/>
          <w:kern w:val="0"/>
          <w14:ligatures w14:val="none"/>
        </w:rPr>
        <w:t xml:space="preserve"> </w:t>
      </w:r>
      <w:r w:rsidR="00676552" w:rsidRPr="001431AF">
        <w:rPr>
          <w:rFonts w:ascii="Times New Roman" w:eastAsia="Times New Roman" w:hAnsi="Times New Roman" w:cs="Times New Roman"/>
          <w:kern w:val="0"/>
          <w14:ligatures w14:val="none"/>
        </w:rPr>
        <w:t>s</w:t>
      </w:r>
      <w:r w:rsidR="00A32F08">
        <w:rPr>
          <w:rFonts w:ascii="Times New Roman" w:eastAsia="Times New Roman" w:hAnsi="Times New Roman" w:cs="Times New Roman"/>
          <w:kern w:val="0"/>
          <w14:ligatures w14:val="none"/>
        </w:rPr>
        <w:t>ë</w:t>
      </w:r>
      <w:r w:rsidRPr="001431AF">
        <w:rPr>
          <w:rFonts w:ascii="Times New Roman" w:eastAsia="Times New Roman" w:hAnsi="Times New Roman" w:cs="Times New Roman"/>
          <w:kern w:val="0"/>
          <w14:ligatures w14:val="none"/>
        </w:rPr>
        <w:t xml:space="preserve"> forcës goditëse nga ana e strukturave ligjzbatuese për gjurmueshmërinë, zbulimin, arrestimin për veprat penale në fushën  kibernetike</w:t>
      </w:r>
      <w:r w:rsidR="008B0187" w:rsidRPr="001431AF">
        <w:rPr>
          <w:rFonts w:ascii="Times New Roman" w:eastAsia="Times New Roman" w:hAnsi="Times New Roman" w:cs="Times New Roman"/>
          <w:kern w:val="0"/>
          <w14:ligatures w14:val="none"/>
        </w:rPr>
        <w:t>;</w:t>
      </w:r>
      <w:r w:rsidRPr="001431AF">
        <w:rPr>
          <w:rFonts w:ascii="Times New Roman" w:eastAsia="Times New Roman" w:hAnsi="Times New Roman" w:cs="Times New Roman"/>
          <w:kern w:val="0"/>
          <w14:ligatures w14:val="none"/>
        </w:rPr>
        <w:t xml:space="preserve"> </w:t>
      </w:r>
    </w:p>
    <w:p w14:paraId="4A0F0D85" w14:textId="287BE233" w:rsidR="009019C9" w:rsidRPr="001431AF" w:rsidRDefault="009019C9" w:rsidP="008B0187">
      <w:pPr>
        <w:pStyle w:val="ListParagraph"/>
        <w:numPr>
          <w:ilvl w:val="0"/>
          <w:numId w:val="45"/>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Trajnime</w:t>
      </w:r>
      <w:r w:rsidR="00676552" w:rsidRPr="001431AF">
        <w:rPr>
          <w:rFonts w:ascii="Times New Roman" w:eastAsia="Times New Roman" w:hAnsi="Times New Roman" w:cs="Times New Roman"/>
          <w:kern w:val="0"/>
          <w14:ligatures w14:val="none"/>
        </w:rPr>
        <w:t>ve</w:t>
      </w:r>
      <w:r w:rsidRPr="001431AF">
        <w:rPr>
          <w:rFonts w:ascii="Times New Roman" w:eastAsia="Times New Roman" w:hAnsi="Times New Roman" w:cs="Times New Roman"/>
          <w:kern w:val="0"/>
          <w14:ligatures w14:val="none"/>
        </w:rPr>
        <w:t xml:space="preserve"> të vazhdueshme për punonjësit e strukturave policore mbi trendet e reja të krimit kibernetik</w:t>
      </w:r>
      <w:r w:rsidR="008B0187" w:rsidRPr="001431AF">
        <w:rPr>
          <w:rFonts w:ascii="Times New Roman" w:eastAsia="Times New Roman" w:hAnsi="Times New Roman" w:cs="Times New Roman"/>
          <w:kern w:val="0"/>
          <w14:ligatures w14:val="none"/>
        </w:rPr>
        <w:t>;</w:t>
      </w:r>
      <w:r w:rsidRPr="001431AF">
        <w:rPr>
          <w:rFonts w:ascii="Times New Roman" w:eastAsia="Times New Roman" w:hAnsi="Times New Roman" w:cs="Times New Roman"/>
          <w:kern w:val="0"/>
          <w14:ligatures w14:val="none"/>
        </w:rPr>
        <w:t xml:space="preserve"> </w:t>
      </w:r>
    </w:p>
    <w:p w14:paraId="173AC7CA" w14:textId="52BEE091" w:rsidR="009019C9" w:rsidRPr="001431AF" w:rsidRDefault="009019C9" w:rsidP="008B0187">
      <w:pPr>
        <w:pStyle w:val="ListParagraph"/>
        <w:numPr>
          <w:ilvl w:val="0"/>
          <w:numId w:val="45"/>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Krijimi</w:t>
      </w:r>
      <w:r w:rsidR="00676552" w:rsidRPr="001431AF">
        <w:rPr>
          <w:rFonts w:ascii="Times New Roman" w:eastAsia="Times New Roman" w:hAnsi="Times New Roman" w:cs="Times New Roman"/>
          <w:kern w:val="0"/>
          <w14:ligatures w14:val="none"/>
        </w:rPr>
        <w:t>t</w:t>
      </w:r>
      <w:r w:rsidRPr="001431AF">
        <w:rPr>
          <w:rFonts w:ascii="Times New Roman" w:eastAsia="Times New Roman" w:hAnsi="Times New Roman" w:cs="Times New Roman"/>
          <w:kern w:val="0"/>
          <w14:ligatures w14:val="none"/>
        </w:rPr>
        <w:t xml:space="preserve"> </w:t>
      </w:r>
      <w:r w:rsidR="00676552" w:rsidRPr="001431AF">
        <w:rPr>
          <w:rFonts w:ascii="Times New Roman" w:eastAsia="Times New Roman" w:hAnsi="Times New Roman" w:cs="Times New Roman"/>
          <w:kern w:val="0"/>
          <w14:ligatures w14:val="none"/>
        </w:rPr>
        <w:t>t</w:t>
      </w:r>
      <w:r w:rsidR="00A32F08">
        <w:rPr>
          <w:rFonts w:ascii="Times New Roman" w:eastAsia="Times New Roman" w:hAnsi="Times New Roman" w:cs="Times New Roman"/>
          <w:kern w:val="0"/>
          <w14:ligatures w14:val="none"/>
        </w:rPr>
        <w:t>ë</w:t>
      </w:r>
      <w:r w:rsidRPr="001431AF">
        <w:rPr>
          <w:rFonts w:ascii="Times New Roman" w:eastAsia="Times New Roman" w:hAnsi="Times New Roman" w:cs="Times New Roman"/>
          <w:kern w:val="0"/>
          <w14:ligatures w14:val="none"/>
        </w:rPr>
        <w:t xml:space="preserve"> manualeve për operatorët privatë në lidhje me krimet kibernetike mbi format e reja të shfaqjes së tyre</w:t>
      </w:r>
      <w:r w:rsidR="008B0187" w:rsidRPr="001431AF">
        <w:rPr>
          <w:rFonts w:ascii="Times New Roman" w:eastAsia="Times New Roman" w:hAnsi="Times New Roman" w:cs="Times New Roman"/>
          <w:kern w:val="0"/>
          <w14:ligatures w14:val="none"/>
        </w:rPr>
        <w:t>;</w:t>
      </w:r>
    </w:p>
    <w:p w14:paraId="014A342D" w14:textId="76899BB3" w:rsidR="009019C9" w:rsidRPr="001431AF" w:rsidRDefault="009019C9" w:rsidP="008B0187">
      <w:pPr>
        <w:pStyle w:val="ListParagraph"/>
        <w:numPr>
          <w:ilvl w:val="0"/>
          <w:numId w:val="45"/>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Ndërveprimi</w:t>
      </w:r>
      <w:r w:rsidR="00676552" w:rsidRPr="001431AF">
        <w:rPr>
          <w:rFonts w:ascii="Times New Roman" w:eastAsia="Times New Roman" w:hAnsi="Times New Roman" w:cs="Times New Roman"/>
          <w:kern w:val="0"/>
          <w14:ligatures w14:val="none"/>
        </w:rPr>
        <w:t>t</w:t>
      </w:r>
      <w:r w:rsidRPr="001431AF">
        <w:rPr>
          <w:rFonts w:ascii="Times New Roman" w:eastAsia="Times New Roman" w:hAnsi="Times New Roman" w:cs="Times New Roman"/>
          <w:kern w:val="0"/>
          <w14:ligatures w14:val="none"/>
        </w:rPr>
        <w:t xml:space="preserve"> me institucionet e tjera publike ose private, për të rritur shpejtësinë dhe saktësinë e hetimit, përcaktimin e rasteve prioritare dhe analizën e provave lidhur me rastet e abuzimit seksual të fëmijëve nëpërmjet internetit dhe teknologjive të komunikacionit</w:t>
      </w:r>
      <w:r w:rsidR="008B0187" w:rsidRPr="001431AF">
        <w:rPr>
          <w:rFonts w:ascii="Times New Roman" w:eastAsia="Times New Roman" w:hAnsi="Times New Roman" w:cs="Times New Roman"/>
          <w:kern w:val="0"/>
          <w14:ligatures w14:val="none"/>
        </w:rPr>
        <w:t>;</w:t>
      </w:r>
    </w:p>
    <w:p w14:paraId="497A8690" w14:textId="7FBA0EF6" w:rsidR="009019C9" w:rsidRPr="001431AF" w:rsidRDefault="009019C9" w:rsidP="008B0187">
      <w:pPr>
        <w:pStyle w:val="ListParagraph"/>
        <w:numPr>
          <w:ilvl w:val="0"/>
          <w:numId w:val="45"/>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Konsolidimi</w:t>
      </w:r>
      <w:r w:rsidR="00676552" w:rsidRPr="001431AF">
        <w:rPr>
          <w:rFonts w:ascii="Times New Roman" w:eastAsia="Times New Roman" w:hAnsi="Times New Roman" w:cs="Times New Roman"/>
          <w:kern w:val="0"/>
          <w14:ligatures w14:val="none"/>
        </w:rPr>
        <w:t>t</w:t>
      </w:r>
      <w:r w:rsidRPr="001431AF">
        <w:rPr>
          <w:rFonts w:ascii="Times New Roman" w:eastAsia="Times New Roman" w:hAnsi="Times New Roman" w:cs="Times New Roman"/>
          <w:kern w:val="0"/>
          <w14:ligatures w14:val="none"/>
        </w:rPr>
        <w:t xml:space="preserve"> </w:t>
      </w:r>
      <w:r w:rsidR="00676552" w:rsidRPr="001431AF">
        <w:rPr>
          <w:rFonts w:ascii="Times New Roman" w:eastAsia="Times New Roman" w:hAnsi="Times New Roman" w:cs="Times New Roman"/>
          <w:kern w:val="0"/>
          <w14:ligatures w14:val="none"/>
        </w:rPr>
        <w:t>t</w:t>
      </w:r>
      <w:r w:rsidR="00A32F08">
        <w:rPr>
          <w:rFonts w:ascii="Times New Roman" w:eastAsia="Times New Roman" w:hAnsi="Times New Roman" w:cs="Times New Roman"/>
          <w:kern w:val="0"/>
          <w14:ligatures w14:val="none"/>
        </w:rPr>
        <w:t>ë</w:t>
      </w:r>
      <w:r w:rsidRPr="001431AF">
        <w:rPr>
          <w:rFonts w:ascii="Times New Roman" w:eastAsia="Times New Roman" w:hAnsi="Times New Roman" w:cs="Times New Roman"/>
          <w:kern w:val="0"/>
          <w14:ligatures w14:val="none"/>
        </w:rPr>
        <w:t xml:space="preserve"> kapaciteteve analitike për hetimin e krimeve kompjuterike në nivel qendror bazuar në referimet e strukturave rajonale të krimit kibernetik, për identifikimin e fenomeneve apo rasteve komplekse të krimit kibernetik</w:t>
      </w:r>
      <w:r w:rsidR="008B0187" w:rsidRPr="001431AF">
        <w:rPr>
          <w:rFonts w:ascii="Times New Roman" w:eastAsia="Times New Roman" w:hAnsi="Times New Roman" w:cs="Times New Roman"/>
          <w:kern w:val="0"/>
          <w14:ligatures w14:val="none"/>
        </w:rPr>
        <w:t>;</w:t>
      </w:r>
      <w:r w:rsidRPr="001431AF">
        <w:rPr>
          <w:rFonts w:ascii="Times New Roman" w:eastAsia="Times New Roman" w:hAnsi="Times New Roman" w:cs="Times New Roman"/>
          <w:kern w:val="0"/>
          <w14:ligatures w14:val="none"/>
        </w:rPr>
        <w:t xml:space="preserve"> </w:t>
      </w:r>
    </w:p>
    <w:p w14:paraId="4C1A8C0A" w14:textId="79EEFFFE" w:rsidR="00C729B7" w:rsidRPr="001431AF" w:rsidRDefault="009019C9" w:rsidP="00D629BE">
      <w:pPr>
        <w:pStyle w:val="ListParagraph"/>
        <w:numPr>
          <w:ilvl w:val="0"/>
          <w:numId w:val="45"/>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Pajisj</w:t>
      </w:r>
      <w:r w:rsidR="00676552" w:rsidRPr="001431AF">
        <w:rPr>
          <w:rFonts w:ascii="Times New Roman" w:eastAsia="Times New Roman" w:hAnsi="Times New Roman" w:cs="Times New Roman"/>
          <w:kern w:val="0"/>
          <w14:ligatures w14:val="none"/>
        </w:rPr>
        <w:t>es</w:t>
      </w:r>
      <w:r w:rsidRPr="001431AF">
        <w:rPr>
          <w:rFonts w:ascii="Times New Roman" w:eastAsia="Times New Roman" w:hAnsi="Times New Roman" w:cs="Times New Roman"/>
          <w:kern w:val="0"/>
          <w14:ligatures w14:val="none"/>
        </w:rPr>
        <w:t xml:space="preserve"> </w:t>
      </w:r>
      <w:r w:rsidR="00676552" w:rsidRPr="001431AF">
        <w:rPr>
          <w:rFonts w:ascii="Times New Roman" w:eastAsia="Times New Roman" w:hAnsi="Times New Roman" w:cs="Times New Roman"/>
          <w:kern w:val="0"/>
          <w14:ligatures w14:val="none"/>
        </w:rPr>
        <w:t>s</w:t>
      </w:r>
      <w:r w:rsidR="00A32F08">
        <w:rPr>
          <w:rFonts w:ascii="Times New Roman" w:eastAsia="Times New Roman" w:hAnsi="Times New Roman" w:cs="Times New Roman"/>
          <w:kern w:val="0"/>
          <w14:ligatures w14:val="none"/>
        </w:rPr>
        <w:t>ë</w:t>
      </w:r>
      <w:r w:rsidRPr="001431AF">
        <w:rPr>
          <w:rFonts w:ascii="Times New Roman" w:eastAsia="Times New Roman" w:hAnsi="Times New Roman" w:cs="Times New Roman"/>
          <w:kern w:val="0"/>
          <w14:ligatures w14:val="none"/>
        </w:rPr>
        <w:t xml:space="preserve"> PSH-së me kapacitete laboratorike të kriminalistikës së krimit kibernetik, si në nivel qendror ashtu edhe në terren</w:t>
      </w:r>
      <w:r w:rsidR="00C729B7" w:rsidRPr="001431AF">
        <w:rPr>
          <w:rFonts w:ascii="Times New Roman" w:eastAsia="Times New Roman" w:hAnsi="Times New Roman" w:cs="Times New Roman"/>
          <w:kern w:val="0"/>
          <w14:ligatures w14:val="none"/>
        </w:rPr>
        <w:t>;</w:t>
      </w:r>
      <w:r w:rsidRPr="001431AF">
        <w:rPr>
          <w:rFonts w:ascii="Times New Roman" w:eastAsia="Times New Roman" w:hAnsi="Times New Roman" w:cs="Times New Roman"/>
          <w:kern w:val="0"/>
          <w14:ligatures w14:val="none"/>
        </w:rPr>
        <w:t xml:space="preserve"> </w:t>
      </w:r>
    </w:p>
    <w:p w14:paraId="49B0E616" w14:textId="7D156DC2" w:rsidR="009019C9" w:rsidRPr="001431AF" w:rsidRDefault="009019C9" w:rsidP="008B0187">
      <w:pPr>
        <w:pStyle w:val="ListParagraph"/>
        <w:numPr>
          <w:ilvl w:val="0"/>
          <w:numId w:val="45"/>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w:t>
      </w:r>
      <w:r w:rsidR="00676552" w:rsidRPr="001431AF">
        <w:rPr>
          <w:rFonts w:ascii="Times New Roman" w:eastAsia="Times New Roman" w:hAnsi="Times New Roman" w:cs="Times New Roman"/>
          <w:kern w:val="0"/>
          <w14:ligatures w14:val="none"/>
        </w:rPr>
        <w:t>es</w:t>
      </w:r>
      <w:r w:rsidRPr="001431AF">
        <w:rPr>
          <w:rFonts w:ascii="Times New Roman" w:eastAsia="Times New Roman" w:hAnsi="Times New Roman" w:cs="Times New Roman"/>
          <w:kern w:val="0"/>
          <w14:ligatures w14:val="none"/>
        </w:rPr>
        <w:t xml:space="preserve"> </w:t>
      </w:r>
      <w:r w:rsidR="00676552" w:rsidRPr="001431AF">
        <w:rPr>
          <w:rFonts w:ascii="Times New Roman" w:eastAsia="Times New Roman" w:hAnsi="Times New Roman" w:cs="Times New Roman"/>
          <w:kern w:val="0"/>
          <w14:ligatures w14:val="none"/>
        </w:rPr>
        <w:t>s</w:t>
      </w:r>
      <w:r w:rsidR="00A32F08">
        <w:rPr>
          <w:rFonts w:ascii="Times New Roman" w:eastAsia="Times New Roman" w:hAnsi="Times New Roman" w:cs="Times New Roman"/>
          <w:kern w:val="0"/>
          <w14:ligatures w14:val="none"/>
        </w:rPr>
        <w:t>ë</w:t>
      </w:r>
      <w:r w:rsidRPr="001431AF">
        <w:rPr>
          <w:rFonts w:ascii="Times New Roman" w:eastAsia="Times New Roman" w:hAnsi="Times New Roman" w:cs="Times New Roman"/>
          <w:kern w:val="0"/>
          <w14:ligatures w14:val="none"/>
        </w:rPr>
        <w:t xml:space="preserve"> kapaciteteve teknike për hetimin dhe ndjekjen penale të krimeve ndaj fëmijëve të kryera përmes internetit</w:t>
      </w:r>
      <w:r w:rsidR="00CA66FF" w:rsidRPr="001431AF">
        <w:rPr>
          <w:rFonts w:ascii="Times New Roman" w:eastAsia="Times New Roman" w:hAnsi="Times New Roman" w:cs="Times New Roman"/>
          <w:kern w:val="0"/>
          <w14:ligatures w14:val="none"/>
        </w:rPr>
        <w:t>;</w:t>
      </w:r>
    </w:p>
    <w:p w14:paraId="3DC6237B" w14:textId="0F05CAF7" w:rsidR="009019C9" w:rsidRPr="001431AF" w:rsidRDefault="009019C9" w:rsidP="008B0187">
      <w:pPr>
        <w:pStyle w:val="ListParagraph"/>
        <w:numPr>
          <w:ilvl w:val="0"/>
          <w:numId w:val="45"/>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lastRenderedPageBreak/>
        <w:t>Rritj</w:t>
      </w:r>
      <w:r w:rsidR="00676552" w:rsidRPr="001431AF">
        <w:rPr>
          <w:rFonts w:ascii="Times New Roman" w:eastAsia="Times New Roman" w:hAnsi="Times New Roman" w:cs="Times New Roman"/>
          <w:kern w:val="0"/>
          <w14:ligatures w14:val="none"/>
        </w:rPr>
        <w:t>es</w:t>
      </w:r>
      <w:r w:rsidRPr="001431AF">
        <w:rPr>
          <w:rFonts w:ascii="Times New Roman" w:eastAsia="Times New Roman" w:hAnsi="Times New Roman" w:cs="Times New Roman"/>
          <w:kern w:val="0"/>
          <w14:ligatures w14:val="none"/>
        </w:rPr>
        <w:t xml:space="preserve"> </w:t>
      </w:r>
      <w:r w:rsidR="00676552" w:rsidRPr="001431AF">
        <w:rPr>
          <w:rFonts w:ascii="Times New Roman" w:eastAsia="Times New Roman" w:hAnsi="Times New Roman" w:cs="Times New Roman"/>
          <w:kern w:val="0"/>
          <w14:ligatures w14:val="none"/>
        </w:rPr>
        <w:t>s</w:t>
      </w:r>
      <w:r w:rsidR="00A32F08">
        <w:rPr>
          <w:rFonts w:ascii="Times New Roman" w:eastAsia="Times New Roman" w:hAnsi="Times New Roman" w:cs="Times New Roman"/>
          <w:kern w:val="0"/>
          <w14:ligatures w14:val="none"/>
        </w:rPr>
        <w:t>ë</w:t>
      </w:r>
      <w:r w:rsidRPr="001431AF">
        <w:rPr>
          <w:rFonts w:ascii="Times New Roman" w:eastAsia="Times New Roman" w:hAnsi="Times New Roman" w:cs="Times New Roman"/>
          <w:kern w:val="0"/>
          <w14:ligatures w14:val="none"/>
        </w:rPr>
        <w:t xml:space="preserve"> numrit të reaguesve të parë të PSH-së të trajnuar ndaj abuzimit të fëmijëve në nivel Qarku</w:t>
      </w:r>
      <w:r w:rsidR="00CA66FF" w:rsidRPr="001431AF">
        <w:rPr>
          <w:rFonts w:ascii="Times New Roman" w:eastAsia="Times New Roman" w:hAnsi="Times New Roman" w:cs="Times New Roman"/>
          <w:kern w:val="0"/>
          <w14:ligatures w14:val="none"/>
        </w:rPr>
        <w:t>;</w:t>
      </w:r>
    </w:p>
    <w:p w14:paraId="3FF1432F" w14:textId="6C480D24" w:rsidR="009019C9" w:rsidRPr="001431AF" w:rsidRDefault="009019C9" w:rsidP="008B0187">
      <w:pPr>
        <w:pStyle w:val="ListParagraph"/>
        <w:numPr>
          <w:ilvl w:val="0"/>
          <w:numId w:val="45"/>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Ofrimi</w:t>
      </w:r>
      <w:r w:rsidR="00676552" w:rsidRPr="001431AF">
        <w:rPr>
          <w:rFonts w:ascii="Times New Roman" w:eastAsia="Times New Roman" w:hAnsi="Times New Roman" w:cs="Times New Roman"/>
          <w:kern w:val="0"/>
          <w14:ligatures w14:val="none"/>
        </w:rPr>
        <w:t>t</w:t>
      </w:r>
      <w:r w:rsidR="004A5A59" w:rsidRPr="001431AF">
        <w:rPr>
          <w:rFonts w:ascii="Times New Roman" w:eastAsia="Times New Roman" w:hAnsi="Times New Roman" w:cs="Times New Roman"/>
          <w:kern w:val="0"/>
          <w14:ligatures w14:val="none"/>
        </w:rPr>
        <w:t xml:space="preserve"> </w:t>
      </w:r>
      <w:r w:rsidR="00676552" w:rsidRPr="001431AF">
        <w:rPr>
          <w:rFonts w:ascii="Times New Roman" w:eastAsia="Times New Roman" w:hAnsi="Times New Roman" w:cs="Times New Roman"/>
          <w:kern w:val="0"/>
          <w14:ligatures w14:val="none"/>
        </w:rPr>
        <w:t>t</w:t>
      </w:r>
      <w:r w:rsidR="00A32F08">
        <w:rPr>
          <w:rFonts w:ascii="Times New Roman" w:eastAsia="Times New Roman" w:hAnsi="Times New Roman" w:cs="Times New Roman"/>
          <w:kern w:val="0"/>
          <w14:ligatures w14:val="none"/>
        </w:rPr>
        <w:t>ë</w:t>
      </w:r>
      <w:r w:rsidRPr="001431AF">
        <w:rPr>
          <w:rFonts w:ascii="Times New Roman" w:eastAsia="Times New Roman" w:hAnsi="Times New Roman" w:cs="Times New Roman"/>
          <w:kern w:val="0"/>
          <w14:ligatures w14:val="none"/>
        </w:rPr>
        <w:t xml:space="preserve"> trajnimeve lidhur me hetimin e aktiviteteve të paligjshme në fushën e kriptomonedhave</w:t>
      </w:r>
      <w:r w:rsidR="00CA66FF" w:rsidRPr="001431AF">
        <w:rPr>
          <w:rFonts w:ascii="Times New Roman" w:eastAsia="Times New Roman" w:hAnsi="Times New Roman" w:cs="Times New Roman"/>
          <w:kern w:val="0"/>
          <w14:ligatures w14:val="none"/>
        </w:rPr>
        <w:t>;</w:t>
      </w:r>
    </w:p>
    <w:p w14:paraId="70A5B887" w14:textId="124EE02B" w:rsidR="009019C9" w:rsidRPr="001431AF" w:rsidRDefault="009019C9" w:rsidP="008B0187">
      <w:pPr>
        <w:pStyle w:val="ListParagraph"/>
        <w:numPr>
          <w:ilvl w:val="0"/>
          <w:numId w:val="45"/>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w:t>
      </w:r>
      <w:r w:rsidR="00676552" w:rsidRPr="001431AF">
        <w:rPr>
          <w:rFonts w:ascii="Times New Roman" w:eastAsia="Times New Roman" w:hAnsi="Times New Roman" w:cs="Times New Roman"/>
          <w:kern w:val="0"/>
          <w14:ligatures w14:val="none"/>
        </w:rPr>
        <w:t>es s</w:t>
      </w:r>
      <w:r w:rsidR="00A32F08">
        <w:rPr>
          <w:rFonts w:ascii="Times New Roman" w:eastAsia="Times New Roman" w:hAnsi="Times New Roman" w:cs="Times New Roman"/>
          <w:kern w:val="0"/>
          <w14:ligatures w14:val="none"/>
        </w:rPr>
        <w:t>ë</w:t>
      </w:r>
      <w:r w:rsidRPr="001431AF">
        <w:rPr>
          <w:rFonts w:ascii="Times New Roman" w:eastAsia="Times New Roman" w:hAnsi="Times New Roman" w:cs="Times New Roman"/>
          <w:kern w:val="0"/>
          <w14:ligatures w14:val="none"/>
        </w:rPr>
        <w:t xml:space="preserve"> zbulimit, gjurmueshmërisë dhe ndjekjes penale të kriminelëve kibernetikë në pastrimin e parave dhe financave të paligjshme</w:t>
      </w:r>
      <w:r w:rsidR="00CA66FF" w:rsidRPr="001431AF">
        <w:rPr>
          <w:rFonts w:ascii="Times New Roman" w:eastAsia="Times New Roman" w:hAnsi="Times New Roman" w:cs="Times New Roman"/>
          <w:kern w:val="0"/>
          <w14:ligatures w14:val="none"/>
        </w:rPr>
        <w:t>;</w:t>
      </w:r>
    </w:p>
    <w:p w14:paraId="147EDD1D" w14:textId="76FA90DC" w:rsidR="009019C9" w:rsidRPr="001431AF" w:rsidRDefault="009019C9" w:rsidP="008B0187">
      <w:pPr>
        <w:pStyle w:val="ListParagraph"/>
        <w:numPr>
          <w:ilvl w:val="0"/>
          <w:numId w:val="45"/>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Forcimi</w:t>
      </w:r>
      <w:r w:rsidR="00676552" w:rsidRPr="001431AF">
        <w:rPr>
          <w:rFonts w:ascii="Times New Roman" w:eastAsia="Times New Roman" w:hAnsi="Times New Roman" w:cs="Times New Roman"/>
          <w:kern w:val="0"/>
          <w14:ligatures w14:val="none"/>
        </w:rPr>
        <w:t>t</w:t>
      </w:r>
      <w:r w:rsidRPr="001431AF">
        <w:rPr>
          <w:rFonts w:ascii="Times New Roman" w:eastAsia="Times New Roman" w:hAnsi="Times New Roman" w:cs="Times New Roman"/>
          <w:kern w:val="0"/>
          <w14:ligatures w14:val="none"/>
        </w:rPr>
        <w:t xml:space="preserve"> </w:t>
      </w:r>
      <w:r w:rsidR="00676552" w:rsidRPr="001431AF">
        <w:rPr>
          <w:rFonts w:ascii="Times New Roman" w:eastAsia="Times New Roman" w:hAnsi="Times New Roman" w:cs="Times New Roman"/>
          <w:kern w:val="0"/>
          <w14:ligatures w14:val="none"/>
        </w:rPr>
        <w:t>t</w:t>
      </w:r>
      <w:r w:rsidR="00A32F08">
        <w:rPr>
          <w:rFonts w:ascii="Times New Roman" w:eastAsia="Times New Roman" w:hAnsi="Times New Roman" w:cs="Times New Roman"/>
          <w:kern w:val="0"/>
          <w14:ligatures w14:val="none"/>
        </w:rPr>
        <w:t>ë</w:t>
      </w:r>
      <w:r w:rsidR="00676552" w:rsidRPr="001431AF">
        <w:rPr>
          <w:rFonts w:ascii="Times New Roman" w:eastAsia="Times New Roman" w:hAnsi="Times New Roman" w:cs="Times New Roman"/>
          <w:kern w:val="0"/>
          <w14:ligatures w14:val="none"/>
        </w:rPr>
        <w:t xml:space="preserve"> </w:t>
      </w:r>
      <w:r w:rsidRPr="001431AF">
        <w:rPr>
          <w:rFonts w:ascii="Times New Roman" w:eastAsia="Times New Roman" w:hAnsi="Times New Roman" w:cs="Times New Roman"/>
          <w:kern w:val="0"/>
          <w14:ligatures w14:val="none"/>
        </w:rPr>
        <w:t>bashkëpunimit dhe shkëmbimi i informacionit me organizata/forume dhe institucione të tjera ndërkombëtare nëpërmjet pikave të kontaktit 24/7</w:t>
      </w:r>
      <w:r w:rsidR="00CA66FF" w:rsidRPr="001431AF">
        <w:rPr>
          <w:rFonts w:ascii="Times New Roman" w:eastAsia="Times New Roman" w:hAnsi="Times New Roman" w:cs="Times New Roman"/>
          <w:kern w:val="0"/>
          <w14:ligatures w14:val="none"/>
        </w:rPr>
        <w:t>;</w:t>
      </w:r>
      <w:r w:rsidRPr="001431AF">
        <w:rPr>
          <w:rFonts w:ascii="Times New Roman" w:eastAsia="Times New Roman" w:hAnsi="Times New Roman" w:cs="Times New Roman"/>
          <w:kern w:val="0"/>
          <w14:ligatures w14:val="none"/>
        </w:rPr>
        <w:t xml:space="preserve"> </w:t>
      </w:r>
    </w:p>
    <w:p w14:paraId="73FB06C6" w14:textId="20A0736A" w:rsidR="009019C9" w:rsidRPr="001431AF" w:rsidRDefault="009019C9" w:rsidP="008B0187">
      <w:pPr>
        <w:pStyle w:val="ListParagraph"/>
        <w:numPr>
          <w:ilvl w:val="0"/>
          <w:numId w:val="45"/>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Konsolidimi</w:t>
      </w:r>
      <w:r w:rsidR="00676552" w:rsidRPr="001431AF">
        <w:rPr>
          <w:rFonts w:ascii="Times New Roman" w:eastAsia="Times New Roman" w:hAnsi="Times New Roman" w:cs="Times New Roman"/>
          <w:kern w:val="0"/>
          <w14:ligatures w14:val="none"/>
        </w:rPr>
        <w:t>t</w:t>
      </w:r>
      <w:r w:rsidRPr="001431AF">
        <w:rPr>
          <w:rFonts w:ascii="Times New Roman" w:eastAsia="Times New Roman" w:hAnsi="Times New Roman" w:cs="Times New Roman"/>
          <w:kern w:val="0"/>
          <w14:ligatures w14:val="none"/>
        </w:rPr>
        <w:t xml:space="preserve"> dhe përmirësimi</w:t>
      </w:r>
      <w:r w:rsidR="00676552" w:rsidRPr="001431AF">
        <w:rPr>
          <w:rFonts w:ascii="Times New Roman" w:eastAsia="Times New Roman" w:hAnsi="Times New Roman" w:cs="Times New Roman"/>
          <w:kern w:val="0"/>
          <w14:ligatures w14:val="none"/>
        </w:rPr>
        <w:t>t t</w:t>
      </w:r>
      <w:r w:rsidR="00A32F08">
        <w:rPr>
          <w:rFonts w:ascii="Times New Roman" w:eastAsia="Times New Roman" w:hAnsi="Times New Roman" w:cs="Times New Roman"/>
          <w:kern w:val="0"/>
          <w14:ligatures w14:val="none"/>
        </w:rPr>
        <w:t>ë</w:t>
      </w:r>
      <w:r w:rsidR="00676552" w:rsidRPr="001431AF">
        <w:rPr>
          <w:rFonts w:ascii="Times New Roman" w:eastAsia="Times New Roman" w:hAnsi="Times New Roman" w:cs="Times New Roman"/>
          <w:kern w:val="0"/>
          <w14:ligatures w14:val="none"/>
        </w:rPr>
        <w:t xml:space="preserve"> </w:t>
      </w:r>
      <w:r w:rsidRPr="001431AF">
        <w:rPr>
          <w:rFonts w:ascii="Times New Roman" w:eastAsia="Times New Roman" w:hAnsi="Times New Roman" w:cs="Times New Roman"/>
          <w:kern w:val="0"/>
          <w14:ligatures w14:val="none"/>
        </w:rPr>
        <w:t>procedurave  për funksionimin e pikave të kontaktit 24/7 për hetimin e krimeve kibernetike</w:t>
      </w:r>
      <w:r w:rsidR="00CA66FF" w:rsidRPr="001431AF">
        <w:rPr>
          <w:rFonts w:ascii="Times New Roman" w:eastAsia="Times New Roman" w:hAnsi="Times New Roman" w:cs="Times New Roman"/>
          <w:kern w:val="0"/>
          <w14:ligatures w14:val="none"/>
        </w:rPr>
        <w:t>;</w:t>
      </w:r>
    </w:p>
    <w:p w14:paraId="3035DB99" w14:textId="43FDD555" w:rsidR="009019C9" w:rsidRPr="001431AF" w:rsidRDefault="009019C9" w:rsidP="008B0187">
      <w:pPr>
        <w:pStyle w:val="ListParagraph"/>
        <w:numPr>
          <w:ilvl w:val="0"/>
          <w:numId w:val="45"/>
        </w:numPr>
        <w:spacing w:line="276" w:lineRule="auto"/>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Trajnime</w:t>
      </w:r>
      <w:r w:rsidR="00676552" w:rsidRPr="001431AF">
        <w:rPr>
          <w:rFonts w:ascii="Times New Roman" w:eastAsia="Times New Roman" w:hAnsi="Times New Roman" w:cs="Times New Roman"/>
          <w:kern w:val="0"/>
          <w14:ligatures w14:val="none"/>
        </w:rPr>
        <w:t>ve</w:t>
      </w:r>
      <w:r w:rsidRPr="001431AF">
        <w:rPr>
          <w:rFonts w:ascii="Times New Roman" w:eastAsia="Times New Roman" w:hAnsi="Times New Roman" w:cs="Times New Roman"/>
          <w:kern w:val="0"/>
          <w14:ligatures w14:val="none"/>
        </w:rPr>
        <w:t xml:space="preserve"> të përbashkëta me agjencitë ligjzbatuese për hetimin e krimeve kibernetike dhe identifikimin e grupeve kriminale</w:t>
      </w:r>
      <w:r w:rsidR="00CA66FF" w:rsidRPr="001431AF">
        <w:rPr>
          <w:rFonts w:ascii="Times New Roman" w:eastAsia="Times New Roman" w:hAnsi="Times New Roman" w:cs="Times New Roman"/>
          <w:kern w:val="0"/>
          <w14:ligatures w14:val="none"/>
        </w:rPr>
        <w:t>;</w:t>
      </w:r>
    </w:p>
    <w:p w14:paraId="67500330" w14:textId="3708E1AA" w:rsidR="009019C9" w:rsidRPr="001431AF" w:rsidRDefault="009019C9" w:rsidP="00EA33E4">
      <w:pPr>
        <w:pStyle w:val="ListParagraph"/>
        <w:numPr>
          <w:ilvl w:val="0"/>
          <w:numId w:val="45"/>
        </w:numPr>
        <w:spacing w:line="276" w:lineRule="auto"/>
        <w:jc w:val="both"/>
        <w:rPr>
          <w:rFonts w:ascii="Times New Roman" w:eastAsia="Times New Roman" w:hAnsi="Times New Roman" w:cs="Times New Roman"/>
          <w:b/>
          <w:bCs/>
          <w:kern w:val="0"/>
          <w14:ligatures w14:val="none"/>
        </w:rPr>
      </w:pPr>
      <w:r w:rsidRPr="001431AF">
        <w:rPr>
          <w:rFonts w:ascii="Times New Roman" w:eastAsia="Times New Roman" w:hAnsi="Times New Roman" w:cs="Times New Roman"/>
          <w:kern w:val="0"/>
          <w14:ligatures w14:val="none"/>
        </w:rPr>
        <w:t>Rritj</w:t>
      </w:r>
      <w:r w:rsidR="00676552" w:rsidRPr="001431AF">
        <w:rPr>
          <w:rFonts w:ascii="Times New Roman" w:eastAsia="Times New Roman" w:hAnsi="Times New Roman" w:cs="Times New Roman"/>
          <w:kern w:val="0"/>
          <w14:ligatures w14:val="none"/>
        </w:rPr>
        <w:t>es</w:t>
      </w:r>
      <w:r w:rsidRPr="001431AF">
        <w:rPr>
          <w:rFonts w:ascii="Times New Roman" w:eastAsia="Times New Roman" w:hAnsi="Times New Roman" w:cs="Times New Roman"/>
          <w:kern w:val="0"/>
          <w14:ligatures w14:val="none"/>
        </w:rPr>
        <w:t xml:space="preserve"> </w:t>
      </w:r>
      <w:r w:rsidR="00676552" w:rsidRPr="001431AF">
        <w:rPr>
          <w:rFonts w:ascii="Times New Roman" w:eastAsia="Times New Roman" w:hAnsi="Times New Roman" w:cs="Times New Roman"/>
          <w:kern w:val="0"/>
          <w14:ligatures w14:val="none"/>
        </w:rPr>
        <w:t>s</w:t>
      </w:r>
      <w:r w:rsidR="00A32F08">
        <w:rPr>
          <w:rFonts w:ascii="Times New Roman" w:eastAsia="Times New Roman" w:hAnsi="Times New Roman" w:cs="Times New Roman"/>
          <w:kern w:val="0"/>
          <w14:ligatures w14:val="none"/>
        </w:rPr>
        <w:t>ë</w:t>
      </w:r>
      <w:r w:rsidRPr="001431AF">
        <w:rPr>
          <w:rFonts w:ascii="Times New Roman" w:eastAsia="Times New Roman" w:hAnsi="Times New Roman" w:cs="Times New Roman"/>
          <w:kern w:val="0"/>
          <w14:ligatures w14:val="none"/>
        </w:rPr>
        <w:t xml:space="preserve"> kapaciteteve kërkimore dhe inovative në fushën e hetimit kibernetik në bashkëpunim me Akademinë e Sigurisë.</w:t>
      </w:r>
    </w:p>
    <w:p w14:paraId="206F4A57" w14:textId="77777777" w:rsidR="00D629BE" w:rsidRPr="001431AF" w:rsidRDefault="00D629BE" w:rsidP="00CB413C">
      <w:pPr>
        <w:spacing w:after="0" w:line="276" w:lineRule="auto"/>
        <w:jc w:val="both"/>
        <w:rPr>
          <w:rFonts w:ascii="Times New Roman" w:eastAsia="Times New Roman" w:hAnsi="Times New Roman" w:cs="Times New Roman"/>
          <w:b/>
          <w:bCs/>
          <w:kern w:val="0"/>
          <w14:ligatures w14:val="none"/>
        </w:rPr>
      </w:pPr>
    </w:p>
    <w:p w14:paraId="4AE12199" w14:textId="6AC6074E" w:rsidR="009019C9" w:rsidRPr="001431AF" w:rsidRDefault="009019C9" w:rsidP="000C072F">
      <w:pPr>
        <w:shd w:val="clear" w:color="auto" w:fill="D9E2F3" w:themeFill="accent1" w:themeFillTint="33"/>
        <w:spacing w:after="0" w:line="276" w:lineRule="auto"/>
        <w:jc w:val="both"/>
        <w:rPr>
          <w:rFonts w:ascii="Times New Roman" w:eastAsia="Times New Roman" w:hAnsi="Times New Roman" w:cs="Times New Roman"/>
          <w:b/>
          <w:bCs/>
          <w:kern w:val="0"/>
          <w14:ligatures w14:val="none"/>
        </w:rPr>
      </w:pPr>
      <w:r w:rsidRPr="001431AF">
        <w:rPr>
          <w:rFonts w:ascii="Times New Roman" w:eastAsia="Times New Roman" w:hAnsi="Times New Roman" w:cs="Times New Roman"/>
          <w:b/>
          <w:bCs/>
          <w:kern w:val="0"/>
          <w14:ligatures w14:val="none"/>
        </w:rPr>
        <w:t>OBJEKTIVI SPECIFIK 2.5:</w:t>
      </w:r>
      <w:r w:rsidR="00320CB3" w:rsidRPr="001431AF">
        <w:rPr>
          <w:rFonts w:ascii="Times New Roman" w:eastAsia="Times New Roman" w:hAnsi="Times New Roman" w:cs="Times New Roman"/>
          <w:b/>
          <w:bCs/>
          <w:kern w:val="0"/>
          <w14:ligatures w14:val="none"/>
        </w:rPr>
        <w:t xml:space="preserve"> </w:t>
      </w:r>
      <w:r w:rsidRPr="001431AF">
        <w:rPr>
          <w:rFonts w:ascii="Times New Roman" w:eastAsia="Times New Roman" w:hAnsi="Times New Roman" w:cs="Times New Roman"/>
          <w:b/>
          <w:bCs/>
          <w:kern w:val="0"/>
          <w14:ligatures w14:val="none"/>
        </w:rPr>
        <w:t xml:space="preserve">Krijimi i një qasje strategjike për një shërbim forensik të akredituar që garanton integritetin e provës në sistemin e drejtësisë </w:t>
      </w:r>
    </w:p>
    <w:p w14:paraId="2E8AFAC8" w14:textId="73B5876D" w:rsidR="00320CB3" w:rsidRPr="00EA33E4" w:rsidRDefault="004F00F6" w:rsidP="00EA33E4">
      <w:pPr>
        <w:spacing w:before="240" w:line="276" w:lineRule="auto"/>
        <w:ind w:firstLine="720"/>
        <w:jc w:val="both"/>
        <w:rPr>
          <w:rFonts w:ascii="Times New Roman" w:hAnsi="Times New Roman" w:cs="Times New Roman"/>
        </w:rPr>
      </w:pPr>
      <w:r w:rsidRPr="001431AF">
        <w:rPr>
          <w:rFonts w:ascii="Times New Roman" w:hAnsi="Times New Roman" w:cs="Times New Roman"/>
        </w:rPr>
        <w:t>Parashikimi strategjik i s</w:t>
      </w:r>
      <w:r w:rsidR="00320CB3" w:rsidRPr="00EA33E4">
        <w:rPr>
          <w:rFonts w:ascii="Times New Roman" w:hAnsi="Times New Roman" w:cs="Times New Roman"/>
        </w:rPr>
        <w:t>h</w:t>
      </w:r>
      <w:r w:rsidR="00A32F08">
        <w:rPr>
          <w:rFonts w:ascii="Times New Roman" w:hAnsi="Times New Roman" w:cs="Times New Roman"/>
        </w:rPr>
        <w:t>ë</w:t>
      </w:r>
      <w:r w:rsidR="00320CB3" w:rsidRPr="00EA33E4">
        <w:rPr>
          <w:rFonts w:ascii="Times New Roman" w:hAnsi="Times New Roman" w:cs="Times New Roman"/>
        </w:rPr>
        <w:t>rbimit forensik t</w:t>
      </w:r>
      <w:r w:rsidR="00A32F08">
        <w:rPr>
          <w:rFonts w:ascii="Times New Roman" w:hAnsi="Times New Roman" w:cs="Times New Roman"/>
        </w:rPr>
        <w:t>ë</w:t>
      </w:r>
      <w:r w:rsidR="00320CB3" w:rsidRPr="00EA33E4">
        <w:rPr>
          <w:rFonts w:ascii="Times New Roman" w:hAnsi="Times New Roman" w:cs="Times New Roman"/>
        </w:rPr>
        <w:t xml:space="preserve"> fort</w:t>
      </w:r>
      <w:r w:rsidR="00A32F08">
        <w:rPr>
          <w:rFonts w:ascii="Times New Roman" w:hAnsi="Times New Roman" w:cs="Times New Roman"/>
        </w:rPr>
        <w:t>ë</w:t>
      </w:r>
      <w:r w:rsidR="00320CB3" w:rsidRPr="00EA33E4">
        <w:rPr>
          <w:rFonts w:ascii="Times New Roman" w:hAnsi="Times New Roman" w:cs="Times New Roman"/>
        </w:rPr>
        <w:t xml:space="preserve"> dhe t</w:t>
      </w:r>
      <w:r w:rsidR="00A32F08">
        <w:rPr>
          <w:rFonts w:ascii="Times New Roman" w:hAnsi="Times New Roman" w:cs="Times New Roman"/>
        </w:rPr>
        <w:t>ë</w:t>
      </w:r>
      <w:r w:rsidR="00320CB3" w:rsidRPr="00EA33E4">
        <w:rPr>
          <w:rFonts w:ascii="Times New Roman" w:hAnsi="Times New Roman" w:cs="Times New Roman"/>
        </w:rPr>
        <w:t xml:space="preserve"> akredituar përbën një komponent kyç në garantimin e integritetit të provave brenda sistemit të drejtësisë penale. Kjo qasje mbështetet në zbatimin rigoroz të standardeve ndërkombëtare të akreditimit, siç është ISO 17025, duke siguruar kompetencën teknike, paanshmërinë dhe besueshmërinë e analizave forensike. Një strukturë e tillë përforcon transparencën institucionale dhe forcon zinxhirin e ruajtjes së provës, duke kontribuar drejtpërdrejt në legjitimitetin e vendimmarrjes gjyqësore dhe forcimin e sundimit të ligjit.</w:t>
      </w:r>
      <w:r w:rsidR="00320CB3" w:rsidRPr="001431AF">
        <w:rPr>
          <w:rFonts w:ascii="Times New Roman" w:hAnsi="Times New Roman" w:cs="Times New Roman"/>
        </w:rPr>
        <w:t xml:space="preserve"> Kjo synohet t</w:t>
      </w:r>
      <w:r w:rsidR="00A32F08">
        <w:rPr>
          <w:rFonts w:ascii="Times New Roman" w:hAnsi="Times New Roman" w:cs="Times New Roman"/>
        </w:rPr>
        <w:t>ë</w:t>
      </w:r>
      <w:r w:rsidR="00320CB3" w:rsidRPr="001431AF">
        <w:rPr>
          <w:rFonts w:ascii="Times New Roman" w:hAnsi="Times New Roman" w:cs="Times New Roman"/>
        </w:rPr>
        <w:t xml:space="preserve"> arrihet </w:t>
      </w:r>
      <w:r w:rsidR="00475AAF">
        <w:rPr>
          <w:rFonts w:ascii="Times New Roman" w:hAnsi="Times New Roman" w:cs="Times New Roman"/>
        </w:rPr>
        <w:t>zbatimi</w:t>
      </w:r>
      <w:r w:rsidR="00320CB3" w:rsidRPr="001431AF">
        <w:rPr>
          <w:rFonts w:ascii="Times New Roman" w:hAnsi="Times New Roman" w:cs="Times New Roman"/>
        </w:rPr>
        <w:t>t</w:t>
      </w:r>
      <w:r w:rsidR="00475AAF">
        <w:rPr>
          <w:rFonts w:ascii="Times New Roman" w:hAnsi="Times New Roman" w:cs="Times New Roman"/>
        </w:rPr>
        <w:t xml:space="preserve"> të masave si</w:t>
      </w:r>
      <w:r w:rsidR="00320CB3" w:rsidRPr="001431AF">
        <w:rPr>
          <w:rFonts w:ascii="Times New Roman" w:hAnsi="Times New Roman" w:cs="Times New Roman"/>
        </w:rPr>
        <w:t xml:space="preserve">: </w:t>
      </w:r>
    </w:p>
    <w:p w14:paraId="5F248F6D" w14:textId="40F7E6A8" w:rsidR="00320CB3" w:rsidRPr="00EA33E4" w:rsidRDefault="009019C9" w:rsidP="00EA33E4">
      <w:pPr>
        <w:pStyle w:val="ListParagraph"/>
        <w:numPr>
          <w:ilvl w:val="0"/>
          <w:numId w:val="59"/>
        </w:numPr>
        <w:spacing w:line="276" w:lineRule="auto"/>
        <w:ind w:left="426"/>
        <w:jc w:val="both"/>
        <w:rPr>
          <w:rFonts w:ascii="Times New Roman" w:hAnsi="Times New Roman" w:cs="Times New Roman"/>
          <w:kern w:val="0"/>
          <w14:ligatures w14:val="none"/>
        </w:rPr>
      </w:pPr>
      <w:r w:rsidRPr="00EA33E4">
        <w:rPr>
          <w:rFonts w:ascii="Times New Roman" w:hAnsi="Times New Roman" w:cs="Times New Roman"/>
          <w:kern w:val="0"/>
          <w14:ligatures w14:val="none"/>
        </w:rPr>
        <w:t>Miratimi i projektvendimit "Për organizimin dhe funksionimin e institutit të Policisë Shkencore"</w:t>
      </w:r>
      <w:r w:rsidR="00320CB3" w:rsidRPr="00EA33E4">
        <w:rPr>
          <w:rFonts w:ascii="Times New Roman" w:hAnsi="Times New Roman" w:cs="Times New Roman"/>
          <w:kern w:val="0"/>
          <w14:ligatures w14:val="none"/>
        </w:rPr>
        <w:t>;</w:t>
      </w:r>
    </w:p>
    <w:p w14:paraId="26A4FCAC" w14:textId="5CAAA1BE" w:rsidR="00320CB3" w:rsidRPr="001431AF" w:rsidRDefault="009019C9" w:rsidP="00EA33E4">
      <w:pPr>
        <w:pStyle w:val="ListParagraph"/>
        <w:numPr>
          <w:ilvl w:val="0"/>
          <w:numId w:val="59"/>
        </w:numPr>
        <w:spacing w:line="276" w:lineRule="auto"/>
        <w:ind w:left="426"/>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Akomodimi i strukturës së Policisë Shkencore në ambjentet e reja</w:t>
      </w:r>
      <w:r w:rsidR="00320CB3" w:rsidRPr="001431AF">
        <w:rPr>
          <w:rFonts w:ascii="Times New Roman" w:eastAsia="Times New Roman" w:hAnsi="Times New Roman" w:cs="Times New Roman"/>
          <w:kern w:val="0"/>
          <w14:ligatures w14:val="none"/>
        </w:rPr>
        <w:t>;</w:t>
      </w:r>
    </w:p>
    <w:p w14:paraId="36DFAAC0" w14:textId="54A0ACB8" w:rsidR="00320CB3" w:rsidRPr="001431AF" w:rsidRDefault="009019C9" w:rsidP="00EA33E4">
      <w:pPr>
        <w:pStyle w:val="ListParagraph"/>
        <w:numPr>
          <w:ilvl w:val="0"/>
          <w:numId w:val="59"/>
        </w:numPr>
        <w:spacing w:line="276" w:lineRule="auto"/>
        <w:ind w:left="426"/>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Aplikimi i standardeve minimale të cilësisë për hetimet në vendin e krimit dhe menaxhimi i provave nga vendi i krimit në sallën e gjyqit</w:t>
      </w:r>
      <w:r w:rsidR="00320CB3" w:rsidRPr="001431AF">
        <w:rPr>
          <w:rFonts w:ascii="Times New Roman" w:eastAsia="Times New Roman" w:hAnsi="Times New Roman" w:cs="Times New Roman"/>
          <w:kern w:val="0"/>
          <w14:ligatures w14:val="none"/>
        </w:rPr>
        <w:t xml:space="preserve">; </w:t>
      </w:r>
    </w:p>
    <w:p w14:paraId="4B651AC2" w14:textId="2281BBAB" w:rsidR="00320CB3" w:rsidRPr="001431AF" w:rsidRDefault="009019C9" w:rsidP="00EA33E4">
      <w:pPr>
        <w:pStyle w:val="ListParagraph"/>
        <w:numPr>
          <w:ilvl w:val="0"/>
          <w:numId w:val="59"/>
        </w:numPr>
        <w:spacing w:line="276" w:lineRule="auto"/>
        <w:ind w:left="426"/>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Krijimi dhe funksionimi i bazave të të dhënave në fushën e të administrimit të të dhënave të ADN-së, daktiloskopike</w:t>
      </w:r>
      <w:r w:rsidR="00320CB3" w:rsidRPr="001431AF">
        <w:rPr>
          <w:rFonts w:ascii="Times New Roman" w:eastAsia="Times New Roman" w:hAnsi="Times New Roman" w:cs="Times New Roman"/>
          <w:kern w:val="0"/>
          <w14:ligatures w14:val="none"/>
        </w:rPr>
        <w:t>;</w:t>
      </w:r>
    </w:p>
    <w:p w14:paraId="462B590D" w14:textId="00232679" w:rsidR="00320CB3" w:rsidRPr="001431AF" w:rsidRDefault="009019C9" w:rsidP="00EA33E4">
      <w:pPr>
        <w:pStyle w:val="ListParagraph"/>
        <w:numPr>
          <w:ilvl w:val="0"/>
          <w:numId w:val="59"/>
        </w:numPr>
        <w:spacing w:line="276" w:lineRule="auto"/>
        <w:ind w:left="426"/>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Rishikimi i programit të trajnimit fillestar dhe të vazhdueshëm të oficerëve të Policisë Shkencore</w:t>
      </w:r>
      <w:r w:rsidR="00320CB3" w:rsidRPr="001431AF">
        <w:rPr>
          <w:rFonts w:ascii="Times New Roman" w:eastAsia="Times New Roman" w:hAnsi="Times New Roman" w:cs="Times New Roman"/>
          <w:kern w:val="0"/>
          <w14:ligatures w14:val="none"/>
        </w:rPr>
        <w:t>;</w:t>
      </w:r>
    </w:p>
    <w:p w14:paraId="5BB6CC5E" w14:textId="0DF415F2" w:rsidR="00320CB3" w:rsidRPr="001431AF" w:rsidRDefault="009019C9" w:rsidP="00EA33E4">
      <w:pPr>
        <w:pStyle w:val="ListParagraph"/>
        <w:numPr>
          <w:ilvl w:val="0"/>
          <w:numId w:val="59"/>
        </w:numPr>
        <w:spacing w:line="276" w:lineRule="auto"/>
        <w:ind w:left="426"/>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Shkëmbimi i të dhënave të automatizuara në fushën e të dhënave të ADN-së dhe daktiloskopike me partneret sipas parashikimeve të Marrëveshjes PCC Prum</w:t>
      </w:r>
      <w:r w:rsidR="00320CB3" w:rsidRPr="001431AF">
        <w:rPr>
          <w:rFonts w:ascii="Times New Roman" w:eastAsia="Times New Roman" w:hAnsi="Times New Roman" w:cs="Times New Roman"/>
          <w:kern w:val="0"/>
          <w14:ligatures w14:val="none"/>
        </w:rPr>
        <w:t>;</w:t>
      </w:r>
    </w:p>
    <w:p w14:paraId="0507BF84" w14:textId="525282F9" w:rsidR="00320CB3" w:rsidRPr="001431AF" w:rsidRDefault="009019C9" w:rsidP="00EA33E4">
      <w:pPr>
        <w:pStyle w:val="ListParagraph"/>
        <w:numPr>
          <w:ilvl w:val="0"/>
          <w:numId w:val="59"/>
        </w:numPr>
        <w:spacing w:line="276" w:lineRule="auto"/>
        <w:ind w:left="426"/>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Akreditimi i shërbimeve të ofruara nga Instituti i Policisë Shkencore sipas standarteve ISO</w:t>
      </w:r>
      <w:r w:rsidR="00320CB3" w:rsidRPr="001431AF">
        <w:rPr>
          <w:rFonts w:ascii="Times New Roman" w:eastAsia="Times New Roman" w:hAnsi="Times New Roman" w:cs="Times New Roman"/>
          <w:kern w:val="0"/>
          <w14:ligatures w14:val="none"/>
        </w:rPr>
        <w:t>;</w:t>
      </w:r>
    </w:p>
    <w:p w14:paraId="4DEF1882" w14:textId="1A3CD876" w:rsidR="00320CB3" w:rsidRPr="001431AF" w:rsidRDefault="009019C9" w:rsidP="00EA33E4">
      <w:pPr>
        <w:pStyle w:val="ListParagraph"/>
        <w:numPr>
          <w:ilvl w:val="0"/>
          <w:numId w:val="59"/>
        </w:numPr>
        <w:spacing w:line="276" w:lineRule="auto"/>
        <w:ind w:left="426"/>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Aplikimi i metodave inovative në shkencat ligjore në luftën kundër krimit të organizuar dhe veprimtarive të tjera kriminale</w:t>
      </w:r>
      <w:r w:rsidR="00320CB3" w:rsidRPr="001431AF">
        <w:rPr>
          <w:rFonts w:ascii="Times New Roman" w:eastAsia="Times New Roman" w:hAnsi="Times New Roman" w:cs="Times New Roman"/>
          <w:kern w:val="0"/>
          <w14:ligatures w14:val="none"/>
        </w:rPr>
        <w:t>;</w:t>
      </w:r>
    </w:p>
    <w:p w14:paraId="5E43DF6A" w14:textId="16F35353" w:rsidR="00320CB3" w:rsidRPr="001431AF" w:rsidRDefault="009019C9" w:rsidP="00EA33E4">
      <w:pPr>
        <w:pStyle w:val="ListParagraph"/>
        <w:numPr>
          <w:ilvl w:val="0"/>
          <w:numId w:val="59"/>
        </w:numPr>
        <w:spacing w:line="276" w:lineRule="auto"/>
        <w:ind w:left="426"/>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Mbështetja me kapacitete për procesin e menaxhimit të cilësisë në nivel rajonal dhe qendror</w:t>
      </w:r>
      <w:r w:rsidR="00320CB3" w:rsidRPr="001431AF">
        <w:rPr>
          <w:rFonts w:ascii="Times New Roman" w:eastAsia="Times New Roman" w:hAnsi="Times New Roman" w:cs="Times New Roman"/>
          <w:kern w:val="0"/>
          <w14:ligatures w14:val="none"/>
        </w:rPr>
        <w:t>;</w:t>
      </w:r>
    </w:p>
    <w:p w14:paraId="1722A3C9" w14:textId="1E4C834F" w:rsidR="00320CB3" w:rsidRPr="001431AF" w:rsidRDefault="009019C9" w:rsidP="00EA33E4">
      <w:pPr>
        <w:pStyle w:val="ListParagraph"/>
        <w:numPr>
          <w:ilvl w:val="0"/>
          <w:numId w:val="59"/>
        </w:numPr>
        <w:spacing w:line="276" w:lineRule="auto"/>
        <w:ind w:left="426"/>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lastRenderedPageBreak/>
        <w:t>Krijimi i një regjistri për inventarizimin e pajisjeve duke identifikuar në mënyrë sistematike nevojat për rinovim apo zëvendësim të tyr</w:t>
      </w:r>
      <w:r w:rsidR="00320CB3" w:rsidRPr="001431AF">
        <w:rPr>
          <w:rFonts w:ascii="Times New Roman" w:eastAsia="Times New Roman" w:hAnsi="Times New Roman" w:cs="Times New Roman"/>
          <w:kern w:val="0"/>
          <w14:ligatures w14:val="none"/>
        </w:rPr>
        <w:t>e;</w:t>
      </w:r>
    </w:p>
    <w:p w14:paraId="286A4A52" w14:textId="6F965868" w:rsidR="004F00F6" w:rsidRPr="001431AF" w:rsidRDefault="009019C9" w:rsidP="00EA33E4">
      <w:pPr>
        <w:pStyle w:val="ListParagraph"/>
        <w:numPr>
          <w:ilvl w:val="0"/>
          <w:numId w:val="59"/>
        </w:numPr>
        <w:spacing w:line="276" w:lineRule="auto"/>
        <w:ind w:left="426"/>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Ndërtimi i një plani investimi 1, 3 dhe 5 vjeçar për ofrimin e shërbimeve të policisë</w:t>
      </w:r>
      <w:r w:rsidR="004F00F6" w:rsidRPr="001431AF">
        <w:rPr>
          <w:rFonts w:ascii="Times New Roman" w:eastAsia="Times New Roman" w:hAnsi="Times New Roman" w:cs="Times New Roman"/>
          <w:kern w:val="0"/>
          <w14:ligatures w14:val="none"/>
        </w:rPr>
        <w:t xml:space="preserve"> </w:t>
      </w:r>
      <w:r w:rsidRPr="001431AF">
        <w:rPr>
          <w:rFonts w:ascii="Times New Roman" w:eastAsia="Times New Roman" w:hAnsi="Times New Roman" w:cs="Times New Roman"/>
          <w:kern w:val="0"/>
          <w14:ligatures w14:val="none"/>
        </w:rPr>
        <w:t>shkencore</w:t>
      </w:r>
      <w:r w:rsidR="004F00F6" w:rsidRPr="001431AF">
        <w:rPr>
          <w:rFonts w:ascii="Times New Roman" w:eastAsia="Times New Roman" w:hAnsi="Times New Roman" w:cs="Times New Roman"/>
          <w:kern w:val="0"/>
          <w14:ligatures w14:val="none"/>
        </w:rPr>
        <w:t>;</w:t>
      </w:r>
    </w:p>
    <w:p w14:paraId="343E9BBF" w14:textId="55D41C16" w:rsidR="004F00F6" w:rsidRPr="001431AF" w:rsidRDefault="009019C9" w:rsidP="00EA33E4">
      <w:pPr>
        <w:pStyle w:val="ListParagraph"/>
        <w:numPr>
          <w:ilvl w:val="0"/>
          <w:numId w:val="59"/>
        </w:numPr>
        <w:spacing w:line="276" w:lineRule="auto"/>
        <w:ind w:left="426"/>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Ndërtimi i Serverit Remote Control Station për krahasimin direkt të gjurmëve daktiloskopike në sistemin AFIS Papillon të Institutit të Policisë Shkencore</w:t>
      </w:r>
      <w:r w:rsidR="004F00F6" w:rsidRPr="001431AF">
        <w:rPr>
          <w:rFonts w:ascii="Times New Roman" w:eastAsia="Times New Roman" w:hAnsi="Times New Roman" w:cs="Times New Roman"/>
          <w:kern w:val="0"/>
          <w14:ligatures w14:val="none"/>
        </w:rPr>
        <w:t>;</w:t>
      </w:r>
    </w:p>
    <w:p w14:paraId="3BAA9CEC" w14:textId="379874B6" w:rsidR="004F00F6" w:rsidRPr="001431AF" w:rsidRDefault="009019C9" w:rsidP="00EA33E4">
      <w:pPr>
        <w:pStyle w:val="ListParagraph"/>
        <w:numPr>
          <w:ilvl w:val="0"/>
          <w:numId w:val="59"/>
        </w:numPr>
        <w:spacing w:line="276" w:lineRule="auto"/>
        <w:ind w:left="426"/>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Trajnime të ekspertëve të vendit të ngjarjes</w:t>
      </w:r>
      <w:r w:rsidR="004F00F6" w:rsidRPr="001431AF">
        <w:rPr>
          <w:rFonts w:ascii="Times New Roman" w:eastAsia="Times New Roman" w:hAnsi="Times New Roman" w:cs="Times New Roman"/>
          <w:kern w:val="0"/>
          <w14:ligatures w14:val="none"/>
        </w:rPr>
        <w:t>;</w:t>
      </w:r>
    </w:p>
    <w:p w14:paraId="7EC057F1" w14:textId="5C74A08D" w:rsidR="004F00F6" w:rsidRPr="001431AF" w:rsidRDefault="009019C9" w:rsidP="00EA33E4">
      <w:pPr>
        <w:pStyle w:val="ListParagraph"/>
        <w:numPr>
          <w:ilvl w:val="0"/>
          <w:numId w:val="59"/>
        </w:numPr>
        <w:spacing w:line="276" w:lineRule="auto"/>
        <w:ind w:left="426"/>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 xml:space="preserve">Trajnime mbi modelet, praktikat dhe metodat inovative të përdorura nga vendet e zhvilluara për përfshirjen në politikat e zhvillimit të kapaciteteve të shërbimit forensik. </w:t>
      </w:r>
    </w:p>
    <w:p w14:paraId="4798F349" w14:textId="68498ED5" w:rsidR="00080147" w:rsidRPr="001431AF" w:rsidRDefault="00080147" w:rsidP="00EA33E4">
      <w:pPr>
        <w:pStyle w:val="ListParagraph"/>
        <w:spacing w:line="276" w:lineRule="auto"/>
        <w:ind w:left="426"/>
        <w:jc w:val="both"/>
        <w:rPr>
          <w:rFonts w:ascii="Times New Roman" w:eastAsia="Times New Roman" w:hAnsi="Times New Roman" w:cs="Times New Roman"/>
        </w:rPr>
      </w:pPr>
    </w:p>
    <w:p w14:paraId="1D378F90" w14:textId="215E19F8" w:rsidR="009019C9" w:rsidRPr="001431AF" w:rsidRDefault="009019C9" w:rsidP="000C072F">
      <w:pPr>
        <w:shd w:val="clear" w:color="auto" w:fill="D9E2F3" w:themeFill="accent1" w:themeFillTint="33"/>
        <w:spacing w:after="0" w:line="276" w:lineRule="auto"/>
        <w:jc w:val="both"/>
        <w:rPr>
          <w:rFonts w:ascii="Times New Roman" w:eastAsia="Times New Roman" w:hAnsi="Times New Roman" w:cs="Times New Roman"/>
          <w:b/>
          <w:bCs/>
          <w:kern w:val="0"/>
          <w14:ligatures w14:val="none"/>
        </w:rPr>
      </w:pPr>
      <w:r w:rsidRPr="001431AF">
        <w:rPr>
          <w:rFonts w:ascii="Times New Roman" w:eastAsia="Times New Roman" w:hAnsi="Times New Roman" w:cs="Times New Roman"/>
          <w:b/>
          <w:bCs/>
          <w:kern w:val="0"/>
          <w14:ligatures w14:val="none"/>
        </w:rPr>
        <w:t>OBJEKTIVI SPECIFIK 2.6 : Qasje strategjike mbi procesin e identifikimit, gjurmimit, konfiskimit të aseteve me prejardhje kriminale dhe ripërdorimit të tyre.</w:t>
      </w:r>
    </w:p>
    <w:p w14:paraId="4348832B" w14:textId="619ECC0F" w:rsidR="004F00F6" w:rsidRPr="00EA33E4" w:rsidRDefault="004F00F6" w:rsidP="00EA33E4">
      <w:pPr>
        <w:pStyle w:val="NormalWeb"/>
        <w:spacing w:line="276" w:lineRule="auto"/>
        <w:ind w:firstLine="720"/>
        <w:jc w:val="both"/>
      </w:pPr>
      <w:r w:rsidRPr="001431AF">
        <w:t>Hartimi i qasjes strategjike mbi procesin e identifikimit, gjurmimit, konfiskimit dhe ripërdorimit të aseteve me prejardhje kriminale është një komponent thelbësor në arkitekturën e politikave kundër krimit të organizuar, pastrimit të parave dhe korrupsionit. Kjo qasje synon jo vetëm ndëshkimin e aktiviteteve kriminale, por edhe goditjen e përfitimeve ekonomike që burojnë prej tyre, duke ndikuar drejtpërdrejt në dobësimin e strukturave kriminale dhe ndërprerjen e ciklit të paligjshmërisë.</w:t>
      </w:r>
    </w:p>
    <w:p w14:paraId="4FDCEF59" w14:textId="3B39FC52" w:rsidR="004F00F6" w:rsidRPr="001431AF" w:rsidRDefault="004F00F6" w:rsidP="00EA33E4">
      <w:pPr>
        <w:pStyle w:val="NormalWeb"/>
        <w:spacing w:line="276" w:lineRule="auto"/>
        <w:ind w:firstLine="720"/>
        <w:jc w:val="both"/>
      </w:pPr>
      <w:r w:rsidRPr="001431AF">
        <w:t xml:space="preserve">Për të qenë efektive kjo qasje, </w:t>
      </w:r>
      <w:r w:rsidR="00A32F08">
        <w:t>ë</w:t>
      </w:r>
      <w:r w:rsidRPr="001431AF">
        <w:t>sht</w:t>
      </w:r>
      <w:r w:rsidR="00A32F08">
        <w:t>ë</w:t>
      </w:r>
      <w:r w:rsidRPr="001431AF">
        <w:t xml:space="preserve"> i nevojsh</w:t>
      </w:r>
      <w:r w:rsidR="00A32F08">
        <w:t>ë</w:t>
      </w:r>
      <w:r w:rsidRPr="001431AF">
        <w:t>m ndërtimi dhe funksionimi i mekanizmave të specializuar p</w:t>
      </w:r>
      <w:r w:rsidR="00A32F08">
        <w:t>ë</w:t>
      </w:r>
      <w:r w:rsidRPr="001431AF">
        <w:t>r t</w:t>
      </w:r>
      <w:r w:rsidR="00A32F08">
        <w:t>ë</w:t>
      </w:r>
      <w:r w:rsidRPr="001431AF">
        <w:t xml:space="preserve"> b</w:t>
      </w:r>
      <w:r w:rsidR="00A32F08">
        <w:t>ë</w:t>
      </w:r>
      <w:r w:rsidRPr="001431AF">
        <w:t>r</w:t>
      </w:r>
      <w:r w:rsidR="00A32F08">
        <w:t>ë</w:t>
      </w:r>
      <w:r w:rsidRPr="001431AF">
        <w:t xml:space="preserve"> t</w:t>
      </w:r>
      <w:r w:rsidR="00A32F08">
        <w:t>ë</w:t>
      </w:r>
      <w:r w:rsidRPr="001431AF">
        <w:t xml:space="preserve"> mundur identifikimin dhe gjurmimin e aseteve kriminale siç </w:t>
      </w:r>
      <w:r w:rsidR="00A32F08">
        <w:t>ë</w:t>
      </w:r>
      <w:r w:rsidRPr="001431AF">
        <w:t>sht</w:t>
      </w:r>
      <w:r w:rsidR="00A32F08">
        <w:t>ë</w:t>
      </w:r>
      <w:r w:rsidRPr="001431AF">
        <w:t xml:space="preserve"> ZRA-ja, zhvillimi i hetimeve financiare paralele, forcimi i bashkëpunimit ndërinstitucional mes agjencive ligjzbatuese, prokurorisë, administratës tatimore dhe institucioneve të inteligjencës financiare, si dhe rritja e kapaciteteve profesionale në përdorimin e mjeteve të avancuara analitike dhe teknologjike. Një aspekt tjetër i rëndësishëm është bashkëpunimi ndërkombëtar, veçanërisht në rastet kur asetet janë të shpërndara jashtë territorit vendas, duke kërkuar mekanizma efikasë për asistencë të ndërsjellë ligjore dhe ekzekutim të vendimeve të huaja të konfiskimit.</w:t>
      </w:r>
    </w:p>
    <w:p w14:paraId="69D7044B" w14:textId="199A9FBA" w:rsidR="004F00F6" w:rsidRPr="001431AF" w:rsidRDefault="004F00F6" w:rsidP="004F00F6">
      <w:pPr>
        <w:pStyle w:val="NormalWeb"/>
        <w:spacing w:line="276" w:lineRule="auto"/>
        <w:ind w:firstLine="720"/>
        <w:jc w:val="both"/>
      </w:pPr>
      <w:r w:rsidRPr="001431AF">
        <w:t>Ripërdorimi i aseteve të konfiskuara duhet të bazohet në parime të transparencës, llogaridhënies dhe përdorimit për qëllime publike, siç janë mbështetja e viktimave, forcimi i kapaciteteve institucionale apo financimi i projekteve sociale dhe komunitare. Kjo jo vetëm rrit efikasitetin e sistemit të drejtësisë penale, por gjithashtu forcon besimin e publikut në institucionet shtetërore dhe kontribuon në ndërtimin e një shoqërie më të drejtë dhe më të qëndrueshme.</w:t>
      </w:r>
    </w:p>
    <w:p w14:paraId="69C00D86" w14:textId="6806DED6" w:rsidR="00080147" w:rsidRPr="000C745C" w:rsidRDefault="004F00F6" w:rsidP="00EA33E4">
      <w:pPr>
        <w:pStyle w:val="NormalWeb"/>
        <w:spacing w:line="276" w:lineRule="auto"/>
        <w:ind w:firstLine="720"/>
        <w:jc w:val="both"/>
      </w:pPr>
      <w:r w:rsidRPr="000C745C">
        <w:t>N</w:t>
      </w:r>
      <w:r w:rsidR="00A32F08">
        <w:t>ë</w:t>
      </w:r>
      <w:r w:rsidRPr="000C745C">
        <w:t xml:space="preserve"> k</w:t>
      </w:r>
      <w:r w:rsidR="00A32F08">
        <w:t>ë</w:t>
      </w:r>
      <w:r w:rsidRPr="000C745C">
        <w:t>t</w:t>
      </w:r>
      <w:r w:rsidR="00A32F08">
        <w:t>ë</w:t>
      </w:r>
      <w:r w:rsidRPr="000C745C">
        <w:t xml:space="preserve"> kontekst, ky dokument strategjik ka parashikuara disa masa p</w:t>
      </w:r>
      <w:r w:rsidR="00A32F08">
        <w:t>ë</w:t>
      </w:r>
      <w:r w:rsidRPr="000C745C">
        <w:t>r realizimin e k</w:t>
      </w:r>
      <w:r w:rsidR="00A32F08">
        <w:t>ë</w:t>
      </w:r>
      <w:r w:rsidRPr="000C745C">
        <w:t xml:space="preserve">tij objektivi si vijon: </w:t>
      </w:r>
    </w:p>
    <w:p w14:paraId="458C6F17" w14:textId="4CDDF2E5" w:rsidR="004F00F6" w:rsidRPr="00EA33E4" w:rsidRDefault="009019C9" w:rsidP="00EA33E4">
      <w:pPr>
        <w:pStyle w:val="ListParagraph"/>
        <w:numPr>
          <w:ilvl w:val="0"/>
          <w:numId w:val="59"/>
        </w:numPr>
        <w:ind w:left="284"/>
        <w:jc w:val="both"/>
        <w:rPr>
          <w:rFonts w:ascii="Times New Roman" w:hAnsi="Times New Roman" w:cs="Times New Roman"/>
          <w:kern w:val="0"/>
          <w14:ligatures w14:val="none"/>
        </w:rPr>
      </w:pPr>
      <w:r w:rsidRPr="00EA33E4">
        <w:rPr>
          <w:rFonts w:ascii="Times New Roman" w:hAnsi="Times New Roman" w:cs="Times New Roman"/>
          <w:kern w:val="0"/>
          <w14:ligatures w14:val="none"/>
        </w:rPr>
        <w:t>Miratimi i akteve nënligjore në zbatim të ligjit nr. 44/2025 “Për Zyrën e Rekuperimit të Aseteve”</w:t>
      </w:r>
      <w:r w:rsidR="004F00F6" w:rsidRPr="00EA33E4">
        <w:rPr>
          <w:rFonts w:ascii="Times New Roman" w:hAnsi="Times New Roman" w:cs="Times New Roman"/>
          <w:kern w:val="0"/>
          <w14:ligatures w14:val="none"/>
        </w:rPr>
        <w:t>;</w:t>
      </w:r>
    </w:p>
    <w:p w14:paraId="0DD389E6" w14:textId="34097D26" w:rsidR="004F00F6" w:rsidRPr="001431AF" w:rsidRDefault="009019C9" w:rsidP="00EA33E4">
      <w:pPr>
        <w:pStyle w:val="ListParagraph"/>
        <w:numPr>
          <w:ilvl w:val="0"/>
          <w:numId w:val="59"/>
        </w:numPr>
        <w:ind w:left="284"/>
        <w:jc w:val="both"/>
        <w:rPr>
          <w:rFonts w:ascii="Times New Roman" w:eastAsia="Times New Roman" w:hAnsi="Times New Roman" w:cs="Times New Roman"/>
        </w:rPr>
      </w:pPr>
      <w:r w:rsidRPr="00EA33E4">
        <w:rPr>
          <w:rFonts w:ascii="Times New Roman" w:eastAsia="Times New Roman" w:hAnsi="Times New Roman" w:cs="Times New Roman"/>
        </w:rPr>
        <w:t>Pjesëmarrja e ZRA-s në Rrjetin Evropian të Zyrave të Rikuperimit të Aseteve (CARIN) si dhe në platformat rajonale/ ndërkombëtare të rikuperimit të ase</w:t>
      </w:r>
      <w:r w:rsidRPr="001431AF">
        <w:rPr>
          <w:rFonts w:ascii="Times New Roman" w:eastAsia="Times New Roman" w:hAnsi="Times New Roman" w:cs="Times New Roman"/>
        </w:rPr>
        <w:t>teve</w:t>
      </w:r>
      <w:r w:rsidR="004F00F6" w:rsidRPr="001431AF">
        <w:rPr>
          <w:rFonts w:ascii="Times New Roman" w:eastAsia="Times New Roman" w:hAnsi="Times New Roman" w:cs="Times New Roman"/>
        </w:rPr>
        <w:t>;</w:t>
      </w:r>
    </w:p>
    <w:p w14:paraId="7AB5D43B" w14:textId="2CA09432" w:rsidR="004F00F6" w:rsidRPr="001431AF" w:rsidRDefault="009019C9" w:rsidP="00EA33E4">
      <w:pPr>
        <w:pStyle w:val="ListParagraph"/>
        <w:numPr>
          <w:ilvl w:val="0"/>
          <w:numId w:val="59"/>
        </w:numPr>
        <w:ind w:left="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lastRenderedPageBreak/>
        <w:t>Përmirësimi i procedurës së administrimit dhe ripërdorimit të aseteve të konfiskuara me qëllim ruajtjen e vlerës dhe/ose rritjen e kësaj vlere me qëllim ripërdorimin e saj</w:t>
      </w:r>
      <w:r w:rsidR="004F00F6" w:rsidRPr="001431AF">
        <w:rPr>
          <w:rFonts w:ascii="Times New Roman" w:eastAsia="Times New Roman" w:hAnsi="Times New Roman" w:cs="Times New Roman"/>
          <w:kern w:val="0"/>
          <w14:ligatures w14:val="none"/>
        </w:rPr>
        <w:t>;</w:t>
      </w:r>
    </w:p>
    <w:p w14:paraId="0AEC22E4" w14:textId="161B939F" w:rsidR="004F00F6" w:rsidRPr="001431AF" w:rsidRDefault="009019C9" w:rsidP="00EA33E4">
      <w:pPr>
        <w:pStyle w:val="ListParagraph"/>
        <w:numPr>
          <w:ilvl w:val="0"/>
          <w:numId w:val="59"/>
        </w:numPr>
        <w:ind w:left="284"/>
        <w:jc w:val="both"/>
        <w:rPr>
          <w:rFonts w:ascii="Times New Roman" w:eastAsia="Times New Roman" w:hAnsi="Times New Roman" w:cs="Times New Roman"/>
          <w:kern w:val="0"/>
          <w14:ligatures w14:val="none"/>
        </w:rPr>
      </w:pPr>
      <w:r w:rsidRPr="00EA33E4">
        <w:rPr>
          <w:rFonts w:ascii="Times New Roman" w:eastAsia="Times New Roman" w:hAnsi="Times New Roman" w:cs="Times New Roman"/>
          <w:kern w:val="0"/>
          <w14:ligatures w14:val="none"/>
        </w:rPr>
        <w:t>Kryerja e procedurave efikase dhe në kohë për administrimin dhe/ose ripërdorimin e saj</w:t>
      </w:r>
      <w:r w:rsidR="004F00F6" w:rsidRPr="001431AF">
        <w:rPr>
          <w:rFonts w:ascii="Times New Roman" w:eastAsia="Times New Roman" w:hAnsi="Times New Roman" w:cs="Times New Roman"/>
          <w:kern w:val="0"/>
          <w14:ligatures w14:val="none"/>
        </w:rPr>
        <w:t>;</w:t>
      </w:r>
    </w:p>
    <w:p w14:paraId="7352A887" w14:textId="3F16B2D4" w:rsidR="004F00F6" w:rsidRPr="001431AF" w:rsidRDefault="009019C9" w:rsidP="00EA33E4">
      <w:pPr>
        <w:pStyle w:val="ListParagraph"/>
        <w:numPr>
          <w:ilvl w:val="0"/>
          <w:numId w:val="59"/>
        </w:numPr>
        <w:ind w:left="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Mundësimi i ripërdorimit të aseteve të konfiskuara, përfshirë ripërdorimin social, brenda 6 muajve nga konfiskimi</w:t>
      </w:r>
      <w:r w:rsidR="004F00F6" w:rsidRPr="001431AF">
        <w:rPr>
          <w:rFonts w:ascii="Times New Roman" w:eastAsia="Times New Roman" w:hAnsi="Times New Roman" w:cs="Times New Roman"/>
          <w:kern w:val="0"/>
          <w14:ligatures w14:val="none"/>
        </w:rPr>
        <w:t>;</w:t>
      </w:r>
    </w:p>
    <w:p w14:paraId="30BE97A5" w14:textId="63C51992" w:rsidR="004F00F6" w:rsidRPr="001431AF" w:rsidRDefault="00D03718" w:rsidP="00EA33E4">
      <w:pPr>
        <w:pStyle w:val="ListParagraph"/>
        <w:numPr>
          <w:ilvl w:val="0"/>
          <w:numId w:val="59"/>
        </w:numPr>
        <w:ind w:left="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Përmirësimi progresiv i historikut të sekuestrimeve</w:t>
      </w:r>
      <w:r w:rsidR="004F00F6" w:rsidRPr="001431AF">
        <w:rPr>
          <w:rFonts w:ascii="Times New Roman" w:eastAsia="Times New Roman" w:hAnsi="Times New Roman" w:cs="Times New Roman"/>
          <w:kern w:val="0"/>
          <w14:ligatures w14:val="none"/>
        </w:rPr>
        <w:t xml:space="preserve"> </w:t>
      </w:r>
      <w:r w:rsidRPr="001431AF">
        <w:rPr>
          <w:rFonts w:ascii="Times New Roman" w:eastAsia="Times New Roman" w:hAnsi="Times New Roman" w:cs="Times New Roman"/>
          <w:kern w:val="0"/>
          <w14:ligatures w14:val="none"/>
        </w:rPr>
        <w:t>dhe konfiskimeve parandaluese të aseteve, duke</w:t>
      </w:r>
      <w:r w:rsidR="004F00F6" w:rsidRPr="001431AF">
        <w:rPr>
          <w:rFonts w:ascii="Times New Roman" w:eastAsia="Times New Roman" w:hAnsi="Times New Roman" w:cs="Times New Roman"/>
          <w:kern w:val="0"/>
          <w14:ligatures w14:val="none"/>
        </w:rPr>
        <w:t xml:space="preserve"> </w:t>
      </w:r>
      <w:r w:rsidRPr="001431AF">
        <w:rPr>
          <w:rFonts w:ascii="Times New Roman" w:eastAsia="Times New Roman" w:hAnsi="Times New Roman" w:cs="Times New Roman"/>
          <w:kern w:val="0"/>
          <w14:ligatures w14:val="none"/>
        </w:rPr>
        <w:t>përfshirë konfiskimin, jo të bazuar në dënim dhe</w:t>
      </w:r>
      <w:r w:rsidR="004F00F6" w:rsidRPr="001431AF">
        <w:rPr>
          <w:rFonts w:ascii="Times New Roman" w:eastAsia="Times New Roman" w:hAnsi="Times New Roman" w:cs="Times New Roman"/>
          <w:kern w:val="0"/>
          <w14:ligatures w14:val="none"/>
        </w:rPr>
        <w:t xml:space="preserve"> </w:t>
      </w:r>
      <w:r w:rsidRPr="001431AF">
        <w:rPr>
          <w:rFonts w:ascii="Times New Roman" w:eastAsia="Times New Roman" w:hAnsi="Times New Roman" w:cs="Times New Roman"/>
          <w:kern w:val="0"/>
          <w14:ligatures w14:val="none"/>
        </w:rPr>
        <w:t>konfiskimin nga palët e treta</w:t>
      </w:r>
      <w:r w:rsidR="004F00F6" w:rsidRPr="001431AF">
        <w:rPr>
          <w:rFonts w:ascii="Times New Roman" w:eastAsia="Times New Roman" w:hAnsi="Times New Roman" w:cs="Times New Roman"/>
          <w:kern w:val="0"/>
          <w14:ligatures w14:val="none"/>
        </w:rPr>
        <w:t>;</w:t>
      </w:r>
    </w:p>
    <w:p w14:paraId="3274F011" w14:textId="24C81CCE" w:rsidR="004F00F6" w:rsidRPr="00EA33E4" w:rsidRDefault="00D03718" w:rsidP="00EA33E4">
      <w:pPr>
        <w:pStyle w:val="ListParagraph"/>
        <w:numPr>
          <w:ilvl w:val="0"/>
          <w:numId w:val="59"/>
        </w:numPr>
        <w:ind w:left="284"/>
        <w:jc w:val="both"/>
        <w:rPr>
          <w:rFonts w:ascii="Times New Roman" w:eastAsia="Times New Roman" w:hAnsi="Times New Roman" w:cs="Times New Roman"/>
          <w:kern w:val="0"/>
          <w14:ligatures w14:val="none"/>
        </w:rPr>
      </w:pPr>
      <w:r w:rsidRPr="00EA33E4">
        <w:rPr>
          <w:rFonts w:ascii="Times New Roman" w:eastAsia="Times New Roman" w:hAnsi="Times New Roman" w:cs="Times New Roman"/>
          <w:kern w:val="0"/>
          <w14:ligatures w14:val="none"/>
        </w:rPr>
        <w:t>Hartimi i praktikave unifikuese per revokimin e aseteve kriminale</w:t>
      </w:r>
      <w:r w:rsidR="004F00F6" w:rsidRPr="001431AF">
        <w:rPr>
          <w:rFonts w:ascii="Times New Roman" w:eastAsia="Times New Roman" w:hAnsi="Times New Roman" w:cs="Times New Roman"/>
          <w:kern w:val="0"/>
          <w14:ligatures w14:val="none"/>
        </w:rPr>
        <w:t>;</w:t>
      </w:r>
    </w:p>
    <w:p w14:paraId="054BCAD0" w14:textId="70565D70" w:rsidR="004F00F6" w:rsidRPr="001431AF" w:rsidRDefault="00D03718" w:rsidP="00EA33E4">
      <w:pPr>
        <w:pStyle w:val="ListParagraph"/>
        <w:numPr>
          <w:ilvl w:val="0"/>
          <w:numId w:val="59"/>
        </w:numPr>
        <w:ind w:left="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Identifikimin e nevojave për rritjen e kapaciteteve logjistike</w:t>
      </w:r>
      <w:r w:rsidR="004F00F6" w:rsidRPr="001431AF">
        <w:rPr>
          <w:rFonts w:ascii="Times New Roman" w:eastAsia="Times New Roman" w:hAnsi="Times New Roman" w:cs="Times New Roman"/>
          <w:kern w:val="0"/>
          <w14:ligatures w14:val="none"/>
        </w:rPr>
        <w:t>;</w:t>
      </w:r>
    </w:p>
    <w:p w14:paraId="3349109E" w14:textId="0D3A6974" w:rsidR="004F00F6" w:rsidRPr="001431AF" w:rsidRDefault="00D03718" w:rsidP="00EA33E4">
      <w:pPr>
        <w:pStyle w:val="ListParagraph"/>
        <w:numPr>
          <w:ilvl w:val="0"/>
          <w:numId w:val="59"/>
        </w:numPr>
        <w:ind w:left="284"/>
        <w:jc w:val="both"/>
        <w:rPr>
          <w:rFonts w:ascii="Times New Roman" w:eastAsia="Times New Roman" w:hAnsi="Times New Roman" w:cs="Times New Roman"/>
          <w:kern w:val="0"/>
          <w14:ligatures w14:val="none"/>
        </w:rPr>
      </w:pPr>
      <w:r w:rsidRPr="00EA33E4">
        <w:rPr>
          <w:rFonts w:ascii="Times New Roman" w:eastAsia="Times New Roman" w:hAnsi="Times New Roman" w:cs="Times New Roman"/>
          <w:kern w:val="0"/>
          <w14:ligatures w14:val="none"/>
        </w:rPr>
        <w:t>Hartimi i procedurave standarte të përbashkëta veprimi për bashkëpunimin midis AAPSK dhe Zyrës së Rikuperimit të Aseteve (ZRA)</w:t>
      </w:r>
      <w:r w:rsidR="004F00F6" w:rsidRPr="001431AF">
        <w:rPr>
          <w:rFonts w:ascii="Times New Roman" w:eastAsia="Times New Roman" w:hAnsi="Times New Roman" w:cs="Times New Roman"/>
          <w:kern w:val="0"/>
          <w14:ligatures w14:val="none"/>
        </w:rPr>
        <w:t>;</w:t>
      </w:r>
    </w:p>
    <w:p w14:paraId="7759D2CC" w14:textId="7ABFA769" w:rsidR="004F00F6" w:rsidRPr="001431AF" w:rsidRDefault="00D03718" w:rsidP="00EA33E4">
      <w:pPr>
        <w:pStyle w:val="ListParagraph"/>
        <w:numPr>
          <w:ilvl w:val="0"/>
          <w:numId w:val="59"/>
        </w:numPr>
        <w:ind w:left="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Përmirësimi i elementeve funksionale të regjistrit elektronik të pasurive të</w:t>
      </w:r>
      <w:r w:rsidR="004F00F6" w:rsidRPr="001431AF">
        <w:rPr>
          <w:rFonts w:ascii="Times New Roman" w:eastAsia="Times New Roman" w:hAnsi="Times New Roman" w:cs="Times New Roman"/>
          <w:kern w:val="0"/>
          <w14:ligatures w14:val="none"/>
        </w:rPr>
        <w:t xml:space="preserve"> </w:t>
      </w:r>
      <w:r w:rsidRPr="001431AF">
        <w:rPr>
          <w:rFonts w:ascii="Times New Roman" w:eastAsia="Times New Roman" w:hAnsi="Times New Roman" w:cs="Times New Roman"/>
          <w:kern w:val="0"/>
          <w14:ligatures w14:val="none"/>
        </w:rPr>
        <w:t>sekuestruara/konfiskuara</w:t>
      </w:r>
      <w:r w:rsidR="004F00F6" w:rsidRPr="001431AF">
        <w:rPr>
          <w:rFonts w:ascii="Times New Roman" w:eastAsia="Times New Roman" w:hAnsi="Times New Roman" w:cs="Times New Roman"/>
          <w:kern w:val="0"/>
          <w14:ligatures w14:val="none"/>
        </w:rPr>
        <w:t>;</w:t>
      </w:r>
    </w:p>
    <w:p w14:paraId="14E6AF61" w14:textId="30CA2C8F" w:rsidR="004F00F6" w:rsidRPr="001431AF" w:rsidRDefault="00D03718" w:rsidP="00EA33E4">
      <w:pPr>
        <w:pStyle w:val="ListParagraph"/>
        <w:ind w:left="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Rritja e shkëmbimit të informacionit ndërinstitucional dhe ndërkombëtar në fushën e aseteve të sekuestruara dhe aksesi në databazat përkatëse.</w:t>
      </w:r>
    </w:p>
    <w:p w14:paraId="30541619" w14:textId="77777777" w:rsidR="00D03718" w:rsidRPr="001431AF" w:rsidRDefault="00D03718" w:rsidP="00EA33E4">
      <w:pPr>
        <w:pStyle w:val="ListParagraph"/>
        <w:ind w:left="284"/>
        <w:jc w:val="both"/>
        <w:rPr>
          <w:rFonts w:ascii="Times New Roman" w:eastAsia="Times New Roman" w:hAnsi="Times New Roman" w:cs="Times New Roman"/>
          <w:b/>
          <w:bCs/>
          <w:kern w:val="0"/>
          <w14:ligatures w14:val="none"/>
        </w:rPr>
      </w:pPr>
    </w:p>
    <w:p w14:paraId="73BE0C35" w14:textId="0DE48387" w:rsidR="00D03718" w:rsidRPr="001431AF" w:rsidRDefault="00A32F08" w:rsidP="000C072F">
      <w:pPr>
        <w:shd w:val="clear" w:color="auto" w:fill="D9E2F3" w:themeFill="accent1" w:themeFillTint="33"/>
        <w:spacing w:after="0" w:line="276" w:lineRule="auto"/>
        <w:jc w:val="both"/>
        <w:rPr>
          <w:rFonts w:ascii="Times New Roman" w:eastAsia="Times New Roman" w:hAnsi="Times New Roman" w:cs="Times New Roman"/>
          <w:b/>
          <w:bCs/>
          <w:kern w:val="0"/>
          <w14:ligatures w14:val="none"/>
        </w:rPr>
      </w:pPr>
      <w:r w:rsidRPr="001431AF">
        <w:rPr>
          <w:rFonts w:ascii="Times New Roman" w:eastAsia="Times New Roman" w:hAnsi="Times New Roman" w:cs="Times New Roman"/>
          <w:b/>
          <w:bCs/>
          <w:kern w:val="0"/>
          <w14:ligatures w14:val="none"/>
        </w:rPr>
        <w:t xml:space="preserve">OBJEKTIVI SPECIFIC 2.7: </w:t>
      </w:r>
      <w:r w:rsidR="00D03718" w:rsidRPr="001431AF">
        <w:rPr>
          <w:rFonts w:ascii="Times New Roman" w:eastAsia="Times New Roman" w:hAnsi="Times New Roman" w:cs="Times New Roman"/>
          <w:b/>
          <w:bCs/>
          <w:kern w:val="0"/>
          <w14:ligatures w14:val="none"/>
        </w:rPr>
        <w:t>Hetimi, ndjekja penale dhe dënimi i drejtuesve dhe anëtarëve të strukturave kriminale</w:t>
      </w:r>
    </w:p>
    <w:p w14:paraId="41A32231" w14:textId="47583A43" w:rsidR="00D03718" w:rsidRPr="001431AF" w:rsidRDefault="00D03718" w:rsidP="00CB413C">
      <w:pPr>
        <w:spacing w:after="0" w:line="276" w:lineRule="auto"/>
        <w:jc w:val="both"/>
        <w:rPr>
          <w:rFonts w:ascii="Times New Roman" w:eastAsia="Times New Roman" w:hAnsi="Times New Roman" w:cs="Times New Roman"/>
          <w:kern w:val="0"/>
          <w14:ligatures w14:val="none"/>
        </w:rPr>
      </w:pPr>
    </w:p>
    <w:p w14:paraId="76011826" w14:textId="571C3EEB" w:rsidR="00676552" w:rsidRPr="001431AF" w:rsidRDefault="004F00F6" w:rsidP="00EA33E4">
      <w:pPr>
        <w:spacing w:after="0" w:line="276" w:lineRule="auto"/>
        <w:ind w:firstLine="720"/>
        <w:jc w:val="both"/>
        <w:rPr>
          <w:rFonts w:ascii="Times New Roman" w:eastAsia="Times New Roman" w:hAnsi="Times New Roman" w:cs="Times New Roman"/>
          <w:kern w:val="0"/>
          <w14:ligatures w14:val="none"/>
        </w:rPr>
      </w:pPr>
      <w:r w:rsidRPr="00EA33E4">
        <w:rPr>
          <w:rFonts w:ascii="Times New Roman" w:hAnsi="Times New Roman" w:cs="Times New Roman"/>
        </w:rPr>
        <w:t>Krijimi i strukturave të reja të specializuara në luftën kundër krimit të organizuar dhe krimeve të rënda përbën një zhvillim pozitiv dhe premtues për goditjen e grupeve kriminale dhe ndëshkimin e drejtuesve dhe anëtarëve të tyre. Për të siguruar rezultate të qëndrueshme dhe të prekshme në këtë drejtim, do t’i jepet prioritet rritjes së efikasitetit të hetimeve penale, me fokus të veçantë te identifikimi dhe ndjekja penale e organizatorëve dhe financuesve të veprimtarive kriminale. Kjo do të mbështetet përmes forcimit të kapaciteteve teknike, realizimit të investimeve strategjike në funksion të hetimeve të thelluara, cilësore dhe proaktive, si dhe përmirësimit të mëtejshëm të kuadrit ligjor. Synimi kryesor mbetet rritja e efektivitetit të përgjithshëm në luftën kundër strukturave kriminale të organizuara. Në këtë kontekst, për hetimin penal dhe ndëshkimin e drejtuesve dhe anëtarëve të këtyre strukturave do të zbatohen një sërë masash dhe veprimesh konkrete, të detajuara më poshtë.</w:t>
      </w:r>
    </w:p>
    <w:p w14:paraId="76B4DECF" w14:textId="1EE70596" w:rsidR="009019C9" w:rsidRPr="001431AF" w:rsidRDefault="009019C9" w:rsidP="00EA33E4">
      <w:pPr>
        <w:spacing w:after="0" w:line="276" w:lineRule="auto"/>
        <w:ind w:firstLine="720"/>
        <w:jc w:val="both"/>
        <w:rPr>
          <w:rFonts w:ascii="Times New Roman" w:eastAsia="Times New Roman" w:hAnsi="Times New Roman" w:cs="Times New Roman"/>
        </w:rPr>
      </w:pPr>
    </w:p>
    <w:p w14:paraId="05548498" w14:textId="3FA41218" w:rsidR="00676552" w:rsidRPr="001431AF" w:rsidRDefault="00D03718" w:rsidP="00EA33E4">
      <w:pPr>
        <w:pStyle w:val="ListParagraph"/>
        <w:numPr>
          <w:ilvl w:val="0"/>
          <w:numId w:val="63"/>
        </w:numPr>
        <w:spacing w:line="276" w:lineRule="auto"/>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Realizimi i vazhdueshëm i track recordeve të dënimeve përfundimtare</w:t>
      </w:r>
      <w:r w:rsidR="00676552" w:rsidRPr="001431AF">
        <w:rPr>
          <w:rFonts w:ascii="Times New Roman" w:eastAsia="Times New Roman" w:hAnsi="Times New Roman" w:cs="Times New Roman"/>
          <w:kern w:val="0"/>
          <w14:ligatures w14:val="none"/>
        </w:rPr>
        <w:t>;</w:t>
      </w:r>
      <w:r w:rsidRPr="001431AF">
        <w:rPr>
          <w:rFonts w:ascii="Times New Roman" w:eastAsia="Times New Roman" w:hAnsi="Times New Roman" w:cs="Times New Roman"/>
          <w:kern w:val="0"/>
          <w14:ligatures w14:val="none"/>
        </w:rPr>
        <w:t xml:space="preserve"> </w:t>
      </w:r>
    </w:p>
    <w:p w14:paraId="16A26792" w14:textId="67A77D9A" w:rsidR="00676552" w:rsidRPr="001431AF" w:rsidRDefault="00D03718" w:rsidP="00EA33E4">
      <w:pPr>
        <w:pStyle w:val="ListParagraph"/>
        <w:numPr>
          <w:ilvl w:val="0"/>
          <w:numId w:val="63"/>
        </w:numPr>
        <w:spacing w:line="276" w:lineRule="auto"/>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Sigurimi i Aksesit të Drejtorisë së Përgjithshme të Tatimeve në rrjetin SIENA</w:t>
      </w:r>
      <w:r w:rsidR="00676552" w:rsidRPr="001431AF">
        <w:rPr>
          <w:rFonts w:ascii="Times New Roman" w:eastAsia="Times New Roman" w:hAnsi="Times New Roman" w:cs="Times New Roman"/>
          <w:kern w:val="0"/>
          <w14:ligatures w14:val="none"/>
        </w:rPr>
        <w:t>;</w:t>
      </w:r>
      <w:r w:rsidRPr="001431AF">
        <w:rPr>
          <w:rFonts w:ascii="Times New Roman" w:eastAsia="Times New Roman" w:hAnsi="Times New Roman" w:cs="Times New Roman"/>
          <w:kern w:val="0"/>
          <w14:ligatures w14:val="none"/>
        </w:rPr>
        <w:t xml:space="preserve"> </w:t>
      </w:r>
    </w:p>
    <w:p w14:paraId="124B9BBC" w14:textId="6738A2FB" w:rsidR="00676552" w:rsidRPr="001431AF" w:rsidRDefault="00D03718" w:rsidP="00EA33E4">
      <w:pPr>
        <w:pStyle w:val="ListParagraph"/>
        <w:numPr>
          <w:ilvl w:val="0"/>
          <w:numId w:val="63"/>
        </w:numPr>
        <w:spacing w:line="276" w:lineRule="auto"/>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Ngritja e kapaciteteve të përgjimit parandalues në BKH</w:t>
      </w:r>
      <w:r w:rsidR="00676552" w:rsidRPr="001431AF">
        <w:rPr>
          <w:rFonts w:ascii="Times New Roman" w:eastAsia="Times New Roman" w:hAnsi="Times New Roman" w:cs="Times New Roman"/>
          <w:kern w:val="0"/>
          <w14:ligatures w14:val="none"/>
        </w:rPr>
        <w:t>;</w:t>
      </w:r>
    </w:p>
    <w:p w14:paraId="2BCD594E" w14:textId="6EC960A9" w:rsidR="00676552" w:rsidRPr="001431AF" w:rsidRDefault="00D03718" w:rsidP="00EA33E4">
      <w:pPr>
        <w:pStyle w:val="ListParagraph"/>
        <w:numPr>
          <w:ilvl w:val="0"/>
          <w:numId w:val="63"/>
        </w:numPr>
        <w:spacing w:line="276" w:lineRule="auto"/>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Ngritja e një sistemi analize në BKH për vlerësimin e kërcënimeve në lidhje me krimin e organizuar dhe korrupsionin, në bashkëpunim me agjencitë e tjera ligj zbatuese</w:t>
      </w:r>
      <w:r w:rsidR="00676552" w:rsidRPr="001431AF">
        <w:rPr>
          <w:rFonts w:ascii="Times New Roman" w:eastAsia="Times New Roman" w:hAnsi="Times New Roman" w:cs="Times New Roman"/>
          <w:kern w:val="0"/>
          <w14:ligatures w14:val="none"/>
        </w:rPr>
        <w:t>;</w:t>
      </w:r>
    </w:p>
    <w:p w14:paraId="73AE1C66" w14:textId="1BD08C8C" w:rsidR="00676552" w:rsidRPr="001431AF" w:rsidRDefault="00D03718" w:rsidP="00EA33E4">
      <w:pPr>
        <w:pStyle w:val="ListParagraph"/>
        <w:numPr>
          <w:ilvl w:val="0"/>
          <w:numId w:val="63"/>
        </w:numPr>
        <w:spacing w:line="276" w:lineRule="auto"/>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Zbatimi i regjimit të posaçëm në burgun e sigurisë së lartë, për subjektet me rrezikshmëri të theksuar kriminale, si dhe vlerësimin e klasifikimit të kategorizimit të jashtëm dhe të brendshëm dhe vlerësimit progresiv të rrezikshmërisë të këtyre subjekteve</w:t>
      </w:r>
      <w:r w:rsidR="00676552" w:rsidRPr="001431AF">
        <w:rPr>
          <w:rFonts w:ascii="Times New Roman" w:eastAsia="Times New Roman" w:hAnsi="Times New Roman" w:cs="Times New Roman"/>
          <w:kern w:val="0"/>
          <w14:ligatures w14:val="none"/>
        </w:rPr>
        <w:t>;</w:t>
      </w:r>
    </w:p>
    <w:p w14:paraId="5F851EC4" w14:textId="3BC70228" w:rsidR="00676552" w:rsidRPr="001431AF" w:rsidRDefault="00D03718" w:rsidP="00EA33E4">
      <w:pPr>
        <w:pStyle w:val="ListParagraph"/>
        <w:numPr>
          <w:ilvl w:val="0"/>
          <w:numId w:val="63"/>
        </w:numPr>
        <w:spacing w:line="276" w:lineRule="auto"/>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lastRenderedPageBreak/>
        <w:t>Rritja e rasteve të hetimeve proaktive dhe hetimi i vazhdueshëm i tyre duke vlerësuar dhe mbledhur informacione për rastet korruptive, abuzive, veprave  kriminale brenda sistemit penitenciar</w:t>
      </w:r>
      <w:r w:rsidR="00676552" w:rsidRPr="001431AF">
        <w:rPr>
          <w:rFonts w:ascii="Times New Roman" w:eastAsia="Times New Roman" w:hAnsi="Times New Roman" w:cs="Times New Roman"/>
          <w:kern w:val="0"/>
          <w14:ligatures w14:val="none"/>
        </w:rPr>
        <w:t>;</w:t>
      </w:r>
    </w:p>
    <w:p w14:paraId="5C69F6ED" w14:textId="15D82288" w:rsidR="00676552" w:rsidRPr="001431AF" w:rsidRDefault="00D03718" w:rsidP="00EA33E4">
      <w:pPr>
        <w:pStyle w:val="ListParagraph"/>
        <w:numPr>
          <w:ilvl w:val="0"/>
          <w:numId w:val="63"/>
        </w:numPr>
        <w:spacing w:line="276" w:lineRule="auto"/>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Parandalimi dhe goditja e krimeve në IEVP-të e vendit në bashkëpunim me SPAK, Prokuroritë e Rretheve Gjyqësore, si dhe agjencitë ligjzbatuese</w:t>
      </w:r>
      <w:r w:rsidR="00676552" w:rsidRPr="001431AF">
        <w:rPr>
          <w:rFonts w:ascii="Times New Roman" w:eastAsia="Times New Roman" w:hAnsi="Times New Roman" w:cs="Times New Roman"/>
          <w:kern w:val="0"/>
          <w14:ligatures w14:val="none"/>
        </w:rPr>
        <w:t>;</w:t>
      </w:r>
    </w:p>
    <w:p w14:paraId="372C8464" w14:textId="78503F3B" w:rsidR="00676552" w:rsidRPr="001431AF" w:rsidRDefault="00D03718" w:rsidP="00EA33E4">
      <w:pPr>
        <w:pStyle w:val="ListParagraph"/>
        <w:numPr>
          <w:ilvl w:val="0"/>
          <w:numId w:val="63"/>
        </w:numPr>
        <w:spacing w:line="276" w:lineRule="auto"/>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Rritja e përdorimit të metodave speciale të hetimit (infiltrim, etj)</w:t>
      </w:r>
      <w:r w:rsidR="00676552" w:rsidRPr="001431AF">
        <w:rPr>
          <w:rFonts w:ascii="Times New Roman" w:eastAsia="Times New Roman" w:hAnsi="Times New Roman" w:cs="Times New Roman"/>
          <w:kern w:val="0"/>
          <w14:ligatures w14:val="none"/>
        </w:rPr>
        <w:t>;</w:t>
      </w:r>
    </w:p>
    <w:p w14:paraId="6A7CEA63" w14:textId="184A570A" w:rsidR="00676552" w:rsidRPr="001431AF" w:rsidRDefault="00D03718" w:rsidP="00EA33E4">
      <w:pPr>
        <w:pStyle w:val="ListParagraph"/>
        <w:numPr>
          <w:ilvl w:val="0"/>
          <w:numId w:val="63"/>
        </w:numPr>
        <w:spacing w:line="276" w:lineRule="auto"/>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Hartimi i marrëveshjes së bashkëpunimit mes drejtrorisë së Përgjithshme të Policisë së Shtetit dhe Drejtorisë së Përgjithshme të  Burgjeve për dhënien akses ZQK INTERPOL Tirana në bazën e të dhënave të personave  që vuajnë dënimin në Institucionet e Ekzekutimit të Veprave Penale në Shqipëri</w:t>
      </w:r>
      <w:r w:rsidR="00676552" w:rsidRPr="001431AF">
        <w:rPr>
          <w:rFonts w:ascii="Times New Roman" w:eastAsia="Times New Roman" w:hAnsi="Times New Roman" w:cs="Times New Roman"/>
          <w:kern w:val="0"/>
          <w14:ligatures w14:val="none"/>
        </w:rPr>
        <w:t>;</w:t>
      </w:r>
    </w:p>
    <w:p w14:paraId="17501411" w14:textId="214BF34B" w:rsidR="00676552" w:rsidRPr="001431AF" w:rsidRDefault="00D03718" w:rsidP="00EA33E4">
      <w:pPr>
        <w:pStyle w:val="ListParagraph"/>
        <w:numPr>
          <w:ilvl w:val="0"/>
          <w:numId w:val="63"/>
        </w:numPr>
        <w:spacing w:line="276" w:lineRule="auto"/>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Rritja e efikasitetit të hetimeve kundër strukturave të organizuara kriminale, kryesisht të drejtuesve dhe financuesve të veprimtarive kriminale</w:t>
      </w:r>
      <w:r w:rsidR="00676552" w:rsidRPr="001431AF">
        <w:rPr>
          <w:rFonts w:ascii="Times New Roman" w:eastAsia="Times New Roman" w:hAnsi="Times New Roman" w:cs="Times New Roman"/>
          <w:kern w:val="0"/>
          <w14:ligatures w14:val="none"/>
        </w:rPr>
        <w:t>;</w:t>
      </w:r>
    </w:p>
    <w:p w14:paraId="2A436E30" w14:textId="0324DEA4" w:rsidR="00676552" w:rsidRPr="001431AF" w:rsidRDefault="00D03718" w:rsidP="00EA33E4">
      <w:pPr>
        <w:pStyle w:val="ListParagraph"/>
        <w:numPr>
          <w:ilvl w:val="0"/>
          <w:numId w:val="63"/>
        </w:numPr>
        <w:spacing w:line="276" w:lineRule="auto"/>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Rritja e efikasitetit të bashkëpunimit me partnerët në drejtim të zbulimit të veprimtarive të paligjshme dhe goditjes së strukturave kriminale</w:t>
      </w:r>
      <w:r w:rsidR="00676552" w:rsidRPr="001431AF">
        <w:rPr>
          <w:rFonts w:ascii="Times New Roman" w:eastAsia="Times New Roman" w:hAnsi="Times New Roman" w:cs="Times New Roman"/>
          <w:kern w:val="0"/>
          <w14:ligatures w14:val="none"/>
        </w:rPr>
        <w:t>;</w:t>
      </w:r>
    </w:p>
    <w:p w14:paraId="6C15E92B" w14:textId="77385F7D" w:rsidR="00676552" w:rsidRPr="001431AF" w:rsidRDefault="00D03718" w:rsidP="00EA33E4">
      <w:pPr>
        <w:pStyle w:val="ListParagraph"/>
        <w:numPr>
          <w:ilvl w:val="0"/>
          <w:numId w:val="63"/>
        </w:numPr>
        <w:spacing w:line="276" w:lineRule="auto"/>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Jetësimi</w:t>
      </w:r>
      <w:r w:rsidR="00676552" w:rsidRPr="001431AF">
        <w:rPr>
          <w:rFonts w:ascii="Times New Roman" w:eastAsia="Times New Roman" w:hAnsi="Times New Roman" w:cs="Times New Roman"/>
          <w:kern w:val="0"/>
          <w14:ligatures w14:val="none"/>
        </w:rPr>
        <w:t xml:space="preserve"> i</w:t>
      </w:r>
      <w:r w:rsidRPr="001431AF">
        <w:rPr>
          <w:rFonts w:ascii="Times New Roman" w:eastAsia="Times New Roman" w:hAnsi="Times New Roman" w:cs="Times New Roman"/>
          <w:kern w:val="0"/>
          <w14:ligatures w14:val="none"/>
        </w:rPr>
        <w:t xml:space="preserve"> sistemit të INTERPOL Interpol </w:t>
      </w:r>
      <w:r w:rsidR="005750E9">
        <w:rPr>
          <w:rFonts w:ascii="Times New Roman" w:eastAsia="Times New Roman" w:hAnsi="Times New Roman" w:cs="Times New Roman"/>
          <w:kern w:val="0"/>
          <w14:ligatures w14:val="none"/>
        </w:rPr>
        <w:t>W</w:t>
      </w:r>
      <w:r w:rsidRPr="001431AF">
        <w:rPr>
          <w:rFonts w:ascii="Times New Roman" w:eastAsia="Times New Roman" w:hAnsi="Times New Roman" w:cs="Times New Roman"/>
          <w:kern w:val="0"/>
          <w14:ligatures w14:val="none"/>
        </w:rPr>
        <w:t xml:space="preserve">eb Service for Data Management, (ISDM dhe shërbimin </w:t>
      </w:r>
      <w:r w:rsidR="005750E9">
        <w:rPr>
          <w:rFonts w:ascii="Times New Roman" w:eastAsia="Times New Roman" w:hAnsi="Times New Roman" w:cs="Times New Roman"/>
          <w:kern w:val="0"/>
          <w14:ligatures w14:val="none"/>
        </w:rPr>
        <w:t>W</w:t>
      </w:r>
      <w:r w:rsidRPr="001431AF">
        <w:rPr>
          <w:rFonts w:ascii="Times New Roman" w:eastAsia="Times New Roman" w:hAnsi="Times New Roman" w:cs="Times New Roman"/>
          <w:kern w:val="0"/>
          <w14:ligatures w14:val="none"/>
        </w:rPr>
        <w:t>ISDM) në sistemin TIMS të Policisë së Shtetit</w:t>
      </w:r>
      <w:r w:rsidR="00676552" w:rsidRPr="001431AF">
        <w:rPr>
          <w:rFonts w:ascii="Times New Roman" w:eastAsia="Times New Roman" w:hAnsi="Times New Roman" w:cs="Times New Roman"/>
          <w:kern w:val="0"/>
          <w14:ligatures w14:val="none"/>
        </w:rPr>
        <w:t>;</w:t>
      </w:r>
    </w:p>
    <w:p w14:paraId="3D60FAC1" w14:textId="6339C4D3" w:rsidR="00676552" w:rsidRPr="001431AF" w:rsidRDefault="00D03718" w:rsidP="00EA33E4">
      <w:pPr>
        <w:pStyle w:val="ListParagraph"/>
        <w:numPr>
          <w:ilvl w:val="0"/>
          <w:numId w:val="63"/>
        </w:numPr>
        <w:spacing w:line="276" w:lineRule="auto"/>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Rinovimi i pajisjes Router - VPN që vendoset në serverat e ZQK INTERPOL Tirana dhe mundëson inkriptimin e komunikimit në sistemin e INTERPOL, për të garantuar shkëmbim të sigurt të informacionit</w:t>
      </w:r>
      <w:r w:rsidR="00676552" w:rsidRPr="001431AF">
        <w:rPr>
          <w:rFonts w:ascii="Times New Roman" w:eastAsia="Times New Roman" w:hAnsi="Times New Roman" w:cs="Times New Roman"/>
          <w:kern w:val="0"/>
          <w14:ligatures w14:val="none"/>
        </w:rPr>
        <w:t>;</w:t>
      </w:r>
    </w:p>
    <w:p w14:paraId="26643EEF" w14:textId="248949DA" w:rsidR="00676552" w:rsidRPr="001431AF" w:rsidRDefault="00D03718" w:rsidP="00EA33E4">
      <w:pPr>
        <w:pStyle w:val="ListParagraph"/>
        <w:numPr>
          <w:ilvl w:val="0"/>
          <w:numId w:val="63"/>
        </w:numPr>
        <w:spacing w:line="276" w:lineRule="auto"/>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Përditësimi i sistemit FIND të INTERPOL, i cili është inkorporuar në sistemin TIMS që nga viti 2009, në versionin FIND 0.4</w:t>
      </w:r>
      <w:r w:rsidR="00676552" w:rsidRPr="001431AF">
        <w:rPr>
          <w:rFonts w:ascii="Times New Roman" w:eastAsia="Times New Roman" w:hAnsi="Times New Roman" w:cs="Times New Roman"/>
          <w:kern w:val="0"/>
          <w14:ligatures w14:val="none"/>
        </w:rPr>
        <w:t>;</w:t>
      </w:r>
    </w:p>
    <w:p w14:paraId="79F15B06" w14:textId="36213E0B" w:rsidR="00676552" w:rsidRPr="001431AF" w:rsidRDefault="00D03718" w:rsidP="00EA33E4">
      <w:pPr>
        <w:pStyle w:val="ListParagraph"/>
        <w:numPr>
          <w:ilvl w:val="0"/>
          <w:numId w:val="63"/>
        </w:numPr>
        <w:spacing w:line="276" w:lineRule="auto"/>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Reduktimi i kërcënimeve ndaj jetës dhe shëndetit të personave (vrasjet, plagosjet e rënda)</w:t>
      </w:r>
      <w:r w:rsidR="00676552" w:rsidRPr="001431AF">
        <w:rPr>
          <w:rFonts w:ascii="Times New Roman" w:eastAsia="Times New Roman" w:hAnsi="Times New Roman" w:cs="Times New Roman"/>
          <w:kern w:val="0"/>
          <w14:ligatures w14:val="none"/>
        </w:rPr>
        <w:t>;</w:t>
      </w:r>
    </w:p>
    <w:p w14:paraId="3AF04A6A" w14:textId="1DF06A65" w:rsidR="00676552" w:rsidRPr="001431AF" w:rsidRDefault="00D03718" w:rsidP="00EA33E4">
      <w:pPr>
        <w:pStyle w:val="ListParagraph"/>
        <w:numPr>
          <w:ilvl w:val="0"/>
          <w:numId w:val="63"/>
        </w:numPr>
        <w:spacing w:line="276" w:lineRule="auto"/>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Rritja e hetimeve proaktive për parandalimin, gjurmmin, zbulimin dhe arrestimin e individëve dhe grupeve kriminale të përfshira në krime të renda ndaj jetës dhe shëndetit</w:t>
      </w:r>
      <w:r w:rsidR="00676552" w:rsidRPr="001431AF">
        <w:rPr>
          <w:rFonts w:ascii="Times New Roman" w:eastAsia="Times New Roman" w:hAnsi="Times New Roman" w:cs="Times New Roman"/>
          <w:kern w:val="0"/>
          <w14:ligatures w14:val="none"/>
        </w:rPr>
        <w:t>;</w:t>
      </w:r>
    </w:p>
    <w:p w14:paraId="7774FC50" w14:textId="24636D1B" w:rsidR="00676552" w:rsidRPr="001431AF" w:rsidRDefault="00D03718" w:rsidP="00EA33E4">
      <w:pPr>
        <w:pStyle w:val="ListParagraph"/>
        <w:numPr>
          <w:ilvl w:val="0"/>
          <w:numId w:val="63"/>
        </w:numPr>
        <w:spacing w:line="276" w:lineRule="auto"/>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Blerje pajisje për Aplikim e identifikimit biometrik të personit LT</w:t>
      </w:r>
      <w:r w:rsidR="00676552" w:rsidRPr="001431AF">
        <w:rPr>
          <w:rFonts w:ascii="Times New Roman" w:eastAsia="Times New Roman" w:hAnsi="Times New Roman" w:cs="Times New Roman"/>
          <w:kern w:val="0"/>
          <w14:ligatures w14:val="none"/>
        </w:rPr>
        <w:t>A;</w:t>
      </w:r>
    </w:p>
    <w:p w14:paraId="12FC9F43" w14:textId="3BEAD958" w:rsidR="00080147" w:rsidRPr="001431AF" w:rsidRDefault="00D03718" w:rsidP="00EA33E4">
      <w:pPr>
        <w:pStyle w:val="ListParagraph"/>
        <w:numPr>
          <w:ilvl w:val="0"/>
          <w:numId w:val="63"/>
        </w:numPr>
        <w:spacing w:line="276" w:lineRule="auto"/>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Blerje pajisje për strukturat e policisë në luftën kunder krimit të organizuar e financiare, si dhe asistencë teknike.</w:t>
      </w:r>
    </w:p>
    <w:p w14:paraId="3DAE5064" w14:textId="3BA0D36B" w:rsidR="00D03718" w:rsidRPr="001431AF" w:rsidRDefault="00A32F08" w:rsidP="000C072F">
      <w:pPr>
        <w:shd w:val="clear" w:color="auto" w:fill="D9E2F3" w:themeFill="accent1" w:themeFillTint="33"/>
        <w:spacing w:after="0" w:line="276" w:lineRule="auto"/>
        <w:jc w:val="both"/>
        <w:rPr>
          <w:rFonts w:ascii="Times New Roman" w:eastAsia="Times New Roman" w:hAnsi="Times New Roman" w:cs="Times New Roman"/>
          <w:b/>
          <w:bCs/>
          <w:kern w:val="0"/>
          <w14:ligatures w14:val="none"/>
        </w:rPr>
      </w:pPr>
      <w:r w:rsidRPr="001431AF">
        <w:rPr>
          <w:rFonts w:ascii="Times New Roman" w:eastAsia="Times New Roman" w:hAnsi="Times New Roman" w:cs="Times New Roman"/>
          <w:b/>
          <w:bCs/>
          <w:kern w:val="0"/>
          <w14:ligatures w14:val="none"/>
        </w:rPr>
        <w:t xml:space="preserve">OBJEKTIVI SPECIFIK 2.8: </w:t>
      </w:r>
      <w:r w:rsidR="00D03718" w:rsidRPr="001431AF">
        <w:rPr>
          <w:rFonts w:ascii="Times New Roman" w:eastAsia="Times New Roman" w:hAnsi="Times New Roman" w:cs="Times New Roman"/>
          <w:b/>
          <w:bCs/>
          <w:kern w:val="0"/>
          <w14:ligatures w14:val="none"/>
        </w:rPr>
        <w:t>Forcimi i parandalimit, zbulimit dhe ndëshkimit të krimit mjedisor duke zbuluar grupet e organizuara në aktivitete kriminale ndaj mjedisit, si dhe uljen e ndjeshme të rasteve të ndotjes së qëllimshme, prerjes ilegale të pyjeve dhe trafikimit të mbetjeve të rrezikshme si dhe shkatërrimit të shtretërve të lumenjve.</w:t>
      </w:r>
    </w:p>
    <w:p w14:paraId="14654F51" w14:textId="19734A64" w:rsidR="007A4EE0" w:rsidRPr="00EA33E4" w:rsidRDefault="007A4EE0" w:rsidP="00EA33E4">
      <w:pPr>
        <w:pStyle w:val="NormalWeb"/>
        <w:spacing w:line="276" w:lineRule="auto"/>
        <w:ind w:firstLine="720"/>
        <w:jc w:val="both"/>
      </w:pPr>
      <w:r w:rsidRPr="001431AF">
        <w:t>Forcimi i mekanizmave të parandalimit, zbulimit dhe ndëshkimit të krimeve mjedisore është i domosdoshëm për mbrojtjen e ekosistemeve dhe burimeve natyrore. Përmirësimi i kapaciteteve të autoriteteve ligjzbatuese dhe përdorimi i teknologjive moderne lejon identifikimin dhe goditjen e grupeve të organizuara kriminale që veprojnë në mënyrë të paligjshme ndaj mjedisit. K</w:t>
      </w:r>
      <w:r w:rsidR="00A32F08">
        <w:t>ë</w:t>
      </w:r>
      <w:r w:rsidRPr="001431AF">
        <w:t>tu përfshihet ndërhyrja efektive në prerjen ilegale të pyjeve, trafikimi i mbetjeve të rrezikshme dhe shkatërrimi i habitatit natyror, si dhe forcimi i bashkëpunimit ndërmjet institucioneve shtetërore dhe organizatave mjedisore.</w:t>
      </w:r>
    </w:p>
    <w:p w14:paraId="0DA08F26" w14:textId="03D85DD2" w:rsidR="007A4EE0" w:rsidRPr="001431AF" w:rsidRDefault="007A4EE0" w:rsidP="00EA33E4">
      <w:pPr>
        <w:pStyle w:val="NormalWeb"/>
        <w:spacing w:line="276" w:lineRule="auto"/>
        <w:ind w:firstLine="720"/>
        <w:jc w:val="both"/>
      </w:pPr>
      <w:r w:rsidRPr="001431AF">
        <w:lastRenderedPageBreak/>
        <w:t>N</w:t>
      </w:r>
      <w:r w:rsidR="00A32F08">
        <w:t>ë</w:t>
      </w:r>
      <w:r w:rsidRPr="001431AF">
        <w:t xml:space="preserve"> k</w:t>
      </w:r>
      <w:r w:rsidR="00A32F08">
        <w:t>ë</w:t>
      </w:r>
      <w:r w:rsidRPr="001431AF">
        <w:t>t</w:t>
      </w:r>
      <w:r w:rsidR="00A32F08">
        <w:t>ë</w:t>
      </w:r>
      <w:r w:rsidRPr="001431AF">
        <w:t xml:space="preserve"> m</w:t>
      </w:r>
      <w:r w:rsidR="00A32F08">
        <w:t>ë</w:t>
      </w:r>
      <w:r w:rsidRPr="001431AF">
        <w:t>nyr</w:t>
      </w:r>
      <w:r w:rsidR="00A32F08">
        <w:t>ë</w:t>
      </w:r>
      <w:r w:rsidRPr="001431AF">
        <w:t>, n</w:t>
      </w:r>
      <w:r w:rsidR="00A32F08">
        <w:t>ë</w:t>
      </w:r>
      <w:r w:rsidRPr="001431AF">
        <w:t>p</w:t>
      </w:r>
      <w:r w:rsidR="00A32F08">
        <w:t>ë</w:t>
      </w:r>
      <w:r w:rsidRPr="001431AF">
        <w:t>rmjet realizimit t</w:t>
      </w:r>
      <w:r w:rsidR="00A32F08">
        <w:t>ë</w:t>
      </w:r>
      <w:r w:rsidRPr="001431AF">
        <w:t xml:space="preserve"> masave, synohet ulja e ndjeshme e rasteve të ndotjes së qëllimshme, prerjes ilegale të pyjeve dhe dëmtimeve të tjera mjedisore, duke krijuar një sistem të qëndrueshëm mbikëqyrjeje dhe ndëshkimi. Kjo forcon përgjegjshmërinë ligjore ndaj shkeljeve mjedisore dhe nxit ndërgjegjësimin publik për rëndësinë e ruajtjes së ambientit. Mbrojtja e mjedisit kontribuon në zhvillimin e qëndrueshëm ekonomik dhe shoqëror, duke siguruar mirëqenie dhe ruajtje afatgjatë të burimeve natyrore. Masat e parashikuara n</w:t>
      </w:r>
      <w:r w:rsidR="00A32F08">
        <w:t>ë</w:t>
      </w:r>
      <w:r w:rsidRPr="001431AF">
        <w:t xml:space="preserve"> k</w:t>
      </w:r>
      <w:r w:rsidR="00A32F08">
        <w:t>ë</w:t>
      </w:r>
      <w:r w:rsidRPr="001431AF">
        <w:t>t</w:t>
      </w:r>
      <w:r w:rsidR="00A32F08">
        <w:t>ë</w:t>
      </w:r>
      <w:r w:rsidRPr="001431AF">
        <w:t xml:space="preserve"> objektiv jan</w:t>
      </w:r>
      <w:r w:rsidR="00A32F08">
        <w:t>ë</w:t>
      </w:r>
      <w:r w:rsidRPr="001431AF">
        <w:t xml:space="preserve">: </w:t>
      </w:r>
    </w:p>
    <w:p w14:paraId="2954D35B" w14:textId="37E484DD" w:rsidR="007A4EE0" w:rsidRPr="00EA33E4" w:rsidRDefault="00D03718" w:rsidP="00EA33E4">
      <w:pPr>
        <w:pStyle w:val="ListParagraph"/>
        <w:numPr>
          <w:ilvl w:val="0"/>
          <w:numId w:val="63"/>
        </w:numPr>
        <w:ind w:left="284" w:hanging="284"/>
        <w:jc w:val="both"/>
        <w:rPr>
          <w:rFonts w:ascii="Times New Roman" w:hAnsi="Times New Roman" w:cs="Times New Roman"/>
        </w:rPr>
      </w:pPr>
      <w:r w:rsidRPr="00EA33E4">
        <w:rPr>
          <w:rFonts w:ascii="Times New Roman" w:hAnsi="Times New Roman" w:cs="Times New Roman"/>
        </w:rPr>
        <w:t>Rritja e veprimtarisë zbuluese ndaj krimeve mjedisore</w:t>
      </w:r>
      <w:r w:rsidR="007A4EE0" w:rsidRPr="00EA33E4">
        <w:rPr>
          <w:rFonts w:ascii="Times New Roman" w:hAnsi="Times New Roman" w:cs="Times New Roman"/>
        </w:rPr>
        <w:t>;</w:t>
      </w:r>
    </w:p>
    <w:p w14:paraId="53549D16" w14:textId="42B72C0B" w:rsidR="005C0E7D" w:rsidRPr="001431AF" w:rsidRDefault="00D03718" w:rsidP="00EA33E4">
      <w:pPr>
        <w:pStyle w:val="ListParagraph"/>
        <w:numPr>
          <w:ilvl w:val="0"/>
          <w:numId w:val="63"/>
        </w:numPr>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Shkëmbimi informacionit për rritjen e cilësisë së hetimeve të veprave penale që lidhen me krimet mjedisore në bashkëpunim me</w:t>
      </w:r>
      <w:r w:rsidR="005C0E7D" w:rsidRPr="001431AF">
        <w:rPr>
          <w:rFonts w:ascii="Times New Roman" w:eastAsia="Times New Roman" w:hAnsi="Times New Roman" w:cs="Times New Roman"/>
          <w:kern w:val="0"/>
          <w14:ligatures w14:val="none"/>
        </w:rPr>
        <w:t xml:space="preserve"> organet e p</w:t>
      </w:r>
      <w:r w:rsidRPr="001431AF">
        <w:rPr>
          <w:rFonts w:ascii="Times New Roman" w:eastAsia="Times New Roman" w:hAnsi="Times New Roman" w:cs="Times New Roman"/>
          <w:kern w:val="0"/>
          <w14:ligatures w14:val="none"/>
        </w:rPr>
        <w:t>rokurori</w:t>
      </w:r>
      <w:r w:rsidR="005C0E7D" w:rsidRPr="001431AF">
        <w:rPr>
          <w:rFonts w:ascii="Times New Roman" w:eastAsia="Times New Roman" w:hAnsi="Times New Roman" w:cs="Times New Roman"/>
          <w:kern w:val="0"/>
          <w14:ligatures w14:val="none"/>
        </w:rPr>
        <w:t>s</w:t>
      </w:r>
      <w:r w:rsidRPr="001431AF">
        <w:rPr>
          <w:rFonts w:ascii="Times New Roman" w:eastAsia="Times New Roman" w:hAnsi="Times New Roman" w:cs="Times New Roman"/>
          <w:kern w:val="0"/>
          <w14:ligatures w14:val="none"/>
        </w:rPr>
        <w:t>ë</w:t>
      </w:r>
      <w:r w:rsidR="005C0E7D" w:rsidRPr="001431AF">
        <w:rPr>
          <w:rFonts w:ascii="Times New Roman" w:eastAsia="Times New Roman" w:hAnsi="Times New Roman" w:cs="Times New Roman"/>
          <w:kern w:val="0"/>
          <w14:ligatures w14:val="none"/>
        </w:rPr>
        <w:t>;</w:t>
      </w:r>
    </w:p>
    <w:p w14:paraId="60088444" w14:textId="7DFB2ABB" w:rsidR="005C0E7D" w:rsidRPr="001431AF" w:rsidRDefault="005C0E7D" w:rsidP="00EA33E4">
      <w:pPr>
        <w:pStyle w:val="ListParagraph"/>
        <w:numPr>
          <w:ilvl w:val="0"/>
          <w:numId w:val="63"/>
        </w:numPr>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rPr>
        <w:t>T</w:t>
      </w:r>
      <w:r w:rsidR="00D03718" w:rsidRPr="001431AF">
        <w:rPr>
          <w:rFonts w:ascii="Times New Roman" w:eastAsia="Times New Roman" w:hAnsi="Times New Roman" w:cs="Times New Roman"/>
          <w:kern w:val="0"/>
          <w14:ligatures w14:val="none"/>
        </w:rPr>
        <w:t>rajnime të përbashkëta të punonjësve të agjencive ligjzbatuese mbi identifikimin, zbulimin dhe referimin (cilësimin)  e krimeve mjedisore</w:t>
      </w:r>
      <w:r w:rsidRPr="001431AF">
        <w:rPr>
          <w:rFonts w:ascii="Times New Roman" w:eastAsia="Times New Roman" w:hAnsi="Times New Roman" w:cs="Times New Roman"/>
          <w:kern w:val="0"/>
          <w14:ligatures w14:val="none"/>
        </w:rPr>
        <w:t>;</w:t>
      </w:r>
    </w:p>
    <w:p w14:paraId="78078E47" w14:textId="1975E48E" w:rsidR="005C0E7D" w:rsidRPr="001431AF" w:rsidRDefault="00D03718" w:rsidP="00EA33E4">
      <w:pPr>
        <w:pStyle w:val="ListParagraph"/>
        <w:numPr>
          <w:ilvl w:val="0"/>
          <w:numId w:val="63"/>
        </w:numPr>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Propozime për ndryshime ligjore në Kodin Penal me qëllim kriminalizimin e veprimtarive të tjera dëmtuese të mjedisit përafrimin me risitë që do të sjelle direktiva e BE-së "Për mbrojtjen e Mjedisit përmes Ligjit Penal"</w:t>
      </w:r>
      <w:r w:rsidR="005C0E7D" w:rsidRPr="001431AF">
        <w:rPr>
          <w:rFonts w:ascii="Times New Roman" w:eastAsia="Times New Roman" w:hAnsi="Times New Roman" w:cs="Times New Roman"/>
          <w:kern w:val="0"/>
          <w14:ligatures w14:val="none"/>
        </w:rPr>
        <w:t>;</w:t>
      </w:r>
    </w:p>
    <w:p w14:paraId="40B35130" w14:textId="0350C557" w:rsidR="005C0E7D" w:rsidRPr="001431AF" w:rsidRDefault="00D03718" w:rsidP="00EA33E4">
      <w:pPr>
        <w:pStyle w:val="ListParagraph"/>
        <w:numPr>
          <w:ilvl w:val="0"/>
          <w:numId w:val="63"/>
        </w:numPr>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Kryerja e një analize lidhur me një kategori të caktuar të krimeve mjedisore në mënyrë që të njihet si formë e krimit të organizuar</w:t>
      </w:r>
      <w:r w:rsidR="005C0E7D" w:rsidRPr="001431AF">
        <w:rPr>
          <w:rFonts w:ascii="Times New Roman" w:eastAsia="Times New Roman" w:hAnsi="Times New Roman" w:cs="Times New Roman"/>
          <w:kern w:val="0"/>
          <w14:ligatures w14:val="none"/>
        </w:rPr>
        <w:t>;</w:t>
      </w:r>
    </w:p>
    <w:p w14:paraId="6E6A83DC" w14:textId="73ECEEC3" w:rsidR="005C0E7D" w:rsidRPr="001431AF" w:rsidRDefault="00D03718" w:rsidP="00EA33E4">
      <w:pPr>
        <w:pStyle w:val="ListParagraph"/>
        <w:numPr>
          <w:ilvl w:val="0"/>
          <w:numId w:val="63"/>
        </w:numPr>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Krijimi i njësive të specializuar për identifikimin e krimeve mjedisore</w:t>
      </w:r>
      <w:r w:rsidR="005C0E7D" w:rsidRPr="001431AF">
        <w:rPr>
          <w:rFonts w:ascii="Times New Roman" w:eastAsia="Times New Roman" w:hAnsi="Times New Roman" w:cs="Times New Roman"/>
          <w:kern w:val="0"/>
          <w14:ligatures w14:val="none"/>
        </w:rPr>
        <w:t>;</w:t>
      </w:r>
    </w:p>
    <w:p w14:paraId="4302B070" w14:textId="48FFBDCD" w:rsidR="005C0E7D" w:rsidRPr="001431AF" w:rsidRDefault="00D03718" w:rsidP="00EA33E4">
      <w:pPr>
        <w:pStyle w:val="ListParagraph"/>
        <w:numPr>
          <w:ilvl w:val="0"/>
          <w:numId w:val="63"/>
        </w:numPr>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Përfshirja e kurrikulave për krimin mjedisor në Shkollën e Magjistraturës me qëllim trajnimin fillestar dhe të vazhduar të magjistratëve</w:t>
      </w:r>
      <w:r w:rsidR="005C0E7D" w:rsidRPr="001431AF">
        <w:rPr>
          <w:rFonts w:ascii="Times New Roman" w:eastAsia="Times New Roman" w:hAnsi="Times New Roman" w:cs="Times New Roman"/>
          <w:kern w:val="0"/>
          <w14:ligatures w14:val="none"/>
        </w:rPr>
        <w:t>;</w:t>
      </w:r>
    </w:p>
    <w:p w14:paraId="0B62075A" w14:textId="165A21CE" w:rsidR="00D03718" w:rsidRPr="001431AF" w:rsidRDefault="00D03718" w:rsidP="00EA33E4">
      <w:pPr>
        <w:pStyle w:val="ListParagraph"/>
        <w:numPr>
          <w:ilvl w:val="0"/>
          <w:numId w:val="63"/>
        </w:numPr>
        <w:ind w:left="284" w:hanging="284"/>
        <w:jc w:val="both"/>
        <w:rPr>
          <w:rFonts w:ascii="Times New Roman" w:eastAsia="Times New Roman" w:hAnsi="Times New Roman" w:cs="Times New Roman"/>
        </w:rPr>
      </w:pPr>
      <w:r w:rsidRPr="001431AF">
        <w:rPr>
          <w:rFonts w:ascii="Times New Roman" w:eastAsia="Times New Roman" w:hAnsi="Times New Roman" w:cs="Times New Roman"/>
        </w:rPr>
        <w:t>Përfshirja e kurrikulave për krimin mjedisor në Akademinë e Sigurisë.</w:t>
      </w:r>
    </w:p>
    <w:p w14:paraId="434ADEBC" w14:textId="77777777" w:rsidR="005C0E7D" w:rsidRPr="001431AF" w:rsidRDefault="005C0E7D" w:rsidP="00CB413C">
      <w:pPr>
        <w:spacing w:after="0" w:line="276" w:lineRule="auto"/>
        <w:jc w:val="both"/>
        <w:rPr>
          <w:rFonts w:ascii="Times New Roman" w:eastAsia="Times New Roman" w:hAnsi="Times New Roman" w:cs="Times New Roman"/>
          <w:b/>
          <w:bCs/>
          <w:kern w:val="0"/>
          <w14:ligatures w14:val="none"/>
        </w:rPr>
      </w:pPr>
    </w:p>
    <w:p w14:paraId="4B38B2B7" w14:textId="59378DE1" w:rsidR="00D03718" w:rsidRPr="001431AF" w:rsidRDefault="00D03718" w:rsidP="000C072F">
      <w:pPr>
        <w:shd w:val="clear" w:color="auto" w:fill="D9E2F3" w:themeFill="accent1" w:themeFillTint="33"/>
        <w:spacing w:after="0" w:line="276" w:lineRule="auto"/>
        <w:jc w:val="both"/>
        <w:rPr>
          <w:rFonts w:ascii="Times New Roman" w:eastAsia="Times New Roman" w:hAnsi="Times New Roman" w:cs="Times New Roman"/>
          <w:b/>
          <w:bCs/>
          <w:kern w:val="0"/>
          <w14:ligatures w14:val="none"/>
        </w:rPr>
      </w:pPr>
      <w:r w:rsidRPr="001431AF">
        <w:rPr>
          <w:rFonts w:ascii="Times New Roman" w:eastAsia="Times New Roman" w:hAnsi="Times New Roman" w:cs="Times New Roman"/>
          <w:b/>
          <w:bCs/>
          <w:kern w:val="0"/>
          <w14:ligatures w14:val="none"/>
        </w:rPr>
        <w:t>OBJEKTIVI SPECIFIK 2.9: Kapja e personave në kërkim ndërkombëtar</w:t>
      </w:r>
    </w:p>
    <w:p w14:paraId="40080499" w14:textId="68B5BD09" w:rsidR="005C0E7D" w:rsidRPr="001431AF" w:rsidRDefault="005C0E7D" w:rsidP="00EA33E4">
      <w:pPr>
        <w:pStyle w:val="NormalWeb"/>
        <w:spacing w:line="276" w:lineRule="auto"/>
        <w:ind w:firstLine="720"/>
        <w:jc w:val="both"/>
      </w:pPr>
      <w:r w:rsidRPr="001431AF">
        <w:t>Ky qëllim specifik ka të bëjë drejtpërdrejt me forcimin e bashkëpunimit me agjencitë ligjzbatuese të vendeve partnere. Përmes trajnimeve të vazhdueshme dhe pjesëmarrjes aktive në takimet e këtij rrjeti, synohet të rritet numri i shtetasve shqiptarë dhe të huaj në kërkim ndërkombëtar që lokalizohen dhe arrestohen. Procesi i identifikimit, ndjekjes dhe arrestimit të personave në kërkim ndërkombëtar dhe kombëtar, si dhe ndëshkimi i tyre ligjor, është një element kyç në reduktimin e ndikimit dhe kërcënimeve që krimi i organizuar dhe krimet e rënda sjellin për vendin dhe rajonin në përgjithësi. N</w:t>
      </w:r>
      <w:r w:rsidR="00A32F08">
        <w:t>ë</w:t>
      </w:r>
      <w:r w:rsidRPr="001431AF">
        <w:t xml:space="preserve"> lidhje me arritjen e rezultateve n</w:t>
      </w:r>
      <w:r w:rsidR="00A32F08">
        <w:t>ë</w:t>
      </w:r>
      <w:r w:rsidRPr="001431AF">
        <w:t xml:space="preserve"> k</w:t>
      </w:r>
      <w:r w:rsidR="00A32F08">
        <w:t>ë</w:t>
      </w:r>
      <w:r w:rsidRPr="001431AF">
        <w:t>t</w:t>
      </w:r>
      <w:r w:rsidR="00A32F08">
        <w:t>ë</w:t>
      </w:r>
      <w:r w:rsidRPr="001431AF">
        <w:t xml:space="preserve"> objektiv do t</w:t>
      </w:r>
      <w:r w:rsidR="00A32F08">
        <w:t>ë</w:t>
      </w:r>
      <w:r w:rsidRPr="001431AF">
        <w:t xml:space="preserve"> zbatohen masat e m</w:t>
      </w:r>
      <w:r w:rsidR="00A32F08">
        <w:t>ë</w:t>
      </w:r>
      <w:r w:rsidRPr="001431AF">
        <w:t xml:space="preserve">poshtme: </w:t>
      </w:r>
    </w:p>
    <w:p w14:paraId="3B2E2344" w14:textId="785711DB" w:rsidR="005C0E7D" w:rsidRPr="001431AF" w:rsidRDefault="00D03718" w:rsidP="00EA33E4">
      <w:pPr>
        <w:pStyle w:val="ListParagraph"/>
        <w:numPr>
          <w:ilvl w:val="0"/>
          <w:numId w:val="66"/>
        </w:numPr>
        <w:spacing w:line="276" w:lineRule="auto"/>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Kapja dhe vënia para drejtësisë të personave në kërkim kombëtar dhe ndërkombëtar</w:t>
      </w:r>
      <w:r w:rsidR="005C0E7D" w:rsidRPr="001431AF">
        <w:rPr>
          <w:rFonts w:ascii="Times New Roman" w:eastAsia="Times New Roman" w:hAnsi="Times New Roman" w:cs="Times New Roman"/>
          <w:kern w:val="0"/>
          <w14:ligatures w14:val="none"/>
        </w:rPr>
        <w:t>;</w:t>
      </w:r>
    </w:p>
    <w:p w14:paraId="316FC573" w14:textId="403155F0" w:rsidR="005C0E7D" w:rsidRPr="001431AF" w:rsidRDefault="00D03718" w:rsidP="00EA33E4">
      <w:pPr>
        <w:pStyle w:val="ListParagraph"/>
        <w:numPr>
          <w:ilvl w:val="0"/>
          <w:numId w:val="66"/>
        </w:numPr>
        <w:spacing w:line="276" w:lineRule="auto"/>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Rritja e shkëmbimit të të dhënave me vendet anëtare të ENFAST, EUROPOL dhe INTERPOL</w:t>
      </w:r>
      <w:r w:rsidR="005C0E7D" w:rsidRPr="001431AF">
        <w:rPr>
          <w:rFonts w:ascii="Times New Roman" w:eastAsia="Times New Roman" w:hAnsi="Times New Roman" w:cs="Times New Roman"/>
          <w:kern w:val="0"/>
          <w14:ligatures w14:val="none"/>
        </w:rPr>
        <w:t>;</w:t>
      </w:r>
    </w:p>
    <w:p w14:paraId="1D5A15EC" w14:textId="152DC9D1" w:rsidR="005C0E7D" w:rsidRPr="001431AF" w:rsidRDefault="00D03718" w:rsidP="00EA33E4">
      <w:pPr>
        <w:pStyle w:val="ListParagraph"/>
        <w:numPr>
          <w:ilvl w:val="0"/>
          <w:numId w:val="66"/>
        </w:numPr>
        <w:spacing w:line="276" w:lineRule="auto"/>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Rritja e numrit të shtetasve shqiptarë të lokalizuar dhe arrestuar, të cilët janë shpallur në kërkim ndërkombëtar</w:t>
      </w:r>
      <w:r w:rsidR="005C0E7D" w:rsidRPr="001431AF">
        <w:rPr>
          <w:rFonts w:ascii="Times New Roman" w:eastAsia="Times New Roman" w:hAnsi="Times New Roman" w:cs="Times New Roman"/>
          <w:kern w:val="0"/>
          <w14:ligatures w14:val="none"/>
        </w:rPr>
        <w:t>;</w:t>
      </w:r>
    </w:p>
    <w:p w14:paraId="743F76EE" w14:textId="67ABA909" w:rsidR="00D03718" w:rsidRDefault="00D03718" w:rsidP="00CB413C">
      <w:pPr>
        <w:pStyle w:val="ListParagraph"/>
        <w:numPr>
          <w:ilvl w:val="0"/>
          <w:numId w:val="66"/>
        </w:numPr>
        <w:spacing w:line="276" w:lineRule="auto"/>
        <w:ind w:left="284" w:hanging="284"/>
        <w:jc w:val="both"/>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Publikimi dhe përditësimi i të dhënave të identitetit të personave më të kërkuar ndërkombëtar.</w:t>
      </w:r>
    </w:p>
    <w:p w14:paraId="5BC26A9C" w14:textId="77777777" w:rsidR="00A32F08" w:rsidRPr="001431AF" w:rsidRDefault="00A32F08" w:rsidP="000C072F">
      <w:pPr>
        <w:pStyle w:val="ListParagraph"/>
        <w:spacing w:line="276" w:lineRule="auto"/>
        <w:ind w:left="284"/>
        <w:jc w:val="both"/>
        <w:rPr>
          <w:rFonts w:ascii="Times New Roman" w:eastAsia="Times New Roman" w:hAnsi="Times New Roman" w:cs="Times New Roman"/>
          <w:kern w:val="0"/>
          <w14:ligatures w14:val="none"/>
        </w:rPr>
      </w:pPr>
    </w:p>
    <w:p w14:paraId="322BF43F" w14:textId="0BCB7BD3" w:rsidR="00D03718" w:rsidRPr="000C072F" w:rsidRDefault="0076681F" w:rsidP="00A864ED">
      <w:pPr>
        <w:shd w:val="clear" w:color="auto" w:fill="4472C4" w:themeFill="accent1"/>
        <w:spacing w:after="100" w:afterAutospacing="1" w:line="360" w:lineRule="auto"/>
        <w:rPr>
          <w:rFonts w:ascii="Times New Roman" w:eastAsia="Times New Roman" w:hAnsi="Times New Roman" w:cs="Times New Roman"/>
          <w:b/>
          <w:bCs/>
          <w:color w:val="FFFFFF" w:themeColor="background1"/>
        </w:rPr>
      </w:pPr>
      <w:r w:rsidRPr="000C072F">
        <w:rPr>
          <w:rFonts w:ascii="Times New Roman" w:eastAsia="Times New Roman" w:hAnsi="Times New Roman" w:cs="Times New Roman"/>
          <w:b/>
          <w:bCs/>
          <w:color w:val="FFFFFF" w:themeColor="background1"/>
        </w:rPr>
        <w:t xml:space="preserve">QËLLIMI I POLITIKËS III: </w:t>
      </w:r>
      <w:r w:rsidR="008134C8" w:rsidRPr="000C072F">
        <w:rPr>
          <w:rFonts w:ascii="Times New Roman" w:eastAsia="Times New Roman" w:hAnsi="Times New Roman" w:cs="Times New Roman"/>
          <w:b/>
          <w:bCs/>
          <w:color w:val="FFFFFF" w:themeColor="background1"/>
        </w:rPr>
        <w:t>BASHKËPUNIMI KOMBËTAR</w:t>
      </w:r>
      <w:r w:rsidR="000C072F" w:rsidRPr="000C072F">
        <w:rPr>
          <w:rFonts w:ascii="Times New Roman" w:eastAsia="Times New Roman" w:hAnsi="Times New Roman" w:cs="Times New Roman"/>
          <w:b/>
          <w:bCs/>
          <w:color w:val="FFFFFF" w:themeColor="background1"/>
        </w:rPr>
        <w:t xml:space="preserve"> </w:t>
      </w:r>
      <w:r w:rsidR="008134C8" w:rsidRPr="000C072F">
        <w:rPr>
          <w:rFonts w:ascii="Times New Roman" w:eastAsia="Times New Roman" w:hAnsi="Times New Roman" w:cs="Times New Roman"/>
          <w:b/>
          <w:bCs/>
          <w:color w:val="FFFFFF" w:themeColor="background1"/>
        </w:rPr>
        <w:t>DHE NDËRKOMBËTAR</w:t>
      </w:r>
    </w:p>
    <w:p w14:paraId="53DAEFF9" w14:textId="3F80BBC6" w:rsidR="008134C8" w:rsidRPr="001431AF" w:rsidRDefault="008134C8" w:rsidP="00CB413C">
      <w:pPr>
        <w:spacing w:after="0" w:line="276" w:lineRule="auto"/>
        <w:jc w:val="both"/>
        <w:rPr>
          <w:rFonts w:ascii="Times New Roman" w:eastAsia="Times New Roman" w:hAnsi="Times New Roman" w:cs="Times New Roman"/>
          <w:b/>
          <w:bCs/>
          <w:kern w:val="0"/>
          <w14:ligatures w14:val="none"/>
        </w:rPr>
      </w:pPr>
      <w:r w:rsidRPr="001431AF">
        <w:rPr>
          <w:rFonts w:ascii="Times New Roman" w:eastAsia="Times New Roman" w:hAnsi="Times New Roman" w:cs="Times New Roman"/>
          <w:b/>
          <w:bCs/>
          <w:kern w:val="0"/>
          <w14:ligatures w14:val="none"/>
        </w:rPr>
        <w:lastRenderedPageBreak/>
        <w:t>OBJEKTIVI SPECIFIK 3.1: Forcimi i bashkëpunimit policor ndërkombëtar</w:t>
      </w:r>
    </w:p>
    <w:p w14:paraId="388CAFFE" w14:textId="269B3A66" w:rsidR="005C0E7D" w:rsidRPr="00EA33E4" w:rsidRDefault="005C0E7D" w:rsidP="00EA33E4">
      <w:pPr>
        <w:pStyle w:val="NormalWeb"/>
        <w:spacing w:line="276" w:lineRule="auto"/>
        <w:ind w:firstLine="720"/>
        <w:jc w:val="both"/>
      </w:pPr>
      <w:r w:rsidRPr="001431AF">
        <w:t xml:space="preserve">Forcimi i bashkëpunimit policor ndërkombëtar është thelbësor për luftën efektive kundër krimit të organizuar, </w:t>
      </w:r>
      <w:r w:rsidR="001431AF" w:rsidRPr="001431AF">
        <w:t>krimeve t</w:t>
      </w:r>
      <w:r w:rsidR="00A32F08">
        <w:t>ë</w:t>
      </w:r>
      <w:r w:rsidR="001431AF" w:rsidRPr="001431AF">
        <w:t xml:space="preserve"> r</w:t>
      </w:r>
      <w:r w:rsidR="00A32F08">
        <w:t>ë</w:t>
      </w:r>
      <w:r w:rsidR="001431AF" w:rsidRPr="001431AF">
        <w:t xml:space="preserve">nda </w:t>
      </w:r>
      <w:r w:rsidRPr="001431AF">
        <w:t>dhe formave të tjera të kriminalitetit që kalojnë kufijtë shtetërorë. Duke ndarë informacionin dhe burimet mes agjencive të ndryshme policore në vende të ndryshme, mundësohet një përgjigje më e shpejtë dhe më e koordinuar ndaj kërcënimeve që prekin sigurinë globale dhe rajonale. Kjo</w:t>
      </w:r>
      <w:r w:rsidR="001431AF" w:rsidRPr="001431AF">
        <w:t xml:space="preserve"> form</w:t>
      </w:r>
      <w:r w:rsidR="00A32F08">
        <w:t>ë</w:t>
      </w:r>
      <w:r w:rsidRPr="001431AF">
        <w:t xml:space="preserve"> bashkëpunim</w:t>
      </w:r>
      <w:r w:rsidR="001431AF" w:rsidRPr="001431AF">
        <w:t>i</w:t>
      </w:r>
      <w:r w:rsidRPr="001431AF">
        <w:t xml:space="preserve"> kontribuon gjithashtu në përmirësimin e kapaciteteve të hetimit dhe ndalimit të personave të kërkuar ndërkombëtarisht, duke përforcuar drejtësinë dhe sigurinë në nivel lokal dhe ndërkombëtar.</w:t>
      </w:r>
    </w:p>
    <w:p w14:paraId="36FCA95B" w14:textId="2000BB3E" w:rsidR="001431AF" w:rsidRPr="001431AF" w:rsidRDefault="005C0E7D" w:rsidP="00EA33E4">
      <w:pPr>
        <w:pStyle w:val="NormalWeb"/>
        <w:spacing w:line="276" w:lineRule="auto"/>
        <w:ind w:firstLine="720"/>
        <w:jc w:val="both"/>
      </w:pPr>
      <w:r w:rsidRPr="001431AF">
        <w:t xml:space="preserve">Për të arritur rezultate të qëndrueshme në këtë drejtim, është </w:t>
      </w:r>
      <w:r w:rsidR="001431AF" w:rsidRPr="001431AF">
        <w:t>i</w:t>
      </w:r>
      <w:r w:rsidRPr="001431AF">
        <w:t xml:space="preserve"> domosdoshme </w:t>
      </w:r>
      <w:r w:rsidR="001431AF" w:rsidRPr="001431AF">
        <w:t>n</w:t>
      </w:r>
      <w:r w:rsidR="00A32F08">
        <w:t>ë</w:t>
      </w:r>
      <w:r w:rsidR="001431AF" w:rsidRPr="001431AF">
        <w:t xml:space="preserve">nshkrimi i </w:t>
      </w:r>
      <w:r w:rsidRPr="001431AF">
        <w:t>marrëveshjet dhe protokolle</w:t>
      </w:r>
      <w:r w:rsidR="001431AF" w:rsidRPr="001431AF">
        <w:t>ve</w:t>
      </w:r>
      <w:r w:rsidRPr="001431AF">
        <w:t xml:space="preserve"> </w:t>
      </w:r>
      <w:r w:rsidR="001431AF" w:rsidRPr="001431AF">
        <w:t>t</w:t>
      </w:r>
      <w:r w:rsidR="00A32F08">
        <w:t>ë</w:t>
      </w:r>
      <w:r w:rsidRPr="001431AF">
        <w:t xml:space="preserve"> bashkëpunimit, </w:t>
      </w:r>
      <w:r w:rsidR="001431AF" w:rsidRPr="001431AF">
        <w:t>p</w:t>
      </w:r>
      <w:r w:rsidR="00A32F08">
        <w:t>ë</w:t>
      </w:r>
      <w:r w:rsidR="001431AF" w:rsidRPr="001431AF">
        <w:t>rdorimi i</w:t>
      </w:r>
      <w:r w:rsidRPr="001431AF">
        <w:t xml:space="preserve"> teknologji</w:t>
      </w:r>
      <w:r w:rsidR="001431AF" w:rsidRPr="001431AF">
        <w:t>ve</w:t>
      </w:r>
      <w:r w:rsidRPr="001431AF">
        <w:t xml:space="preserve"> të avancuara dhe zhvill</w:t>
      </w:r>
      <w:r w:rsidR="001431AF" w:rsidRPr="001431AF">
        <w:t xml:space="preserve">imi i </w:t>
      </w:r>
      <w:r w:rsidRPr="001431AF">
        <w:t>trajnime</w:t>
      </w:r>
      <w:r w:rsidR="001431AF" w:rsidRPr="001431AF">
        <w:t>ve</w:t>
      </w:r>
      <w:r w:rsidRPr="001431AF">
        <w:t xml:space="preserve"> të përbashkëta për stafin policor. </w:t>
      </w:r>
      <w:r w:rsidR="001431AF" w:rsidRPr="001431AF">
        <w:t>Bashk</w:t>
      </w:r>
      <w:r w:rsidR="00A32F08">
        <w:t>ë</w:t>
      </w:r>
      <w:r w:rsidR="001431AF" w:rsidRPr="001431AF">
        <w:t>punimi policor nd</w:t>
      </w:r>
      <w:r w:rsidR="00A32F08">
        <w:t>ë</w:t>
      </w:r>
      <w:r w:rsidR="001431AF" w:rsidRPr="001431AF">
        <w:t>rkomb</w:t>
      </w:r>
      <w:r w:rsidR="00A32F08">
        <w:t>ë</w:t>
      </w:r>
      <w:r w:rsidR="001431AF" w:rsidRPr="001431AF">
        <w:t>tar do t</w:t>
      </w:r>
      <w:r w:rsidR="00A32F08">
        <w:t>ë</w:t>
      </w:r>
      <w:r w:rsidR="001431AF" w:rsidRPr="001431AF">
        <w:t xml:space="preserve"> arrihet n</w:t>
      </w:r>
      <w:r w:rsidR="00A32F08">
        <w:t>ë</w:t>
      </w:r>
      <w:r w:rsidR="001431AF" w:rsidRPr="001431AF">
        <w:t>p</w:t>
      </w:r>
      <w:r w:rsidR="00A32F08">
        <w:t>ë</w:t>
      </w:r>
      <w:r w:rsidR="001431AF" w:rsidRPr="001431AF">
        <w:t>rmjet:</w:t>
      </w:r>
    </w:p>
    <w:p w14:paraId="5EC1AD76" w14:textId="5992D319" w:rsidR="001431AF" w:rsidRPr="00EA33E4" w:rsidRDefault="008134C8" w:rsidP="00EA33E4">
      <w:pPr>
        <w:pStyle w:val="ListParagraph"/>
        <w:numPr>
          <w:ilvl w:val="0"/>
          <w:numId w:val="66"/>
        </w:numPr>
        <w:ind w:left="284" w:hanging="284"/>
        <w:rPr>
          <w:rFonts w:ascii="Times New Roman" w:hAnsi="Times New Roman" w:cs="Times New Roman"/>
          <w:kern w:val="0"/>
          <w14:ligatures w14:val="none"/>
        </w:rPr>
      </w:pPr>
      <w:r w:rsidRPr="00EA33E4">
        <w:rPr>
          <w:rFonts w:ascii="Times New Roman" w:hAnsi="Times New Roman" w:cs="Times New Roman"/>
          <w:kern w:val="0"/>
          <w14:ligatures w14:val="none"/>
        </w:rPr>
        <w:t>Rritj</w:t>
      </w:r>
      <w:r w:rsidR="001431AF" w:rsidRPr="00EA33E4">
        <w:rPr>
          <w:rFonts w:ascii="Times New Roman" w:hAnsi="Times New Roman" w:cs="Times New Roman"/>
          <w:kern w:val="0"/>
          <w14:ligatures w14:val="none"/>
        </w:rPr>
        <w:t>es</w:t>
      </w:r>
      <w:r w:rsidRPr="00EA33E4">
        <w:rPr>
          <w:rFonts w:ascii="Times New Roman" w:hAnsi="Times New Roman" w:cs="Times New Roman"/>
          <w:kern w:val="0"/>
          <w14:ligatures w14:val="none"/>
        </w:rPr>
        <w:t xml:space="preserve"> </w:t>
      </w:r>
      <w:r w:rsidR="001431AF" w:rsidRPr="00EA33E4">
        <w:rPr>
          <w:rFonts w:ascii="Times New Roman" w:hAnsi="Times New Roman" w:cs="Times New Roman"/>
          <w:kern w:val="0"/>
          <w14:ligatures w14:val="none"/>
        </w:rPr>
        <w:t>s</w:t>
      </w:r>
      <w:r w:rsidR="00A32F08">
        <w:rPr>
          <w:rFonts w:ascii="Times New Roman" w:hAnsi="Times New Roman" w:cs="Times New Roman"/>
          <w:kern w:val="0"/>
          <w14:ligatures w14:val="none"/>
        </w:rPr>
        <w:t>ë</w:t>
      </w:r>
      <w:r w:rsidRPr="00EA33E4">
        <w:rPr>
          <w:rFonts w:ascii="Times New Roman" w:hAnsi="Times New Roman" w:cs="Times New Roman"/>
          <w:kern w:val="0"/>
          <w14:ligatures w14:val="none"/>
        </w:rPr>
        <w:t xml:space="preserve"> shkëmbimit të informacionit me agjencitë ligjzbatuese të vendeve të rajonit dhe më gjerë</w:t>
      </w:r>
      <w:r w:rsidR="001431AF" w:rsidRPr="00EA33E4">
        <w:rPr>
          <w:rFonts w:ascii="Times New Roman" w:hAnsi="Times New Roman" w:cs="Times New Roman"/>
          <w:kern w:val="0"/>
          <w14:ligatures w14:val="none"/>
        </w:rPr>
        <w:t>;</w:t>
      </w:r>
    </w:p>
    <w:p w14:paraId="329641A6" w14:textId="3D726393" w:rsidR="001431AF" w:rsidRPr="00EA33E4" w:rsidRDefault="008134C8" w:rsidP="001431AF">
      <w:pPr>
        <w:pStyle w:val="ListParagraph"/>
        <w:numPr>
          <w:ilvl w:val="0"/>
          <w:numId w:val="66"/>
        </w:numPr>
        <w:ind w:left="284" w:hanging="284"/>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w:t>
      </w:r>
      <w:r w:rsidR="001431AF" w:rsidRPr="001431AF">
        <w:rPr>
          <w:rFonts w:ascii="Times New Roman" w:eastAsia="Times New Roman" w:hAnsi="Times New Roman" w:cs="Times New Roman"/>
          <w:kern w:val="0"/>
          <w14:ligatures w14:val="none"/>
        </w:rPr>
        <w:t>es</w:t>
      </w:r>
      <w:r w:rsidRPr="001431AF">
        <w:rPr>
          <w:rFonts w:ascii="Times New Roman" w:eastAsia="Times New Roman" w:hAnsi="Times New Roman" w:cs="Times New Roman"/>
          <w:kern w:val="0"/>
          <w14:ligatures w14:val="none"/>
        </w:rPr>
        <w:t xml:space="preserve"> </w:t>
      </w:r>
      <w:r w:rsidR="001431AF" w:rsidRPr="001431AF">
        <w:rPr>
          <w:rFonts w:ascii="Times New Roman" w:eastAsia="Times New Roman" w:hAnsi="Times New Roman" w:cs="Times New Roman"/>
          <w:kern w:val="0"/>
          <w14:ligatures w14:val="none"/>
        </w:rPr>
        <w:t>s</w:t>
      </w:r>
      <w:r w:rsidR="00A32F08">
        <w:rPr>
          <w:rFonts w:ascii="Times New Roman" w:eastAsia="Times New Roman" w:hAnsi="Times New Roman" w:cs="Times New Roman"/>
          <w:kern w:val="0"/>
          <w14:ligatures w14:val="none"/>
        </w:rPr>
        <w:t>ë</w:t>
      </w:r>
      <w:r w:rsidRPr="001431AF">
        <w:rPr>
          <w:rFonts w:ascii="Times New Roman" w:eastAsia="Times New Roman" w:hAnsi="Times New Roman" w:cs="Times New Roman"/>
          <w:kern w:val="0"/>
          <w14:ligatures w14:val="none"/>
        </w:rPr>
        <w:t xml:space="preserve"> bashkëpunimit me partnerët ndërkombëtar në hetimin  e krimit të organizuar dhe në goditjen e grupeve kriminale</w:t>
      </w:r>
      <w:r w:rsidR="001431AF" w:rsidRPr="001431AF">
        <w:rPr>
          <w:rFonts w:ascii="Times New Roman" w:eastAsia="Times New Roman" w:hAnsi="Times New Roman" w:cs="Times New Roman"/>
          <w:kern w:val="0"/>
          <w14:ligatures w14:val="none"/>
        </w:rPr>
        <w:t>;</w:t>
      </w:r>
      <w:r w:rsidRPr="001431AF">
        <w:rPr>
          <w:rFonts w:ascii="Times New Roman" w:eastAsia="Times New Roman" w:hAnsi="Times New Roman" w:cs="Times New Roman"/>
        </w:rPr>
        <w:t xml:space="preserve"> </w:t>
      </w:r>
    </w:p>
    <w:p w14:paraId="6789FA1E" w14:textId="2DA6B51F" w:rsidR="001431AF" w:rsidRPr="001431AF" w:rsidRDefault="008134C8" w:rsidP="00EA33E4">
      <w:pPr>
        <w:pStyle w:val="ListParagraph"/>
        <w:numPr>
          <w:ilvl w:val="0"/>
          <w:numId w:val="66"/>
        </w:numPr>
        <w:ind w:left="284" w:hanging="284"/>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Pjesëmarrj</w:t>
      </w:r>
      <w:r w:rsidR="001431AF" w:rsidRPr="001431AF">
        <w:rPr>
          <w:rFonts w:ascii="Times New Roman" w:eastAsia="Times New Roman" w:hAnsi="Times New Roman" w:cs="Times New Roman"/>
          <w:kern w:val="0"/>
          <w14:ligatures w14:val="none"/>
        </w:rPr>
        <w:t>es</w:t>
      </w:r>
      <w:r w:rsidRPr="001431AF">
        <w:rPr>
          <w:rFonts w:ascii="Times New Roman" w:eastAsia="Times New Roman" w:hAnsi="Times New Roman" w:cs="Times New Roman"/>
          <w:kern w:val="0"/>
          <w14:ligatures w14:val="none"/>
        </w:rPr>
        <w:t xml:space="preserve"> aktive në EUROPOL, INTERPOL dhe platformat rajonale të bashkëpunimit</w:t>
      </w:r>
      <w:r w:rsidR="001431AF" w:rsidRPr="001431AF">
        <w:rPr>
          <w:rFonts w:ascii="Times New Roman" w:eastAsia="Times New Roman" w:hAnsi="Times New Roman" w:cs="Times New Roman"/>
          <w:kern w:val="0"/>
          <w14:ligatures w14:val="none"/>
        </w:rPr>
        <w:t>;</w:t>
      </w:r>
    </w:p>
    <w:p w14:paraId="6B16129C" w14:textId="1A25801B" w:rsidR="001431AF" w:rsidRPr="001431AF" w:rsidRDefault="008134C8" w:rsidP="00EA33E4">
      <w:pPr>
        <w:pStyle w:val="ListParagraph"/>
        <w:numPr>
          <w:ilvl w:val="0"/>
          <w:numId w:val="66"/>
        </w:numPr>
        <w:ind w:left="284" w:hanging="284"/>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w:t>
      </w:r>
      <w:r w:rsidR="001431AF" w:rsidRPr="001431AF">
        <w:rPr>
          <w:rFonts w:ascii="Times New Roman" w:eastAsia="Times New Roman" w:hAnsi="Times New Roman" w:cs="Times New Roman"/>
          <w:kern w:val="0"/>
          <w14:ligatures w14:val="none"/>
        </w:rPr>
        <w:t>es</w:t>
      </w:r>
      <w:r w:rsidRPr="001431AF">
        <w:rPr>
          <w:rFonts w:ascii="Times New Roman" w:eastAsia="Times New Roman" w:hAnsi="Times New Roman" w:cs="Times New Roman"/>
          <w:kern w:val="0"/>
          <w14:ligatures w14:val="none"/>
        </w:rPr>
        <w:t xml:space="preserve"> </w:t>
      </w:r>
      <w:r w:rsidR="001431AF" w:rsidRPr="001431AF">
        <w:rPr>
          <w:rFonts w:ascii="Times New Roman" w:eastAsia="Times New Roman" w:hAnsi="Times New Roman" w:cs="Times New Roman"/>
          <w:kern w:val="0"/>
          <w14:ligatures w14:val="none"/>
        </w:rPr>
        <w:t>s</w:t>
      </w:r>
      <w:r w:rsidR="00A32F08">
        <w:rPr>
          <w:rFonts w:ascii="Times New Roman" w:eastAsia="Times New Roman" w:hAnsi="Times New Roman" w:cs="Times New Roman"/>
          <w:kern w:val="0"/>
          <w14:ligatures w14:val="none"/>
        </w:rPr>
        <w:t>ë</w:t>
      </w:r>
      <w:r w:rsidRPr="001431AF">
        <w:rPr>
          <w:rFonts w:ascii="Times New Roman" w:eastAsia="Times New Roman" w:hAnsi="Times New Roman" w:cs="Times New Roman"/>
          <w:kern w:val="0"/>
          <w14:ligatures w14:val="none"/>
        </w:rPr>
        <w:t xml:space="preserve"> numrit të operacioneve të përbashkëta policore kundër veprimtarive dhe strukturave kriminale</w:t>
      </w:r>
      <w:r w:rsidR="001431AF" w:rsidRPr="001431AF">
        <w:rPr>
          <w:rFonts w:ascii="Times New Roman" w:eastAsia="Times New Roman" w:hAnsi="Times New Roman" w:cs="Times New Roman"/>
          <w:kern w:val="0"/>
          <w14:ligatures w14:val="none"/>
        </w:rPr>
        <w:t>;</w:t>
      </w:r>
    </w:p>
    <w:p w14:paraId="36B29718" w14:textId="7322BF40" w:rsidR="001431AF" w:rsidRPr="001431AF" w:rsidRDefault="008134C8" w:rsidP="00EA33E4">
      <w:pPr>
        <w:pStyle w:val="ListParagraph"/>
        <w:numPr>
          <w:ilvl w:val="0"/>
          <w:numId w:val="66"/>
        </w:numPr>
        <w:ind w:left="284" w:hanging="284"/>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Pjesëmarrj</w:t>
      </w:r>
      <w:r w:rsidR="001431AF" w:rsidRPr="001431AF">
        <w:rPr>
          <w:rFonts w:ascii="Times New Roman" w:eastAsia="Times New Roman" w:hAnsi="Times New Roman" w:cs="Times New Roman"/>
          <w:kern w:val="0"/>
          <w14:ligatures w14:val="none"/>
        </w:rPr>
        <w:t>es</w:t>
      </w:r>
      <w:r w:rsidRPr="001431AF">
        <w:rPr>
          <w:rFonts w:ascii="Times New Roman" w:eastAsia="Times New Roman" w:hAnsi="Times New Roman" w:cs="Times New Roman"/>
          <w:kern w:val="0"/>
          <w14:ligatures w14:val="none"/>
        </w:rPr>
        <w:t xml:space="preserve"> aktive në takimet dhe trajnimet e ENFAST</w:t>
      </w:r>
      <w:r w:rsidR="001431AF" w:rsidRPr="001431AF">
        <w:rPr>
          <w:rFonts w:ascii="Times New Roman" w:eastAsia="Times New Roman" w:hAnsi="Times New Roman" w:cs="Times New Roman"/>
          <w:kern w:val="0"/>
          <w14:ligatures w14:val="none"/>
        </w:rPr>
        <w:t>;</w:t>
      </w:r>
    </w:p>
    <w:p w14:paraId="5AC54851" w14:textId="1FD7B668" w:rsidR="001431AF" w:rsidRPr="001431AF" w:rsidRDefault="008134C8" w:rsidP="00EA33E4">
      <w:pPr>
        <w:pStyle w:val="ListParagraph"/>
        <w:numPr>
          <w:ilvl w:val="0"/>
          <w:numId w:val="66"/>
        </w:numPr>
        <w:ind w:left="284" w:hanging="284"/>
        <w:rPr>
          <w:rFonts w:ascii="Times New Roman" w:eastAsia="Times New Roman" w:hAnsi="Times New Roman" w:cs="Times New Roman"/>
        </w:rPr>
      </w:pPr>
      <w:r w:rsidRPr="001431AF">
        <w:rPr>
          <w:rFonts w:ascii="Times New Roman" w:eastAsia="Times New Roman" w:hAnsi="Times New Roman" w:cs="Times New Roman"/>
        </w:rPr>
        <w:t>Rritj</w:t>
      </w:r>
      <w:r w:rsidR="001431AF" w:rsidRPr="001431AF">
        <w:rPr>
          <w:rFonts w:ascii="Times New Roman" w:eastAsia="Times New Roman" w:hAnsi="Times New Roman" w:cs="Times New Roman"/>
        </w:rPr>
        <w:t>es</w:t>
      </w:r>
      <w:r w:rsidRPr="001431AF">
        <w:rPr>
          <w:rFonts w:ascii="Times New Roman" w:eastAsia="Times New Roman" w:hAnsi="Times New Roman" w:cs="Times New Roman"/>
        </w:rPr>
        <w:t xml:space="preserve"> </w:t>
      </w:r>
      <w:r w:rsidR="001431AF" w:rsidRPr="001431AF">
        <w:rPr>
          <w:rFonts w:ascii="Times New Roman" w:eastAsia="Times New Roman" w:hAnsi="Times New Roman" w:cs="Times New Roman"/>
        </w:rPr>
        <w:t>s</w:t>
      </w:r>
      <w:r w:rsidR="00A32F08">
        <w:rPr>
          <w:rFonts w:ascii="Times New Roman" w:eastAsia="Times New Roman" w:hAnsi="Times New Roman" w:cs="Times New Roman"/>
        </w:rPr>
        <w:t>ë</w:t>
      </w:r>
      <w:r w:rsidRPr="001431AF">
        <w:rPr>
          <w:rFonts w:ascii="Times New Roman" w:eastAsia="Times New Roman" w:hAnsi="Times New Roman" w:cs="Times New Roman"/>
        </w:rPr>
        <w:t xml:space="preserve"> bashkëpunimit të institucioneve për mbrojtjen e mjedisit</w:t>
      </w:r>
      <w:r w:rsidR="001431AF" w:rsidRPr="001431AF">
        <w:rPr>
          <w:rFonts w:ascii="Times New Roman" w:eastAsia="Times New Roman" w:hAnsi="Times New Roman" w:cs="Times New Roman"/>
        </w:rPr>
        <w:t>;</w:t>
      </w:r>
    </w:p>
    <w:p w14:paraId="6471E517" w14:textId="50755275" w:rsidR="001431AF" w:rsidRPr="001431AF" w:rsidRDefault="008134C8" w:rsidP="00EA33E4">
      <w:pPr>
        <w:pStyle w:val="ListParagraph"/>
        <w:numPr>
          <w:ilvl w:val="0"/>
          <w:numId w:val="66"/>
        </w:numPr>
        <w:ind w:left="284" w:hanging="284"/>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Rritj</w:t>
      </w:r>
      <w:r w:rsidR="001431AF" w:rsidRPr="001431AF">
        <w:rPr>
          <w:rFonts w:ascii="Times New Roman" w:eastAsia="Times New Roman" w:hAnsi="Times New Roman" w:cs="Times New Roman"/>
          <w:kern w:val="0"/>
          <w14:ligatures w14:val="none"/>
        </w:rPr>
        <w:t>es</w:t>
      </w:r>
      <w:r w:rsidRPr="001431AF">
        <w:rPr>
          <w:rFonts w:ascii="Times New Roman" w:eastAsia="Times New Roman" w:hAnsi="Times New Roman" w:cs="Times New Roman"/>
          <w:kern w:val="0"/>
          <w14:ligatures w14:val="none"/>
        </w:rPr>
        <w:t xml:space="preserve"> </w:t>
      </w:r>
      <w:r w:rsidR="001431AF" w:rsidRPr="001431AF">
        <w:rPr>
          <w:rFonts w:ascii="Times New Roman" w:eastAsia="Times New Roman" w:hAnsi="Times New Roman" w:cs="Times New Roman"/>
          <w:kern w:val="0"/>
          <w14:ligatures w14:val="none"/>
        </w:rPr>
        <w:t>s</w:t>
      </w:r>
      <w:r w:rsidR="00A32F08">
        <w:rPr>
          <w:rFonts w:ascii="Times New Roman" w:eastAsia="Times New Roman" w:hAnsi="Times New Roman" w:cs="Times New Roman"/>
          <w:kern w:val="0"/>
          <w14:ligatures w14:val="none"/>
        </w:rPr>
        <w:t>ë</w:t>
      </w:r>
      <w:r w:rsidRPr="001431AF">
        <w:rPr>
          <w:rFonts w:ascii="Times New Roman" w:eastAsia="Times New Roman" w:hAnsi="Times New Roman" w:cs="Times New Roman"/>
          <w:kern w:val="0"/>
          <w14:ligatures w14:val="none"/>
        </w:rPr>
        <w:t xml:space="preserve"> mëtejshme e bashkëpunimit me Qendrën Evropiane të Monitorimit për Drogën dhe Varësisë nga Drogat për përmbushjen e objektivave kombëtare për fushën e drogës</w:t>
      </w:r>
      <w:r w:rsidR="001431AF" w:rsidRPr="001431AF">
        <w:rPr>
          <w:rFonts w:ascii="Times New Roman" w:eastAsia="Times New Roman" w:hAnsi="Times New Roman" w:cs="Times New Roman"/>
          <w:kern w:val="0"/>
          <w14:ligatures w14:val="none"/>
        </w:rPr>
        <w:t>;</w:t>
      </w:r>
      <w:r w:rsidRPr="001431AF">
        <w:rPr>
          <w:rFonts w:ascii="Times New Roman" w:eastAsia="Times New Roman" w:hAnsi="Times New Roman" w:cs="Times New Roman"/>
          <w:kern w:val="0"/>
          <w14:ligatures w14:val="none"/>
        </w:rPr>
        <w:t xml:space="preserve">  </w:t>
      </w:r>
    </w:p>
    <w:p w14:paraId="10DA9A6C" w14:textId="7CE2E50D" w:rsidR="001431AF" w:rsidRPr="001431AF" w:rsidRDefault="008134C8" w:rsidP="00EA33E4">
      <w:pPr>
        <w:pStyle w:val="ListParagraph"/>
        <w:numPr>
          <w:ilvl w:val="0"/>
          <w:numId w:val="66"/>
        </w:numPr>
        <w:ind w:left="284" w:hanging="284"/>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Kryerja e analizës dhe shqyrtimi i mundësisë për anëtarësimin e Shqipërisë në "Pompidou Group"</w:t>
      </w:r>
      <w:r w:rsidR="001431AF" w:rsidRPr="001431AF">
        <w:rPr>
          <w:rFonts w:ascii="Times New Roman" w:eastAsia="Times New Roman" w:hAnsi="Times New Roman" w:cs="Times New Roman"/>
          <w:kern w:val="0"/>
          <w14:ligatures w14:val="none"/>
        </w:rPr>
        <w:t>;</w:t>
      </w:r>
    </w:p>
    <w:p w14:paraId="0D41FBEC" w14:textId="277A0C8D" w:rsidR="008134C8" w:rsidRPr="001431AF" w:rsidRDefault="008134C8" w:rsidP="001431AF">
      <w:pPr>
        <w:pStyle w:val="ListParagraph"/>
        <w:numPr>
          <w:ilvl w:val="0"/>
          <w:numId w:val="66"/>
        </w:numPr>
        <w:ind w:left="284" w:hanging="284"/>
        <w:rPr>
          <w:rFonts w:ascii="Times New Roman" w:eastAsia="Times New Roman" w:hAnsi="Times New Roman" w:cs="Times New Roman"/>
          <w:kern w:val="0"/>
          <w14:ligatures w14:val="none"/>
        </w:rPr>
      </w:pPr>
      <w:r w:rsidRPr="001431AF">
        <w:rPr>
          <w:rFonts w:ascii="Times New Roman" w:eastAsia="Times New Roman" w:hAnsi="Times New Roman" w:cs="Times New Roman"/>
          <w:kern w:val="0"/>
          <w14:ligatures w14:val="none"/>
        </w:rPr>
        <w:t xml:space="preserve">Ndjekja e zbatimit të detyrimeve në marrëveshjet mes autoriteteve shqiptare dhe vendeve të BE ose vendeve të treta në luftën kundër krimit të organizuar dhe krimeve të rënda. </w:t>
      </w:r>
    </w:p>
    <w:p w14:paraId="43E48796" w14:textId="77777777" w:rsidR="001431AF" w:rsidRPr="001431AF" w:rsidRDefault="001431AF" w:rsidP="00EA33E4">
      <w:pPr>
        <w:pStyle w:val="ListParagraph"/>
        <w:ind w:left="284"/>
        <w:rPr>
          <w:rFonts w:ascii="Times New Roman" w:eastAsia="Times New Roman" w:hAnsi="Times New Roman" w:cs="Times New Roman"/>
          <w:kern w:val="0"/>
          <w14:ligatures w14:val="none"/>
        </w:rPr>
      </w:pPr>
    </w:p>
    <w:p w14:paraId="3DD76877" w14:textId="20E98EA7" w:rsidR="008134C8" w:rsidRPr="001431AF" w:rsidRDefault="008134C8" w:rsidP="000C072F">
      <w:pPr>
        <w:shd w:val="clear" w:color="auto" w:fill="D9E2F3" w:themeFill="accent1" w:themeFillTint="33"/>
        <w:spacing w:after="0" w:line="276" w:lineRule="auto"/>
        <w:jc w:val="both"/>
        <w:rPr>
          <w:rFonts w:ascii="Times New Roman" w:eastAsia="Times New Roman" w:hAnsi="Times New Roman" w:cs="Times New Roman"/>
          <w:b/>
          <w:bCs/>
          <w:kern w:val="0"/>
          <w14:ligatures w14:val="none"/>
        </w:rPr>
      </w:pPr>
      <w:r w:rsidRPr="001431AF">
        <w:rPr>
          <w:rFonts w:ascii="Times New Roman" w:eastAsia="Times New Roman" w:hAnsi="Times New Roman" w:cs="Times New Roman"/>
          <w:b/>
          <w:bCs/>
          <w:kern w:val="0"/>
          <w14:ligatures w14:val="none"/>
        </w:rPr>
        <w:t>OBJEKTIVI SPECIFIK 3.2: Marrëdhëniet juridiksionale me autoritetet e huaja</w:t>
      </w:r>
    </w:p>
    <w:p w14:paraId="39984F25" w14:textId="77777777" w:rsidR="005C0E7D" w:rsidRPr="001431AF" w:rsidRDefault="005C0E7D" w:rsidP="00EA33E4">
      <w:pPr>
        <w:pStyle w:val="NormalWeb"/>
        <w:spacing w:line="276" w:lineRule="auto"/>
        <w:ind w:firstLine="720"/>
        <w:jc w:val="both"/>
      </w:pPr>
      <w:r w:rsidRPr="001431AF">
        <w:t xml:space="preserve">Marrëdhëniet juridiksionale me autoritetet e huaja në procesin penal përbëjnë një nga format më të rëndësishme të bashkëpunimit ndërkombëtar për përballimin e sfidave që lidhen me aktivitetet kriminale dhe personat e përfshirë në to. Globalizimi dhe lëvizja e lirë e njerëzve dhe shtetasve sjellin sfida të përbashkëta në fushën e sigurisë, të cilat nuk mund të zgjidhen brenda kufijve të një juridiksioni të vetëm, duke kërkuar kështu një bashkëpunim të ngushtë ndërkufitar. Kjo strategji ka për qëllim të forcojë marrëdhëniet juridiksionale me autoritetet e huaja, si një mjet </w:t>
      </w:r>
      <w:r w:rsidRPr="001431AF">
        <w:lastRenderedPageBreak/>
        <w:t>për të ndëshkuar personat që tentojnë të shmangin përgjegjësinë ligjore, si dhe për të rritur besimin reciprok me vendet partnere.</w:t>
      </w:r>
    </w:p>
    <w:p w14:paraId="56B8F334" w14:textId="10403533" w:rsidR="005C0E7D" w:rsidRPr="001431AF" w:rsidRDefault="005C0E7D" w:rsidP="00EA33E4">
      <w:pPr>
        <w:spacing w:before="100" w:beforeAutospacing="1" w:after="100" w:afterAutospacing="1" w:line="276" w:lineRule="auto"/>
        <w:ind w:firstLine="720"/>
        <w:jc w:val="both"/>
        <w:rPr>
          <w:rFonts w:ascii="Times New Roman" w:eastAsia="Times New Roman" w:hAnsi="Times New Roman" w:cs="Times New Roman"/>
        </w:rPr>
      </w:pPr>
      <w:r w:rsidRPr="00EA33E4">
        <w:rPr>
          <w:rFonts w:ascii="Times New Roman" w:hAnsi="Times New Roman" w:cs="Times New Roman"/>
        </w:rPr>
        <w:t xml:space="preserve">Për të arritur rezultate më të mira në drejtësinë penale kundër autorëve dhe veprimtarive të paligjshme që lidhen me krimin e organizuar dhe krimet e rënda, është e nevojshme të shfrytëzohen në maksimum instrumentet dhe mekanizmat juridikë ndërkombëtarë. Në këtë kuadër, do të ndiqen dhe zbatohet një sërë masash dhe veprimesh të përcaktuara </w:t>
      </w:r>
      <w:r w:rsidRPr="001431AF">
        <w:rPr>
          <w:rFonts w:ascii="Times New Roman" w:hAnsi="Times New Roman" w:cs="Times New Roman"/>
        </w:rPr>
        <w:t>si n</w:t>
      </w:r>
      <w:r w:rsidR="00A32F08">
        <w:rPr>
          <w:rFonts w:ascii="Times New Roman" w:hAnsi="Times New Roman" w:cs="Times New Roman"/>
        </w:rPr>
        <w:t>ë</w:t>
      </w:r>
      <w:r w:rsidRPr="001431AF">
        <w:rPr>
          <w:rFonts w:ascii="Times New Roman" w:hAnsi="Times New Roman" w:cs="Times New Roman"/>
        </w:rPr>
        <w:t xml:space="preserve"> vijim: </w:t>
      </w:r>
    </w:p>
    <w:p w14:paraId="1DB1AA68" w14:textId="1AE5D344" w:rsidR="005C0E7D" w:rsidRPr="00EA33E4" w:rsidRDefault="008134C8" w:rsidP="00EA33E4">
      <w:pPr>
        <w:pStyle w:val="ListParagraph"/>
        <w:numPr>
          <w:ilvl w:val="0"/>
          <w:numId w:val="66"/>
        </w:numPr>
        <w:ind w:left="284" w:hanging="284"/>
        <w:rPr>
          <w:rFonts w:ascii="Times New Roman" w:hAnsi="Times New Roman" w:cs="Times New Roman"/>
        </w:rPr>
      </w:pPr>
      <w:r w:rsidRPr="00EA33E4">
        <w:rPr>
          <w:rFonts w:ascii="Times New Roman" w:hAnsi="Times New Roman" w:cs="Times New Roman"/>
        </w:rPr>
        <w:t>Rritja e efikasitetit të bashkëpunimit gjyqësor për ekzekutimin e kërkesave për bashkëpunim gjyqësor ndërkombëtar nga Shqipëria apo nga shtetet e huaja</w:t>
      </w:r>
      <w:r w:rsidR="005C0E7D" w:rsidRPr="00EA33E4">
        <w:rPr>
          <w:rFonts w:ascii="Times New Roman" w:hAnsi="Times New Roman" w:cs="Times New Roman"/>
        </w:rPr>
        <w:t>;</w:t>
      </w:r>
    </w:p>
    <w:p w14:paraId="6CFEB881" w14:textId="1A6DB038" w:rsidR="005C0E7D" w:rsidRPr="001431AF" w:rsidRDefault="008134C8" w:rsidP="00EA33E4">
      <w:pPr>
        <w:pStyle w:val="ListParagraph"/>
        <w:numPr>
          <w:ilvl w:val="0"/>
          <w:numId w:val="66"/>
        </w:numPr>
        <w:ind w:left="284" w:hanging="284"/>
        <w:rPr>
          <w:rFonts w:ascii="Times New Roman" w:eastAsia="Times New Roman" w:hAnsi="Times New Roman" w:cs="Times New Roman"/>
          <w:color w:val="000000"/>
          <w:kern w:val="0"/>
          <w14:ligatures w14:val="none"/>
        </w:rPr>
      </w:pPr>
      <w:r w:rsidRPr="001431AF">
        <w:rPr>
          <w:rFonts w:ascii="Times New Roman" w:eastAsia="Times New Roman" w:hAnsi="Times New Roman" w:cs="Times New Roman"/>
          <w:color w:val="000000"/>
          <w:kern w:val="0"/>
          <w14:ligatures w14:val="none"/>
        </w:rPr>
        <w:t>Përditësimi dhe aksesi në regjistrin gjyqësor penal të shtetasve shqiptarë të dënuar jashtë shtetit</w:t>
      </w:r>
      <w:r w:rsidR="005C0E7D" w:rsidRPr="001431AF">
        <w:rPr>
          <w:rFonts w:ascii="Times New Roman" w:eastAsia="Times New Roman" w:hAnsi="Times New Roman" w:cs="Times New Roman"/>
          <w:color w:val="000000"/>
          <w:kern w:val="0"/>
          <w14:ligatures w14:val="none"/>
        </w:rPr>
        <w:t>;</w:t>
      </w:r>
    </w:p>
    <w:p w14:paraId="111AD2F0" w14:textId="11C3B85D" w:rsidR="007A2C0F" w:rsidRPr="001431AF" w:rsidRDefault="008134C8" w:rsidP="00EA33E4">
      <w:pPr>
        <w:pStyle w:val="ListParagraph"/>
        <w:numPr>
          <w:ilvl w:val="0"/>
          <w:numId w:val="66"/>
        </w:numPr>
        <w:ind w:left="284" w:hanging="284"/>
        <w:rPr>
          <w:rFonts w:ascii="Times New Roman" w:eastAsia="Times New Roman" w:hAnsi="Times New Roman" w:cs="Times New Roman"/>
          <w:color w:val="000000"/>
          <w:kern w:val="0"/>
          <w14:ligatures w14:val="none"/>
        </w:rPr>
      </w:pPr>
      <w:r w:rsidRPr="001431AF">
        <w:rPr>
          <w:rFonts w:ascii="Times New Roman" w:eastAsia="Times New Roman" w:hAnsi="Times New Roman" w:cs="Times New Roman"/>
          <w:color w:val="000000"/>
          <w:kern w:val="0"/>
          <w14:ligatures w14:val="none"/>
        </w:rPr>
        <w:t>Mbështetja  në skuadrat e përbashkëta hetimore (JIT-s dypalëshe/Eurojust)</w:t>
      </w:r>
      <w:r w:rsidR="005C0E7D" w:rsidRPr="001431AF">
        <w:rPr>
          <w:rFonts w:ascii="Times New Roman" w:eastAsia="Times New Roman" w:hAnsi="Times New Roman" w:cs="Times New Roman"/>
          <w:color w:val="000000"/>
          <w:kern w:val="0"/>
          <w14:ligatures w14:val="none"/>
        </w:rPr>
        <w:t xml:space="preserve">. </w:t>
      </w:r>
      <w:r w:rsidRPr="001431AF">
        <w:rPr>
          <w:rFonts w:ascii="Times New Roman" w:eastAsia="Times New Roman" w:hAnsi="Times New Roman" w:cs="Times New Roman"/>
          <w:color w:val="000000"/>
          <w:kern w:val="0"/>
          <w14:ligatures w14:val="none"/>
        </w:rPr>
        <w:t xml:space="preserve"> </w:t>
      </w:r>
    </w:p>
    <w:p w14:paraId="6B008E11" w14:textId="6170A565" w:rsidR="008134C8" w:rsidRPr="00EA33E4" w:rsidRDefault="008134C8" w:rsidP="000C072F">
      <w:pPr>
        <w:pStyle w:val="ListParagraph"/>
        <w:ind w:left="284"/>
        <w:rPr>
          <w:rFonts w:ascii="Times New Roman" w:eastAsia="Times New Roman" w:hAnsi="Times New Roman" w:cs="Times New Roman"/>
        </w:rPr>
      </w:pPr>
    </w:p>
    <w:p w14:paraId="587DF12B" w14:textId="69BB0A22" w:rsidR="007A2C0F" w:rsidRPr="000C072F" w:rsidRDefault="007A2C0F" w:rsidP="000C072F">
      <w:pPr>
        <w:pStyle w:val="TEKSTI"/>
        <w:shd w:val="clear" w:color="auto" w:fill="4472C4" w:themeFill="accent1"/>
        <w:spacing w:line="276" w:lineRule="auto"/>
        <w:ind w:firstLine="0"/>
        <w:jc w:val="center"/>
        <w:rPr>
          <w:rFonts w:ascii="Times New Roman" w:hAnsi="Times New Roman"/>
          <w:b/>
          <w:bCs/>
          <w:color w:val="FFFFFF" w:themeColor="background1"/>
        </w:rPr>
      </w:pPr>
      <w:bookmarkStart w:id="2" w:name="_Toc60216534"/>
      <w:r w:rsidRPr="000C072F">
        <w:rPr>
          <w:rFonts w:ascii="Times New Roman" w:hAnsi="Times New Roman"/>
          <w:b/>
          <w:bCs/>
          <w:color w:val="FFFFFF" w:themeColor="background1"/>
        </w:rPr>
        <w:t>PJESA III</w:t>
      </w:r>
      <w:r w:rsidR="000C072F" w:rsidRPr="000C072F">
        <w:rPr>
          <w:rFonts w:ascii="Times New Roman" w:hAnsi="Times New Roman"/>
          <w:b/>
          <w:bCs/>
          <w:color w:val="FFFFFF" w:themeColor="background1"/>
        </w:rPr>
        <w:t xml:space="preserve">: </w:t>
      </w:r>
      <w:r w:rsidRPr="000C072F">
        <w:rPr>
          <w:rFonts w:ascii="Times New Roman" w:hAnsi="Times New Roman"/>
          <w:b/>
          <w:bCs/>
          <w:color w:val="FFFFFF" w:themeColor="background1"/>
        </w:rPr>
        <w:t>ZBATIMI, PËRGJEGJËSIA E INSTITUCIONEVE, RAPORTIMI DHE MONITORIMI</w:t>
      </w:r>
      <w:bookmarkEnd w:id="2"/>
    </w:p>
    <w:p w14:paraId="190FF682" w14:textId="77777777" w:rsidR="007A2C0F" w:rsidRDefault="007A2C0F" w:rsidP="007A2C0F">
      <w:pPr>
        <w:pStyle w:val="TEKSTI"/>
        <w:spacing w:line="276" w:lineRule="auto"/>
        <w:ind w:firstLine="0"/>
        <w:rPr>
          <w:rFonts w:ascii="Times New Roman" w:eastAsiaTheme="minorHAnsi" w:hAnsi="Times New Roman"/>
          <w:b/>
        </w:rPr>
      </w:pPr>
      <w:bookmarkStart w:id="3" w:name="_Toc60216535"/>
    </w:p>
    <w:p w14:paraId="15C9993F" w14:textId="197E304F" w:rsidR="007A2C0F" w:rsidRPr="00EA33E4" w:rsidRDefault="007A2C0F" w:rsidP="00A864ED">
      <w:pPr>
        <w:pStyle w:val="TEKSTI"/>
        <w:shd w:val="clear" w:color="auto" w:fill="D9E2F3" w:themeFill="accent1" w:themeFillTint="33"/>
        <w:spacing w:line="276" w:lineRule="auto"/>
        <w:ind w:firstLine="0"/>
        <w:rPr>
          <w:rFonts w:ascii="Times New Roman" w:eastAsiaTheme="minorHAnsi" w:hAnsi="Times New Roman"/>
          <w:b/>
        </w:rPr>
      </w:pPr>
      <w:r w:rsidRPr="00EA33E4">
        <w:rPr>
          <w:rFonts w:ascii="Times New Roman" w:eastAsiaTheme="minorHAnsi" w:hAnsi="Times New Roman"/>
          <w:b/>
        </w:rPr>
        <w:t>3.1 Përgjegjësia e institucioneve</w:t>
      </w:r>
      <w:bookmarkEnd w:id="3"/>
    </w:p>
    <w:p w14:paraId="2B87F2E6" w14:textId="77777777" w:rsidR="007A2C0F" w:rsidRDefault="007A2C0F" w:rsidP="007A2C0F">
      <w:pPr>
        <w:spacing w:after="0" w:line="276" w:lineRule="auto"/>
        <w:jc w:val="both"/>
        <w:rPr>
          <w:rFonts w:ascii="Times New Roman" w:hAnsi="Times New Roman" w:cs="Times New Roman"/>
        </w:rPr>
      </w:pPr>
    </w:p>
    <w:p w14:paraId="7208B90F" w14:textId="123C39F4" w:rsidR="007A2C0F" w:rsidRPr="00EA33E4" w:rsidRDefault="007A2C0F" w:rsidP="00EA33E4">
      <w:pPr>
        <w:spacing w:after="0" w:line="276" w:lineRule="auto"/>
        <w:jc w:val="both"/>
        <w:rPr>
          <w:rFonts w:ascii="Times New Roman" w:hAnsi="Times New Roman" w:cs="Times New Roman"/>
        </w:rPr>
      </w:pPr>
      <w:r w:rsidRPr="00EA33E4">
        <w:rPr>
          <w:rFonts w:ascii="Times New Roman" w:hAnsi="Times New Roman" w:cs="Times New Roman"/>
        </w:rPr>
        <w:t>Institucionet përgjegjëse që ngarkohen për zbatimin e Strategjisë kundër Krimit të Organizuar dhe Krimeve të Rënda dhe Planit të Veprimit janë:</w:t>
      </w:r>
      <w:r w:rsidRPr="00EA33E4">
        <w:rPr>
          <w:rFonts w:ascii="Times New Roman" w:hAnsi="Times New Roman" w:cs="Times New Roman"/>
        </w:rPr>
        <w:tab/>
      </w:r>
    </w:p>
    <w:p w14:paraId="53B076F9" w14:textId="1F64F4AB" w:rsidR="007A2C0F" w:rsidRPr="00EA33E4" w:rsidRDefault="007A2C0F" w:rsidP="00EA33E4">
      <w:pPr>
        <w:pStyle w:val="TEKSTI"/>
        <w:spacing w:line="276" w:lineRule="auto"/>
        <w:rPr>
          <w:rFonts w:ascii="Times New Roman" w:hAnsi="Times New Roman"/>
        </w:rPr>
      </w:pPr>
      <w:r w:rsidRPr="00EA33E4">
        <w:rPr>
          <w:rFonts w:ascii="Times New Roman" w:hAnsi="Times New Roman"/>
        </w:rPr>
        <w:t xml:space="preserve">1. Ministria e </w:t>
      </w:r>
      <w:r w:rsidR="005711EB">
        <w:rPr>
          <w:rFonts w:ascii="Times New Roman" w:hAnsi="Times New Roman"/>
        </w:rPr>
        <w:t xml:space="preserve">Punëve të </w:t>
      </w:r>
      <w:r w:rsidRPr="00EA33E4">
        <w:rPr>
          <w:rFonts w:ascii="Times New Roman" w:hAnsi="Times New Roman"/>
        </w:rPr>
        <w:t>Brendshme;</w:t>
      </w:r>
    </w:p>
    <w:p w14:paraId="33D1187B" w14:textId="77777777" w:rsidR="007A2C0F" w:rsidRPr="00EA33E4" w:rsidRDefault="007A2C0F" w:rsidP="00EA33E4">
      <w:pPr>
        <w:pStyle w:val="TEKSTI"/>
        <w:spacing w:line="276" w:lineRule="auto"/>
        <w:rPr>
          <w:rFonts w:ascii="Times New Roman" w:hAnsi="Times New Roman"/>
        </w:rPr>
      </w:pPr>
      <w:r w:rsidRPr="00EA33E4">
        <w:rPr>
          <w:rFonts w:ascii="Times New Roman" w:hAnsi="Times New Roman"/>
        </w:rPr>
        <w:t xml:space="preserve">2. Ministria e Drejtësisë; </w:t>
      </w:r>
    </w:p>
    <w:p w14:paraId="77A50158" w14:textId="77777777" w:rsidR="007A2C0F" w:rsidRPr="00EA33E4" w:rsidRDefault="007A2C0F" w:rsidP="00EA33E4">
      <w:pPr>
        <w:pStyle w:val="TEKSTI"/>
        <w:spacing w:line="276" w:lineRule="auto"/>
        <w:rPr>
          <w:rFonts w:ascii="Times New Roman" w:hAnsi="Times New Roman"/>
        </w:rPr>
      </w:pPr>
      <w:r w:rsidRPr="00EA33E4">
        <w:rPr>
          <w:rFonts w:ascii="Times New Roman" w:hAnsi="Times New Roman"/>
        </w:rPr>
        <w:t>3. Ministria e Mbrojtjes;</w:t>
      </w:r>
    </w:p>
    <w:p w14:paraId="103184EF" w14:textId="77777777" w:rsidR="007A2C0F" w:rsidRPr="00EA33E4" w:rsidRDefault="007A2C0F" w:rsidP="00EA33E4">
      <w:pPr>
        <w:pStyle w:val="TEKSTI"/>
        <w:spacing w:line="276" w:lineRule="auto"/>
        <w:rPr>
          <w:rFonts w:ascii="Times New Roman" w:hAnsi="Times New Roman"/>
        </w:rPr>
      </w:pPr>
      <w:r w:rsidRPr="00EA33E4">
        <w:rPr>
          <w:rFonts w:ascii="Times New Roman" w:hAnsi="Times New Roman"/>
        </w:rPr>
        <w:t>4. Ministria e Infrastrukturës dhe Energjisë;</w:t>
      </w:r>
    </w:p>
    <w:p w14:paraId="6F8B4051" w14:textId="2A918C35" w:rsidR="007A2C0F" w:rsidRPr="00EA33E4" w:rsidRDefault="007A2C0F" w:rsidP="00EA33E4">
      <w:pPr>
        <w:pStyle w:val="TEKSTI"/>
        <w:spacing w:line="276" w:lineRule="auto"/>
        <w:rPr>
          <w:rFonts w:ascii="Times New Roman" w:hAnsi="Times New Roman"/>
        </w:rPr>
      </w:pPr>
      <w:r w:rsidRPr="00EA33E4">
        <w:rPr>
          <w:rFonts w:ascii="Times New Roman" w:hAnsi="Times New Roman"/>
        </w:rPr>
        <w:t xml:space="preserve">5. Ministria e </w:t>
      </w:r>
      <w:r>
        <w:rPr>
          <w:rFonts w:ascii="Times New Roman" w:hAnsi="Times New Roman"/>
        </w:rPr>
        <w:t>Ekonomis</w:t>
      </w:r>
      <w:r w:rsidR="005711EB">
        <w:rPr>
          <w:rFonts w:ascii="Times New Roman" w:hAnsi="Times New Roman"/>
        </w:rPr>
        <w:t>ë</w:t>
      </w:r>
      <w:r>
        <w:rPr>
          <w:rFonts w:ascii="Times New Roman" w:hAnsi="Times New Roman"/>
        </w:rPr>
        <w:t xml:space="preserve"> dhe Inovacionit</w:t>
      </w:r>
      <w:r w:rsidRPr="00EA33E4">
        <w:rPr>
          <w:rFonts w:ascii="Times New Roman" w:hAnsi="Times New Roman"/>
        </w:rPr>
        <w:t>;</w:t>
      </w:r>
    </w:p>
    <w:p w14:paraId="4C2F510C" w14:textId="496CCD12" w:rsidR="007A2C0F" w:rsidRPr="00EA33E4" w:rsidRDefault="007A2C0F" w:rsidP="00EA33E4">
      <w:pPr>
        <w:pStyle w:val="TEKSTI"/>
        <w:spacing w:line="276" w:lineRule="auto"/>
        <w:rPr>
          <w:rFonts w:ascii="Times New Roman" w:hAnsi="Times New Roman"/>
        </w:rPr>
      </w:pPr>
      <w:r>
        <w:rPr>
          <w:rFonts w:ascii="Times New Roman" w:hAnsi="Times New Roman"/>
        </w:rPr>
        <w:t>6</w:t>
      </w:r>
      <w:r w:rsidRPr="00EA33E4">
        <w:rPr>
          <w:rFonts w:ascii="Times New Roman" w:hAnsi="Times New Roman"/>
        </w:rPr>
        <w:t>. Ministria e Financave;</w:t>
      </w:r>
    </w:p>
    <w:p w14:paraId="4E45094F" w14:textId="594C98F4" w:rsidR="007A2C0F" w:rsidRPr="00EA33E4" w:rsidRDefault="007A2C0F" w:rsidP="00EA33E4">
      <w:pPr>
        <w:pStyle w:val="TEKSTI"/>
        <w:spacing w:line="276" w:lineRule="auto"/>
        <w:rPr>
          <w:rFonts w:ascii="Times New Roman" w:hAnsi="Times New Roman"/>
        </w:rPr>
      </w:pPr>
      <w:r>
        <w:rPr>
          <w:rFonts w:ascii="Times New Roman" w:hAnsi="Times New Roman"/>
        </w:rPr>
        <w:t>7</w:t>
      </w:r>
      <w:r w:rsidRPr="00EA33E4">
        <w:rPr>
          <w:rFonts w:ascii="Times New Roman" w:hAnsi="Times New Roman"/>
        </w:rPr>
        <w:t>. Ministria e Arsimit;</w:t>
      </w:r>
    </w:p>
    <w:p w14:paraId="4982EE45" w14:textId="5EDCC042" w:rsidR="007A2C0F" w:rsidRPr="00EA33E4" w:rsidRDefault="007A2C0F" w:rsidP="00EA33E4">
      <w:pPr>
        <w:pStyle w:val="TEKSTI"/>
        <w:spacing w:line="276" w:lineRule="auto"/>
        <w:rPr>
          <w:rFonts w:ascii="Times New Roman" w:hAnsi="Times New Roman"/>
        </w:rPr>
      </w:pPr>
      <w:r>
        <w:rPr>
          <w:rFonts w:ascii="Times New Roman" w:hAnsi="Times New Roman"/>
        </w:rPr>
        <w:t>8</w:t>
      </w:r>
      <w:r w:rsidRPr="00EA33E4">
        <w:rPr>
          <w:rFonts w:ascii="Times New Roman" w:hAnsi="Times New Roman"/>
        </w:rPr>
        <w:t>. Ministria e Shëndetësisë dhe M</w:t>
      </w:r>
      <w:r w:rsidR="00780FA8">
        <w:rPr>
          <w:rFonts w:ascii="Times New Roman" w:hAnsi="Times New Roman"/>
        </w:rPr>
        <w:t>irëqenie</w:t>
      </w:r>
      <w:r w:rsidRPr="00EA33E4">
        <w:rPr>
          <w:rFonts w:ascii="Times New Roman" w:hAnsi="Times New Roman"/>
        </w:rPr>
        <w:t>s Sociale;</w:t>
      </w:r>
    </w:p>
    <w:p w14:paraId="3EFBAD5A" w14:textId="3AE3B7D9" w:rsidR="007A2C0F" w:rsidRPr="00EA33E4" w:rsidRDefault="007A2C0F" w:rsidP="00780FA8">
      <w:pPr>
        <w:pStyle w:val="TEKSTI"/>
        <w:spacing w:line="276" w:lineRule="auto"/>
        <w:rPr>
          <w:rFonts w:ascii="Times New Roman" w:hAnsi="Times New Roman"/>
        </w:rPr>
      </w:pPr>
      <w:r>
        <w:rPr>
          <w:rFonts w:ascii="Times New Roman" w:hAnsi="Times New Roman"/>
        </w:rPr>
        <w:t>9</w:t>
      </w:r>
      <w:r w:rsidRPr="00EA33E4">
        <w:rPr>
          <w:rFonts w:ascii="Times New Roman" w:hAnsi="Times New Roman"/>
        </w:rPr>
        <w:t>. Ministria e Turizmit</w:t>
      </w:r>
      <w:r w:rsidR="00780FA8">
        <w:rPr>
          <w:rFonts w:ascii="Times New Roman" w:hAnsi="Times New Roman"/>
        </w:rPr>
        <w:t>, Kulturës dhe Sportit</w:t>
      </w:r>
      <w:r w:rsidRPr="00EA33E4">
        <w:rPr>
          <w:rFonts w:ascii="Times New Roman" w:hAnsi="Times New Roman"/>
        </w:rPr>
        <w:t>;</w:t>
      </w:r>
    </w:p>
    <w:p w14:paraId="583618D4" w14:textId="575D26F0" w:rsidR="007A2C0F" w:rsidRDefault="007A2C0F" w:rsidP="00EA33E4">
      <w:pPr>
        <w:pStyle w:val="TEKSTI"/>
        <w:spacing w:line="276" w:lineRule="auto"/>
        <w:rPr>
          <w:rFonts w:ascii="Times New Roman" w:hAnsi="Times New Roman"/>
        </w:rPr>
      </w:pPr>
      <w:r w:rsidRPr="00EA33E4">
        <w:rPr>
          <w:rFonts w:ascii="Times New Roman" w:hAnsi="Times New Roman"/>
        </w:rPr>
        <w:t>1</w:t>
      </w:r>
      <w:r>
        <w:rPr>
          <w:rFonts w:ascii="Times New Roman" w:hAnsi="Times New Roman"/>
        </w:rPr>
        <w:t>0</w:t>
      </w:r>
      <w:r w:rsidRPr="00EA33E4">
        <w:rPr>
          <w:rFonts w:ascii="Times New Roman" w:hAnsi="Times New Roman"/>
        </w:rPr>
        <w:t>. Ministria e Bujqësisë dhe Zhvillimit Rural;</w:t>
      </w:r>
    </w:p>
    <w:p w14:paraId="18A1227F" w14:textId="3624F28D" w:rsidR="00780FA8" w:rsidRPr="00EA33E4" w:rsidRDefault="00780FA8" w:rsidP="00EA33E4">
      <w:pPr>
        <w:pStyle w:val="TEKSTI"/>
        <w:spacing w:line="276" w:lineRule="auto"/>
        <w:rPr>
          <w:rFonts w:ascii="Times New Roman" w:hAnsi="Times New Roman"/>
        </w:rPr>
      </w:pPr>
      <w:r>
        <w:rPr>
          <w:rFonts w:ascii="Times New Roman" w:hAnsi="Times New Roman"/>
        </w:rPr>
        <w:t>11. Ministria e Mjedisit;</w:t>
      </w:r>
    </w:p>
    <w:p w14:paraId="2E6373A1" w14:textId="5805179D" w:rsidR="007A2C0F" w:rsidRDefault="007A2C0F" w:rsidP="007A2C0F">
      <w:pPr>
        <w:pStyle w:val="TEKSTI"/>
        <w:spacing w:line="276" w:lineRule="auto"/>
        <w:rPr>
          <w:rFonts w:ascii="Times New Roman" w:hAnsi="Times New Roman"/>
        </w:rPr>
      </w:pPr>
      <w:r w:rsidRPr="00EA33E4">
        <w:rPr>
          <w:rFonts w:ascii="Times New Roman" w:hAnsi="Times New Roman"/>
        </w:rPr>
        <w:t>1</w:t>
      </w:r>
      <w:r w:rsidR="00780FA8">
        <w:rPr>
          <w:rFonts w:ascii="Times New Roman" w:hAnsi="Times New Roman"/>
        </w:rPr>
        <w:t>2</w:t>
      </w:r>
      <w:r w:rsidRPr="00EA33E4">
        <w:rPr>
          <w:rFonts w:ascii="Times New Roman" w:hAnsi="Times New Roman"/>
        </w:rPr>
        <w:t xml:space="preserve">. Struktura e Posaçme kundër Korrupsionit dhe Krimit të Organizuar; </w:t>
      </w:r>
    </w:p>
    <w:p w14:paraId="441B7B12" w14:textId="5C895BD3" w:rsidR="007A2C0F" w:rsidRDefault="007A2C0F" w:rsidP="00780FA8">
      <w:pPr>
        <w:pStyle w:val="TEKSTI"/>
        <w:spacing w:line="276" w:lineRule="auto"/>
        <w:rPr>
          <w:rFonts w:ascii="Times New Roman" w:hAnsi="Times New Roman"/>
        </w:rPr>
      </w:pPr>
      <w:r>
        <w:rPr>
          <w:rFonts w:ascii="Times New Roman" w:hAnsi="Times New Roman"/>
        </w:rPr>
        <w:t>1</w:t>
      </w:r>
      <w:r w:rsidR="00780FA8">
        <w:rPr>
          <w:rFonts w:ascii="Times New Roman" w:hAnsi="Times New Roman"/>
        </w:rPr>
        <w:t>3</w:t>
      </w:r>
      <w:r>
        <w:rPr>
          <w:rFonts w:ascii="Times New Roman" w:hAnsi="Times New Roman"/>
        </w:rPr>
        <w:t>. Drejtoria e P</w:t>
      </w:r>
      <w:r w:rsidR="005711EB">
        <w:rPr>
          <w:rFonts w:ascii="Times New Roman" w:hAnsi="Times New Roman"/>
        </w:rPr>
        <w:t>ë</w:t>
      </w:r>
      <w:r>
        <w:rPr>
          <w:rFonts w:ascii="Times New Roman" w:hAnsi="Times New Roman"/>
        </w:rPr>
        <w:t>rgjithshme e Policis</w:t>
      </w:r>
      <w:r w:rsidR="005711EB">
        <w:rPr>
          <w:rFonts w:ascii="Times New Roman" w:hAnsi="Times New Roman"/>
        </w:rPr>
        <w:t>ë</w:t>
      </w:r>
      <w:r>
        <w:rPr>
          <w:rFonts w:ascii="Times New Roman" w:hAnsi="Times New Roman"/>
        </w:rPr>
        <w:t xml:space="preserve"> s</w:t>
      </w:r>
      <w:r w:rsidR="005711EB">
        <w:rPr>
          <w:rFonts w:ascii="Times New Roman" w:hAnsi="Times New Roman"/>
        </w:rPr>
        <w:t>ë</w:t>
      </w:r>
      <w:r>
        <w:rPr>
          <w:rFonts w:ascii="Times New Roman" w:hAnsi="Times New Roman"/>
        </w:rPr>
        <w:t xml:space="preserve"> Shtetit;</w:t>
      </w:r>
    </w:p>
    <w:p w14:paraId="0D602D6F" w14:textId="4C624DFF" w:rsidR="00780FA8" w:rsidRDefault="00780FA8" w:rsidP="00780FA8">
      <w:pPr>
        <w:pStyle w:val="TEKSTI"/>
        <w:spacing w:line="276" w:lineRule="auto"/>
        <w:rPr>
          <w:rFonts w:ascii="Times New Roman" w:hAnsi="Times New Roman"/>
        </w:rPr>
      </w:pPr>
      <w:r>
        <w:rPr>
          <w:rFonts w:ascii="Times New Roman" w:hAnsi="Times New Roman"/>
        </w:rPr>
        <w:t>14. Drejtoria e P</w:t>
      </w:r>
      <w:r w:rsidR="000F551F">
        <w:rPr>
          <w:rFonts w:ascii="Times New Roman" w:hAnsi="Times New Roman"/>
        </w:rPr>
        <w:t>ë</w:t>
      </w:r>
      <w:r>
        <w:rPr>
          <w:rFonts w:ascii="Times New Roman" w:hAnsi="Times New Roman"/>
        </w:rPr>
        <w:t>rgjithshme e Tatimeve;</w:t>
      </w:r>
    </w:p>
    <w:p w14:paraId="182BDFA7" w14:textId="0ECBADBD" w:rsidR="00780FA8" w:rsidRPr="00EA33E4" w:rsidRDefault="00780FA8" w:rsidP="00780FA8">
      <w:pPr>
        <w:pStyle w:val="TEKSTI"/>
        <w:spacing w:line="276" w:lineRule="auto"/>
        <w:rPr>
          <w:rFonts w:ascii="Times New Roman" w:hAnsi="Times New Roman"/>
        </w:rPr>
      </w:pPr>
      <w:r>
        <w:rPr>
          <w:rFonts w:ascii="Times New Roman" w:hAnsi="Times New Roman"/>
        </w:rPr>
        <w:t>15. Drejtoria e P</w:t>
      </w:r>
      <w:r w:rsidR="000F551F">
        <w:rPr>
          <w:rFonts w:ascii="Times New Roman" w:hAnsi="Times New Roman"/>
        </w:rPr>
        <w:t>ë</w:t>
      </w:r>
      <w:r>
        <w:rPr>
          <w:rFonts w:ascii="Times New Roman" w:hAnsi="Times New Roman"/>
        </w:rPr>
        <w:t>rgjithshme e Doganave;</w:t>
      </w:r>
    </w:p>
    <w:p w14:paraId="3857AF92" w14:textId="20DA03DF" w:rsidR="007A2C0F" w:rsidRPr="00EA33E4" w:rsidRDefault="007A2C0F" w:rsidP="00EA33E4">
      <w:pPr>
        <w:pStyle w:val="TEKSTI"/>
        <w:spacing w:line="276" w:lineRule="auto"/>
        <w:rPr>
          <w:rFonts w:ascii="Times New Roman" w:hAnsi="Times New Roman"/>
        </w:rPr>
      </w:pPr>
      <w:r w:rsidRPr="00EA33E4">
        <w:rPr>
          <w:rFonts w:ascii="Times New Roman" w:hAnsi="Times New Roman"/>
        </w:rPr>
        <w:t>1</w:t>
      </w:r>
      <w:r w:rsidR="000F551F">
        <w:rPr>
          <w:rFonts w:ascii="Times New Roman" w:hAnsi="Times New Roman"/>
        </w:rPr>
        <w:t>6</w:t>
      </w:r>
      <w:r w:rsidRPr="00EA33E4">
        <w:rPr>
          <w:rFonts w:ascii="Times New Roman" w:hAnsi="Times New Roman"/>
        </w:rPr>
        <w:t>. Këshilli i Lartë Gjyqësor;</w:t>
      </w:r>
    </w:p>
    <w:p w14:paraId="16F743D7" w14:textId="5047879D" w:rsidR="007A2C0F" w:rsidRPr="00EA33E4" w:rsidRDefault="007A2C0F" w:rsidP="00EA33E4">
      <w:pPr>
        <w:pStyle w:val="TEKSTI"/>
        <w:spacing w:line="276" w:lineRule="auto"/>
        <w:rPr>
          <w:rFonts w:ascii="Times New Roman" w:hAnsi="Times New Roman"/>
        </w:rPr>
      </w:pPr>
      <w:r w:rsidRPr="00EA33E4">
        <w:rPr>
          <w:rFonts w:ascii="Times New Roman" w:hAnsi="Times New Roman"/>
        </w:rPr>
        <w:t>1</w:t>
      </w:r>
      <w:r w:rsidR="000F551F">
        <w:rPr>
          <w:rFonts w:ascii="Times New Roman" w:hAnsi="Times New Roman"/>
        </w:rPr>
        <w:t>7</w:t>
      </w:r>
      <w:r w:rsidRPr="00EA33E4">
        <w:rPr>
          <w:rFonts w:ascii="Times New Roman" w:hAnsi="Times New Roman"/>
        </w:rPr>
        <w:t>. Prokuroria e Përgjithshme;</w:t>
      </w:r>
    </w:p>
    <w:p w14:paraId="26F253BE" w14:textId="7105992D" w:rsidR="007A2C0F" w:rsidRPr="00EA33E4" w:rsidRDefault="007A2C0F" w:rsidP="00EA33E4">
      <w:pPr>
        <w:pStyle w:val="TEKSTI"/>
        <w:spacing w:line="276" w:lineRule="auto"/>
        <w:rPr>
          <w:rFonts w:ascii="Times New Roman" w:hAnsi="Times New Roman"/>
        </w:rPr>
      </w:pPr>
      <w:r w:rsidRPr="00EA33E4">
        <w:rPr>
          <w:rFonts w:ascii="Times New Roman" w:hAnsi="Times New Roman"/>
        </w:rPr>
        <w:t>1</w:t>
      </w:r>
      <w:r w:rsidR="000F551F">
        <w:rPr>
          <w:rFonts w:ascii="Times New Roman" w:hAnsi="Times New Roman"/>
        </w:rPr>
        <w:t>8</w:t>
      </w:r>
      <w:r w:rsidRPr="00EA33E4">
        <w:rPr>
          <w:rFonts w:ascii="Times New Roman" w:hAnsi="Times New Roman"/>
        </w:rPr>
        <w:t>. Shërbimi Informativ i Shtetit;</w:t>
      </w:r>
    </w:p>
    <w:p w14:paraId="39836230" w14:textId="661B571F" w:rsidR="007A2C0F" w:rsidRDefault="007A2C0F" w:rsidP="00EA33E4">
      <w:pPr>
        <w:pStyle w:val="TEKSTI"/>
        <w:spacing w:line="276" w:lineRule="auto"/>
        <w:rPr>
          <w:rFonts w:ascii="Times New Roman" w:hAnsi="Times New Roman"/>
        </w:rPr>
      </w:pPr>
      <w:r w:rsidRPr="00EA33E4">
        <w:rPr>
          <w:rFonts w:ascii="Times New Roman" w:hAnsi="Times New Roman"/>
        </w:rPr>
        <w:t>1</w:t>
      </w:r>
      <w:r w:rsidR="000F551F">
        <w:rPr>
          <w:rFonts w:ascii="Times New Roman" w:hAnsi="Times New Roman"/>
        </w:rPr>
        <w:t>9</w:t>
      </w:r>
      <w:r w:rsidRPr="00EA33E4">
        <w:rPr>
          <w:rFonts w:ascii="Times New Roman" w:hAnsi="Times New Roman"/>
        </w:rPr>
        <w:t>. Autoriteti Kombëtar për Certifikimin Elektronik dhe Sigurinë Kombëtare;</w:t>
      </w:r>
    </w:p>
    <w:p w14:paraId="7503E874" w14:textId="0AA46F8C" w:rsidR="000F551F" w:rsidRPr="00EA33E4" w:rsidRDefault="000F551F" w:rsidP="00EA33E4">
      <w:pPr>
        <w:pStyle w:val="TEKSTI"/>
        <w:spacing w:line="276" w:lineRule="auto"/>
        <w:rPr>
          <w:rFonts w:ascii="Times New Roman" w:hAnsi="Times New Roman"/>
        </w:rPr>
      </w:pPr>
      <w:r>
        <w:rPr>
          <w:rFonts w:ascii="Times New Roman" w:hAnsi="Times New Roman"/>
        </w:rPr>
        <w:lastRenderedPageBreak/>
        <w:t xml:space="preserve">20. Agjencia e Inteligjencës Financiare; </w:t>
      </w:r>
    </w:p>
    <w:p w14:paraId="005A8DD4" w14:textId="505608B4" w:rsidR="007A2C0F" w:rsidRPr="00EA33E4" w:rsidRDefault="000F551F" w:rsidP="00EA33E4">
      <w:pPr>
        <w:pStyle w:val="TEKSTI"/>
        <w:spacing w:line="276" w:lineRule="auto"/>
        <w:rPr>
          <w:rFonts w:ascii="Times New Roman" w:hAnsi="Times New Roman"/>
        </w:rPr>
      </w:pPr>
      <w:r>
        <w:rPr>
          <w:rFonts w:ascii="Times New Roman" w:hAnsi="Times New Roman"/>
        </w:rPr>
        <w:t>21</w:t>
      </w:r>
      <w:r w:rsidR="007A2C0F" w:rsidRPr="00EA33E4">
        <w:rPr>
          <w:rFonts w:ascii="Times New Roman" w:hAnsi="Times New Roman"/>
        </w:rPr>
        <w:t>. Autoriteti i Mbikëqyrjes Financiare;</w:t>
      </w:r>
    </w:p>
    <w:p w14:paraId="2CFFAEF2" w14:textId="0F98B05E" w:rsidR="007A2C0F" w:rsidRDefault="000F551F" w:rsidP="007A2C0F">
      <w:pPr>
        <w:pStyle w:val="TEKSTI"/>
        <w:spacing w:line="276" w:lineRule="auto"/>
        <w:rPr>
          <w:rFonts w:ascii="Times New Roman" w:hAnsi="Times New Roman"/>
        </w:rPr>
      </w:pPr>
      <w:r>
        <w:rPr>
          <w:rFonts w:ascii="Times New Roman" w:hAnsi="Times New Roman"/>
        </w:rPr>
        <w:t>22</w:t>
      </w:r>
      <w:r w:rsidR="007A2C0F" w:rsidRPr="00EA33E4">
        <w:rPr>
          <w:rFonts w:ascii="Times New Roman" w:hAnsi="Times New Roman"/>
        </w:rPr>
        <w:t>. Banka e Shqipërisë</w:t>
      </w:r>
      <w:r w:rsidR="00D142F5">
        <w:rPr>
          <w:rFonts w:ascii="Times New Roman" w:hAnsi="Times New Roman"/>
        </w:rPr>
        <w:t>;</w:t>
      </w:r>
    </w:p>
    <w:p w14:paraId="6663B43C" w14:textId="391D230D" w:rsidR="00D142F5" w:rsidRDefault="00780FA8" w:rsidP="007A2C0F">
      <w:pPr>
        <w:pStyle w:val="TEKSTI"/>
        <w:spacing w:line="276" w:lineRule="auto"/>
        <w:rPr>
          <w:rFonts w:ascii="Times New Roman" w:hAnsi="Times New Roman"/>
        </w:rPr>
      </w:pPr>
      <w:r>
        <w:rPr>
          <w:rFonts w:ascii="Times New Roman" w:hAnsi="Times New Roman"/>
        </w:rPr>
        <w:t>2</w:t>
      </w:r>
      <w:r w:rsidR="000F551F">
        <w:rPr>
          <w:rFonts w:ascii="Times New Roman" w:hAnsi="Times New Roman"/>
        </w:rPr>
        <w:t>3</w:t>
      </w:r>
      <w:r w:rsidR="00D142F5">
        <w:rPr>
          <w:rFonts w:ascii="Times New Roman" w:hAnsi="Times New Roman"/>
        </w:rPr>
        <w:t>. Agjencia e Administrimit të Pasurive të Sekustruara dhe të Konfiskuara;</w:t>
      </w:r>
    </w:p>
    <w:p w14:paraId="50654A5A" w14:textId="6ECADDEC" w:rsidR="00D142F5" w:rsidRPr="00EA33E4" w:rsidRDefault="00D142F5" w:rsidP="00EA33E4">
      <w:pPr>
        <w:pStyle w:val="TEKSTI"/>
        <w:spacing w:line="276" w:lineRule="auto"/>
        <w:rPr>
          <w:rFonts w:ascii="Times New Roman" w:hAnsi="Times New Roman"/>
        </w:rPr>
      </w:pPr>
    </w:p>
    <w:p w14:paraId="67E744D7" w14:textId="77777777" w:rsidR="007A2C0F" w:rsidRPr="00EA33E4" w:rsidRDefault="007A2C0F" w:rsidP="00A864ED">
      <w:pPr>
        <w:pStyle w:val="TEKSTI"/>
        <w:shd w:val="clear" w:color="auto" w:fill="D9E2F3" w:themeFill="accent1" w:themeFillTint="33"/>
        <w:spacing w:line="276" w:lineRule="auto"/>
        <w:ind w:firstLine="0"/>
        <w:rPr>
          <w:rFonts w:ascii="Times New Roman" w:hAnsi="Times New Roman"/>
          <w:b/>
        </w:rPr>
      </w:pPr>
      <w:bookmarkStart w:id="4" w:name="_Toc59712460"/>
      <w:bookmarkStart w:id="5" w:name="_Toc59712702"/>
      <w:bookmarkStart w:id="6" w:name="_Toc60216536"/>
      <w:r w:rsidRPr="00EA33E4">
        <w:rPr>
          <w:rFonts w:ascii="Times New Roman" w:hAnsi="Times New Roman"/>
          <w:b/>
        </w:rPr>
        <w:t>3.2. Llogaridhënia, raportimi dhe monitorimi</w:t>
      </w:r>
      <w:bookmarkEnd w:id="4"/>
      <w:bookmarkEnd w:id="5"/>
      <w:bookmarkEnd w:id="6"/>
    </w:p>
    <w:p w14:paraId="4F54731C" w14:textId="77777777" w:rsidR="00D142F5" w:rsidRDefault="00D142F5" w:rsidP="00D142F5">
      <w:pPr>
        <w:pStyle w:val="TEKSTI"/>
        <w:spacing w:line="276" w:lineRule="auto"/>
        <w:ind w:firstLine="0"/>
        <w:rPr>
          <w:rFonts w:ascii="Times New Roman" w:hAnsi="Times New Roman"/>
          <w:b/>
        </w:rPr>
      </w:pPr>
    </w:p>
    <w:p w14:paraId="2E48ECE9" w14:textId="77B0A91B" w:rsidR="007A2C0F" w:rsidRPr="00EA33E4" w:rsidRDefault="007A2C0F" w:rsidP="00EA33E4">
      <w:pPr>
        <w:pStyle w:val="TEKSTI"/>
        <w:spacing w:line="276" w:lineRule="auto"/>
        <w:ind w:firstLine="0"/>
        <w:rPr>
          <w:rFonts w:ascii="Times New Roman" w:hAnsi="Times New Roman"/>
          <w:b/>
          <w:color w:val="000000" w:themeColor="text1"/>
        </w:rPr>
      </w:pPr>
      <w:r w:rsidRPr="00EA33E4">
        <w:rPr>
          <w:rFonts w:ascii="Times New Roman" w:hAnsi="Times New Roman"/>
          <w:b/>
        </w:rPr>
        <w:t>Llogaridhënia</w:t>
      </w:r>
      <w:r w:rsidRPr="00EA33E4">
        <w:rPr>
          <w:rFonts w:ascii="Times New Roman" w:eastAsia="Calibri" w:hAnsi="Times New Roman"/>
          <w:b/>
        </w:rPr>
        <w:t xml:space="preserve"> </w:t>
      </w:r>
    </w:p>
    <w:p w14:paraId="6683F409" w14:textId="77777777" w:rsidR="00D142F5" w:rsidRDefault="00D142F5" w:rsidP="00D142F5">
      <w:pPr>
        <w:spacing w:after="0" w:line="276" w:lineRule="auto"/>
        <w:jc w:val="both"/>
        <w:rPr>
          <w:rFonts w:ascii="Times New Roman" w:eastAsia="Calibri" w:hAnsi="Times New Roman" w:cs="Times New Roman"/>
          <w:color w:val="000000"/>
        </w:rPr>
      </w:pPr>
    </w:p>
    <w:p w14:paraId="4FB0B907" w14:textId="45CCBFF3" w:rsidR="007A2C0F" w:rsidRPr="00EA33E4" w:rsidRDefault="007A2C0F" w:rsidP="00EA33E4">
      <w:pPr>
        <w:spacing w:after="0" w:line="276" w:lineRule="auto"/>
        <w:jc w:val="both"/>
        <w:rPr>
          <w:rFonts w:ascii="Times New Roman" w:eastAsia="Calibri" w:hAnsi="Times New Roman" w:cs="Times New Roman"/>
          <w:color w:val="000000"/>
        </w:rPr>
      </w:pPr>
      <w:r w:rsidRPr="00EA33E4">
        <w:rPr>
          <w:rFonts w:ascii="Times New Roman" w:eastAsia="Calibri" w:hAnsi="Times New Roman" w:cs="Times New Roman"/>
          <w:color w:val="000000"/>
        </w:rPr>
        <w:t>Përqasja dhe rishikimi i dokumentit Strategjik do të jetë sipas kërkesave të VKM-së nr. 290, datë 11.4.2020, “Për krijimin e bazës së të dhënave shtetërore të sistemit informatik të planifikimit të integruar (SIPI/IPSIS), për të siguruar përputhshmërinë me sistemin IPSIS”.</w:t>
      </w:r>
      <w:bookmarkStart w:id="7" w:name="_Toc503790113"/>
      <w:bookmarkStart w:id="8" w:name="_Toc503790189"/>
      <w:bookmarkStart w:id="9" w:name="_Toc514071368"/>
      <w:r w:rsidR="00D142F5">
        <w:rPr>
          <w:rFonts w:ascii="Times New Roman" w:eastAsia="Calibri" w:hAnsi="Times New Roman" w:cs="Times New Roman"/>
          <w:color w:val="000000"/>
        </w:rPr>
        <w:t xml:space="preserve"> </w:t>
      </w:r>
      <w:r w:rsidR="00D142F5">
        <w:rPr>
          <w:rFonts w:ascii="Times New Roman" w:eastAsia="Calibri" w:hAnsi="Times New Roman" w:cs="Times New Roman"/>
        </w:rPr>
        <w:t>P</w:t>
      </w:r>
      <w:r w:rsidRPr="00EA33E4">
        <w:rPr>
          <w:rFonts w:ascii="Times New Roman" w:eastAsia="Calibri" w:hAnsi="Times New Roman" w:cs="Times New Roman"/>
        </w:rPr>
        <w:t>rocesi i llogaridhënies, monitorimit dhe analizës vlerësuese do të bëhet nga strukturat koordinuese si më poshtë:</w:t>
      </w:r>
    </w:p>
    <w:p w14:paraId="4280CAD5" w14:textId="77777777" w:rsidR="00D142F5" w:rsidRDefault="00D142F5" w:rsidP="00D142F5">
      <w:pPr>
        <w:pStyle w:val="TEKSTI"/>
        <w:spacing w:line="276" w:lineRule="auto"/>
        <w:ind w:firstLine="0"/>
        <w:rPr>
          <w:rFonts w:ascii="Times New Roman" w:eastAsia="Calibri" w:hAnsi="Times New Roman"/>
          <w:b/>
        </w:rPr>
      </w:pPr>
    </w:p>
    <w:p w14:paraId="6EF1082E" w14:textId="74BB9111" w:rsidR="000C072F" w:rsidRDefault="007A2C0F" w:rsidP="00EA33E4">
      <w:pPr>
        <w:pStyle w:val="TEKSTI"/>
        <w:spacing w:line="276" w:lineRule="auto"/>
        <w:ind w:firstLine="0"/>
        <w:rPr>
          <w:rFonts w:ascii="Times New Roman" w:eastAsia="Calibri" w:hAnsi="Times New Roman"/>
          <w:b/>
        </w:rPr>
      </w:pPr>
      <w:r w:rsidRPr="00EA33E4">
        <w:rPr>
          <w:rFonts w:ascii="Times New Roman" w:eastAsia="Calibri" w:hAnsi="Times New Roman"/>
          <w:b/>
        </w:rPr>
        <w:t xml:space="preserve">Grupi i menaxhimit të integruar të politikave (GMIP); </w:t>
      </w:r>
    </w:p>
    <w:p w14:paraId="0F53CA8F" w14:textId="77777777" w:rsidR="000C072F" w:rsidRPr="00EA33E4" w:rsidRDefault="000C072F" w:rsidP="00EA33E4">
      <w:pPr>
        <w:pStyle w:val="TEKSTI"/>
        <w:spacing w:line="276" w:lineRule="auto"/>
        <w:ind w:firstLine="0"/>
        <w:rPr>
          <w:rFonts w:ascii="Times New Roman" w:eastAsia="Calibri" w:hAnsi="Times New Roman"/>
          <w:b/>
        </w:rPr>
      </w:pPr>
    </w:p>
    <w:p w14:paraId="36B71A12" w14:textId="77777777" w:rsidR="00D142F5" w:rsidRDefault="007A2C0F" w:rsidP="00D142F5">
      <w:pPr>
        <w:pStyle w:val="TEKSTI"/>
        <w:numPr>
          <w:ilvl w:val="0"/>
          <w:numId w:val="73"/>
        </w:numPr>
        <w:spacing w:line="276" w:lineRule="auto"/>
        <w:rPr>
          <w:rFonts w:ascii="Times New Roman" w:eastAsia="Calibri" w:hAnsi="Times New Roman"/>
        </w:rPr>
      </w:pPr>
      <w:r w:rsidRPr="00EA33E4">
        <w:rPr>
          <w:rFonts w:ascii="Times New Roman" w:eastAsia="Calibri" w:hAnsi="Times New Roman"/>
        </w:rPr>
        <w:t xml:space="preserve">Komiteti Drejtues Sektorial (KDS) për çështjet e rendit dhe sigurisë publike, i cili do të shqyrtojë dhe do të miratojë raportet në zbatim të politikave dhe objektivave të përcaktuar në këtë dokument strategjik. </w:t>
      </w:r>
    </w:p>
    <w:p w14:paraId="344CD565" w14:textId="72CBC6D7" w:rsidR="007A2C0F" w:rsidRPr="00EA33E4" w:rsidRDefault="007A2C0F" w:rsidP="00EA33E4">
      <w:pPr>
        <w:pStyle w:val="TEKSTI"/>
        <w:numPr>
          <w:ilvl w:val="0"/>
          <w:numId w:val="73"/>
        </w:numPr>
        <w:spacing w:line="276" w:lineRule="auto"/>
        <w:rPr>
          <w:rFonts w:ascii="Times New Roman" w:eastAsia="Calibri" w:hAnsi="Times New Roman"/>
        </w:rPr>
      </w:pPr>
      <w:r w:rsidRPr="00EA33E4">
        <w:rPr>
          <w:rFonts w:ascii="Times New Roman" w:eastAsia="Calibri" w:hAnsi="Times New Roman"/>
        </w:rPr>
        <w:t xml:space="preserve">Ministria e </w:t>
      </w:r>
      <w:r w:rsidR="005711EB" w:rsidRPr="005711EB">
        <w:rPr>
          <w:rFonts w:ascii="Times New Roman" w:eastAsia="Calibri" w:hAnsi="Times New Roman"/>
        </w:rPr>
        <w:t>Pun</w:t>
      </w:r>
      <w:r w:rsidR="005711EB" w:rsidRPr="005711EB">
        <w:rPr>
          <w:rFonts w:ascii="Times New Roman" w:eastAsia="MingLiU-ExtB" w:hAnsi="Times New Roman"/>
        </w:rPr>
        <w:t xml:space="preserve">ëve të </w:t>
      </w:r>
      <w:r w:rsidRPr="005711EB">
        <w:rPr>
          <w:rFonts w:ascii="Times New Roman" w:eastAsia="Calibri" w:hAnsi="Times New Roman"/>
        </w:rPr>
        <w:t>Brendshme</w:t>
      </w:r>
      <w:r w:rsidRPr="00EA33E4">
        <w:rPr>
          <w:rFonts w:ascii="Times New Roman" w:eastAsia="Calibri" w:hAnsi="Times New Roman"/>
        </w:rPr>
        <w:t xml:space="preserve"> është institucioni përgjegjës që udhëheq hartimin, koordinimin dhe bashkërendimin e institucioneve të përfshira në këtë Strategji. </w:t>
      </w:r>
    </w:p>
    <w:p w14:paraId="55AE889C" w14:textId="77777777" w:rsidR="00D142F5" w:rsidRDefault="00D142F5" w:rsidP="00D142F5">
      <w:pPr>
        <w:spacing w:after="0" w:line="276" w:lineRule="auto"/>
        <w:jc w:val="both"/>
        <w:rPr>
          <w:rFonts w:ascii="Times New Roman" w:eastAsia="Calibri" w:hAnsi="Times New Roman" w:cs="Times New Roman"/>
        </w:rPr>
      </w:pPr>
    </w:p>
    <w:p w14:paraId="02A34D33" w14:textId="112BBAEB" w:rsidR="007A2C0F" w:rsidRPr="00EA33E4" w:rsidRDefault="007A2C0F" w:rsidP="00EA33E4">
      <w:pPr>
        <w:spacing w:after="0" w:line="276" w:lineRule="auto"/>
        <w:jc w:val="both"/>
        <w:rPr>
          <w:rFonts w:ascii="Times New Roman" w:eastAsia="Calibri" w:hAnsi="Times New Roman" w:cs="Times New Roman"/>
          <w:b/>
        </w:rPr>
      </w:pPr>
      <w:r w:rsidRPr="00EA33E4">
        <w:rPr>
          <w:rFonts w:ascii="Times New Roman" w:eastAsia="Calibri" w:hAnsi="Times New Roman" w:cs="Times New Roman"/>
          <w:b/>
        </w:rPr>
        <w:t>Monitorimi</w:t>
      </w:r>
      <w:bookmarkEnd w:id="7"/>
      <w:bookmarkEnd w:id="8"/>
      <w:r w:rsidRPr="00EA33E4">
        <w:rPr>
          <w:rFonts w:ascii="Times New Roman" w:eastAsia="Calibri" w:hAnsi="Times New Roman" w:cs="Times New Roman"/>
          <w:b/>
        </w:rPr>
        <w:t xml:space="preserve"> </w:t>
      </w:r>
      <w:bookmarkEnd w:id="9"/>
    </w:p>
    <w:p w14:paraId="6CC763AC" w14:textId="77777777" w:rsidR="00D142F5" w:rsidRDefault="00D142F5" w:rsidP="00D142F5">
      <w:pPr>
        <w:spacing w:after="0" w:line="276" w:lineRule="auto"/>
        <w:jc w:val="both"/>
        <w:rPr>
          <w:rFonts w:ascii="Times New Roman" w:eastAsia="Calibri" w:hAnsi="Times New Roman" w:cs="Times New Roman"/>
        </w:rPr>
      </w:pPr>
    </w:p>
    <w:p w14:paraId="4DD55845" w14:textId="38479FDE" w:rsidR="007A2C0F" w:rsidRPr="00EA33E4" w:rsidRDefault="00D142F5" w:rsidP="00EA33E4">
      <w:pPr>
        <w:spacing w:after="0" w:line="276" w:lineRule="auto"/>
        <w:ind w:firstLine="720"/>
        <w:jc w:val="both"/>
        <w:rPr>
          <w:rFonts w:ascii="Times New Roman" w:eastAsia="Calibri" w:hAnsi="Times New Roman" w:cs="Times New Roman"/>
        </w:rPr>
      </w:pPr>
      <w:r>
        <w:rPr>
          <w:rFonts w:ascii="Times New Roman" w:eastAsia="Calibri" w:hAnsi="Times New Roman" w:cs="Times New Roman"/>
        </w:rPr>
        <w:t>K</w:t>
      </w:r>
      <w:r w:rsidR="007A2C0F" w:rsidRPr="00EA33E4">
        <w:rPr>
          <w:rFonts w:ascii="Times New Roman" w:eastAsia="Calibri" w:hAnsi="Times New Roman" w:cs="Times New Roman"/>
        </w:rPr>
        <w:t xml:space="preserve">rahas zbatimit të masave të përcaktuara në Strategji dhe në planin e veprimit, monitorimi i vazhdueshëm i strukturave të angazhuara për përmbushjen e detyrimeve, që rrjedhin nga këto dokumente konsiderohet i nevojshëm për të analizuar gjendjen reale gjatë zbatimit të tyre dhe për të mbikëqyrur implementimin periodik, me qëllim përmbushjen e tyre në mënyrë sa më efektive. </w:t>
      </w:r>
    </w:p>
    <w:p w14:paraId="0047D056" w14:textId="77777777" w:rsidR="00D142F5" w:rsidRDefault="00D142F5" w:rsidP="00D142F5">
      <w:pPr>
        <w:spacing w:after="0" w:line="276" w:lineRule="auto"/>
        <w:jc w:val="both"/>
        <w:rPr>
          <w:rFonts w:ascii="Times New Roman" w:eastAsia="Calibri" w:hAnsi="Times New Roman" w:cs="Times New Roman"/>
        </w:rPr>
      </w:pPr>
    </w:p>
    <w:p w14:paraId="0CA8387F" w14:textId="27DDBA7B" w:rsidR="007A2C0F" w:rsidRPr="00EA33E4" w:rsidRDefault="007A2C0F" w:rsidP="00EA33E4">
      <w:pPr>
        <w:spacing w:after="0" w:line="276" w:lineRule="auto"/>
        <w:ind w:firstLine="720"/>
        <w:jc w:val="both"/>
        <w:rPr>
          <w:rFonts w:ascii="Times New Roman" w:eastAsia="Calibri" w:hAnsi="Times New Roman" w:cs="Times New Roman"/>
        </w:rPr>
      </w:pPr>
      <w:r w:rsidRPr="00EA33E4">
        <w:rPr>
          <w:rFonts w:ascii="Times New Roman" w:eastAsia="Calibri" w:hAnsi="Times New Roman" w:cs="Times New Roman"/>
        </w:rPr>
        <w:t xml:space="preserve">Monitorimi dhe vlerësimi i punës së autoriteteve që kanë detyrime për zbatimin e Strategjisë kundër Krimit të Organizuar dhe Krimeve të Rënda do të shërbejë për të ndjekur ecurinë e Strategjisë, për të vlerësuar shkallën e realizimit të politikave, objektivave të saj dhe përmbushjes së masave dhe aktiviteteve. </w:t>
      </w:r>
    </w:p>
    <w:p w14:paraId="2D25CCF5" w14:textId="77777777" w:rsidR="00D142F5" w:rsidRDefault="00D142F5" w:rsidP="00D142F5">
      <w:pPr>
        <w:spacing w:after="0" w:line="276" w:lineRule="auto"/>
        <w:jc w:val="both"/>
        <w:rPr>
          <w:rFonts w:ascii="Times New Roman" w:eastAsia="Calibri" w:hAnsi="Times New Roman" w:cs="Times New Roman"/>
        </w:rPr>
      </w:pPr>
    </w:p>
    <w:p w14:paraId="2FEB8ACB" w14:textId="77777777" w:rsidR="00D142F5" w:rsidRDefault="007A2C0F" w:rsidP="00EA33E4">
      <w:pPr>
        <w:spacing w:after="0" w:line="276" w:lineRule="auto"/>
        <w:ind w:firstLine="720"/>
        <w:jc w:val="both"/>
        <w:rPr>
          <w:rFonts w:ascii="Times New Roman" w:eastAsia="Calibri" w:hAnsi="Times New Roman" w:cs="Times New Roman"/>
        </w:rPr>
      </w:pPr>
      <w:r w:rsidRPr="00EA33E4">
        <w:rPr>
          <w:rFonts w:ascii="Times New Roman" w:eastAsia="Calibri" w:hAnsi="Times New Roman" w:cs="Times New Roman"/>
        </w:rPr>
        <w:t xml:space="preserve">Monitorimi i Planit të Veprimit do të kryhet nga grupi për menaxhimin e integruar të politikave (GMIP), të miratuar me urdhrin e kryeministrit nr. 157, datë 22.10.2018, “Për marrjen e masave për zbatimin e qasjes së gjerë sektoriale/ndërsektoriale, si dhe ngritjen dhe funksionimin e mekanizmit sektorial/ndërsektorial të integruar”. </w:t>
      </w:r>
    </w:p>
    <w:p w14:paraId="5D921DB4" w14:textId="77777777" w:rsidR="00D142F5" w:rsidRDefault="00D142F5" w:rsidP="00D142F5">
      <w:pPr>
        <w:spacing w:after="0" w:line="276" w:lineRule="auto"/>
        <w:jc w:val="both"/>
        <w:rPr>
          <w:rFonts w:ascii="Times New Roman" w:eastAsia="Calibri" w:hAnsi="Times New Roman" w:cs="Times New Roman"/>
        </w:rPr>
      </w:pPr>
    </w:p>
    <w:p w14:paraId="15D07496" w14:textId="7A385141" w:rsidR="007A2C0F" w:rsidRPr="00EA33E4" w:rsidRDefault="007A2C0F" w:rsidP="00EA33E4">
      <w:pPr>
        <w:spacing w:after="0" w:line="276" w:lineRule="auto"/>
        <w:ind w:firstLine="720"/>
        <w:jc w:val="both"/>
        <w:rPr>
          <w:rFonts w:ascii="Times New Roman" w:eastAsia="Calibri" w:hAnsi="Times New Roman" w:cs="Times New Roman"/>
        </w:rPr>
      </w:pPr>
      <w:r w:rsidRPr="00EA33E4">
        <w:rPr>
          <w:rFonts w:ascii="Times New Roman" w:eastAsia="Calibri" w:hAnsi="Times New Roman" w:cs="Times New Roman"/>
        </w:rPr>
        <w:lastRenderedPageBreak/>
        <w:t xml:space="preserve">Procesi do të kryhet me pjesëmarrjen e përfaqësuesve nga institucionet kryesore përgjegjëse për çështjet e sigurisë (përfshirë MB/DPPSH, MD, MASR, MSHMS etj.), donatorë dhe shoqëria civile (përfaqësues të organizatave joqeveritare). </w:t>
      </w:r>
    </w:p>
    <w:p w14:paraId="33ECFA03" w14:textId="77777777" w:rsidR="00D142F5" w:rsidRDefault="00D142F5" w:rsidP="00D142F5">
      <w:pPr>
        <w:spacing w:after="0" w:line="276" w:lineRule="auto"/>
        <w:jc w:val="both"/>
        <w:rPr>
          <w:rFonts w:ascii="Times New Roman" w:eastAsia="Calibri" w:hAnsi="Times New Roman" w:cs="Times New Roman"/>
        </w:rPr>
      </w:pPr>
    </w:p>
    <w:p w14:paraId="79156EBD" w14:textId="3948ABA0" w:rsidR="007A2C0F" w:rsidRPr="00EA33E4" w:rsidRDefault="007A2C0F" w:rsidP="00475AAF">
      <w:pPr>
        <w:spacing w:after="0" w:line="276" w:lineRule="auto"/>
        <w:ind w:firstLine="644"/>
        <w:jc w:val="both"/>
        <w:rPr>
          <w:rFonts w:ascii="Times New Roman" w:eastAsia="Calibri" w:hAnsi="Times New Roman" w:cs="Times New Roman"/>
        </w:rPr>
      </w:pPr>
      <w:r w:rsidRPr="00EA33E4">
        <w:rPr>
          <w:rFonts w:ascii="Times New Roman" w:eastAsia="Calibri" w:hAnsi="Times New Roman" w:cs="Times New Roman"/>
        </w:rPr>
        <w:t>Me synim garantimin e përmbushjes së politikave në luftën kundër krimit të organizuar, bazuar në këtë dokument strategjik, do të merren masat e mëposhtme:</w:t>
      </w:r>
    </w:p>
    <w:p w14:paraId="2A2F2DD0" w14:textId="77777777" w:rsidR="00D142F5" w:rsidRDefault="007A2C0F" w:rsidP="00D142F5">
      <w:pPr>
        <w:pStyle w:val="TEKSTI"/>
        <w:numPr>
          <w:ilvl w:val="0"/>
          <w:numId w:val="72"/>
        </w:numPr>
        <w:spacing w:line="276" w:lineRule="auto"/>
        <w:rPr>
          <w:rFonts w:ascii="Times New Roman" w:eastAsia="Calibri" w:hAnsi="Times New Roman"/>
        </w:rPr>
      </w:pPr>
      <w:r w:rsidRPr="00EA33E4">
        <w:rPr>
          <w:rFonts w:ascii="Times New Roman" w:eastAsia="Calibri" w:hAnsi="Times New Roman"/>
        </w:rPr>
        <w:t xml:space="preserve">do të monitorohen treguesit e përcaktuar në strategji; </w:t>
      </w:r>
    </w:p>
    <w:p w14:paraId="5094DD9F" w14:textId="77777777" w:rsidR="00D142F5" w:rsidRDefault="007A2C0F" w:rsidP="00D142F5">
      <w:pPr>
        <w:pStyle w:val="TEKSTI"/>
        <w:numPr>
          <w:ilvl w:val="0"/>
          <w:numId w:val="72"/>
        </w:numPr>
        <w:spacing w:line="276" w:lineRule="auto"/>
        <w:rPr>
          <w:rFonts w:ascii="Times New Roman" w:eastAsia="Calibri" w:hAnsi="Times New Roman"/>
        </w:rPr>
      </w:pPr>
      <w:r w:rsidRPr="00EA33E4">
        <w:rPr>
          <w:rFonts w:ascii="Times New Roman" w:eastAsia="Calibri" w:hAnsi="Times New Roman"/>
        </w:rPr>
        <w:t xml:space="preserve">do të rekomandohen ndryshime në programet sektoriale, duke pasur parasysh arritjet, rrethanat, risqet dhe rreziqet, si dhe eksperiencat e mëparshme, si dhe në përputhje me rekomandimet e progresraporteve të Bashkimit Evropian; </w:t>
      </w:r>
    </w:p>
    <w:p w14:paraId="54479039" w14:textId="77777777" w:rsidR="00D142F5" w:rsidRDefault="007A2C0F" w:rsidP="00D142F5">
      <w:pPr>
        <w:pStyle w:val="TEKSTI"/>
        <w:numPr>
          <w:ilvl w:val="0"/>
          <w:numId w:val="72"/>
        </w:numPr>
        <w:spacing w:line="276" w:lineRule="auto"/>
        <w:rPr>
          <w:rFonts w:ascii="Times New Roman" w:eastAsia="Calibri" w:hAnsi="Times New Roman"/>
        </w:rPr>
      </w:pPr>
      <w:r w:rsidRPr="00EA33E4">
        <w:rPr>
          <w:rFonts w:ascii="Times New Roman" w:eastAsia="Calibri" w:hAnsi="Times New Roman"/>
        </w:rPr>
        <w:t xml:space="preserve">do të sigurohen konsultime me palët e interesit, përfshirë shpërndarjen sistematike të informacionit për publikun; </w:t>
      </w:r>
    </w:p>
    <w:p w14:paraId="5786E3A4" w14:textId="4B609BD8" w:rsidR="007A2C0F" w:rsidRPr="00EA33E4" w:rsidRDefault="007A2C0F" w:rsidP="00EA33E4">
      <w:pPr>
        <w:pStyle w:val="TEKSTI"/>
        <w:numPr>
          <w:ilvl w:val="0"/>
          <w:numId w:val="72"/>
        </w:numPr>
        <w:spacing w:line="276" w:lineRule="auto"/>
        <w:rPr>
          <w:rFonts w:ascii="Times New Roman" w:eastAsia="Calibri" w:hAnsi="Times New Roman"/>
        </w:rPr>
      </w:pPr>
      <w:r w:rsidRPr="00EA33E4">
        <w:rPr>
          <w:rFonts w:ascii="Times New Roman" w:eastAsia="Calibri" w:hAnsi="Times New Roman"/>
        </w:rPr>
        <w:t xml:space="preserve">do të jepet kontribut në rritjen e konsistencës dhe të integrimit të politikave dhe masave të sigurisë në të gjitha nivelet e administrimit, si dhe në përdorimin më të mirë të burimeve. </w:t>
      </w:r>
    </w:p>
    <w:p w14:paraId="128F55E5" w14:textId="77777777" w:rsidR="00D142F5" w:rsidRDefault="00D142F5" w:rsidP="00D142F5">
      <w:pPr>
        <w:spacing w:after="0" w:line="276" w:lineRule="auto"/>
        <w:jc w:val="both"/>
        <w:rPr>
          <w:rFonts w:ascii="Times New Roman" w:eastAsia="Calibri" w:hAnsi="Times New Roman" w:cs="Times New Roman"/>
          <w:bCs/>
          <w:color w:val="000000"/>
        </w:rPr>
      </w:pPr>
    </w:p>
    <w:p w14:paraId="33BE5363" w14:textId="14F2E15D" w:rsidR="007A2C0F" w:rsidRPr="00EA33E4" w:rsidRDefault="007A2C0F" w:rsidP="00EA33E4">
      <w:pPr>
        <w:spacing w:after="0" w:line="276" w:lineRule="auto"/>
        <w:ind w:firstLine="644"/>
        <w:jc w:val="both"/>
        <w:rPr>
          <w:rFonts w:ascii="Times New Roman" w:eastAsia="Calibri" w:hAnsi="Times New Roman" w:cs="Times New Roman"/>
        </w:rPr>
      </w:pPr>
      <w:r w:rsidRPr="00EA33E4">
        <w:rPr>
          <w:rFonts w:ascii="Times New Roman" w:eastAsia="Calibri" w:hAnsi="Times New Roman" w:cs="Times New Roman"/>
          <w:bCs/>
          <w:color w:val="000000"/>
        </w:rPr>
        <w:t>Monitorimi do të kryhet bazuar në raporte 6-mujore dhe vjetore për</w:t>
      </w:r>
      <w:r w:rsidRPr="00EA33E4">
        <w:rPr>
          <w:rFonts w:ascii="Times New Roman" w:eastAsia="Calibri" w:hAnsi="Times New Roman" w:cs="Times New Roman"/>
          <w:b/>
          <w:bCs/>
          <w:color w:val="000000"/>
        </w:rPr>
        <w:t xml:space="preserve"> </w:t>
      </w:r>
      <w:r w:rsidRPr="00EA33E4">
        <w:rPr>
          <w:rFonts w:ascii="Times New Roman" w:eastAsia="Calibri" w:hAnsi="Times New Roman" w:cs="Times New Roman"/>
          <w:color w:val="000000"/>
        </w:rPr>
        <w:t xml:space="preserve">monitorimin dhe koordinimin e zbatimit të objektivave dhe masave të planit të veprimit. </w:t>
      </w:r>
      <w:r w:rsidRPr="00EA33E4">
        <w:rPr>
          <w:rFonts w:ascii="Times New Roman" w:eastAsia="Calibri" w:hAnsi="Times New Roman" w:cs="Times New Roman"/>
        </w:rPr>
        <w:t>Përmirësimet në sistemin e monitorimit dhe vlerësimit synojnë të lehtësojnë/ndihmojnë në përafrimin e kuadrit strategjik dhe prioriteteve në fusha të ndryshme dhe të informojnë për politikat e vendit të lidhura me përballjen e sfidave kundër krimit të organizuar dhe krimeve të rënda. Fuqizimi dhe zgjerimi i kuadrit statistikor si në M</w:t>
      </w:r>
      <w:r w:rsidR="00475AAF">
        <w:rPr>
          <w:rFonts w:ascii="Times New Roman" w:eastAsia="Calibri" w:hAnsi="Times New Roman" w:cs="Times New Roman"/>
        </w:rPr>
        <w:t>P</w:t>
      </w:r>
      <w:r w:rsidRPr="00EA33E4">
        <w:rPr>
          <w:rFonts w:ascii="Times New Roman" w:eastAsia="Calibri" w:hAnsi="Times New Roman" w:cs="Times New Roman"/>
        </w:rPr>
        <w:t xml:space="preserve">B, DPPSH-ja dhe institucionet e tjera përgjegjëse do të lehtësojë hartimin e politikave bazuar në evidenca/të dhëna, si dhe do të mundësojë vlerësimin objektiv për përmbushjen e objektivave. </w:t>
      </w:r>
    </w:p>
    <w:p w14:paraId="095909BD" w14:textId="77777777" w:rsidR="00D142F5" w:rsidRDefault="00D142F5" w:rsidP="00D142F5">
      <w:pPr>
        <w:spacing w:after="0" w:line="276" w:lineRule="auto"/>
        <w:jc w:val="both"/>
        <w:rPr>
          <w:rFonts w:ascii="Times New Roman" w:eastAsia="Calibri" w:hAnsi="Times New Roman" w:cs="Times New Roman"/>
          <w:b/>
        </w:rPr>
      </w:pPr>
    </w:p>
    <w:p w14:paraId="4A7690DC" w14:textId="77777777" w:rsidR="00D142F5" w:rsidRDefault="007A2C0F" w:rsidP="00D142F5">
      <w:pPr>
        <w:spacing w:after="0" w:line="276" w:lineRule="auto"/>
        <w:jc w:val="both"/>
        <w:rPr>
          <w:rFonts w:ascii="Times New Roman" w:eastAsia="Calibri" w:hAnsi="Times New Roman" w:cs="Times New Roman"/>
          <w:b/>
        </w:rPr>
      </w:pPr>
      <w:r w:rsidRPr="00EA33E4">
        <w:rPr>
          <w:rFonts w:ascii="Times New Roman" w:eastAsia="Calibri" w:hAnsi="Times New Roman" w:cs="Times New Roman"/>
          <w:b/>
        </w:rPr>
        <w:t xml:space="preserve">Raportimi </w:t>
      </w:r>
    </w:p>
    <w:p w14:paraId="38BA5650" w14:textId="77777777" w:rsidR="00D142F5" w:rsidRDefault="00D142F5" w:rsidP="00D142F5">
      <w:pPr>
        <w:spacing w:after="0" w:line="276" w:lineRule="auto"/>
        <w:jc w:val="both"/>
        <w:rPr>
          <w:rFonts w:ascii="Times New Roman" w:eastAsia="Calibri" w:hAnsi="Times New Roman" w:cs="Times New Roman"/>
          <w:b/>
        </w:rPr>
      </w:pPr>
    </w:p>
    <w:p w14:paraId="144D828C" w14:textId="750321C4" w:rsidR="007A2C0F" w:rsidRPr="00EA33E4" w:rsidRDefault="007A2C0F" w:rsidP="00EA33E4">
      <w:pPr>
        <w:spacing w:after="0" w:line="276" w:lineRule="auto"/>
        <w:ind w:firstLine="720"/>
        <w:jc w:val="both"/>
        <w:rPr>
          <w:rFonts w:ascii="Times New Roman" w:eastAsia="Calibri" w:hAnsi="Times New Roman" w:cs="Times New Roman"/>
          <w:b/>
        </w:rPr>
      </w:pPr>
      <w:r w:rsidRPr="00EA33E4">
        <w:rPr>
          <w:rFonts w:ascii="Times New Roman" w:eastAsia="Calibri" w:hAnsi="Times New Roman" w:cs="Times New Roman"/>
        </w:rPr>
        <w:t xml:space="preserve">Të gjitha institucionet të ngarkuara me zbatimin e Strategjisë </w:t>
      </w:r>
      <w:r w:rsidR="00475AAF">
        <w:rPr>
          <w:rFonts w:ascii="Times New Roman" w:eastAsia="Calibri" w:hAnsi="Times New Roman" w:cs="Times New Roman"/>
        </w:rPr>
        <w:t xml:space="preserve">Kombëtare për Parandalimin dhe Luftën </w:t>
      </w:r>
      <w:r w:rsidRPr="00EA33E4">
        <w:rPr>
          <w:rFonts w:ascii="Times New Roman" w:eastAsia="Calibri" w:hAnsi="Times New Roman" w:cs="Times New Roman"/>
        </w:rPr>
        <w:t xml:space="preserve">kundër Krimit të Organizuar dhe Krimeve të Rënda dhe planit të veprimit do të hartojnë raporte mbi bazë 6-mujore dhe njëvjeçare në zbatim të detyrimeve të përcaktuara në Planin e Veprimit në zbatim të Strategjisë, si dhe do të hedhin të dhëna në sistemin IPSIS. Ministria e </w:t>
      </w:r>
      <w:r w:rsidR="005711EB">
        <w:rPr>
          <w:rFonts w:ascii="Times New Roman" w:eastAsia="Calibri" w:hAnsi="Times New Roman" w:cs="Times New Roman"/>
        </w:rPr>
        <w:t xml:space="preserve">Punëve të </w:t>
      </w:r>
      <w:r w:rsidRPr="00EA33E4">
        <w:rPr>
          <w:rFonts w:ascii="Times New Roman" w:eastAsia="Calibri" w:hAnsi="Times New Roman" w:cs="Times New Roman"/>
        </w:rPr>
        <w:t xml:space="preserve">Brendshme do të jetë institucioni lider, i cili do të mbledhë, përpunojë dhe analizojë raportet periodike 6- mujore dhe 1-vjeçare që do të përcillen nga të gjitha institucionet e ngarkuara në përmbushje të objektivave dhe masave përkatëse. </w:t>
      </w:r>
    </w:p>
    <w:p w14:paraId="1AB26FF1" w14:textId="77777777" w:rsidR="00D142F5" w:rsidRDefault="00D142F5" w:rsidP="00D142F5">
      <w:pPr>
        <w:shd w:val="clear" w:color="auto" w:fill="FFFFFF"/>
        <w:spacing w:after="0" w:line="276" w:lineRule="auto"/>
        <w:jc w:val="both"/>
        <w:rPr>
          <w:rFonts w:ascii="Times New Roman" w:eastAsia="Calibri" w:hAnsi="Times New Roman" w:cs="Times New Roman"/>
        </w:rPr>
      </w:pPr>
    </w:p>
    <w:p w14:paraId="7C95E26A" w14:textId="53BD27F3" w:rsidR="007A2C0F" w:rsidRPr="00EA33E4" w:rsidRDefault="007A2C0F" w:rsidP="00EA33E4">
      <w:pPr>
        <w:shd w:val="clear" w:color="auto" w:fill="FFFFFF"/>
        <w:spacing w:after="0" w:line="276" w:lineRule="auto"/>
        <w:ind w:firstLine="720"/>
        <w:jc w:val="both"/>
        <w:rPr>
          <w:rFonts w:ascii="Times New Roman" w:eastAsia="Calibri" w:hAnsi="Times New Roman" w:cs="Times New Roman"/>
        </w:rPr>
      </w:pPr>
      <w:r w:rsidRPr="00EA33E4">
        <w:rPr>
          <w:rFonts w:ascii="Times New Roman" w:eastAsia="Calibri" w:hAnsi="Times New Roman" w:cs="Times New Roman"/>
        </w:rPr>
        <w:t xml:space="preserve">Institucionet duhet të raportojnë periodikisht për realizimin e masave, me periodicitet 6-mujor përmes të dhënave të raportuara në Sistemin Informativ për Planifikimin Strategjik të Integruar (IPSIS) në Këshillin e Ministrave dhe në Sekretariatin Teknik Ndërinstitucional. </w:t>
      </w:r>
    </w:p>
    <w:p w14:paraId="425F5940" w14:textId="77777777" w:rsidR="00D142F5" w:rsidRDefault="00D142F5" w:rsidP="00D142F5">
      <w:pPr>
        <w:spacing w:after="0" w:line="276" w:lineRule="auto"/>
        <w:jc w:val="both"/>
        <w:rPr>
          <w:rFonts w:ascii="Times New Roman" w:eastAsia="Calibri" w:hAnsi="Times New Roman" w:cs="Times New Roman"/>
        </w:rPr>
      </w:pPr>
    </w:p>
    <w:p w14:paraId="527EC91C" w14:textId="72FDA9F7" w:rsidR="007A2C0F" w:rsidRPr="00EA33E4" w:rsidRDefault="007A2C0F" w:rsidP="00EA33E4">
      <w:pPr>
        <w:spacing w:after="0" w:line="276" w:lineRule="auto"/>
        <w:ind w:firstLine="720"/>
        <w:jc w:val="both"/>
        <w:rPr>
          <w:rFonts w:ascii="Times New Roman" w:eastAsia="Calibri" w:hAnsi="Times New Roman" w:cs="Times New Roman"/>
        </w:rPr>
      </w:pPr>
      <w:r w:rsidRPr="00EA33E4">
        <w:rPr>
          <w:rFonts w:ascii="Times New Roman" w:eastAsia="Calibri" w:hAnsi="Times New Roman" w:cs="Times New Roman"/>
        </w:rPr>
        <w:lastRenderedPageBreak/>
        <w:t xml:space="preserve">Përveç monitorimit të vazhdueshëm, progresi në përmbushjen e qëllimeve të </w:t>
      </w:r>
      <w:r w:rsidR="00475AAF" w:rsidRPr="00EA33E4">
        <w:rPr>
          <w:rFonts w:ascii="Times New Roman" w:eastAsia="Calibri" w:hAnsi="Times New Roman" w:cs="Times New Roman"/>
        </w:rPr>
        <w:t xml:space="preserve">Strategjisë </w:t>
      </w:r>
      <w:r w:rsidR="00475AAF">
        <w:rPr>
          <w:rFonts w:ascii="Times New Roman" w:eastAsia="Calibri" w:hAnsi="Times New Roman" w:cs="Times New Roman"/>
        </w:rPr>
        <w:t xml:space="preserve">Kombëtare për Parandalimin dhe Luftën </w:t>
      </w:r>
      <w:r w:rsidR="00475AAF" w:rsidRPr="00EA33E4">
        <w:rPr>
          <w:rFonts w:ascii="Times New Roman" w:eastAsia="Calibri" w:hAnsi="Times New Roman" w:cs="Times New Roman"/>
        </w:rPr>
        <w:t>kundër Krimit të Organizuar dhe Krimeve të Rënd</w:t>
      </w:r>
      <w:r w:rsidR="00475AAF">
        <w:rPr>
          <w:rFonts w:ascii="Times New Roman" w:eastAsia="Calibri" w:hAnsi="Times New Roman" w:cs="Times New Roman"/>
        </w:rPr>
        <w:t xml:space="preserve"> </w:t>
      </w:r>
      <w:r w:rsidRPr="00EA33E4">
        <w:rPr>
          <w:rFonts w:ascii="Times New Roman" w:eastAsia="Calibri" w:hAnsi="Times New Roman" w:cs="Times New Roman"/>
        </w:rPr>
        <w:t>do të matet nëpërmjet dy mënyrave të vlerësimit, atë të vlerësimit afatmesëm, që do të kryhet në përfundim të dyvjeçarit, në fund të vitit 202</w:t>
      </w:r>
      <w:r w:rsidR="00D142F5">
        <w:rPr>
          <w:rFonts w:ascii="Times New Roman" w:eastAsia="Calibri" w:hAnsi="Times New Roman" w:cs="Times New Roman"/>
        </w:rPr>
        <w:t>5</w:t>
      </w:r>
      <w:r w:rsidRPr="00EA33E4">
        <w:rPr>
          <w:rFonts w:ascii="Times New Roman" w:eastAsia="Calibri" w:hAnsi="Times New Roman" w:cs="Times New Roman"/>
        </w:rPr>
        <w:t xml:space="preserve">, që do të analizojë rezultatet e arritura, menaxhimin e burimeve dhe cilësinë e zbatimit. Kjo analizë do të tregojë për ndryshimet në kontekstin e përgjithshëm ekonomik dhe social, do të vlerësojë nëse qëllimet janë të qenësishme, duke krahasuar kontekstin fillestar dhe do të identifikojë veprimet e nevojshme. </w:t>
      </w:r>
    </w:p>
    <w:p w14:paraId="7429DC14" w14:textId="77777777" w:rsidR="00D142F5" w:rsidRDefault="00D142F5" w:rsidP="007A2C0F">
      <w:pPr>
        <w:spacing w:after="0" w:line="276" w:lineRule="auto"/>
        <w:ind w:firstLine="284"/>
        <w:jc w:val="both"/>
        <w:rPr>
          <w:rFonts w:ascii="Times New Roman" w:eastAsia="Calibri" w:hAnsi="Times New Roman" w:cs="Times New Roman"/>
        </w:rPr>
      </w:pPr>
    </w:p>
    <w:p w14:paraId="64F61521" w14:textId="44BBBE37" w:rsidR="007A2C0F" w:rsidRPr="00EA33E4" w:rsidRDefault="007A2C0F" w:rsidP="00EA33E4">
      <w:pPr>
        <w:spacing w:after="0" w:line="276" w:lineRule="auto"/>
        <w:ind w:firstLine="720"/>
        <w:jc w:val="both"/>
        <w:rPr>
          <w:rFonts w:ascii="Times New Roman" w:eastAsia="Calibri" w:hAnsi="Times New Roman" w:cs="Times New Roman"/>
        </w:rPr>
      </w:pPr>
      <w:r w:rsidRPr="00EA33E4">
        <w:rPr>
          <w:rFonts w:ascii="Times New Roman" w:eastAsia="Calibri" w:hAnsi="Times New Roman" w:cs="Times New Roman"/>
        </w:rPr>
        <w:t>Bazuar në këtë vlerësim, do të hartohet Plani i Veprimit për vitet 202</w:t>
      </w:r>
      <w:r w:rsidR="00D142F5">
        <w:rPr>
          <w:rFonts w:ascii="Times New Roman" w:eastAsia="Calibri" w:hAnsi="Times New Roman" w:cs="Times New Roman"/>
        </w:rPr>
        <w:t>6</w:t>
      </w:r>
      <w:r w:rsidRPr="00EA33E4">
        <w:rPr>
          <w:rFonts w:ascii="Times New Roman" w:eastAsia="Calibri" w:hAnsi="Times New Roman" w:cs="Times New Roman"/>
        </w:rPr>
        <w:t>–202</w:t>
      </w:r>
      <w:r w:rsidR="00D142F5">
        <w:rPr>
          <w:rFonts w:ascii="Times New Roman" w:eastAsia="Calibri" w:hAnsi="Times New Roman" w:cs="Times New Roman"/>
        </w:rPr>
        <w:t>8</w:t>
      </w:r>
      <w:r w:rsidRPr="00EA33E4">
        <w:rPr>
          <w:rFonts w:ascii="Times New Roman" w:eastAsia="Calibri" w:hAnsi="Times New Roman" w:cs="Times New Roman"/>
        </w:rPr>
        <w:t xml:space="preserve"> për të arritur objektivat e vendosur në strategji. </w:t>
      </w:r>
      <w:r w:rsidRPr="00EA33E4">
        <w:rPr>
          <w:rFonts w:ascii="Times New Roman" w:eastAsia="Calibri" w:hAnsi="Times New Roman" w:cs="Times New Roman"/>
        </w:rPr>
        <w:tab/>
      </w:r>
    </w:p>
    <w:p w14:paraId="515A61CF" w14:textId="77777777" w:rsidR="00D142F5" w:rsidRDefault="00D142F5" w:rsidP="00D142F5">
      <w:pPr>
        <w:spacing w:after="0" w:line="276" w:lineRule="auto"/>
        <w:jc w:val="both"/>
        <w:rPr>
          <w:rFonts w:ascii="Times New Roman" w:eastAsia="Calibri" w:hAnsi="Times New Roman" w:cs="Times New Roman"/>
        </w:rPr>
      </w:pPr>
    </w:p>
    <w:p w14:paraId="4F958AA6" w14:textId="4724298A" w:rsidR="007A2C0F" w:rsidRPr="00EA33E4" w:rsidRDefault="007A2C0F" w:rsidP="00EA33E4">
      <w:pPr>
        <w:spacing w:after="0" w:line="276" w:lineRule="auto"/>
        <w:ind w:firstLine="720"/>
        <w:jc w:val="both"/>
        <w:rPr>
          <w:rFonts w:ascii="Times New Roman" w:eastAsia="Calibri" w:hAnsi="Times New Roman" w:cs="Times New Roman"/>
        </w:rPr>
      </w:pPr>
      <w:r w:rsidRPr="00EA33E4">
        <w:rPr>
          <w:rFonts w:ascii="Times New Roman" w:eastAsia="Calibri" w:hAnsi="Times New Roman" w:cs="Times New Roman"/>
        </w:rPr>
        <w:t xml:space="preserve">Një vlerësim përfundimtar, pas përfundimit të periudhës së zbatimit, do të analizojë të gjithë strategjinë dhe ndikimin e saj të përgjithshëm, ku do të vlerësohen rezultatet e masave të ndërmarra, burimeve të investuara dhe masën në të cilën janë arritur efektet e pritura. Vlerësimi përfundimtar do të kryhet duke analizuar të dhënat nga burime të ndryshme, duke përfshirë edhe gjetjet e monitorimit të performancës dhe vlerësimit të ndikimit të programeve aktive në luftën kundër krimit të organizuar. </w:t>
      </w:r>
    </w:p>
    <w:p w14:paraId="36F4DF37" w14:textId="77777777" w:rsidR="007A2C0F" w:rsidRPr="00EA33E4" w:rsidRDefault="007A2C0F" w:rsidP="00EA33E4">
      <w:pPr>
        <w:pStyle w:val="TEKSTI"/>
        <w:spacing w:line="276" w:lineRule="auto"/>
        <w:ind w:firstLine="0"/>
        <w:rPr>
          <w:rFonts w:ascii="Times New Roman" w:eastAsia="Calibri" w:hAnsi="Times New Roman"/>
        </w:rPr>
      </w:pPr>
      <w:bookmarkStart w:id="10" w:name="_Toc60216537"/>
    </w:p>
    <w:p w14:paraId="647EAC71" w14:textId="4125050A" w:rsidR="007A2C0F" w:rsidRPr="00A864ED" w:rsidRDefault="007A2C0F" w:rsidP="00A864ED">
      <w:pPr>
        <w:pStyle w:val="TEKSTI"/>
        <w:shd w:val="clear" w:color="auto" w:fill="4472C4" w:themeFill="accent1"/>
        <w:spacing w:line="276" w:lineRule="auto"/>
        <w:ind w:firstLine="0"/>
        <w:jc w:val="center"/>
        <w:rPr>
          <w:rFonts w:ascii="Times New Roman" w:eastAsia="Calibri" w:hAnsi="Times New Roman"/>
          <w:b/>
          <w:bCs/>
          <w:color w:val="FFFFFF" w:themeColor="background1"/>
        </w:rPr>
      </w:pPr>
      <w:r w:rsidRPr="00A864ED">
        <w:rPr>
          <w:rFonts w:ascii="Times New Roman" w:eastAsia="Calibri" w:hAnsi="Times New Roman"/>
          <w:b/>
          <w:bCs/>
          <w:color w:val="FFFFFF" w:themeColor="background1"/>
        </w:rPr>
        <w:t>PJESA IV</w:t>
      </w:r>
      <w:r w:rsidR="00A864ED" w:rsidRPr="00A864ED">
        <w:rPr>
          <w:rFonts w:ascii="Times New Roman" w:eastAsia="Calibri" w:hAnsi="Times New Roman"/>
          <w:b/>
          <w:bCs/>
          <w:color w:val="FFFFFF" w:themeColor="background1"/>
        </w:rPr>
        <w:t xml:space="preserve">: </w:t>
      </w:r>
      <w:r w:rsidRPr="00A864ED">
        <w:rPr>
          <w:rFonts w:ascii="Times New Roman" w:eastAsia="Calibri" w:hAnsi="Times New Roman"/>
          <w:b/>
          <w:bCs/>
          <w:color w:val="FFFFFF" w:themeColor="background1"/>
        </w:rPr>
        <w:t>ANALIZA BUXHETORE</w:t>
      </w:r>
      <w:bookmarkEnd w:id="10"/>
    </w:p>
    <w:p w14:paraId="16E85342" w14:textId="77777777" w:rsidR="00C70DDF" w:rsidRDefault="00C70DDF" w:rsidP="00C70DDF">
      <w:pPr>
        <w:spacing w:after="0"/>
        <w:jc w:val="both"/>
        <w:rPr>
          <w:b/>
          <w:bCs/>
        </w:rPr>
      </w:pPr>
    </w:p>
    <w:p w14:paraId="061C07BD" w14:textId="69CECBA3" w:rsidR="00E611A6" w:rsidRPr="00F72F1D" w:rsidRDefault="00E611A6" w:rsidP="00C70DDF">
      <w:pPr>
        <w:spacing w:after="0"/>
        <w:ind w:firstLine="720"/>
        <w:jc w:val="both"/>
        <w:rPr>
          <w:rFonts w:ascii="Times New Roman" w:hAnsi="Times New Roman"/>
          <w:color w:val="000000" w:themeColor="text1"/>
        </w:rPr>
      </w:pPr>
      <w:r w:rsidRPr="00E611A6">
        <w:rPr>
          <w:rFonts w:ascii="Times New Roman" w:hAnsi="Times New Roman" w:cs="Times New Roman"/>
        </w:rPr>
        <w:t>N</w:t>
      </w:r>
      <w:r w:rsidR="002476C9">
        <w:rPr>
          <w:rFonts w:ascii="Times New Roman" w:hAnsi="Times New Roman" w:cs="Times New Roman"/>
        </w:rPr>
        <w:t>ë</w:t>
      </w:r>
      <w:r w:rsidRPr="00E611A6">
        <w:rPr>
          <w:rFonts w:ascii="Times New Roman" w:hAnsi="Times New Roman" w:cs="Times New Roman"/>
        </w:rPr>
        <w:t xml:space="preserve"> k</w:t>
      </w:r>
      <w:r w:rsidR="002476C9">
        <w:rPr>
          <w:rFonts w:ascii="Times New Roman" w:hAnsi="Times New Roman" w:cs="Times New Roman"/>
        </w:rPr>
        <w:t>ë</w:t>
      </w:r>
      <w:r w:rsidRPr="00E611A6">
        <w:rPr>
          <w:rFonts w:ascii="Times New Roman" w:hAnsi="Times New Roman" w:cs="Times New Roman"/>
        </w:rPr>
        <w:t>t</w:t>
      </w:r>
      <w:r w:rsidR="002476C9">
        <w:rPr>
          <w:rFonts w:ascii="Times New Roman" w:hAnsi="Times New Roman" w:cs="Times New Roman"/>
        </w:rPr>
        <w:t>ë</w:t>
      </w:r>
      <w:r w:rsidRPr="00E611A6">
        <w:rPr>
          <w:rFonts w:ascii="Times New Roman" w:hAnsi="Times New Roman" w:cs="Times New Roman"/>
        </w:rPr>
        <w:t xml:space="preserve"> kre paraqitet shp</w:t>
      </w:r>
      <w:r w:rsidR="002476C9">
        <w:rPr>
          <w:rFonts w:ascii="Times New Roman" w:hAnsi="Times New Roman" w:cs="Times New Roman"/>
        </w:rPr>
        <w:t>ë</w:t>
      </w:r>
      <w:r w:rsidRPr="00E611A6">
        <w:rPr>
          <w:rFonts w:ascii="Times New Roman" w:hAnsi="Times New Roman" w:cs="Times New Roman"/>
        </w:rPr>
        <w:t>rndarja e kostove treguese dhe burimet financiare p</w:t>
      </w:r>
      <w:r w:rsidR="002476C9">
        <w:rPr>
          <w:rFonts w:ascii="Times New Roman" w:hAnsi="Times New Roman" w:cs="Times New Roman"/>
        </w:rPr>
        <w:t>ë</w:t>
      </w:r>
      <w:r w:rsidRPr="00E611A6">
        <w:rPr>
          <w:rFonts w:ascii="Times New Roman" w:hAnsi="Times New Roman" w:cs="Times New Roman"/>
        </w:rPr>
        <w:t>r financimin e aktiviteteve t</w:t>
      </w:r>
      <w:r w:rsidR="002476C9">
        <w:rPr>
          <w:rFonts w:ascii="Times New Roman" w:hAnsi="Times New Roman" w:cs="Times New Roman"/>
        </w:rPr>
        <w:t>ë</w:t>
      </w:r>
      <w:r w:rsidRPr="00E611A6">
        <w:rPr>
          <w:rFonts w:ascii="Times New Roman" w:hAnsi="Times New Roman" w:cs="Times New Roman"/>
        </w:rPr>
        <w:t xml:space="preserve"> Planit t</w:t>
      </w:r>
      <w:r w:rsidR="002476C9">
        <w:rPr>
          <w:rFonts w:ascii="Times New Roman" w:hAnsi="Times New Roman" w:cs="Times New Roman"/>
        </w:rPr>
        <w:t>ë</w:t>
      </w:r>
      <w:r w:rsidRPr="00E611A6">
        <w:rPr>
          <w:rFonts w:ascii="Times New Roman" w:hAnsi="Times New Roman" w:cs="Times New Roman"/>
        </w:rPr>
        <w:t xml:space="preserve"> Veprimit p</w:t>
      </w:r>
      <w:r w:rsidR="002476C9">
        <w:rPr>
          <w:rFonts w:ascii="Times New Roman" w:hAnsi="Times New Roman" w:cs="Times New Roman"/>
        </w:rPr>
        <w:t>ë</w:t>
      </w:r>
      <w:r w:rsidRPr="00E611A6">
        <w:rPr>
          <w:rFonts w:ascii="Times New Roman" w:hAnsi="Times New Roman" w:cs="Times New Roman"/>
        </w:rPr>
        <w:t>r zbatimin e Strategjis</w:t>
      </w:r>
      <w:r w:rsidR="002476C9">
        <w:rPr>
          <w:rFonts w:ascii="Times New Roman" w:hAnsi="Times New Roman" w:cs="Times New Roman"/>
        </w:rPr>
        <w:t>ë</w:t>
      </w:r>
      <w:r w:rsidRPr="00E611A6">
        <w:rPr>
          <w:rFonts w:ascii="Times New Roman" w:hAnsi="Times New Roman" w:cs="Times New Roman"/>
        </w:rPr>
        <w:t xml:space="preserve"> Komb</w:t>
      </w:r>
      <w:r w:rsidR="002476C9">
        <w:rPr>
          <w:rFonts w:ascii="Times New Roman" w:hAnsi="Times New Roman" w:cs="Times New Roman"/>
        </w:rPr>
        <w:t>ë</w:t>
      </w:r>
      <w:r w:rsidRPr="00E611A6">
        <w:rPr>
          <w:rFonts w:ascii="Times New Roman" w:hAnsi="Times New Roman" w:cs="Times New Roman"/>
        </w:rPr>
        <w:t>tare p</w:t>
      </w:r>
      <w:r w:rsidR="002476C9">
        <w:rPr>
          <w:rFonts w:ascii="Times New Roman" w:hAnsi="Times New Roman" w:cs="Times New Roman"/>
        </w:rPr>
        <w:t>ë</w:t>
      </w:r>
      <w:r w:rsidRPr="00E611A6">
        <w:rPr>
          <w:rFonts w:ascii="Times New Roman" w:hAnsi="Times New Roman" w:cs="Times New Roman"/>
        </w:rPr>
        <w:t>r Parandalimin dhe Luft</w:t>
      </w:r>
      <w:r w:rsidR="002476C9">
        <w:rPr>
          <w:rFonts w:ascii="Times New Roman" w:hAnsi="Times New Roman" w:cs="Times New Roman"/>
        </w:rPr>
        <w:t>ë</w:t>
      </w:r>
      <w:r w:rsidRPr="00E611A6">
        <w:rPr>
          <w:rFonts w:ascii="Times New Roman" w:hAnsi="Times New Roman" w:cs="Times New Roman"/>
        </w:rPr>
        <w:t>n kund</w:t>
      </w:r>
      <w:r w:rsidR="002476C9">
        <w:rPr>
          <w:rFonts w:ascii="Times New Roman" w:hAnsi="Times New Roman" w:cs="Times New Roman"/>
        </w:rPr>
        <w:t>ë</w:t>
      </w:r>
      <w:r w:rsidRPr="00E611A6">
        <w:rPr>
          <w:rFonts w:ascii="Times New Roman" w:hAnsi="Times New Roman" w:cs="Times New Roman"/>
        </w:rPr>
        <w:t>r Krimit t</w:t>
      </w:r>
      <w:r w:rsidR="002476C9">
        <w:rPr>
          <w:rFonts w:ascii="Times New Roman" w:hAnsi="Times New Roman" w:cs="Times New Roman"/>
        </w:rPr>
        <w:t>ë</w:t>
      </w:r>
      <w:r w:rsidRPr="00E611A6">
        <w:rPr>
          <w:rFonts w:ascii="Times New Roman" w:hAnsi="Times New Roman" w:cs="Times New Roman"/>
        </w:rPr>
        <w:t xml:space="preserve"> Organizuar dhe Krimeve të Rënda 2026-2030. Kostimi i Strategjis</w:t>
      </w:r>
      <w:r w:rsidR="002476C9">
        <w:rPr>
          <w:rFonts w:ascii="Times New Roman" w:hAnsi="Times New Roman" w:cs="Times New Roman"/>
        </w:rPr>
        <w:t>ë</w:t>
      </w:r>
      <w:r w:rsidRPr="00E611A6">
        <w:rPr>
          <w:rFonts w:ascii="Times New Roman" w:hAnsi="Times New Roman" w:cs="Times New Roman"/>
        </w:rPr>
        <w:t xml:space="preserve"> </w:t>
      </w:r>
      <w:r w:rsidR="002476C9">
        <w:rPr>
          <w:rFonts w:ascii="Times New Roman" w:hAnsi="Times New Roman" w:cs="Times New Roman"/>
        </w:rPr>
        <w:t>ë</w:t>
      </w:r>
      <w:r w:rsidRPr="00E611A6">
        <w:rPr>
          <w:rFonts w:ascii="Times New Roman" w:hAnsi="Times New Roman" w:cs="Times New Roman"/>
        </w:rPr>
        <w:t>sht</w:t>
      </w:r>
      <w:r w:rsidR="002476C9">
        <w:rPr>
          <w:rFonts w:ascii="Times New Roman" w:hAnsi="Times New Roman" w:cs="Times New Roman"/>
        </w:rPr>
        <w:t>ë</w:t>
      </w:r>
      <w:r w:rsidRPr="00E611A6">
        <w:rPr>
          <w:rFonts w:ascii="Times New Roman" w:hAnsi="Times New Roman" w:cs="Times New Roman"/>
        </w:rPr>
        <w:t xml:space="preserve"> realizuar duke u mb</w:t>
      </w:r>
      <w:r w:rsidR="002476C9">
        <w:rPr>
          <w:rFonts w:ascii="Times New Roman" w:hAnsi="Times New Roman" w:cs="Times New Roman"/>
        </w:rPr>
        <w:t>ë</w:t>
      </w:r>
      <w:r w:rsidRPr="00E611A6">
        <w:rPr>
          <w:rFonts w:ascii="Times New Roman" w:hAnsi="Times New Roman" w:cs="Times New Roman"/>
        </w:rPr>
        <w:t>shtetur n</w:t>
      </w:r>
      <w:r w:rsidR="002476C9">
        <w:rPr>
          <w:rFonts w:ascii="Times New Roman" w:hAnsi="Times New Roman" w:cs="Times New Roman"/>
        </w:rPr>
        <w:t>ë</w:t>
      </w:r>
      <w:r w:rsidRPr="00E611A6">
        <w:rPr>
          <w:rFonts w:ascii="Times New Roman" w:hAnsi="Times New Roman" w:cs="Times New Roman"/>
        </w:rPr>
        <w:t xml:space="preserve"> metodologjin</w:t>
      </w:r>
      <w:r w:rsidR="002476C9">
        <w:rPr>
          <w:rFonts w:ascii="Times New Roman" w:hAnsi="Times New Roman" w:cs="Times New Roman"/>
        </w:rPr>
        <w:t>ë</w:t>
      </w:r>
      <w:r w:rsidRPr="00E611A6">
        <w:rPr>
          <w:rFonts w:ascii="Times New Roman" w:hAnsi="Times New Roman" w:cs="Times New Roman"/>
        </w:rPr>
        <w:t xml:space="preserve"> dhe praktik</w:t>
      </w:r>
      <w:r w:rsidR="002476C9">
        <w:rPr>
          <w:rFonts w:ascii="Times New Roman" w:hAnsi="Times New Roman" w:cs="Times New Roman"/>
        </w:rPr>
        <w:t>ë</w:t>
      </w:r>
      <w:r w:rsidRPr="00E611A6">
        <w:rPr>
          <w:rFonts w:ascii="Times New Roman" w:hAnsi="Times New Roman" w:cs="Times New Roman"/>
        </w:rPr>
        <w:t>n e planifikimit buxhetor, nd</w:t>
      </w:r>
      <w:r w:rsidR="002476C9">
        <w:rPr>
          <w:rFonts w:ascii="Times New Roman" w:hAnsi="Times New Roman" w:cs="Times New Roman"/>
        </w:rPr>
        <w:t>ë</w:t>
      </w:r>
      <w:r w:rsidRPr="00E611A6">
        <w:rPr>
          <w:rFonts w:ascii="Times New Roman" w:hAnsi="Times New Roman" w:cs="Times New Roman"/>
        </w:rPr>
        <w:t>rsa vler</w:t>
      </w:r>
      <w:r w:rsidR="002476C9">
        <w:rPr>
          <w:rFonts w:ascii="Times New Roman" w:hAnsi="Times New Roman" w:cs="Times New Roman"/>
        </w:rPr>
        <w:t>ë</w:t>
      </w:r>
      <w:r w:rsidRPr="00E611A6">
        <w:rPr>
          <w:rFonts w:ascii="Times New Roman" w:hAnsi="Times New Roman" w:cs="Times New Roman"/>
        </w:rPr>
        <w:t xml:space="preserve">simi i kostove indikative </w:t>
      </w:r>
      <w:r w:rsidR="002476C9">
        <w:rPr>
          <w:rFonts w:ascii="Times New Roman" w:hAnsi="Times New Roman" w:cs="Times New Roman"/>
        </w:rPr>
        <w:t>ë</w:t>
      </w:r>
      <w:r w:rsidRPr="00E611A6">
        <w:rPr>
          <w:rFonts w:ascii="Times New Roman" w:hAnsi="Times New Roman" w:cs="Times New Roman"/>
        </w:rPr>
        <w:t>sht</w:t>
      </w:r>
      <w:r w:rsidR="002476C9">
        <w:rPr>
          <w:rFonts w:ascii="Times New Roman" w:hAnsi="Times New Roman" w:cs="Times New Roman"/>
        </w:rPr>
        <w:t>ë</w:t>
      </w:r>
      <w:r w:rsidRPr="00E611A6">
        <w:rPr>
          <w:rFonts w:ascii="Times New Roman" w:hAnsi="Times New Roman" w:cs="Times New Roman"/>
        </w:rPr>
        <w:t xml:space="preserve"> mb</w:t>
      </w:r>
      <w:r w:rsidR="002476C9">
        <w:rPr>
          <w:rFonts w:ascii="Times New Roman" w:hAnsi="Times New Roman" w:cs="Times New Roman"/>
        </w:rPr>
        <w:t>ë</w:t>
      </w:r>
      <w:r w:rsidRPr="00E611A6">
        <w:rPr>
          <w:rFonts w:ascii="Times New Roman" w:hAnsi="Times New Roman" w:cs="Times New Roman"/>
        </w:rPr>
        <w:t>shtetur n</w:t>
      </w:r>
      <w:r w:rsidR="002476C9">
        <w:rPr>
          <w:rFonts w:ascii="Times New Roman" w:hAnsi="Times New Roman" w:cs="Times New Roman"/>
        </w:rPr>
        <w:t>ë</w:t>
      </w:r>
      <w:r w:rsidRPr="00E611A6">
        <w:rPr>
          <w:rFonts w:ascii="Times New Roman" w:hAnsi="Times New Roman" w:cs="Times New Roman"/>
        </w:rPr>
        <w:t xml:space="preserve"> objektivat e p</w:t>
      </w:r>
      <w:r w:rsidR="002476C9">
        <w:rPr>
          <w:rFonts w:ascii="Times New Roman" w:hAnsi="Times New Roman" w:cs="Times New Roman"/>
        </w:rPr>
        <w:t>ë</w:t>
      </w:r>
      <w:r w:rsidRPr="00E611A6">
        <w:rPr>
          <w:rFonts w:ascii="Times New Roman" w:hAnsi="Times New Roman" w:cs="Times New Roman"/>
        </w:rPr>
        <w:t>rcaktuar si dhe n</w:t>
      </w:r>
      <w:r w:rsidR="002476C9">
        <w:rPr>
          <w:rFonts w:ascii="Times New Roman" w:hAnsi="Times New Roman" w:cs="Times New Roman"/>
        </w:rPr>
        <w:t>ë</w:t>
      </w:r>
      <w:r w:rsidRPr="00E611A6">
        <w:rPr>
          <w:rFonts w:ascii="Times New Roman" w:hAnsi="Times New Roman" w:cs="Times New Roman"/>
        </w:rPr>
        <w:t xml:space="preserve"> masat e aktivitetet e identifikuar p</w:t>
      </w:r>
      <w:r w:rsidR="002476C9">
        <w:rPr>
          <w:rFonts w:ascii="Times New Roman" w:hAnsi="Times New Roman" w:cs="Times New Roman"/>
        </w:rPr>
        <w:t>ë</w:t>
      </w:r>
      <w:r w:rsidRPr="00E611A6">
        <w:rPr>
          <w:rFonts w:ascii="Times New Roman" w:hAnsi="Times New Roman" w:cs="Times New Roman"/>
        </w:rPr>
        <w:t xml:space="preserve">r secifilin aktivitet. </w:t>
      </w:r>
      <w:r w:rsidRPr="00E611A6">
        <w:rPr>
          <w:rFonts w:ascii="Times New Roman" w:hAnsi="Times New Roman" w:cs="Times New Roman"/>
          <w:color w:val="000000" w:themeColor="text1"/>
        </w:rPr>
        <w:t>Përllogaritjet buxhetore janë bërë duke përdorur instrumentin e rekomanduar nga IPSIS, të përshtatur sipas udhëzimeve përkatëse</w:t>
      </w:r>
      <w:r w:rsidRPr="00F72F1D">
        <w:rPr>
          <w:rFonts w:ascii="Times New Roman" w:hAnsi="Times New Roman"/>
          <w:color w:val="000000" w:themeColor="text1"/>
        </w:rPr>
        <w:t>.</w:t>
      </w:r>
    </w:p>
    <w:p w14:paraId="200185E7" w14:textId="77777777" w:rsidR="00E611A6" w:rsidRDefault="00E611A6" w:rsidP="00927733">
      <w:pPr>
        <w:pStyle w:val="xmsonormal"/>
        <w:shd w:val="clear" w:color="auto" w:fill="FFFFFF"/>
        <w:spacing w:before="0" w:beforeAutospacing="0" w:after="0" w:afterAutospacing="0" w:line="276" w:lineRule="auto"/>
        <w:jc w:val="both"/>
      </w:pPr>
    </w:p>
    <w:p w14:paraId="63FAEC23" w14:textId="33995DB3" w:rsidR="00927733" w:rsidRPr="00F15B46" w:rsidRDefault="00927733" w:rsidP="002476C9">
      <w:pPr>
        <w:pStyle w:val="xmsonormal"/>
        <w:shd w:val="clear" w:color="auto" w:fill="FFFFFF"/>
        <w:spacing w:before="0" w:beforeAutospacing="0" w:after="0" w:afterAutospacing="0" w:line="276" w:lineRule="auto"/>
        <w:ind w:firstLine="720"/>
        <w:jc w:val="both"/>
      </w:pPr>
      <w:bookmarkStart w:id="11" w:name="_Hlk210115687"/>
      <w:r w:rsidRPr="00F15B46">
        <w:t xml:space="preserve">Kostoja e përgjithshme e përllogaritur për zbatimin e </w:t>
      </w:r>
      <w:r w:rsidRPr="002476C9">
        <w:rPr>
          <w:b/>
        </w:rPr>
        <w:t>Planit të Veprimit 202</w:t>
      </w:r>
      <w:r w:rsidR="002476C9" w:rsidRPr="002476C9">
        <w:rPr>
          <w:b/>
        </w:rPr>
        <w:t>6</w:t>
      </w:r>
      <w:r w:rsidRPr="002476C9">
        <w:rPr>
          <w:b/>
        </w:rPr>
        <w:t xml:space="preserve">-2028, të Strategjisë </w:t>
      </w:r>
      <w:r w:rsidR="002476C9" w:rsidRPr="002476C9">
        <w:rPr>
          <w:b/>
        </w:rPr>
        <w:t xml:space="preserve">Kombëtare për Parandalimin dhe Luftën kundër Krimit të Organizuar dhe Krimeve të Rënda 2026-2030 </w:t>
      </w:r>
      <w:r w:rsidRPr="00F15B46">
        <w:t xml:space="preserve">është </w:t>
      </w:r>
      <w:r w:rsidR="00911A40" w:rsidRPr="00911A40">
        <w:rPr>
          <w:b/>
          <w:bCs/>
        </w:rPr>
        <w:t>5</w:t>
      </w:r>
      <w:r w:rsidR="00C70DDF">
        <w:rPr>
          <w:b/>
          <w:bCs/>
        </w:rPr>
        <w:t>5</w:t>
      </w:r>
      <w:r w:rsidR="00911A40" w:rsidRPr="00911A40">
        <w:rPr>
          <w:b/>
          <w:bCs/>
        </w:rPr>
        <w:t>,</w:t>
      </w:r>
      <w:r w:rsidR="00C70DDF">
        <w:rPr>
          <w:b/>
          <w:bCs/>
        </w:rPr>
        <w:t>091</w:t>
      </w:r>
      <w:r w:rsidR="00911A40" w:rsidRPr="00911A40">
        <w:rPr>
          <w:b/>
          <w:bCs/>
        </w:rPr>
        <w:t>,694,337 Lekë.</w:t>
      </w:r>
      <w:r w:rsidR="00911A40">
        <w:t xml:space="preserve"> </w:t>
      </w:r>
    </w:p>
    <w:p w14:paraId="441421DC" w14:textId="77777777" w:rsidR="00927733" w:rsidRDefault="00927733" w:rsidP="00927733">
      <w:pPr>
        <w:spacing w:after="0"/>
        <w:jc w:val="both"/>
        <w:rPr>
          <w:rFonts w:ascii="Times New Roman" w:eastAsia="Times New Roman" w:hAnsi="Times New Roman"/>
        </w:rPr>
      </w:pPr>
    </w:p>
    <w:p w14:paraId="62A80CAB" w14:textId="2AF080CF" w:rsidR="00927733" w:rsidRDefault="00927733" w:rsidP="002476C9">
      <w:pPr>
        <w:spacing w:after="0"/>
        <w:jc w:val="both"/>
        <w:rPr>
          <w:rFonts w:ascii="Times New Roman" w:eastAsia="Times New Roman" w:hAnsi="Times New Roman"/>
        </w:rPr>
      </w:pPr>
      <w:r w:rsidRPr="00F15B46">
        <w:rPr>
          <w:rFonts w:ascii="Times New Roman" w:eastAsia="Times New Roman" w:hAnsi="Times New Roman"/>
        </w:rPr>
        <w:t xml:space="preserve">Kursi mesatar për referencë është përllogaritur me 93.1 lekë për 1 Euro. </w:t>
      </w:r>
    </w:p>
    <w:p w14:paraId="424D35BA" w14:textId="77777777" w:rsidR="002476C9" w:rsidRPr="002476C9" w:rsidRDefault="002476C9" w:rsidP="002476C9">
      <w:pPr>
        <w:spacing w:after="0"/>
        <w:jc w:val="both"/>
        <w:rPr>
          <w:rFonts w:ascii="Times New Roman" w:eastAsia="Times New Roman" w:hAnsi="Times New Roman"/>
        </w:rPr>
      </w:pPr>
    </w:p>
    <w:p w14:paraId="29CCB0CD" w14:textId="37A0FC51" w:rsidR="00927733" w:rsidRPr="00C70DDF" w:rsidRDefault="00927733" w:rsidP="00927733">
      <w:pPr>
        <w:spacing w:after="0" w:line="276" w:lineRule="auto"/>
        <w:jc w:val="both"/>
        <w:rPr>
          <w:rFonts w:ascii="Times New Roman" w:eastAsia="Times New Roman" w:hAnsi="Times New Roman" w:cs="Times New Roman"/>
          <w:i/>
          <w:iCs/>
          <w:kern w:val="0"/>
          <w:sz w:val="28"/>
          <w:szCs w:val="28"/>
          <w14:ligatures w14:val="none"/>
        </w:rPr>
      </w:pPr>
      <w:bookmarkStart w:id="12" w:name="_Hlk204849148"/>
      <w:r w:rsidRPr="007D6FAF">
        <w:rPr>
          <w:rFonts w:ascii="Times New Roman" w:eastAsia="Times New Roman" w:hAnsi="Times New Roman" w:cs="Times New Roman"/>
          <w:b/>
          <w:bCs/>
          <w:kern w:val="0"/>
          <w14:ligatures w14:val="none"/>
        </w:rPr>
        <w:t xml:space="preserve">Tabela 1: </w:t>
      </w:r>
      <w:r w:rsidRPr="00C70DDF">
        <w:rPr>
          <w:rFonts w:ascii="Times New Roman" w:eastAsia="Times New Roman" w:hAnsi="Times New Roman" w:cs="Times New Roman"/>
          <w:i/>
          <w:iCs/>
          <w:kern w:val="0"/>
          <w14:ligatures w14:val="none"/>
        </w:rPr>
        <w:t>Kostot e përgjithshme, burimet e financimit dhe hendeku financiar</w:t>
      </w:r>
      <w:bookmarkEnd w:id="12"/>
      <w:r w:rsidR="002476C9" w:rsidRPr="00C70DDF">
        <w:rPr>
          <w:rFonts w:ascii="Times New Roman" w:eastAsia="Times New Roman" w:hAnsi="Times New Roman" w:cs="Times New Roman"/>
          <w:i/>
          <w:iCs/>
          <w:kern w:val="0"/>
          <w14:ligatures w14:val="none"/>
        </w:rPr>
        <w:t xml:space="preserve"> gjatë periudhës kohore 2026-2030. </w:t>
      </w:r>
    </w:p>
    <w:p w14:paraId="4CD1DB08" w14:textId="77777777" w:rsidR="00927733" w:rsidRDefault="00927733" w:rsidP="00EA33E4">
      <w:pPr>
        <w:rPr>
          <w:b/>
          <w:bCs/>
        </w:rPr>
      </w:pPr>
    </w:p>
    <w:p w14:paraId="4BDFDCFA" w14:textId="77777777" w:rsidR="00DC7CA4" w:rsidRDefault="00DC7CA4" w:rsidP="00EA33E4">
      <w:pPr>
        <w:rPr>
          <w:b/>
          <w:bCs/>
        </w:rPr>
      </w:pPr>
    </w:p>
    <w:tbl>
      <w:tblPr>
        <w:tblW w:w="9447" w:type="dxa"/>
        <w:tblLook w:val="04A0" w:firstRow="1" w:lastRow="0" w:firstColumn="1" w:lastColumn="0" w:noHBand="0" w:noVBand="1"/>
      </w:tblPr>
      <w:tblGrid>
        <w:gridCol w:w="1523"/>
        <w:gridCol w:w="1617"/>
        <w:gridCol w:w="1620"/>
        <w:gridCol w:w="1710"/>
        <w:gridCol w:w="1260"/>
        <w:gridCol w:w="720"/>
        <w:gridCol w:w="997"/>
      </w:tblGrid>
      <w:tr w:rsidR="00DC7CA4" w:rsidRPr="00DC7CA4" w14:paraId="380A420E" w14:textId="77777777" w:rsidTr="00DC7CA4">
        <w:trPr>
          <w:trHeight w:val="480"/>
        </w:trPr>
        <w:tc>
          <w:tcPr>
            <w:tcW w:w="1523" w:type="dxa"/>
            <w:vMerge w:val="restart"/>
            <w:tcBorders>
              <w:top w:val="single" w:sz="8" w:space="0" w:color="auto"/>
              <w:left w:val="single" w:sz="8" w:space="0" w:color="auto"/>
              <w:bottom w:val="single" w:sz="8" w:space="0" w:color="4472C4"/>
              <w:right w:val="nil"/>
            </w:tcBorders>
            <w:shd w:val="clear" w:color="000000" w:fill="4472C4"/>
            <w:vAlign w:val="center"/>
            <w:hideMark/>
          </w:tcPr>
          <w:p w14:paraId="7DCC5620" w14:textId="77777777" w:rsidR="00DC7CA4" w:rsidRPr="00DC7CA4" w:rsidRDefault="00DC7CA4" w:rsidP="00DC7CA4">
            <w:pPr>
              <w:spacing w:after="0" w:line="240" w:lineRule="auto"/>
              <w:jc w:val="both"/>
              <w:rPr>
                <w:rFonts w:ascii="Arial" w:eastAsia="Times New Roman" w:hAnsi="Arial" w:cs="Arial"/>
                <w:b/>
                <w:bCs/>
                <w:color w:val="FFFFFF"/>
                <w:kern w:val="0"/>
                <w:sz w:val="18"/>
                <w:szCs w:val="18"/>
                <w:lang w:eastAsia="sq-AL"/>
                <w14:ligatures w14:val="none"/>
              </w:rPr>
            </w:pPr>
            <w:r w:rsidRPr="00DC7CA4">
              <w:rPr>
                <w:rFonts w:ascii="Arial" w:eastAsia="Times New Roman" w:hAnsi="Arial" w:cs="Arial"/>
                <w:b/>
                <w:bCs/>
                <w:color w:val="FFFFFF"/>
                <w:kern w:val="0"/>
                <w:sz w:val="18"/>
                <w:szCs w:val="18"/>
                <w:lang w:eastAsia="sq-AL"/>
                <w14:ligatures w14:val="none"/>
              </w:rPr>
              <w:lastRenderedPageBreak/>
              <w:t>Qëllimi i Politikave</w:t>
            </w:r>
          </w:p>
        </w:tc>
        <w:tc>
          <w:tcPr>
            <w:tcW w:w="1617" w:type="dxa"/>
            <w:vMerge w:val="restart"/>
            <w:tcBorders>
              <w:top w:val="single" w:sz="8" w:space="0" w:color="auto"/>
              <w:left w:val="nil"/>
              <w:bottom w:val="single" w:sz="8" w:space="0" w:color="4472C4"/>
              <w:right w:val="nil"/>
            </w:tcBorders>
            <w:shd w:val="clear" w:color="000000" w:fill="4472C4"/>
            <w:vAlign w:val="center"/>
            <w:hideMark/>
          </w:tcPr>
          <w:p w14:paraId="2310F693" w14:textId="77777777" w:rsidR="00DC7CA4" w:rsidRPr="00DC7CA4" w:rsidRDefault="00DC7CA4" w:rsidP="00DC7CA4">
            <w:pPr>
              <w:spacing w:after="0" w:line="240" w:lineRule="auto"/>
              <w:jc w:val="center"/>
              <w:rPr>
                <w:rFonts w:ascii="Arial" w:eastAsia="Times New Roman" w:hAnsi="Arial" w:cs="Arial"/>
                <w:b/>
                <w:bCs/>
                <w:color w:val="FFFFFF"/>
                <w:kern w:val="0"/>
                <w:sz w:val="18"/>
                <w:szCs w:val="18"/>
                <w:lang w:eastAsia="sq-AL"/>
                <w14:ligatures w14:val="none"/>
              </w:rPr>
            </w:pPr>
            <w:r w:rsidRPr="00DC7CA4">
              <w:rPr>
                <w:rFonts w:ascii="Arial" w:eastAsia="Times New Roman" w:hAnsi="Arial" w:cs="Arial"/>
                <w:b/>
                <w:bCs/>
                <w:color w:val="FFFFFF"/>
                <w:kern w:val="0"/>
                <w:sz w:val="18"/>
                <w:szCs w:val="18"/>
                <w:lang w:eastAsia="sq-AL"/>
                <w14:ligatures w14:val="none"/>
              </w:rPr>
              <w:t>Natyra/ Tipologjia e Kostove</w:t>
            </w:r>
          </w:p>
        </w:tc>
        <w:tc>
          <w:tcPr>
            <w:tcW w:w="1620" w:type="dxa"/>
            <w:tcBorders>
              <w:top w:val="single" w:sz="8" w:space="0" w:color="auto"/>
              <w:left w:val="nil"/>
              <w:bottom w:val="nil"/>
              <w:right w:val="nil"/>
            </w:tcBorders>
            <w:shd w:val="clear" w:color="000000" w:fill="4472C4"/>
            <w:vAlign w:val="center"/>
            <w:hideMark/>
          </w:tcPr>
          <w:p w14:paraId="5CD01D13" w14:textId="77777777" w:rsidR="00DC7CA4" w:rsidRPr="00DC7CA4" w:rsidRDefault="00DC7CA4" w:rsidP="00DC7CA4">
            <w:pPr>
              <w:spacing w:after="0" w:line="240" w:lineRule="auto"/>
              <w:jc w:val="center"/>
              <w:rPr>
                <w:rFonts w:ascii="Arial" w:eastAsia="Times New Roman" w:hAnsi="Arial" w:cs="Arial"/>
                <w:b/>
                <w:bCs/>
                <w:color w:val="FFFFFF"/>
                <w:kern w:val="0"/>
                <w:sz w:val="18"/>
                <w:szCs w:val="18"/>
                <w:lang w:eastAsia="sq-AL"/>
                <w14:ligatures w14:val="none"/>
              </w:rPr>
            </w:pPr>
            <w:r w:rsidRPr="00DC7CA4">
              <w:rPr>
                <w:rFonts w:ascii="Arial" w:eastAsia="Times New Roman" w:hAnsi="Arial" w:cs="Arial"/>
                <w:b/>
                <w:bCs/>
                <w:color w:val="FFFFFF"/>
                <w:kern w:val="0"/>
                <w:sz w:val="18"/>
                <w:szCs w:val="18"/>
                <w:lang w:eastAsia="sq-AL"/>
                <w14:ligatures w14:val="none"/>
              </w:rPr>
              <w:t>Kostoja Totale</w:t>
            </w:r>
          </w:p>
        </w:tc>
        <w:tc>
          <w:tcPr>
            <w:tcW w:w="1710" w:type="dxa"/>
            <w:tcBorders>
              <w:top w:val="single" w:sz="8" w:space="0" w:color="auto"/>
              <w:left w:val="nil"/>
              <w:bottom w:val="nil"/>
              <w:right w:val="nil"/>
            </w:tcBorders>
            <w:shd w:val="clear" w:color="000000" w:fill="4472C4"/>
            <w:vAlign w:val="center"/>
            <w:hideMark/>
          </w:tcPr>
          <w:p w14:paraId="36F83A2B" w14:textId="77777777" w:rsidR="00DC7CA4" w:rsidRPr="00DC7CA4" w:rsidRDefault="00DC7CA4" w:rsidP="00DC7CA4">
            <w:pPr>
              <w:spacing w:after="0" w:line="240" w:lineRule="auto"/>
              <w:jc w:val="center"/>
              <w:rPr>
                <w:rFonts w:ascii="Arial" w:eastAsia="Times New Roman" w:hAnsi="Arial" w:cs="Arial"/>
                <w:b/>
                <w:bCs/>
                <w:color w:val="FFFFFF"/>
                <w:kern w:val="0"/>
                <w:sz w:val="18"/>
                <w:szCs w:val="18"/>
                <w:lang w:eastAsia="sq-AL"/>
                <w14:ligatures w14:val="none"/>
              </w:rPr>
            </w:pPr>
            <w:r w:rsidRPr="00DC7CA4">
              <w:rPr>
                <w:rFonts w:ascii="Arial" w:eastAsia="Times New Roman" w:hAnsi="Arial" w:cs="Arial"/>
                <w:b/>
                <w:bCs/>
                <w:color w:val="FFFFFF"/>
                <w:kern w:val="0"/>
                <w:sz w:val="18"/>
                <w:szCs w:val="18"/>
                <w:lang w:eastAsia="sq-AL"/>
                <w14:ligatures w14:val="none"/>
              </w:rPr>
              <w:t>Kostot e Planifikuara</w:t>
            </w:r>
          </w:p>
        </w:tc>
        <w:tc>
          <w:tcPr>
            <w:tcW w:w="1260" w:type="dxa"/>
            <w:tcBorders>
              <w:top w:val="single" w:sz="8" w:space="0" w:color="auto"/>
              <w:left w:val="nil"/>
              <w:bottom w:val="nil"/>
              <w:right w:val="nil"/>
            </w:tcBorders>
            <w:shd w:val="clear" w:color="000000" w:fill="4472C4"/>
            <w:vAlign w:val="center"/>
            <w:hideMark/>
          </w:tcPr>
          <w:p w14:paraId="6BDC5C69" w14:textId="77777777" w:rsidR="00DC7CA4" w:rsidRPr="00DC7CA4" w:rsidRDefault="00DC7CA4" w:rsidP="00DC7CA4">
            <w:pPr>
              <w:spacing w:after="0" w:line="240" w:lineRule="auto"/>
              <w:jc w:val="center"/>
              <w:rPr>
                <w:rFonts w:ascii="Arial" w:eastAsia="Times New Roman" w:hAnsi="Arial" w:cs="Arial"/>
                <w:b/>
                <w:bCs/>
                <w:color w:val="FFFFFF"/>
                <w:kern w:val="0"/>
                <w:sz w:val="18"/>
                <w:szCs w:val="18"/>
                <w:lang w:eastAsia="sq-AL"/>
                <w14:ligatures w14:val="none"/>
              </w:rPr>
            </w:pPr>
            <w:r w:rsidRPr="00DC7CA4">
              <w:rPr>
                <w:rFonts w:ascii="Arial" w:eastAsia="Times New Roman" w:hAnsi="Arial" w:cs="Arial"/>
                <w:b/>
                <w:bCs/>
                <w:color w:val="FFFFFF"/>
                <w:kern w:val="0"/>
                <w:sz w:val="18"/>
                <w:szCs w:val="18"/>
                <w:lang w:eastAsia="sq-AL"/>
                <w14:ligatures w14:val="none"/>
              </w:rPr>
              <w:t>Kostot e Planifikuara</w:t>
            </w:r>
          </w:p>
        </w:tc>
        <w:tc>
          <w:tcPr>
            <w:tcW w:w="1717" w:type="dxa"/>
            <w:gridSpan w:val="2"/>
            <w:tcBorders>
              <w:top w:val="single" w:sz="8" w:space="0" w:color="auto"/>
              <w:left w:val="nil"/>
              <w:bottom w:val="nil"/>
              <w:right w:val="single" w:sz="8" w:space="0" w:color="auto"/>
            </w:tcBorders>
            <w:shd w:val="clear" w:color="000000" w:fill="4472C4"/>
            <w:vAlign w:val="center"/>
            <w:hideMark/>
          </w:tcPr>
          <w:p w14:paraId="7FD20B59" w14:textId="77777777" w:rsidR="00DC7CA4" w:rsidRPr="00DC7CA4" w:rsidRDefault="00DC7CA4" w:rsidP="00DC7CA4">
            <w:pPr>
              <w:spacing w:after="0" w:line="240" w:lineRule="auto"/>
              <w:jc w:val="center"/>
              <w:rPr>
                <w:rFonts w:ascii="Arial" w:eastAsia="Times New Roman" w:hAnsi="Arial" w:cs="Arial"/>
                <w:b/>
                <w:bCs/>
                <w:color w:val="FFFFFF"/>
                <w:kern w:val="0"/>
                <w:sz w:val="18"/>
                <w:szCs w:val="18"/>
                <w:lang w:eastAsia="sq-AL"/>
                <w14:ligatures w14:val="none"/>
              </w:rPr>
            </w:pPr>
            <w:r w:rsidRPr="00DC7CA4">
              <w:rPr>
                <w:rFonts w:ascii="Arial" w:eastAsia="Times New Roman" w:hAnsi="Arial" w:cs="Arial"/>
                <w:b/>
                <w:bCs/>
                <w:color w:val="FFFFFF"/>
                <w:kern w:val="0"/>
                <w:sz w:val="18"/>
                <w:szCs w:val="18"/>
                <w:lang w:eastAsia="sq-AL"/>
                <w14:ligatures w14:val="none"/>
              </w:rPr>
              <w:t>Hendeku Financiar</w:t>
            </w:r>
          </w:p>
        </w:tc>
      </w:tr>
      <w:tr w:rsidR="00DC7CA4" w:rsidRPr="00DC7CA4" w14:paraId="2BD81008" w14:textId="77777777" w:rsidTr="00DC7CA4">
        <w:trPr>
          <w:trHeight w:val="480"/>
        </w:trPr>
        <w:tc>
          <w:tcPr>
            <w:tcW w:w="1523" w:type="dxa"/>
            <w:vMerge/>
            <w:tcBorders>
              <w:top w:val="single" w:sz="8" w:space="0" w:color="auto"/>
              <w:left w:val="single" w:sz="8" w:space="0" w:color="auto"/>
              <w:bottom w:val="single" w:sz="8" w:space="0" w:color="4472C4"/>
              <w:right w:val="nil"/>
            </w:tcBorders>
            <w:vAlign w:val="center"/>
            <w:hideMark/>
          </w:tcPr>
          <w:p w14:paraId="7C94DC23" w14:textId="77777777" w:rsidR="00DC7CA4" w:rsidRPr="00DC7CA4" w:rsidRDefault="00DC7CA4" w:rsidP="00DC7CA4">
            <w:pPr>
              <w:spacing w:after="0" w:line="240" w:lineRule="auto"/>
              <w:rPr>
                <w:rFonts w:ascii="Arial" w:eastAsia="Times New Roman" w:hAnsi="Arial" w:cs="Arial"/>
                <w:b/>
                <w:bCs/>
                <w:color w:val="FFFFFF"/>
                <w:kern w:val="0"/>
                <w:sz w:val="18"/>
                <w:szCs w:val="18"/>
                <w:lang w:eastAsia="sq-AL"/>
                <w14:ligatures w14:val="none"/>
              </w:rPr>
            </w:pPr>
          </w:p>
        </w:tc>
        <w:tc>
          <w:tcPr>
            <w:tcW w:w="1617" w:type="dxa"/>
            <w:vMerge/>
            <w:tcBorders>
              <w:top w:val="single" w:sz="8" w:space="0" w:color="auto"/>
              <w:left w:val="nil"/>
              <w:bottom w:val="single" w:sz="8" w:space="0" w:color="4472C4"/>
              <w:right w:val="nil"/>
            </w:tcBorders>
            <w:vAlign w:val="center"/>
            <w:hideMark/>
          </w:tcPr>
          <w:p w14:paraId="75CE2EBC" w14:textId="77777777" w:rsidR="00DC7CA4" w:rsidRPr="00DC7CA4" w:rsidRDefault="00DC7CA4" w:rsidP="00DC7CA4">
            <w:pPr>
              <w:spacing w:after="0" w:line="240" w:lineRule="auto"/>
              <w:rPr>
                <w:rFonts w:ascii="Arial" w:eastAsia="Times New Roman" w:hAnsi="Arial" w:cs="Arial"/>
                <w:b/>
                <w:bCs/>
                <w:color w:val="FFFFFF"/>
                <w:kern w:val="0"/>
                <w:sz w:val="18"/>
                <w:szCs w:val="18"/>
                <w:lang w:eastAsia="sq-AL"/>
                <w14:ligatures w14:val="none"/>
              </w:rPr>
            </w:pPr>
          </w:p>
        </w:tc>
        <w:tc>
          <w:tcPr>
            <w:tcW w:w="1620" w:type="dxa"/>
            <w:tcBorders>
              <w:top w:val="nil"/>
              <w:left w:val="nil"/>
              <w:bottom w:val="nil"/>
              <w:right w:val="nil"/>
            </w:tcBorders>
            <w:shd w:val="clear" w:color="000000" w:fill="4472C4"/>
            <w:vAlign w:val="center"/>
            <w:hideMark/>
          </w:tcPr>
          <w:p w14:paraId="01E3E49A" w14:textId="77777777" w:rsidR="00DC7CA4" w:rsidRPr="00DC7CA4" w:rsidRDefault="00DC7CA4" w:rsidP="00DC7CA4">
            <w:pPr>
              <w:spacing w:after="0" w:line="240" w:lineRule="auto"/>
              <w:jc w:val="center"/>
              <w:rPr>
                <w:rFonts w:ascii="Arial" w:eastAsia="Times New Roman" w:hAnsi="Arial" w:cs="Arial"/>
                <w:b/>
                <w:bCs/>
                <w:color w:val="FFFFFF"/>
                <w:kern w:val="0"/>
                <w:sz w:val="18"/>
                <w:szCs w:val="18"/>
                <w:lang w:eastAsia="sq-AL"/>
                <w14:ligatures w14:val="none"/>
              </w:rPr>
            </w:pPr>
            <w:r w:rsidRPr="00DC7CA4">
              <w:rPr>
                <w:rFonts w:ascii="Arial" w:eastAsia="Times New Roman" w:hAnsi="Arial" w:cs="Arial"/>
                <w:b/>
                <w:bCs/>
                <w:color w:val="FFFFFF"/>
                <w:kern w:val="0"/>
                <w:sz w:val="18"/>
                <w:szCs w:val="18"/>
                <w:lang w:eastAsia="sq-AL"/>
                <w14:ligatures w14:val="none"/>
              </w:rPr>
              <w:t>2026-2028</w:t>
            </w:r>
          </w:p>
        </w:tc>
        <w:tc>
          <w:tcPr>
            <w:tcW w:w="1710" w:type="dxa"/>
            <w:tcBorders>
              <w:top w:val="nil"/>
              <w:left w:val="nil"/>
              <w:bottom w:val="nil"/>
              <w:right w:val="nil"/>
            </w:tcBorders>
            <w:shd w:val="clear" w:color="000000" w:fill="4472C4"/>
            <w:vAlign w:val="center"/>
            <w:hideMark/>
          </w:tcPr>
          <w:p w14:paraId="1EC596A1" w14:textId="77777777" w:rsidR="00DC7CA4" w:rsidRPr="00DC7CA4" w:rsidRDefault="00DC7CA4" w:rsidP="00DC7CA4">
            <w:pPr>
              <w:spacing w:after="0" w:line="240" w:lineRule="auto"/>
              <w:jc w:val="center"/>
              <w:rPr>
                <w:rFonts w:ascii="Arial" w:eastAsia="Times New Roman" w:hAnsi="Arial" w:cs="Arial"/>
                <w:b/>
                <w:bCs/>
                <w:color w:val="FFFFFF"/>
                <w:kern w:val="0"/>
                <w:sz w:val="18"/>
                <w:szCs w:val="18"/>
                <w:lang w:eastAsia="sq-AL"/>
                <w14:ligatures w14:val="none"/>
              </w:rPr>
            </w:pPr>
            <w:r w:rsidRPr="00DC7CA4">
              <w:rPr>
                <w:rFonts w:ascii="Arial" w:eastAsia="Times New Roman" w:hAnsi="Arial" w:cs="Arial"/>
                <w:b/>
                <w:bCs/>
                <w:color w:val="FFFFFF"/>
                <w:kern w:val="0"/>
                <w:sz w:val="18"/>
                <w:szCs w:val="18"/>
                <w:lang w:eastAsia="sq-AL"/>
                <w14:ligatures w14:val="none"/>
              </w:rPr>
              <w:t>PBA 2026-2028</w:t>
            </w:r>
          </w:p>
        </w:tc>
        <w:tc>
          <w:tcPr>
            <w:tcW w:w="1980" w:type="dxa"/>
            <w:gridSpan w:val="2"/>
            <w:tcBorders>
              <w:top w:val="nil"/>
              <w:left w:val="nil"/>
              <w:bottom w:val="nil"/>
              <w:right w:val="nil"/>
            </w:tcBorders>
            <w:shd w:val="clear" w:color="000000" w:fill="4472C4"/>
            <w:vAlign w:val="center"/>
            <w:hideMark/>
          </w:tcPr>
          <w:p w14:paraId="1D305830" w14:textId="77777777" w:rsidR="00DC7CA4" w:rsidRPr="00DC7CA4" w:rsidRDefault="00DC7CA4" w:rsidP="00DC7CA4">
            <w:pPr>
              <w:spacing w:after="0" w:line="240" w:lineRule="auto"/>
              <w:jc w:val="center"/>
              <w:rPr>
                <w:rFonts w:ascii="Arial" w:eastAsia="Times New Roman" w:hAnsi="Arial" w:cs="Arial"/>
                <w:b/>
                <w:bCs/>
                <w:color w:val="FFFFFF"/>
                <w:kern w:val="0"/>
                <w:sz w:val="18"/>
                <w:szCs w:val="18"/>
                <w:lang w:eastAsia="sq-AL"/>
                <w14:ligatures w14:val="none"/>
              </w:rPr>
            </w:pPr>
            <w:r w:rsidRPr="00DC7CA4">
              <w:rPr>
                <w:rFonts w:ascii="Arial" w:eastAsia="Times New Roman" w:hAnsi="Arial" w:cs="Arial"/>
                <w:b/>
                <w:bCs/>
                <w:color w:val="FFFFFF"/>
                <w:kern w:val="0"/>
                <w:sz w:val="18"/>
                <w:szCs w:val="18"/>
                <w:lang w:eastAsia="sq-AL"/>
                <w14:ligatures w14:val="none"/>
              </w:rPr>
              <w:t>PBA 2026-2028</w:t>
            </w:r>
          </w:p>
        </w:tc>
        <w:tc>
          <w:tcPr>
            <w:tcW w:w="997" w:type="dxa"/>
            <w:tcBorders>
              <w:top w:val="nil"/>
              <w:left w:val="nil"/>
              <w:bottom w:val="nil"/>
              <w:right w:val="single" w:sz="8" w:space="0" w:color="auto"/>
            </w:tcBorders>
            <w:shd w:val="clear" w:color="000000" w:fill="4472C4"/>
            <w:vAlign w:val="center"/>
            <w:hideMark/>
          </w:tcPr>
          <w:p w14:paraId="62B3EEAB" w14:textId="77777777" w:rsidR="00DC7CA4" w:rsidRPr="00DC7CA4" w:rsidRDefault="00DC7CA4" w:rsidP="00DC7CA4">
            <w:pPr>
              <w:spacing w:after="0" w:line="240" w:lineRule="auto"/>
              <w:jc w:val="center"/>
              <w:rPr>
                <w:rFonts w:ascii="Arial" w:eastAsia="Times New Roman" w:hAnsi="Arial" w:cs="Arial"/>
                <w:b/>
                <w:bCs/>
                <w:color w:val="FFFFFF"/>
                <w:kern w:val="0"/>
                <w:sz w:val="18"/>
                <w:szCs w:val="18"/>
                <w:lang w:eastAsia="sq-AL"/>
                <w14:ligatures w14:val="none"/>
              </w:rPr>
            </w:pPr>
            <w:r w:rsidRPr="00DC7CA4">
              <w:rPr>
                <w:rFonts w:ascii="Arial" w:eastAsia="Times New Roman" w:hAnsi="Arial" w:cs="Arial"/>
                <w:b/>
                <w:bCs/>
                <w:color w:val="FFFFFF"/>
                <w:kern w:val="0"/>
                <w:sz w:val="18"/>
                <w:szCs w:val="18"/>
                <w:lang w:eastAsia="sq-AL"/>
                <w14:ligatures w14:val="none"/>
              </w:rPr>
              <w:t>2023-2025</w:t>
            </w:r>
          </w:p>
        </w:tc>
      </w:tr>
      <w:tr w:rsidR="00DC7CA4" w:rsidRPr="00DC7CA4" w14:paraId="74EEA16A" w14:textId="77777777" w:rsidTr="00DC7CA4">
        <w:trPr>
          <w:trHeight w:val="210"/>
        </w:trPr>
        <w:tc>
          <w:tcPr>
            <w:tcW w:w="1523" w:type="dxa"/>
            <w:vMerge/>
            <w:tcBorders>
              <w:top w:val="single" w:sz="8" w:space="0" w:color="auto"/>
              <w:left w:val="single" w:sz="8" w:space="0" w:color="auto"/>
              <w:bottom w:val="single" w:sz="8" w:space="0" w:color="4472C4"/>
              <w:right w:val="nil"/>
            </w:tcBorders>
            <w:vAlign w:val="center"/>
            <w:hideMark/>
          </w:tcPr>
          <w:p w14:paraId="1AEBCAB1" w14:textId="77777777" w:rsidR="00DC7CA4" w:rsidRPr="00DC7CA4" w:rsidRDefault="00DC7CA4" w:rsidP="00DC7CA4">
            <w:pPr>
              <w:spacing w:after="0" w:line="240" w:lineRule="auto"/>
              <w:rPr>
                <w:rFonts w:ascii="Arial" w:eastAsia="Times New Roman" w:hAnsi="Arial" w:cs="Arial"/>
                <w:b/>
                <w:bCs/>
                <w:color w:val="FFFFFF"/>
                <w:kern w:val="0"/>
                <w:sz w:val="18"/>
                <w:szCs w:val="18"/>
                <w:lang w:eastAsia="sq-AL"/>
                <w14:ligatures w14:val="none"/>
              </w:rPr>
            </w:pPr>
          </w:p>
        </w:tc>
        <w:tc>
          <w:tcPr>
            <w:tcW w:w="1617" w:type="dxa"/>
            <w:vMerge/>
            <w:tcBorders>
              <w:top w:val="single" w:sz="8" w:space="0" w:color="auto"/>
              <w:left w:val="nil"/>
              <w:bottom w:val="single" w:sz="8" w:space="0" w:color="4472C4"/>
              <w:right w:val="nil"/>
            </w:tcBorders>
            <w:vAlign w:val="center"/>
            <w:hideMark/>
          </w:tcPr>
          <w:p w14:paraId="62CB9C39" w14:textId="77777777" w:rsidR="00DC7CA4" w:rsidRPr="00DC7CA4" w:rsidRDefault="00DC7CA4" w:rsidP="00DC7CA4">
            <w:pPr>
              <w:spacing w:after="0" w:line="240" w:lineRule="auto"/>
              <w:rPr>
                <w:rFonts w:ascii="Arial" w:eastAsia="Times New Roman" w:hAnsi="Arial" w:cs="Arial"/>
                <w:b/>
                <w:bCs/>
                <w:color w:val="FFFFFF"/>
                <w:kern w:val="0"/>
                <w:sz w:val="18"/>
                <w:szCs w:val="18"/>
                <w:lang w:eastAsia="sq-AL"/>
                <w14:ligatures w14:val="none"/>
              </w:rPr>
            </w:pPr>
          </w:p>
        </w:tc>
        <w:tc>
          <w:tcPr>
            <w:tcW w:w="1620" w:type="dxa"/>
            <w:tcBorders>
              <w:top w:val="nil"/>
              <w:left w:val="nil"/>
              <w:bottom w:val="single" w:sz="8" w:space="0" w:color="4472C4"/>
              <w:right w:val="nil"/>
            </w:tcBorders>
            <w:shd w:val="clear" w:color="000000" w:fill="4472C4"/>
            <w:vAlign w:val="center"/>
            <w:hideMark/>
          </w:tcPr>
          <w:p w14:paraId="38353231" w14:textId="77777777" w:rsidR="00DC7CA4" w:rsidRPr="00DC7CA4" w:rsidRDefault="00DC7CA4" w:rsidP="00DC7CA4">
            <w:pPr>
              <w:spacing w:after="0" w:line="240" w:lineRule="auto"/>
              <w:rPr>
                <w:rFonts w:ascii="Calibri" w:eastAsia="Times New Roman" w:hAnsi="Calibri" w:cs="Calibri"/>
                <w:color w:val="000000"/>
                <w:kern w:val="0"/>
                <w:sz w:val="22"/>
                <w:szCs w:val="22"/>
                <w:lang w:eastAsia="sq-AL"/>
                <w14:ligatures w14:val="none"/>
              </w:rPr>
            </w:pPr>
            <w:r w:rsidRPr="00DC7CA4">
              <w:rPr>
                <w:rFonts w:ascii="Calibri" w:eastAsia="Times New Roman" w:hAnsi="Calibri" w:cs="Calibri"/>
                <w:color w:val="000000"/>
                <w:kern w:val="0"/>
                <w:sz w:val="22"/>
                <w:szCs w:val="22"/>
                <w:lang w:eastAsia="sq-AL"/>
                <w14:ligatures w14:val="none"/>
              </w:rPr>
              <w:t> </w:t>
            </w:r>
          </w:p>
        </w:tc>
        <w:tc>
          <w:tcPr>
            <w:tcW w:w="1710" w:type="dxa"/>
            <w:tcBorders>
              <w:top w:val="nil"/>
              <w:left w:val="nil"/>
              <w:bottom w:val="single" w:sz="8" w:space="0" w:color="4472C4"/>
              <w:right w:val="nil"/>
            </w:tcBorders>
            <w:shd w:val="clear" w:color="000000" w:fill="4472C4"/>
            <w:vAlign w:val="center"/>
            <w:hideMark/>
          </w:tcPr>
          <w:p w14:paraId="6BD34276" w14:textId="77777777" w:rsidR="00DC7CA4" w:rsidRPr="00DC7CA4" w:rsidRDefault="00DC7CA4" w:rsidP="00DC7CA4">
            <w:pPr>
              <w:spacing w:after="0" w:line="240" w:lineRule="auto"/>
              <w:jc w:val="center"/>
              <w:rPr>
                <w:rFonts w:ascii="Arial" w:eastAsia="Times New Roman" w:hAnsi="Arial" w:cs="Arial"/>
                <w:b/>
                <w:bCs/>
                <w:color w:val="FFFFFF"/>
                <w:kern w:val="0"/>
                <w:sz w:val="18"/>
                <w:szCs w:val="18"/>
                <w:lang w:eastAsia="sq-AL"/>
                <w14:ligatures w14:val="none"/>
              </w:rPr>
            </w:pPr>
            <w:r w:rsidRPr="00DC7CA4">
              <w:rPr>
                <w:rFonts w:ascii="Arial" w:eastAsia="Times New Roman" w:hAnsi="Arial" w:cs="Arial"/>
                <w:b/>
                <w:bCs/>
                <w:color w:val="FFFFFF"/>
                <w:kern w:val="0"/>
                <w:sz w:val="18"/>
                <w:szCs w:val="18"/>
                <w:lang w:eastAsia="sq-AL"/>
                <w14:ligatures w14:val="none"/>
              </w:rPr>
              <w:t>Buxheti</w:t>
            </w:r>
          </w:p>
        </w:tc>
        <w:tc>
          <w:tcPr>
            <w:tcW w:w="1980" w:type="dxa"/>
            <w:gridSpan w:val="2"/>
            <w:tcBorders>
              <w:top w:val="nil"/>
              <w:left w:val="nil"/>
              <w:bottom w:val="single" w:sz="8" w:space="0" w:color="4472C4"/>
              <w:right w:val="nil"/>
            </w:tcBorders>
            <w:shd w:val="clear" w:color="000000" w:fill="4472C4"/>
            <w:vAlign w:val="center"/>
            <w:hideMark/>
          </w:tcPr>
          <w:p w14:paraId="22A99FB5" w14:textId="77777777" w:rsidR="00DC7CA4" w:rsidRPr="00DC7CA4" w:rsidRDefault="00DC7CA4" w:rsidP="00DC7CA4">
            <w:pPr>
              <w:spacing w:after="0" w:line="240" w:lineRule="auto"/>
              <w:jc w:val="center"/>
              <w:rPr>
                <w:rFonts w:ascii="Arial" w:eastAsia="Times New Roman" w:hAnsi="Arial" w:cs="Arial"/>
                <w:b/>
                <w:bCs/>
                <w:color w:val="FFFFFF"/>
                <w:kern w:val="0"/>
                <w:sz w:val="18"/>
                <w:szCs w:val="18"/>
                <w:lang w:eastAsia="sq-AL"/>
                <w14:ligatures w14:val="none"/>
              </w:rPr>
            </w:pPr>
            <w:r w:rsidRPr="00DC7CA4">
              <w:rPr>
                <w:rFonts w:ascii="Arial" w:eastAsia="Times New Roman" w:hAnsi="Arial" w:cs="Arial"/>
                <w:b/>
                <w:bCs/>
                <w:color w:val="FFFFFF"/>
                <w:kern w:val="0"/>
                <w:sz w:val="18"/>
                <w:szCs w:val="18"/>
                <w:lang w:eastAsia="sq-AL"/>
                <w14:ligatures w14:val="none"/>
              </w:rPr>
              <w:t xml:space="preserve"> Donatoret</w:t>
            </w:r>
          </w:p>
        </w:tc>
        <w:tc>
          <w:tcPr>
            <w:tcW w:w="997" w:type="dxa"/>
            <w:tcBorders>
              <w:top w:val="nil"/>
              <w:left w:val="nil"/>
              <w:bottom w:val="single" w:sz="8" w:space="0" w:color="4472C4"/>
              <w:right w:val="single" w:sz="8" w:space="0" w:color="auto"/>
            </w:tcBorders>
            <w:shd w:val="clear" w:color="000000" w:fill="4472C4"/>
            <w:vAlign w:val="center"/>
            <w:hideMark/>
          </w:tcPr>
          <w:p w14:paraId="60609986" w14:textId="77777777" w:rsidR="00DC7CA4" w:rsidRPr="00DC7CA4" w:rsidRDefault="00DC7CA4" w:rsidP="00DC7CA4">
            <w:pPr>
              <w:spacing w:after="0" w:line="240" w:lineRule="auto"/>
              <w:rPr>
                <w:rFonts w:ascii="Calibri" w:eastAsia="Times New Roman" w:hAnsi="Calibri" w:cs="Calibri"/>
                <w:color w:val="000000"/>
                <w:kern w:val="0"/>
                <w:sz w:val="22"/>
                <w:szCs w:val="22"/>
                <w:lang w:eastAsia="sq-AL"/>
                <w14:ligatures w14:val="none"/>
              </w:rPr>
            </w:pPr>
            <w:r w:rsidRPr="00DC7CA4">
              <w:rPr>
                <w:rFonts w:ascii="Calibri" w:eastAsia="Times New Roman" w:hAnsi="Calibri" w:cs="Calibri"/>
                <w:color w:val="000000"/>
                <w:kern w:val="0"/>
                <w:sz w:val="22"/>
                <w:szCs w:val="22"/>
                <w:lang w:eastAsia="sq-AL"/>
                <w14:ligatures w14:val="none"/>
              </w:rPr>
              <w:t> </w:t>
            </w:r>
          </w:p>
        </w:tc>
      </w:tr>
      <w:tr w:rsidR="00DC7CA4" w:rsidRPr="00DC7CA4" w14:paraId="55F2D7A9" w14:textId="77777777" w:rsidTr="00DC7CA4">
        <w:trPr>
          <w:trHeight w:val="525"/>
        </w:trPr>
        <w:tc>
          <w:tcPr>
            <w:tcW w:w="1523" w:type="dxa"/>
            <w:vMerge w:val="restart"/>
            <w:tcBorders>
              <w:top w:val="nil"/>
              <w:left w:val="single" w:sz="8" w:space="0" w:color="auto"/>
              <w:bottom w:val="single" w:sz="8" w:space="0" w:color="8EAADB"/>
              <w:right w:val="single" w:sz="8" w:space="0" w:color="8EAADB"/>
            </w:tcBorders>
            <w:shd w:val="clear" w:color="000000" w:fill="D9E2F3"/>
            <w:vAlign w:val="center"/>
            <w:hideMark/>
          </w:tcPr>
          <w:p w14:paraId="01B34364" w14:textId="77777777" w:rsidR="00DC7CA4" w:rsidRPr="00DC7CA4" w:rsidRDefault="00DC7CA4" w:rsidP="00DC7CA4">
            <w:pPr>
              <w:spacing w:after="0" w:line="240" w:lineRule="auto"/>
              <w:jc w:val="center"/>
              <w:rPr>
                <w:rFonts w:ascii="Arial" w:eastAsia="Times New Roman" w:hAnsi="Arial" w:cs="Arial"/>
                <w:b/>
                <w:bCs/>
                <w:color w:val="000000"/>
                <w:kern w:val="0"/>
                <w:sz w:val="18"/>
                <w:szCs w:val="18"/>
                <w:lang w:eastAsia="sq-AL"/>
                <w14:ligatures w14:val="none"/>
              </w:rPr>
            </w:pPr>
            <w:r w:rsidRPr="00DC7CA4">
              <w:rPr>
                <w:rFonts w:ascii="Arial" w:eastAsia="Times New Roman" w:hAnsi="Arial" w:cs="Arial"/>
                <w:b/>
                <w:bCs/>
                <w:color w:val="000000"/>
                <w:kern w:val="0"/>
                <w:sz w:val="18"/>
                <w:szCs w:val="18"/>
                <w:lang w:eastAsia="sq-AL"/>
                <w14:ligatures w14:val="none"/>
              </w:rPr>
              <w:t>Qëllimi i Politikës I</w:t>
            </w:r>
          </w:p>
        </w:tc>
        <w:tc>
          <w:tcPr>
            <w:tcW w:w="1617" w:type="dxa"/>
            <w:tcBorders>
              <w:top w:val="nil"/>
              <w:left w:val="nil"/>
              <w:bottom w:val="single" w:sz="8" w:space="0" w:color="8EAADB"/>
              <w:right w:val="single" w:sz="8" w:space="0" w:color="8EAADB"/>
            </w:tcBorders>
            <w:shd w:val="clear" w:color="000000" w:fill="D9E2F3"/>
            <w:vAlign w:val="center"/>
            <w:hideMark/>
          </w:tcPr>
          <w:p w14:paraId="552D0BC0"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Korente</w:t>
            </w:r>
          </w:p>
        </w:tc>
        <w:tc>
          <w:tcPr>
            <w:tcW w:w="1620" w:type="dxa"/>
            <w:tcBorders>
              <w:top w:val="nil"/>
              <w:left w:val="nil"/>
              <w:bottom w:val="single" w:sz="8" w:space="0" w:color="8EAADB"/>
              <w:right w:val="single" w:sz="8" w:space="0" w:color="8EAADB"/>
            </w:tcBorders>
            <w:shd w:val="clear" w:color="000000" w:fill="D9E2F3"/>
            <w:vAlign w:val="center"/>
            <w:hideMark/>
          </w:tcPr>
          <w:p w14:paraId="3C2895FA"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12,681,193,149</w:t>
            </w:r>
          </w:p>
        </w:tc>
        <w:tc>
          <w:tcPr>
            <w:tcW w:w="1710" w:type="dxa"/>
            <w:tcBorders>
              <w:top w:val="nil"/>
              <w:left w:val="nil"/>
              <w:bottom w:val="single" w:sz="8" w:space="0" w:color="8EAADB"/>
              <w:right w:val="single" w:sz="8" w:space="0" w:color="8EAADB"/>
            </w:tcBorders>
            <w:shd w:val="clear" w:color="000000" w:fill="D9E2F3"/>
            <w:vAlign w:val="center"/>
            <w:hideMark/>
          </w:tcPr>
          <w:p w14:paraId="7C0E5E66"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12,675,193,149</w:t>
            </w:r>
          </w:p>
        </w:tc>
        <w:tc>
          <w:tcPr>
            <w:tcW w:w="1980" w:type="dxa"/>
            <w:gridSpan w:val="2"/>
            <w:tcBorders>
              <w:top w:val="nil"/>
              <w:left w:val="nil"/>
              <w:bottom w:val="single" w:sz="8" w:space="0" w:color="8EAADB"/>
              <w:right w:val="single" w:sz="8" w:space="0" w:color="8EAADB"/>
            </w:tcBorders>
            <w:shd w:val="clear" w:color="000000" w:fill="D9E2F3"/>
            <w:vAlign w:val="center"/>
            <w:hideMark/>
          </w:tcPr>
          <w:p w14:paraId="4E48734D"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6,000,000</w:t>
            </w:r>
          </w:p>
        </w:tc>
        <w:tc>
          <w:tcPr>
            <w:tcW w:w="997" w:type="dxa"/>
            <w:vMerge w:val="restart"/>
            <w:tcBorders>
              <w:top w:val="nil"/>
              <w:left w:val="single" w:sz="8" w:space="0" w:color="8EAADB"/>
              <w:bottom w:val="single" w:sz="8" w:space="0" w:color="8EAADB"/>
              <w:right w:val="single" w:sz="8" w:space="0" w:color="auto"/>
            </w:tcBorders>
            <w:shd w:val="clear" w:color="000000" w:fill="D9E2F3"/>
            <w:vAlign w:val="center"/>
            <w:hideMark/>
          </w:tcPr>
          <w:p w14:paraId="4C7C41BD" w14:textId="77777777" w:rsidR="00DC7CA4" w:rsidRPr="00DC7CA4" w:rsidRDefault="00DC7CA4" w:rsidP="00DC7CA4">
            <w:pPr>
              <w:spacing w:after="0" w:line="240" w:lineRule="auto"/>
              <w:jc w:val="center"/>
              <w:rPr>
                <w:rFonts w:ascii="Arial" w:eastAsia="Times New Roman" w:hAnsi="Arial" w:cs="Arial"/>
                <w:b/>
                <w:bCs/>
                <w:i/>
                <w:iCs/>
                <w:color w:val="000000"/>
                <w:kern w:val="0"/>
                <w:sz w:val="18"/>
                <w:szCs w:val="18"/>
                <w:lang w:eastAsia="sq-AL"/>
                <w14:ligatures w14:val="none"/>
              </w:rPr>
            </w:pPr>
            <w:r w:rsidRPr="00DC7CA4">
              <w:rPr>
                <w:rFonts w:ascii="Arial" w:eastAsia="Times New Roman" w:hAnsi="Arial" w:cs="Arial"/>
                <w:b/>
                <w:bCs/>
                <w:i/>
                <w:iCs/>
                <w:color w:val="000000"/>
                <w:kern w:val="0"/>
                <w:sz w:val="18"/>
                <w:szCs w:val="18"/>
                <w:lang w:eastAsia="sq-AL"/>
                <w14:ligatures w14:val="none"/>
              </w:rPr>
              <w:t>0</w:t>
            </w:r>
          </w:p>
        </w:tc>
      </w:tr>
      <w:tr w:rsidR="00DC7CA4" w:rsidRPr="00DC7CA4" w14:paraId="7D9BDF5E" w14:textId="77777777" w:rsidTr="00DC7CA4">
        <w:trPr>
          <w:trHeight w:val="495"/>
        </w:trPr>
        <w:tc>
          <w:tcPr>
            <w:tcW w:w="1523" w:type="dxa"/>
            <w:vMerge/>
            <w:tcBorders>
              <w:top w:val="nil"/>
              <w:left w:val="single" w:sz="8" w:space="0" w:color="auto"/>
              <w:bottom w:val="single" w:sz="8" w:space="0" w:color="8EAADB"/>
              <w:right w:val="single" w:sz="8" w:space="0" w:color="8EAADB"/>
            </w:tcBorders>
            <w:vAlign w:val="center"/>
            <w:hideMark/>
          </w:tcPr>
          <w:p w14:paraId="60484CBA" w14:textId="77777777" w:rsidR="00DC7CA4" w:rsidRPr="00DC7CA4" w:rsidRDefault="00DC7CA4" w:rsidP="00DC7CA4">
            <w:pPr>
              <w:spacing w:after="0" w:line="240" w:lineRule="auto"/>
              <w:rPr>
                <w:rFonts w:ascii="Arial" w:eastAsia="Times New Roman" w:hAnsi="Arial" w:cs="Arial"/>
                <w:b/>
                <w:bCs/>
                <w:color w:val="000000"/>
                <w:kern w:val="0"/>
                <w:sz w:val="18"/>
                <w:szCs w:val="18"/>
                <w:lang w:eastAsia="sq-AL"/>
                <w14:ligatures w14:val="none"/>
              </w:rPr>
            </w:pPr>
          </w:p>
        </w:tc>
        <w:tc>
          <w:tcPr>
            <w:tcW w:w="1617" w:type="dxa"/>
            <w:tcBorders>
              <w:top w:val="nil"/>
              <w:left w:val="nil"/>
              <w:bottom w:val="single" w:sz="8" w:space="0" w:color="8EAADB"/>
              <w:right w:val="single" w:sz="8" w:space="0" w:color="8EAADB"/>
            </w:tcBorders>
            <w:shd w:val="clear" w:color="auto" w:fill="auto"/>
            <w:vAlign w:val="center"/>
            <w:hideMark/>
          </w:tcPr>
          <w:p w14:paraId="50B46FB5"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Kapitale</w:t>
            </w:r>
          </w:p>
        </w:tc>
        <w:tc>
          <w:tcPr>
            <w:tcW w:w="1620" w:type="dxa"/>
            <w:tcBorders>
              <w:top w:val="nil"/>
              <w:left w:val="nil"/>
              <w:bottom w:val="single" w:sz="8" w:space="0" w:color="8EAADB"/>
              <w:right w:val="single" w:sz="8" w:space="0" w:color="8EAADB"/>
            </w:tcBorders>
            <w:shd w:val="clear" w:color="auto" w:fill="auto"/>
            <w:vAlign w:val="center"/>
            <w:hideMark/>
          </w:tcPr>
          <w:p w14:paraId="352E616D"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468,287,000</w:t>
            </w:r>
          </w:p>
        </w:tc>
        <w:tc>
          <w:tcPr>
            <w:tcW w:w="1710" w:type="dxa"/>
            <w:tcBorders>
              <w:top w:val="nil"/>
              <w:left w:val="nil"/>
              <w:bottom w:val="single" w:sz="8" w:space="0" w:color="8EAADB"/>
              <w:right w:val="single" w:sz="8" w:space="0" w:color="8EAADB"/>
            </w:tcBorders>
            <w:shd w:val="clear" w:color="auto" w:fill="auto"/>
            <w:vAlign w:val="center"/>
            <w:hideMark/>
          </w:tcPr>
          <w:p w14:paraId="4F5C50F0"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468,287,000</w:t>
            </w:r>
          </w:p>
        </w:tc>
        <w:tc>
          <w:tcPr>
            <w:tcW w:w="1980" w:type="dxa"/>
            <w:gridSpan w:val="2"/>
            <w:tcBorders>
              <w:top w:val="nil"/>
              <w:left w:val="nil"/>
              <w:bottom w:val="single" w:sz="8" w:space="0" w:color="8EAADB"/>
              <w:right w:val="single" w:sz="8" w:space="0" w:color="8EAADB"/>
            </w:tcBorders>
            <w:shd w:val="clear" w:color="000000" w:fill="D9E2F3"/>
            <w:vAlign w:val="center"/>
            <w:hideMark/>
          </w:tcPr>
          <w:p w14:paraId="2399E5D3"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0</w:t>
            </w:r>
          </w:p>
        </w:tc>
        <w:tc>
          <w:tcPr>
            <w:tcW w:w="997" w:type="dxa"/>
            <w:vMerge/>
            <w:tcBorders>
              <w:top w:val="nil"/>
              <w:left w:val="single" w:sz="8" w:space="0" w:color="8EAADB"/>
              <w:bottom w:val="single" w:sz="8" w:space="0" w:color="8EAADB"/>
              <w:right w:val="single" w:sz="8" w:space="0" w:color="auto"/>
            </w:tcBorders>
            <w:vAlign w:val="center"/>
            <w:hideMark/>
          </w:tcPr>
          <w:p w14:paraId="621292F0" w14:textId="77777777" w:rsidR="00DC7CA4" w:rsidRPr="00DC7CA4" w:rsidRDefault="00DC7CA4" w:rsidP="00DC7CA4">
            <w:pPr>
              <w:spacing w:after="0" w:line="240" w:lineRule="auto"/>
              <w:rPr>
                <w:rFonts w:ascii="Arial" w:eastAsia="Times New Roman" w:hAnsi="Arial" w:cs="Arial"/>
                <w:b/>
                <w:bCs/>
                <w:i/>
                <w:iCs/>
                <w:color w:val="000000"/>
                <w:kern w:val="0"/>
                <w:sz w:val="18"/>
                <w:szCs w:val="18"/>
                <w:lang w:eastAsia="sq-AL"/>
                <w14:ligatures w14:val="none"/>
              </w:rPr>
            </w:pPr>
          </w:p>
        </w:tc>
      </w:tr>
      <w:tr w:rsidR="00DC7CA4" w:rsidRPr="00DC7CA4" w14:paraId="645D7B85" w14:textId="77777777" w:rsidTr="00DC7CA4">
        <w:trPr>
          <w:trHeight w:val="510"/>
        </w:trPr>
        <w:tc>
          <w:tcPr>
            <w:tcW w:w="1523" w:type="dxa"/>
            <w:vMerge w:val="restart"/>
            <w:tcBorders>
              <w:top w:val="nil"/>
              <w:left w:val="single" w:sz="8" w:space="0" w:color="auto"/>
              <w:bottom w:val="single" w:sz="8" w:space="0" w:color="8EAADB"/>
              <w:right w:val="single" w:sz="8" w:space="0" w:color="8EAADB"/>
            </w:tcBorders>
            <w:shd w:val="clear" w:color="000000" w:fill="D9E2F3"/>
            <w:vAlign w:val="center"/>
            <w:hideMark/>
          </w:tcPr>
          <w:p w14:paraId="5FD525B6" w14:textId="77777777" w:rsidR="00DC7CA4" w:rsidRPr="00DC7CA4" w:rsidRDefault="00DC7CA4" w:rsidP="00DC7CA4">
            <w:pPr>
              <w:spacing w:after="0" w:line="240" w:lineRule="auto"/>
              <w:jc w:val="center"/>
              <w:rPr>
                <w:rFonts w:ascii="Arial" w:eastAsia="Times New Roman" w:hAnsi="Arial" w:cs="Arial"/>
                <w:b/>
                <w:bCs/>
                <w:color w:val="000000"/>
                <w:kern w:val="0"/>
                <w:sz w:val="18"/>
                <w:szCs w:val="18"/>
                <w:lang w:eastAsia="sq-AL"/>
                <w14:ligatures w14:val="none"/>
              </w:rPr>
            </w:pPr>
            <w:r w:rsidRPr="00DC7CA4">
              <w:rPr>
                <w:rFonts w:ascii="Arial" w:eastAsia="Times New Roman" w:hAnsi="Arial" w:cs="Arial"/>
                <w:b/>
                <w:bCs/>
                <w:color w:val="000000"/>
                <w:kern w:val="0"/>
                <w:sz w:val="18"/>
                <w:szCs w:val="18"/>
                <w:lang w:eastAsia="sq-AL"/>
                <w14:ligatures w14:val="none"/>
              </w:rPr>
              <w:t>Qëllimi i Politikës II</w:t>
            </w:r>
          </w:p>
        </w:tc>
        <w:tc>
          <w:tcPr>
            <w:tcW w:w="1617" w:type="dxa"/>
            <w:tcBorders>
              <w:top w:val="nil"/>
              <w:left w:val="nil"/>
              <w:bottom w:val="single" w:sz="8" w:space="0" w:color="8EAADB"/>
              <w:right w:val="single" w:sz="8" w:space="0" w:color="8EAADB"/>
            </w:tcBorders>
            <w:shd w:val="clear" w:color="000000" w:fill="D9E2F3"/>
            <w:vAlign w:val="center"/>
            <w:hideMark/>
          </w:tcPr>
          <w:p w14:paraId="0F14AE08"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Korente</w:t>
            </w:r>
          </w:p>
        </w:tc>
        <w:tc>
          <w:tcPr>
            <w:tcW w:w="1620" w:type="dxa"/>
            <w:tcBorders>
              <w:top w:val="nil"/>
              <w:left w:val="nil"/>
              <w:bottom w:val="single" w:sz="8" w:space="0" w:color="8EAADB"/>
              <w:right w:val="single" w:sz="8" w:space="0" w:color="8EAADB"/>
            </w:tcBorders>
            <w:shd w:val="clear" w:color="000000" w:fill="D9E2F3"/>
            <w:vAlign w:val="center"/>
            <w:hideMark/>
          </w:tcPr>
          <w:p w14:paraId="27652680"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7,798,399,066</w:t>
            </w:r>
          </w:p>
        </w:tc>
        <w:tc>
          <w:tcPr>
            <w:tcW w:w="1710" w:type="dxa"/>
            <w:tcBorders>
              <w:top w:val="nil"/>
              <w:left w:val="nil"/>
              <w:bottom w:val="single" w:sz="8" w:space="0" w:color="8EAADB"/>
              <w:right w:val="single" w:sz="8" w:space="0" w:color="8EAADB"/>
            </w:tcBorders>
            <w:shd w:val="clear" w:color="000000" w:fill="D9E2F3"/>
            <w:vAlign w:val="center"/>
            <w:hideMark/>
          </w:tcPr>
          <w:p w14:paraId="6E82BBD0"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7,796,164,066</w:t>
            </w:r>
          </w:p>
        </w:tc>
        <w:tc>
          <w:tcPr>
            <w:tcW w:w="1980" w:type="dxa"/>
            <w:gridSpan w:val="2"/>
            <w:tcBorders>
              <w:top w:val="nil"/>
              <w:left w:val="nil"/>
              <w:bottom w:val="single" w:sz="8" w:space="0" w:color="8EAADB"/>
              <w:right w:val="single" w:sz="8" w:space="0" w:color="8EAADB"/>
            </w:tcBorders>
            <w:shd w:val="clear" w:color="000000" w:fill="D9E2F3"/>
            <w:vAlign w:val="center"/>
            <w:hideMark/>
          </w:tcPr>
          <w:p w14:paraId="286C070F"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2,235,000</w:t>
            </w:r>
          </w:p>
        </w:tc>
        <w:tc>
          <w:tcPr>
            <w:tcW w:w="997" w:type="dxa"/>
            <w:vMerge w:val="restart"/>
            <w:tcBorders>
              <w:top w:val="single" w:sz="8" w:space="0" w:color="4472C4"/>
              <w:left w:val="single" w:sz="8" w:space="0" w:color="8EAADB"/>
              <w:bottom w:val="single" w:sz="8" w:space="0" w:color="8EAADB"/>
              <w:right w:val="single" w:sz="8" w:space="0" w:color="auto"/>
            </w:tcBorders>
            <w:shd w:val="clear" w:color="000000" w:fill="D9E2F3"/>
            <w:vAlign w:val="center"/>
            <w:hideMark/>
          </w:tcPr>
          <w:p w14:paraId="5357A4E3" w14:textId="77777777" w:rsidR="00DC7CA4" w:rsidRPr="00DC7CA4" w:rsidRDefault="00DC7CA4" w:rsidP="00DC7CA4">
            <w:pPr>
              <w:spacing w:after="0" w:line="240" w:lineRule="auto"/>
              <w:jc w:val="center"/>
              <w:rPr>
                <w:rFonts w:ascii="Arial" w:eastAsia="Times New Roman" w:hAnsi="Arial" w:cs="Arial"/>
                <w:b/>
                <w:bCs/>
                <w:i/>
                <w:iCs/>
                <w:color w:val="000000"/>
                <w:kern w:val="0"/>
                <w:sz w:val="18"/>
                <w:szCs w:val="18"/>
                <w:lang w:eastAsia="sq-AL"/>
                <w14:ligatures w14:val="none"/>
              </w:rPr>
            </w:pPr>
            <w:r w:rsidRPr="00DC7CA4">
              <w:rPr>
                <w:rFonts w:ascii="Arial" w:eastAsia="Times New Roman" w:hAnsi="Arial" w:cs="Arial"/>
                <w:b/>
                <w:bCs/>
                <w:i/>
                <w:iCs/>
                <w:color w:val="000000"/>
                <w:kern w:val="0"/>
                <w:sz w:val="18"/>
                <w:szCs w:val="18"/>
                <w:lang w:eastAsia="sq-AL"/>
                <w14:ligatures w14:val="none"/>
              </w:rPr>
              <w:t>0</w:t>
            </w:r>
          </w:p>
        </w:tc>
      </w:tr>
      <w:tr w:rsidR="00DC7CA4" w:rsidRPr="00DC7CA4" w14:paraId="2168B559" w14:textId="77777777" w:rsidTr="00DC7CA4">
        <w:trPr>
          <w:trHeight w:val="510"/>
        </w:trPr>
        <w:tc>
          <w:tcPr>
            <w:tcW w:w="1523" w:type="dxa"/>
            <w:vMerge/>
            <w:tcBorders>
              <w:top w:val="nil"/>
              <w:left w:val="single" w:sz="8" w:space="0" w:color="auto"/>
              <w:bottom w:val="single" w:sz="8" w:space="0" w:color="8EAADB"/>
              <w:right w:val="single" w:sz="8" w:space="0" w:color="8EAADB"/>
            </w:tcBorders>
            <w:vAlign w:val="center"/>
            <w:hideMark/>
          </w:tcPr>
          <w:p w14:paraId="71587C19" w14:textId="77777777" w:rsidR="00DC7CA4" w:rsidRPr="00DC7CA4" w:rsidRDefault="00DC7CA4" w:rsidP="00DC7CA4">
            <w:pPr>
              <w:spacing w:after="0" w:line="240" w:lineRule="auto"/>
              <w:rPr>
                <w:rFonts w:ascii="Arial" w:eastAsia="Times New Roman" w:hAnsi="Arial" w:cs="Arial"/>
                <w:b/>
                <w:bCs/>
                <w:color w:val="000000"/>
                <w:kern w:val="0"/>
                <w:sz w:val="18"/>
                <w:szCs w:val="18"/>
                <w:lang w:eastAsia="sq-AL"/>
                <w14:ligatures w14:val="none"/>
              </w:rPr>
            </w:pPr>
          </w:p>
        </w:tc>
        <w:tc>
          <w:tcPr>
            <w:tcW w:w="1617" w:type="dxa"/>
            <w:tcBorders>
              <w:top w:val="nil"/>
              <w:left w:val="nil"/>
              <w:bottom w:val="single" w:sz="8" w:space="0" w:color="8EAADB"/>
              <w:right w:val="single" w:sz="8" w:space="0" w:color="8EAADB"/>
            </w:tcBorders>
            <w:shd w:val="clear" w:color="auto" w:fill="auto"/>
            <w:vAlign w:val="center"/>
            <w:hideMark/>
          </w:tcPr>
          <w:p w14:paraId="6A9DC2AA"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Kapitale</w:t>
            </w:r>
          </w:p>
        </w:tc>
        <w:tc>
          <w:tcPr>
            <w:tcW w:w="1620" w:type="dxa"/>
            <w:tcBorders>
              <w:top w:val="nil"/>
              <w:left w:val="nil"/>
              <w:bottom w:val="single" w:sz="8" w:space="0" w:color="8EAADB"/>
              <w:right w:val="single" w:sz="8" w:space="0" w:color="8EAADB"/>
            </w:tcBorders>
            <w:shd w:val="clear" w:color="auto" w:fill="auto"/>
            <w:vAlign w:val="center"/>
            <w:hideMark/>
          </w:tcPr>
          <w:p w14:paraId="4141F010"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34,198,521,998</w:t>
            </w:r>
          </w:p>
        </w:tc>
        <w:tc>
          <w:tcPr>
            <w:tcW w:w="1710" w:type="dxa"/>
            <w:tcBorders>
              <w:top w:val="nil"/>
              <w:left w:val="nil"/>
              <w:bottom w:val="single" w:sz="8" w:space="0" w:color="8EAADB"/>
              <w:right w:val="single" w:sz="8" w:space="0" w:color="8EAADB"/>
            </w:tcBorders>
            <w:shd w:val="clear" w:color="auto" w:fill="auto"/>
            <w:vAlign w:val="center"/>
            <w:hideMark/>
          </w:tcPr>
          <w:p w14:paraId="19A37CC4"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3,941,821,998</w:t>
            </w:r>
          </w:p>
        </w:tc>
        <w:tc>
          <w:tcPr>
            <w:tcW w:w="1980" w:type="dxa"/>
            <w:gridSpan w:val="2"/>
            <w:tcBorders>
              <w:top w:val="nil"/>
              <w:left w:val="nil"/>
              <w:bottom w:val="single" w:sz="8" w:space="0" w:color="8EAADB"/>
              <w:right w:val="single" w:sz="8" w:space="0" w:color="8EAADB"/>
            </w:tcBorders>
            <w:shd w:val="clear" w:color="auto" w:fill="auto"/>
            <w:vAlign w:val="center"/>
            <w:hideMark/>
          </w:tcPr>
          <w:p w14:paraId="2FF634B6"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30,256,700,000</w:t>
            </w:r>
          </w:p>
        </w:tc>
        <w:tc>
          <w:tcPr>
            <w:tcW w:w="997" w:type="dxa"/>
            <w:vMerge/>
            <w:tcBorders>
              <w:top w:val="single" w:sz="8" w:space="0" w:color="4472C4"/>
              <w:left w:val="single" w:sz="8" w:space="0" w:color="8EAADB"/>
              <w:bottom w:val="single" w:sz="8" w:space="0" w:color="8EAADB"/>
              <w:right w:val="single" w:sz="8" w:space="0" w:color="auto"/>
            </w:tcBorders>
            <w:vAlign w:val="center"/>
            <w:hideMark/>
          </w:tcPr>
          <w:p w14:paraId="1350E4DD" w14:textId="77777777" w:rsidR="00DC7CA4" w:rsidRPr="00DC7CA4" w:rsidRDefault="00DC7CA4" w:rsidP="00DC7CA4">
            <w:pPr>
              <w:spacing w:after="0" w:line="240" w:lineRule="auto"/>
              <w:rPr>
                <w:rFonts w:ascii="Arial" w:eastAsia="Times New Roman" w:hAnsi="Arial" w:cs="Arial"/>
                <w:b/>
                <w:bCs/>
                <w:i/>
                <w:iCs/>
                <w:color w:val="000000"/>
                <w:kern w:val="0"/>
                <w:sz w:val="18"/>
                <w:szCs w:val="18"/>
                <w:lang w:eastAsia="sq-AL"/>
                <w14:ligatures w14:val="none"/>
              </w:rPr>
            </w:pPr>
          </w:p>
        </w:tc>
      </w:tr>
      <w:tr w:rsidR="00DC7CA4" w:rsidRPr="00DC7CA4" w14:paraId="7BE97367" w14:textId="77777777" w:rsidTr="00DC7CA4">
        <w:trPr>
          <w:trHeight w:val="450"/>
        </w:trPr>
        <w:tc>
          <w:tcPr>
            <w:tcW w:w="1523" w:type="dxa"/>
            <w:vMerge w:val="restart"/>
            <w:tcBorders>
              <w:top w:val="nil"/>
              <w:left w:val="single" w:sz="8" w:space="0" w:color="auto"/>
              <w:bottom w:val="single" w:sz="8" w:space="0" w:color="8EAADB"/>
              <w:right w:val="single" w:sz="8" w:space="0" w:color="8EAADB"/>
            </w:tcBorders>
            <w:shd w:val="clear" w:color="000000" w:fill="D9E2F3"/>
            <w:vAlign w:val="center"/>
            <w:hideMark/>
          </w:tcPr>
          <w:p w14:paraId="4901E09D" w14:textId="77777777" w:rsidR="00DC7CA4" w:rsidRPr="00DC7CA4" w:rsidRDefault="00DC7CA4" w:rsidP="00DC7CA4">
            <w:pPr>
              <w:spacing w:after="0" w:line="240" w:lineRule="auto"/>
              <w:jc w:val="center"/>
              <w:rPr>
                <w:rFonts w:ascii="Arial" w:eastAsia="Times New Roman" w:hAnsi="Arial" w:cs="Arial"/>
                <w:b/>
                <w:bCs/>
                <w:color w:val="000000"/>
                <w:kern w:val="0"/>
                <w:sz w:val="18"/>
                <w:szCs w:val="18"/>
                <w:lang w:eastAsia="sq-AL"/>
                <w14:ligatures w14:val="none"/>
              </w:rPr>
            </w:pPr>
            <w:r w:rsidRPr="00DC7CA4">
              <w:rPr>
                <w:rFonts w:ascii="Arial" w:eastAsia="Times New Roman" w:hAnsi="Arial" w:cs="Arial"/>
                <w:b/>
                <w:bCs/>
                <w:color w:val="000000"/>
                <w:kern w:val="0"/>
                <w:sz w:val="18"/>
                <w:szCs w:val="18"/>
                <w:lang w:eastAsia="sq-AL"/>
                <w14:ligatures w14:val="none"/>
              </w:rPr>
              <w:t>Qëllimi i Politikës III</w:t>
            </w:r>
          </w:p>
        </w:tc>
        <w:tc>
          <w:tcPr>
            <w:tcW w:w="1617" w:type="dxa"/>
            <w:tcBorders>
              <w:top w:val="nil"/>
              <w:left w:val="nil"/>
              <w:bottom w:val="single" w:sz="8" w:space="0" w:color="8EAADB"/>
              <w:right w:val="single" w:sz="8" w:space="0" w:color="8EAADB"/>
            </w:tcBorders>
            <w:shd w:val="clear" w:color="000000" w:fill="D9E2F3"/>
            <w:vAlign w:val="center"/>
            <w:hideMark/>
          </w:tcPr>
          <w:p w14:paraId="6812B33C"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Korente</w:t>
            </w:r>
          </w:p>
        </w:tc>
        <w:tc>
          <w:tcPr>
            <w:tcW w:w="1620" w:type="dxa"/>
            <w:tcBorders>
              <w:top w:val="nil"/>
              <w:left w:val="nil"/>
              <w:bottom w:val="single" w:sz="8" w:space="0" w:color="8EAADB"/>
              <w:right w:val="single" w:sz="8" w:space="0" w:color="8EAADB"/>
            </w:tcBorders>
            <w:shd w:val="clear" w:color="000000" w:fill="D9E2F3"/>
            <w:vAlign w:val="center"/>
            <w:hideMark/>
          </w:tcPr>
          <w:p w14:paraId="3072FA96"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945,293,124</w:t>
            </w:r>
          </w:p>
        </w:tc>
        <w:tc>
          <w:tcPr>
            <w:tcW w:w="1710" w:type="dxa"/>
            <w:tcBorders>
              <w:top w:val="nil"/>
              <w:left w:val="nil"/>
              <w:bottom w:val="single" w:sz="8" w:space="0" w:color="8EAADB"/>
              <w:right w:val="single" w:sz="8" w:space="0" w:color="8EAADB"/>
            </w:tcBorders>
            <w:shd w:val="clear" w:color="000000" w:fill="D9E2F3"/>
            <w:vAlign w:val="center"/>
            <w:hideMark/>
          </w:tcPr>
          <w:p w14:paraId="460414A6"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945,293,124</w:t>
            </w:r>
          </w:p>
        </w:tc>
        <w:tc>
          <w:tcPr>
            <w:tcW w:w="1980" w:type="dxa"/>
            <w:gridSpan w:val="2"/>
            <w:tcBorders>
              <w:top w:val="nil"/>
              <w:left w:val="nil"/>
              <w:bottom w:val="single" w:sz="8" w:space="0" w:color="8EAADB"/>
              <w:right w:val="single" w:sz="8" w:space="0" w:color="8EAADB"/>
            </w:tcBorders>
            <w:shd w:val="clear" w:color="000000" w:fill="D9E2F3"/>
            <w:vAlign w:val="center"/>
            <w:hideMark/>
          </w:tcPr>
          <w:p w14:paraId="2598FB13"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0</w:t>
            </w:r>
          </w:p>
        </w:tc>
        <w:tc>
          <w:tcPr>
            <w:tcW w:w="997" w:type="dxa"/>
            <w:vMerge w:val="restart"/>
            <w:tcBorders>
              <w:top w:val="single" w:sz="8" w:space="0" w:color="4472C4"/>
              <w:left w:val="single" w:sz="8" w:space="0" w:color="8EAADB"/>
              <w:bottom w:val="single" w:sz="8" w:space="0" w:color="8EAADB"/>
              <w:right w:val="single" w:sz="8" w:space="0" w:color="auto"/>
            </w:tcBorders>
            <w:shd w:val="clear" w:color="000000" w:fill="D9E2F3"/>
            <w:vAlign w:val="center"/>
            <w:hideMark/>
          </w:tcPr>
          <w:p w14:paraId="78E4C86A" w14:textId="77777777" w:rsidR="00DC7CA4" w:rsidRPr="00DC7CA4" w:rsidRDefault="00DC7CA4" w:rsidP="00DC7CA4">
            <w:pPr>
              <w:spacing w:after="0" w:line="240" w:lineRule="auto"/>
              <w:jc w:val="center"/>
              <w:rPr>
                <w:rFonts w:ascii="Arial" w:eastAsia="Times New Roman" w:hAnsi="Arial" w:cs="Arial"/>
                <w:b/>
                <w:bCs/>
                <w:i/>
                <w:iCs/>
                <w:color w:val="000000"/>
                <w:kern w:val="0"/>
                <w:sz w:val="18"/>
                <w:szCs w:val="18"/>
                <w:lang w:eastAsia="sq-AL"/>
                <w14:ligatures w14:val="none"/>
              </w:rPr>
            </w:pPr>
            <w:r w:rsidRPr="00DC7CA4">
              <w:rPr>
                <w:rFonts w:ascii="Arial" w:eastAsia="Times New Roman" w:hAnsi="Arial" w:cs="Arial"/>
                <w:b/>
                <w:bCs/>
                <w:i/>
                <w:iCs/>
                <w:color w:val="000000"/>
                <w:kern w:val="0"/>
                <w:sz w:val="18"/>
                <w:szCs w:val="18"/>
                <w:lang w:eastAsia="sq-AL"/>
                <w14:ligatures w14:val="none"/>
              </w:rPr>
              <w:t>0</w:t>
            </w:r>
          </w:p>
        </w:tc>
      </w:tr>
      <w:tr w:rsidR="00DC7CA4" w:rsidRPr="00DC7CA4" w14:paraId="2F41E828" w14:textId="77777777" w:rsidTr="00DC7CA4">
        <w:trPr>
          <w:trHeight w:val="435"/>
        </w:trPr>
        <w:tc>
          <w:tcPr>
            <w:tcW w:w="1523" w:type="dxa"/>
            <w:vMerge/>
            <w:tcBorders>
              <w:top w:val="nil"/>
              <w:left w:val="single" w:sz="8" w:space="0" w:color="auto"/>
              <w:bottom w:val="single" w:sz="8" w:space="0" w:color="8EAADB"/>
              <w:right w:val="single" w:sz="8" w:space="0" w:color="8EAADB"/>
            </w:tcBorders>
            <w:vAlign w:val="center"/>
            <w:hideMark/>
          </w:tcPr>
          <w:p w14:paraId="45FD4202" w14:textId="77777777" w:rsidR="00DC7CA4" w:rsidRPr="00DC7CA4" w:rsidRDefault="00DC7CA4" w:rsidP="00DC7CA4">
            <w:pPr>
              <w:spacing w:after="0" w:line="240" w:lineRule="auto"/>
              <w:rPr>
                <w:rFonts w:ascii="Arial" w:eastAsia="Times New Roman" w:hAnsi="Arial" w:cs="Arial"/>
                <w:b/>
                <w:bCs/>
                <w:color w:val="000000"/>
                <w:kern w:val="0"/>
                <w:sz w:val="18"/>
                <w:szCs w:val="18"/>
                <w:lang w:eastAsia="sq-AL"/>
                <w14:ligatures w14:val="none"/>
              </w:rPr>
            </w:pPr>
          </w:p>
        </w:tc>
        <w:tc>
          <w:tcPr>
            <w:tcW w:w="1617" w:type="dxa"/>
            <w:tcBorders>
              <w:top w:val="nil"/>
              <w:left w:val="nil"/>
              <w:bottom w:val="single" w:sz="8" w:space="0" w:color="8EAADB"/>
              <w:right w:val="single" w:sz="8" w:space="0" w:color="8EAADB"/>
            </w:tcBorders>
            <w:shd w:val="clear" w:color="auto" w:fill="auto"/>
            <w:vAlign w:val="center"/>
            <w:hideMark/>
          </w:tcPr>
          <w:p w14:paraId="1FDA2FDA"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Kapitale</w:t>
            </w:r>
          </w:p>
        </w:tc>
        <w:tc>
          <w:tcPr>
            <w:tcW w:w="1620" w:type="dxa"/>
            <w:tcBorders>
              <w:top w:val="nil"/>
              <w:left w:val="nil"/>
              <w:bottom w:val="single" w:sz="8" w:space="0" w:color="8EAADB"/>
              <w:right w:val="single" w:sz="8" w:space="0" w:color="8EAADB"/>
            </w:tcBorders>
            <w:shd w:val="clear" w:color="auto" w:fill="auto"/>
            <w:vAlign w:val="center"/>
            <w:hideMark/>
          </w:tcPr>
          <w:p w14:paraId="106A91F8"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0</w:t>
            </w:r>
          </w:p>
        </w:tc>
        <w:tc>
          <w:tcPr>
            <w:tcW w:w="1710" w:type="dxa"/>
            <w:tcBorders>
              <w:top w:val="nil"/>
              <w:left w:val="nil"/>
              <w:bottom w:val="single" w:sz="8" w:space="0" w:color="8EAADB"/>
              <w:right w:val="single" w:sz="8" w:space="0" w:color="8EAADB"/>
            </w:tcBorders>
            <w:shd w:val="clear" w:color="auto" w:fill="auto"/>
            <w:vAlign w:val="center"/>
            <w:hideMark/>
          </w:tcPr>
          <w:p w14:paraId="636E8D6A"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0</w:t>
            </w:r>
          </w:p>
        </w:tc>
        <w:tc>
          <w:tcPr>
            <w:tcW w:w="1980" w:type="dxa"/>
            <w:gridSpan w:val="2"/>
            <w:tcBorders>
              <w:top w:val="nil"/>
              <w:left w:val="nil"/>
              <w:bottom w:val="single" w:sz="8" w:space="0" w:color="8EAADB"/>
              <w:right w:val="single" w:sz="8" w:space="0" w:color="8EAADB"/>
            </w:tcBorders>
            <w:shd w:val="clear" w:color="auto" w:fill="auto"/>
            <w:vAlign w:val="center"/>
            <w:hideMark/>
          </w:tcPr>
          <w:p w14:paraId="23340FCC" w14:textId="77777777" w:rsidR="00DC7CA4" w:rsidRPr="00DC7CA4" w:rsidRDefault="00DC7CA4" w:rsidP="00DC7CA4">
            <w:pPr>
              <w:spacing w:after="0" w:line="240" w:lineRule="auto"/>
              <w:jc w:val="center"/>
              <w:rPr>
                <w:rFonts w:ascii="Arial" w:eastAsia="Times New Roman" w:hAnsi="Arial" w:cs="Arial"/>
                <w:color w:val="000000"/>
                <w:kern w:val="0"/>
                <w:sz w:val="18"/>
                <w:szCs w:val="18"/>
                <w:lang w:eastAsia="sq-AL"/>
                <w14:ligatures w14:val="none"/>
              </w:rPr>
            </w:pPr>
            <w:r w:rsidRPr="00DC7CA4">
              <w:rPr>
                <w:rFonts w:ascii="Arial" w:eastAsia="Times New Roman" w:hAnsi="Arial" w:cs="Arial"/>
                <w:color w:val="000000"/>
                <w:kern w:val="0"/>
                <w:sz w:val="18"/>
                <w:szCs w:val="18"/>
                <w:lang w:eastAsia="sq-AL"/>
                <w14:ligatures w14:val="none"/>
              </w:rPr>
              <w:t>0</w:t>
            </w:r>
          </w:p>
        </w:tc>
        <w:tc>
          <w:tcPr>
            <w:tcW w:w="997" w:type="dxa"/>
            <w:vMerge/>
            <w:tcBorders>
              <w:top w:val="single" w:sz="8" w:space="0" w:color="4472C4"/>
              <w:left w:val="single" w:sz="8" w:space="0" w:color="8EAADB"/>
              <w:bottom w:val="single" w:sz="8" w:space="0" w:color="8EAADB"/>
              <w:right w:val="single" w:sz="8" w:space="0" w:color="auto"/>
            </w:tcBorders>
            <w:vAlign w:val="center"/>
            <w:hideMark/>
          </w:tcPr>
          <w:p w14:paraId="1F4EDB5B" w14:textId="77777777" w:rsidR="00DC7CA4" w:rsidRPr="00DC7CA4" w:rsidRDefault="00DC7CA4" w:rsidP="00DC7CA4">
            <w:pPr>
              <w:spacing w:after="0" w:line="240" w:lineRule="auto"/>
              <w:rPr>
                <w:rFonts w:ascii="Arial" w:eastAsia="Times New Roman" w:hAnsi="Arial" w:cs="Arial"/>
                <w:b/>
                <w:bCs/>
                <w:i/>
                <w:iCs/>
                <w:color w:val="000000"/>
                <w:kern w:val="0"/>
                <w:sz w:val="18"/>
                <w:szCs w:val="18"/>
                <w:lang w:eastAsia="sq-AL"/>
                <w14:ligatures w14:val="none"/>
              </w:rPr>
            </w:pPr>
          </w:p>
        </w:tc>
      </w:tr>
      <w:tr w:rsidR="00DC7CA4" w:rsidRPr="00DC7CA4" w14:paraId="08D4CCD4" w14:textId="77777777" w:rsidTr="00DC7CA4">
        <w:trPr>
          <w:trHeight w:val="570"/>
        </w:trPr>
        <w:tc>
          <w:tcPr>
            <w:tcW w:w="1523" w:type="dxa"/>
            <w:tcBorders>
              <w:top w:val="nil"/>
              <w:left w:val="single" w:sz="8" w:space="0" w:color="auto"/>
              <w:bottom w:val="single" w:sz="8" w:space="0" w:color="8EAADB"/>
              <w:right w:val="single" w:sz="8" w:space="0" w:color="8EAADB"/>
            </w:tcBorders>
            <w:shd w:val="clear" w:color="000000" w:fill="D9E2F3"/>
            <w:vAlign w:val="center"/>
            <w:hideMark/>
          </w:tcPr>
          <w:p w14:paraId="0E7425EB" w14:textId="77777777" w:rsidR="00DC7CA4" w:rsidRPr="00DC7CA4" w:rsidRDefault="00DC7CA4" w:rsidP="00DC7CA4">
            <w:pPr>
              <w:spacing w:after="0" w:line="240" w:lineRule="auto"/>
              <w:jc w:val="right"/>
              <w:rPr>
                <w:rFonts w:ascii="Arial" w:eastAsia="Times New Roman" w:hAnsi="Arial" w:cs="Arial"/>
                <w:b/>
                <w:bCs/>
                <w:color w:val="000000"/>
                <w:kern w:val="0"/>
                <w:sz w:val="18"/>
                <w:szCs w:val="18"/>
                <w:lang w:eastAsia="sq-AL"/>
                <w14:ligatures w14:val="none"/>
              </w:rPr>
            </w:pPr>
            <w:r w:rsidRPr="00DC7CA4">
              <w:rPr>
                <w:rFonts w:ascii="Arial" w:eastAsia="Times New Roman" w:hAnsi="Arial" w:cs="Arial"/>
                <w:b/>
                <w:bCs/>
                <w:color w:val="000000"/>
                <w:kern w:val="0"/>
                <w:sz w:val="18"/>
                <w:szCs w:val="18"/>
                <w:lang w:eastAsia="sq-AL"/>
                <w14:ligatures w14:val="none"/>
              </w:rPr>
              <w:t>TOTALI [Leke]</w:t>
            </w:r>
          </w:p>
        </w:tc>
        <w:tc>
          <w:tcPr>
            <w:tcW w:w="1617" w:type="dxa"/>
            <w:tcBorders>
              <w:top w:val="nil"/>
              <w:left w:val="nil"/>
              <w:bottom w:val="single" w:sz="8" w:space="0" w:color="8EAADB"/>
              <w:right w:val="single" w:sz="8" w:space="0" w:color="8EAADB"/>
            </w:tcBorders>
            <w:shd w:val="clear" w:color="000000" w:fill="D9E2F3"/>
            <w:vAlign w:val="center"/>
            <w:hideMark/>
          </w:tcPr>
          <w:p w14:paraId="18DF649E" w14:textId="77777777" w:rsidR="00DC7CA4" w:rsidRPr="00DC7CA4" w:rsidRDefault="00DC7CA4" w:rsidP="00DC7CA4">
            <w:pPr>
              <w:spacing w:after="0" w:line="240" w:lineRule="auto"/>
              <w:jc w:val="center"/>
              <w:rPr>
                <w:rFonts w:ascii="Arial" w:eastAsia="Times New Roman" w:hAnsi="Arial" w:cs="Arial"/>
                <w:b/>
                <w:bCs/>
                <w:color w:val="000000"/>
                <w:kern w:val="0"/>
                <w:sz w:val="18"/>
                <w:szCs w:val="18"/>
                <w:lang w:eastAsia="sq-AL"/>
                <w14:ligatures w14:val="none"/>
              </w:rPr>
            </w:pPr>
            <w:r w:rsidRPr="00DC7CA4">
              <w:rPr>
                <w:rFonts w:ascii="Arial" w:eastAsia="Times New Roman" w:hAnsi="Arial" w:cs="Arial"/>
                <w:b/>
                <w:bCs/>
                <w:color w:val="000000"/>
                <w:kern w:val="0"/>
                <w:sz w:val="18"/>
                <w:szCs w:val="18"/>
                <w:lang w:eastAsia="sq-AL"/>
                <w14:ligatures w14:val="none"/>
              </w:rPr>
              <w:t> </w:t>
            </w:r>
          </w:p>
        </w:tc>
        <w:tc>
          <w:tcPr>
            <w:tcW w:w="1620" w:type="dxa"/>
            <w:tcBorders>
              <w:top w:val="nil"/>
              <w:left w:val="nil"/>
              <w:bottom w:val="single" w:sz="8" w:space="0" w:color="8EAADB"/>
              <w:right w:val="single" w:sz="8" w:space="0" w:color="8EAADB"/>
            </w:tcBorders>
            <w:shd w:val="clear" w:color="000000" w:fill="D9E2F3"/>
            <w:vAlign w:val="center"/>
            <w:hideMark/>
          </w:tcPr>
          <w:p w14:paraId="4D23B65F" w14:textId="77777777" w:rsidR="00DC7CA4" w:rsidRPr="00DC7CA4" w:rsidRDefault="00DC7CA4" w:rsidP="00DC7CA4">
            <w:pPr>
              <w:spacing w:after="0" w:line="240" w:lineRule="auto"/>
              <w:jc w:val="center"/>
              <w:rPr>
                <w:rFonts w:ascii="Arial" w:eastAsia="Times New Roman" w:hAnsi="Arial" w:cs="Arial"/>
                <w:b/>
                <w:bCs/>
                <w:color w:val="000000"/>
                <w:kern w:val="0"/>
                <w:sz w:val="18"/>
                <w:szCs w:val="18"/>
                <w:lang w:eastAsia="sq-AL"/>
                <w14:ligatures w14:val="none"/>
              </w:rPr>
            </w:pPr>
            <w:r w:rsidRPr="00DC7CA4">
              <w:rPr>
                <w:rFonts w:ascii="Arial" w:eastAsia="Times New Roman" w:hAnsi="Arial" w:cs="Arial"/>
                <w:b/>
                <w:bCs/>
                <w:color w:val="000000"/>
                <w:kern w:val="0"/>
                <w:sz w:val="18"/>
                <w:szCs w:val="18"/>
                <w:lang w:eastAsia="sq-AL"/>
                <w14:ligatures w14:val="none"/>
              </w:rPr>
              <w:t>56,091,694,337</w:t>
            </w:r>
          </w:p>
        </w:tc>
        <w:tc>
          <w:tcPr>
            <w:tcW w:w="1710" w:type="dxa"/>
            <w:tcBorders>
              <w:top w:val="nil"/>
              <w:left w:val="nil"/>
              <w:bottom w:val="single" w:sz="8" w:space="0" w:color="8EAADB"/>
              <w:right w:val="single" w:sz="8" w:space="0" w:color="8EAADB"/>
            </w:tcBorders>
            <w:shd w:val="clear" w:color="000000" w:fill="D9E2F3"/>
            <w:vAlign w:val="center"/>
            <w:hideMark/>
          </w:tcPr>
          <w:p w14:paraId="6E184475" w14:textId="77777777" w:rsidR="00DC7CA4" w:rsidRPr="00DC7CA4" w:rsidRDefault="00DC7CA4" w:rsidP="00DC7CA4">
            <w:pPr>
              <w:spacing w:after="0" w:line="240" w:lineRule="auto"/>
              <w:jc w:val="center"/>
              <w:rPr>
                <w:rFonts w:ascii="Arial" w:eastAsia="Times New Roman" w:hAnsi="Arial" w:cs="Arial"/>
                <w:b/>
                <w:bCs/>
                <w:color w:val="000000"/>
                <w:kern w:val="0"/>
                <w:sz w:val="18"/>
                <w:szCs w:val="18"/>
                <w:lang w:eastAsia="sq-AL"/>
                <w14:ligatures w14:val="none"/>
              </w:rPr>
            </w:pPr>
            <w:r w:rsidRPr="00DC7CA4">
              <w:rPr>
                <w:rFonts w:ascii="Arial" w:eastAsia="Times New Roman" w:hAnsi="Arial" w:cs="Arial"/>
                <w:b/>
                <w:bCs/>
                <w:color w:val="000000"/>
                <w:kern w:val="0"/>
                <w:sz w:val="18"/>
                <w:szCs w:val="18"/>
                <w:lang w:eastAsia="sq-AL"/>
                <w14:ligatures w14:val="none"/>
              </w:rPr>
              <w:t>25,826,759,337</w:t>
            </w:r>
          </w:p>
        </w:tc>
        <w:tc>
          <w:tcPr>
            <w:tcW w:w="1980" w:type="dxa"/>
            <w:gridSpan w:val="2"/>
            <w:tcBorders>
              <w:top w:val="nil"/>
              <w:left w:val="nil"/>
              <w:bottom w:val="single" w:sz="8" w:space="0" w:color="8EAADB"/>
              <w:right w:val="single" w:sz="8" w:space="0" w:color="8EAADB"/>
            </w:tcBorders>
            <w:shd w:val="clear" w:color="000000" w:fill="D9E2F3"/>
            <w:vAlign w:val="center"/>
            <w:hideMark/>
          </w:tcPr>
          <w:p w14:paraId="34073690" w14:textId="77777777" w:rsidR="00DC7CA4" w:rsidRPr="00DC7CA4" w:rsidRDefault="00DC7CA4" w:rsidP="00DC7CA4">
            <w:pPr>
              <w:spacing w:after="0" w:line="240" w:lineRule="auto"/>
              <w:jc w:val="center"/>
              <w:rPr>
                <w:rFonts w:ascii="Arial" w:eastAsia="Times New Roman" w:hAnsi="Arial" w:cs="Arial"/>
                <w:b/>
                <w:bCs/>
                <w:color w:val="000000"/>
                <w:kern w:val="0"/>
                <w:sz w:val="18"/>
                <w:szCs w:val="18"/>
                <w:lang w:eastAsia="sq-AL"/>
                <w14:ligatures w14:val="none"/>
              </w:rPr>
            </w:pPr>
            <w:r w:rsidRPr="00DC7CA4">
              <w:rPr>
                <w:rFonts w:ascii="Arial" w:eastAsia="Times New Roman" w:hAnsi="Arial" w:cs="Arial"/>
                <w:b/>
                <w:bCs/>
                <w:color w:val="000000"/>
                <w:kern w:val="0"/>
                <w:sz w:val="18"/>
                <w:szCs w:val="18"/>
                <w:lang w:eastAsia="sq-AL"/>
                <w14:ligatures w14:val="none"/>
              </w:rPr>
              <w:t>30,264,935,000</w:t>
            </w:r>
          </w:p>
        </w:tc>
        <w:tc>
          <w:tcPr>
            <w:tcW w:w="997" w:type="dxa"/>
            <w:tcBorders>
              <w:top w:val="nil"/>
              <w:left w:val="nil"/>
              <w:bottom w:val="single" w:sz="8" w:space="0" w:color="8EAADB"/>
              <w:right w:val="single" w:sz="8" w:space="0" w:color="auto"/>
            </w:tcBorders>
            <w:shd w:val="clear" w:color="000000" w:fill="D9E2F3"/>
            <w:vAlign w:val="center"/>
            <w:hideMark/>
          </w:tcPr>
          <w:p w14:paraId="13C5081C" w14:textId="77777777" w:rsidR="00DC7CA4" w:rsidRPr="00DC7CA4" w:rsidRDefault="00DC7CA4" w:rsidP="00DC7CA4">
            <w:pPr>
              <w:spacing w:after="0" w:line="240" w:lineRule="auto"/>
              <w:jc w:val="center"/>
              <w:rPr>
                <w:rFonts w:ascii="Arial" w:eastAsia="Times New Roman" w:hAnsi="Arial" w:cs="Arial"/>
                <w:b/>
                <w:bCs/>
                <w:i/>
                <w:iCs/>
                <w:color w:val="000000"/>
                <w:kern w:val="0"/>
                <w:sz w:val="18"/>
                <w:szCs w:val="18"/>
                <w:lang w:eastAsia="sq-AL"/>
                <w14:ligatures w14:val="none"/>
              </w:rPr>
            </w:pPr>
            <w:r w:rsidRPr="00DC7CA4">
              <w:rPr>
                <w:rFonts w:ascii="Arial" w:eastAsia="Times New Roman" w:hAnsi="Arial" w:cs="Arial"/>
                <w:b/>
                <w:bCs/>
                <w:i/>
                <w:iCs/>
                <w:color w:val="000000"/>
                <w:kern w:val="0"/>
                <w:sz w:val="18"/>
                <w:szCs w:val="18"/>
                <w:lang w:eastAsia="sq-AL"/>
                <w14:ligatures w14:val="none"/>
              </w:rPr>
              <w:t>0</w:t>
            </w:r>
          </w:p>
        </w:tc>
      </w:tr>
      <w:tr w:rsidR="00DC7CA4" w:rsidRPr="00DC7CA4" w14:paraId="6E2ED7DE" w14:textId="77777777" w:rsidTr="00DC7CA4">
        <w:trPr>
          <w:trHeight w:val="285"/>
        </w:trPr>
        <w:tc>
          <w:tcPr>
            <w:tcW w:w="1523" w:type="dxa"/>
            <w:tcBorders>
              <w:top w:val="nil"/>
              <w:left w:val="single" w:sz="8" w:space="0" w:color="auto"/>
              <w:bottom w:val="nil"/>
              <w:right w:val="single" w:sz="8" w:space="0" w:color="8EAADB"/>
            </w:tcBorders>
            <w:shd w:val="clear" w:color="auto" w:fill="auto"/>
            <w:vAlign w:val="center"/>
            <w:hideMark/>
          </w:tcPr>
          <w:p w14:paraId="66C28C66" w14:textId="77777777" w:rsidR="00DC7CA4" w:rsidRPr="00DC7CA4" w:rsidRDefault="00DC7CA4" w:rsidP="00DC7CA4">
            <w:pPr>
              <w:spacing w:after="0" w:line="240" w:lineRule="auto"/>
              <w:jc w:val="right"/>
              <w:rPr>
                <w:rFonts w:ascii="Arial" w:eastAsia="Times New Roman" w:hAnsi="Arial" w:cs="Arial"/>
                <w:b/>
                <w:bCs/>
                <w:color w:val="000000"/>
                <w:kern w:val="0"/>
                <w:sz w:val="18"/>
                <w:szCs w:val="18"/>
                <w:lang w:eastAsia="sq-AL"/>
                <w14:ligatures w14:val="none"/>
              </w:rPr>
            </w:pPr>
            <w:r w:rsidRPr="00DC7CA4">
              <w:rPr>
                <w:rFonts w:ascii="Arial" w:eastAsia="Times New Roman" w:hAnsi="Arial" w:cs="Arial"/>
                <w:b/>
                <w:bCs/>
                <w:color w:val="000000"/>
                <w:kern w:val="0"/>
                <w:sz w:val="18"/>
                <w:szCs w:val="18"/>
                <w:lang w:eastAsia="sq-AL"/>
                <w14:ligatures w14:val="none"/>
              </w:rPr>
              <w:t>TOTALI [Euro]</w:t>
            </w:r>
          </w:p>
        </w:tc>
        <w:tc>
          <w:tcPr>
            <w:tcW w:w="1617" w:type="dxa"/>
            <w:vMerge w:val="restart"/>
            <w:tcBorders>
              <w:top w:val="nil"/>
              <w:left w:val="single" w:sz="8" w:space="0" w:color="8EAADB"/>
              <w:bottom w:val="single" w:sz="8" w:space="0" w:color="000000"/>
              <w:right w:val="single" w:sz="8" w:space="0" w:color="8EAADB"/>
            </w:tcBorders>
            <w:shd w:val="clear" w:color="auto" w:fill="auto"/>
            <w:vAlign w:val="center"/>
            <w:hideMark/>
          </w:tcPr>
          <w:p w14:paraId="50910569" w14:textId="77777777" w:rsidR="00DC7CA4" w:rsidRPr="00DC7CA4" w:rsidRDefault="00DC7CA4" w:rsidP="00DC7CA4">
            <w:pPr>
              <w:spacing w:after="0" w:line="240" w:lineRule="auto"/>
              <w:jc w:val="center"/>
              <w:rPr>
                <w:rFonts w:ascii="Arial" w:eastAsia="Times New Roman" w:hAnsi="Arial" w:cs="Arial"/>
                <w:b/>
                <w:bCs/>
                <w:color w:val="000000"/>
                <w:kern w:val="0"/>
                <w:sz w:val="18"/>
                <w:szCs w:val="18"/>
                <w:lang w:eastAsia="sq-AL"/>
                <w14:ligatures w14:val="none"/>
              </w:rPr>
            </w:pPr>
            <w:r w:rsidRPr="00DC7CA4">
              <w:rPr>
                <w:rFonts w:ascii="Arial" w:eastAsia="Times New Roman" w:hAnsi="Arial" w:cs="Arial"/>
                <w:b/>
                <w:bCs/>
                <w:color w:val="000000"/>
                <w:kern w:val="0"/>
                <w:sz w:val="18"/>
                <w:szCs w:val="18"/>
                <w:lang w:eastAsia="sq-AL"/>
                <w14:ligatures w14:val="none"/>
              </w:rPr>
              <w:t> </w:t>
            </w:r>
          </w:p>
        </w:tc>
        <w:tc>
          <w:tcPr>
            <w:tcW w:w="1620" w:type="dxa"/>
            <w:vMerge w:val="restart"/>
            <w:tcBorders>
              <w:top w:val="nil"/>
              <w:left w:val="single" w:sz="8" w:space="0" w:color="8EAADB"/>
              <w:bottom w:val="single" w:sz="8" w:space="0" w:color="000000"/>
              <w:right w:val="single" w:sz="8" w:space="0" w:color="8EAADB"/>
            </w:tcBorders>
            <w:shd w:val="clear" w:color="auto" w:fill="auto"/>
            <w:vAlign w:val="center"/>
            <w:hideMark/>
          </w:tcPr>
          <w:p w14:paraId="66897D9C" w14:textId="77777777" w:rsidR="00DC7CA4" w:rsidRPr="00DC7CA4" w:rsidRDefault="00DC7CA4" w:rsidP="00DC7CA4">
            <w:pPr>
              <w:spacing w:after="0" w:line="240" w:lineRule="auto"/>
              <w:jc w:val="center"/>
              <w:rPr>
                <w:rFonts w:ascii="Arial" w:eastAsia="Times New Roman" w:hAnsi="Arial" w:cs="Arial"/>
                <w:b/>
                <w:bCs/>
                <w:color w:val="000000"/>
                <w:kern w:val="0"/>
                <w:sz w:val="18"/>
                <w:szCs w:val="18"/>
                <w:lang w:eastAsia="sq-AL"/>
                <w14:ligatures w14:val="none"/>
              </w:rPr>
            </w:pPr>
            <w:bookmarkStart w:id="13" w:name="RANGE!C12"/>
            <w:r w:rsidRPr="00DC7CA4">
              <w:rPr>
                <w:rFonts w:ascii="Arial" w:eastAsia="Times New Roman" w:hAnsi="Arial" w:cs="Arial"/>
                <w:b/>
                <w:bCs/>
                <w:color w:val="000000"/>
                <w:kern w:val="0"/>
                <w:sz w:val="18"/>
                <w:szCs w:val="18"/>
                <w:lang w:eastAsia="sq-AL"/>
                <w14:ligatures w14:val="none"/>
              </w:rPr>
              <w:t>602,488,661</w:t>
            </w:r>
            <w:bookmarkEnd w:id="13"/>
          </w:p>
        </w:tc>
        <w:tc>
          <w:tcPr>
            <w:tcW w:w="1710" w:type="dxa"/>
            <w:vMerge w:val="restart"/>
            <w:tcBorders>
              <w:top w:val="nil"/>
              <w:left w:val="single" w:sz="8" w:space="0" w:color="8EAADB"/>
              <w:bottom w:val="single" w:sz="8" w:space="0" w:color="000000"/>
              <w:right w:val="single" w:sz="8" w:space="0" w:color="8EAADB"/>
            </w:tcBorders>
            <w:shd w:val="clear" w:color="auto" w:fill="auto"/>
            <w:vAlign w:val="center"/>
            <w:hideMark/>
          </w:tcPr>
          <w:p w14:paraId="43A4BC2A" w14:textId="77777777" w:rsidR="00DC7CA4" w:rsidRPr="00DC7CA4" w:rsidRDefault="00DC7CA4" w:rsidP="00DC7CA4">
            <w:pPr>
              <w:spacing w:after="0" w:line="240" w:lineRule="auto"/>
              <w:jc w:val="center"/>
              <w:rPr>
                <w:rFonts w:ascii="Arial" w:eastAsia="Times New Roman" w:hAnsi="Arial" w:cs="Arial"/>
                <w:b/>
                <w:bCs/>
                <w:color w:val="000000"/>
                <w:kern w:val="0"/>
                <w:sz w:val="18"/>
                <w:szCs w:val="18"/>
                <w:lang w:eastAsia="sq-AL"/>
                <w14:ligatures w14:val="none"/>
              </w:rPr>
            </w:pPr>
            <w:r w:rsidRPr="00DC7CA4">
              <w:rPr>
                <w:rFonts w:ascii="Arial" w:eastAsia="Times New Roman" w:hAnsi="Arial" w:cs="Arial"/>
                <w:b/>
                <w:bCs/>
                <w:color w:val="000000"/>
                <w:kern w:val="0"/>
                <w:sz w:val="18"/>
                <w:szCs w:val="18"/>
                <w:lang w:eastAsia="sq-AL"/>
                <w14:ligatures w14:val="none"/>
              </w:rPr>
              <w:t>277,408,801</w:t>
            </w:r>
          </w:p>
        </w:tc>
        <w:tc>
          <w:tcPr>
            <w:tcW w:w="1980" w:type="dxa"/>
            <w:gridSpan w:val="2"/>
            <w:vMerge w:val="restart"/>
            <w:tcBorders>
              <w:top w:val="nil"/>
              <w:left w:val="single" w:sz="8" w:space="0" w:color="8EAADB"/>
              <w:bottom w:val="single" w:sz="8" w:space="0" w:color="000000"/>
              <w:right w:val="single" w:sz="8" w:space="0" w:color="8EAADB"/>
            </w:tcBorders>
            <w:shd w:val="clear" w:color="auto" w:fill="auto"/>
            <w:vAlign w:val="center"/>
            <w:hideMark/>
          </w:tcPr>
          <w:p w14:paraId="21D35FB7" w14:textId="77777777" w:rsidR="00DC7CA4" w:rsidRPr="00DC7CA4" w:rsidRDefault="00DC7CA4" w:rsidP="00DC7CA4">
            <w:pPr>
              <w:spacing w:after="0" w:line="240" w:lineRule="auto"/>
              <w:jc w:val="center"/>
              <w:rPr>
                <w:rFonts w:ascii="Arial" w:eastAsia="Times New Roman" w:hAnsi="Arial" w:cs="Arial"/>
                <w:b/>
                <w:bCs/>
                <w:color w:val="000000"/>
                <w:kern w:val="0"/>
                <w:sz w:val="18"/>
                <w:szCs w:val="18"/>
                <w:lang w:eastAsia="sq-AL"/>
                <w14:ligatures w14:val="none"/>
              </w:rPr>
            </w:pPr>
            <w:r w:rsidRPr="00DC7CA4">
              <w:rPr>
                <w:rFonts w:ascii="Arial" w:eastAsia="Times New Roman" w:hAnsi="Arial" w:cs="Arial"/>
                <w:b/>
                <w:bCs/>
                <w:color w:val="000000"/>
                <w:kern w:val="0"/>
                <w:sz w:val="18"/>
                <w:szCs w:val="18"/>
                <w:lang w:eastAsia="sq-AL"/>
                <w14:ligatures w14:val="none"/>
              </w:rPr>
              <w:t>325,079,860</w:t>
            </w:r>
          </w:p>
        </w:tc>
        <w:tc>
          <w:tcPr>
            <w:tcW w:w="997" w:type="dxa"/>
            <w:vMerge w:val="restart"/>
            <w:tcBorders>
              <w:top w:val="nil"/>
              <w:left w:val="single" w:sz="8" w:space="0" w:color="8EAADB"/>
              <w:bottom w:val="single" w:sz="8" w:space="0" w:color="000000"/>
              <w:right w:val="single" w:sz="8" w:space="0" w:color="8EAADB"/>
            </w:tcBorders>
            <w:shd w:val="clear" w:color="auto" w:fill="auto"/>
            <w:vAlign w:val="center"/>
            <w:hideMark/>
          </w:tcPr>
          <w:p w14:paraId="450BBBC2" w14:textId="77777777" w:rsidR="00DC7CA4" w:rsidRPr="00DC7CA4" w:rsidRDefault="00DC7CA4" w:rsidP="00DC7CA4">
            <w:pPr>
              <w:spacing w:after="0" w:line="240" w:lineRule="auto"/>
              <w:jc w:val="center"/>
              <w:rPr>
                <w:rFonts w:ascii="Arial" w:eastAsia="Times New Roman" w:hAnsi="Arial" w:cs="Arial"/>
                <w:b/>
                <w:bCs/>
                <w:color w:val="000000"/>
                <w:kern w:val="0"/>
                <w:sz w:val="18"/>
                <w:szCs w:val="18"/>
                <w:lang w:eastAsia="sq-AL"/>
                <w14:ligatures w14:val="none"/>
              </w:rPr>
            </w:pPr>
            <w:r w:rsidRPr="00DC7CA4">
              <w:rPr>
                <w:rFonts w:ascii="Arial" w:eastAsia="Times New Roman" w:hAnsi="Arial" w:cs="Arial"/>
                <w:b/>
                <w:bCs/>
                <w:color w:val="000000"/>
                <w:kern w:val="0"/>
                <w:sz w:val="18"/>
                <w:szCs w:val="18"/>
                <w:lang w:eastAsia="sq-AL"/>
                <w14:ligatures w14:val="none"/>
              </w:rPr>
              <w:t>0</w:t>
            </w:r>
          </w:p>
        </w:tc>
      </w:tr>
      <w:tr w:rsidR="00DC7CA4" w:rsidRPr="00DC7CA4" w14:paraId="7E251796" w14:textId="77777777" w:rsidTr="00DC7CA4">
        <w:trPr>
          <w:trHeight w:val="420"/>
        </w:trPr>
        <w:tc>
          <w:tcPr>
            <w:tcW w:w="1523" w:type="dxa"/>
            <w:tcBorders>
              <w:top w:val="nil"/>
              <w:left w:val="single" w:sz="8" w:space="0" w:color="auto"/>
              <w:bottom w:val="single" w:sz="8" w:space="0" w:color="auto"/>
              <w:right w:val="single" w:sz="8" w:space="0" w:color="8EAADB"/>
            </w:tcBorders>
            <w:shd w:val="clear" w:color="auto" w:fill="auto"/>
            <w:vAlign w:val="center"/>
            <w:hideMark/>
          </w:tcPr>
          <w:p w14:paraId="161C4A0D" w14:textId="77777777" w:rsidR="00DC7CA4" w:rsidRPr="00DC7CA4" w:rsidRDefault="00DC7CA4" w:rsidP="00DC7CA4">
            <w:pPr>
              <w:spacing w:after="0" w:line="240" w:lineRule="auto"/>
              <w:jc w:val="right"/>
              <w:rPr>
                <w:rFonts w:ascii="Arial" w:eastAsia="Times New Roman" w:hAnsi="Arial" w:cs="Arial"/>
                <w:b/>
                <w:bCs/>
                <w:i/>
                <w:iCs/>
                <w:color w:val="FF0000"/>
                <w:kern w:val="0"/>
                <w:sz w:val="18"/>
                <w:szCs w:val="18"/>
                <w:lang w:eastAsia="sq-AL"/>
                <w14:ligatures w14:val="none"/>
              </w:rPr>
            </w:pPr>
            <w:r w:rsidRPr="00DC7CA4">
              <w:rPr>
                <w:rFonts w:ascii="Arial" w:eastAsia="Times New Roman" w:hAnsi="Arial" w:cs="Arial"/>
                <w:b/>
                <w:bCs/>
                <w:i/>
                <w:iCs/>
                <w:color w:val="FF0000"/>
                <w:kern w:val="0"/>
                <w:sz w:val="18"/>
                <w:szCs w:val="18"/>
                <w:lang w:eastAsia="sq-AL"/>
                <w14:ligatures w14:val="none"/>
              </w:rPr>
              <w:t>1 euro 93.1 Leke</w:t>
            </w:r>
          </w:p>
        </w:tc>
        <w:tc>
          <w:tcPr>
            <w:tcW w:w="1617" w:type="dxa"/>
            <w:vMerge/>
            <w:tcBorders>
              <w:top w:val="nil"/>
              <w:left w:val="single" w:sz="8" w:space="0" w:color="8EAADB"/>
              <w:bottom w:val="single" w:sz="8" w:space="0" w:color="000000"/>
              <w:right w:val="single" w:sz="8" w:space="0" w:color="8EAADB"/>
            </w:tcBorders>
            <w:vAlign w:val="center"/>
            <w:hideMark/>
          </w:tcPr>
          <w:p w14:paraId="56518580" w14:textId="77777777" w:rsidR="00DC7CA4" w:rsidRPr="00DC7CA4" w:rsidRDefault="00DC7CA4" w:rsidP="00DC7CA4">
            <w:pPr>
              <w:spacing w:after="0" w:line="240" w:lineRule="auto"/>
              <w:rPr>
                <w:rFonts w:ascii="Arial" w:eastAsia="Times New Roman" w:hAnsi="Arial" w:cs="Arial"/>
                <w:b/>
                <w:bCs/>
                <w:color w:val="000000"/>
                <w:kern w:val="0"/>
                <w:sz w:val="18"/>
                <w:szCs w:val="18"/>
                <w:lang w:eastAsia="sq-AL"/>
                <w14:ligatures w14:val="none"/>
              </w:rPr>
            </w:pPr>
          </w:p>
        </w:tc>
        <w:tc>
          <w:tcPr>
            <w:tcW w:w="1620" w:type="dxa"/>
            <w:vMerge/>
            <w:tcBorders>
              <w:top w:val="nil"/>
              <w:left w:val="single" w:sz="8" w:space="0" w:color="8EAADB"/>
              <w:bottom w:val="single" w:sz="8" w:space="0" w:color="000000"/>
              <w:right w:val="single" w:sz="8" w:space="0" w:color="8EAADB"/>
            </w:tcBorders>
            <w:vAlign w:val="center"/>
            <w:hideMark/>
          </w:tcPr>
          <w:p w14:paraId="107B62DC" w14:textId="77777777" w:rsidR="00DC7CA4" w:rsidRPr="00DC7CA4" w:rsidRDefault="00DC7CA4" w:rsidP="00DC7CA4">
            <w:pPr>
              <w:spacing w:after="0" w:line="240" w:lineRule="auto"/>
              <w:rPr>
                <w:rFonts w:ascii="Arial" w:eastAsia="Times New Roman" w:hAnsi="Arial" w:cs="Arial"/>
                <w:b/>
                <w:bCs/>
                <w:color w:val="000000"/>
                <w:kern w:val="0"/>
                <w:sz w:val="18"/>
                <w:szCs w:val="18"/>
                <w:lang w:eastAsia="sq-AL"/>
                <w14:ligatures w14:val="none"/>
              </w:rPr>
            </w:pPr>
          </w:p>
        </w:tc>
        <w:tc>
          <w:tcPr>
            <w:tcW w:w="1710" w:type="dxa"/>
            <w:vMerge/>
            <w:tcBorders>
              <w:top w:val="nil"/>
              <w:left w:val="single" w:sz="8" w:space="0" w:color="8EAADB"/>
              <w:bottom w:val="single" w:sz="8" w:space="0" w:color="000000"/>
              <w:right w:val="single" w:sz="8" w:space="0" w:color="8EAADB"/>
            </w:tcBorders>
            <w:vAlign w:val="center"/>
            <w:hideMark/>
          </w:tcPr>
          <w:p w14:paraId="688C3FDA" w14:textId="77777777" w:rsidR="00DC7CA4" w:rsidRPr="00DC7CA4" w:rsidRDefault="00DC7CA4" w:rsidP="00DC7CA4">
            <w:pPr>
              <w:spacing w:after="0" w:line="240" w:lineRule="auto"/>
              <w:rPr>
                <w:rFonts w:ascii="Arial" w:eastAsia="Times New Roman" w:hAnsi="Arial" w:cs="Arial"/>
                <w:b/>
                <w:bCs/>
                <w:color w:val="000000"/>
                <w:kern w:val="0"/>
                <w:sz w:val="18"/>
                <w:szCs w:val="18"/>
                <w:lang w:eastAsia="sq-AL"/>
                <w14:ligatures w14:val="none"/>
              </w:rPr>
            </w:pPr>
          </w:p>
        </w:tc>
        <w:tc>
          <w:tcPr>
            <w:tcW w:w="1980" w:type="dxa"/>
            <w:gridSpan w:val="2"/>
            <w:vMerge/>
            <w:tcBorders>
              <w:top w:val="nil"/>
              <w:left w:val="single" w:sz="8" w:space="0" w:color="8EAADB"/>
              <w:bottom w:val="single" w:sz="8" w:space="0" w:color="000000"/>
              <w:right w:val="single" w:sz="8" w:space="0" w:color="8EAADB"/>
            </w:tcBorders>
            <w:vAlign w:val="center"/>
            <w:hideMark/>
          </w:tcPr>
          <w:p w14:paraId="677A754B" w14:textId="77777777" w:rsidR="00DC7CA4" w:rsidRPr="00DC7CA4" w:rsidRDefault="00DC7CA4" w:rsidP="00DC7CA4">
            <w:pPr>
              <w:spacing w:after="0" w:line="240" w:lineRule="auto"/>
              <w:rPr>
                <w:rFonts w:ascii="Arial" w:eastAsia="Times New Roman" w:hAnsi="Arial" w:cs="Arial"/>
                <w:b/>
                <w:bCs/>
                <w:color w:val="000000"/>
                <w:kern w:val="0"/>
                <w:sz w:val="18"/>
                <w:szCs w:val="18"/>
                <w:lang w:eastAsia="sq-AL"/>
                <w14:ligatures w14:val="none"/>
              </w:rPr>
            </w:pPr>
          </w:p>
        </w:tc>
        <w:tc>
          <w:tcPr>
            <w:tcW w:w="997" w:type="dxa"/>
            <w:vMerge/>
            <w:tcBorders>
              <w:top w:val="nil"/>
              <w:left w:val="single" w:sz="8" w:space="0" w:color="8EAADB"/>
              <w:bottom w:val="single" w:sz="8" w:space="0" w:color="000000"/>
              <w:right w:val="single" w:sz="8" w:space="0" w:color="8EAADB"/>
            </w:tcBorders>
            <w:vAlign w:val="center"/>
            <w:hideMark/>
          </w:tcPr>
          <w:p w14:paraId="5FF2BC0D" w14:textId="77777777" w:rsidR="00DC7CA4" w:rsidRPr="00DC7CA4" w:rsidRDefault="00DC7CA4" w:rsidP="00DC7CA4">
            <w:pPr>
              <w:spacing w:after="0" w:line="240" w:lineRule="auto"/>
              <w:rPr>
                <w:rFonts w:ascii="Arial" w:eastAsia="Times New Roman" w:hAnsi="Arial" w:cs="Arial"/>
                <w:b/>
                <w:bCs/>
                <w:color w:val="000000"/>
                <w:kern w:val="0"/>
                <w:sz w:val="18"/>
                <w:szCs w:val="18"/>
                <w:lang w:eastAsia="sq-AL"/>
                <w14:ligatures w14:val="none"/>
              </w:rPr>
            </w:pPr>
          </w:p>
        </w:tc>
      </w:tr>
    </w:tbl>
    <w:p w14:paraId="77361B88" w14:textId="77777777" w:rsidR="00927733" w:rsidRDefault="00927733" w:rsidP="00EA33E4">
      <w:pPr>
        <w:rPr>
          <w:b/>
          <w:bCs/>
        </w:rPr>
      </w:pPr>
    </w:p>
    <w:p w14:paraId="48CC55F4" w14:textId="454403DE" w:rsidR="00927733" w:rsidRPr="00F15B46" w:rsidRDefault="00927733" w:rsidP="00C70DDF">
      <w:pPr>
        <w:spacing w:after="0"/>
        <w:ind w:firstLine="720"/>
        <w:jc w:val="both"/>
        <w:rPr>
          <w:rFonts w:ascii="Times New Roman" w:eastAsia="Times New Roman" w:hAnsi="Times New Roman"/>
        </w:rPr>
      </w:pPr>
      <w:r w:rsidRPr="00B27C8A">
        <w:rPr>
          <w:rFonts w:ascii="Times New Roman" w:eastAsia="Times New Roman" w:hAnsi="Times New Roman"/>
        </w:rPr>
        <w:t>Efektet financiare janë përllogaritur për të gjithë periudhën e zbatimit të strategjisë 202</w:t>
      </w:r>
      <w:r w:rsidR="002476C9">
        <w:rPr>
          <w:rFonts w:ascii="Times New Roman" w:eastAsia="Times New Roman" w:hAnsi="Times New Roman"/>
        </w:rPr>
        <w:t>6</w:t>
      </w:r>
      <w:r w:rsidRPr="00B27C8A">
        <w:rPr>
          <w:rFonts w:ascii="Times New Roman" w:eastAsia="Times New Roman" w:hAnsi="Times New Roman"/>
        </w:rPr>
        <w:t>-2030, duke mbajtur në konsideratë aktivitet</w:t>
      </w:r>
      <w:r w:rsidR="002476C9">
        <w:rPr>
          <w:rFonts w:ascii="Times New Roman" w:eastAsia="Times New Roman" w:hAnsi="Times New Roman"/>
        </w:rPr>
        <w:t>et e parashikuar</w:t>
      </w:r>
      <w:r w:rsidRPr="00B27C8A">
        <w:rPr>
          <w:rFonts w:ascii="Times New Roman" w:eastAsia="Times New Roman" w:hAnsi="Times New Roman"/>
        </w:rPr>
        <w:t xml:space="preserve"> në planin e veprimit 202</w:t>
      </w:r>
      <w:r w:rsidR="002476C9">
        <w:rPr>
          <w:rFonts w:ascii="Times New Roman" w:eastAsia="Times New Roman" w:hAnsi="Times New Roman"/>
        </w:rPr>
        <w:t>6</w:t>
      </w:r>
      <w:r w:rsidRPr="00B27C8A">
        <w:rPr>
          <w:rFonts w:ascii="Times New Roman" w:eastAsia="Times New Roman" w:hAnsi="Times New Roman"/>
        </w:rPr>
        <w:t xml:space="preserve">-2028 dhe </w:t>
      </w:r>
      <w:r w:rsidR="002476C9">
        <w:rPr>
          <w:rFonts w:ascii="Times New Roman" w:eastAsia="Times New Roman" w:hAnsi="Times New Roman"/>
        </w:rPr>
        <w:t xml:space="preserve">dokumentin </w:t>
      </w:r>
      <w:r w:rsidRPr="00B27C8A">
        <w:rPr>
          <w:rFonts w:ascii="Times New Roman" w:eastAsia="Times New Roman" w:hAnsi="Times New Roman"/>
        </w:rPr>
        <w:t>strategji</w:t>
      </w:r>
      <w:r w:rsidR="002476C9">
        <w:rPr>
          <w:rFonts w:ascii="Times New Roman" w:eastAsia="Times New Roman" w:hAnsi="Times New Roman"/>
        </w:rPr>
        <w:t>k</w:t>
      </w:r>
      <w:r w:rsidRPr="00B27C8A">
        <w:rPr>
          <w:rFonts w:ascii="Times New Roman" w:eastAsia="Times New Roman" w:hAnsi="Times New Roman"/>
        </w:rPr>
        <w:t>.</w:t>
      </w:r>
      <w:r>
        <w:rPr>
          <w:rFonts w:ascii="Times New Roman" w:eastAsia="Times New Roman" w:hAnsi="Times New Roman"/>
          <w:sz w:val="28"/>
          <w:szCs w:val="28"/>
        </w:rPr>
        <w:t xml:space="preserve"> </w:t>
      </w:r>
      <w:r w:rsidRPr="00F15B46">
        <w:rPr>
          <w:rFonts w:ascii="Times New Roman" w:eastAsia="Times New Roman" w:hAnsi="Times New Roman"/>
        </w:rPr>
        <w:t>Efektet financiare parashikohen të përballohen nga buxhetet respektive vjetore të institucioneve të ngarkuara me zbatimin e masave, nga buxhete të donatorëve dhe institucioneve të tjera që janë ngarkuar për zbatimin e masave.</w:t>
      </w:r>
    </w:p>
    <w:p w14:paraId="788DF1E9" w14:textId="77777777" w:rsidR="002476C9" w:rsidRDefault="002476C9" w:rsidP="00927733">
      <w:pPr>
        <w:autoSpaceDE w:val="0"/>
        <w:autoSpaceDN w:val="0"/>
        <w:spacing w:after="0"/>
        <w:jc w:val="both"/>
        <w:rPr>
          <w:rFonts w:ascii="Times New Roman" w:eastAsia="Times New Roman" w:hAnsi="Times New Roman"/>
        </w:rPr>
      </w:pPr>
    </w:p>
    <w:p w14:paraId="620A5D3C" w14:textId="79D8E246" w:rsidR="00927733" w:rsidRPr="00F15B46" w:rsidRDefault="00927733" w:rsidP="00C70DDF">
      <w:pPr>
        <w:autoSpaceDE w:val="0"/>
        <w:autoSpaceDN w:val="0"/>
        <w:spacing w:after="0"/>
        <w:ind w:firstLine="720"/>
        <w:jc w:val="both"/>
        <w:rPr>
          <w:rFonts w:ascii="Times New Roman" w:eastAsia="Times New Roman" w:hAnsi="Times New Roman"/>
        </w:rPr>
      </w:pPr>
      <w:r w:rsidRPr="00F15B46">
        <w:rPr>
          <w:rFonts w:ascii="Times New Roman" w:eastAsia="Times New Roman" w:hAnsi="Times New Roman"/>
        </w:rPr>
        <w:t>Procesi i kostimit u mbështet në konsultimin e dokumenteve të tjerë kombëtarë, përfshirë këtu Programi</w:t>
      </w:r>
      <w:r w:rsidR="00DC7CA4">
        <w:rPr>
          <w:rFonts w:ascii="Times New Roman" w:eastAsia="Times New Roman" w:hAnsi="Times New Roman"/>
        </w:rPr>
        <w:t>n</w:t>
      </w:r>
      <w:r w:rsidRPr="00F15B46">
        <w:rPr>
          <w:rFonts w:ascii="Times New Roman" w:eastAsia="Times New Roman" w:hAnsi="Times New Roman"/>
        </w:rPr>
        <w:t xml:space="preserve"> Buxhetor Afatmesëm 2025-2027</w:t>
      </w:r>
      <w:r w:rsidR="00DC7CA4">
        <w:rPr>
          <w:rFonts w:ascii="Times New Roman" w:eastAsia="Times New Roman" w:hAnsi="Times New Roman"/>
        </w:rPr>
        <w:t>,</w:t>
      </w:r>
      <w:r w:rsidRPr="00F15B46">
        <w:rPr>
          <w:rFonts w:ascii="Times New Roman" w:eastAsia="Times New Roman" w:hAnsi="Times New Roman"/>
        </w:rPr>
        <w:t xml:space="preserve"> Programi</w:t>
      </w:r>
      <w:r w:rsidR="00DC7CA4">
        <w:rPr>
          <w:rFonts w:ascii="Times New Roman" w:eastAsia="Times New Roman" w:hAnsi="Times New Roman"/>
        </w:rPr>
        <w:t>n</w:t>
      </w:r>
      <w:r w:rsidRPr="00F15B46">
        <w:rPr>
          <w:rFonts w:ascii="Times New Roman" w:eastAsia="Times New Roman" w:hAnsi="Times New Roman"/>
        </w:rPr>
        <w:t xml:space="preserve"> Buxhetor Afatmesëm 2026-2028 dhe Programi</w:t>
      </w:r>
      <w:r w:rsidR="00DC7CA4">
        <w:rPr>
          <w:rFonts w:ascii="Times New Roman" w:eastAsia="Times New Roman" w:hAnsi="Times New Roman"/>
        </w:rPr>
        <w:t>n</w:t>
      </w:r>
      <w:r w:rsidRPr="00F15B46">
        <w:rPr>
          <w:rFonts w:ascii="Times New Roman" w:eastAsia="Times New Roman" w:hAnsi="Times New Roman"/>
        </w:rPr>
        <w:t xml:space="preserve"> Buxhetor Afatmesëm 2028-2030 dhe konsultimet me të gjitha institucionet e përfshira në zbatimin e planit, si dhe në kostot historike nga zbatimi i planit pararendës. </w:t>
      </w:r>
    </w:p>
    <w:p w14:paraId="298D071A" w14:textId="77777777" w:rsidR="002476C9" w:rsidRDefault="002476C9" w:rsidP="00927733">
      <w:pPr>
        <w:autoSpaceDE w:val="0"/>
        <w:autoSpaceDN w:val="0"/>
        <w:spacing w:after="0"/>
        <w:jc w:val="both"/>
        <w:rPr>
          <w:rFonts w:ascii="Times New Roman" w:eastAsia="Times New Roman" w:hAnsi="Times New Roman"/>
        </w:rPr>
      </w:pPr>
    </w:p>
    <w:p w14:paraId="42A7C0B5" w14:textId="5D553988" w:rsidR="00927733" w:rsidRDefault="00927733" w:rsidP="00C70DDF">
      <w:pPr>
        <w:autoSpaceDE w:val="0"/>
        <w:autoSpaceDN w:val="0"/>
        <w:spacing w:after="0"/>
        <w:ind w:firstLine="720"/>
        <w:jc w:val="both"/>
        <w:rPr>
          <w:rFonts w:ascii="Times New Roman" w:eastAsia="Times New Roman" w:hAnsi="Times New Roman"/>
        </w:rPr>
      </w:pPr>
      <w:r w:rsidRPr="00F15B46">
        <w:rPr>
          <w:rFonts w:ascii="Times New Roman" w:eastAsia="Times New Roman" w:hAnsi="Times New Roman"/>
        </w:rPr>
        <w:t xml:space="preserve">Plani i veprimit shoqërohet me një kostim analitik të secilës masë, i cili mbështetet nga detajimi i hollësishëm i shpenzimeve për çdo aktivitet. Kostimi i </w:t>
      </w:r>
      <w:r>
        <w:rPr>
          <w:rFonts w:ascii="Times New Roman" w:eastAsia="Times New Roman" w:hAnsi="Times New Roman"/>
        </w:rPr>
        <w:t>strategjisë dhe planit të veprimit</w:t>
      </w:r>
      <w:r w:rsidRPr="00F15B46">
        <w:rPr>
          <w:rFonts w:ascii="Times New Roman" w:eastAsia="Times New Roman" w:hAnsi="Times New Roman"/>
        </w:rPr>
        <w:t xml:space="preserve"> është realizuar në bazë të metodologjive dhe praktikave së planifikimit buxhetor, duke përdorur instrumentet e rekomanduar nga IPSIS.</w:t>
      </w:r>
    </w:p>
    <w:p w14:paraId="3898A789" w14:textId="77777777" w:rsidR="00927733" w:rsidRDefault="00927733" w:rsidP="00927733">
      <w:pPr>
        <w:autoSpaceDE w:val="0"/>
        <w:autoSpaceDN w:val="0"/>
        <w:spacing w:after="0"/>
        <w:jc w:val="both"/>
        <w:rPr>
          <w:rFonts w:ascii="Times New Roman" w:eastAsia="Times New Roman" w:hAnsi="Times New Roman"/>
        </w:rPr>
      </w:pPr>
    </w:p>
    <w:p w14:paraId="53600D0F" w14:textId="310D179C" w:rsidR="00927733" w:rsidRPr="00B27C8A" w:rsidRDefault="00927733" w:rsidP="00927733">
      <w:pPr>
        <w:spacing w:after="100" w:afterAutospacing="1" w:line="276" w:lineRule="auto"/>
        <w:jc w:val="both"/>
        <w:rPr>
          <w:rFonts w:ascii="Times New Roman" w:eastAsia="Times New Roman" w:hAnsi="Times New Roman" w:cs="Times New Roman"/>
          <w:kern w:val="0"/>
          <w14:ligatures w14:val="none"/>
        </w:rPr>
      </w:pPr>
      <w:r w:rsidRPr="00B27C8A">
        <w:rPr>
          <w:rFonts w:ascii="Times New Roman" w:eastAsia="Times New Roman" w:hAnsi="Times New Roman" w:cs="Times New Roman"/>
          <w:b/>
          <w:bCs/>
          <w:kern w:val="0"/>
          <w14:ligatures w14:val="none"/>
        </w:rPr>
        <w:t>Grafiku 1:</w:t>
      </w:r>
      <w:r>
        <w:rPr>
          <w:rFonts w:ascii="Times New Roman" w:eastAsia="Times New Roman" w:hAnsi="Times New Roman" w:cs="Times New Roman"/>
          <w:kern w:val="0"/>
          <w14:ligatures w14:val="none"/>
        </w:rPr>
        <w:t xml:space="preserve"> </w:t>
      </w:r>
      <w:r w:rsidRPr="00C70DDF">
        <w:rPr>
          <w:rFonts w:ascii="Times New Roman" w:eastAsia="Times New Roman" w:hAnsi="Times New Roman" w:cs="Times New Roman"/>
          <w:i/>
          <w:iCs/>
          <w:kern w:val="0"/>
          <w14:ligatures w14:val="none"/>
        </w:rPr>
        <w:t>Financimi i strategjisë do të realizohet nga disa burime</w:t>
      </w:r>
      <w:r w:rsidR="00770458" w:rsidRPr="00C70DDF">
        <w:rPr>
          <w:rFonts w:ascii="Times New Roman" w:eastAsia="Times New Roman" w:hAnsi="Times New Roman" w:cs="Times New Roman"/>
          <w:i/>
          <w:iCs/>
          <w:kern w:val="0"/>
          <w14:ligatures w14:val="none"/>
        </w:rPr>
        <w:t xml:space="preserve"> duke përmendur këtu buxhetin e shtetit (4</w:t>
      </w:r>
      <w:r w:rsidR="00DC7CA4" w:rsidRPr="00C70DDF">
        <w:rPr>
          <w:rFonts w:ascii="Times New Roman" w:eastAsia="Times New Roman" w:hAnsi="Times New Roman" w:cs="Times New Roman"/>
          <w:i/>
          <w:iCs/>
          <w:kern w:val="0"/>
          <w14:ligatures w14:val="none"/>
        </w:rPr>
        <w:t>6</w:t>
      </w:r>
      <w:r w:rsidR="00770458" w:rsidRPr="00C70DDF">
        <w:rPr>
          <w:rFonts w:ascii="Times New Roman" w:eastAsia="Times New Roman" w:hAnsi="Times New Roman" w:cs="Times New Roman"/>
          <w:i/>
          <w:iCs/>
          <w:kern w:val="0"/>
          <w14:ligatures w14:val="none"/>
        </w:rPr>
        <w:t>%) dhe financim të huaj (5</w:t>
      </w:r>
      <w:r w:rsidR="00DC7CA4" w:rsidRPr="00C70DDF">
        <w:rPr>
          <w:rFonts w:ascii="Times New Roman" w:eastAsia="Times New Roman" w:hAnsi="Times New Roman" w:cs="Times New Roman"/>
          <w:i/>
          <w:iCs/>
          <w:kern w:val="0"/>
          <w14:ligatures w14:val="none"/>
        </w:rPr>
        <w:t>4</w:t>
      </w:r>
      <w:r w:rsidR="00770458" w:rsidRPr="00C70DDF">
        <w:rPr>
          <w:rFonts w:ascii="Times New Roman" w:eastAsia="Times New Roman" w:hAnsi="Times New Roman" w:cs="Times New Roman"/>
          <w:i/>
          <w:iCs/>
          <w:kern w:val="0"/>
          <w14:ligatures w14:val="none"/>
        </w:rPr>
        <w:t xml:space="preserve">%). </w:t>
      </w:r>
      <w:r w:rsidRPr="00C70DDF">
        <w:rPr>
          <w:rFonts w:ascii="Times New Roman" w:eastAsia="Times New Roman" w:hAnsi="Times New Roman" w:cs="Times New Roman"/>
          <w:i/>
          <w:iCs/>
          <w:kern w:val="0"/>
          <w14:ligatures w14:val="none"/>
        </w:rPr>
        <w:t>Hendeku financiar është 0%.</w:t>
      </w:r>
      <w:r w:rsidRPr="007D6FAF">
        <w:rPr>
          <w:rFonts w:ascii="Times New Roman" w:eastAsia="Times New Roman" w:hAnsi="Times New Roman" w:cs="Times New Roman"/>
          <w:kern w:val="0"/>
          <w14:ligatures w14:val="none"/>
        </w:rPr>
        <w:t xml:space="preserve"> </w:t>
      </w:r>
    </w:p>
    <w:p w14:paraId="199373C0" w14:textId="77777777" w:rsidR="00927733" w:rsidRDefault="00927733" w:rsidP="00EA33E4">
      <w:pPr>
        <w:rPr>
          <w:b/>
          <w:bCs/>
        </w:rPr>
      </w:pPr>
    </w:p>
    <w:tbl>
      <w:tblPr>
        <w:tblW w:w="9265" w:type="dxa"/>
        <w:jc w:val="center"/>
        <w:tblLook w:val="04A0" w:firstRow="1" w:lastRow="0" w:firstColumn="1" w:lastColumn="0" w:noHBand="0" w:noVBand="1"/>
      </w:tblPr>
      <w:tblGrid>
        <w:gridCol w:w="3052"/>
        <w:gridCol w:w="2793"/>
        <w:gridCol w:w="1710"/>
        <w:gridCol w:w="1710"/>
      </w:tblGrid>
      <w:tr w:rsidR="00911A40" w:rsidRPr="00911A40" w14:paraId="73734F71" w14:textId="77777777" w:rsidTr="00911A40">
        <w:trPr>
          <w:trHeight w:val="900"/>
          <w:jc w:val="center"/>
        </w:trPr>
        <w:tc>
          <w:tcPr>
            <w:tcW w:w="3052" w:type="dxa"/>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0A9501E5" w14:textId="77777777"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p>
        </w:tc>
        <w:tc>
          <w:tcPr>
            <w:tcW w:w="2793" w:type="dxa"/>
            <w:tcBorders>
              <w:top w:val="single" w:sz="4" w:space="0" w:color="auto"/>
              <w:left w:val="nil"/>
              <w:bottom w:val="single" w:sz="4" w:space="0" w:color="auto"/>
              <w:right w:val="single" w:sz="4" w:space="0" w:color="auto"/>
            </w:tcBorders>
            <w:shd w:val="clear" w:color="auto" w:fill="4472C4" w:themeFill="accent1"/>
            <w:noWrap/>
            <w:vAlign w:val="center"/>
          </w:tcPr>
          <w:p w14:paraId="117674B4" w14:textId="302E090D"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sidRPr="00911A40">
              <w:rPr>
                <w:rFonts w:ascii="Times New Roman" w:eastAsia="Times New Roman" w:hAnsi="Times New Roman" w:cs="Times New Roman"/>
                <w:color w:val="FFFFFF" w:themeColor="background1"/>
                <w:kern w:val="0"/>
                <w:lang w:eastAsia="sq-AL"/>
                <w14:ligatures w14:val="none"/>
              </w:rPr>
              <w:t>LEK</w:t>
            </w:r>
          </w:p>
        </w:tc>
        <w:tc>
          <w:tcPr>
            <w:tcW w:w="1710"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tcPr>
          <w:p w14:paraId="0867CDF3" w14:textId="77777777" w:rsidR="00911A40" w:rsidRPr="00911A40" w:rsidRDefault="00911A40" w:rsidP="00911A40">
            <w:pPr>
              <w:spacing w:after="0" w:line="240" w:lineRule="auto"/>
              <w:jc w:val="center"/>
              <w:rPr>
                <w:rFonts w:ascii="Times New Roman" w:eastAsia="Times New Roman" w:hAnsi="Times New Roman" w:cs="Times New Roman"/>
                <w:b/>
                <w:bCs/>
                <w:color w:val="FFFFFF" w:themeColor="background1"/>
                <w:kern w:val="0"/>
                <w:lang w:eastAsia="sq-AL"/>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4472C4" w:themeFill="accent1"/>
          </w:tcPr>
          <w:p w14:paraId="24D1C9D2" w14:textId="77777777"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p>
          <w:p w14:paraId="11548B5E" w14:textId="3554C875"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sidRPr="00911A40">
              <w:rPr>
                <w:rFonts w:ascii="Times New Roman" w:eastAsia="Times New Roman" w:hAnsi="Times New Roman" w:cs="Times New Roman"/>
                <w:color w:val="FFFFFF" w:themeColor="background1"/>
                <w:kern w:val="0"/>
                <w:lang w:eastAsia="sq-AL"/>
                <w14:ligatures w14:val="none"/>
              </w:rPr>
              <w:t>EURO</w:t>
            </w:r>
          </w:p>
        </w:tc>
      </w:tr>
      <w:tr w:rsidR="00911A40" w:rsidRPr="00911A40" w14:paraId="14FB5BC8" w14:textId="6EB7F095" w:rsidTr="00911A40">
        <w:trPr>
          <w:trHeight w:val="900"/>
          <w:jc w:val="center"/>
        </w:trPr>
        <w:tc>
          <w:tcPr>
            <w:tcW w:w="3052"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53D8C43C" w14:textId="77777777"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sidRPr="00911A40">
              <w:rPr>
                <w:rFonts w:ascii="Times New Roman" w:eastAsia="Times New Roman" w:hAnsi="Times New Roman" w:cs="Times New Roman"/>
                <w:color w:val="FFFFFF" w:themeColor="background1"/>
                <w:kern w:val="0"/>
                <w:lang w:eastAsia="sq-AL"/>
                <w14:ligatures w14:val="none"/>
              </w:rPr>
              <w:t>Kostot Totale të PV</w:t>
            </w:r>
          </w:p>
        </w:tc>
        <w:tc>
          <w:tcPr>
            <w:tcW w:w="2793" w:type="dxa"/>
            <w:tcBorders>
              <w:top w:val="single" w:sz="4" w:space="0" w:color="auto"/>
              <w:left w:val="nil"/>
              <w:bottom w:val="single" w:sz="4" w:space="0" w:color="auto"/>
              <w:right w:val="single" w:sz="4" w:space="0" w:color="auto"/>
            </w:tcBorders>
            <w:shd w:val="clear" w:color="auto" w:fill="4472C4" w:themeFill="accent1"/>
            <w:noWrap/>
            <w:vAlign w:val="center"/>
            <w:hideMark/>
          </w:tcPr>
          <w:p w14:paraId="3DED11DB" w14:textId="04525A53"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sidRPr="00911A40">
              <w:rPr>
                <w:rFonts w:ascii="Times New Roman" w:eastAsia="Times New Roman" w:hAnsi="Times New Roman" w:cs="Times New Roman"/>
                <w:color w:val="FFFFFF" w:themeColor="background1"/>
                <w:kern w:val="0"/>
                <w:lang w:eastAsia="sq-AL"/>
                <w14:ligatures w14:val="none"/>
              </w:rPr>
              <w:t>5</w:t>
            </w:r>
            <w:r w:rsidR="00DC7CA4">
              <w:rPr>
                <w:rFonts w:ascii="Times New Roman" w:eastAsia="Times New Roman" w:hAnsi="Times New Roman" w:cs="Times New Roman"/>
                <w:color w:val="FFFFFF" w:themeColor="background1"/>
                <w:kern w:val="0"/>
                <w:lang w:eastAsia="sq-AL"/>
                <w14:ligatures w14:val="none"/>
              </w:rPr>
              <w:t>6</w:t>
            </w:r>
            <w:r w:rsidRPr="00911A40">
              <w:rPr>
                <w:rFonts w:ascii="Times New Roman" w:eastAsia="Times New Roman" w:hAnsi="Times New Roman" w:cs="Times New Roman"/>
                <w:color w:val="FFFFFF" w:themeColor="background1"/>
                <w:kern w:val="0"/>
                <w:lang w:eastAsia="sq-AL"/>
                <w14:ligatures w14:val="none"/>
              </w:rPr>
              <w:t>,</w:t>
            </w:r>
            <w:r w:rsidR="00DC7CA4">
              <w:rPr>
                <w:rFonts w:ascii="Times New Roman" w:eastAsia="Times New Roman" w:hAnsi="Times New Roman" w:cs="Times New Roman"/>
                <w:color w:val="FFFFFF" w:themeColor="background1"/>
                <w:kern w:val="0"/>
                <w:lang w:eastAsia="sq-AL"/>
                <w14:ligatures w14:val="none"/>
              </w:rPr>
              <w:t>091</w:t>
            </w:r>
            <w:r w:rsidRPr="00911A40">
              <w:rPr>
                <w:rFonts w:ascii="Times New Roman" w:eastAsia="Times New Roman" w:hAnsi="Times New Roman" w:cs="Times New Roman"/>
                <w:color w:val="FFFFFF" w:themeColor="background1"/>
                <w:kern w:val="0"/>
                <w:lang w:eastAsia="sq-AL"/>
                <w14:ligatures w14:val="none"/>
              </w:rPr>
              <w:t>,694,337</w:t>
            </w:r>
          </w:p>
        </w:tc>
        <w:tc>
          <w:tcPr>
            <w:tcW w:w="1710"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4AD2D327" w14:textId="77777777" w:rsidR="00911A40" w:rsidRPr="00911A40" w:rsidRDefault="00911A40" w:rsidP="00911A40">
            <w:pPr>
              <w:spacing w:after="0" w:line="240" w:lineRule="auto"/>
              <w:jc w:val="center"/>
              <w:rPr>
                <w:rFonts w:ascii="Times New Roman" w:eastAsia="Times New Roman" w:hAnsi="Times New Roman" w:cs="Times New Roman"/>
                <w:b/>
                <w:bCs/>
                <w:color w:val="FFFFFF" w:themeColor="background1"/>
                <w:kern w:val="0"/>
                <w:lang w:eastAsia="sq-AL"/>
                <w14:ligatures w14:val="none"/>
              </w:rPr>
            </w:pPr>
            <w:r w:rsidRPr="00911A40">
              <w:rPr>
                <w:rFonts w:ascii="Times New Roman" w:eastAsia="Times New Roman" w:hAnsi="Times New Roman" w:cs="Times New Roman"/>
                <w:b/>
                <w:bCs/>
                <w:color w:val="FFFFFF" w:themeColor="background1"/>
                <w:kern w:val="0"/>
                <w:lang w:eastAsia="sq-AL"/>
                <w14:ligatures w14:val="none"/>
              </w:rPr>
              <w:t>%</w:t>
            </w:r>
          </w:p>
        </w:tc>
        <w:tc>
          <w:tcPr>
            <w:tcW w:w="1710" w:type="dxa"/>
            <w:tcBorders>
              <w:top w:val="single" w:sz="4" w:space="0" w:color="auto"/>
              <w:left w:val="single" w:sz="4" w:space="0" w:color="auto"/>
              <w:bottom w:val="single" w:sz="4" w:space="0" w:color="auto"/>
              <w:right w:val="single" w:sz="4" w:space="0" w:color="auto"/>
            </w:tcBorders>
            <w:shd w:val="clear" w:color="auto" w:fill="4472C4" w:themeFill="accent1"/>
          </w:tcPr>
          <w:p w14:paraId="261F6CB2" w14:textId="77777777"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p>
          <w:p w14:paraId="21956C95" w14:textId="48600381" w:rsidR="00911A40" w:rsidRPr="00911A40" w:rsidRDefault="00DC7CA4"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Pr>
                <w:rFonts w:ascii="Times New Roman" w:eastAsia="Times New Roman" w:hAnsi="Times New Roman" w:cs="Times New Roman"/>
                <w:color w:val="FFFFFF" w:themeColor="background1"/>
                <w:kern w:val="0"/>
                <w:lang w:eastAsia="sq-AL"/>
                <w14:ligatures w14:val="none"/>
              </w:rPr>
              <w:t>602</w:t>
            </w:r>
            <w:r w:rsidR="00911A40" w:rsidRPr="00911A40">
              <w:rPr>
                <w:rFonts w:ascii="Times New Roman" w:eastAsia="Times New Roman" w:hAnsi="Times New Roman" w:cs="Times New Roman"/>
                <w:color w:val="FFFFFF" w:themeColor="background1"/>
                <w:kern w:val="0"/>
                <w:lang w:eastAsia="sq-AL"/>
                <w14:ligatures w14:val="none"/>
              </w:rPr>
              <w:t>.</w:t>
            </w:r>
            <w:r>
              <w:rPr>
                <w:rFonts w:ascii="Times New Roman" w:eastAsia="Times New Roman" w:hAnsi="Times New Roman" w:cs="Times New Roman"/>
                <w:color w:val="FFFFFF" w:themeColor="background1"/>
                <w:kern w:val="0"/>
                <w:lang w:eastAsia="sq-AL"/>
                <w14:ligatures w14:val="none"/>
              </w:rPr>
              <w:t>488</w:t>
            </w:r>
            <w:r w:rsidR="00911A40" w:rsidRPr="00911A40">
              <w:rPr>
                <w:rFonts w:ascii="Times New Roman" w:eastAsia="Times New Roman" w:hAnsi="Times New Roman" w:cs="Times New Roman"/>
                <w:color w:val="FFFFFF" w:themeColor="background1"/>
                <w:kern w:val="0"/>
                <w:lang w:eastAsia="sq-AL"/>
                <w14:ligatures w14:val="none"/>
              </w:rPr>
              <w:t>,</w:t>
            </w:r>
            <w:r>
              <w:rPr>
                <w:rFonts w:ascii="Times New Roman" w:eastAsia="Times New Roman" w:hAnsi="Times New Roman" w:cs="Times New Roman"/>
                <w:color w:val="FFFFFF" w:themeColor="background1"/>
                <w:kern w:val="0"/>
                <w:lang w:eastAsia="sq-AL"/>
                <w14:ligatures w14:val="none"/>
              </w:rPr>
              <w:t>661</w:t>
            </w:r>
          </w:p>
        </w:tc>
      </w:tr>
      <w:tr w:rsidR="00911A40" w:rsidRPr="00911A40" w14:paraId="28D6E7FC" w14:textId="7C734BB2" w:rsidTr="00911A40">
        <w:trPr>
          <w:trHeight w:val="930"/>
          <w:jc w:val="center"/>
        </w:trPr>
        <w:tc>
          <w:tcPr>
            <w:tcW w:w="3052" w:type="dxa"/>
            <w:tcBorders>
              <w:top w:val="nil"/>
              <w:left w:val="single" w:sz="4" w:space="0" w:color="auto"/>
              <w:bottom w:val="single" w:sz="4" w:space="0" w:color="auto"/>
              <w:right w:val="single" w:sz="4" w:space="0" w:color="auto"/>
            </w:tcBorders>
            <w:shd w:val="clear" w:color="auto" w:fill="4472C4" w:themeFill="accent1"/>
            <w:vAlign w:val="center"/>
            <w:hideMark/>
          </w:tcPr>
          <w:p w14:paraId="09FCCE9E" w14:textId="77777777"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sidRPr="00911A40">
              <w:rPr>
                <w:rFonts w:ascii="Times New Roman" w:eastAsia="Times New Roman" w:hAnsi="Times New Roman" w:cs="Times New Roman"/>
                <w:color w:val="FFFFFF" w:themeColor="background1"/>
                <w:kern w:val="0"/>
                <w:lang w:eastAsia="sq-AL"/>
                <w14:ligatures w14:val="none"/>
              </w:rPr>
              <w:t>PBA 2026-2028</w:t>
            </w:r>
          </w:p>
        </w:tc>
        <w:tc>
          <w:tcPr>
            <w:tcW w:w="2793" w:type="dxa"/>
            <w:tcBorders>
              <w:top w:val="single" w:sz="4" w:space="0" w:color="auto"/>
              <w:left w:val="nil"/>
              <w:bottom w:val="single" w:sz="4" w:space="0" w:color="auto"/>
              <w:right w:val="single" w:sz="4" w:space="0" w:color="auto"/>
            </w:tcBorders>
            <w:shd w:val="clear" w:color="auto" w:fill="4472C4" w:themeFill="accent1"/>
            <w:noWrap/>
            <w:vAlign w:val="center"/>
            <w:hideMark/>
          </w:tcPr>
          <w:p w14:paraId="428F3766" w14:textId="08C6B392"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sidRPr="00911A40">
              <w:rPr>
                <w:rFonts w:ascii="Times New Roman" w:eastAsia="Times New Roman" w:hAnsi="Times New Roman" w:cs="Times New Roman"/>
                <w:color w:val="FFFFFF" w:themeColor="background1"/>
                <w:kern w:val="0"/>
                <w:lang w:eastAsia="sq-AL"/>
                <w14:ligatures w14:val="none"/>
              </w:rPr>
              <w:t>2</w:t>
            </w:r>
            <w:r w:rsidR="00DC7CA4">
              <w:rPr>
                <w:rFonts w:ascii="Times New Roman" w:eastAsia="Times New Roman" w:hAnsi="Times New Roman" w:cs="Times New Roman"/>
                <w:color w:val="FFFFFF" w:themeColor="background1"/>
                <w:kern w:val="0"/>
                <w:lang w:eastAsia="sq-AL"/>
                <w14:ligatures w14:val="none"/>
              </w:rPr>
              <w:t>5</w:t>
            </w:r>
            <w:r w:rsidRPr="00911A40">
              <w:rPr>
                <w:rFonts w:ascii="Times New Roman" w:eastAsia="Times New Roman" w:hAnsi="Times New Roman" w:cs="Times New Roman"/>
                <w:color w:val="FFFFFF" w:themeColor="background1"/>
                <w:kern w:val="0"/>
                <w:lang w:eastAsia="sq-AL"/>
                <w14:ligatures w14:val="none"/>
              </w:rPr>
              <w:t>,</w:t>
            </w:r>
            <w:r w:rsidR="00DC7CA4">
              <w:rPr>
                <w:rFonts w:ascii="Times New Roman" w:eastAsia="Times New Roman" w:hAnsi="Times New Roman" w:cs="Times New Roman"/>
                <w:color w:val="FFFFFF" w:themeColor="background1"/>
                <w:kern w:val="0"/>
                <w:lang w:eastAsia="sq-AL"/>
                <w14:ligatures w14:val="none"/>
              </w:rPr>
              <w:t>826</w:t>
            </w:r>
            <w:r w:rsidRPr="00911A40">
              <w:rPr>
                <w:rFonts w:ascii="Times New Roman" w:eastAsia="Times New Roman" w:hAnsi="Times New Roman" w:cs="Times New Roman"/>
                <w:color w:val="FFFFFF" w:themeColor="background1"/>
                <w:kern w:val="0"/>
                <w:lang w:eastAsia="sq-AL"/>
                <w14:ligatures w14:val="none"/>
              </w:rPr>
              <w:t>,759,337</w:t>
            </w:r>
          </w:p>
        </w:tc>
        <w:tc>
          <w:tcPr>
            <w:tcW w:w="1710"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0B4D2025" w14:textId="5BF2FAE0" w:rsidR="00911A40" w:rsidRPr="00911A40" w:rsidRDefault="00911A40" w:rsidP="00911A40">
            <w:pPr>
              <w:spacing w:after="0" w:line="240" w:lineRule="auto"/>
              <w:jc w:val="center"/>
              <w:rPr>
                <w:rFonts w:ascii="Times New Roman" w:eastAsia="Times New Roman" w:hAnsi="Times New Roman" w:cs="Times New Roman"/>
                <w:b/>
                <w:bCs/>
                <w:color w:val="FFFFFF" w:themeColor="background1"/>
                <w:kern w:val="0"/>
                <w:lang w:eastAsia="sq-AL"/>
                <w14:ligatures w14:val="none"/>
              </w:rPr>
            </w:pPr>
            <w:r w:rsidRPr="00911A40">
              <w:rPr>
                <w:rFonts w:ascii="Times New Roman" w:eastAsia="Times New Roman" w:hAnsi="Times New Roman" w:cs="Times New Roman"/>
                <w:b/>
                <w:bCs/>
                <w:color w:val="FFFFFF" w:themeColor="background1"/>
                <w:kern w:val="0"/>
                <w:lang w:eastAsia="sq-AL"/>
                <w14:ligatures w14:val="none"/>
              </w:rPr>
              <w:t>4</w:t>
            </w:r>
            <w:r w:rsidR="00DC7CA4">
              <w:rPr>
                <w:rFonts w:ascii="Times New Roman" w:eastAsia="Times New Roman" w:hAnsi="Times New Roman" w:cs="Times New Roman"/>
                <w:b/>
                <w:bCs/>
                <w:color w:val="FFFFFF" w:themeColor="background1"/>
                <w:kern w:val="0"/>
                <w:lang w:eastAsia="sq-AL"/>
                <w14:ligatures w14:val="none"/>
              </w:rPr>
              <w:t>6</w:t>
            </w:r>
          </w:p>
        </w:tc>
        <w:tc>
          <w:tcPr>
            <w:tcW w:w="1710" w:type="dxa"/>
            <w:tcBorders>
              <w:top w:val="single" w:sz="4" w:space="0" w:color="auto"/>
              <w:left w:val="single" w:sz="4" w:space="0" w:color="auto"/>
              <w:bottom w:val="single" w:sz="4" w:space="0" w:color="auto"/>
              <w:right w:val="single" w:sz="4" w:space="0" w:color="auto"/>
            </w:tcBorders>
            <w:shd w:val="clear" w:color="auto" w:fill="4472C4" w:themeFill="accent1"/>
          </w:tcPr>
          <w:p w14:paraId="7587F0D4" w14:textId="77777777"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p>
          <w:p w14:paraId="6E2BD503" w14:textId="001EF97E"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sidRPr="00911A40">
              <w:rPr>
                <w:rFonts w:ascii="Times New Roman" w:eastAsia="Times New Roman" w:hAnsi="Times New Roman" w:cs="Times New Roman"/>
                <w:color w:val="FFFFFF" w:themeColor="background1"/>
                <w:kern w:val="0"/>
                <w:lang w:eastAsia="sq-AL"/>
                <w14:ligatures w14:val="none"/>
              </w:rPr>
              <w:t>2</w:t>
            </w:r>
            <w:r w:rsidR="00DC7CA4">
              <w:rPr>
                <w:rFonts w:ascii="Times New Roman" w:eastAsia="Times New Roman" w:hAnsi="Times New Roman" w:cs="Times New Roman"/>
                <w:color w:val="FFFFFF" w:themeColor="background1"/>
                <w:kern w:val="0"/>
                <w:lang w:eastAsia="sq-AL"/>
                <w14:ligatures w14:val="none"/>
              </w:rPr>
              <w:t>7</w:t>
            </w:r>
            <w:r w:rsidRPr="00911A40">
              <w:rPr>
                <w:rFonts w:ascii="Times New Roman" w:eastAsia="Times New Roman" w:hAnsi="Times New Roman" w:cs="Times New Roman"/>
                <w:color w:val="FFFFFF" w:themeColor="background1"/>
                <w:kern w:val="0"/>
                <w:lang w:eastAsia="sq-AL"/>
                <w14:ligatures w14:val="none"/>
              </w:rPr>
              <w:t>7,</w:t>
            </w:r>
            <w:r w:rsidR="00DC7CA4">
              <w:rPr>
                <w:rFonts w:ascii="Times New Roman" w:eastAsia="Times New Roman" w:hAnsi="Times New Roman" w:cs="Times New Roman"/>
                <w:color w:val="FFFFFF" w:themeColor="background1"/>
                <w:kern w:val="0"/>
                <w:lang w:eastAsia="sq-AL"/>
                <w14:ligatures w14:val="none"/>
              </w:rPr>
              <w:t>408</w:t>
            </w:r>
            <w:r w:rsidRPr="00911A40">
              <w:rPr>
                <w:rFonts w:ascii="Times New Roman" w:eastAsia="Times New Roman" w:hAnsi="Times New Roman" w:cs="Times New Roman"/>
                <w:color w:val="FFFFFF" w:themeColor="background1"/>
                <w:kern w:val="0"/>
                <w:lang w:eastAsia="sq-AL"/>
                <w14:ligatures w14:val="none"/>
              </w:rPr>
              <w:t>,</w:t>
            </w:r>
            <w:r w:rsidR="00DC7CA4">
              <w:rPr>
                <w:rFonts w:ascii="Times New Roman" w:eastAsia="Times New Roman" w:hAnsi="Times New Roman" w:cs="Times New Roman"/>
                <w:color w:val="FFFFFF" w:themeColor="background1"/>
                <w:kern w:val="0"/>
                <w:lang w:eastAsia="sq-AL"/>
                <w14:ligatures w14:val="none"/>
              </w:rPr>
              <w:t>801</w:t>
            </w:r>
          </w:p>
        </w:tc>
      </w:tr>
      <w:tr w:rsidR="00911A40" w:rsidRPr="00911A40" w14:paraId="6856A533" w14:textId="2297BCEB" w:rsidTr="00911A40">
        <w:trPr>
          <w:trHeight w:val="915"/>
          <w:jc w:val="center"/>
        </w:trPr>
        <w:tc>
          <w:tcPr>
            <w:tcW w:w="3052" w:type="dxa"/>
            <w:tcBorders>
              <w:top w:val="nil"/>
              <w:left w:val="single" w:sz="4" w:space="0" w:color="auto"/>
              <w:bottom w:val="single" w:sz="4" w:space="0" w:color="auto"/>
              <w:right w:val="single" w:sz="4" w:space="0" w:color="auto"/>
            </w:tcBorders>
            <w:shd w:val="clear" w:color="auto" w:fill="4472C4" w:themeFill="accent1"/>
            <w:vAlign w:val="center"/>
            <w:hideMark/>
          </w:tcPr>
          <w:p w14:paraId="578E7F65" w14:textId="29D90DEC"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sidRPr="00911A40">
              <w:rPr>
                <w:rFonts w:ascii="Times New Roman" w:eastAsia="Times New Roman" w:hAnsi="Times New Roman" w:cs="Times New Roman"/>
                <w:color w:val="FFFFFF" w:themeColor="background1"/>
                <w:kern w:val="0"/>
                <w:lang w:eastAsia="sq-AL"/>
                <w14:ligatures w14:val="none"/>
              </w:rPr>
              <w:t>F</w:t>
            </w:r>
            <w:r>
              <w:rPr>
                <w:rFonts w:ascii="Times New Roman" w:eastAsia="Times New Roman" w:hAnsi="Times New Roman" w:cs="Times New Roman"/>
                <w:color w:val="FFFFFF" w:themeColor="background1"/>
                <w:kern w:val="0"/>
                <w:lang w:eastAsia="sq-AL"/>
                <w14:ligatures w14:val="none"/>
              </w:rPr>
              <w:t>I</w:t>
            </w:r>
            <w:r w:rsidRPr="00911A40">
              <w:rPr>
                <w:rFonts w:ascii="Times New Roman" w:eastAsia="Times New Roman" w:hAnsi="Times New Roman" w:cs="Times New Roman"/>
                <w:color w:val="FFFFFF" w:themeColor="background1"/>
                <w:kern w:val="0"/>
                <w:lang w:eastAsia="sq-AL"/>
                <w14:ligatures w14:val="none"/>
              </w:rPr>
              <w:t xml:space="preserve">nancimi </w:t>
            </w:r>
            <w:r>
              <w:rPr>
                <w:rFonts w:ascii="Times New Roman" w:eastAsia="Times New Roman" w:hAnsi="Times New Roman" w:cs="Times New Roman"/>
                <w:color w:val="FFFFFF" w:themeColor="background1"/>
                <w:kern w:val="0"/>
                <w:lang w:eastAsia="sq-AL"/>
                <w14:ligatures w14:val="none"/>
              </w:rPr>
              <w:t>I</w:t>
            </w:r>
            <w:r w:rsidRPr="00911A40">
              <w:rPr>
                <w:rFonts w:ascii="Times New Roman" w:eastAsia="Times New Roman" w:hAnsi="Times New Roman" w:cs="Times New Roman"/>
                <w:color w:val="FFFFFF" w:themeColor="background1"/>
                <w:kern w:val="0"/>
                <w:lang w:eastAsia="sq-AL"/>
                <w14:ligatures w14:val="none"/>
              </w:rPr>
              <w:t xml:space="preserve"> Huaj</w:t>
            </w:r>
          </w:p>
        </w:tc>
        <w:tc>
          <w:tcPr>
            <w:tcW w:w="2793" w:type="dxa"/>
            <w:tcBorders>
              <w:top w:val="single" w:sz="4" w:space="0" w:color="auto"/>
              <w:left w:val="nil"/>
              <w:bottom w:val="single" w:sz="4" w:space="0" w:color="auto"/>
              <w:right w:val="single" w:sz="4" w:space="0" w:color="auto"/>
            </w:tcBorders>
            <w:shd w:val="clear" w:color="auto" w:fill="4472C4" w:themeFill="accent1"/>
            <w:noWrap/>
            <w:vAlign w:val="center"/>
            <w:hideMark/>
          </w:tcPr>
          <w:p w14:paraId="10BA1F29" w14:textId="77777777"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sidRPr="00911A40">
              <w:rPr>
                <w:rFonts w:ascii="Times New Roman" w:eastAsia="Times New Roman" w:hAnsi="Times New Roman" w:cs="Times New Roman"/>
                <w:color w:val="FFFFFF" w:themeColor="background1"/>
                <w:kern w:val="0"/>
                <w:lang w:eastAsia="sq-AL"/>
                <w14:ligatures w14:val="none"/>
              </w:rPr>
              <w:t>30,264,935,000</w:t>
            </w:r>
          </w:p>
        </w:tc>
        <w:tc>
          <w:tcPr>
            <w:tcW w:w="1710"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4F4A16B9" w14:textId="602594D6" w:rsidR="00911A40" w:rsidRPr="00911A40" w:rsidRDefault="00911A40" w:rsidP="00911A40">
            <w:pPr>
              <w:spacing w:after="0" w:line="240" w:lineRule="auto"/>
              <w:jc w:val="center"/>
              <w:rPr>
                <w:rFonts w:ascii="Times New Roman" w:eastAsia="Times New Roman" w:hAnsi="Times New Roman" w:cs="Times New Roman"/>
                <w:b/>
                <w:bCs/>
                <w:color w:val="FFFFFF" w:themeColor="background1"/>
                <w:kern w:val="0"/>
                <w:lang w:eastAsia="sq-AL"/>
                <w14:ligatures w14:val="none"/>
              </w:rPr>
            </w:pPr>
            <w:r w:rsidRPr="00911A40">
              <w:rPr>
                <w:rFonts w:ascii="Times New Roman" w:eastAsia="Times New Roman" w:hAnsi="Times New Roman" w:cs="Times New Roman"/>
                <w:b/>
                <w:bCs/>
                <w:color w:val="FFFFFF" w:themeColor="background1"/>
                <w:kern w:val="0"/>
                <w:lang w:eastAsia="sq-AL"/>
                <w14:ligatures w14:val="none"/>
              </w:rPr>
              <w:t>5</w:t>
            </w:r>
            <w:r w:rsidR="00DC7CA4">
              <w:rPr>
                <w:rFonts w:ascii="Times New Roman" w:eastAsia="Times New Roman" w:hAnsi="Times New Roman" w:cs="Times New Roman"/>
                <w:b/>
                <w:bCs/>
                <w:color w:val="FFFFFF" w:themeColor="background1"/>
                <w:kern w:val="0"/>
                <w:lang w:eastAsia="sq-AL"/>
                <w14:ligatures w14:val="none"/>
              </w:rPr>
              <w:t>4</w:t>
            </w:r>
          </w:p>
        </w:tc>
        <w:tc>
          <w:tcPr>
            <w:tcW w:w="1710" w:type="dxa"/>
            <w:tcBorders>
              <w:top w:val="single" w:sz="4" w:space="0" w:color="auto"/>
              <w:left w:val="single" w:sz="4" w:space="0" w:color="auto"/>
              <w:bottom w:val="single" w:sz="4" w:space="0" w:color="auto"/>
              <w:right w:val="single" w:sz="4" w:space="0" w:color="auto"/>
            </w:tcBorders>
            <w:shd w:val="clear" w:color="auto" w:fill="4472C4" w:themeFill="accent1"/>
          </w:tcPr>
          <w:p w14:paraId="709E6B87" w14:textId="77777777"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p>
          <w:p w14:paraId="32373B58" w14:textId="5AC9ABB8"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sidRPr="00911A40">
              <w:rPr>
                <w:rFonts w:ascii="Times New Roman" w:eastAsia="Times New Roman" w:hAnsi="Times New Roman" w:cs="Times New Roman"/>
                <w:color w:val="FFFFFF" w:themeColor="background1"/>
                <w:kern w:val="0"/>
                <w:lang w:eastAsia="sq-AL"/>
                <w14:ligatures w14:val="none"/>
              </w:rPr>
              <w:t>325,079,860</w:t>
            </w:r>
          </w:p>
        </w:tc>
      </w:tr>
      <w:tr w:rsidR="00911A40" w:rsidRPr="00911A40" w14:paraId="61DEDBD4" w14:textId="0BEC6CBF" w:rsidTr="00911A40">
        <w:trPr>
          <w:trHeight w:val="870"/>
          <w:jc w:val="center"/>
        </w:trPr>
        <w:tc>
          <w:tcPr>
            <w:tcW w:w="3052" w:type="dxa"/>
            <w:tcBorders>
              <w:top w:val="nil"/>
              <w:left w:val="single" w:sz="4" w:space="0" w:color="auto"/>
              <w:bottom w:val="single" w:sz="4" w:space="0" w:color="auto"/>
              <w:right w:val="single" w:sz="4" w:space="0" w:color="auto"/>
            </w:tcBorders>
            <w:shd w:val="clear" w:color="auto" w:fill="4472C4" w:themeFill="accent1"/>
            <w:vAlign w:val="center"/>
            <w:hideMark/>
          </w:tcPr>
          <w:p w14:paraId="5F0C883E" w14:textId="77777777"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sidRPr="00911A40">
              <w:rPr>
                <w:rFonts w:ascii="Times New Roman" w:eastAsia="Times New Roman" w:hAnsi="Times New Roman" w:cs="Times New Roman"/>
                <w:color w:val="FFFFFF" w:themeColor="background1"/>
                <w:kern w:val="0"/>
                <w:lang w:eastAsia="sq-AL"/>
                <w14:ligatures w14:val="none"/>
              </w:rPr>
              <w:t>Hendek financiar 2026-2028</w:t>
            </w:r>
          </w:p>
        </w:tc>
        <w:tc>
          <w:tcPr>
            <w:tcW w:w="2793" w:type="dxa"/>
            <w:tcBorders>
              <w:top w:val="single" w:sz="4" w:space="0" w:color="auto"/>
              <w:left w:val="nil"/>
              <w:bottom w:val="single" w:sz="4" w:space="0" w:color="auto"/>
              <w:right w:val="single" w:sz="4" w:space="0" w:color="auto"/>
            </w:tcBorders>
            <w:shd w:val="clear" w:color="auto" w:fill="4472C4" w:themeFill="accent1"/>
            <w:noWrap/>
            <w:vAlign w:val="center"/>
            <w:hideMark/>
          </w:tcPr>
          <w:p w14:paraId="7ED38FE1" w14:textId="77777777"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sidRPr="00911A40">
              <w:rPr>
                <w:rFonts w:ascii="Times New Roman" w:eastAsia="Times New Roman" w:hAnsi="Times New Roman" w:cs="Times New Roman"/>
                <w:color w:val="FFFFFF" w:themeColor="background1"/>
                <w:kern w:val="0"/>
                <w:lang w:eastAsia="sq-AL"/>
                <w14:ligatures w14:val="none"/>
              </w:rPr>
              <w:t>0</w:t>
            </w:r>
          </w:p>
        </w:tc>
        <w:tc>
          <w:tcPr>
            <w:tcW w:w="1710"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1543B762" w14:textId="77777777" w:rsidR="00911A40" w:rsidRPr="00911A40" w:rsidRDefault="00911A40" w:rsidP="00911A40">
            <w:pPr>
              <w:spacing w:after="0" w:line="240" w:lineRule="auto"/>
              <w:jc w:val="center"/>
              <w:rPr>
                <w:rFonts w:ascii="Times New Roman" w:eastAsia="Times New Roman" w:hAnsi="Times New Roman" w:cs="Times New Roman"/>
                <w:b/>
                <w:bCs/>
                <w:color w:val="FFFFFF" w:themeColor="background1"/>
                <w:kern w:val="0"/>
                <w:lang w:eastAsia="sq-AL"/>
                <w14:ligatures w14:val="none"/>
              </w:rPr>
            </w:pPr>
            <w:r w:rsidRPr="00911A40">
              <w:rPr>
                <w:rFonts w:ascii="Times New Roman" w:eastAsia="Times New Roman" w:hAnsi="Times New Roman" w:cs="Times New Roman"/>
                <w:b/>
                <w:bCs/>
                <w:color w:val="FFFFFF" w:themeColor="background1"/>
                <w:kern w:val="0"/>
                <w:lang w:eastAsia="sq-AL"/>
                <w14:ligatures w14:val="none"/>
              </w:rPr>
              <w:t>0</w:t>
            </w:r>
          </w:p>
        </w:tc>
        <w:tc>
          <w:tcPr>
            <w:tcW w:w="1710" w:type="dxa"/>
            <w:tcBorders>
              <w:top w:val="single" w:sz="4" w:space="0" w:color="auto"/>
              <w:left w:val="single" w:sz="4" w:space="0" w:color="auto"/>
              <w:bottom w:val="single" w:sz="4" w:space="0" w:color="auto"/>
              <w:right w:val="single" w:sz="4" w:space="0" w:color="auto"/>
            </w:tcBorders>
            <w:shd w:val="clear" w:color="auto" w:fill="4472C4" w:themeFill="accent1"/>
          </w:tcPr>
          <w:p w14:paraId="3A4940AD" w14:textId="77777777"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p>
          <w:p w14:paraId="0814A3B2" w14:textId="27430830"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sidRPr="00911A40">
              <w:rPr>
                <w:rFonts w:ascii="Times New Roman" w:eastAsia="Times New Roman" w:hAnsi="Times New Roman" w:cs="Times New Roman"/>
                <w:color w:val="FFFFFF" w:themeColor="background1"/>
                <w:kern w:val="0"/>
                <w:lang w:eastAsia="sq-AL"/>
                <w14:ligatures w14:val="none"/>
              </w:rPr>
              <w:t>0</w:t>
            </w:r>
          </w:p>
        </w:tc>
      </w:tr>
      <w:tr w:rsidR="00911A40" w:rsidRPr="00911A40" w14:paraId="18486BF5" w14:textId="1AD8A202" w:rsidTr="00911A40">
        <w:trPr>
          <w:trHeight w:val="300"/>
          <w:jc w:val="center"/>
        </w:trPr>
        <w:tc>
          <w:tcPr>
            <w:tcW w:w="3052" w:type="dxa"/>
            <w:tcBorders>
              <w:top w:val="nil"/>
              <w:left w:val="nil"/>
              <w:bottom w:val="nil"/>
              <w:right w:val="single" w:sz="4" w:space="0" w:color="auto"/>
            </w:tcBorders>
            <w:shd w:val="clear" w:color="auto" w:fill="auto"/>
            <w:noWrap/>
            <w:vAlign w:val="center"/>
            <w:hideMark/>
          </w:tcPr>
          <w:p w14:paraId="3DA43AD1" w14:textId="77777777" w:rsidR="00911A40" w:rsidRPr="00911A40" w:rsidRDefault="00911A40" w:rsidP="00911A40">
            <w:pPr>
              <w:spacing w:after="0" w:line="240" w:lineRule="auto"/>
              <w:jc w:val="center"/>
              <w:rPr>
                <w:rFonts w:ascii="Times New Roman" w:eastAsia="Times New Roman" w:hAnsi="Times New Roman" w:cs="Times New Roman"/>
                <w:b/>
                <w:bCs/>
                <w:color w:val="FFFFFF" w:themeColor="background1"/>
                <w:kern w:val="0"/>
                <w:lang w:eastAsia="sq-AL"/>
                <w14:ligatures w14:val="none"/>
              </w:rPr>
            </w:pPr>
          </w:p>
        </w:tc>
        <w:tc>
          <w:tcPr>
            <w:tcW w:w="2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145DB" w14:textId="77777777"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1CBE8" w14:textId="77777777"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p>
        </w:tc>
        <w:tc>
          <w:tcPr>
            <w:tcW w:w="1710" w:type="dxa"/>
            <w:tcBorders>
              <w:top w:val="single" w:sz="4" w:space="0" w:color="auto"/>
              <w:left w:val="single" w:sz="4" w:space="0" w:color="auto"/>
              <w:bottom w:val="single" w:sz="4" w:space="0" w:color="auto"/>
              <w:right w:val="single" w:sz="4" w:space="0" w:color="auto"/>
            </w:tcBorders>
          </w:tcPr>
          <w:p w14:paraId="03CBDF00" w14:textId="77777777"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p>
        </w:tc>
      </w:tr>
      <w:tr w:rsidR="00911A40" w:rsidRPr="00911A40" w14:paraId="05CFE5D1" w14:textId="3F36C649" w:rsidTr="00911A40">
        <w:trPr>
          <w:trHeight w:val="780"/>
          <w:jc w:val="center"/>
        </w:trPr>
        <w:tc>
          <w:tcPr>
            <w:tcW w:w="3052"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14:paraId="2C87858D" w14:textId="77777777"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sidRPr="00911A40">
              <w:rPr>
                <w:rFonts w:ascii="Times New Roman" w:eastAsia="Times New Roman" w:hAnsi="Times New Roman" w:cs="Times New Roman"/>
                <w:color w:val="FFFFFF" w:themeColor="background1"/>
                <w:kern w:val="0"/>
                <w:lang w:eastAsia="sq-AL"/>
                <w14:ligatures w14:val="none"/>
              </w:rPr>
              <w:t xml:space="preserve">Kosto Korente </w:t>
            </w:r>
          </w:p>
        </w:tc>
        <w:tc>
          <w:tcPr>
            <w:tcW w:w="2793"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661B31C3" w14:textId="27608DB4"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sidRPr="00911A40">
              <w:rPr>
                <w:rFonts w:ascii="Times New Roman" w:eastAsia="Times New Roman" w:hAnsi="Times New Roman" w:cs="Times New Roman"/>
                <w:color w:val="FFFFFF" w:themeColor="background1"/>
                <w:kern w:val="0"/>
                <w:lang w:eastAsia="sq-AL"/>
                <w14:ligatures w14:val="none"/>
              </w:rPr>
              <w:t>2</w:t>
            </w:r>
            <w:r w:rsidR="00DC7CA4">
              <w:rPr>
                <w:rFonts w:ascii="Times New Roman" w:eastAsia="Times New Roman" w:hAnsi="Times New Roman" w:cs="Times New Roman"/>
                <w:color w:val="FFFFFF" w:themeColor="background1"/>
                <w:kern w:val="0"/>
                <w:lang w:eastAsia="sq-AL"/>
                <w14:ligatures w14:val="none"/>
              </w:rPr>
              <w:t>1</w:t>
            </w:r>
            <w:r w:rsidRPr="00911A40">
              <w:rPr>
                <w:rFonts w:ascii="Times New Roman" w:eastAsia="Times New Roman" w:hAnsi="Times New Roman" w:cs="Times New Roman"/>
                <w:color w:val="FFFFFF" w:themeColor="background1"/>
                <w:kern w:val="0"/>
                <w:lang w:eastAsia="sq-AL"/>
                <w14:ligatures w14:val="none"/>
              </w:rPr>
              <w:t>,</w:t>
            </w:r>
            <w:r w:rsidR="00DC7CA4">
              <w:rPr>
                <w:rFonts w:ascii="Times New Roman" w:eastAsia="Times New Roman" w:hAnsi="Times New Roman" w:cs="Times New Roman"/>
                <w:color w:val="FFFFFF" w:themeColor="background1"/>
                <w:kern w:val="0"/>
                <w:lang w:eastAsia="sq-AL"/>
                <w14:ligatures w14:val="none"/>
              </w:rPr>
              <w:t>424</w:t>
            </w:r>
            <w:r w:rsidRPr="00911A40">
              <w:rPr>
                <w:rFonts w:ascii="Times New Roman" w:eastAsia="Times New Roman" w:hAnsi="Times New Roman" w:cs="Times New Roman"/>
                <w:color w:val="FFFFFF" w:themeColor="background1"/>
                <w:kern w:val="0"/>
                <w:lang w:eastAsia="sq-AL"/>
                <w14:ligatures w14:val="none"/>
              </w:rPr>
              <w:t>,885,339</w:t>
            </w:r>
          </w:p>
        </w:tc>
        <w:tc>
          <w:tcPr>
            <w:tcW w:w="1710"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14:paraId="3C50E0E1" w14:textId="503AEC14" w:rsidR="00911A40" w:rsidRPr="00911A40" w:rsidRDefault="00911A40" w:rsidP="00911A40">
            <w:pPr>
              <w:spacing w:after="0" w:line="240" w:lineRule="auto"/>
              <w:jc w:val="center"/>
              <w:rPr>
                <w:rFonts w:ascii="Times New Roman" w:eastAsia="Times New Roman" w:hAnsi="Times New Roman" w:cs="Times New Roman"/>
                <w:b/>
                <w:bCs/>
                <w:color w:val="FFFFFF" w:themeColor="background1"/>
                <w:kern w:val="0"/>
                <w:lang w:eastAsia="sq-AL"/>
                <w14:ligatures w14:val="none"/>
              </w:rPr>
            </w:pPr>
            <w:r w:rsidRPr="00911A40">
              <w:rPr>
                <w:rFonts w:ascii="Times New Roman" w:eastAsia="Times New Roman" w:hAnsi="Times New Roman" w:cs="Times New Roman"/>
                <w:b/>
                <w:bCs/>
                <w:color w:val="FFFFFF" w:themeColor="background1"/>
                <w:kern w:val="0"/>
                <w:lang w:eastAsia="sq-AL"/>
                <w14:ligatures w14:val="none"/>
              </w:rPr>
              <w:t>3</w:t>
            </w:r>
            <w:r w:rsidR="00DC7CA4">
              <w:rPr>
                <w:rFonts w:ascii="Times New Roman" w:eastAsia="Times New Roman" w:hAnsi="Times New Roman" w:cs="Times New Roman"/>
                <w:b/>
                <w:bCs/>
                <w:color w:val="FFFFFF" w:themeColor="background1"/>
                <w:kern w:val="0"/>
                <w:lang w:eastAsia="sq-AL"/>
                <w14:ligatures w14:val="none"/>
              </w:rPr>
              <w:t>8</w:t>
            </w:r>
          </w:p>
        </w:tc>
        <w:tc>
          <w:tcPr>
            <w:tcW w:w="17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03502E0" w14:textId="77777777"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p>
          <w:p w14:paraId="3361BCB5" w14:textId="0FAB5DCA"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sidRPr="00911A40">
              <w:rPr>
                <w:rFonts w:ascii="Times New Roman" w:eastAsia="Times New Roman" w:hAnsi="Times New Roman" w:cs="Times New Roman"/>
                <w:color w:val="FFFFFF" w:themeColor="background1"/>
                <w:kern w:val="0"/>
                <w:lang w:eastAsia="sq-AL"/>
                <w14:ligatures w14:val="none"/>
              </w:rPr>
              <w:t>220,492,861</w:t>
            </w:r>
          </w:p>
        </w:tc>
      </w:tr>
      <w:tr w:rsidR="00911A40" w:rsidRPr="00911A40" w14:paraId="5526FFAB" w14:textId="47912B98" w:rsidTr="00911A40">
        <w:trPr>
          <w:trHeight w:val="780"/>
          <w:jc w:val="center"/>
        </w:trPr>
        <w:tc>
          <w:tcPr>
            <w:tcW w:w="3052" w:type="dxa"/>
            <w:tcBorders>
              <w:top w:val="nil"/>
              <w:left w:val="single" w:sz="4" w:space="0" w:color="auto"/>
              <w:bottom w:val="single" w:sz="4" w:space="0" w:color="auto"/>
              <w:right w:val="single" w:sz="4" w:space="0" w:color="auto"/>
            </w:tcBorders>
            <w:shd w:val="clear" w:color="auto" w:fill="F4B083" w:themeFill="accent2" w:themeFillTint="99"/>
            <w:noWrap/>
            <w:vAlign w:val="center"/>
            <w:hideMark/>
          </w:tcPr>
          <w:p w14:paraId="13B040BF" w14:textId="77777777"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sidRPr="00911A40">
              <w:rPr>
                <w:rFonts w:ascii="Times New Roman" w:eastAsia="Times New Roman" w:hAnsi="Times New Roman" w:cs="Times New Roman"/>
                <w:color w:val="FFFFFF" w:themeColor="background1"/>
                <w:kern w:val="0"/>
                <w:lang w:eastAsia="sq-AL"/>
                <w14:ligatures w14:val="none"/>
              </w:rPr>
              <w:t>Kosto kapitale</w:t>
            </w:r>
          </w:p>
        </w:tc>
        <w:tc>
          <w:tcPr>
            <w:tcW w:w="2793"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6BB08D3E" w14:textId="77777777"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sidRPr="00911A40">
              <w:rPr>
                <w:rFonts w:ascii="Times New Roman" w:eastAsia="Times New Roman" w:hAnsi="Times New Roman" w:cs="Times New Roman"/>
                <w:color w:val="FFFFFF" w:themeColor="background1"/>
                <w:kern w:val="0"/>
                <w:lang w:eastAsia="sq-AL"/>
                <w14:ligatures w14:val="none"/>
              </w:rPr>
              <w:t>34,666,808,998</w:t>
            </w:r>
          </w:p>
        </w:tc>
        <w:tc>
          <w:tcPr>
            <w:tcW w:w="1710"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14:paraId="6F2763A7" w14:textId="42ED84E3" w:rsidR="00911A40" w:rsidRPr="00911A40" w:rsidRDefault="00911A40" w:rsidP="00911A40">
            <w:pPr>
              <w:spacing w:after="0" w:line="240" w:lineRule="auto"/>
              <w:jc w:val="center"/>
              <w:rPr>
                <w:rFonts w:ascii="Times New Roman" w:eastAsia="Times New Roman" w:hAnsi="Times New Roman" w:cs="Times New Roman"/>
                <w:b/>
                <w:bCs/>
                <w:color w:val="FFFFFF" w:themeColor="background1"/>
                <w:kern w:val="0"/>
                <w:lang w:eastAsia="sq-AL"/>
                <w14:ligatures w14:val="none"/>
              </w:rPr>
            </w:pPr>
            <w:r w:rsidRPr="00911A40">
              <w:rPr>
                <w:rFonts w:ascii="Times New Roman" w:eastAsia="Times New Roman" w:hAnsi="Times New Roman" w:cs="Times New Roman"/>
                <w:b/>
                <w:bCs/>
                <w:color w:val="FFFFFF" w:themeColor="background1"/>
                <w:kern w:val="0"/>
                <w:lang w:eastAsia="sq-AL"/>
                <w14:ligatures w14:val="none"/>
              </w:rPr>
              <w:t>6</w:t>
            </w:r>
            <w:r w:rsidR="00DC7CA4">
              <w:rPr>
                <w:rFonts w:ascii="Times New Roman" w:eastAsia="Times New Roman" w:hAnsi="Times New Roman" w:cs="Times New Roman"/>
                <w:b/>
                <w:bCs/>
                <w:color w:val="FFFFFF" w:themeColor="background1"/>
                <w:kern w:val="0"/>
                <w:lang w:eastAsia="sq-AL"/>
                <w14:ligatures w14:val="none"/>
              </w:rPr>
              <w:t>2</w:t>
            </w:r>
          </w:p>
        </w:tc>
        <w:tc>
          <w:tcPr>
            <w:tcW w:w="17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A4A7454" w14:textId="77777777"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p>
          <w:p w14:paraId="274236C5" w14:textId="62B840E9"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sidRPr="00911A40">
              <w:rPr>
                <w:rFonts w:ascii="Times New Roman" w:eastAsia="Times New Roman" w:hAnsi="Times New Roman" w:cs="Times New Roman"/>
                <w:color w:val="FFFFFF" w:themeColor="background1"/>
                <w:kern w:val="0"/>
                <w:lang w:eastAsia="sq-AL"/>
                <w14:ligatures w14:val="none"/>
              </w:rPr>
              <w:t>372,360,999</w:t>
            </w:r>
          </w:p>
        </w:tc>
      </w:tr>
      <w:tr w:rsidR="00911A40" w:rsidRPr="00911A40" w14:paraId="0B0ECBD2" w14:textId="323BE129" w:rsidTr="00911A40">
        <w:trPr>
          <w:trHeight w:val="780"/>
          <w:jc w:val="center"/>
        </w:trPr>
        <w:tc>
          <w:tcPr>
            <w:tcW w:w="3052" w:type="dxa"/>
            <w:tcBorders>
              <w:top w:val="nil"/>
              <w:left w:val="single" w:sz="4" w:space="0" w:color="auto"/>
              <w:bottom w:val="single" w:sz="4" w:space="0" w:color="auto"/>
              <w:right w:val="single" w:sz="4" w:space="0" w:color="auto"/>
            </w:tcBorders>
            <w:shd w:val="clear" w:color="auto" w:fill="F4B083" w:themeFill="accent2" w:themeFillTint="99"/>
            <w:noWrap/>
            <w:vAlign w:val="center"/>
            <w:hideMark/>
          </w:tcPr>
          <w:p w14:paraId="542B22A7" w14:textId="77777777"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sidRPr="00911A40">
              <w:rPr>
                <w:rFonts w:ascii="Times New Roman" w:eastAsia="Times New Roman" w:hAnsi="Times New Roman" w:cs="Times New Roman"/>
                <w:color w:val="FFFFFF" w:themeColor="background1"/>
                <w:kern w:val="0"/>
                <w:lang w:eastAsia="sq-AL"/>
                <w14:ligatures w14:val="none"/>
              </w:rPr>
              <w:t>Total kosto</w:t>
            </w:r>
          </w:p>
        </w:tc>
        <w:tc>
          <w:tcPr>
            <w:tcW w:w="2793"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15DD5137" w14:textId="3E939977" w:rsidR="00911A40" w:rsidRPr="00911A40" w:rsidRDefault="00911A40"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sidRPr="00911A40">
              <w:rPr>
                <w:rFonts w:ascii="Times New Roman" w:eastAsia="Times New Roman" w:hAnsi="Times New Roman" w:cs="Times New Roman"/>
                <w:color w:val="FFFFFF" w:themeColor="background1"/>
                <w:kern w:val="0"/>
                <w:lang w:eastAsia="sq-AL"/>
                <w14:ligatures w14:val="none"/>
              </w:rPr>
              <w:t>5</w:t>
            </w:r>
            <w:r w:rsidR="00DC7CA4">
              <w:rPr>
                <w:rFonts w:ascii="Times New Roman" w:eastAsia="Times New Roman" w:hAnsi="Times New Roman" w:cs="Times New Roman"/>
                <w:color w:val="FFFFFF" w:themeColor="background1"/>
                <w:kern w:val="0"/>
                <w:lang w:eastAsia="sq-AL"/>
                <w14:ligatures w14:val="none"/>
              </w:rPr>
              <w:t>6</w:t>
            </w:r>
            <w:r w:rsidRPr="00911A40">
              <w:rPr>
                <w:rFonts w:ascii="Times New Roman" w:eastAsia="Times New Roman" w:hAnsi="Times New Roman" w:cs="Times New Roman"/>
                <w:color w:val="FFFFFF" w:themeColor="background1"/>
                <w:kern w:val="0"/>
                <w:lang w:eastAsia="sq-AL"/>
                <w14:ligatures w14:val="none"/>
              </w:rPr>
              <w:t>,</w:t>
            </w:r>
            <w:r w:rsidR="00DC7CA4">
              <w:rPr>
                <w:rFonts w:ascii="Times New Roman" w:eastAsia="Times New Roman" w:hAnsi="Times New Roman" w:cs="Times New Roman"/>
                <w:color w:val="FFFFFF" w:themeColor="background1"/>
                <w:kern w:val="0"/>
                <w:lang w:eastAsia="sq-AL"/>
                <w14:ligatures w14:val="none"/>
              </w:rPr>
              <w:t>091</w:t>
            </w:r>
            <w:r w:rsidRPr="00911A40">
              <w:rPr>
                <w:rFonts w:ascii="Times New Roman" w:eastAsia="Times New Roman" w:hAnsi="Times New Roman" w:cs="Times New Roman"/>
                <w:color w:val="FFFFFF" w:themeColor="background1"/>
                <w:kern w:val="0"/>
                <w:lang w:eastAsia="sq-AL"/>
                <w14:ligatures w14:val="none"/>
              </w:rPr>
              <w:t>,694,337</w:t>
            </w:r>
          </w:p>
        </w:tc>
        <w:tc>
          <w:tcPr>
            <w:tcW w:w="1710"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14:paraId="668157B6" w14:textId="7D5CF3A1" w:rsidR="00911A40" w:rsidRPr="00911A40" w:rsidRDefault="00DC7CA4"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Pr>
                <w:rFonts w:ascii="Times New Roman" w:eastAsia="Times New Roman" w:hAnsi="Times New Roman" w:cs="Times New Roman"/>
                <w:color w:val="FFFFFF" w:themeColor="background1"/>
                <w:kern w:val="0"/>
                <w:lang w:eastAsia="sq-AL"/>
                <w14:ligatures w14:val="none"/>
              </w:rPr>
              <w:t>%</w:t>
            </w:r>
          </w:p>
        </w:tc>
        <w:tc>
          <w:tcPr>
            <w:tcW w:w="17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957EE47" w14:textId="77777777" w:rsidR="00DC7CA4" w:rsidRDefault="00DC7CA4"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p>
          <w:p w14:paraId="3E39A136" w14:textId="0DCAD4F2" w:rsidR="00911A40" w:rsidRPr="00911A40" w:rsidRDefault="00DC7CA4" w:rsidP="00911A40">
            <w:pPr>
              <w:spacing w:after="0" w:line="240" w:lineRule="auto"/>
              <w:jc w:val="center"/>
              <w:rPr>
                <w:rFonts w:ascii="Times New Roman" w:eastAsia="Times New Roman" w:hAnsi="Times New Roman" w:cs="Times New Roman"/>
                <w:color w:val="FFFFFF" w:themeColor="background1"/>
                <w:kern w:val="0"/>
                <w:lang w:eastAsia="sq-AL"/>
                <w14:ligatures w14:val="none"/>
              </w:rPr>
            </w:pPr>
            <w:r>
              <w:rPr>
                <w:rFonts w:ascii="Times New Roman" w:eastAsia="Times New Roman" w:hAnsi="Times New Roman" w:cs="Times New Roman"/>
                <w:color w:val="FFFFFF" w:themeColor="background1"/>
                <w:kern w:val="0"/>
                <w:lang w:eastAsia="sq-AL"/>
                <w14:ligatures w14:val="none"/>
              </w:rPr>
              <w:t>602</w:t>
            </w:r>
            <w:r w:rsidRPr="00911A40">
              <w:rPr>
                <w:rFonts w:ascii="Times New Roman" w:eastAsia="Times New Roman" w:hAnsi="Times New Roman" w:cs="Times New Roman"/>
                <w:color w:val="FFFFFF" w:themeColor="background1"/>
                <w:kern w:val="0"/>
                <w:lang w:eastAsia="sq-AL"/>
                <w14:ligatures w14:val="none"/>
              </w:rPr>
              <w:t>.</w:t>
            </w:r>
            <w:r>
              <w:rPr>
                <w:rFonts w:ascii="Times New Roman" w:eastAsia="Times New Roman" w:hAnsi="Times New Roman" w:cs="Times New Roman"/>
                <w:color w:val="FFFFFF" w:themeColor="background1"/>
                <w:kern w:val="0"/>
                <w:lang w:eastAsia="sq-AL"/>
                <w14:ligatures w14:val="none"/>
              </w:rPr>
              <w:t>488</w:t>
            </w:r>
            <w:r w:rsidRPr="00911A40">
              <w:rPr>
                <w:rFonts w:ascii="Times New Roman" w:eastAsia="Times New Roman" w:hAnsi="Times New Roman" w:cs="Times New Roman"/>
                <w:color w:val="FFFFFF" w:themeColor="background1"/>
                <w:kern w:val="0"/>
                <w:lang w:eastAsia="sq-AL"/>
                <w14:ligatures w14:val="none"/>
              </w:rPr>
              <w:t>,</w:t>
            </w:r>
            <w:r>
              <w:rPr>
                <w:rFonts w:ascii="Times New Roman" w:eastAsia="Times New Roman" w:hAnsi="Times New Roman" w:cs="Times New Roman"/>
                <w:color w:val="FFFFFF" w:themeColor="background1"/>
                <w:kern w:val="0"/>
                <w:lang w:eastAsia="sq-AL"/>
                <w14:ligatures w14:val="none"/>
              </w:rPr>
              <w:t>661</w:t>
            </w:r>
          </w:p>
        </w:tc>
      </w:tr>
    </w:tbl>
    <w:p w14:paraId="6BB04EA1" w14:textId="77777777" w:rsidR="00911A40" w:rsidRDefault="00911A40" w:rsidP="00EA33E4">
      <w:pPr>
        <w:rPr>
          <w:b/>
          <w:bCs/>
        </w:rPr>
      </w:pPr>
    </w:p>
    <w:p w14:paraId="1874CC86" w14:textId="77777777" w:rsidR="002476C9" w:rsidRPr="009A524B" w:rsidRDefault="002476C9" w:rsidP="00C70DDF">
      <w:pPr>
        <w:spacing w:after="100" w:afterAutospacing="1" w:line="276" w:lineRule="auto"/>
        <w:jc w:val="both"/>
        <w:rPr>
          <w:rFonts w:ascii="Times New Roman" w:eastAsia="Times New Roman" w:hAnsi="Times New Roman" w:cs="Times New Roman"/>
          <w:i/>
          <w:iCs/>
          <w:kern w:val="0"/>
          <w14:ligatures w14:val="none"/>
        </w:rPr>
      </w:pPr>
      <w:r w:rsidRPr="009A524B">
        <w:rPr>
          <w:rFonts w:ascii="Times New Roman" w:eastAsia="Times New Roman" w:hAnsi="Times New Roman" w:cs="Times New Roman"/>
          <w:b/>
          <w:bCs/>
          <w:i/>
          <w:iCs/>
          <w:kern w:val="0"/>
          <w14:ligatures w14:val="none"/>
        </w:rPr>
        <w:t xml:space="preserve">Grafiku nr. </w:t>
      </w:r>
      <w:r>
        <w:rPr>
          <w:rFonts w:ascii="Times New Roman" w:eastAsia="Times New Roman" w:hAnsi="Times New Roman" w:cs="Times New Roman"/>
          <w:b/>
          <w:bCs/>
          <w:i/>
          <w:iCs/>
          <w:kern w:val="0"/>
          <w14:ligatures w14:val="none"/>
        </w:rPr>
        <w:t>2</w:t>
      </w:r>
      <w:r w:rsidRPr="009A524B">
        <w:rPr>
          <w:rFonts w:ascii="Times New Roman" w:eastAsia="Times New Roman" w:hAnsi="Times New Roman" w:cs="Times New Roman"/>
          <w:b/>
          <w:bCs/>
          <w:i/>
          <w:iCs/>
          <w:kern w:val="0"/>
          <w14:ligatures w14:val="none"/>
        </w:rPr>
        <w:t>:</w:t>
      </w:r>
      <w:r>
        <w:rPr>
          <w:rFonts w:ascii="Times New Roman" w:eastAsia="Times New Roman" w:hAnsi="Times New Roman" w:cs="Times New Roman"/>
          <w:kern w:val="0"/>
          <w14:ligatures w14:val="none"/>
        </w:rPr>
        <w:t xml:space="preserve"> </w:t>
      </w:r>
      <w:r w:rsidRPr="009A524B">
        <w:rPr>
          <w:rFonts w:ascii="Times New Roman" w:eastAsia="Times New Roman" w:hAnsi="Times New Roman" w:cs="Times New Roman"/>
          <w:i/>
          <w:iCs/>
          <w:kern w:val="0"/>
          <w14:ligatures w14:val="none"/>
        </w:rPr>
        <w:t>Paraqitja grafike e kostove të planit të veprimit të strategjisë duke evidentuar ndarjen e shpenzimeve me financim nga Programi Buxhetor Afatmesëm dhe me financim të huaj</w:t>
      </w:r>
    </w:p>
    <w:p w14:paraId="2F4F8382" w14:textId="2AB12686" w:rsidR="002476C9" w:rsidRDefault="00475AAF" w:rsidP="00EA33E4">
      <w:pPr>
        <w:rPr>
          <w:b/>
          <w:bCs/>
        </w:rPr>
      </w:pPr>
      <w:r w:rsidRPr="007C2691">
        <w:rPr>
          <w:noProof/>
          <w:sz w:val="32"/>
          <w:szCs w:val="32"/>
        </w:rPr>
        <w:drawing>
          <wp:inline distT="0" distB="0" distL="0" distR="0" wp14:anchorId="450617C4" wp14:editId="0B2B7038">
            <wp:extent cx="5939790" cy="2637790"/>
            <wp:effectExtent l="0" t="0" r="3810" b="10160"/>
            <wp:docPr id="106507498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69FFA8" w14:textId="77777777" w:rsidR="002476C9" w:rsidRDefault="002476C9" w:rsidP="002476C9">
      <w:pPr>
        <w:spacing w:after="0" w:line="240" w:lineRule="auto"/>
        <w:jc w:val="both"/>
        <w:rPr>
          <w:rFonts w:ascii="Times New Roman" w:hAnsi="Times New Roman" w:cs="Times New Roman"/>
          <w:i/>
          <w:iCs/>
        </w:rPr>
      </w:pPr>
      <w:r w:rsidRPr="009A524B">
        <w:rPr>
          <w:rFonts w:ascii="Times New Roman" w:hAnsi="Times New Roman" w:cs="Times New Roman"/>
          <w:b/>
          <w:bCs/>
        </w:rPr>
        <w:lastRenderedPageBreak/>
        <w:t xml:space="preserve">Grafiku nr. </w:t>
      </w:r>
      <w:r>
        <w:rPr>
          <w:rFonts w:ascii="Times New Roman" w:hAnsi="Times New Roman" w:cs="Times New Roman"/>
          <w:b/>
          <w:bCs/>
        </w:rPr>
        <w:t>3:</w:t>
      </w:r>
      <w:r w:rsidRPr="009A524B">
        <w:rPr>
          <w:rFonts w:ascii="Times New Roman" w:hAnsi="Times New Roman" w:cs="Times New Roman"/>
        </w:rPr>
        <w:t xml:space="preserve"> </w:t>
      </w:r>
      <w:r w:rsidRPr="009A524B">
        <w:rPr>
          <w:rFonts w:ascii="Times New Roman" w:hAnsi="Times New Roman" w:cs="Times New Roman"/>
          <w:i/>
          <w:iCs/>
        </w:rPr>
        <w:t xml:space="preserve">Paraqitja grafike e natyrës së kostove ekonomike </w:t>
      </w:r>
      <w:r>
        <w:rPr>
          <w:rFonts w:ascii="Times New Roman" w:hAnsi="Times New Roman" w:cs="Times New Roman"/>
          <w:i/>
          <w:iCs/>
        </w:rPr>
        <w:t xml:space="preserve">të strategjisë dhe të planit të veprimit </w:t>
      </w:r>
      <w:r w:rsidRPr="009A524B">
        <w:rPr>
          <w:rFonts w:ascii="Times New Roman" w:hAnsi="Times New Roman" w:cs="Times New Roman"/>
          <w:i/>
          <w:iCs/>
        </w:rPr>
        <w:t>duke evidentuar ndarjen në kosto korente dhe kosto kapitale</w:t>
      </w:r>
    </w:p>
    <w:p w14:paraId="1775293D" w14:textId="77777777" w:rsidR="00770458" w:rsidRDefault="00770458" w:rsidP="002476C9">
      <w:pPr>
        <w:spacing w:after="0" w:line="240" w:lineRule="auto"/>
        <w:jc w:val="both"/>
        <w:rPr>
          <w:rFonts w:ascii="Times New Roman" w:hAnsi="Times New Roman" w:cs="Times New Roman"/>
          <w:i/>
          <w:iCs/>
        </w:rPr>
      </w:pPr>
    </w:p>
    <w:p w14:paraId="35BB7749" w14:textId="77777777" w:rsidR="00770458" w:rsidRDefault="00770458" w:rsidP="002476C9">
      <w:pPr>
        <w:spacing w:after="0" w:line="240" w:lineRule="auto"/>
        <w:jc w:val="both"/>
        <w:rPr>
          <w:rFonts w:ascii="Times New Roman" w:hAnsi="Times New Roman" w:cs="Times New Roman"/>
          <w:i/>
          <w:iCs/>
        </w:rPr>
      </w:pPr>
    </w:p>
    <w:p w14:paraId="5B8143B0" w14:textId="6063DA92" w:rsidR="00770458" w:rsidRDefault="00475AAF" w:rsidP="002476C9">
      <w:pPr>
        <w:spacing w:after="0" w:line="240" w:lineRule="auto"/>
        <w:jc w:val="both"/>
        <w:rPr>
          <w:rFonts w:ascii="Times New Roman" w:hAnsi="Times New Roman" w:cs="Times New Roman"/>
          <w:i/>
          <w:iCs/>
        </w:rPr>
      </w:pPr>
      <w:r w:rsidRPr="007C2691">
        <w:rPr>
          <w:noProof/>
        </w:rPr>
        <w:drawing>
          <wp:inline distT="0" distB="0" distL="0" distR="0" wp14:anchorId="127C683C" wp14:editId="1B504097">
            <wp:extent cx="5943600" cy="3857625"/>
            <wp:effectExtent l="0" t="0" r="0" b="9525"/>
            <wp:docPr id="162660894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E07373" w14:textId="77777777" w:rsidR="00770458" w:rsidRDefault="00770458" w:rsidP="002476C9">
      <w:pPr>
        <w:spacing w:after="0" w:line="240" w:lineRule="auto"/>
        <w:jc w:val="both"/>
        <w:rPr>
          <w:rFonts w:ascii="Times New Roman" w:hAnsi="Times New Roman" w:cs="Times New Roman"/>
        </w:rPr>
      </w:pPr>
    </w:p>
    <w:p w14:paraId="5381BF4D" w14:textId="77777777" w:rsidR="002476C9" w:rsidRDefault="002476C9" w:rsidP="002476C9">
      <w:pPr>
        <w:spacing w:after="0" w:line="240" w:lineRule="auto"/>
        <w:jc w:val="both"/>
        <w:rPr>
          <w:rFonts w:ascii="Times New Roman" w:hAnsi="Times New Roman" w:cs="Times New Roman"/>
        </w:rPr>
      </w:pPr>
    </w:p>
    <w:p w14:paraId="245D90C0" w14:textId="7719E034" w:rsidR="00770458" w:rsidRPr="00770458" w:rsidRDefault="00770458" w:rsidP="00475AAF">
      <w:pPr>
        <w:spacing w:after="100" w:afterAutospacing="1" w:line="276" w:lineRule="auto"/>
        <w:ind w:firstLine="720"/>
        <w:jc w:val="both"/>
        <w:rPr>
          <w:rFonts w:ascii="Times New Roman" w:eastAsia="Times New Roman" w:hAnsi="Times New Roman" w:cs="Times New Roman"/>
          <w:kern w:val="0"/>
          <w14:ligatures w14:val="none"/>
        </w:rPr>
      </w:pPr>
      <w:r w:rsidRPr="007D6FAF">
        <w:rPr>
          <w:rFonts w:ascii="Times New Roman" w:eastAsia="Times New Roman" w:hAnsi="Times New Roman" w:cs="Times New Roman"/>
          <w:kern w:val="0"/>
          <w14:ligatures w14:val="none"/>
        </w:rPr>
        <w:t xml:space="preserve">Kostot korente zënë rreth </w:t>
      </w:r>
      <w:r>
        <w:rPr>
          <w:rFonts w:ascii="Times New Roman" w:eastAsia="Times New Roman" w:hAnsi="Times New Roman" w:cs="Times New Roman"/>
          <w:kern w:val="0"/>
          <w14:ligatures w14:val="none"/>
        </w:rPr>
        <w:t>3</w:t>
      </w:r>
      <w:r w:rsidR="00DC7CA4">
        <w:rPr>
          <w:rFonts w:ascii="Times New Roman" w:eastAsia="Times New Roman" w:hAnsi="Times New Roman" w:cs="Times New Roman"/>
          <w:kern w:val="0"/>
          <w14:ligatures w14:val="none"/>
        </w:rPr>
        <w:t>8</w:t>
      </w:r>
      <w:r w:rsidRPr="007D6FAF">
        <w:rPr>
          <w:rFonts w:ascii="Times New Roman" w:eastAsia="Times New Roman" w:hAnsi="Times New Roman" w:cs="Times New Roman"/>
          <w:kern w:val="0"/>
          <w14:ligatures w14:val="none"/>
        </w:rPr>
        <w:t xml:space="preserve">% të shpenzimeve totale, ndërsa </w:t>
      </w:r>
      <w:r>
        <w:rPr>
          <w:rFonts w:ascii="Times New Roman" w:eastAsia="Times New Roman" w:hAnsi="Times New Roman" w:cs="Times New Roman"/>
          <w:kern w:val="0"/>
          <w14:ligatures w14:val="none"/>
        </w:rPr>
        <w:t>kostot kapitale zënë rreth 6</w:t>
      </w:r>
      <w:r w:rsidR="00DC7CA4">
        <w:rPr>
          <w:rFonts w:ascii="Times New Roman" w:eastAsia="Times New Roman" w:hAnsi="Times New Roman" w:cs="Times New Roman"/>
          <w:kern w:val="0"/>
          <w14:ligatures w14:val="none"/>
        </w:rPr>
        <w:t>2</w:t>
      </w:r>
      <w:r>
        <w:rPr>
          <w:rFonts w:ascii="Times New Roman" w:eastAsia="Times New Roman" w:hAnsi="Times New Roman" w:cs="Times New Roman"/>
          <w:kern w:val="0"/>
          <w14:ligatures w14:val="none"/>
        </w:rPr>
        <w:t xml:space="preserve">%. </w:t>
      </w:r>
    </w:p>
    <w:p w14:paraId="3394BCB3" w14:textId="5EC0D9FD" w:rsidR="002476C9" w:rsidRDefault="002476C9" w:rsidP="00475AAF">
      <w:pPr>
        <w:spacing w:after="0"/>
        <w:ind w:firstLine="720"/>
        <w:jc w:val="both"/>
        <w:rPr>
          <w:rFonts w:ascii="Times New Roman" w:eastAsia="Times New Roman" w:hAnsi="Times New Roman"/>
        </w:rPr>
      </w:pPr>
      <w:r w:rsidRPr="00B702B5">
        <w:rPr>
          <w:rFonts w:ascii="Times New Roman" w:eastAsia="Times New Roman" w:hAnsi="Times New Roman"/>
        </w:rPr>
        <w:t>Për masat të planit që janë të pambuluara financiarisht për periudhën 202</w:t>
      </w:r>
      <w:r>
        <w:rPr>
          <w:rFonts w:ascii="Times New Roman" w:eastAsia="Times New Roman" w:hAnsi="Times New Roman"/>
        </w:rPr>
        <w:t>6</w:t>
      </w:r>
      <w:r w:rsidRPr="00B702B5">
        <w:rPr>
          <w:rFonts w:ascii="Times New Roman" w:eastAsia="Times New Roman" w:hAnsi="Times New Roman"/>
        </w:rPr>
        <w:t>-2028, institucionet përgjegjëse do të planifikojnë nevojat për financime buxhetore nëpërmjet programeve buxhetore përkatëse, si pjesë e procesit të planifikimit të programit afatmesëm buxhetor dhe buxhetit vjetor, si dhe do të negociojnë me donatorë të ndryshëm për t'i bashkëfinancuar disa aktivitete.</w:t>
      </w:r>
    </w:p>
    <w:p w14:paraId="6C17DCB1" w14:textId="77777777" w:rsidR="002476C9" w:rsidRDefault="002476C9" w:rsidP="002476C9">
      <w:pPr>
        <w:spacing w:after="0"/>
        <w:jc w:val="both"/>
        <w:rPr>
          <w:rFonts w:ascii="Times New Roman" w:eastAsia="Times New Roman" w:hAnsi="Times New Roman"/>
        </w:rPr>
      </w:pPr>
    </w:p>
    <w:p w14:paraId="6A7A5EF2" w14:textId="02A64BAC" w:rsidR="002476C9" w:rsidRDefault="002476C9" w:rsidP="00475AAF">
      <w:pPr>
        <w:spacing w:after="0"/>
        <w:ind w:firstLine="720"/>
        <w:jc w:val="both"/>
        <w:rPr>
          <w:rFonts w:ascii="Times New Roman" w:eastAsia="Times New Roman" w:hAnsi="Times New Roman"/>
        </w:rPr>
      </w:pPr>
      <w:r>
        <w:rPr>
          <w:rFonts w:ascii="Times New Roman" w:eastAsia="Times New Roman" w:hAnsi="Times New Roman"/>
        </w:rPr>
        <w:t xml:space="preserve">Strategjia është fokusuar kryesisht në </w:t>
      </w:r>
      <w:r w:rsidR="00770458">
        <w:rPr>
          <w:rFonts w:ascii="Times New Roman" w:eastAsia="Times New Roman" w:hAnsi="Times New Roman"/>
        </w:rPr>
        <w:t>ndjekjen penale dhe goditjen e krimit te organizuar dhe krimeve të rënda</w:t>
      </w:r>
      <w:r>
        <w:rPr>
          <w:rFonts w:ascii="Times New Roman" w:eastAsia="Times New Roman" w:hAnsi="Times New Roman"/>
        </w:rPr>
        <w:t xml:space="preserve">, e cila evidentohet edhe në paraqitjen e  mëposhtme grafike ku qëllimi i politikës </w:t>
      </w:r>
      <w:r w:rsidR="00770458">
        <w:rPr>
          <w:rFonts w:ascii="Times New Roman" w:eastAsia="Times New Roman" w:hAnsi="Times New Roman"/>
        </w:rPr>
        <w:t>II</w:t>
      </w:r>
      <w:r>
        <w:rPr>
          <w:rFonts w:ascii="Times New Roman" w:eastAsia="Times New Roman" w:hAnsi="Times New Roman"/>
        </w:rPr>
        <w:t xml:space="preserve"> zë peshën më të lartë specifike në totalin e kostos së planit të veprimit të kësaj strategjie. </w:t>
      </w:r>
    </w:p>
    <w:p w14:paraId="3761ABBE" w14:textId="77777777" w:rsidR="00770458" w:rsidRDefault="00770458" w:rsidP="00770458">
      <w:pPr>
        <w:spacing w:after="0" w:line="276" w:lineRule="auto"/>
        <w:jc w:val="both"/>
        <w:rPr>
          <w:rFonts w:ascii="Times New Roman" w:eastAsia="Times New Roman" w:hAnsi="Times New Roman"/>
        </w:rPr>
      </w:pPr>
    </w:p>
    <w:p w14:paraId="4722BEC4" w14:textId="77777777" w:rsidR="00770458" w:rsidRPr="00770458" w:rsidRDefault="00770458" w:rsidP="00770458">
      <w:pPr>
        <w:spacing w:after="0" w:line="276" w:lineRule="auto"/>
        <w:jc w:val="both"/>
        <w:rPr>
          <w:rFonts w:ascii="Times New Roman" w:eastAsia="Times New Roman" w:hAnsi="Times New Roman"/>
        </w:rPr>
      </w:pPr>
    </w:p>
    <w:p w14:paraId="3A9AC2AA" w14:textId="77777777" w:rsidR="002476C9" w:rsidRPr="009A524B" w:rsidRDefault="002476C9" w:rsidP="002476C9">
      <w:pPr>
        <w:spacing w:after="0" w:line="240" w:lineRule="auto"/>
        <w:jc w:val="both"/>
        <w:rPr>
          <w:rFonts w:ascii="Times New Roman" w:hAnsi="Times New Roman" w:cs="Times New Roman"/>
          <w:i/>
          <w:iCs/>
        </w:rPr>
      </w:pPr>
      <w:r w:rsidRPr="009A524B">
        <w:rPr>
          <w:rFonts w:ascii="Times New Roman" w:hAnsi="Times New Roman" w:cs="Times New Roman"/>
          <w:b/>
          <w:bCs/>
        </w:rPr>
        <w:t xml:space="preserve">Grafiku nr. </w:t>
      </w:r>
      <w:r>
        <w:rPr>
          <w:rFonts w:ascii="Times New Roman" w:hAnsi="Times New Roman" w:cs="Times New Roman"/>
          <w:b/>
          <w:bCs/>
        </w:rPr>
        <w:t>4</w:t>
      </w:r>
      <w:r w:rsidRPr="009A524B">
        <w:rPr>
          <w:rFonts w:ascii="Times New Roman" w:hAnsi="Times New Roman" w:cs="Times New Roman"/>
          <w:b/>
          <w:bCs/>
        </w:rPr>
        <w:t xml:space="preserve">: </w:t>
      </w:r>
      <w:r w:rsidRPr="009A524B">
        <w:rPr>
          <w:rFonts w:ascii="Times New Roman" w:hAnsi="Times New Roman" w:cs="Times New Roman"/>
          <w:i/>
          <w:iCs/>
        </w:rPr>
        <w:t xml:space="preserve">Paraqitja grafike </w:t>
      </w:r>
      <w:r>
        <w:rPr>
          <w:rFonts w:ascii="Times New Roman" w:hAnsi="Times New Roman" w:cs="Times New Roman"/>
          <w:i/>
          <w:iCs/>
        </w:rPr>
        <w:t>e ndarjes së kostove sipas qëllimeve të politikave</w:t>
      </w:r>
    </w:p>
    <w:p w14:paraId="505727B2" w14:textId="77777777" w:rsidR="002476C9" w:rsidRDefault="002476C9" w:rsidP="00EA33E4">
      <w:pPr>
        <w:rPr>
          <w:b/>
          <w:bCs/>
        </w:rPr>
      </w:pPr>
    </w:p>
    <w:p w14:paraId="7D6A9514" w14:textId="718B49F5" w:rsidR="00770458" w:rsidRDefault="00DC7CA4" w:rsidP="00EA33E4">
      <w:pPr>
        <w:rPr>
          <w:b/>
          <w:bCs/>
        </w:rPr>
      </w:pPr>
      <w:r>
        <w:rPr>
          <w:noProof/>
        </w:rPr>
        <w:lastRenderedPageBreak/>
        <w:drawing>
          <wp:inline distT="0" distB="0" distL="0" distR="0" wp14:anchorId="07A124FB" wp14:editId="2E2E79A5">
            <wp:extent cx="5953125" cy="3870960"/>
            <wp:effectExtent l="0" t="0" r="9525" b="15240"/>
            <wp:docPr id="137846339" name="Chart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595CE4" w14:textId="77777777" w:rsidR="006B7E33" w:rsidRDefault="006B7E33" w:rsidP="00EA33E4">
      <w:pPr>
        <w:rPr>
          <w:b/>
          <w:bCs/>
        </w:rPr>
      </w:pPr>
    </w:p>
    <w:bookmarkEnd w:id="11"/>
    <w:p w14:paraId="2B72729B" w14:textId="77777777" w:rsidR="006B7E33" w:rsidRDefault="006B7E33" w:rsidP="00EA33E4">
      <w:pPr>
        <w:rPr>
          <w:b/>
          <w:bCs/>
        </w:rPr>
      </w:pPr>
    </w:p>
    <w:p w14:paraId="7AE64C94" w14:textId="77777777" w:rsidR="006B7E33" w:rsidRDefault="006B7E33" w:rsidP="00EA33E4">
      <w:pPr>
        <w:rPr>
          <w:b/>
          <w:bCs/>
        </w:rPr>
      </w:pPr>
    </w:p>
    <w:p w14:paraId="6616DD8D" w14:textId="77777777" w:rsidR="006B7E33" w:rsidRDefault="006B7E33" w:rsidP="00EA33E4">
      <w:pPr>
        <w:rPr>
          <w:b/>
          <w:bCs/>
        </w:rPr>
      </w:pPr>
    </w:p>
    <w:p w14:paraId="6DE2AA30" w14:textId="77777777" w:rsidR="006B7E33" w:rsidRDefault="006B7E33" w:rsidP="00EA33E4">
      <w:pPr>
        <w:rPr>
          <w:b/>
          <w:bCs/>
        </w:rPr>
      </w:pPr>
    </w:p>
    <w:p w14:paraId="64BC3203" w14:textId="77777777" w:rsidR="006B7E33" w:rsidRDefault="006B7E33" w:rsidP="00EA33E4">
      <w:pPr>
        <w:rPr>
          <w:b/>
          <w:bCs/>
        </w:rPr>
      </w:pPr>
    </w:p>
    <w:p w14:paraId="37BB1852" w14:textId="77777777" w:rsidR="0014178E" w:rsidRDefault="0014178E" w:rsidP="00EA33E4">
      <w:pPr>
        <w:rPr>
          <w:b/>
          <w:bCs/>
        </w:rPr>
      </w:pPr>
    </w:p>
    <w:p w14:paraId="5CC9032C" w14:textId="77777777" w:rsidR="00DE08E7" w:rsidRDefault="00DE08E7" w:rsidP="00731D8E">
      <w:pPr>
        <w:spacing w:after="0"/>
        <w:jc w:val="both"/>
        <w:rPr>
          <w:rFonts w:ascii="Times New Roman" w:hAnsi="Times New Roman"/>
          <w:sz w:val="18"/>
          <w:szCs w:val="18"/>
        </w:rPr>
      </w:pPr>
      <w:bookmarkStart w:id="14" w:name="_Hlk206756369"/>
    </w:p>
    <w:bookmarkEnd w:id="14"/>
    <w:p w14:paraId="6C458965" w14:textId="103BBB04" w:rsidR="00731D8E" w:rsidRPr="002F5A6D" w:rsidRDefault="00731D8E" w:rsidP="00731D8E">
      <w:pPr>
        <w:spacing w:after="0"/>
        <w:jc w:val="both"/>
        <w:rPr>
          <w:rFonts w:ascii="Times New Roman" w:hAnsi="Times New Roman"/>
          <w:sz w:val="18"/>
          <w:szCs w:val="18"/>
        </w:rPr>
      </w:pPr>
    </w:p>
    <w:sectPr w:rsidR="00731D8E" w:rsidRPr="002F5A6D" w:rsidSect="001E0B2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6BCAC" w14:textId="77777777" w:rsidR="003E0288" w:rsidRDefault="003E0288" w:rsidP="00194609">
      <w:pPr>
        <w:spacing w:after="0" w:line="240" w:lineRule="auto"/>
      </w:pPr>
      <w:r>
        <w:separator/>
      </w:r>
    </w:p>
  </w:endnote>
  <w:endnote w:type="continuationSeparator" w:id="0">
    <w:p w14:paraId="62AF86BB" w14:textId="77777777" w:rsidR="003E0288" w:rsidRDefault="003E0288" w:rsidP="00194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3A89" w14:textId="77777777" w:rsidR="005711EB" w:rsidRDefault="00571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75C77" w14:textId="77777777" w:rsidR="003E0288" w:rsidRDefault="003E0288" w:rsidP="00194609">
      <w:pPr>
        <w:spacing w:after="0" w:line="240" w:lineRule="auto"/>
      </w:pPr>
      <w:r>
        <w:separator/>
      </w:r>
    </w:p>
  </w:footnote>
  <w:footnote w:type="continuationSeparator" w:id="0">
    <w:p w14:paraId="5360B4C3" w14:textId="77777777" w:rsidR="003E0288" w:rsidRDefault="003E0288" w:rsidP="00194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A13"/>
    <w:multiLevelType w:val="hybridMultilevel"/>
    <w:tmpl w:val="CC9E3EB0"/>
    <w:lvl w:ilvl="0" w:tplc="B3BEF0B8">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942FA"/>
    <w:multiLevelType w:val="multilevel"/>
    <w:tmpl w:val="894ED94E"/>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6E467E"/>
    <w:multiLevelType w:val="hybridMultilevel"/>
    <w:tmpl w:val="3BDA8052"/>
    <w:lvl w:ilvl="0" w:tplc="C44C3518">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955179"/>
    <w:multiLevelType w:val="hybridMultilevel"/>
    <w:tmpl w:val="A2E6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A7019"/>
    <w:multiLevelType w:val="multilevel"/>
    <w:tmpl w:val="5A2E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CB5D34"/>
    <w:multiLevelType w:val="hybridMultilevel"/>
    <w:tmpl w:val="9E189F84"/>
    <w:lvl w:ilvl="0" w:tplc="C44C3518">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89B4906"/>
    <w:multiLevelType w:val="hybridMultilevel"/>
    <w:tmpl w:val="732603BC"/>
    <w:lvl w:ilvl="0" w:tplc="68FE4AD0">
      <w:start w:val="26"/>
      <w:numFmt w:val="bullet"/>
      <w:lvlText w:val="-"/>
      <w:lvlJc w:val="left"/>
      <w:pPr>
        <w:ind w:left="360" w:hanging="360"/>
      </w:pPr>
      <w:rPr>
        <w:rFonts w:ascii="Aptos" w:eastAsia="Times New Roman" w:hAnsi="Apto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CA3CC6"/>
    <w:multiLevelType w:val="multilevel"/>
    <w:tmpl w:val="8266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EE2376"/>
    <w:multiLevelType w:val="hybridMultilevel"/>
    <w:tmpl w:val="18002C0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9" w15:restartNumberingAfterBreak="0">
    <w:nsid w:val="0B171A84"/>
    <w:multiLevelType w:val="hybridMultilevel"/>
    <w:tmpl w:val="A3789B2A"/>
    <w:lvl w:ilvl="0" w:tplc="68FE4AD0">
      <w:start w:val="26"/>
      <w:numFmt w:val="bullet"/>
      <w:lvlText w:val="-"/>
      <w:lvlJc w:val="left"/>
      <w:pPr>
        <w:ind w:left="360" w:hanging="360"/>
      </w:pPr>
      <w:rPr>
        <w:rFonts w:ascii="Aptos" w:eastAsia="Times New Roman" w:hAnsi="Apto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705401"/>
    <w:multiLevelType w:val="multilevel"/>
    <w:tmpl w:val="D5CEC95C"/>
    <w:lvl w:ilvl="0">
      <w:numFmt w:val="bullet"/>
      <w:lvlText w:val="-"/>
      <w:lvlJc w:val="left"/>
      <w:pPr>
        <w:tabs>
          <w:tab w:val="num" w:pos="720"/>
        </w:tabs>
        <w:ind w:left="720" w:hanging="360"/>
      </w:pPr>
      <w:rPr>
        <w:rFonts w:ascii="Times New Roman" w:eastAsiaTheme="minorEastAsia"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517E88"/>
    <w:multiLevelType w:val="multilevel"/>
    <w:tmpl w:val="F2240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E940EE"/>
    <w:multiLevelType w:val="hybridMultilevel"/>
    <w:tmpl w:val="2378075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0F1D034D"/>
    <w:multiLevelType w:val="hybridMultilevel"/>
    <w:tmpl w:val="AD065F1C"/>
    <w:lvl w:ilvl="0" w:tplc="C44C3518">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0B646B2"/>
    <w:multiLevelType w:val="multilevel"/>
    <w:tmpl w:val="D606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F41D4C"/>
    <w:multiLevelType w:val="multilevel"/>
    <w:tmpl w:val="6206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FF2EB7"/>
    <w:multiLevelType w:val="hybridMultilevel"/>
    <w:tmpl w:val="B18CC9BA"/>
    <w:lvl w:ilvl="0" w:tplc="68FE4AD0">
      <w:start w:val="26"/>
      <w:numFmt w:val="bullet"/>
      <w:lvlText w:val="-"/>
      <w:lvlJc w:val="left"/>
      <w:pPr>
        <w:ind w:left="360" w:hanging="360"/>
      </w:pPr>
      <w:rPr>
        <w:rFonts w:ascii="Aptos" w:eastAsia="Times New Roman" w:hAnsi="Apto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16F75C3"/>
    <w:multiLevelType w:val="multilevel"/>
    <w:tmpl w:val="1DD49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8D0A3A"/>
    <w:multiLevelType w:val="multilevel"/>
    <w:tmpl w:val="E9B6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8E6C3D"/>
    <w:multiLevelType w:val="multilevel"/>
    <w:tmpl w:val="EF7AC308"/>
    <w:lvl w:ilvl="0">
      <w:start w:val="1"/>
      <w:numFmt w:val="decimal"/>
      <w:lvlText w:val="%1."/>
      <w:lvlJc w:val="left"/>
      <w:pPr>
        <w:ind w:left="360" w:hanging="360"/>
      </w:pPr>
    </w:lvl>
    <w:lvl w:ilvl="1">
      <w:start w:val="5"/>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0" w15:restartNumberingAfterBreak="0">
    <w:nsid w:val="19F16542"/>
    <w:multiLevelType w:val="hybridMultilevel"/>
    <w:tmpl w:val="A412B2BC"/>
    <w:lvl w:ilvl="0" w:tplc="68FE4AD0">
      <w:start w:val="26"/>
      <w:numFmt w:val="bullet"/>
      <w:lvlText w:val="-"/>
      <w:lvlJc w:val="left"/>
      <w:pPr>
        <w:ind w:left="360" w:hanging="360"/>
      </w:pPr>
      <w:rPr>
        <w:rFonts w:ascii="Aptos" w:eastAsia="Times New Roman" w:hAnsi="Apto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84701A"/>
    <w:multiLevelType w:val="multilevel"/>
    <w:tmpl w:val="EBCA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DF23BF"/>
    <w:multiLevelType w:val="multilevel"/>
    <w:tmpl w:val="28548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8F7F2F"/>
    <w:multiLevelType w:val="multilevel"/>
    <w:tmpl w:val="EB28F8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20033FC7"/>
    <w:multiLevelType w:val="multilevel"/>
    <w:tmpl w:val="DC26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CE0758"/>
    <w:multiLevelType w:val="multilevel"/>
    <w:tmpl w:val="E9CC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D26FBC"/>
    <w:multiLevelType w:val="hybridMultilevel"/>
    <w:tmpl w:val="9594D9A6"/>
    <w:lvl w:ilvl="0" w:tplc="C44C3518">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4963DE5"/>
    <w:multiLevelType w:val="hybridMultilevel"/>
    <w:tmpl w:val="73922D66"/>
    <w:lvl w:ilvl="0" w:tplc="68FE4AD0">
      <w:start w:val="26"/>
      <w:numFmt w:val="bullet"/>
      <w:lvlText w:val="-"/>
      <w:lvlJc w:val="left"/>
      <w:pPr>
        <w:ind w:left="360" w:hanging="360"/>
      </w:pPr>
      <w:rPr>
        <w:rFonts w:ascii="Aptos" w:eastAsia="Times New Roman" w:hAnsi="Apto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51C6C83"/>
    <w:multiLevelType w:val="hybridMultilevel"/>
    <w:tmpl w:val="5106B2AC"/>
    <w:lvl w:ilvl="0" w:tplc="C44C3518">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2E6D4244"/>
    <w:multiLevelType w:val="hybridMultilevel"/>
    <w:tmpl w:val="C9206200"/>
    <w:lvl w:ilvl="0" w:tplc="C44C3518">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2F47618D"/>
    <w:multiLevelType w:val="multilevel"/>
    <w:tmpl w:val="1E7E25F6"/>
    <w:lvl w:ilvl="0">
      <w:start w:val="26"/>
      <w:numFmt w:val="bullet"/>
      <w:lvlText w:val="-"/>
      <w:lvlJc w:val="left"/>
      <w:pPr>
        <w:ind w:left="360" w:hanging="360"/>
      </w:pPr>
      <w:rPr>
        <w:rFonts w:ascii="Aptos" w:eastAsia="Times New Roman" w:hAnsi="Aptos" w:cs="Times New Roman" w:hint="default"/>
      </w:rPr>
    </w:lvl>
    <w:lvl w:ilvl="1">
      <w:start w:val="1"/>
      <w:numFmt w:val="decimal"/>
      <w:lvlText w:val="%1.%2"/>
      <w:lvlJc w:val="left"/>
      <w:pPr>
        <w:ind w:left="1080" w:hanging="360"/>
      </w:pPr>
      <w:rPr>
        <w:rFonts w:hint="default"/>
      </w:rPr>
    </w:lvl>
    <w:lvl w:ilvl="2">
      <w:start w:val="26"/>
      <w:numFmt w:val="bullet"/>
      <w:lvlText w:val="-"/>
      <w:lvlJc w:val="left"/>
      <w:pPr>
        <w:ind w:left="1800" w:hanging="360"/>
      </w:pPr>
      <w:rPr>
        <w:rFonts w:ascii="Aptos" w:eastAsia="Times New Roman" w:hAnsi="Aptos"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2F63188D"/>
    <w:multiLevelType w:val="multilevel"/>
    <w:tmpl w:val="7F820686"/>
    <w:lvl w:ilvl="0">
      <w:start w:val="6"/>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A34D0F"/>
    <w:multiLevelType w:val="hybridMultilevel"/>
    <w:tmpl w:val="19AAD9A6"/>
    <w:lvl w:ilvl="0" w:tplc="68FE4AD0">
      <w:start w:val="26"/>
      <w:numFmt w:val="bullet"/>
      <w:lvlText w:val="-"/>
      <w:lvlJc w:val="left"/>
      <w:pPr>
        <w:ind w:left="360" w:hanging="360"/>
      </w:pPr>
      <w:rPr>
        <w:rFonts w:ascii="Aptos" w:eastAsia="Times New Roman" w:hAnsi="Apto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0EF0FFE"/>
    <w:multiLevelType w:val="multilevel"/>
    <w:tmpl w:val="656C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DA2590"/>
    <w:multiLevelType w:val="hybridMultilevel"/>
    <w:tmpl w:val="6B8AEFEE"/>
    <w:lvl w:ilvl="0" w:tplc="C44C3518">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32C02623"/>
    <w:multiLevelType w:val="multilevel"/>
    <w:tmpl w:val="85582A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3A21D8D"/>
    <w:multiLevelType w:val="multilevel"/>
    <w:tmpl w:val="96720F80"/>
    <w:lvl w:ilvl="0">
      <w:start w:val="6"/>
      <w:numFmt w:val="bullet"/>
      <w:lvlText w:val="-"/>
      <w:lvlJc w:val="left"/>
      <w:pPr>
        <w:tabs>
          <w:tab w:val="num" w:pos="720"/>
        </w:tabs>
        <w:ind w:left="720" w:hanging="360"/>
      </w:pPr>
      <w:rPr>
        <w:rFonts w:ascii="Times New Roman" w:eastAsia="Calibri"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6533F4"/>
    <w:multiLevelType w:val="multilevel"/>
    <w:tmpl w:val="85582A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7AF02AE"/>
    <w:multiLevelType w:val="multilevel"/>
    <w:tmpl w:val="20026DA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26"/>
      <w:numFmt w:val="bullet"/>
      <w:lvlText w:val="-"/>
      <w:lvlJc w:val="left"/>
      <w:pPr>
        <w:ind w:left="1800" w:hanging="360"/>
      </w:pPr>
      <w:rPr>
        <w:rFonts w:ascii="Aptos" w:eastAsia="Times New Roman" w:hAnsi="Aptos"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37B31116"/>
    <w:multiLevelType w:val="multilevel"/>
    <w:tmpl w:val="85582A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3F58B6"/>
    <w:multiLevelType w:val="hybridMultilevel"/>
    <w:tmpl w:val="1EE2176C"/>
    <w:lvl w:ilvl="0" w:tplc="C44C3518">
      <w:start w:val="6"/>
      <w:numFmt w:val="bullet"/>
      <w:lvlText w:val="-"/>
      <w:lvlJc w:val="left"/>
      <w:pPr>
        <w:ind w:left="1004" w:hanging="360"/>
      </w:pPr>
      <w:rPr>
        <w:rFonts w:ascii="Times New Roman" w:eastAsia="Calibri"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1" w15:restartNumberingAfterBreak="0">
    <w:nsid w:val="3DB342EF"/>
    <w:multiLevelType w:val="multilevel"/>
    <w:tmpl w:val="2016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FF4B55"/>
    <w:multiLevelType w:val="multilevel"/>
    <w:tmpl w:val="A014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1D1A20"/>
    <w:multiLevelType w:val="hybridMultilevel"/>
    <w:tmpl w:val="C386673E"/>
    <w:lvl w:ilvl="0" w:tplc="68FE4AD0">
      <w:start w:val="26"/>
      <w:numFmt w:val="bullet"/>
      <w:lvlText w:val="-"/>
      <w:lvlJc w:val="left"/>
      <w:pPr>
        <w:ind w:left="360" w:hanging="360"/>
      </w:pPr>
      <w:rPr>
        <w:rFonts w:ascii="Aptos" w:eastAsia="Times New Roman" w:hAnsi="Apto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2394606"/>
    <w:multiLevelType w:val="multilevel"/>
    <w:tmpl w:val="F13C1FC8"/>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6"/>
      <w:numFmt w:val="bullet"/>
      <w:lvlText w:val="-"/>
      <w:lvlJc w:val="left"/>
      <w:pPr>
        <w:ind w:left="360" w:hanging="360"/>
      </w:pPr>
      <w:rPr>
        <w:rFonts w:ascii="Aptos" w:eastAsia="Times New Roman" w:hAnsi="Aptos"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42A90BDF"/>
    <w:multiLevelType w:val="hybridMultilevel"/>
    <w:tmpl w:val="134A3C0C"/>
    <w:lvl w:ilvl="0" w:tplc="C44C3518">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508E0F50"/>
    <w:multiLevelType w:val="hybridMultilevel"/>
    <w:tmpl w:val="FE2A4312"/>
    <w:lvl w:ilvl="0" w:tplc="22CEA2D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4FD3A96"/>
    <w:multiLevelType w:val="multilevel"/>
    <w:tmpl w:val="ACA6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2E7576"/>
    <w:multiLevelType w:val="multilevel"/>
    <w:tmpl w:val="E138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0A59C1"/>
    <w:multiLevelType w:val="hybridMultilevel"/>
    <w:tmpl w:val="2E54C496"/>
    <w:lvl w:ilvl="0" w:tplc="C44C3518">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BAD42A2"/>
    <w:multiLevelType w:val="hybridMultilevel"/>
    <w:tmpl w:val="E25A4C4E"/>
    <w:lvl w:ilvl="0" w:tplc="C44C3518">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5D863870"/>
    <w:multiLevelType w:val="hybridMultilevel"/>
    <w:tmpl w:val="B5EE2400"/>
    <w:lvl w:ilvl="0" w:tplc="C44C3518">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5E565AC0"/>
    <w:multiLevelType w:val="hybridMultilevel"/>
    <w:tmpl w:val="6A40A07E"/>
    <w:lvl w:ilvl="0" w:tplc="C44C3518">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5FFD475D"/>
    <w:multiLevelType w:val="hybridMultilevel"/>
    <w:tmpl w:val="D936A5C6"/>
    <w:lvl w:ilvl="0" w:tplc="68FE4AD0">
      <w:start w:val="26"/>
      <w:numFmt w:val="bullet"/>
      <w:lvlText w:val="-"/>
      <w:lvlJc w:val="left"/>
      <w:pPr>
        <w:ind w:left="360" w:hanging="360"/>
      </w:pPr>
      <w:rPr>
        <w:rFonts w:ascii="Aptos" w:eastAsia="Times New Roman" w:hAnsi="Apto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14E3A94"/>
    <w:multiLevelType w:val="multilevel"/>
    <w:tmpl w:val="073E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15D062D"/>
    <w:multiLevelType w:val="hybridMultilevel"/>
    <w:tmpl w:val="3244D648"/>
    <w:lvl w:ilvl="0" w:tplc="C44C3518">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674C11E9"/>
    <w:multiLevelType w:val="hybridMultilevel"/>
    <w:tmpl w:val="7CF436A0"/>
    <w:lvl w:ilvl="0" w:tplc="C44C3518">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67707137"/>
    <w:multiLevelType w:val="hybridMultilevel"/>
    <w:tmpl w:val="1B9A3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8BD64B8"/>
    <w:multiLevelType w:val="multilevel"/>
    <w:tmpl w:val="AEF0D99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9" w15:restartNumberingAfterBreak="0">
    <w:nsid w:val="6A4E0182"/>
    <w:multiLevelType w:val="hybridMultilevel"/>
    <w:tmpl w:val="166E02F0"/>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AF16B1A"/>
    <w:multiLevelType w:val="hybridMultilevel"/>
    <w:tmpl w:val="312CEE72"/>
    <w:lvl w:ilvl="0" w:tplc="C44C3518">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6D4425AE"/>
    <w:multiLevelType w:val="multilevel"/>
    <w:tmpl w:val="87E4A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B024F9"/>
    <w:multiLevelType w:val="multilevel"/>
    <w:tmpl w:val="1D32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1A63A61"/>
    <w:multiLevelType w:val="multilevel"/>
    <w:tmpl w:val="A09E4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2E22874"/>
    <w:multiLevelType w:val="hybridMultilevel"/>
    <w:tmpl w:val="3014F2A6"/>
    <w:lvl w:ilvl="0" w:tplc="C44C3518">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74C90949"/>
    <w:multiLevelType w:val="multilevel"/>
    <w:tmpl w:val="85582A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6D0606D"/>
    <w:multiLevelType w:val="hybridMultilevel"/>
    <w:tmpl w:val="11287740"/>
    <w:lvl w:ilvl="0" w:tplc="C44C3518">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76EC16DB"/>
    <w:multiLevelType w:val="hybridMultilevel"/>
    <w:tmpl w:val="1B2491B0"/>
    <w:lvl w:ilvl="0" w:tplc="C44C3518">
      <w:start w:val="6"/>
      <w:numFmt w:val="bullet"/>
      <w:lvlText w:val="-"/>
      <w:lvlJc w:val="left"/>
      <w:pPr>
        <w:ind w:left="1440" w:hanging="360"/>
      </w:pPr>
      <w:rPr>
        <w:rFonts w:ascii="Times New Roman" w:eastAsia="Calibr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8" w15:restartNumberingAfterBreak="0">
    <w:nsid w:val="7A736829"/>
    <w:multiLevelType w:val="multilevel"/>
    <w:tmpl w:val="6D56D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C03467E"/>
    <w:multiLevelType w:val="hybridMultilevel"/>
    <w:tmpl w:val="02F84B82"/>
    <w:lvl w:ilvl="0" w:tplc="C44C3518">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7C97116D"/>
    <w:multiLevelType w:val="hybridMultilevel"/>
    <w:tmpl w:val="8BE0A3DC"/>
    <w:lvl w:ilvl="0" w:tplc="C44C3518">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7F7D3696"/>
    <w:multiLevelType w:val="hybridMultilevel"/>
    <w:tmpl w:val="30A6C60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550264458">
    <w:abstractNumId w:val="33"/>
  </w:num>
  <w:num w:numId="2" w16cid:durableId="995256766">
    <w:abstractNumId w:val="63"/>
  </w:num>
  <w:num w:numId="3" w16cid:durableId="2119525823">
    <w:abstractNumId w:val="24"/>
  </w:num>
  <w:num w:numId="4" w16cid:durableId="679821052">
    <w:abstractNumId w:val="25"/>
  </w:num>
  <w:num w:numId="5" w16cid:durableId="406608828">
    <w:abstractNumId w:val="31"/>
  </w:num>
  <w:num w:numId="6" w16cid:durableId="121922581">
    <w:abstractNumId w:val="36"/>
  </w:num>
  <w:num w:numId="7" w16cid:durableId="1872377345">
    <w:abstractNumId w:val="41"/>
  </w:num>
  <w:num w:numId="8" w16cid:durableId="108623236">
    <w:abstractNumId w:val="54"/>
  </w:num>
  <w:num w:numId="9" w16cid:durableId="151213604">
    <w:abstractNumId w:val="18"/>
  </w:num>
  <w:num w:numId="10" w16cid:durableId="718749034">
    <w:abstractNumId w:val="21"/>
  </w:num>
  <w:num w:numId="11" w16cid:durableId="1603417210">
    <w:abstractNumId w:val="3"/>
  </w:num>
  <w:num w:numId="12" w16cid:durableId="1828398638">
    <w:abstractNumId w:val="11"/>
  </w:num>
  <w:num w:numId="13" w16cid:durableId="6710407">
    <w:abstractNumId w:val="65"/>
  </w:num>
  <w:num w:numId="14" w16cid:durableId="1695686653">
    <w:abstractNumId w:val="68"/>
  </w:num>
  <w:num w:numId="15" w16cid:durableId="2076001241">
    <w:abstractNumId w:val="17"/>
  </w:num>
  <w:num w:numId="16" w16cid:durableId="638537672">
    <w:abstractNumId w:val="37"/>
  </w:num>
  <w:num w:numId="17" w16cid:durableId="1716194137">
    <w:abstractNumId w:val="35"/>
  </w:num>
  <w:num w:numId="18" w16cid:durableId="1393966302">
    <w:abstractNumId w:val="39"/>
  </w:num>
  <w:num w:numId="19" w16cid:durableId="245581253">
    <w:abstractNumId w:val="23"/>
  </w:num>
  <w:num w:numId="20" w16cid:durableId="997029838">
    <w:abstractNumId w:val="9"/>
  </w:num>
  <w:num w:numId="21" w16cid:durableId="841431761">
    <w:abstractNumId w:val="0"/>
  </w:num>
  <w:num w:numId="22" w16cid:durableId="1012563568">
    <w:abstractNumId w:val="59"/>
  </w:num>
  <w:num w:numId="23" w16cid:durableId="1633899497">
    <w:abstractNumId w:val="46"/>
  </w:num>
  <w:num w:numId="24" w16cid:durableId="29230234">
    <w:abstractNumId w:val="12"/>
  </w:num>
  <w:num w:numId="25" w16cid:durableId="1312564658">
    <w:abstractNumId w:val="22"/>
  </w:num>
  <w:num w:numId="26" w16cid:durableId="1541823280">
    <w:abstractNumId w:val="1"/>
  </w:num>
  <w:num w:numId="27" w16cid:durableId="1507206453">
    <w:abstractNumId w:val="6"/>
  </w:num>
  <w:num w:numId="28" w16cid:durableId="39864121">
    <w:abstractNumId w:val="58"/>
  </w:num>
  <w:num w:numId="29" w16cid:durableId="1416825666">
    <w:abstractNumId w:val="44"/>
  </w:num>
  <w:num w:numId="30" w16cid:durableId="966858387">
    <w:abstractNumId w:val="20"/>
  </w:num>
  <w:num w:numId="31" w16cid:durableId="5981496">
    <w:abstractNumId w:val="53"/>
  </w:num>
  <w:num w:numId="32" w16cid:durableId="1420635667">
    <w:abstractNumId w:val="38"/>
  </w:num>
  <w:num w:numId="33" w16cid:durableId="1007755589">
    <w:abstractNumId w:val="30"/>
  </w:num>
  <w:num w:numId="34" w16cid:durableId="1173256945">
    <w:abstractNumId w:val="27"/>
  </w:num>
  <w:num w:numId="35" w16cid:durableId="918177849">
    <w:abstractNumId w:val="43"/>
  </w:num>
  <w:num w:numId="36" w16cid:durableId="1045641889">
    <w:abstractNumId w:val="16"/>
  </w:num>
  <w:num w:numId="37" w16cid:durableId="1736583380">
    <w:abstractNumId w:val="7"/>
  </w:num>
  <w:num w:numId="38" w16cid:durableId="413825092">
    <w:abstractNumId w:val="62"/>
  </w:num>
  <w:num w:numId="39" w16cid:durableId="186529487">
    <w:abstractNumId w:val="48"/>
  </w:num>
  <w:num w:numId="40" w16cid:durableId="1278565251">
    <w:abstractNumId w:val="47"/>
  </w:num>
  <w:num w:numId="41" w16cid:durableId="451293908">
    <w:abstractNumId w:val="15"/>
  </w:num>
  <w:num w:numId="42" w16cid:durableId="1420642602">
    <w:abstractNumId w:val="42"/>
  </w:num>
  <w:num w:numId="43" w16cid:durableId="555049059">
    <w:abstractNumId w:val="14"/>
  </w:num>
  <w:num w:numId="44" w16cid:durableId="1215003457">
    <w:abstractNumId w:val="4"/>
  </w:num>
  <w:num w:numId="45" w16cid:durableId="10842560">
    <w:abstractNumId w:val="32"/>
  </w:num>
  <w:num w:numId="46" w16cid:durableId="2084254913">
    <w:abstractNumId w:val="71"/>
  </w:num>
  <w:num w:numId="47" w16cid:durableId="2137219053">
    <w:abstractNumId w:val="61"/>
  </w:num>
  <w:num w:numId="48" w16cid:durableId="1835951764">
    <w:abstractNumId w:val="71"/>
  </w:num>
  <w:num w:numId="49" w16cid:durableId="511182905">
    <w:abstractNumId w:val="52"/>
  </w:num>
  <w:num w:numId="50" w16cid:durableId="687800840">
    <w:abstractNumId w:val="10"/>
  </w:num>
  <w:num w:numId="51" w16cid:durableId="453714027">
    <w:abstractNumId w:val="2"/>
  </w:num>
  <w:num w:numId="52" w16cid:durableId="1985699853">
    <w:abstractNumId w:val="1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86941691">
    <w:abstractNumId w:val="57"/>
  </w:num>
  <w:num w:numId="54" w16cid:durableId="1010260810">
    <w:abstractNumId w:val="8"/>
  </w:num>
  <w:num w:numId="55" w16cid:durableId="15888182">
    <w:abstractNumId w:val="67"/>
  </w:num>
  <w:num w:numId="56" w16cid:durableId="54552210">
    <w:abstractNumId w:val="45"/>
  </w:num>
  <w:num w:numId="57" w16cid:durableId="1276447089">
    <w:abstractNumId w:val="51"/>
  </w:num>
  <w:num w:numId="58" w16cid:durableId="803161977">
    <w:abstractNumId w:val="69"/>
  </w:num>
  <w:num w:numId="59" w16cid:durableId="53088957">
    <w:abstractNumId w:val="5"/>
  </w:num>
  <w:num w:numId="60" w16cid:durableId="392895169">
    <w:abstractNumId w:val="29"/>
  </w:num>
  <w:num w:numId="61" w16cid:durableId="2043944064">
    <w:abstractNumId w:val="60"/>
  </w:num>
  <w:num w:numId="62" w16cid:durableId="1152017342">
    <w:abstractNumId w:val="26"/>
  </w:num>
  <w:num w:numId="63" w16cid:durableId="283661489">
    <w:abstractNumId w:val="64"/>
  </w:num>
  <w:num w:numId="64" w16cid:durableId="413818091">
    <w:abstractNumId w:val="50"/>
  </w:num>
  <w:num w:numId="65" w16cid:durableId="1475491841">
    <w:abstractNumId w:val="66"/>
  </w:num>
  <w:num w:numId="66" w16cid:durableId="66459891">
    <w:abstractNumId w:val="28"/>
  </w:num>
  <w:num w:numId="67" w16cid:durableId="688868670">
    <w:abstractNumId w:val="56"/>
  </w:num>
  <w:num w:numId="68" w16cid:durableId="441345103">
    <w:abstractNumId w:val="70"/>
  </w:num>
  <w:num w:numId="69" w16cid:durableId="907501139">
    <w:abstractNumId w:val="49"/>
  </w:num>
  <w:num w:numId="70" w16cid:durableId="459570885">
    <w:abstractNumId w:val="55"/>
  </w:num>
  <w:num w:numId="71" w16cid:durableId="1555777028">
    <w:abstractNumId w:val="34"/>
  </w:num>
  <w:num w:numId="72" w16cid:durableId="876624964">
    <w:abstractNumId w:val="40"/>
  </w:num>
  <w:num w:numId="73" w16cid:durableId="1964923422">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F29"/>
    <w:rsid w:val="00005DE6"/>
    <w:rsid w:val="00010817"/>
    <w:rsid w:val="00010850"/>
    <w:rsid w:val="0001499C"/>
    <w:rsid w:val="00041FA5"/>
    <w:rsid w:val="00051002"/>
    <w:rsid w:val="00053E5A"/>
    <w:rsid w:val="0005472D"/>
    <w:rsid w:val="000549C5"/>
    <w:rsid w:val="00054E0F"/>
    <w:rsid w:val="000557A2"/>
    <w:rsid w:val="00067221"/>
    <w:rsid w:val="00070A2C"/>
    <w:rsid w:val="00070D08"/>
    <w:rsid w:val="00074316"/>
    <w:rsid w:val="00080147"/>
    <w:rsid w:val="00084E04"/>
    <w:rsid w:val="00091BA3"/>
    <w:rsid w:val="000956A7"/>
    <w:rsid w:val="000963E0"/>
    <w:rsid w:val="000A1F29"/>
    <w:rsid w:val="000A5B69"/>
    <w:rsid w:val="000A5EB4"/>
    <w:rsid w:val="000C072F"/>
    <w:rsid w:val="000C3347"/>
    <w:rsid w:val="000C745C"/>
    <w:rsid w:val="000E1569"/>
    <w:rsid w:val="000E5622"/>
    <w:rsid w:val="000E5AFA"/>
    <w:rsid w:val="000F2C15"/>
    <w:rsid w:val="000F3839"/>
    <w:rsid w:val="000F48A7"/>
    <w:rsid w:val="000F551F"/>
    <w:rsid w:val="00100E1F"/>
    <w:rsid w:val="00101B31"/>
    <w:rsid w:val="00103C59"/>
    <w:rsid w:val="00113132"/>
    <w:rsid w:val="00123A9D"/>
    <w:rsid w:val="001262C9"/>
    <w:rsid w:val="0012642E"/>
    <w:rsid w:val="00130B46"/>
    <w:rsid w:val="0014178E"/>
    <w:rsid w:val="001431AF"/>
    <w:rsid w:val="00145010"/>
    <w:rsid w:val="00153D58"/>
    <w:rsid w:val="00163EC3"/>
    <w:rsid w:val="0016728C"/>
    <w:rsid w:val="00170A34"/>
    <w:rsid w:val="00170E95"/>
    <w:rsid w:val="001719BB"/>
    <w:rsid w:val="00175B3F"/>
    <w:rsid w:val="00177EB0"/>
    <w:rsid w:val="001823AA"/>
    <w:rsid w:val="00183BAD"/>
    <w:rsid w:val="00190E14"/>
    <w:rsid w:val="0019166B"/>
    <w:rsid w:val="00191ACD"/>
    <w:rsid w:val="00194609"/>
    <w:rsid w:val="001A2BD6"/>
    <w:rsid w:val="001A4503"/>
    <w:rsid w:val="001A4D30"/>
    <w:rsid w:val="001A7D8D"/>
    <w:rsid w:val="001B0386"/>
    <w:rsid w:val="001B3A0B"/>
    <w:rsid w:val="001C21B1"/>
    <w:rsid w:val="001C6AB9"/>
    <w:rsid w:val="001C7772"/>
    <w:rsid w:val="001E0B27"/>
    <w:rsid w:val="001E6F55"/>
    <w:rsid w:val="00202C10"/>
    <w:rsid w:val="002072A3"/>
    <w:rsid w:val="0021179F"/>
    <w:rsid w:val="002128C4"/>
    <w:rsid w:val="00213DC9"/>
    <w:rsid w:val="00221026"/>
    <w:rsid w:val="00221F1F"/>
    <w:rsid w:val="00222110"/>
    <w:rsid w:val="00224616"/>
    <w:rsid w:val="00231F00"/>
    <w:rsid w:val="00234368"/>
    <w:rsid w:val="00237DC6"/>
    <w:rsid w:val="00240064"/>
    <w:rsid w:val="002409B3"/>
    <w:rsid w:val="0024117E"/>
    <w:rsid w:val="002412E9"/>
    <w:rsid w:val="00241F33"/>
    <w:rsid w:val="00243204"/>
    <w:rsid w:val="00244051"/>
    <w:rsid w:val="0024542A"/>
    <w:rsid w:val="002476C9"/>
    <w:rsid w:val="00251308"/>
    <w:rsid w:val="00273A0F"/>
    <w:rsid w:val="0027677B"/>
    <w:rsid w:val="002845C6"/>
    <w:rsid w:val="002851C8"/>
    <w:rsid w:val="0028782F"/>
    <w:rsid w:val="0029160C"/>
    <w:rsid w:val="002A09C0"/>
    <w:rsid w:val="002A0DAF"/>
    <w:rsid w:val="002A47FF"/>
    <w:rsid w:val="002A55B3"/>
    <w:rsid w:val="002B0929"/>
    <w:rsid w:val="002B6464"/>
    <w:rsid w:val="002D4040"/>
    <w:rsid w:val="002D5C25"/>
    <w:rsid w:val="002D7755"/>
    <w:rsid w:val="0030520F"/>
    <w:rsid w:val="00315255"/>
    <w:rsid w:val="00320CB3"/>
    <w:rsid w:val="0032211D"/>
    <w:rsid w:val="003234A0"/>
    <w:rsid w:val="00327A42"/>
    <w:rsid w:val="00331539"/>
    <w:rsid w:val="00332155"/>
    <w:rsid w:val="003339C2"/>
    <w:rsid w:val="00335B18"/>
    <w:rsid w:val="00343426"/>
    <w:rsid w:val="00343D33"/>
    <w:rsid w:val="003475B8"/>
    <w:rsid w:val="00347BDB"/>
    <w:rsid w:val="0035254F"/>
    <w:rsid w:val="00355359"/>
    <w:rsid w:val="0036433C"/>
    <w:rsid w:val="003654EA"/>
    <w:rsid w:val="00375B20"/>
    <w:rsid w:val="00384D5C"/>
    <w:rsid w:val="00386DF5"/>
    <w:rsid w:val="003A0375"/>
    <w:rsid w:val="003A43CC"/>
    <w:rsid w:val="003B4704"/>
    <w:rsid w:val="003D1E88"/>
    <w:rsid w:val="003E0288"/>
    <w:rsid w:val="003E038F"/>
    <w:rsid w:val="003E223C"/>
    <w:rsid w:val="003F5199"/>
    <w:rsid w:val="003F7BB6"/>
    <w:rsid w:val="0041288F"/>
    <w:rsid w:val="00412E2F"/>
    <w:rsid w:val="00422C6F"/>
    <w:rsid w:val="00431CB0"/>
    <w:rsid w:val="00443BF1"/>
    <w:rsid w:val="004510F1"/>
    <w:rsid w:val="00460B58"/>
    <w:rsid w:val="00460E77"/>
    <w:rsid w:val="00462114"/>
    <w:rsid w:val="004652BA"/>
    <w:rsid w:val="004663A8"/>
    <w:rsid w:val="00472C57"/>
    <w:rsid w:val="004742E7"/>
    <w:rsid w:val="004745AC"/>
    <w:rsid w:val="00475AAF"/>
    <w:rsid w:val="0047601A"/>
    <w:rsid w:val="004769BE"/>
    <w:rsid w:val="004962A4"/>
    <w:rsid w:val="00497416"/>
    <w:rsid w:val="004A3A00"/>
    <w:rsid w:val="004A3C38"/>
    <w:rsid w:val="004A5A59"/>
    <w:rsid w:val="004B1E6F"/>
    <w:rsid w:val="004B38FB"/>
    <w:rsid w:val="004B59D4"/>
    <w:rsid w:val="004C0653"/>
    <w:rsid w:val="004C65F2"/>
    <w:rsid w:val="004C7CFA"/>
    <w:rsid w:val="004D3B3D"/>
    <w:rsid w:val="004D3DEC"/>
    <w:rsid w:val="004E479D"/>
    <w:rsid w:val="004F00F6"/>
    <w:rsid w:val="004F2FC0"/>
    <w:rsid w:val="004F7C3E"/>
    <w:rsid w:val="00500D3E"/>
    <w:rsid w:val="00504AFA"/>
    <w:rsid w:val="0050593E"/>
    <w:rsid w:val="00513624"/>
    <w:rsid w:val="005164DB"/>
    <w:rsid w:val="00526613"/>
    <w:rsid w:val="00534AB4"/>
    <w:rsid w:val="005428C9"/>
    <w:rsid w:val="00543FD0"/>
    <w:rsid w:val="005571D3"/>
    <w:rsid w:val="00566118"/>
    <w:rsid w:val="005679FC"/>
    <w:rsid w:val="00570157"/>
    <w:rsid w:val="005711EB"/>
    <w:rsid w:val="00573BCA"/>
    <w:rsid w:val="005750E9"/>
    <w:rsid w:val="00580224"/>
    <w:rsid w:val="00590D34"/>
    <w:rsid w:val="00596B9D"/>
    <w:rsid w:val="00597BB5"/>
    <w:rsid w:val="005A1CD7"/>
    <w:rsid w:val="005A72E7"/>
    <w:rsid w:val="005B4428"/>
    <w:rsid w:val="005C0E7D"/>
    <w:rsid w:val="005D20D9"/>
    <w:rsid w:val="005D3F94"/>
    <w:rsid w:val="005D597D"/>
    <w:rsid w:val="005D72D5"/>
    <w:rsid w:val="006014BC"/>
    <w:rsid w:val="00603ADC"/>
    <w:rsid w:val="00610DAB"/>
    <w:rsid w:val="00613CC6"/>
    <w:rsid w:val="0062213C"/>
    <w:rsid w:val="00622C02"/>
    <w:rsid w:val="00625169"/>
    <w:rsid w:val="0062694B"/>
    <w:rsid w:val="00627653"/>
    <w:rsid w:val="00632755"/>
    <w:rsid w:val="00650374"/>
    <w:rsid w:val="0065324E"/>
    <w:rsid w:val="006535B5"/>
    <w:rsid w:val="00657B99"/>
    <w:rsid w:val="00660F90"/>
    <w:rsid w:val="006627BC"/>
    <w:rsid w:val="00666E39"/>
    <w:rsid w:val="0067090F"/>
    <w:rsid w:val="00675CB5"/>
    <w:rsid w:val="00676552"/>
    <w:rsid w:val="006829EF"/>
    <w:rsid w:val="00682B8E"/>
    <w:rsid w:val="00687565"/>
    <w:rsid w:val="00690235"/>
    <w:rsid w:val="006908D2"/>
    <w:rsid w:val="00694419"/>
    <w:rsid w:val="006A18B1"/>
    <w:rsid w:val="006A5C11"/>
    <w:rsid w:val="006A6A1C"/>
    <w:rsid w:val="006B1F6D"/>
    <w:rsid w:val="006B534F"/>
    <w:rsid w:val="006B71E5"/>
    <w:rsid w:val="006B7E33"/>
    <w:rsid w:val="006C0F6F"/>
    <w:rsid w:val="006E0DFD"/>
    <w:rsid w:val="006E31AA"/>
    <w:rsid w:val="006E5CF8"/>
    <w:rsid w:val="006E7D4C"/>
    <w:rsid w:val="00713517"/>
    <w:rsid w:val="00717136"/>
    <w:rsid w:val="00721255"/>
    <w:rsid w:val="00723A8E"/>
    <w:rsid w:val="00725AF5"/>
    <w:rsid w:val="007277F5"/>
    <w:rsid w:val="0073172F"/>
    <w:rsid w:val="00731D8E"/>
    <w:rsid w:val="00732204"/>
    <w:rsid w:val="00740032"/>
    <w:rsid w:val="00740408"/>
    <w:rsid w:val="00742FB9"/>
    <w:rsid w:val="00743540"/>
    <w:rsid w:val="00743985"/>
    <w:rsid w:val="0074567A"/>
    <w:rsid w:val="0076641D"/>
    <w:rsid w:val="0076681F"/>
    <w:rsid w:val="00770458"/>
    <w:rsid w:val="00780080"/>
    <w:rsid w:val="00780FA8"/>
    <w:rsid w:val="007915AF"/>
    <w:rsid w:val="0079695F"/>
    <w:rsid w:val="0079741C"/>
    <w:rsid w:val="007A2C0F"/>
    <w:rsid w:val="007A4EE0"/>
    <w:rsid w:val="007C51B6"/>
    <w:rsid w:val="007C523F"/>
    <w:rsid w:val="007D20ED"/>
    <w:rsid w:val="007D3886"/>
    <w:rsid w:val="007D4E81"/>
    <w:rsid w:val="007E30A9"/>
    <w:rsid w:val="007E71A5"/>
    <w:rsid w:val="007F0A03"/>
    <w:rsid w:val="007F0DEA"/>
    <w:rsid w:val="007F3D4E"/>
    <w:rsid w:val="00805F30"/>
    <w:rsid w:val="00811C34"/>
    <w:rsid w:val="00812E66"/>
    <w:rsid w:val="008134C8"/>
    <w:rsid w:val="00830627"/>
    <w:rsid w:val="00831941"/>
    <w:rsid w:val="0083248F"/>
    <w:rsid w:val="00832F6E"/>
    <w:rsid w:val="008524CE"/>
    <w:rsid w:val="00857685"/>
    <w:rsid w:val="00865A01"/>
    <w:rsid w:val="00892826"/>
    <w:rsid w:val="008946C2"/>
    <w:rsid w:val="008A0D15"/>
    <w:rsid w:val="008A4BDB"/>
    <w:rsid w:val="008B0187"/>
    <w:rsid w:val="008B12BF"/>
    <w:rsid w:val="008B31D4"/>
    <w:rsid w:val="008B5DAA"/>
    <w:rsid w:val="008C4327"/>
    <w:rsid w:val="008C4808"/>
    <w:rsid w:val="008D0AA3"/>
    <w:rsid w:val="008D34D8"/>
    <w:rsid w:val="008E2540"/>
    <w:rsid w:val="008F47D6"/>
    <w:rsid w:val="008F625F"/>
    <w:rsid w:val="009001E0"/>
    <w:rsid w:val="009019C9"/>
    <w:rsid w:val="0090502E"/>
    <w:rsid w:val="009066C9"/>
    <w:rsid w:val="00911A40"/>
    <w:rsid w:val="0092373D"/>
    <w:rsid w:val="00923C7D"/>
    <w:rsid w:val="009260CB"/>
    <w:rsid w:val="00927733"/>
    <w:rsid w:val="00930F6D"/>
    <w:rsid w:val="00951E95"/>
    <w:rsid w:val="00957122"/>
    <w:rsid w:val="0095769E"/>
    <w:rsid w:val="009639B9"/>
    <w:rsid w:val="009668E6"/>
    <w:rsid w:val="00975544"/>
    <w:rsid w:val="0098285E"/>
    <w:rsid w:val="00995F24"/>
    <w:rsid w:val="009B0890"/>
    <w:rsid w:val="009B251F"/>
    <w:rsid w:val="009C1767"/>
    <w:rsid w:val="009C1ED7"/>
    <w:rsid w:val="009C5CD6"/>
    <w:rsid w:val="009D3AF1"/>
    <w:rsid w:val="009D5A94"/>
    <w:rsid w:val="009E2331"/>
    <w:rsid w:val="009E6BEC"/>
    <w:rsid w:val="009E721D"/>
    <w:rsid w:val="009F657C"/>
    <w:rsid w:val="00A01224"/>
    <w:rsid w:val="00A11593"/>
    <w:rsid w:val="00A14D50"/>
    <w:rsid w:val="00A14F9A"/>
    <w:rsid w:val="00A2049D"/>
    <w:rsid w:val="00A27F82"/>
    <w:rsid w:val="00A304E6"/>
    <w:rsid w:val="00A30F09"/>
    <w:rsid w:val="00A32F08"/>
    <w:rsid w:val="00A441B0"/>
    <w:rsid w:val="00A4522C"/>
    <w:rsid w:val="00A511F3"/>
    <w:rsid w:val="00A660FE"/>
    <w:rsid w:val="00A66C83"/>
    <w:rsid w:val="00A71C07"/>
    <w:rsid w:val="00A72AE8"/>
    <w:rsid w:val="00A75C20"/>
    <w:rsid w:val="00A806BB"/>
    <w:rsid w:val="00A864ED"/>
    <w:rsid w:val="00A9108F"/>
    <w:rsid w:val="00A92131"/>
    <w:rsid w:val="00AA5221"/>
    <w:rsid w:val="00AA59CA"/>
    <w:rsid w:val="00AB286C"/>
    <w:rsid w:val="00AB36B5"/>
    <w:rsid w:val="00AB5648"/>
    <w:rsid w:val="00AC0824"/>
    <w:rsid w:val="00AC6689"/>
    <w:rsid w:val="00AE255F"/>
    <w:rsid w:val="00AE3ABC"/>
    <w:rsid w:val="00AF768B"/>
    <w:rsid w:val="00B05444"/>
    <w:rsid w:val="00B11BB7"/>
    <w:rsid w:val="00B23D1B"/>
    <w:rsid w:val="00B24CA6"/>
    <w:rsid w:val="00B37B2A"/>
    <w:rsid w:val="00B42246"/>
    <w:rsid w:val="00B45222"/>
    <w:rsid w:val="00B453DF"/>
    <w:rsid w:val="00B53AAC"/>
    <w:rsid w:val="00B53EDE"/>
    <w:rsid w:val="00B61287"/>
    <w:rsid w:val="00B6628F"/>
    <w:rsid w:val="00B67CEC"/>
    <w:rsid w:val="00B7026B"/>
    <w:rsid w:val="00B85A58"/>
    <w:rsid w:val="00B866E8"/>
    <w:rsid w:val="00B917E7"/>
    <w:rsid w:val="00B93738"/>
    <w:rsid w:val="00B937F1"/>
    <w:rsid w:val="00B97361"/>
    <w:rsid w:val="00BA1B79"/>
    <w:rsid w:val="00BA4227"/>
    <w:rsid w:val="00BA6D9A"/>
    <w:rsid w:val="00BB40CA"/>
    <w:rsid w:val="00BB6AF2"/>
    <w:rsid w:val="00BC46F1"/>
    <w:rsid w:val="00BC4BAB"/>
    <w:rsid w:val="00BD5AC0"/>
    <w:rsid w:val="00BD79D0"/>
    <w:rsid w:val="00BE23DE"/>
    <w:rsid w:val="00BE2BC1"/>
    <w:rsid w:val="00BE578A"/>
    <w:rsid w:val="00BE5A4F"/>
    <w:rsid w:val="00BF6943"/>
    <w:rsid w:val="00BF7FC6"/>
    <w:rsid w:val="00C01ECF"/>
    <w:rsid w:val="00C05CEC"/>
    <w:rsid w:val="00C12884"/>
    <w:rsid w:val="00C13227"/>
    <w:rsid w:val="00C1546E"/>
    <w:rsid w:val="00C25B0D"/>
    <w:rsid w:val="00C27802"/>
    <w:rsid w:val="00C31AC0"/>
    <w:rsid w:val="00C33DA7"/>
    <w:rsid w:val="00C356F4"/>
    <w:rsid w:val="00C3795A"/>
    <w:rsid w:val="00C37C5E"/>
    <w:rsid w:val="00C619C7"/>
    <w:rsid w:val="00C6285E"/>
    <w:rsid w:val="00C6465C"/>
    <w:rsid w:val="00C70DDF"/>
    <w:rsid w:val="00C729B7"/>
    <w:rsid w:val="00C74A93"/>
    <w:rsid w:val="00C8479D"/>
    <w:rsid w:val="00C90952"/>
    <w:rsid w:val="00C92171"/>
    <w:rsid w:val="00C93724"/>
    <w:rsid w:val="00C968ED"/>
    <w:rsid w:val="00CA4AD5"/>
    <w:rsid w:val="00CA611F"/>
    <w:rsid w:val="00CA66FF"/>
    <w:rsid w:val="00CA7A02"/>
    <w:rsid w:val="00CB0D5A"/>
    <w:rsid w:val="00CB18F2"/>
    <w:rsid w:val="00CB413C"/>
    <w:rsid w:val="00CC6BFC"/>
    <w:rsid w:val="00CD0601"/>
    <w:rsid w:val="00CF0081"/>
    <w:rsid w:val="00CF2F70"/>
    <w:rsid w:val="00CF3459"/>
    <w:rsid w:val="00D03718"/>
    <w:rsid w:val="00D06887"/>
    <w:rsid w:val="00D106D6"/>
    <w:rsid w:val="00D142F5"/>
    <w:rsid w:val="00D22842"/>
    <w:rsid w:val="00D23B69"/>
    <w:rsid w:val="00D31EE9"/>
    <w:rsid w:val="00D33B04"/>
    <w:rsid w:val="00D35572"/>
    <w:rsid w:val="00D378CD"/>
    <w:rsid w:val="00D40B15"/>
    <w:rsid w:val="00D6022C"/>
    <w:rsid w:val="00D629BE"/>
    <w:rsid w:val="00D9158D"/>
    <w:rsid w:val="00D94157"/>
    <w:rsid w:val="00D95198"/>
    <w:rsid w:val="00D97796"/>
    <w:rsid w:val="00DA0EA0"/>
    <w:rsid w:val="00DA5964"/>
    <w:rsid w:val="00DC301F"/>
    <w:rsid w:val="00DC6ABC"/>
    <w:rsid w:val="00DC6FB9"/>
    <w:rsid w:val="00DC7CA4"/>
    <w:rsid w:val="00DD0D0B"/>
    <w:rsid w:val="00DD76DB"/>
    <w:rsid w:val="00DE08E7"/>
    <w:rsid w:val="00DF11B5"/>
    <w:rsid w:val="00DF472E"/>
    <w:rsid w:val="00DF4A7E"/>
    <w:rsid w:val="00E1277B"/>
    <w:rsid w:val="00E14D4C"/>
    <w:rsid w:val="00E16EE6"/>
    <w:rsid w:val="00E32B8C"/>
    <w:rsid w:val="00E43259"/>
    <w:rsid w:val="00E4424E"/>
    <w:rsid w:val="00E611A6"/>
    <w:rsid w:val="00E62BB6"/>
    <w:rsid w:val="00EA33E4"/>
    <w:rsid w:val="00EA361B"/>
    <w:rsid w:val="00EC282E"/>
    <w:rsid w:val="00EC4778"/>
    <w:rsid w:val="00ED10BB"/>
    <w:rsid w:val="00ED1CF0"/>
    <w:rsid w:val="00ED7D8B"/>
    <w:rsid w:val="00EE180D"/>
    <w:rsid w:val="00EE2917"/>
    <w:rsid w:val="00EF358C"/>
    <w:rsid w:val="00EF3ADA"/>
    <w:rsid w:val="00EF703E"/>
    <w:rsid w:val="00F16F0E"/>
    <w:rsid w:val="00F25631"/>
    <w:rsid w:val="00F2566A"/>
    <w:rsid w:val="00F26F4D"/>
    <w:rsid w:val="00F30804"/>
    <w:rsid w:val="00F335A8"/>
    <w:rsid w:val="00F33B6A"/>
    <w:rsid w:val="00F43D61"/>
    <w:rsid w:val="00F47641"/>
    <w:rsid w:val="00F515BD"/>
    <w:rsid w:val="00F6087A"/>
    <w:rsid w:val="00F72617"/>
    <w:rsid w:val="00F74113"/>
    <w:rsid w:val="00F86A37"/>
    <w:rsid w:val="00F93E9A"/>
    <w:rsid w:val="00F96A5D"/>
    <w:rsid w:val="00FA0793"/>
    <w:rsid w:val="00FA11A9"/>
    <w:rsid w:val="00FA46E5"/>
    <w:rsid w:val="00FA53EE"/>
    <w:rsid w:val="00FB1F0A"/>
    <w:rsid w:val="00FC07B1"/>
    <w:rsid w:val="00FD5702"/>
    <w:rsid w:val="00FD733B"/>
    <w:rsid w:val="00FE14F1"/>
    <w:rsid w:val="00FE2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6DB3D"/>
  <w15:chartTrackingRefBased/>
  <w15:docId w15:val="{89AE3D5F-1206-4A04-8464-99DDE311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0A1F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1F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1F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1F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1F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1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F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1F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1F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1F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1F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1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F29"/>
    <w:rPr>
      <w:rFonts w:eastAsiaTheme="majorEastAsia" w:cstheme="majorBidi"/>
      <w:color w:val="272727" w:themeColor="text1" w:themeTint="D8"/>
    </w:rPr>
  </w:style>
  <w:style w:type="paragraph" w:styleId="Title">
    <w:name w:val="Title"/>
    <w:basedOn w:val="Normal"/>
    <w:next w:val="Normal"/>
    <w:link w:val="TitleChar"/>
    <w:uiPriority w:val="10"/>
    <w:qFormat/>
    <w:rsid w:val="000A1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F29"/>
    <w:pPr>
      <w:spacing w:before="160"/>
      <w:jc w:val="center"/>
    </w:pPr>
    <w:rPr>
      <w:i/>
      <w:iCs/>
      <w:color w:val="404040" w:themeColor="text1" w:themeTint="BF"/>
    </w:rPr>
  </w:style>
  <w:style w:type="character" w:customStyle="1" w:styleId="QuoteChar">
    <w:name w:val="Quote Char"/>
    <w:basedOn w:val="DefaultParagraphFont"/>
    <w:link w:val="Quote"/>
    <w:uiPriority w:val="29"/>
    <w:rsid w:val="000A1F29"/>
    <w:rPr>
      <w:i/>
      <w:iCs/>
      <w:color w:val="404040" w:themeColor="text1" w:themeTint="BF"/>
    </w:rPr>
  </w:style>
  <w:style w:type="paragraph" w:styleId="ListParagraph">
    <w:name w:val="List Paragraph"/>
    <w:aliases w:val="Tituj Kapitulli,Normal 1,List Paragraph (numbered (a)),NUMBERED PARAGRAPH,List Paragraph 1,References,ReferencesCxSpLast,lp1,Akapit z listą BS,Liste 1,Numbered List Paragraph,Numbered Paragraph,Main numbered paragraph,123 List Paragraph"/>
    <w:basedOn w:val="Normal"/>
    <w:link w:val="ListParagraphChar"/>
    <w:uiPriority w:val="34"/>
    <w:qFormat/>
    <w:rsid w:val="000A1F29"/>
    <w:pPr>
      <w:ind w:left="720"/>
      <w:contextualSpacing/>
    </w:pPr>
  </w:style>
  <w:style w:type="character" w:styleId="IntenseEmphasis">
    <w:name w:val="Intense Emphasis"/>
    <w:basedOn w:val="DefaultParagraphFont"/>
    <w:uiPriority w:val="21"/>
    <w:qFormat/>
    <w:rsid w:val="000A1F29"/>
    <w:rPr>
      <w:i/>
      <w:iCs/>
      <w:color w:val="2F5496" w:themeColor="accent1" w:themeShade="BF"/>
    </w:rPr>
  </w:style>
  <w:style w:type="paragraph" w:styleId="IntenseQuote">
    <w:name w:val="Intense Quote"/>
    <w:basedOn w:val="Normal"/>
    <w:next w:val="Normal"/>
    <w:link w:val="IntenseQuoteChar"/>
    <w:uiPriority w:val="30"/>
    <w:qFormat/>
    <w:rsid w:val="000A1F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1F29"/>
    <w:rPr>
      <w:i/>
      <w:iCs/>
      <w:color w:val="2F5496" w:themeColor="accent1" w:themeShade="BF"/>
    </w:rPr>
  </w:style>
  <w:style w:type="character" w:styleId="IntenseReference">
    <w:name w:val="Intense Reference"/>
    <w:basedOn w:val="DefaultParagraphFont"/>
    <w:uiPriority w:val="32"/>
    <w:qFormat/>
    <w:rsid w:val="000A1F29"/>
    <w:rPr>
      <w:b/>
      <w:bCs/>
      <w:smallCaps/>
      <w:color w:val="2F5496" w:themeColor="accent1" w:themeShade="BF"/>
      <w:spacing w:val="5"/>
    </w:rPr>
  </w:style>
  <w:style w:type="paragraph" w:styleId="NormalWeb">
    <w:name w:val="Normal (Web)"/>
    <w:basedOn w:val="Normal"/>
    <w:uiPriority w:val="99"/>
    <w:unhideWhenUsed/>
    <w:rsid w:val="00412E2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42FB9"/>
    <w:rPr>
      <w:b/>
      <w:bCs/>
    </w:rPr>
  </w:style>
  <w:style w:type="table" w:styleId="TableGrid">
    <w:name w:val="Table Grid"/>
    <w:basedOn w:val="TableNormal"/>
    <w:uiPriority w:val="39"/>
    <w:rsid w:val="00742FB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4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609"/>
    <w:rPr>
      <w:lang w:val="sq-AL"/>
    </w:rPr>
  </w:style>
  <w:style w:type="paragraph" w:styleId="Footer">
    <w:name w:val="footer"/>
    <w:basedOn w:val="Normal"/>
    <w:link w:val="FooterChar"/>
    <w:uiPriority w:val="99"/>
    <w:unhideWhenUsed/>
    <w:rsid w:val="00194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609"/>
    <w:rPr>
      <w:lang w:val="sq-AL"/>
    </w:rPr>
  </w:style>
  <w:style w:type="paragraph" w:customStyle="1" w:styleId="TEKSTI">
    <w:name w:val="TEKSTI"/>
    <w:basedOn w:val="Normal"/>
    <w:qFormat/>
    <w:rsid w:val="00091BA3"/>
    <w:pPr>
      <w:spacing w:after="0" w:line="240" w:lineRule="auto"/>
      <w:ind w:firstLine="284"/>
      <w:jc w:val="both"/>
    </w:pPr>
    <w:rPr>
      <w:rFonts w:ascii="Garamond" w:eastAsia="Times New Roman" w:hAnsi="Garamond" w:cs="Times New Roman"/>
      <w:kern w:val="0"/>
      <w14:ligatures w14:val="none"/>
    </w:rPr>
  </w:style>
  <w:style w:type="character" w:customStyle="1" w:styleId="A4">
    <w:name w:val="A4"/>
    <w:uiPriority w:val="99"/>
    <w:rsid w:val="00091BA3"/>
    <w:rPr>
      <w:rFonts w:ascii="Open Sans Light" w:hAnsi="Open Sans Light" w:cs="Open Sans Light" w:hint="default"/>
      <w:color w:val="000000"/>
      <w:sz w:val="20"/>
      <w:szCs w:val="20"/>
    </w:rPr>
  </w:style>
  <w:style w:type="paragraph" w:styleId="FootnoteText">
    <w:name w:val="footnote text"/>
    <w:aliases w:val="single space,FOOTNOTES,fn,ADB,WB-Fuﬂnotentext,Footnote,Fuﬂnote,footnote text,WB-Fußnotentext,Fußnote,Footnote Text Char1 Char Char,Footnote Text Char Char Char Char,Footnote Text Char1 Char Char Char Char,ft,Footnote Text Char Ch,Footno,f"/>
    <w:basedOn w:val="Normal"/>
    <w:link w:val="FootnoteTextChar"/>
    <w:uiPriority w:val="99"/>
    <w:semiHidden/>
    <w:unhideWhenUsed/>
    <w:qFormat/>
    <w:rsid w:val="004D3DEC"/>
    <w:pPr>
      <w:spacing w:after="0" w:line="240" w:lineRule="auto"/>
    </w:pPr>
    <w:rPr>
      <w:sz w:val="20"/>
      <w:szCs w:val="20"/>
    </w:rPr>
  </w:style>
  <w:style w:type="character" w:customStyle="1" w:styleId="FootnoteTextChar">
    <w:name w:val="Footnote Text Char"/>
    <w:aliases w:val="single space Char,FOOTNOTES Char,fn Char,ADB Char,WB-Fuﬂnotentext Char,Footnote Char,Fuﬂnote Char,footnote text Char,WB-Fußnotentext Char,Fußnote Char,Footnote Text Char1 Char Char Char,Footnote Text Char Char Char Char Char,ft Char"/>
    <w:basedOn w:val="DefaultParagraphFont"/>
    <w:link w:val="FootnoteText"/>
    <w:uiPriority w:val="99"/>
    <w:semiHidden/>
    <w:rsid w:val="004D3DEC"/>
    <w:rPr>
      <w:sz w:val="20"/>
      <w:szCs w:val="20"/>
      <w:lang w:val="sq-AL"/>
    </w:rPr>
  </w:style>
  <w:style w:type="character" w:styleId="FootnoteReference">
    <w:name w:val="footnote reference"/>
    <w:aliases w:val="fr,ftref,Char Char,Times 10 Point,Exposant 3 Point,Footnote symbol,Footnote number,Footnote Reference Number,Footnote reference number,Footnote Reference Superscript,EN Footnote Reference,note TESI,Voetnootverwijzing,o,FR"/>
    <w:basedOn w:val="DefaultParagraphFont"/>
    <w:link w:val="BVIfnrChar1Char"/>
    <w:uiPriority w:val="99"/>
    <w:unhideWhenUsed/>
    <w:qFormat/>
    <w:rsid w:val="004D3DEC"/>
    <w:rPr>
      <w:vertAlign w:val="superscript"/>
    </w:rPr>
  </w:style>
  <w:style w:type="paragraph" w:customStyle="1" w:styleId="pf0">
    <w:name w:val="pf0"/>
    <w:basedOn w:val="Normal"/>
    <w:rsid w:val="00EF703E"/>
    <w:pPr>
      <w:spacing w:before="100" w:beforeAutospacing="1" w:after="100" w:afterAutospacing="1" w:line="240" w:lineRule="auto"/>
    </w:pPr>
    <w:rPr>
      <w:rFonts w:ascii="Times New Roman" w:eastAsia="Times New Roman" w:hAnsi="Times New Roman" w:cs="Times New Roman"/>
      <w:kern w:val="0"/>
      <w:lang w:eastAsia="sq-AL"/>
      <w14:ligatures w14:val="none"/>
    </w:rPr>
  </w:style>
  <w:style w:type="character" w:customStyle="1" w:styleId="cf01">
    <w:name w:val="cf01"/>
    <w:basedOn w:val="DefaultParagraphFont"/>
    <w:rsid w:val="00EF703E"/>
    <w:rPr>
      <w:rFonts w:ascii="Segoe UI" w:hAnsi="Segoe UI" w:cs="Segoe UI" w:hint="default"/>
      <w:sz w:val="18"/>
      <w:szCs w:val="18"/>
    </w:rPr>
  </w:style>
  <w:style w:type="paragraph" w:styleId="NoSpacing">
    <w:name w:val="No Spacing"/>
    <w:link w:val="NoSpacingChar"/>
    <w:uiPriority w:val="1"/>
    <w:qFormat/>
    <w:rsid w:val="006E0DFD"/>
    <w:pPr>
      <w:spacing w:after="0" w:line="240" w:lineRule="auto"/>
    </w:pPr>
    <w:rPr>
      <w:kern w:val="0"/>
      <w:sz w:val="22"/>
      <w:szCs w:val="22"/>
      <w:lang w:val="sq-AL"/>
      <w14:ligatures w14:val="none"/>
    </w:rPr>
  </w:style>
  <w:style w:type="character" w:customStyle="1" w:styleId="NoSpacingChar">
    <w:name w:val="No Spacing Char"/>
    <w:basedOn w:val="DefaultParagraphFont"/>
    <w:link w:val="NoSpacing"/>
    <w:uiPriority w:val="1"/>
    <w:rsid w:val="006E0DFD"/>
    <w:rPr>
      <w:kern w:val="0"/>
      <w:sz w:val="22"/>
      <w:szCs w:val="22"/>
      <w:lang w:val="sq-AL"/>
      <w14:ligatures w14:val="none"/>
    </w:rPr>
  </w:style>
  <w:style w:type="character" w:customStyle="1" w:styleId="ListParagraphChar">
    <w:name w:val="List Paragraph Char"/>
    <w:aliases w:val="Tituj Kapitulli Char,Normal 1 Char,List Paragraph (numbered (a)) Char,NUMBERED PARAGRAPH Char,List Paragraph 1 Char,References Char,ReferencesCxSpLast Char,lp1 Char,Akapit z listą BS Char,Liste 1 Char,Numbered List Paragraph Char"/>
    <w:basedOn w:val="DefaultParagraphFont"/>
    <w:link w:val="ListParagraph"/>
    <w:uiPriority w:val="34"/>
    <w:qFormat/>
    <w:locked/>
    <w:rsid w:val="00627653"/>
    <w:rPr>
      <w:lang w:val="sq-AL"/>
    </w:rPr>
  </w:style>
  <w:style w:type="character" w:styleId="CommentReference">
    <w:name w:val="annotation reference"/>
    <w:basedOn w:val="DefaultParagraphFont"/>
    <w:uiPriority w:val="99"/>
    <w:semiHidden/>
    <w:unhideWhenUsed/>
    <w:rsid w:val="004745AC"/>
    <w:rPr>
      <w:sz w:val="16"/>
      <w:szCs w:val="16"/>
    </w:rPr>
  </w:style>
  <w:style w:type="paragraph" w:styleId="CommentText">
    <w:name w:val="annotation text"/>
    <w:basedOn w:val="Normal"/>
    <w:link w:val="CommentTextChar"/>
    <w:uiPriority w:val="99"/>
    <w:semiHidden/>
    <w:unhideWhenUsed/>
    <w:rsid w:val="004745AC"/>
    <w:pPr>
      <w:spacing w:line="240" w:lineRule="auto"/>
    </w:pPr>
    <w:rPr>
      <w:sz w:val="20"/>
      <w:szCs w:val="20"/>
    </w:rPr>
  </w:style>
  <w:style w:type="character" w:customStyle="1" w:styleId="CommentTextChar">
    <w:name w:val="Comment Text Char"/>
    <w:basedOn w:val="DefaultParagraphFont"/>
    <w:link w:val="CommentText"/>
    <w:uiPriority w:val="99"/>
    <w:semiHidden/>
    <w:rsid w:val="004745AC"/>
    <w:rPr>
      <w:sz w:val="20"/>
      <w:szCs w:val="20"/>
      <w:lang w:val="sq-AL"/>
    </w:rPr>
  </w:style>
  <w:style w:type="paragraph" w:styleId="CommentSubject">
    <w:name w:val="annotation subject"/>
    <w:basedOn w:val="CommentText"/>
    <w:next w:val="CommentText"/>
    <w:link w:val="CommentSubjectChar"/>
    <w:uiPriority w:val="99"/>
    <w:semiHidden/>
    <w:unhideWhenUsed/>
    <w:rsid w:val="004745AC"/>
    <w:rPr>
      <w:b/>
      <w:bCs/>
    </w:rPr>
  </w:style>
  <w:style w:type="character" w:customStyle="1" w:styleId="CommentSubjectChar">
    <w:name w:val="Comment Subject Char"/>
    <w:basedOn w:val="CommentTextChar"/>
    <w:link w:val="CommentSubject"/>
    <w:uiPriority w:val="99"/>
    <w:semiHidden/>
    <w:rsid w:val="004745AC"/>
    <w:rPr>
      <w:b/>
      <w:bCs/>
      <w:sz w:val="20"/>
      <w:szCs w:val="20"/>
      <w:lang w:val="sq-AL"/>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65324E"/>
    <w:pPr>
      <w:spacing w:line="240" w:lineRule="exact"/>
    </w:pPr>
    <w:rPr>
      <w:vertAlign w:val="superscript"/>
      <w:lang w:val="en-US"/>
    </w:rPr>
  </w:style>
  <w:style w:type="paragraph" w:styleId="HTMLPreformatted">
    <w:name w:val="HTML Preformatted"/>
    <w:basedOn w:val="Normal"/>
    <w:link w:val="HTMLPreformattedChar"/>
    <w:uiPriority w:val="99"/>
    <w:semiHidden/>
    <w:unhideWhenUsed/>
    <w:qFormat/>
    <w:rsid w:val="00653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sq-AL"/>
      <w14:ligatures w14:val="none"/>
    </w:rPr>
  </w:style>
  <w:style w:type="character" w:customStyle="1" w:styleId="HTMLPreformattedChar">
    <w:name w:val="HTML Preformatted Char"/>
    <w:basedOn w:val="DefaultParagraphFont"/>
    <w:link w:val="HTMLPreformatted"/>
    <w:uiPriority w:val="99"/>
    <w:semiHidden/>
    <w:qFormat/>
    <w:rsid w:val="0065324E"/>
    <w:rPr>
      <w:rFonts w:ascii="Courier New" w:eastAsia="Times New Roman" w:hAnsi="Courier New" w:cs="Courier New"/>
      <w:kern w:val="0"/>
      <w:sz w:val="20"/>
      <w:szCs w:val="20"/>
      <w:lang w:val="sq-AL" w:eastAsia="sq-AL"/>
      <w14:ligatures w14:val="none"/>
    </w:rPr>
  </w:style>
  <w:style w:type="character" w:customStyle="1" w:styleId="y2iqfc">
    <w:name w:val="y2iqfc"/>
    <w:basedOn w:val="DefaultParagraphFont"/>
    <w:rsid w:val="00ED10BB"/>
  </w:style>
  <w:style w:type="paragraph" w:customStyle="1" w:styleId="paragraph">
    <w:name w:val="paragraph"/>
    <w:basedOn w:val="Normal"/>
    <w:rsid w:val="003654E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eop">
    <w:name w:val="eop"/>
    <w:basedOn w:val="DefaultParagraphFont"/>
    <w:rsid w:val="0005472D"/>
  </w:style>
  <w:style w:type="character" w:customStyle="1" w:styleId="normaltextrun">
    <w:name w:val="normaltextrun"/>
    <w:basedOn w:val="DefaultParagraphFont"/>
    <w:rsid w:val="0005472D"/>
  </w:style>
  <w:style w:type="paragraph" w:styleId="Revision">
    <w:name w:val="Revision"/>
    <w:hidden/>
    <w:uiPriority w:val="99"/>
    <w:semiHidden/>
    <w:rsid w:val="000C745C"/>
    <w:pPr>
      <w:spacing w:after="0" w:line="240" w:lineRule="auto"/>
    </w:pPr>
    <w:rPr>
      <w:lang w:val="sq-AL"/>
    </w:rPr>
  </w:style>
  <w:style w:type="character" w:styleId="Hyperlink">
    <w:name w:val="Hyperlink"/>
    <w:basedOn w:val="DefaultParagraphFont"/>
    <w:uiPriority w:val="99"/>
    <w:unhideWhenUsed/>
    <w:rsid w:val="000C072F"/>
    <w:rPr>
      <w:color w:val="0563C1" w:themeColor="hyperlink"/>
      <w:u w:val="single"/>
    </w:rPr>
  </w:style>
  <w:style w:type="character" w:styleId="UnresolvedMention">
    <w:name w:val="Unresolved Mention"/>
    <w:basedOn w:val="DefaultParagraphFont"/>
    <w:uiPriority w:val="99"/>
    <w:semiHidden/>
    <w:unhideWhenUsed/>
    <w:rsid w:val="000C072F"/>
    <w:rPr>
      <w:color w:val="605E5C"/>
      <w:shd w:val="clear" w:color="auto" w:fill="E1DFDD"/>
    </w:rPr>
  </w:style>
  <w:style w:type="paragraph" w:customStyle="1" w:styleId="xmsonormal">
    <w:name w:val="x_msonormal"/>
    <w:basedOn w:val="Normal"/>
    <w:rsid w:val="00927733"/>
    <w:pPr>
      <w:spacing w:before="100" w:beforeAutospacing="1" w:after="100" w:afterAutospacing="1" w:line="240" w:lineRule="auto"/>
    </w:pPr>
    <w:rPr>
      <w:rFonts w:ascii="Times New Roman" w:eastAsia="Times New Roman" w:hAnsi="Times New Roman" w:cs="Times New Roman"/>
      <w:kern w:val="0"/>
      <w:lang w:eastAsia="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0413">
      <w:bodyDiv w:val="1"/>
      <w:marLeft w:val="0"/>
      <w:marRight w:val="0"/>
      <w:marTop w:val="0"/>
      <w:marBottom w:val="0"/>
      <w:divBdr>
        <w:top w:val="none" w:sz="0" w:space="0" w:color="auto"/>
        <w:left w:val="none" w:sz="0" w:space="0" w:color="auto"/>
        <w:bottom w:val="none" w:sz="0" w:space="0" w:color="auto"/>
        <w:right w:val="none" w:sz="0" w:space="0" w:color="auto"/>
      </w:divBdr>
    </w:div>
    <w:div w:id="10492141">
      <w:bodyDiv w:val="1"/>
      <w:marLeft w:val="0"/>
      <w:marRight w:val="0"/>
      <w:marTop w:val="0"/>
      <w:marBottom w:val="0"/>
      <w:divBdr>
        <w:top w:val="none" w:sz="0" w:space="0" w:color="auto"/>
        <w:left w:val="none" w:sz="0" w:space="0" w:color="auto"/>
        <w:bottom w:val="none" w:sz="0" w:space="0" w:color="auto"/>
        <w:right w:val="none" w:sz="0" w:space="0" w:color="auto"/>
      </w:divBdr>
    </w:div>
    <w:div w:id="15929061">
      <w:bodyDiv w:val="1"/>
      <w:marLeft w:val="0"/>
      <w:marRight w:val="0"/>
      <w:marTop w:val="0"/>
      <w:marBottom w:val="0"/>
      <w:divBdr>
        <w:top w:val="none" w:sz="0" w:space="0" w:color="auto"/>
        <w:left w:val="none" w:sz="0" w:space="0" w:color="auto"/>
        <w:bottom w:val="none" w:sz="0" w:space="0" w:color="auto"/>
        <w:right w:val="none" w:sz="0" w:space="0" w:color="auto"/>
      </w:divBdr>
    </w:div>
    <w:div w:id="29915088">
      <w:bodyDiv w:val="1"/>
      <w:marLeft w:val="0"/>
      <w:marRight w:val="0"/>
      <w:marTop w:val="0"/>
      <w:marBottom w:val="0"/>
      <w:divBdr>
        <w:top w:val="none" w:sz="0" w:space="0" w:color="auto"/>
        <w:left w:val="none" w:sz="0" w:space="0" w:color="auto"/>
        <w:bottom w:val="none" w:sz="0" w:space="0" w:color="auto"/>
        <w:right w:val="none" w:sz="0" w:space="0" w:color="auto"/>
      </w:divBdr>
    </w:div>
    <w:div w:id="36902137">
      <w:bodyDiv w:val="1"/>
      <w:marLeft w:val="0"/>
      <w:marRight w:val="0"/>
      <w:marTop w:val="0"/>
      <w:marBottom w:val="0"/>
      <w:divBdr>
        <w:top w:val="none" w:sz="0" w:space="0" w:color="auto"/>
        <w:left w:val="none" w:sz="0" w:space="0" w:color="auto"/>
        <w:bottom w:val="none" w:sz="0" w:space="0" w:color="auto"/>
        <w:right w:val="none" w:sz="0" w:space="0" w:color="auto"/>
      </w:divBdr>
    </w:div>
    <w:div w:id="40833668">
      <w:bodyDiv w:val="1"/>
      <w:marLeft w:val="0"/>
      <w:marRight w:val="0"/>
      <w:marTop w:val="0"/>
      <w:marBottom w:val="0"/>
      <w:divBdr>
        <w:top w:val="none" w:sz="0" w:space="0" w:color="auto"/>
        <w:left w:val="none" w:sz="0" w:space="0" w:color="auto"/>
        <w:bottom w:val="none" w:sz="0" w:space="0" w:color="auto"/>
        <w:right w:val="none" w:sz="0" w:space="0" w:color="auto"/>
      </w:divBdr>
    </w:div>
    <w:div w:id="42827129">
      <w:bodyDiv w:val="1"/>
      <w:marLeft w:val="0"/>
      <w:marRight w:val="0"/>
      <w:marTop w:val="0"/>
      <w:marBottom w:val="0"/>
      <w:divBdr>
        <w:top w:val="none" w:sz="0" w:space="0" w:color="auto"/>
        <w:left w:val="none" w:sz="0" w:space="0" w:color="auto"/>
        <w:bottom w:val="none" w:sz="0" w:space="0" w:color="auto"/>
        <w:right w:val="none" w:sz="0" w:space="0" w:color="auto"/>
      </w:divBdr>
    </w:div>
    <w:div w:id="44566893">
      <w:bodyDiv w:val="1"/>
      <w:marLeft w:val="0"/>
      <w:marRight w:val="0"/>
      <w:marTop w:val="0"/>
      <w:marBottom w:val="0"/>
      <w:divBdr>
        <w:top w:val="none" w:sz="0" w:space="0" w:color="auto"/>
        <w:left w:val="none" w:sz="0" w:space="0" w:color="auto"/>
        <w:bottom w:val="none" w:sz="0" w:space="0" w:color="auto"/>
        <w:right w:val="none" w:sz="0" w:space="0" w:color="auto"/>
      </w:divBdr>
    </w:div>
    <w:div w:id="49379839">
      <w:bodyDiv w:val="1"/>
      <w:marLeft w:val="0"/>
      <w:marRight w:val="0"/>
      <w:marTop w:val="0"/>
      <w:marBottom w:val="0"/>
      <w:divBdr>
        <w:top w:val="none" w:sz="0" w:space="0" w:color="auto"/>
        <w:left w:val="none" w:sz="0" w:space="0" w:color="auto"/>
        <w:bottom w:val="none" w:sz="0" w:space="0" w:color="auto"/>
        <w:right w:val="none" w:sz="0" w:space="0" w:color="auto"/>
      </w:divBdr>
    </w:div>
    <w:div w:id="64037265">
      <w:bodyDiv w:val="1"/>
      <w:marLeft w:val="0"/>
      <w:marRight w:val="0"/>
      <w:marTop w:val="0"/>
      <w:marBottom w:val="0"/>
      <w:divBdr>
        <w:top w:val="none" w:sz="0" w:space="0" w:color="auto"/>
        <w:left w:val="none" w:sz="0" w:space="0" w:color="auto"/>
        <w:bottom w:val="none" w:sz="0" w:space="0" w:color="auto"/>
        <w:right w:val="none" w:sz="0" w:space="0" w:color="auto"/>
      </w:divBdr>
    </w:div>
    <w:div w:id="69081487">
      <w:bodyDiv w:val="1"/>
      <w:marLeft w:val="0"/>
      <w:marRight w:val="0"/>
      <w:marTop w:val="0"/>
      <w:marBottom w:val="0"/>
      <w:divBdr>
        <w:top w:val="none" w:sz="0" w:space="0" w:color="auto"/>
        <w:left w:val="none" w:sz="0" w:space="0" w:color="auto"/>
        <w:bottom w:val="none" w:sz="0" w:space="0" w:color="auto"/>
        <w:right w:val="none" w:sz="0" w:space="0" w:color="auto"/>
      </w:divBdr>
    </w:div>
    <w:div w:id="81880612">
      <w:bodyDiv w:val="1"/>
      <w:marLeft w:val="0"/>
      <w:marRight w:val="0"/>
      <w:marTop w:val="0"/>
      <w:marBottom w:val="0"/>
      <w:divBdr>
        <w:top w:val="none" w:sz="0" w:space="0" w:color="auto"/>
        <w:left w:val="none" w:sz="0" w:space="0" w:color="auto"/>
        <w:bottom w:val="none" w:sz="0" w:space="0" w:color="auto"/>
        <w:right w:val="none" w:sz="0" w:space="0" w:color="auto"/>
      </w:divBdr>
    </w:div>
    <w:div w:id="94056299">
      <w:bodyDiv w:val="1"/>
      <w:marLeft w:val="0"/>
      <w:marRight w:val="0"/>
      <w:marTop w:val="0"/>
      <w:marBottom w:val="0"/>
      <w:divBdr>
        <w:top w:val="none" w:sz="0" w:space="0" w:color="auto"/>
        <w:left w:val="none" w:sz="0" w:space="0" w:color="auto"/>
        <w:bottom w:val="none" w:sz="0" w:space="0" w:color="auto"/>
        <w:right w:val="none" w:sz="0" w:space="0" w:color="auto"/>
      </w:divBdr>
    </w:div>
    <w:div w:id="103351493">
      <w:bodyDiv w:val="1"/>
      <w:marLeft w:val="0"/>
      <w:marRight w:val="0"/>
      <w:marTop w:val="0"/>
      <w:marBottom w:val="0"/>
      <w:divBdr>
        <w:top w:val="none" w:sz="0" w:space="0" w:color="auto"/>
        <w:left w:val="none" w:sz="0" w:space="0" w:color="auto"/>
        <w:bottom w:val="none" w:sz="0" w:space="0" w:color="auto"/>
        <w:right w:val="none" w:sz="0" w:space="0" w:color="auto"/>
      </w:divBdr>
    </w:div>
    <w:div w:id="110512650">
      <w:bodyDiv w:val="1"/>
      <w:marLeft w:val="0"/>
      <w:marRight w:val="0"/>
      <w:marTop w:val="0"/>
      <w:marBottom w:val="0"/>
      <w:divBdr>
        <w:top w:val="none" w:sz="0" w:space="0" w:color="auto"/>
        <w:left w:val="none" w:sz="0" w:space="0" w:color="auto"/>
        <w:bottom w:val="none" w:sz="0" w:space="0" w:color="auto"/>
        <w:right w:val="none" w:sz="0" w:space="0" w:color="auto"/>
      </w:divBdr>
      <w:divsChild>
        <w:div w:id="876702056">
          <w:marLeft w:val="446"/>
          <w:marRight w:val="0"/>
          <w:marTop w:val="0"/>
          <w:marBottom w:val="0"/>
          <w:divBdr>
            <w:top w:val="none" w:sz="0" w:space="0" w:color="auto"/>
            <w:left w:val="none" w:sz="0" w:space="0" w:color="auto"/>
            <w:bottom w:val="none" w:sz="0" w:space="0" w:color="auto"/>
            <w:right w:val="none" w:sz="0" w:space="0" w:color="auto"/>
          </w:divBdr>
        </w:div>
        <w:div w:id="920798556">
          <w:marLeft w:val="446"/>
          <w:marRight w:val="0"/>
          <w:marTop w:val="0"/>
          <w:marBottom w:val="0"/>
          <w:divBdr>
            <w:top w:val="none" w:sz="0" w:space="0" w:color="auto"/>
            <w:left w:val="none" w:sz="0" w:space="0" w:color="auto"/>
            <w:bottom w:val="none" w:sz="0" w:space="0" w:color="auto"/>
            <w:right w:val="none" w:sz="0" w:space="0" w:color="auto"/>
          </w:divBdr>
        </w:div>
        <w:div w:id="1435133290">
          <w:marLeft w:val="446"/>
          <w:marRight w:val="0"/>
          <w:marTop w:val="0"/>
          <w:marBottom w:val="0"/>
          <w:divBdr>
            <w:top w:val="none" w:sz="0" w:space="0" w:color="auto"/>
            <w:left w:val="none" w:sz="0" w:space="0" w:color="auto"/>
            <w:bottom w:val="none" w:sz="0" w:space="0" w:color="auto"/>
            <w:right w:val="none" w:sz="0" w:space="0" w:color="auto"/>
          </w:divBdr>
        </w:div>
      </w:divsChild>
    </w:div>
    <w:div w:id="132597873">
      <w:bodyDiv w:val="1"/>
      <w:marLeft w:val="0"/>
      <w:marRight w:val="0"/>
      <w:marTop w:val="0"/>
      <w:marBottom w:val="0"/>
      <w:divBdr>
        <w:top w:val="none" w:sz="0" w:space="0" w:color="auto"/>
        <w:left w:val="none" w:sz="0" w:space="0" w:color="auto"/>
        <w:bottom w:val="none" w:sz="0" w:space="0" w:color="auto"/>
        <w:right w:val="none" w:sz="0" w:space="0" w:color="auto"/>
      </w:divBdr>
    </w:div>
    <w:div w:id="133642569">
      <w:bodyDiv w:val="1"/>
      <w:marLeft w:val="0"/>
      <w:marRight w:val="0"/>
      <w:marTop w:val="0"/>
      <w:marBottom w:val="0"/>
      <w:divBdr>
        <w:top w:val="none" w:sz="0" w:space="0" w:color="auto"/>
        <w:left w:val="none" w:sz="0" w:space="0" w:color="auto"/>
        <w:bottom w:val="none" w:sz="0" w:space="0" w:color="auto"/>
        <w:right w:val="none" w:sz="0" w:space="0" w:color="auto"/>
      </w:divBdr>
    </w:div>
    <w:div w:id="135029252">
      <w:bodyDiv w:val="1"/>
      <w:marLeft w:val="0"/>
      <w:marRight w:val="0"/>
      <w:marTop w:val="0"/>
      <w:marBottom w:val="0"/>
      <w:divBdr>
        <w:top w:val="none" w:sz="0" w:space="0" w:color="auto"/>
        <w:left w:val="none" w:sz="0" w:space="0" w:color="auto"/>
        <w:bottom w:val="none" w:sz="0" w:space="0" w:color="auto"/>
        <w:right w:val="none" w:sz="0" w:space="0" w:color="auto"/>
      </w:divBdr>
    </w:div>
    <w:div w:id="146017854">
      <w:bodyDiv w:val="1"/>
      <w:marLeft w:val="0"/>
      <w:marRight w:val="0"/>
      <w:marTop w:val="0"/>
      <w:marBottom w:val="0"/>
      <w:divBdr>
        <w:top w:val="none" w:sz="0" w:space="0" w:color="auto"/>
        <w:left w:val="none" w:sz="0" w:space="0" w:color="auto"/>
        <w:bottom w:val="none" w:sz="0" w:space="0" w:color="auto"/>
        <w:right w:val="none" w:sz="0" w:space="0" w:color="auto"/>
      </w:divBdr>
    </w:div>
    <w:div w:id="161966633">
      <w:bodyDiv w:val="1"/>
      <w:marLeft w:val="0"/>
      <w:marRight w:val="0"/>
      <w:marTop w:val="0"/>
      <w:marBottom w:val="0"/>
      <w:divBdr>
        <w:top w:val="none" w:sz="0" w:space="0" w:color="auto"/>
        <w:left w:val="none" w:sz="0" w:space="0" w:color="auto"/>
        <w:bottom w:val="none" w:sz="0" w:space="0" w:color="auto"/>
        <w:right w:val="none" w:sz="0" w:space="0" w:color="auto"/>
      </w:divBdr>
    </w:div>
    <w:div w:id="164707572">
      <w:bodyDiv w:val="1"/>
      <w:marLeft w:val="0"/>
      <w:marRight w:val="0"/>
      <w:marTop w:val="0"/>
      <w:marBottom w:val="0"/>
      <w:divBdr>
        <w:top w:val="none" w:sz="0" w:space="0" w:color="auto"/>
        <w:left w:val="none" w:sz="0" w:space="0" w:color="auto"/>
        <w:bottom w:val="none" w:sz="0" w:space="0" w:color="auto"/>
        <w:right w:val="none" w:sz="0" w:space="0" w:color="auto"/>
      </w:divBdr>
    </w:div>
    <w:div w:id="167595954">
      <w:bodyDiv w:val="1"/>
      <w:marLeft w:val="0"/>
      <w:marRight w:val="0"/>
      <w:marTop w:val="0"/>
      <w:marBottom w:val="0"/>
      <w:divBdr>
        <w:top w:val="none" w:sz="0" w:space="0" w:color="auto"/>
        <w:left w:val="none" w:sz="0" w:space="0" w:color="auto"/>
        <w:bottom w:val="none" w:sz="0" w:space="0" w:color="auto"/>
        <w:right w:val="none" w:sz="0" w:space="0" w:color="auto"/>
      </w:divBdr>
    </w:div>
    <w:div w:id="169954308">
      <w:bodyDiv w:val="1"/>
      <w:marLeft w:val="0"/>
      <w:marRight w:val="0"/>
      <w:marTop w:val="0"/>
      <w:marBottom w:val="0"/>
      <w:divBdr>
        <w:top w:val="none" w:sz="0" w:space="0" w:color="auto"/>
        <w:left w:val="none" w:sz="0" w:space="0" w:color="auto"/>
        <w:bottom w:val="none" w:sz="0" w:space="0" w:color="auto"/>
        <w:right w:val="none" w:sz="0" w:space="0" w:color="auto"/>
      </w:divBdr>
    </w:div>
    <w:div w:id="183910249">
      <w:bodyDiv w:val="1"/>
      <w:marLeft w:val="0"/>
      <w:marRight w:val="0"/>
      <w:marTop w:val="0"/>
      <w:marBottom w:val="0"/>
      <w:divBdr>
        <w:top w:val="none" w:sz="0" w:space="0" w:color="auto"/>
        <w:left w:val="none" w:sz="0" w:space="0" w:color="auto"/>
        <w:bottom w:val="none" w:sz="0" w:space="0" w:color="auto"/>
        <w:right w:val="none" w:sz="0" w:space="0" w:color="auto"/>
      </w:divBdr>
    </w:div>
    <w:div w:id="188497208">
      <w:bodyDiv w:val="1"/>
      <w:marLeft w:val="0"/>
      <w:marRight w:val="0"/>
      <w:marTop w:val="0"/>
      <w:marBottom w:val="0"/>
      <w:divBdr>
        <w:top w:val="none" w:sz="0" w:space="0" w:color="auto"/>
        <w:left w:val="none" w:sz="0" w:space="0" w:color="auto"/>
        <w:bottom w:val="none" w:sz="0" w:space="0" w:color="auto"/>
        <w:right w:val="none" w:sz="0" w:space="0" w:color="auto"/>
      </w:divBdr>
    </w:div>
    <w:div w:id="200410408">
      <w:bodyDiv w:val="1"/>
      <w:marLeft w:val="0"/>
      <w:marRight w:val="0"/>
      <w:marTop w:val="0"/>
      <w:marBottom w:val="0"/>
      <w:divBdr>
        <w:top w:val="none" w:sz="0" w:space="0" w:color="auto"/>
        <w:left w:val="none" w:sz="0" w:space="0" w:color="auto"/>
        <w:bottom w:val="none" w:sz="0" w:space="0" w:color="auto"/>
        <w:right w:val="none" w:sz="0" w:space="0" w:color="auto"/>
      </w:divBdr>
    </w:div>
    <w:div w:id="231282356">
      <w:bodyDiv w:val="1"/>
      <w:marLeft w:val="0"/>
      <w:marRight w:val="0"/>
      <w:marTop w:val="0"/>
      <w:marBottom w:val="0"/>
      <w:divBdr>
        <w:top w:val="none" w:sz="0" w:space="0" w:color="auto"/>
        <w:left w:val="none" w:sz="0" w:space="0" w:color="auto"/>
        <w:bottom w:val="none" w:sz="0" w:space="0" w:color="auto"/>
        <w:right w:val="none" w:sz="0" w:space="0" w:color="auto"/>
      </w:divBdr>
    </w:div>
    <w:div w:id="233050069">
      <w:bodyDiv w:val="1"/>
      <w:marLeft w:val="0"/>
      <w:marRight w:val="0"/>
      <w:marTop w:val="0"/>
      <w:marBottom w:val="0"/>
      <w:divBdr>
        <w:top w:val="none" w:sz="0" w:space="0" w:color="auto"/>
        <w:left w:val="none" w:sz="0" w:space="0" w:color="auto"/>
        <w:bottom w:val="none" w:sz="0" w:space="0" w:color="auto"/>
        <w:right w:val="none" w:sz="0" w:space="0" w:color="auto"/>
      </w:divBdr>
    </w:div>
    <w:div w:id="239678301">
      <w:bodyDiv w:val="1"/>
      <w:marLeft w:val="0"/>
      <w:marRight w:val="0"/>
      <w:marTop w:val="0"/>
      <w:marBottom w:val="0"/>
      <w:divBdr>
        <w:top w:val="none" w:sz="0" w:space="0" w:color="auto"/>
        <w:left w:val="none" w:sz="0" w:space="0" w:color="auto"/>
        <w:bottom w:val="none" w:sz="0" w:space="0" w:color="auto"/>
        <w:right w:val="none" w:sz="0" w:space="0" w:color="auto"/>
      </w:divBdr>
    </w:div>
    <w:div w:id="249388537">
      <w:bodyDiv w:val="1"/>
      <w:marLeft w:val="0"/>
      <w:marRight w:val="0"/>
      <w:marTop w:val="0"/>
      <w:marBottom w:val="0"/>
      <w:divBdr>
        <w:top w:val="none" w:sz="0" w:space="0" w:color="auto"/>
        <w:left w:val="none" w:sz="0" w:space="0" w:color="auto"/>
        <w:bottom w:val="none" w:sz="0" w:space="0" w:color="auto"/>
        <w:right w:val="none" w:sz="0" w:space="0" w:color="auto"/>
      </w:divBdr>
    </w:div>
    <w:div w:id="249849780">
      <w:bodyDiv w:val="1"/>
      <w:marLeft w:val="0"/>
      <w:marRight w:val="0"/>
      <w:marTop w:val="0"/>
      <w:marBottom w:val="0"/>
      <w:divBdr>
        <w:top w:val="none" w:sz="0" w:space="0" w:color="auto"/>
        <w:left w:val="none" w:sz="0" w:space="0" w:color="auto"/>
        <w:bottom w:val="none" w:sz="0" w:space="0" w:color="auto"/>
        <w:right w:val="none" w:sz="0" w:space="0" w:color="auto"/>
      </w:divBdr>
    </w:div>
    <w:div w:id="261300183">
      <w:bodyDiv w:val="1"/>
      <w:marLeft w:val="0"/>
      <w:marRight w:val="0"/>
      <w:marTop w:val="0"/>
      <w:marBottom w:val="0"/>
      <w:divBdr>
        <w:top w:val="none" w:sz="0" w:space="0" w:color="auto"/>
        <w:left w:val="none" w:sz="0" w:space="0" w:color="auto"/>
        <w:bottom w:val="none" w:sz="0" w:space="0" w:color="auto"/>
        <w:right w:val="none" w:sz="0" w:space="0" w:color="auto"/>
      </w:divBdr>
    </w:div>
    <w:div w:id="277642177">
      <w:bodyDiv w:val="1"/>
      <w:marLeft w:val="0"/>
      <w:marRight w:val="0"/>
      <w:marTop w:val="0"/>
      <w:marBottom w:val="0"/>
      <w:divBdr>
        <w:top w:val="none" w:sz="0" w:space="0" w:color="auto"/>
        <w:left w:val="none" w:sz="0" w:space="0" w:color="auto"/>
        <w:bottom w:val="none" w:sz="0" w:space="0" w:color="auto"/>
        <w:right w:val="none" w:sz="0" w:space="0" w:color="auto"/>
      </w:divBdr>
    </w:div>
    <w:div w:id="291911659">
      <w:bodyDiv w:val="1"/>
      <w:marLeft w:val="0"/>
      <w:marRight w:val="0"/>
      <w:marTop w:val="0"/>
      <w:marBottom w:val="0"/>
      <w:divBdr>
        <w:top w:val="none" w:sz="0" w:space="0" w:color="auto"/>
        <w:left w:val="none" w:sz="0" w:space="0" w:color="auto"/>
        <w:bottom w:val="none" w:sz="0" w:space="0" w:color="auto"/>
        <w:right w:val="none" w:sz="0" w:space="0" w:color="auto"/>
      </w:divBdr>
    </w:div>
    <w:div w:id="292685208">
      <w:bodyDiv w:val="1"/>
      <w:marLeft w:val="0"/>
      <w:marRight w:val="0"/>
      <w:marTop w:val="0"/>
      <w:marBottom w:val="0"/>
      <w:divBdr>
        <w:top w:val="none" w:sz="0" w:space="0" w:color="auto"/>
        <w:left w:val="none" w:sz="0" w:space="0" w:color="auto"/>
        <w:bottom w:val="none" w:sz="0" w:space="0" w:color="auto"/>
        <w:right w:val="none" w:sz="0" w:space="0" w:color="auto"/>
      </w:divBdr>
    </w:div>
    <w:div w:id="297077677">
      <w:bodyDiv w:val="1"/>
      <w:marLeft w:val="0"/>
      <w:marRight w:val="0"/>
      <w:marTop w:val="0"/>
      <w:marBottom w:val="0"/>
      <w:divBdr>
        <w:top w:val="none" w:sz="0" w:space="0" w:color="auto"/>
        <w:left w:val="none" w:sz="0" w:space="0" w:color="auto"/>
        <w:bottom w:val="none" w:sz="0" w:space="0" w:color="auto"/>
        <w:right w:val="none" w:sz="0" w:space="0" w:color="auto"/>
      </w:divBdr>
    </w:div>
    <w:div w:id="308170846">
      <w:bodyDiv w:val="1"/>
      <w:marLeft w:val="0"/>
      <w:marRight w:val="0"/>
      <w:marTop w:val="0"/>
      <w:marBottom w:val="0"/>
      <w:divBdr>
        <w:top w:val="none" w:sz="0" w:space="0" w:color="auto"/>
        <w:left w:val="none" w:sz="0" w:space="0" w:color="auto"/>
        <w:bottom w:val="none" w:sz="0" w:space="0" w:color="auto"/>
        <w:right w:val="none" w:sz="0" w:space="0" w:color="auto"/>
      </w:divBdr>
    </w:div>
    <w:div w:id="308293326">
      <w:bodyDiv w:val="1"/>
      <w:marLeft w:val="0"/>
      <w:marRight w:val="0"/>
      <w:marTop w:val="0"/>
      <w:marBottom w:val="0"/>
      <w:divBdr>
        <w:top w:val="none" w:sz="0" w:space="0" w:color="auto"/>
        <w:left w:val="none" w:sz="0" w:space="0" w:color="auto"/>
        <w:bottom w:val="none" w:sz="0" w:space="0" w:color="auto"/>
        <w:right w:val="none" w:sz="0" w:space="0" w:color="auto"/>
      </w:divBdr>
    </w:div>
    <w:div w:id="310909450">
      <w:bodyDiv w:val="1"/>
      <w:marLeft w:val="0"/>
      <w:marRight w:val="0"/>
      <w:marTop w:val="0"/>
      <w:marBottom w:val="0"/>
      <w:divBdr>
        <w:top w:val="none" w:sz="0" w:space="0" w:color="auto"/>
        <w:left w:val="none" w:sz="0" w:space="0" w:color="auto"/>
        <w:bottom w:val="none" w:sz="0" w:space="0" w:color="auto"/>
        <w:right w:val="none" w:sz="0" w:space="0" w:color="auto"/>
      </w:divBdr>
      <w:divsChild>
        <w:div w:id="1068922201">
          <w:marLeft w:val="0"/>
          <w:marRight w:val="0"/>
          <w:marTop w:val="0"/>
          <w:marBottom w:val="0"/>
          <w:divBdr>
            <w:top w:val="none" w:sz="0" w:space="0" w:color="auto"/>
            <w:left w:val="none" w:sz="0" w:space="0" w:color="auto"/>
            <w:bottom w:val="none" w:sz="0" w:space="0" w:color="auto"/>
            <w:right w:val="none" w:sz="0" w:space="0" w:color="auto"/>
          </w:divBdr>
          <w:divsChild>
            <w:div w:id="580605553">
              <w:marLeft w:val="0"/>
              <w:marRight w:val="0"/>
              <w:marTop w:val="0"/>
              <w:marBottom w:val="0"/>
              <w:divBdr>
                <w:top w:val="none" w:sz="0" w:space="0" w:color="auto"/>
                <w:left w:val="none" w:sz="0" w:space="0" w:color="auto"/>
                <w:bottom w:val="none" w:sz="0" w:space="0" w:color="auto"/>
                <w:right w:val="none" w:sz="0" w:space="0" w:color="auto"/>
              </w:divBdr>
              <w:divsChild>
                <w:div w:id="205413739">
                  <w:marLeft w:val="0"/>
                  <w:marRight w:val="0"/>
                  <w:marTop w:val="0"/>
                  <w:marBottom w:val="0"/>
                  <w:divBdr>
                    <w:top w:val="none" w:sz="0" w:space="0" w:color="auto"/>
                    <w:left w:val="none" w:sz="0" w:space="0" w:color="auto"/>
                    <w:bottom w:val="none" w:sz="0" w:space="0" w:color="auto"/>
                    <w:right w:val="none" w:sz="0" w:space="0" w:color="auto"/>
                  </w:divBdr>
                  <w:divsChild>
                    <w:div w:id="688676674">
                      <w:marLeft w:val="0"/>
                      <w:marRight w:val="0"/>
                      <w:marTop w:val="0"/>
                      <w:marBottom w:val="0"/>
                      <w:divBdr>
                        <w:top w:val="none" w:sz="0" w:space="0" w:color="auto"/>
                        <w:left w:val="none" w:sz="0" w:space="0" w:color="auto"/>
                        <w:bottom w:val="none" w:sz="0" w:space="0" w:color="auto"/>
                        <w:right w:val="none" w:sz="0" w:space="0" w:color="auto"/>
                      </w:divBdr>
                      <w:divsChild>
                        <w:div w:id="142161885">
                          <w:marLeft w:val="0"/>
                          <w:marRight w:val="0"/>
                          <w:marTop w:val="0"/>
                          <w:marBottom w:val="0"/>
                          <w:divBdr>
                            <w:top w:val="none" w:sz="0" w:space="0" w:color="auto"/>
                            <w:left w:val="none" w:sz="0" w:space="0" w:color="auto"/>
                            <w:bottom w:val="none" w:sz="0" w:space="0" w:color="auto"/>
                            <w:right w:val="none" w:sz="0" w:space="0" w:color="auto"/>
                          </w:divBdr>
                          <w:divsChild>
                            <w:div w:id="6625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933639">
                  <w:marLeft w:val="0"/>
                  <w:marRight w:val="0"/>
                  <w:marTop w:val="0"/>
                  <w:marBottom w:val="0"/>
                  <w:divBdr>
                    <w:top w:val="none" w:sz="0" w:space="0" w:color="auto"/>
                    <w:left w:val="none" w:sz="0" w:space="0" w:color="auto"/>
                    <w:bottom w:val="none" w:sz="0" w:space="0" w:color="auto"/>
                    <w:right w:val="none" w:sz="0" w:space="0" w:color="auto"/>
                  </w:divBdr>
                  <w:divsChild>
                    <w:div w:id="18321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685257">
      <w:bodyDiv w:val="1"/>
      <w:marLeft w:val="0"/>
      <w:marRight w:val="0"/>
      <w:marTop w:val="0"/>
      <w:marBottom w:val="0"/>
      <w:divBdr>
        <w:top w:val="none" w:sz="0" w:space="0" w:color="auto"/>
        <w:left w:val="none" w:sz="0" w:space="0" w:color="auto"/>
        <w:bottom w:val="none" w:sz="0" w:space="0" w:color="auto"/>
        <w:right w:val="none" w:sz="0" w:space="0" w:color="auto"/>
      </w:divBdr>
    </w:div>
    <w:div w:id="313993281">
      <w:bodyDiv w:val="1"/>
      <w:marLeft w:val="0"/>
      <w:marRight w:val="0"/>
      <w:marTop w:val="0"/>
      <w:marBottom w:val="0"/>
      <w:divBdr>
        <w:top w:val="none" w:sz="0" w:space="0" w:color="auto"/>
        <w:left w:val="none" w:sz="0" w:space="0" w:color="auto"/>
        <w:bottom w:val="none" w:sz="0" w:space="0" w:color="auto"/>
        <w:right w:val="none" w:sz="0" w:space="0" w:color="auto"/>
      </w:divBdr>
    </w:div>
    <w:div w:id="316880071">
      <w:bodyDiv w:val="1"/>
      <w:marLeft w:val="0"/>
      <w:marRight w:val="0"/>
      <w:marTop w:val="0"/>
      <w:marBottom w:val="0"/>
      <w:divBdr>
        <w:top w:val="none" w:sz="0" w:space="0" w:color="auto"/>
        <w:left w:val="none" w:sz="0" w:space="0" w:color="auto"/>
        <w:bottom w:val="none" w:sz="0" w:space="0" w:color="auto"/>
        <w:right w:val="none" w:sz="0" w:space="0" w:color="auto"/>
      </w:divBdr>
    </w:div>
    <w:div w:id="321659043">
      <w:bodyDiv w:val="1"/>
      <w:marLeft w:val="0"/>
      <w:marRight w:val="0"/>
      <w:marTop w:val="0"/>
      <w:marBottom w:val="0"/>
      <w:divBdr>
        <w:top w:val="none" w:sz="0" w:space="0" w:color="auto"/>
        <w:left w:val="none" w:sz="0" w:space="0" w:color="auto"/>
        <w:bottom w:val="none" w:sz="0" w:space="0" w:color="auto"/>
        <w:right w:val="none" w:sz="0" w:space="0" w:color="auto"/>
      </w:divBdr>
    </w:div>
    <w:div w:id="325402890">
      <w:bodyDiv w:val="1"/>
      <w:marLeft w:val="0"/>
      <w:marRight w:val="0"/>
      <w:marTop w:val="0"/>
      <w:marBottom w:val="0"/>
      <w:divBdr>
        <w:top w:val="none" w:sz="0" w:space="0" w:color="auto"/>
        <w:left w:val="none" w:sz="0" w:space="0" w:color="auto"/>
        <w:bottom w:val="none" w:sz="0" w:space="0" w:color="auto"/>
        <w:right w:val="none" w:sz="0" w:space="0" w:color="auto"/>
      </w:divBdr>
    </w:div>
    <w:div w:id="351540024">
      <w:bodyDiv w:val="1"/>
      <w:marLeft w:val="0"/>
      <w:marRight w:val="0"/>
      <w:marTop w:val="0"/>
      <w:marBottom w:val="0"/>
      <w:divBdr>
        <w:top w:val="none" w:sz="0" w:space="0" w:color="auto"/>
        <w:left w:val="none" w:sz="0" w:space="0" w:color="auto"/>
        <w:bottom w:val="none" w:sz="0" w:space="0" w:color="auto"/>
        <w:right w:val="none" w:sz="0" w:space="0" w:color="auto"/>
      </w:divBdr>
    </w:div>
    <w:div w:id="353501560">
      <w:bodyDiv w:val="1"/>
      <w:marLeft w:val="0"/>
      <w:marRight w:val="0"/>
      <w:marTop w:val="0"/>
      <w:marBottom w:val="0"/>
      <w:divBdr>
        <w:top w:val="none" w:sz="0" w:space="0" w:color="auto"/>
        <w:left w:val="none" w:sz="0" w:space="0" w:color="auto"/>
        <w:bottom w:val="none" w:sz="0" w:space="0" w:color="auto"/>
        <w:right w:val="none" w:sz="0" w:space="0" w:color="auto"/>
      </w:divBdr>
    </w:div>
    <w:div w:id="355741761">
      <w:bodyDiv w:val="1"/>
      <w:marLeft w:val="0"/>
      <w:marRight w:val="0"/>
      <w:marTop w:val="0"/>
      <w:marBottom w:val="0"/>
      <w:divBdr>
        <w:top w:val="none" w:sz="0" w:space="0" w:color="auto"/>
        <w:left w:val="none" w:sz="0" w:space="0" w:color="auto"/>
        <w:bottom w:val="none" w:sz="0" w:space="0" w:color="auto"/>
        <w:right w:val="none" w:sz="0" w:space="0" w:color="auto"/>
      </w:divBdr>
    </w:div>
    <w:div w:id="361562611">
      <w:bodyDiv w:val="1"/>
      <w:marLeft w:val="0"/>
      <w:marRight w:val="0"/>
      <w:marTop w:val="0"/>
      <w:marBottom w:val="0"/>
      <w:divBdr>
        <w:top w:val="none" w:sz="0" w:space="0" w:color="auto"/>
        <w:left w:val="none" w:sz="0" w:space="0" w:color="auto"/>
        <w:bottom w:val="none" w:sz="0" w:space="0" w:color="auto"/>
        <w:right w:val="none" w:sz="0" w:space="0" w:color="auto"/>
      </w:divBdr>
    </w:div>
    <w:div w:id="364525604">
      <w:bodyDiv w:val="1"/>
      <w:marLeft w:val="0"/>
      <w:marRight w:val="0"/>
      <w:marTop w:val="0"/>
      <w:marBottom w:val="0"/>
      <w:divBdr>
        <w:top w:val="none" w:sz="0" w:space="0" w:color="auto"/>
        <w:left w:val="none" w:sz="0" w:space="0" w:color="auto"/>
        <w:bottom w:val="none" w:sz="0" w:space="0" w:color="auto"/>
        <w:right w:val="none" w:sz="0" w:space="0" w:color="auto"/>
      </w:divBdr>
    </w:div>
    <w:div w:id="398476102">
      <w:bodyDiv w:val="1"/>
      <w:marLeft w:val="0"/>
      <w:marRight w:val="0"/>
      <w:marTop w:val="0"/>
      <w:marBottom w:val="0"/>
      <w:divBdr>
        <w:top w:val="none" w:sz="0" w:space="0" w:color="auto"/>
        <w:left w:val="none" w:sz="0" w:space="0" w:color="auto"/>
        <w:bottom w:val="none" w:sz="0" w:space="0" w:color="auto"/>
        <w:right w:val="none" w:sz="0" w:space="0" w:color="auto"/>
      </w:divBdr>
    </w:div>
    <w:div w:id="398482415">
      <w:bodyDiv w:val="1"/>
      <w:marLeft w:val="0"/>
      <w:marRight w:val="0"/>
      <w:marTop w:val="0"/>
      <w:marBottom w:val="0"/>
      <w:divBdr>
        <w:top w:val="none" w:sz="0" w:space="0" w:color="auto"/>
        <w:left w:val="none" w:sz="0" w:space="0" w:color="auto"/>
        <w:bottom w:val="none" w:sz="0" w:space="0" w:color="auto"/>
        <w:right w:val="none" w:sz="0" w:space="0" w:color="auto"/>
      </w:divBdr>
    </w:div>
    <w:div w:id="405884769">
      <w:bodyDiv w:val="1"/>
      <w:marLeft w:val="0"/>
      <w:marRight w:val="0"/>
      <w:marTop w:val="0"/>
      <w:marBottom w:val="0"/>
      <w:divBdr>
        <w:top w:val="none" w:sz="0" w:space="0" w:color="auto"/>
        <w:left w:val="none" w:sz="0" w:space="0" w:color="auto"/>
        <w:bottom w:val="none" w:sz="0" w:space="0" w:color="auto"/>
        <w:right w:val="none" w:sz="0" w:space="0" w:color="auto"/>
      </w:divBdr>
    </w:div>
    <w:div w:id="413860171">
      <w:bodyDiv w:val="1"/>
      <w:marLeft w:val="0"/>
      <w:marRight w:val="0"/>
      <w:marTop w:val="0"/>
      <w:marBottom w:val="0"/>
      <w:divBdr>
        <w:top w:val="none" w:sz="0" w:space="0" w:color="auto"/>
        <w:left w:val="none" w:sz="0" w:space="0" w:color="auto"/>
        <w:bottom w:val="none" w:sz="0" w:space="0" w:color="auto"/>
        <w:right w:val="none" w:sz="0" w:space="0" w:color="auto"/>
      </w:divBdr>
    </w:div>
    <w:div w:id="430514348">
      <w:bodyDiv w:val="1"/>
      <w:marLeft w:val="0"/>
      <w:marRight w:val="0"/>
      <w:marTop w:val="0"/>
      <w:marBottom w:val="0"/>
      <w:divBdr>
        <w:top w:val="none" w:sz="0" w:space="0" w:color="auto"/>
        <w:left w:val="none" w:sz="0" w:space="0" w:color="auto"/>
        <w:bottom w:val="none" w:sz="0" w:space="0" w:color="auto"/>
        <w:right w:val="none" w:sz="0" w:space="0" w:color="auto"/>
      </w:divBdr>
    </w:div>
    <w:div w:id="431438437">
      <w:bodyDiv w:val="1"/>
      <w:marLeft w:val="0"/>
      <w:marRight w:val="0"/>
      <w:marTop w:val="0"/>
      <w:marBottom w:val="0"/>
      <w:divBdr>
        <w:top w:val="none" w:sz="0" w:space="0" w:color="auto"/>
        <w:left w:val="none" w:sz="0" w:space="0" w:color="auto"/>
        <w:bottom w:val="none" w:sz="0" w:space="0" w:color="auto"/>
        <w:right w:val="none" w:sz="0" w:space="0" w:color="auto"/>
      </w:divBdr>
    </w:div>
    <w:div w:id="432670689">
      <w:bodyDiv w:val="1"/>
      <w:marLeft w:val="0"/>
      <w:marRight w:val="0"/>
      <w:marTop w:val="0"/>
      <w:marBottom w:val="0"/>
      <w:divBdr>
        <w:top w:val="none" w:sz="0" w:space="0" w:color="auto"/>
        <w:left w:val="none" w:sz="0" w:space="0" w:color="auto"/>
        <w:bottom w:val="none" w:sz="0" w:space="0" w:color="auto"/>
        <w:right w:val="none" w:sz="0" w:space="0" w:color="auto"/>
      </w:divBdr>
    </w:div>
    <w:div w:id="439034341">
      <w:bodyDiv w:val="1"/>
      <w:marLeft w:val="0"/>
      <w:marRight w:val="0"/>
      <w:marTop w:val="0"/>
      <w:marBottom w:val="0"/>
      <w:divBdr>
        <w:top w:val="none" w:sz="0" w:space="0" w:color="auto"/>
        <w:left w:val="none" w:sz="0" w:space="0" w:color="auto"/>
        <w:bottom w:val="none" w:sz="0" w:space="0" w:color="auto"/>
        <w:right w:val="none" w:sz="0" w:space="0" w:color="auto"/>
      </w:divBdr>
    </w:div>
    <w:div w:id="456337872">
      <w:bodyDiv w:val="1"/>
      <w:marLeft w:val="0"/>
      <w:marRight w:val="0"/>
      <w:marTop w:val="0"/>
      <w:marBottom w:val="0"/>
      <w:divBdr>
        <w:top w:val="none" w:sz="0" w:space="0" w:color="auto"/>
        <w:left w:val="none" w:sz="0" w:space="0" w:color="auto"/>
        <w:bottom w:val="none" w:sz="0" w:space="0" w:color="auto"/>
        <w:right w:val="none" w:sz="0" w:space="0" w:color="auto"/>
      </w:divBdr>
    </w:div>
    <w:div w:id="473646577">
      <w:bodyDiv w:val="1"/>
      <w:marLeft w:val="0"/>
      <w:marRight w:val="0"/>
      <w:marTop w:val="0"/>
      <w:marBottom w:val="0"/>
      <w:divBdr>
        <w:top w:val="none" w:sz="0" w:space="0" w:color="auto"/>
        <w:left w:val="none" w:sz="0" w:space="0" w:color="auto"/>
        <w:bottom w:val="none" w:sz="0" w:space="0" w:color="auto"/>
        <w:right w:val="none" w:sz="0" w:space="0" w:color="auto"/>
      </w:divBdr>
    </w:div>
    <w:div w:id="489249382">
      <w:bodyDiv w:val="1"/>
      <w:marLeft w:val="0"/>
      <w:marRight w:val="0"/>
      <w:marTop w:val="0"/>
      <w:marBottom w:val="0"/>
      <w:divBdr>
        <w:top w:val="none" w:sz="0" w:space="0" w:color="auto"/>
        <w:left w:val="none" w:sz="0" w:space="0" w:color="auto"/>
        <w:bottom w:val="none" w:sz="0" w:space="0" w:color="auto"/>
        <w:right w:val="none" w:sz="0" w:space="0" w:color="auto"/>
      </w:divBdr>
    </w:div>
    <w:div w:id="490294355">
      <w:bodyDiv w:val="1"/>
      <w:marLeft w:val="0"/>
      <w:marRight w:val="0"/>
      <w:marTop w:val="0"/>
      <w:marBottom w:val="0"/>
      <w:divBdr>
        <w:top w:val="none" w:sz="0" w:space="0" w:color="auto"/>
        <w:left w:val="none" w:sz="0" w:space="0" w:color="auto"/>
        <w:bottom w:val="none" w:sz="0" w:space="0" w:color="auto"/>
        <w:right w:val="none" w:sz="0" w:space="0" w:color="auto"/>
      </w:divBdr>
    </w:div>
    <w:div w:id="493567638">
      <w:bodyDiv w:val="1"/>
      <w:marLeft w:val="0"/>
      <w:marRight w:val="0"/>
      <w:marTop w:val="0"/>
      <w:marBottom w:val="0"/>
      <w:divBdr>
        <w:top w:val="none" w:sz="0" w:space="0" w:color="auto"/>
        <w:left w:val="none" w:sz="0" w:space="0" w:color="auto"/>
        <w:bottom w:val="none" w:sz="0" w:space="0" w:color="auto"/>
        <w:right w:val="none" w:sz="0" w:space="0" w:color="auto"/>
      </w:divBdr>
    </w:div>
    <w:div w:id="496506284">
      <w:bodyDiv w:val="1"/>
      <w:marLeft w:val="0"/>
      <w:marRight w:val="0"/>
      <w:marTop w:val="0"/>
      <w:marBottom w:val="0"/>
      <w:divBdr>
        <w:top w:val="none" w:sz="0" w:space="0" w:color="auto"/>
        <w:left w:val="none" w:sz="0" w:space="0" w:color="auto"/>
        <w:bottom w:val="none" w:sz="0" w:space="0" w:color="auto"/>
        <w:right w:val="none" w:sz="0" w:space="0" w:color="auto"/>
      </w:divBdr>
    </w:div>
    <w:div w:id="504439233">
      <w:bodyDiv w:val="1"/>
      <w:marLeft w:val="0"/>
      <w:marRight w:val="0"/>
      <w:marTop w:val="0"/>
      <w:marBottom w:val="0"/>
      <w:divBdr>
        <w:top w:val="none" w:sz="0" w:space="0" w:color="auto"/>
        <w:left w:val="none" w:sz="0" w:space="0" w:color="auto"/>
        <w:bottom w:val="none" w:sz="0" w:space="0" w:color="auto"/>
        <w:right w:val="none" w:sz="0" w:space="0" w:color="auto"/>
      </w:divBdr>
    </w:div>
    <w:div w:id="508714906">
      <w:bodyDiv w:val="1"/>
      <w:marLeft w:val="0"/>
      <w:marRight w:val="0"/>
      <w:marTop w:val="0"/>
      <w:marBottom w:val="0"/>
      <w:divBdr>
        <w:top w:val="none" w:sz="0" w:space="0" w:color="auto"/>
        <w:left w:val="none" w:sz="0" w:space="0" w:color="auto"/>
        <w:bottom w:val="none" w:sz="0" w:space="0" w:color="auto"/>
        <w:right w:val="none" w:sz="0" w:space="0" w:color="auto"/>
      </w:divBdr>
    </w:div>
    <w:div w:id="542447818">
      <w:bodyDiv w:val="1"/>
      <w:marLeft w:val="0"/>
      <w:marRight w:val="0"/>
      <w:marTop w:val="0"/>
      <w:marBottom w:val="0"/>
      <w:divBdr>
        <w:top w:val="none" w:sz="0" w:space="0" w:color="auto"/>
        <w:left w:val="none" w:sz="0" w:space="0" w:color="auto"/>
        <w:bottom w:val="none" w:sz="0" w:space="0" w:color="auto"/>
        <w:right w:val="none" w:sz="0" w:space="0" w:color="auto"/>
      </w:divBdr>
    </w:div>
    <w:div w:id="545991179">
      <w:bodyDiv w:val="1"/>
      <w:marLeft w:val="0"/>
      <w:marRight w:val="0"/>
      <w:marTop w:val="0"/>
      <w:marBottom w:val="0"/>
      <w:divBdr>
        <w:top w:val="none" w:sz="0" w:space="0" w:color="auto"/>
        <w:left w:val="none" w:sz="0" w:space="0" w:color="auto"/>
        <w:bottom w:val="none" w:sz="0" w:space="0" w:color="auto"/>
        <w:right w:val="none" w:sz="0" w:space="0" w:color="auto"/>
      </w:divBdr>
    </w:div>
    <w:div w:id="549342493">
      <w:bodyDiv w:val="1"/>
      <w:marLeft w:val="0"/>
      <w:marRight w:val="0"/>
      <w:marTop w:val="0"/>
      <w:marBottom w:val="0"/>
      <w:divBdr>
        <w:top w:val="none" w:sz="0" w:space="0" w:color="auto"/>
        <w:left w:val="none" w:sz="0" w:space="0" w:color="auto"/>
        <w:bottom w:val="none" w:sz="0" w:space="0" w:color="auto"/>
        <w:right w:val="none" w:sz="0" w:space="0" w:color="auto"/>
      </w:divBdr>
    </w:div>
    <w:div w:id="553348057">
      <w:bodyDiv w:val="1"/>
      <w:marLeft w:val="0"/>
      <w:marRight w:val="0"/>
      <w:marTop w:val="0"/>
      <w:marBottom w:val="0"/>
      <w:divBdr>
        <w:top w:val="none" w:sz="0" w:space="0" w:color="auto"/>
        <w:left w:val="none" w:sz="0" w:space="0" w:color="auto"/>
        <w:bottom w:val="none" w:sz="0" w:space="0" w:color="auto"/>
        <w:right w:val="none" w:sz="0" w:space="0" w:color="auto"/>
      </w:divBdr>
    </w:div>
    <w:div w:id="573201921">
      <w:bodyDiv w:val="1"/>
      <w:marLeft w:val="0"/>
      <w:marRight w:val="0"/>
      <w:marTop w:val="0"/>
      <w:marBottom w:val="0"/>
      <w:divBdr>
        <w:top w:val="none" w:sz="0" w:space="0" w:color="auto"/>
        <w:left w:val="none" w:sz="0" w:space="0" w:color="auto"/>
        <w:bottom w:val="none" w:sz="0" w:space="0" w:color="auto"/>
        <w:right w:val="none" w:sz="0" w:space="0" w:color="auto"/>
      </w:divBdr>
    </w:div>
    <w:div w:id="590357854">
      <w:bodyDiv w:val="1"/>
      <w:marLeft w:val="0"/>
      <w:marRight w:val="0"/>
      <w:marTop w:val="0"/>
      <w:marBottom w:val="0"/>
      <w:divBdr>
        <w:top w:val="none" w:sz="0" w:space="0" w:color="auto"/>
        <w:left w:val="none" w:sz="0" w:space="0" w:color="auto"/>
        <w:bottom w:val="none" w:sz="0" w:space="0" w:color="auto"/>
        <w:right w:val="none" w:sz="0" w:space="0" w:color="auto"/>
      </w:divBdr>
    </w:div>
    <w:div w:id="591283824">
      <w:bodyDiv w:val="1"/>
      <w:marLeft w:val="0"/>
      <w:marRight w:val="0"/>
      <w:marTop w:val="0"/>
      <w:marBottom w:val="0"/>
      <w:divBdr>
        <w:top w:val="none" w:sz="0" w:space="0" w:color="auto"/>
        <w:left w:val="none" w:sz="0" w:space="0" w:color="auto"/>
        <w:bottom w:val="none" w:sz="0" w:space="0" w:color="auto"/>
        <w:right w:val="none" w:sz="0" w:space="0" w:color="auto"/>
      </w:divBdr>
    </w:div>
    <w:div w:id="606960300">
      <w:bodyDiv w:val="1"/>
      <w:marLeft w:val="0"/>
      <w:marRight w:val="0"/>
      <w:marTop w:val="0"/>
      <w:marBottom w:val="0"/>
      <w:divBdr>
        <w:top w:val="none" w:sz="0" w:space="0" w:color="auto"/>
        <w:left w:val="none" w:sz="0" w:space="0" w:color="auto"/>
        <w:bottom w:val="none" w:sz="0" w:space="0" w:color="auto"/>
        <w:right w:val="none" w:sz="0" w:space="0" w:color="auto"/>
      </w:divBdr>
    </w:div>
    <w:div w:id="617373699">
      <w:bodyDiv w:val="1"/>
      <w:marLeft w:val="0"/>
      <w:marRight w:val="0"/>
      <w:marTop w:val="0"/>
      <w:marBottom w:val="0"/>
      <w:divBdr>
        <w:top w:val="none" w:sz="0" w:space="0" w:color="auto"/>
        <w:left w:val="none" w:sz="0" w:space="0" w:color="auto"/>
        <w:bottom w:val="none" w:sz="0" w:space="0" w:color="auto"/>
        <w:right w:val="none" w:sz="0" w:space="0" w:color="auto"/>
      </w:divBdr>
    </w:div>
    <w:div w:id="624776659">
      <w:bodyDiv w:val="1"/>
      <w:marLeft w:val="0"/>
      <w:marRight w:val="0"/>
      <w:marTop w:val="0"/>
      <w:marBottom w:val="0"/>
      <w:divBdr>
        <w:top w:val="none" w:sz="0" w:space="0" w:color="auto"/>
        <w:left w:val="none" w:sz="0" w:space="0" w:color="auto"/>
        <w:bottom w:val="none" w:sz="0" w:space="0" w:color="auto"/>
        <w:right w:val="none" w:sz="0" w:space="0" w:color="auto"/>
      </w:divBdr>
    </w:div>
    <w:div w:id="632950786">
      <w:bodyDiv w:val="1"/>
      <w:marLeft w:val="0"/>
      <w:marRight w:val="0"/>
      <w:marTop w:val="0"/>
      <w:marBottom w:val="0"/>
      <w:divBdr>
        <w:top w:val="none" w:sz="0" w:space="0" w:color="auto"/>
        <w:left w:val="none" w:sz="0" w:space="0" w:color="auto"/>
        <w:bottom w:val="none" w:sz="0" w:space="0" w:color="auto"/>
        <w:right w:val="none" w:sz="0" w:space="0" w:color="auto"/>
      </w:divBdr>
    </w:div>
    <w:div w:id="645744712">
      <w:bodyDiv w:val="1"/>
      <w:marLeft w:val="0"/>
      <w:marRight w:val="0"/>
      <w:marTop w:val="0"/>
      <w:marBottom w:val="0"/>
      <w:divBdr>
        <w:top w:val="none" w:sz="0" w:space="0" w:color="auto"/>
        <w:left w:val="none" w:sz="0" w:space="0" w:color="auto"/>
        <w:bottom w:val="none" w:sz="0" w:space="0" w:color="auto"/>
        <w:right w:val="none" w:sz="0" w:space="0" w:color="auto"/>
      </w:divBdr>
    </w:div>
    <w:div w:id="649097487">
      <w:bodyDiv w:val="1"/>
      <w:marLeft w:val="0"/>
      <w:marRight w:val="0"/>
      <w:marTop w:val="0"/>
      <w:marBottom w:val="0"/>
      <w:divBdr>
        <w:top w:val="none" w:sz="0" w:space="0" w:color="auto"/>
        <w:left w:val="none" w:sz="0" w:space="0" w:color="auto"/>
        <w:bottom w:val="none" w:sz="0" w:space="0" w:color="auto"/>
        <w:right w:val="none" w:sz="0" w:space="0" w:color="auto"/>
      </w:divBdr>
    </w:div>
    <w:div w:id="649332509">
      <w:bodyDiv w:val="1"/>
      <w:marLeft w:val="0"/>
      <w:marRight w:val="0"/>
      <w:marTop w:val="0"/>
      <w:marBottom w:val="0"/>
      <w:divBdr>
        <w:top w:val="none" w:sz="0" w:space="0" w:color="auto"/>
        <w:left w:val="none" w:sz="0" w:space="0" w:color="auto"/>
        <w:bottom w:val="none" w:sz="0" w:space="0" w:color="auto"/>
        <w:right w:val="none" w:sz="0" w:space="0" w:color="auto"/>
      </w:divBdr>
    </w:div>
    <w:div w:id="674842795">
      <w:bodyDiv w:val="1"/>
      <w:marLeft w:val="0"/>
      <w:marRight w:val="0"/>
      <w:marTop w:val="0"/>
      <w:marBottom w:val="0"/>
      <w:divBdr>
        <w:top w:val="none" w:sz="0" w:space="0" w:color="auto"/>
        <w:left w:val="none" w:sz="0" w:space="0" w:color="auto"/>
        <w:bottom w:val="none" w:sz="0" w:space="0" w:color="auto"/>
        <w:right w:val="none" w:sz="0" w:space="0" w:color="auto"/>
      </w:divBdr>
    </w:div>
    <w:div w:id="681275922">
      <w:bodyDiv w:val="1"/>
      <w:marLeft w:val="0"/>
      <w:marRight w:val="0"/>
      <w:marTop w:val="0"/>
      <w:marBottom w:val="0"/>
      <w:divBdr>
        <w:top w:val="none" w:sz="0" w:space="0" w:color="auto"/>
        <w:left w:val="none" w:sz="0" w:space="0" w:color="auto"/>
        <w:bottom w:val="none" w:sz="0" w:space="0" w:color="auto"/>
        <w:right w:val="none" w:sz="0" w:space="0" w:color="auto"/>
      </w:divBdr>
    </w:div>
    <w:div w:id="682517001">
      <w:bodyDiv w:val="1"/>
      <w:marLeft w:val="0"/>
      <w:marRight w:val="0"/>
      <w:marTop w:val="0"/>
      <w:marBottom w:val="0"/>
      <w:divBdr>
        <w:top w:val="none" w:sz="0" w:space="0" w:color="auto"/>
        <w:left w:val="none" w:sz="0" w:space="0" w:color="auto"/>
        <w:bottom w:val="none" w:sz="0" w:space="0" w:color="auto"/>
        <w:right w:val="none" w:sz="0" w:space="0" w:color="auto"/>
      </w:divBdr>
    </w:div>
    <w:div w:id="687756142">
      <w:bodyDiv w:val="1"/>
      <w:marLeft w:val="0"/>
      <w:marRight w:val="0"/>
      <w:marTop w:val="0"/>
      <w:marBottom w:val="0"/>
      <w:divBdr>
        <w:top w:val="none" w:sz="0" w:space="0" w:color="auto"/>
        <w:left w:val="none" w:sz="0" w:space="0" w:color="auto"/>
        <w:bottom w:val="none" w:sz="0" w:space="0" w:color="auto"/>
        <w:right w:val="none" w:sz="0" w:space="0" w:color="auto"/>
      </w:divBdr>
    </w:div>
    <w:div w:id="696662189">
      <w:bodyDiv w:val="1"/>
      <w:marLeft w:val="0"/>
      <w:marRight w:val="0"/>
      <w:marTop w:val="0"/>
      <w:marBottom w:val="0"/>
      <w:divBdr>
        <w:top w:val="none" w:sz="0" w:space="0" w:color="auto"/>
        <w:left w:val="none" w:sz="0" w:space="0" w:color="auto"/>
        <w:bottom w:val="none" w:sz="0" w:space="0" w:color="auto"/>
        <w:right w:val="none" w:sz="0" w:space="0" w:color="auto"/>
      </w:divBdr>
    </w:div>
    <w:div w:id="708335655">
      <w:bodyDiv w:val="1"/>
      <w:marLeft w:val="0"/>
      <w:marRight w:val="0"/>
      <w:marTop w:val="0"/>
      <w:marBottom w:val="0"/>
      <w:divBdr>
        <w:top w:val="none" w:sz="0" w:space="0" w:color="auto"/>
        <w:left w:val="none" w:sz="0" w:space="0" w:color="auto"/>
        <w:bottom w:val="none" w:sz="0" w:space="0" w:color="auto"/>
        <w:right w:val="none" w:sz="0" w:space="0" w:color="auto"/>
      </w:divBdr>
    </w:div>
    <w:div w:id="708338639">
      <w:bodyDiv w:val="1"/>
      <w:marLeft w:val="0"/>
      <w:marRight w:val="0"/>
      <w:marTop w:val="0"/>
      <w:marBottom w:val="0"/>
      <w:divBdr>
        <w:top w:val="none" w:sz="0" w:space="0" w:color="auto"/>
        <w:left w:val="none" w:sz="0" w:space="0" w:color="auto"/>
        <w:bottom w:val="none" w:sz="0" w:space="0" w:color="auto"/>
        <w:right w:val="none" w:sz="0" w:space="0" w:color="auto"/>
      </w:divBdr>
    </w:div>
    <w:div w:id="715810510">
      <w:bodyDiv w:val="1"/>
      <w:marLeft w:val="0"/>
      <w:marRight w:val="0"/>
      <w:marTop w:val="0"/>
      <w:marBottom w:val="0"/>
      <w:divBdr>
        <w:top w:val="none" w:sz="0" w:space="0" w:color="auto"/>
        <w:left w:val="none" w:sz="0" w:space="0" w:color="auto"/>
        <w:bottom w:val="none" w:sz="0" w:space="0" w:color="auto"/>
        <w:right w:val="none" w:sz="0" w:space="0" w:color="auto"/>
      </w:divBdr>
    </w:div>
    <w:div w:id="717970815">
      <w:bodyDiv w:val="1"/>
      <w:marLeft w:val="0"/>
      <w:marRight w:val="0"/>
      <w:marTop w:val="0"/>
      <w:marBottom w:val="0"/>
      <w:divBdr>
        <w:top w:val="none" w:sz="0" w:space="0" w:color="auto"/>
        <w:left w:val="none" w:sz="0" w:space="0" w:color="auto"/>
        <w:bottom w:val="none" w:sz="0" w:space="0" w:color="auto"/>
        <w:right w:val="none" w:sz="0" w:space="0" w:color="auto"/>
      </w:divBdr>
    </w:div>
    <w:div w:id="732507194">
      <w:bodyDiv w:val="1"/>
      <w:marLeft w:val="0"/>
      <w:marRight w:val="0"/>
      <w:marTop w:val="0"/>
      <w:marBottom w:val="0"/>
      <w:divBdr>
        <w:top w:val="none" w:sz="0" w:space="0" w:color="auto"/>
        <w:left w:val="none" w:sz="0" w:space="0" w:color="auto"/>
        <w:bottom w:val="none" w:sz="0" w:space="0" w:color="auto"/>
        <w:right w:val="none" w:sz="0" w:space="0" w:color="auto"/>
      </w:divBdr>
    </w:div>
    <w:div w:id="739793539">
      <w:bodyDiv w:val="1"/>
      <w:marLeft w:val="0"/>
      <w:marRight w:val="0"/>
      <w:marTop w:val="0"/>
      <w:marBottom w:val="0"/>
      <w:divBdr>
        <w:top w:val="none" w:sz="0" w:space="0" w:color="auto"/>
        <w:left w:val="none" w:sz="0" w:space="0" w:color="auto"/>
        <w:bottom w:val="none" w:sz="0" w:space="0" w:color="auto"/>
        <w:right w:val="none" w:sz="0" w:space="0" w:color="auto"/>
      </w:divBdr>
    </w:div>
    <w:div w:id="741105461">
      <w:bodyDiv w:val="1"/>
      <w:marLeft w:val="0"/>
      <w:marRight w:val="0"/>
      <w:marTop w:val="0"/>
      <w:marBottom w:val="0"/>
      <w:divBdr>
        <w:top w:val="none" w:sz="0" w:space="0" w:color="auto"/>
        <w:left w:val="none" w:sz="0" w:space="0" w:color="auto"/>
        <w:bottom w:val="none" w:sz="0" w:space="0" w:color="auto"/>
        <w:right w:val="none" w:sz="0" w:space="0" w:color="auto"/>
      </w:divBdr>
    </w:div>
    <w:div w:id="774132524">
      <w:bodyDiv w:val="1"/>
      <w:marLeft w:val="0"/>
      <w:marRight w:val="0"/>
      <w:marTop w:val="0"/>
      <w:marBottom w:val="0"/>
      <w:divBdr>
        <w:top w:val="none" w:sz="0" w:space="0" w:color="auto"/>
        <w:left w:val="none" w:sz="0" w:space="0" w:color="auto"/>
        <w:bottom w:val="none" w:sz="0" w:space="0" w:color="auto"/>
        <w:right w:val="none" w:sz="0" w:space="0" w:color="auto"/>
      </w:divBdr>
    </w:div>
    <w:div w:id="782072893">
      <w:bodyDiv w:val="1"/>
      <w:marLeft w:val="0"/>
      <w:marRight w:val="0"/>
      <w:marTop w:val="0"/>
      <w:marBottom w:val="0"/>
      <w:divBdr>
        <w:top w:val="none" w:sz="0" w:space="0" w:color="auto"/>
        <w:left w:val="none" w:sz="0" w:space="0" w:color="auto"/>
        <w:bottom w:val="none" w:sz="0" w:space="0" w:color="auto"/>
        <w:right w:val="none" w:sz="0" w:space="0" w:color="auto"/>
      </w:divBdr>
    </w:div>
    <w:div w:id="784546208">
      <w:bodyDiv w:val="1"/>
      <w:marLeft w:val="0"/>
      <w:marRight w:val="0"/>
      <w:marTop w:val="0"/>
      <w:marBottom w:val="0"/>
      <w:divBdr>
        <w:top w:val="none" w:sz="0" w:space="0" w:color="auto"/>
        <w:left w:val="none" w:sz="0" w:space="0" w:color="auto"/>
        <w:bottom w:val="none" w:sz="0" w:space="0" w:color="auto"/>
        <w:right w:val="none" w:sz="0" w:space="0" w:color="auto"/>
      </w:divBdr>
    </w:div>
    <w:div w:id="787744371">
      <w:bodyDiv w:val="1"/>
      <w:marLeft w:val="0"/>
      <w:marRight w:val="0"/>
      <w:marTop w:val="0"/>
      <w:marBottom w:val="0"/>
      <w:divBdr>
        <w:top w:val="none" w:sz="0" w:space="0" w:color="auto"/>
        <w:left w:val="none" w:sz="0" w:space="0" w:color="auto"/>
        <w:bottom w:val="none" w:sz="0" w:space="0" w:color="auto"/>
        <w:right w:val="none" w:sz="0" w:space="0" w:color="auto"/>
      </w:divBdr>
    </w:div>
    <w:div w:id="791436195">
      <w:bodyDiv w:val="1"/>
      <w:marLeft w:val="0"/>
      <w:marRight w:val="0"/>
      <w:marTop w:val="0"/>
      <w:marBottom w:val="0"/>
      <w:divBdr>
        <w:top w:val="none" w:sz="0" w:space="0" w:color="auto"/>
        <w:left w:val="none" w:sz="0" w:space="0" w:color="auto"/>
        <w:bottom w:val="none" w:sz="0" w:space="0" w:color="auto"/>
        <w:right w:val="none" w:sz="0" w:space="0" w:color="auto"/>
      </w:divBdr>
    </w:div>
    <w:div w:id="794637171">
      <w:bodyDiv w:val="1"/>
      <w:marLeft w:val="0"/>
      <w:marRight w:val="0"/>
      <w:marTop w:val="0"/>
      <w:marBottom w:val="0"/>
      <w:divBdr>
        <w:top w:val="none" w:sz="0" w:space="0" w:color="auto"/>
        <w:left w:val="none" w:sz="0" w:space="0" w:color="auto"/>
        <w:bottom w:val="none" w:sz="0" w:space="0" w:color="auto"/>
        <w:right w:val="none" w:sz="0" w:space="0" w:color="auto"/>
      </w:divBdr>
    </w:div>
    <w:div w:id="803238333">
      <w:bodyDiv w:val="1"/>
      <w:marLeft w:val="0"/>
      <w:marRight w:val="0"/>
      <w:marTop w:val="0"/>
      <w:marBottom w:val="0"/>
      <w:divBdr>
        <w:top w:val="none" w:sz="0" w:space="0" w:color="auto"/>
        <w:left w:val="none" w:sz="0" w:space="0" w:color="auto"/>
        <w:bottom w:val="none" w:sz="0" w:space="0" w:color="auto"/>
        <w:right w:val="none" w:sz="0" w:space="0" w:color="auto"/>
      </w:divBdr>
    </w:div>
    <w:div w:id="803809555">
      <w:bodyDiv w:val="1"/>
      <w:marLeft w:val="0"/>
      <w:marRight w:val="0"/>
      <w:marTop w:val="0"/>
      <w:marBottom w:val="0"/>
      <w:divBdr>
        <w:top w:val="none" w:sz="0" w:space="0" w:color="auto"/>
        <w:left w:val="none" w:sz="0" w:space="0" w:color="auto"/>
        <w:bottom w:val="none" w:sz="0" w:space="0" w:color="auto"/>
        <w:right w:val="none" w:sz="0" w:space="0" w:color="auto"/>
      </w:divBdr>
    </w:div>
    <w:div w:id="815300201">
      <w:bodyDiv w:val="1"/>
      <w:marLeft w:val="0"/>
      <w:marRight w:val="0"/>
      <w:marTop w:val="0"/>
      <w:marBottom w:val="0"/>
      <w:divBdr>
        <w:top w:val="none" w:sz="0" w:space="0" w:color="auto"/>
        <w:left w:val="none" w:sz="0" w:space="0" w:color="auto"/>
        <w:bottom w:val="none" w:sz="0" w:space="0" w:color="auto"/>
        <w:right w:val="none" w:sz="0" w:space="0" w:color="auto"/>
      </w:divBdr>
    </w:div>
    <w:div w:id="833107980">
      <w:bodyDiv w:val="1"/>
      <w:marLeft w:val="0"/>
      <w:marRight w:val="0"/>
      <w:marTop w:val="0"/>
      <w:marBottom w:val="0"/>
      <w:divBdr>
        <w:top w:val="none" w:sz="0" w:space="0" w:color="auto"/>
        <w:left w:val="none" w:sz="0" w:space="0" w:color="auto"/>
        <w:bottom w:val="none" w:sz="0" w:space="0" w:color="auto"/>
        <w:right w:val="none" w:sz="0" w:space="0" w:color="auto"/>
      </w:divBdr>
    </w:div>
    <w:div w:id="835877042">
      <w:bodyDiv w:val="1"/>
      <w:marLeft w:val="0"/>
      <w:marRight w:val="0"/>
      <w:marTop w:val="0"/>
      <w:marBottom w:val="0"/>
      <w:divBdr>
        <w:top w:val="none" w:sz="0" w:space="0" w:color="auto"/>
        <w:left w:val="none" w:sz="0" w:space="0" w:color="auto"/>
        <w:bottom w:val="none" w:sz="0" w:space="0" w:color="auto"/>
        <w:right w:val="none" w:sz="0" w:space="0" w:color="auto"/>
      </w:divBdr>
    </w:div>
    <w:div w:id="850724534">
      <w:bodyDiv w:val="1"/>
      <w:marLeft w:val="0"/>
      <w:marRight w:val="0"/>
      <w:marTop w:val="0"/>
      <w:marBottom w:val="0"/>
      <w:divBdr>
        <w:top w:val="none" w:sz="0" w:space="0" w:color="auto"/>
        <w:left w:val="none" w:sz="0" w:space="0" w:color="auto"/>
        <w:bottom w:val="none" w:sz="0" w:space="0" w:color="auto"/>
        <w:right w:val="none" w:sz="0" w:space="0" w:color="auto"/>
      </w:divBdr>
    </w:div>
    <w:div w:id="858393665">
      <w:bodyDiv w:val="1"/>
      <w:marLeft w:val="0"/>
      <w:marRight w:val="0"/>
      <w:marTop w:val="0"/>
      <w:marBottom w:val="0"/>
      <w:divBdr>
        <w:top w:val="none" w:sz="0" w:space="0" w:color="auto"/>
        <w:left w:val="none" w:sz="0" w:space="0" w:color="auto"/>
        <w:bottom w:val="none" w:sz="0" w:space="0" w:color="auto"/>
        <w:right w:val="none" w:sz="0" w:space="0" w:color="auto"/>
      </w:divBdr>
    </w:div>
    <w:div w:id="859776792">
      <w:bodyDiv w:val="1"/>
      <w:marLeft w:val="0"/>
      <w:marRight w:val="0"/>
      <w:marTop w:val="0"/>
      <w:marBottom w:val="0"/>
      <w:divBdr>
        <w:top w:val="none" w:sz="0" w:space="0" w:color="auto"/>
        <w:left w:val="none" w:sz="0" w:space="0" w:color="auto"/>
        <w:bottom w:val="none" w:sz="0" w:space="0" w:color="auto"/>
        <w:right w:val="none" w:sz="0" w:space="0" w:color="auto"/>
      </w:divBdr>
    </w:div>
    <w:div w:id="890850602">
      <w:bodyDiv w:val="1"/>
      <w:marLeft w:val="0"/>
      <w:marRight w:val="0"/>
      <w:marTop w:val="0"/>
      <w:marBottom w:val="0"/>
      <w:divBdr>
        <w:top w:val="none" w:sz="0" w:space="0" w:color="auto"/>
        <w:left w:val="none" w:sz="0" w:space="0" w:color="auto"/>
        <w:bottom w:val="none" w:sz="0" w:space="0" w:color="auto"/>
        <w:right w:val="none" w:sz="0" w:space="0" w:color="auto"/>
      </w:divBdr>
    </w:div>
    <w:div w:id="901255431">
      <w:bodyDiv w:val="1"/>
      <w:marLeft w:val="0"/>
      <w:marRight w:val="0"/>
      <w:marTop w:val="0"/>
      <w:marBottom w:val="0"/>
      <w:divBdr>
        <w:top w:val="none" w:sz="0" w:space="0" w:color="auto"/>
        <w:left w:val="none" w:sz="0" w:space="0" w:color="auto"/>
        <w:bottom w:val="none" w:sz="0" w:space="0" w:color="auto"/>
        <w:right w:val="none" w:sz="0" w:space="0" w:color="auto"/>
      </w:divBdr>
      <w:divsChild>
        <w:div w:id="1555044722">
          <w:marLeft w:val="0"/>
          <w:marRight w:val="0"/>
          <w:marTop w:val="0"/>
          <w:marBottom w:val="0"/>
          <w:divBdr>
            <w:top w:val="none" w:sz="0" w:space="0" w:color="auto"/>
            <w:left w:val="none" w:sz="0" w:space="0" w:color="auto"/>
            <w:bottom w:val="none" w:sz="0" w:space="0" w:color="auto"/>
            <w:right w:val="none" w:sz="0" w:space="0" w:color="auto"/>
          </w:divBdr>
          <w:divsChild>
            <w:div w:id="2134863145">
              <w:marLeft w:val="0"/>
              <w:marRight w:val="0"/>
              <w:marTop w:val="0"/>
              <w:marBottom w:val="0"/>
              <w:divBdr>
                <w:top w:val="none" w:sz="0" w:space="0" w:color="auto"/>
                <w:left w:val="none" w:sz="0" w:space="0" w:color="auto"/>
                <w:bottom w:val="none" w:sz="0" w:space="0" w:color="auto"/>
                <w:right w:val="none" w:sz="0" w:space="0" w:color="auto"/>
              </w:divBdr>
              <w:divsChild>
                <w:div w:id="165554983">
                  <w:marLeft w:val="0"/>
                  <w:marRight w:val="0"/>
                  <w:marTop w:val="0"/>
                  <w:marBottom w:val="0"/>
                  <w:divBdr>
                    <w:top w:val="none" w:sz="0" w:space="0" w:color="auto"/>
                    <w:left w:val="none" w:sz="0" w:space="0" w:color="auto"/>
                    <w:bottom w:val="none" w:sz="0" w:space="0" w:color="auto"/>
                    <w:right w:val="none" w:sz="0" w:space="0" w:color="auto"/>
                  </w:divBdr>
                  <w:divsChild>
                    <w:div w:id="398669975">
                      <w:marLeft w:val="0"/>
                      <w:marRight w:val="0"/>
                      <w:marTop w:val="0"/>
                      <w:marBottom w:val="0"/>
                      <w:divBdr>
                        <w:top w:val="none" w:sz="0" w:space="0" w:color="auto"/>
                        <w:left w:val="none" w:sz="0" w:space="0" w:color="auto"/>
                        <w:bottom w:val="none" w:sz="0" w:space="0" w:color="auto"/>
                        <w:right w:val="none" w:sz="0" w:space="0" w:color="auto"/>
                      </w:divBdr>
                      <w:divsChild>
                        <w:div w:id="1412921226">
                          <w:marLeft w:val="0"/>
                          <w:marRight w:val="0"/>
                          <w:marTop w:val="0"/>
                          <w:marBottom w:val="0"/>
                          <w:divBdr>
                            <w:top w:val="none" w:sz="0" w:space="0" w:color="auto"/>
                            <w:left w:val="none" w:sz="0" w:space="0" w:color="auto"/>
                            <w:bottom w:val="none" w:sz="0" w:space="0" w:color="auto"/>
                            <w:right w:val="none" w:sz="0" w:space="0" w:color="auto"/>
                          </w:divBdr>
                          <w:divsChild>
                            <w:div w:id="1834299237">
                              <w:marLeft w:val="0"/>
                              <w:marRight w:val="0"/>
                              <w:marTop w:val="0"/>
                              <w:marBottom w:val="0"/>
                              <w:divBdr>
                                <w:top w:val="none" w:sz="0" w:space="0" w:color="auto"/>
                                <w:left w:val="none" w:sz="0" w:space="0" w:color="auto"/>
                                <w:bottom w:val="none" w:sz="0" w:space="0" w:color="auto"/>
                                <w:right w:val="none" w:sz="0" w:space="0" w:color="auto"/>
                              </w:divBdr>
                              <w:divsChild>
                                <w:div w:id="1349142469">
                                  <w:marLeft w:val="0"/>
                                  <w:marRight w:val="0"/>
                                  <w:marTop w:val="0"/>
                                  <w:marBottom w:val="0"/>
                                  <w:divBdr>
                                    <w:top w:val="none" w:sz="0" w:space="0" w:color="auto"/>
                                    <w:left w:val="none" w:sz="0" w:space="0" w:color="auto"/>
                                    <w:bottom w:val="none" w:sz="0" w:space="0" w:color="auto"/>
                                    <w:right w:val="none" w:sz="0" w:space="0" w:color="auto"/>
                                  </w:divBdr>
                                  <w:divsChild>
                                    <w:div w:id="7635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326700">
      <w:bodyDiv w:val="1"/>
      <w:marLeft w:val="0"/>
      <w:marRight w:val="0"/>
      <w:marTop w:val="0"/>
      <w:marBottom w:val="0"/>
      <w:divBdr>
        <w:top w:val="none" w:sz="0" w:space="0" w:color="auto"/>
        <w:left w:val="none" w:sz="0" w:space="0" w:color="auto"/>
        <w:bottom w:val="none" w:sz="0" w:space="0" w:color="auto"/>
        <w:right w:val="none" w:sz="0" w:space="0" w:color="auto"/>
      </w:divBdr>
    </w:div>
    <w:div w:id="902134350">
      <w:bodyDiv w:val="1"/>
      <w:marLeft w:val="0"/>
      <w:marRight w:val="0"/>
      <w:marTop w:val="0"/>
      <w:marBottom w:val="0"/>
      <w:divBdr>
        <w:top w:val="none" w:sz="0" w:space="0" w:color="auto"/>
        <w:left w:val="none" w:sz="0" w:space="0" w:color="auto"/>
        <w:bottom w:val="none" w:sz="0" w:space="0" w:color="auto"/>
        <w:right w:val="none" w:sz="0" w:space="0" w:color="auto"/>
      </w:divBdr>
    </w:div>
    <w:div w:id="909968483">
      <w:bodyDiv w:val="1"/>
      <w:marLeft w:val="0"/>
      <w:marRight w:val="0"/>
      <w:marTop w:val="0"/>
      <w:marBottom w:val="0"/>
      <w:divBdr>
        <w:top w:val="none" w:sz="0" w:space="0" w:color="auto"/>
        <w:left w:val="none" w:sz="0" w:space="0" w:color="auto"/>
        <w:bottom w:val="none" w:sz="0" w:space="0" w:color="auto"/>
        <w:right w:val="none" w:sz="0" w:space="0" w:color="auto"/>
      </w:divBdr>
    </w:div>
    <w:div w:id="914975757">
      <w:bodyDiv w:val="1"/>
      <w:marLeft w:val="0"/>
      <w:marRight w:val="0"/>
      <w:marTop w:val="0"/>
      <w:marBottom w:val="0"/>
      <w:divBdr>
        <w:top w:val="none" w:sz="0" w:space="0" w:color="auto"/>
        <w:left w:val="none" w:sz="0" w:space="0" w:color="auto"/>
        <w:bottom w:val="none" w:sz="0" w:space="0" w:color="auto"/>
        <w:right w:val="none" w:sz="0" w:space="0" w:color="auto"/>
      </w:divBdr>
    </w:div>
    <w:div w:id="921841597">
      <w:bodyDiv w:val="1"/>
      <w:marLeft w:val="0"/>
      <w:marRight w:val="0"/>
      <w:marTop w:val="0"/>
      <w:marBottom w:val="0"/>
      <w:divBdr>
        <w:top w:val="none" w:sz="0" w:space="0" w:color="auto"/>
        <w:left w:val="none" w:sz="0" w:space="0" w:color="auto"/>
        <w:bottom w:val="none" w:sz="0" w:space="0" w:color="auto"/>
        <w:right w:val="none" w:sz="0" w:space="0" w:color="auto"/>
      </w:divBdr>
    </w:div>
    <w:div w:id="926614391">
      <w:bodyDiv w:val="1"/>
      <w:marLeft w:val="0"/>
      <w:marRight w:val="0"/>
      <w:marTop w:val="0"/>
      <w:marBottom w:val="0"/>
      <w:divBdr>
        <w:top w:val="none" w:sz="0" w:space="0" w:color="auto"/>
        <w:left w:val="none" w:sz="0" w:space="0" w:color="auto"/>
        <w:bottom w:val="none" w:sz="0" w:space="0" w:color="auto"/>
        <w:right w:val="none" w:sz="0" w:space="0" w:color="auto"/>
      </w:divBdr>
    </w:div>
    <w:div w:id="932860997">
      <w:bodyDiv w:val="1"/>
      <w:marLeft w:val="0"/>
      <w:marRight w:val="0"/>
      <w:marTop w:val="0"/>
      <w:marBottom w:val="0"/>
      <w:divBdr>
        <w:top w:val="none" w:sz="0" w:space="0" w:color="auto"/>
        <w:left w:val="none" w:sz="0" w:space="0" w:color="auto"/>
        <w:bottom w:val="none" w:sz="0" w:space="0" w:color="auto"/>
        <w:right w:val="none" w:sz="0" w:space="0" w:color="auto"/>
      </w:divBdr>
    </w:div>
    <w:div w:id="946354812">
      <w:bodyDiv w:val="1"/>
      <w:marLeft w:val="0"/>
      <w:marRight w:val="0"/>
      <w:marTop w:val="0"/>
      <w:marBottom w:val="0"/>
      <w:divBdr>
        <w:top w:val="none" w:sz="0" w:space="0" w:color="auto"/>
        <w:left w:val="none" w:sz="0" w:space="0" w:color="auto"/>
        <w:bottom w:val="none" w:sz="0" w:space="0" w:color="auto"/>
        <w:right w:val="none" w:sz="0" w:space="0" w:color="auto"/>
      </w:divBdr>
    </w:div>
    <w:div w:id="973095188">
      <w:bodyDiv w:val="1"/>
      <w:marLeft w:val="0"/>
      <w:marRight w:val="0"/>
      <w:marTop w:val="0"/>
      <w:marBottom w:val="0"/>
      <w:divBdr>
        <w:top w:val="none" w:sz="0" w:space="0" w:color="auto"/>
        <w:left w:val="none" w:sz="0" w:space="0" w:color="auto"/>
        <w:bottom w:val="none" w:sz="0" w:space="0" w:color="auto"/>
        <w:right w:val="none" w:sz="0" w:space="0" w:color="auto"/>
      </w:divBdr>
    </w:div>
    <w:div w:id="1005673507">
      <w:bodyDiv w:val="1"/>
      <w:marLeft w:val="0"/>
      <w:marRight w:val="0"/>
      <w:marTop w:val="0"/>
      <w:marBottom w:val="0"/>
      <w:divBdr>
        <w:top w:val="none" w:sz="0" w:space="0" w:color="auto"/>
        <w:left w:val="none" w:sz="0" w:space="0" w:color="auto"/>
        <w:bottom w:val="none" w:sz="0" w:space="0" w:color="auto"/>
        <w:right w:val="none" w:sz="0" w:space="0" w:color="auto"/>
      </w:divBdr>
      <w:divsChild>
        <w:div w:id="505481735">
          <w:marLeft w:val="0"/>
          <w:marRight w:val="0"/>
          <w:marTop w:val="0"/>
          <w:marBottom w:val="0"/>
          <w:divBdr>
            <w:top w:val="none" w:sz="0" w:space="0" w:color="auto"/>
            <w:left w:val="none" w:sz="0" w:space="0" w:color="auto"/>
            <w:bottom w:val="none" w:sz="0" w:space="0" w:color="auto"/>
            <w:right w:val="none" w:sz="0" w:space="0" w:color="auto"/>
          </w:divBdr>
          <w:divsChild>
            <w:div w:id="1299533393">
              <w:marLeft w:val="0"/>
              <w:marRight w:val="0"/>
              <w:marTop w:val="0"/>
              <w:marBottom w:val="0"/>
              <w:divBdr>
                <w:top w:val="none" w:sz="0" w:space="0" w:color="auto"/>
                <w:left w:val="none" w:sz="0" w:space="0" w:color="auto"/>
                <w:bottom w:val="none" w:sz="0" w:space="0" w:color="auto"/>
                <w:right w:val="none" w:sz="0" w:space="0" w:color="auto"/>
              </w:divBdr>
              <w:divsChild>
                <w:div w:id="1239637461">
                  <w:marLeft w:val="0"/>
                  <w:marRight w:val="0"/>
                  <w:marTop w:val="0"/>
                  <w:marBottom w:val="0"/>
                  <w:divBdr>
                    <w:top w:val="none" w:sz="0" w:space="0" w:color="auto"/>
                    <w:left w:val="none" w:sz="0" w:space="0" w:color="auto"/>
                    <w:bottom w:val="none" w:sz="0" w:space="0" w:color="auto"/>
                    <w:right w:val="none" w:sz="0" w:space="0" w:color="auto"/>
                  </w:divBdr>
                  <w:divsChild>
                    <w:div w:id="1802839822">
                      <w:marLeft w:val="0"/>
                      <w:marRight w:val="0"/>
                      <w:marTop w:val="0"/>
                      <w:marBottom w:val="0"/>
                      <w:divBdr>
                        <w:top w:val="none" w:sz="0" w:space="0" w:color="auto"/>
                        <w:left w:val="none" w:sz="0" w:space="0" w:color="auto"/>
                        <w:bottom w:val="none" w:sz="0" w:space="0" w:color="auto"/>
                        <w:right w:val="none" w:sz="0" w:space="0" w:color="auto"/>
                      </w:divBdr>
                    </w:div>
                  </w:divsChild>
                </w:div>
                <w:div w:id="1926567410">
                  <w:marLeft w:val="0"/>
                  <w:marRight w:val="0"/>
                  <w:marTop w:val="0"/>
                  <w:marBottom w:val="0"/>
                  <w:divBdr>
                    <w:top w:val="none" w:sz="0" w:space="0" w:color="auto"/>
                    <w:left w:val="none" w:sz="0" w:space="0" w:color="auto"/>
                    <w:bottom w:val="none" w:sz="0" w:space="0" w:color="auto"/>
                    <w:right w:val="none" w:sz="0" w:space="0" w:color="auto"/>
                  </w:divBdr>
                  <w:divsChild>
                    <w:div w:id="1053427906">
                      <w:marLeft w:val="0"/>
                      <w:marRight w:val="0"/>
                      <w:marTop w:val="0"/>
                      <w:marBottom w:val="0"/>
                      <w:divBdr>
                        <w:top w:val="none" w:sz="0" w:space="0" w:color="auto"/>
                        <w:left w:val="none" w:sz="0" w:space="0" w:color="auto"/>
                        <w:bottom w:val="none" w:sz="0" w:space="0" w:color="auto"/>
                        <w:right w:val="none" w:sz="0" w:space="0" w:color="auto"/>
                      </w:divBdr>
                      <w:divsChild>
                        <w:div w:id="751120906">
                          <w:marLeft w:val="0"/>
                          <w:marRight w:val="0"/>
                          <w:marTop w:val="0"/>
                          <w:marBottom w:val="0"/>
                          <w:divBdr>
                            <w:top w:val="none" w:sz="0" w:space="0" w:color="auto"/>
                            <w:left w:val="none" w:sz="0" w:space="0" w:color="auto"/>
                            <w:bottom w:val="none" w:sz="0" w:space="0" w:color="auto"/>
                            <w:right w:val="none" w:sz="0" w:space="0" w:color="auto"/>
                          </w:divBdr>
                          <w:divsChild>
                            <w:div w:id="8999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678719">
      <w:bodyDiv w:val="1"/>
      <w:marLeft w:val="0"/>
      <w:marRight w:val="0"/>
      <w:marTop w:val="0"/>
      <w:marBottom w:val="0"/>
      <w:divBdr>
        <w:top w:val="none" w:sz="0" w:space="0" w:color="auto"/>
        <w:left w:val="none" w:sz="0" w:space="0" w:color="auto"/>
        <w:bottom w:val="none" w:sz="0" w:space="0" w:color="auto"/>
        <w:right w:val="none" w:sz="0" w:space="0" w:color="auto"/>
      </w:divBdr>
    </w:div>
    <w:div w:id="1018849049">
      <w:bodyDiv w:val="1"/>
      <w:marLeft w:val="0"/>
      <w:marRight w:val="0"/>
      <w:marTop w:val="0"/>
      <w:marBottom w:val="0"/>
      <w:divBdr>
        <w:top w:val="none" w:sz="0" w:space="0" w:color="auto"/>
        <w:left w:val="none" w:sz="0" w:space="0" w:color="auto"/>
        <w:bottom w:val="none" w:sz="0" w:space="0" w:color="auto"/>
        <w:right w:val="none" w:sz="0" w:space="0" w:color="auto"/>
      </w:divBdr>
      <w:divsChild>
        <w:div w:id="1977223774">
          <w:marLeft w:val="0"/>
          <w:marRight w:val="0"/>
          <w:marTop w:val="0"/>
          <w:marBottom w:val="0"/>
          <w:divBdr>
            <w:top w:val="none" w:sz="0" w:space="0" w:color="auto"/>
            <w:left w:val="none" w:sz="0" w:space="0" w:color="auto"/>
            <w:bottom w:val="none" w:sz="0" w:space="0" w:color="auto"/>
            <w:right w:val="none" w:sz="0" w:space="0" w:color="auto"/>
          </w:divBdr>
          <w:divsChild>
            <w:div w:id="1636715298">
              <w:marLeft w:val="0"/>
              <w:marRight w:val="0"/>
              <w:marTop w:val="0"/>
              <w:marBottom w:val="0"/>
              <w:divBdr>
                <w:top w:val="none" w:sz="0" w:space="0" w:color="auto"/>
                <w:left w:val="none" w:sz="0" w:space="0" w:color="auto"/>
                <w:bottom w:val="none" w:sz="0" w:space="0" w:color="auto"/>
                <w:right w:val="none" w:sz="0" w:space="0" w:color="auto"/>
              </w:divBdr>
              <w:divsChild>
                <w:div w:id="926770039">
                  <w:marLeft w:val="0"/>
                  <w:marRight w:val="0"/>
                  <w:marTop w:val="0"/>
                  <w:marBottom w:val="0"/>
                  <w:divBdr>
                    <w:top w:val="none" w:sz="0" w:space="0" w:color="auto"/>
                    <w:left w:val="none" w:sz="0" w:space="0" w:color="auto"/>
                    <w:bottom w:val="none" w:sz="0" w:space="0" w:color="auto"/>
                    <w:right w:val="none" w:sz="0" w:space="0" w:color="auto"/>
                  </w:divBdr>
                  <w:divsChild>
                    <w:div w:id="911503119">
                      <w:marLeft w:val="0"/>
                      <w:marRight w:val="0"/>
                      <w:marTop w:val="0"/>
                      <w:marBottom w:val="0"/>
                      <w:divBdr>
                        <w:top w:val="none" w:sz="0" w:space="0" w:color="auto"/>
                        <w:left w:val="none" w:sz="0" w:space="0" w:color="auto"/>
                        <w:bottom w:val="none" w:sz="0" w:space="0" w:color="auto"/>
                        <w:right w:val="none" w:sz="0" w:space="0" w:color="auto"/>
                      </w:divBdr>
                      <w:divsChild>
                        <w:div w:id="421684813">
                          <w:marLeft w:val="0"/>
                          <w:marRight w:val="0"/>
                          <w:marTop w:val="0"/>
                          <w:marBottom w:val="0"/>
                          <w:divBdr>
                            <w:top w:val="none" w:sz="0" w:space="0" w:color="auto"/>
                            <w:left w:val="none" w:sz="0" w:space="0" w:color="auto"/>
                            <w:bottom w:val="none" w:sz="0" w:space="0" w:color="auto"/>
                            <w:right w:val="none" w:sz="0" w:space="0" w:color="auto"/>
                          </w:divBdr>
                          <w:divsChild>
                            <w:div w:id="1978678617">
                              <w:marLeft w:val="0"/>
                              <w:marRight w:val="0"/>
                              <w:marTop w:val="0"/>
                              <w:marBottom w:val="0"/>
                              <w:divBdr>
                                <w:top w:val="none" w:sz="0" w:space="0" w:color="auto"/>
                                <w:left w:val="none" w:sz="0" w:space="0" w:color="auto"/>
                                <w:bottom w:val="none" w:sz="0" w:space="0" w:color="auto"/>
                                <w:right w:val="none" w:sz="0" w:space="0" w:color="auto"/>
                              </w:divBdr>
                              <w:divsChild>
                                <w:div w:id="1017119537">
                                  <w:marLeft w:val="0"/>
                                  <w:marRight w:val="0"/>
                                  <w:marTop w:val="0"/>
                                  <w:marBottom w:val="0"/>
                                  <w:divBdr>
                                    <w:top w:val="none" w:sz="0" w:space="0" w:color="auto"/>
                                    <w:left w:val="none" w:sz="0" w:space="0" w:color="auto"/>
                                    <w:bottom w:val="none" w:sz="0" w:space="0" w:color="auto"/>
                                    <w:right w:val="none" w:sz="0" w:space="0" w:color="auto"/>
                                  </w:divBdr>
                                  <w:divsChild>
                                    <w:div w:id="6110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895630">
      <w:bodyDiv w:val="1"/>
      <w:marLeft w:val="0"/>
      <w:marRight w:val="0"/>
      <w:marTop w:val="0"/>
      <w:marBottom w:val="0"/>
      <w:divBdr>
        <w:top w:val="none" w:sz="0" w:space="0" w:color="auto"/>
        <w:left w:val="none" w:sz="0" w:space="0" w:color="auto"/>
        <w:bottom w:val="none" w:sz="0" w:space="0" w:color="auto"/>
        <w:right w:val="none" w:sz="0" w:space="0" w:color="auto"/>
      </w:divBdr>
    </w:div>
    <w:div w:id="1026562264">
      <w:bodyDiv w:val="1"/>
      <w:marLeft w:val="0"/>
      <w:marRight w:val="0"/>
      <w:marTop w:val="0"/>
      <w:marBottom w:val="0"/>
      <w:divBdr>
        <w:top w:val="none" w:sz="0" w:space="0" w:color="auto"/>
        <w:left w:val="none" w:sz="0" w:space="0" w:color="auto"/>
        <w:bottom w:val="none" w:sz="0" w:space="0" w:color="auto"/>
        <w:right w:val="none" w:sz="0" w:space="0" w:color="auto"/>
      </w:divBdr>
    </w:div>
    <w:div w:id="1054429382">
      <w:bodyDiv w:val="1"/>
      <w:marLeft w:val="0"/>
      <w:marRight w:val="0"/>
      <w:marTop w:val="0"/>
      <w:marBottom w:val="0"/>
      <w:divBdr>
        <w:top w:val="none" w:sz="0" w:space="0" w:color="auto"/>
        <w:left w:val="none" w:sz="0" w:space="0" w:color="auto"/>
        <w:bottom w:val="none" w:sz="0" w:space="0" w:color="auto"/>
        <w:right w:val="none" w:sz="0" w:space="0" w:color="auto"/>
      </w:divBdr>
    </w:div>
    <w:div w:id="1058433136">
      <w:bodyDiv w:val="1"/>
      <w:marLeft w:val="0"/>
      <w:marRight w:val="0"/>
      <w:marTop w:val="0"/>
      <w:marBottom w:val="0"/>
      <w:divBdr>
        <w:top w:val="none" w:sz="0" w:space="0" w:color="auto"/>
        <w:left w:val="none" w:sz="0" w:space="0" w:color="auto"/>
        <w:bottom w:val="none" w:sz="0" w:space="0" w:color="auto"/>
        <w:right w:val="none" w:sz="0" w:space="0" w:color="auto"/>
      </w:divBdr>
    </w:div>
    <w:div w:id="1093211653">
      <w:bodyDiv w:val="1"/>
      <w:marLeft w:val="0"/>
      <w:marRight w:val="0"/>
      <w:marTop w:val="0"/>
      <w:marBottom w:val="0"/>
      <w:divBdr>
        <w:top w:val="none" w:sz="0" w:space="0" w:color="auto"/>
        <w:left w:val="none" w:sz="0" w:space="0" w:color="auto"/>
        <w:bottom w:val="none" w:sz="0" w:space="0" w:color="auto"/>
        <w:right w:val="none" w:sz="0" w:space="0" w:color="auto"/>
      </w:divBdr>
    </w:div>
    <w:div w:id="1113280889">
      <w:bodyDiv w:val="1"/>
      <w:marLeft w:val="0"/>
      <w:marRight w:val="0"/>
      <w:marTop w:val="0"/>
      <w:marBottom w:val="0"/>
      <w:divBdr>
        <w:top w:val="none" w:sz="0" w:space="0" w:color="auto"/>
        <w:left w:val="none" w:sz="0" w:space="0" w:color="auto"/>
        <w:bottom w:val="none" w:sz="0" w:space="0" w:color="auto"/>
        <w:right w:val="none" w:sz="0" w:space="0" w:color="auto"/>
      </w:divBdr>
    </w:div>
    <w:div w:id="1116481849">
      <w:bodyDiv w:val="1"/>
      <w:marLeft w:val="0"/>
      <w:marRight w:val="0"/>
      <w:marTop w:val="0"/>
      <w:marBottom w:val="0"/>
      <w:divBdr>
        <w:top w:val="none" w:sz="0" w:space="0" w:color="auto"/>
        <w:left w:val="none" w:sz="0" w:space="0" w:color="auto"/>
        <w:bottom w:val="none" w:sz="0" w:space="0" w:color="auto"/>
        <w:right w:val="none" w:sz="0" w:space="0" w:color="auto"/>
      </w:divBdr>
    </w:div>
    <w:div w:id="1124302318">
      <w:bodyDiv w:val="1"/>
      <w:marLeft w:val="0"/>
      <w:marRight w:val="0"/>
      <w:marTop w:val="0"/>
      <w:marBottom w:val="0"/>
      <w:divBdr>
        <w:top w:val="none" w:sz="0" w:space="0" w:color="auto"/>
        <w:left w:val="none" w:sz="0" w:space="0" w:color="auto"/>
        <w:bottom w:val="none" w:sz="0" w:space="0" w:color="auto"/>
        <w:right w:val="none" w:sz="0" w:space="0" w:color="auto"/>
      </w:divBdr>
    </w:div>
    <w:div w:id="1125612322">
      <w:bodyDiv w:val="1"/>
      <w:marLeft w:val="0"/>
      <w:marRight w:val="0"/>
      <w:marTop w:val="0"/>
      <w:marBottom w:val="0"/>
      <w:divBdr>
        <w:top w:val="none" w:sz="0" w:space="0" w:color="auto"/>
        <w:left w:val="none" w:sz="0" w:space="0" w:color="auto"/>
        <w:bottom w:val="none" w:sz="0" w:space="0" w:color="auto"/>
        <w:right w:val="none" w:sz="0" w:space="0" w:color="auto"/>
      </w:divBdr>
    </w:div>
    <w:div w:id="1128476847">
      <w:bodyDiv w:val="1"/>
      <w:marLeft w:val="0"/>
      <w:marRight w:val="0"/>
      <w:marTop w:val="0"/>
      <w:marBottom w:val="0"/>
      <w:divBdr>
        <w:top w:val="none" w:sz="0" w:space="0" w:color="auto"/>
        <w:left w:val="none" w:sz="0" w:space="0" w:color="auto"/>
        <w:bottom w:val="none" w:sz="0" w:space="0" w:color="auto"/>
        <w:right w:val="none" w:sz="0" w:space="0" w:color="auto"/>
      </w:divBdr>
    </w:div>
    <w:div w:id="1136097174">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7891056">
      <w:bodyDiv w:val="1"/>
      <w:marLeft w:val="0"/>
      <w:marRight w:val="0"/>
      <w:marTop w:val="0"/>
      <w:marBottom w:val="0"/>
      <w:divBdr>
        <w:top w:val="none" w:sz="0" w:space="0" w:color="auto"/>
        <w:left w:val="none" w:sz="0" w:space="0" w:color="auto"/>
        <w:bottom w:val="none" w:sz="0" w:space="0" w:color="auto"/>
        <w:right w:val="none" w:sz="0" w:space="0" w:color="auto"/>
      </w:divBdr>
    </w:div>
    <w:div w:id="1150681488">
      <w:bodyDiv w:val="1"/>
      <w:marLeft w:val="0"/>
      <w:marRight w:val="0"/>
      <w:marTop w:val="0"/>
      <w:marBottom w:val="0"/>
      <w:divBdr>
        <w:top w:val="none" w:sz="0" w:space="0" w:color="auto"/>
        <w:left w:val="none" w:sz="0" w:space="0" w:color="auto"/>
        <w:bottom w:val="none" w:sz="0" w:space="0" w:color="auto"/>
        <w:right w:val="none" w:sz="0" w:space="0" w:color="auto"/>
      </w:divBdr>
    </w:div>
    <w:div w:id="1166166222">
      <w:bodyDiv w:val="1"/>
      <w:marLeft w:val="0"/>
      <w:marRight w:val="0"/>
      <w:marTop w:val="0"/>
      <w:marBottom w:val="0"/>
      <w:divBdr>
        <w:top w:val="none" w:sz="0" w:space="0" w:color="auto"/>
        <w:left w:val="none" w:sz="0" w:space="0" w:color="auto"/>
        <w:bottom w:val="none" w:sz="0" w:space="0" w:color="auto"/>
        <w:right w:val="none" w:sz="0" w:space="0" w:color="auto"/>
      </w:divBdr>
    </w:div>
    <w:div w:id="1177617640">
      <w:bodyDiv w:val="1"/>
      <w:marLeft w:val="0"/>
      <w:marRight w:val="0"/>
      <w:marTop w:val="0"/>
      <w:marBottom w:val="0"/>
      <w:divBdr>
        <w:top w:val="none" w:sz="0" w:space="0" w:color="auto"/>
        <w:left w:val="none" w:sz="0" w:space="0" w:color="auto"/>
        <w:bottom w:val="none" w:sz="0" w:space="0" w:color="auto"/>
        <w:right w:val="none" w:sz="0" w:space="0" w:color="auto"/>
      </w:divBdr>
    </w:div>
    <w:div w:id="1195459697">
      <w:bodyDiv w:val="1"/>
      <w:marLeft w:val="0"/>
      <w:marRight w:val="0"/>
      <w:marTop w:val="0"/>
      <w:marBottom w:val="0"/>
      <w:divBdr>
        <w:top w:val="none" w:sz="0" w:space="0" w:color="auto"/>
        <w:left w:val="none" w:sz="0" w:space="0" w:color="auto"/>
        <w:bottom w:val="none" w:sz="0" w:space="0" w:color="auto"/>
        <w:right w:val="none" w:sz="0" w:space="0" w:color="auto"/>
      </w:divBdr>
    </w:div>
    <w:div w:id="1199121790">
      <w:bodyDiv w:val="1"/>
      <w:marLeft w:val="0"/>
      <w:marRight w:val="0"/>
      <w:marTop w:val="0"/>
      <w:marBottom w:val="0"/>
      <w:divBdr>
        <w:top w:val="none" w:sz="0" w:space="0" w:color="auto"/>
        <w:left w:val="none" w:sz="0" w:space="0" w:color="auto"/>
        <w:bottom w:val="none" w:sz="0" w:space="0" w:color="auto"/>
        <w:right w:val="none" w:sz="0" w:space="0" w:color="auto"/>
      </w:divBdr>
    </w:div>
    <w:div w:id="1231577659">
      <w:bodyDiv w:val="1"/>
      <w:marLeft w:val="0"/>
      <w:marRight w:val="0"/>
      <w:marTop w:val="0"/>
      <w:marBottom w:val="0"/>
      <w:divBdr>
        <w:top w:val="none" w:sz="0" w:space="0" w:color="auto"/>
        <w:left w:val="none" w:sz="0" w:space="0" w:color="auto"/>
        <w:bottom w:val="none" w:sz="0" w:space="0" w:color="auto"/>
        <w:right w:val="none" w:sz="0" w:space="0" w:color="auto"/>
      </w:divBdr>
    </w:div>
    <w:div w:id="1244801718">
      <w:bodyDiv w:val="1"/>
      <w:marLeft w:val="0"/>
      <w:marRight w:val="0"/>
      <w:marTop w:val="0"/>
      <w:marBottom w:val="0"/>
      <w:divBdr>
        <w:top w:val="none" w:sz="0" w:space="0" w:color="auto"/>
        <w:left w:val="none" w:sz="0" w:space="0" w:color="auto"/>
        <w:bottom w:val="none" w:sz="0" w:space="0" w:color="auto"/>
        <w:right w:val="none" w:sz="0" w:space="0" w:color="auto"/>
      </w:divBdr>
    </w:div>
    <w:div w:id="1244994222">
      <w:bodyDiv w:val="1"/>
      <w:marLeft w:val="0"/>
      <w:marRight w:val="0"/>
      <w:marTop w:val="0"/>
      <w:marBottom w:val="0"/>
      <w:divBdr>
        <w:top w:val="none" w:sz="0" w:space="0" w:color="auto"/>
        <w:left w:val="none" w:sz="0" w:space="0" w:color="auto"/>
        <w:bottom w:val="none" w:sz="0" w:space="0" w:color="auto"/>
        <w:right w:val="none" w:sz="0" w:space="0" w:color="auto"/>
      </w:divBdr>
      <w:divsChild>
        <w:div w:id="1129786618">
          <w:marLeft w:val="600"/>
          <w:marRight w:val="0"/>
          <w:marTop w:val="0"/>
          <w:marBottom w:val="0"/>
          <w:divBdr>
            <w:top w:val="none" w:sz="0" w:space="0" w:color="auto"/>
            <w:left w:val="none" w:sz="0" w:space="0" w:color="auto"/>
            <w:bottom w:val="none" w:sz="0" w:space="0" w:color="auto"/>
            <w:right w:val="none" w:sz="0" w:space="0" w:color="auto"/>
          </w:divBdr>
          <w:divsChild>
            <w:div w:id="294913833">
              <w:marLeft w:val="0"/>
              <w:marRight w:val="0"/>
              <w:marTop w:val="0"/>
              <w:marBottom w:val="0"/>
              <w:divBdr>
                <w:top w:val="none" w:sz="0" w:space="0" w:color="auto"/>
                <w:left w:val="none" w:sz="0" w:space="0" w:color="auto"/>
                <w:bottom w:val="none" w:sz="0" w:space="0" w:color="auto"/>
                <w:right w:val="none" w:sz="0" w:space="0" w:color="auto"/>
              </w:divBdr>
            </w:div>
          </w:divsChild>
        </w:div>
        <w:div w:id="1448964820">
          <w:marLeft w:val="0"/>
          <w:marRight w:val="0"/>
          <w:marTop w:val="0"/>
          <w:marBottom w:val="0"/>
          <w:divBdr>
            <w:top w:val="none" w:sz="0" w:space="0" w:color="auto"/>
            <w:left w:val="none" w:sz="0" w:space="0" w:color="auto"/>
            <w:bottom w:val="none" w:sz="0" w:space="0" w:color="auto"/>
            <w:right w:val="none" w:sz="0" w:space="0" w:color="auto"/>
          </w:divBdr>
          <w:divsChild>
            <w:div w:id="41408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69262">
      <w:bodyDiv w:val="1"/>
      <w:marLeft w:val="0"/>
      <w:marRight w:val="0"/>
      <w:marTop w:val="0"/>
      <w:marBottom w:val="0"/>
      <w:divBdr>
        <w:top w:val="none" w:sz="0" w:space="0" w:color="auto"/>
        <w:left w:val="none" w:sz="0" w:space="0" w:color="auto"/>
        <w:bottom w:val="none" w:sz="0" w:space="0" w:color="auto"/>
        <w:right w:val="none" w:sz="0" w:space="0" w:color="auto"/>
      </w:divBdr>
    </w:div>
    <w:div w:id="1257247197">
      <w:bodyDiv w:val="1"/>
      <w:marLeft w:val="0"/>
      <w:marRight w:val="0"/>
      <w:marTop w:val="0"/>
      <w:marBottom w:val="0"/>
      <w:divBdr>
        <w:top w:val="none" w:sz="0" w:space="0" w:color="auto"/>
        <w:left w:val="none" w:sz="0" w:space="0" w:color="auto"/>
        <w:bottom w:val="none" w:sz="0" w:space="0" w:color="auto"/>
        <w:right w:val="none" w:sz="0" w:space="0" w:color="auto"/>
      </w:divBdr>
    </w:div>
    <w:div w:id="1261526364">
      <w:bodyDiv w:val="1"/>
      <w:marLeft w:val="0"/>
      <w:marRight w:val="0"/>
      <w:marTop w:val="0"/>
      <w:marBottom w:val="0"/>
      <w:divBdr>
        <w:top w:val="none" w:sz="0" w:space="0" w:color="auto"/>
        <w:left w:val="none" w:sz="0" w:space="0" w:color="auto"/>
        <w:bottom w:val="none" w:sz="0" w:space="0" w:color="auto"/>
        <w:right w:val="none" w:sz="0" w:space="0" w:color="auto"/>
      </w:divBdr>
    </w:div>
    <w:div w:id="1263146291">
      <w:bodyDiv w:val="1"/>
      <w:marLeft w:val="0"/>
      <w:marRight w:val="0"/>
      <w:marTop w:val="0"/>
      <w:marBottom w:val="0"/>
      <w:divBdr>
        <w:top w:val="none" w:sz="0" w:space="0" w:color="auto"/>
        <w:left w:val="none" w:sz="0" w:space="0" w:color="auto"/>
        <w:bottom w:val="none" w:sz="0" w:space="0" w:color="auto"/>
        <w:right w:val="none" w:sz="0" w:space="0" w:color="auto"/>
      </w:divBdr>
    </w:div>
    <w:div w:id="1264460590">
      <w:bodyDiv w:val="1"/>
      <w:marLeft w:val="0"/>
      <w:marRight w:val="0"/>
      <w:marTop w:val="0"/>
      <w:marBottom w:val="0"/>
      <w:divBdr>
        <w:top w:val="none" w:sz="0" w:space="0" w:color="auto"/>
        <w:left w:val="none" w:sz="0" w:space="0" w:color="auto"/>
        <w:bottom w:val="none" w:sz="0" w:space="0" w:color="auto"/>
        <w:right w:val="none" w:sz="0" w:space="0" w:color="auto"/>
      </w:divBdr>
    </w:div>
    <w:div w:id="1267884766">
      <w:bodyDiv w:val="1"/>
      <w:marLeft w:val="0"/>
      <w:marRight w:val="0"/>
      <w:marTop w:val="0"/>
      <w:marBottom w:val="0"/>
      <w:divBdr>
        <w:top w:val="none" w:sz="0" w:space="0" w:color="auto"/>
        <w:left w:val="none" w:sz="0" w:space="0" w:color="auto"/>
        <w:bottom w:val="none" w:sz="0" w:space="0" w:color="auto"/>
        <w:right w:val="none" w:sz="0" w:space="0" w:color="auto"/>
      </w:divBdr>
    </w:div>
    <w:div w:id="1268780743">
      <w:bodyDiv w:val="1"/>
      <w:marLeft w:val="0"/>
      <w:marRight w:val="0"/>
      <w:marTop w:val="0"/>
      <w:marBottom w:val="0"/>
      <w:divBdr>
        <w:top w:val="none" w:sz="0" w:space="0" w:color="auto"/>
        <w:left w:val="none" w:sz="0" w:space="0" w:color="auto"/>
        <w:bottom w:val="none" w:sz="0" w:space="0" w:color="auto"/>
        <w:right w:val="none" w:sz="0" w:space="0" w:color="auto"/>
      </w:divBdr>
    </w:div>
    <w:div w:id="1273779596">
      <w:bodyDiv w:val="1"/>
      <w:marLeft w:val="0"/>
      <w:marRight w:val="0"/>
      <w:marTop w:val="0"/>
      <w:marBottom w:val="0"/>
      <w:divBdr>
        <w:top w:val="none" w:sz="0" w:space="0" w:color="auto"/>
        <w:left w:val="none" w:sz="0" w:space="0" w:color="auto"/>
        <w:bottom w:val="none" w:sz="0" w:space="0" w:color="auto"/>
        <w:right w:val="none" w:sz="0" w:space="0" w:color="auto"/>
      </w:divBdr>
    </w:div>
    <w:div w:id="1277828933">
      <w:bodyDiv w:val="1"/>
      <w:marLeft w:val="0"/>
      <w:marRight w:val="0"/>
      <w:marTop w:val="0"/>
      <w:marBottom w:val="0"/>
      <w:divBdr>
        <w:top w:val="none" w:sz="0" w:space="0" w:color="auto"/>
        <w:left w:val="none" w:sz="0" w:space="0" w:color="auto"/>
        <w:bottom w:val="none" w:sz="0" w:space="0" w:color="auto"/>
        <w:right w:val="none" w:sz="0" w:space="0" w:color="auto"/>
      </w:divBdr>
    </w:div>
    <w:div w:id="1285506256">
      <w:bodyDiv w:val="1"/>
      <w:marLeft w:val="0"/>
      <w:marRight w:val="0"/>
      <w:marTop w:val="0"/>
      <w:marBottom w:val="0"/>
      <w:divBdr>
        <w:top w:val="none" w:sz="0" w:space="0" w:color="auto"/>
        <w:left w:val="none" w:sz="0" w:space="0" w:color="auto"/>
        <w:bottom w:val="none" w:sz="0" w:space="0" w:color="auto"/>
        <w:right w:val="none" w:sz="0" w:space="0" w:color="auto"/>
      </w:divBdr>
    </w:div>
    <w:div w:id="1291322858">
      <w:bodyDiv w:val="1"/>
      <w:marLeft w:val="0"/>
      <w:marRight w:val="0"/>
      <w:marTop w:val="0"/>
      <w:marBottom w:val="0"/>
      <w:divBdr>
        <w:top w:val="none" w:sz="0" w:space="0" w:color="auto"/>
        <w:left w:val="none" w:sz="0" w:space="0" w:color="auto"/>
        <w:bottom w:val="none" w:sz="0" w:space="0" w:color="auto"/>
        <w:right w:val="none" w:sz="0" w:space="0" w:color="auto"/>
      </w:divBdr>
    </w:div>
    <w:div w:id="1296371597">
      <w:bodyDiv w:val="1"/>
      <w:marLeft w:val="0"/>
      <w:marRight w:val="0"/>
      <w:marTop w:val="0"/>
      <w:marBottom w:val="0"/>
      <w:divBdr>
        <w:top w:val="none" w:sz="0" w:space="0" w:color="auto"/>
        <w:left w:val="none" w:sz="0" w:space="0" w:color="auto"/>
        <w:bottom w:val="none" w:sz="0" w:space="0" w:color="auto"/>
        <w:right w:val="none" w:sz="0" w:space="0" w:color="auto"/>
      </w:divBdr>
    </w:div>
    <w:div w:id="1301039286">
      <w:bodyDiv w:val="1"/>
      <w:marLeft w:val="0"/>
      <w:marRight w:val="0"/>
      <w:marTop w:val="0"/>
      <w:marBottom w:val="0"/>
      <w:divBdr>
        <w:top w:val="none" w:sz="0" w:space="0" w:color="auto"/>
        <w:left w:val="none" w:sz="0" w:space="0" w:color="auto"/>
        <w:bottom w:val="none" w:sz="0" w:space="0" w:color="auto"/>
        <w:right w:val="none" w:sz="0" w:space="0" w:color="auto"/>
      </w:divBdr>
      <w:divsChild>
        <w:div w:id="1064648317">
          <w:marLeft w:val="0"/>
          <w:marRight w:val="0"/>
          <w:marTop w:val="0"/>
          <w:marBottom w:val="0"/>
          <w:divBdr>
            <w:top w:val="none" w:sz="0" w:space="0" w:color="auto"/>
            <w:left w:val="none" w:sz="0" w:space="0" w:color="auto"/>
            <w:bottom w:val="none" w:sz="0" w:space="0" w:color="auto"/>
            <w:right w:val="none" w:sz="0" w:space="0" w:color="auto"/>
          </w:divBdr>
          <w:divsChild>
            <w:div w:id="1638679111">
              <w:marLeft w:val="0"/>
              <w:marRight w:val="0"/>
              <w:marTop w:val="0"/>
              <w:marBottom w:val="0"/>
              <w:divBdr>
                <w:top w:val="none" w:sz="0" w:space="0" w:color="auto"/>
                <w:left w:val="none" w:sz="0" w:space="0" w:color="auto"/>
                <w:bottom w:val="none" w:sz="0" w:space="0" w:color="auto"/>
                <w:right w:val="none" w:sz="0" w:space="0" w:color="auto"/>
              </w:divBdr>
              <w:divsChild>
                <w:div w:id="670916997">
                  <w:marLeft w:val="0"/>
                  <w:marRight w:val="0"/>
                  <w:marTop w:val="0"/>
                  <w:marBottom w:val="0"/>
                  <w:divBdr>
                    <w:top w:val="none" w:sz="0" w:space="0" w:color="auto"/>
                    <w:left w:val="none" w:sz="0" w:space="0" w:color="auto"/>
                    <w:bottom w:val="none" w:sz="0" w:space="0" w:color="auto"/>
                    <w:right w:val="none" w:sz="0" w:space="0" w:color="auto"/>
                  </w:divBdr>
                  <w:divsChild>
                    <w:div w:id="1556891530">
                      <w:marLeft w:val="0"/>
                      <w:marRight w:val="0"/>
                      <w:marTop w:val="0"/>
                      <w:marBottom w:val="0"/>
                      <w:divBdr>
                        <w:top w:val="none" w:sz="0" w:space="0" w:color="auto"/>
                        <w:left w:val="none" w:sz="0" w:space="0" w:color="auto"/>
                        <w:bottom w:val="none" w:sz="0" w:space="0" w:color="auto"/>
                        <w:right w:val="none" w:sz="0" w:space="0" w:color="auto"/>
                      </w:divBdr>
                      <w:divsChild>
                        <w:div w:id="21438248">
                          <w:marLeft w:val="0"/>
                          <w:marRight w:val="0"/>
                          <w:marTop w:val="0"/>
                          <w:marBottom w:val="0"/>
                          <w:divBdr>
                            <w:top w:val="none" w:sz="0" w:space="0" w:color="auto"/>
                            <w:left w:val="none" w:sz="0" w:space="0" w:color="auto"/>
                            <w:bottom w:val="none" w:sz="0" w:space="0" w:color="auto"/>
                            <w:right w:val="none" w:sz="0" w:space="0" w:color="auto"/>
                          </w:divBdr>
                          <w:divsChild>
                            <w:div w:id="464470935">
                              <w:marLeft w:val="0"/>
                              <w:marRight w:val="0"/>
                              <w:marTop w:val="0"/>
                              <w:marBottom w:val="0"/>
                              <w:divBdr>
                                <w:top w:val="none" w:sz="0" w:space="0" w:color="auto"/>
                                <w:left w:val="none" w:sz="0" w:space="0" w:color="auto"/>
                                <w:bottom w:val="none" w:sz="0" w:space="0" w:color="auto"/>
                                <w:right w:val="none" w:sz="0" w:space="0" w:color="auto"/>
                              </w:divBdr>
                              <w:divsChild>
                                <w:div w:id="913205463">
                                  <w:marLeft w:val="0"/>
                                  <w:marRight w:val="0"/>
                                  <w:marTop w:val="0"/>
                                  <w:marBottom w:val="0"/>
                                  <w:divBdr>
                                    <w:top w:val="none" w:sz="0" w:space="0" w:color="auto"/>
                                    <w:left w:val="none" w:sz="0" w:space="0" w:color="auto"/>
                                    <w:bottom w:val="none" w:sz="0" w:space="0" w:color="auto"/>
                                    <w:right w:val="none" w:sz="0" w:space="0" w:color="auto"/>
                                  </w:divBdr>
                                  <w:divsChild>
                                    <w:div w:id="2891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379078">
      <w:bodyDiv w:val="1"/>
      <w:marLeft w:val="0"/>
      <w:marRight w:val="0"/>
      <w:marTop w:val="0"/>
      <w:marBottom w:val="0"/>
      <w:divBdr>
        <w:top w:val="none" w:sz="0" w:space="0" w:color="auto"/>
        <w:left w:val="none" w:sz="0" w:space="0" w:color="auto"/>
        <w:bottom w:val="none" w:sz="0" w:space="0" w:color="auto"/>
        <w:right w:val="none" w:sz="0" w:space="0" w:color="auto"/>
      </w:divBdr>
    </w:div>
    <w:div w:id="1308365360">
      <w:bodyDiv w:val="1"/>
      <w:marLeft w:val="0"/>
      <w:marRight w:val="0"/>
      <w:marTop w:val="0"/>
      <w:marBottom w:val="0"/>
      <w:divBdr>
        <w:top w:val="none" w:sz="0" w:space="0" w:color="auto"/>
        <w:left w:val="none" w:sz="0" w:space="0" w:color="auto"/>
        <w:bottom w:val="none" w:sz="0" w:space="0" w:color="auto"/>
        <w:right w:val="none" w:sz="0" w:space="0" w:color="auto"/>
      </w:divBdr>
    </w:div>
    <w:div w:id="1316253924">
      <w:bodyDiv w:val="1"/>
      <w:marLeft w:val="0"/>
      <w:marRight w:val="0"/>
      <w:marTop w:val="0"/>
      <w:marBottom w:val="0"/>
      <w:divBdr>
        <w:top w:val="none" w:sz="0" w:space="0" w:color="auto"/>
        <w:left w:val="none" w:sz="0" w:space="0" w:color="auto"/>
        <w:bottom w:val="none" w:sz="0" w:space="0" w:color="auto"/>
        <w:right w:val="none" w:sz="0" w:space="0" w:color="auto"/>
      </w:divBdr>
    </w:div>
    <w:div w:id="1352024598">
      <w:bodyDiv w:val="1"/>
      <w:marLeft w:val="0"/>
      <w:marRight w:val="0"/>
      <w:marTop w:val="0"/>
      <w:marBottom w:val="0"/>
      <w:divBdr>
        <w:top w:val="none" w:sz="0" w:space="0" w:color="auto"/>
        <w:left w:val="none" w:sz="0" w:space="0" w:color="auto"/>
        <w:bottom w:val="none" w:sz="0" w:space="0" w:color="auto"/>
        <w:right w:val="none" w:sz="0" w:space="0" w:color="auto"/>
      </w:divBdr>
    </w:div>
    <w:div w:id="1352144785">
      <w:bodyDiv w:val="1"/>
      <w:marLeft w:val="0"/>
      <w:marRight w:val="0"/>
      <w:marTop w:val="0"/>
      <w:marBottom w:val="0"/>
      <w:divBdr>
        <w:top w:val="none" w:sz="0" w:space="0" w:color="auto"/>
        <w:left w:val="none" w:sz="0" w:space="0" w:color="auto"/>
        <w:bottom w:val="none" w:sz="0" w:space="0" w:color="auto"/>
        <w:right w:val="none" w:sz="0" w:space="0" w:color="auto"/>
      </w:divBdr>
      <w:divsChild>
        <w:div w:id="1813059558">
          <w:marLeft w:val="0"/>
          <w:marRight w:val="0"/>
          <w:marTop w:val="0"/>
          <w:marBottom w:val="0"/>
          <w:divBdr>
            <w:top w:val="none" w:sz="0" w:space="0" w:color="auto"/>
            <w:left w:val="none" w:sz="0" w:space="0" w:color="auto"/>
            <w:bottom w:val="none" w:sz="0" w:space="0" w:color="auto"/>
            <w:right w:val="none" w:sz="0" w:space="0" w:color="auto"/>
          </w:divBdr>
          <w:divsChild>
            <w:div w:id="1109541672">
              <w:marLeft w:val="0"/>
              <w:marRight w:val="0"/>
              <w:marTop w:val="0"/>
              <w:marBottom w:val="0"/>
              <w:divBdr>
                <w:top w:val="none" w:sz="0" w:space="0" w:color="auto"/>
                <w:left w:val="none" w:sz="0" w:space="0" w:color="auto"/>
                <w:bottom w:val="none" w:sz="0" w:space="0" w:color="auto"/>
                <w:right w:val="none" w:sz="0" w:space="0" w:color="auto"/>
              </w:divBdr>
              <w:divsChild>
                <w:div w:id="1890264171">
                  <w:marLeft w:val="0"/>
                  <w:marRight w:val="0"/>
                  <w:marTop w:val="0"/>
                  <w:marBottom w:val="0"/>
                  <w:divBdr>
                    <w:top w:val="none" w:sz="0" w:space="0" w:color="auto"/>
                    <w:left w:val="none" w:sz="0" w:space="0" w:color="auto"/>
                    <w:bottom w:val="none" w:sz="0" w:space="0" w:color="auto"/>
                    <w:right w:val="none" w:sz="0" w:space="0" w:color="auto"/>
                  </w:divBdr>
                  <w:divsChild>
                    <w:div w:id="1353648301">
                      <w:marLeft w:val="0"/>
                      <w:marRight w:val="0"/>
                      <w:marTop w:val="0"/>
                      <w:marBottom w:val="0"/>
                      <w:divBdr>
                        <w:top w:val="none" w:sz="0" w:space="0" w:color="auto"/>
                        <w:left w:val="none" w:sz="0" w:space="0" w:color="auto"/>
                        <w:bottom w:val="none" w:sz="0" w:space="0" w:color="auto"/>
                        <w:right w:val="none" w:sz="0" w:space="0" w:color="auto"/>
                      </w:divBdr>
                      <w:divsChild>
                        <w:div w:id="74672748">
                          <w:marLeft w:val="0"/>
                          <w:marRight w:val="0"/>
                          <w:marTop w:val="0"/>
                          <w:marBottom w:val="0"/>
                          <w:divBdr>
                            <w:top w:val="none" w:sz="0" w:space="0" w:color="auto"/>
                            <w:left w:val="none" w:sz="0" w:space="0" w:color="auto"/>
                            <w:bottom w:val="none" w:sz="0" w:space="0" w:color="auto"/>
                            <w:right w:val="none" w:sz="0" w:space="0" w:color="auto"/>
                          </w:divBdr>
                          <w:divsChild>
                            <w:div w:id="829252752">
                              <w:marLeft w:val="0"/>
                              <w:marRight w:val="0"/>
                              <w:marTop w:val="0"/>
                              <w:marBottom w:val="0"/>
                              <w:divBdr>
                                <w:top w:val="none" w:sz="0" w:space="0" w:color="auto"/>
                                <w:left w:val="none" w:sz="0" w:space="0" w:color="auto"/>
                                <w:bottom w:val="none" w:sz="0" w:space="0" w:color="auto"/>
                                <w:right w:val="none" w:sz="0" w:space="0" w:color="auto"/>
                              </w:divBdr>
                              <w:divsChild>
                                <w:div w:id="1425614842">
                                  <w:marLeft w:val="0"/>
                                  <w:marRight w:val="0"/>
                                  <w:marTop w:val="0"/>
                                  <w:marBottom w:val="0"/>
                                  <w:divBdr>
                                    <w:top w:val="none" w:sz="0" w:space="0" w:color="auto"/>
                                    <w:left w:val="none" w:sz="0" w:space="0" w:color="auto"/>
                                    <w:bottom w:val="none" w:sz="0" w:space="0" w:color="auto"/>
                                    <w:right w:val="none" w:sz="0" w:space="0" w:color="auto"/>
                                  </w:divBdr>
                                  <w:divsChild>
                                    <w:div w:id="61363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616562">
      <w:bodyDiv w:val="1"/>
      <w:marLeft w:val="0"/>
      <w:marRight w:val="0"/>
      <w:marTop w:val="0"/>
      <w:marBottom w:val="0"/>
      <w:divBdr>
        <w:top w:val="none" w:sz="0" w:space="0" w:color="auto"/>
        <w:left w:val="none" w:sz="0" w:space="0" w:color="auto"/>
        <w:bottom w:val="none" w:sz="0" w:space="0" w:color="auto"/>
        <w:right w:val="none" w:sz="0" w:space="0" w:color="auto"/>
      </w:divBdr>
    </w:div>
    <w:div w:id="1366251761">
      <w:bodyDiv w:val="1"/>
      <w:marLeft w:val="0"/>
      <w:marRight w:val="0"/>
      <w:marTop w:val="0"/>
      <w:marBottom w:val="0"/>
      <w:divBdr>
        <w:top w:val="none" w:sz="0" w:space="0" w:color="auto"/>
        <w:left w:val="none" w:sz="0" w:space="0" w:color="auto"/>
        <w:bottom w:val="none" w:sz="0" w:space="0" w:color="auto"/>
        <w:right w:val="none" w:sz="0" w:space="0" w:color="auto"/>
      </w:divBdr>
    </w:div>
    <w:div w:id="1397238406">
      <w:bodyDiv w:val="1"/>
      <w:marLeft w:val="0"/>
      <w:marRight w:val="0"/>
      <w:marTop w:val="0"/>
      <w:marBottom w:val="0"/>
      <w:divBdr>
        <w:top w:val="none" w:sz="0" w:space="0" w:color="auto"/>
        <w:left w:val="none" w:sz="0" w:space="0" w:color="auto"/>
        <w:bottom w:val="none" w:sz="0" w:space="0" w:color="auto"/>
        <w:right w:val="none" w:sz="0" w:space="0" w:color="auto"/>
      </w:divBdr>
    </w:div>
    <w:div w:id="1402093218">
      <w:bodyDiv w:val="1"/>
      <w:marLeft w:val="0"/>
      <w:marRight w:val="0"/>
      <w:marTop w:val="0"/>
      <w:marBottom w:val="0"/>
      <w:divBdr>
        <w:top w:val="none" w:sz="0" w:space="0" w:color="auto"/>
        <w:left w:val="none" w:sz="0" w:space="0" w:color="auto"/>
        <w:bottom w:val="none" w:sz="0" w:space="0" w:color="auto"/>
        <w:right w:val="none" w:sz="0" w:space="0" w:color="auto"/>
      </w:divBdr>
    </w:div>
    <w:div w:id="1423336435">
      <w:bodyDiv w:val="1"/>
      <w:marLeft w:val="0"/>
      <w:marRight w:val="0"/>
      <w:marTop w:val="0"/>
      <w:marBottom w:val="0"/>
      <w:divBdr>
        <w:top w:val="none" w:sz="0" w:space="0" w:color="auto"/>
        <w:left w:val="none" w:sz="0" w:space="0" w:color="auto"/>
        <w:bottom w:val="none" w:sz="0" w:space="0" w:color="auto"/>
        <w:right w:val="none" w:sz="0" w:space="0" w:color="auto"/>
      </w:divBdr>
    </w:div>
    <w:div w:id="1423531645">
      <w:bodyDiv w:val="1"/>
      <w:marLeft w:val="0"/>
      <w:marRight w:val="0"/>
      <w:marTop w:val="0"/>
      <w:marBottom w:val="0"/>
      <w:divBdr>
        <w:top w:val="none" w:sz="0" w:space="0" w:color="auto"/>
        <w:left w:val="none" w:sz="0" w:space="0" w:color="auto"/>
        <w:bottom w:val="none" w:sz="0" w:space="0" w:color="auto"/>
        <w:right w:val="none" w:sz="0" w:space="0" w:color="auto"/>
      </w:divBdr>
    </w:div>
    <w:div w:id="1438217535">
      <w:bodyDiv w:val="1"/>
      <w:marLeft w:val="0"/>
      <w:marRight w:val="0"/>
      <w:marTop w:val="0"/>
      <w:marBottom w:val="0"/>
      <w:divBdr>
        <w:top w:val="none" w:sz="0" w:space="0" w:color="auto"/>
        <w:left w:val="none" w:sz="0" w:space="0" w:color="auto"/>
        <w:bottom w:val="none" w:sz="0" w:space="0" w:color="auto"/>
        <w:right w:val="none" w:sz="0" w:space="0" w:color="auto"/>
      </w:divBdr>
    </w:div>
    <w:div w:id="1453935623">
      <w:bodyDiv w:val="1"/>
      <w:marLeft w:val="0"/>
      <w:marRight w:val="0"/>
      <w:marTop w:val="0"/>
      <w:marBottom w:val="0"/>
      <w:divBdr>
        <w:top w:val="none" w:sz="0" w:space="0" w:color="auto"/>
        <w:left w:val="none" w:sz="0" w:space="0" w:color="auto"/>
        <w:bottom w:val="none" w:sz="0" w:space="0" w:color="auto"/>
        <w:right w:val="none" w:sz="0" w:space="0" w:color="auto"/>
      </w:divBdr>
    </w:div>
    <w:div w:id="1456563554">
      <w:bodyDiv w:val="1"/>
      <w:marLeft w:val="0"/>
      <w:marRight w:val="0"/>
      <w:marTop w:val="0"/>
      <w:marBottom w:val="0"/>
      <w:divBdr>
        <w:top w:val="none" w:sz="0" w:space="0" w:color="auto"/>
        <w:left w:val="none" w:sz="0" w:space="0" w:color="auto"/>
        <w:bottom w:val="none" w:sz="0" w:space="0" w:color="auto"/>
        <w:right w:val="none" w:sz="0" w:space="0" w:color="auto"/>
      </w:divBdr>
    </w:div>
    <w:div w:id="1465663424">
      <w:bodyDiv w:val="1"/>
      <w:marLeft w:val="0"/>
      <w:marRight w:val="0"/>
      <w:marTop w:val="0"/>
      <w:marBottom w:val="0"/>
      <w:divBdr>
        <w:top w:val="none" w:sz="0" w:space="0" w:color="auto"/>
        <w:left w:val="none" w:sz="0" w:space="0" w:color="auto"/>
        <w:bottom w:val="none" w:sz="0" w:space="0" w:color="auto"/>
        <w:right w:val="none" w:sz="0" w:space="0" w:color="auto"/>
      </w:divBdr>
    </w:div>
    <w:div w:id="1466240162">
      <w:bodyDiv w:val="1"/>
      <w:marLeft w:val="0"/>
      <w:marRight w:val="0"/>
      <w:marTop w:val="0"/>
      <w:marBottom w:val="0"/>
      <w:divBdr>
        <w:top w:val="none" w:sz="0" w:space="0" w:color="auto"/>
        <w:left w:val="none" w:sz="0" w:space="0" w:color="auto"/>
        <w:bottom w:val="none" w:sz="0" w:space="0" w:color="auto"/>
        <w:right w:val="none" w:sz="0" w:space="0" w:color="auto"/>
      </w:divBdr>
    </w:div>
    <w:div w:id="1471359134">
      <w:bodyDiv w:val="1"/>
      <w:marLeft w:val="0"/>
      <w:marRight w:val="0"/>
      <w:marTop w:val="0"/>
      <w:marBottom w:val="0"/>
      <w:divBdr>
        <w:top w:val="none" w:sz="0" w:space="0" w:color="auto"/>
        <w:left w:val="none" w:sz="0" w:space="0" w:color="auto"/>
        <w:bottom w:val="none" w:sz="0" w:space="0" w:color="auto"/>
        <w:right w:val="none" w:sz="0" w:space="0" w:color="auto"/>
      </w:divBdr>
    </w:div>
    <w:div w:id="1479877694">
      <w:bodyDiv w:val="1"/>
      <w:marLeft w:val="0"/>
      <w:marRight w:val="0"/>
      <w:marTop w:val="0"/>
      <w:marBottom w:val="0"/>
      <w:divBdr>
        <w:top w:val="none" w:sz="0" w:space="0" w:color="auto"/>
        <w:left w:val="none" w:sz="0" w:space="0" w:color="auto"/>
        <w:bottom w:val="none" w:sz="0" w:space="0" w:color="auto"/>
        <w:right w:val="none" w:sz="0" w:space="0" w:color="auto"/>
      </w:divBdr>
    </w:div>
    <w:div w:id="1489321705">
      <w:bodyDiv w:val="1"/>
      <w:marLeft w:val="0"/>
      <w:marRight w:val="0"/>
      <w:marTop w:val="0"/>
      <w:marBottom w:val="0"/>
      <w:divBdr>
        <w:top w:val="none" w:sz="0" w:space="0" w:color="auto"/>
        <w:left w:val="none" w:sz="0" w:space="0" w:color="auto"/>
        <w:bottom w:val="none" w:sz="0" w:space="0" w:color="auto"/>
        <w:right w:val="none" w:sz="0" w:space="0" w:color="auto"/>
      </w:divBdr>
    </w:div>
    <w:div w:id="1523277109">
      <w:bodyDiv w:val="1"/>
      <w:marLeft w:val="0"/>
      <w:marRight w:val="0"/>
      <w:marTop w:val="0"/>
      <w:marBottom w:val="0"/>
      <w:divBdr>
        <w:top w:val="none" w:sz="0" w:space="0" w:color="auto"/>
        <w:left w:val="none" w:sz="0" w:space="0" w:color="auto"/>
        <w:bottom w:val="none" w:sz="0" w:space="0" w:color="auto"/>
        <w:right w:val="none" w:sz="0" w:space="0" w:color="auto"/>
      </w:divBdr>
    </w:div>
    <w:div w:id="1529686077">
      <w:bodyDiv w:val="1"/>
      <w:marLeft w:val="0"/>
      <w:marRight w:val="0"/>
      <w:marTop w:val="0"/>
      <w:marBottom w:val="0"/>
      <w:divBdr>
        <w:top w:val="none" w:sz="0" w:space="0" w:color="auto"/>
        <w:left w:val="none" w:sz="0" w:space="0" w:color="auto"/>
        <w:bottom w:val="none" w:sz="0" w:space="0" w:color="auto"/>
        <w:right w:val="none" w:sz="0" w:space="0" w:color="auto"/>
      </w:divBdr>
    </w:div>
    <w:div w:id="1538853598">
      <w:bodyDiv w:val="1"/>
      <w:marLeft w:val="0"/>
      <w:marRight w:val="0"/>
      <w:marTop w:val="0"/>
      <w:marBottom w:val="0"/>
      <w:divBdr>
        <w:top w:val="none" w:sz="0" w:space="0" w:color="auto"/>
        <w:left w:val="none" w:sz="0" w:space="0" w:color="auto"/>
        <w:bottom w:val="none" w:sz="0" w:space="0" w:color="auto"/>
        <w:right w:val="none" w:sz="0" w:space="0" w:color="auto"/>
      </w:divBdr>
    </w:div>
    <w:div w:id="1542286295">
      <w:bodyDiv w:val="1"/>
      <w:marLeft w:val="0"/>
      <w:marRight w:val="0"/>
      <w:marTop w:val="0"/>
      <w:marBottom w:val="0"/>
      <w:divBdr>
        <w:top w:val="none" w:sz="0" w:space="0" w:color="auto"/>
        <w:left w:val="none" w:sz="0" w:space="0" w:color="auto"/>
        <w:bottom w:val="none" w:sz="0" w:space="0" w:color="auto"/>
        <w:right w:val="none" w:sz="0" w:space="0" w:color="auto"/>
      </w:divBdr>
    </w:div>
    <w:div w:id="1546716440">
      <w:bodyDiv w:val="1"/>
      <w:marLeft w:val="0"/>
      <w:marRight w:val="0"/>
      <w:marTop w:val="0"/>
      <w:marBottom w:val="0"/>
      <w:divBdr>
        <w:top w:val="none" w:sz="0" w:space="0" w:color="auto"/>
        <w:left w:val="none" w:sz="0" w:space="0" w:color="auto"/>
        <w:bottom w:val="none" w:sz="0" w:space="0" w:color="auto"/>
        <w:right w:val="none" w:sz="0" w:space="0" w:color="auto"/>
      </w:divBdr>
    </w:div>
    <w:div w:id="1554535570">
      <w:bodyDiv w:val="1"/>
      <w:marLeft w:val="0"/>
      <w:marRight w:val="0"/>
      <w:marTop w:val="0"/>
      <w:marBottom w:val="0"/>
      <w:divBdr>
        <w:top w:val="none" w:sz="0" w:space="0" w:color="auto"/>
        <w:left w:val="none" w:sz="0" w:space="0" w:color="auto"/>
        <w:bottom w:val="none" w:sz="0" w:space="0" w:color="auto"/>
        <w:right w:val="none" w:sz="0" w:space="0" w:color="auto"/>
      </w:divBdr>
    </w:div>
    <w:div w:id="1563637940">
      <w:bodyDiv w:val="1"/>
      <w:marLeft w:val="0"/>
      <w:marRight w:val="0"/>
      <w:marTop w:val="0"/>
      <w:marBottom w:val="0"/>
      <w:divBdr>
        <w:top w:val="none" w:sz="0" w:space="0" w:color="auto"/>
        <w:left w:val="none" w:sz="0" w:space="0" w:color="auto"/>
        <w:bottom w:val="none" w:sz="0" w:space="0" w:color="auto"/>
        <w:right w:val="none" w:sz="0" w:space="0" w:color="auto"/>
      </w:divBdr>
    </w:div>
    <w:div w:id="1595671986">
      <w:bodyDiv w:val="1"/>
      <w:marLeft w:val="0"/>
      <w:marRight w:val="0"/>
      <w:marTop w:val="0"/>
      <w:marBottom w:val="0"/>
      <w:divBdr>
        <w:top w:val="none" w:sz="0" w:space="0" w:color="auto"/>
        <w:left w:val="none" w:sz="0" w:space="0" w:color="auto"/>
        <w:bottom w:val="none" w:sz="0" w:space="0" w:color="auto"/>
        <w:right w:val="none" w:sz="0" w:space="0" w:color="auto"/>
      </w:divBdr>
    </w:div>
    <w:div w:id="1605188490">
      <w:bodyDiv w:val="1"/>
      <w:marLeft w:val="0"/>
      <w:marRight w:val="0"/>
      <w:marTop w:val="0"/>
      <w:marBottom w:val="0"/>
      <w:divBdr>
        <w:top w:val="none" w:sz="0" w:space="0" w:color="auto"/>
        <w:left w:val="none" w:sz="0" w:space="0" w:color="auto"/>
        <w:bottom w:val="none" w:sz="0" w:space="0" w:color="auto"/>
        <w:right w:val="none" w:sz="0" w:space="0" w:color="auto"/>
      </w:divBdr>
      <w:divsChild>
        <w:div w:id="1434789413">
          <w:marLeft w:val="0"/>
          <w:marRight w:val="0"/>
          <w:marTop w:val="0"/>
          <w:marBottom w:val="0"/>
          <w:divBdr>
            <w:top w:val="none" w:sz="0" w:space="0" w:color="auto"/>
            <w:left w:val="none" w:sz="0" w:space="0" w:color="auto"/>
            <w:bottom w:val="none" w:sz="0" w:space="0" w:color="auto"/>
            <w:right w:val="none" w:sz="0" w:space="0" w:color="auto"/>
          </w:divBdr>
          <w:divsChild>
            <w:div w:id="1322780411">
              <w:marLeft w:val="0"/>
              <w:marRight w:val="0"/>
              <w:marTop w:val="0"/>
              <w:marBottom w:val="0"/>
              <w:divBdr>
                <w:top w:val="none" w:sz="0" w:space="0" w:color="auto"/>
                <w:left w:val="none" w:sz="0" w:space="0" w:color="auto"/>
                <w:bottom w:val="none" w:sz="0" w:space="0" w:color="auto"/>
                <w:right w:val="none" w:sz="0" w:space="0" w:color="auto"/>
              </w:divBdr>
            </w:div>
          </w:divsChild>
        </w:div>
        <w:div w:id="1958028272">
          <w:marLeft w:val="600"/>
          <w:marRight w:val="0"/>
          <w:marTop w:val="0"/>
          <w:marBottom w:val="0"/>
          <w:divBdr>
            <w:top w:val="none" w:sz="0" w:space="0" w:color="auto"/>
            <w:left w:val="none" w:sz="0" w:space="0" w:color="auto"/>
            <w:bottom w:val="none" w:sz="0" w:space="0" w:color="auto"/>
            <w:right w:val="none" w:sz="0" w:space="0" w:color="auto"/>
          </w:divBdr>
          <w:divsChild>
            <w:div w:id="2733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18615">
      <w:bodyDiv w:val="1"/>
      <w:marLeft w:val="0"/>
      <w:marRight w:val="0"/>
      <w:marTop w:val="0"/>
      <w:marBottom w:val="0"/>
      <w:divBdr>
        <w:top w:val="none" w:sz="0" w:space="0" w:color="auto"/>
        <w:left w:val="none" w:sz="0" w:space="0" w:color="auto"/>
        <w:bottom w:val="none" w:sz="0" w:space="0" w:color="auto"/>
        <w:right w:val="none" w:sz="0" w:space="0" w:color="auto"/>
      </w:divBdr>
    </w:div>
    <w:div w:id="1618951679">
      <w:bodyDiv w:val="1"/>
      <w:marLeft w:val="0"/>
      <w:marRight w:val="0"/>
      <w:marTop w:val="0"/>
      <w:marBottom w:val="0"/>
      <w:divBdr>
        <w:top w:val="none" w:sz="0" w:space="0" w:color="auto"/>
        <w:left w:val="none" w:sz="0" w:space="0" w:color="auto"/>
        <w:bottom w:val="none" w:sz="0" w:space="0" w:color="auto"/>
        <w:right w:val="none" w:sz="0" w:space="0" w:color="auto"/>
      </w:divBdr>
    </w:div>
    <w:div w:id="1627656525">
      <w:bodyDiv w:val="1"/>
      <w:marLeft w:val="0"/>
      <w:marRight w:val="0"/>
      <w:marTop w:val="0"/>
      <w:marBottom w:val="0"/>
      <w:divBdr>
        <w:top w:val="none" w:sz="0" w:space="0" w:color="auto"/>
        <w:left w:val="none" w:sz="0" w:space="0" w:color="auto"/>
        <w:bottom w:val="none" w:sz="0" w:space="0" w:color="auto"/>
        <w:right w:val="none" w:sz="0" w:space="0" w:color="auto"/>
      </w:divBdr>
    </w:div>
    <w:div w:id="1644850107">
      <w:bodyDiv w:val="1"/>
      <w:marLeft w:val="0"/>
      <w:marRight w:val="0"/>
      <w:marTop w:val="0"/>
      <w:marBottom w:val="0"/>
      <w:divBdr>
        <w:top w:val="none" w:sz="0" w:space="0" w:color="auto"/>
        <w:left w:val="none" w:sz="0" w:space="0" w:color="auto"/>
        <w:bottom w:val="none" w:sz="0" w:space="0" w:color="auto"/>
        <w:right w:val="none" w:sz="0" w:space="0" w:color="auto"/>
      </w:divBdr>
    </w:div>
    <w:div w:id="1661738484">
      <w:bodyDiv w:val="1"/>
      <w:marLeft w:val="0"/>
      <w:marRight w:val="0"/>
      <w:marTop w:val="0"/>
      <w:marBottom w:val="0"/>
      <w:divBdr>
        <w:top w:val="none" w:sz="0" w:space="0" w:color="auto"/>
        <w:left w:val="none" w:sz="0" w:space="0" w:color="auto"/>
        <w:bottom w:val="none" w:sz="0" w:space="0" w:color="auto"/>
        <w:right w:val="none" w:sz="0" w:space="0" w:color="auto"/>
      </w:divBdr>
    </w:div>
    <w:div w:id="1682202503">
      <w:bodyDiv w:val="1"/>
      <w:marLeft w:val="0"/>
      <w:marRight w:val="0"/>
      <w:marTop w:val="0"/>
      <w:marBottom w:val="0"/>
      <w:divBdr>
        <w:top w:val="none" w:sz="0" w:space="0" w:color="auto"/>
        <w:left w:val="none" w:sz="0" w:space="0" w:color="auto"/>
        <w:bottom w:val="none" w:sz="0" w:space="0" w:color="auto"/>
        <w:right w:val="none" w:sz="0" w:space="0" w:color="auto"/>
      </w:divBdr>
    </w:div>
    <w:div w:id="1688486381">
      <w:bodyDiv w:val="1"/>
      <w:marLeft w:val="0"/>
      <w:marRight w:val="0"/>
      <w:marTop w:val="0"/>
      <w:marBottom w:val="0"/>
      <w:divBdr>
        <w:top w:val="none" w:sz="0" w:space="0" w:color="auto"/>
        <w:left w:val="none" w:sz="0" w:space="0" w:color="auto"/>
        <w:bottom w:val="none" w:sz="0" w:space="0" w:color="auto"/>
        <w:right w:val="none" w:sz="0" w:space="0" w:color="auto"/>
      </w:divBdr>
    </w:div>
    <w:div w:id="1688676423">
      <w:bodyDiv w:val="1"/>
      <w:marLeft w:val="0"/>
      <w:marRight w:val="0"/>
      <w:marTop w:val="0"/>
      <w:marBottom w:val="0"/>
      <w:divBdr>
        <w:top w:val="none" w:sz="0" w:space="0" w:color="auto"/>
        <w:left w:val="none" w:sz="0" w:space="0" w:color="auto"/>
        <w:bottom w:val="none" w:sz="0" w:space="0" w:color="auto"/>
        <w:right w:val="none" w:sz="0" w:space="0" w:color="auto"/>
      </w:divBdr>
    </w:div>
    <w:div w:id="1689600835">
      <w:bodyDiv w:val="1"/>
      <w:marLeft w:val="0"/>
      <w:marRight w:val="0"/>
      <w:marTop w:val="0"/>
      <w:marBottom w:val="0"/>
      <w:divBdr>
        <w:top w:val="none" w:sz="0" w:space="0" w:color="auto"/>
        <w:left w:val="none" w:sz="0" w:space="0" w:color="auto"/>
        <w:bottom w:val="none" w:sz="0" w:space="0" w:color="auto"/>
        <w:right w:val="none" w:sz="0" w:space="0" w:color="auto"/>
      </w:divBdr>
    </w:div>
    <w:div w:id="1691757243">
      <w:bodyDiv w:val="1"/>
      <w:marLeft w:val="0"/>
      <w:marRight w:val="0"/>
      <w:marTop w:val="0"/>
      <w:marBottom w:val="0"/>
      <w:divBdr>
        <w:top w:val="none" w:sz="0" w:space="0" w:color="auto"/>
        <w:left w:val="none" w:sz="0" w:space="0" w:color="auto"/>
        <w:bottom w:val="none" w:sz="0" w:space="0" w:color="auto"/>
        <w:right w:val="none" w:sz="0" w:space="0" w:color="auto"/>
      </w:divBdr>
    </w:div>
    <w:div w:id="1692142720">
      <w:bodyDiv w:val="1"/>
      <w:marLeft w:val="0"/>
      <w:marRight w:val="0"/>
      <w:marTop w:val="0"/>
      <w:marBottom w:val="0"/>
      <w:divBdr>
        <w:top w:val="none" w:sz="0" w:space="0" w:color="auto"/>
        <w:left w:val="none" w:sz="0" w:space="0" w:color="auto"/>
        <w:bottom w:val="none" w:sz="0" w:space="0" w:color="auto"/>
        <w:right w:val="none" w:sz="0" w:space="0" w:color="auto"/>
      </w:divBdr>
    </w:div>
    <w:div w:id="1703821663">
      <w:bodyDiv w:val="1"/>
      <w:marLeft w:val="0"/>
      <w:marRight w:val="0"/>
      <w:marTop w:val="0"/>
      <w:marBottom w:val="0"/>
      <w:divBdr>
        <w:top w:val="none" w:sz="0" w:space="0" w:color="auto"/>
        <w:left w:val="none" w:sz="0" w:space="0" w:color="auto"/>
        <w:bottom w:val="none" w:sz="0" w:space="0" w:color="auto"/>
        <w:right w:val="none" w:sz="0" w:space="0" w:color="auto"/>
      </w:divBdr>
    </w:div>
    <w:div w:id="1710110390">
      <w:bodyDiv w:val="1"/>
      <w:marLeft w:val="0"/>
      <w:marRight w:val="0"/>
      <w:marTop w:val="0"/>
      <w:marBottom w:val="0"/>
      <w:divBdr>
        <w:top w:val="none" w:sz="0" w:space="0" w:color="auto"/>
        <w:left w:val="none" w:sz="0" w:space="0" w:color="auto"/>
        <w:bottom w:val="none" w:sz="0" w:space="0" w:color="auto"/>
        <w:right w:val="none" w:sz="0" w:space="0" w:color="auto"/>
      </w:divBdr>
    </w:div>
    <w:div w:id="1716856245">
      <w:bodyDiv w:val="1"/>
      <w:marLeft w:val="0"/>
      <w:marRight w:val="0"/>
      <w:marTop w:val="0"/>
      <w:marBottom w:val="0"/>
      <w:divBdr>
        <w:top w:val="none" w:sz="0" w:space="0" w:color="auto"/>
        <w:left w:val="none" w:sz="0" w:space="0" w:color="auto"/>
        <w:bottom w:val="none" w:sz="0" w:space="0" w:color="auto"/>
        <w:right w:val="none" w:sz="0" w:space="0" w:color="auto"/>
      </w:divBdr>
    </w:div>
    <w:div w:id="1717006209">
      <w:bodyDiv w:val="1"/>
      <w:marLeft w:val="0"/>
      <w:marRight w:val="0"/>
      <w:marTop w:val="0"/>
      <w:marBottom w:val="0"/>
      <w:divBdr>
        <w:top w:val="none" w:sz="0" w:space="0" w:color="auto"/>
        <w:left w:val="none" w:sz="0" w:space="0" w:color="auto"/>
        <w:bottom w:val="none" w:sz="0" w:space="0" w:color="auto"/>
        <w:right w:val="none" w:sz="0" w:space="0" w:color="auto"/>
      </w:divBdr>
    </w:div>
    <w:div w:id="1717117157">
      <w:bodyDiv w:val="1"/>
      <w:marLeft w:val="0"/>
      <w:marRight w:val="0"/>
      <w:marTop w:val="0"/>
      <w:marBottom w:val="0"/>
      <w:divBdr>
        <w:top w:val="none" w:sz="0" w:space="0" w:color="auto"/>
        <w:left w:val="none" w:sz="0" w:space="0" w:color="auto"/>
        <w:bottom w:val="none" w:sz="0" w:space="0" w:color="auto"/>
        <w:right w:val="none" w:sz="0" w:space="0" w:color="auto"/>
      </w:divBdr>
    </w:div>
    <w:div w:id="1720010042">
      <w:bodyDiv w:val="1"/>
      <w:marLeft w:val="0"/>
      <w:marRight w:val="0"/>
      <w:marTop w:val="0"/>
      <w:marBottom w:val="0"/>
      <w:divBdr>
        <w:top w:val="none" w:sz="0" w:space="0" w:color="auto"/>
        <w:left w:val="none" w:sz="0" w:space="0" w:color="auto"/>
        <w:bottom w:val="none" w:sz="0" w:space="0" w:color="auto"/>
        <w:right w:val="none" w:sz="0" w:space="0" w:color="auto"/>
      </w:divBdr>
    </w:div>
    <w:div w:id="1732997286">
      <w:bodyDiv w:val="1"/>
      <w:marLeft w:val="0"/>
      <w:marRight w:val="0"/>
      <w:marTop w:val="0"/>
      <w:marBottom w:val="0"/>
      <w:divBdr>
        <w:top w:val="none" w:sz="0" w:space="0" w:color="auto"/>
        <w:left w:val="none" w:sz="0" w:space="0" w:color="auto"/>
        <w:bottom w:val="none" w:sz="0" w:space="0" w:color="auto"/>
        <w:right w:val="none" w:sz="0" w:space="0" w:color="auto"/>
      </w:divBdr>
    </w:div>
    <w:div w:id="1740863507">
      <w:bodyDiv w:val="1"/>
      <w:marLeft w:val="0"/>
      <w:marRight w:val="0"/>
      <w:marTop w:val="0"/>
      <w:marBottom w:val="0"/>
      <w:divBdr>
        <w:top w:val="none" w:sz="0" w:space="0" w:color="auto"/>
        <w:left w:val="none" w:sz="0" w:space="0" w:color="auto"/>
        <w:bottom w:val="none" w:sz="0" w:space="0" w:color="auto"/>
        <w:right w:val="none" w:sz="0" w:space="0" w:color="auto"/>
      </w:divBdr>
    </w:div>
    <w:div w:id="1746760520">
      <w:bodyDiv w:val="1"/>
      <w:marLeft w:val="0"/>
      <w:marRight w:val="0"/>
      <w:marTop w:val="0"/>
      <w:marBottom w:val="0"/>
      <w:divBdr>
        <w:top w:val="none" w:sz="0" w:space="0" w:color="auto"/>
        <w:left w:val="none" w:sz="0" w:space="0" w:color="auto"/>
        <w:bottom w:val="none" w:sz="0" w:space="0" w:color="auto"/>
        <w:right w:val="none" w:sz="0" w:space="0" w:color="auto"/>
      </w:divBdr>
    </w:div>
    <w:div w:id="1747651510">
      <w:bodyDiv w:val="1"/>
      <w:marLeft w:val="0"/>
      <w:marRight w:val="0"/>
      <w:marTop w:val="0"/>
      <w:marBottom w:val="0"/>
      <w:divBdr>
        <w:top w:val="none" w:sz="0" w:space="0" w:color="auto"/>
        <w:left w:val="none" w:sz="0" w:space="0" w:color="auto"/>
        <w:bottom w:val="none" w:sz="0" w:space="0" w:color="auto"/>
        <w:right w:val="none" w:sz="0" w:space="0" w:color="auto"/>
      </w:divBdr>
    </w:div>
    <w:div w:id="1749183909">
      <w:bodyDiv w:val="1"/>
      <w:marLeft w:val="0"/>
      <w:marRight w:val="0"/>
      <w:marTop w:val="0"/>
      <w:marBottom w:val="0"/>
      <w:divBdr>
        <w:top w:val="none" w:sz="0" w:space="0" w:color="auto"/>
        <w:left w:val="none" w:sz="0" w:space="0" w:color="auto"/>
        <w:bottom w:val="none" w:sz="0" w:space="0" w:color="auto"/>
        <w:right w:val="none" w:sz="0" w:space="0" w:color="auto"/>
      </w:divBdr>
    </w:div>
    <w:div w:id="1759209108">
      <w:bodyDiv w:val="1"/>
      <w:marLeft w:val="0"/>
      <w:marRight w:val="0"/>
      <w:marTop w:val="0"/>
      <w:marBottom w:val="0"/>
      <w:divBdr>
        <w:top w:val="none" w:sz="0" w:space="0" w:color="auto"/>
        <w:left w:val="none" w:sz="0" w:space="0" w:color="auto"/>
        <w:bottom w:val="none" w:sz="0" w:space="0" w:color="auto"/>
        <w:right w:val="none" w:sz="0" w:space="0" w:color="auto"/>
      </w:divBdr>
    </w:div>
    <w:div w:id="1763603668">
      <w:bodyDiv w:val="1"/>
      <w:marLeft w:val="0"/>
      <w:marRight w:val="0"/>
      <w:marTop w:val="0"/>
      <w:marBottom w:val="0"/>
      <w:divBdr>
        <w:top w:val="none" w:sz="0" w:space="0" w:color="auto"/>
        <w:left w:val="none" w:sz="0" w:space="0" w:color="auto"/>
        <w:bottom w:val="none" w:sz="0" w:space="0" w:color="auto"/>
        <w:right w:val="none" w:sz="0" w:space="0" w:color="auto"/>
      </w:divBdr>
      <w:divsChild>
        <w:div w:id="1756512747">
          <w:marLeft w:val="0"/>
          <w:marRight w:val="0"/>
          <w:marTop w:val="0"/>
          <w:marBottom w:val="0"/>
          <w:divBdr>
            <w:top w:val="none" w:sz="0" w:space="0" w:color="auto"/>
            <w:left w:val="none" w:sz="0" w:space="0" w:color="auto"/>
            <w:bottom w:val="none" w:sz="0" w:space="0" w:color="auto"/>
            <w:right w:val="none" w:sz="0" w:space="0" w:color="auto"/>
          </w:divBdr>
          <w:divsChild>
            <w:div w:id="491802686">
              <w:marLeft w:val="0"/>
              <w:marRight w:val="0"/>
              <w:marTop w:val="0"/>
              <w:marBottom w:val="0"/>
              <w:divBdr>
                <w:top w:val="none" w:sz="0" w:space="0" w:color="auto"/>
                <w:left w:val="none" w:sz="0" w:space="0" w:color="auto"/>
                <w:bottom w:val="none" w:sz="0" w:space="0" w:color="auto"/>
                <w:right w:val="none" w:sz="0" w:space="0" w:color="auto"/>
              </w:divBdr>
              <w:divsChild>
                <w:div w:id="1241065435">
                  <w:marLeft w:val="0"/>
                  <w:marRight w:val="0"/>
                  <w:marTop w:val="0"/>
                  <w:marBottom w:val="0"/>
                  <w:divBdr>
                    <w:top w:val="none" w:sz="0" w:space="0" w:color="auto"/>
                    <w:left w:val="none" w:sz="0" w:space="0" w:color="auto"/>
                    <w:bottom w:val="none" w:sz="0" w:space="0" w:color="auto"/>
                    <w:right w:val="none" w:sz="0" w:space="0" w:color="auto"/>
                  </w:divBdr>
                  <w:divsChild>
                    <w:div w:id="72515284">
                      <w:marLeft w:val="0"/>
                      <w:marRight w:val="0"/>
                      <w:marTop w:val="0"/>
                      <w:marBottom w:val="0"/>
                      <w:divBdr>
                        <w:top w:val="none" w:sz="0" w:space="0" w:color="auto"/>
                        <w:left w:val="none" w:sz="0" w:space="0" w:color="auto"/>
                        <w:bottom w:val="none" w:sz="0" w:space="0" w:color="auto"/>
                        <w:right w:val="none" w:sz="0" w:space="0" w:color="auto"/>
                      </w:divBdr>
                      <w:divsChild>
                        <w:div w:id="1569879855">
                          <w:marLeft w:val="0"/>
                          <w:marRight w:val="0"/>
                          <w:marTop w:val="0"/>
                          <w:marBottom w:val="0"/>
                          <w:divBdr>
                            <w:top w:val="none" w:sz="0" w:space="0" w:color="auto"/>
                            <w:left w:val="none" w:sz="0" w:space="0" w:color="auto"/>
                            <w:bottom w:val="none" w:sz="0" w:space="0" w:color="auto"/>
                            <w:right w:val="none" w:sz="0" w:space="0" w:color="auto"/>
                          </w:divBdr>
                          <w:divsChild>
                            <w:div w:id="1801341976">
                              <w:marLeft w:val="0"/>
                              <w:marRight w:val="0"/>
                              <w:marTop w:val="0"/>
                              <w:marBottom w:val="0"/>
                              <w:divBdr>
                                <w:top w:val="none" w:sz="0" w:space="0" w:color="auto"/>
                                <w:left w:val="none" w:sz="0" w:space="0" w:color="auto"/>
                                <w:bottom w:val="none" w:sz="0" w:space="0" w:color="auto"/>
                                <w:right w:val="none" w:sz="0" w:space="0" w:color="auto"/>
                              </w:divBdr>
                              <w:divsChild>
                                <w:div w:id="1215774020">
                                  <w:marLeft w:val="0"/>
                                  <w:marRight w:val="0"/>
                                  <w:marTop w:val="0"/>
                                  <w:marBottom w:val="0"/>
                                  <w:divBdr>
                                    <w:top w:val="none" w:sz="0" w:space="0" w:color="auto"/>
                                    <w:left w:val="none" w:sz="0" w:space="0" w:color="auto"/>
                                    <w:bottom w:val="none" w:sz="0" w:space="0" w:color="auto"/>
                                    <w:right w:val="none" w:sz="0" w:space="0" w:color="auto"/>
                                  </w:divBdr>
                                  <w:divsChild>
                                    <w:div w:id="151679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588541">
      <w:bodyDiv w:val="1"/>
      <w:marLeft w:val="0"/>
      <w:marRight w:val="0"/>
      <w:marTop w:val="0"/>
      <w:marBottom w:val="0"/>
      <w:divBdr>
        <w:top w:val="none" w:sz="0" w:space="0" w:color="auto"/>
        <w:left w:val="none" w:sz="0" w:space="0" w:color="auto"/>
        <w:bottom w:val="none" w:sz="0" w:space="0" w:color="auto"/>
        <w:right w:val="none" w:sz="0" w:space="0" w:color="auto"/>
      </w:divBdr>
    </w:div>
    <w:div w:id="1782913237">
      <w:bodyDiv w:val="1"/>
      <w:marLeft w:val="0"/>
      <w:marRight w:val="0"/>
      <w:marTop w:val="0"/>
      <w:marBottom w:val="0"/>
      <w:divBdr>
        <w:top w:val="none" w:sz="0" w:space="0" w:color="auto"/>
        <w:left w:val="none" w:sz="0" w:space="0" w:color="auto"/>
        <w:bottom w:val="none" w:sz="0" w:space="0" w:color="auto"/>
        <w:right w:val="none" w:sz="0" w:space="0" w:color="auto"/>
      </w:divBdr>
    </w:div>
    <w:div w:id="1784108315">
      <w:bodyDiv w:val="1"/>
      <w:marLeft w:val="0"/>
      <w:marRight w:val="0"/>
      <w:marTop w:val="0"/>
      <w:marBottom w:val="0"/>
      <w:divBdr>
        <w:top w:val="none" w:sz="0" w:space="0" w:color="auto"/>
        <w:left w:val="none" w:sz="0" w:space="0" w:color="auto"/>
        <w:bottom w:val="none" w:sz="0" w:space="0" w:color="auto"/>
        <w:right w:val="none" w:sz="0" w:space="0" w:color="auto"/>
      </w:divBdr>
    </w:div>
    <w:div w:id="1784111743">
      <w:bodyDiv w:val="1"/>
      <w:marLeft w:val="0"/>
      <w:marRight w:val="0"/>
      <w:marTop w:val="0"/>
      <w:marBottom w:val="0"/>
      <w:divBdr>
        <w:top w:val="none" w:sz="0" w:space="0" w:color="auto"/>
        <w:left w:val="none" w:sz="0" w:space="0" w:color="auto"/>
        <w:bottom w:val="none" w:sz="0" w:space="0" w:color="auto"/>
        <w:right w:val="none" w:sz="0" w:space="0" w:color="auto"/>
      </w:divBdr>
    </w:div>
    <w:div w:id="1791783714">
      <w:bodyDiv w:val="1"/>
      <w:marLeft w:val="0"/>
      <w:marRight w:val="0"/>
      <w:marTop w:val="0"/>
      <w:marBottom w:val="0"/>
      <w:divBdr>
        <w:top w:val="none" w:sz="0" w:space="0" w:color="auto"/>
        <w:left w:val="none" w:sz="0" w:space="0" w:color="auto"/>
        <w:bottom w:val="none" w:sz="0" w:space="0" w:color="auto"/>
        <w:right w:val="none" w:sz="0" w:space="0" w:color="auto"/>
      </w:divBdr>
    </w:div>
    <w:div w:id="1806727910">
      <w:bodyDiv w:val="1"/>
      <w:marLeft w:val="0"/>
      <w:marRight w:val="0"/>
      <w:marTop w:val="0"/>
      <w:marBottom w:val="0"/>
      <w:divBdr>
        <w:top w:val="none" w:sz="0" w:space="0" w:color="auto"/>
        <w:left w:val="none" w:sz="0" w:space="0" w:color="auto"/>
        <w:bottom w:val="none" w:sz="0" w:space="0" w:color="auto"/>
        <w:right w:val="none" w:sz="0" w:space="0" w:color="auto"/>
      </w:divBdr>
    </w:div>
    <w:div w:id="1807812450">
      <w:bodyDiv w:val="1"/>
      <w:marLeft w:val="0"/>
      <w:marRight w:val="0"/>
      <w:marTop w:val="0"/>
      <w:marBottom w:val="0"/>
      <w:divBdr>
        <w:top w:val="none" w:sz="0" w:space="0" w:color="auto"/>
        <w:left w:val="none" w:sz="0" w:space="0" w:color="auto"/>
        <w:bottom w:val="none" w:sz="0" w:space="0" w:color="auto"/>
        <w:right w:val="none" w:sz="0" w:space="0" w:color="auto"/>
      </w:divBdr>
    </w:div>
    <w:div w:id="1816871388">
      <w:bodyDiv w:val="1"/>
      <w:marLeft w:val="0"/>
      <w:marRight w:val="0"/>
      <w:marTop w:val="0"/>
      <w:marBottom w:val="0"/>
      <w:divBdr>
        <w:top w:val="none" w:sz="0" w:space="0" w:color="auto"/>
        <w:left w:val="none" w:sz="0" w:space="0" w:color="auto"/>
        <w:bottom w:val="none" w:sz="0" w:space="0" w:color="auto"/>
        <w:right w:val="none" w:sz="0" w:space="0" w:color="auto"/>
      </w:divBdr>
    </w:div>
    <w:div w:id="1820145521">
      <w:bodyDiv w:val="1"/>
      <w:marLeft w:val="0"/>
      <w:marRight w:val="0"/>
      <w:marTop w:val="0"/>
      <w:marBottom w:val="0"/>
      <w:divBdr>
        <w:top w:val="none" w:sz="0" w:space="0" w:color="auto"/>
        <w:left w:val="none" w:sz="0" w:space="0" w:color="auto"/>
        <w:bottom w:val="none" w:sz="0" w:space="0" w:color="auto"/>
        <w:right w:val="none" w:sz="0" w:space="0" w:color="auto"/>
      </w:divBdr>
    </w:div>
    <w:div w:id="1824929618">
      <w:bodyDiv w:val="1"/>
      <w:marLeft w:val="0"/>
      <w:marRight w:val="0"/>
      <w:marTop w:val="0"/>
      <w:marBottom w:val="0"/>
      <w:divBdr>
        <w:top w:val="none" w:sz="0" w:space="0" w:color="auto"/>
        <w:left w:val="none" w:sz="0" w:space="0" w:color="auto"/>
        <w:bottom w:val="none" w:sz="0" w:space="0" w:color="auto"/>
        <w:right w:val="none" w:sz="0" w:space="0" w:color="auto"/>
      </w:divBdr>
    </w:div>
    <w:div w:id="1833138994">
      <w:bodyDiv w:val="1"/>
      <w:marLeft w:val="0"/>
      <w:marRight w:val="0"/>
      <w:marTop w:val="0"/>
      <w:marBottom w:val="0"/>
      <w:divBdr>
        <w:top w:val="none" w:sz="0" w:space="0" w:color="auto"/>
        <w:left w:val="none" w:sz="0" w:space="0" w:color="auto"/>
        <w:bottom w:val="none" w:sz="0" w:space="0" w:color="auto"/>
        <w:right w:val="none" w:sz="0" w:space="0" w:color="auto"/>
      </w:divBdr>
    </w:div>
    <w:div w:id="1833518994">
      <w:bodyDiv w:val="1"/>
      <w:marLeft w:val="0"/>
      <w:marRight w:val="0"/>
      <w:marTop w:val="0"/>
      <w:marBottom w:val="0"/>
      <w:divBdr>
        <w:top w:val="none" w:sz="0" w:space="0" w:color="auto"/>
        <w:left w:val="none" w:sz="0" w:space="0" w:color="auto"/>
        <w:bottom w:val="none" w:sz="0" w:space="0" w:color="auto"/>
        <w:right w:val="none" w:sz="0" w:space="0" w:color="auto"/>
      </w:divBdr>
    </w:div>
    <w:div w:id="1834099696">
      <w:bodyDiv w:val="1"/>
      <w:marLeft w:val="0"/>
      <w:marRight w:val="0"/>
      <w:marTop w:val="0"/>
      <w:marBottom w:val="0"/>
      <w:divBdr>
        <w:top w:val="none" w:sz="0" w:space="0" w:color="auto"/>
        <w:left w:val="none" w:sz="0" w:space="0" w:color="auto"/>
        <w:bottom w:val="none" w:sz="0" w:space="0" w:color="auto"/>
        <w:right w:val="none" w:sz="0" w:space="0" w:color="auto"/>
      </w:divBdr>
    </w:div>
    <w:div w:id="1837718866">
      <w:bodyDiv w:val="1"/>
      <w:marLeft w:val="0"/>
      <w:marRight w:val="0"/>
      <w:marTop w:val="0"/>
      <w:marBottom w:val="0"/>
      <w:divBdr>
        <w:top w:val="none" w:sz="0" w:space="0" w:color="auto"/>
        <w:left w:val="none" w:sz="0" w:space="0" w:color="auto"/>
        <w:bottom w:val="none" w:sz="0" w:space="0" w:color="auto"/>
        <w:right w:val="none" w:sz="0" w:space="0" w:color="auto"/>
      </w:divBdr>
      <w:divsChild>
        <w:div w:id="1606687783">
          <w:marLeft w:val="0"/>
          <w:marRight w:val="0"/>
          <w:marTop w:val="0"/>
          <w:marBottom w:val="0"/>
          <w:divBdr>
            <w:top w:val="none" w:sz="0" w:space="0" w:color="auto"/>
            <w:left w:val="none" w:sz="0" w:space="0" w:color="auto"/>
            <w:bottom w:val="none" w:sz="0" w:space="0" w:color="auto"/>
            <w:right w:val="none" w:sz="0" w:space="0" w:color="auto"/>
          </w:divBdr>
          <w:divsChild>
            <w:div w:id="1241403096">
              <w:marLeft w:val="0"/>
              <w:marRight w:val="0"/>
              <w:marTop w:val="0"/>
              <w:marBottom w:val="0"/>
              <w:divBdr>
                <w:top w:val="none" w:sz="0" w:space="0" w:color="auto"/>
                <w:left w:val="none" w:sz="0" w:space="0" w:color="auto"/>
                <w:bottom w:val="none" w:sz="0" w:space="0" w:color="auto"/>
                <w:right w:val="none" w:sz="0" w:space="0" w:color="auto"/>
              </w:divBdr>
              <w:divsChild>
                <w:div w:id="2022926605">
                  <w:marLeft w:val="0"/>
                  <w:marRight w:val="0"/>
                  <w:marTop w:val="0"/>
                  <w:marBottom w:val="0"/>
                  <w:divBdr>
                    <w:top w:val="none" w:sz="0" w:space="0" w:color="auto"/>
                    <w:left w:val="none" w:sz="0" w:space="0" w:color="auto"/>
                    <w:bottom w:val="none" w:sz="0" w:space="0" w:color="auto"/>
                    <w:right w:val="none" w:sz="0" w:space="0" w:color="auto"/>
                  </w:divBdr>
                  <w:divsChild>
                    <w:div w:id="1945116050">
                      <w:marLeft w:val="0"/>
                      <w:marRight w:val="0"/>
                      <w:marTop w:val="0"/>
                      <w:marBottom w:val="0"/>
                      <w:divBdr>
                        <w:top w:val="none" w:sz="0" w:space="0" w:color="auto"/>
                        <w:left w:val="none" w:sz="0" w:space="0" w:color="auto"/>
                        <w:bottom w:val="none" w:sz="0" w:space="0" w:color="auto"/>
                        <w:right w:val="none" w:sz="0" w:space="0" w:color="auto"/>
                      </w:divBdr>
                      <w:divsChild>
                        <w:div w:id="414595879">
                          <w:marLeft w:val="0"/>
                          <w:marRight w:val="0"/>
                          <w:marTop w:val="0"/>
                          <w:marBottom w:val="0"/>
                          <w:divBdr>
                            <w:top w:val="none" w:sz="0" w:space="0" w:color="auto"/>
                            <w:left w:val="none" w:sz="0" w:space="0" w:color="auto"/>
                            <w:bottom w:val="none" w:sz="0" w:space="0" w:color="auto"/>
                            <w:right w:val="none" w:sz="0" w:space="0" w:color="auto"/>
                          </w:divBdr>
                          <w:divsChild>
                            <w:div w:id="1294409577">
                              <w:marLeft w:val="0"/>
                              <w:marRight w:val="0"/>
                              <w:marTop w:val="0"/>
                              <w:marBottom w:val="0"/>
                              <w:divBdr>
                                <w:top w:val="none" w:sz="0" w:space="0" w:color="auto"/>
                                <w:left w:val="none" w:sz="0" w:space="0" w:color="auto"/>
                                <w:bottom w:val="none" w:sz="0" w:space="0" w:color="auto"/>
                                <w:right w:val="none" w:sz="0" w:space="0" w:color="auto"/>
                              </w:divBdr>
                              <w:divsChild>
                                <w:div w:id="1693991782">
                                  <w:marLeft w:val="0"/>
                                  <w:marRight w:val="0"/>
                                  <w:marTop w:val="0"/>
                                  <w:marBottom w:val="0"/>
                                  <w:divBdr>
                                    <w:top w:val="none" w:sz="0" w:space="0" w:color="auto"/>
                                    <w:left w:val="none" w:sz="0" w:space="0" w:color="auto"/>
                                    <w:bottom w:val="none" w:sz="0" w:space="0" w:color="auto"/>
                                    <w:right w:val="none" w:sz="0" w:space="0" w:color="auto"/>
                                  </w:divBdr>
                                  <w:divsChild>
                                    <w:div w:id="1874222389">
                                      <w:marLeft w:val="0"/>
                                      <w:marRight w:val="0"/>
                                      <w:marTop w:val="0"/>
                                      <w:marBottom w:val="0"/>
                                      <w:divBdr>
                                        <w:top w:val="none" w:sz="0" w:space="0" w:color="auto"/>
                                        <w:left w:val="none" w:sz="0" w:space="0" w:color="auto"/>
                                        <w:bottom w:val="none" w:sz="0" w:space="0" w:color="auto"/>
                                        <w:right w:val="none" w:sz="0" w:space="0" w:color="auto"/>
                                      </w:divBdr>
                                      <w:divsChild>
                                        <w:div w:id="215513733">
                                          <w:marLeft w:val="0"/>
                                          <w:marRight w:val="0"/>
                                          <w:marTop w:val="0"/>
                                          <w:marBottom w:val="0"/>
                                          <w:divBdr>
                                            <w:top w:val="none" w:sz="0" w:space="0" w:color="auto"/>
                                            <w:left w:val="none" w:sz="0" w:space="0" w:color="auto"/>
                                            <w:bottom w:val="none" w:sz="0" w:space="0" w:color="auto"/>
                                            <w:right w:val="none" w:sz="0" w:space="0" w:color="auto"/>
                                          </w:divBdr>
                                          <w:divsChild>
                                            <w:div w:id="1758015135">
                                              <w:marLeft w:val="0"/>
                                              <w:marRight w:val="0"/>
                                              <w:marTop w:val="0"/>
                                              <w:marBottom w:val="0"/>
                                              <w:divBdr>
                                                <w:top w:val="none" w:sz="0" w:space="0" w:color="auto"/>
                                                <w:left w:val="none" w:sz="0" w:space="0" w:color="auto"/>
                                                <w:bottom w:val="none" w:sz="0" w:space="0" w:color="auto"/>
                                                <w:right w:val="none" w:sz="0" w:space="0" w:color="auto"/>
                                              </w:divBdr>
                                              <w:divsChild>
                                                <w:div w:id="1556693626">
                                                  <w:marLeft w:val="0"/>
                                                  <w:marRight w:val="0"/>
                                                  <w:marTop w:val="0"/>
                                                  <w:marBottom w:val="0"/>
                                                  <w:divBdr>
                                                    <w:top w:val="none" w:sz="0" w:space="0" w:color="auto"/>
                                                    <w:left w:val="none" w:sz="0" w:space="0" w:color="auto"/>
                                                    <w:bottom w:val="none" w:sz="0" w:space="0" w:color="auto"/>
                                                    <w:right w:val="none" w:sz="0" w:space="0" w:color="auto"/>
                                                  </w:divBdr>
                                                  <w:divsChild>
                                                    <w:div w:id="12792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422787">
          <w:marLeft w:val="0"/>
          <w:marRight w:val="0"/>
          <w:marTop w:val="0"/>
          <w:marBottom w:val="0"/>
          <w:divBdr>
            <w:top w:val="none" w:sz="0" w:space="0" w:color="auto"/>
            <w:left w:val="none" w:sz="0" w:space="0" w:color="auto"/>
            <w:bottom w:val="none" w:sz="0" w:space="0" w:color="auto"/>
            <w:right w:val="none" w:sz="0" w:space="0" w:color="auto"/>
          </w:divBdr>
          <w:divsChild>
            <w:div w:id="1597054721">
              <w:marLeft w:val="0"/>
              <w:marRight w:val="0"/>
              <w:marTop w:val="0"/>
              <w:marBottom w:val="0"/>
              <w:divBdr>
                <w:top w:val="none" w:sz="0" w:space="0" w:color="auto"/>
                <w:left w:val="none" w:sz="0" w:space="0" w:color="auto"/>
                <w:bottom w:val="none" w:sz="0" w:space="0" w:color="auto"/>
                <w:right w:val="none" w:sz="0" w:space="0" w:color="auto"/>
              </w:divBdr>
              <w:divsChild>
                <w:div w:id="427385929">
                  <w:marLeft w:val="0"/>
                  <w:marRight w:val="0"/>
                  <w:marTop w:val="0"/>
                  <w:marBottom w:val="0"/>
                  <w:divBdr>
                    <w:top w:val="none" w:sz="0" w:space="0" w:color="auto"/>
                    <w:left w:val="none" w:sz="0" w:space="0" w:color="auto"/>
                    <w:bottom w:val="none" w:sz="0" w:space="0" w:color="auto"/>
                    <w:right w:val="none" w:sz="0" w:space="0" w:color="auto"/>
                  </w:divBdr>
                  <w:divsChild>
                    <w:div w:id="1408503309">
                      <w:marLeft w:val="0"/>
                      <w:marRight w:val="0"/>
                      <w:marTop w:val="0"/>
                      <w:marBottom w:val="0"/>
                      <w:divBdr>
                        <w:top w:val="none" w:sz="0" w:space="0" w:color="auto"/>
                        <w:left w:val="none" w:sz="0" w:space="0" w:color="auto"/>
                        <w:bottom w:val="none" w:sz="0" w:space="0" w:color="auto"/>
                        <w:right w:val="none" w:sz="0" w:space="0" w:color="auto"/>
                      </w:divBdr>
                      <w:divsChild>
                        <w:div w:id="2098749002">
                          <w:marLeft w:val="0"/>
                          <w:marRight w:val="0"/>
                          <w:marTop w:val="0"/>
                          <w:marBottom w:val="0"/>
                          <w:divBdr>
                            <w:top w:val="none" w:sz="0" w:space="0" w:color="auto"/>
                            <w:left w:val="none" w:sz="0" w:space="0" w:color="auto"/>
                            <w:bottom w:val="none" w:sz="0" w:space="0" w:color="auto"/>
                            <w:right w:val="none" w:sz="0" w:space="0" w:color="auto"/>
                          </w:divBdr>
                          <w:divsChild>
                            <w:div w:id="1756630684">
                              <w:marLeft w:val="0"/>
                              <w:marRight w:val="0"/>
                              <w:marTop w:val="0"/>
                              <w:marBottom w:val="0"/>
                              <w:divBdr>
                                <w:top w:val="none" w:sz="0" w:space="0" w:color="auto"/>
                                <w:left w:val="none" w:sz="0" w:space="0" w:color="auto"/>
                                <w:bottom w:val="none" w:sz="0" w:space="0" w:color="auto"/>
                                <w:right w:val="none" w:sz="0" w:space="0" w:color="auto"/>
                              </w:divBdr>
                              <w:divsChild>
                                <w:div w:id="2021007979">
                                  <w:marLeft w:val="0"/>
                                  <w:marRight w:val="0"/>
                                  <w:marTop w:val="0"/>
                                  <w:marBottom w:val="0"/>
                                  <w:divBdr>
                                    <w:top w:val="none" w:sz="0" w:space="0" w:color="auto"/>
                                    <w:left w:val="none" w:sz="0" w:space="0" w:color="auto"/>
                                    <w:bottom w:val="none" w:sz="0" w:space="0" w:color="auto"/>
                                    <w:right w:val="none" w:sz="0" w:space="0" w:color="auto"/>
                                  </w:divBdr>
                                  <w:divsChild>
                                    <w:div w:id="398284379">
                                      <w:marLeft w:val="0"/>
                                      <w:marRight w:val="0"/>
                                      <w:marTop w:val="0"/>
                                      <w:marBottom w:val="0"/>
                                      <w:divBdr>
                                        <w:top w:val="none" w:sz="0" w:space="0" w:color="auto"/>
                                        <w:left w:val="none" w:sz="0" w:space="0" w:color="auto"/>
                                        <w:bottom w:val="none" w:sz="0" w:space="0" w:color="auto"/>
                                        <w:right w:val="none" w:sz="0" w:space="0" w:color="auto"/>
                                      </w:divBdr>
                                      <w:divsChild>
                                        <w:div w:id="1676804180">
                                          <w:marLeft w:val="0"/>
                                          <w:marRight w:val="0"/>
                                          <w:marTop w:val="0"/>
                                          <w:marBottom w:val="0"/>
                                          <w:divBdr>
                                            <w:top w:val="none" w:sz="0" w:space="0" w:color="auto"/>
                                            <w:left w:val="none" w:sz="0" w:space="0" w:color="auto"/>
                                            <w:bottom w:val="none" w:sz="0" w:space="0" w:color="auto"/>
                                            <w:right w:val="none" w:sz="0" w:space="0" w:color="auto"/>
                                          </w:divBdr>
                                          <w:divsChild>
                                            <w:div w:id="692147265">
                                              <w:marLeft w:val="0"/>
                                              <w:marRight w:val="0"/>
                                              <w:marTop w:val="0"/>
                                              <w:marBottom w:val="0"/>
                                              <w:divBdr>
                                                <w:top w:val="none" w:sz="0" w:space="0" w:color="auto"/>
                                                <w:left w:val="none" w:sz="0" w:space="0" w:color="auto"/>
                                                <w:bottom w:val="none" w:sz="0" w:space="0" w:color="auto"/>
                                                <w:right w:val="none" w:sz="0" w:space="0" w:color="auto"/>
                                              </w:divBdr>
                                              <w:divsChild>
                                                <w:div w:id="191958992">
                                                  <w:marLeft w:val="0"/>
                                                  <w:marRight w:val="0"/>
                                                  <w:marTop w:val="0"/>
                                                  <w:marBottom w:val="0"/>
                                                  <w:divBdr>
                                                    <w:top w:val="none" w:sz="0" w:space="0" w:color="auto"/>
                                                    <w:left w:val="none" w:sz="0" w:space="0" w:color="auto"/>
                                                    <w:bottom w:val="none" w:sz="0" w:space="0" w:color="auto"/>
                                                    <w:right w:val="none" w:sz="0" w:space="0" w:color="auto"/>
                                                  </w:divBdr>
                                                  <w:divsChild>
                                                    <w:div w:id="1052464865">
                                                      <w:marLeft w:val="0"/>
                                                      <w:marRight w:val="0"/>
                                                      <w:marTop w:val="0"/>
                                                      <w:marBottom w:val="0"/>
                                                      <w:divBdr>
                                                        <w:top w:val="none" w:sz="0" w:space="0" w:color="auto"/>
                                                        <w:left w:val="none" w:sz="0" w:space="0" w:color="auto"/>
                                                        <w:bottom w:val="none" w:sz="0" w:space="0" w:color="auto"/>
                                                        <w:right w:val="none" w:sz="0" w:space="0" w:color="auto"/>
                                                      </w:divBdr>
                                                      <w:divsChild>
                                                        <w:div w:id="1532189487">
                                                          <w:marLeft w:val="0"/>
                                                          <w:marRight w:val="0"/>
                                                          <w:marTop w:val="0"/>
                                                          <w:marBottom w:val="0"/>
                                                          <w:divBdr>
                                                            <w:top w:val="none" w:sz="0" w:space="0" w:color="auto"/>
                                                            <w:left w:val="none" w:sz="0" w:space="0" w:color="auto"/>
                                                            <w:bottom w:val="none" w:sz="0" w:space="0" w:color="auto"/>
                                                            <w:right w:val="none" w:sz="0" w:space="0" w:color="auto"/>
                                                          </w:divBdr>
                                                          <w:divsChild>
                                                            <w:div w:id="486439350">
                                                              <w:marLeft w:val="0"/>
                                                              <w:marRight w:val="0"/>
                                                              <w:marTop w:val="0"/>
                                                              <w:marBottom w:val="0"/>
                                                              <w:divBdr>
                                                                <w:top w:val="none" w:sz="0" w:space="0" w:color="auto"/>
                                                                <w:left w:val="none" w:sz="0" w:space="0" w:color="auto"/>
                                                                <w:bottom w:val="none" w:sz="0" w:space="0" w:color="auto"/>
                                                                <w:right w:val="none" w:sz="0" w:space="0" w:color="auto"/>
                                                              </w:divBdr>
                                                              <w:divsChild>
                                                                <w:div w:id="5612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2406247">
      <w:bodyDiv w:val="1"/>
      <w:marLeft w:val="0"/>
      <w:marRight w:val="0"/>
      <w:marTop w:val="0"/>
      <w:marBottom w:val="0"/>
      <w:divBdr>
        <w:top w:val="none" w:sz="0" w:space="0" w:color="auto"/>
        <w:left w:val="none" w:sz="0" w:space="0" w:color="auto"/>
        <w:bottom w:val="none" w:sz="0" w:space="0" w:color="auto"/>
        <w:right w:val="none" w:sz="0" w:space="0" w:color="auto"/>
      </w:divBdr>
    </w:div>
    <w:div w:id="1857647646">
      <w:bodyDiv w:val="1"/>
      <w:marLeft w:val="0"/>
      <w:marRight w:val="0"/>
      <w:marTop w:val="0"/>
      <w:marBottom w:val="0"/>
      <w:divBdr>
        <w:top w:val="none" w:sz="0" w:space="0" w:color="auto"/>
        <w:left w:val="none" w:sz="0" w:space="0" w:color="auto"/>
        <w:bottom w:val="none" w:sz="0" w:space="0" w:color="auto"/>
        <w:right w:val="none" w:sz="0" w:space="0" w:color="auto"/>
      </w:divBdr>
    </w:div>
    <w:div w:id="1859468510">
      <w:bodyDiv w:val="1"/>
      <w:marLeft w:val="0"/>
      <w:marRight w:val="0"/>
      <w:marTop w:val="0"/>
      <w:marBottom w:val="0"/>
      <w:divBdr>
        <w:top w:val="none" w:sz="0" w:space="0" w:color="auto"/>
        <w:left w:val="none" w:sz="0" w:space="0" w:color="auto"/>
        <w:bottom w:val="none" w:sz="0" w:space="0" w:color="auto"/>
        <w:right w:val="none" w:sz="0" w:space="0" w:color="auto"/>
      </w:divBdr>
    </w:div>
    <w:div w:id="1874997462">
      <w:bodyDiv w:val="1"/>
      <w:marLeft w:val="0"/>
      <w:marRight w:val="0"/>
      <w:marTop w:val="0"/>
      <w:marBottom w:val="0"/>
      <w:divBdr>
        <w:top w:val="none" w:sz="0" w:space="0" w:color="auto"/>
        <w:left w:val="none" w:sz="0" w:space="0" w:color="auto"/>
        <w:bottom w:val="none" w:sz="0" w:space="0" w:color="auto"/>
        <w:right w:val="none" w:sz="0" w:space="0" w:color="auto"/>
      </w:divBdr>
    </w:div>
    <w:div w:id="1894151783">
      <w:bodyDiv w:val="1"/>
      <w:marLeft w:val="0"/>
      <w:marRight w:val="0"/>
      <w:marTop w:val="0"/>
      <w:marBottom w:val="0"/>
      <w:divBdr>
        <w:top w:val="none" w:sz="0" w:space="0" w:color="auto"/>
        <w:left w:val="none" w:sz="0" w:space="0" w:color="auto"/>
        <w:bottom w:val="none" w:sz="0" w:space="0" w:color="auto"/>
        <w:right w:val="none" w:sz="0" w:space="0" w:color="auto"/>
      </w:divBdr>
    </w:div>
    <w:div w:id="1895389690">
      <w:bodyDiv w:val="1"/>
      <w:marLeft w:val="0"/>
      <w:marRight w:val="0"/>
      <w:marTop w:val="0"/>
      <w:marBottom w:val="0"/>
      <w:divBdr>
        <w:top w:val="none" w:sz="0" w:space="0" w:color="auto"/>
        <w:left w:val="none" w:sz="0" w:space="0" w:color="auto"/>
        <w:bottom w:val="none" w:sz="0" w:space="0" w:color="auto"/>
        <w:right w:val="none" w:sz="0" w:space="0" w:color="auto"/>
      </w:divBdr>
    </w:div>
    <w:div w:id="1900313623">
      <w:bodyDiv w:val="1"/>
      <w:marLeft w:val="0"/>
      <w:marRight w:val="0"/>
      <w:marTop w:val="0"/>
      <w:marBottom w:val="0"/>
      <w:divBdr>
        <w:top w:val="none" w:sz="0" w:space="0" w:color="auto"/>
        <w:left w:val="none" w:sz="0" w:space="0" w:color="auto"/>
        <w:bottom w:val="none" w:sz="0" w:space="0" w:color="auto"/>
        <w:right w:val="none" w:sz="0" w:space="0" w:color="auto"/>
      </w:divBdr>
    </w:div>
    <w:div w:id="1910118138">
      <w:bodyDiv w:val="1"/>
      <w:marLeft w:val="0"/>
      <w:marRight w:val="0"/>
      <w:marTop w:val="0"/>
      <w:marBottom w:val="0"/>
      <w:divBdr>
        <w:top w:val="none" w:sz="0" w:space="0" w:color="auto"/>
        <w:left w:val="none" w:sz="0" w:space="0" w:color="auto"/>
        <w:bottom w:val="none" w:sz="0" w:space="0" w:color="auto"/>
        <w:right w:val="none" w:sz="0" w:space="0" w:color="auto"/>
      </w:divBdr>
    </w:div>
    <w:div w:id="1920796895">
      <w:bodyDiv w:val="1"/>
      <w:marLeft w:val="0"/>
      <w:marRight w:val="0"/>
      <w:marTop w:val="0"/>
      <w:marBottom w:val="0"/>
      <w:divBdr>
        <w:top w:val="none" w:sz="0" w:space="0" w:color="auto"/>
        <w:left w:val="none" w:sz="0" w:space="0" w:color="auto"/>
        <w:bottom w:val="none" w:sz="0" w:space="0" w:color="auto"/>
        <w:right w:val="none" w:sz="0" w:space="0" w:color="auto"/>
      </w:divBdr>
    </w:div>
    <w:div w:id="1933050172">
      <w:bodyDiv w:val="1"/>
      <w:marLeft w:val="0"/>
      <w:marRight w:val="0"/>
      <w:marTop w:val="0"/>
      <w:marBottom w:val="0"/>
      <w:divBdr>
        <w:top w:val="none" w:sz="0" w:space="0" w:color="auto"/>
        <w:left w:val="none" w:sz="0" w:space="0" w:color="auto"/>
        <w:bottom w:val="none" w:sz="0" w:space="0" w:color="auto"/>
        <w:right w:val="none" w:sz="0" w:space="0" w:color="auto"/>
      </w:divBdr>
    </w:div>
    <w:div w:id="1933513594">
      <w:bodyDiv w:val="1"/>
      <w:marLeft w:val="0"/>
      <w:marRight w:val="0"/>
      <w:marTop w:val="0"/>
      <w:marBottom w:val="0"/>
      <w:divBdr>
        <w:top w:val="none" w:sz="0" w:space="0" w:color="auto"/>
        <w:left w:val="none" w:sz="0" w:space="0" w:color="auto"/>
        <w:bottom w:val="none" w:sz="0" w:space="0" w:color="auto"/>
        <w:right w:val="none" w:sz="0" w:space="0" w:color="auto"/>
      </w:divBdr>
    </w:div>
    <w:div w:id="1945184546">
      <w:bodyDiv w:val="1"/>
      <w:marLeft w:val="0"/>
      <w:marRight w:val="0"/>
      <w:marTop w:val="0"/>
      <w:marBottom w:val="0"/>
      <w:divBdr>
        <w:top w:val="none" w:sz="0" w:space="0" w:color="auto"/>
        <w:left w:val="none" w:sz="0" w:space="0" w:color="auto"/>
        <w:bottom w:val="none" w:sz="0" w:space="0" w:color="auto"/>
        <w:right w:val="none" w:sz="0" w:space="0" w:color="auto"/>
      </w:divBdr>
    </w:div>
    <w:div w:id="1947343720">
      <w:bodyDiv w:val="1"/>
      <w:marLeft w:val="0"/>
      <w:marRight w:val="0"/>
      <w:marTop w:val="0"/>
      <w:marBottom w:val="0"/>
      <w:divBdr>
        <w:top w:val="none" w:sz="0" w:space="0" w:color="auto"/>
        <w:left w:val="none" w:sz="0" w:space="0" w:color="auto"/>
        <w:bottom w:val="none" w:sz="0" w:space="0" w:color="auto"/>
        <w:right w:val="none" w:sz="0" w:space="0" w:color="auto"/>
      </w:divBdr>
    </w:div>
    <w:div w:id="1966961077">
      <w:bodyDiv w:val="1"/>
      <w:marLeft w:val="0"/>
      <w:marRight w:val="0"/>
      <w:marTop w:val="0"/>
      <w:marBottom w:val="0"/>
      <w:divBdr>
        <w:top w:val="none" w:sz="0" w:space="0" w:color="auto"/>
        <w:left w:val="none" w:sz="0" w:space="0" w:color="auto"/>
        <w:bottom w:val="none" w:sz="0" w:space="0" w:color="auto"/>
        <w:right w:val="none" w:sz="0" w:space="0" w:color="auto"/>
      </w:divBdr>
    </w:div>
    <w:div w:id="1973826208">
      <w:bodyDiv w:val="1"/>
      <w:marLeft w:val="0"/>
      <w:marRight w:val="0"/>
      <w:marTop w:val="0"/>
      <w:marBottom w:val="0"/>
      <w:divBdr>
        <w:top w:val="none" w:sz="0" w:space="0" w:color="auto"/>
        <w:left w:val="none" w:sz="0" w:space="0" w:color="auto"/>
        <w:bottom w:val="none" w:sz="0" w:space="0" w:color="auto"/>
        <w:right w:val="none" w:sz="0" w:space="0" w:color="auto"/>
      </w:divBdr>
    </w:div>
    <w:div w:id="1984507405">
      <w:bodyDiv w:val="1"/>
      <w:marLeft w:val="0"/>
      <w:marRight w:val="0"/>
      <w:marTop w:val="0"/>
      <w:marBottom w:val="0"/>
      <w:divBdr>
        <w:top w:val="none" w:sz="0" w:space="0" w:color="auto"/>
        <w:left w:val="none" w:sz="0" w:space="0" w:color="auto"/>
        <w:bottom w:val="none" w:sz="0" w:space="0" w:color="auto"/>
        <w:right w:val="none" w:sz="0" w:space="0" w:color="auto"/>
      </w:divBdr>
    </w:div>
    <w:div w:id="1987009495">
      <w:bodyDiv w:val="1"/>
      <w:marLeft w:val="0"/>
      <w:marRight w:val="0"/>
      <w:marTop w:val="0"/>
      <w:marBottom w:val="0"/>
      <w:divBdr>
        <w:top w:val="none" w:sz="0" w:space="0" w:color="auto"/>
        <w:left w:val="none" w:sz="0" w:space="0" w:color="auto"/>
        <w:bottom w:val="none" w:sz="0" w:space="0" w:color="auto"/>
        <w:right w:val="none" w:sz="0" w:space="0" w:color="auto"/>
      </w:divBdr>
    </w:div>
    <w:div w:id="2000885313">
      <w:bodyDiv w:val="1"/>
      <w:marLeft w:val="0"/>
      <w:marRight w:val="0"/>
      <w:marTop w:val="0"/>
      <w:marBottom w:val="0"/>
      <w:divBdr>
        <w:top w:val="none" w:sz="0" w:space="0" w:color="auto"/>
        <w:left w:val="none" w:sz="0" w:space="0" w:color="auto"/>
        <w:bottom w:val="none" w:sz="0" w:space="0" w:color="auto"/>
        <w:right w:val="none" w:sz="0" w:space="0" w:color="auto"/>
      </w:divBdr>
    </w:div>
    <w:div w:id="2022314435">
      <w:bodyDiv w:val="1"/>
      <w:marLeft w:val="0"/>
      <w:marRight w:val="0"/>
      <w:marTop w:val="0"/>
      <w:marBottom w:val="0"/>
      <w:divBdr>
        <w:top w:val="none" w:sz="0" w:space="0" w:color="auto"/>
        <w:left w:val="none" w:sz="0" w:space="0" w:color="auto"/>
        <w:bottom w:val="none" w:sz="0" w:space="0" w:color="auto"/>
        <w:right w:val="none" w:sz="0" w:space="0" w:color="auto"/>
      </w:divBdr>
    </w:div>
    <w:div w:id="2025592088">
      <w:bodyDiv w:val="1"/>
      <w:marLeft w:val="0"/>
      <w:marRight w:val="0"/>
      <w:marTop w:val="0"/>
      <w:marBottom w:val="0"/>
      <w:divBdr>
        <w:top w:val="none" w:sz="0" w:space="0" w:color="auto"/>
        <w:left w:val="none" w:sz="0" w:space="0" w:color="auto"/>
        <w:bottom w:val="none" w:sz="0" w:space="0" w:color="auto"/>
        <w:right w:val="none" w:sz="0" w:space="0" w:color="auto"/>
      </w:divBdr>
    </w:div>
    <w:div w:id="2026636560">
      <w:bodyDiv w:val="1"/>
      <w:marLeft w:val="0"/>
      <w:marRight w:val="0"/>
      <w:marTop w:val="0"/>
      <w:marBottom w:val="0"/>
      <w:divBdr>
        <w:top w:val="none" w:sz="0" w:space="0" w:color="auto"/>
        <w:left w:val="none" w:sz="0" w:space="0" w:color="auto"/>
        <w:bottom w:val="none" w:sz="0" w:space="0" w:color="auto"/>
        <w:right w:val="none" w:sz="0" w:space="0" w:color="auto"/>
      </w:divBdr>
    </w:div>
    <w:div w:id="2027513671">
      <w:bodyDiv w:val="1"/>
      <w:marLeft w:val="0"/>
      <w:marRight w:val="0"/>
      <w:marTop w:val="0"/>
      <w:marBottom w:val="0"/>
      <w:divBdr>
        <w:top w:val="none" w:sz="0" w:space="0" w:color="auto"/>
        <w:left w:val="none" w:sz="0" w:space="0" w:color="auto"/>
        <w:bottom w:val="none" w:sz="0" w:space="0" w:color="auto"/>
        <w:right w:val="none" w:sz="0" w:space="0" w:color="auto"/>
      </w:divBdr>
    </w:div>
    <w:div w:id="2041466018">
      <w:bodyDiv w:val="1"/>
      <w:marLeft w:val="0"/>
      <w:marRight w:val="0"/>
      <w:marTop w:val="0"/>
      <w:marBottom w:val="0"/>
      <w:divBdr>
        <w:top w:val="none" w:sz="0" w:space="0" w:color="auto"/>
        <w:left w:val="none" w:sz="0" w:space="0" w:color="auto"/>
        <w:bottom w:val="none" w:sz="0" w:space="0" w:color="auto"/>
        <w:right w:val="none" w:sz="0" w:space="0" w:color="auto"/>
      </w:divBdr>
    </w:div>
    <w:div w:id="2041469787">
      <w:bodyDiv w:val="1"/>
      <w:marLeft w:val="0"/>
      <w:marRight w:val="0"/>
      <w:marTop w:val="0"/>
      <w:marBottom w:val="0"/>
      <w:divBdr>
        <w:top w:val="none" w:sz="0" w:space="0" w:color="auto"/>
        <w:left w:val="none" w:sz="0" w:space="0" w:color="auto"/>
        <w:bottom w:val="none" w:sz="0" w:space="0" w:color="auto"/>
        <w:right w:val="none" w:sz="0" w:space="0" w:color="auto"/>
      </w:divBdr>
    </w:div>
    <w:div w:id="2044288455">
      <w:bodyDiv w:val="1"/>
      <w:marLeft w:val="0"/>
      <w:marRight w:val="0"/>
      <w:marTop w:val="0"/>
      <w:marBottom w:val="0"/>
      <w:divBdr>
        <w:top w:val="none" w:sz="0" w:space="0" w:color="auto"/>
        <w:left w:val="none" w:sz="0" w:space="0" w:color="auto"/>
        <w:bottom w:val="none" w:sz="0" w:space="0" w:color="auto"/>
        <w:right w:val="none" w:sz="0" w:space="0" w:color="auto"/>
      </w:divBdr>
    </w:div>
    <w:div w:id="2055276136">
      <w:bodyDiv w:val="1"/>
      <w:marLeft w:val="0"/>
      <w:marRight w:val="0"/>
      <w:marTop w:val="0"/>
      <w:marBottom w:val="0"/>
      <w:divBdr>
        <w:top w:val="none" w:sz="0" w:space="0" w:color="auto"/>
        <w:left w:val="none" w:sz="0" w:space="0" w:color="auto"/>
        <w:bottom w:val="none" w:sz="0" w:space="0" w:color="auto"/>
        <w:right w:val="none" w:sz="0" w:space="0" w:color="auto"/>
      </w:divBdr>
    </w:div>
    <w:div w:id="2057049691">
      <w:bodyDiv w:val="1"/>
      <w:marLeft w:val="0"/>
      <w:marRight w:val="0"/>
      <w:marTop w:val="0"/>
      <w:marBottom w:val="0"/>
      <w:divBdr>
        <w:top w:val="none" w:sz="0" w:space="0" w:color="auto"/>
        <w:left w:val="none" w:sz="0" w:space="0" w:color="auto"/>
        <w:bottom w:val="none" w:sz="0" w:space="0" w:color="auto"/>
        <w:right w:val="none" w:sz="0" w:space="0" w:color="auto"/>
      </w:divBdr>
    </w:div>
    <w:div w:id="2069373775">
      <w:bodyDiv w:val="1"/>
      <w:marLeft w:val="0"/>
      <w:marRight w:val="0"/>
      <w:marTop w:val="0"/>
      <w:marBottom w:val="0"/>
      <w:divBdr>
        <w:top w:val="none" w:sz="0" w:space="0" w:color="auto"/>
        <w:left w:val="none" w:sz="0" w:space="0" w:color="auto"/>
        <w:bottom w:val="none" w:sz="0" w:space="0" w:color="auto"/>
        <w:right w:val="none" w:sz="0" w:space="0" w:color="auto"/>
      </w:divBdr>
    </w:div>
    <w:div w:id="2069648885">
      <w:bodyDiv w:val="1"/>
      <w:marLeft w:val="0"/>
      <w:marRight w:val="0"/>
      <w:marTop w:val="0"/>
      <w:marBottom w:val="0"/>
      <w:divBdr>
        <w:top w:val="none" w:sz="0" w:space="0" w:color="auto"/>
        <w:left w:val="none" w:sz="0" w:space="0" w:color="auto"/>
        <w:bottom w:val="none" w:sz="0" w:space="0" w:color="auto"/>
        <w:right w:val="none" w:sz="0" w:space="0" w:color="auto"/>
      </w:divBdr>
    </w:div>
    <w:div w:id="2078823974">
      <w:bodyDiv w:val="1"/>
      <w:marLeft w:val="0"/>
      <w:marRight w:val="0"/>
      <w:marTop w:val="0"/>
      <w:marBottom w:val="0"/>
      <w:divBdr>
        <w:top w:val="none" w:sz="0" w:space="0" w:color="auto"/>
        <w:left w:val="none" w:sz="0" w:space="0" w:color="auto"/>
        <w:bottom w:val="none" w:sz="0" w:space="0" w:color="auto"/>
        <w:right w:val="none" w:sz="0" w:space="0" w:color="auto"/>
      </w:divBdr>
    </w:div>
    <w:div w:id="2079786432">
      <w:bodyDiv w:val="1"/>
      <w:marLeft w:val="0"/>
      <w:marRight w:val="0"/>
      <w:marTop w:val="0"/>
      <w:marBottom w:val="0"/>
      <w:divBdr>
        <w:top w:val="none" w:sz="0" w:space="0" w:color="auto"/>
        <w:left w:val="none" w:sz="0" w:space="0" w:color="auto"/>
        <w:bottom w:val="none" w:sz="0" w:space="0" w:color="auto"/>
        <w:right w:val="none" w:sz="0" w:space="0" w:color="auto"/>
      </w:divBdr>
    </w:div>
    <w:div w:id="2083210569">
      <w:bodyDiv w:val="1"/>
      <w:marLeft w:val="0"/>
      <w:marRight w:val="0"/>
      <w:marTop w:val="0"/>
      <w:marBottom w:val="0"/>
      <w:divBdr>
        <w:top w:val="none" w:sz="0" w:space="0" w:color="auto"/>
        <w:left w:val="none" w:sz="0" w:space="0" w:color="auto"/>
        <w:bottom w:val="none" w:sz="0" w:space="0" w:color="auto"/>
        <w:right w:val="none" w:sz="0" w:space="0" w:color="auto"/>
      </w:divBdr>
    </w:div>
    <w:div w:id="2084058508">
      <w:bodyDiv w:val="1"/>
      <w:marLeft w:val="0"/>
      <w:marRight w:val="0"/>
      <w:marTop w:val="0"/>
      <w:marBottom w:val="0"/>
      <w:divBdr>
        <w:top w:val="none" w:sz="0" w:space="0" w:color="auto"/>
        <w:left w:val="none" w:sz="0" w:space="0" w:color="auto"/>
        <w:bottom w:val="none" w:sz="0" w:space="0" w:color="auto"/>
        <w:right w:val="none" w:sz="0" w:space="0" w:color="auto"/>
      </w:divBdr>
    </w:div>
    <w:div w:id="2086029052">
      <w:bodyDiv w:val="1"/>
      <w:marLeft w:val="0"/>
      <w:marRight w:val="0"/>
      <w:marTop w:val="0"/>
      <w:marBottom w:val="0"/>
      <w:divBdr>
        <w:top w:val="none" w:sz="0" w:space="0" w:color="auto"/>
        <w:left w:val="none" w:sz="0" w:space="0" w:color="auto"/>
        <w:bottom w:val="none" w:sz="0" w:space="0" w:color="auto"/>
        <w:right w:val="none" w:sz="0" w:space="0" w:color="auto"/>
      </w:divBdr>
    </w:div>
    <w:div w:id="2093310613">
      <w:bodyDiv w:val="1"/>
      <w:marLeft w:val="0"/>
      <w:marRight w:val="0"/>
      <w:marTop w:val="0"/>
      <w:marBottom w:val="0"/>
      <w:divBdr>
        <w:top w:val="none" w:sz="0" w:space="0" w:color="auto"/>
        <w:left w:val="none" w:sz="0" w:space="0" w:color="auto"/>
        <w:bottom w:val="none" w:sz="0" w:space="0" w:color="auto"/>
        <w:right w:val="none" w:sz="0" w:space="0" w:color="auto"/>
      </w:divBdr>
    </w:div>
    <w:div w:id="2098090259">
      <w:bodyDiv w:val="1"/>
      <w:marLeft w:val="0"/>
      <w:marRight w:val="0"/>
      <w:marTop w:val="0"/>
      <w:marBottom w:val="0"/>
      <w:divBdr>
        <w:top w:val="none" w:sz="0" w:space="0" w:color="auto"/>
        <w:left w:val="none" w:sz="0" w:space="0" w:color="auto"/>
        <w:bottom w:val="none" w:sz="0" w:space="0" w:color="auto"/>
        <w:right w:val="none" w:sz="0" w:space="0" w:color="auto"/>
      </w:divBdr>
    </w:div>
    <w:div w:id="2105109666">
      <w:bodyDiv w:val="1"/>
      <w:marLeft w:val="0"/>
      <w:marRight w:val="0"/>
      <w:marTop w:val="0"/>
      <w:marBottom w:val="0"/>
      <w:divBdr>
        <w:top w:val="none" w:sz="0" w:space="0" w:color="auto"/>
        <w:left w:val="none" w:sz="0" w:space="0" w:color="auto"/>
        <w:bottom w:val="none" w:sz="0" w:space="0" w:color="auto"/>
        <w:right w:val="none" w:sz="0" w:space="0" w:color="auto"/>
      </w:divBdr>
    </w:div>
    <w:div w:id="2105761945">
      <w:bodyDiv w:val="1"/>
      <w:marLeft w:val="0"/>
      <w:marRight w:val="0"/>
      <w:marTop w:val="0"/>
      <w:marBottom w:val="0"/>
      <w:divBdr>
        <w:top w:val="none" w:sz="0" w:space="0" w:color="auto"/>
        <w:left w:val="none" w:sz="0" w:space="0" w:color="auto"/>
        <w:bottom w:val="none" w:sz="0" w:space="0" w:color="auto"/>
        <w:right w:val="none" w:sz="0" w:space="0" w:color="auto"/>
      </w:divBdr>
    </w:div>
    <w:div w:id="2106264334">
      <w:bodyDiv w:val="1"/>
      <w:marLeft w:val="0"/>
      <w:marRight w:val="0"/>
      <w:marTop w:val="0"/>
      <w:marBottom w:val="0"/>
      <w:divBdr>
        <w:top w:val="none" w:sz="0" w:space="0" w:color="auto"/>
        <w:left w:val="none" w:sz="0" w:space="0" w:color="auto"/>
        <w:bottom w:val="none" w:sz="0" w:space="0" w:color="auto"/>
        <w:right w:val="none" w:sz="0" w:space="0" w:color="auto"/>
      </w:divBdr>
    </w:div>
    <w:div w:id="2107580118">
      <w:bodyDiv w:val="1"/>
      <w:marLeft w:val="0"/>
      <w:marRight w:val="0"/>
      <w:marTop w:val="0"/>
      <w:marBottom w:val="0"/>
      <w:divBdr>
        <w:top w:val="none" w:sz="0" w:space="0" w:color="auto"/>
        <w:left w:val="none" w:sz="0" w:space="0" w:color="auto"/>
        <w:bottom w:val="none" w:sz="0" w:space="0" w:color="auto"/>
        <w:right w:val="none" w:sz="0" w:space="0" w:color="auto"/>
      </w:divBdr>
    </w:div>
    <w:div w:id="2110538721">
      <w:bodyDiv w:val="1"/>
      <w:marLeft w:val="0"/>
      <w:marRight w:val="0"/>
      <w:marTop w:val="0"/>
      <w:marBottom w:val="0"/>
      <w:divBdr>
        <w:top w:val="none" w:sz="0" w:space="0" w:color="auto"/>
        <w:left w:val="none" w:sz="0" w:space="0" w:color="auto"/>
        <w:bottom w:val="none" w:sz="0" w:space="0" w:color="auto"/>
        <w:right w:val="none" w:sz="0" w:space="0" w:color="auto"/>
      </w:divBdr>
      <w:divsChild>
        <w:div w:id="165943724">
          <w:marLeft w:val="0"/>
          <w:marRight w:val="0"/>
          <w:marTop w:val="0"/>
          <w:marBottom w:val="0"/>
          <w:divBdr>
            <w:top w:val="none" w:sz="0" w:space="0" w:color="auto"/>
            <w:left w:val="none" w:sz="0" w:space="0" w:color="auto"/>
            <w:bottom w:val="none" w:sz="0" w:space="0" w:color="auto"/>
            <w:right w:val="none" w:sz="0" w:space="0" w:color="auto"/>
          </w:divBdr>
          <w:divsChild>
            <w:div w:id="40982828">
              <w:marLeft w:val="0"/>
              <w:marRight w:val="0"/>
              <w:marTop w:val="0"/>
              <w:marBottom w:val="0"/>
              <w:divBdr>
                <w:top w:val="none" w:sz="0" w:space="0" w:color="auto"/>
                <w:left w:val="none" w:sz="0" w:space="0" w:color="auto"/>
                <w:bottom w:val="none" w:sz="0" w:space="0" w:color="auto"/>
                <w:right w:val="none" w:sz="0" w:space="0" w:color="auto"/>
              </w:divBdr>
              <w:divsChild>
                <w:div w:id="937412">
                  <w:marLeft w:val="0"/>
                  <w:marRight w:val="0"/>
                  <w:marTop w:val="0"/>
                  <w:marBottom w:val="0"/>
                  <w:divBdr>
                    <w:top w:val="none" w:sz="0" w:space="0" w:color="auto"/>
                    <w:left w:val="none" w:sz="0" w:space="0" w:color="auto"/>
                    <w:bottom w:val="none" w:sz="0" w:space="0" w:color="auto"/>
                    <w:right w:val="none" w:sz="0" w:space="0" w:color="auto"/>
                  </w:divBdr>
                  <w:divsChild>
                    <w:div w:id="950474046">
                      <w:marLeft w:val="0"/>
                      <w:marRight w:val="0"/>
                      <w:marTop w:val="0"/>
                      <w:marBottom w:val="0"/>
                      <w:divBdr>
                        <w:top w:val="none" w:sz="0" w:space="0" w:color="auto"/>
                        <w:left w:val="none" w:sz="0" w:space="0" w:color="auto"/>
                        <w:bottom w:val="none" w:sz="0" w:space="0" w:color="auto"/>
                        <w:right w:val="none" w:sz="0" w:space="0" w:color="auto"/>
                      </w:divBdr>
                    </w:div>
                  </w:divsChild>
                </w:div>
                <w:div w:id="180631797">
                  <w:marLeft w:val="0"/>
                  <w:marRight w:val="0"/>
                  <w:marTop w:val="0"/>
                  <w:marBottom w:val="0"/>
                  <w:divBdr>
                    <w:top w:val="none" w:sz="0" w:space="0" w:color="auto"/>
                    <w:left w:val="none" w:sz="0" w:space="0" w:color="auto"/>
                    <w:bottom w:val="none" w:sz="0" w:space="0" w:color="auto"/>
                    <w:right w:val="none" w:sz="0" w:space="0" w:color="auto"/>
                  </w:divBdr>
                  <w:divsChild>
                    <w:div w:id="580336254">
                      <w:marLeft w:val="0"/>
                      <w:marRight w:val="0"/>
                      <w:marTop w:val="0"/>
                      <w:marBottom w:val="0"/>
                      <w:divBdr>
                        <w:top w:val="none" w:sz="0" w:space="0" w:color="auto"/>
                        <w:left w:val="none" w:sz="0" w:space="0" w:color="auto"/>
                        <w:bottom w:val="none" w:sz="0" w:space="0" w:color="auto"/>
                        <w:right w:val="none" w:sz="0" w:space="0" w:color="auto"/>
                      </w:divBdr>
                      <w:divsChild>
                        <w:div w:id="456921290">
                          <w:marLeft w:val="0"/>
                          <w:marRight w:val="0"/>
                          <w:marTop w:val="0"/>
                          <w:marBottom w:val="0"/>
                          <w:divBdr>
                            <w:top w:val="none" w:sz="0" w:space="0" w:color="auto"/>
                            <w:left w:val="none" w:sz="0" w:space="0" w:color="auto"/>
                            <w:bottom w:val="none" w:sz="0" w:space="0" w:color="auto"/>
                            <w:right w:val="none" w:sz="0" w:space="0" w:color="auto"/>
                          </w:divBdr>
                          <w:divsChild>
                            <w:div w:id="18600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068750">
      <w:bodyDiv w:val="1"/>
      <w:marLeft w:val="0"/>
      <w:marRight w:val="0"/>
      <w:marTop w:val="0"/>
      <w:marBottom w:val="0"/>
      <w:divBdr>
        <w:top w:val="none" w:sz="0" w:space="0" w:color="auto"/>
        <w:left w:val="none" w:sz="0" w:space="0" w:color="auto"/>
        <w:bottom w:val="none" w:sz="0" w:space="0" w:color="auto"/>
        <w:right w:val="none" w:sz="0" w:space="0" w:color="auto"/>
      </w:divBdr>
    </w:div>
    <w:div w:id="2130511006">
      <w:bodyDiv w:val="1"/>
      <w:marLeft w:val="0"/>
      <w:marRight w:val="0"/>
      <w:marTop w:val="0"/>
      <w:marBottom w:val="0"/>
      <w:divBdr>
        <w:top w:val="none" w:sz="0" w:space="0" w:color="auto"/>
        <w:left w:val="none" w:sz="0" w:space="0" w:color="auto"/>
        <w:bottom w:val="none" w:sz="0" w:space="0" w:color="auto"/>
        <w:right w:val="none" w:sz="0" w:space="0" w:color="auto"/>
      </w:divBdr>
    </w:div>
    <w:div w:id="2135175267">
      <w:bodyDiv w:val="1"/>
      <w:marLeft w:val="0"/>
      <w:marRight w:val="0"/>
      <w:marTop w:val="0"/>
      <w:marBottom w:val="0"/>
      <w:divBdr>
        <w:top w:val="none" w:sz="0" w:space="0" w:color="auto"/>
        <w:left w:val="none" w:sz="0" w:space="0" w:color="auto"/>
        <w:bottom w:val="none" w:sz="0" w:space="0" w:color="auto"/>
        <w:right w:val="none" w:sz="0" w:space="0" w:color="auto"/>
      </w:divBdr>
    </w:div>
    <w:div w:id="2138790389">
      <w:bodyDiv w:val="1"/>
      <w:marLeft w:val="0"/>
      <w:marRight w:val="0"/>
      <w:marTop w:val="0"/>
      <w:marBottom w:val="0"/>
      <w:divBdr>
        <w:top w:val="none" w:sz="0" w:space="0" w:color="auto"/>
        <w:left w:val="none" w:sz="0" w:space="0" w:color="auto"/>
        <w:bottom w:val="none" w:sz="0" w:space="0" w:color="auto"/>
        <w:right w:val="none" w:sz="0" w:space="0" w:color="auto"/>
      </w:divBdr>
    </w:div>
    <w:div w:id="2141150468">
      <w:bodyDiv w:val="1"/>
      <w:marLeft w:val="0"/>
      <w:marRight w:val="0"/>
      <w:marTop w:val="0"/>
      <w:marBottom w:val="0"/>
      <w:divBdr>
        <w:top w:val="none" w:sz="0" w:space="0" w:color="auto"/>
        <w:left w:val="none" w:sz="0" w:space="0" w:color="auto"/>
        <w:bottom w:val="none" w:sz="0" w:space="0" w:color="auto"/>
        <w:right w:val="none" w:sz="0" w:space="0" w:color="auto"/>
      </w:divBdr>
    </w:div>
    <w:div w:id="2142648923">
      <w:bodyDiv w:val="1"/>
      <w:marLeft w:val="0"/>
      <w:marRight w:val="0"/>
      <w:marTop w:val="0"/>
      <w:marBottom w:val="0"/>
      <w:divBdr>
        <w:top w:val="none" w:sz="0" w:space="0" w:color="auto"/>
        <w:left w:val="none" w:sz="0" w:space="0" w:color="auto"/>
        <w:bottom w:val="none" w:sz="0" w:space="0" w:color="auto"/>
        <w:right w:val="none" w:sz="0" w:space="0" w:color="auto"/>
      </w:divBdr>
    </w:div>
    <w:div w:id="214368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cid:image001.png@01DC2BC1.02D79E80"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idlir.robi\AppData\Local\Microsoft\Windows\INetCache\Content.Outlook\TY2UHAAL\Copy%20of%20DRAFTI%20I%20PLANIT%20TE%20VEPRIMIT%202026-2028%20TE%20SKKOKR%20(I%20Buxhetuar%20nga%20Yllka%2026%20shtator%2025%20).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idlir.robi\AppData\Local\Microsoft\Windows\INetCache\Content.Outlook\TY2UHAAL\Copy%20of%20DRAFTI%20I%20PLANIT%20TE%20VEPRIMIT%202026-2028%20TE%20SKKOKR%20(I%20Buxhetuar%20nga%20Yllka%2026%20shtator%2025%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idlir.robi\Desktop\Praktika%20e%20Strategjise%20se%20Krimit%202026%20-%202030\Plani%20i%20Veprimit%202026%20-%20202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400"/>
              <a:t>KOSTOT E PLANIT TË VEPRIMIT - NDARJA E SHPENZIMEVE</a:t>
            </a:r>
          </a:p>
        </c:rich>
      </c:tx>
      <c:layout>
        <c:manualLayout>
          <c:xMode val="edge"/>
          <c:yMode val="edge"/>
          <c:x val="0.15542813539365447"/>
          <c:y val="3.0110866930119343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23546347539801721"/>
          <c:y val="0.11708288682849553"/>
          <c:w val="0.38304757846011572"/>
          <c:h val="0.88291711317150445"/>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79C-45D3-9D2C-1D2C24EA2A0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79C-45D3-9D2C-1D2C24EA2A0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79C-45D3-9D2C-1D2C24EA2A0D}"/>
              </c:ext>
            </c:extLst>
          </c:dPt>
          <c:dLbls>
            <c:dLbl>
              <c:idx val="0"/>
              <c:tx>
                <c:rich>
                  <a:bodyPr/>
                  <a:lstStyle/>
                  <a:p>
                    <a:r>
                      <a:rPr lang="en-US"/>
                      <a:t>PBA 2026-2028</a:t>
                    </a:r>
                  </a:p>
                  <a:p>
                    <a:r>
                      <a:rPr lang="en-US"/>
                      <a:t>46%</a:t>
                    </a:r>
                  </a:p>
                </c:rich>
              </c:tx>
              <c:dLblPos val="ct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579C-45D3-9D2C-1D2C24EA2A0D}"/>
                </c:ext>
              </c:extLst>
            </c:dLbl>
            <c:dLbl>
              <c:idx val="1"/>
              <c:tx>
                <c:rich>
                  <a:bodyPr/>
                  <a:lstStyle/>
                  <a:p>
                    <a:fld id="{94E45C87-4CD8-48E6-A2B8-26049205AAF0}" type="CATEGORYNAME">
                      <a:rPr lang="en-US"/>
                      <a:pPr/>
                      <a:t>[CATEGORY NAME]</a:t>
                    </a:fld>
                    <a:r>
                      <a:rPr lang="en-US" baseline="0"/>
                      <a:t>
54%</a:t>
                    </a:r>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79C-45D3-9D2C-1D2C24EA2A0D}"/>
                </c:ext>
              </c:extLst>
            </c:dLbl>
            <c:dLbl>
              <c:idx val="2"/>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79C-45D3-9D2C-1D2C24EA2A0D}"/>
                </c:ext>
              </c:extLst>
            </c:dLbl>
            <c:dLbl>
              <c:idx val="3"/>
              <c:tx>
                <c:rich>
                  <a:bodyPr/>
                  <a:lstStyle/>
                  <a:p>
                    <a:r>
                      <a:rPr lang="en-US"/>
                      <a:t>Hendek financiar 2021-2025
4</a:t>
                    </a:r>
                    <a:r>
                      <a:rPr lang="en-US" baseline="0"/>
                      <a:t> </a:t>
                    </a:r>
                    <a:r>
                      <a:rPr lang="en-US"/>
                      <a:t>%</a:t>
                    </a:r>
                  </a:p>
                </c:rich>
              </c:tx>
              <c:dLblPos val="ct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579C-45D3-9D2C-1D2C24EA2A0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'Totali i Qëllimit të Politikav '!$G$37:$G$39</c:f>
              <c:strCache>
                <c:ptCount val="3"/>
                <c:pt idx="0">
                  <c:v>PBA 2026-2028</c:v>
                </c:pt>
                <c:pt idx="1">
                  <c:v>FInancimi I Huaj</c:v>
                </c:pt>
                <c:pt idx="2">
                  <c:v>Hendek financiar 2026-2028</c:v>
                </c:pt>
              </c:strCache>
            </c:strRef>
          </c:cat>
          <c:val>
            <c:numRef>
              <c:f>'Totali i Qëllimit të Politikav '!$H$37:$H$39</c:f>
              <c:numCache>
                <c:formatCode>#,##0</c:formatCode>
                <c:ptCount val="3"/>
                <c:pt idx="0">
                  <c:v>24929759337</c:v>
                </c:pt>
                <c:pt idx="1">
                  <c:v>30264935000</c:v>
                </c:pt>
                <c:pt idx="2">
                  <c:v>0</c:v>
                </c:pt>
              </c:numCache>
            </c:numRef>
          </c:val>
          <c:extLst>
            <c:ext xmlns:c16="http://schemas.microsoft.com/office/drawing/2014/chart" uri="{C3380CC4-5D6E-409C-BE32-E72D297353CC}">
              <c16:uniqueId val="{00000007-579C-45D3-9D2C-1D2C24EA2A0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400"/>
              <a:t>NATYRA EKONOMIKE E KOSTOVE TË PLANIT TË VEPRIMIT</a:t>
            </a:r>
          </a:p>
        </c:rich>
      </c:tx>
      <c:layout>
        <c:manualLayout>
          <c:xMode val="edge"/>
          <c:yMode val="edge"/>
          <c:x val="0.15756097560975613"/>
          <c:y val="2.5380710659898477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018433596246668E-2"/>
          <c:y val="0.11855075856634674"/>
          <c:w val="0.81761808936131131"/>
          <c:h val="0.72704630195337261"/>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5FA-48AB-8922-1481BDC26D3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5FA-48AB-8922-1481BDC26D34}"/>
              </c:ext>
            </c:extLst>
          </c:dPt>
          <c:dLbls>
            <c:dLbl>
              <c:idx val="0"/>
              <c:tx>
                <c:rich>
                  <a:bodyPr/>
                  <a:lstStyle/>
                  <a:p>
                    <a:fld id="{E312DCE0-A23C-48DD-B2A9-87D2F0DEA59A}" type="CATEGORYNAME">
                      <a:rPr lang="en-US"/>
                      <a:pPr/>
                      <a:t>[CATEGORY NAME]</a:t>
                    </a:fld>
                    <a:r>
                      <a:rPr lang="en-US" baseline="0"/>
                      <a:t>
38%</a:t>
                    </a:r>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5FA-48AB-8922-1481BDC26D34}"/>
                </c:ext>
              </c:extLst>
            </c:dLbl>
            <c:dLbl>
              <c:idx val="1"/>
              <c:tx>
                <c:rich>
                  <a:bodyPr/>
                  <a:lstStyle/>
                  <a:p>
                    <a:fld id="{7B99474D-C612-4F7F-BF30-208501851ECD}" type="CATEGORYNAME">
                      <a:rPr lang="en-US"/>
                      <a:pPr/>
                      <a:t>[CATEGORY NAME]</a:t>
                    </a:fld>
                    <a:r>
                      <a:rPr lang="en-US" baseline="0"/>
                      <a:t>
62%</a:t>
                    </a:r>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5FA-48AB-8922-1481BDC26D3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'Totali i Qëllimit të Politikav '!$G$42:$G$43</c:f>
              <c:strCache>
                <c:ptCount val="2"/>
                <c:pt idx="0">
                  <c:v>Kosto Korente </c:v>
                </c:pt>
                <c:pt idx="1">
                  <c:v>Kosto kapitale</c:v>
                </c:pt>
              </c:strCache>
            </c:strRef>
          </c:cat>
          <c:val>
            <c:numRef>
              <c:f>'Totali i Qëllimit të Politikav '!$H$42:$H$43</c:f>
              <c:numCache>
                <c:formatCode>#,##0</c:formatCode>
                <c:ptCount val="2"/>
                <c:pt idx="0">
                  <c:v>20527885339</c:v>
                </c:pt>
                <c:pt idx="1">
                  <c:v>34666808998</c:v>
                </c:pt>
              </c:numCache>
            </c:numRef>
          </c:val>
          <c:extLst>
            <c:ext xmlns:c16="http://schemas.microsoft.com/office/drawing/2014/chart" uri="{C3380CC4-5D6E-409C-BE32-E72D297353CC}">
              <c16:uniqueId val="{00000004-25FA-48AB-8922-1481BDC26D34}"/>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Arial Black" panose="020B0A04020102020204" pitchFamily="34" charset="0"/>
              </a:rPr>
              <a:t>Kosto</a:t>
            </a:r>
            <a:r>
              <a:rPr lang="en-US" baseline="0">
                <a:latin typeface="Arial Black" panose="020B0A04020102020204" pitchFamily="34" charset="0"/>
              </a:rPr>
              <a:t> të lidhura me qëllimet e politikave </a:t>
            </a:r>
            <a:endParaRPr lang="en-US">
              <a:latin typeface="Arial Black" panose="020B0A04020102020204" pitchFamily="34" charset="0"/>
            </a:endParaRPr>
          </a:p>
        </c:rich>
      </c:tx>
      <c:overlay val="0"/>
      <c:spPr>
        <a:noFill/>
        <a:ln w="25400">
          <a:noFill/>
        </a:ln>
      </c:spPr>
    </c:title>
    <c:autoTitleDeleted val="0"/>
    <c:plotArea>
      <c:layout>
        <c:manualLayout>
          <c:layoutTarget val="inner"/>
          <c:xMode val="edge"/>
          <c:yMode val="edge"/>
          <c:x val="9.4427082040288296E-2"/>
          <c:y val="0.10591454124470739"/>
          <c:w val="0.78849550227215892"/>
          <c:h val="0.83343307925958854"/>
        </c:manualLayout>
      </c:layout>
      <c:barChart>
        <c:barDir val="col"/>
        <c:grouping val="percentStacked"/>
        <c:varyColors val="0"/>
        <c:ser>
          <c:idx val="0"/>
          <c:order val="0"/>
          <c:tx>
            <c:strRef>
              <c:f>'Totali i Qëllimit të Politikav '!$K$35</c:f>
              <c:strCache>
                <c:ptCount val="1"/>
                <c:pt idx="0">
                  <c:v>Kosto Korente</c:v>
                </c:pt>
              </c:strCache>
            </c:strRef>
          </c:tx>
          <c:spPr>
            <a:solidFill>
              <a:srgbClr val="5B9BD5"/>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'Totali i Qëllimit të Politikav '!$J$36:$J$38</c:f>
              <c:strCache>
                <c:ptCount val="3"/>
                <c:pt idx="0">
                  <c:v>Qëllimi i Politikës I</c:v>
                </c:pt>
                <c:pt idx="1">
                  <c:v>Qëllimi i Politikës II</c:v>
                </c:pt>
                <c:pt idx="2">
                  <c:v>Qëllimi i Politikës III</c:v>
                </c:pt>
              </c:strCache>
            </c:strRef>
          </c:cat>
          <c:val>
            <c:numRef>
              <c:f>'Totali i Qëllimit të Politikav '!$K$36:$K$38</c:f>
              <c:numCache>
                <c:formatCode>#,##0</c:formatCode>
                <c:ptCount val="3"/>
                <c:pt idx="0">
                  <c:v>12681193149</c:v>
                </c:pt>
                <c:pt idx="1">
                  <c:v>7798399066</c:v>
                </c:pt>
                <c:pt idx="2">
                  <c:v>945293124</c:v>
                </c:pt>
              </c:numCache>
            </c:numRef>
          </c:val>
          <c:extLst>
            <c:ext xmlns:c16="http://schemas.microsoft.com/office/drawing/2014/chart" uri="{C3380CC4-5D6E-409C-BE32-E72D297353CC}">
              <c16:uniqueId val="{00000000-A005-43FB-A4E3-2111D4DA0E83}"/>
            </c:ext>
          </c:extLst>
        </c:ser>
        <c:ser>
          <c:idx val="1"/>
          <c:order val="1"/>
          <c:tx>
            <c:strRef>
              <c:f>'Totali i Qëllimit të Politikav '!$L$35</c:f>
              <c:strCache>
                <c:ptCount val="1"/>
                <c:pt idx="0">
                  <c:v>Kosto Kapitale</c:v>
                </c:pt>
              </c:strCache>
            </c:strRef>
          </c:tx>
          <c:spPr>
            <a:solidFill>
              <a:srgbClr val="ED7D31"/>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'Totali i Qëllimit të Politikav '!$J$36:$J$38</c:f>
              <c:strCache>
                <c:ptCount val="3"/>
                <c:pt idx="0">
                  <c:v>Qëllimi i Politikës I</c:v>
                </c:pt>
                <c:pt idx="1">
                  <c:v>Qëllimi i Politikës II</c:v>
                </c:pt>
                <c:pt idx="2">
                  <c:v>Qëllimi i Politikës III</c:v>
                </c:pt>
              </c:strCache>
            </c:strRef>
          </c:cat>
          <c:val>
            <c:numRef>
              <c:f>'Totali i Qëllimit të Politikav '!$L$36:$L$38</c:f>
              <c:numCache>
                <c:formatCode>#,##0</c:formatCode>
                <c:ptCount val="3"/>
                <c:pt idx="0">
                  <c:v>468287000</c:v>
                </c:pt>
                <c:pt idx="1">
                  <c:v>34198521998</c:v>
                </c:pt>
                <c:pt idx="2">
                  <c:v>0</c:v>
                </c:pt>
              </c:numCache>
            </c:numRef>
          </c:val>
          <c:extLst>
            <c:ext xmlns:c16="http://schemas.microsoft.com/office/drawing/2014/chart" uri="{C3380CC4-5D6E-409C-BE32-E72D297353CC}">
              <c16:uniqueId val="{00000001-A005-43FB-A4E3-2111D4DA0E83}"/>
            </c:ext>
          </c:extLst>
        </c:ser>
        <c:dLbls>
          <c:showLegendKey val="0"/>
          <c:showVal val="0"/>
          <c:showCatName val="0"/>
          <c:showSerName val="0"/>
          <c:showPercent val="0"/>
          <c:showBubbleSize val="0"/>
        </c:dLbls>
        <c:gapWidth val="55"/>
        <c:overlap val="100"/>
        <c:axId val="199270784"/>
        <c:axId val="199272320"/>
      </c:barChart>
      <c:catAx>
        <c:axId val="19927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99272320"/>
        <c:crosses val="autoZero"/>
        <c:auto val="1"/>
        <c:lblAlgn val="ctr"/>
        <c:lblOffset val="100"/>
        <c:noMultiLvlLbl val="0"/>
      </c:catAx>
      <c:valAx>
        <c:axId val="19927232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99270784"/>
        <c:crosses val="autoZero"/>
        <c:crossBetween val="between"/>
      </c:valAx>
      <c:spPr>
        <a:noFill/>
        <a:ln w="25400">
          <a:noFill/>
        </a:ln>
      </c:spPr>
    </c:plotArea>
    <c:legend>
      <c:legendPos val="r"/>
      <c:layout>
        <c:manualLayout>
          <c:xMode val="edge"/>
          <c:yMode val="edge"/>
          <c:x val="0.89524647887323927"/>
          <c:y val="0.49748743718592997"/>
          <c:w val="9.9471830985915513E-2"/>
          <c:h val="7.0351758793969849E-2"/>
        </c:manualLayout>
      </c:layout>
      <c:overlay val="0"/>
      <c:spPr>
        <a:noFill/>
        <a:ln w="25400">
          <a:noFill/>
        </a:ln>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358A9-2CA1-44E7-B3E3-E1BFF3254217}">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231</TotalTime>
  <Pages>39</Pages>
  <Words>13440</Words>
  <Characters>76614</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Muhamed Hoti</dc:creator>
  <cp:keywords/>
  <dc:description/>
  <cp:lastModifiedBy>User </cp:lastModifiedBy>
  <cp:revision>35</cp:revision>
  <cp:lastPrinted>2025-10-02T09:58:00Z</cp:lastPrinted>
  <dcterms:created xsi:type="dcterms:W3CDTF">2025-09-23T14:49:00Z</dcterms:created>
  <dcterms:modified xsi:type="dcterms:W3CDTF">2025-10-02T10:00:00Z</dcterms:modified>
</cp:coreProperties>
</file>