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3F3F3"/>
  <w:body>
    <w:p w14:paraId="54120A3A" w14:textId="311E6D3A" w:rsidR="000D6C65" w:rsidRPr="00E96C0B" w:rsidRDefault="00952B1C" w:rsidP="002F2D67">
      <w:pPr>
        <w:jc w:val="both"/>
      </w:pPr>
      <w:r w:rsidRPr="00E96C0B">
        <w:rPr>
          <w:noProof/>
          <w:lang w:val="en-US"/>
        </w:rPr>
        <mc:AlternateContent>
          <mc:Choice Requires="wps">
            <w:drawing>
              <wp:anchor distT="0" distB="0" distL="114300" distR="114300" simplePos="0" relativeHeight="251679744" behindDoc="0" locked="0" layoutInCell="1" allowOverlap="1" wp14:anchorId="280CB04A" wp14:editId="6A9C2DDC">
                <wp:simplePos x="0" y="0"/>
                <wp:positionH relativeFrom="margin">
                  <wp:posOffset>858390</wp:posOffset>
                </wp:positionH>
                <wp:positionV relativeFrom="paragraph">
                  <wp:posOffset>-649995</wp:posOffset>
                </wp:positionV>
                <wp:extent cx="4324350" cy="2776250"/>
                <wp:effectExtent l="0" t="0" r="0" b="5080"/>
                <wp:wrapNone/>
                <wp:docPr id="2707746" name="Text Box 6"/>
                <wp:cNvGraphicFramePr/>
                <a:graphic xmlns:a="http://schemas.openxmlformats.org/drawingml/2006/main">
                  <a:graphicData uri="http://schemas.microsoft.com/office/word/2010/wordprocessingShape">
                    <wps:wsp>
                      <wps:cNvSpPr txBox="1"/>
                      <wps:spPr>
                        <a:xfrm>
                          <a:off x="0" y="0"/>
                          <a:ext cx="4324350" cy="2776250"/>
                        </a:xfrm>
                        <a:prstGeom prst="rect">
                          <a:avLst/>
                        </a:prstGeom>
                        <a:noFill/>
                        <a:ln w="6350">
                          <a:noFill/>
                        </a:ln>
                      </wps:spPr>
                      <wps:txbx>
                        <w:txbxContent>
                          <w:p w14:paraId="46DEEE8E" w14:textId="77777777" w:rsidR="009944EB" w:rsidRDefault="009944EB" w:rsidP="007B4149">
                            <w:pPr>
                              <w:spacing w:before="100" w:after="200" w:line="276" w:lineRule="auto"/>
                              <w:ind w:right="386"/>
                              <w:jc w:val="center"/>
                              <w:rPr>
                                <w:rFonts w:ascii="Arial" w:hAnsi="Arial" w:cs="Arial"/>
                                <w:b/>
                                <w:bCs/>
                                <w:color w:val="FFFFFF" w:themeColor="background1"/>
                                <w:sz w:val="48"/>
                                <w:szCs w:val="48"/>
                              </w:rPr>
                            </w:pPr>
                          </w:p>
                          <w:p w14:paraId="2EFFE3B6" w14:textId="6CD97143" w:rsidR="009944EB" w:rsidRDefault="009944EB" w:rsidP="007B4149">
                            <w:pPr>
                              <w:spacing w:before="100" w:after="200" w:line="276" w:lineRule="auto"/>
                              <w:ind w:right="386"/>
                              <w:jc w:val="center"/>
                              <w:rPr>
                                <w:rFonts w:ascii="Arial" w:hAnsi="Arial" w:cs="Arial"/>
                                <w:b/>
                                <w:bCs/>
                                <w:color w:val="FFFFFF" w:themeColor="background1"/>
                                <w:sz w:val="48"/>
                                <w:szCs w:val="48"/>
                              </w:rPr>
                            </w:pPr>
                            <w:r>
                              <w:rPr>
                                <w:rFonts w:ascii="Arial" w:hAnsi="Arial" w:cs="Arial"/>
                                <w:b/>
                                <w:bCs/>
                                <w:color w:val="FFFFFF" w:themeColor="background1"/>
                                <w:sz w:val="48"/>
                                <w:szCs w:val="48"/>
                              </w:rPr>
                              <w:t>WHITE PAPER</w:t>
                            </w:r>
                          </w:p>
                          <w:p w14:paraId="2D3DF16B" w14:textId="77777777" w:rsidR="009944EB" w:rsidRDefault="009944EB" w:rsidP="007B4149">
                            <w:pPr>
                              <w:spacing w:before="100" w:after="200" w:line="276" w:lineRule="auto"/>
                              <w:ind w:right="386"/>
                              <w:jc w:val="center"/>
                              <w:rPr>
                                <w:rFonts w:ascii="Arial" w:hAnsi="Arial" w:cs="Arial"/>
                                <w:b/>
                                <w:bCs/>
                                <w:color w:val="FFFFFF" w:themeColor="background1"/>
                                <w:sz w:val="48"/>
                                <w:szCs w:val="48"/>
                              </w:rPr>
                            </w:pPr>
                          </w:p>
                          <w:p w14:paraId="3D85F247" w14:textId="7E55662E" w:rsidR="009944EB" w:rsidRDefault="009944EB" w:rsidP="007B4149">
                            <w:pPr>
                              <w:spacing w:before="100" w:after="200" w:line="276" w:lineRule="auto"/>
                              <w:ind w:right="386"/>
                              <w:jc w:val="center"/>
                              <w:rPr>
                                <w:rFonts w:ascii="Arial" w:hAnsi="Arial" w:cs="Arial"/>
                                <w:b/>
                                <w:bCs/>
                                <w:color w:val="FFFFFF" w:themeColor="background1"/>
                                <w:sz w:val="48"/>
                                <w:szCs w:val="48"/>
                              </w:rPr>
                            </w:pPr>
                            <w:r>
                              <w:rPr>
                                <w:rFonts w:ascii="Arial" w:hAnsi="Arial" w:cs="Arial"/>
                                <w:b/>
                                <w:bCs/>
                                <w:color w:val="FFFFFF" w:themeColor="background1"/>
                                <w:sz w:val="48"/>
                                <w:szCs w:val="48"/>
                              </w:rPr>
                              <w:t>Final</w:t>
                            </w:r>
                          </w:p>
                          <w:p w14:paraId="77B67439" w14:textId="48E8A52F" w:rsidR="009944EB" w:rsidRPr="00353F85" w:rsidRDefault="009944EB" w:rsidP="007B4149">
                            <w:pPr>
                              <w:spacing w:before="100" w:after="200" w:line="276" w:lineRule="auto"/>
                              <w:ind w:right="386"/>
                              <w:jc w:val="center"/>
                              <w:rPr>
                                <w:rFonts w:ascii="Arial" w:hAnsi="Arial" w:cs="Arial"/>
                                <w:b/>
                                <w:bCs/>
                                <w:i/>
                                <w:iCs/>
                                <w:color w:val="FFFFFF" w:themeColor="background1"/>
                                <w:sz w:val="32"/>
                                <w:szCs w:val="32"/>
                              </w:rPr>
                            </w:pPr>
                            <w:r w:rsidRPr="00353F85">
                              <w:rPr>
                                <w:rFonts w:ascii="Arial" w:hAnsi="Arial" w:cs="Arial"/>
                                <w:b/>
                                <w:bCs/>
                                <w:i/>
                                <w:iCs/>
                                <w:color w:val="FFFFFF" w:themeColor="background1"/>
                                <w:sz w:val="32"/>
                                <w:szCs w:val="32"/>
                              </w:rPr>
                              <w:t>shtator 2024</w:t>
                            </w:r>
                          </w:p>
                          <w:p w14:paraId="1539CD9E" w14:textId="77777777" w:rsidR="009944EB" w:rsidRPr="00C7294D" w:rsidRDefault="009944EB" w:rsidP="007B4149">
                            <w:pPr>
                              <w:jc w:val="cente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CB04A" id="_x0000_t202" coordsize="21600,21600" o:spt="202" path="m,l,21600r21600,l21600,xe">
                <v:stroke joinstyle="miter"/>
                <v:path gradientshapeok="t" o:connecttype="rect"/>
              </v:shapetype>
              <v:shape id="Text Box 6" o:spid="_x0000_s1026" type="#_x0000_t202" style="position:absolute;left:0;text-align:left;margin-left:67.6pt;margin-top:-51.2pt;width:340.5pt;height:218.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" filled="f" stroked="f" strokeweight=".5pt">
                <v:textbox>
                  <w:txbxContent>
                    <w:p w14:paraId="46DEEE8E" w14:textId="77777777" w:rsidR="009944EB" w:rsidRDefault="009944EB" w:rsidP="007B4149">
                      <w:pPr>
                        <w:spacing w:before="100" w:after="200" w:line="276" w:lineRule="auto"/>
                        <w:ind w:right="386"/>
                        <w:jc w:val="center"/>
                        <w:rPr>
                          <w:rFonts w:ascii="Arial" w:hAnsi="Arial" w:cs="Arial"/>
                          <w:b/>
                          <w:bCs/>
                          <w:color w:val="FFFFFF" w:themeColor="background1"/>
                          <w:sz w:val="48"/>
                          <w:szCs w:val="48"/>
                        </w:rPr>
                      </w:pPr>
                    </w:p>
                    <w:p w14:paraId="2EFFE3B6" w14:textId="6CD97143" w:rsidR="009944EB" w:rsidRDefault="009944EB" w:rsidP="007B4149">
                      <w:pPr>
                        <w:spacing w:before="100" w:after="200" w:line="276" w:lineRule="auto"/>
                        <w:ind w:right="386"/>
                        <w:jc w:val="center"/>
                        <w:rPr>
                          <w:rFonts w:ascii="Arial" w:hAnsi="Arial" w:cs="Arial"/>
                          <w:b/>
                          <w:bCs/>
                          <w:color w:val="FFFFFF" w:themeColor="background1"/>
                          <w:sz w:val="48"/>
                          <w:szCs w:val="48"/>
                        </w:rPr>
                      </w:pPr>
                      <w:r>
                        <w:rPr>
                          <w:rFonts w:ascii="Arial" w:hAnsi="Arial" w:cs="Arial"/>
                          <w:b/>
                          <w:bCs/>
                          <w:color w:val="FFFFFF" w:themeColor="background1"/>
                          <w:sz w:val="48"/>
                          <w:szCs w:val="48"/>
                        </w:rPr>
                        <w:t>WHITE PAPER</w:t>
                      </w:r>
                    </w:p>
                    <w:p w14:paraId="2D3DF16B" w14:textId="77777777" w:rsidR="009944EB" w:rsidRDefault="009944EB" w:rsidP="007B4149">
                      <w:pPr>
                        <w:spacing w:before="100" w:after="200" w:line="276" w:lineRule="auto"/>
                        <w:ind w:right="386"/>
                        <w:jc w:val="center"/>
                        <w:rPr>
                          <w:rFonts w:ascii="Arial" w:hAnsi="Arial" w:cs="Arial"/>
                          <w:b/>
                          <w:bCs/>
                          <w:color w:val="FFFFFF" w:themeColor="background1"/>
                          <w:sz w:val="48"/>
                          <w:szCs w:val="48"/>
                        </w:rPr>
                      </w:pPr>
                    </w:p>
                    <w:p w14:paraId="3D85F247" w14:textId="7E55662E" w:rsidR="009944EB" w:rsidRDefault="009944EB" w:rsidP="007B4149">
                      <w:pPr>
                        <w:spacing w:before="100" w:after="200" w:line="276" w:lineRule="auto"/>
                        <w:ind w:right="386"/>
                        <w:jc w:val="center"/>
                        <w:rPr>
                          <w:rFonts w:ascii="Arial" w:hAnsi="Arial" w:cs="Arial"/>
                          <w:b/>
                          <w:bCs/>
                          <w:color w:val="FFFFFF" w:themeColor="background1"/>
                          <w:sz w:val="48"/>
                          <w:szCs w:val="48"/>
                        </w:rPr>
                      </w:pPr>
                      <w:r>
                        <w:rPr>
                          <w:rFonts w:ascii="Arial" w:hAnsi="Arial" w:cs="Arial"/>
                          <w:b/>
                          <w:bCs/>
                          <w:color w:val="FFFFFF" w:themeColor="background1"/>
                          <w:sz w:val="48"/>
                          <w:szCs w:val="48"/>
                        </w:rPr>
                        <w:t>Final</w:t>
                      </w:r>
                    </w:p>
                    <w:p w14:paraId="77B67439" w14:textId="48E8A52F" w:rsidR="009944EB" w:rsidRPr="00353F85" w:rsidRDefault="009944EB" w:rsidP="007B4149">
                      <w:pPr>
                        <w:spacing w:before="100" w:after="200" w:line="276" w:lineRule="auto"/>
                        <w:ind w:right="386"/>
                        <w:jc w:val="center"/>
                        <w:rPr>
                          <w:rFonts w:ascii="Arial" w:hAnsi="Arial" w:cs="Arial"/>
                          <w:b/>
                          <w:bCs/>
                          <w:i/>
                          <w:iCs/>
                          <w:color w:val="FFFFFF" w:themeColor="background1"/>
                          <w:sz w:val="32"/>
                          <w:szCs w:val="32"/>
                        </w:rPr>
                      </w:pPr>
                      <w:r w:rsidRPr="00353F85">
                        <w:rPr>
                          <w:rFonts w:ascii="Arial" w:hAnsi="Arial" w:cs="Arial"/>
                          <w:b/>
                          <w:bCs/>
                          <w:i/>
                          <w:iCs/>
                          <w:color w:val="FFFFFF" w:themeColor="background1"/>
                          <w:sz w:val="32"/>
                          <w:szCs w:val="32"/>
                        </w:rPr>
                        <w:t>shtator 2024</w:t>
                      </w:r>
                    </w:p>
                    <w:p w14:paraId="1539CD9E" w14:textId="77777777" w:rsidR="009944EB" w:rsidRPr="00C7294D" w:rsidRDefault="009944EB" w:rsidP="007B4149">
                      <w:pPr>
                        <w:jc w:val="center"/>
                        <w:rPr>
                          <w:color w:val="FFFFFF" w:themeColor="background1"/>
                          <w:sz w:val="40"/>
                          <w:szCs w:val="40"/>
                        </w:rPr>
                      </w:pPr>
                    </w:p>
                  </w:txbxContent>
                </v:textbox>
                <w10:wrap anchorx="margin"/>
              </v:shape>
            </w:pict>
          </mc:Fallback>
        </mc:AlternateContent>
      </w:r>
      <w:r w:rsidRPr="00E96C0B">
        <w:rPr>
          <w:rFonts w:ascii="Times New Roman" w:hAnsi="Times New Roman" w:cs="Times New Roman"/>
          <w:b/>
          <w:noProof/>
          <w:color w:val="2E74B5" w:themeColor="accent1" w:themeShade="BF"/>
          <w:spacing w:val="15"/>
          <w:sz w:val="32"/>
          <w:szCs w:val="22"/>
          <w:lang w:val="en-US"/>
        </w:rPr>
        <mc:AlternateContent>
          <mc:Choice Requires="wpg">
            <w:drawing>
              <wp:anchor distT="0" distB="0" distL="114300" distR="114300" simplePos="0" relativeHeight="251666432" behindDoc="0" locked="0" layoutInCell="1" allowOverlap="1" wp14:anchorId="17742ABB" wp14:editId="71FA5B95">
                <wp:simplePos x="0" y="0"/>
                <wp:positionH relativeFrom="page">
                  <wp:align>left</wp:align>
                </wp:positionH>
                <wp:positionV relativeFrom="paragraph">
                  <wp:posOffset>-914400</wp:posOffset>
                </wp:positionV>
                <wp:extent cx="7650480" cy="5155397"/>
                <wp:effectExtent l="0" t="0" r="7620" b="7620"/>
                <wp:wrapNone/>
                <wp:docPr id="1270480421" name="Group 8"/>
                <wp:cNvGraphicFramePr/>
                <a:graphic xmlns:a="http://schemas.openxmlformats.org/drawingml/2006/main">
                  <a:graphicData uri="http://schemas.microsoft.com/office/word/2010/wordprocessingGroup">
                    <wpg:wgp>
                      <wpg:cNvGrpSpPr/>
                      <wpg:grpSpPr>
                        <a:xfrm>
                          <a:off x="0" y="0"/>
                          <a:ext cx="7650480" cy="5155397"/>
                          <a:chOff x="0" y="0"/>
                          <a:chExt cx="7545462" cy="6845300"/>
                        </a:xfrm>
                      </wpg:grpSpPr>
                      <wps:wsp>
                        <wps:cNvPr id="398973956" name="Flowchart: Manual Input 6"/>
                        <wps:cNvSpPr/>
                        <wps:spPr>
                          <a:xfrm flipH="1" flipV="1">
                            <a:off x="0" y="825500"/>
                            <a:ext cx="7545070" cy="601980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20"/>
                              <a:gd name="connsiteY0" fmla="*/ 4621 h 12621"/>
                              <a:gd name="connsiteX1" fmla="*/ 10020 w 10020"/>
                              <a:gd name="connsiteY1" fmla="*/ 0 h 12621"/>
                              <a:gd name="connsiteX2" fmla="*/ 10000 w 10020"/>
                              <a:gd name="connsiteY2" fmla="*/ 12621 h 12621"/>
                              <a:gd name="connsiteX3" fmla="*/ 0 w 10020"/>
                              <a:gd name="connsiteY3" fmla="*/ 12621 h 12621"/>
                              <a:gd name="connsiteX4" fmla="*/ 0 w 10020"/>
                              <a:gd name="connsiteY4" fmla="*/ 4621 h 12621"/>
                              <a:gd name="connsiteX0" fmla="*/ 0 w 10021"/>
                              <a:gd name="connsiteY0" fmla="*/ 5922 h 12621"/>
                              <a:gd name="connsiteX1" fmla="*/ 10021 w 10021"/>
                              <a:gd name="connsiteY1" fmla="*/ 0 h 12621"/>
                              <a:gd name="connsiteX2" fmla="*/ 10001 w 10021"/>
                              <a:gd name="connsiteY2" fmla="*/ 12621 h 12621"/>
                              <a:gd name="connsiteX3" fmla="*/ 1 w 10021"/>
                              <a:gd name="connsiteY3" fmla="*/ 12621 h 12621"/>
                              <a:gd name="connsiteX4" fmla="*/ 0 w 10021"/>
                              <a:gd name="connsiteY4" fmla="*/ 5922 h 12621"/>
                              <a:gd name="connsiteX0" fmla="*/ 0 w 10003"/>
                              <a:gd name="connsiteY0" fmla="*/ 8990 h 15689"/>
                              <a:gd name="connsiteX1" fmla="*/ 10001 w 10003"/>
                              <a:gd name="connsiteY1" fmla="*/ 0 h 15689"/>
                              <a:gd name="connsiteX2" fmla="*/ 10001 w 10003"/>
                              <a:gd name="connsiteY2" fmla="*/ 15689 h 15689"/>
                              <a:gd name="connsiteX3" fmla="*/ 1 w 10003"/>
                              <a:gd name="connsiteY3" fmla="*/ 15689 h 15689"/>
                              <a:gd name="connsiteX4" fmla="*/ 0 w 10003"/>
                              <a:gd name="connsiteY4" fmla="*/ 8990 h 1568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3" h="15689">
                                <a:moveTo>
                                  <a:pt x="0" y="8990"/>
                                </a:moveTo>
                                <a:lnTo>
                                  <a:pt x="10001" y="0"/>
                                </a:lnTo>
                                <a:cubicBezTo>
                                  <a:pt x="9994" y="4207"/>
                                  <a:pt x="10008" y="11482"/>
                                  <a:pt x="10001" y="15689"/>
                                </a:cubicBezTo>
                                <a:lnTo>
                                  <a:pt x="1" y="15689"/>
                                </a:lnTo>
                                <a:cubicBezTo>
                                  <a:pt x="1" y="13456"/>
                                  <a:pt x="0" y="11223"/>
                                  <a:pt x="0" y="8990"/>
                                </a:cubicBezTo>
                                <a:close/>
                              </a:path>
                            </a:pathLst>
                          </a:cu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4912632" name="Flowchart: Manual Input 6"/>
                        <wps:cNvSpPr/>
                        <wps:spPr>
                          <a:xfrm flipH="1" flipV="1">
                            <a:off x="0" y="0"/>
                            <a:ext cx="7545462" cy="615622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20"/>
                              <a:gd name="connsiteY0" fmla="*/ 4621 h 12621"/>
                              <a:gd name="connsiteX1" fmla="*/ 10020 w 10020"/>
                              <a:gd name="connsiteY1" fmla="*/ 0 h 12621"/>
                              <a:gd name="connsiteX2" fmla="*/ 10000 w 10020"/>
                              <a:gd name="connsiteY2" fmla="*/ 12621 h 12621"/>
                              <a:gd name="connsiteX3" fmla="*/ 0 w 10020"/>
                              <a:gd name="connsiteY3" fmla="*/ 12621 h 12621"/>
                              <a:gd name="connsiteX4" fmla="*/ 0 w 10020"/>
                              <a:gd name="connsiteY4" fmla="*/ 4621 h 12621"/>
                              <a:gd name="connsiteX0" fmla="*/ 0 w 10021"/>
                              <a:gd name="connsiteY0" fmla="*/ 5922 h 12621"/>
                              <a:gd name="connsiteX1" fmla="*/ 10021 w 10021"/>
                              <a:gd name="connsiteY1" fmla="*/ 0 h 12621"/>
                              <a:gd name="connsiteX2" fmla="*/ 10001 w 10021"/>
                              <a:gd name="connsiteY2" fmla="*/ 12621 h 12621"/>
                              <a:gd name="connsiteX3" fmla="*/ 1 w 10021"/>
                              <a:gd name="connsiteY3" fmla="*/ 12621 h 12621"/>
                              <a:gd name="connsiteX4" fmla="*/ 0 w 10021"/>
                              <a:gd name="connsiteY4" fmla="*/ 5922 h 12621"/>
                              <a:gd name="connsiteX0" fmla="*/ 0 w 10003"/>
                              <a:gd name="connsiteY0" fmla="*/ 8990 h 15689"/>
                              <a:gd name="connsiteX1" fmla="*/ 10001 w 10003"/>
                              <a:gd name="connsiteY1" fmla="*/ 0 h 15689"/>
                              <a:gd name="connsiteX2" fmla="*/ 10001 w 10003"/>
                              <a:gd name="connsiteY2" fmla="*/ 15689 h 15689"/>
                              <a:gd name="connsiteX3" fmla="*/ 1 w 10003"/>
                              <a:gd name="connsiteY3" fmla="*/ 15689 h 15689"/>
                              <a:gd name="connsiteX4" fmla="*/ 0 w 10003"/>
                              <a:gd name="connsiteY4" fmla="*/ 8990 h 1568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3" h="15689">
                                <a:moveTo>
                                  <a:pt x="0" y="8990"/>
                                </a:moveTo>
                                <a:lnTo>
                                  <a:pt x="10001" y="0"/>
                                </a:lnTo>
                                <a:cubicBezTo>
                                  <a:pt x="9994" y="4207"/>
                                  <a:pt x="10008" y="11482"/>
                                  <a:pt x="10001" y="15689"/>
                                </a:cubicBezTo>
                                <a:lnTo>
                                  <a:pt x="1" y="15689"/>
                                </a:lnTo>
                                <a:cubicBezTo>
                                  <a:pt x="1" y="13456"/>
                                  <a:pt x="0" y="11223"/>
                                  <a:pt x="0" y="8990"/>
                                </a:cubicBezTo>
                                <a:close/>
                              </a:path>
                            </a:pathLst>
                          </a:cu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3E8541" id="Group 8" o:spid="_x0000_s1026" style="position:absolute;margin-left:0;margin-top:-1in;width:602.4pt;height:405.95pt;z-index:251666432;mso-position-horizontal:left;mso-position-horizontal-relative:page;mso-width-relative:margin;mso-height-relative:margin" coordsize="75454,6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">
                <v:shape id="Flowchart: Manual Input 6" o:spid="_x0000_s1027" style="position:absolute;top:8255;width:75450;height:60198;flip:x y;visibility:visible;mso-wrap-style:square;v-text-anchor:middle" coordsize="10003,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" path="m,8990l10001,v-7,4207,7,11482,,15689l1,15689c1,13456,,11223,,8990xe" fillcolor="#bfbfbf [2412]" stroked="f" strokeweight="1pt">
                  <v:stroke joinstyle="miter"/>
                  <v:path arrowok="t" o:connecttype="custom" o:connectlocs="0,3449423;7543561,0;7543561,6019800;754,6019800;0,3449423" o:connectangles="0,0,0,0,0"/>
                </v:shape>
                <v:shape id="Flowchart: Manual Input 6" o:spid="_x0000_s1028" style="position:absolute;width:75454;height:61562;flip:x y;visibility:visible;mso-wrap-style:square;v-text-anchor:middle" coordsize="10003,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" path="m,8990l10001,v-7,4207,7,11482,,15689l1,15689c1,13456,,11223,,8990xe" fillcolor="#002060" stroked="f" strokeweight="1pt">
                  <v:stroke joinstyle="miter"/>
                  <v:path arrowok="t" o:connecttype="custom" o:connectlocs="0,3527594;7543953,0;7543953,6156220;754,6156220;0,3527594" o:connectangles="0,0,0,0,0"/>
                </v:shape>
                <w10:wrap anchorx="page"/>
              </v:group>
            </w:pict>
          </mc:Fallback>
        </mc:AlternateContent>
      </w:r>
    </w:p>
    <w:bookmarkStart w:id="0" w:name="_Toc170862141"/>
    <w:p w14:paraId="1B6D76ED" w14:textId="53483A0F" w:rsidR="00FE3188" w:rsidRPr="00E96C0B" w:rsidRDefault="00FD1714" w:rsidP="002E034A">
      <w:pPr>
        <w:tabs>
          <w:tab w:val="left" w:pos="4230"/>
        </w:tabs>
        <w:rPr>
          <w:rFonts w:ascii="Times New Roman" w:hAnsi="Times New Roman" w:cs="Times New Roman"/>
          <w:b/>
          <w:color w:val="2E74B5" w:themeColor="accent1" w:themeShade="BF"/>
          <w:spacing w:val="15"/>
          <w:sz w:val="32"/>
          <w:szCs w:val="22"/>
        </w:rPr>
      </w:pPr>
      <w:r w:rsidRPr="002E034A">
        <w:rPr>
          <w:noProof/>
          <w:color w:val="FFFFFF" w:themeColor="background1"/>
          <w:lang w:val="en-US"/>
        </w:rPr>
        <mc:AlternateContent>
          <mc:Choice Requires="wpg">
            <w:drawing>
              <wp:anchor distT="0" distB="0" distL="114300" distR="114300" simplePos="0" relativeHeight="251681792" behindDoc="0" locked="0" layoutInCell="1" allowOverlap="1" wp14:anchorId="505C1762" wp14:editId="04984C2F">
                <wp:simplePos x="0" y="0"/>
                <wp:positionH relativeFrom="page">
                  <wp:posOffset>-50242</wp:posOffset>
                </wp:positionH>
                <wp:positionV relativeFrom="paragraph">
                  <wp:posOffset>7827080</wp:posOffset>
                </wp:positionV>
                <wp:extent cx="1773715" cy="1189522"/>
                <wp:effectExtent l="0" t="0" r="0" b="0"/>
                <wp:wrapNone/>
                <wp:docPr id="2093190739" name="Group 6"/>
                <wp:cNvGraphicFramePr/>
                <a:graphic xmlns:a="http://schemas.openxmlformats.org/drawingml/2006/main">
                  <a:graphicData uri="http://schemas.microsoft.com/office/word/2010/wordprocessingGroup">
                    <wpg:wgp>
                      <wpg:cNvGrpSpPr/>
                      <wpg:grpSpPr>
                        <a:xfrm>
                          <a:off x="0" y="0"/>
                          <a:ext cx="1773715" cy="1189522"/>
                          <a:chOff x="-87642" y="0"/>
                          <a:chExt cx="1567754" cy="1011642"/>
                        </a:xfrm>
                      </wpg:grpSpPr>
                      <wps:wsp>
                        <wps:cNvPr id="327029405" name="Text Box 2"/>
                        <wps:cNvSpPr txBox="1">
                          <a:spLocks noChangeArrowheads="1"/>
                        </wps:cNvSpPr>
                        <wps:spPr bwMode="auto">
                          <a:xfrm>
                            <a:off x="-87642" y="649740"/>
                            <a:ext cx="1567754" cy="361902"/>
                          </a:xfrm>
                          <a:prstGeom prst="rect">
                            <a:avLst/>
                          </a:prstGeom>
                          <a:noFill/>
                          <a:ln w="9525">
                            <a:noFill/>
                            <a:miter lim="800000"/>
                            <a:headEnd/>
                            <a:tailEnd/>
                          </a:ln>
                        </wps:spPr>
                        <wps:txbx>
                          <w:txbxContent>
                            <w:p w14:paraId="32591D49" w14:textId="77777777" w:rsidR="009944EB" w:rsidRPr="002E034A" w:rsidRDefault="009944EB" w:rsidP="002E034A">
                              <w:pPr>
                                <w:spacing w:after="0"/>
                                <w:jc w:val="center"/>
                                <w:rPr>
                                  <w:rFonts w:ascii="Helvetica" w:hAnsi="Helvetica"/>
                                  <w:b/>
                                  <w:bCs/>
                                  <w:spacing w:val="30"/>
                                  <w:sz w:val="8"/>
                                  <w:szCs w:val="8"/>
                                </w:rPr>
                              </w:pPr>
                              <w:r w:rsidRPr="002E034A">
                                <w:rPr>
                                  <w:rFonts w:ascii="Helvetica" w:hAnsi="Helvetica"/>
                                  <w:b/>
                                  <w:bCs/>
                                  <w:spacing w:val="30"/>
                                  <w:sz w:val="8"/>
                                  <w:szCs w:val="8"/>
                                </w:rPr>
                                <w:t>REPUBLIKA  E  SHQIPËRISË</w:t>
                              </w:r>
                            </w:p>
                            <w:p w14:paraId="1FC54546" w14:textId="77777777" w:rsidR="009944EB" w:rsidRPr="002E034A" w:rsidRDefault="009944EB" w:rsidP="002E034A">
                              <w:pPr>
                                <w:spacing w:after="0"/>
                                <w:jc w:val="center"/>
                                <w:rPr>
                                  <w:rFonts w:ascii="Helvetica" w:hAnsi="Helvetica"/>
                                  <w:sz w:val="4"/>
                                  <w:szCs w:val="4"/>
                                </w:rPr>
                              </w:pPr>
                            </w:p>
                            <w:p w14:paraId="6DFF5A68" w14:textId="77777777" w:rsidR="009944EB" w:rsidRPr="00E1797C" w:rsidRDefault="009944EB" w:rsidP="002E034A">
                              <w:pPr>
                                <w:spacing w:after="0"/>
                                <w:jc w:val="center"/>
                                <w:rPr>
                                  <w:rFonts w:ascii="Times New Roman" w:hAnsi="Times New Roman" w:cs="Times New Roman"/>
                                  <w:b/>
                                  <w:bCs/>
                                  <w:sz w:val="10"/>
                                  <w:szCs w:val="10"/>
                                </w:rPr>
                              </w:pPr>
                              <w:r w:rsidRPr="00E1797C">
                                <w:rPr>
                                  <w:rFonts w:ascii="Times New Roman" w:hAnsi="Times New Roman" w:cs="Times New Roman"/>
                                  <w:b/>
                                  <w:bCs/>
                                  <w:sz w:val="10"/>
                                  <w:szCs w:val="10"/>
                                </w:rPr>
                                <w:t>KRYEMINISTRIA</w:t>
                              </w:r>
                            </w:p>
                            <w:p w14:paraId="783C28A9" w14:textId="77777777" w:rsidR="009944EB" w:rsidRPr="00E1797C" w:rsidRDefault="009944EB" w:rsidP="002E034A">
                              <w:pPr>
                                <w:spacing w:after="0"/>
                                <w:jc w:val="center"/>
                                <w:rPr>
                                  <w:rFonts w:ascii="Times New Roman" w:hAnsi="Times New Roman" w:cs="Times New Roman"/>
                                  <w:b/>
                                  <w:bCs/>
                                  <w:sz w:val="10"/>
                                  <w:szCs w:val="10"/>
                                </w:rPr>
                              </w:pPr>
                              <w:r w:rsidRPr="00E1797C">
                                <w:rPr>
                                  <w:rFonts w:ascii="Times New Roman" w:hAnsi="Times New Roman" w:cs="Times New Roman"/>
                                  <w:b/>
                                  <w:bCs/>
                                  <w:sz w:val="10"/>
                                  <w:szCs w:val="10"/>
                                </w:rPr>
                                <w:t>MINISTËR SHTETI PËR PUSHTETIN VENDOR</w:t>
                              </w:r>
                            </w:p>
                          </w:txbxContent>
                        </wps:txbx>
                        <wps:bodyPr rot="0" vert="horz" wrap="square" lIns="91440" tIns="45720" rIns="91440" bIns="45720" anchor="t" anchorCtr="0">
                          <a:noAutofit/>
                        </wps:bodyPr>
                      </wps:wsp>
                      <pic:pic xmlns:pic="http://schemas.openxmlformats.org/drawingml/2006/picture">
                        <pic:nvPicPr>
                          <pic:cNvPr id="278570162" name="Picture 1" descr="A black and white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b="24571"/>
                          <a:stretch>
                            <a:fillRect/>
                          </a:stretch>
                        </pic:blipFill>
                        <pic:spPr bwMode="auto">
                          <a:xfrm>
                            <a:off x="220338" y="0"/>
                            <a:ext cx="921385" cy="6972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05C1762" id="Group 6" o:spid="_x0000_s1027" style="position:absolute;margin-left:-3.95pt;margin-top:616.3pt;width:139.65pt;height:93.65pt;z-index:251681792;mso-position-horizontal-relative:page;mso-width-relative:margin;mso-height-relative:margin" coordorigin="-876" coordsize="15677,10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">
                <v:shape id="_x0000_s1028" type="#_x0000_t202" style="position:absolute;left:-876;top:6497;width:1567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" filled="f" stroked="f">
                  <v:textbox>
                    <w:txbxContent>
                      <w:p w14:paraId="32591D49" w14:textId="77777777" w:rsidR="009944EB" w:rsidRPr="002E034A" w:rsidRDefault="009944EB" w:rsidP="002E034A">
                        <w:pPr>
                          <w:spacing w:after="0"/>
                          <w:jc w:val="center"/>
                          <w:rPr>
                            <w:rFonts w:ascii="Helvetica" w:hAnsi="Helvetica"/>
                            <w:b/>
                            <w:bCs/>
                            <w:spacing w:val="30"/>
                            <w:sz w:val="8"/>
                            <w:szCs w:val="8"/>
                          </w:rPr>
                        </w:pPr>
                        <w:r w:rsidRPr="002E034A">
                          <w:rPr>
                            <w:rFonts w:ascii="Helvetica" w:hAnsi="Helvetica"/>
                            <w:b/>
                            <w:bCs/>
                            <w:spacing w:val="30"/>
                            <w:sz w:val="8"/>
                            <w:szCs w:val="8"/>
                          </w:rPr>
                          <w:t>REPUBLIKA  E  SHQIPËRISË</w:t>
                        </w:r>
                      </w:p>
                      <w:p w14:paraId="1FC54546" w14:textId="77777777" w:rsidR="009944EB" w:rsidRPr="002E034A" w:rsidRDefault="009944EB" w:rsidP="002E034A">
                        <w:pPr>
                          <w:spacing w:after="0"/>
                          <w:jc w:val="center"/>
                          <w:rPr>
                            <w:rFonts w:ascii="Helvetica" w:hAnsi="Helvetica"/>
                            <w:sz w:val="4"/>
                            <w:szCs w:val="4"/>
                          </w:rPr>
                        </w:pPr>
                      </w:p>
                      <w:p w14:paraId="6DFF5A68" w14:textId="77777777" w:rsidR="009944EB" w:rsidRPr="00E1797C" w:rsidRDefault="009944EB" w:rsidP="002E034A">
                        <w:pPr>
                          <w:spacing w:after="0"/>
                          <w:jc w:val="center"/>
                          <w:rPr>
                            <w:rFonts w:ascii="Times New Roman" w:hAnsi="Times New Roman" w:cs="Times New Roman"/>
                            <w:b/>
                            <w:bCs/>
                            <w:sz w:val="10"/>
                            <w:szCs w:val="10"/>
                          </w:rPr>
                        </w:pPr>
                        <w:r w:rsidRPr="00E1797C">
                          <w:rPr>
                            <w:rFonts w:ascii="Times New Roman" w:hAnsi="Times New Roman" w:cs="Times New Roman"/>
                            <w:b/>
                            <w:bCs/>
                            <w:sz w:val="10"/>
                            <w:szCs w:val="10"/>
                          </w:rPr>
                          <w:t>KRYEMINISTRIA</w:t>
                        </w:r>
                      </w:p>
                      <w:p w14:paraId="783C28A9" w14:textId="77777777" w:rsidR="009944EB" w:rsidRPr="00E1797C" w:rsidRDefault="009944EB" w:rsidP="002E034A">
                        <w:pPr>
                          <w:spacing w:after="0"/>
                          <w:jc w:val="center"/>
                          <w:rPr>
                            <w:rFonts w:ascii="Times New Roman" w:hAnsi="Times New Roman" w:cs="Times New Roman"/>
                            <w:b/>
                            <w:bCs/>
                            <w:sz w:val="10"/>
                            <w:szCs w:val="10"/>
                          </w:rPr>
                        </w:pPr>
                        <w:r w:rsidRPr="00E1797C">
                          <w:rPr>
                            <w:rFonts w:ascii="Times New Roman" w:hAnsi="Times New Roman" w:cs="Times New Roman"/>
                            <w:b/>
                            <w:bCs/>
                            <w:sz w:val="10"/>
                            <w:szCs w:val="10"/>
                          </w:rPr>
                          <w:t>MINISTËR SHTETI PËR PUSHTETIN VENDOR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black and white logo&#10;&#10;Description automatically generated" style="position:absolute;left:2203;width:9214;height:6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">
                  <v:imagedata r:id="rId10" o:title="A black and white logo&#10;&#10;Description automatically generated" cropbottom="16103f"/>
                </v:shape>
                <w10:wrap anchorx="page"/>
              </v:group>
            </w:pict>
          </mc:Fallback>
        </mc:AlternateContent>
      </w:r>
      <w:r w:rsidRPr="00D7233A">
        <w:rPr>
          <w:noProof/>
          <w:lang w:val="en-US"/>
        </w:rPr>
        <w:drawing>
          <wp:anchor distT="0" distB="0" distL="114300" distR="114300" simplePos="0" relativeHeight="251687936" behindDoc="0" locked="0" layoutInCell="1" allowOverlap="1" wp14:anchorId="0841ED86" wp14:editId="1E099238">
            <wp:simplePos x="0" y="0"/>
            <wp:positionH relativeFrom="margin">
              <wp:posOffset>880745</wp:posOffset>
            </wp:positionH>
            <wp:positionV relativeFrom="topMargin">
              <wp:posOffset>9348470</wp:posOffset>
            </wp:positionV>
            <wp:extent cx="1348105" cy="672465"/>
            <wp:effectExtent l="0" t="0" r="0" b="0"/>
            <wp:wrapSquare wrapText="bothSides"/>
            <wp:docPr id="1"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red logo&#10;&#10;Description automatically generated"/>
                    <pic:cNvPicPr/>
                  </pic:nvPicPr>
                  <pic:blipFill rotWithShape="1">
                    <a:blip r:embed="rId11" cstate="print">
                      <a:extLst>
                        <a:ext uri="{28A0092B-C50C-407E-A947-70E740481C1C}">
                          <a14:useLocalDpi xmlns:a14="http://schemas.microsoft.com/office/drawing/2010/main" val="0"/>
                        </a:ext>
                      </a:extLst>
                    </a:blip>
                    <a:srcRect t="20015" b="29972"/>
                    <a:stretch/>
                  </pic:blipFill>
                  <pic:spPr bwMode="auto">
                    <a:xfrm>
                      <a:off x="0" y="0"/>
                      <a:ext cx="1348105" cy="672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759A" w:rsidRPr="00E96C0B">
        <w:rPr>
          <w:noProof/>
          <w:lang w:val="en-US"/>
        </w:rPr>
        <mc:AlternateContent>
          <mc:Choice Requires="wpg">
            <w:drawing>
              <wp:anchor distT="0" distB="0" distL="114300" distR="114300" simplePos="0" relativeHeight="251673600" behindDoc="0" locked="0" layoutInCell="1" allowOverlap="1" wp14:anchorId="4F150A49" wp14:editId="68D1F78B">
                <wp:simplePos x="0" y="0"/>
                <wp:positionH relativeFrom="column">
                  <wp:posOffset>4029076</wp:posOffset>
                </wp:positionH>
                <wp:positionV relativeFrom="paragraph">
                  <wp:posOffset>7620635</wp:posOffset>
                </wp:positionV>
                <wp:extent cx="2951125" cy="2128405"/>
                <wp:effectExtent l="133350" t="0" r="135255" b="0"/>
                <wp:wrapNone/>
                <wp:docPr id="800289020" name="Group 9"/>
                <wp:cNvGraphicFramePr/>
                <a:graphic xmlns:a="http://schemas.openxmlformats.org/drawingml/2006/main">
                  <a:graphicData uri="http://schemas.microsoft.com/office/word/2010/wordprocessingGroup">
                    <wpg:wgp>
                      <wpg:cNvGrpSpPr/>
                      <wpg:grpSpPr>
                        <a:xfrm rot="466028">
                          <a:off x="0" y="0"/>
                          <a:ext cx="2951125" cy="2128405"/>
                          <a:chOff x="0" y="0"/>
                          <a:chExt cx="3047712" cy="2128405"/>
                        </a:xfrm>
                      </wpg:grpSpPr>
                      <wps:wsp>
                        <wps:cNvPr id="1429570368" name="Diagonal Stripe 7"/>
                        <wps:cNvSpPr/>
                        <wps:spPr>
                          <a:xfrm rot="10800000">
                            <a:off x="438150" y="361950"/>
                            <a:ext cx="2494742" cy="1766455"/>
                          </a:xfrm>
                          <a:prstGeom prst="diagStripe">
                            <a:avLst>
                              <a:gd name="adj" fmla="val 67548"/>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1049537" name="Diagonal Stripe 7"/>
                        <wps:cNvSpPr/>
                        <wps:spPr>
                          <a:xfrm rot="10800000">
                            <a:off x="0" y="0"/>
                            <a:ext cx="3047712" cy="2126154"/>
                          </a:xfrm>
                          <a:prstGeom prst="diagStripe">
                            <a:avLst>
                              <a:gd name="adj" fmla="val 76555"/>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25DC3E9" id="Group 9" o:spid="_x0000_s1026" style="position:absolute;margin-left:317.25pt;margin-top:600.05pt;width:232.35pt;height:167.6pt;rotation:509027fd;z-index:251673600;mso-width-relative:margin" coordsize="30477,2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">
                <v:shape id="Diagonal Stripe 7" o:spid="_x0000_s1027" style="position:absolute;left:4381;top:3619;width:24947;height:17665;rotation:180;visibility:visible;mso-wrap-style:square;v-text-anchor:middle" coordsize="2494742,176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" path="m,1193205l1685148,r809594,l,1766455,,1193205xe" fillcolor="#bfbfbf [2412]" stroked="f" strokeweight="1pt">
                  <v:stroke joinstyle="miter"/>
                  <v:path arrowok="t" o:connecttype="custom" o:connectlocs="0,1193205;1685148,0;2494742,0;0,1766455;0,1193205" o:connectangles="0,0,0,0,0"/>
                </v:shape>
                <v:shape id="Diagonal Stripe 7" o:spid="_x0000_s1028" style="position:absolute;width:30477;height:21261;rotation:180;visibility:visible;mso-wrap-style:square;v-text-anchor:middle" coordsize="3047712,21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" path="m,1627677l2333176,r714536,l,2126154,,1627677xe" fillcolor="#c00000" stroked="f" strokeweight="1pt">
                  <v:stroke joinstyle="miter"/>
                  <v:path arrowok="t" o:connecttype="custom" o:connectlocs="0,1627677;2333176,0;3047712,0;0,2126154;0,1627677" o:connectangles="0,0,0,0,0"/>
                </v:shape>
              </v:group>
            </w:pict>
          </mc:Fallback>
        </mc:AlternateContent>
      </w:r>
      <w:r w:rsidR="0089759A" w:rsidRPr="00E96C0B">
        <w:rPr>
          <w:noProof/>
          <w:lang w:val="en-US"/>
        </w:rPr>
        <mc:AlternateContent>
          <mc:Choice Requires="wpg">
            <w:drawing>
              <wp:anchor distT="0" distB="0" distL="114300" distR="114300" simplePos="0" relativeHeight="251669504" behindDoc="0" locked="0" layoutInCell="1" allowOverlap="1" wp14:anchorId="24BEBA25" wp14:editId="2C984669">
                <wp:simplePos x="0" y="0"/>
                <wp:positionH relativeFrom="margin">
                  <wp:posOffset>2371725</wp:posOffset>
                </wp:positionH>
                <wp:positionV relativeFrom="paragraph">
                  <wp:posOffset>8227695</wp:posOffset>
                </wp:positionV>
                <wp:extent cx="3255010" cy="762000"/>
                <wp:effectExtent l="0" t="0" r="2540" b="0"/>
                <wp:wrapNone/>
                <wp:docPr id="1059771548" name="Group 5"/>
                <wp:cNvGraphicFramePr/>
                <a:graphic xmlns:a="http://schemas.openxmlformats.org/drawingml/2006/main">
                  <a:graphicData uri="http://schemas.microsoft.com/office/word/2010/wordprocessingGroup">
                    <wpg:wgp>
                      <wpg:cNvGrpSpPr/>
                      <wpg:grpSpPr>
                        <a:xfrm>
                          <a:off x="0" y="0"/>
                          <a:ext cx="3255010" cy="762000"/>
                          <a:chOff x="1098414" y="88796"/>
                          <a:chExt cx="3278439" cy="767715"/>
                        </a:xfrm>
                      </wpg:grpSpPr>
                      <pic:pic xmlns:pic="http://schemas.openxmlformats.org/drawingml/2006/picture">
                        <pic:nvPicPr>
                          <pic:cNvPr id="1295255444" name="Picture 4" descr="A black background with a black squar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098414" y="88796"/>
                            <a:ext cx="1840865" cy="767715"/>
                          </a:xfrm>
                          <a:prstGeom prst="rect">
                            <a:avLst/>
                          </a:prstGeom>
                        </pic:spPr>
                      </pic:pic>
                      <pic:pic xmlns:pic="http://schemas.openxmlformats.org/drawingml/2006/picture">
                        <pic:nvPicPr>
                          <pic:cNvPr id="1263608317" name="Picture 9" descr="A blue and yellow text on a black background&#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037638" y="109497"/>
                            <a:ext cx="1339215" cy="35242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B95869F" id="Group 5" o:spid="_x0000_s1026" style="position:absolute;margin-left:186.75pt;margin-top:647.85pt;width:256.3pt;height:60pt;z-index:251669504;mso-position-horizontal-relative:margin;mso-width-relative:margin;mso-height-relative:margin" coordorigin="10984,887" coordsize="32784,7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">
                <v:shape id="Picture 4" o:spid="_x0000_s1027" type="#_x0000_t75" alt="A black background with a black square&#10;&#10;Description automatically generated with medium confidence" style="position:absolute;left:10984;top:887;width:18408;height:7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">
                  <v:imagedata r:id="rId14" o:title="A black background with a black square&#10;&#10;Description automatically generated with medium confidence"/>
                </v:shape>
                <v:shape id="Picture 9" o:spid="_x0000_s1028" type="#_x0000_t75" alt="A blue and yellow text on a black background&#10;&#10;Description automatically generated" style="position:absolute;left:30376;top:1094;width:13392;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">
                  <v:imagedata r:id="rId15" o:title="A blue and yellow text on a black background&#10;&#10;Description automatically generated"/>
                </v:shape>
                <w10:wrap anchorx="margin"/>
              </v:group>
            </w:pict>
          </mc:Fallback>
        </mc:AlternateContent>
      </w:r>
      <w:r w:rsidR="001C0299" w:rsidRPr="00E96C0B">
        <w:rPr>
          <w:rFonts w:ascii="Times New Roman" w:hAnsi="Times New Roman" w:cs="Times New Roman"/>
          <w:b/>
          <w:noProof/>
          <w:color w:val="2E74B5" w:themeColor="accent1" w:themeShade="BF"/>
          <w:spacing w:val="15"/>
          <w:sz w:val="32"/>
          <w:szCs w:val="22"/>
          <w:lang w:val="en-US"/>
        </w:rPr>
        <mc:AlternateContent>
          <mc:Choice Requires="wps">
            <w:drawing>
              <wp:anchor distT="45720" distB="45720" distL="114300" distR="114300" simplePos="0" relativeHeight="251677696" behindDoc="0" locked="0" layoutInCell="1" allowOverlap="1" wp14:anchorId="636EB079" wp14:editId="13060FE3">
                <wp:simplePos x="0" y="0"/>
                <wp:positionH relativeFrom="margin">
                  <wp:posOffset>-165253</wp:posOffset>
                </wp:positionH>
                <wp:positionV relativeFrom="paragraph">
                  <wp:posOffset>4094924</wp:posOffset>
                </wp:positionV>
                <wp:extent cx="6457950" cy="842010"/>
                <wp:effectExtent l="0" t="0" r="0" b="0"/>
                <wp:wrapSquare wrapText="bothSides"/>
                <wp:docPr id="40630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42010"/>
                        </a:xfrm>
                        <a:prstGeom prst="rect">
                          <a:avLst/>
                        </a:prstGeom>
                        <a:noFill/>
                        <a:ln w="9525">
                          <a:noFill/>
                          <a:miter lim="800000"/>
                          <a:headEnd/>
                          <a:tailEnd/>
                        </a:ln>
                      </wps:spPr>
                      <wps:txbx>
                        <w:txbxContent>
                          <w:p w14:paraId="37695146" w14:textId="00901956" w:rsidR="009944EB" w:rsidRPr="00952B1C" w:rsidRDefault="009944EB" w:rsidP="007B4149">
                            <w:pPr>
                              <w:spacing w:line="276" w:lineRule="auto"/>
                              <w:jc w:val="right"/>
                              <w:rPr>
                                <w:rFonts w:ascii="Arial" w:hAnsi="Arial" w:cs="Arial"/>
                                <w:b/>
                                <w:bCs/>
                                <w:caps/>
                                <w:color w:val="C00000"/>
                                <w:spacing w:val="50"/>
                                <w:sz w:val="36"/>
                                <w:szCs w:val="36"/>
                              </w:rPr>
                            </w:pPr>
                            <w:r w:rsidRPr="00952B1C">
                              <w:rPr>
                                <w:rFonts w:ascii="Arial" w:hAnsi="Arial" w:cs="Arial"/>
                                <w:b/>
                                <w:bCs/>
                                <w:color w:val="C00000"/>
                                <w:spacing w:val="50"/>
                                <w:sz w:val="36"/>
                                <w:szCs w:val="36"/>
                              </w:rPr>
                              <w:t>AKADEMIA PËR VETËQEVERISJEN VENDORE</w:t>
                            </w:r>
                            <w:r>
                              <w:rPr>
                                <w:rFonts w:ascii="Arial" w:hAnsi="Arial" w:cs="Arial"/>
                                <w:b/>
                                <w:bCs/>
                                <w:color w:val="C00000"/>
                                <w:spacing w:val="50"/>
                                <w:sz w:val="36"/>
                                <w:szCs w:val="36"/>
                              </w:rPr>
                              <w:t xml:space="preserve"> NE SHQIPERI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EB079" id="Text Box 2" o:spid="_x0000_s1030" type="#_x0000_t202" style="position:absolute;margin-left:-13pt;margin-top:322.45pt;width:508.5pt;height:66.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" filled="f" stroked="f">
                <v:textbox>
                  <w:txbxContent>
                    <w:p w14:paraId="37695146" w14:textId="00901956" w:rsidR="009944EB" w:rsidRPr="00952B1C" w:rsidRDefault="009944EB" w:rsidP="007B4149">
                      <w:pPr>
                        <w:spacing w:line="276" w:lineRule="auto"/>
                        <w:jc w:val="right"/>
                        <w:rPr>
                          <w:rFonts w:ascii="Arial" w:hAnsi="Arial" w:cs="Arial"/>
                          <w:b/>
                          <w:bCs/>
                          <w:caps/>
                          <w:color w:val="C00000"/>
                          <w:spacing w:val="50"/>
                          <w:sz w:val="36"/>
                          <w:szCs w:val="36"/>
                        </w:rPr>
                      </w:pPr>
                      <w:r w:rsidRPr="00952B1C">
                        <w:rPr>
                          <w:rFonts w:ascii="Arial" w:hAnsi="Arial" w:cs="Arial"/>
                          <w:b/>
                          <w:bCs/>
                          <w:color w:val="C00000"/>
                          <w:spacing w:val="50"/>
                          <w:sz w:val="36"/>
                          <w:szCs w:val="36"/>
                        </w:rPr>
                        <w:t xml:space="preserve">AKADEMIA </w:t>
                      </w:r>
                      <w:r w:rsidRPr="00952B1C">
                        <w:rPr>
                          <w:rFonts w:ascii="Arial" w:hAnsi="Arial" w:cs="Arial"/>
                          <w:b/>
                          <w:bCs/>
                          <w:color w:val="C00000"/>
                          <w:spacing w:val="50"/>
                          <w:sz w:val="36"/>
                          <w:szCs w:val="36"/>
                        </w:rPr>
                        <w:t>PËR VETËQEVERISJEN VENDORE</w:t>
                      </w:r>
                      <w:r>
                        <w:rPr>
                          <w:rFonts w:ascii="Arial" w:hAnsi="Arial" w:cs="Arial"/>
                          <w:b/>
                          <w:bCs/>
                          <w:color w:val="C00000"/>
                          <w:spacing w:val="50"/>
                          <w:sz w:val="36"/>
                          <w:szCs w:val="36"/>
                        </w:rPr>
                        <w:t xml:space="preserve"> NE SHQIPERI</w:t>
                      </w:r>
                    </w:p>
                  </w:txbxContent>
                </v:textbox>
                <w10:wrap type="square" anchorx="margin"/>
              </v:shape>
            </w:pict>
          </mc:Fallback>
        </mc:AlternateContent>
      </w:r>
      <w:r w:rsidR="00952B1C" w:rsidRPr="00E96C0B">
        <w:rPr>
          <w:rFonts w:ascii="Times New Roman" w:hAnsi="Times New Roman" w:cs="Times New Roman"/>
          <w:b/>
          <w:noProof/>
          <w:color w:val="2E74B5" w:themeColor="accent1" w:themeShade="BF"/>
          <w:spacing w:val="15"/>
          <w:sz w:val="32"/>
          <w:szCs w:val="22"/>
          <w:lang w:val="en-US"/>
        </w:rPr>
        <mc:AlternateContent>
          <mc:Choice Requires="wps">
            <w:drawing>
              <wp:anchor distT="45720" distB="45720" distL="114300" distR="114300" simplePos="0" relativeHeight="251675648" behindDoc="0" locked="0" layoutInCell="1" allowOverlap="1" wp14:anchorId="7D007C91" wp14:editId="5A1281AF">
                <wp:simplePos x="0" y="0"/>
                <wp:positionH relativeFrom="margin">
                  <wp:posOffset>-834390</wp:posOffset>
                </wp:positionH>
                <wp:positionV relativeFrom="paragraph">
                  <wp:posOffset>5230204</wp:posOffset>
                </wp:positionV>
                <wp:extent cx="7117307" cy="284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307" cy="2844800"/>
                        </a:xfrm>
                        <a:prstGeom prst="rect">
                          <a:avLst/>
                        </a:prstGeom>
                        <a:noFill/>
                        <a:ln w="9525">
                          <a:noFill/>
                          <a:miter lim="800000"/>
                          <a:headEnd/>
                          <a:tailEnd/>
                        </a:ln>
                      </wps:spPr>
                      <wps:txbx>
                        <w:txbxContent>
                          <w:p w14:paraId="5C4356D0" w14:textId="77777777" w:rsidR="009944EB" w:rsidRPr="00952B1C" w:rsidRDefault="009944EB" w:rsidP="00F739FC">
                            <w:pPr>
                              <w:jc w:val="right"/>
                              <w:rPr>
                                <w:rFonts w:ascii="Arial" w:hAnsi="Arial" w:cs="Arial"/>
                                <w:b/>
                                <w:bCs/>
                                <w:color w:val="1F3864" w:themeColor="accent5" w:themeShade="80"/>
                                <w:spacing w:val="34"/>
                                <w:sz w:val="48"/>
                                <w:szCs w:val="48"/>
                              </w:rPr>
                            </w:pPr>
                            <w:bookmarkStart w:id="1" w:name="_Hlk179284324"/>
                            <w:r w:rsidRPr="00952B1C">
                              <w:rPr>
                                <w:rFonts w:ascii="Arial" w:hAnsi="Arial" w:cs="Arial"/>
                                <w:b/>
                                <w:bCs/>
                                <w:color w:val="1F3864" w:themeColor="accent5" w:themeShade="80"/>
                                <w:spacing w:val="34"/>
                                <w:sz w:val="48"/>
                                <w:szCs w:val="48"/>
                              </w:rPr>
                              <w:t xml:space="preserve">REFORMA INSTITUCIONALE </w:t>
                            </w:r>
                          </w:p>
                          <w:p w14:paraId="12BB0D62" w14:textId="77777777" w:rsidR="009944EB" w:rsidRPr="00952B1C" w:rsidRDefault="009944EB" w:rsidP="00F739FC">
                            <w:pPr>
                              <w:jc w:val="right"/>
                              <w:rPr>
                                <w:rFonts w:ascii="Arial" w:hAnsi="Arial" w:cs="Arial"/>
                                <w:color w:val="767171" w:themeColor="background2" w:themeShade="80"/>
                                <w:spacing w:val="34"/>
                                <w:sz w:val="48"/>
                                <w:szCs w:val="48"/>
                              </w:rPr>
                            </w:pPr>
                            <w:r w:rsidRPr="00952B1C">
                              <w:rPr>
                                <w:rFonts w:ascii="Arial" w:hAnsi="Arial" w:cs="Arial"/>
                                <w:color w:val="767171" w:themeColor="background2" w:themeShade="80"/>
                                <w:spacing w:val="34"/>
                                <w:sz w:val="48"/>
                                <w:szCs w:val="48"/>
                              </w:rPr>
                              <w:t xml:space="preserve">PËR NJË EPOKË TË RE </w:t>
                            </w:r>
                          </w:p>
                          <w:p w14:paraId="3CFB1E47" w14:textId="63F2DA92" w:rsidR="009944EB" w:rsidRPr="00952B1C" w:rsidRDefault="009944EB" w:rsidP="009566C3">
                            <w:pPr>
                              <w:jc w:val="right"/>
                              <w:rPr>
                                <w:rFonts w:ascii="Arial" w:hAnsi="Arial" w:cs="Arial"/>
                                <w:color w:val="1F3864" w:themeColor="accent5" w:themeShade="80"/>
                                <w:spacing w:val="34"/>
                                <w:sz w:val="48"/>
                                <w:szCs w:val="48"/>
                              </w:rPr>
                            </w:pPr>
                            <w:r w:rsidRPr="00952B1C">
                              <w:rPr>
                                <w:rFonts w:ascii="Arial" w:hAnsi="Arial" w:cs="Arial"/>
                                <w:b/>
                                <w:bCs/>
                                <w:color w:val="1F3864" w:themeColor="accent5" w:themeShade="80"/>
                                <w:spacing w:val="34"/>
                                <w:sz w:val="48"/>
                                <w:szCs w:val="48"/>
                              </w:rPr>
                              <w:t>NË</w:t>
                            </w:r>
                            <w:r w:rsidRPr="00952B1C">
                              <w:rPr>
                                <w:rFonts w:ascii="Arial" w:hAnsi="Arial" w:cs="Arial"/>
                                <w:color w:val="1F3864" w:themeColor="accent5" w:themeShade="80"/>
                                <w:spacing w:val="34"/>
                                <w:sz w:val="48"/>
                                <w:szCs w:val="48"/>
                              </w:rPr>
                              <w:t xml:space="preserve"> </w:t>
                            </w:r>
                            <w:r w:rsidRPr="00952B1C">
                              <w:rPr>
                                <w:rFonts w:ascii="Arial" w:hAnsi="Arial" w:cs="Arial"/>
                                <w:b/>
                                <w:bCs/>
                                <w:color w:val="1F3864" w:themeColor="accent5" w:themeShade="80"/>
                                <w:spacing w:val="34"/>
                                <w:sz w:val="48"/>
                                <w:szCs w:val="48"/>
                              </w:rPr>
                              <w:t xml:space="preserve">ZHVILLIMIN E KAPACITETEVE </w:t>
                            </w:r>
                          </w:p>
                          <w:p w14:paraId="69F40719" w14:textId="133A247E" w:rsidR="009944EB" w:rsidRPr="00952B1C" w:rsidRDefault="009944EB" w:rsidP="00F739FC">
                            <w:pPr>
                              <w:jc w:val="right"/>
                              <w:rPr>
                                <w:rFonts w:ascii="Arial" w:hAnsi="Arial" w:cs="Arial"/>
                                <w:b/>
                                <w:bCs/>
                                <w:color w:val="1F3864" w:themeColor="accent5" w:themeShade="80"/>
                                <w:spacing w:val="34"/>
                                <w:sz w:val="48"/>
                                <w:szCs w:val="48"/>
                              </w:rPr>
                            </w:pPr>
                            <w:r w:rsidRPr="00952B1C">
                              <w:rPr>
                                <w:rFonts w:ascii="Arial" w:hAnsi="Arial" w:cs="Arial"/>
                                <w:b/>
                                <w:bCs/>
                                <w:color w:val="1F3864" w:themeColor="accent5" w:themeShade="80"/>
                                <w:spacing w:val="34"/>
                                <w:sz w:val="48"/>
                                <w:szCs w:val="48"/>
                              </w:rPr>
                              <w:t xml:space="preserve">PËR ZYRTARËT E NJVV </w:t>
                            </w:r>
                          </w:p>
                          <w:p w14:paraId="497F5CC6" w14:textId="43388285" w:rsidR="009944EB" w:rsidRPr="00952B1C" w:rsidRDefault="009944EB" w:rsidP="00F739FC">
                            <w:pPr>
                              <w:jc w:val="right"/>
                              <w:rPr>
                                <w:rFonts w:ascii="Arial" w:hAnsi="Arial" w:cs="Arial"/>
                                <w:color w:val="767171" w:themeColor="background2" w:themeShade="80"/>
                                <w:spacing w:val="34"/>
                                <w:sz w:val="48"/>
                                <w:szCs w:val="48"/>
                              </w:rPr>
                            </w:pPr>
                            <w:r w:rsidRPr="00952B1C">
                              <w:rPr>
                                <w:rFonts w:ascii="Arial" w:hAnsi="Arial" w:cs="Arial"/>
                                <w:color w:val="767171" w:themeColor="background2" w:themeShade="80"/>
                                <w:spacing w:val="34"/>
                                <w:sz w:val="48"/>
                                <w:szCs w:val="48"/>
                              </w:rPr>
                              <w:t>NË SHQIPËRI</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07C91" id="_x0000_s1031" type="#_x0000_t202" style="position:absolute;margin-left:-65.7pt;margin-top:411.85pt;width:560.4pt;height:22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" filled="f" stroked="f">
                <v:textbox>
                  <w:txbxContent>
                    <w:p w14:paraId="5C4356D0" w14:textId="77777777" w:rsidR="009944EB" w:rsidRPr="00952B1C" w:rsidRDefault="009944EB" w:rsidP="00F739FC">
                      <w:pPr>
                        <w:jc w:val="right"/>
                        <w:rPr>
                          <w:rFonts w:ascii="Arial" w:hAnsi="Arial" w:cs="Arial"/>
                          <w:b/>
                          <w:bCs/>
                          <w:color w:val="1F3864" w:themeColor="accent5" w:themeShade="80"/>
                          <w:spacing w:val="34"/>
                          <w:sz w:val="48"/>
                          <w:szCs w:val="48"/>
                        </w:rPr>
                      </w:pPr>
                      <w:bookmarkStart w:id="2" w:name="_Hlk179284324"/>
                      <w:r w:rsidRPr="00952B1C">
                        <w:rPr>
                          <w:rFonts w:ascii="Arial" w:hAnsi="Arial" w:cs="Arial"/>
                          <w:b/>
                          <w:bCs/>
                          <w:color w:val="1F3864" w:themeColor="accent5" w:themeShade="80"/>
                          <w:spacing w:val="34"/>
                          <w:sz w:val="48"/>
                          <w:szCs w:val="48"/>
                        </w:rPr>
                        <w:t xml:space="preserve">REFORMA </w:t>
                      </w:r>
                      <w:r w:rsidRPr="00952B1C">
                        <w:rPr>
                          <w:rFonts w:ascii="Arial" w:hAnsi="Arial" w:cs="Arial"/>
                          <w:b/>
                          <w:bCs/>
                          <w:color w:val="1F3864" w:themeColor="accent5" w:themeShade="80"/>
                          <w:spacing w:val="34"/>
                          <w:sz w:val="48"/>
                          <w:szCs w:val="48"/>
                        </w:rPr>
                        <w:t xml:space="preserve">INSTITUCIONALE </w:t>
                      </w:r>
                    </w:p>
                    <w:p w14:paraId="12BB0D62" w14:textId="77777777" w:rsidR="009944EB" w:rsidRPr="00952B1C" w:rsidRDefault="009944EB" w:rsidP="00F739FC">
                      <w:pPr>
                        <w:jc w:val="right"/>
                        <w:rPr>
                          <w:rFonts w:ascii="Arial" w:hAnsi="Arial" w:cs="Arial"/>
                          <w:color w:val="767171" w:themeColor="background2" w:themeShade="80"/>
                          <w:spacing w:val="34"/>
                          <w:sz w:val="48"/>
                          <w:szCs w:val="48"/>
                        </w:rPr>
                      </w:pPr>
                      <w:r w:rsidRPr="00952B1C">
                        <w:rPr>
                          <w:rFonts w:ascii="Arial" w:hAnsi="Arial" w:cs="Arial"/>
                          <w:color w:val="767171" w:themeColor="background2" w:themeShade="80"/>
                          <w:spacing w:val="34"/>
                          <w:sz w:val="48"/>
                          <w:szCs w:val="48"/>
                        </w:rPr>
                        <w:t xml:space="preserve">PËR NJË EPOKË TË RE </w:t>
                      </w:r>
                    </w:p>
                    <w:p w14:paraId="3CFB1E47" w14:textId="63F2DA92" w:rsidR="009944EB" w:rsidRPr="00952B1C" w:rsidRDefault="009944EB" w:rsidP="009566C3">
                      <w:pPr>
                        <w:jc w:val="right"/>
                        <w:rPr>
                          <w:rFonts w:ascii="Arial" w:hAnsi="Arial" w:cs="Arial"/>
                          <w:color w:val="1F3864" w:themeColor="accent5" w:themeShade="80"/>
                          <w:spacing w:val="34"/>
                          <w:sz w:val="48"/>
                          <w:szCs w:val="48"/>
                        </w:rPr>
                      </w:pPr>
                      <w:r w:rsidRPr="00952B1C">
                        <w:rPr>
                          <w:rFonts w:ascii="Arial" w:hAnsi="Arial" w:cs="Arial"/>
                          <w:b/>
                          <w:bCs/>
                          <w:color w:val="1F3864" w:themeColor="accent5" w:themeShade="80"/>
                          <w:spacing w:val="34"/>
                          <w:sz w:val="48"/>
                          <w:szCs w:val="48"/>
                        </w:rPr>
                        <w:t>NË</w:t>
                      </w:r>
                      <w:r w:rsidRPr="00952B1C">
                        <w:rPr>
                          <w:rFonts w:ascii="Arial" w:hAnsi="Arial" w:cs="Arial"/>
                          <w:color w:val="1F3864" w:themeColor="accent5" w:themeShade="80"/>
                          <w:spacing w:val="34"/>
                          <w:sz w:val="48"/>
                          <w:szCs w:val="48"/>
                        </w:rPr>
                        <w:t xml:space="preserve"> </w:t>
                      </w:r>
                      <w:r w:rsidRPr="00952B1C">
                        <w:rPr>
                          <w:rFonts w:ascii="Arial" w:hAnsi="Arial" w:cs="Arial"/>
                          <w:b/>
                          <w:bCs/>
                          <w:color w:val="1F3864" w:themeColor="accent5" w:themeShade="80"/>
                          <w:spacing w:val="34"/>
                          <w:sz w:val="48"/>
                          <w:szCs w:val="48"/>
                        </w:rPr>
                        <w:t xml:space="preserve">ZHVILLIMIN E KAPACITETEVE </w:t>
                      </w:r>
                    </w:p>
                    <w:p w14:paraId="69F40719" w14:textId="133A247E" w:rsidR="009944EB" w:rsidRPr="00952B1C" w:rsidRDefault="009944EB" w:rsidP="00F739FC">
                      <w:pPr>
                        <w:jc w:val="right"/>
                        <w:rPr>
                          <w:rFonts w:ascii="Arial" w:hAnsi="Arial" w:cs="Arial"/>
                          <w:b/>
                          <w:bCs/>
                          <w:color w:val="1F3864" w:themeColor="accent5" w:themeShade="80"/>
                          <w:spacing w:val="34"/>
                          <w:sz w:val="48"/>
                          <w:szCs w:val="48"/>
                        </w:rPr>
                      </w:pPr>
                      <w:r w:rsidRPr="00952B1C">
                        <w:rPr>
                          <w:rFonts w:ascii="Arial" w:hAnsi="Arial" w:cs="Arial"/>
                          <w:b/>
                          <w:bCs/>
                          <w:color w:val="1F3864" w:themeColor="accent5" w:themeShade="80"/>
                          <w:spacing w:val="34"/>
                          <w:sz w:val="48"/>
                          <w:szCs w:val="48"/>
                        </w:rPr>
                        <w:t xml:space="preserve">PËR ZYRTARËT E NJVV </w:t>
                      </w:r>
                    </w:p>
                    <w:p w14:paraId="497F5CC6" w14:textId="43388285" w:rsidR="009944EB" w:rsidRPr="00952B1C" w:rsidRDefault="009944EB" w:rsidP="00F739FC">
                      <w:pPr>
                        <w:jc w:val="right"/>
                        <w:rPr>
                          <w:rFonts w:ascii="Arial" w:hAnsi="Arial" w:cs="Arial"/>
                          <w:color w:val="767171" w:themeColor="background2" w:themeShade="80"/>
                          <w:spacing w:val="34"/>
                          <w:sz w:val="48"/>
                          <w:szCs w:val="48"/>
                        </w:rPr>
                      </w:pPr>
                      <w:r w:rsidRPr="00952B1C">
                        <w:rPr>
                          <w:rFonts w:ascii="Arial" w:hAnsi="Arial" w:cs="Arial"/>
                          <w:color w:val="767171" w:themeColor="background2" w:themeShade="80"/>
                          <w:spacing w:val="34"/>
                          <w:sz w:val="48"/>
                          <w:szCs w:val="48"/>
                        </w:rPr>
                        <w:t>NË SHQIPËRI</w:t>
                      </w:r>
                      <w:bookmarkEnd w:id="2"/>
                    </w:p>
                  </w:txbxContent>
                </v:textbox>
                <w10:wrap anchorx="margin"/>
              </v:shape>
            </w:pict>
          </mc:Fallback>
        </mc:AlternateContent>
      </w:r>
      <w:r w:rsidR="00FE3188" w:rsidRPr="00E96C0B">
        <w:rPr>
          <w:rFonts w:ascii="Times New Roman" w:hAnsi="Times New Roman" w:cs="Times New Roman"/>
          <w:b/>
          <w:color w:val="2E74B5" w:themeColor="accent1" w:themeShade="BF"/>
          <w:spacing w:val="15"/>
          <w:sz w:val="32"/>
          <w:szCs w:val="22"/>
        </w:rPr>
        <w:br w:type="page"/>
      </w:r>
    </w:p>
    <w:p w14:paraId="32C1B751" w14:textId="50F87BDE" w:rsidR="00B06BA4" w:rsidRPr="00952B1C" w:rsidRDefault="006C0C37" w:rsidP="002B782C">
      <w:pPr>
        <w:spacing w:line="264" w:lineRule="auto"/>
        <w:ind w:right="29"/>
        <w:jc w:val="both"/>
        <w:rPr>
          <w:rFonts w:ascii="Arial" w:hAnsi="Arial" w:cs="Arial"/>
        </w:rPr>
      </w:pPr>
      <w:bookmarkStart w:id="2" w:name="_Hlk177730153"/>
      <w:bookmarkStart w:id="3" w:name="_Hlk177680041"/>
      <w:r w:rsidRPr="0017568E">
        <w:rPr>
          <w:rFonts w:ascii="Arial" w:hAnsi="Arial" w:cs="Arial"/>
        </w:rPr>
        <w:lastRenderedPageBreak/>
        <w:t>D</w:t>
      </w:r>
      <w:r w:rsidR="00B06BA4" w:rsidRPr="0017568E">
        <w:rPr>
          <w:rFonts w:ascii="Arial" w:hAnsi="Arial" w:cs="Arial"/>
        </w:rPr>
        <w:t>okumenti</w:t>
      </w:r>
      <w:r w:rsidR="004C1218" w:rsidRPr="0017568E">
        <w:rPr>
          <w:rFonts w:ascii="Arial" w:hAnsi="Arial" w:cs="Arial"/>
        </w:rPr>
        <w:t xml:space="preserve"> </w:t>
      </w:r>
      <w:r w:rsidR="00190655">
        <w:rPr>
          <w:rFonts w:ascii="Arial" w:hAnsi="Arial" w:cs="Arial"/>
        </w:rPr>
        <w:t xml:space="preserve">White Paper </w:t>
      </w:r>
      <w:r w:rsidR="00353F85">
        <w:rPr>
          <w:rFonts w:ascii="Arial" w:hAnsi="Arial" w:cs="Arial"/>
        </w:rPr>
        <w:t>“</w:t>
      </w:r>
      <w:r w:rsidRPr="0017568E">
        <w:rPr>
          <w:rFonts w:ascii="Arial" w:hAnsi="Arial" w:cs="Arial"/>
        </w:rPr>
        <w:t>Akademi</w:t>
      </w:r>
      <w:r w:rsidR="00353F85">
        <w:rPr>
          <w:rFonts w:ascii="Arial" w:hAnsi="Arial" w:cs="Arial"/>
        </w:rPr>
        <w:t>a</w:t>
      </w:r>
      <w:r w:rsidRPr="0017568E">
        <w:rPr>
          <w:rFonts w:ascii="Arial" w:hAnsi="Arial" w:cs="Arial"/>
        </w:rPr>
        <w:t xml:space="preserve"> për</w:t>
      </w:r>
      <w:r w:rsidR="004C1218" w:rsidRPr="0017568E">
        <w:rPr>
          <w:rFonts w:ascii="Arial" w:hAnsi="Arial" w:cs="Arial"/>
        </w:rPr>
        <w:t xml:space="preserve"> Vetëqeverisjen Vendore</w:t>
      </w:r>
      <w:r w:rsidR="00353F85">
        <w:rPr>
          <w:rFonts w:ascii="Arial" w:hAnsi="Arial" w:cs="Arial"/>
        </w:rPr>
        <w:t xml:space="preserve"> n</w:t>
      </w:r>
      <w:r w:rsidR="00353F85" w:rsidRPr="0017568E">
        <w:rPr>
          <w:rFonts w:ascii="Arial" w:hAnsi="Arial" w:cs="Arial"/>
        </w:rPr>
        <w:t>ë</w:t>
      </w:r>
      <w:r w:rsidR="00353F85">
        <w:rPr>
          <w:rFonts w:ascii="Arial" w:hAnsi="Arial" w:cs="Arial"/>
        </w:rPr>
        <w:t xml:space="preserve"> Shqip</w:t>
      </w:r>
      <w:r w:rsidR="00353F85" w:rsidRPr="0017568E">
        <w:rPr>
          <w:rFonts w:ascii="Arial" w:hAnsi="Arial" w:cs="Arial"/>
        </w:rPr>
        <w:t>ë</w:t>
      </w:r>
      <w:r w:rsidR="00353F85">
        <w:rPr>
          <w:rFonts w:ascii="Arial" w:hAnsi="Arial" w:cs="Arial"/>
        </w:rPr>
        <w:t>ri”</w:t>
      </w:r>
      <w:r w:rsidRPr="0017568E">
        <w:rPr>
          <w:rFonts w:ascii="Arial" w:hAnsi="Arial" w:cs="Arial"/>
        </w:rPr>
        <w:t xml:space="preserve"> u mbështet nga</w:t>
      </w:r>
      <w:r w:rsidR="00B06BA4" w:rsidRPr="0017568E">
        <w:rPr>
          <w:rFonts w:ascii="Arial" w:hAnsi="Arial" w:cs="Arial"/>
        </w:rPr>
        <w:t xml:space="preserve"> </w:t>
      </w:r>
      <w:r w:rsidR="00250F76">
        <w:rPr>
          <w:rFonts w:ascii="Arial" w:hAnsi="Arial" w:cs="Arial"/>
        </w:rPr>
        <w:t xml:space="preserve">Ministri </w:t>
      </w:r>
      <w:r w:rsidR="00FD1714">
        <w:rPr>
          <w:rFonts w:ascii="Arial" w:hAnsi="Arial" w:cs="Arial"/>
        </w:rPr>
        <w:t>i Shtetit për</w:t>
      </w:r>
      <w:r w:rsidR="00250F76">
        <w:rPr>
          <w:rFonts w:ascii="Arial" w:hAnsi="Arial" w:cs="Arial"/>
        </w:rPr>
        <w:t xml:space="preserve"> Pushtetin Vendor</w:t>
      </w:r>
      <w:r w:rsidRPr="0017568E">
        <w:rPr>
          <w:rFonts w:ascii="Arial" w:hAnsi="Arial" w:cs="Arial"/>
        </w:rPr>
        <w:t>,</w:t>
      </w:r>
      <w:r w:rsidR="00FD1714">
        <w:rPr>
          <w:rFonts w:ascii="Arial" w:hAnsi="Arial" w:cs="Arial"/>
        </w:rPr>
        <w:t xml:space="preserve"> Z. Arbjan Mazniku</w:t>
      </w:r>
      <w:r w:rsidRPr="0017568E">
        <w:rPr>
          <w:rFonts w:ascii="Arial" w:hAnsi="Arial" w:cs="Arial"/>
        </w:rPr>
        <w:t xml:space="preserve"> dhe hartimi i tij u </w:t>
      </w:r>
      <w:r w:rsidR="00B06BA4" w:rsidRPr="0017568E">
        <w:rPr>
          <w:rFonts w:ascii="Arial" w:hAnsi="Arial" w:cs="Arial"/>
        </w:rPr>
        <w:t xml:space="preserve">mundësua nga </w:t>
      </w:r>
      <w:r w:rsidR="00C97D39" w:rsidRPr="0017568E">
        <w:rPr>
          <w:rFonts w:ascii="Arial" w:hAnsi="Arial" w:cs="Arial"/>
        </w:rPr>
        <w:t>“</w:t>
      </w:r>
      <w:r w:rsidR="00B06BA4" w:rsidRPr="0017568E">
        <w:rPr>
          <w:rFonts w:ascii="Arial" w:hAnsi="Arial" w:cs="Arial"/>
        </w:rPr>
        <w:t>Bashki t</w:t>
      </w:r>
      <w:r w:rsidR="00E02A70" w:rsidRPr="0017568E">
        <w:rPr>
          <w:rFonts w:ascii="Arial" w:hAnsi="Arial" w:cs="Arial"/>
        </w:rPr>
        <w:t>ë</w:t>
      </w:r>
      <w:r w:rsidR="00B06BA4" w:rsidRPr="0017568E">
        <w:rPr>
          <w:rFonts w:ascii="Arial" w:hAnsi="Arial" w:cs="Arial"/>
        </w:rPr>
        <w:t xml:space="preserve"> Forta</w:t>
      </w:r>
      <w:r w:rsidR="00C97D39" w:rsidRPr="0017568E">
        <w:rPr>
          <w:rFonts w:ascii="Arial" w:hAnsi="Arial" w:cs="Arial"/>
        </w:rPr>
        <w:t>”</w:t>
      </w:r>
      <w:r w:rsidR="00B06BA4" w:rsidRPr="0017568E">
        <w:rPr>
          <w:rFonts w:ascii="Arial" w:hAnsi="Arial" w:cs="Arial"/>
        </w:rPr>
        <w:t xml:space="preserve"> (BtF)</w:t>
      </w:r>
      <w:r w:rsidR="001C0299" w:rsidRPr="0017568E">
        <w:rPr>
          <w:rFonts w:ascii="Arial" w:hAnsi="Arial" w:cs="Arial"/>
        </w:rPr>
        <w:t xml:space="preserve"> projekt</w:t>
      </w:r>
      <w:r w:rsidR="002E034A" w:rsidRPr="0017568E">
        <w:rPr>
          <w:noProof/>
        </w:rPr>
        <w:t xml:space="preserve"> </w:t>
      </w:r>
      <w:r w:rsidR="00B06BA4" w:rsidRPr="0017568E">
        <w:rPr>
          <w:rFonts w:ascii="Arial" w:hAnsi="Arial" w:cs="Arial"/>
        </w:rPr>
        <w:t xml:space="preserve"> i inicuar dhe</w:t>
      </w:r>
      <w:r w:rsidR="001C0299" w:rsidRPr="0017568E">
        <w:rPr>
          <w:rFonts w:ascii="Arial" w:hAnsi="Arial" w:cs="Arial"/>
        </w:rPr>
        <w:t xml:space="preserve"> i</w:t>
      </w:r>
      <w:r w:rsidR="00B06BA4" w:rsidRPr="0017568E">
        <w:rPr>
          <w:rFonts w:ascii="Arial" w:hAnsi="Arial" w:cs="Arial"/>
        </w:rPr>
        <w:t xml:space="preserve"> financuar nga Agjencia Zvicerane për Zhvillim dhe Bashkëpunim </w:t>
      </w:r>
      <w:r w:rsidR="001E367F" w:rsidRPr="0017568E">
        <w:rPr>
          <w:rFonts w:ascii="Arial" w:hAnsi="Arial" w:cs="Arial"/>
        </w:rPr>
        <w:t>(</w:t>
      </w:r>
      <w:r w:rsidR="00B06BA4" w:rsidRPr="0017568E">
        <w:rPr>
          <w:rFonts w:ascii="Arial" w:hAnsi="Arial" w:cs="Arial"/>
        </w:rPr>
        <w:t>SDC</w:t>
      </w:r>
      <w:r w:rsidR="001E367F" w:rsidRPr="0017568E">
        <w:rPr>
          <w:rFonts w:ascii="Arial" w:hAnsi="Arial" w:cs="Arial"/>
        </w:rPr>
        <w:t>)</w:t>
      </w:r>
      <w:r w:rsidR="00E43DC1" w:rsidRPr="0017568E">
        <w:rPr>
          <w:rFonts w:ascii="Arial" w:hAnsi="Arial" w:cs="Arial"/>
        </w:rPr>
        <w:t xml:space="preserve"> </w:t>
      </w:r>
      <w:bookmarkStart w:id="4" w:name="_Hlk177730136"/>
      <w:r w:rsidR="00E43DC1" w:rsidRPr="0017568E">
        <w:rPr>
          <w:rFonts w:ascii="Arial" w:hAnsi="Arial" w:cs="Arial"/>
        </w:rPr>
        <w:t xml:space="preserve">dhe </w:t>
      </w:r>
      <w:bookmarkStart w:id="5" w:name="_Hlk177730116"/>
      <w:r w:rsidR="00E43DC1" w:rsidRPr="0017568E">
        <w:rPr>
          <w:rFonts w:ascii="Arial" w:hAnsi="Arial" w:cs="Arial"/>
        </w:rPr>
        <w:t xml:space="preserve">Qeveria </w:t>
      </w:r>
      <w:bookmarkEnd w:id="4"/>
      <w:bookmarkEnd w:id="5"/>
      <w:r w:rsidR="00EF68B0" w:rsidRPr="0017568E">
        <w:rPr>
          <w:rFonts w:ascii="Arial" w:hAnsi="Arial" w:cs="Arial"/>
        </w:rPr>
        <w:t>e Suedisë</w:t>
      </w:r>
      <w:r w:rsidR="00B06BA4" w:rsidRPr="0017568E">
        <w:rPr>
          <w:rFonts w:ascii="Arial" w:hAnsi="Arial" w:cs="Arial"/>
        </w:rPr>
        <w:t>, dhe i zbatuar nga Helvetas</w:t>
      </w:r>
      <w:r w:rsidR="004C1218" w:rsidRPr="0017568E">
        <w:rPr>
          <w:rFonts w:ascii="Arial" w:hAnsi="Arial" w:cs="Arial"/>
        </w:rPr>
        <w:t xml:space="preserve">. Hartimi i këtij dokumenti </w:t>
      </w:r>
      <w:r w:rsidR="001E367F" w:rsidRPr="0017568E">
        <w:rPr>
          <w:rFonts w:ascii="Arial" w:hAnsi="Arial" w:cs="Arial"/>
        </w:rPr>
        <w:t xml:space="preserve">pati </w:t>
      </w:r>
      <w:r w:rsidR="00B06BA4" w:rsidRPr="0017568E">
        <w:rPr>
          <w:rFonts w:ascii="Arial" w:hAnsi="Arial" w:cs="Arial"/>
        </w:rPr>
        <w:t xml:space="preserve">bashkëpunimin </w:t>
      </w:r>
      <w:r w:rsidR="00E43DC1" w:rsidRPr="0017568E">
        <w:rPr>
          <w:rFonts w:ascii="Arial" w:hAnsi="Arial" w:cs="Arial"/>
        </w:rPr>
        <w:t xml:space="preserve">e </w:t>
      </w:r>
      <w:r w:rsidR="00B06BA4" w:rsidRPr="0017568E">
        <w:rPr>
          <w:rFonts w:ascii="Arial" w:hAnsi="Arial" w:cs="Arial"/>
        </w:rPr>
        <w:t>Agjencisë për Mbështetjen</w:t>
      </w:r>
      <w:r w:rsidR="00B06BA4" w:rsidRPr="00952B1C">
        <w:rPr>
          <w:rFonts w:ascii="Arial" w:hAnsi="Arial" w:cs="Arial"/>
        </w:rPr>
        <w:t xml:space="preserve"> e Vetëqeverisjes Vendore (AMVV), Departamentit të Administratës Publike (DAP), Shkollës Shqiptare të Administratës Publike (ASPA), Drejtorisë së Financave Vendore pranë Ministrisë së Financave, Drejtorisë së Kod</w:t>
      </w:r>
      <w:r w:rsidR="00EC3740" w:rsidRPr="00952B1C">
        <w:rPr>
          <w:rFonts w:ascii="Arial" w:hAnsi="Arial" w:cs="Arial"/>
        </w:rPr>
        <w:t>i</w:t>
      </w:r>
      <w:r w:rsidR="00B06BA4" w:rsidRPr="00952B1C">
        <w:rPr>
          <w:rFonts w:ascii="Arial" w:hAnsi="Arial" w:cs="Arial"/>
        </w:rPr>
        <w:t xml:space="preserve">fikimit pranë Ministrisë së Financave, shoqatave të </w:t>
      </w:r>
      <w:r w:rsidR="00FE3188" w:rsidRPr="00952B1C">
        <w:rPr>
          <w:rFonts w:ascii="Arial" w:hAnsi="Arial" w:cs="Arial"/>
        </w:rPr>
        <w:t>njësive të vetëqeverisjes vendore</w:t>
      </w:r>
      <w:r w:rsidR="00E02A70" w:rsidRPr="00952B1C">
        <w:rPr>
          <w:rFonts w:ascii="Arial" w:hAnsi="Arial" w:cs="Arial"/>
        </w:rPr>
        <w:t xml:space="preserve"> (</w:t>
      </w:r>
      <w:r w:rsidR="00B06BA4" w:rsidRPr="00952B1C">
        <w:rPr>
          <w:rFonts w:ascii="Arial" w:hAnsi="Arial" w:cs="Arial"/>
        </w:rPr>
        <w:t>SHAV dhe SHKQSH,</w:t>
      </w:r>
      <w:r w:rsidR="00E02A70" w:rsidRPr="00952B1C">
        <w:rPr>
          <w:rFonts w:ascii="Arial" w:hAnsi="Arial" w:cs="Arial"/>
        </w:rPr>
        <w:t>) si dhe</w:t>
      </w:r>
      <w:r w:rsidR="00B06BA4" w:rsidRPr="00952B1C">
        <w:rPr>
          <w:rFonts w:ascii="Arial" w:hAnsi="Arial" w:cs="Arial"/>
        </w:rPr>
        <w:t xml:space="preserve"> disa drejtuesve të NJVV-ve</w:t>
      </w:r>
      <w:r w:rsidR="00E02A70" w:rsidRPr="00952B1C">
        <w:rPr>
          <w:rFonts w:ascii="Arial" w:hAnsi="Arial" w:cs="Arial"/>
        </w:rPr>
        <w:t xml:space="preserve"> dhe </w:t>
      </w:r>
      <w:r w:rsidR="00E43DC1" w:rsidRPr="00952B1C">
        <w:rPr>
          <w:rFonts w:ascii="Arial" w:hAnsi="Arial" w:cs="Arial"/>
        </w:rPr>
        <w:t>projekte donatore të konsultu</w:t>
      </w:r>
      <w:r w:rsidR="00FE3188" w:rsidRPr="00952B1C">
        <w:rPr>
          <w:rFonts w:ascii="Arial" w:hAnsi="Arial" w:cs="Arial"/>
        </w:rPr>
        <w:t>a</w:t>
      </w:r>
      <w:r w:rsidR="00E43DC1" w:rsidRPr="00952B1C">
        <w:rPr>
          <w:rFonts w:ascii="Arial" w:hAnsi="Arial" w:cs="Arial"/>
        </w:rPr>
        <w:t xml:space="preserve">ra, </w:t>
      </w:r>
      <w:r w:rsidR="00B06BA4" w:rsidRPr="00952B1C">
        <w:rPr>
          <w:rFonts w:ascii="Arial" w:hAnsi="Arial" w:cs="Arial"/>
        </w:rPr>
        <w:t>veçanërisht Zyrës së Këshillit t</w:t>
      </w:r>
      <w:r w:rsidR="00344889" w:rsidRPr="00952B1C">
        <w:rPr>
          <w:rFonts w:ascii="Arial" w:hAnsi="Arial" w:cs="Arial"/>
        </w:rPr>
        <w:t>ë</w:t>
      </w:r>
      <w:r w:rsidR="00B06BA4" w:rsidRPr="00952B1C">
        <w:rPr>
          <w:rFonts w:ascii="Arial" w:hAnsi="Arial" w:cs="Arial"/>
        </w:rPr>
        <w:t xml:space="preserve"> Evropës në Tiranë</w:t>
      </w:r>
      <w:r w:rsidR="00344889" w:rsidRPr="00952B1C">
        <w:rPr>
          <w:rFonts w:ascii="Arial" w:hAnsi="Arial" w:cs="Arial"/>
        </w:rPr>
        <w:t>, zyrës së Delegacionit të Bashkimit Europian në Tiranë dhe përfaqësuesve të zyrës së PNUD në Tiranë</w:t>
      </w:r>
      <w:r w:rsidR="00B06BA4" w:rsidRPr="00952B1C">
        <w:rPr>
          <w:rFonts w:ascii="Arial" w:hAnsi="Arial" w:cs="Arial"/>
        </w:rPr>
        <w:t>.</w:t>
      </w:r>
    </w:p>
    <w:p w14:paraId="4CA25F8A" w14:textId="77777777" w:rsidR="00B06BA4" w:rsidRPr="00952B1C" w:rsidRDefault="00B06BA4" w:rsidP="002B782C">
      <w:pPr>
        <w:spacing w:line="264" w:lineRule="auto"/>
        <w:ind w:right="29"/>
        <w:jc w:val="both"/>
        <w:rPr>
          <w:rStyle w:val="fontstyle01"/>
          <w:rFonts w:ascii="Arial" w:hAnsi="Arial" w:cs="Arial"/>
          <w:i/>
          <w:iCs/>
          <w:sz w:val="20"/>
          <w:szCs w:val="20"/>
        </w:rPr>
      </w:pPr>
      <w:bookmarkStart w:id="6" w:name="_Hlk168260818"/>
      <w:bookmarkEnd w:id="2"/>
    </w:p>
    <w:p w14:paraId="0C38050E" w14:textId="6ED81A0B" w:rsidR="00B06BA4" w:rsidRPr="001C0299" w:rsidRDefault="00B06BA4" w:rsidP="002B782C">
      <w:pPr>
        <w:spacing w:line="264" w:lineRule="auto"/>
        <w:ind w:right="29"/>
        <w:jc w:val="both"/>
        <w:rPr>
          <w:rFonts w:ascii="Arial" w:hAnsi="Arial" w:cs="Arial"/>
        </w:rPr>
      </w:pPr>
      <w:r w:rsidRPr="00952B1C">
        <w:rPr>
          <w:rStyle w:val="fontstyle01"/>
          <w:rFonts w:ascii="Arial" w:hAnsi="Arial" w:cs="Arial"/>
          <w:sz w:val="20"/>
          <w:szCs w:val="20"/>
        </w:rPr>
        <w:t xml:space="preserve">Gjetjet, interpretimet, </w:t>
      </w:r>
      <w:r w:rsidR="00FE3188" w:rsidRPr="00952B1C">
        <w:rPr>
          <w:rStyle w:val="fontstyle01"/>
          <w:rFonts w:ascii="Arial" w:hAnsi="Arial" w:cs="Arial"/>
          <w:sz w:val="20"/>
          <w:szCs w:val="20"/>
        </w:rPr>
        <w:t>përfundimet</w:t>
      </w:r>
      <w:r w:rsidRPr="00952B1C">
        <w:rPr>
          <w:rStyle w:val="fontstyle01"/>
          <w:rFonts w:ascii="Arial" w:hAnsi="Arial" w:cs="Arial"/>
          <w:sz w:val="20"/>
          <w:szCs w:val="20"/>
        </w:rPr>
        <w:t xml:space="preserve"> dhe rekomandimet e shprehura në k</w:t>
      </w:r>
      <w:bookmarkStart w:id="7" w:name="_Hlk177728839"/>
      <w:r w:rsidRPr="00952B1C">
        <w:rPr>
          <w:rStyle w:val="fontstyle01"/>
          <w:rFonts w:ascii="Arial" w:hAnsi="Arial" w:cs="Arial"/>
          <w:sz w:val="20"/>
          <w:szCs w:val="20"/>
        </w:rPr>
        <w:t>ë</w:t>
      </w:r>
      <w:bookmarkEnd w:id="7"/>
      <w:r w:rsidRPr="00952B1C">
        <w:rPr>
          <w:rStyle w:val="fontstyle01"/>
          <w:rFonts w:ascii="Arial" w:hAnsi="Arial" w:cs="Arial"/>
          <w:sz w:val="20"/>
          <w:szCs w:val="20"/>
        </w:rPr>
        <w:t xml:space="preserve">të dokument nuk </w:t>
      </w:r>
      <w:r w:rsidR="00FE3188" w:rsidRPr="00952B1C">
        <w:rPr>
          <w:rStyle w:val="fontstyle01"/>
          <w:rFonts w:ascii="Arial" w:hAnsi="Arial" w:cs="Arial"/>
          <w:sz w:val="20"/>
          <w:szCs w:val="20"/>
        </w:rPr>
        <w:t>pasqyrojnë</w:t>
      </w:r>
      <w:r w:rsidRPr="00952B1C">
        <w:rPr>
          <w:rStyle w:val="fontstyle01"/>
          <w:rFonts w:ascii="Arial" w:hAnsi="Arial" w:cs="Arial"/>
          <w:sz w:val="20"/>
          <w:szCs w:val="20"/>
        </w:rPr>
        <w:t xml:space="preserve"> domosdoshmërisht </w:t>
      </w:r>
      <w:r w:rsidR="00FE3188" w:rsidRPr="00952B1C">
        <w:rPr>
          <w:rStyle w:val="fontstyle01"/>
          <w:rFonts w:ascii="Arial" w:hAnsi="Arial" w:cs="Arial"/>
          <w:sz w:val="20"/>
          <w:szCs w:val="20"/>
        </w:rPr>
        <w:t xml:space="preserve">opinionet dhe </w:t>
      </w:r>
      <w:r w:rsidRPr="00952B1C">
        <w:rPr>
          <w:rStyle w:val="fontstyle01"/>
          <w:rFonts w:ascii="Arial" w:hAnsi="Arial" w:cs="Arial"/>
          <w:sz w:val="20"/>
          <w:szCs w:val="20"/>
        </w:rPr>
        <w:t>pik</w:t>
      </w:r>
      <w:bookmarkStart w:id="8" w:name="_Hlk177728489"/>
      <w:r w:rsidRPr="00952B1C">
        <w:rPr>
          <w:rStyle w:val="fontstyle01"/>
          <w:rFonts w:ascii="Arial" w:hAnsi="Arial" w:cs="Arial"/>
          <w:sz w:val="20"/>
          <w:szCs w:val="20"/>
        </w:rPr>
        <w:t>ë</w:t>
      </w:r>
      <w:bookmarkEnd w:id="8"/>
      <w:r w:rsidRPr="00952B1C">
        <w:rPr>
          <w:rStyle w:val="fontstyle01"/>
          <w:rFonts w:ascii="Arial" w:hAnsi="Arial" w:cs="Arial"/>
          <w:sz w:val="20"/>
          <w:szCs w:val="20"/>
        </w:rPr>
        <w:t xml:space="preserve">pamjet </w:t>
      </w:r>
      <w:r w:rsidRPr="00952B1C">
        <w:rPr>
          <w:rFonts w:ascii="Arial" w:hAnsi="Arial" w:cs="Arial"/>
          <w:color w:val="000000" w:themeColor="text1"/>
        </w:rPr>
        <w:t xml:space="preserve">e </w:t>
      </w:r>
      <w:r w:rsidR="00FE3188" w:rsidRPr="00952B1C">
        <w:rPr>
          <w:rFonts w:ascii="Arial" w:hAnsi="Arial" w:cs="Arial"/>
          <w:color w:val="000000" w:themeColor="text1"/>
        </w:rPr>
        <w:t xml:space="preserve">Agjencisë Zvicerane për Zhvillim dhe Bashkëpunim </w:t>
      </w:r>
      <w:r w:rsidR="00765AC4" w:rsidRPr="00952B1C">
        <w:rPr>
          <w:rFonts w:ascii="Arial" w:hAnsi="Arial" w:cs="Arial"/>
          <w:color w:val="000000" w:themeColor="text1"/>
        </w:rPr>
        <w:t>SDC</w:t>
      </w:r>
      <w:r w:rsidR="001C0299">
        <w:rPr>
          <w:rFonts w:ascii="Arial" w:hAnsi="Arial" w:cs="Arial"/>
          <w:color w:val="000000" w:themeColor="text1"/>
        </w:rPr>
        <w:t xml:space="preserve"> dhe</w:t>
      </w:r>
      <w:r w:rsidRPr="00952B1C">
        <w:rPr>
          <w:rFonts w:ascii="Arial" w:hAnsi="Arial" w:cs="Arial"/>
          <w:color w:val="000000" w:themeColor="text1"/>
        </w:rPr>
        <w:t xml:space="preserve"> Qeveris</w:t>
      </w:r>
      <w:r w:rsidRPr="00952B1C">
        <w:rPr>
          <w:rStyle w:val="fontstyle01"/>
          <w:rFonts w:ascii="Arial" w:hAnsi="Arial" w:cs="Arial"/>
          <w:sz w:val="20"/>
          <w:szCs w:val="20"/>
        </w:rPr>
        <w:t xml:space="preserve">ë </w:t>
      </w:r>
      <w:r w:rsidR="00FE3188" w:rsidRPr="00952B1C">
        <w:rPr>
          <w:rStyle w:val="fontstyle01"/>
          <w:rFonts w:ascii="Arial" w:hAnsi="Arial" w:cs="Arial"/>
          <w:sz w:val="20"/>
          <w:szCs w:val="20"/>
        </w:rPr>
        <w:t xml:space="preserve">së </w:t>
      </w:r>
      <w:r w:rsidR="00FE3188" w:rsidRPr="001C0299">
        <w:rPr>
          <w:rStyle w:val="fontstyle01"/>
          <w:rFonts w:ascii="Arial" w:hAnsi="Arial" w:cs="Arial"/>
          <w:color w:val="auto"/>
          <w:sz w:val="20"/>
          <w:szCs w:val="20"/>
        </w:rPr>
        <w:t>Suedisë</w:t>
      </w:r>
      <w:bookmarkEnd w:id="3"/>
      <w:bookmarkEnd w:id="6"/>
      <w:r w:rsidRPr="001C0299">
        <w:rPr>
          <w:rFonts w:ascii="Arial" w:hAnsi="Arial" w:cs="Arial"/>
        </w:rPr>
        <w:t>.</w:t>
      </w:r>
    </w:p>
    <w:p w14:paraId="5C26AE58" w14:textId="77777777" w:rsidR="00B06BA4" w:rsidRPr="00952B1C" w:rsidRDefault="00B06BA4" w:rsidP="002B782C">
      <w:pPr>
        <w:spacing w:line="264" w:lineRule="auto"/>
        <w:ind w:right="29"/>
        <w:jc w:val="both"/>
        <w:rPr>
          <w:rFonts w:ascii="Arial" w:hAnsi="Arial" w:cs="Arial"/>
        </w:rPr>
      </w:pPr>
    </w:p>
    <w:p w14:paraId="52FB5204" w14:textId="77777777" w:rsidR="00B06BA4" w:rsidRDefault="00B06BA4" w:rsidP="002B782C">
      <w:pPr>
        <w:spacing w:line="264" w:lineRule="auto"/>
        <w:ind w:right="29"/>
        <w:jc w:val="both"/>
        <w:rPr>
          <w:rFonts w:ascii="Arial" w:hAnsi="Arial" w:cs="Arial"/>
        </w:rPr>
      </w:pPr>
    </w:p>
    <w:p w14:paraId="1BDB18CE" w14:textId="77777777" w:rsidR="001C0299" w:rsidRPr="00952B1C" w:rsidRDefault="001C0299" w:rsidP="002B782C">
      <w:pPr>
        <w:spacing w:line="264" w:lineRule="auto"/>
        <w:ind w:right="29"/>
        <w:jc w:val="both"/>
        <w:rPr>
          <w:rFonts w:ascii="Arial" w:hAnsi="Arial" w:cs="Arial"/>
        </w:rPr>
      </w:pPr>
    </w:p>
    <w:p w14:paraId="5EFCB11B" w14:textId="2A6192A1" w:rsidR="005671DD" w:rsidRPr="00952B1C" w:rsidRDefault="005671DD" w:rsidP="002B782C">
      <w:pPr>
        <w:spacing w:line="264" w:lineRule="auto"/>
        <w:ind w:right="29"/>
        <w:jc w:val="both"/>
        <w:rPr>
          <w:rFonts w:ascii="Arial" w:hAnsi="Arial" w:cs="Arial"/>
        </w:rPr>
      </w:pPr>
      <w:bookmarkStart w:id="9" w:name="_Hlk177730166"/>
      <w:r w:rsidRPr="00952B1C">
        <w:rPr>
          <w:rFonts w:ascii="Arial" w:hAnsi="Arial" w:cs="Arial"/>
          <w:b/>
          <w:bCs/>
        </w:rPr>
        <w:t xml:space="preserve">Hartuan dokumentin: </w:t>
      </w:r>
      <w:bookmarkStart w:id="10" w:name="_Hlk177728825"/>
      <w:r w:rsidR="00981556" w:rsidRPr="00952B1C">
        <w:rPr>
          <w:rFonts w:ascii="Arial" w:hAnsi="Arial" w:cs="Arial"/>
          <w:b/>
          <w:bCs/>
        </w:rPr>
        <w:t>E</w:t>
      </w:r>
      <w:bookmarkEnd w:id="10"/>
      <w:r w:rsidR="00E02A70" w:rsidRPr="00952B1C">
        <w:rPr>
          <w:rStyle w:val="fontstyle01"/>
          <w:rFonts w:ascii="Arial" w:hAnsi="Arial"/>
          <w:b/>
          <w:bCs/>
          <w:sz w:val="20"/>
          <w:szCs w:val="20"/>
        </w:rPr>
        <w:t>kspertët</w:t>
      </w:r>
      <w:r w:rsidR="00E02A70" w:rsidRPr="00952B1C">
        <w:rPr>
          <w:rFonts w:ascii="Arial" w:hAnsi="Arial" w:cs="Arial"/>
          <w:b/>
          <w:bCs/>
        </w:rPr>
        <w:t xml:space="preserve"> e INLSH</w:t>
      </w:r>
      <w:r w:rsidR="00981556" w:rsidRPr="00952B1C">
        <w:rPr>
          <w:rFonts w:ascii="Arial" w:hAnsi="Arial" w:cs="Arial"/>
          <w:b/>
          <w:bCs/>
        </w:rPr>
        <w:t>/ICLA-Shqipëri</w:t>
      </w:r>
      <w:r w:rsidR="00E02A70" w:rsidRPr="00952B1C">
        <w:rPr>
          <w:rFonts w:ascii="Arial" w:hAnsi="Arial" w:cs="Arial"/>
          <w:b/>
          <w:bCs/>
        </w:rPr>
        <w:t>:</w:t>
      </w:r>
      <w:r w:rsidR="00981556" w:rsidRPr="00952B1C">
        <w:rPr>
          <w:rFonts w:ascii="Arial" w:hAnsi="Arial" w:cs="Arial"/>
        </w:rPr>
        <w:t xml:space="preserve"> </w:t>
      </w:r>
      <w:r w:rsidR="00E02A70" w:rsidRPr="00952B1C">
        <w:rPr>
          <w:rFonts w:ascii="Arial" w:hAnsi="Arial" w:cs="Arial"/>
        </w:rPr>
        <w:t>Eldisa Zhebo</w:t>
      </w:r>
      <w:r w:rsidR="00C7294D" w:rsidRPr="00952B1C">
        <w:rPr>
          <w:rFonts w:ascii="Arial" w:hAnsi="Arial" w:cs="Arial"/>
        </w:rPr>
        <w:t>,</w:t>
      </w:r>
      <w:r w:rsidR="00E02A70" w:rsidRPr="00952B1C">
        <w:rPr>
          <w:rFonts w:ascii="Arial" w:hAnsi="Arial" w:cs="Arial"/>
        </w:rPr>
        <w:t xml:space="preserve"> Drejtoreshë, Bernard Zeneli, Enea Hoti, Lindita Oshafi, Edlir Shabani, Arben Qesk</w:t>
      </w:r>
      <w:r w:rsidR="00FE3188" w:rsidRPr="00952B1C">
        <w:rPr>
          <w:rFonts w:ascii="Arial" w:hAnsi="Arial" w:cs="Arial"/>
        </w:rPr>
        <w:t>u</w:t>
      </w:r>
      <w:r w:rsidR="00E02A70" w:rsidRPr="00952B1C">
        <w:rPr>
          <w:rFonts w:ascii="Arial" w:hAnsi="Arial" w:cs="Arial"/>
        </w:rPr>
        <w:t>, Bujar Taho, Armela Xheho</w:t>
      </w:r>
      <w:r w:rsidR="006B75E3" w:rsidRPr="00952B1C">
        <w:rPr>
          <w:rFonts w:ascii="Arial" w:hAnsi="Arial" w:cs="Arial"/>
          <w:b/>
          <w:bCs/>
        </w:rPr>
        <w:t>,</w:t>
      </w:r>
      <w:r w:rsidRPr="00952B1C">
        <w:rPr>
          <w:rFonts w:ascii="Arial" w:hAnsi="Arial" w:cs="Arial"/>
          <w:b/>
          <w:bCs/>
        </w:rPr>
        <w:t xml:space="preserve"> </w:t>
      </w:r>
      <w:r w:rsidR="00A7463A" w:rsidRPr="00952B1C">
        <w:rPr>
          <w:rFonts w:ascii="Arial" w:hAnsi="Arial" w:cs="Arial"/>
        </w:rPr>
        <w:t xml:space="preserve">në bashkëpunim me </w:t>
      </w:r>
      <w:r w:rsidRPr="00952B1C">
        <w:rPr>
          <w:rFonts w:ascii="Arial" w:hAnsi="Arial" w:cs="Arial"/>
          <w:b/>
          <w:bCs/>
        </w:rPr>
        <w:t>Dr. Brian Ca</w:t>
      </w:r>
      <w:r w:rsidR="00765AC4" w:rsidRPr="00952B1C">
        <w:rPr>
          <w:rFonts w:ascii="Arial" w:hAnsi="Arial" w:cs="Arial"/>
          <w:b/>
          <w:bCs/>
        </w:rPr>
        <w:t>w</w:t>
      </w:r>
      <w:r w:rsidRPr="00952B1C">
        <w:rPr>
          <w:rFonts w:ascii="Arial" w:hAnsi="Arial" w:cs="Arial"/>
          <w:b/>
          <w:bCs/>
        </w:rPr>
        <w:t>ley</w:t>
      </w:r>
      <w:r w:rsidR="00FE3188" w:rsidRPr="00952B1C">
        <w:rPr>
          <w:rFonts w:ascii="Arial" w:hAnsi="Arial" w:cs="Arial"/>
        </w:rPr>
        <w:t>, ekspert</w:t>
      </w:r>
      <w:r w:rsidR="00C64EFB" w:rsidRPr="00952B1C">
        <w:rPr>
          <w:rFonts w:ascii="Arial" w:hAnsi="Arial" w:cs="Arial"/>
        </w:rPr>
        <w:t xml:space="preserve"> ndërkombëtar</w:t>
      </w:r>
      <w:r w:rsidR="00FE3188" w:rsidRPr="00952B1C">
        <w:rPr>
          <w:rFonts w:ascii="Arial" w:hAnsi="Arial" w:cs="Arial"/>
        </w:rPr>
        <w:t xml:space="preserve"> </w:t>
      </w:r>
      <w:r w:rsidR="00C64EFB" w:rsidRPr="00952B1C">
        <w:rPr>
          <w:rFonts w:ascii="Arial" w:hAnsi="Arial" w:cs="Arial"/>
        </w:rPr>
        <w:t>(ish drejtori i IPA- Irlandë)</w:t>
      </w:r>
      <w:r w:rsidR="00AC1A8F" w:rsidRPr="00952B1C">
        <w:rPr>
          <w:rFonts w:ascii="Arial" w:hAnsi="Arial" w:cs="Arial"/>
        </w:rPr>
        <w:t>.</w:t>
      </w:r>
    </w:p>
    <w:p w14:paraId="4F638ED0" w14:textId="30D2A56B" w:rsidR="00AC1A8F" w:rsidRPr="001C0299" w:rsidRDefault="00D51680" w:rsidP="002B782C">
      <w:pPr>
        <w:spacing w:line="264" w:lineRule="auto"/>
        <w:ind w:right="29"/>
        <w:jc w:val="both"/>
        <w:rPr>
          <w:rFonts w:ascii="Arial" w:hAnsi="Arial" w:cs="Arial"/>
        </w:rPr>
      </w:pPr>
      <w:r w:rsidRPr="00952B1C">
        <w:rPr>
          <w:rFonts w:ascii="Arial" w:hAnsi="Arial" w:cs="Arial"/>
        </w:rPr>
        <w:t>Aspektet e konceptit dhe kornizës së Platformës së Menaxhimit dhe Nda</w:t>
      </w:r>
      <w:r w:rsidR="007277B2" w:rsidRPr="00952B1C">
        <w:rPr>
          <w:rFonts w:ascii="Arial" w:hAnsi="Arial" w:cs="Arial"/>
        </w:rPr>
        <w:t>r</w:t>
      </w:r>
      <w:r w:rsidRPr="00952B1C">
        <w:rPr>
          <w:rFonts w:ascii="Arial" w:hAnsi="Arial" w:cs="Arial"/>
        </w:rPr>
        <w:t xml:space="preserve">jes së Njohurive për </w:t>
      </w:r>
      <w:r w:rsidRPr="001C0299">
        <w:rPr>
          <w:rFonts w:ascii="Arial" w:hAnsi="Arial" w:cs="Arial"/>
        </w:rPr>
        <w:t xml:space="preserve">Akademinë, u zhvilluan </w:t>
      </w:r>
      <w:r w:rsidR="002B782C" w:rsidRPr="001C0299">
        <w:rPr>
          <w:rFonts w:ascii="Arial" w:hAnsi="Arial" w:cs="Arial"/>
        </w:rPr>
        <w:t>nga ekspertët e</w:t>
      </w:r>
      <w:r w:rsidRPr="001C0299">
        <w:rPr>
          <w:rFonts w:ascii="Arial" w:hAnsi="Arial" w:cs="Arial"/>
        </w:rPr>
        <w:t xml:space="preserve"> </w:t>
      </w:r>
      <w:r w:rsidR="002B782C" w:rsidRPr="001C0299">
        <w:rPr>
          <w:rFonts w:ascii="Arial" w:hAnsi="Arial" w:cs="Arial"/>
        </w:rPr>
        <w:t>Universiteti</w:t>
      </w:r>
      <w:r w:rsidR="00A25A29" w:rsidRPr="001C0299">
        <w:rPr>
          <w:rFonts w:ascii="Arial" w:hAnsi="Arial" w:cs="Arial"/>
        </w:rPr>
        <w:t>t të</w:t>
      </w:r>
      <w:r w:rsidR="002B782C" w:rsidRPr="001C0299">
        <w:rPr>
          <w:rFonts w:ascii="Arial" w:hAnsi="Arial" w:cs="Arial"/>
        </w:rPr>
        <w:t xml:space="preserve"> Lucernës</w:t>
      </w:r>
      <w:r w:rsidRPr="001C0299">
        <w:rPr>
          <w:rFonts w:ascii="Arial" w:hAnsi="Arial" w:cs="Arial"/>
        </w:rPr>
        <w:t xml:space="preserve">, Svicër, </w:t>
      </w:r>
      <w:r w:rsidRPr="001C0299">
        <w:rPr>
          <w:rFonts w:ascii="Arial" w:hAnsi="Arial" w:cs="Arial"/>
          <w:b/>
          <w:bCs/>
        </w:rPr>
        <w:t>Prof. Oliver Kessler</w:t>
      </w:r>
      <w:r w:rsidR="000426A7" w:rsidRPr="001C0299">
        <w:rPr>
          <w:rFonts w:ascii="Arial" w:hAnsi="Arial" w:cs="Arial"/>
        </w:rPr>
        <w:t>,</w:t>
      </w:r>
      <w:r w:rsidR="000426A7" w:rsidRPr="001C0299">
        <w:t xml:space="preserve"> </w:t>
      </w:r>
      <w:r w:rsidR="000426A7" w:rsidRPr="001C0299">
        <w:rPr>
          <w:rFonts w:ascii="Arial" w:hAnsi="Arial" w:cs="Arial"/>
          <w:b/>
          <w:bCs/>
        </w:rPr>
        <w:t>Prof. Stefan Bruni</w:t>
      </w:r>
      <w:r w:rsidR="000426A7" w:rsidRPr="001C0299">
        <w:rPr>
          <w:rFonts w:ascii="Arial" w:hAnsi="Arial" w:cs="Arial"/>
        </w:rPr>
        <w:t xml:space="preserve"> </w:t>
      </w:r>
      <w:r w:rsidRPr="001C0299">
        <w:rPr>
          <w:rFonts w:ascii="Arial" w:hAnsi="Arial" w:cs="Arial"/>
        </w:rPr>
        <w:t xml:space="preserve">dhe </w:t>
      </w:r>
      <w:r w:rsidRPr="00C330F9">
        <w:rPr>
          <w:rFonts w:ascii="Arial" w:hAnsi="Arial" w:cs="Arial"/>
          <w:b/>
          <w:bCs/>
        </w:rPr>
        <w:t>Zorica Dragic</w:t>
      </w:r>
      <w:r w:rsidRPr="00C330F9">
        <w:rPr>
          <w:rFonts w:ascii="Arial" w:hAnsi="Arial" w:cs="Arial"/>
        </w:rPr>
        <w:t>,</w:t>
      </w:r>
      <w:r w:rsidRPr="001C0299">
        <w:rPr>
          <w:rFonts w:ascii="Arial" w:hAnsi="Arial" w:cs="Arial"/>
        </w:rPr>
        <w:t xml:space="preserve"> </w:t>
      </w:r>
      <w:r w:rsidR="00A25A29" w:rsidRPr="001C0299">
        <w:rPr>
          <w:rFonts w:ascii="Arial" w:hAnsi="Arial" w:cs="Arial"/>
        </w:rPr>
        <w:t xml:space="preserve">si </w:t>
      </w:r>
      <w:r w:rsidR="002B782C" w:rsidRPr="001C0299">
        <w:rPr>
          <w:rFonts w:ascii="Arial" w:hAnsi="Arial" w:cs="Arial"/>
        </w:rPr>
        <w:t xml:space="preserve">dhe </w:t>
      </w:r>
      <w:r w:rsidRPr="001C0299">
        <w:rPr>
          <w:rFonts w:ascii="Arial" w:hAnsi="Arial" w:cs="Arial"/>
        </w:rPr>
        <w:t xml:space="preserve">nga </w:t>
      </w:r>
      <w:r w:rsidR="002B782C" w:rsidRPr="001C0299">
        <w:rPr>
          <w:rFonts w:ascii="Arial" w:hAnsi="Arial" w:cs="Arial"/>
        </w:rPr>
        <w:t>ekspert</w:t>
      </w:r>
      <w:r w:rsidR="00A25A29" w:rsidRPr="001C0299">
        <w:rPr>
          <w:rFonts w:ascii="Arial" w:hAnsi="Arial" w:cs="Arial"/>
        </w:rPr>
        <w:t>i</w:t>
      </w:r>
      <w:r w:rsidR="002B782C" w:rsidRPr="001C0299">
        <w:rPr>
          <w:rFonts w:ascii="Arial" w:hAnsi="Arial" w:cs="Arial"/>
        </w:rPr>
        <w:t xml:space="preserve"> kombëtar</w:t>
      </w:r>
      <w:r w:rsidRPr="001C0299">
        <w:rPr>
          <w:rFonts w:ascii="Arial" w:hAnsi="Arial" w:cs="Arial"/>
        </w:rPr>
        <w:t xml:space="preserve"> </w:t>
      </w:r>
      <w:r w:rsidRPr="001C0299">
        <w:rPr>
          <w:rFonts w:ascii="Arial" w:hAnsi="Arial" w:cs="Arial"/>
          <w:b/>
          <w:bCs/>
        </w:rPr>
        <w:t>Sokol Muça</w:t>
      </w:r>
      <w:r w:rsidRPr="001C0299">
        <w:rPr>
          <w:rFonts w:ascii="Arial" w:hAnsi="Arial" w:cs="Arial"/>
        </w:rPr>
        <w:t>.</w:t>
      </w:r>
    </w:p>
    <w:p w14:paraId="28EE2B50" w14:textId="20B85BBD" w:rsidR="005671DD" w:rsidRPr="001C0299" w:rsidRDefault="005671DD" w:rsidP="002B782C">
      <w:pPr>
        <w:spacing w:line="264" w:lineRule="auto"/>
        <w:ind w:right="29"/>
        <w:jc w:val="both"/>
        <w:rPr>
          <w:rFonts w:ascii="Arial" w:hAnsi="Arial" w:cs="Arial"/>
          <w:b/>
          <w:bCs/>
          <w:i/>
          <w:iCs/>
        </w:rPr>
      </w:pPr>
    </w:p>
    <w:p w14:paraId="53BC7C57" w14:textId="13FFE67F" w:rsidR="005671DD" w:rsidRPr="004A79D8" w:rsidRDefault="005671DD" w:rsidP="002B782C">
      <w:pPr>
        <w:spacing w:line="264" w:lineRule="auto"/>
        <w:ind w:right="29"/>
        <w:jc w:val="both"/>
        <w:rPr>
          <w:rFonts w:ascii="Arial" w:hAnsi="Arial" w:cs="Arial"/>
        </w:rPr>
      </w:pPr>
      <w:r w:rsidRPr="001C0299">
        <w:rPr>
          <w:rFonts w:ascii="Arial" w:hAnsi="Arial" w:cs="Arial"/>
          <w:b/>
          <w:bCs/>
        </w:rPr>
        <w:t>Kontrib</w:t>
      </w:r>
      <w:r w:rsidR="00FE3188" w:rsidRPr="001C0299">
        <w:rPr>
          <w:rFonts w:ascii="Arial" w:hAnsi="Arial" w:cs="Arial"/>
          <w:b/>
          <w:bCs/>
        </w:rPr>
        <w:t>u</w:t>
      </w:r>
      <w:r w:rsidRPr="001C0299">
        <w:rPr>
          <w:rFonts w:ascii="Arial" w:hAnsi="Arial" w:cs="Arial"/>
          <w:b/>
          <w:bCs/>
        </w:rPr>
        <w:t xml:space="preserve">an: </w:t>
      </w:r>
      <w:r w:rsidRPr="004A79D8">
        <w:rPr>
          <w:rFonts w:ascii="Arial" w:hAnsi="Arial" w:cs="Arial"/>
        </w:rPr>
        <w:t>Norbert Pijls, Drejtor i Projektit BtF- Helvetas; Valbona Karakaçi, K</w:t>
      </w:r>
      <w:bookmarkStart w:id="11" w:name="_Hlk177729423"/>
      <w:r w:rsidRPr="004A79D8">
        <w:rPr>
          <w:rFonts w:ascii="Arial" w:hAnsi="Arial" w:cs="Arial"/>
        </w:rPr>
        <w:t>ë</w:t>
      </w:r>
      <w:bookmarkEnd w:id="11"/>
      <w:r w:rsidRPr="004A79D8">
        <w:rPr>
          <w:rFonts w:ascii="Arial" w:hAnsi="Arial" w:cs="Arial"/>
        </w:rPr>
        <w:t>shilltare Strategjike e BtF-Helvetas; Artan Rroji, Drejtues i Komponentit për Zhvillimin e Kapaciteteve dhe Rrjetëzimin.</w:t>
      </w:r>
    </w:p>
    <w:p w14:paraId="4B973C5D" w14:textId="77777777" w:rsidR="00AC1A8F" w:rsidRPr="004A79D8" w:rsidRDefault="00AC1A8F" w:rsidP="002B782C">
      <w:pPr>
        <w:spacing w:line="264" w:lineRule="auto"/>
        <w:ind w:right="29"/>
        <w:rPr>
          <w:rFonts w:ascii="Arial" w:hAnsi="Arial" w:cs="Arial"/>
        </w:rPr>
      </w:pPr>
    </w:p>
    <w:p w14:paraId="75B6E2E2" w14:textId="77777777" w:rsidR="001C0299" w:rsidRPr="001C0299" w:rsidRDefault="001C0299" w:rsidP="002B782C">
      <w:pPr>
        <w:spacing w:line="264" w:lineRule="auto"/>
        <w:ind w:right="29"/>
        <w:rPr>
          <w:rFonts w:ascii="Arial" w:hAnsi="Arial" w:cs="Arial"/>
        </w:rPr>
      </w:pPr>
    </w:p>
    <w:p w14:paraId="307E26CB" w14:textId="77777777" w:rsidR="00AC1A8F" w:rsidRPr="001C0299" w:rsidRDefault="00AC1A8F" w:rsidP="002B782C">
      <w:pPr>
        <w:spacing w:line="264" w:lineRule="auto"/>
        <w:ind w:right="29"/>
        <w:rPr>
          <w:rFonts w:ascii="Arial" w:hAnsi="Arial" w:cs="Arial"/>
        </w:rPr>
      </w:pPr>
    </w:p>
    <w:p w14:paraId="09FBEB69" w14:textId="62C458CC" w:rsidR="00A7463A" w:rsidRPr="001C0299" w:rsidRDefault="00FE3188" w:rsidP="002B782C">
      <w:pPr>
        <w:spacing w:line="264" w:lineRule="auto"/>
        <w:ind w:right="29"/>
        <w:jc w:val="both"/>
        <w:rPr>
          <w:rFonts w:ascii="Arial" w:hAnsi="Arial" w:cs="Arial"/>
          <w:i/>
          <w:iCs/>
        </w:rPr>
      </w:pPr>
      <w:r w:rsidRPr="001C0299">
        <w:rPr>
          <w:rFonts w:ascii="Arial" w:hAnsi="Arial" w:cs="Arial"/>
          <w:b/>
          <w:bCs/>
          <w:i/>
          <w:iCs/>
        </w:rPr>
        <w:t>Fal</w:t>
      </w:r>
      <w:r w:rsidR="005B6FD5" w:rsidRPr="001C0299">
        <w:rPr>
          <w:rFonts w:ascii="Arial" w:hAnsi="Arial" w:cs="Arial"/>
          <w:b/>
          <w:bCs/>
          <w:i/>
          <w:iCs/>
        </w:rPr>
        <w:t>e</w:t>
      </w:r>
      <w:r w:rsidRPr="001C0299">
        <w:rPr>
          <w:rFonts w:ascii="Arial" w:hAnsi="Arial" w:cs="Arial"/>
          <w:b/>
          <w:bCs/>
          <w:i/>
          <w:iCs/>
        </w:rPr>
        <w:t>nderime</w:t>
      </w:r>
      <w:r w:rsidR="00117F85" w:rsidRPr="001C0299">
        <w:rPr>
          <w:rFonts w:ascii="Arial" w:hAnsi="Arial" w:cs="Arial"/>
          <w:b/>
          <w:bCs/>
          <w:i/>
          <w:iCs/>
        </w:rPr>
        <w:t>:</w:t>
      </w:r>
      <w:r w:rsidR="00117F85" w:rsidRPr="001C0299">
        <w:rPr>
          <w:rFonts w:ascii="Arial" w:hAnsi="Arial" w:cs="Arial"/>
          <w:i/>
          <w:iCs/>
        </w:rPr>
        <w:t xml:space="preserve"> </w:t>
      </w:r>
      <w:r w:rsidR="00250F76">
        <w:rPr>
          <w:rFonts w:ascii="Arial" w:hAnsi="Arial" w:cs="Arial"/>
          <w:i/>
          <w:iCs/>
        </w:rPr>
        <w:t xml:space="preserve">Ministri </w:t>
      </w:r>
      <w:r w:rsidR="00FD1714">
        <w:rPr>
          <w:rFonts w:ascii="Arial" w:hAnsi="Arial" w:cs="Arial"/>
          <w:i/>
          <w:iCs/>
        </w:rPr>
        <w:t>i Shtetit</w:t>
      </w:r>
      <w:r w:rsidR="00250F76">
        <w:rPr>
          <w:rFonts w:ascii="Arial" w:hAnsi="Arial" w:cs="Arial"/>
          <w:i/>
          <w:iCs/>
        </w:rPr>
        <w:t xml:space="preserve"> për Pushtetin Vendor</w:t>
      </w:r>
      <w:r w:rsidR="00140D92" w:rsidRPr="001C0299">
        <w:rPr>
          <w:rFonts w:ascii="Arial" w:hAnsi="Arial" w:cs="Arial"/>
          <w:i/>
          <w:iCs/>
        </w:rPr>
        <w:t>,</w:t>
      </w:r>
      <w:r w:rsidR="00FD1714">
        <w:rPr>
          <w:rFonts w:ascii="Arial" w:hAnsi="Arial" w:cs="Arial"/>
          <w:i/>
          <w:iCs/>
        </w:rPr>
        <w:t xml:space="preserve"> AMVV, </w:t>
      </w:r>
      <w:r w:rsidR="00117F85" w:rsidRPr="001C0299">
        <w:rPr>
          <w:rFonts w:ascii="Arial" w:hAnsi="Arial" w:cs="Arial"/>
          <w:i/>
          <w:iCs/>
        </w:rPr>
        <w:t xml:space="preserve">BtF-Helvetas dhe hartuesit e dokumentit dëshirojnë të </w:t>
      </w:r>
      <w:r w:rsidRPr="001C0299">
        <w:rPr>
          <w:rFonts w:ascii="Arial" w:hAnsi="Arial" w:cs="Arial"/>
          <w:i/>
          <w:iCs/>
        </w:rPr>
        <w:t>falënderojnë</w:t>
      </w:r>
      <w:r w:rsidR="00140D92" w:rsidRPr="001C0299">
        <w:rPr>
          <w:rFonts w:ascii="Arial" w:hAnsi="Arial" w:cs="Arial"/>
          <w:i/>
          <w:iCs/>
        </w:rPr>
        <w:t xml:space="preserve"> </w:t>
      </w:r>
      <w:r w:rsidR="00117F85" w:rsidRPr="001C0299">
        <w:rPr>
          <w:rFonts w:ascii="Arial" w:hAnsi="Arial" w:cs="Arial"/>
          <w:i/>
          <w:iCs/>
        </w:rPr>
        <w:t xml:space="preserve">përfaqësuesit e ASPA, DAP, Ministrisë së Financave, Ministrisë së Drejtësisë, </w:t>
      </w:r>
      <w:r w:rsidR="00981556" w:rsidRPr="001C0299">
        <w:rPr>
          <w:rFonts w:ascii="Arial" w:hAnsi="Arial" w:cs="Arial"/>
          <w:i/>
          <w:iCs/>
        </w:rPr>
        <w:t xml:space="preserve">përfaqësuesit e shoqatave të NJVV-ve, </w:t>
      </w:r>
      <w:r w:rsidR="00117F85" w:rsidRPr="001C0299">
        <w:rPr>
          <w:rFonts w:ascii="Arial" w:hAnsi="Arial" w:cs="Arial"/>
          <w:i/>
          <w:iCs/>
        </w:rPr>
        <w:t>SHAV</w:t>
      </w:r>
      <w:r w:rsidR="00981556" w:rsidRPr="001C0299">
        <w:rPr>
          <w:rFonts w:ascii="Arial" w:hAnsi="Arial" w:cs="Arial"/>
          <w:i/>
          <w:iCs/>
        </w:rPr>
        <w:t xml:space="preserve"> dhe</w:t>
      </w:r>
      <w:r w:rsidR="00117F85" w:rsidRPr="001C0299">
        <w:rPr>
          <w:rFonts w:ascii="Arial" w:hAnsi="Arial" w:cs="Arial"/>
          <w:i/>
          <w:iCs/>
        </w:rPr>
        <w:t xml:space="preserve"> SHKQSH, </w:t>
      </w:r>
      <w:r w:rsidR="00981556" w:rsidRPr="001C0299">
        <w:rPr>
          <w:rFonts w:ascii="Arial" w:hAnsi="Arial" w:cs="Arial"/>
          <w:i/>
          <w:iCs/>
        </w:rPr>
        <w:t xml:space="preserve">si </w:t>
      </w:r>
      <w:r w:rsidR="00117F85" w:rsidRPr="001C0299">
        <w:rPr>
          <w:rFonts w:ascii="Arial" w:hAnsi="Arial" w:cs="Arial"/>
          <w:i/>
          <w:iCs/>
        </w:rPr>
        <w:t xml:space="preserve">dhe përfaqësues të bashkive </w:t>
      </w:r>
      <w:r w:rsidR="004A2BDF" w:rsidRPr="001C0299">
        <w:rPr>
          <w:rFonts w:ascii="Arial" w:hAnsi="Arial" w:cs="Arial"/>
          <w:i/>
          <w:iCs/>
        </w:rPr>
        <w:t>të nivele</w:t>
      </w:r>
      <w:r w:rsidR="005B6FD5" w:rsidRPr="001C0299">
        <w:rPr>
          <w:rFonts w:ascii="Arial" w:hAnsi="Arial" w:cs="Arial"/>
          <w:i/>
          <w:iCs/>
        </w:rPr>
        <w:t>ve</w:t>
      </w:r>
      <w:r w:rsidR="004A2BDF" w:rsidRPr="001C0299">
        <w:rPr>
          <w:rFonts w:ascii="Arial" w:hAnsi="Arial" w:cs="Arial"/>
          <w:i/>
          <w:iCs/>
        </w:rPr>
        <w:t xml:space="preserve"> të ndryshme, të shumicës dhe opozitës politike, si </w:t>
      </w:r>
      <w:r w:rsidR="00117F85" w:rsidRPr="001C0299">
        <w:rPr>
          <w:rFonts w:ascii="Arial" w:hAnsi="Arial" w:cs="Arial"/>
          <w:i/>
          <w:iCs/>
        </w:rPr>
        <w:t>dhe</w:t>
      </w:r>
      <w:r w:rsidR="004A2BDF" w:rsidRPr="001C0299">
        <w:rPr>
          <w:rFonts w:ascii="Arial" w:hAnsi="Arial" w:cs="Arial"/>
          <w:i/>
          <w:iCs/>
        </w:rPr>
        <w:t xml:space="preserve"> ato</w:t>
      </w:r>
      <w:r w:rsidR="00117F85" w:rsidRPr="001C0299">
        <w:rPr>
          <w:rFonts w:ascii="Arial" w:hAnsi="Arial" w:cs="Arial"/>
          <w:i/>
          <w:iCs/>
        </w:rPr>
        <w:t xml:space="preserve"> t</w:t>
      </w:r>
      <w:bookmarkStart w:id="12" w:name="_Hlk179551639"/>
      <w:r w:rsidR="00117F85" w:rsidRPr="001C0299">
        <w:rPr>
          <w:rFonts w:ascii="Arial" w:hAnsi="Arial" w:cs="Arial"/>
          <w:i/>
          <w:iCs/>
        </w:rPr>
        <w:t>ë</w:t>
      </w:r>
      <w:bookmarkEnd w:id="12"/>
      <w:r w:rsidR="00117F85" w:rsidRPr="001C0299">
        <w:rPr>
          <w:rFonts w:ascii="Arial" w:hAnsi="Arial" w:cs="Arial"/>
          <w:i/>
          <w:iCs/>
        </w:rPr>
        <w:t xml:space="preserve"> këshillave të qarqeve</w:t>
      </w:r>
      <w:r w:rsidR="00981556" w:rsidRPr="001C0299">
        <w:rPr>
          <w:rFonts w:ascii="Arial" w:hAnsi="Arial" w:cs="Arial"/>
          <w:i/>
          <w:iCs/>
        </w:rPr>
        <w:t>,</w:t>
      </w:r>
      <w:r w:rsidR="004A2BDF" w:rsidRPr="001C0299">
        <w:rPr>
          <w:rFonts w:ascii="Arial" w:hAnsi="Arial" w:cs="Arial"/>
          <w:i/>
          <w:iCs/>
        </w:rPr>
        <w:t xml:space="preserve"> </w:t>
      </w:r>
      <w:r w:rsidR="002307FB" w:rsidRPr="001C0299">
        <w:rPr>
          <w:rFonts w:ascii="Arial" w:hAnsi="Arial" w:cs="Arial"/>
          <w:i/>
          <w:iCs/>
        </w:rPr>
        <w:t xml:space="preserve">projekteve donatore dhe </w:t>
      </w:r>
      <w:r w:rsidR="00AB07E3" w:rsidRPr="001C0299">
        <w:rPr>
          <w:rFonts w:ascii="Arial" w:hAnsi="Arial" w:cs="Arial"/>
          <w:i/>
          <w:iCs/>
        </w:rPr>
        <w:t>organizata</w:t>
      </w:r>
      <w:r w:rsidR="00111841" w:rsidRPr="001C0299">
        <w:rPr>
          <w:rFonts w:ascii="Arial" w:hAnsi="Arial" w:cs="Arial"/>
          <w:i/>
          <w:iCs/>
        </w:rPr>
        <w:t>ve</w:t>
      </w:r>
      <w:r w:rsidR="00AB07E3" w:rsidRPr="001C0299">
        <w:rPr>
          <w:rFonts w:ascii="Arial" w:hAnsi="Arial" w:cs="Arial"/>
          <w:i/>
          <w:iCs/>
        </w:rPr>
        <w:t xml:space="preserve"> jo-qeveritare që mbështesin NJVV-të, </w:t>
      </w:r>
      <w:r w:rsidR="00117F85" w:rsidRPr="001C0299">
        <w:rPr>
          <w:rFonts w:ascii="Arial" w:hAnsi="Arial" w:cs="Arial"/>
          <w:i/>
          <w:iCs/>
        </w:rPr>
        <w:t>për mbështetjen</w:t>
      </w:r>
      <w:r w:rsidR="00FF46C2" w:rsidRPr="001C0299">
        <w:rPr>
          <w:rFonts w:ascii="Arial" w:hAnsi="Arial" w:cs="Arial"/>
          <w:i/>
          <w:iCs/>
        </w:rPr>
        <w:t>, mendimet</w:t>
      </w:r>
      <w:r w:rsidR="00117F85" w:rsidRPr="001C0299">
        <w:rPr>
          <w:rFonts w:ascii="Arial" w:hAnsi="Arial" w:cs="Arial"/>
          <w:i/>
          <w:iCs/>
        </w:rPr>
        <w:t xml:space="preserve"> dhe sugjerimet </w:t>
      </w:r>
      <w:r w:rsidR="00E02A70" w:rsidRPr="001C0299">
        <w:rPr>
          <w:rFonts w:ascii="Arial" w:hAnsi="Arial" w:cs="Arial"/>
          <w:i/>
          <w:iCs/>
        </w:rPr>
        <w:t xml:space="preserve">e </w:t>
      </w:r>
      <w:r w:rsidR="00117F85" w:rsidRPr="001C0299">
        <w:rPr>
          <w:rFonts w:ascii="Arial" w:hAnsi="Arial" w:cs="Arial"/>
          <w:i/>
          <w:iCs/>
        </w:rPr>
        <w:t>dhëna përgjatë</w:t>
      </w:r>
      <w:r w:rsidR="00804A80" w:rsidRPr="001C0299">
        <w:rPr>
          <w:rFonts w:ascii="Arial" w:hAnsi="Arial" w:cs="Arial"/>
          <w:i/>
          <w:iCs/>
        </w:rPr>
        <w:t xml:space="preserve"> gjthë</w:t>
      </w:r>
      <w:r w:rsidR="00117F85" w:rsidRPr="001C0299">
        <w:rPr>
          <w:rFonts w:ascii="Arial" w:hAnsi="Arial" w:cs="Arial"/>
          <w:i/>
          <w:iCs/>
        </w:rPr>
        <w:t xml:space="preserve"> procesit të hartimit të </w:t>
      </w:r>
      <w:r w:rsidR="005B6FD5" w:rsidRPr="001C0299">
        <w:rPr>
          <w:rFonts w:ascii="Arial" w:hAnsi="Arial" w:cs="Arial"/>
          <w:i/>
          <w:iCs/>
        </w:rPr>
        <w:t xml:space="preserve">“Dokumentit të Politikave (White Paper) për Akademinë </w:t>
      </w:r>
      <w:r w:rsidR="007E1FEF" w:rsidRPr="001C0299">
        <w:rPr>
          <w:rFonts w:ascii="Arial" w:hAnsi="Arial" w:cs="Arial"/>
          <w:i/>
          <w:iCs/>
        </w:rPr>
        <w:t>për</w:t>
      </w:r>
      <w:r w:rsidR="005B6FD5" w:rsidRPr="001C0299">
        <w:rPr>
          <w:rFonts w:ascii="Arial" w:hAnsi="Arial" w:cs="Arial"/>
          <w:i/>
          <w:iCs/>
        </w:rPr>
        <w:t xml:space="preserve"> Vetëqeverisje</w:t>
      </w:r>
      <w:r w:rsidR="007E1FEF" w:rsidRPr="001C0299">
        <w:rPr>
          <w:rFonts w:ascii="Arial" w:hAnsi="Arial" w:cs="Arial"/>
          <w:i/>
          <w:iCs/>
        </w:rPr>
        <w:t>n</w:t>
      </w:r>
      <w:r w:rsidR="005B6FD5" w:rsidRPr="001C0299">
        <w:rPr>
          <w:rFonts w:ascii="Arial" w:hAnsi="Arial" w:cs="Arial"/>
          <w:i/>
          <w:iCs/>
        </w:rPr>
        <w:t xml:space="preserve"> Vendore”</w:t>
      </w:r>
      <w:r w:rsidR="00117F85" w:rsidRPr="001C0299">
        <w:rPr>
          <w:rFonts w:ascii="Arial" w:hAnsi="Arial" w:cs="Arial"/>
          <w:i/>
          <w:iCs/>
        </w:rPr>
        <w:t xml:space="preserve">. </w:t>
      </w:r>
    </w:p>
    <w:bookmarkEnd w:id="9"/>
    <w:p w14:paraId="32C141BB" w14:textId="77777777" w:rsidR="00A7463A" w:rsidRPr="001C0299" w:rsidRDefault="00A7463A" w:rsidP="002B782C">
      <w:pPr>
        <w:spacing w:line="264" w:lineRule="auto"/>
        <w:ind w:right="29"/>
        <w:rPr>
          <w:rFonts w:ascii="Arial" w:hAnsi="Arial" w:cs="Arial"/>
        </w:rPr>
      </w:pPr>
    </w:p>
    <w:p w14:paraId="534AB33E" w14:textId="77777777" w:rsidR="00EF68B0" w:rsidRPr="001C0299" w:rsidRDefault="00EF68B0" w:rsidP="002B782C">
      <w:pPr>
        <w:spacing w:line="264" w:lineRule="auto"/>
        <w:ind w:right="29"/>
        <w:rPr>
          <w:rFonts w:ascii="Arial" w:hAnsi="Arial" w:cs="Arial"/>
          <w:b/>
          <w:bCs/>
          <w:i/>
          <w:iCs/>
          <w:color w:val="960000"/>
        </w:rPr>
      </w:pPr>
    </w:p>
    <w:p w14:paraId="2828F18D" w14:textId="12FE8819" w:rsidR="00952B1C" w:rsidRPr="001C0299" w:rsidRDefault="00952B1C" w:rsidP="002B782C">
      <w:pPr>
        <w:spacing w:line="264" w:lineRule="auto"/>
        <w:ind w:right="29"/>
        <w:rPr>
          <w:rFonts w:ascii="Arial" w:hAnsi="Arial" w:cs="Arial"/>
          <w:b/>
          <w:bCs/>
          <w:i/>
          <w:iCs/>
          <w:color w:val="960000"/>
        </w:rPr>
      </w:pPr>
    </w:p>
    <w:p w14:paraId="0E38137A" w14:textId="620F7244" w:rsidR="00952B1C" w:rsidRPr="001C0299" w:rsidRDefault="00952B1C" w:rsidP="002B782C">
      <w:pPr>
        <w:spacing w:line="264" w:lineRule="auto"/>
        <w:ind w:right="29"/>
        <w:rPr>
          <w:rFonts w:ascii="Arial" w:hAnsi="Arial" w:cs="Arial"/>
          <w:b/>
          <w:bCs/>
          <w:i/>
          <w:iCs/>
          <w:color w:val="960000"/>
        </w:rPr>
      </w:pPr>
    </w:p>
    <w:p w14:paraId="2235E910" w14:textId="6F01E0D8" w:rsidR="00AC1A8F" w:rsidRPr="001C0299" w:rsidRDefault="00AC1A8F" w:rsidP="002B782C">
      <w:pPr>
        <w:spacing w:line="264" w:lineRule="auto"/>
        <w:ind w:right="29"/>
        <w:rPr>
          <w:rFonts w:ascii="Arial" w:hAnsi="Arial" w:cs="Arial"/>
          <w:b/>
          <w:bCs/>
          <w:color w:val="960000"/>
        </w:rPr>
      </w:pPr>
      <w:r w:rsidRPr="001C0299">
        <w:rPr>
          <w:rFonts w:ascii="Arial" w:hAnsi="Arial" w:cs="Arial"/>
          <w:b/>
          <w:bCs/>
          <w:color w:val="960000"/>
        </w:rPr>
        <w:t xml:space="preserve">© </w:t>
      </w:r>
      <w:r w:rsidR="00952B1C" w:rsidRPr="001C0299">
        <w:rPr>
          <w:rFonts w:ascii="Arial" w:hAnsi="Arial" w:cs="Arial"/>
          <w:b/>
          <w:bCs/>
          <w:color w:val="960000"/>
        </w:rPr>
        <w:t>Projekti Bashki të Forta-Helvetas</w:t>
      </w:r>
      <w:r w:rsidR="00820615" w:rsidRPr="001C0299">
        <w:rPr>
          <w:rFonts w:ascii="Arial" w:hAnsi="Arial" w:cs="Arial"/>
          <w:b/>
          <w:bCs/>
          <w:color w:val="960000"/>
        </w:rPr>
        <w:t xml:space="preserve">, </w:t>
      </w:r>
      <w:r w:rsidR="00E02A70" w:rsidRPr="001C0299">
        <w:rPr>
          <w:rFonts w:ascii="Arial" w:hAnsi="Arial" w:cs="Arial"/>
          <w:b/>
          <w:bCs/>
          <w:color w:val="960000"/>
        </w:rPr>
        <w:t xml:space="preserve">Shtator </w:t>
      </w:r>
      <w:r w:rsidRPr="001C0299">
        <w:rPr>
          <w:rFonts w:ascii="Arial" w:hAnsi="Arial" w:cs="Arial"/>
          <w:b/>
          <w:bCs/>
          <w:color w:val="960000"/>
        </w:rPr>
        <w:t xml:space="preserve">2024 </w:t>
      </w:r>
    </w:p>
    <w:p w14:paraId="1D14FB48" w14:textId="3CB63575" w:rsidR="00687FF2" w:rsidRPr="001C0299" w:rsidRDefault="00687FF2" w:rsidP="00AC1A8F">
      <w:pPr>
        <w:rPr>
          <w:rFonts w:ascii="Arial" w:hAnsi="Arial" w:cs="Arial"/>
          <w:b/>
          <w:bCs/>
          <w:i/>
          <w:iCs/>
          <w:sz w:val="22"/>
          <w:szCs w:val="22"/>
        </w:rPr>
      </w:pPr>
    </w:p>
    <w:p w14:paraId="3B99F17C" w14:textId="361BA02D" w:rsidR="00FE3188" w:rsidRPr="00E96C0B" w:rsidRDefault="00952B1C">
      <w:pPr>
        <w:rPr>
          <w:rFonts w:ascii="Times New Roman" w:hAnsi="Times New Roman" w:cs="Times New Roman"/>
          <w:b/>
          <w:color w:val="2E74B5" w:themeColor="accent1" w:themeShade="BF"/>
          <w:spacing w:val="15"/>
          <w:sz w:val="32"/>
          <w:szCs w:val="22"/>
        </w:rPr>
      </w:pPr>
      <w:r w:rsidRPr="001C0299">
        <w:rPr>
          <w:rFonts w:ascii="Times New Roman" w:hAnsi="Times New Roman" w:cs="Times New Roman"/>
          <w:caps/>
          <w:noProof/>
          <w:color w:val="2E74B5" w:themeColor="accent1" w:themeShade="BF"/>
          <w:lang w:val="en-US"/>
        </w:rPr>
        <w:drawing>
          <wp:anchor distT="0" distB="0" distL="114300" distR="114300" simplePos="0" relativeHeight="251684864" behindDoc="0" locked="0" layoutInCell="1" allowOverlap="1" wp14:anchorId="06296FD7" wp14:editId="158464A2">
            <wp:simplePos x="0" y="0"/>
            <wp:positionH relativeFrom="column">
              <wp:posOffset>44970</wp:posOffset>
            </wp:positionH>
            <wp:positionV relativeFrom="paragraph">
              <wp:posOffset>9701</wp:posOffset>
            </wp:positionV>
            <wp:extent cx="1418348" cy="376566"/>
            <wp:effectExtent l="0" t="0" r="0" b="4445"/>
            <wp:wrapNone/>
            <wp:docPr id="1594794408" name="Picture 5" descr="A red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94408" name="Picture 5" descr="A red and black sig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8348" cy="376566"/>
                    </a:xfrm>
                    <a:prstGeom prst="rect">
                      <a:avLst/>
                    </a:prstGeom>
                  </pic:spPr>
                </pic:pic>
              </a:graphicData>
            </a:graphic>
          </wp:anchor>
        </w:drawing>
      </w:r>
      <w:r w:rsidR="00FE3188" w:rsidRPr="00E96C0B">
        <w:rPr>
          <w:rFonts w:ascii="Times New Roman" w:hAnsi="Times New Roman" w:cs="Times New Roman"/>
          <w:caps/>
          <w:color w:val="2E74B5" w:themeColor="accent1" w:themeShade="BF"/>
        </w:rPr>
        <w:br w:type="page"/>
      </w:r>
    </w:p>
    <w:p w14:paraId="43DB3439" w14:textId="7ACC3D59" w:rsidR="00A063E1" w:rsidRPr="00E96C0B" w:rsidRDefault="00050184" w:rsidP="00EF68B0">
      <w:pPr>
        <w:pStyle w:val="Heading1"/>
        <w:keepNext/>
        <w:keepLines/>
        <w:pBdr>
          <w:top w:val="none" w:sz="0" w:space="0" w:color="auto"/>
          <w:left w:val="none" w:sz="0" w:space="0" w:color="auto"/>
          <w:bottom w:val="none" w:sz="0" w:space="0" w:color="auto"/>
          <w:right w:val="none" w:sz="0" w:space="0" w:color="auto"/>
        </w:pBdr>
        <w:shd w:val="clear" w:color="auto" w:fill="002060"/>
        <w:spacing w:before="360" w:after="80" w:line="278" w:lineRule="auto"/>
        <w:rPr>
          <w:rFonts w:ascii="Arial" w:eastAsiaTheme="majorEastAsia" w:hAnsi="Arial" w:cs="Arial"/>
          <w:bCs/>
          <w:caps w:val="0"/>
          <w:spacing w:val="0"/>
          <w:kern w:val="2"/>
          <w:sz w:val="40"/>
          <w:szCs w:val="40"/>
          <w14:ligatures w14:val="standardContextual"/>
        </w:rPr>
      </w:pPr>
      <w:bookmarkStart w:id="13" w:name="_Toc181035868"/>
      <w:r w:rsidRPr="00E96C0B">
        <w:rPr>
          <w:rFonts w:ascii="Arial" w:eastAsiaTheme="majorEastAsia" w:hAnsi="Arial" w:cs="Arial"/>
          <w:bCs/>
          <w:caps w:val="0"/>
          <w:spacing w:val="0"/>
          <w:kern w:val="2"/>
          <w:sz w:val="40"/>
          <w:szCs w:val="40"/>
          <w14:ligatures w14:val="standardContextual"/>
        </w:rPr>
        <w:lastRenderedPageBreak/>
        <w:t>P</w:t>
      </w:r>
      <w:r w:rsidR="002F2E2E" w:rsidRPr="00E96C0B">
        <w:rPr>
          <w:rFonts w:ascii="Arial" w:eastAsiaTheme="majorEastAsia" w:hAnsi="Arial" w:cs="Arial"/>
          <w:bCs/>
          <w:caps w:val="0"/>
          <w:spacing w:val="0"/>
          <w:kern w:val="2"/>
          <w:sz w:val="40"/>
          <w:szCs w:val="40"/>
          <w14:ligatures w14:val="standardContextual"/>
        </w:rPr>
        <w:t>Ë</w:t>
      </w:r>
      <w:r w:rsidRPr="00E96C0B">
        <w:rPr>
          <w:rFonts w:ascii="Arial" w:eastAsiaTheme="majorEastAsia" w:hAnsi="Arial" w:cs="Arial"/>
          <w:bCs/>
          <w:caps w:val="0"/>
          <w:spacing w:val="0"/>
          <w:kern w:val="2"/>
          <w:sz w:val="40"/>
          <w:szCs w:val="40"/>
          <w14:ligatures w14:val="standardContextual"/>
        </w:rPr>
        <w:t>RMBLEDHJE</w:t>
      </w:r>
      <w:bookmarkEnd w:id="13"/>
      <w:r w:rsidRPr="00E96C0B">
        <w:rPr>
          <w:rFonts w:ascii="Arial" w:eastAsiaTheme="majorEastAsia" w:hAnsi="Arial" w:cs="Arial"/>
          <w:bCs/>
          <w:caps w:val="0"/>
          <w:spacing w:val="0"/>
          <w:kern w:val="2"/>
          <w:sz w:val="40"/>
          <w:szCs w:val="40"/>
          <w14:ligatures w14:val="standardContextual"/>
        </w:rPr>
        <w:t xml:space="preserve"> </w:t>
      </w:r>
    </w:p>
    <w:bookmarkEnd w:id="0"/>
    <w:p w14:paraId="67350B07" w14:textId="77777777" w:rsidR="00EF68B0" w:rsidRPr="00E96C0B" w:rsidRDefault="00EF68B0" w:rsidP="002F2D67">
      <w:pPr>
        <w:spacing w:before="240"/>
        <w:jc w:val="both"/>
        <w:rPr>
          <w:rFonts w:cstheme="minorHAnsi"/>
          <w:sz w:val="24"/>
          <w:szCs w:val="24"/>
        </w:rPr>
      </w:pPr>
    </w:p>
    <w:p w14:paraId="7312BE1D" w14:textId="492A4BE4" w:rsidR="00C7294D" w:rsidRPr="00E96C0B" w:rsidRDefault="00A063E1" w:rsidP="00C97D39">
      <w:pPr>
        <w:spacing w:before="240"/>
        <w:jc w:val="both"/>
        <w:rPr>
          <w:rFonts w:cstheme="minorHAnsi"/>
          <w:sz w:val="24"/>
          <w:szCs w:val="24"/>
        </w:rPr>
      </w:pPr>
      <w:r w:rsidRPr="00E96C0B">
        <w:rPr>
          <w:rFonts w:cstheme="minorHAnsi"/>
          <w:sz w:val="24"/>
          <w:szCs w:val="24"/>
        </w:rPr>
        <w:t>Akademia</w:t>
      </w:r>
      <w:r w:rsidRPr="00E96C0B">
        <w:rPr>
          <w:rStyle w:val="FootnoteReference"/>
          <w:rFonts w:cstheme="minorHAnsi"/>
          <w:sz w:val="24"/>
          <w:szCs w:val="24"/>
        </w:rPr>
        <w:footnoteReference w:id="1"/>
      </w:r>
      <w:r w:rsidRPr="00E96C0B">
        <w:rPr>
          <w:rFonts w:cstheme="minorHAnsi"/>
          <w:sz w:val="24"/>
          <w:szCs w:val="24"/>
        </w:rPr>
        <w:t xml:space="preserve"> për </w:t>
      </w:r>
      <w:r w:rsidR="001F57FB" w:rsidRPr="00E96C0B">
        <w:rPr>
          <w:rFonts w:cstheme="minorHAnsi"/>
          <w:sz w:val="24"/>
          <w:szCs w:val="24"/>
        </w:rPr>
        <w:t>Vetë</w:t>
      </w:r>
      <w:r w:rsidRPr="00E96C0B">
        <w:rPr>
          <w:rFonts w:cstheme="minorHAnsi"/>
          <w:sz w:val="24"/>
          <w:szCs w:val="24"/>
        </w:rPr>
        <w:t xml:space="preserve">qeverisjen Vendore </w:t>
      </w:r>
      <w:r w:rsidR="00363A3F" w:rsidRPr="00E96C0B">
        <w:rPr>
          <w:rFonts w:cstheme="minorHAnsi"/>
          <w:sz w:val="24"/>
          <w:szCs w:val="24"/>
        </w:rPr>
        <w:t xml:space="preserve">në Shqipëri </w:t>
      </w:r>
      <w:r w:rsidRPr="00E96C0B">
        <w:rPr>
          <w:rFonts w:cstheme="minorHAnsi"/>
          <w:sz w:val="24"/>
          <w:szCs w:val="24"/>
        </w:rPr>
        <w:t>(</w:t>
      </w:r>
      <w:r w:rsidR="009C2896" w:rsidRPr="00E96C0B">
        <w:rPr>
          <w:rFonts w:cstheme="minorHAnsi"/>
          <w:sz w:val="24"/>
          <w:szCs w:val="24"/>
        </w:rPr>
        <w:t>Akademia</w:t>
      </w:r>
      <w:r w:rsidRPr="00E96C0B">
        <w:rPr>
          <w:rFonts w:cstheme="minorHAnsi"/>
          <w:sz w:val="24"/>
          <w:szCs w:val="24"/>
        </w:rPr>
        <w:t xml:space="preserve">) </w:t>
      </w:r>
      <w:r w:rsidR="001F57FB" w:rsidRPr="00E96C0B">
        <w:rPr>
          <w:rFonts w:cstheme="minorHAnsi"/>
          <w:sz w:val="24"/>
          <w:szCs w:val="24"/>
        </w:rPr>
        <w:t xml:space="preserve">është një </w:t>
      </w:r>
      <w:r w:rsidR="00EF68B0" w:rsidRPr="00E96C0B">
        <w:rPr>
          <w:rFonts w:cstheme="minorHAnsi"/>
          <w:sz w:val="24"/>
          <w:szCs w:val="24"/>
        </w:rPr>
        <w:t>nismë</w:t>
      </w:r>
      <w:r w:rsidR="001F57FB" w:rsidRPr="00E96C0B">
        <w:rPr>
          <w:rFonts w:cstheme="minorHAnsi"/>
          <w:sz w:val="24"/>
          <w:szCs w:val="24"/>
        </w:rPr>
        <w:t xml:space="preserve"> strategjike </w:t>
      </w:r>
      <w:r w:rsidR="009D6E84" w:rsidRPr="00E96C0B">
        <w:rPr>
          <w:rFonts w:cstheme="minorHAnsi"/>
          <w:sz w:val="24"/>
          <w:szCs w:val="24"/>
        </w:rPr>
        <w:t xml:space="preserve">kombëtare </w:t>
      </w:r>
      <w:r w:rsidR="001F57FB" w:rsidRPr="00E96C0B">
        <w:rPr>
          <w:rFonts w:cstheme="minorHAnsi"/>
          <w:sz w:val="24"/>
          <w:szCs w:val="24"/>
        </w:rPr>
        <w:t xml:space="preserve">dhe e rëndësishme për të forcuar kapacitetet </w:t>
      </w:r>
      <w:r w:rsidR="009D6E84" w:rsidRPr="00E96C0B">
        <w:rPr>
          <w:rFonts w:cstheme="minorHAnsi"/>
          <w:sz w:val="24"/>
          <w:szCs w:val="24"/>
        </w:rPr>
        <w:t xml:space="preserve">e zyrtarëve </w:t>
      </w:r>
      <w:r w:rsidR="001F57FB" w:rsidRPr="00E96C0B">
        <w:rPr>
          <w:rFonts w:cstheme="minorHAnsi"/>
          <w:sz w:val="24"/>
          <w:szCs w:val="24"/>
        </w:rPr>
        <w:t>dhe përmirësuar performancën e njësive të vetëqeverisjes vendore (NJVV) në Shqipëri. Ky dokument</w:t>
      </w:r>
      <w:r w:rsidR="00C06FA2" w:rsidRPr="00E96C0B">
        <w:rPr>
          <w:rFonts w:cstheme="minorHAnsi"/>
          <w:sz w:val="24"/>
          <w:szCs w:val="24"/>
        </w:rPr>
        <w:t xml:space="preserve"> </w:t>
      </w:r>
      <w:r w:rsidR="00C7294D" w:rsidRPr="00E96C0B">
        <w:rPr>
          <w:rFonts w:cstheme="minorHAnsi"/>
          <w:sz w:val="24"/>
          <w:szCs w:val="24"/>
        </w:rPr>
        <w:t xml:space="preserve">politikash </w:t>
      </w:r>
      <w:r w:rsidR="001F57FB" w:rsidRPr="00E96C0B">
        <w:rPr>
          <w:rFonts w:cstheme="minorHAnsi"/>
          <w:sz w:val="24"/>
          <w:szCs w:val="24"/>
        </w:rPr>
        <w:t xml:space="preserve">është hartuar për të shërbyer si një udhëzues i plotë për vendimmarrësit në Qeverinë Shqiptare, duke propozuar </w:t>
      </w:r>
      <w:r w:rsidR="00BF48B7" w:rsidRPr="00E96C0B">
        <w:rPr>
          <w:rFonts w:cstheme="minorHAnsi"/>
          <w:sz w:val="24"/>
          <w:szCs w:val="24"/>
        </w:rPr>
        <w:t xml:space="preserve">opsione dhe </w:t>
      </w:r>
      <w:r w:rsidR="001F57FB" w:rsidRPr="00E96C0B">
        <w:rPr>
          <w:rFonts w:cstheme="minorHAnsi"/>
          <w:sz w:val="24"/>
          <w:szCs w:val="24"/>
        </w:rPr>
        <w:t xml:space="preserve">modele optimale për krijimin dhe funksionimin e </w:t>
      </w:r>
      <w:r w:rsidR="009C2896" w:rsidRPr="00E96C0B">
        <w:rPr>
          <w:rFonts w:cstheme="minorHAnsi"/>
          <w:sz w:val="24"/>
          <w:szCs w:val="24"/>
        </w:rPr>
        <w:t>Akademi</w:t>
      </w:r>
      <w:r w:rsidR="001F57FB" w:rsidRPr="00E96C0B">
        <w:rPr>
          <w:rFonts w:cstheme="minorHAnsi"/>
          <w:sz w:val="24"/>
          <w:szCs w:val="24"/>
        </w:rPr>
        <w:t xml:space="preserve">së. Përmes një analize të thelluar dhe rekomandimesh konkrete, dokumenti synon të sigurojë një kornizë </w:t>
      </w:r>
      <w:r w:rsidR="00BF48B7" w:rsidRPr="00E96C0B">
        <w:rPr>
          <w:rFonts w:cstheme="minorHAnsi"/>
          <w:sz w:val="24"/>
          <w:szCs w:val="24"/>
        </w:rPr>
        <w:t>institucionaledhe financiare</w:t>
      </w:r>
      <w:r w:rsidR="00C06FA2" w:rsidRPr="00E96C0B">
        <w:rPr>
          <w:rFonts w:cstheme="minorHAnsi"/>
          <w:sz w:val="24"/>
          <w:szCs w:val="24"/>
        </w:rPr>
        <w:t xml:space="preserve"> </w:t>
      </w:r>
      <w:r w:rsidR="00BF48B7" w:rsidRPr="00E96C0B">
        <w:rPr>
          <w:rFonts w:cstheme="minorHAnsi"/>
          <w:sz w:val="24"/>
          <w:szCs w:val="24"/>
        </w:rPr>
        <w:t xml:space="preserve">të qëndrueshme, </w:t>
      </w:r>
      <w:r w:rsidR="00C06FA2" w:rsidRPr="00E96C0B">
        <w:rPr>
          <w:rFonts w:cstheme="minorHAnsi"/>
          <w:sz w:val="24"/>
          <w:szCs w:val="24"/>
        </w:rPr>
        <w:t>efikase</w:t>
      </w:r>
      <w:r w:rsidR="001F57FB" w:rsidRPr="00E96C0B">
        <w:rPr>
          <w:rFonts w:cstheme="minorHAnsi"/>
          <w:sz w:val="24"/>
          <w:szCs w:val="24"/>
        </w:rPr>
        <w:t xml:space="preserve"> dhe efektive për ngritjen </w:t>
      </w:r>
      <w:r w:rsidR="00BF48B7" w:rsidRPr="00E96C0B">
        <w:rPr>
          <w:rFonts w:cstheme="minorHAnsi"/>
          <w:sz w:val="24"/>
          <w:szCs w:val="24"/>
        </w:rPr>
        <w:t xml:space="preserve">dhe operimin </w:t>
      </w:r>
      <w:r w:rsidR="001F57FB" w:rsidRPr="00E96C0B">
        <w:rPr>
          <w:rFonts w:cstheme="minorHAnsi"/>
          <w:sz w:val="24"/>
          <w:szCs w:val="24"/>
        </w:rPr>
        <w:t>e Akademisë.</w:t>
      </w:r>
    </w:p>
    <w:p w14:paraId="63C5405B" w14:textId="0BD5C752" w:rsidR="002D5F32" w:rsidRPr="00E96C0B" w:rsidRDefault="00C97D39" w:rsidP="00C97D39">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14" w:name="_Toc181035869"/>
      <w:r w:rsidRPr="00E96C0B">
        <w:rPr>
          <w:rFonts w:ascii="Arial" w:hAnsi="Arial" w:cs="Arial"/>
          <w:bCs/>
          <w:caps w:val="0"/>
          <w:color w:val="1F3864" w:themeColor="accent5" w:themeShade="80"/>
          <w:spacing w:val="0"/>
          <w:kern w:val="2"/>
          <w:sz w:val="32"/>
          <w:szCs w:val="32"/>
          <w14:ligatures w14:val="standardContextual"/>
        </w:rPr>
        <w:t>Akademia për Vetëqeverisjen Vendore në Shqipëri</w:t>
      </w:r>
      <w:bookmarkEnd w:id="14"/>
      <w:r w:rsidR="002D5F32" w:rsidRPr="00E96C0B">
        <w:rPr>
          <w:rFonts w:ascii="Arial" w:hAnsi="Arial" w:cs="Arial"/>
          <w:bCs/>
          <w:caps w:val="0"/>
          <w:color w:val="1F3864" w:themeColor="accent5" w:themeShade="80"/>
          <w:spacing w:val="0"/>
          <w:kern w:val="2"/>
          <w:sz w:val="32"/>
          <w:szCs w:val="32"/>
          <w14:ligatures w14:val="standardContextual"/>
        </w:rPr>
        <w:t xml:space="preserve"> </w:t>
      </w:r>
    </w:p>
    <w:p w14:paraId="3FF8714D" w14:textId="6347F0AF" w:rsidR="0035601E" w:rsidRPr="00C330F9" w:rsidRDefault="00C97D39" w:rsidP="00063AC9">
      <w:pPr>
        <w:pStyle w:val="Heading3"/>
        <w:spacing w:before="480"/>
        <w:rPr>
          <w:lang w:val="en-US"/>
        </w:rPr>
      </w:pPr>
      <w:bookmarkStart w:id="15" w:name="_Toc181035870"/>
      <w:bookmarkStart w:id="16" w:name="_Hlk177725871"/>
      <w:r w:rsidRPr="00C330F9">
        <w:rPr>
          <w:lang w:val="en-US"/>
        </w:rPr>
        <w:t>F</w:t>
      </w:r>
      <w:r w:rsidRPr="00C330F9">
        <w:rPr>
          <w:caps w:val="0"/>
          <w:lang w:val="en-US"/>
        </w:rPr>
        <w:t xml:space="preserve">orma </w:t>
      </w:r>
      <w:proofErr w:type="spellStart"/>
      <w:r w:rsidRPr="00C330F9">
        <w:rPr>
          <w:caps w:val="0"/>
          <w:lang w:val="en-US"/>
        </w:rPr>
        <w:t>ligjore</w:t>
      </w:r>
      <w:proofErr w:type="spellEnd"/>
      <w:r w:rsidRPr="00C330F9">
        <w:rPr>
          <w:caps w:val="0"/>
          <w:lang w:val="en-US"/>
        </w:rPr>
        <w:t xml:space="preserve"> e </w:t>
      </w:r>
      <w:proofErr w:type="spellStart"/>
      <w:r w:rsidR="000A5143" w:rsidRPr="00C330F9">
        <w:rPr>
          <w:caps w:val="0"/>
          <w:lang w:val="en-US"/>
        </w:rPr>
        <w:t>themelimit</w:t>
      </w:r>
      <w:proofErr w:type="spellEnd"/>
      <w:r w:rsidR="000A5143" w:rsidRPr="00C330F9">
        <w:rPr>
          <w:caps w:val="0"/>
          <w:lang w:val="en-US"/>
        </w:rPr>
        <w:t xml:space="preserve"> </w:t>
      </w:r>
      <w:proofErr w:type="spellStart"/>
      <w:r w:rsidR="000A5143" w:rsidRPr="00C330F9">
        <w:rPr>
          <w:caps w:val="0"/>
          <w:lang w:val="en-US"/>
        </w:rPr>
        <w:t>të</w:t>
      </w:r>
      <w:proofErr w:type="spellEnd"/>
      <w:r w:rsidR="000A5143" w:rsidRPr="00C330F9">
        <w:rPr>
          <w:caps w:val="0"/>
          <w:lang w:val="en-US"/>
        </w:rPr>
        <w:t xml:space="preserve"> </w:t>
      </w:r>
      <w:proofErr w:type="spellStart"/>
      <w:r w:rsidRPr="00C330F9">
        <w:rPr>
          <w:caps w:val="0"/>
          <w:lang w:val="en-US"/>
        </w:rPr>
        <w:t>Akademisë</w:t>
      </w:r>
      <w:proofErr w:type="spellEnd"/>
      <w:r w:rsidR="00F70540" w:rsidRPr="00E96C0B">
        <w:rPr>
          <w:rStyle w:val="FootnoteReference"/>
          <w:rFonts w:cstheme="minorHAnsi"/>
          <w:szCs w:val="24"/>
        </w:rPr>
        <w:footnoteReference w:id="2"/>
      </w:r>
      <w:bookmarkEnd w:id="15"/>
      <w:r w:rsidRPr="00C330F9">
        <w:rPr>
          <w:caps w:val="0"/>
          <w:lang w:val="en-US"/>
        </w:rPr>
        <w:t xml:space="preserve"> </w:t>
      </w:r>
    </w:p>
    <w:p w14:paraId="04B27B6F" w14:textId="34F1348A" w:rsidR="00F70540" w:rsidRPr="00E96C0B" w:rsidRDefault="008A6BFD" w:rsidP="0043131E">
      <w:pPr>
        <w:spacing w:before="200" w:after="0"/>
        <w:jc w:val="both"/>
        <w:rPr>
          <w:rFonts w:cstheme="minorHAnsi"/>
          <w:sz w:val="24"/>
          <w:szCs w:val="24"/>
        </w:rPr>
      </w:pPr>
      <w:r w:rsidRPr="00E96C0B">
        <w:rPr>
          <w:rFonts w:cstheme="minorHAnsi"/>
          <w:sz w:val="24"/>
          <w:szCs w:val="24"/>
        </w:rPr>
        <w:t>Ky d</w:t>
      </w:r>
      <w:r w:rsidR="0035601E" w:rsidRPr="00E96C0B">
        <w:rPr>
          <w:rFonts w:cstheme="minorHAnsi"/>
          <w:sz w:val="24"/>
          <w:szCs w:val="24"/>
        </w:rPr>
        <w:t>okument</w:t>
      </w:r>
      <w:r w:rsidRPr="00E96C0B">
        <w:rPr>
          <w:rFonts w:cstheme="minorHAnsi"/>
          <w:sz w:val="24"/>
          <w:szCs w:val="24"/>
        </w:rPr>
        <w:t xml:space="preserve"> </w:t>
      </w:r>
      <w:r w:rsidR="00BF48B7" w:rsidRPr="00E96C0B">
        <w:rPr>
          <w:rFonts w:cstheme="minorHAnsi"/>
          <w:sz w:val="24"/>
          <w:szCs w:val="24"/>
        </w:rPr>
        <w:t xml:space="preserve">bazohet në opsionet, </w:t>
      </w:r>
      <w:bookmarkStart w:id="17" w:name="_Hlk179238197"/>
      <w:r w:rsidR="00BF48B7" w:rsidRPr="00E96C0B">
        <w:rPr>
          <w:rFonts w:cstheme="minorHAnsi"/>
          <w:sz w:val="24"/>
          <w:szCs w:val="24"/>
        </w:rPr>
        <w:t>propozime</w:t>
      </w:r>
      <w:r w:rsidR="001E367F" w:rsidRPr="00E96C0B">
        <w:rPr>
          <w:rFonts w:cstheme="minorHAnsi"/>
          <w:sz w:val="24"/>
          <w:szCs w:val="24"/>
        </w:rPr>
        <w:t>t</w:t>
      </w:r>
      <w:r w:rsidR="00BF48B7" w:rsidRPr="00E96C0B">
        <w:rPr>
          <w:rFonts w:cstheme="minorHAnsi"/>
          <w:sz w:val="24"/>
          <w:szCs w:val="24"/>
        </w:rPr>
        <w:t xml:space="preserve"> dhe analizat e shtjelluar në dokumentin “White Paper - Akademia për NJVV-t</w:t>
      </w:r>
      <w:r w:rsidR="00066ECB" w:rsidRPr="00E96C0B">
        <w:rPr>
          <w:rFonts w:cstheme="minorHAnsi"/>
          <w:sz w:val="24"/>
          <w:szCs w:val="24"/>
        </w:rPr>
        <w:t>ë</w:t>
      </w:r>
      <w:r w:rsidR="00BF48B7" w:rsidRPr="00E96C0B">
        <w:rPr>
          <w:rFonts w:cstheme="minorHAnsi"/>
          <w:sz w:val="24"/>
          <w:szCs w:val="24"/>
        </w:rPr>
        <w:t>”</w:t>
      </w:r>
      <w:bookmarkEnd w:id="17"/>
      <w:r w:rsidR="00F70540" w:rsidRPr="00E96C0B">
        <w:rPr>
          <w:rFonts w:cstheme="minorHAnsi"/>
          <w:sz w:val="24"/>
          <w:szCs w:val="24"/>
        </w:rPr>
        <w:t xml:space="preserve"> (</w:t>
      </w:r>
      <w:r w:rsidR="00A741E4" w:rsidRPr="00E96C0B">
        <w:rPr>
          <w:rFonts w:cstheme="minorHAnsi"/>
          <w:sz w:val="24"/>
          <w:szCs w:val="24"/>
        </w:rPr>
        <w:t>Shtator</w:t>
      </w:r>
      <w:r w:rsidR="00F70540" w:rsidRPr="00E96C0B">
        <w:rPr>
          <w:rFonts w:cstheme="minorHAnsi"/>
          <w:sz w:val="24"/>
          <w:szCs w:val="24"/>
        </w:rPr>
        <w:t xml:space="preserve"> 2024)</w:t>
      </w:r>
      <w:r w:rsidR="001E367F" w:rsidRPr="00E96C0B">
        <w:rPr>
          <w:rFonts w:cstheme="minorHAnsi"/>
          <w:sz w:val="24"/>
          <w:szCs w:val="24"/>
        </w:rPr>
        <w:t>.</w:t>
      </w:r>
    </w:p>
    <w:p w14:paraId="5C846D17" w14:textId="7561A0A6" w:rsidR="00F70540" w:rsidRPr="00E96C0B" w:rsidRDefault="00B23CD9" w:rsidP="0043131E">
      <w:pPr>
        <w:spacing w:before="200" w:after="0"/>
        <w:jc w:val="both"/>
        <w:rPr>
          <w:rFonts w:cstheme="minorHAnsi"/>
          <w:sz w:val="24"/>
          <w:szCs w:val="24"/>
        </w:rPr>
      </w:pPr>
      <w:r>
        <w:rPr>
          <w:rFonts w:cstheme="minorHAnsi"/>
          <w:sz w:val="24"/>
          <w:szCs w:val="24"/>
        </w:rPr>
        <w:t xml:space="preserve">Dokumenti </w:t>
      </w:r>
      <w:r w:rsidR="00F70540" w:rsidRPr="00E96C0B">
        <w:rPr>
          <w:rFonts w:cstheme="minorHAnsi"/>
          <w:sz w:val="24"/>
          <w:szCs w:val="24"/>
        </w:rPr>
        <w:t>paraqet aspektet e dizenjimit, krijimit dhe operimit</w:t>
      </w:r>
      <w:r w:rsidR="00F70540" w:rsidRPr="00E96C0B">
        <w:t xml:space="preserve"> </w:t>
      </w:r>
      <w:r w:rsidR="00F70540" w:rsidRPr="00E96C0B">
        <w:rPr>
          <w:rFonts w:cstheme="minorHAnsi"/>
          <w:sz w:val="24"/>
          <w:szCs w:val="24"/>
        </w:rPr>
        <w:t xml:space="preserve">të Akademisë </w:t>
      </w:r>
      <w:r w:rsidR="001E367F" w:rsidRPr="00E96C0B">
        <w:rPr>
          <w:rFonts w:cstheme="minorHAnsi"/>
          <w:sz w:val="24"/>
          <w:szCs w:val="24"/>
        </w:rPr>
        <w:t xml:space="preserve">si një institucion i dedikuar për </w:t>
      </w:r>
      <w:r w:rsidR="001E367F" w:rsidRPr="00E96C0B">
        <w:rPr>
          <w:rFonts w:eastAsia="Times New Roman" w:cstheme="minorHAnsi"/>
          <w:sz w:val="24"/>
        </w:rPr>
        <w:t xml:space="preserve">zhvillimin dhe kualifikimin profesional </w:t>
      </w:r>
      <w:r w:rsidR="001E367F" w:rsidRPr="00E96C0B">
        <w:rPr>
          <w:rFonts w:cstheme="minorHAnsi"/>
          <w:sz w:val="24"/>
          <w:szCs w:val="24"/>
        </w:rPr>
        <w:t xml:space="preserve">të zyrtarëve të NJVV-ve dhe </w:t>
      </w:r>
      <w:r w:rsidR="00F70540" w:rsidRPr="00E96C0B">
        <w:rPr>
          <w:rFonts w:cstheme="minorHAnsi"/>
          <w:sz w:val="24"/>
          <w:szCs w:val="24"/>
        </w:rPr>
        <w:t>sipas formës ligjore Organizatë Jo-fitimiprurëse (OJF) hibride e ngritur si “Subjekt i Kompetencave të Përbashkëta”</w:t>
      </w:r>
      <w:r w:rsidR="00685741" w:rsidRPr="00E96C0B">
        <w:rPr>
          <w:rFonts w:cstheme="minorHAnsi"/>
          <w:sz w:val="24"/>
          <w:szCs w:val="24"/>
        </w:rPr>
        <w:t>, kundrejt ngritjes së Akademisë sipas një autorizmi ligjor specifi</w:t>
      </w:r>
      <w:r w:rsidR="00291E08" w:rsidRPr="00E96C0B">
        <w:rPr>
          <w:rFonts w:cstheme="minorHAnsi"/>
          <w:sz w:val="24"/>
          <w:szCs w:val="24"/>
        </w:rPr>
        <w:t>k</w:t>
      </w:r>
      <w:r w:rsidR="00685741" w:rsidRPr="00E96C0B">
        <w:rPr>
          <w:rFonts w:cstheme="minorHAnsi"/>
          <w:sz w:val="24"/>
          <w:szCs w:val="24"/>
        </w:rPr>
        <w:t>,</w:t>
      </w:r>
      <w:r w:rsidR="00F70540" w:rsidRPr="00E96C0B">
        <w:rPr>
          <w:rFonts w:cstheme="minorHAnsi"/>
          <w:sz w:val="24"/>
          <w:szCs w:val="24"/>
        </w:rPr>
        <w:t xml:space="preserve"> bazuar</w:t>
      </w:r>
      <w:r w:rsidR="00066ECB" w:rsidRPr="00E96C0B">
        <w:rPr>
          <w:rFonts w:cstheme="minorHAnsi"/>
          <w:sz w:val="24"/>
          <w:szCs w:val="24"/>
        </w:rPr>
        <w:t xml:space="preserve"> </w:t>
      </w:r>
      <w:r w:rsidR="00F70540" w:rsidRPr="00E96C0B">
        <w:rPr>
          <w:rFonts w:cstheme="minorHAnsi"/>
          <w:sz w:val="24"/>
          <w:szCs w:val="24"/>
        </w:rPr>
        <w:t xml:space="preserve">në vendimin e </w:t>
      </w:r>
      <w:r w:rsidR="00066ECB" w:rsidRPr="00E96C0B">
        <w:rPr>
          <w:rFonts w:cstheme="minorHAnsi"/>
          <w:sz w:val="24"/>
          <w:szCs w:val="24"/>
        </w:rPr>
        <w:t xml:space="preserve">datës 27 Shtator 2024 të </w:t>
      </w:r>
      <w:r w:rsidR="00832B0C" w:rsidRPr="00E96C0B">
        <w:rPr>
          <w:rFonts w:cstheme="minorHAnsi"/>
          <w:sz w:val="24"/>
          <w:szCs w:val="24"/>
        </w:rPr>
        <w:t>“</w:t>
      </w:r>
      <w:r w:rsidR="00F70540" w:rsidRPr="00E96C0B">
        <w:rPr>
          <w:rFonts w:cstheme="minorHAnsi"/>
          <w:sz w:val="24"/>
          <w:szCs w:val="24"/>
        </w:rPr>
        <w:t>Grupit Ndërinstitucional të Punës (GNP) p</w:t>
      </w:r>
      <w:r w:rsidR="001E367F" w:rsidRPr="00E96C0B">
        <w:rPr>
          <w:rFonts w:cstheme="minorHAnsi"/>
          <w:sz w:val="24"/>
          <w:szCs w:val="24"/>
        </w:rPr>
        <w:t>ë</w:t>
      </w:r>
      <w:r w:rsidR="00F70540" w:rsidRPr="00E96C0B">
        <w:rPr>
          <w:rFonts w:cstheme="minorHAnsi"/>
          <w:sz w:val="24"/>
          <w:szCs w:val="24"/>
        </w:rPr>
        <w:t>r Akademin</w:t>
      </w:r>
      <w:r w:rsidR="001E367F" w:rsidRPr="00E96C0B">
        <w:rPr>
          <w:rFonts w:cstheme="minorHAnsi"/>
          <w:sz w:val="24"/>
          <w:szCs w:val="24"/>
        </w:rPr>
        <w:t>ë</w:t>
      </w:r>
      <w:r w:rsidR="00832B0C" w:rsidRPr="00E96C0B">
        <w:rPr>
          <w:rFonts w:cstheme="minorHAnsi"/>
          <w:sz w:val="24"/>
          <w:szCs w:val="24"/>
        </w:rPr>
        <w:t>”</w:t>
      </w:r>
      <w:r w:rsidR="004F6CDE" w:rsidRPr="00E96C0B">
        <w:rPr>
          <w:rStyle w:val="FootnoteReference"/>
          <w:rFonts w:cstheme="minorHAnsi"/>
          <w:sz w:val="24"/>
          <w:szCs w:val="24"/>
        </w:rPr>
        <w:footnoteReference w:id="3"/>
      </w:r>
      <w:r w:rsidR="00E45A80" w:rsidRPr="00E96C0B">
        <w:rPr>
          <w:rFonts w:cstheme="minorHAnsi"/>
          <w:sz w:val="24"/>
          <w:szCs w:val="24"/>
        </w:rPr>
        <w:t>, dhe t</w:t>
      </w:r>
      <w:r w:rsidR="00E45A80" w:rsidRPr="00E96C0B">
        <w:rPr>
          <w:rFonts w:eastAsia="Times New Roman" w:cstheme="minorHAnsi"/>
          <w:bCs/>
          <w:sz w:val="24"/>
          <w:szCs w:val="24"/>
        </w:rPr>
        <w:t>ë</w:t>
      </w:r>
      <w:r w:rsidR="00E45A80" w:rsidRPr="00E96C0B">
        <w:rPr>
          <w:rFonts w:cstheme="minorHAnsi"/>
          <w:sz w:val="24"/>
          <w:szCs w:val="24"/>
        </w:rPr>
        <w:t xml:space="preserve"> mb</w:t>
      </w:r>
      <w:r w:rsidR="00CC32B7" w:rsidRPr="00E96C0B">
        <w:rPr>
          <w:rFonts w:eastAsia="Times New Roman" w:cstheme="minorHAnsi"/>
          <w:bCs/>
          <w:sz w:val="24"/>
          <w:szCs w:val="24"/>
        </w:rPr>
        <w:t>ë</w:t>
      </w:r>
      <w:r w:rsidR="00E45A80" w:rsidRPr="00E96C0B">
        <w:rPr>
          <w:rFonts w:cstheme="minorHAnsi"/>
          <w:sz w:val="24"/>
          <w:szCs w:val="24"/>
        </w:rPr>
        <w:t>shtetur nga shoqatat e NJVV-ve, SHAV dhe SHQKSH.</w:t>
      </w:r>
    </w:p>
    <w:p w14:paraId="391F5B4F" w14:textId="26AB7862" w:rsidR="0035601E" w:rsidRPr="00E96C0B" w:rsidRDefault="00F70540" w:rsidP="0043131E">
      <w:pPr>
        <w:spacing w:before="200" w:after="0"/>
        <w:jc w:val="both"/>
        <w:rPr>
          <w:rFonts w:cstheme="minorHAnsi"/>
          <w:sz w:val="24"/>
          <w:szCs w:val="24"/>
        </w:rPr>
      </w:pPr>
      <w:r w:rsidRPr="00E96C0B">
        <w:rPr>
          <w:rFonts w:cstheme="minorHAnsi"/>
          <w:sz w:val="24"/>
          <w:szCs w:val="24"/>
        </w:rPr>
        <w:t>Forma ligjore</w:t>
      </w:r>
      <w:r w:rsidR="00A741E4" w:rsidRPr="00E96C0B">
        <w:rPr>
          <w:rFonts w:cstheme="minorHAnsi"/>
          <w:sz w:val="24"/>
          <w:szCs w:val="24"/>
        </w:rPr>
        <w:t xml:space="preserve"> OJF</w:t>
      </w:r>
      <w:r w:rsidRPr="00E96C0B">
        <w:rPr>
          <w:rFonts w:cstheme="minorHAnsi"/>
          <w:sz w:val="24"/>
          <w:szCs w:val="24"/>
        </w:rPr>
        <w:t xml:space="preserve"> për Akademinë</w:t>
      </w:r>
      <w:r w:rsidR="009127D3" w:rsidRPr="00E96C0B">
        <w:rPr>
          <w:rFonts w:cstheme="minorHAnsi"/>
          <w:sz w:val="24"/>
          <w:szCs w:val="24"/>
        </w:rPr>
        <w:t>,</w:t>
      </w:r>
      <w:r w:rsidR="00A741E4" w:rsidRPr="00E96C0B">
        <w:rPr>
          <w:rFonts w:cstheme="minorHAnsi"/>
          <w:sz w:val="24"/>
          <w:szCs w:val="24"/>
        </w:rPr>
        <w:t xml:space="preserve"> bazuar në Ligjin Nr. 8788/2001 për OJF-të,</w:t>
      </w:r>
      <w:r w:rsidRPr="00E96C0B">
        <w:rPr>
          <w:rFonts w:cstheme="minorHAnsi"/>
          <w:sz w:val="24"/>
          <w:szCs w:val="24"/>
        </w:rPr>
        <w:t xml:space="preserve"> </w:t>
      </w:r>
      <w:r w:rsidR="0035601E" w:rsidRPr="00E96C0B">
        <w:rPr>
          <w:rFonts w:cstheme="minorHAnsi"/>
          <w:sz w:val="24"/>
          <w:szCs w:val="24"/>
        </w:rPr>
        <w:t xml:space="preserve">garanton pavarësinë qeverisëse, funksionale dhe financiare si dhe siguron qëndrueshmërinë afatgjatë të saj, lejon fleksibilitet në mbledhjen dhe menaxhimin e fondeve nga burime të ndryshme përfshirë donatorët, ndërkohë që garanton përfshirje të barabartë të aktorëve të </w:t>
      </w:r>
      <w:r w:rsidR="00574434" w:rsidRPr="00E96C0B">
        <w:rPr>
          <w:rFonts w:cstheme="minorHAnsi"/>
          <w:sz w:val="24"/>
          <w:szCs w:val="24"/>
        </w:rPr>
        <w:t>q</w:t>
      </w:r>
      <w:r w:rsidR="0035601E" w:rsidRPr="00E96C0B">
        <w:rPr>
          <w:rFonts w:cstheme="minorHAnsi"/>
          <w:sz w:val="24"/>
          <w:szCs w:val="24"/>
        </w:rPr>
        <w:t xml:space="preserve">everisë </w:t>
      </w:r>
      <w:r w:rsidR="00574434" w:rsidRPr="00E96C0B">
        <w:rPr>
          <w:rFonts w:cstheme="minorHAnsi"/>
          <w:sz w:val="24"/>
          <w:szCs w:val="24"/>
        </w:rPr>
        <w:t>q</w:t>
      </w:r>
      <w:r w:rsidR="0035601E" w:rsidRPr="00E96C0B">
        <w:rPr>
          <w:rFonts w:cstheme="minorHAnsi"/>
          <w:sz w:val="24"/>
          <w:szCs w:val="24"/>
        </w:rPr>
        <w:t>endror</w:t>
      </w:r>
      <w:r w:rsidR="00A51933" w:rsidRPr="00E96C0B">
        <w:rPr>
          <w:rFonts w:cstheme="minorHAnsi"/>
          <w:sz w:val="24"/>
          <w:szCs w:val="24"/>
        </w:rPr>
        <w:t>e</w:t>
      </w:r>
      <w:r w:rsidR="0035601E" w:rsidRPr="00E96C0B">
        <w:rPr>
          <w:rFonts w:cstheme="minorHAnsi"/>
          <w:sz w:val="24"/>
          <w:szCs w:val="24"/>
        </w:rPr>
        <w:t xml:space="preserve"> dhe atyre vendore në qeverisjen, politikëbërjen, vendimmarrjen dhe financimin e Akademisë</w:t>
      </w:r>
      <w:r w:rsidR="001B058B" w:rsidRPr="00E96C0B">
        <w:rPr>
          <w:rFonts w:cstheme="minorHAnsi"/>
          <w:sz w:val="24"/>
          <w:szCs w:val="24"/>
        </w:rPr>
        <w:t>.</w:t>
      </w:r>
      <w:r w:rsidR="0035601E" w:rsidRPr="00E96C0B">
        <w:rPr>
          <w:rFonts w:cstheme="minorHAnsi"/>
          <w:sz w:val="24"/>
          <w:szCs w:val="24"/>
        </w:rPr>
        <w:t xml:space="preserve"> </w:t>
      </w:r>
    </w:p>
    <w:p w14:paraId="2005C686" w14:textId="5284559C" w:rsidR="009C2896" w:rsidRPr="00E96C0B" w:rsidRDefault="00B568D1" w:rsidP="00EF68B0">
      <w:pPr>
        <w:spacing w:before="200" w:after="0"/>
        <w:jc w:val="both"/>
        <w:rPr>
          <w:rFonts w:eastAsia="Times New Roman" w:cstheme="minorHAnsi"/>
          <w:sz w:val="24"/>
          <w:szCs w:val="24"/>
        </w:rPr>
      </w:pPr>
      <w:r w:rsidRPr="00E96C0B">
        <w:rPr>
          <w:rFonts w:eastAsia="Times New Roman" w:cstheme="minorHAnsi"/>
          <w:sz w:val="24"/>
          <w:szCs w:val="24"/>
        </w:rPr>
        <w:t xml:space="preserve">Opsioni </w:t>
      </w:r>
      <w:r w:rsidR="003176A0">
        <w:rPr>
          <w:rFonts w:eastAsia="Times New Roman" w:cstheme="minorHAnsi"/>
          <w:sz w:val="24"/>
          <w:szCs w:val="24"/>
        </w:rPr>
        <w:t xml:space="preserve">juridik i </w:t>
      </w:r>
      <w:r w:rsidR="00A741E4" w:rsidRPr="00E96C0B">
        <w:rPr>
          <w:rFonts w:eastAsia="Times New Roman" w:cstheme="minorHAnsi"/>
          <w:sz w:val="24"/>
          <w:szCs w:val="24"/>
        </w:rPr>
        <w:t xml:space="preserve">krijimit </w:t>
      </w:r>
      <w:r w:rsidRPr="00E96C0B">
        <w:rPr>
          <w:rFonts w:eastAsia="Times New Roman" w:cstheme="minorHAnsi"/>
          <w:sz w:val="24"/>
          <w:szCs w:val="24"/>
        </w:rPr>
        <w:t xml:space="preserve"> </w:t>
      </w:r>
      <w:r w:rsidR="00A741E4" w:rsidRPr="00E96C0B">
        <w:rPr>
          <w:rFonts w:eastAsia="Times New Roman" w:cstheme="minorHAnsi"/>
          <w:sz w:val="24"/>
          <w:szCs w:val="24"/>
        </w:rPr>
        <w:t>t</w:t>
      </w:r>
      <w:r w:rsidRPr="00E96C0B">
        <w:rPr>
          <w:rFonts w:eastAsia="Times New Roman" w:cstheme="minorHAnsi"/>
          <w:sz w:val="24"/>
          <w:szCs w:val="24"/>
        </w:rPr>
        <w:t>ë</w:t>
      </w:r>
      <w:r w:rsidR="00A741E4" w:rsidRPr="00E96C0B">
        <w:rPr>
          <w:rFonts w:eastAsia="Times New Roman" w:cstheme="minorHAnsi"/>
          <w:sz w:val="24"/>
          <w:szCs w:val="24"/>
        </w:rPr>
        <w:t xml:space="preserve"> </w:t>
      </w:r>
      <w:r w:rsidRPr="00E96C0B">
        <w:rPr>
          <w:rFonts w:eastAsia="Times New Roman" w:cstheme="minorHAnsi"/>
          <w:sz w:val="24"/>
          <w:szCs w:val="24"/>
        </w:rPr>
        <w:t xml:space="preserve">Akademisë si </w:t>
      </w:r>
      <w:r w:rsidRPr="00E96C0B">
        <w:rPr>
          <w:rFonts w:eastAsia="Times New Roman" w:cstheme="minorHAnsi"/>
          <w:b/>
          <w:bCs/>
          <w:sz w:val="24"/>
          <w:szCs w:val="24"/>
        </w:rPr>
        <w:t>Subjekt i Kompetencave të Përbashkëta</w:t>
      </w:r>
      <w:r w:rsidRPr="00E96C0B">
        <w:rPr>
          <w:rFonts w:eastAsia="Times New Roman" w:cstheme="minorHAnsi"/>
          <w:sz w:val="24"/>
          <w:szCs w:val="24"/>
        </w:rPr>
        <w:t xml:space="preserve"> </w:t>
      </w:r>
      <w:r w:rsidR="005F50EA" w:rsidRPr="00E96C0B">
        <w:rPr>
          <w:rFonts w:eastAsia="Times New Roman" w:cstheme="minorHAnsi"/>
          <w:sz w:val="24"/>
          <w:szCs w:val="24"/>
        </w:rPr>
        <w:t xml:space="preserve">(SKP) </w:t>
      </w:r>
      <w:r w:rsidR="00A741E4" w:rsidRPr="00E96C0B">
        <w:rPr>
          <w:rFonts w:cstheme="minorHAnsi"/>
          <w:sz w:val="24"/>
          <w:szCs w:val="24"/>
        </w:rPr>
        <w:t xml:space="preserve">është </w:t>
      </w:r>
      <w:r w:rsidRPr="00E96C0B">
        <w:rPr>
          <w:rFonts w:eastAsia="Times New Roman" w:cstheme="minorHAnsi"/>
          <w:sz w:val="24"/>
          <w:szCs w:val="24"/>
        </w:rPr>
        <w:t>bazuar në Ligjin Nr. 139/2015, neni 14/5.</w:t>
      </w:r>
      <w:bookmarkEnd w:id="16"/>
      <w:r w:rsidR="00C55F66" w:rsidRPr="00E96C0B">
        <w:rPr>
          <w:rFonts w:eastAsia="Times New Roman" w:cstheme="minorHAnsi"/>
          <w:sz w:val="24"/>
          <w:szCs w:val="24"/>
        </w:rPr>
        <w:t xml:space="preserve"> </w:t>
      </w:r>
      <w:r w:rsidRPr="00E96C0B">
        <w:rPr>
          <w:rFonts w:eastAsia="Times New Roman" w:cstheme="minorHAnsi"/>
          <w:sz w:val="24"/>
          <w:szCs w:val="24"/>
        </w:rPr>
        <w:t xml:space="preserve">Ky opsion </w:t>
      </w:r>
      <w:r w:rsidR="00AB07E3" w:rsidRPr="00E96C0B">
        <w:rPr>
          <w:rFonts w:eastAsia="Times New Roman" w:cstheme="minorHAnsi"/>
          <w:sz w:val="24"/>
          <w:szCs w:val="24"/>
        </w:rPr>
        <w:t>mund</w:t>
      </w:r>
      <w:r w:rsidR="00AB07E3" w:rsidRPr="00E96C0B">
        <w:rPr>
          <w:rFonts w:cstheme="minorHAnsi"/>
          <w:sz w:val="24"/>
          <w:szCs w:val="24"/>
        </w:rPr>
        <w:t xml:space="preserve">ëson bashkëpunimin mes NJVV-ve dhe agjencive qeveritare në ofrimin e shërbimeve për NJVV-të, si dhe </w:t>
      </w:r>
      <w:r w:rsidRPr="00E96C0B">
        <w:rPr>
          <w:rFonts w:eastAsia="Times New Roman" w:cstheme="minorHAnsi"/>
          <w:sz w:val="24"/>
          <w:szCs w:val="24"/>
        </w:rPr>
        <w:t>lejon që Akademia të fillojë funksionimin menjëherë, duke siguruar pavarësi financiare dhe administrative</w:t>
      </w:r>
      <w:r w:rsidR="009C2896" w:rsidRPr="00E96C0B">
        <w:rPr>
          <w:rFonts w:eastAsia="Times New Roman" w:cstheme="minorHAnsi"/>
          <w:sz w:val="24"/>
          <w:szCs w:val="24"/>
        </w:rPr>
        <w:t>.</w:t>
      </w:r>
      <w:r w:rsidR="005F50EA" w:rsidRPr="00E96C0B">
        <w:rPr>
          <w:rFonts w:eastAsia="Times New Roman" w:cstheme="minorHAnsi"/>
          <w:sz w:val="24"/>
          <w:szCs w:val="24"/>
        </w:rPr>
        <w:t xml:space="preserve"> </w:t>
      </w:r>
      <w:r w:rsidR="00A741E4" w:rsidRPr="00E96C0B">
        <w:rPr>
          <w:rFonts w:eastAsia="Times New Roman" w:cstheme="minorHAnsi"/>
          <w:sz w:val="24"/>
          <w:szCs w:val="24"/>
        </w:rPr>
        <w:t>K</w:t>
      </w:r>
      <w:r w:rsidR="005F50EA" w:rsidRPr="00E96C0B">
        <w:rPr>
          <w:rFonts w:eastAsia="Times New Roman" w:cstheme="minorHAnsi"/>
          <w:sz w:val="24"/>
          <w:szCs w:val="24"/>
        </w:rPr>
        <w:t xml:space="preserve">y opsion </w:t>
      </w:r>
      <w:r w:rsidR="00C55F66" w:rsidRPr="00E96C0B">
        <w:rPr>
          <w:rFonts w:eastAsia="Times New Roman" w:cstheme="minorHAnsi"/>
          <w:sz w:val="24"/>
          <w:szCs w:val="24"/>
        </w:rPr>
        <w:t>k</w:t>
      </w:r>
      <w:r w:rsidR="005F50EA" w:rsidRPr="00E96C0B">
        <w:rPr>
          <w:rFonts w:eastAsia="Times New Roman" w:cstheme="minorHAnsi"/>
          <w:sz w:val="24"/>
          <w:szCs w:val="24"/>
        </w:rPr>
        <w:t>ë</w:t>
      </w:r>
      <w:r w:rsidR="00C55F66" w:rsidRPr="00E96C0B">
        <w:rPr>
          <w:rFonts w:eastAsia="Times New Roman" w:cstheme="minorHAnsi"/>
          <w:sz w:val="24"/>
          <w:szCs w:val="24"/>
        </w:rPr>
        <w:t xml:space="preserve">rkon miratimin </w:t>
      </w:r>
      <w:r w:rsidR="009C2896" w:rsidRPr="00E96C0B">
        <w:rPr>
          <w:rFonts w:eastAsia="Times New Roman" w:cstheme="minorHAnsi"/>
          <w:sz w:val="24"/>
          <w:szCs w:val="24"/>
        </w:rPr>
        <w:t>nga të gjithë këshillat bashkiakë dhe këshillat e qarqeve të</w:t>
      </w:r>
      <w:r w:rsidR="00C55F66" w:rsidRPr="00E96C0B">
        <w:rPr>
          <w:rFonts w:eastAsia="Times New Roman" w:cstheme="minorHAnsi"/>
          <w:sz w:val="24"/>
          <w:szCs w:val="24"/>
        </w:rPr>
        <w:t xml:space="preserve"> </w:t>
      </w:r>
      <w:r w:rsidR="005F50EA" w:rsidRPr="00E96C0B">
        <w:rPr>
          <w:rFonts w:eastAsia="Times New Roman" w:cstheme="minorHAnsi"/>
          <w:sz w:val="24"/>
          <w:szCs w:val="24"/>
        </w:rPr>
        <w:t xml:space="preserve">anëtarësimit </w:t>
      </w:r>
      <w:r w:rsidR="009C2896" w:rsidRPr="00E96C0B">
        <w:rPr>
          <w:rFonts w:eastAsia="Times New Roman" w:cstheme="minorHAnsi"/>
          <w:sz w:val="24"/>
          <w:szCs w:val="24"/>
        </w:rPr>
        <w:t xml:space="preserve">të NJVV-ve </w:t>
      </w:r>
      <w:r w:rsidR="00A741E4" w:rsidRPr="00E96C0B">
        <w:rPr>
          <w:rFonts w:eastAsia="Times New Roman" w:cstheme="minorHAnsi"/>
          <w:sz w:val="24"/>
          <w:szCs w:val="24"/>
        </w:rPr>
        <w:t xml:space="preserve">përkatëse </w:t>
      </w:r>
      <w:r w:rsidR="005F50EA" w:rsidRPr="00E96C0B">
        <w:rPr>
          <w:rFonts w:eastAsia="Times New Roman" w:cstheme="minorHAnsi"/>
          <w:sz w:val="24"/>
          <w:szCs w:val="24"/>
        </w:rPr>
        <w:t>në SKP</w:t>
      </w:r>
      <w:r w:rsidR="009C2896" w:rsidRPr="00E96C0B">
        <w:rPr>
          <w:rFonts w:eastAsia="Times New Roman" w:cstheme="minorHAnsi"/>
          <w:sz w:val="24"/>
          <w:szCs w:val="24"/>
        </w:rPr>
        <w:t>,</w:t>
      </w:r>
      <w:r w:rsidR="005F50EA" w:rsidRPr="00E96C0B">
        <w:rPr>
          <w:rFonts w:eastAsia="Times New Roman" w:cstheme="minorHAnsi"/>
          <w:sz w:val="24"/>
          <w:szCs w:val="24"/>
        </w:rPr>
        <w:t xml:space="preserve"> si dhe autorizimin e Këshillit të Ministrave për </w:t>
      </w:r>
      <w:r w:rsidR="00A741E4" w:rsidRPr="00E96C0B">
        <w:rPr>
          <w:rFonts w:eastAsia="Times New Roman" w:cstheme="minorHAnsi"/>
          <w:sz w:val="24"/>
          <w:szCs w:val="24"/>
        </w:rPr>
        <w:lastRenderedPageBreak/>
        <w:t xml:space="preserve">pjesëmarrjen e </w:t>
      </w:r>
      <w:r w:rsidR="005F50EA" w:rsidRPr="00E96C0B">
        <w:rPr>
          <w:rFonts w:eastAsia="Times New Roman" w:cstheme="minorHAnsi"/>
          <w:sz w:val="24"/>
          <w:szCs w:val="24"/>
        </w:rPr>
        <w:t>agjenci</w:t>
      </w:r>
      <w:r w:rsidR="00A741E4" w:rsidRPr="00E96C0B">
        <w:rPr>
          <w:rFonts w:eastAsia="Times New Roman" w:cstheme="minorHAnsi"/>
          <w:sz w:val="24"/>
          <w:szCs w:val="24"/>
        </w:rPr>
        <w:t>s</w:t>
      </w:r>
      <w:r w:rsidR="005F50EA" w:rsidRPr="00E96C0B">
        <w:rPr>
          <w:rFonts w:eastAsia="Times New Roman" w:cstheme="minorHAnsi"/>
          <w:sz w:val="24"/>
          <w:szCs w:val="24"/>
        </w:rPr>
        <w:t xml:space="preserve">ë qeveritare </w:t>
      </w:r>
      <w:r w:rsidR="00A741E4" w:rsidRPr="00E96C0B">
        <w:rPr>
          <w:rFonts w:eastAsia="Times New Roman" w:cstheme="minorHAnsi"/>
          <w:sz w:val="24"/>
          <w:szCs w:val="24"/>
        </w:rPr>
        <w:t xml:space="preserve">përkatëse </w:t>
      </w:r>
      <w:r w:rsidR="005F50EA" w:rsidRPr="00E96C0B">
        <w:rPr>
          <w:rFonts w:eastAsia="Times New Roman" w:cstheme="minorHAnsi"/>
          <w:sz w:val="24"/>
          <w:szCs w:val="24"/>
        </w:rPr>
        <w:t>në këtë SKP. Në të ardhmen, m</w:t>
      </w:r>
      <w:r w:rsidR="00A741E4" w:rsidRPr="00E96C0B">
        <w:rPr>
          <w:rFonts w:eastAsia="Times New Roman" w:cstheme="minorHAnsi"/>
          <w:sz w:val="24"/>
          <w:szCs w:val="24"/>
        </w:rPr>
        <w:t>an</w:t>
      </w:r>
      <w:r w:rsidR="005F50EA" w:rsidRPr="00E96C0B">
        <w:rPr>
          <w:rFonts w:eastAsia="Times New Roman" w:cstheme="minorHAnsi"/>
          <w:sz w:val="24"/>
          <w:szCs w:val="24"/>
        </w:rPr>
        <w:t>dat</w:t>
      </w:r>
      <w:r w:rsidR="00A741E4" w:rsidRPr="00E96C0B">
        <w:rPr>
          <w:rFonts w:eastAsia="Times New Roman" w:cstheme="minorHAnsi"/>
          <w:sz w:val="24"/>
          <w:szCs w:val="24"/>
        </w:rPr>
        <w:t>i i Akademisë</w:t>
      </w:r>
      <w:r w:rsidR="005F50EA" w:rsidRPr="00E96C0B">
        <w:rPr>
          <w:rFonts w:eastAsia="Times New Roman" w:cstheme="minorHAnsi"/>
          <w:sz w:val="24"/>
          <w:szCs w:val="24"/>
        </w:rPr>
        <w:t xml:space="preserve"> </w:t>
      </w:r>
      <w:r w:rsidRPr="00E96C0B">
        <w:rPr>
          <w:rFonts w:eastAsia="Times New Roman" w:cstheme="minorHAnsi"/>
          <w:sz w:val="24"/>
          <w:szCs w:val="24"/>
        </w:rPr>
        <w:t xml:space="preserve">mund të forcohet më tej përmes </w:t>
      </w:r>
      <w:r w:rsidR="00A741E4" w:rsidRPr="00E96C0B">
        <w:rPr>
          <w:rFonts w:eastAsia="Times New Roman" w:cstheme="minorHAnsi"/>
          <w:sz w:val="24"/>
          <w:szCs w:val="24"/>
        </w:rPr>
        <w:t>përfshirjes në Ligjin Nr. 139/2015 të dispozitës për Akademinë për NJVV-të</w:t>
      </w:r>
      <w:r w:rsidRPr="00E96C0B">
        <w:rPr>
          <w:rFonts w:eastAsia="Times New Roman" w:cstheme="minorHAnsi"/>
          <w:sz w:val="24"/>
          <w:szCs w:val="24"/>
        </w:rPr>
        <w:t>, me qëllim sigurimin e një qëndrueshmërie më të madhe ligjore dhe institucionale</w:t>
      </w:r>
      <w:r w:rsidR="00A741E4" w:rsidRPr="00E96C0B">
        <w:rPr>
          <w:rFonts w:eastAsia="Times New Roman" w:cstheme="minorHAnsi"/>
          <w:sz w:val="24"/>
          <w:szCs w:val="24"/>
        </w:rPr>
        <w:t xml:space="preserve"> të saj</w:t>
      </w:r>
      <w:r w:rsidRPr="00E96C0B">
        <w:rPr>
          <w:rFonts w:eastAsia="Times New Roman" w:cstheme="minorHAnsi"/>
          <w:sz w:val="24"/>
          <w:szCs w:val="24"/>
        </w:rPr>
        <w:t xml:space="preserve">. </w:t>
      </w:r>
      <w:r w:rsidR="009C2896" w:rsidRPr="00E96C0B">
        <w:rPr>
          <w:rFonts w:eastAsia="Times New Roman" w:cstheme="minorHAnsi"/>
          <w:sz w:val="24"/>
          <w:szCs w:val="24"/>
        </w:rPr>
        <w:t xml:space="preserve">                                                                                                                       </w:t>
      </w:r>
    </w:p>
    <w:p w14:paraId="38E3220A" w14:textId="7EF4C351" w:rsidR="00063AC9" w:rsidRPr="00E96C0B" w:rsidRDefault="00B568D1" w:rsidP="0043131E">
      <w:pPr>
        <w:spacing w:before="200" w:after="0"/>
        <w:rPr>
          <w:rFonts w:eastAsia="Times New Roman" w:cstheme="minorHAnsi"/>
          <w:sz w:val="24"/>
          <w:szCs w:val="24"/>
        </w:rPr>
      </w:pPr>
      <w:r w:rsidRPr="00E96C0B">
        <w:rPr>
          <w:rFonts w:eastAsia="Times New Roman" w:cstheme="minorHAnsi"/>
          <w:sz w:val="24"/>
          <w:szCs w:val="24"/>
        </w:rPr>
        <w:t xml:space="preserve">Përfshirja e </w:t>
      </w:r>
      <w:r w:rsidR="00A741E4" w:rsidRPr="00E96C0B">
        <w:rPr>
          <w:rFonts w:eastAsia="Times New Roman" w:cstheme="minorHAnsi"/>
          <w:sz w:val="24"/>
          <w:szCs w:val="24"/>
        </w:rPr>
        <w:t xml:space="preserve">plotë dhe e </w:t>
      </w:r>
      <w:r w:rsidRPr="00E96C0B">
        <w:rPr>
          <w:rFonts w:eastAsia="Times New Roman" w:cstheme="minorHAnsi"/>
          <w:sz w:val="24"/>
          <w:szCs w:val="24"/>
        </w:rPr>
        <w:t xml:space="preserve">vazhdueshme e aktorëve kryesorë </w:t>
      </w:r>
      <w:r w:rsidR="00A741E4" w:rsidRPr="00E96C0B">
        <w:rPr>
          <w:rFonts w:eastAsia="Times New Roman" w:cstheme="minorHAnsi"/>
          <w:sz w:val="24"/>
          <w:szCs w:val="24"/>
        </w:rPr>
        <w:t xml:space="preserve">në mbështetje të Akademisë </w:t>
      </w:r>
      <w:r w:rsidRPr="00E96C0B">
        <w:rPr>
          <w:rFonts w:eastAsia="Times New Roman" w:cstheme="minorHAnsi"/>
          <w:sz w:val="24"/>
          <w:szCs w:val="24"/>
        </w:rPr>
        <w:t xml:space="preserve">mbetet thelbësore për të garantuar suksesin afatgjatë të </w:t>
      </w:r>
      <w:r w:rsidR="00A741E4" w:rsidRPr="00E96C0B">
        <w:rPr>
          <w:rFonts w:eastAsia="Times New Roman" w:cstheme="minorHAnsi"/>
          <w:sz w:val="24"/>
          <w:szCs w:val="24"/>
        </w:rPr>
        <w:t xml:space="preserve">saj </w:t>
      </w:r>
      <w:r w:rsidRPr="00E96C0B">
        <w:rPr>
          <w:rFonts w:eastAsia="Times New Roman" w:cstheme="minorHAnsi"/>
          <w:sz w:val="24"/>
          <w:szCs w:val="24"/>
        </w:rPr>
        <w:t xml:space="preserve">dhe për të përmbushur nevojat </w:t>
      </w:r>
      <w:r w:rsidR="002148A3" w:rsidRPr="00E96C0B">
        <w:rPr>
          <w:rFonts w:eastAsia="Times New Roman" w:cstheme="minorHAnsi"/>
          <w:sz w:val="24"/>
          <w:szCs w:val="24"/>
        </w:rPr>
        <w:t xml:space="preserve">e shumëllojshme dhe </w:t>
      </w:r>
      <w:r w:rsidR="00A741E4" w:rsidRPr="00E96C0B">
        <w:rPr>
          <w:rFonts w:eastAsia="Times New Roman" w:cstheme="minorHAnsi"/>
          <w:sz w:val="24"/>
          <w:szCs w:val="24"/>
        </w:rPr>
        <w:t xml:space="preserve">në rritje </w:t>
      </w:r>
      <w:r w:rsidRPr="00E96C0B">
        <w:rPr>
          <w:rFonts w:eastAsia="Times New Roman" w:cstheme="minorHAnsi"/>
          <w:sz w:val="24"/>
          <w:szCs w:val="24"/>
        </w:rPr>
        <w:t>e NJVV-ve.</w:t>
      </w:r>
    </w:p>
    <w:p w14:paraId="78ECC805" w14:textId="3AC7711D" w:rsidR="001F57FB" w:rsidRPr="00E96C0B" w:rsidRDefault="00C97D39" w:rsidP="00C97D39">
      <w:pPr>
        <w:pStyle w:val="Heading3"/>
      </w:pPr>
      <w:bookmarkStart w:id="18" w:name="_Toc181035871"/>
      <w:r w:rsidRPr="00E96C0B">
        <w:t>M</w:t>
      </w:r>
      <w:r w:rsidRPr="00E96C0B">
        <w:rPr>
          <w:caps w:val="0"/>
        </w:rPr>
        <w:t xml:space="preserve">andati, </w:t>
      </w:r>
      <w:r w:rsidR="00C330F9">
        <w:rPr>
          <w:caps w:val="0"/>
        </w:rPr>
        <w:t>M</w:t>
      </w:r>
      <w:r w:rsidRPr="00E96C0B">
        <w:rPr>
          <w:caps w:val="0"/>
        </w:rPr>
        <w:t xml:space="preserve">isioni, </w:t>
      </w:r>
      <w:r w:rsidR="00C330F9">
        <w:rPr>
          <w:caps w:val="0"/>
        </w:rPr>
        <w:t>V</w:t>
      </w:r>
      <w:r w:rsidRPr="00E96C0B">
        <w:rPr>
          <w:caps w:val="0"/>
        </w:rPr>
        <w:t xml:space="preserve">izioni dhe </w:t>
      </w:r>
      <w:r w:rsidR="00C330F9">
        <w:rPr>
          <w:caps w:val="0"/>
        </w:rPr>
        <w:t>S</w:t>
      </w:r>
      <w:r w:rsidRPr="00E96C0B">
        <w:rPr>
          <w:caps w:val="0"/>
        </w:rPr>
        <w:t>hërbimet e Akademisë</w:t>
      </w:r>
      <w:bookmarkEnd w:id="18"/>
    </w:p>
    <w:p w14:paraId="33C661A8" w14:textId="4E2EF188" w:rsidR="000323CA" w:rsidRPr="00E96C0B" w:rsidRDefault="001C5BF5" w:rsidP="002878F6">
      <w:pPr>
        <w:spacing w:before="120"/>
        <w:jc w:val="both"/>
        <w:rPr>
          <w:rFonts w:cstheme="minorHAnsi"/>
          <w:sz w:val="24"/>
          <w:szCs w:val="24"/>
        </w:rPr>
      </w:pPr>
      <w:r w:rsidRPr="00E96C0B">
        <w:rPr>
          <w:rFonts w:cstheme="minorHAnsi"/>
          <w:sz w:val="24"/>
          <w:szCs w:val="24"/>
        </w:rPr>
        <w:t xml:space="preserve">Mandati i Akademisë është aftësimi cilësor, i vazhdueshëm, i qëndrueshëm </w:t>
      </w:r>
      <w:bookmarkStart w:id="19" w:name="_Hlk177551167"/>
      <w:r w:rsidRPr="00E96C0B">
        <w:rPr>
          <w:rFonts w:cstheme="minorHAnsi"/>
          <w:sz w:val="24"/>
          <w:szCs w:val="24"/>
        </w:rPr>
        <w:t xml:space="preserve">dhe sipas nevojave </w:t>
      </w:r>
      <w:bookmarkEnd w:id="19"/>
      <w:r w:rsidRPr="00E96C0B">
        <w:rPr>
          <w:rFonts w:cstheme="minorHAnsi"/>
          <w:sz w:val="24"/>
          <w:szCs w:val="24"/>
        </w:rPr>
        <w:t>i</w:t>
      </w:r>
      <w:r w:rsidRPr="00E96C0B">
        <w:rPr>
          <w:rFonts w:eastAsia="Times New Roman" w:cstheme="minorHAnsi"/>
          <w:sz w:val="24"/>
        </w:rPr>
        <w:t xml:space="preserve"> zyrtarëve të NJVV-ve përmes </w:t>
      </w:r>
      <w:r w:rsidR="00C7294D" w:rsidRPr="00E96C0B">
        <w:rPr>
          <w:rFonts w:eastAsia="Times New Roman" w:cstheme="minorHAnsi"/>
          <w:sz w:val="24"/>
        </w:rPr>
        <w:t>zhvillimit</w:t>
      </w:r>
      <w:r w:rsidRPr="00E96C0B">
        <w:rPr>
          <w:rFonts w:eastAsia="Times New Roman" w:cstheme="minorHAnsi"/>
          <w:sz w:val="24"/>
        </w:rPr>
        <w:t xml:space="preserve"> dhe kualifikimi</w:t>
      </w:r>
      <w:r w:rsidR="00C330F9">
        <w:rPr>
          <w:rFonts w:eastAsia="Times New Roman" w:cstheme="minorHAnsi"/>
          <w:sz w:val="24"/>
        </w:rPr>
        <w:t>t t</w:t>
      </w:r>
      <w:r w:rsidR="00C330F9" w:rsidRPr="00E96C0B">
        <w:rPr>
          <w:rFonts w:cstheme="minorHAnsi"/>
          <w:sz w:val="24"/>
          <w:szCs w:val="24"/>
        </w:rPr>
        <w:t>ë</w:t>
      </w:r>
      <w:r w:rsidRPr="00E96C0B">
        <w:rPr>
          <w:rFonts w:eastAsia="Times New Roman" w:cstheme="minorHAnsi"/>
          <w:sz w:val="24"/>
        </w:rPr>
        <w:t xml:space="preserve"> tyre profesional, përfshirë ofrimin e trajnimeve sektoriale dhe të specializuara në nivel kombëtar dhe sipas nevojës, aftësimin përmes rrjetëzimit dhe shkëmbimeve, menaxhimin e njohurive, si dhe shërbimet e tjera.</w:t>
      </w:r>
      <w:r w:rsidR="000323CA" w:rsidRPr="00E96C0B">
        <w:rPr>
          <w:rFonts w:cstheme="minorHAnsi"/>
          <w:sz w:val="24"/>
          <w:szCs w:val="24"/>
        </w:rPr>
        <w:t xml:space="preserve"> </w:t>
      </w:r>
    </w:p>
    <w:p w14:paraId="04466B81" w14:textId="77777777" w:rsidR="00501DD5" w:rsidRPr="00E96C0B" w:rsidRDefault="001F57FB" w:rsidP="002F2D67">
      <w:pPr>
        <w:spacing w:before="240"/>
        <w:jc w:val="both"/>
        <w:rPr>
          <w:rFonts w:cstheme="minorHAnsi"/>
          <w:sz w:val="24"/>
          <w:szCs w:val="24"/>
        </w:rPr>
      </w:pPr>
      <w:r w:rsidRPr="00E96C0B">
        <w:rPr>
          <w:rFonts w:cstheme="minorHAnsi"/>
          <w:sz w:val="24"/>
          <w:szCs w:val="24"/>
        </w:rPr>
        <w:t xml:space="preserve">Misioni i Akademisë është të ndihmojë NJVV-të në Shqipëri të përmirësojnë performancën e tyre </w:t>
      </w:r>
      <w:r w:rsidR="009669CD" w:rsidRPr="00E96C0B">
        <w:rPr>
          <w:rFonts w:cstheme="minorHAnsi"/>
          <w:sz w:val="24"/>
          <w:szCs w:val="24"/>
        </w:rPr>
        <w:t xml:space="preserve">në politikëbërjen dhe shërbimet vendore, </w:t>
      </w:r>
      <w:r w:rsidRPr="00E96C0B">
        <w:rPr>
          <w:rFonts w:cstheme="minorHAnsi"/>
          <w:sz w:val="24"/>
          <w:szCs w:val="24"/>
        </w:rPr>
        <w:t xml:space="preserve">duke ofruar </w:t>
      </w:r>
      <w:r w:rsidR="00B21E96" w:rsidRPr="00E96C0B">
        <w:rPr>
          <w:rFonts w:cstheme="minorHAnsi"/>
          <w:sz w:val="24"/>
          <w:szCs w:val="24"/>
        </w:rPr>
        <w:t xml:space="preserve">njohuri të avancura, praktike dhe inovatore dhe </w:t>
      </w:r>
      <w:r w:rsidRPr="00E96C0B">
        <w:rPr>
          <w:rFonts w:cstheme="minorHAnsi"/>
          <w:sz w:val="24"/>
          <w:szCs w:val="24"/>
        </w:rPr>
        <w:t xml:space="preserve">zhvillim profesional </w:t>
      </w:r>
      <w:r w:rsidR="009669CD" w:rsidRPr="00E96C0B">
        <w:rPr>
          <w:rFonts w:cstheme="minorHAnsi"/>
          <w:sz w:val="24"/>
          <w:szCs w:val="24"/>
        </w:rPr>
        <w:t xml:space="preserve">cilësor </w:t>
      </w:r>
      <w:r w:rsidR="001C5BF5" w:rsidRPr="00E96C0B">
        <w:rPr>
          <w:rFonts w:cstheme="minorHAnsi"/>
          <w:sz w:val="24"/>
          <w:szCs w:val="24"/>
        </w:rPr>
        <w:t>për zyrtarët e tyre, të zgjedhurit dhe punonjësit</w:t>
      </w:r>
      <w:r w:rsidRPr="00E96C0B">
        <w:rPr>
          <w:rFonts w:cstheme="minorHAnsi"/>
          <w:sz w:val="24"/>
          <w:szCs w:val="24"/>
        </w:rPr>
        <w:t xml:space="preserve">. </w:t>
      </w:r>
    </w:p>
    <w:p w14:paraId="64BCE032" w14:textId="77777777" w:rsidR="00501DD5" w:rsidRPr="00E96C0B" w:rsidRDefault="001F57FB" w:rsidP="002F2D67">
      <w:pPr>
        <w:spacing w:before="240"/>
        <w:jc w:val="both"/>
        <w:rPr>
          <w:rFonts w:cstheme="minorHAnsi"/>
          <w:sz w:val="24"/>
          <w:szCs w:val="24"/>
        </w:rPr>
      </w:pPr>
      <w:r w:rsidRPr="00E96C0B">
        <w:rPr>
          <w:rFonts w:cstheme="minorHAnsi"/>
          <w:sz w:val="24"/>
          <w:szCs w:val="24"/>
        </w:rPr>
        <w:t>Vizioni</w:t>
      </w:r>
      <w:r w:rsidR="009D6E84" w:rsidRPr="00E96C0B">
        <w:rPr>
          <w:rFonts w:cstheme="minorHAnsi"/>
          <w:sz w:val="24"/>
          <w:szCs w:val="24"/>
        </w:rPr>
        <w:t xml:space="preserve"> </w:t>
      </w:r>
      <w:r w:rsidRPr="00E96C0B">
        <w:rPr>
          <w:rFonts w:cstheme="minorHAnsi"/>
          <w:sz w:val="24"/>
          <w:szCs w:val="24"/>
        </w:rPr>
        <w:t xml:space="preserve">për AVV është të krijojë një qendër ekselence që ndihmon në rritjen e kapaciteteve të </w:t>
      </w:r>
      <w:r w:rsidR="00DE62D4" w:rsidRPr="00E96C0B">
        <w:rPr>
          <w:rFonts w:cstheme="minorHAnsi"/>
          <w:sz w:val="24"/>
          <w:szCs w:val="24"/>
        </w:rPr>
        <w:t>zyrtarëve të njësive të vetë</w:t>
      </w:r>
      <w:r w:rsidRPr="00E96C0B">
        <w:rPr>
          <w:rFonts w:cstheme="minorHAnsi"/>
          <w:sz w:val="24"/>
          <w:szCs w:val="24"/>
        </w:rPr>
        <w:t xml:space="preserve">qeverisjes vendore </w:t>
      </w:r>
      <w:r w:rsidR="009D6E84" w:rsidRPr="00E96C0B">
        <w:rPr>
          <w:rFonts w:cstheme="minorHAnsi"/>
          <w:sz w:val="24"/>
          <w:szCs w:val="24"/>
        </w:rPr>
        <w:t xml:space="preserve">në funksion të </w:t>
      </w:r>
      <w:r w:rsidRPr="00E96C0B">
        <w:rPr>
          <w:rFonts w:cstheme="minorHAnsi"/>
          <w:sz w:val="24"/>
          <w:szCs w:val="24"/>
        </w:rPr>
        <w:t>përmirësimi</w:t>
      </w:r>
      <w:r w:rsidR="009D6E84" w:rsidRPr="00E96C0B">
        <w:rPr>
          <w:rFonts w:cstheme="minorHAnsi"/>
          <w:sz w:val="24"/>
          <w:szCs w:val="24"/>
        </w:rPr>
        <w:t>t të</w:t>
      </w:r>
      <w:r w:rsidRPr="00E96C0B">
        <w:rPr>
          <w:rFonts w:cstheme="minorHAnsi"/>
          <w:sz w:val="24"/>
          <w:szCs w:val="24"/>
        </w:rPr>
        <w:t xml:space="preserve"> </w:t>
      </w:r>
      <w:r w:rsidR="009669CD" w:rsidRPr="00E96C0B">
        <w:rPr>
          <w:rFonts w:cstheme="minorHAnsi"/>
          <w:sz w:val="24"/>
          <w:szCs w:val="24"/>
        </w:rPr>
        <w:t xml:space="preserve">cilësisë së jetës </w:t>
      </w:r>
      <w:r w:rsidRPr="00E96C0B">
        <w:rPr>
          <w:rFonts w:cstheme="minorHAnsi"/>
          <w:sz w:val="24"/>
          <w:szCs w:val="24"/>
        </w:rPr>
        <w:t xml:space="preserve">për qytetarët </w:t>
      </w:r>
      <w:r w:rsidR="009D6E84" w:rsidRPr="00E96C0B">
        <w:rPr>
          <w:rFonts w:cstheme="minorHAnsi"/>
          <w:sz w:val="24"/>
          <w:szCs w:val="24"/>
        </w:rPr>
        <w:t>dhe zhvillimit të qëndrueshëm të NJVV-ve në Shqipëri</w:t>
      </w:r>
      <w:r w:rsidRPr="00E96C0B">
        <w:rPr>
          <w:rFonts w:cstheme="minorHAnsi"/>
          <w:sz w:val="24"/>
          <w:szCs w:val="24"/>
        </w:rPr>
        <w:t xml:space="preserve">. </w:t>
      </w:r>
    </w:p>
    <w:p w14:paraId="2EC26F83" w14:textId="1C96EADD" w:rsidR="001F57FB" w:rsidRPr="00E96C0B" w:rsidRDefault="0069308B" w:rsidP="002F2D67">
      <w:pPr>
        <w:spacing w:before="240"/>
        <w:jc w:val="both"/>
        <w:rPr>
          <w:rFonts w:cstheme="minorHAnsi"/>
          <w:bCs/>
          <w:sz w:val="24"/>
          <w:szCs w:val="24"/>
        </w:rPr>
      </w:pPr>
      <w:r w:rsidRPr="00E96C0B">
        <w:rPr>
          <w:rFonts w:cstheme="minorHAnsi"/>
          <w:bCs/>
          <w:sz w:val="24"/>
          <w:szCs w:val="24"/>
        </w:rPr>
        <w:t>Shërbime</w:t>
      </w:r>
      <w:r w:rsidR="001F57FB" w:rsidRPr="00E96C0B">
        <w:rPr>
          <w:rFonts w:cstheme="minorHAnsi"/>
          <w:bCs/>
          <w:sz w:val="24"/>
          <w:szCs w:val="24"/>
        </w:rPr>
        <w:t>t kryesore të Akademisë përfshijnë:</w:t>
      </w:r>
    </w:p>
    <w:p w14:paraId="743CCCA1" w14:textId="7854B3FF" w:rsidR="001F57FB" w:rsidRPr="00E96C0B" w:rsidRDefault="0054039B" w:rsidP="00CB1F80">
      <w:pPr>
        <w:numPr>
          <w:ilvl w:val="0"/>
          <w:numId w:val="16"/>
        </w:numPr>
        <w:tabs>
          <w:tab w:val="clear" w:pos="360"/>
          <w:tab w:val="num" w:pos="720"/>
        </w:tabs>
        <w:spacing w:before="120" w:after="0"/>
        <w:jc w:val="both"/>
        <w:rPr>
          <w:rFonts w:cstheme="minorHAnsi"/>
          <w:sz w:val="24"/>
          <w:szCs w:val="24"/>
        </w:rPr>
      </w:pPr>
      <w:r w:rsidRPr="00E96C0B">
        <w:rPr>
          <w:rFonts w:cstheme="minorHAnsi"/>
          <w:b/>
          <w:bCs/>
          <w:sz w:val="24"/>
          <w:szCs w:val="24"/>
        </w:rPr>
        <w:t>Hartimi</w:t>
      </w:r>
      <w:r w:rsidR="00C330F9">
        <w:rPr>
          <w:rFonts w:cstheme="minorHAnsi"/>
          <w:b/>
          <w:bCs/>
          <w:sz w:val="24"/>
          <w:szCs w:val="24"/>
        </w:rPr>
        <w:t xml:space="preserve"> i</w:t>
      </w:r>
      <w:r w:rsidRPr="00E96C0B">
        <w:rPr>
          <w:rFonts w:cstheme="minorHAnsi"/>
          <w:b/>
          <w:bCs/>
          <w:sz w:val="24"/>
          <w:szCs w:val="24"/>
        </w:rPr>
        <w:t xml:space="preserve"> </w:t>
      </w:r>
      <w:r w:rsidR="00DA3B57" w:rsidRPr="00E96C0B">
        <w:rPr>
          <w:rFonts w:cstheme="minorHAnsi"/>
          <w:b/>
          <w:bCs/>
          <w:sz w:val="24"/>
          <w:szCs w:val="24"/>
        </w:rPr>
        <w:t>kurrikulave dhe ofrimi i trajnimeve të specializuara</w:t>
      </w:r>
      <w:r w:rsidR="001F57FB" w:rsidRPr="00E96C0B">
        <w:rPr>
          <w:rFonts w:cstheme="minorHAnsi"/>
          <w:b/>
          <w:bCs/>
          <w:sz w:val="24"/>
          <w:szCs w:val="24"/>
        </w:rPr>
        <w:t>:</w:t>
      </w:r>
      <w:r w:rsidR="001F57FB" w:rsidRPr="00E96C0B">
        <w:rPr>
          <w:rFonts w:cstheme="minorHAnsi"/>
          <w:sz w:val="24"/>
          <w:szCs w:val="24"/>
        </w:rPr>
        <w:t xml:space="preserve"> Akademia do të ofrojë programe trajnimi që mbulojnë funksionet</w:t>
      </w:r>
      <w:r w:rsidR="009B11B0">
        <w:rPr>
          <w:rFonts w:cstheme="minorHAnsi"/>
          <w:sz w:val="24"/>
          <w:szCs w:val="24"/>
        </w:rPr>
        <w:t xml:space="preserve"> e </w:t>
      </w:r>
      <w:r w:rsidR="001F57FB" w:rsidRPr="00E96C0B">
        <w:rPr>
          <w:rFonts w:cstheme="minorHAnsi"/>
          <w:sz w:val="24"/>
          <w:szCs w:val="24"/>
        </w:rPr>
        <w:t>qeverisjes vendore</w:t>
      </w:r>
      <w:r w:rsidR="001D17E0" w:rsidRPr="00E96C0B">
        <w:rPr>
          <w:rStyle w:val="FootnoteReference"/>
          <w:rFonts w:cstheme="minorHAnsi"/>
          <w:sz w:val="24"/>
          <w:szCs w:val="24"/>
        </w:rPr>
        <w:footnoteReference w:id="4"/>
      </w:r>
      <w:r w:rsidR="001F57FB" w:rsidRPr="00E96C0B">
        <w:rPr>
          <w:rFonts w:cstheme="minorHAnsi"/>
          <w:sz w:val="24"/>
          <w:szCs w:val="24"/>
        </w:rPr>
        <w:t xml:space="preserve">, </w:t>
      </w:r>
      <w:r w:rsidR="00C330F9">
        <w:rPr>
          <w:rFonts w:cstheme="minorHAnsi"/>
          <w:sz w:val="24"/>
          <w:szCs w:val="24"/>
        </w:rPr>
        <w:t>t</w:t>
      </w:r>
      <w:r w:rsidR="001F57FB" w:rsidRPr="00E96C0B">
        <w:rPr>
          <w:rFonts w:cstheme="minorHAnsi"/>
          <w:sz w:val="24"/>
          <w:szCs w:val="24"/>
        </w:rPr>
        <w:t>ë</w:t>
      </w:r>
      <w:r w:rsidR="00C330F9">
        <w:rPr>
          <w:rFonts w:cstheme="minorHAnsi"/>
          <w:sz w:val="24"/>
          <w:szCs w:val="24"/>
        </w:rPr>
        <w:t xml:space="preserve"> tilla si </w:t>
      </w:r>
      <w:r w:rsidR="001F57FB" w:rsidRPr="00E96C0B">
        <w:rPr>
          <w:rFonts w:cstheme="minorHAnsi"/>
          <w:sz w:val="24"/>
          <w:szCs w:val="24"/>
        </w:rPr>
        <w:t>menaxhimi</w:t>
      </w:r>
      <w:r w:rsidR="00C330F9">
        <w:rPr>
          <w:rFonts w:cstheme="minorHAnsi"/>
          <w:sz w:val="24"/>
          <w:szCs w:val="24"/>
        </w:rPr>
        <w:t xml:space="preserve"> i </w:t>
      </w:r>
      <w:r w:rsidR="001F57FB" w:rsidRPr="00E96C0B">
        <w:rPr>
          <w:rFonts w:cstheme="minorHAnsi"/>
          <w:sz w:val="24"/>
          <w:szCs w:val="24"/>
        </w:rPr>
        <w:t xml:space="preserve"> financave publike, planifikimi urban, shërbimet sociale</w:t>
      </w:r>
      <w:r w:rsidRPr="00E96C0B">
        <w:rPr>
          <w:rFonts w:cstheme="minorHAnsi"/>
          <w:sz w:val="24"/>
          <w:szCs w:val="24"/>
        </w:rPr>
        <w:t>, shërbimet publike</w:t>
      </w:r>
      <w:r w:rsidR="00C330F9">
        <w:rPr>
          <w:rFonts w:cstheme="minorHAnsi"/>
          <w:sz w:val="24"/>
          <w:szCs w:val="24"/>
        </w:rPr>
        <w:t xml:space="preserve">, </w:t>
      </w:r>
      <w:r w:rsidR="001F57FB" w:rsidRPr="00E96C0B">
        <w:rPr>
          <w:rFonts w:cstheme="minorHAnsi"/>
          <w:sz w:val="24"/>
          <w:szCs w:val="24"/>
        </w:rPr>
        <w:t>zhvillimi ekonomik</w:t>
      </w:r>
      <w:r w:rsidR="004938A5" w:rsidRPr="00E96C0B">
        <w:rPr>
          <w:rFonts w:cstheme="minorHAnsi"/>
          <w:sz w:val="24"/>
          <w:szCs w:val="24"/>
        </w:rPr>
        <w:t xml:space="preserve">, </w:t>
      </w:r>
      <w:bookmarkStart w:id="20" w:name="_Hlk179240619"/>
      <w:r w:rsidR="00C330F9">
        <w:rPr>
          <w:rFonts w:cstheme="minorHAnsi"/>
          <w:sz w:val="24"/>
          <w:szCs w:val="24"/>
        </w:rPr>
        <w:t xml:space="preserve">etj, </w:t>
      </w:r>
      <w:r w:rsidR="004938A5" w:rsidRPr="00E96C0B">
        <w:rPr>
          <w:rFonts w:cstheme="minorHAnsi"/>
          <w:sz w:val="24"/>
          <w:szCs w:val="24"/>
        </w:rPr>
        <w:t xml:space="preserve">si dhe trajnimi hyrës dhe </w:t>
      </w:r>
      <w:r w:rsidR="00C330F9">
        <w:rPr>
          <w:rFonts w:cstheme="minorHAnsi"/>
          <w:sz w:val="24"/>
          <w:szCs w:val="24"/>
        </w:rPr>
        <w:t>trajnime</w:t>
      </w:r>
      <w:r w:rsidR="00C330F9" w:rsidRPr="00E96C0B">
        <w:rPr>
          <w:rFonts w:cstheme="minorHAnsi"/>
          <w:sz w:val="24"/>
          <w:szCs w:val="24"/>
        </w:rPr>
        <w:t xml:space="preserve"> </w:t>
      </w:r>
      <w:r w:rsidR="004938A5" w:rsidRPr="00E96C0B">
        <w:rPr>
          <w:rFonts w:cstheme="minorHAnsi"/>
          <w:sz w:val="24"/>
          <w:szCs w:val="24"/>
        </w:rPr>
        <w:t>tematike për të zgjedhurit vendorë</w:t>
      </w:r>
      <w:bookmarkEnd w:id="20"/>
      <w:r w:rsidR="004938A5" w:rsidRPr="00E96C0B">
        <w:rPr>
          <w:rFonts w:cstheme="minorHAnsi"/>
          <w:sz w:val="24"/>
          <w:szCs w:val="24"/>
        </w:rPr>
        <w:t>.</w:t>
      </w:r>
      <w:r w:rsidR="001D17E0" w:rsidRPr="00E96C0B">
        <w:rPr>
          <w:rFonts w:cstheme="minorHAnsi"/>
          <w:sz w:val="24"/>
          <w:szCs w:val="24"/>
        </w:rPr>
        <w:t xml:space="preserve"> Akademia do të ofrojë dhe trajnime të ndryshme për </w:t>
      </w:r>
      <w:r w:rsidR="001D17E0" w:rsidRPr="00E96C0B">
        <w:rPr>
          <w:rFonts w:cstheme="minorHAnsi"/>
          <w:b/>
          <w:bCs/>
          <w:sz w:val="24"/>
          <w:szCs w:val="24"/>
        </w:rPr>
        <w:t xml:space="preserve">soft-skills </w:t>
      </w:r>
      <w:r w:rsidR="001D17E0" w:rsidRPr="00E96C0B">
        <w:rPr>
          <w:rFonts w:cstheme="minorHAnsi"/>
          <w:sz w:val="24"/>
          <w:szCs w:val="24"/>
        </w:rPr>
        <w:t xml:space="preserve">dhe </w:t>
      </w:r>
      <w:r w:rsidR="001D17E0" w:rsidRPr="00E96C0B">
        <w:rPr>
          <w:rFonts w:cstheme="minorHAnsi"/>
          <w:b/>
          <w:bCs/>
          <w:sz w:val="24"/>
          <w:szCs w:val="24"/>
        </w:rPr>
        <w:t>shërbimet digjitale</w:t>
      </w:r>
      <w:r w:rsidR="001D17E0" w:rsidRPr="00E96C0B">
        <w:rPr>
          <w:rFonts w:cstheme="minorHAnsi"/>
          <w:sz w:val="24"/>
          <w:szCs w:val="24"/>
        </w:rPr>
        <w:t xml:space="preserve">, bazuar në </w:t>
      </w:r>
      <w:r w:rsidR="00C330F9">
        <w:rPr>
          <w:rFonts w:cstheme="minorHAnsi"/>
          <w:sz w:val="24"/>
          <w:szCs w:val="24"/>
        </w:rPr>
        <w:t xml:space="preserve">nevoja dhe </w:t>
      </w:r>
      <w:r w:rsidR="001D17E0" w:rsidRPr="00E96C0B">
        <w:rPr>
          <w:rFonts w:cstheme="minorHAnsi"/>
          <w:sz w:val="24"/>
          <w:szCs w:val="24"/>
        </w:rPr>
        <w:t>kërkesa</w:t>
      </w:r>
      <w:r w:rsidR="00C330F9">
        <w:rPr>
          <w:rFonts w:cstheme="minorHAnsi"/>
          <w:sz w:val="24"/>
          <w:szCs w:val="24"/>
        </w:rPr>
        <w:t xml:space="preserve"> </w:t>
      </w:r>
      <w:r w:rsidR="001D17E0" w:rsidRPr="00E96C0B">
        <w:rPr>
          <w:rFonts w:cstheme="minorHAnsi"/>
          <w:sz w:val="24"/>
          <w:szCs w:val="24"/>
        </w:rPr>
        <w:t>të NJVV-ve</w:t>
      </w:r>
    </w:p>
    <w:p w14:paraId="1892581C" w14:textId="272E0A5F" w:rsidR="00C330F9" w:rsidRDefault="00C330F9" w:rsidP="00A055AB">
      <w:pPr>
        <w:numPr>
          <w:ilvl w:val="0"/>
          <w:numId w:val="16"/>
        </w:numPr>
        <w:spacing w:before="120" w:after="0"/>
        <w:jc w:val="both"/>
        <w:rPr>
          <w:rFonts w:cstheme="minorHAnsi"/>
          <w:sz w:val="24"/>
          <w:szCs w:val="24"/>
        </w:rPr>
      </w:pPr>
      <w:r w:rsidRPr="00A055AB">
        <w:rPr>
          <w:rFonts w:cstheme="minorHAnsi"/>
          <w:b/>
          <w:bCs/>
          <w:sz w:val="24"/>
          <w:szCs w:val="24"/>
        </w:rPr>
        <w:t>Hartimi dhe zbatimi  i planit të trajnimeve</w:t>
      </w:r>
      <w:r w:rsidRPr="009A6221">
        <w:rPr>
          <w:rFonts w:cstheme="minorHAnsi"/>
          <w:b/>
          <w:bCs/>
          <w:sz w:val="24"/>
          <w:szCs w:val="24"/>
        </w:rPr>
        <w:t xml:space="preserve"> </w:t>
      </w:r>
      <w:r w:rsidRPr="008D2E42">
        <w:rPr>
          <w:rFonts w:cstheme="minorHAnsi"/>
          <w:bCs/>
          <w:sz w:val="24"/>
          <w:szCs w:val="24"/>
        </w:rPr>
        <w:t>bazuar në rezultatet e</w:t>
      </w:r>
      <w:r w:rsidRPr="00A055AB">
        <w:rPr>
          <w:rFonts w:cstheme="minorHAnsi"/>
          <w:b/>
          <w:bCs/>
          <w:sz w:val="24"/>
          <w:szCs w:val="24"/>
        </w:rPr>
        <w:t xml:space="preserve"> </w:t>
      </w:r>
      <w:r w:rsidR="00D50469" w:rsidRPr="009A6221">
        <w:rPr>
          <w:rFonts w:cstheme="minorHAnsi"/>
          <w:b/>
          <w:bCs/>
          <w:sz w:val="24"/>
          <w:szCs w:val="24"/>
        </w:rPr>
        <w:t>Vlerësimi</w:t>
      </w:r>
      <w:r>
        <w:rPr>
          <w:rFonts w:cstheme="minorHAnsi"/>
          <w:b/>
          <w:bCs/>
          <w:sz w:val="24"/>
          <w:szCs w:val="24"/>
        </w:rPr>
        <w:t>t t</w:t>
      </w:r>
      <w:r w:rsidRPr="00856CD7">
        <w:rPr>
          <w:rFonts w:cstheme="minorHAnsi"/>
          <w:b/>
          <w:bCs/>
          <w:sz w:val="24"/>
          <w:szCs w:val="24"/>
        </w:rPr>
        <w:t>ë</w:t>
      </w:r>
      <w:r w:rsidR="00D50469" w:rsidRPr="009A6221">
        <w:rPr>
          <w:rFonts w:cstheme="minorHAnsi"/>
          <w:b/>
          <w:bCs/>
          <w:sz w:val="24"/>
          <w:szCs w:val="24"/>
        </w:rPr>
        <w:t xml:space="preserve"> </w:t>
      </w:r>
      <w:r w:rsidR="00DA3B57" w:rsidRPr="006A0C29">
        <w:rPr>
          <w:rFonts w:cstheme="minorHAnsi"/>
          <w:b/>
          <w:bCs/>
          <w:sz w:val="24"/>
          <w:szCs w:val="24"/>
        </w:rPr>
        <w:t xml:space="preserve">nevojave për </w:t>
      </w:r>
      <w:r>
        <w:rPr>
          <w:rFonts w:cstheme="minorHAnsi"/>
          <w:b/>
          <w:bCs/>
          <w:sz w:val="24"/>
          <w:szCs w:val="24"/>
        </w:rPr>
        <w:t>T</w:t>
      </w:r>
      <w:r w:rsidR="00DA3B57" w:rsidRPr="009A6221">
        <w:rPr>
          <w:rFonts w:cstheme="minorHAnsi"/>
          <w:b/>
          <w:bCs/>
          <w:sz w:val="24"/>
          <w:szCs w:val="24"/>
        </w:rPr>
        <w:t>rajnim</w:t>
      </w:r>
      <w:r w:rsidR="004664E6">
        <w:rPr>
          <w:rFonts w:cstheme="minorHAnsi"/>
          <w:b/>
          <w:bCs/>
          <w:sz w:val="24"/>
          <w:szCs w:val="24"/>
        </w:rPr>
        <w:t xml:space="preserve"> (VNT)</w:t>
      </w:r>
      <w:r w:rsidR="00D50469" w:rsidRPr="006A0C29">
        <w:rPr>
          <w:rFonts w:cstheme="minorHAnsi"/>
          <w:sz w:val="24"/>
          <w:szCs w:val="24"/>
        </w:rPr>
        <w:t xml:space="preserve">, </w:t>
      </w:r>
      <w:r>
        <w:rPr>
          <w:rFonts w:cstheme="minorHAnsi"/>
          <w:sz w:val="24"/>
          <w:szCs w:val="24"/>
        </w:rPr>
        <w:t>proces</w:t>
      </w:r>
      <w:r w:rsidR="004664E6">
        <w:rPr>
          <w:rFonts w:cstheme="minorHAnsi"/>
          <w:sz w:val="24"/>
          <w:szCs w:val="24"/>
        </w:rPr>
        <w:t>i VNT</w:t>
      </w:r>
      <w:r>
        <w:rPr>
          <w:rFonts w:cstheme="minorHAnsi"/>
          <w:sz w:val="24"/>
          <w:szCs w:val="24"/>
        </w:rPr>
        <w:t xml:space="preserve"> i kryer </w:t>
      </w:r>
      <w:r w:rsidR="00D50469" w:rsidRPr="00A055AB">
        <w:rPr>
          <w:rFonts w:cstheme="minorHAnsi"/>
          <w:sz w:val="24"/>
          <w:szCs w:val="24"/>
        </w:rPr>
        <w:t>në bashkëpunim me ASPA</w:t>
      </w:r>
      <w:r>
        <w:rPr>
          <w:rFonts w:cstheme="minorHAnsi"/>
          <w:sz w:val="24"/>
          <w:szCs w:val="24"/>
        </w:rPr>
        <w:t>.</w:t>
      </w:r>
    </w:p>
    <w:p w14:paraId="5B8326BC" w14:textId="2ADEA8DD" w:rsidR="001F57FB" w:rsidRPr="00C330F9" w:rsidRDefault="007E17C9" w:rsidP="00A055AB">
      <w:pPr>
        <w:numPr>
          <w:ilvl w:val="0"/>
          <w:numId w:val="16"/>
        </w:numPr>
        <w:spacing w:before="120" w:after="0"/>
        <w:jc w:val="both"/>
        <w:rPr>
          <w:rFonts w:cstheme="minorHAnsi"/>
          <w:sz w:val="24"/>
          <w:szCs w:val="24"/>
        </w:rPr>
      </w:pPr>
      <w:r w:rsidRPr="00C330F9">
        <w:rPr>
          <w:rFonts w:cstheme="minorHAnsi"/>
          <w:b/>
          <w:bCs/>
          <w:sz w:val="24"/>
          <w:szCs w:val="24"/>
        </w:rPr>
        <w:t xml:space="preserve">Administrimi </w:t>
      </w:r>
      <w:r w:rsidR="0069308B" w:rsidRPr="00C330F9">
        <w:rPr>
          <w:rFonts w:cstheme="minorHAnsi"/>
          <w:b/>
          <w:bCs/>
          <w:sz w:val="24"/>
          <w:szCs w:val="24"/>
        </w:rPr>
        <w:t xml:space="preserve">i </w:t>
      </w:r>
      <w:r w:rsidR="009566C3" w:rsidRPr="00C330F9">
        <w:rPr>
          <w:rFonts w:cstheme="minorHAnsi"/>
          <w:b/>
          <w:bCs/>
          <w:sz w:val="24"/>
          <w:szCs w:val="24"/>
        </w:rPr>
        <w:t xml:space="preserve">platformës për menaxhimin dhe ndarjen e njohurive </w:t>
      </w:r>
      <w:r w:rsidR="001F57FB" w:rsidRPr="00C330F9">
        <w:rPr>
          <w:rFonts w:cstheme="minorHAnsi"/>
          <w:b/>
          <w:bCs/>
          <w:sz w:val="24"/>
          <w:szCs w:val="24"/>
        </w:rPr>
        <w:t>(KM):</w:t>
      </w:r>
      <w:r w:rsidR="001F57FB" w:rsidRPr="00C330F9">
        <w:rPr>
          <w:rFonts w:cstheme="minorHAnsi"/>
          <w:sz w:val="24"/>
          <w:szCs w:val="24"/>
        </w:rPr>
        <w:t xml:space="preserve"> </w:t>
      </w:r>
      <w:r w:rsidR="004938A5" w:rsidRPr="00C330F9">
        <w:rPr>
          <w:rFonts w:cstheme="minorHAnsi"/>
          <w:sz w:val="24"/>
          <w:szCs w:val="24"/>
        </w:rPr>
        <w:t>Akademia</w:t>
      </w:r>
      <w:r w:rsidR="001F57FB" w:rsidRPr="00C330F9">
        <w:rPr>
          <w:rFonts w:cstheme="minorHAnsi"/>
          <w:sz w:val="24"/>
          <w:szCs w:val="24"/>
        </w:rPr>
        <w:t xml:space="preserve"> do të zhvillojë një platformë teknologjike për menaxhimin e njohurive, e cila do të shërbejë si një hapësirë për shkëmbimin e praktikave më të mira dhe burimeve të njohurive ndërmjet NJVV-ve.</w:t>
      </w:r>
    </w:p>
    <w:p w14:paraId="5171EA04" w14:textId="3A2EED57" w:rsidR="001F57FB" w:rsidRPr="00E96C0B" w:rsidRDefault="001F57FB" w:rsidP="00CB1F80">
      <w:pPr>
        <w:numPr>
          <w:ilvl w:val="0"/>
          <w:numId w:val="16"/>
        </w:numPr>
        <w:tabs>
          <w:tab w:val="clear" w:pos="360"/>
          <w:tab w:val="num" w:pos="720"/>
        </w:tabs>
        <w:spacing w:before="120" w:after="0"/>
        <w:jc w:val="both"/>
        <w:rPr>
          <w:rFonts w:cstheme="minorHAnsi"/>
          <w:sz w:val="24"/>
          <w:szCs w:val="24"/>
        </w:rPr>
      </w:pPr>
      <w:r w:rsidRPr="00E96C0B">
        <w:rPr>
          <w:rFonts w:cstheme="minorHAnsi"/>
          <w:b/>
          <w:bCs/>
          <w:sz w:val="24"/>
          <w:szCs w:val="24"/>
        </w:rPr>
        <w:t xml:space="preserve">Certifikimi dhe </w:t>
      </w:r>
      <w:r w:rsidR="00DA3B57" w:rsidRPr="00E96C0B">
        <w:rPr>
          <w:rFonts w:cstheme="minorHAnsi"/>
          <w:b/>
          <w:bCs/>
          <w:sz w:val="24"/>
          <w:szCs w:val="24"/>
        </w:rPr>
        <w:t>a</w:t>
      </w:r>
      <w:r w:rsidRPr="00E96C0B">
        <w:rPr>
          <w:rFonts w:cstheme="minorHAnsi"/>
          <w:b/>
          <w:bCs/>
          <w:sz w:val="24"/>
          <w:szCs w:val="24"/>
        </w:rPr>
        <w:t>kreditimi:</w:t>
      </w:r>
      <w:r w:rsidRPr="00E96C0B">
        <w:rPr>
          <w:rFonts w:cstheme="minorHAnsi"/>
          <w:sz w:val="24"/>
          <w:szCs w:val="24"/>
        </w:rPr>
        <w:t xml:space="preserve"> </w:t>
      </w:r>
      <w:r w:rsidR="007E198C">
        <w:rPr>
          <w:rFonts w:cstheme="minorHAnsi"/>
          <w:sz w:val="24"/>
          <w:szCs w:val="24"/>
        </w:rPr>
        <w:t xml:space="preserve">ofrimi i </w:t>
      </w:r>
      <w:r w:rsidRPr="00E96C0B">
        <w:rPr>
          <w:rFonts w:cstheme="minorHAnsi"/>
          <w:sz w:val="24"/>
          <w:szCs w:val="24"/>
        </w:rPr>
        <w:t>programe</w:t>
      </w:r>
      <w:r w:rsidR="007E198C">
        <w:rPr>
          <w:rFonts w:cstheme="minorHAnsi"/>
          <w:sz w:val="24"/>
          <w:szCs w:val="24"/>
        </w:rPr>
        <w:t>ve</w:t>
      </w:r>
      <w:r w:rsidRPr="00E96C0B">
        <w:rPr>
          <w:rFonts w:cstheme="minorHAnsi"/>
          <w:sz w:val="24"/>
          <w:szCs w:val="24"/>
        </w:rPr>
        <w:t xml:space="preserve"> të certifikimit dhe akreditimit për trajnerët</w:t>
      </w:r>
      <w:r w:rsidR="007E198C">
        <w:rPr>
          <w:rFonts w:cstheme="minorHAnsi"/>
          <w:sz w:val="24"/>
          <w:szCs w:val="24"/>
        </w:rPr>
        <w:t xml:space="preserve"> </w:t>
      </w:r>
      <w:r w:rsidRPr="00E96C0B">
        <w:rPr>
          <w:rFonts w:cstheme="minorHAnsi"/>
          <w:sz w:val="24"/>
          <w:szCs w:val="24"/>
        </w:rPr>
        <w:t>dhe zyrtarët e NJVV-ve</w:t>
      </w:r>
      <w:r w:rsidR="007E198C">
        <w:rPr>
          <w:rFonts w:cstheme="minorHAnsi"/>
          <w:sz w:val="24"/>
          <w:szCs w:val="24"/>
        </w:rPr>
        <w:t xml:space="preserve"> (ToT)</w:t>
      </w:r>
      <w:r w:rsidRPr="00E96C0B">
        <w:rPr>
          <w:rFonts w:cstheme="minorHAnsi"/>
          <w:sz w:val="24"/>
          <w:szCs w:val="24"/>
        </w:rPr>
        <w:t>, duke ndjekur standardet më të larta ndërkombëtare dhe kombëtare.</w:t>
      </w:r>
    </w:p>
    <w:p w14:paraId="36AC94A2" w14:textId="3E08A4B5" w:rsidR="004938A5" w:rsidRDefault="004938A5" w:rsidP="004938A5">
      <w:pPr>
        <w:numPr>
          <w:ilvl w:val="0"/>
          <w:numId w:val="16"/>
        </w:numPr>
        <w:tabs>
          <w:tab w:val="clear" w:pos="360"/>
          <w:tab w:val="num" w:pos="720"/>
        </w:tabs>
        <w:spacing w:before="120" w:after="0"/>
        <w:jc w:val="both"/>
        <w:rPr>
          <w:rFonts w:cstheme="minorHAnsi"/>
          <w:sz w:val="24"/>
          <w:szCs w:val="24"/>
        </w:rPr>
      </w:pPr>
      <w:r w:rsidRPr="0098278E">
        <w:rPr>
          <w:rFonts w:cstheme="minorHAnsi"/>
          <w:b/>
          <w:bCs/>
          <w:sz w:val="24"/>
          <w:szCs w:val="24"/>
        </w:rPr>
        <w:t>Trajnimi</w:t>
      </w:r>
      <w:r w:rsidR="00475C50">
        <w:rPr>
          <w:rFonts w:cstheme="minorHAnsi"/>
          <w:b/>
          <w:bCs/>
          <w:sz w:val="24"/>
          <w:szCs w:val="24"/>
        </w:rPr>
        <w:t xml:space="preserve"> i </w:t>
      </w:r>
      <w:r w:rsidRPr="0098278E">
        <w:rPr>
          <w:rFonts w:cstheme="minorHAnsi"/>
          <w:b/>
          <w:bCs/>
          <w:sz w:val="24"/>
          <w:szCs w:val="24"/>
        </w:rPr>
        <w:t>personave burimorë</w:t>
      </w:r>
      <w:r w:rsidRPr="00E96C0B">
        <w:rPr>
          <w:rFonts w:cstheme="minorHAnsi"/>
          <w:sz w:val="24"/>
          <w:szCs w:val="24"/>
        </w:rPr>
        <w:t xml:space="preserve"> (persona </w:t>
      </w:r>
      <w:r w:rsidR="00475C50" w:rsidRPr="00E96C0B">
        <w:rPr>
          <w:rFonts w:cstheme="minorHAnsi"/>
          <w:sz w:val="24"/>
          <w:szCs w:val="24"/>
        </w:rPr>
        <w:t xml:space="preserve">në bashki </w:t>
      </w:r>
      <w:r w:rsidR="00475C50">
        <w:rPr>
          <w:rFonts w:cstheme="minorHAnsi"/>
          <w:sz w:val="24"/>
          <w:szCs w:val="24"/>
        </w:rPr>
        <w:t xml:space="preserve">me </w:t>
      </w:r>
      <w:r w:rsidR="00475C50" w:rsidRPr="00A055AB">
        <w:rPr>
          <w:rFonts w:cstheme="minorHAnsi"/>
          <w:sz w:val="24"/>
          <w:szCs w:val="24"/>
        </w:rPr>
        <w:t>ekspertiz</w:t>
      </w:r>
      <w:r w:rsidR="00475C50" w:rsidRPr="008D2E42">
        <w:rPr>
          <w:rFonts w:cstheme="minorHAnsi"/>
          <w:bCs/>
          <w:sz w:val="24"/>
          <w:szCs w:val="24"/>
        </w:rPr>
        <w:t>ë dhe të</w:t>
      </w:r>
      <w:r w:rsidR="00475C50">
        <w:rPr>
          <w:rFonts w:cstheme="minorHAnsi"/>
          <w:b/>
          <w:bCs/>
          <w:sz w:val="24"/>
          <w:szCs w:val="24"/>
        </w:rPr>
        <w:t xml:space="preserve"> </w:t>
      </w:r>
      <w:r w:rsidRPr="00E96C0B">
        <w:rPr>
          <w:rFonts w:cstheme="minorHAnsi"/>
          <w:sz w:val="24"/>
          <w:szCs w:val="24"/>
        </w:rPr>
        <w:t xml:space="preserve">kualifikuar në fusha të ndryshme,  të </w:t>
      </w:r>
      <w:r w:rsidR="00475C50">
        <w:rPr>
          <w:rFonts w:cstheme="minorHAnsi"/>
          <w:sz w:val="24"/>
          <w:szCs w:val="24"/>
        </w:rPr>
        <w:t>cil</w:t>
      </w:r>
      <w:r w:rsidR="00475C50" w:rsidRPr="00E96C0B">
        <w:rPr>
          <w:rFonts w:cstheme="minorHAnsi"/>
          <w:sz w:val="24"/>
          <w:szCs w:val="24"/>
        </w:rPr>
        <w:t>ë</w:t>
      </w:r>
      <w:r w:rsidR="00475C50">
        <w:rPr>
          <w:rFonts w:cstheme="minorHAnsi"/>
          <w:sz w:val="24"/>
          <w:szCs w:val="24"/>
        </w:rPr>
        <w:t>t aft</w:t>
      </w:r>
      <w:r w:rsidR="00475C50" w:rsidRPr="00E96C0B">
        <w:rPr>
          <w:rFonts w:cstheme="minorHAnsi"/>
          <w:sz w:val="24"/>
          <w:szCs w:val="24"/>
        </w:rPr>
        <w:t>ë</w:t>
      </w:r>
      <w:r w:rsidR="00475C50">
        <w:rPr>
          <w:rFonts w:cstheme="minorHAnsi"/>
          <w:sz w:val="24"/>
          <w:szCs w:val="24"/>
        </w:rPr>
        <w:t>sohen si persona burimor</w:t>
      </w:r>
      <w:r w:rsidR="00475C50" w:rsidRPr="00E96C0B">
        <w:rPr>
          <w:rFonts w:cstheme="minorHAnsi"/>
          <w:sz w:val="24"/>
          <w:szCs w:val="24"/>
        </w:rPr>
        <w:t>ë</w:t>
      </w:r>
      <w:r w:rsidR="00475C50">
        <w:rPr>
          <w:rFonts w:cstheme="minorHAnsi"/>
          <w:sz w:val="24"/>
          <w:szCs w:val="24"/>
        </w:rPr>
        <w:t xml:space="preserve"> </w:t>
      </w:r>
    </w:p>
    <w:p w14:paraId="65590AB2" w14:textId="77777777" w:rsidR="00475C50" w:rsidRPr="00E96C0B" w:rsidRDefault="00475C50" w:rsidP="00475C50">
      <w:pPr>
        <w:numPr>
          <w:ilvl w:val="0"/>
          <w:numId w:val="16"/>
        </w:numPr>
        <w:tabs>
          <w:tab w:val="clear" w:pos="360"/>
          <w:tab w:val="num" w:pos="720"/>
        </w:tabs>
        <w:spacing w:before="120" w:after="0"/>
        <w:jc w:val="both"/>
        <w:rPr>
          <w:rFonts w:cstheme="minorHAnsi"/>
          <w:sz w:val="24"/>
          <w:szCs w:val="24"/>
        </w:rPr>
      </w:pPr>
      <w:r w:rsidRPr="00E96C0B">
        <w:rPr>
          <w:rFonts w:cstheme="minorHAnsi"/>
          <w:b/>
          <w:bCs/>
          <w:sz w:val="24"/>
          <w:szCs w:val="24"/>
        </w:rPr>
        <w:t>Menaxhimi i Listës së Trajnerëve</w:t>
      </w:r>
      <w:r w:rsidRPr="00E96C0B">
        <w:rPr>
          <w:rFonts w:cstheme="minorHAnsi"/>
          <w:sz w:val="24"/>
          <w:szCs w:val="24"/>
        </w:rPr>
        <w:t xml:space="preserve"> dhe </w:t>
      </w:r>
      <w:r w:rsidRPr="00E96C0B">
        <w:rPr>
          <w:rFonts w:cstheme="minorHAnsi"/>
          <w:b/>
          <w:bCs/>
          <w:sz w:val="24"/>
          <w:szCs w:val="24"/>
        </w:rPr>
        <w:t>Personave / Institucioneve Burimorë.</w:t>
      </w:r>
    </w:p>
    <w:p w14:paraId="6F183DAD" w14:textId="4BAC3AA0" w:rsidR="00475C50" w:rsidRPr="008D2E42" w:rsidRDefault="00475C50" w:rsidP="009A6221">
      <w:pPr>
        <w:numPr>
          <w:ilvl w:val="0"/>
          <w:numId w:val="16"/>
        </w:numPr>
        <w:tabs>
          <w:tab w:val="clear" w:pos="360"/>
          <w:tab w:val="num" w:pos="720"/>
        </w:tabs>
        <w:spacing w:before="120" w:after="0"/>
        <w:jc w:val="both"/>
        <w:rPr>
          <w:rFonts w:cstheme="minorHAnsi"/>
          <w:sz w:val="24"/>
          <w:szCs w:val="24"/>
        </w:rPr>
      </w:pPr>
      <w:r>
        <w:rPr>
          <w:rFonts w:cstheme="minorHAnsi"/>
          <w:b/>
          <w:bCs/>
          <w:sz w:val="24"/>
          <w:szCs w:val="24"/>
        </w:rPr>
        <w:lastRenderedPageBreak/>
        <w:t>R</w:t>
      </w:r>
      <w:r w:rsidR="001F57FB" w:rsidRPr="00A055AB">
        <w:rPr>
          <w:rFonts w:cstheme="minorHAnsi"/>
          <w:b/>
          <w:bCs/>
          <w:sz w:val="24"/>
          <w:szCs w:val="24"/>
        </w:rPr>
        <w:t xml:space="preserve">rjetëzimi dhe </w:t>
      </w:r>
      <w:r w:rsidR="00DA3B57" w:rsidRPr="009A6221">
        <w:rPr>
          <w:rFonts w:cstheme="minorHAnsi"/>
          <w:b/>
          <w:bCs/>
          <w:sz w:val="24"/>
          <w:szCs w:val="24"/>
        </w:rPr>
        <w:t>b</w:t>
      </w:r>
      <w:r w:rsidR="001F57FB" w:rsidRPr="006A0C29">
        <w:rPr>
          <w:rFonts w:cstheme="minorHAnsi"/>
          <w:b/>
          <w:bCs/>
          <w:sz w:val="24"/>
          <w:szCs w:val="24"/>
        </w:rPr>
        <w:t>ashkëpunimi:</w:t>
      </w:r>
      <w:r w:rsidR="001F57FB" w:rsidRPr="00475C50">
        <w:rPr>
          <w:rFonts w:cstheme="minorHAnsi"/>
          <w:sz w:val="24"/>
          <w:szCs w:val="24"/>
        </w:rPr>
        <w:t xml:space="preserve"> organiz</w:t>
      </w:r>
      <w:r w:rsidR="00C81C35">
        <w:rPr>
          <w:rFonts w:cstheme="minorHAnsi"/>
          <w:sz w:val="24"/>
          <w:szCs w:val="24"/>
        </w:rPr>
        <w:t>imi i</w:t>
      </w:r>
      <w:r w:rsidRPr="00475C50">
        <w:rPr>
          <w:rFonts w:cstheme="minorHAnsi"/>
          <w:sz w:val="24"/>
          <w:szCs w:val="24"/>
        </w:rPr>
        <w:t xml:space="preserve"> </w:t>
      </w:r>
      <w:r w:rsidR="001F57FB" w:rsidRPr="00475C50">
        <w:rPr>
          <w:rFonts w:cstheme="minorHAnsi"/>
          <w:sz w:val="24"/>
          <w:szCs w:val="24"/>
        </w:rPr>
        <w:t>aktivitete</w:t>
      </w:r>
      <w:r w:rsidR="00C81C35">
        <w:rPr>
          <w:rFonts w:cstheme="minorHAnsi"/>
          <w:sz w:val="24"/>
          <w:szCs w:val="24"/>
        </w:rPr>
        <w:t>ve</w:t>
      </w:r>
      <w:r w:rsidR="001F57FB" w:rsidRPr="00475C50">
        <w:rPr>
          <w:rFonts w:cstheme="minorHAnsi"/>
          <w:sz w:val="24"/>
          <w:szCs w:val="24"/>
        </w:rPr>
        <w:t xml:space="preserve"> të rrjetëzimit</w:t>
      </w:r>
      <w:r w:rsidR="00C81C35">
        <w:rPr>
          <w:rFonts w:cstheme="minorHAnsi"/>
          <w:sz w:val="24"/>
          <w:szCs w:val="24"/>
        </w:rPr>
        <w:t>,</w:t>
      </w:r>
      <w:r w:rsidR="001F57FB" w:rsidRPr="00475C50">
        <w:rPr>
          <w:rFonts w:cstheme="minorHAnsi"/>
          <w:sz w:val="24"/>
          <w:szCs w:val="24"/>
        </w:rPr>
        <w:t xml:space="preserve"> </w:t>
      </w:r>
      <w:r w:rsidRPr="00475C50">
        <w:rPr>
          <w:rFonts w:cstheme="minorHAnsi"/>
          <w:sz w:val="24"/>
          <w:szCs w:val="24"/>
        </w:rPr>
        <w:t xml:space="preserve"> si </w:t>
      </w:r>
      <w:r w:rsidR="001F57FB" w:rsidRPr="00475C50">
        <w:rPr>
          <w:rFonts w:cstheme="minorHAnsi"/>
          <w:sz w:val="24"/>
          <w:szCs w:val="24"/>
        </w:rPr>
        <w:t>dhe</w:t>
      </w:r>
      <w:r w:rsidR="00C81C35">
        <w:rPr>
          <w:rFonts w:cstheme="minorHAnsi"/>
          <w:sz w:val="24"/>
          <w:szCs w:val="24"/>
        </w:rPr>
        <w:t xml:space="preserve"> i</w:t>
      </w:r>
      <w:r w:rsidR="001F57FB" w:rsidRPr="00475C50">
        <w:rPr>
          <w:rFonts w:cstheme="minorHAnsi"/>
          <w:sz w:val="24"/>
          <w:szCs w:val="24"/>
        </w:rPr>
        <w:t xml:space="preserve"> konferenca</w:t>
      </w:r>
      <w:r w:rsidR="00C81C35">
        <w:rPr>
          <w:rFonts w:cstheme="minorHAnsi"/>
          <w:sz w:val="24"/>
          <w:szCs w:val="24"/>
        </w:rPr>
        <w:t>ve</w:t>
      </w:r>
      <w:r w:rsidR="001F57FB" w:rsidRPr="00475C50">
        <w:rPr>
          <w:rFonts w:cstheme="minorHAnsi"/>
          <w:sz w:val="24"/>
          <w:szCs w:val="24"/>
        </w:rPr>
        <w:t xml:space="preserve"> </w:t>
      </w:r>
      <w:r w:rsidRPr="00475C50">
        <w:rPr>
          <w:rFonts w:cstheme="minorHAnsi"/>
          <w:sz w:val="24"/>
          <w:szCs w:val="24"/>
        </w:rPr>
        <w:t>dhe uebinare</w:t>
      </w:r>
      <w:r w:rsidR="00C81C35">
        <w:rPr>
          <w:rFonts w:cstheme="minorHAnsi"/>
          <w:sz w:val="24"/>
          <w:szCs w:val="24"/>
        </w:rPr>
        <w:t>ve</w:t>
      </w:r>
      <w:r w:rsidRPr="00475C50">
        <w:rPr>
          <w:rFonts w:cstheme="minorHAnsi"/>
          <w:sz w:val="24"/>
          <w:szCs w:val="24"/>
        </w:rPr>
        <w:t xml:space="preserve"> tematike q</w:t>
      </w:r>
      <w:r w:rsidR="001F57FB" w:rsidRPr="00475C50">
        <w:rPr>
          <w:rFonts w:cstheme="minorHAnsi"/>
          <w:sz w:val="24"/>
          <w:szCs w:val="24"/>
        </w:rPr>
        <w:t>ë mbështe</w:t>
      </w:r>
      <w:r w:rsidRPr="00475C50">
        <w:rPr>
          <w:rFonts w:cstheme="minorHAnsi"/>
          <w:sz w:val="24"/>
          <w:szCs w:val="24"/>
        </w:rPr>
        <w:t xml:space="preserve">sin dhe lethtësojnë </w:t>
      </w:r>
      <w:r w:rsidR="001F57FB" w:rsidRPr="00475C50">
        <w:rPr>
          <w:rFonts w:cstheme="minorHAnsi"/>
          <w:sz w:val="24"/>
          <w:szCs w:val="24"/>
        </w:rPr>
        <w:t>shkëmbimin e njohurive dhe eksperiencave midis NJVV-ve</w:t>
      </w:r>
    </w:p>
    <w:p w14:paraId="4C65F70A" w14:textId="4C8DE883" w:rsidR="00D50469" w:rsidRPr="009A6221" w:rsidRDefault="001F57FB" w:rsidP="008D2E42">
      <w:pPr>
        <w:spacing w:before="120" w:after="0"/>
        <w:jc w:val="both"/>
        <w:rPr>
          <w:rFonts w:cstheme="minorHAnsi"/>
          <w:sz w:val="24"/>
          <w:szCs w:val="24"/>
        </w:rPr>
      </w:pPr>
      <w:r w:rsidRPr="00A055AB">
        <w:rPr>
          <w:rFonts w:cstheme="minorHAnsi"/>
          <w:b/>
          <w:bCs/>
          <w:sz w:val="24"/>
          <w:szCs w:val="24"/>
        </w:rPr>
        <w:t xml:space="preserve">Shërbime të </w:t>
      </w:r>
      <w:r w:rsidR="00DA3B57" w:rsidRPr="009A6221">
        <w:rPr>
          <w:rFonts w:cstheme="minorHAnsi"/>
          <w:b/>
          <w:bCs/>
          <w:sz w:val="24"/>
          <w:szCs w:val="24"/>
        </w:rPr>
        <w:t>t</w:t>
      </w:r>
      <w:r w:rsidRPr="006A0C29">
        <w:rPr>
          <w:rFonts w:cstheme="minorHAnsi"/>
          <w:b/>
          <w:bCs/>
          <w:sz w:val="24"/>
          <w:szCs w:val="24"/>
        </w:rPr>
        <w:t>jera:</w:t>
      </w:r>
      <w:r w:rsidRPr="00475C50">
        <w:rPr>
          <w:rFonts w:cstheme="minorHAnsi"/>
          <w:sz w:val="24"/>
          <w:szCs w:val="24"/>
        </w:rPr>
        <w:t xml:space="preserve"> Akademia do të ofrojë programe të mentorimit dhe</w:t>
      </w:r>
      <w:r w:rsidR="00DA3B57" w:rsidRPr="00475C50">
        <w:rPr>
          <w:rFonts w:cstheme="minorHAnsi"/>
          <w:sz w:val="24"/>
          <w:szCs w:val="24"/>
        </w:rPr>
        <w:t xml:space="preserve"> këshillimit në vendin e punës</w:t>
      </w:r>
      <w:r w:rsidRPr="00475C50">
        <w:rPr>
          <w:rFonts w:cstheme="minorHAnsi"/>
          <w:sz w:val="24"/>
          <w:szCs w:val="24"/>
        </w:rPr>
        <w:t xml:space="preserve"> për zyrtarët e lartë, </w:t>
      </w:r>
      <w:r w:rsidR="00475C50" w:rsidRPr="00856CD7">
        <w:rPr>
          <w:rFonts w:cstheme="minorHAnsi"/>
          <w:sz w:val="24"/>
          <w:szCs w:val="24"/>
        </w:rPr>
        <w:t xml:space="preserve">organizojë </w:t>
      </w:r>
      <w:r w:rsidR="00DA3B57" w:rsidRPr="00A055AB">
        <w:rPr>
          <w:rFonts w:cstheme="minorHAnsi"/>
          <w:sz w:val="24"/>
          <w:szCs w:val="24"/>
        </w:rPr>
        <w:t>udhëtime</w:t>
      </w:r>
      <w:r w:rsidRPr="009A6221">
        <w:rPr>
          <w:rFonts w:cstheme="minorHAnsi"/>
          <w:sz w:val="24"/>
          <w:szCs w:val="24"/>
        </w:rPr>
        <w:t xml:space="preserve"> studimore</w:t>
      </w:r>
      <w:r w:rsidR="0056280A">
        <w:rPr>
          <w:rFonts w:cstheme="minorHAnsi"/>
          <w:sz w:val="24"/>
          <w:szCs w:val="24"/>
        </w:rPr>
        <w:t xml:space="preserve"> p</w:t>
      </w:r>
      <w:r w:rsidR="0056280A" w:rsidRPr="00856CD7">
        <w:rPr>
          <w:rFonts w:cstheme="minorHAnsi"/>
          <w:sz w:val="24"/>
          <w:szCs w:val="24"/>
        </w:rPr>
        <w:t>ë</w:t>
      </w:r>
      <w:r w:rsidR="0056280A">
        <w:rPr>
          <w:rFonts w:cstheme="minorHAnsi"/>
          <w:sz w:val="24"/>
          <w:szCs w:val="24"/>
        </w:rPr>
        <w:t xml:space="preserve">r praktika </w:t>
      </w:r>
      <w:r w:rsidR="0056280A" w:rsidRPr="00856CD7">
        <w:rPr>
          <w:rFonts w:cstheme="minorHAnsi"/>
          <w:sz w:val="24"/>
          <w:szCs w:val="24"/>
        </w:rPr>
        <w:t xml:space="preserve">të </w:t>
      </w:r>
      <w:r w:rsidR="0056280A">
        <w:rPr>
          <w:rFonts w:cstheme="minorHAnsi"/>
          <w:sz w:val="24"/>
          <w:szCs w:val="24"/>
        </w:rPr>
        <w:t>mira brenda dhe jash</w:t>
      </w:r>
      <w:r w:rsidR="0056280A" w:rsidRPr="00856CD7">
        <w:rPr>
          <w:rFonts w:cstheme="minorHAnsi"/>
          <w:sz w:val="24"/>
          <w:szCs w:val="24"/>
        </w:rPr>
        <w:t>të</w:t>
      </w:r>
      <w:r w:rsidR="0056280A">
        <w:rPr>
          <w:rFonts w:cstheme="minorHAnsi"/>
          <w:sz w:val="24"/>
          <w:szCs w:val="24"/>
        </w:rPr>
        <w:t xml:space="preserve"> vendit</w:t>
      </w:r>
      <w:r w:rsidR="0056280A" w:rsidRPr="00856CD7">
        <w:rPr>
          <w:rFonts w:cstheme="minorHAnsi"/>
          <w:sz w:val="24"/>
          <w:szCs w:val="24"/>
        </w:rPr>
        <w:t xml:space="preserve"> </w:t>
      </w:r>
      <w:r w:rsidRPr="00A055AB">
        <w:rPr>
          <w:rFonts w:cstheme="minorHAnsi"/>
          <w:sz w:val="24"/>
          <w:szCs w:val="24"/>
        </w:rPr>
        <w:t>, si dhe do të organizoj</w:t>
      </w:r>
      <w:r w:rsidRPr="009A6221">
        <w:rPr>
          <w:rFonts w:cstheme="minorHAnsi"/>
          <w:sz w:val="24"/>
          <w:szCs w:val="24"/>
        </w:rPr>
        <w:t xml:space="preserve">ë </w:t>
      </w:r>
      <w:r w:rsidR="0069308B" w:rsidRPr="00475C50">
        <w:rPr>
          <w:rFonts w:cstheme="minorHAnsi"/>
          <w:sz w:val="24"/>
          <w:szCs w:val="24"/>
        </w:rPr>
        <w:t>seminare, punëto</w:t>
      </w:r>
      <w:r w:rsidR="004F788F" w:rsidRPr="00475C50">
        <w:rPr>
          <w:rFonts w:cstheme="minorHAnsi"/>
          <w:sz w:val="24"/>
          <w:szCs w:val="24"/>
        </w:rPr>
        <w:t>r</w:t>
      </w:r>
      <w:r w:rsidR="0069308B" w:rsidRPr="00475C50">
        <w:rPr>
          <w:rFonts w:cstheme="minorHAnsi"/>
          <w:sz w:val="24"/>
          <w:szCs w:val="24"/>
        </w:rPr>
        <w:t>i</w:t>
      </w:r>
      <w:r w:rsidRPr="00475C50">
        <w:rPr>
          <w:rFonts w:cstheme="minorHAnsi"/>
          <w:sz w:val="24"/>
          <w:szCs w:val="24"/>
        </w:rPr>
        <w:t xml:space="preserve"> të dedikuara për tematika </w:t>
      </w:r>
      <w:r w:rsidR="0056280A">
        <w:rPr>
          <w:rFonts w:cstheme="minorHAnsi"/>
          <w:sz w:val="24"/>
          <w:szCs w:val="24"/>
        </w:rPr>
        <w:t xml:space="preserve">specifike </w:t>
      </w:r>
      <w:r w:rsidRPr="00A055AB">
        <w:rPr>
          <w:rFonts w:cstheme="minorHAnsi"/>
          <w:sz w:val="24"/>
          <w:szCs w:val="24"/>
        </w:rPr>
        <w:t>të qeverisjes vendore.</w:t>
      </w:r>
      <w:r w:rsidR="001D17E0" w:rsidRPr="009A6221">
        <w:rPr>
          <w:rFonts w:eastAsia="Times New Roman" w:cstheme="minorHAnsi"/>
          <w:bCs/>
          <w:caps/>
          <w:color w:val="000000" w:themeColor="text1"/>
          <w:kern w:val="24"/>
          <w:sz w:val="32"/>
          <w:szCs w:val="32"/>
        </w:rPr>
        <w:t xml:space="preserve"> </w:t>
      </w:r>
      <w:r w:rsidR="0056280A">
        <w:rPr>
          <w:rFonts w:cstheme="minorHAnsi"/>
          <w:sz w:val="24"/>
          <w:szCs w:val="24"/>
        </w:rPr>
        <w:t>D</w:t>
      </w:r>
      <w:r w:rsidR="0056280A" w:rsidRPr="00856CD7">
        <w:rPr>
          <w:rFonts w:cstheme="minorHAnsi"/>
          <w:sz w:val="24"/>
          <w:szCs w:val="24"/>
        </w:rPr>
        <w:t xml:space="preserve">o të ofrojë </w:t>
      </w:r>
      <w:r w:rsidR="00D50469" w:rsidRPr="009A6221">
        <w:rPr>
          <w:rFonts w:cstheme="minorHAnsi"/>
          <w:bCs/>
          <w:sz w:val="24"/>
          <w:szCs w:val="24"/>
        </w:rPr>
        <w:t xml:space="preserve"> </w:t>
      </w:r>
      <w:r w:rsidR="00781A93" w:rsidRPr="006A0C29">
        <w:rPr>
          <w:rFonts w:cstheme="minorHAnsi"/>
          <w:bCs/>
          <w:sz w:val="24"/>
          <w:szCs w:val="24"/>
        </w:rPr>
        <w:t>e</w:t>
      </w:r>
      <w:r w:rsidR="00D50469" w:rsidRPr="00475C50">
        <w:rPr>
          <w:rFonts w:cstheme="minorHAnsi"/>
          <w:bCs/>
          <w:sz w:val="24"/>
          <w:szCs w:val="24"/>
        </w:rPr>
        <w:t xml:space="preserve">kspertizë dhe </w:t>
      </w:r>
      <w:r w:rsidR="00781A93" w:rsidRPr="00475C50">
        <w:rPr>
          <w:rFonts w:cstheme="minorHAnsi"/>
          <w:bCs/>
          <w:sz w:val="24"/>
          <w:szCs w:val="24"/>
        </w:rPr>
        <w:t>s</w:t>
      </w:r>
      <w:r w:rsidR="00D50469" w:rsidRPr="00475C50">
        <w:rPr>
          <w:rFonts w:cstheme="minorHAnsi"/>
          <w:bCs/>
          <w:sz w:val="24"/>
          <w:szCs w:val="24"/>
        </w:rPr>
        <w:t xml:space="preserve">hërbime të </w:t>
      </w:r>
      <w:r w:rsidR="00781A93" w:rsidRPr="00475C50">
        <w:rPr>
          <w:rFonts w:cstheme="minorHAnsi"/>
          <w:bCs/>
          <w:sz w:val="24"/>
          <w:szCs w:val="24"/>
        </w:rPr>
        <w:t>k</w:t>
      </w:r>
      <w:r w:rsidR="00D50469" w:rsidRPr="00475C50">
        <w:rPr>
          <w:rFonts w:cstheme="minorHAnsi"/>
          <w:bCs/>
          <w:sz w:val="24"/>
          <w:szCs w:val="24"/>
        </w:rPr>
        <w:t>onsulencës</w:t>
      </w:r>
      <w:r w:rsidR="0056280A">
        <w:rPr>
          <w:rFonts w:cstheme="minorHAnsi"/>
          <w:bCs/>
          <w:sz w:val="24"/>
          <w:szCs w:val="24"/>
        </w:rPr>
        <w:t xml:space="preserve"> mbi tema </w:t>
      </w:r>
      <w:r w:rsidR="0056280A" w:rsidRPr="00856CD7">
        <w:rPr>
          <w:rFonts w:cstheme="minorHAnsi"/>
          <w:sz w:val="24"/>
          <w:szCs w:val="24"/>
        </w:rPr>
        <w:t xml:space="preserve">të </w:t>
      </w:r>
      <w:r w:rsidR="0056280A">
        <w:rPr>
          <w:rFonts w:cstheme="minorHAnsi"/>
          <w:sz w:val="24"/>
          <w:szCs w:val="24"/>
        </w:rPr>
        <w:t>ndryshme</w:t>
      </w:r>
      <w:r w:rsidR="00D50469" w:rsidRPr="00A055AB">
        <w:rPr>
          <w:rFonts w:cstheme="minorHAnsi"/>
          <w:bCs/>
          <w:sz w:val="24"/>
          <w:szCs w:val="24"/>
        </w:rPr>
        <w:t xml:space="preserve">, </w:t>
      </w:r>
      <w:r w:rsidR="00D50469" w:rsidRPr="009A6221">
        <w:rPr>
          <w:rFonts w:cstheme="minorHAnsi"/>
          <w:sz w:val="24"/>
          <w:szCs w:val="24"/>
        </w:rPr>
        <w:t xml:space="preserve">përfshirë ato për </w:t>
      </w:r>
      <w:r w:rsidR="00781A93" w:rsidRPr="006A0C29">
        <w:rPr>
          <w:rFonts w:cstheme="minorHAnsi"/>
          <w:bCs/>
          <w:sz w:val="24"/>
          <w:szCs w:val="24"/>
        </w:rPr>
        <w:t>i</w:t>
      </w:r>
      <w:r w:rsidR="00D50469" w:rsidRPr="00475C50">
        <w:rPr>
          <w:rFonts w:cstheme="minorHAnsi"/>
          <w:bCs/>
          <w:sz w:val="24"/>
          <w:szCs w:val="24"/>
        </w:rPr>
        <w:t>ntegrimin në BE</w:t>
      </w:r>
      <w:r w:rsidR="00781A93" w:rsidRPr="00475C50">
        <w:rPr>
          <w:rFonts w:cstheme="minorHAnsi"/>
          <w:bCs/>
          <w:sz w:val="24"/>
          <w:szCs w:val="24"/>
        </w:rPr>
        <w:t>, p</w:t>
      </w:r>
      <w:r w:rsidR="00D50469" w:rsidRPr="00475C50">
        <w:rPr>
          <w:rFonts w:cstheme="minorHAnsi"/>
          <w:sz w:val="24"/>
          <w:szCs w:val="24"/>
        </w:rPr>
        <w:t xml:space="preserve">ër të ndihmuar NJVV-të në zgjidhen e problemeve </w:t>
      </w:r>
      <w:r w:rsidR="0056280A">
        <w:rPr>
          <w:rFonts w:cstheme="minorHAnsi"/>
          <w:sz w:val="24"/>
          <w:szCs w:val="24"/>
        </w:rPr>
        <w:t>q</w:t>
      </w:r>
      <w:r w:rsidR="0056280A" w:rsidRPr="00856CD7">
        <w:rPr>
          <w:rFonts w:cstheme="minorHAnsi"/>
          <w:sz w:val="24"/>
          <w:szCs w:val="24"/>
        </w:rPr>
        <w:t>ë</w:t>
      </w:r>
      <w:r w:rsidR="0056280A">
        <w:rPr>
          <w:rFonts w:cstheme="minorHAnsi"/>
          <w:sz w:val="24"/>
          <w:szCs w:val="24"/>
        </w:rPr>
        <w:t xml:space="preserve"> lidhen me sh</w:t>
      </w:r>
      <w:r w:rsidR="0056280A" w:rsidRPr="00856CD7">
        <w:rPr>
          <w:rFonts w:cstheme="minorHAnsi"/>
          <w:sz w:val="24"/>
          <w:szCs w:val="24"/>
        </w:rPr>
        <w:t>ë</w:t>
      </w:r>
      <w:r w:rsidR="0056280A">
        <w:rPr>
          <w:rFonts w:cstheme="minorHAnsi"/>
          <w:sz w:val="24"/>
          <w:szCs w:val="24"/>
        </w:rPr>
        <w:t>rbimet cil</w:t>
      </w:r>
      <w:r w:rsidR="0056280A" w:rsidRPr="00856CD7">
        <w:rPr>
          <w:rFonts w:cstheme="minorHAnsi"/>
          <w:sz w:val="24"/>
          <w:szCs w:val="24"/>
        </w:rPr>
        <w:t>ë</w:t>
      </w:r>
      <w:r w:rsidR="0056280A">
        <w:rPr>
          <w:rFonts w:cstheme="minorHAnsi"/>
          <w:sz w:val="24"/>
          <w:szCs w:val="24"/>
        </w:rPr>
        <w:t>sore n</w:t>
      </w:r>
      <w:r w:rsidR="0056280A" w:rsidRPr="00856CD7">
        <w:rPr>
          <w:rFonts w:cstheme="minorHAnsi"/>
          <w:sz w:val="24"/>
          <w:szCs w:val="24"/>
        </w:rPr>
        <w:t>ë</w:t>
      </w:r>
      <w:r w:rsidR="0056280A">
        <w:rPr>
          <w:rFonts w:cstheme="minorHAnsi"/>
          <w:sz w:val="24"/>
          <w:szCs w:val="24"/>
        </w:rPr>
        <w:t>p</w:t>
      </w:r>
      <w:r w:rsidR="0056280A" w:rsidRPr="00856CD7">
        <w:rPr>
          <w:rFonts w:cstheme="minorHAnsi"/>
          <w:sz w:val="24"/>
          <w:szCs w:val="24"/>
        </w:rPr>
        <w:t>ë</w:t>
      </w:r>
      <w:r w:rsidR="0056280A">
        <w:rPr>
          <w:rFonts w:cstheme="minorHAnsi"/>
          <w:sz w:val="24"/>
          <w:szCs w:val="24"/>
        </w:rPr>
        <w:t xml:space="preserve">rmjet </w:t>
      </w:r>
      <w:r w:rsidR="00D50469" w:rsidRPr="006A0C29">
        <w:rPr>
          <w:rFonts w:cstheme="minorHAnsi"/>
          <w:sz w:val="24"/>
          <w:szCs w:val="24"/>
        </w:rPr>
        <w:t>zhvillimi</w:t>
      </w:r>
      <w:r w:rsidR="0056280A">
        <w:rPr>
          <w:rFonts w:cstheme="minorHAnsi"/>
          <w:sz w:val="24"/>
          <w:szCs w:val="24"/>
        </w:rPr>
        <w:t>t t</w:t>
      </w:r>
      <w:r w:rsidR="0056280A" w:rsidRPr="00856CD7">
        <w:rPr>
          <w:rFonts w:cstheme="minorHAnsi"/>
          <w:sz w:val="24"/>
          <w:szCs w:val="24"/>
        </w:rPr>
        <w:t>ë</w:t>
      </w:r>
      <w:r w:rsidR="00D50469" w:rsidRPr="009A6221">
        <w:rPr>
          <w:rFonts w:cstheme="minorHAnsi"/>
          <w:sz w:val="24"/>
          <w:szCs w:val="24"/>
        </w:rPr>
        <w:t xml:space="preserve"> </w:t>
      </w:r>
      <w:r w:rsidR="0056280A">
        <w:rPr>
          <w:rFonts w:cstheme="minorHAnsi"/>
          <w:sz w:val="24"/>
          <w:szCs w:val="24"/>
        </w:rPr>
        <w:t>kapaciteteve</w:t>
      </w:r>
      <w:r w:rsidR="0056280A" w:rsidRPr="00A055AB">
        <w:rPr>
          <w:rFonts w:cstheme="minorHAnsi"/>
          <w:sz w:val="24"/>
          <w:szCs w:val="24"/>
        </w:rPr>
        <w:t xml:space="preserve"> </w:t>
      </w:r>
      <w:r w:rsidR="00D50469" w:rsidRPr="009A6221">
        <w:rPr>
          <w:rFonts w:cstheme="minorHAnsi"/>
          <w:sz w:val="24"/>
          <w:szCs w:val="24"/>
        </w:rPr>
        <w:t>të tyre njerëzore.</w:t>
      </w:r>
    </w:p>
    <w:p w14:paraId="0A226649" w14:textId="77777777" w:rsidR="00C97D39" w:rsidRPr="00E96C0B" w:rsidRDefault="00C97D39" w:rsidP="00C97D39">
      <w:pPr>
        <w:spacing w:before="120" w:after="0"/>
        <w:ind w:left="360"/>
        <w:jc w:val="both"/>
        <w:rPr>
          <w:rFonts w:cstheme="minorHAnsi"/>
          <w:sz w:val="24"/>
          <w:szCs w:val="24"/>
        </w:rPr>
      </w:pPr>
    </w:p>
    <w:p w14:paraId="1B06337E" w14:textId="54215EDF" w:rsidR="001F57FB" w:rsidRPr="00C330F9" w:rsidRDefault="00C97D39" w:rsidP="00C97D39">
      <w:pPr>
        <w:pStyle w:val="Heading3"/>
        <w:rPr>
          <w:lang w:val="sq-AL"/>
        </w:rPr>
      </w:pPr>
      <w:bookmarkStart w:id="21" w:name="_Toc181035872"/>
      <w:r w:rsidRPr="00C330F9">
        <w:rPr>
          <w:caps w:val="0"/>
          <w:lang w:val="sq-AL"/>
        </w:rPr>
        <w:t>Grupi i përfituesve</w:t>
      </w:r>
      <w:bookmarkEnd w:id="21"/>
    </w:p>
    <w:p w14:paraId="57F23C05" w14:textId="09272783" w:rsidR="001F57FB" w:rsidRPr="00E96C0B" w:rsidRDefault="001F57FB" w:rsidP="002878F6">
      <w:pPr>
        <w:spacing w:before="120"/>
        <w:jc w:val="both"/>
        <w:rPr>
          <w:rFonts w:cstheme="minorHAnsi"/>
          <w:i/>
          <w:iCs/>
          <w:sz w:val="24"/>
          <w:szCs w:val="24"/>
        </w:rPr>
      </w:pPr>
      <w:r w:rsidRPr="00E96C0B">
        <w:rPr>
          <w:rFonts w:cstheme="minorHAnsi"/>
          <w:b/>
          <w:bCs/>
          <w:sz w:val="24"/>
          <w:szCs w:val="24"/>
        </w:rPr>
        <w:t>Grupi kryesor</w:t>
      </w:r>
      <w:r w:rsidRPr="00E96C0B">
        <w:rPr>
          <w:rFonts w:cstheme="minorHAnsi"/>
          <w:sz w:val="24"/>
          <w:szCs w:val="24"/>
        </w:rPr>
        <w:t xml:space="preserve"> i përfituesve përfshin nëpunësit civilë, punonjësit e administratave vendore dhe të zgjedhurit vendorë, </w:t>
      </w:r>
      <w:r w:rsidR="002221B4" w:rsidRPr="00E96C0B">
        <w:rPr>
          <w:rFonts w:cstheme="minorHAnsi"/>
          <w:sz w:val="24"/>
          <w:szCs w:val="24"/>
        </w:rPr>
        <w:t xml:space="preserve">përfshirë punonjësit e institucioneve dhe ndërmarrjeve në varësi të NJVV-ve, </w:t>
      </w:r>
      <w:r w:rsidRPr="00E96C0B">
        <w:rPr>
          <w:rFonts w:cstheme="minorHAnsi"/>
          <w:sz w:val="24"/>
          <w:szCs w:val="24"/>
        </w:rPr>
        <w:t>të cilët do të përfitojnë nga programet e trajnimit dhe zhvillimit profesional të ofruara nga Akademia</w:t>
      </w:r>
      <w:r w:rsidR="009D6E84" w:rsidRPr="00E96C0B">
        <w:rPr>
          <w:rFonts w:cstheme="minorHAnsi"/>
          <w:sz w:val="24"/>
          <w:szCs w:val="24"/>
        </w:rPr>
        <w:t>.</w:t>
      </w:r>
    </w:p>
    <w:p w14:paraId="3E23702E" w14:textId="7375DCAE" w:rsidR="0059339A" w:rsidRPr="00E96C0B" w:rsidRDefault="0059339A" w:rsidP="002878F6">
      <w:pPr>
        <w:spacing w:before="120"/>
        <w:jc w:val="both"/>
        <w:rPr>
          <w:rFonts w:cstheme="minorHAnsi"/>
          <w:sz w:val="24"/>
          <w:szCs w:val="24"/>
        </w:rPr>
      </w:pPr>
      <w:r w:rsidRPr="00E96C0B">
        <w:rPr>
          <w:rFonts w:cstheme="minorHAnsi"/>
          <w:b/>
          <w:bCs/>
          <w:sz w:val="24"/>
          <w:szCs w:val="24"/>
        </w:rPr>
        <w:t>Përfitues të tjerë</w:t>
      </w:r>
      <w:r w:rsidR="00781A93" w:rsidRPr="00E96C0B">
        <w:rPr>
          <w:rFonts w:cstheme="minorHAnsi"/>
          <w:b/>
          <w:bCs/>
          <w:sz w:val="24"/>
          <w:szCs w:val="24"/>
        </w:rPr>
        <w:t xml:space="preserve"> </w:t>
      </w:r>
      <w:r w:rsidR="00C6456F" w:rsidRPr="00E96C0B">
        <w:rPr>
          <w:rFonts w:cstheme="minorHAnsi"/>
          <w:sz w:val="24"/>
          <w:szCs w:val="24"/>
        </w:rPr>
        <w:t xml:space="preserve">janë të </w:t>
      </w:r>
      <w:r w:rsidR="00C6456F">
        <w:rPr>
          <w:rFonts w:cstheme="minorHAnsi"/>
          <w:sz w:val="24"/>
          <w:szCs w:val="24"/>
        </w:rPr>
        <w:t>gjith</w:t>
      </w:r>
      <w:r w:rsidR="00C6456F" w:rsidRPr="00E96C0B">
        <w:rPr>
          <w:rFonts w:cstheme="minorHAnsi"/>
          <w:sz w:val="24"/>
          <w:szCs w:val="24"/>
        </w:rPr>
        <w:t xml:space="preserve">ë </w:t>
      </w:r>
      <w:r w:rsidR="00C6456F">
        <w:rPr>
          <w:rFonts w:cstheme="minorHAnsi"/>
          <w:sz w:val="24"/>
          <w:szCs w:val="24"/>
        </w:rPr>
        <w:t xml:space="preserve">ata </w:t>
      </w:r>
      <w:r w:rsidR="00D50469" w:rsidRPr="00E96C0B">
        <w:rPr>
          <w:rFonts w:cstheme="minorHAnsi"/>
          <w:sz w:val="24"/>
          <w:szCs w:val="24"/>
        </w:rPr>
        <w:t xml:space="preserve">individë </w:t>
      </w:r>
      <w:r w:rsidR="002D2947" w:rsidRPr="00E96C0B">
        <w:rPr>
          <w:rFonts w:cstheme="minorHAnsi"/>
          <w:sz w:val="24"/>
          <w:szCs w:val="24"/>
        </w:rPr>
        <w:t xml:space="preserve">jashtë NJVV-ve të </w:t>
      </w:r>
      <w:r w:rsidR="00D50469" w:rsidRPr="00E96C0B">
        <w:rPr>
          <w:rFonts w:cstheme="minorHAnsi"/>
          <w:sz w:val="24"/>
          <w:szCs w:val="24"/>
        </w:rPr>
        <w:t xml:space="preserve">interesuar </w:t>
      </w:r>
      <w:r w:rsidR="00AD5C78">
        <w:rPr>
          <w:rFonts w:cstheme="minorHAnsi"/>
          <w:sz w:val="24"/>
          <w:szCs w:val="24"/>
        </w:rPr>
        <w:t>p</w:t>
      </w:r>
      <w:r w:rsidR="00AD5C78" w:rsidRPr="00E96C0B">
        <w:rPr>
          <w:rFonts w:cstheme="minorHAnsi"/>
          <w:sz w:val="24"/>
          <w:szCs w:val="24"/>
        </w:rPr>
        <w:t>ë</w:t>
      </w:r>
      <w:r w:rsidR="00AD5C78">
        <w:rPr>
          <w:rFonts w:cstheme="minorHAnsi"/>
          <w:sz w:val="24"/>
          <w:szCs w:val="24"/>
        </w:rPr>
        <w:t>r t</w:t>
      </w:r>
      <w:r w:rsidR="00AD5C78" w:rsidRPr="00E96C0B">
        <w:rPr>
          <w:rFonts w:cstheme="minorHAnsi"/>
          <w:sz w:val="24"/>
          <w:szCs w:val="24"/>
        </w:rPr>
        <w:t>ë</w:t>
      </w:r>
      <w:r w:rsidR="00AD5C78">
        <w:rPr>
          <w:rFonts w:cstheme="minorHAnsi"/>
          <w:sz w:val="24"/>
          <w:szCs w:val="24"/>
        </w:rPr>
        <w:t xml:space="preserve"> marr</w:t>
      </w:r>
      <w:r w:rsidR="00AD5C78" w:rsidRPr="00E96C0B">
        <w:rPr>
          <w:rFonts w:cstheme="minorHAnsi"/>
          <w:sz w:val="24"/>
          <w:szCs w:val="24"/>
        </w:rPr>
        <w:t>ë</w:t>
      </w:r>
      <w:r w:rsidR="00AD5C78">
        <w:rPr>
          <w:rFonts w:cstheme="minorHAnsi"/>
          <w:sz w:val="24"/>
          <w:szCs w:val="24"/>
        </w:rPr>
        <w:t xml:space="preserve"> njohuri </w:t>
      </w:r>
      <w:r w:rsidR="00D50469" w:rsidRPr="00E96C0B">
        <w:rPr>
          <w:rFonts w:cstheme="minorHAnsi"/>
          <w:sz w:val="24"/>
          <w:szCs w:val="24"/>
        </w:rPr>
        <w:t>për qeverisjen vendore në Shqipëri</w:t>
      </w:r>
      <w:r w:rsidR="002D2947" w:rsidRPr="00E96C0B">
        <w:rPr>
          <w:rFonts w:cstheme="minorHAnsi"/>
          <w:sz w:val="24"/>
          <w:szCs w:val="24"/>
        </w:rPr>
        <w:t>.</w:t>
      </w:r>
    </w:p>
    <w:p w14:paraId="2EE34E3E" w14:textId="77777777" w:rsidR="00C97D39" w:rsidRPr="00E96C0B" w:rsidRDefault="00C97D39" w:rsidP="002878F6">
      <w:pPr>
        <w:spacing w:before="120"/>
        <w:jc w:val="both"/>
        <w:rPr>
          <w:rFonts w:cstheme="minorHAnsi"/>
          <w:sz w:val="24"/>
          <w:szCs w:val="24"/>
        </w:rPr>
      </w:pPr>
    </w:p>
    <w:p w14:paraId="731E9ED3" w14:textId="1F416143" w:rsidR="001F57FB" w:rsidRPr="00C330F9" w:rsidRDefault="00C97D39" w:rsidP="00C97D39">
      <w:pPr>
        <w:pStyle w:val="Heading3"/>
        <w:rPr>
          <w:lang w:val="sq-AL"/>
        </w:rPr>
      </w:pPr>
      <w:bookmarkStart w:id="22" w:name="_Toc181035873"/>
      <w:r w:rsidRPr="00C330F9">
        <w:rPr>
          <w:caps w:val="0"/>
          <w:lang w:val="sq-AL"/>
        </w:rPr>
        <w:t>Struktura qeverisëse dhe organizative</w:t>
      </w:r>
      <w:bookmarkEnd w:id="22"/>
    </w:p>
    <w:p w14:paraId="27B02C17" w14:textId="0B9FF0BB" w:rsidR="002D7A4C" w:rsidRPr="00E96C0B" w:rsidRDefault="00BB4B80" w:rsidP="00473582">
      <w:pPr>
        <w:spacing w:before="120"/>
        <w:jc w:val="both"/>
        <w:rPr>
          <w:rFonts w:cstheme="minorHAnsi"/>
          <w:sz w:val="24"/>
          <w:szCs w:val="24"/>
        </w:rPr>
      </w:pPr>
      <w:r w:rsidRPr="00E96C0B">
        <w:rPr>
          <w:rFonts w:cstheme="minorHAnsi"/>
          <w:sz w:val="24"/>
          <w:szCs w:val="24"/>
        </w:rPr>
        <w:t>Propozohet n</w:t>
      </w:r>
      <w:r w:rsidR="009173EE" w:rsidRPr="00E96C0B">
        <w:rPr>
          <w:rFonts w:cstheme="minorHAnsi"/>
          <w:sz w:val="24"/>
          <w:szCs w:val="24"/>
        </w:rPr>
        <w:t>jë st</w:t>
      </w:r>
      <w:r w:rsidR="001F57FB" w:rsidRPr="00E96C0B">
        <w:rPr>
          <w:rFonts w:cstheme="minorHAnsi"/>
          <w:sz w:val="24"/>
          <w:szCs w:val="24"/>
        </w:rPr>
        <w:t>ruktur</w:t>
      </w:r>
      <w:r w:rsidR="009173EE" w:rsidRPr="00E96C0B">
        <w:rPr>
          <w:rFonts w:cstheme="minorHAnsi"/>
          <w:sz w:val="24"/>
          <w:szCs w:val="24"/>
        </w:rPr>
        <w:t>ë</w:t>
      </w:r>
      <w:r w:rsidR="001F57FB" w:rsidRPr="00E96C0B">
        <w:rPr>
          <w:rFonts w:cstheme="minorHAnsi"/>
          <w:sz w:val="24"/>
          <w:szCs w:val="24"/>
        </w:rPr>
        <w:t xml:space="preserve"> qeverisëse</w:t>
      </w:r>
      <w:r w:rsidR="009173EE" w:rsidRPr="00E96C0B">
        <w:rPr>
          <w:rFonts w:cstheme="minorHAnsi"/>
          <w:sz w:val="24"/>
          <w:szCs w:val="24"/>
        </w:rPr>
        <w:t xml:space="preserve"> </w:t>
      </w:r>
      <w:r w:rsidR="00473582" w:rsidRPr="00E96C0B">
        <w:rPr>
          <w:rFonts w:cstheme="minorHAnsi"/>
          <w:sz w:val="24"/>
          <w:szCs w:val="24"/>
        </w:rPr>
        <w:t>e balancuar</w:t>
      </w:r>
      <w:r w:rsidR="001F57FB" w:rsidRPr="00E96C0B">
        <w:rPr>
          <w:rFonts w:cstheme="minorHAnsi"/>
          <w:sz w:val="24"/>
          <w:szCs w:val="24"/>
        </w:rPr>
        <w:t xml:space="preserve"> për </w:t>
      </w:r>
      <w:r w:rsidRPr="00E96C0B">
        <w:rPr>
          <w:rFonts w:cstheme="minorHAnsi"/>
          <w:sz w:val="24"/>
          <w:szCs w:val="24"/>
        </w:rPr>
        <w:t>Akademinë</w:t>
      </w:r>
      <w:r w:rsidR="001F57FB" w:rsidRPr="00E96C0B">
        <w:rPr>
          <w:rFonts w:cstheme="minorHAnsi"/>
          <w:sz w:val="24"/>
          <w:szCs w:val="24"/>
        </w:rPr>
        <w:t xml:space="preserve"> </w:t>
      </w:r>
      <w:r w:rsidRPr="00E96C0B">
        <w:rPr>
          <w:rFonts w:cstheme="minorHAnsi"/>
          <w:sz w:val="24"/>
          <w:szCs w:val="24"/>
        </w:rPr>
        <w:t xml:space="preserve">e cila të </w:t>
      </w:r>
      <w:r w:rsidR="001F57FB" w:rsidRPr="00E96C0B">
        <w:rPr>
          <w:rFonts w:cstheme="minorHAnsi"/>
          <w:sz w:val="24"/>
          <w:szCs w:val="24"/>
        </w:rPr>
        <w:t>përfshi</w:t>
      </w:r>
      <w:r w:rsidRPr="00E96C0B">
        <w:rPr>
          <w:rFonts w:cstheme="minorHAnsi"/>
          <w:sz w:val="24"/>
          <w:szCs w:val="24"/>
        </w:rPr>
        <w:t>jë</w:t>
      </w:r>
      <w:r w:rsidR="001F57FB" w:rsidRPr="00E96C0B">
        <w:rPr>
          <w:rFonts w:cstheme="minorHAnsi"/>
          <w:sz w:val="24"/>
          <w:szCs w:val="24"/>
        </w:rPr>
        <w:t xml:space="preserve"> një </w:t>
      </w:r>
      <w:r w:rsidR="001F57FB" w:rsidRPr="00E96C0B">
        <w:rPr>
          <w:rFonts w:cstheme="minorHAnsi"/>
          <w:b/>
          <w:bCs/>
          <w:sz w:val="24"/>
          <w:szCs w:val="24"/>
        </w:rPr>
        <w:t xml:space="preserve">bord drejtues me </w:t>
      </w:r>
      <w:r w:rsidR="009173EE" w:rsidRPr="00E96C0B">
        <w:rPr>
          <w:rFonts w:cstheme="minorHAnsi"/>
          <w:b/>
          <w:bCs/>
          <w:sz w:val="24"/>
          <w:szCs w:val="24"/>
        </w:rPr>
        <w:t>11 anëtarë</w:t>
      </w:r>
      <w:r w:rsidRPr="00E96C0B">
        <w:rPr>
          <w:rFonts w:cstheme="minorHAnsi"/>
          <w:sz w:val="24"/>
          <w:szCs w:val="24"/>
        </w:rPr>
        <w:t>,</w:t>
      </w:r>
      <w:r w:rsidR="009173EE" w:rsidRPr="00E96C0B">
        <w:rPr>
          <w:rFonts w:cstheme="minorHAnsi"/>
          <w:sz w:val="24"/>
          <w:szCs w:val="24"/>
        </w:rPr>
        <w:t xml:space="preserve"> me </w:t>
      </w:r>
      <w:r w:rsidR="001F57FB" w:rsidRPr="00E96C0B">
        <w:rPr>
          <w:rFonts w:cstheme="minorHAnsi"/>
          <w:sz w:val="24"/>
          <w:szCs w:val="24"/>
        </w:rPr>
        <w:t xml:space="preserve">përfaqësim </w:t>
      </w:r>
      <w:r w:rsidR="00473582" w:rsidRPr="00E96C0B">
        <w:rPr>
          <w:rFonts w:cstheme="minorHAnsi"/>
          <w:sz w:val="24"/>
          <w:szCs w:val="24"/>
        </w:rPr>
        <w:t xml:space="preserve">të barabartë </w:t>
      </w:r>
      <w:r w:rsidR="00E83F8F" w:rsidRPr="00E96C0B">
        <w:rPr>
          <w:rFonts w:cstheme="minorHAnsi"/>
          <w:sz w:val="24"/>
          <w:szCs w:val="24"/>
        </w:rPr>
        <w:t xml:space="preserve">me pesë anëtarë </w:t>
      </w:r>
      <w:r w:rsidR="001F57FB" w:rsidRPr="00E96C0B">
        <w:rPr>
          <w:rFonts w:cstheme="minorHAnsi"/>
          <w:sz w:val="24"/>
          <w:szCs w:val="24"/>
        </w:rPr>
        <w:t xml:space="preserve">nga </w:t>
      </w:r>
      <w:r w:rsidR="00473582" w:rsidRPr="00E96C0B">
        <w:rPr>
          <w:rFonts w:cstheme="minorHAnsi"/>
          <w:sz w:val="24"/>
          <w:szCs w:val="24"/>
        </w:rPr>
        <w:t>Q</w:t>
      </w:r>
      <w:r w:rsidR="001F57FB" w:rsidRPr="00E96C0B">
        <w:rPr>
          <w:rFonts w:cstheme="minorHAnsi"/>
          <w:sz w:val="24"/>
          <w:szCs w:val="24"/>
        </w:rPr>
        <w:t xml:space="preserve">everia </w:t>
      </w:r>
      <w:r w:rsidR="00E83F8F" w:rsidRPr="00E96C0B">
        <w:rPr>
          <w:rFonts w:cstheme="minorHAnsi"/>
          <w:sz w:val="24"/>
          <w:szCs w:val="24"/>
        </w:rPr>
        <w:t>Q</w:t>
      </w:r>
      <w:r w:rsidR="001F57FB" w:rsidRPr="00E96C0B">
        <w:rPr>
          <w:rFonts w:cstheme="minorHAnsi"/>
          <w:sz w:val="24"/>
          <w:szCs w:val="24"/>
        </w:rPr>
        <w:t>endrore</w:t>
      </w:r>
      <w:r w:rsidR="00E83F8F" w:rsidRPr="00E96C0B">
        <w:rPr>
          <w:rFonts w:cstheme="minorHAnsi"/>
          <w:sz w:val="24"/>
          <w:szCs w:val="24"/>
        </w:rPr>
        <w:t>, pesë</w:t>
      </w:r>
      <w:r w:rsidR="001F57FB" w:rsidRPr="00E96C0B">
        <w:rPr>
          <w:rFonts w:cstheme="minorHAnsi"/>
          <w:sz w:val="24"/>
          <w:szCs w:val="24"/>
        </w:rPr>
        <w:t xml:space="preserve"> </w:t>
      </w:r>
      <w:r w:rsidR="00E83F8F" w:rsidRPr="00E96C0B">
        <w:rPr>
          <w:rFonts w:cstheme="minorHAnsi"/>
          <w:sz w:val="24"/>
          <w:szCs w:val="24"/>
        </w:rPr>
        <w:t xml:space="preserve">anëtarë nga </w:t>
      </w:r>
      <w:r w:rsidR="001F57FB" w:rsidRPr="00E96C0B">
        <w:rPr>
          <w:rFonts w:cstheme="minorHAnsi"/>
          <w:sz w:val="24"/>
          <w:szCs w:val="24"/>
        </w:rPr>
        <w:t>NJVV-të</w:t>
      </w:r>
      <w:r w:rsidR="009173EE" w:rsidRPr="00E96C0B">
        <w:rPr>
          <w:rFonts w:cstheme="minorHAnsi"/>
          <w:sz w:val="24"/>
          <w:szCs w:val="24"/>
        </w:rPr>
        <w:t>, dhe anëtari</w:t>
      </w:r>
      <w:r w:rsidR="00E83F8F" w:rsidRPr="00E96C0B">
        <w:rPr>
          <w:rFonts w:cstheme="minorHAnsi"/>
          <w:sz w:val="24"/>
          <w:szCs w:val="24"/>
        </w:rPr>
        <w:t xml:space="preserve"> i</w:t>
      </w:r>
      <w:r w:rsidR="009173EE" w:rsidRPr="00E96C0B">
        <w:rPr>
          <w:rFonts w:cstheme="minorHAnsi"/>
          <w:sz w:val="24"/>
          <w:szCs w:val="24"/>
        </w:rPr>
        <w:t xml:space="preserve"> njëmbë</w:t>
      </w:r>
      <w:r w:rsidR="00E83F8F" w:rsidRPr="00E96C0B">
        <w:rPr>
          <w:rFonts w:cstheme="minorHAnsi"/>
          <w:sz w:val="24"/>
          <w:szCs w:val="24"/>
        </w:rPr>
        <w:t>d</w:t>
      </w:r>
      <w:r w:rsidR="009173EE" w:rsidRPr="00E96C0B">
        <w:rPr>
          <w:rFonts w:cstheme="minorHAnsi"/>
          <w:sz w:val="24"/>
          <w:szCs w:val="24"/>
        </w:rPr>
        <w:t xml:space="preserve">hjetë </w:t>
      </w:r>
      <w:r w:rsidR="00FF68B9" w:rsidRPr="00E96C0B">
        <w:rPr>
          <w:rFonts w:cstheme="minorHAnsi"/>
          <w:sz w:val="24"/>
          <w:szCs w:val="24"/>
        </w:rPr>
        <w:t>t</w:t>
      </w:r>
      <w:r w:rsidR="00E83F8F" w:rsidRPr="00E96C0B">
        <w:rPr>
          <w:rFonts w:cstheme="minorHAnsi"/>
          <w:sz w:val="24"/>
          <w:szCs w:val="24"/>
        </w:rPr>
        <w:t>ë jet</w:t>
      </w:r>
      <w:r w:rsidR="009173EE" w:rsidRPr="00E96C0B">
        <w:rPr>
          <w:rFonts w:cstheme="minorHAnsi"/>
          <w:sz w:val="24"/>
          <w:szCs w:val="24"/>
        </w:rPr>
        <w:t xml:space="preserve">ë përfaqësues nga </w:t>
      </w:r>
      <w:r w:rsidR="00DA3B57" w:rsidRPr="00E96C0B">
        <w:rPr>
          <w:rFonts w:cstheme="minorHAnsi"/>
          <w:sz w:val="24"/>
          <w:szCs w:val="24"/>
        </w:rPr>
        <w:t>Universiteti</w:t>
      </w:r>
      <w:r w:rsidR="009173EE" w:rsidRPr="00E96C0B">
        <w:rPr>
          <w:rFonts w:cstheme="minorHAnsi"/>
          <w:sz w:val="24"/>
          <w:szCs w:val="24"/>
        </w:rPr>
        <w:t xml:space="preserve"> i Tiranës</w:t>
      </w:r>
      <w:bookmarkStart w:id="23" w:name="_Hlk179240865"/>
      <w:r w:rsidRPr="00E96C0B">
        <w:rPr>
          <w:rFonts w:cstheme="minorHAnsi"/>
          <w:sz w:val="24"/>
          <w:szCs w:val="24"/>
        </w:rPr>
        <w:t>.</w:t>
      </w:r>
      <w:bookmarkEnd w:id="23"/>
      <w:r w:rsidRPr="00E96C0B">
        <w:rPr>
          <w:rFonts w:cstheme="minorHAnsi"/>
          <w:sz w:val="24"/>
          <w:szCs w:val="24"/>
        </w:rPr>
        <w:t xml:space="preserve"> </w:t>
      </w:r>
      <w:r w:rsidR="009173EE" w:rsidRPr="00E96C0B">
        <w:rPr>
          <w:rFonts w:cstheme="minorHAnsi"/>
          <w:sz w:val="24"/>
          <w:szCs w:val="24"/>
        </w:rPr>
        <w:t xml:space="preserve"> </w:t>
      </w:r>
      <w:r w:rsidR="001F57FB" w:rsidRPr="00E96C0B">
        <w:rPr>
          <w:rFonts w:cstheme="minorHAnsi"/>
          <w:sz w:val="24"/>
          <w:szCs w:val="24"/>
        </w:rPr>
        <w:t>Bordi do të ketë përgjegjësinë për drejtimin strategjik</w:t>
      </w:r>
      <w:r w:rsidR="00473582" w:rsidRPr="00E96C0B">
        <w:rPr>
          <w:rFonts w:cstheme="minorHAnsi"/>
          <w:sz w:val="24"/>
          <w:szCs w:val="24"/>
        </w:rPr>
        <w:t xml:space="preserve">, përcaktimin e politikave dhe </w:t>
      </w:r>
      <w:r w:rsidR="00DA3B57" w:rsidRPr="00E96C0B">
        <w:rPr>
          <w:rFonts w:cstheme="minorHAnsi"/>
          <w:sz w:val="24"/>
          <w:szCs w:val="24"/>
        </w:rPr>
        <w:t>ndarjen</w:t>
      </w:r>
      <w:r w:rsidR="00473582" w:rsidRPr="00E96C0B">
        <w:rPr>
          <w:rFonts w:cstheme="minorHAnsi"/>
          <w:sz w:val="24"/>
          <w:szCs w:val="24"/>
        </w:rPr>
        <w:t xml:space="preserve"> e </w:t>
      </w:r>
      <w:r w:rsidR="00A01855" w:rsidRPr="00E96C0B">
        <w:rPr>
          <w:rFonts w:cstheme="minorHAnsi"/>
          <w:sz w:val="24"/>
          <w:szCs w:val="24"/>
        </w:rPr>
        <w:t>fondeve,</w:t>
      </w:r>
      <w:r w:rsidR="009173EE" w:rsidRPr="00E96C0B">
        <w:rPr>
          <w:rFonts w:cstheme="minorHAnsi"/>
          <w:sz w:val="24"/>
          <w:szCs w:val="24"/>
        </w:rPr>
        <w:t xml:space="preserve"> si dhe mbikëqyrjen e funksionimit të Akademisë. </w:t>
      </w:r>
    </w:p>
    <w:p w14:paraId="5BC83929" w14:textId="3C6EDFD8" w:rsidR="00900AE3" w:rsidRPr="00E96C0B" w:rsidRDefault="001F57FB" w:rsidP="00DA3B57">
      <w:pPr>
        <w:spacing w:before="120"/>
        <w:jc w:val="both"/>
        <w:rPr>
          <w:rFonts w:cstheme="minorHAnsi"/>
          <w:sz w:val="24"/>
          <w:szCs w:val="24"/>
        </w:rPr>
      </w:pPr>
      <w:r w:rsidRPr="00E96C0B">
        <w:rPr>
          <w:rFonts w:cstheme="minorHAnsi"/>
          <w:sz w:val="24"/>
          <w:szCs w:val="24"/>
        </w:rPr>
        <w:t xml:space="preserve">Akademia do të ketë gjithashtu një </w:t>
      </w:r>
      <w:r w:rsidR="00E83F8F" w:rsidRPr="00E96C0B">
        <w:rPr>
          <w:rFonts w:cstheme="minorHAnsi"/>
          <w:sz w:val="24"/>
          <w:szCs w:val="24"/>
        </w:rPr>
        <w:t xml:space="preserve">strukturë zbatuese e drejtuar nga </w:t>
      </w:r>
      <w:r w:rsidR="00E83F8F" w:rsidRPr="00E96C0B">
        <w:rPr>
          <w:rFonts w:cstheme="minorHAnsi"/>
          <w:b/>
          <w:bCs/>
          <w:sz w:val="24"/>
          <w:szCs w:val="24"/>
        </w:rPr>
        <w:t>D</w:t>
      </w:r>
      <w:r w:rsidRPr="00E96C0B">
        <w:rPr>
          <w:rFonts w:cstheme="minorHAnsi"/>
          <w:b/>
          <w:bCs/>
          <w:sz w:val="24"/>
          <w:szCs w:val="24"/>
        </w:rPr>
        <w:t>rejtor</w:t>
      </w:r>
      <w:r w:rsidR="00E83F8F" w:rsidRPr="00E96C0B">
        <w:rPr>
          <w:rFonts w:cstheme="minorHAnsi"/>
          <w:b/>
          <w:bCs/>
          <w:sz w:val="24"/>
          <w:szCs w:val="24"/>
        </w:rPr>
        <w:t>i</w:t>
      </w:r>
      <w:r w:rsidRPr="00E96C0B">
        <w:rPr>
          <w:rFonts w:cstheme="minorHAnsi"/>
          <w:b/>
          <w:bCs/>
          <w:sz w:val="24"/>
          <w:szCs w:val="24"/>
        </w:rPr>
        <w:t xml:space="preserve"> </w:t>
      </w:r>
      <w:r w:rsidR="00E83F8F" w:rsidRPr="00E96C0B">
        <w:rPr>
          <w:rFonts w:cstheme="minorHAnsi"/>
          <w:b/>
          <w:bCs/>
          <w:sz w:val="24"/>
          <w:szCs w:val="24"/>
        </w:rPr>
        <w:t>E</w:t>
      </w:r>
      <w:r w:rsidRPr="00E96C0B">
        <w:rPr>
          <w:rFonts w:cstheme="minorHAnsi"/>
          <w:b/>
          <w:bCs/>
          <w:sz w:val="24"/>
          <w:szCs w:val="24"/>
        </w:rPr>
        <w:t>kzekutiv</w:t>
      </w:r>
      <w:r w:rsidRPr="00E96C0B">
        <w:rPr>
          <w:rFonts w:cstheme="minorHAnsi"/>
          <w:sz w:val="24"/>
          <w:szCs w:val="24"/>
        </w:rPr>
        <w:t>, i cili përgjigjet për menaxhimin e përditshëm të institucionit dhe zbatimin e strategjis</w:t>
      </w:r>
      <w:r w:rsidR="002F2E2E" w:rsidRPr="00E96C0B">
        <w:rPr>
          <w:rFonts w:cstheme="minorHAnsi"/>
          <w:sz w:val="24"/>
          <w:szCs w:val="24"/>
        </w:rPr>
        <w:t>ë</w:t>
      </w:r>
      <w:r w:rsidR="00A01855" w:rsidRPr="00E96C0B">
        <w:rPr>
          <w:rFonts w:cstheme="minorHAnsi"/>
          <w:sz w:val="24"/>
          <w:szCs w:val="24"/>
        </w:rPr>
        <w:t xml:space="preserve">, politikave dhe buxhetit të miratuara nga </w:t>
      </w:r>
      <w:r w:rsidR="00B51D33" w:rsidRPr="00E96C0B">
        <w:rPr>
          <w:rFonts w:cstheme="minorHAnsi"/>
          <w:sz w:val="24"/>
          <w:szCs w:val="24"/>
        </w:rPr>
        <w:t>B</w:t>
      </w:r>
      <w:r w:rsidR="00A01855" w:rsidRPr="00E96C0B">
        <w:rPr>
          <w:rFonts w:cstheme="minorHAnsi"/>
          <w:sz w:val="24"/>
          <w:szCs w:val="24"/>
        </w:rPr>
        <w:t xml:space="preserve">ordi. </w:t>
      </w:r>
      <w:r w:rsidR="00473582" w:rsidRPr="00E96C0B">
        <w:rPr>
          <w:rFonts w:cstheme="minorHAnsi"/>
          <w:sz w:val="24"/>
          <w:szCs w:val="24"/>
        </w:rPr>
        <w:t xml:space="preserve">Stafi i Akademisë </w:t>
      </w:r>
      <w:r w:rsidR="00E83F8F" w:rsidRPr="00E96C0B">
        <w:rPr>
          <w:rFonts w:cstheme="minorHAnsi"/>
          <w:sz w:val="24"/>
          <w:szCs w:val="24"/>
        </w:rPr>
        <w:t>në fillimin e funksionimit të saj, bazuar dhe në bashkë-përllogaritjet e kostove</w:t>
      </w:r>
      <w:r w:rsidR="00E83F8F" w:rsidRPr="00E96C0B">
        <w:rPr>
          <w:rStyle w:val="FootnoteReference"/>
          <w:rFonts w:cstheme="minorHAnsi"/>
          <w:sz w:val="24"/>
          <w:szCs w:val="24"/>
        </w:rPr>
        <w:footnoteReference w:id="5"/>
      </w:r>
      <w:r w:rsidR="00E83F8F" w:rsidRPr="00E96C0B">
        <w:rPr>
          <w:rFonts w:cstheme="minorHAnsi"/>
          <w:sz w:val="24"/>
          <w:szCs w:val="24"/>
        </w:rPr>
        <w:t xml:space="preserve"> </w:t>
      </w:r>
      <w:r w:rsidR="00473582" w:rsidRPr="00E96C0B">
        <w:rPr>
          <w:rFonts w:cstheme="minorHAnsi"/>
          <w:sz w:val="24"/>
          <w:szCs w:val="24"/>
        </w:rPr>
        <w:t xml:space="preserve">propozohet </w:t>
      </w:r>
      <w:r w:rsidR="00265C37" w:rsidRPr="00E96C0B">
        <w:rPr>
          <w:rFonts w:cstheme="minorHAnsi"/>
          <w:sz w:val="24"/>
          <w:szCs w:val="24"/>
        </w:rPr>
        <w:t xml:space="preserve">të </w:t>
      </w:r>
      <w:r w:rsidR="00D268D4" w:rsidRPr="00E96C0B">
        <w:rPr>
          <w:rFonts w:cstheme="minorHAnsi"/>
          <w:sz w:val="24"/>
          <w:szCs w:val="24"/>
        </w:rPr>
        <w:t xml:space="preserve">përbëhet nga </w:t>
      </w:r>
      <w:r w:rsidR="00D268D4" w:rsidRPr="0098278E">
        <w:rPr>
          <w:rFonts w:cstheme="minorHAnsi"/>
          <w:b/>
          <w:bCs/>
          <w:sz w:val="24"/>
          <w:szCs w:val="24"/>
        </w:rPr>
        <w:t>së</w:t>
      </w:r>
      <w:r w:rsidR="00DA3B57" w:rsidRPr="0098278E">
        <w:rPr>
          <w:rFonts w:cstheme="minorHAnsi"/>
          <w:b/>
          <w:bCs/>
          <w:sz w:val="24"/>
          <w:szCs w:val="24"/>
        </w:rPr>
        <w:t xml:space="preserve"> </w:t>
      </w:r>
      <w:r w:rsidR="00D268D4" w:rsidRPr="0098278E">
        <w:rPr>
          <w:rFonts w:cstheme="minorHAnsi"/>
          <w:b/>
          <w:bCs/>
          <w:sz w:val="24"/>
          <w:szCs w:val="24"/>
        </w:rPr>
        <w:t>paku</w:t>
      </w:r>
      <w:r w:rsidR="00D268D4" w:rsidRPr="00E96C0B">
        <w:rPr>
          <w:rFonts w:cstheme="minorHAnsi"/>
          <w:sz w:val="24"/>
          <w:szCs w:val="24"/>
        </w:rPr>
        <w:t xml:space="preserve"> </w:t>
      </w:r>
      <w:r w:rsidR="00D268D4" w:rsidRPr="00E96C0B">
        <w:rPr>
          <w:rFonts w:cstheme="minorHAnsi"/>
          <w:b/>
          <w:bCs/>
          <w:sz w:val="24"/>
          <w:szCs w:val="24"/>
        </w:rPr>
        <w:t>12 punonjës</w:t>
      </w:r>
      <w:r w:rsidR="00D268D4" w:rsidRPr="00E96C0B">
        <w:rPr>
          <w:rFonts w:cstheme="minorHAnsi"/>
          <w:sz w:val="24"/>
          <w:szCs w:val="24"/>
        </w:rPr>
        <w:t xml:space="preserve"> </w:t>
      </w:r>
      <w:r w:rsidR="00BB4B80" w:rsidRPr="00E96C0B">
        <w:rPr>
          <w:rFonts w:cstheme="minorHAnsi"/>
          <w:sz w:val="24"/>
          <w:szCs w:val="24"/>
        </w:rPr>
        <w:t>në vitin e parë</w:t>
      </w:r>
      <w:r w:rsidR="00473582" w:rsidRPr="00E96C0B">
        <w:rPr>
          <w:rFonts w:cstheme="minorHAnsi"/>
          <w:sz w:val="24"/>
          <w:szCs w:val="24"/>
        </w:rPr>
        <w:t>. Nd</w:t>
      </w:r>
      <w:r w:rsidR="009173EE" w:rsidRPr="00E96C0B">
        <w:rPr>
          <w:rFonts w:cstheme="minorHAnsi"/>
          <w:sz w:val="24"/>
          <w:szCs w:val="24"/>
        </w:rPr>
        <w:t>ë</w:t>
      </w:r>
      <w:r w:rsidR="00473582" w:rsidRPr="00E96C0B">
        <w:rPr>
          <w:rFonts w:cstheme="minorHAnsi"/>
          <w:sz w:val="24"/>
          <w:szCs w:val="24"/>
        </w:rPr>
        <w:t>rkohë</w:t>
      </w:r>
      <w:r w:rsidR="009173EE" w:rsidRPr="00E96C0B">
        <w:rPr>
          <w:rFonts w:cstheme="minorHAnsi"/>
          <w:sz w:val="24"/>
          <w:szCs w:val="24"/>
        </w:rPr>
        <w:t xml:space="preserve"> propozohet që pranë Akademisë të ngrihen borde këshilluese</w:t>
      </w:r>
      <w:r w:rsidR="00A01855" w:rsidRPr="00E96C0B">
        <w:rPr>
          <w:rFonts w:cstheme="minorHAnsi"/>
          <w:sz w:val="24"/>
          <w:szCs w:val="24"/>
        </w:rPr>
        <w:t xml:space="preserve"> </w:t>
      </w:r>
      <w:r w:rsidR="00C6456F">
        <w:rPr>
          <w:rFonts w:cstheme="minorHAnsi"/>
          <w:sz w:val="24"/>
          <w:szCs w:val="24"/>
        </w:rPr>
        <w:t>me</w:t>
      </w:r>
      <w:r w:rsidR="00A01855" w:rsidRPr="00E96C0B">
        <w:rPr>
          <w:rFonts w:cstheme="minorHAnsi"/>
          <w:sz w:val="24"/>
          <w:szCs w:val="24"/>
        </w:rPr>
        <w:t xml:space="preserve"> përfaqësues </w:t>
      </w:r>
      <w:r w:rsidR="00C6456F">
        <w:rPr>
          <w:rFonts w:cstheme="minorHAnsi"/>
          <w:sz w:val="24"/>
          <w:szCs w:val="24"/>
        </w:rPr>
        <w:t>nga</w:t>
      </w:r>
      <w:r w:rsidR="00C6456F" w:rsidRPr="00E96C0B">
        <w:rPr>
          <w:rFonts w:cstheme="minorHAnsi"/>
          <w:sz w:val="24"/>
          <w:szCs w:val="24"/>
        </w:rPr>
        <w:t xml:space="preserve"> </w:t>
      </w:r>
      <w:r w:rsidR="00A01855" w:rsidRPr="00E96C0B">
        <w:rPr>
          <w:rFonts w:cstheme="minorHAnsi"/>
          <w:sz w:val="24"/>
          <w:szCs w:val="24"/>
        </w:rPr>
        <w:t>institucione</w:t>
      </w:r>
      <w:r w:rsidR="00C6456F">
        <w:rPr>
          <w:rFonts w:cstheme="minorHAnsi"/>
          <w:sz w:val="24"/>
          <w:szCs w:val="24"/>
        </w:rPr>
        <w:t xml:space="preserve">t </w:t>
      </w:r>
      <w:r w:rsidR="00A01855" w:rsidRPr="00E96C0B">
        <w:rPr>
          <w:rFonts w:cstheme="minorHAnsi"/>
          <w:sz w:val="24"/>
          <w:szCs w:val="24"/>
        </w:rPr>
        <w:t xml:space="preserve">akademike, komuniteti </w:t>
      </w:r>
      <w:r w:rsidR="00C6456F">
        <w:rPr>
          <w:rFonts w:cstheme="minorHAnsi"/>
          <w:sz w:val="24"/>
          <w:szCs w:val="24"/>
        </w:rPr>
        <w:t xml:space="preserve">i </w:t>
      </w:r>
      <w:r w:rsidR="00A01855" w:rsidRPr="00E96C0B">
        <w:rPr>
          <w:rFonts w:cstheme="minorHAnsi"/>
          <w:sz w:val="24"/>
          <w:szCs w:val="24"/>
        </w:rPr>
        <w:t>donatorëve dhe</w:t>
      </w:r>
      <w:r w:rsidR="00C6456F">
        <w:rPr>
          <w:rFonts w:cstheme="minorHAnsi"/>
          <w:sz w:val="24"/>
          <w:szCs w:val="24"/>
        </w:rPr>
        <w:t xml:space="preserve"> i</w:t>
      </w:r>
      <w:r w:rsidR="00A01855" w:rsidRPr="00E96C0B">
        <w:rPr>
          <w:rFonts w:cstheme="minorHAnsi"/>
          <w:sz w:val="24"/>
          <w:szCs w:val="24"/>
        </w:rPr>
        <w:t xml:space="preserve"> organizatave të shoqërisë civile që punojnë me qeverisjen vendore, për të siguruar këshillim strategjik dhe tematik për bordin.</w:t>
      </w:r>
    </w:p>
    <w:p w14:paraId="6A7927BA" w14:textId="77777777" w:rsidR="00C97D39" w:rsidRPr="00E96C0B" w:rsidRDefault="00C97D39" w:rsidP="00DA3B57">
      <w:pPr>
        <w:spacing w:before="120"/>
        <w:jc w:val="both"/>
        <w:rPr>
          <w:rFonts w:cstheme="minorHAnsi"/>
          <w:sz w:val="24"/>
          <w:szCs w:val="24"/>
        </w:rPr>
      </w:pPr>
    </w:p>
    <w:p w14:paraId="75906508" w14:textId="2A3D0F6C" w:rsidR="001F57FB" w:rsidRPr="00E96C0B" w:rsidRDefault="00063AC9" w:rsidP="00C97D39">
      <w:pPr>
        <w:pStyle w:val="Heading3"/>
      </w:pPr>
      <w:bookmarkStart w:id="24" w:name="_Toc181035874"/>
      <w:r w:rsidRPr="00E96C0B">
        <w:rPr>
          <w:caps w:val="0"/>
        </w:rPr>
        <w:t>Modeli i financimit dhe strategjia e zbatimit</w:t>
      </w:r>
      <w:bookmarkEnd w:id="24"/>
    </w:p>
    <w:p w14:paraId="788486CE" w14:textId="10B0E4A0" w:rsidR="00D50469" w:rsidRPr="00E96C0B" w:rsidRDefault="00090605" w:rsidP="00687FF2">
      <w:pPr>
        <w:spacing w:before="120"/>
        <w:jc w:val="both"/>
        <w:rPr>
          <w:rFonts w:cstheme="minorHAnsi"/>
          <w:sz w:val="24"/>
          <w:szCs w:val="24"/>
        </w:rPr>
      </w:pPr>
      <w:r w:rsidRPr="00E96C0B">
        <w:rPr>
          <w:rFonts w:cstheme="minorHAnsi"/>
          <w:sz w:val="24"/>
          <w:szCs w:val="24"/>
        </w:rPr>
        <w:t>Modeli i financimit dhe kostot e ngritjes dhe funksionimit t</w:t>
      </w:r>
      <w:r w:rsidR="001D17E0" w:rsidRPr="00E96C0B">
        <w:rPr>
          <w:rFonts w:cstheme="minorHAnsi"/>
          <w:sz w:val="24"/>
          <w:szCs w:val="24"/>
        </w:rPr>
        <w:t>ë</w:t>
      </w:r>
      <w:r w:rsidR="001F57FB" w:rsidRPr="00E96C0B">
        <w:rPr>
          <w:rFonts w:cstheme="minorHAnsi"/>
          <w:sz w:val="24"/>
          <w:szCs w:val="24"/>
        </w:rPr>
        <w:t xml:space="preserve"> </w:t>
      </w:r>
      <w:r w:rsidR="00DA3B57" w:rsidRPr="00E96C0B">
        <w:rPr>
          <w:rFonts w:cstheme="minorHAnsi"/>
          <w:sz w:val="24"/>
          <w:szCs w:val="24"/>
        </w:rPr>
        <w:t>Akademisë</w:t>
      </w:r>
      <w:r w:rsidR="001F57FB" w:rsidRPr="00E96C0B">
        <w:rPr>
          <w:rFonts w:cstheme="minorHAnsi"/>
          <w:sz w:val="24"/>
          <w:szCs w:val="24"/>
        </w:rPr>
        <w:t xml:space="preserve"> </w:t>
      </w:r>
      <w:r w:rsidRPr="00E96C0B">
        <w:rPr>
          <w:rFonts w:cstheme="minorHAnsi"/>
          <w:sz w:val="24"/>
          <w:szCs w:val="24"/>
        </w:rPr>
        <w:t>t</w:t>
      </w:r>
      <w:r w:rsidR="001D17E0" w:rsidRPr="00E96C0B">
        <w:rPr>
          <w:rFonts w:cstheme="minorHAnsi"/>
          <w:sz w:val="24"/>
          <w:szCs w:val="24"/>
        </w:rPr>
        <w:t>ë</w:t>
      </w:r>
      <w:r w:rsidRPr="00E96C0B">
        <w:rPr>
          <w:rFonts w:cstheme="minorHAnsi"/>
          <w:sz w:val="24"/>
          <w:szCs w:val="24"/>
        </w:rPr>
        <w:t xml:space="preserve"> përllogaritura </w:t>
      </w:r>
      <w:r w:rsidR="001F57FB" w:rsidRPr="00E96C0B">
        <w:rPr>
          <w:rFonts w:cstheme="minorHAnsi"/>
          <w:sz w:val="24"/>
          <w:szCs w:val="24"/>
        </w:rPr>
        <w:t>gjatë tr</w:t>
      </w:r>
      <w:r w:rsidR="009A1FD4">
        <w:rPr>
          <w:rFonts w:cstheme="minorHAnsi"/>
          <w:sz w:val="24"/>
          <w:szCs w:val="24"/>
        </w:rPr>
        <w:t>e</w:t>
      </w:r>
      <w:r w:rsidR="001F57FB" w:rsidRPr="00E96C0B">
        <w:rPr>
          <w:rFonts w:cstheme="minorHAnsi"/>
          <w:sz w:val="24"/>
          <w:szCs w:val="24"/>
        </w:rPr>
        <w:t xml:space="preserve"> viteve të para</w:t>
      </w:r>
      <w:r w:rsidR="00BB4B80" w:rsidRPr="00E96C0B">
        <w:rPr>
          <w:rFonts w:cstheme="minorHAnsi"/>
          <w:sz w:val="24"/>
          <w:szCs w:val="24"/>
        </w:rPr>
        <w:t>,</w:t>
      </w:r>
      <w:r w:rsidR="00900AE3" w:rsidRPr="00E96C0B">
        <w:rPr>
          <w:rFonts w:cstheme="minorHAnsi"/>
          <w:sz w:val="24"/>
          <w:szCs w:val="24"/>
        </w:rPr>
        <w:t xml:space="preserve"> </w:t>
      </w:r>
      <w:r w:rsidRPr="00E96C0B">
        <w:rPr>
          <w:rFonts w:cstheme="minorHAnsi"/>
          <w:sz w:val="24"/>
          <w:szCs w:val="24"/>
        </w:rPr>
        <w:t>jan</w:t>
      </w:r>
      <w:r w:rsidR="001D17E0" w:rsidRPr="00E96C0B">
        <w:rPr>
          <w:rFonts w:cstheme="minorHAnsi"/>
          <w:sz w:val="24"/>
          <w:szCs w:val="24"/>
        </w:rPr>
        <w:t>ë</w:t>
      </w:r>
      <w:r w:rsidRPr="00E96C0B">
        <w:rPr>
          <w:rFonts w:cstheme="minorHAnsi"/>
          <w:sz w:val="24"/>
          <w:szCs w:val="24"/>
        </w:rPr>
        <w:t xml:space="preserve"> bazuar n</w:t>
      </w:r>
      <w:r w:rsidR="001D17E0" w:rsidRPr="00E96C0B">
        <w:rPr>
          <w:rFonts w:cstheme="minorHAnsi"/>
          <w:sz w:val="24"/>
          <w:szCs w:val="24"/>
        </w:rPr>
        <w:t>ë</w:t>
      </w:r>
      <w:r w:rsidRPr="00E96C0B">
        <w:rPr>
          <w:rFonts w:cstheme="minorHAnsi"/>
          <w:sz w:val="24"/>
          <w:szCs w:val="24"/>
        </w:rPr>
        <w:t xml:space="preserve"> </w:t>
      </w:r>
      <w:r w:rsidR="00900AE3" w:rsidRPr="00E96C0B">
        <w:rPr>
          <w:rFonts w:cstheme="minorHAnsi"/>
          <w:sz w:val="24"/>
          <w:szCs w:val="24"/>
        </w:rPr>
        <w:t xml:space="preserve"> hapa </w:t>
      </w:r>
      <w:r w:rsidR="001F57FB" w:rsidRPr="00E96C0B">
        <w:rPr>
          <w:rFonts w:cstheme="minorHAnsi"/>
          <w:sz w:val="24"/>
          <w:szCs w:val="24"/>
        </w:rPr>
        <w:t xml:space="preserve">të qarta </w:t>
      </w:r>
      <w:r w:rsidRPr="00E96C0B">
        <w:rPr>
          <w:rFonts w:cstheme="minorHAnsi"/>
          <w:sz w:val="24"/>
          <w:szCs w:val="24"/>
        </w:rPr>
        <w:t>t</w:t>
      </w:r>
      <w:r w:rsidR="001D17E0" w:rsidRPr="00E96C0B">
        <w:rPr>
          <w:rFonts w:cstheme="minorHAnsi"/>
          <w:sz w:val="24"/>
          <w:szCs w:val="24"/>
        </w:rPr>
        <w:t>ë</w:t>
      </w:r>
      <w:r w:rsidRPr="00E96C0B">
        <w:rPr>
          <w:rFonts w:cstheme="minorHAnsi"/>
          <w:sz w:val="24"/>
          <w:szCs w:val="24"/>
        </w:rPr>
        <w:t xml:space="preserve"> </w:t>
      </w:r>
      <w:r w:rsidR="001F57FB" w:rsidRPr="00E96C0B">
        <w:rPr>
          <w:rFonts w:cstheme="minorHAnsi"/>
          <w:sz w:val="24"/>
          <w:szCs w:val="24"/>
        </w:rPr>
        <w:t>tranzicioni</w:t>
      </w:r>
      <w:r w:rsidRPr="00E96C0B">
        <w:rPr>
          <w:rFonts w:cstheme="minorHAnsi"/>
          <w:sz w:val="24"/>
          <w:szCs w:val="24"/>
        </w:rPr>
        <w:t>t</w:t>
      </w:r>
      <w:r w:rsidR="001F57FB" w:rsidRPr="00E96C0B">
        <w:rPr>
          <w:rFonts w:cstheme="minorHAnsi"/>
          <w:sz w:val="24"/>
          <w:szCs w:val="24"/>
        </w:rPr>
        <w:t xml:space="preserve">. Buxheti i </w:t>
      </w:r>
      <w:r w:rsidR="00900AE3" w:rsidRPr="00E96C0B">
        <w:rPr>
          <w:rFonts w:cstheme="minorHAnsi"/>
          <w:sz w:val="24"/>
          <w:szCs w:val="24"/>
        </w:rPr>
        <w:t>përllogaritur dhe</w:t>
      </w:r>
      <w:r w:rsidR="00C6456F">
        <w:rPr>
          <w:rFonts w:cstheme="minorHAnsi"/>
          <w:sz w:val="24"/>
          <w:szCs w:val="24"/>
        </w:rPr>
        <w:t xml:space="preserve"> i</w:t>
      </w:r>
      <w:r w:rsidR="00900AE3" w:rsidRPr="00E96C0B">
        <w:rPr>
          <w:rFonts w:cstheme="minorHAnsi"/>
          <w:sz w:val="24"/>
          <w:szCs w:val="24"/>
        </w:rPr>
        <w:t xml:space="preserve"> </w:t>
      </w:r>
      <w:r w:rsidRPr="00E96C0B">
        <w:rPr>
          <w:rFonts w:cstheme="minorHAnsi"/>
          <w:sz w:val="24"/>
          <w:szCs w:val="24"/>
        </w:rPr>
        <w:t>dakord</w:t>
      </w:r>
      <w:r w:rsidR="001D17E0" w:rsidRPr="00E96C0B">
        <w:rPr>
          <w:rFonts w:cstheme="minorHAnsi"/>
          <w:sz w:val="24"/>
          <w:szCs w:val="24"/>
        </w:rPr>
        <w:t>ë</w:t>
      </w:r>
      <w:r w:rsidRPr="00E96C0B">
        <w:rPr>
          <w:rFonts w:cstheme="minorHAnsi"/>
          <w:sz w:val="24"/>
          <w:szCs w:val="24"/>
        </w:rPr>
        <w:t xml:space="preserve">suar </w:t>
      </w:r>
      <w:r w:rsidR="00900AE3" w:rsidRPr="00E96C0B">
        <w:rPr>
          <w:rFonts w:cstheme="minorHAnsi"/>
          <w:sz w:val="24"/>
          <w:szCs w:val="24"/>
        </w:rPr>
        <w:t xml:space="preserve">konsideron </w:t>
      </w:r>
      <w:r w:rsidR="001F57FB" w:rsidRPr="00E96C0B">
        <w:rPr>
          <w:rFonts w:cstheme="minorHAnsi"/>
          <w:sz w:val="24"/>
          <w:szCs w:val="24"/>
        </w:rPr>
        <w:t>shpenzimet fillestare të ngritjes, kostot operative dhe ato të trajnimit</w:t>
      </w:r>
      <w:r w:rsidRPr="00E96C0B">
        <w:rPr>
          <w:rFonts w:cstheme="minorHAnsi"/>
          <w:sz w:val="24"/>
          <w:szCs w:val="24"/>
        </w:rPr>
        <w:t xml:space="preserve"> </w:t>
      </w:r>
      <w:r w:rsidRPr="00E96C0B">
        <w:rPr>
          <w:rFonts w:cstheme="minorHAnsi"/>
          <w:sz w:val="24"/>
          <w:szCs w:val="24"/>
        </w:rPr>
        <w:lastRenderedPageBreak/>
        <w:t>si sh</w:t>
      </w:r>
      <w:r w:rsidR="001D17E0" w:rsidRPr="00E96C0B">
        <w:rPr>
          <w:rFonts w:cstheme="minorHAnsi"/>
          <w:sz w:val="24"/>
          <w:szCs w:val="24"/>
        </w:rPr>
        <w:t>ë</w:t>
      </w:r>
      <w:r w:rsidRPr="00E96C0B">
        <w:rPr>
          <w:rFonts w:cstheme="minorHAnsi"/>
          <w:sz w:val="24"/>
          <w:szCs w:val="24"/>
        </w:rPr>
        <w:t>rbime par</w:t>
      </w:r>
      <w:r w:rsidR="001D17E0" w:rsidRPr="00E96C0B">
        <w:rPr>
          <w:rFonts w:cstheme="minorHAnsi"/>
          <w:sz w:val="24"/>
          <w:szCs w:val="24"/>
        </w:rPr>
        <w:t>ë</w:t>
      </w:r>
      <w:r w:rsidRPr="00E96C0B">
        <w:rPr>
          <w:rFonts w:cstheme="minorHAnsi"/>
          <w:sz w:val="24"/>
          <w:szCs w:val="24"/>
        </w:rPr>
        <w:t>sore t</w:t>
      </w:r>
      <w:r w:rsidR="001D17E0" w:rsidRPr="00E96C0B">
        <w:rPr>
          <w:rFonts w:cstheme="minorHAnsi"/>
          <w:sz w:val="24"/>
          <w:szCs w:val="24"/>
        </w:rPr>
        <w:t>ë</w:t>
      </w:r>
      <w:r w:rsidRPr="00E96C0B">
        <w:rPr>
          <w:rFonts w:cstheme="minorHAnsi"/>
          <w:sz w:val="24"/>
          <w:szCs w:val="24"/>
        </w:rPr>
        <w:t xml:space="preserve"> Akademis</w:t>
      </w:r>
      <w:r w:rsidR="001D17E0" w:rsidRPr="00E96C0B">
        <w:rPr>
          <w:rFonts w:cstheme="minorHAnsi"/>
          <w:sz w:val="24"/>
          <w:szCs w:val="24"/>
        </w:rPr>
        <w:t>ë</w:t>
      </w:r>
      <w:r w:rsidR="001F57FB" w:rsidRPr="00E96C0B">
        <w:rPr>
          <w:rFonts w:cstheme="minorHAnsi"/>
          <w:sz w:val="24"/>
          <w:szCs w:val="24"/>
        </w:rPr>
        <w:t xml:space="preserve">. </w:t>
      </w:r>
      <w:bookmarkStart w:id="25" w:name="_Hlk179241279"/>
      <w:r w:rsidR="00BB4B80" w:rsidRPr="00E96C0B">
        <w:rPr>
          <w:rFonts w:cstheme="minorHAnsi"/>
          <w:sz w:val="24"/>
          <w:szCs w:val="24"/>
        </w:rPr>
        <w:t>Në konsul</w:t>
      </w:r>
      <w:r w:rsidR="005231CC" w:rsidRPr="00E96C0B">
        <w:rPr>
          <w:rFonts w:cstheme="minorHAnsi"/>
          <w:sz w:val="24"/>
          <w:szCs w:val="24"/>
        </w:rPr>
        <w:t>tim me aktorët e sistemit, p</w:t>
      </w:r>
      <w:r w:rsidRPr="00E96C0B">
        <w:rPr>
          <w:rFonts w:cstheme="minorHAnsi"/>
          <w:sz w:val="24"/>
          <w:szCs w:val="24"/>
        </w:rPr>
        <w:t>ropozo</w:t>
      </w:r>
      <w:r w:rsidR="005231CC" w:rsidRPr="00E96C0B">
        <w:rPr>
          <w:rFonts w:cstheme="minorHAnsi"/>
          <w:sz w:val="24"/>
          <w:szCs w:val="24"/>
        </w:rPr>
        <w:t>het</w:t>
      </w:r>
      <w:r w:rsidRPr="00E96C0B">
        <w:rPr>
          <w:rFonts w:cstheme="minorHAnsi"/>
          <w:sz w:val="24"/>
          <w:szCs w:val="24"/>
        </w:rPr>
        <w:t xml:space="preserve"> </w:t>
      </w:r>
      <w:bookmarkEnd w:id="25"/>
      <w:r w:rsidR="001F57FB" w:rsidRPr="00E96C0B">
        <w:rPr>
          <w:rFonts w:cstheme="minorHAnsi"/>
          <w:sz w:val="24"/>
          <w:szCs w:val="24"/>
        </w:rPr>
        <w:t xml:space="preserve">që Qeveria </w:t>
      </w:r>
      <w:r w:rsidR="00DA3B57" w:rsidRPr="00E96C0B">
        <w:rPr>
          <w:rFonts w:cstheme="minorHAnsi"/>
          <w:sz w:val="24"/>
          <w:szCs w:val="24"/>
        </w:rPr>
        <w:t>Qendrore</w:t>
      </w:r>
      <w:r w:rsidR="001F57FB" w:rsidRPr="00E96C0B">
        <w:rPr>
          <w:rFonts w:cstheme="minorHAnsi"/>
          <w:sz w:val="24"/>
          <w:szCs w:val="24"/>
        </w:rPr>
        <w:t xml:space="preserve"> të mbulojë kostot fillestare</w:t>
      </w:r>
      <w:r w:rsidR="00BB4B80" w:rsidRPr="00E96C0B">
        <w:rPr>
          <w:rFonts w:cstheme="minorHAnsi"/>
          <w:sz w:val="24"/>
          <w:szCs w:val="24"/>
        </w:rPr>
        <w:t xml:space="preserve"> të ngritjes së Akademisë</w:t>
      </w:r>
      <w:r w:rsidR="001F57FB" w:rsidRPr="00E96C0B">
        <w:rPr>
          <w:rFonts w:cstheme="minorHAnsi"/>
          <w:sz w:val="24"/>
          <w:szCs w:val="24"/>
        </w:rPr>
        <w:t xml:space="preserve">, ndërsa kostot operative dhe </w:t>
      </w:r>
      <w:r w:rsidRPr="00E96C0B">
        <w:rPr>
          <w:rFonts w:cstheme="minorHAnsi"/>
          <w:sz w:val="24"/>
          <w:szCs w:val="24"/>
        </w:rPr>
        <w:t xml:space="preserve">ato </w:t>
      </w:r>
      <w:r w:rsidR="001F57FB" w:rsidRPr="00E96C0B">
        <w:rPr>
          <w:rFonts w:cstheme="minorHAnsi"/>
          <w:sz w:val="24"/>
          <w:szCs w:val="24"/>
        </w:rPr>
        <w:t xml:space="preserve">të trajnimit të ndahen 50%-50% ndërmjet Qeverisë </w:t>
      </w:r>
      <w:r w:rsidR="00DA3B57" w:rsidRPr="00E96C0B">
        <w:rPr>
          <w:rFonts w:cstheme="minorHAnsi"/>
          <w:sz w:val="24"/>
          <w:szCs w:val="24"/>
        </w:rPr>
        <w:t>Qendrore</w:t>
      </w:r>
      <w:r w:rsidRPr="00E96C0B">
        <w:rPr>
          <w:rFonts w:cstheme="minorHAnsi"/>
          <w:sz w:val="24"/>
          <w:szCs w:val="24"/>
        </w:rPr>
        <w:t xml:space="preserve"> </w:t>
      </w:r>
      <w:r w:rsidR="001F57FB" w:rsidRPr="00E96C0B">
        <w:rPr>
          <w:rFonts w:cstheme="minorHAnsi"/>
          <w:sz w:val="24"/>
          <w:szCs w:val="24"/>
        </w:rPr>
        <w:t>dhe NJVV-ve</w:t>
      </w:r>
      <w:r w:rsidR="005231CC" w:rsidRPr="00E96C0B">
        <w:rPr>
          <w:rFonts w:cstheme="minorHAnsi"/>
          <w:sz w:val="24"/>
          <w:szCs w:val="24"/>
        </w:rPr>
        <w:t>,</w:t>
      </w:r>
      <w:r w:rsidR="00D50469" w:rsidRPr="00E96C0B">
        <w:rPr>
          <w:rFonts w:cstheme="minorHAnsi"/>
          <w:sz w:val="24"/>
          <w:szCs w:val="24"/>
        </w:rPr>
        <w:t xml:space="preserve"> </w:t>
      </w:r>
      <w:r w:rsidR="00D50469" w:rsidRPr="00E96C0B">
        <w:rPr>
          <w:rFonts w:eastAsia="Times New Roman" w:cstheme="minorHAnsi"/>
          <w:sz w:val="24"/>
        </w:rPr>
        <w:t>duke nisur që nga viti i parë</w:t>
      </w:r>
      <w:r w:rsidR="007D1DC3" w:rsidRPr="00E96C0B">
        <w:rPr>
          <w:rFonts w:eastAsia="Times New Roman" w:cstheme="minorHAnsi"/>
          <w:sz w:val="24"/>
        </w:rPr>
        <w:t xml:space="preserve"> dhe s</w:t>
      </w:r>
      <w:r w:rsidR="00DA3B57" w:rsidRPr="00E96C0B">
        <w:rPr>
          <w:rFonts w:eastAsia="Times New Roman" w:cstheme="minorHAnsi"/>
          <w:sz w:val="24"/>
        </w:rPr>
        <w:t xml:space="preserve">ë </w:t>
      </w:r>
      <w:r w:rsidR="007D1DC3" w:rsidRPr="00E96C0B">
        <w:rPr>
          <w:rFonts w:eastAsia="Times New Roman" w:cstheme="minorHAnsi"/>
          <w:sz w:val="24"/>
        </w:rPr>
        <w:t>paku p</w:t>
      </w:r>
      <w:r w:rsidR="007D1DC3" w:rsidRPr="00E96C0B">
        <w:rPr>
          <w:rFonts w:cstheme="minorHAnsi"/>
          <w:sz w:val="24"/>
          <w:szCs w:val="24"/>
        </w:rPr>
        <w:t>ë</w:t>
      </w:r>
      <w:r w:rsidR="007D1DC3" w:rsidRPr="00E96C0B">
        <w:rPr>
          <w:rFonts w:eastAsia="Times New Roman" w:cstheme="minorHAnsi"/>
          <w:sz w:val="24"/>
        </w:rPr>
        <w:t>r tr</w:t>
      </w:r>
      <w:r w:rsidR="009A1FD4">
        <w:rPr>
          <w:rFonts w:eastAsia="Times New Roman" w:cstheme="minorHAnsi"/>
          <w:sz w:val="24"/>
        </w:rPr>
        <w:t>e</w:t>
      </w:r>
      <w:r w:rsidR="007D1DC3" w:rsidRPr="00E96C0B">
        <w:rPr>
          <w:rFonts w:eastAsia="Times New Roman" w:cstheme="minorHAnsi"/>
          <w:sz w:val="24"/>
        </w:rPr>
        <w:t xml:space="preserve"> vitet e para</w:t>
      </w:r>
      <w:r w:rsidR="00D50469" w:rsidRPr="00E96C0B">
        <w:rPr>
          <w:rFonts w:eastAsia="Times New Roman" w:cstheme="minorHAnsi"/>
          <w:sz w:val="24"/>
        </w:rPr>
        <w:t xml:space="preserve">. </w:t>
      </w:r>
      <w:r w:rsidR="001F57FB" w:rsidRPr="00E96C0B">
        <w:rPr>
          <w:rFonts w:cstheme="minorHAnsi"/>
          <w:sz w:val="24"/>
          <w:szCs w:val="24"/>
        </w:rPr>
        <w:t>Kjo ndarje e përgjegjësisë financiare është menduar për të siguruar një mbështetje të qëndrueshme dhe të përballueshme për Akademinë</w:t>
      </w:r>
      <w:r w:rsidRPr="00E96C0B">
        <w:rPr>
          <w:rFonts w:cstheme="minorHAnsi"/>
          <w:sz w:val="24"/>
          <w:szCs w:val="24"/>
        </w:rPr>
        <w:t xml:space="preserve"> n</w:t>
      </w:r>
      <w:r w:rsidR="001D17E0" w:rsidRPr="00E96C0B">
        <w:rPr>
          <w:rFonts w:cstheme="minorHAnsi"/>
          <w:sz w:val="24"/>
          <w:szCs w:val="24"/>
        </w:rPr>
        <w:t>ë</w:t>
      </w:r>
      <w:r w:rsidRPr="00E96C0B">
        <w:rPr>
          <w:rFonts w:cstheme="minorHAnsi"/>
          <w:sz w:val="24"/>
          <w:szCs w:val="24"/>
        </w:rPr>
        <w:t xml:space="preserve"> k</w:t>
      </w:r>
      <w:r w:rsidR="001D17E0" w:rsidRPr="00E96C0B">
        <w:rPr>
          <w:rFonts w:cstheme="minorHAnsi"/>
          <w:sz w:val="24"/>
          <w:szCs w:val="24"/>
        </w:rPr>
        <w:t>ë</w:t>
      </w:r>
      <w:r w:rsidRPr="00E96C0B">
        <w:rPr>
          <w:rFonts w:cstheme="minorHAnsi"/>
          <w:sz w:val="24"/>
          <w:szCs w:val="24"/>
        </w:rPr>
        <w:t>t</w:t>
      </w:r>
      <w:r w:rsidR="001D17E0" w:rsidRPr="00E96C0B">
        <w:rPr>
          <w:rFonts w:cstheme="minorHAnsi"/>
          <w:sz w:val="24"/>
          <w:szCs w:val="24"/>
        </w:rPr>
        <w:t>ë</w:t>
      </w:r>
      <w:r w:rsidRPr="00E96C0B">
        <w:rPr>
          <w:rFonts w:cstheme="minorHAnsi"/>
          <w:sz w:val="24"/>
          <w:szCs w:val="24"/>
        </w:rPr>
        <w:t xml:space="preserve"> faz</w:t>
      </w:r>
      <w:r w:rsidR="001D17E0" w:rsidRPr="00E96C0B">
        <w:rPr>
          <w:rFonts w:cstheme="minorHAnsi"/>
          <w:sz w:val="24"/>
          <w:szCs w:val="24"/>
        </w:rPr>
        <w:t>ë</w:t>
      </w:r>
      <w:r w:rsidR="001F57FB" w:rsidRPr="00E96C0B">
        <w:rPr>
          <w:rFonts w:cstheme="minorHAnsi"/>
          <w:sz w:val="24"/>
          <w:szCs w:val="24"/>
        </w:rPr>
        <w:t>.</w:t>
      </w:r>
      <w:r w:rsidR="00D50469" w:rsidRPr="00E96C0B">
        <w:rPr>
          <w:rFonts w:eastAsia="Times New Roman" w:cstheme="minorHAnsi"/>
          <w:sz w:val="24"/>
        </w:rPr>
        <w:t xml:space="preserve"> </w:t>
      </w:r>
      <w:r w:rsidR="00D50469" w:rsidRPr="00E96C0B">
        <w:rPr>
          <w:rFonts w:cstheme="minorHAnsi"/>
          <w:sz w:val="24"/>
          <w:szCs w:val="24"/>
        </w:rPr>
        <w:t xml:space="preserve">Kostoja për person të trajnuar llogaritet mesatarisht </w:t>
      </w:r>
      <w:r w:rsidR="005231CC" w:rsidRPr="00E96C0B">
        <w:rPr>
          <w:rFonts w:cstheme="minorHAnsi"/>
          <w:sz w:val="24"/>
          <w:szCs w:val="24"/>
        </w:rPr>
        <w:t>110-</w:t>
      </w:r>
      <w:r w:rsidR="00D50469" w:rsidRPr="00E96C0B">
        <w:rPr>
          <w:rFonts w:cstheme="minorHAnsi"/>
          <w:sz w:val="24"/>
          <w:szCs w:val="24"/>
        </w:rPr>
        <w:t xml:space="preserve">120 Euro, me NJVV-të që kontribuojnë me rreth 56 </w:t>
      </w:r>
      <w:r w:rsidR="00CE1DD3">
        <w:rPr>
          <w:rFonts w:cstheme="minorHAnsi"/>
          <w:sz w:val="24"/>
          <w:szCs w:val="24"/>
        </w:rPr>
        <w:t>E</w:t>
      </w:r>
      <w:r w:rsidR="00D50469" w:rsidRPr="00E96C0B">
        <w:rPr>
          <w:rFonts w:cstheme="minorHAnsi"/>
          <w:sz w:val="24"/>
          <w:szCs w:val="24"/>
        </w:rPr>
        <w:t xml:space="preserve">uro për person, duke përjashtuar kostot e transportit, dietat dhe akomodimin e përfituesve. Përcaktimi i qartë në dispozita ligjore i detyrimeve financiare të NJVV-ve ndaj </w:t>
      </w:r>
      <w:r w:rsidR="005231CC" w:rsidRPr="00E96C0B">
        <w:rPr>
          <w:rFonts w:cstheme="minorHAnsi"/>
          <w:sz w:val="24"/>
          <w:szCs w:val="24"/>
        </w:rPr>
        <w:t>Akademisë</w:t>
      </w:r>
      <w:r w:rsidR="00D50469" w:rsidRPr="00E96C0B">
        <w:rPr>
          <w:rFonts w:cstheme="minorHAnsi"/>
          <w:sz w:val="24"/>
          <w:szCs w:val="24"/>
        </w:rPr>
        <w:t xml:space="preserve"> </w:t>
      </w:r>
      <w:r w:rsidR="005231CC" w:rsidRPr="00E96C0B">
        <w:rPr>
          <w:rFonts w:cstheme="minorHAnsi"/>
          <w:sz w:val="24"/>
          <w:szCs w:val="24"/>
        </w:rPr>
        <w:t>do t</w:t>
      </w:r>
      <w:r w:rsidR="00D50469" w:rsidRPr="00E96C0B">
        <w:rPr>
          <w:rFonts w:cstheme="minorHAnsi"/>
          <w:sz w:val="24"/>
          <w:szCs w:val="24"/>
        </w:rPr>
        <w:t>ë</w:t>
      </w:r>
      <w:r w:rsidR="005231CC" w:rsidRPr="00E96C0B">
        <w:rPr>
          <w:rFonts w:cstheme="minorHAnsi"/>
          <w:sz w:val="24"/>
          <w:szCs w:val="24"/>
        </w:rPr>
        <w:t xml:space="preserve"> </w:t>
      </w:r>
      <w:r w:rsidR="00D50469" w:rsidRPr="00E96C0B">
        <w:rPr>
          <w:rFonts w:cstheme="minorHAnsi"/>
          <w:sz w:val="24"/>
          <w:szCs w:val="24"/>
        </w:rPr>
        <w:t>sigur</w:t>
      </w:r>
      <w:r w:rsidR="005231CC" w:rsidRPr="00E96C0B">
        <w:rPr>
          <w:rFonts w:cstheme="minorHAnsi"/>
          <w:sz w:val="24"/>
          <w:szCs w:val="24"/>
        </w:rPr>
        <w:t xml:space="preserve">onte </w:t>
      </w:r>
      <w:bookmarkStart w:id="26" w:name="_Hlk179241464"/>
      <w:r w:rsidR="005231CC" w:rsidRPr="00E96C0B">
        <w:rPr>
          <w:rFonts w:cstheme="minorHAnsi"/>
          <w:sz w:val="24"/>
          <w:szCs w:val="24"/>
        </w:rPr>
        <w:t>një</w:t>
      </w:r>
      <w:bookmarkEnd w:id="26"/>
      <w:r w:rsidR="00D50469" w:rsidRPr="00E96C0B">
        <w:rPr>
          <w:rFonts w:cstheme="minorHAnsi"/>
          <w:sz w:val="24"/>
          <w:szCs w:val="24"/>
        </w:rPr>
        <w:t xml:space="preserve"> mbështetje </w:t>
      </w:r>
      <w:r w:rsidR="005231CC" w:rsidRPr="00E96C0B">
        <w:rPr>
          <w:rFonts w:cstheme="minorHAnsi"/>
          <w:sz w:val="24"/>
          <w:szCs w:val="24"/>
        </w:rPr>
        <w:t xml:space="preserve">më </w:t>
      </w:r>
      <w:r w:rsidR="00D50469" w:rsidRPr="00E96C0B">
        <w:rPr>
          <w:rFonts w:cstheme="minorHAnsi"/>
          <w:sz w:val="24"/>
          <w:szCs w:val="24"/>
        </w:rPr>
        <w:t xml:space="preserve">të qëndrueshme financiare. </w:t>
      </w:r>
    </w:p>
    <w:p w14:paraId="4F02341E" w14:textId="28D89FED" w:rsidR="0092150A" w:rsidRPr="00E96C0B" w:rsidRDefault="00D50469" w:rsidP="00D50469">
      <w:pPr>
        <w:spacing w:before="200" w:after="0"/>
        <w:jc w:val="both"/>
        <w:rPr>
          <w:rFonts w:eastAsia="Times New Roman" w:cstheme="minorHAnsi"/>
          <w:sz w:val="24"/>
        </w:rPr>
      </w:pPr>
      <w:r w:rsidRPr="00E96C0B">
        <w:rPr>
          <w:rFonts w:eastAsia="Times New Roman" w:cstheme="minorHAnsi"/>
          <w:b/>
          <w:bCs/>
          <w:sz w:val="24"/>
        </w:rPr>
        <w:t>Të drejtat dhe detyrimet e bashkëfinancimit</w:t>
      </w:r>
      <w:r w:rsidR="005231CC" w:rsidRPr="00E96C0B">
        <w:rPr>
          <w:rFonts w:eastAsia="Times New Roman" w:cstheme="minorHAnsi"/>
          <w:b/>
          <w:bCs/>
          <w:sz w:val="24"/>
        </w:rPr>
        <w:t>.</w:t>
      </w:r>
      <w:r w:rsidRPr="00E96C0B">
        <w:rPr>
          <w:rFonts w:eastAsia="Times New Roman" w:cstheme="minorHAnsi"/>
          <w:sz w:val="24"/>
        </w:rPr>
        <w:t xml:space="preserve"> </w:t>
      </w:r>
      <w:r w:rsidR="0092150A" w:rsidRPr="00E96C0B">
        <w:rPr>
          <w:rFonts w:eastAsia="Times New Roman" w:cstheme="minorHAnsi"/>
          <w:sz w:val="24"/>
        </w:rPr>
        <w:t xml:space="preserve">Përcaktimi i qartë </w:t>
      </w:r>
      <w:bookmarkStart w:id="27" w:name="_Hlk179241681"/>
      <w:r w:rsidR="0092150A" w:rsidRPr="00E96C0B">
        <w:rPr>
          <w:rFonts w:eastAsia="Times New Roman" w:cstheme="minorHAnsi"/>
          <w:sz w:val="24"/>
        </w:rPr>
        <w:t>në dokumentet ligjor</w:t>
      </w:r>
      <w:r w:rsidR="0092150A" w:rsidRPr="00E96C0B">
        <w:rPr>
          <w:rFonts w:cstheme="minorHAnsi"/>
          <w:sz w:val="24"/>
        </w:rPr>
        <w:t>ë</w:t>
      </w:r>
      <w:r w:rsidR="0092150A" w:rsidRPr="00E96C0B">
        <w:rPr>
          <w:rFonts w:eastAsia="Times New Roman" w:cstheme="minorHAnsi"/>
          <w:sz w:val="24"/>
        </w:rPr>
        <w:t xml:space="preserve"> p</w:t>
      </w:r>
      <w:r w:rsidR="0092150A" w:rsidRPr="00E96C0B">
        <w:rPr>
          <w:rFonts w:cstheme="minorHAnsi"/>
          <w:sz w:val="24"/>
        </w:rPr>
        <w:t>ër Akademinë</w:t>
      </w:r>
      <w:r w:rsidR="000C0A95">
        <w:rPr>
          <w:rFonts w:cstheme="minorHAnsi"/>
          <w:sz w:val="24"/>
        </w:rPr>
        <w:t>,</w:t>
      </w:r>
      <w:r w:rsidR="0092150A" w:rsidRPr="00E96C0B">
        <w:rPr>
          <w:rFonts w:eastAsia="Times New Roman" w:cstheme="minorHAnsi"/>
          <w:sz w:val="24"/>
        </w:rPr>
        <w:t xml:space="preserve"> </w:t>
      </w:r>
      <w:bookmarkEnd w:id="27"/>
      <w:r w:rsidR="0092150A" w:rsidRPr="00E96C0B">
        <w:rPr>
          <w:rFonts w:eastAsia="Times New Roman" w:cstheme="minorHAnsi"/>
          <w:sz w:val="24"/>
        </w:rPr>
        <w:t xml:space="preserve">i detyrimeve dhe të drejtave të palëve për </w:t>
      </w:r>
      <w:r w:rsidR="00C6456F">
        <w:rPr>
          <w:rFonts w:eastAsia="Times New Roman" w:cstheme="minorHAnsi"/>
          <w:sz w:val="24"/>
        </w:rPr>
        <w:t>sh</w:t>
      </w:r>
      <w:r w:rsidR="00C6456F" w:rsidRPr="00E96C0B">
        <w:rPr>
          <w:rFonts w:cstheme="minorHAnsi"/>
          <w:sz w:val="24"/>
          <w:szCs w:val="24"/>
        </w:rPr>
        <w:t>ë</w:t>
      </w:r>
      <w:r w:rsidR="00C6456F">
        <w:rPr>
          <w:rFonts w:cstheme="minorHAnsi"/>
          <w:sz w:val="24"/>
          <w:szCs w:val="24"/>
        </w:rPr>
        <w:t>rbim</w:t>
      </w:r>
      <w:r w:rsidR="000C0A95">
        <w:rPr>
          <w:rFonts w:cstheme="minorHAnsi"/>
          <w:sz w:val="24"/>
          <w:szCs w:val="24"/>
        </w:rPr>
        <w:t>et e</w:t>
      </w:r>
      <w:r w:rsidR="000C0A95" w:rsidRPr="000C0A95">
        <w:rPr>
          <w:rFonts w:cstheme="minorHAnsi"/>
          <w:sz w:val="24"/>
        </w:rPr>
        <w:t xml:space="preserve"> </w:t>
      </w:r>
      <w:r w:rsidR="000C0A95" w:rsidRPr="00E96C0B">
        <w:rPr>
          <w:rFonts w:cstheme="minorHAnsi"/>
          <w:sz w:val="24"/>
        </w:rPr>
        <w:t>Akademi</w:t>
      </w:r>
      <w:r w:rsidR="000C0A95">
        <w:rPr>
          <w:rFonts w:cstheme="minorHAnsi"/>
          <w:sz w:val="24"/>
        </w:rPr>
        <w:t>s</w:t>
      </w:r>
      <w:r w:rsidR="000C0A95" w:rsidRPr="00E96C0B">
        <w:rPr>
          <w:rFonts w:cstheme="minorHAnsi"/>
          <w:sz w:val="24"/>
        </w:rPr>
        <w:t>ë</w:t>
      </w:r>
      <w:r w:rsidR="000C0A95">
        <w:rPr>
          <w:rFonts w:cstheme="minorHAnsi"/>
          <w:sz w:val="24"/>
        </w:rPr>
        <w:t>,</w:t>
      </w:r>
      <w:r w:rsidR="000C0A95" w:rsidDel="000C0A95">
        <w:rPr>
          <w:rFonts w:cstheme="minorHAnsi"/>
          <w:sz w:val="24"/>
          <w:szCs w:val="24"/>
        </w:rPr>
        <w:t xml:space="preserve"> </w:t>
      </w:r>
      <w:r w:rsidR="00C6456F">
        <w:rPr>
          <w:rFonts w:cstheme="minorHAnsi"/>
          <w:sz w:val="24"/>
          <w:szCs w:val="24"/>
        </w:rPr>
        <w:t xml:space="preserve"> </w:t>
      </w:r>
      <w:r w:rsidR="000C0A95">
        <w:rPr>
          <w:rFonts w:cstheme="minorHAnsi"/>
          <w:sz w:val="24"/>
          <w:szCs w:val="24"/>
        </w:rPr>
        <w:t>p</w:t>
      </w:r>
      <w:r w:rsidR="000C0A95" w:rsidRPr="00E96C0B">
        <w:rPr>
          <w:rFonts w:cstheme="minorHAnsi"/>
          <w:sz w:val="24"/>
        </w:rPr>
        <w:t>ë</w:t>
      </w:r>
      <w:r w:rsidR="000C0A95">
        <w:rPr>
          <w:rFonts w:cstheme="minorHAnsi"/>
          <w:sz w:val="24"/>
        </w:rPr>
        <w:t>rshshir</w:t>
      </w:r>
      <w:r w:rsidR="000C0A95" w:rsidRPr="00E96C0B">
        <w:rPr>
          <w:rFonts w:cstheme="minorHAnsi"/>
          <w:sz w:val="24"/>
        </w:rPr>
        <w:t>ë</w:t>
      </w:r>
      <w:r w:rsidR="00C6456F">
        <w:rPr>
          <w:rFonts w:cstheme="minorHAnsi"/>
          <w:sz w:val="24"/>
          <w:szCs w:val="24"/>
        </w:rPr>
        <w:t xml:space="preserve"> </w:t>
      </w:r>
      <w:r w:rsidR="0092150A" w:rsidRPr="00E96C0B">
        <w:rPr>
          <w:rFonts w:eastAsia="Times New Roman" w:cstheme="minorHAnsi"/>
          <w:sz w:val="24"/>
        </w:rPr>
        <w:t>trajnim</w:t>
      </w:r>
      <w:r w:rsidR="000C0A95">
        <w:rPr>
          <w:rFonts w:eastAsia="Times New Roman" w:cstheme="minorHAnsi"/>
          <w:sz w:val="24"/>
        </w:rPr>
        <w:t>et</w:t>
      </w:r>
      <w:r w:rsidR="0092150A" w:rsidRPr="00E96C0B">
        <w:rPr>
          <w:rFonts w:eastAsia="Times New Roman" w:cstheme="minorHAnsi"/>
          <w:sz w:val="24"/>
        </w:rPr>
        <w:t xml:space="preserve"> </w:t>
      </w:r>
      <w:r w:rsidR="000C0A95">
        <w:rPr>
          <w:rFonts w:eastAsia="Times New Roman" w:cstheme="minorHAnsi"/>
          <w:sz w:val="24"/>
        </w:rPr>
        <w:t>p</w:t>
      </w:r>
      <w:r w:rsidR="000C0A95" w:rsidRPr="00E96C0B">
        <w:rPr>
          <w:rFonts w:cstheme="minorHAnsi"/>
          <w:sz w:val="24"/>
        </w:rPr>
        <w:t>ë</w:t>
      </w:r>
      <w:r w:rsidR="000C0A95">
        <w:rPr>
          <w:rFonts w:cstheme="minorHAnsi"/>
          <w:sz w:val="24"/>
        </w:rPr>
        <w:t>r</w:t>
      </w:r>
      <w:r w:rsidR="0092150A" w:rsidRPr="00E96C0B">
        <w:rPr>
          <w:rFonts w:eastAsia="Times New Roman" w:cstheme="minorHAnsi"/>
          <w:sz w:val="24"/>
        </w:rPr>
        <w:t xml:space="preserve"> zyrtarët</w:t>
      </w:r>
      <w:r w:rsidR="000C0A95">
        <w:rPr>
          <w:rFonts w:eastAsia="Times New Roman" w:cstheme="minorHAnsi"/>
          <w:sz w:val="24"/>
        </w:rPr>
        <w:t xml:space="preserve"> e</w:t>
      </w:r>
      <w:r w:rsidR="0092150A" w:rsidRPr="00E96C0B">
        <w:rPr>
          <w:rFonts w:eastAsia="Times New Roman" w:cstheme="minorHAnsi"/>
          <w:sz w:val="24"/>
        </w:rPr>
        <w:t xml:space="preserve"> NJVV-ve, garanton një qasje të drejtë </w:t>
      </w:r>
      <w:r w:rsidR="00C6456F">
        <w:rPr>
          <w:rFonts w:eastAsia="Times New Roman" w:cstheme="minorHAnsi"/>
          <w:sz w:val="24"/>
        </w:rPr>
        <w:t>mbi detyrimet e bashk</w:t>
      </w:r>
      <w:r w:rsidR="00C6456F" w:rsidRPr="00E96C0B">
        <w:rPr>
          <w:rFonts w:cstheme="minorHAnsi"/>
          <w:sz w:val="24"/>
          <w:szCs w:val="24"/>
        </w:rPr>
        <w:t>ë</w:t>
      </w:r>
      <w:r w:rsidR="00C6456F">
        <w:rPr>
          <w:rFonts w:cstheme="minorHAnsi"/>
          <w:sz w:val="24"/>
          <w:szCs w:val="24"/>
        </w:rPr>
        <w:t>financimit t</w:t>
      </w:r>
      <w:r w:rsidR="00C6456F" w:rsidRPr="00E96C0B">
        <w:rPr>
          <w:rFonts w:cstheme="minorHAnsi"/>
          <w:sz w:val="24"/>
          <w:szCs w:val="24"/>
        </w:rPr>
        <w:t>ë</w:t>
      </w:r>
      <w:r w:rsidR="00C6456F">
        <w:rPr>
          <w:rFonts w:cstheme="minorHAnsi"/>
          <w:sz w:val="24"/>
          <w:szCs w:val="24"/>
        </w:rPr>
        <w:t xml:space="preserve"> lidhur me </w:t>
      </w:r>
      <w:r w:rsidR="0092150A" w:rsidRPr="00E96C0B">
        <w:rPr>
          <w:rFonts w:eastAsia="Times New Roman" w:cstheme="minorHAnsi"/>
          <w:sz w:val="24"/>
        </w:rPr>
        <w:t>zhvillimi</w:t>
      </w:r>
      <w:r w:rsidR="00C6456F">
        <w:rPr>
          <w:rFonts w:eastAsia="Times New Roman" w:cstheme="minorHAnsi"/>
          <w:sz w:val="24"/>
        </w:rPr>
        <w:t>n profesional</w:t>
      </w:r>
      <w:r w:rsidR="00350810">
        <w:rPr>
          <w:rFonts w:eastAsia="Times New Roman" w:cstheme="minorHAnsi"/>
          <w:sz w:val="24"/>
        </w:rPr>
        <w:t xml:space="preserve"> dhe </w:t>
      </w:r>
      <w:r w:rsidR="00C6456F">
        <w:rPr>
          <w:rFonts w:eastAsia="Times New Roman" w:cstheme="minorHAnsi"/>
          <w:sz w:val="24"/>
        </w:rPr>
        <w:t>ofrimin e sh</w:t>
      </w:r>
      <w:r w:rsidR="00C6456F" w:rsidRPr="00E96C0B">
        <w:rPr>
          <w:rFonts w:cstheme="minorHAnsi"/>
          <w:sz w:val="24"/>
          <w:szCs w:val="24"/>
        </w:rPr>
        <w:t>ë</w:t>
      </w:r>
      <w:r w:rsidR="00C6456F">
        <w:rPr>
          <w:rFonts w:cstheme="minorHAnsi"/>
          <w:sz w:val="24"/>
          <w:szCs w:val="24"/>
        </w:rPr>
        <w:t xml:space="preserve">rbimeve </w:t>
      </w:r>
      <w:r w:rsidR="0092150A" w:rsidRPr="00E96C0B">
        <w:rPr>
          <w:rFonts w:eastAsia="Times New Roman" w:cstheme="minorHAnsi"/>
          <w:sz w:val="24"/>
        </w:rPr>
        <w:t xml:space="preserve">, duke përmirësuar kështu performancën e përgjithshme të qeverisjes vendore në Shqipëri.  </w:t>
      </w:r>
      <w:r w:rsidRPr="00E96C0B">
        <w:rPr>
          <w:rFonts w:eastAsia="Times New Roman" w:cstheme="minorHAnsi"/>
          <w:sz w:val="24"/>
        </w:rPr>
        <w:t xml:space="preserve">Pjesëmarrja në trajnimet e ofruara nga Akademia për temat funksionale të sektorëve </w:t>
      </w:r>
      <w:r w:rsidR="005231CC" w:rsidRPr="00E96C0B">
        <w:rPr>
          <w:rFonts w:eastAsia="Times New Roman" w:cstheme="minorHAnsi"/>
          <w:sz w:val="24"/>
        </w:rPr>
        <w:t xml:space="preserve">dhe </w:t>
      </w:r>
      <w:r w:rsidRPr="00E96C0B">
        <w:rPr>
          <w:rFonts w:eastAsia="Times New Roman" w:cstheme="minorHAnsi"/>
          <w:sz w:val="24"/>
        </w:rPr>
        <w:t xml:space="preserve">sipas planit vjetor të trajnimeve, të jetë e përcaktuar </w:t>
      </w:r>
      <w:r w:rsidR="005231CC" w:rsidRPr="00E96C0B">
        <w:rPr>
          <w:rFonts w:eastAsia="Times New Roman" w:cstheme="minorHAnsi"/>
          <w:sz w:val="24"/>
        </w:rPr>
        <w:t>në dokumentet ligjore p</w:t>
      </w:r>
      <w:r w:rsidR="005231CC" w:rsidRPr="00E96C0B">
        <w:rPr>
          <w:rFonts w:cstheme="minorHAnsi"/>
          <w:sz w:val="24"/>
        </w:rPr>
        <w:t>ër Akademinë</w:t>
      </w:r>
      <w:r w:rsidR="005231CC" w:rsidRPr="00E96C0B">
        <w:rPr>
          <w:rFonts w:eastAsia="Times New Roman" w:cstheme="minorHAnsi"/>
          <w:sz w:val="24"/>
        </w:rPr>
        <w:t xml:space="preserve">, </w:t>
      </w:r>
      <w:r w:rsidRPr="00E96C0B">
        <w:rPr>
          <w:rFonts w:eastAsia="Times New Roman" w:cstheme="minorHAnsi"/>
          <w:sz w:val="24"/>
        </w:rPr>
        <w:t>bazuar dhe në formën dhe masën e bashkëfinancimit.</w:t>
      </w:r>
    </w:p>
    <w:p w14:paraId="68B152E6" w14:textId="77777777" w:rsidR="00624D85" w:rsidRPr="00E96C0B" w:rsidRDefault="00624D85" w:rsidP="00624D85">
      <w:pPr>
        <w:spacing w:after="0"/>
        <w:jc w:val="both"/>
        <w:rPr>
          <w:rFonts w:eastAsia="Times New Roman" w:cstheme="minorHAnsi"/>
          <w:sz w:val="24"/>
        </w:rPr>
      </w:pPr>
    </w:p>
    <w:p w14:paraId="0401E172" w14:textId="03857209" w:rsidR="00F11A8F" w:rsidRPr="00C330F9" w:rsidRDefault="00063AC9" w:rsidP="00C97D39">
      <w:pPr>
        <w:pStyle w:val="Heading3"/>
        <w:rPr>
          <w:lang w:val="sq-AL"/>
        </w:rPr>
      </w:pPr>
      <w:bookmarkStart w:id="28" w:name="_Toc181035875"/>
      <w:r w:rsidRPr="00C330F9">
        <w:rPr>
          <w:caps w:val="0"/>
          <w:lang w:val="sq-AL"/>
        </w:rPr>
        <w:t>Strategjia e zbatimit</w:t>
      </w:r>
      <w:bookmarkEnd w:id="28"/>
    </w:p>
    <w:p w14:paraId="57E85886" w14:textId="38EB7C27" w:rsidR="00F11A8F" w:rsidRPr="00E96C0B" w:rsidRDefault="004A7705" w:rsidP="00F11A8F">
      <w:pPr>
        <w:tabs>
          <w:tab w:val="left" w:pos="2880"/>
        </w:tabs>
        <w:spacing w:before="200" w:after="0"/>
        <w:jc w:val="both"/>
        <w:rPr>
          <w:rFonts w:cstheme="minorHAnsi"/>
          <w:sz w:val="24"/>
        </w:rPr>
      </w:pPr>
      <w:r w:rsidRPr="00E96C0B">
        <w:rPr>
          <w:rFonts w:eastAsia="Times New Roman" w:cstheme="minorHAnsi"/>
          <w:sz w:val="24"/>
          <w:szCs w:val="24"/>
        </w:rPr>
        <w:t>P</w:t>
      </w:r>
      <w:r w:rsidR="001F57FB" w:rsidRPr="00E96C0B">
        <w:rPr>
          <w:rFonts w:eastAsia="Times New Roman" w:cstheme="minorHAnsi"/>
          <w:sz w:val="24"/>
          <w:szCs w:val="24"/>
        </w:rPr>
        <w:t>lan</w:t>
      </w:r>
      <w:r w:rsidRPr="00E96C0B">
        <w:rPr>
          <w:rFonts w:eastAsia="Times New Roman" w:cstheme="minorHAnsi"/>
          <w:sz w:val="24"/>
          <w:szCs w:val="24"/>
        </w:rPr>
        <w:t xml:space="preserve">i i </w:t>
      </w:r>
      <w:r w:rsidR="001F57FB" w:rsidRPr="00E96C0B">
        <w:rPr>
          <w:rFonts w:eastAsia="Times New Roman" w:cstheme="minorHAnsi"/>
          <w:sz w:val="24"/>
          <w:szCs w:val="24"/>
        </w:rPr>
        <w:t xml:space="preserve">detajuar trevjeçar </w:t>
      </w:r>
      <w:r w:rsidR="004E4DFE" w:rsidRPr="00E96C0B">
        <w:rPr>
          <w:rFonts w:eastAsia="Times New Roman" w:cstheme="minorHAnsi"/>
          <w:sz w:val="24"/>
          <w:szCs w:val="24"/>
        </w:rPr>
        <w:t>i përshkruar n</w:t>
      </w:r>
      <w:r w:rsidR="00482AB9" w:rsidRPr="00E96C0B">
        <w:rPr>
          <w:rFonts w:eastAsia="Times New Roman" w:cstheme="minorHAnsi"/>
          <w:sz w:val="24"/>
          <w:szCs w:val="24"/>
        </w:rPr>
        <w:t>ë</w:t>
      </w:r>
      <w:r w:rsidR="004E4DFE" w:rsidRPr="00E96C0B">
        <w:rPr>
          <w:rFonts w:eastAsia="Times New Roman" w:cstheme="minorHAnsi"/>
          <w:sz w:val="24"/>
          <w:szCs w:val="24"/>
        </w:rPr>
        <w:t xml:space="preserve"> dokument</w:t>
      </w:r>
      <w:r w:rsidR="00260174" w:rsidRPr="00E96C0B">
        <w:rPr>
          <w:rFonts w:eastAsia="Times New Roman" w:cstheme="minorHAnsi"/>
          <w:sz w:val="24"/>
          <w:szCs w:val="24"/>
        </w:rPr>
        <w:t>,</w:t>
      </w:r>
      <w:r w:rsidR="004E4DFE" w:rsidRPr="00E96C0B">
        <w:rPr>
          <w:rFonts w:eastAsia="Times New Roman" w:cstheme="minorHAnsi"/>
          <w:sz w:val="24"/>
          <w:szCs w:val="24"/>
        </w:rPr>
        <w:t xml:space="preserve"> i cili  </w:t>
      </w:r>
      <w:r w:rsidR="001F57FB" w:rsidRPr="00E96C0B">
        <w:rPr>
          <w:rFonts w:eastAsia="Times New Roman" w:cstheme="minorHAnsi"/>
          <w:sz w:val="24"/>
          <w:szCs w:val="24"/>
        </w:rPr>
        <w:t>përfshi</w:t>
      </w:r>
      <w:r w:rsidR="004E4DFE" w:rsidRPr="00E96C0B">
        <w:rPr>
          <w:rFonts w:eastAsia="Times New Roman" w:cstheme="minorHAnsi"/>
          <w:sz w:val="24"/>
          <w:szCs w:val="24"/>
        </w:rPr>
        <w:t>n kosto</w:t>
      </w:r>
      <w:r w:rsidR="00260174" w:rsidRPr="00E96C0B">
        <w:rPr>
          <w:rFonts w:eastAsia="Times New Roman" w:cstheme="minorHAnsi"/>
          <w:sz w:val="24"/>
          <w:szCs w:val="24"/>
        </w:rPr>
        <w:t>t</w:t>
      </w:r>
      <w:r w:rsidR="000C0A95">
        <w:rPr>
          <w:rFonts w:eastAsia="Times New Roman" w:cstheme="minorHAnsi"/>
          <w:sz w:val="24"/>
          <w:szCs w:val="24"/>
        </w:rPr>
        <w:t xml:space="preserve"> e parashikuara</w:t>
      </w:r>
      <w:r w:rsidR="004E4DFE" w:rsidRPr="00E96C0B">
        <w:rPr>
          <w:rFonts w:eastAsia="Times New Roman" w:cstheme="minorHAnsi"/>
          <w:sz w:val="24"/>
          <w:szCs w:val="24"/>
        </w:rPr>
        <w:t xml:space="preserve">, </w:t>
      </w:r>
      <w:r w:rsidR="001F57FB" w:rsidRPr="00E96C0B">
        <w:rPr>
          <w:rFonts w:eastAsia="Times New Roman" w:cstheme="minorHAnsi"/>
          <w:sz w:val="24"/>
          <w:szCs w:val="24"/>
        </w:rPr>
        <w:t xml:space="preserve">ndarjen e buxheteve dhe hapat konkrete për </w:t>
      </w:r>
      <w:r w:rsidR="00B72B5A" w:rsidRPr="00E96C0B">
        <w:rPr>
          <w:rFonts w:eastAsia="Times New Roman" w:cstheme="minorHAnsi"/>
          <w:sz w:val="24"/>
          <w:szCs w:val="24"/>
        </w:rPr>
        <w:t>ngritjen dhe funksionimin e Akademisë</w:t>
      </w:r>
      <w:r w:rsidR="00260174" w:rsidRPr="00E96C0B">
        <w:rPr>
          <w:rFonts w:eastAsia="Times New Roman" w:cstheme="minorHAnsi"/>
          <w:sz w:val="24"/>
          <w:szCs w:val="24"/>
        </w:rPr>
        <w:t>,</w:t>
      </w:r>
      <w:r w:rsidR="00B72B5A" w:rsidRPr="00E96C0B">
        <w:rPr>
          <w:rFonts w:eastAsia="Times New Roman" w:cstheme="minorHAnsi"/>
          <w:sz w:val="24"/>
          <w:szCs w:val="24"/>
        </w:rPr>
        <w:t xml:space="preserve"> </w:t>
      </w:r>
      <w:r w:rsidR="000B3677" w:rsidRPr="00E96C0B">
        <w:rPr>
          <w:rFonts w:eastAsia="Times New Roman" w:cstheme="minorHAnsi"/>
          <w:sz w:val="24"/>
          <w:szCs w:val="24"/>
        </w:rPr>
        <w:t>konsiderohet si nj</w:t>
      </w:r>
      <w:r w:rsidR="00957726" w:rsidRPr="00E96C0B">
        <w:rPr>
          <w:rFonts w:eastAsia="Times New Roman" w:cstheme="minorHAnsi"/>
          <w:sz w:val="24"/>
          <w:szCs w:val="24"/>
        </w:rPr>
        <w:t>ë</w:t>
      </w:r>
      <w:r w:rsidR="000B3677" w:rsidRPr="00E96C0B">
        <w:rPr>
          <w:rFonts w:eastAsia="Times New Roman" w:cstheme="minorHAnsi"/>
          <w:sz w:val="24"/>
          <w:szCs w:val="24"/>
        </w:rPr>
        <w:t xml:space="preserve"> dokument orientues i r</w:t>
      </w:r>
      <w:r w:rsidR="00482AB9" w:rsidRPr="00E96C0B">
        <w:rPr>
          <w:rFonts w:eastAsia="Times New Roman" w:cstheme="minorHAnsi"/>
          <w:sz w:val="24"/>
          <w:szCs w:val="24"/>
        </w:rPr>
        <w:t>ë</w:t>
      </w:r>
      <w:r w:rsidR="000B3677" w:rsidRPr="00E96C0B">
        <w:rPr>
          <w:rFonts w:eastAsia="Times New Roman" w:cstheme="minorHAnsi"/>
          <w:sz w:val="24"/>
          <w:szCs w:val="24"/>
        </w:rPr>
        <w:t>nd</w:t>
      </w:r>
      <w:r w:rsidR="00482AB9" w:rsidRPr="00E96C0B">
        <w:rPr>
          <w:rFonts w:eastAsia="Times New Roman" w:cstheme="minorHAnsi"/>
          <w:sz w:val="24"/>
          <w:szCs w:val="24"/>
        </w:rPr>
        <w:t>ë</w:t>
      </w:r>
      <w:r w:rsidR="000B3677" w:rsidRPr="00E96C0B">
        <w:rPr>
          <w:rFonts w:eastAsia="Times New Roman" w:cstheme="minorHAnsi"/>
          <w:sz w:val="24"/>
          <w:szCs w:val="24"/>
        </w:rPr>
        <w:t>sish</w:t>
      </w:r>
      <w:r w:rsidR="00482AB9" w:rsidRPr="00E96C0B">
        <w:rPr>
          <w:rFonts w:eastAsia="Times New Roman" w:cstheme="minorHAnsi"/>
          <w:sz w:val="24"/>
          <w:szCs w:val="24"/>
        </w:rPr>
        <w:t>ë</w:t>
      </w:r>
      <w:r w:rsidR="000B3677" w:rsidRPr="00E96C0B">
        <w:rPr>
          <w:rFonts w:eastAsia="Times New Roman" w:cstheme="minorHAnsi"/>
          <w:sz w:val="24"/>
          <w:szCs w:val="24"/>
        </w:rPr>
        <w:t>m p</w:t>
      </w:r>
      <w:r w:rsidR="00482AB9" w:rsidRPr="00E96C0B">
        <w:rPr>
          <w:rFonts w:eastAsia="Times New Roman" w:cstheme="minorHAnsi"/>
          <w:sz w:val="24"/>
          <w:szCs w:val="24"/>
        </w:rPr>
        <w:t>ë</w:t>
      </w:r>
      <w:r w:rsidR="000B3677" w:rsidRPr="00E96C0B">
        <w:rPr>
          <w:rFonts w:eastAsia="Times New Roman" w:cstheme="minorHAnsi"/>
          <w:sz w:val="24"/>
          <w:szCs w:val="24"/>
        </w:rPr>
        <w:t>r faz</w:t>
      </w:r>
      <w:r w:rsidR="00482AB9" w:rsidRPr="00E96C0B">
        <w:rPr>
          <w:rFonts w:eastAsia="Times New Roman" w:cstheme="minorHAnsi"/>
          <w:sz w:val="24"/>
          <w:szCs w:val="24"/>
        </w:rPr>
        <w:t>ë</w:t>
      </w:r>
      <w:r w:rsidR="000B3677" w:rsidRPr="00E96C0B">
        <w:rPr>
          <w:rFonts w:eastAsia="Times New Roman" w:cstheme="minorHAnsi"/>
          <w:sz w:val="24"/>
          <w:szCs w:val="24"/>
        </w:rPr>
        <w:t>n tranzitore</w:t>
      </w:r>
      <w:r w:rsidR="00B72B5A" w:rsidRPr="00E96C0B">
        <w:rPr>
          <w:rFonts w:eastAsia="Times New Roman" w:cstheme="minorHAnsi"/>
          <w:sz w:val="24"/>
          <w:szCs w:val="24"/>
        </w:rPr>
        <w:t>,</w:t>
      </w:r>
      <w:r w:rsidR="002D7A4C" w:rsidRPr="00E96C0B">
        <w:rPr>
          <w:rFonts w:eastAsia="Times New Roman" w:cstheme="minorHAnsi"/>
          <w:sz w:val="24"/>
          <w:szCs w:val="24"/>
        </w:rPr>
        <w:t xml:space="preserve"> </w:t>
      </w:r>
      <w:r w:rsidR="000B3677" w:rsidRPr="00E96C0B">
        <w:rPr>
          <w:rFonts w:eastAsia="Times New Roman" w:cstheme="minorHAnsi"/>
          <w:sz w:val="24"/>
          <w:szCs w:val="24"/>
        </w:rPr>
        <w:t>dhe që garanton q</w:t>
      </w:r>
      <w:r w:rsidR="00482AB9" w:rsidRPr="00E96C0B">
        <w:rPr>
          <w:rFonts w:eastAsia="Times New Roman" w:cstheme="minorHAnsi"/>
          <w:sz w:val="24"/>
          <w:szCs w:val="24"/>
        </w:rPr>
        <w:t>ë</w:t>
      </w:r>
      <w:r w:rsidR="000B3677" w:rsidRPr="00E96C0B">
        <w:rPr>
          <w:rFonts w:eastAsia="Times New Roman" w:cstheme="minorHAnsi"/>
          <w:sz w:val="24"/>
          <w:szCs w:val="24"/>
        </w:rPr>
        <w:t xml:space="preserve"> </w:t>
      </w:r>
      <w:r w:rsidR="001F57FB" w:rsidRPr="00E96C0B">
        <w:rPr>
          <w:rFonts w:eastAsia="Times New Roman" w:cstheme="minorHAnsi"/>
          <w:sz w:val="24"/>
          <w:szCs w:val="24"/>
        </w:rPr>
        <w:t xml:space="preserve">Akademia të jetë funksionale </w:t>
      </w:r>
      <w:r w:rsidR="002D7A4C" w:rsidRPr="00E96C0B">
        <w:rPr>
          <w:rFonts w:eastAsia="Times New Roman" w:cstheme="minorHAnsi"/>
          <w:sz w:val="24"/>
          <w:szCs w:val="24"/>
        </w:rPr>
        <w:t xml:space="preserve">dhe të ofrojë shërbime </w:t>
      </w:r>
      <w:r w:rsidR="000B3677" w:rsidRPr="00E96C0B">
        <w:rPr>
          <w:rFonts w:eastAsia="Times New Roman" w:cstheme="minorHAnsi"/>
          <w:sz w:val="24"/>
          <w:szCs w:val="24"/>
        </w:rPr>
        <w:t>n</w:t>
      </w:r>
      <w:r w:rsidR="00482AB9" w:rsidRPr="00E96C0B">
        <w:rPr>
          <w:rFonts w:eastAsia="Times New Roman" w:cstheme="minorHAnsi"/>
          <w:sz w:val="24"/>
          <w:szCs w:val="24"/>
        </w:rPr>
        <w:t>ë</w:t>
      </w:r>
      <w:r w:rsidR="000B3677" w:rsidRPr="00E96C0B">
        <w:rPr>
          <w:rFonts w:eastAsia="Times New Roman" w:cstheme="minorHAnsi"/>
          <w:sz w:val="24"/>
          <w:szCs w:val="24"/>
        </w:rPr>
        <w:t xml:space="preserve"> fund t</w:t>
      </w:r>
      <w:r w:rsidR="00482AB9" w:rsidRPr="00E96C0B">
        <w:rPr>
          <w:rFonts w:eastAsia="Times New Roman" w:cstheme="minorHAnsi"/>
          <w:sz w:val="24"/>
          <w:szCs w:val="24"/>
        </w:rPr>
        <w:t>ë</w:t>
      </w:r>
      <w:r w:rsidR="000B3677" w:rsidRPr="00E96C0B">
        <w:rPr>
          <w:rFonts w:eastAsia="Times New Roman" w:cstheme="minorHAnsi"/>
          <w:sz w:val="24"/>
          <w:szCs w:val="24"/>
        </w:rPr>
        <w:t xml:space="preserve"> </w:t>
      </w:r>
      <w:r w:rsidR="001F57FB" w:rsidRPr="00E96C0B">
        <w:rPr>
          <w:rFonts w:eastAsia="Times New Roman" w:cstheme="minorHAnsi"/>
          <w:sz w:val="24"/>
          <w:szCs w:val="24"/>
        </w:rPr>
        <w:t>tr</w:t>
      </w:r>
      <w:r w:rsidR="009A1FD4">
        <w:rPr>
          <w:rFonts w:eastAsia="Times New Roman" w:cstheme="minorHAnsi"/>
          <w:sz w:val="24"/>
          <w:szCs w:val="24"/>
        </w:rPr>
        <w:t>e</w:t>
      </w:r>
      <w:r w:rsidR="001F57FB" w:rsidRPr="00E96C0B">
        <w:rPr>
          <w:rFonts w:eastAsia="Times New Roman" w:cstheme="minorHAnsi"/>
          <w:sz w:val="24"/>
          <w:szCs w:val="24"/>
        </w:rPr>
        <w:t xml:space="preserve"> viteve të para</w:t>
      </w:r>
      <w:r w:rsidR="000B3677" w:rsidRPr="00E96C0B">
        <w:rPr>
          <w:rFonts w:eastAsia="Times New Roman" w:cstheme="minorHAnsi"/>
          <w:sz w:val="24"/>
          <w:szCs w:val="24"/>
        </w:rPr>
        <w:t xml:space="preserve"> t</w:t>
      </w:r>
      <w:r w:rsidR="00482AB9" w:rsidRPr="00E96C0B">
        <w:rPr>
          <w:rFonts w:eastAsia="Times New Roman" w:cstheme="minorHAnsi"/>
          <w:sz w:val="24"/>
          <w:szCs w:val="24"/>
        </w:rPr>
        <w:t>ë</w:t>
      </w:r>
      <w:r w:rsidR="000B3677" w:rsidRPr="00E96C0B">
        <w:rPr>
          <w:rFonts w:eastAsia="Times New Roman" w:cstheme="minorHAnsi"/>
          <w:sz w:val="24"/>
          <w:szCs w:val="24"/>
        </w:rPr>
        <w:t xml:space="preserve"> k</w:t>
      </w:r>
      <w:r w:rsidR="00482AB9" w:rsidRPr="00E96C0B">
        <w:rPr>
          <w:rFonts w:eastAsia="Times New Roman" w:cstheme="minorHAnsi"/>
          <w:sz w:val="24"/>
          <w:szCs w:val="24"/>
        </w:rPr>
        <w:t>ë</w:t>
      </w:r>
      <w:r w:rsidR="000B3677" w:rsidRPr="00E96C0B">
        <w:rPr>
          <w:rFonts w:eastAsia="Times New Roman" w:cstheme="minorHAnsi"/>
          <w:sz w:val="24"/>
          <w:szCs w:val="24"/>
        </w:rPr>
        <w:t>tij plan</w:t>
      </w:r>
      <w:r w:rsidR="002D7A4C" w:rsidRPr="00E96C0B">
        <w:rPr>
          <w:rFonts w:eastAsia="Times New Roman" w:cstheme="minorHAnsi"/>
          <w:sz w:val="24"/>
          <w:szCs w:val="24"/>
        </w:rPr>
        <w:t>i</w:t>
      </w:r>
      <w:r w:rsidR="000B3677" w:rsidRPr="00E96C0B">
        <w:rPr>
          <w:rFonts w:eastAsia="Times New Roman" w:cstheme="minorHAnsi"/>
          <w:sz w:val="24"/>
          <w:szCs w:val="24"/>
        </w:rPr>
        <w:t xml:space="preserve">. </w:t>
      </w:r>
      <w:r w:rsidR="00F11A8F" w:rsidRPr="00E96C0B">
        <w:rPr>
          <w:rFonts w:cstheme="minorHAnsi"/>
          <w:sz w:val="24"/>
        </w:rPr>
        <w:t xml:space="preserve">Pas miratimit ligjor dhe themelimit të Akademisë, </w:t>
      </w:r>
      <w:r w:rsidR="00957726">
        <w:rPr>
          <w:rFonts w:cstheme="minorHAnsi"/>
          <w:sz w:val="24"/>
        </w:rPr>
        <w:t>Bordi dhe ekzekutivi</w:t>
      </w:r>
      <w:r w:rsidR="000C0A95">
        <w:rPr>
          <w:rFonts w:cstheme="minorHAnsi"/>
          <w:sz w:val="24"/>
        </w:rPr>
        <w:t xml:space="preserve"> i</w:t>
      </w:r>
      <w:r w:rsidR="00957726">
        <w:rPr>
          <w:rFonts w:cstheme="minorHAnsi"/>
          <w:sz w:val="24"/>
        </w:rPr>
        <w:t xml:space="preserve"> </w:t>
      </w:r>
      <w:r w:rsidR="000C0A95" w:rsidRPr="00E96C0B">
        <w:rPr>
          <w:rFonts w:eastAsia="Times New Roman" w:cstheme="minorHAnsi"/>
          <w:sz w:val="24"/>
          <w:szCs w:val="24"/>
        </w:rPr>
        <w:t>Akademi</w:t>
      </w:r>
      <w:r w:rsidR="000C0A95">
        <w:rPr>
          <w:rFonts w:eastAsia="Times New Roman" w:cstheme="minorHAnsi"/>
          <w:sz w:val="24"/>
          <w:szCs w:val="24"/>
        </w:rPr>
        <w:t>s</w:t>
      </w:r>
      <w:r w:rsidR="000C0A95" w:rsidRPr="00E96C0B">
        <w:rPr>
          <w:rFonts w:eastAsia="Times New Roman" w:cstheme="minorHAnsi"/>
          <w:sz w:val="24"/>
          <w:szCs w:val="24"/>
        </w:rPr>
        <w:t>ë</w:t>
      </w:r>
      <w:r w:rsidR="000C0A95" w:rsidRPr="00E96C0B">
        <w:rPr>
          <w:rFonts w:cstheme="minorHAnsi"/>
          <w:sz w:val="24"/>
        </w:rPr>
        <w:t xml:space="preserve"> </w:t>
      </w:r>
      <w:r w:rsidR="00F11A8F" w:rsidRPr="00E96C0B">
        <w:rPr>
          <w:rFonts w:cstheme="minorHAnsi"/>
          <w:sz w:val="24"/>
        </w:rPr>
        <w:t>do të zhvillo</w:t>
      </w:r>
      <w:r w:rsidR="00957726">
        <w:rPr>
          <w:rFonts w:cstheme="minorHAnsi"/>
          <w:sz w:val="24"/>
        </w:rPr>
        <w:t>jn</w:t>
      </w:r>
      <w:r w:rsidR="00957726" w:rsidRPr="00E96C0B">
        <w:rPr>
          <w:rFonts w:eastAsia="Times New Roman" w:cstheme="minorHAnsi"/>
          <w:sz w:val="24"/>
          <w:szCs w:val="24"/>
        </w:rPr>
        <w:t>ë</w:t>
      </w:r>
      <w:r w:rsidR="00F11A8F" w:rsidRPr="00E96C0B">
        <w:rPr>
          <w:rFonts w:cstheme="minorHAnsi"/>
          <w:sz w:val="24"/>
        </w:rPr>
        <w:t xml:space="preserve"> një plan strategjik</w:t>
      </w:r>
      <w:r w:rsidR="000C0A95">
        <w:rPr>
          <w:rFonts w:cstheme="minorHAnsi"/>
          <w:sz w:val="24"/>
        </w:rPr>
        <w:t>,</w:t>
      </w:r>
      <w:r w:rsidR="00F11A8F" w:rsidRPr="00E96C0B">
        <w:rPr>
          <w:rFonts w:cstheme="minorHAnsi"/>
          <w:sz w:val="24"/>
        </w:rPr>
        <w:t xml:space="preserve"> planet e shërbimeve</w:t>
      </w:r>
      <w:r w:rsidR="000C0A95">
        <w:rPr>
          <w:rFonts w:cstheme="minorHAnsi"/>
          <w:sz w:val="24"/>
        </w:rPr>
        <w:t xml:space="preserve"> dhe planin financiar, duke mund</w:t>
      </w:r>
      <w:r w:rsidR="000C0A95" w:rsidRPr="00E96C0B">
        <w:rPr>
          <w:rFonts w:eastAsia="Times New Roman" w:cstheme="minorHAnsi"/>
          <w:sz w:val="24"/>
          <w:szCs w:val="24"/>
        </w:rPr>
        <w:t>ë</w:t>
      </w:r>
      <w:r w:rsidR="000C0A95">
        <w:rPr>
          <w:rFonts w:eastAsia="Times New Roman" w:cstheme="minorHAnsi"/>
          <w:sz w:val="24"/>
          <w:szCs w:val="24"/>
        </w:rPr>
        <w:t>suar k</w:t>
      </w:r>
      <w:r w:rsidR="000C0A95" w:rsidRPr="00E96C0B">
        <w:rPr>
          <w:rFonts w:eastAsia="Times New Roman" w:cstheme="minorHAnsi"/>
          <w:sz w:val="24"/>
          <w:szCs w:val="24"/>
        </w:rPr>
        <w:t>ë</w:t>
      </w:r>
      <w:r w:rsidR="000C0A95">
        <w:rPr>
          <w:rFonts w:eastAsia="Times New Roman" w:cstheme="minorHAnsi"/>
          <w:sz w:val="24"/>
          <w:szCs w:val="24"/>
        </w:rPr>
        <w:t>shtu</w:t>
      </w:r>
      <w:r w:rsidR="000C0A95">
        <w:rPr>
          <w:rFonts w:cstheme="minorHAnsi"/>
          <w:sz w:val="24"/>
        </w:rPr>
        <w:t xml:space="preserve"> </w:t>
      </w:r>
      <w:r w:rsidR="00F11A8F" w:rsidRPr="00E96C0B">
        <w:rPr>
          <w:rFonts w:cstheme="minorHAnsi"/>
          <w:sz w:val="24"/>
        </w:rPr>
        <w:t>p</w:t>
      </w:r>
      <w:r w:rsidR="00260174" w:rsidRPr="00E96C0B">
        <w:rPr>
          <w:rFonts w:cstheme="minorHAnsi"/>
          <w:sz w:val="24"/>
        </w:rPr>
        <w:t>ë</w:t>
      </w:r>
      <w:r w:rsidR="00F11A8F" w:rsidRPr="00E96C0B">
        <w:rPr>
          <w:rFonts w:cstheme="minorHAnsi"/>
          <w:sz w:val="24"/>
        </w:rPr>
        <w:t>rllogaritje</w:t>
      </w:r>
      <w:r w:rsidR="000C0A95">
        <w:rPr>
          <w:rFonts w:cstheme="minorHAnsi"/>
          <w:sz w:val="24"/>
        </w:rPr>
        <w:t xml:space="preserve"> </w:t>
      </w:r>
      <w:r w:rsidR="00F11A8F" w:rsidRPr="00E96C0B">
        <w:rPr>
          <w:rFonts w:cstheme="minorHAnsi"/>
          <w:sz w:val="24"/>
        </w:rPr>
        <w:t>t</w:t>
      </w:r>
      <w:r w:rsidR="000C0A95" w:rsidRPr="00E96C0B">
        <w:rPr>
          <w:rFonts w:eastAsia="Times New Roman" w:cstheme="minorHAnsi"/>
          <w:sz w:val="24"/>
          <w:szCs w:val="24"/>
        </w:rPr>
        <w:t>ë</w:t>
      </w:r>
      <w:r w:rsidR="000C0A95">
        <w:rPr>
          <w:rFonts w:cstheme="minorHAnsi"/>
          <w:sz w:val="24"/>
        </w:rPr>
        <w:t xml:space="preserve"> </w:t>
      </w:r>
      <w:r w:rsidR="00F11A8F" w:rsidRPr="00E96C0B">
        <w:rPr>
          <w:rFonts w:cstheme="minorHAnsi"/>
          <w:sz w:val="24"/>
        </w:rPr>
        <w:t xml:space="preserve">qarta financiare </w:t>
      </w:r>
      <w:r w:rsidR="00957726">
        <w:rPr>
          <w:rFonts w:cstheme="minorHAnsi"/>
          <w:sz w:val="24"/>
        </w:rPr>
        <w:t>me kosto t</w:t>
      </w:r>
      <w:r w:rsidR="00957726" w:rsidRPr="00E96C0B">
        <w:rPr>
          <w:rFonts w:eastAsia="Times New Roman" w:cstheme="minorHAnsi"/>
          <w:sz w:val="24"/>
          <w:szCs w:val="24"/>
        </w:rPr>
        <w:t>ë</w:t>
      </w:r>
      <w:r w:rsidR="00957726">
        <w:rPr>
          <w:rFonts w:eastAsia="Times New Roman" w:cstheme="minorHAnsi"/>
          <w:sz w:val="24"/>
          <w:szCs w:val="24"/>
        </w:rPr>
        <w:t xml:space="preserve"> cilat p</w:t>
      </w:r>
      <w:r w:rsidR="00957726" w:rsidRPr="00E96C0B">
        <w:rPr>
          <w:rFonts w:eastAsia="Times New Roman" w:cstheme="minorHAnsi"/>
          <w:sz w:val="24"/>
          <w:szCs w:val="24"/>
        </w:rPr>
        <w:t>ë</w:t>
      </w:r>
      <w:r w:rsidR="00957726">
        <w:rPr>
          <w:rFonts w:eastAsia="Times New Roman" w:cstheme="minorHAnsi"/>
          <w:sz w:val="24"/>
          <w:szCs w:val="24"/>
        </w:rPr>
        <w:t>rllogarisin dhe planifikojn</w:t>
      </w:r>
      <w:r w:rsidR="00957726" w:rsidRPr="00E96C0B">
        <w:rPr>
          <w:rFonts w:eastAsia="Times New Roman" w:cstheme="minorHAnsi"/>
          <w:sz w:val="24"/>
          <w:szCs w:val="24"/>
        </w:rPr>
        <w:t>ë</w:t>
      </w:r>
      <w:r w:rsidR="00957726">
        <w:rPr>
          <w:rFonts w:eastAsia="Times New Roman" w:cstheme="minorHAnsi"/>
          <w:sz w:val="24"/>
          <w:szCs w:val="24"/>
        </w:rPr>
        <w:t xml:space="preserve"> </w:t>
      </w:r>
      <w:r w:rsidR="00F11A8F" w:rsidRPr="00E96C0B">
        <w:rPr>
          <w:rFonts w:cstheme="minorHAnsi"/>
          <w:sz w:val="24"/>
        </w:rPr>
        <w:t>funksionet</w:t>
      </w:r>
      <w:r w:rsidR="000C0A95">
        <w:rPr>
          <w:rFonts w:cstheme="minorHAnsi"/>
          <w:sz w:val="24"/>
        </w:rPr>
        <w:t xml:space="preserve"> e NJVV-ve si</w:t>
      </w:r>
      <w:r w:rsidR="00957726">
        <w:rPr>
          <w:rFonts w:cstheme="minorHAnsi"/>
          <w:sz w:val="24"/>
        </w:rPr>
        <w:t xml:space="preserve"> dhe sh</w:t>
      </w:r>
      <w:r w:rsidR="00957726" w:rsidRPr="00E96C0B">
        <w:rPr>
          <w:rFonts w:eastAsia="Times New Roman" w:cstheme="minorHAnsi"/>
          <w:sz w:val="24"/>
          <w:szCs w:val="24"/>
        </w:rPr>
        <w:t>ë</w:t>
      </w:r>
      <w:r w:rsidR="00957726">
        <w:rPr>
          <w:rFonts w:eastAsia="Times New Roman" w:cstheme="minorHAnsi"/>
          <w:sz w:val="24"/>
          <w:szCs w:val="24"/>
        </w:rPr>
        <w:t>rbimet</w:t>
      </w:r>
      <w:r w:rsidR="00F11A8F" w:rsidRPr="00E96C0B">
        <w:rPr>
          <w:rFonts w:cstheme="minorHAnsi"/>
          <w:sz w:val="24"/>
        </w:rPr>
        <w:t xml:space="preserve"> shtesë</w:t>
      </w:r>
      <w:r w:rsidR="000C0A95">
        <w:rPr>
          <w:rFonts w:cstheme="minorHAnsi"/>
          <w:sz w:val="24"/>
        </w:rPr>
        <w:t xml:space="preserve"> t</w:t>
      </w:r>
      <w:r w:rsidR="000C0A95" w:rsidRPr="00E96C0B">
        <w:rPr>
          <w:rFonts w:eastAsia="Times New Roman" w:cstheme="minorHAnsi"/>
          <w:sz w:val="24"/>
          <w:szCs w:val="24"/>
        </w:rPr>
        <w:t>ë</w:t>
      </w:r>
      <w:r w:rsidR="000C0A95">
        <w:rPr>
          <w:rFonts w:eastAsia="Times New Roman" w:cstheme="minorHAnsi"/>
          <w:sz w:val="24"/>
          <w:szCs w:val="24"/>
        </w:rPr>
        <w:t xml:space="preserve"> </w:t>
      </w:r>
      <w:r w:rsidR="000C0A95" w:rsidRPr="00E96C0B">
        <w:rPr>
          <w:rFonts w:eastAsia="Times New Roman" w:cstheme="minorHAnsi"/>
          <w:sz w:val="24"/>
          <w:szCs w:val="24"/>
        </w:rPr>
        <w:t>Akademi</w:t>
      </w:r>
      <w:r w:rsidR="000C0A95">
        <w:rPr>
          <w:rFonts w:eastAsia="Times New Roman" w:cstheme="minorHAnsi"/>
          <w:sz w:val="24"/>
          <w:szCs w:val="24"/>
        </w:rPr>
        <w:t>s</w:t>
      </w:r>
      <w:r w:rsidR="000C0A95" w:rsidRPr="00E96C0B">
        <w:rPr>
          <w:rFonts w:eastAsia="Times New Roman" w:cstheme="minorHAnsi"/>
          <w:sz w:val="24"/>
          <w:szCs w:val="24"/>
        </w:rPr>
        <w:t>ë</w:t>
      </w:r>
      <w:r w:rsidR="004A05DE" w:rsidRPr="00E96C0B">
        <w:rPr>
          <w:rFonts w:cstheme="minorHAnsi"/>
          <w:sz w:val="24"/>
        </w:rPr>
        <w:t xml:space="preserve">, </w:t>
      </w:r>
      <w:r w:rsidR="000C0A95">
        <w:rPr>
          <w:rFonts w:cstheme="minorHAnsi"/>
          <w:sz w:val="24"/>
        </w:rPr>
        <w:t>si dhe nevojat p</w:t>
      </w:r>
      <w:r w:rsidR="00F11A8F" w:rsidRPr="00E96C0B">
        <w:rPr>
          <w:rFonts w:cstheme="minorHAnsi"/>
          <w:sz w:val="24"/>
        </w:rPr>
        <w:t>ë</w:t>
      </w:r>
      <w:r w:rsidR="000C0A95">
        <w:rPr>
          <w:rFonts w:cstheme="minorHAnsi"/>
          <w:sz w:val="24"/>
        </w:rPr>
        <w:t>r</w:t>
      </w:r>
      <w:r w:rsidR="00F11A8F" w:rsidRPr="00E96C0B">
        <w:rPr>
          <w:rFonts w:cstheme="minorHAnsi"/>
          <w:sz w:val="24"/>
        </w:rPr>
        <w:t xml:space="preserve"> burime financiare të tjera</w:t>
      </w:r>
      <w:r w:rsidR="000C0A95">
        <w:rPr>
          <w:rFonts w:cstheme="minorHAnsi"/>
          <w:sz w:val="24"/>
        </w:rPr>
        <w:t>,</w:t>
      </w:r>
      <w:r w:rsidR="00F11A8F" w:rsidRPr="00E96C0B">
        <w:rPr>
          <w:rFonts w:cstheme="minorHAnsi"/>
          <w:sz w:val="24"/>
        </w:rPr>
        <w:t xml:space="preserve"> </w:t>
      </w:r>
      <w:r w:rsidR="004A05DE" w:rsidRPr="00E96C0B">
        <w:rPr>
          <w:rFonts w:cstheme="minorHAnsi"/>
          <w:sz w:val="24"/>
        </w:rPr>
        <w:t>p</w:t>
      </w:r>
      <w:r w:rsidR="00F11A8F" w:rsidRPr="00E96C0B">
        <w:rPr>
          <w:rFonts w:cstheme="minorHAnsi"/>
          <w:sz w:val="24"/>
        </w:rPr>
        <w:t>ë</w:t>
      </w:r>
      <w:r w:rsidR="004A05DE" w:rsidRPr="00E96C0B">
        <w:rPr>
          <w:rFonts w:cstheme="minorHAnsi"/>
          <w:sz w:val="24"/>
        </w:rPr>
        <w:t>r</w:t>
      </w:r>
      <w:r w:rsidR="00957726">
        <w:rPr>
          <w:rFonts w:cstheme="minorHAnsi"/>
          <w:sz w:val="24"/>
        </w:rPr>
        <w:t>fshir</w:t>
      </w:r>
      <w:r w:rsidR="00957726" w:rsidRPr="00E96C0B">
        <w:rPr>
          <w:rFonts w:eastAsia="Times New Roman" w:cstheme="minorHAnsi"/>
          <w:sz w:val="24"/>
          <w:szCs w:val="24"/>
        </w:rPr>
        <w:t>ë</w:t>
      </w:r>
      <w:r w:rsidR="00957726">
        <w:rPr>
          <w:rFonts w:eastAsia="Times New Roman" w:cstheme="minorHAnsi"/>
          <w:sz w:val="24"/>
          <w:szCs w:val="24"/>
        </w:rPr>
        <w:t xml:space="preserve"> </w:t>
      </w:r>
      <w:r w:rsidR="004A05DE" w:rsidRPr="00E96C0B">
        <w:rPr>
          <w:rFonts w:cstheme="minorHAnsi"/>
          <w:sz w:val="24"/>
        </w:rPr>
        <w:t xml:space="preserve">projekte </w:t>
      </w:r>
      <w:r w:rsidR="00957726">
        <w:rPr>
          <w:rFonts w:cstheme="minorHAnsi"/>
          <w:sz w:val="24"/>
        </w:rPr>
        <w:t xml:space="preserve">apo financime nga </w:t>
      </w:r>
      <w:r w:rsidR="00F11A8F" w:rsidRPr="00E96C0B">
        <w:rPr>
          <w:rFonts w:cstheme="minorHAnsi"/>
          <w:sz w:val="24"/>
        </w:rPr>
        <w:t>donatorë.</w:t>
      </w:r>
    </w:p>
    <w:p w14:paraId="45810C99" w14:textId="77777777" w:rsidR="00F11A8F" w:rsidRPr="00E96C0B" w:rsidRDefault="00F11A8F" w:rsidP="00624D85">
      <w:pPr>
        <w:spacing w:after="0"/>
        <w:jc w:val="both"/>
        <w:rPr>
          <w:rFonts w:eastAsia="Times New Roman" w:cstheme="minorHAnsi"/>
          <w:sz w:val="24"/>
          <w:szCs w:val="24"/>
        </w:rPr>
      </w:pPr>
    </w:p>
    <w:p w14:paraId="4EA78505" w14:textId="720B7CF6" w:rsidR="00DA3B57" w:rsidRPr="00E96C0B" w:rsidRDefault="000B3677" w:rsidP="00063AC9">
      <w:pPr>
        <w:jc w:val="both"/>
        <w:rPr>
          <w:rFonts w:eastAsia="Times New Roman" w:cstheme="minorHAnsi"/>
          <w:sz w:val="24"/>
          <w:szCs w:val="24"/>
        </w:rPr>
      </w:pPr>
      <w:r w:rsidRPr="00E96C0B">
        <w:rPr>
          <w:rFonts w:eastAsia="Times New Roman" w:cstheme="minorHAnsi"/>
          <w:sz w:val="24"/>
          <w:szCs w:val="24"/>
        </w:rPr>
        <w:t>Strategjia e zhvillimit t</w:t>
      </w:r>
      <w:r w:rsidR="00482AB9" w:rsidRPr="00E96C0B">
        <w:rPr>
          <w:rFonts w:eastAsia="Times New Roman" w:cstheme="minorHAnsi"/>
          <w:sz w:val="24"/>
          <w:szCs w:val="24"/>
        </w:rPr>
        <w:t>ë</w:t>
      </w:r>
      <w:r w:rsidRPr="00E96C0B">
        <w:rPr>
          <w:rFonts w:eastAsia="Times New Roman" w:cstheme="minorHAnsi"/>
          <w:sz w:val="24"/>
          <w:szCs w:val="24"/>
        </w:rPr>
        <w:t xml:space="preserve"> q</w:t>
      </w:r>
      <w:r w:rsidR="00482AB9" w:rsidRPr="00E96C0B">
        <w:rPr>
          <w:rFonts w:eastAsia="Times New Roman" w:cstheme="minorHAnsi"/>
          <w:sz w:val="24"/>
          <w:szCs w:val="24"/>
        </w:rPr>
        <w:t>ë</w:t>
      </w:r>
      <w:r w:rsidRPr="00E96C0B">
        <w:rPr>
          <w:rFonts w:eastAsia="Times New Roman" w:cstheme="minorHAnsi"/>
          <w:sz w:val="24"/>
          <w:szCs w:val="24"/>
        </w:rPr>
        <w:t>ndruesh</w:t>
      </w:r>
      <w:r w:rsidR="00482AB9" w:rsidRPr="00E96C0B">
        <w:rPr>
          <w:rFonts w:eastAsia="Times New Roman" w:cstheme="minorHAnsi"/>
          <w:sz w:val="24"/>
          <w:szCs w:val="24"/>
        </w:rPr>
        <w:t>ë</w:t>
      </w:r>
      <w:r w:rsidRPr="00E96C0B">
        <w:rPr>
          <w:rFonts w:eastAsia="Times New Roman" w:cstheme="minorHAnsi"/>
          <w:sz w:val="24"/>
          <w:szCs w:val="24"/>
        </w:rPr>
        <w:t>m t</w:t>
      </w:r>
      <w:r w:rsidR="00482AB9" w:rsidRPr="00E96C0B">
        <w:rPr>
          <w:rFonts w:eastAsia="Times New Roman" w:cstheme="minorHAnsi"/>
          <w:sz w:val="24"/>
          <w:szCs w:val="24"/>
        </w:rPr>
        <w:t>ë</w:t>
      </w:r>
      <w:r w:rsidRPr="00E96C0B">
        <w:rPr>
          <w:rFonts w:eastAsia="Times New Roman" w:cstheme="minorHAnsi"/>
          <w:sz w:val="24"/>
          <w:szCs w:val="24"/>
        </w:rPr>
        <w:t xml:space="preserve"> Akademis</w:t>
      </w:r>
      <w:r w:rsidR="00482AB9" w:rsidRPr="00E96C0B">
        <w:rPr>
          <w:rFonts w:eastAsia="Times New Roman" w:cstheme="minorHAnsi"/>
          <w:sz w:val="24"/>
          <w:szCs w:val="24"/>
        </w:rPr>
        <w:t>ë</w:t>
      </w:r>
      <w:r w:rsidRPr="00E96C0B">
        <w:rPr>
          <w:rFonts w:eastAsia="Times New Roman" w:cstheme="minorHAnsi"/>
          <w:sz w:val="24"/>
          <w:szCs w:val="24"/>
        </w:rPr>
        <w:t xml:space="preserve"> do t</w:t>
      </w:r>
      <w:r w:rsidR="00482AB9" w:rsidRPr="00E96C0B">
        <w:rPr>
          <w:rFonts w:eastAsia="Times New Roman" w:cstheme="minorHAnsi"/>
          <w:sz w:val="24"/>
          <w:szCs w:val="24"/>
        </w:rPr>
        <w:t>ë</w:t>
      </w:r>
      <w:r w:rsidRPr="00E96C0B">
        <w:rPr>
          <w:rFonts w:eastAsia="Times New Roman" w:cstheme="minorHAnsi"/>
          <w:sz w:val="24"/>
          <w:szCs w:val="24"/>
        </w:rPr>
        <w:t xml:space="preserve"> formulohet pas </w:t>
      </w:r>
      <w:r w:rsidR="001F57FB" w:rsidRPr="00E96C0B">
        <w:rPr>
          <w:rFonts w:eastAsia="Times New Roman" w:cstheme="minorHAnsi"/>
          <w:sz w:val="24"/>
          <w:szCs w:val="24"/>
        </w:rPr>
        <w:t>një rishikim</w:t>
      </w:r>
      <w:r w:rsidRPr="00E96C0B">
        <w:rPr>
          <w:rFonts w:eastAsia="Times New Roman" w:cstheme="minorHAnsi"/>
          <w:sz w:val="24"/>
          <w:szCs w:val="24"/>
        </w:rPr>
        <w:t>i</w:t>
      </w:r>
      <w:r w:rsidR="001F57FB" w:rsidRPr="00E96C0B">
        <w:rPr>
          <w:rFonts w:eastAsia="Times New Roman" w:cstheme="minorHAnsi"/>
          <w:sz w:val="24"/>
          <w:szCs w:val="24"/>
        </w:rPr>
        <w:t xml:space="preserve"> të plotë të performancës </w:t>
      </w:r>
      <w:r w:rsidR="002D7A4C" w:rsidRPr="00E96C0B">
        <w:rPr>
          <w:rFonts w:eastAsia="Times New Roman" w:cstheme="minorHAnsi"/>
          <w:sz w:val="24"/>
          <w:szCs w:val="24"/>
        </w:rPr>
        <w:t xml:space="preserve">së saj </w:t>
      </w:r>
      <w:r w:rsidR="001F57FB" w:rsidRPr="00E96C0B">
        <w:rPr>
          <w:rFonts w:eastAsia="Times New Roman" w:cstheme="minorHAnsi"/>
          <w:sz w:val="24"/>
          <w:szCs w:val="24"/>
        </w:rPr>
        <w:t>pas kësaj periudhe</w:t>
      </w:r>
      <w:r w:rsidRPr="00E96C0B">
        <w:rPr>
          <w:rFonts w:eastAsia="Times New Roman" w:cstheme="minorHAnsi"/>
          <w:sz w:val="24"/>
          <w:szCs w:val="24"/>
        </w:rPr>
        <w:t xml:space="preserve"> tranzitore.</w:t>
      </w:r>
      <w:r w:rsidR="001F57FB" w:rsidRPr="00E96C0B">
        <w:rPr>
          <w:rFonts w:eastAsia="Times New Roman" w:cstheme="minorHAnsi"/>
          <w:sz w:val="24"/>
          <w:szCs w:val="24"/>
        </w:rPr>
        <w:t xml:space="preserve"> </w:t>
      </w:r>
    </w:p>
    <w:p w14:paraId="070E72DB" w14:textId="317487E8" w:rsidR="0035601E" w:rsidRPr="00E96C0B" w:rsidRDefault="00C97D39" w:rsidP="00C97D39">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29" w:name="_Toc181035876"/>
      <w:r w:rsidRPr="00E96C0B">
        <w:rPr>
          <w:rFonts w:ascii="Arial" w:hAnsi="Arial" w:cs="Arial"/>
          <w:bCs/>
          <w:caps w:val="0"/>
          <w:color w:val="1F3864" w:themeColor="accent5" w:themeShade="80"/>
          <w:spacing w:val="0"/>
          <w:kern w:val="2"/>
          <w:sz w:val="32"/>
          <w:szCs w:val="32"/>
          <w14:ligatures w14:val="standardContextual"/>
        </w:rPr>
        <w:t>Metodologjia e përgatitjes së dokumentit</w:t>
      </w:r>
      <w:bookmarkEnd w:id="29"/>
    </w:p>
    <w:p w14:paraId="5058EC56" w14:textId="5E8E9171" w:rsidR="0035601E" w:rsidRPr="00C330F9" w:rsidRDefault="00063AC9" w:rsidP="00063AC9">
      <w:pPr>
        <w:pStyle w:val="Heading3"/>
        <w:spacing w:before="480"/>
        <w:rPr>
          <w:lang w:val="sq-AL"/>
        </w:rPr>
      </w:pPr>
      <w:bookmarkStart w:id="30" w:name="_Toc181035877"/>
      <w:r w:rsidRPr="00C330F9">
        <w:rPr>
          <w:lang w:val="sq-AL"/>
        </w:rPr>
        <w:t>M</w:t>
      </w:r>
      <w:r w:rsidRPr="00C330F9">
        <w:rPr>
          <w:caps w:val="0"/>
          <w:lang w:val="sq-AL"/>
        </w:rPr>
        <w:t>etodologjia e ndjekur për përgatitjen e dokumentit</w:t>
      </w:r>
      <w:bookmarkEnd w:id="30"/>
      <w:r w:rsidRPr="00C330F9">
        <w:rPr>
          <w:caps w:val="0"/>
          <w:lang w:val="sq-AL"/>
        </w:rPr>
        <w:t xml:space="preserve"> </w:t>
      </w:r>
    </w:p>
    <w:p w14:paraId="5BA7F47A" w14:textId="77777777" w:rsidR="004A7B43" w:rsidRPr="00E96C0B" w:rsidRDefault="004A7B43" w:rsidP="004A7B43">
      <w:pPr>
        <w:spacing w:before="240"/>
        <w:jc w:val="both"/>
        <w:rPr>
          <w:rFonts w:cstheme="minorHAnsi"/>
          <w:sz w:val="24"/>
          <w:szCs w:val="24"/>
        </w:rPr>
      </w:pPr>
      <w:r w:rsidRPr="00E96C0B">
        <w:rPr>
          <w:rFonts w:cstheme="minorHAnsi"/>
          <w:sz w:val="24"/>
          <w:szCs w:val="24"/>
        </w:rPr>
        <w:t>Dokumenti është përgatitur duke ndjekur një metodologji të strukturuar, që përfshin:</w:t>
      </w:r>
    </w:p>
    <w:p w14:paraId="555ACB7A" w14:textId="2BC1FA86" w:rsidR="004A7B43" w:rsidRPr="00E96C0B" w:rsidRDefault="004A7B43" w:rsidP="00063AC9">
      <w:pPr>
        <w:numPr>
          <w:ilvl w:val="0"/>
          <w:numId w:val="43"/>
        </w:numPr>
        <w:tabs>
          <w:tab w:val="clear" w:pos="720"/>
          <w:tab w:val="num" w:pos="360"/>
        </w:tabs>
        <w:spacing w:before="160" w:after="0"/>
        <w:ind w:left="360"/>
        <w:jc w:val="both"/>
        <w:rPr>
          <w:rFonts w:cstheme="minorHAnsi"/>
          <w:sz w:val="24"/>
          <w:szCs w:val="24"/>
        </w:rPr>
      </w:pPr>
      <w:r w:rsidRPr="00E96C0B">
        <w:rPr>
          <w:rFonts w:cstheme="minorHAnsi"/>
          <w:b/>
          <w:bCs/>
          <w:sz w:val="24"/>
          <w:szCs w:val="24"/>
        </w:rPr>
        <w:t xml:space="preserve">Analiza e opsioneve nga </w:t>
      </w:r>
      <w:r w:rsidR="00C97D39" w:rsidRPr="00E96C0B">
        <w:rPr>
          <w:rFonts w:cstheme="minorHAnsi"/>
          <w:b/>
          <w:bCs/>
          <w:sz w:val="24"/>
          <w:szCs w:val="24"/>
        </w:rPr>
        <w:t>“</w:t>
      </w:r>
      <w:r w:rsidRPr="00E96C0B">
        <w:rPr>
          <w:rFonts w:cstheme="minorHAnsi"/>
          <w:b/>
          <w:bCs/>
          <w:sz w:val="24"/>
          <w:szCs w:val="24"/>
        </w:rPr>
        <w:t>Green Paper</w:t>
      </w:r>
      <w:r w:rsidR="00C97D39" w:rsidRPr="00E96C0B">
        <w:rPr>
          <w:rFonts w:cstheme="minorHAnsi"/>
          <w:b/>
          <w:bCs/>
          <w:sz w:val="24"/>
          <w:szCs w:val="24"/>
        </w:rPr>
        <w:t>”</w:t>
      </w:r>
      <w:r w:rsidRPr="00E96C0B">
        <w:rPr>
          <w:rFonts w:cstheme="minorHAnsi"/>
          <w:sz w:val="24"/>
          <w:szCs w:val="24"/>
        </w:rPr>
        <w:t xml:space="preserve">: Opsionet kryesore për ngritjen e Akademisë u identifikuan dhe u zhvilluan bazuar në rekomandimet e </w:t>
      </w:r>
      <w:r w:rsidR="00C97D39" w:rsidRPr="00E96C0B">
        <w:rPr>
          <w:rFonts w:cstheme="minorHAnsi"/>
          <w:sz w:val="24"/>
          <w:szCs w:val="24"/>
        </w:rPr>
        <w:t>“</w:t>
      </w:r>
      <w:r w:rsidRPr="00E96C0B">
        <w:rPr>
          <w:rFonts w:cstheme="minorHAnsi"/>
          <w:sz w:val="24"/>
          <w:szCs w:val="24"/>
        </w:rPr>
        <w:t>Green Paper</w:t>
      </w:r>
      <w:r w:rsidR="00C97D39" w:rsidRPr="00E96C0B">
        <w:rPr>
          <w:rFonts w:cstheme="minorHAnsi"/>
          <w:sz w:val="24"/>
          <w:szCs w:val="24"/>
        </w:rPr>
        <w:t>”</w:t>
      </w:r>
      <w:r w:rsidRPr="00E96C0B">
        <w:rPr>
          <w:rFonts w:cstheme="minorHAnsi"/>
          <w:sz w:val="24"/>
          <w:szCs w:val="24"/>
        </w:rPr>
        <w:t xml:space="preserve">, duke marrë në konsideratë opsionet më të përshtatshme për aktorët kryesorë </w:t>
      </w:r>
      <w:r w:rsidR="004A05DE" w:rsidRPr="00E96C0B">
        <w:rPr>
          <w:rFonts w:cstheme="minorHAnsi"/>
          <w:sz w:val="24"/>
          <w:szCs w:val="24"/>
        </w:rPr>
        <w:t xml:space="preserve"> dhe </w:t>
      </w:r>
      <w:r w:rsidRPr="00E96C0B">
        <w:rPr>
          <w:rFonts w:cstheme="minorHAnsi"/>
          <w:sz w:val="24"/>
          <w:szCs w:val="24"/>
        </w:rPr>
        <w:t>n</w:t>
      </w:r>
      <w:r w:rsidR="000836C0" w:rsidRPr="00E96C0B">
        <w:rPr>
          <w:rFonts w:cstheme="minorHAnsi"/>
          <w:sz w:val="24"/>
          <w:szCs w:val="24"/>
        </w:rPr>
        <w:t>ë</w:t>
      </w:r>
      <w:r w:rsidRPr="00E96C0B">
        <w:rPr>
          <w:rFonts w:cstheme="minorHAnsi"/>
          <w:sz w:val="24"/>
          <w:szCs w:val="24"/>
        </w:rPr>
        <w:t xml:space="preserve"> t</w:t>
      </w:r>
      <w:r w:rsidR="000836C0" w:rsidRPr="00E96C0B">
        <w:rPr>
          <w:rFonts w:cstheme="minorHAnsi"/>
          <w:sz w:val="24"/>
          <w:szCs w:val="24"/>
        </w:rPr>
        <w:t>ë</w:t>
      </w:r>
      <w:r w:rsidRPr="00E96C0B">
        <w:rPr>
          <w:rFonts w:cstheme="minorHAnsi"/>
          <w:sz w:val="24"/>
          <w:szCs w:val="24"/>
        </w:rPr>
        <w:t xml:space="preserve"> mir</w:t>
      </w:r>
      <w:r w:rsidR="000836C0" w:rsidRPr="00E96C0B">
        <w:rPr>
          <w:rFonts w:cstheme="minorHAnsi"/>
          <w:sz w:val="24"/>
          <w:szCs w:val="24"/>
        </w:rPr>
        <w:t>ë</w:t>
      </w:r>
      <w:r w:rsidRPr="00E96C0B">
        <w:rPr>
          <w:rFonts w:cstheme="minorHAnsi"/>
          <w:sz w:val="24"/>
          <w:szCs w:val="24"/>
        </w:rPr>
        <w:t xml:space="preserve"> t</w:t>
      </w:r>
      <w:r w:rsidR="000836C0" w:rsidRPr="00E96C0B">
        <w:rPr>
          <w:rFonts w:cstheme="minorHAnsi"/>
          <w:sz w:val="24"/>
          <w:szCs w:val="24"/>
        </w:rPr>
        <w:t>ë</w:t>
      </w:r>
      <w:r w:rsidRPr="00E96C0B">
        <w:rPr>
          <w:rFonts w:cstheme="minorHAnsi"/>
          <w:sz w:val="24"/>
          <w:szCs w:val="24"/>
        </w:rPr>
        <w:t xml:space="preserve"> ngritjes s</w:t>
      </w:r>
      <w:r w:rsidR="000836C0" w:rsidRPr="00E96C0B">
        <w:rPr>
          <w:rFonts w:cstheme="minorHAnsi"/>
          <w:sz w:val="24"/>
          <w:szCs w:val="24"/>
        </w:rPr>
        <w:t>ë</w:t>
      </w:r>
      <w:r w:rsidRPr="00E96C0B">
        <w:rPr>
          <w:rFonts w:cstheme="minorHAnsi"/>
          <w:sz w:val="24"/>
          <w:szCs w:val="24"/>
        </w:rPr>
        <w:t xml:space="preserve"> Akademis</w:t>
      </w:r>
      <w:r w:rsidR="000836C0" w:rsidRPr="00E96C0B">
        <w:rPr>
          <w:rFonts w:cstheme="minorHAnsi"/>
          <w:sz w:val="24"/>
          <w:szCs w:val="24"/>
        </w:rPr>
        <w:t>ë</w:t>
      </w:r>
      <w:r w:rsidRPr="00E96C0B">
        <w:rPr>
          <w:rFonts w:cstheme="minorHAnsi"/>
          <w:sz w:val="24"/>
          <w:szCs w:val="24"/>
        </w:rPr>
        <w:t>.</w:t>
      </w:r>
    </w:p>
    <w:p w14:paraId="173CFB63" w14:textId="7610B2CC" w:rsidR="004A7B43" w:rsidRPr="00E96C0B" w:rsidRDefault="004A7B43" w:rsidP="00063AC9">
      <w:pPr>
        <w:numPr>
          <w:ilvl w:val="0"/>
          <w:numId w:val="43"/>
        </w:numPr>
        <w:spacing w:before="160" w:after="0"/>
        <w:ind w:left="360"/>
        <w:jc w:val="both"/>
        <w:rPr>
          <w:rFonts w:cstheme="minorHAnsi"/>
          <w:sz w:val="24"/>
          <w:szCs w:val="24"/>
        </w:rPr>
      </w:pPr>
      <w:r w:rsidRPr="00E96C0B">
        <w:rPr>
          <w:rFonts w:cstheme="minorHAnsi"/>
          <w:b/>
          <w:bCs/>
          <w:sz w:val="24"/>
          <w:szCs w:val="24"/>
        </w:rPr>
        <w:lastRenderedPageBreak/>
        <w:t>Studimi i legjislacionit ekzistues</w:t>
      </w:r>
      <w:r w:rsidRPr="00E96C0B">
        <w:rPr>
          <w:rFonts w:cstheme="minorHAnsi"/>
          <w:sz w:val="24"/>
          <w:szCs w:val="24"/>
        </w:rPr>
        <w:t xml:space="preserve">: Janë shqyrtuar dispozitat ligjore </w:t>
      </w:r>
      <w:r w:rsidR="00AB07E3" w:rsidRPr="00E96C0B">
        <w:rPr>
          <w:rFonts w:cstheme="minorHAnsi"/>
          <w:sz w:val="24"/>
          <w:szCs w:val="24"/>
        </w:rPr>
        <w:t xml:space="preserve">kryesisht </w:t>
      </w:r>
      <w:r w:rsidRPr="00E96C0B">
        <w:rPr>
          <w:rFonts w:cstheme="minorHAnsi"/>
          <w:sz w:val="24"/>
          <w:szCs w:val="24"/>
        </w:rPr>
        <w:t xml:space="preserve">në lidhje me </w:t>
      </w:r>
      <w:r w:rsidR="00AB07E3" w:rsidRPr="00E96C0B">
        <w:rPr>
          <w:rFonts w:cstheme="minorHAnsi"/>
          <w:sz w:val="24"/>
          <w:szCs w:val="24"/>
        </w:rPr>
        <w:t xml:space="preserve">qeverisjen vendore, </w:t>
      </w:r>
      <w:r w:rsidRPr="00E96C0B">
        <w:rPr>
          <w:rFonts w:cstheme="minorHAnsi"/>
          <w:sz w:val="24"/>
          <w:szCs w:val="24"/>
        </w:rPr>
        <w:t>administratën publike, organizatat jo-fitimprurëse (OJF)</w:t>
      </w:r>
      <w:r w:rsidR="00AB07E3" w:rsidRPr="00E96C0B">
        <w:rPr>
          <w:rFonts w:cstheme="minorHAnsi"/>
          <w:sz w:val="24"/>
          <w:szCs w:val="24"/>
        </w:rPr>
        <w:t xml:space="preserve">, </w:t>
      </w:r>
      <w:r w:rsidRPr="00E96C0B">
        <w:rPr>
          <w:rFonts w:cstheme="minorHAnsi"/>
          <w:sz w:val="24"/>
          <w:szCs w:val="24"/>
        </w:rPr>
        <w:t>financat publike</w:t>
      </w:r>
      <w:r w:rsidR="00AB07E3" w:rsidRPr="00E96C0B">
        <w:rPr>
          <w:rFonts w:cstheme="minorHAnsi"/>
          <w:sz w:val="24"/>
          <w:szCs w:val="24"/>
        </w:rPr>
        <w:t xml:space="preserve"> dhe ato për ngritjen dhe funksionimin e agjencive të trajnimit në Shqipëri,</w:t>
      </w:r>
      <w:r w:rsidRPr="00E96C0B">
        <w:rPr>
          <w:rFonts w:cstheme="minorHAnsi"/>
          <w:sz w:val="24"/>
          <w:szCs w:val="24"/>
        </w:rPr>
        <w:t xml:space="preserve"> për të siguruar që propozimet </w:t>
      </w:r>
      <w:r w:rsidR="004A05DE" w:rsidRPr="00E96C0B">
        <w:rPr>
          <w:rFonts w:cstheme="minorHAnsi"/>
          <w:sz w:val="24"/>
          <w:szCs w:val="24"/>
        </w:rPr>
        <w:t>t</w:t>
      </w:r>
      <w:r w:rsidRPr="00E96C0B">
        <w:rPr>
          <w:rFonts w:cstheme="minorHAnsi"/>
          <w:sz w:val="24"/>
          <w:szCs w:val="24"/>
        </w:rPr>
        <w:t xml:space="preserve">ë </w:t>
      </w:r>
      <w:r w:rsidR="004A05DE" w:rsidRPr="00E96C0B">
        <w:rPr>
          <w:rFonts w:cstheme="minorHAnsi"/>
          <w:sz w:val="24"/>
          <w:szCs w:val="24"/>
        </w:rPr>
        <w:t xml:space="preserve">jenë </w:t>
      </w:r>
      <w:r w:rsidRPr="00E96C0B">
        <w:rPr>
          <w:rFonts w:cstheme="minorHAnsi"/>
          <w:sz w:val="24"/>
          <w:szCs w:val="24"/>
        </w:rPr>
        <w:t>në përputhje me kuadrin aktual ligjor.</w:t>
      </w:r>
    </w:p>
    <w:p w14:paraId="1984C64E" w14:textId="5D90AA02" w:rsidR="004A7B43" w:rsidRPr="00E96C0B" w:rsidRDefault="004A7B43" w:rsidP="00063AC9">
      <w:pPr>
        <w:numPr>
          <w:ilvl w:val="0"/>
          <w:numId w:val="43"/>
        </w:numPr>
        <w:spacing w:before="160" w:after="0"/>
        <w:ind w:left="360"/>
        <w:jc w:val="both"/>
        <w:rPr>
          <w:rFonts w:cstheme="minorHAnsi"/>
          <w:sz w:val="24"/>
          <w:szCs w:val="24"/>
        </w:rPr>
      </w:pPr>
      <w:r w:rsidRPr="00E96C0B">
        <w:rPr>
          <w:rFonts w:cstheme="minorHAnsi"/>
          <w:b/>
          <w:bCs/>
          <w:sz w:val="24"/>
          <w:szCs w:val="24"/>
        </w:rPr>
        <w:t>Konsultimet dhe përpunimi i informacionit</w:t>
      </w:r>
      <w:r w:rsidRPr="00E96C0B">
        <w:rPr>
          <w:rFonts w:cstheme="minorHAnsi"/>
          <w:sz w:val="24"/>
          <w:szCs w:val="24"/>
        </w:rPr>
        <w:t xml:space="preserve">: Procesi </w:t>
      </w:r>
      <w:r w:rsidR="002E07DE" w:rsidRPr="00E96C0B">
        <w:rPr>
          <w:rFonts w:cstheme="minorHAnsi"/>
          <w:sz w:val="24"/>
          <w:szCs w:val="24"/>
        </w:rPr>
        <w:t xml:space="preserve">për hartimin e këtij dokumenti </w:t>
      </w:r>
      <w:r w:rsidRPr="00E96C0B">
        <w:rPr>
          <w:rFonts w:cstheme="minorHAnsi"/>
          <w:sz w:val="24"/>
          <w:szCs w:val="24"/>
        </w:rPr>
        <w:t>ka përfshirë konsultime të gjera me aktorë</w:t>
      </w:r>
      <w:r w:rsidR="002314CD">
        <w:rPr>
          <w:rFonts w:cstheme="minorHAnsi"/>
          <w:sz w:val="24"/>
          <w:szCs w:val="24"/>
        </w:rPr>
        <w:t>t</w:t>
      </w:r>
      <w:r w:rsidRPr="00E96C0B">
        <w:rPr>
          <w:rFonts w:cstheme="minorHAnsi"/>
          <w:sz w:val="24"/>
          <w:szCs w:val="24"/>
        </w:rPr>
        <w:t xml:space="preserve"> kryesorë</w:t>
      </w:r>
      <w:r w:rsidR="002E07DE" w:rsidRPr="00E96C0B">
        <w:rPr>
          <w:rFonts w:cstheme="minorHAnsi"/>
          <w:sz w:val="24"/>
          <w:szCs w:val="24"/>
        </w:rPr>
        <w:t xml:space="preserve"> në sektorin e  qeverisjes vendore</w:t>
      </w:r>
      <w:r w:rsidRPr="00E96C0B">
        <w:rPr>
          <w:rFonts w:cstheme="minorHAnsi"/>
          <w:sz w:val="24"/>
          <w:szCs w:val="24"/>
        </w:rPr>
        <w:t>, duke përfshirë AMVV, SHAV, ASPA, D</w:t>
      </w:r>
      <w:r w:rsidR="00AB07E3" w:rsidRPr="00E96C0B">
        <w:rPr>
          <w:rFonts w:cstheme="minorHAnsi"/>
          <w:sz w:val="24"/>
          <w:szCs w:val="24"/>
        </w:rPr>
        <w:t>A</w:t>
      </w:r>
      <w:r w:rsidRPr="00E96C0B">
        <w:rPr>
          <w:rFonts w:cstheme="minorHAnsi"/>
          <w:sz w:val="24"/>
          <w:szCs w:val="24"/>
        </w:rPr>
        <w:t xml:space="preserve">P, Ministrinë e Financave, Ministrinë e Drejtësisë, </w:t>
      </w:r>
      <w:r w:rsidR="00AB07E3" w:rsidRPr="00E96C0B">
        <w:rPr>
          <w:rFonts w:cstheme="minorHAnsi"/>
          <w:sz w:val="24"/>
          <w:szCs w:val="24"/>
        </w:rPr>
        <w:t xml:space="preserve">shoqatat e NJVV-ve, SHAV dhe </w:t>
      </w:r>
      <w:r w:rsidRPr="00E96C0B">
        <w:rPr>
          <w:rFonts w:cstheme="minorHAnsi"/>
          <w:sz w:val="24"/>
          <w:szCs w:val="24"/>
        </w:rPr>
        <w:t>SHKQSH</w:t>
      </w:r>
      <w:r w:rsidR="00AB07E3" w:rsidRPr="00E96C0B">
        <w:rPr>
          <w:rFonts w:cstheme="minorHAnsi"/>
          <w:sz w:val="24"/>
          <w:szCs w:val="24"/>
        </w:rPr>
        <w:t>,</w:t>
      </w:r>
      <w:r w:rsidRPr="00E96C0B">
        <w:rPr>
          <w:rFonts w:cstheme="minorHAnsi"/>
          <w:sz w:val="24"/>
          <w:szCs w:val="24"/>
        </w:rPr>
        <w:t xml:space="preserve"> përfaqësues të tjerë </w:t>
      </w:r>
      <w:r w:rsidR="00AB07E3" w:rsidRPr="00E96C0B">
        <w:rPr>
          <w:rFonts w:cstheme="minorHAnsi"/>
          <w:sz w:val="24"/>
          <w:szCs w:val="24"/>
        </w:rPr>
        <w:t>të NJVV-ve si kry</w:t>
      </w:r>
      <w:r w:rsidR="004A2BDF" w:rsidRPr="00E96C0B">
        <w:rPr>
          <w:rFonts w:cstheme="minorHAnsi"/>
          <w:sz w:val="24"/>
          <w:szCs w:val="24"/>
        </w:rPr>
        <w:t>e</w:t>
      </w:r>
      <w:r w:rsidR="00AB07E3" w:rsidRPr="00E96C0B">
        <w:rPr>
          <w:rFonts w:cstheme="minorHAnsi"/>
          <w:sz w:val="24"/>
          <w:szCs w:val="24"/>
        </w:rPr>
        <w:t>tarë t</w:t>
      </w:r>
      <w:r w:rsidR="004A2BDF" w:rsidRPr="00E96C0B">
        <w:rPr>
          <w:rFonts w:cstheme="minorHAnsi"/>
          <w:sz w:val="24"/>
          <w:szCs w:val="24"/>
        </w:rPr>
        <w:t>ë</w:t>
      </w:r>
      <w:r w:rsidR="00AB07E3" w:rsidRPr="00E96C0B">
        <w:rPr>
          <w:rFonts w:cstheme="minorHAnsi"/>
          <w:sz w:val="24"/>
          <w:szCs w:val="24"/>
        </w:rPr>
        <w:t xml:space="preserve"> bashkive</w:t>
      </w:r>
      <w:r w:rsidR="002E07DE" w:rsidRPr="00E96C0B">
        <w:rPr>
          <w:rFonts w:cstheme="minorHAnsi"/>
          <w:sz w:val="24"/>
          <w:szCs w:val="24"/>
        </w:rPr>
        <w:t xml:space="preserve"> dhe</w:t>
      </w:r>
      <w:r w:rsidR="00AB07E3" w:rsidRPr="00E96C0B">
        <w:rPr>
          <w:rFonts w:cstheme="minorHAnsi"/>
          <w:sz w:val="24"/>
          <w:szCs w:val="24"/>
        </w:rPr>
        <w:t xml:space="preserve"> kryeta</w:t>
      </w:r>
      <w:r w:rsidR="004A2BDF" w:rsidRPr="00E96C0B">
        <w:rPr>
          <w:rFonts w:cstheme="minorHAnsi"/>
          <w:sz w:val="24"/>
          <w:szCs w:val="24"/>
        </w:rPr>
        <w:t>rë</w:t>
      </w:r>
      <w:r w:rsidR="00AB07E3" w:rsidRPr="00E96C0B">
        <w:rPr>
          <w:rFonts w:cstheme="minorHAnsi"/>
          <w:sz w:val="24"/>
          <w:szCs w:val="24"/>
        </w:rPr>
        <w:t xml:space="preserve"> t</w:t>
      </w:r>
      <w:r w:rsidR="004A2BDF" w:rsidRPr="00E96C0B">
        <w:rPr>
          <w:rFonts w:cstheme="minorHAnsi"/>
          <w:sz w:val="24"/>
          <w:szCs w:val="24"/>
        </w:rPr>
        <w:t>ë</w:t>
      </w:r>
      <w:r w:rsidR="00AB07E3" w:rsidRPr="00E96C0B">
        <w:rPr>
          <w:rFonts w:cstheme="minorHAnsi"/>
          <w:sz w:val="24"/>
          <w:szCs w:val="24"/>
        </w:rPr>
        <w:t xml:space="preserve"> k</w:t>
      </w:r>
      <w:r w:rsidR="004A2BDF" w:rsidRPr="00E96C0B">
        <w:rPr>
          <w:rFonts w:cstheme="minorHAnsi"/>
          <w:sz w:val="24"/>
          <w:szCs w:val="24"/>
        </w:rPr>
        <w:t>ë</w:t>
      </w:r>
      <w:r w:rsidR="00AB07E3" w:rsidRPr="00E96C0B">
        <w:rPr>
          <w:rFonts w:cstheme="minorHAnsi"/>
          <w:sz w:val="24"/>
          <w:szCs w:val="24"/>
        </w:rPr>
        <w:t>shil</w:t>
      </w:r>
      <w:r w:rsidR="004A2BDF" w:rsidRPr="00E96C0B">
        <w:rPr>
          <w:rFonts w:cstheme="minorHAnsi"/>
          <w:sz w:val="24"/>
          <w:szCs w:val="24"/>
        </w:rPr>
        <w:t>la</w:t>
      </w:r>
      <w:r w:rsidR="00AB07E3" w:rsidRPr="00E96C0B">
        <w:rPr>
          <w:rFonts w:cstheme="minorHAnsi"/>
          <w:sz w:val="24"/>
          <w:szCs w:val="24"/>
        </w:rPr>
        <w:t>ve</w:t>
      </w:r>
      <w:r w:rsidR="002E07DE" w:rsidRPr="00E96C0B">
        <w:rPr>
          <w:rFonts w:cstheme="minorHAnsi"/>
          <w:sz w:val="24"/>
          <w:szCs w:val="24"/>
        </w:rPr>
        <w:t xml:space="preserve"> </w:t>
      </w:r>
      <w:r w:rsidR="00AB07E3" w:rsidRPr="00E96C0B">
        <w:rPr>
          <w:rFonts w:cstheme="minorHAnsi"/>
          <w:sz w:val="24"/>
          <w:szCs w:val="24"/>
        </w:rPr>
        <w:t>bashki</w:t>
      </w:r>
      <w:r w:rsidR="002E07DE" w:rsidRPr="00E96C0B">
        <w:rPr>
          <w:rFonts w:cstheme="minorHAnsi"/>
          <w:sz w:val="24"/>
          <w:szCs w:val="24"/>
        </w:rPr>
        <w:t>ake</w:t>
      </w:r>
      <w:r w:rsidR="00AB07E3" w:rsidRPr="00E96C0B">
        <w:rPr>
          <w:rFonts w:cstheme="minorHAnsi"/>
          <w:sz w:val="24"/>
          <w:szCs w:val="24"/>
        </w:rPr>
        <w:t xml:space="preserve"> </w:t>
      </w:r>
      <w:r w:rsidR="002E07DE" w:rsidRPr="00E96C0B">
        <w:rPr>
          <w:rFonts w:cstheme="minorHAnsi"/>
          <w:sz w:val="24"/>
          <w:szCs w:val="24"/>
        </w:rPr>
        <w:t xml:space="preserve">të shumicës dhe opozitës, </w:t>
      </w:r>
      <w:r w:rsidR="00AB07E3" w:rsidRPr="00E96C0B">
        <w:rPr>
          <w:rFonts w:cstheme="minorHAnsi"/>
          <w:sz w:val="24"/>
          <w:szCs w:val="24"/>
        </w:rPr>
        <w:t>kr</w:t>
      </w:r>
      <w:r w:rsidR="004A2BDF" w:rsidRPr="00E96C0B">
        <w:rPr>
          <w:rFonts w:cstheme="minorHAnsi"/>
          <w:sz w:val="24"/>
          <w:szCs w:val="24"/>
        </w:rPr>
        <w:t>y</w:t>
      </w:r>
      <w:r w:rsidR="00AB07E3" w:rsidRPr="00E96C0B">
        <w:rPr>
          <w:rFonts w:cstheme="minorHAnsi"/>
          <w:sz w:val="24"/>
          <w:szCs w:val="24"/>
        </w:rPr>
        <w:t>etar</w:t>
      </w:r>
      <w:r w:rsidR="004A2BDF" w:rsidRPr="00E96C0B">
        <w:rPr>
          <w:rFonts w:cstheme="minorHAnsi"/>
          <w:sz w:val="24"/>
          <w:szCs w:val="24"/>
        </w:rPr>
        <w:t>ë</w:t>
      </w:r>
      <w:r w:rsidR="00AB07E3" w:rsidRPr="00E96C0B">
        <w:rPr>
          <w:rFonts w:cstheme="minorHAnsi"/>
          <w:sz w:val="24"/>
          <w:szCs w:val="24"/>
        </w:rPr>
        <w:t xml:space="preserve"> t</w:t>
      </w:r>
      <w:r w:rsidR="004A2BDF" w:rsidRPr="00E96C0B">
        <w:rPr>
          <w:rFonts w:cstheme="minorHAnsi"/>
          <w:sz w:val="24"/>
          <w:szCs w:val="24"/>
        </w:rPr>
        <w:t>ë</w:t>
      </w:r>
      <w:r w:rsidR="00AB07E3" w:rsidRPr="00E96C0B">
        <w:rPr>
          <w:rFonts w:cstheme="minorHAnsi"/>
          <w:sz w:val="24"/>
          <w:szCs w:val="24"/>
        </w:rPr>
        <w:t xml:space="preserve"> k</w:t>
      </w:r>
      <w:r w:rsidR="004A2BDF" w:rsidRPr="00E96C0B">
        <w:rPr>
          <w:rFonts w:cstheme="minorHAnsi"/>
          <w:sz w:val="24"/>
          <w:szCs w:val="24"/>
        </w:rPr>
        <w:t>ë</w:t>
      </w:r>
      <w:r w:rsidR="00AB07E3" w:rsidRPr="00E96C0B">
        <w:rPr>
          <w:rFonts w:cstheme="minorHAnsi"/>
          <w:sz w:val="24"/>
          <w:szCs w:val="24"/>
        </w:rPr>
        <w:t>shillave t</w:t>
      </w:r>
      <w:r w:rsidR="002E07DE" w:rsidRPr="00E96C0B">
        <w:rPr>
          <w:rFonts w:cstheme="minorHAnsi"/>
          <w:sz w:val="24"/>
          <w:szCs w:val="24"/>
        </w:rPr>
        <w:t>ë</w:t>
      </w:r>
      <w:r w:rsidR="00AB07E3" w:rsidRPr="00E96C0B">
        <w:rPr>
          <w:rFonts w:cstheme="minorHAnsi"/>
          <w:sz w:val="24"/>
          <w:szCs w:val="24"/>
        </w:rPr>
        <w:t xml:space="preserve"> qarqeve,</w:t>
      </w:r>
      <w:r w:rsidR="002E07DE" w:rsidRPr="00E96C0B">
        <w:rPr>
          <w:rFonts w:cstheme="minorHAnsi"/>
          <w:sz w:val="24"/>
          <w:szCs w:val="24"/>
        </w:rPr>
        <w:t xml:space="preserve"> punonjës të NJVV-ve,</w:t>
      </w:r>
      <w:r w:rsidR="00AB07E3" w:rsidRPr="00E96C0B">
        <w:rPr>
          <w:rFonts w:cstheme="minorHAnsi"/>
          <w:sz w:val="24"/>
          <w:szCs w:val="24"/>
        </w:rPr>
        <w:t xml:space="preserve"> </w:t>
      </w:r>
      <w:r w:rsidR="002314CD" w:rsidRPr="00E96C0B">
        <w:rPr>
          <w:rFonts w:cstheme="minorHAnsi"/>
          <w:sz w:val="24"/>
          <w:szCs w:val="24"/>
        </w:rPr>
        <w:t xml:space="preserve">punonjës të </w:t>
      </w:r>
      <w:r w:rsidR="002E07DE" w:rsidRPr="00E96C0B">
        <w:rPr>
          <w:rFonts w:cstheme="minorHAnsi"/>
          <w:sz w:val="24"/>
          <w:szCs w:val="24"/>
        </w:rPr>
        <w:t>projekteve donatore dhe organizatave jo-qeveritare që mbështesin NJVV-të</w:t>
      </w:r>
      <w:r w:rsidRPr="00E96C0B">
        <w:rPr>
          <w:rFonts w:cstheme="minorHAnsi"/>
          <w:sz w:val="24"/>
          <w:szCs w:val="24"/>
        </w:rPr>
        <w:t xml:space="preserve">. Bazuar në këto konsultime dhe analizat e zhvilluara, janë formuluar opsione për </w:t>
      </w:r>
      <w:r w:rsidR="002314CD">
        <w:rPr>
          <w:rFonts w:cstheme="minorHAnsi"/>
          <w:sz w:val="24"/>
          <w:szCs w:val="24"/>
        </w:rPr>
        <w:t>dizajnimin</w:t>
      </w:r>
      <w:r w:rsidR="002314CD" w:rsidRPr="00E96C0B">
        <w:rPr>
          <w:rFonts w:cstheme="minorHAnsi"/>
          <w:sz w:val="24"/>
          <w:szCs w:val="24"/>
        </w:rPr>
        <w:t xml:space="preserve"> </w:t>
      </w:r>
      <w:r w:rsidRPr="00E96C0B">
        <w:rPr>
          <w:rFonts w:cstheme="minorHAnsi"/>
          <w:sz w:val="24"/>
          <w:szCs w:val="24"/>
        </w:rPr>
        <w:t>e Akademisë, duke paraqitur përparësitë dhe sfidat për</w:t>
      </w:r>
      <w:r w:rsidR="002E07DE" w:rsidRPr="00E96C0B">
        <w:rPr>
          <w:rFonts w:cstheme="minorHAnsi"/>
          <w:sz w:val="24"/>
          <w:szCs w:val="24"/>
        </w:rPr>
        <w:t>katëse</w:t>
      </w:r>
      <w:r w:rsidRPr="00E96C0B">
        <w:rPr>
          <w:rFonts w:cstheme="minorHAnsi"/>
          <w:sz w:val="24"/>
          <w:szCs w:val="24"/>
        </w:rPr>
        <w:t>.</w:t>
      </w:r>
    </w:p>
    <w:p w14:paraId="3F564EB0" w14:textId="77777777" w:rsidR="00063AC9" w:rsidRPr="00E96C0B" w:rsidRDefault="00063AC9" w:rsidP="00063AC9">
      <w:pPr>
        <w:ind w:left="720"/>
        <w:jc w:val="both"/>
        <w:rPr>
          <w:rFonts w:cstheme="minorHAnsi"/>
          <w:sz w:val="24"/>
          <w:szCs w:val="24"/>
        </w:rPr>
      </w:pPr>
    </w:p>
    <w:p w14:paraId="15B860CD" w14:textId="1E6E84CE" w:rsidR="004A7B43" w:rsidRPr="00C330F9" w:rsidRDefault="00063AC9" w:rsidP="00C97D39">
      <w:pPr>
        <w:pStyle w:val="Heading3"/>
        <w:rPr>
          <w:lang w:val="en-US"/>
        </w:rPr>
      </w:pPr>
      <w:bookmarkStart w:id="31" w:name="_Toc181035878"/>
      <w:proofErr w:type="spellStart"/>
      <w:r w:rsidRPr="00C330F9">
        <w:rPr>
          <w:caps w:val="0"/>
          <w:lang w:val="en-US"/>
        </w:rPr>
        <w:t>Kontributet</w:t>
      </w:r>
      <w:proofErr w:type="spellEnd"/>
      <w:r w:rsidRPr="00C330F9">
        <w:rPr>
          <w:caps w:val="0"/>
          <w:lang w:val="en-US"/>
        </w:rPr>
        <w:t xml:space="preserve"> </w:t>
      </w:r>
      <w:proofErr w:type="spellStart"/>
      <w:r w:rsidRPr="00C330F9">
        <w:rPr>
          <w:caps w:val="0"/>
          <w:lang w:val="en-US"/>
        </w:rPr>
        <w:t>teknike</w:t>
      </w:r>
      <w:proofErr w:type="spellEnd"/>
      <w:r w:rsidRPr="00C330F9">
        <w:rPr>
          <w:caps w:val="0"/>
          <w:lang w:val="en-US"/>
        </w:rPr>
        <w:t xml:space="preserve"> </w:t>
      </w:r>
      <w:proofErr w:type="spellStart"/>
      <w:r w:rsidRPr="00C330F9">
        <w:rPr>
          <w:caps w:val="0"/>
          <w:lang w:val="en-US"/>
        </w:rPr>
        <w:t>gjatë</w:t>
      </w:r>
      <w:proofErr w:type="spellEnd"/>
      <w:r w:rsidRPr="00C330F9">
        <w:rPr>
          <w:caps w:val="0"/>
          <w:lang w:val="en-US"/>
        </w:rPr>
        <w:t xml:space="preserve"> </w:t>
      </w:r>
      <w:proofErr w:type="spellStart"/>
      <w:r w:rsidRPr="00C330F9">
        <w:rPr>
          <w:caps w:val="0"/>
          <w:lang w:val="en-US"/>
        </w:rPr>
        <w:t>hartimit</w:t>
      </w:r>
      <w:proofErr w:type="spellEnd"/>
      <w:r w:rsidRPr="00C330F9">
        <w:rPr>
          <w:caps w:val="0"/>
          <w:lang w:val="en-US"/>
        </w:rPr>
        <w:t xml:space="preserve"> </w:t>
      </w:r>
      <w:proofErr w:type="spellStart"/>
      <w:r w:rsidRPr="00C330F9">
        <w:rPr>
          <w:caps w:val="0"/>
          <w:lang w:val="en-US"/>
        </w:rPr>
        <w:t>të</w:t>
      </w:r>
      <w:proofErr w:type="spellEnd"/>
      <w:r w:rsidRPr="00C330F9">
        <w:rPr>
          <w:caps w:val="0"/>
          <w:lang w:val="en-US"/>
        </w:rPr>
        <w:t xml:space="preserve"> </w:t>
      </w:r>
      <w:proofErr w:type="spellStart"/>
      <w:r w:rsidRPr="00C330F9">
        <w:rPr>
          <w:caps w:val="0"/>
          <w:lang w:val="en-US"/>
        </w:rPr>
        <w:t>dokumentit</w:t>
      </w:r>
      <w:bookmarkEnd w:id="31"/>
      <w:proofErr w:type="spellEnd"/>
    </w:p>
    <w:p w14:paraId="5D66505E" w14:textId="40A703EE" w:rsidR="004A7B43" w:rsidRPr="00E96C0B" w:rsidRDefault="002148A3" w:rsidP="004A7B43">
      <w:pPr>
        <w:spacing w:before="240"/>
        <w:jc w:val="both"/>
        <w:rPr>
          <w:rFonts w:cstheme="minorHAnsi"/>
          <w:sz w:val="24"/>
          <w:szCs w:val="24"/>
        </w:rPr>
      </w:pPr>
      <w:r w:rsidRPr="00E96C0B">
        <w:rPr>
          <w:rFonts w:cstheme="minorHAnsi"/>
          <w:sz w:val="24"/>
          <w:szCs w:val="24"/>
        </w:rPr>
        <w:t>P</w:t>
      </w:r>
      <w:r w:rsidRPr="00E96C0B">
        <w:rPr>
          <w:rFonts w:eastAsia="Times New Roman" w:cstheme="minorHAnsi"/>
          <w:sz w:val="24"/>
          <w:szCs w:val="24"/>
        </w:rPr>
        <w:t xml:space="preserve">ërmbajtja e këtij dokumenti politikash final </w:t>
      </w:r>
      <w:r w:rsidRPr="00E96C0B">
        <w:rPr>
          <w:rFonts w:cstheme="minorHAnsi"/>
          <w:sz w:val="24"/>
          <w:szCs w:val="24"/>
        </w:rPr>
        <w:t>bazohet</w:t>
      </w:r>
      <w:r w:rsidRPr="00E96C0B">
        <w:rPr>
          <w:rFonts w:eastAsia="Times New Roman" w:cstheme="minorHAnsi"/>
          <w:sz w:val="24"/>
          <w:szCs w:val="24"/>
        </w:rPr>
        <w:t xml:space="preserve"> </w:t>
      </w:r>
      <w:r w:rsidRPr="00E96C0B">
        <w:rPr>
          <w:rFonts w:cstheme="minorHAnsi"/>
          <w:sz w:val="24"/>
          <w:szCs w:val="24"/>
        </w:rPr>
        <w:t>në “Green Paper” si dhe dokumente teknike të hartuara gjatë procesit , të cil</w:t>
      </w:r>
      <w:r w:rsidRPr="00E96C0B">
        <w:rPr>
          <w:rFonts w:eastAsia="Times New Roman" w:cstheme="minorHAnsi"/>
          <w:sz w:val="24"/>
          <w:szCs w:val="24"/>
        </w:rPr>
        <w:t>ët kishin si qëllim t</w:t>
      </w:r>
      <w:r w:rsidRPr="00E96C0B">
        <w:rPr>
          <w:rFonts w:cstheme="minorHAnsi"/>
          <w:sz w:val="24"/>
          <w:szCs w:val="24"/>
        </w:rPr>
        <w:t xml:space="preserve">ë prezantonin </w:t>
      </w:r>
      <w:r w:rsidR="004A7B43" w:rsidRPr="00E96C0B">
        <w:rPr>
          <w:rFonts w:cstheme="minorHAnsi"/>
          <w:sz w:val="24"/>
          <w:szCs w:val="24"/>
        </w:rPr>
        <w:t>analiza</w:t>
      </w:r>
      <w:r w:rsidR="004A05DE" w:rsidRPr="00E96C0B">
        <w:rPr>
          <w:rFonts w:cstheme="minorHAnsi"/>
          <w:sz w:val="24"/>
          <w:szCs w:val="24"/>
        </w:rPr>
        <w:t xml:space="preserve">, </w:t>
      </w:r>
      <w:r w:rsidR="004A7B43" w:rsidRPr="00E96C0B">
        <w:rPr>
          <w:rFonts w:cstheme="minorHAnsi"/>
          <w:sz w:val="24"/>
          <w:szCs w:val="24"/>
        </w:rPr>
        <w:t>studime</w:t>
      </w:r>
      <w:r w:rsidRPr="00E96C0B">
        <w:rPr>
          <w:rFonts w:cstheme="minorHAnsi"/>
          <w:sz w:val="24"/>
          <w:szCs w:val="24"/>
        </w:rPr>
        <w:t xml:space="preserve"> dhe të</w:t>
      </w:r>
      <w:r w:rsidR="004A7B43" w:rsidRPr="00E96C0B">
        <w:rPr>
          <w:rFonts w:cstheme="minorHAnsi"/>
          <w:sz w:val="24"/>
          <w:szCs w:val="24"/>
        </w:rPr>
        <w:t xml:space="preserve"> ofron</w:t>
      </w:r>
      <w:r w:rsidRPr="00E96C0B">
        <w:rPr>
          <w:rFonts w:cstheme="minorHAnsi"/>
          <w:sz w:val="24"/>
          <w:szCs w:val="24"/>
        </w:rPr>
        <w:t>in</w:t>
      </w:r>
      <w:r w:rsidR="004A7B43" w:rsidRPr="00E96C0B">
        <w:rPr>
          <w:rFonts w:cstheme="minorHAnsi"/>
          <w:sz w:val="24"/>
          <w:szCs w:val="24"/>
        </w:rPr>
        <w:t xml:space="preserve"> </w:t>
      </w:r>
      <w:r w:rsidRPr="00E96C0B">
        <w:rPr>
          <w:rFonts w:cstheme="minorHAnsi"/>
          <w:sz w:val="24"/>
          <w:szCs w:val="24"/>
        </w:rPr>
        <w:t xml:space="preserve">opsione, modalitete dhe </w:t>
      </w:r>
      <w:r w:rsidR="004A7B43" w:rsidRPr="00E96C0B">
        <w:rPr>
          <w:rFonts w:cstheme="minorHAnsi"/>
          <w:sz w:val="24"/>
          <w:szCs w:val="24"/>
        </w:rPr>
        <w:t>udhëzime praktike për ngritjen dhe funksionimin e Akademisë</w:t>
      </w:r>
      <w:r w:rsidR="002314CD">
        <w:rPr>
          <w:rFonts w:cstheme="minorHAnsi"/>
          <w:sz w:val="24"/>
          <w:szCs w:val="24"/>
        </w:rPr>
        <w:t xml:space="preserve"> t</w:t>
      </w:r>
      <w:r w:rsidR="002314CD" w:rsidRPr="00E96C0B">
        <w:rPr>
          <w:rFonts w:cstheme="minorHAnsi"/>
          <w:sz w:val="24"/>
          <w:szCs w:val="24"/>
        </w:rPr>
        <w:t>ë</w:t>
      </w:r>
      <w:r w:rsidR="002314CD">
        <w:rPr>
          <w:rFonts w:cstheme="minorHAnsi"/>
          <w:sz w:val="24"/>
          <w:szCs w:val="24"/>
        </w:rPr>
        <w:t xml:space="preserve"> cilat m</w:t>
      </w:r>
      <w:r w:rsidR="002314CD" w:rsidRPr="00E96C0B">
        <w:rPr>
          <w:rFonts w:cstheme="minorHAnsi"/>
          <w:sz w:val="24"/>
          <w:szCs w:val="24"/>
        </w:rPr>
        <w:t>ë</w:t>
      </w:r>
      <w:r w:rsidR="002314CD">
        <w:rPr>
          <w:rFonts w:cstheme="minorHAnsi"/>
          <w:sz w:val="24"/>
          <w:szCs w:val="24"/>
        </w:rPr>
        <w:t xml:space="preserve"> pas u reflektuan dhe u p</w:t>
      </w:r>
      <w:r w:rsidR="002314CD" w:rsidRPr="00E96C0B">
        <w:rPr>
          <w:rFonts w:cstheme="minorHAnsi"/>
          <w:sz w:val="24"/>
          <w:szCs w:val="24"/>
        </w:rPr>
        <w:t>ë</w:t>
      </w:r>
      <w:r w:rsidR="002314CD">
        <w:rPr>
          <w:rFonts w:cstheme="minorHAnsi"/>
          <w:sz w:val="24"/>
          <w:szCs w:val="24"/>
        </w:rPr>
        <w:t>rfshin n</w:t>
      </w:r>
      <w:r w:rsidR="002314CD" w:rsidRPr="00E96C0B">
        <w:rPr>
          <w:rFonts w:cstheme="minorHAnsi"/>
          <w:sz w:val="24"/>
          <w:szCs w:val="24"/>
        </w:rPr>
        <w:t>ë</w:t>
      </w:r>
      <w:r w:rsidR="002314CD">
        <w:rPr>
          <w:rFonts w:cstheme="minorHAnsi"/>
          <w:sz w:val="24"/>
          <w:szCs w:val="24"/>
        </w:rPr>
        <w:t xml:space="preserve"> </w:t>
      </w:r>
      <w:r w:rsidR="002314CD" w:rsidRPr="00E96C0B">
        <w:rPr>
          <w:rFonts w:cstheme="minorHAnsi"/>
          <w:sz w:val="24"/>
          <w:szCs w:val="24"/>
        </w:rPr>
        <w:t>dokumentit “White Paper”</w:t>
      </w:r>
      <w:r w:rsidR="002314CD">
        <w:rPr>
          <w:rFonts w:cstheme="minorHAnsi"/>
          <w:sz w:val="24"/>
          <w:szCs w:val="24"/>
        </w:rPr>
        <w:t xml:space="preserve"> </w:t>
      </w:r>
      <w:r w:rsidR="004A7B43" w:rsidRPr="00E96C0B">
        <w:rPr>
          <w:rFonts w:cstheme="minorHAnsi"/>
          <w:sz w:val="24"/>
          <w:szCs w:val="24"/>
        </w:rPr>
        <w:t>K</w:t>
      </w:r>
      <w:r w:rsidR="004A05DE" w:rsidRPr="00E96C0B">
        <w:rPr>
          <w:rFonts w:cstheme="minorHAnsi"/>
          <w:sz w:val="24"/>
          <w:szCs w:val="24"/>
        </w:rPr>
        <w:t xml:space="preserve">ëto dokumente </w:t>
      </w:r>
      <w:r w:rsidRPr="00E96C0B">
        <w:rPr>
          <w:rFonts w:cstheme="minorHAnsi"/>
          <w:sz w:val="24"/>
          <w:szCs w:val="24"/>
        </w:rPr>
        <w:t xml:space="preserve">teknike </w:t>
      </w:r>
      <w:r w:rsidR="004A05DE" w:rsidRPr="00E96C0B">
        <w:rPr>
          <w:rFonts w:cstheme="minorHAnsi"/>
          <w:sz w:val="24"/>
          <w:szCs w:val="24"/>
        </w:rPr>
        <w:t>jan</w:t>
      </w:r>
      <w:r w:rsidR="004A7B43" w:rsidRPr="00E96C0B">
        <w:rPr>
          <w:rFonts w:cstheme="minorHAnsi"/>
          <w:sz w:val="24"/>
          <w:szCs w:val="24"/>
        </w:rPr>
        <w:t>ë</w:t>
      </w:r>
      <w:r w:rsidR="00332924" w:rsidRPr="00E96C0B">
        <w:rPr>
          <w:rFonts w:cstheme="minorHAnsi"/>
          <w:sz w:val="24"/>
          <w:szCs w:val="24"/>
        </w:rPr>
        <w:t xml:space="preserve"> </w:t>
      </w:r>
      <w:r w:rsidR="004A7B43" w:rsidRPr="00E96C0B">
        <w:rPr>
          <w:rFonts w:cstheme="minorHAnsi"/>
          <w:sz w:val="24"/>
          <w:szCs w:val="24"/>
        </w:rPr>
        <w:t>:</w:t>
      </w:r>
    </w:p>
    <w:p w14:paraId="39261352" w14:textId="37BBBE9F" w:rsidR="004A7B43" w:rsidRPr="00E96C0B" w:rsidRDefault="004A05DE" w:rsidP="00DA3B57">
      <w:pPr>
        <w:numPr>
          <w:ilvl w:val="0"/>
          <w:numId w:val="44"/>
        </w:numPr>
        <w:tabs>
          <w:tab w:val="clear" w:pos="720"/>
          <w:tab w:val="num" w:pos="360"/>
        </w:tabs>
        <w:ind w:left="360"/>
        <w:jc w:val="both"/>
        <w:rPr>
          <w:rFonts w:cstheme="minorHAnsi"/>
          <w:sz w:val="24"/>
          <w:szCs w:val="24"/>
        </w:rPr>
      </w:pPr>
      <w:r w:rsidRPr="00E96C0B">
        <w:rPr>
          <w:rFonts w:cstheme="minorHAnsi"/>
          <w:b/>
          <w:bCs/>
          <w:sz w:val="24"/>
          <w:szCs w:val="24"/>
        </w:rPr>
        <w:t>Matrica e hartimit të moduleve dhe e ofrimit të trajnimeve për NJVV-të</w:t>
      </w:r>
      <w:r w:rsidR="004A7B43" w:rsidRPr="00E96C0B">
        <w:rPr>
          <w:rFonts w:cstheme="minorHAnsi"/>
          <w:sz w:val="24"/>
          <w:szCs w:val="24"/>
        </w:rPr>
        <w:t xml:space="preserve">, </w:t>
      </w:r>
      <w:r w:rsidR="00DA3B57" w:rsidRPr="00E96C0B">
        <w:rPr>
          <w:rFonts w:cstheme="minorHAnsi"/>
          <w:sz w:val="24"/>
          <w:szCs w:val="24"/>
        </w:rPr>
        <w:t>j</w:t>
      </w:r>
      <w:r w:rsidRPr="00E96C0B">
        <w:rPr>
          <w:rFonts w:cstheme="minorHAnsi"/>
          <w:sz w:val="24"/>
          <w:szCs w:val="24"/>
        </w:rPr>
        <w:t>anar</w:t>
      </w:r>
      <w:r w:rsidR="004A7B43" w:rsidRPr="00E96C0B">
        <w:rPr>
          <w:rFonts w:cstheme="minorHAnsi"/>
          <w:sz w:val="24"/>
          <w:szCs w:val="24"/>
        </w:rPr>
        <w:t xml:space="preserve"> 2024.</w:t>
      </w:r>
    </w:p>
    <w:p w14:paraId="04BFFD38" w14:textId="5FECC23C" w:rsidR="004A7B43" w:rsidRPr="00E96C0B" w:rsidRDefault="004A7B43" w:rsidP="00DA3B57">
      <w:pPr>
        <w:numPr>
          <w:ilvl w:val="0"/>
          <w:numId w:val="44"/>
        </w:numPr>
        <w:tabs>
          <w:tab w:val="clear" w:pos="720"/>
          <w:tab w:val="num" w:pos="360"/>
        </w:tabs>
        <w:ind w:left="360"/>
        <w:jc w:val="both"/>
        <w:rPr>
          <w:rFonts w:cstheme="minorHAnsi"/>
          <w:sz w:val="24"/>
          <w:szCs w:val="24"/>
        </w:rPr>
      </w:pPr>
      <w:r w:rsidRPr="00E96C0B">
        <w:rPr>
          <w:rFonts w:cstheme="minorHAnsi"/>
          <w:b/>
          <w:bCs/>
          <w:sz w:val="24"/>
          <w:szCs w:val="24"/>
        </w:rPr>
        <w:t xml:space="preserve">Rastet e </w:t>
      </w:r>
      <w:r w:rsidR="00DA3B57" w:rsidRPr="00E96C0B">
        <w:rPr>
          <w:rFonts w:cstheme="minorHAnsi"/>
          <w:b/>
          <w:bCs/>
          <w:sz w:val="24"/>
          <w:szCs w:val="24"/>
        </w:rPr>
        <w:t xml:space="preserve">agjencive trajnuese </w:t>
      </w:r>
      <w:r w:rsidRPr="00E96C0B">
        <w:rPr>
          <w:rFonts w:cstheme="minorHAnsi"/>
          <w:b/>
          <w:bCs/>
          <w:sz w:val="24"/>
          <w:szCs w:val="24"/>
        </w:rPr>
        <w:t>në Shqipëri</w:t>
      </w:r>
      <w:r w:rsidRPr="00E96C0B">
        <w:rPr>
          <w:rFonts w:cstheme="minorHAnsi"/>
          <w:sz w:val="24"/>
          <w:szCs w:val="24"/>
        </w:rPr>
        <w:t xml:space="preserve">, </w:t>
      </w:r>
      <w:r w:rsidR="00DA3B57" w:rsidRPr="00E96C0B">
        <w:rPr>
          <w:rFonts w:cstheme="minorHAnsi"/>
          <w:sz w:val="24"/>
          <w:szCs w:val="24"/>
        </w:rPr>
        <w:t>p</w:t>
      </w:r>
      <w:r w:rsidRPr="00E96C0B">
        <w:rPr>
          <w:rFonts w:cstheme="minorHAnsi"/>
          <w:sz w:val="24"/>
          <w:szCs w:val="24"/>
        </w:rPr>
        <w:t>rill 2024.</w:t>
      </w:r>
    </w:p>
    <w:p w14:paraId="54620B4F" w14:textId="074EDE14" w:rsidR="004A7B43" w:rsidRPr="00E96C0B" w:rsidRDefault="004A7B43" w:rsidP="00DA3B57">
      <w:pPr>
        <w:numPr>
          <w:ilvl w:val="0"/>
          <w:numId w:val="44"/>
        </w:numPr>
        <w:tabs>
          <w:tab w:val="clear" w:pos="720"/>
          <w:tab w:val="num" w:pos="360"/>
        </w:tabs>
        <w:ind w:left="360"/>
        <w:jc w:val="both"/>
        <w:rPr>
          <w:rFonts w:cstheme="minorHAnsi"/>
          <w:sz w:val="24"/>
          <w:szCs w:val="24"/>
        </w:rPr>
      </w:pPr>
      <w:r w:rsidRPr="00E96C0B">
        <w:rPr>
          <w:rFonts w:cstheme="minorHAnsi"/>
          <w:b/>
          <w:bCs/>
          <w:sz w:val="24"/>
          <w:szCs w:val="24"/>
        </w:rPr>
        <w:t xml:space="preserve">Platforma e Menaxhimit dhe Ndarjes së Njohurive </w:t>
      </w:r>
      <w:r w:rsidR="00DA3B57" w:rsidRPr="00E96C0B">
        <w:rPr>
          <w:rFonts w:cstheme="minorHAnsi"/>
          <w:b/>
          <w:bCs/>
          <w:sz w:val="24"/>
          <w:szCs w:val="24"/>
        </w:rPr>
        <w:t xml:space="preserve">për </w:t>
      </w:r>
      <w:r w:rsidRPr="00E96C0B">
        <w:rPr>
          <w:rFonts w:cstheme="minorHAnsi"/>
          <w:b/>
          <w:bCs/>
          <w:sz w:val="24"/>
          <w:szCs w:val="24"/>
        </w:rPr>
        <w:t>NJVV-të</w:t>
      </w:r>
      <w:r w:rsidRPr="00E96C0B">
        <w:rPr>
          <w:rFonts w:cstheme="minorHAnsi"/>
          <w:sz w:val="24"/>
          <w:szCs w:val="24"/>
        </w:rPr>
        <w:t xml:space="preserve">, </w:t>
      </w:r>
      <w:r w:rsidR="00DA3B57" w:rsidRPr="00E96C0B">
        <w:rPr>
          <w:rFonts w:cstheme="minorHAnsi"/>
          <w:sz w:val="24"/>
          <w:szCs w:val="24"/>
        </w:rPr>
        <w:t>p</w:t>
      </w:r>
      <w:r w:rsidRPr="00E96C0B">
        <w:rPr>
          <w:rFonts w:cstheme="minorHAnsi"/>
          <w:sz w:val="24"/>
          <w:szCs w:val="24"/>
        </w:rPr>
        <w:t>rill 2024.</w:t>
      </w:r>
    </w:p>
    <w:p w14:paraId="5058B7DB" w14:textId="6A10E598" w:rsidR="004A7B43" w:rsidRPr="00E96C0B" w:rsidRDefault="004A7B43" w:rsidP="00DA3B57">
      <w:pPr>
        <w:numPr>
          <w:ilvl w:val="0"/>
          <w:numId w:val="44"/>
        </w:numPr>
        <w:tabs>
          <w:tab w:val="clear" w:pos="720"/>
          <w:tab w:val="num" w:pos="360"/>
        </w:tabs>
        <w:ind w:left="360"/>
        <w:jc w:val="both"/>
        <w:rPr>
          <w:rFonts w:cstheme="minorHAnsi"/>
          <w:sz w:val="24"/>
          <w:szCs w:val="24"/>
        </w:rPr>
      </w:pPr>
      <w:r w:rsidRPr="00E96C0B">
        <w:rPr>
          <w:rFonts w:cstheme="minorHAnsi"/>
          <w:b/>
          <w:bCs/>
          <w:sz w:val="24"/>
          <w:szCs w:val="24"/>
        </w:rPr>
        <w:t xml:space="preserve">Analiza e </w:t>
      </w:r>
      <w:r w:rsidR="00DA3B57" w:rsidRPr="00E96C0B">
        <w:rPr>
          <w:rFonts w:cstheme="minorHAnsi"/>
          <w:b/>
          <w:bCs/>
          <w:sz w:val="24"/>
          <w:szCs w:val="24"/>
        </w:rPr>
        <w:t xml:space="preserve">aspekteve ligjore dhe të qeverisjes </w:t>
      </w:r>
      <w:r w:rsidRPr="00E96C0B">
        <w:rPr>
          <w:rFonts w:cstheme="minorHAnsi"/>
          <w:b/>
          <w:bCs/>
          <w:sz w:val="24"/>
          <w:szCs w:val="24"/>
        </w:rPr>
        <w:t>së Akademisë</w:t>
      </w:r>
      <w:r w:rsidRPr="00E96C0B">
        <w:rPr>
          <w:rFonts w:cstheme="minorHAnsi"/>
          <w:sz w:val="24"/>
          <w:szCs w:val="24"/>
        </w:rPr>
        <w:t xml:space="preserve">, </w:t>
      </w:r>
      <w:r w:rsidR="00DA3B57" w:rsidRPr="00E96C0B">
        <w:rPr>
          <w:rFonts w:cstheme="minorHAnsi"/>
          <w:sz w:val="24"/>
          <w:szCs w:val="24"/>
        </w:rPr>
        <w:t>q</w:t>
      </w:r>
      <w:r w:rsidR="000836C0" w:rsidRPr="00E96C0B">
        <w:rPr>
          <w:rFonts w:cstheme="minorHAnsi"/>
          <w:sz w:val="24"/>
          <w:szCs w:val="24"/>
        </w:rPr>
        <w:t>ershor</w:t>
      </w:r>
      <w:r w:rsidR="00DA3B57" w:rsidRPr="00E96C0B">
        <w:rPr>
          <w:rFonts w:cstheme="minorHAnsi"/>
          <w:sz w:val="24"/>
          <w:szCs w:val="24"/>
        </w:rPr>
        <w:t>-s</w:t>
      </w:r>
      <w:r w:rsidR="000836C0" w:rsidRPr="00E96C0B">
        <w:rPr>
          <w:rFonts w:cstheme="minorHAnsi"/>
          <w:sz w:val="24"/>
          <w:szCs w:val="24"/>
        </w:rPr>
        <w:t xml:space="preserve">htator </w:t>
      </w:r>
      <w:r w:rsidRPr="00E96C0B">
        <w:rPr>
          <w:rFonts w:cstheme="minorHAnsi"/>
          <w:sz w:val="24"/>
          <w:szCs w:val="24"/>
        </w:rPr>
        <w:t>2024.</w:t>
      </w:r>
    </w:p>
    <w:p w14:paraId="76922472" w14:textId="48000070" w:rsidR="004A7B43" w:rsidRPr="00E96C0B" w:rsidRDefault="004A7B43" w:rsidP="00DA3B57">
      <w:pPr>
        <w:numPr>
          <w:ilvl w:val="0"/>
          <w:numId w:val="44"/>
        </w:numPr>
        <w:tabs>
          <w:tab w:val="clear" w:pos="720"/>
          <w:tab w:val="num" w:pos="360"/>
        </w:tabs>
        <w:ind w:left="360"/>
        <w:jc w:val="both"/>
        <w:rPr>
          <w:rFonts w:cstheme="minorHAnsi"/>
          <w:sz w:val="24"/>
          <w:szCs w:val="24"/>
        </w:rPr>
      </w:pPr>
      <w:r w:rsidRPr="00E96C0B">
        <w:rPr>
          <w:rFonts w:cstheme="minorHAnsi"/>
          <w:b/>
          <w:bCs/>
          <w:sz w:val="24"/>
          <w:szCs w:val="24"/>
        </w:rPr>
        <w:t xml:space="preserve">Analiza e </w:t>
      </w:r>
      <w:r w:rsidR="00DA3B57" w:rsidRPr="00E96C0B">
        <w:rPr>
          <w:rFonts w:cstheme="minorHAnsi"/>
          <w:b/>
          <w:bCs/>
          <w:sz w:val="24"/>
          <w:szCs w:val="24"/>
        </w:rPr>
        <w:t xml:space="preserve">kostove dhe e financimit </w:t>
      </w:r>
      <w:r w:rsidRPr="00E96C0B">
        <w:rPr>
          <w:rFonts w:cstheme="minorHAnsi"/>
          <w:b/>
          <w:bCs/>
          <w:sz w:val="24"/>
          <w:szCs w:val="24"/>
        </w:rPr>
        <w:t>të Akademisë</w:t>
      </w:r>
      <w:r w:rsidRPr="00E96C0B">
        <w:rPr>
          <w:rFonts w:cstheme="minorHAnsi"/>
          <w:sz w:val="24"/>
          <w:szCs w:val="24"/>
        </w:rPr>
        <w:t xml:space="preserve">, </w:t>
      </w:r>
      <w:r w:rsidR="00DA3B57" w:rsidRPr="00E96C0B">
        <w:rPr>
          <w:rFonts w:cstheme="minorHAnsi"/>
          <w:sz w:val="24"/>
          <w:szCs w:val="24"/>
        </w:rPr>
        <w:t xml:space="preserve">qershor-gusht </w:t>
      </w:r>
      <w:r w:rsidRPr="00E96C0B">
        <w:rPr>
          <w:rFonts w:cstheme="minorHAnsi"/>
          <w:sz w:val="24"/>
          <w:szCs w:val="24"/>
        </w:rPr>
        <w:t>2024.</w:t>
      </w:r>
    </w:p>
    <w:p w14:paraId="311298EE" w14:textId="02FDEDC9" w:rsidR="00063AC9" w:rsidRPr="00E96C0B" w:rsidRDefault="004A7B43" w:rsidP="002E07DE">
      <w:pPr>
        <w:numPr>
          <w:ilvl w:val="0"/>
          <w:numId w:val="44"/>
        </w:numPr>
        <w:tabs>
          <w:tab w:val="clear" w:pos="720"/>
          <w:tab w:val="num" w:pos="360"/>
        </w:tabs>
        <w:ind w:left="360"/>
        <w:jc w:val="both"/>
        <w:rPr>
          <w:rFonts w:cstheme="minorHAnsi"/>
          <w:sz w:val="24"/>
          <w:szCs w:val="24"/>
        </w:rPr>
      </w:pPr>
      <w:r w:rsidRPr="00E96C0B">
        <w:rPr>
          <w:rFonts w:cstheme="minorHAnsi"/>
          <w:b/>
          <w:bCs/>
          <w:sz w:val="24"/>
          <w:szCs w:val="24"/>
        </w:rPr>
        <w:t xml:space="preserve">Faza e </w:t>
      </w:r>
      <w:r w:rsidR="00DA3B57" w:rsidRPr="00E96C0B">
        <w:rPr>
          <w:rFonts w:cstheme="minorHAnsi"/>
          <w:b/>
          <w:bCs/>
          <w:sz w:val="24"/>
          <w:szCs w:val="24"/>
        </w:rPr>
        <w:t xml:space="preserve">tranzicionit për ngritjen dhe zhvillimin </w:t>
      </w:r>
      <w:r w:rsidRPr="00E96C0B">
        <w:rPr>
          <w:rFonts w:cstheme="minorHAnsi"/>
          <w:b/>
          <w:bCs/>
          <w:sz w:val="24"/>
          <w:szCs w:val="24"/>
        </w:rPr>
        <w:t>e Akademisë</w:t>
      </w:r>
      <w:r w:rsidR="002148A3" w:rsidRPr="00E96C0B">
        <w:rPr>
          <w:rFonts w:cstheme="minorHAnsi"/>
          <w:b/>
          <w:bCs/>
          <w:sz w:val="24"/>
          <w:szCs w:val="24"/>
        </w:rPr>
        <w:t xml:space="preserve"> dhe harta e rrug</w:t>
      </w:r>
      <w:r w:rsidR="002148A3" w:rsidRPr="00E96C0B">
        <w:rPr>
          <w:rFonts w:eastAsia="Times New Roman" w:cstheme="minorHAnsi"/>
          <w:b/>
          <w:bCs/>
          <w:sz w:val="24"/>
          <w:szCs w:val="24"/>
        </w:rPr>
        <w:t>ës</w:t>
      </w:r>
      <w:r w:rsidRPr="00E96C0B">
        <w:rPr>
          <w:rFonts w:cstheme="minorHAnsi"/>
          <w:b/>
          <w:bCs/>
          <w:sz w:val="24"/>
          <w:szCs w:val="24"/>
        </w:rPr>
        <w:t xml:space="preserve">, </w:t>
      </w:r>
      <w:r w:rsidR="00DA3B57" w:rsidRPr="00E96C0B">
        <w:rPr>
          <w:rFonts w:cstheme="minorHAnsi"/>
          <w:sz w:val="24"/>
          <w:szCs w:val="24"/>
        </w:rPr>
        <w:t xml:space="preserve">mars-qershor </w:t>
      </w:r>
      <w:r w:rsidRPr="00E96C0B">
        <w:rPr>
          <w:rFonts w:cstheme="minorHAnsi"/>
          <w:sz w:val="24"/>
          <w:szCs w:val="24"/>
        </w:rPr>
        <w:t>2024.</w:t>
      </w:r>
    </w:p>
    <w:p w14:paraId="56C7FAC4" w14:textId="10E983C4" w:rsidR="0035601E" w:rsidRPr="00C330F9" w:rsidRDefault="00063AC9" w:rsidP="00C97D39">
      <w:pPr>
        <w:pStyle w:val="Heading3"/>
        <w:rPr>
          <w:lang w:val="sq-AL"/>
        </w:rPr>
      </w:pPr>
      <w:bookmarkStart w:id="32" w:name="_Toc181035879"/>
      <w:r w:rsidRPr="00C330F9">
        <w:rPr>
          <w:caps w:val="0"/>
          <w:lang w:val="sq-AL"/>
        </w:rPr>
        <w:t>Struktura e dokumentit</w:t>
      </w:r>
      <w:bookmarkEnd w:id="32"/>
    </w:p>
    <w:p w14:paraId="50EC1648" w14:textId="77777777" w:rsidR="0035601E" w:rsidRPr="00E96C0B" w:rsidRDefault="0035601E" w:rsidP="0035601E">
      <w:pPr>
        <w:spacing w:before="120"/>
        <w:jc w:val="both"/>
        <w:rPr>
          <w:rFonts w:cstheme="minorHAnsi"/>
          <w:sz w:val="24"/>
          <w:szCs w:val="24"/>
        </w:rPr>
      </w:pPr>
      <w:r w:rsidRPr="00E96C0B">
        <w:rPr>
          <w:rFonts w:cstheme="minorHAnsi"/>
          <w:sz w:val="24"/>
          <w:szCs w:val="24"/>
        </w:rPr>
        <w:t>Dokumenti është i ndarë në disa seksione kryesore që mbulojnë:</w:t>
      </w:r>
    </w:p>
    <w:p w14:paraId="0C1FA346" w14:textId="6DC8CA01" w:rsidR="0035601E" w:rsidRPr="00E96C0B" w:rsidRDefault="000836C0" w:rsidP="00063AC9">
      <w:pPr>
        <w:pStyle w:val="ListParagraph"/>
        <w:numPr>
          <w:ilvl w:val="0"/>
          <w:numId w:val="17"/>
        </w:numPr>
        <w:tabs>
          <w:tab w:val="clear" w:pos="360"/>
        </w:tabs>
        <w:spacing w:after="0"/>
        <w:jc w:val="both"/>
        <w:rPr>
          <w:rFonts w:cstheme="minorHAnsi"/>
          <w:sz w:val="24"/>
          <w:szCs w:val="24"/>
        </w:rPr>
      </w:pPr>
      <w:r w:rsidRPr="00E96C0B">
        <w:rPr>
          <w:rFonts w:cstheme="minorHAnsi"/>
          <w:b/>
          <w:bCs/>
          <w:sz w:val="24"/>
          <w:szCs w:val="24"/>
        </w:rPr>
        <w:t>Korniz</w:t>
      </w:r>
      <w:r w:rsidR="007F0207" w:rsidRPr="007F0207">
        <w:rPr>
          <w:rFonts w:cstheme="minorHAnsi"/>
          <w:b/>
          <w:bCs/>
          <w:sz w:val="24"/>
          <w:szCs w:val="24"/>
        </w:rPr>
        <w:t>ë</w:t>
      </w:r>
      <w:r w:rsidR="007F0207">
        <w:rPr>
          <w:rFonts w:cstheme="minorHAnsi"/>
          <w:b/>
          <w:bCs/>
          <w:sz w:val="24"/>
          <w:szCs w:val="24"/>
        </w:rPr>
        <w:t>n</w:t>
      </w:r>
      <w:r w:rsidRPr="00E96C0B">
        <w:rPr>
          <w:rFonts w:cstheme="minorHAnsi"/>
          <w:b/>
          <w:bCs/>
          <w:sz w:val="24"/>
          <w:szCs w:val="24"/>
        </w:rPr>
        <w:t xml:space="preserve"> ligjore dhe statusi</w:t>
      </w:r>
      <w:r w:rsidR="007F0207">
        <w:rPr>
          <w:rFonts w:cstheme="minorHAnsi"/>
          <w:b/>
          <w:bCs/>
          <w:sz w:val="24"/>
          <w:szCs w:val="24"/>
        </w:rPr>
        <w:t>n</w:t>
      </w:r>
      <w:r w:rsidRPr="00E96C0B">
        <w:rPr>
          <w:rFonts w:cstheme="minorHAnsi"/>
          <w:b/>
          <w:bCs/>
          <w:sz w:val="24"/>
          <w:szCs w:val="24"/>
        </w:rPr>
        <w:t xml:space="preserve"> juridik </w:t>
      </w:r>
      <w:r w:rsidR="007F0207">
        <w:rPr>
          <w:rFonts w:cstheme="minorHAnsi"/>
          <w:b/>
          <w:bCs/>
          <w:sz w:val="24"/>
          <w:szCs w:val="24"/>
        </w:rPr>
        <w:t>t</w:t>
      </w:r>
      <w:r w:rsidR="007F0207" w:rsidRPr="00E96C0B">
        <w:rPr>
          <w:rFonts w:cstheme="minorHAnsi"/>
          <w:sz w:val="24"/>
          <w:szCs w:val="24"/>
        </w:rPr>
        <w:t>ë</w:t>
      </w:r>
      <w:r w:rsidR="007F0207" w:rsidRPr="00E96C0B">
        <w:rPr>
          <w:rFonts w:cstheme="minorHAnsi"/>
          <w:b/>
          <w:bCs/>
          <w:sz w:val="24"/>
          <w:szCs w:val="24"/>
        </w:rPr>
        <w:t xml:space="preserve"> </w:t>
      </w:r>
      <w:r w:rsidR="00F90647" w:rsidRPr="00E96C0B">
        <w:rPr>
          <w:rFonts w:cstheme="minorHAnsi"/>
          <w:b/>
          <w:bCs/>
          <w:sz w:val="24"/>
          <w:szCs w:val="24"/>
        </w:rPr>
        <w:t>A</w:t>
      </w:r>
      <w:r w:rsidRPr="00E96C0B">
        <w:rPr>
          <w:rFonts w:cstheme="minorHAnsi"/>
          <w:b/>
          <w:bCs/>
          <w:sz w:val="24"/>
          <w:szCs w:val="24"/>
        </w:rPr>
        <w:t>kademisë</w:t>
      </w:r>
      <w:r w:rsidR="007F0207">
        <w:rPr>
          <w:rFonts w:cstheme="minorHAnsi"/>
          <w:b/>
          <w:bCs/>
          <w:sz w:val="24"/>
          <w:szCs w:val="24"/>
        </w:rPr>
        <w:t xml:space="preserve"> </w:t>
      </w:r>
      <w:r w:rsidR="007F0207">
        <w:rPr>
          <w:rFonts w:cstheme="minorHAnsi"/>
          <w:sz w:val="24"/>
          <w:szCs w:val="24"/>
        </w:rPr>
        <w:t>si</w:t>
      </w:r>
      <w:r w:rsidR="0035601E" w:rsidRPr="00E96C0B">
        <w:rPr>
          <w:rFonts w:cstheme="minorHAnsi"/>
          <w:sz w:val="24"/>
          <w:szCs w:val="24"/>
        </w:rPr>
        <w:t xml:space="preserve"> dhe bazat ligjore për krijimin dhe funksionimin e saj.</w:t>
      </w:r>
    </w:p>
    <w:p w14:paraId="34C7631C" w14:textId="4AFA81D2" w:rsidR="0035601E" w:rsidRPr="00E96C0B" w:rsidRDefault="0035601E" w:rsidP="00063AC9">
      <w:pPr>
        <w:numPr>
          <w:ilvl w:val="0"/>
          <w:numId w:val="17"/>
        </w:numPr>
        <w:tabs>
          <w:tab w:val="clear" w:pos="360"/>
        </w:tabs>
        <w:spacing w:after="0"/>
        <w:jc w:val="both"/>
        <w:rPr>
          <w:rFonts w:cstheme="minorHAnsi"/>
          <w:sz w:val="24"/>
          <w:szCs w:val="24"/>
        </w:rPr>
      </w:pPr>
      <w:r w:rsidRPr="00E96C0B">
        <w:rPr>
          <w:rFonts w:cstheme="minorHAnsi"/>
          <w:b/>
          <w:bCs/>
          <w:sz w:val="24"/>
          <w:szCs w:val="24"/>
        </w:rPr>
        <w:t>Mandati</w:t>
      </w:r>
      <w:r w:rsidR="007F0207">
        <w:rPr>
          <w:rFonts w:cstheme="minorHAnsi"/>
          <w:b/>
          <w:bCs/>
          <w:sz w:val="24"/>
          <w:szCs w:val="24"/>
        </w:rPr>
        <w:t xml:space="preserve">n e </w:t>
      </w:r>
      <w:r w:rsidRPr="00E96C0B">
        <w:rPr>
          <w:rFonts w:cstheme="minorHAnsi"/>
          <w:b/>
          <w:bCs/>
          <w:sz w:val="24"/>
          <w:szCs w:val="24"/>
        </w:rPr>
        <w:t>Akademisë:</w:t>
      </w:r>
      <w:r w:rsidRPr="00E96C0B">
        <w:rPr>
          <w:rFonts w:cstheme="minorHAnsi"/>
          <w:sz w:val="24"/>
          <w:szCs w:val="24"/>
        </w:rPr>
        <w:t xml:space="preserve"> </w:t>
      </w:r>
      <w:r w:rsidR="000836C0" w:rsidRPr="00E96C0B">
        <w:rPr>
          <w:rFonts w:cstheme="minorHAnsi"/>
          <w:sz w:val="24"/>
          <w:szCs w:val="24"/>
        </w:rPr>
        <w:t>Misioni</w:t>
      </w:r>
      <w:r w:rsidR="007F0207">
        <w:rPr>
          <w:rFonts w:cstheme="minorHAnsi"/>
          <w:sz w:val="24"/>
          <w:szCs w:val="24"/>
        </w:rPr>
        <w:t>n</w:t>
      </w:r>
      <w:r w:rsidR="000836C0" w:rsidRPr="00E96C0B">
        <w:rPr>
          <w:rFonts w:cstheme="minorHAnsi"/>
          <w:sz w:val="24"/>
          <w:szCs w:val="24"/>
        </w:rPr>
        <w:t>, Vizioni</w:t>
      </w:r>
      <w:r w:rsidR="007F0207">
        <w:rPr>
          <w:rFonts w:cstheme="minorHAnsi"/>
          <w:sz w:val="24"/>
          <w:szCs w:val="24"/>
        </w:rPr>
        <w:t>n</w:t>
      </w:r>
      <w:r w:rsidR="000836C0" w:rsidRPr="00E96C0B">
        <w:rPr>
          <w:rFonts w:cstheme="minorHAnsi"/>
          <w:sz w:val="24"/>
          <w:szCs w:val="24"/>
        </w:rPr>
        <w:t xml:space="preserve">, </w:t>
      </w:r>
      <w:r w:rsidRPr="00E96C0B">
        <w:rPr>
          <w:rFonts w:cstheme="minorHAnsi"/>
          <w:sz w:val="24"/>
          <w:szCs w:val="24"/>
        </w:rPr>
        <w:t>Funksionet dhe objektivat kryesore të Akademisë</w:t>
      </w:r>
    </w:p>
    <w:p w14:paraId="36D02E8F" w14:textId="07534011" w:rsidR="000836C0" w:rsidRPr="00E96C0B" w:rsidRDefault="00F90647" w:rsidP="00063AC9">
      <w:pPr>
        <w:numPr>
          <w:ilvl w:val="0"/>
          <w:numId w:val="17"/>
        </w:numPr>
        <w:tabs>
          <w:tab w:val="clear" w:pos="360"/>
        </w:tabs>
        <w:spacing w:after="0"/>
        <w:jc w:val="both"/>
        <w:rPr>
          <w:rFonts w:cstheme="minorHAnsi"/>
          <w:sz w:val="24"/>
          <w:szCs w:val="24"/>
        </w:rPr>
      </w:pPr>
      <w:r w:rsidRPr="00E96C0B">
        <w:rPr>
          <w:rFonts w:cstheme="minorHAnsi"/>
          <w:b/>
          <w:bCs/>
          <w:sz w:val="24"/>
          <w:szCs w:val="24"/>
        </w:rPr>
        <w:t>G</w:t>
      </w:r>
      <w:r w:rsidR="000836C0" w:rsidRPr="00E96C0B">
        <w:rPr>
          <w:rFonts w:cstheme="minorHAnsi"/>
          <w:b/>
          <w:bCs/>
          <w:sz w:val="24"/>
          <w:szCs w:val="24"/>
        </w:rPr>
        <w:t>rupi</w:t>
      </w:r>
      <w:r w:rsidR="007F0207">
        <w:rPr>
          <w:rFonts w:cstheme="minorHAnsi"/>
          <w:b/>
          <w:bCs/>
          <w:sz w:val="24"/>
          <w:szCs w:val="24"/>
        </w:rPr>
        <w:t>n e</w:t>
      </w:r>
      <w:r w:rsidR="000836C0" w:rsidRPr="00E96C0B">
        <w:rPr>
          <w:rFonts w:cstheme="minorHAnsi"/>
          <w:b/>
          <w:bCs/>
          <w:sz w:val="24"/>
          <w:szCs w:val="24"/>
        </w:rPr>
        <w:t xml:space="preserve"> </w:t>
      </w:r>
      <w:r w:rsidR="00DA3B57" w:rsidRPr="00E96C0B">
        <w:rPr>
          <w:rFonts w:cstheme="minorHAnsi"/>
          <w:b/>
          <w:bCs/>
          <w:sz w:val="24"/>
          <w:szCs w:val="24"/>
        </w:rPr>
        <w:t>synuar</w:t>
      </w:r>
      <w:r w:rsidRPr="00E96C0B">
        <w:rPr>
          <w:rFonts w:cstheme="minorHAnsi"/>
          <w:b/>
          <w:bCs/>
          <w:sz w:val="24"/>
          <w:szCs w:val="24"/>
        </w:rPr>
        <w:t>, si dhe s</w:t>
      </w:r>
      <w:r w:rsidR="000836C0" w:rsidRPr="00E96C0B">
        <w:rPr>
          <w:rFonts w:cstheme="minorHAnsi"/>
          <w:b/>
          <w:bCs/>
          <w:sz w:val="24"/>
          <w:szCs w:val="24"/>
        </w:rPr>
        <w:t>h</w:t>
      </w:r>
      <w:r w:rsidR="00280B51" w:rsidRPr="00E96C0B">
        <w:rPr>
          <w:rFonts w:cstheme="minorHAnsi"/>
          <w:b/>
          <w:bCs/>
          <w:sz w:val="24"/>
          <w:szCs w:val="24"/>
        </w:rPr>
        <w:t>ë</w:t>
      </w:r>
      <w:r w:rsidR="000836C0" w:rsidRPr="00E96C0B">
        <w:rPr>
          <w:rFonts w:cstheme="minorHAnsi"/>
          <w:b/>
          <w:bCs/>
          <w:sz w:val="24"/>
          <w:szCs w:val="24"/>
        </w:rPr>
        <w:t>rbimet baz</w:t>
      </w:r>
      <w:r w:rsidR="00280B51" w:rsidRPr="00E96C0B">
        <w:rPr>
          <w:rFonts w:cstheme="minorHAnsi"/>
          <w:b/>
          <w:bCs/>
          <w:sz w:val="24"/>
          <w:szCs w:val="24"/>
        </w:rPr>
        <w:t>ë</w:t>
      </w:r>
      <w:r w:rsidR="000836C0" w:rsidRPr="00E96C0B">
        <w:rPr>
          <w:rFonts w:cstheme="minorHAnsi"/>
          <w:b/>
          <w:bCs/>
          <w:sz w:val="24"/>
          <w:szCs w:val="24"/>
        </w:rPr>
        <w:t xml:space="preserve"> </w:t>
      </w:r>
      <w:r w:rsidR="000836C0" w:rsidRPr="00E96C0B">
        <w:rPr>
          <w:rFonts w:cstheme="minorHAnsi"/>
          <w:sz w:val="24"/>
          <w:szCs w:val="24"/>
        </w:rPr>
        <w:t>gjat</w:t>
      </w:r>
      <w:r w:rsidR="00280B51" w:rsidRPr="00E96C0B">
        <w:rPr>
          <w:rFonts w:cstheme="minorHAnsi"/>
          <w:sz w:val="24"/>
          <w:szCs w:val="24"/>
        </w:rPr>
        <w:t>ë</w:t>
      </w:r>
      <w:r w:rsidR="000836C0" w:rsidRPr="00E96C0B">
        <w:rPr>
          <w:rFonts w:cstheme="minorHAnsi"/>
          <w:sz w:val="24"/>
          <w:szCs w:val="24"/>
        </w:rPr>
        <w:t xml:space="preserve"> procesit t</w:t>
      </w:r>
      <w:r w:rsidR="00280B51" w:rsidRPr="00E96C0B">
        <w:rPr>
          <w:rFonts w:cstheme="minorHAnsi"/>
          <w:sz w:val="24"/>
          <w:szCs w:val="24"/>
        </w:rPr>
        <w:t>ë</w:t>
      </w:r>
      <w:r w:rsidR="000836C0" w:rsidRPr="00E96C0B">
        <w:rPr>
          <w:rFonts w:cstheme="minorHAnsi"/>
          <w:sz w:val="24"/>
          <w:szCs w:val="24"/>
        </w:rPr>
        <w:t xml:space="preserve"> tranzicionit dhe ato t</w:t>
      </w:r>
      <w:r w:rsidR="00280B51" w:rsidRPr="00E96C0B">
        <w:rPr>
          <w:rFonts w:cstheme="minorHAnsi"/>
          <w:sz w:val="24"/>
          <w:szCs w:val="24"/>
        </w:rPr>
        <w:t>ë</w:t>
      </w:r>
      <w:r w:rsidR="000836C0" w:rsidRPr="00E96C0B">
        <w:rPr>
          <w:rFonts w:cstheme="minorHAnsi"/>
          <w:sz w:val="24"/>
          <w:szCs w:val="24"/>
        </w:rPr>
        <w:t xml:space="preserve"> synuara si pjes</w:t>
      </w:r>
      <w:r w:rsidR="00280B51" w:rsidRPr="00E96C0B">
        <w:rPr>
          <w:rFonts w:cstheme="minorHAnsi"/>
          <w:sz w:val="24"/>
          <w:szCs w:val="24"/>
        </w:rPr>
        <w:t>ë</w:t>
      </w:r>
      <w:r w:rsidR="000836C0" w:rsidRPr="00E96C0B">
        <w:rPr>
          <w:rFonts w:cstheme="minorHAnsi"/>
          <w:sz w:val="24"/>
          <w:szCs w:val="24"/>
        </w:rPr>
        <w:t xml:space="preserve"> e mandatit dhe misionit t</w:t>
      </w:r>
      <w:r w:rsidR="00280B51" w:rsidRPr="00E96C0B">
        <w:rPr>
          <w:rFonts w:cstheme="minorHAnsi"/>
          <w:sz w:val="24"/>
          <w:szCs w:val="24"/>
        </w:rPr>
        <w:t>ë</w:t>
      </w:r>
      <w:r w:rsidR="000836C0" w:rsidRPr="00E96C0B">
        <w:rPr>
          <w:rFonts w:cstheme="minorHAnsi"/>
          <w:sz w:val="24"/>
          <w:szCs w:val="24"/>
        </w:rPr>
        <w:t xml:space="preserve"> </w:t>
      </w:r>
      <w:r w:rsidR="007F0207">
        <w:rPr>
          <w:rFonts w:cstheme="minorHAnsi"/>
          <w:sz w:val="24"/>
          <w:szCs w:val="24"/>
        </w:rPr>
        <w:t>plot</w:t>
      </w:r>
      <w:r w:rsidR="007F0207" w:rsidRPr="00E96C0B">
        <w:rPr>
          <w:rFonts w:cstheme="minorHAnsi"/>
          <w:sz w:val="24"/>
          <w:szCs w:val="24"/>
        </w:rPr>
        <w:t>ë</w:t>
      </w:r>
      <w:r w:rsidR="007F0207">
        <w:rPr>
          <w:rFonts w:cstheme="minorHAnsi"/>
          <w:sz w:val="24"/>
          <w:szCs w:val="24"/>
        </w:rPr>
        <w:t xml:space="preserve"> t</w:t>
      </w:r>
      <w:r w:rsidR="007F0207" w:rsidRPr="00E96C0B">
        <w:rPr>
          <w:rFonts w:cstheme="minorHAnsi"/>
          <w:sz w:val="24"/>
          <w:szCs w:val="24"/>
        </w:rPr>
        <w:t>ë</w:t>
      </w:r>
      <w:r w:rsidR="007F0207">
        <w:rPr>
          <w:rFonts w:cstheme="minorHAnsi"/>
          <w:sz w:val="24"/>
          <w:szCs w:val="24"/>
        </w:rPr>
        <w:t xml:space="preserve"> </w:t>
      </w:r>
      <w:r w:rsidRPr="00E96C0B">
        <w:rPr>
          <w:rFonts w:cstheme="minorHAnsi"/>
          <w:sz w:val="24"/>
          <w:szCs w:val="24"/>
        </w:rPr>
        <w:t>Akademisë.</w:t>
      </w:r>
    </w:p>
    <w:p w14:paraId="6032093A" w14:textId="0FAFE36A" w:rsidR="0035601E" w:rsidRPr="00E96C0B" w:rsidRDefault="0035601E" w:rsidP="00063AC9">
      <w:pPr>
        <w:numPr>
          <w:ilvl w:val="0"/>
          <w:numId w:val="17"/>
        </w:numPr>
        <w:tabs>
          <w:tab w:val="clear" w:pos="360"/>
        </w:tabs>
        <w:spacing w:after="0"/>
        <w:jc w:val="both"/>
        <w:rPr>
          <w:rFonts w:cstheme="minorHAnsi"/>
          <w:sz w:val="24"/>
          <w:szCs w:val="24"/>
        </w:rPr>
      </w:pPr>
      <w:r w:rsidRPr="00E96C0B">
        <w:rPr>
          <w:rFonts w:cstheme="minorHAnsi"/>
          <w:b/>
          <w:bCs/>
          <w:sz w:val="24"/>
          <w:szCs w:val="24"/>
        </w:rPr>
        <w:t>Modeli</w:t>
      </w:r>
      <w:r w:rsidR="007F0207">
        <w:rPr>
          <w:rFonts w:cstheme="minorHAnsi"/>
          <w:b/>
          <w:bCs/>
          <w:sz w:val="24"/>
          <w:szCs w:val="24"/>
        </w:rPr>
        <w:t>n e</w:t>
      </w:r>
      <w:r w:rsidR="000836C0" w:rsidRPr="00E96C0B">
        <w:rPr>
          <w:rFonts w:cstheme="minorHAnsi"/>
          <w:b/>
          <w:bCs/>
          <w:sz w:val="24"/>
          <w:szCs w:val="24"/>
        </w:rPr>
        <w:t xml:space="preserve"> </w:t>
      </w:r>
      <w:r w:rsidR="00DA3B57" w:rsidRPr="00E96C0B">
        <w:rPr>
          <w:rFonts w:cstheme="minorHAnsi"/>
          <w:b/>
          <w:bCs/>
          <w:sz w:val="24"/>
          <w:szCs w:val="24"/>
        </w:rPr>
        <w:t xml:space="preserve">qeverisjes dhe </w:t>
      </w:r>
      <w:r w:rsidR="007F0207">
        <w:rPr>
          <w:rFonts w:cstheme="minorHAnsi"/>
          <w:b/>
          <w:bCs/>
          <w:sz w:val="24"/>
          <w:szCs w:val="24"/>
        </w:rPr>
        <w:t>at</w:t>
      </w:r>
      <w:r w:rsidR="007F0207" w:rsidRPr="000C0A95">
        <w:rPr>
          <w:rFonts w:cstheme="minorHAnsi"/>
          <w:b/>
          <w:sz w:val="24"/>
          <w:szCs w:val="24"/>
        </w:rPr>
        <w:t>ë</w:t>
      </w:r>
      <w:r w:rsidR="007F0207" w:rsidRPr="00E96C0B">
        <w:rPr>
          <w:rFonts w:cstheme="minorHAnsi"/>
          <w:b/>
          <w:bCs/>
          <w:sz w:val="24"/>
          <w:szCs w:val="24"/>
        </w:rPr>
        <w:t xml:space="preserve"> </w:t>
      </w:r>
      <w:r w:rsidR="00DA3B57" w:rsidRPr="00E96C0B">
        <w:rPr>
          <w:rFonts w:cstheme="minorHAnsi"/>
          <w:b/>
          <w:bCs/>
          <w:sz w:val="24"/>
          <w:szCs w:val="24"/>
        </w:rPr>
        <w:t>organizativ</w:t>
      </w:r>
      <w:r w:rsidRPr="00E96C0B">
        <w:rPr>
          <w:rFonts w:cstheme="minorHAnsi"/>
          <w:b/>
          <w:bCs/>
          <w:sz w:val="24"/>
          <w:szCs w:val="24"/>
        </w:rPr>
        <w:t>:</w:t>
      </w:r>
      <w:r w:rsidRPr="00E96C0B">
        <w:rPr>
          <w:rFonts w:cstheme="minorHAnsi"/>
          <w:sz w:val="24"/>
          <w:szCs w:val="24"/>
        </w:rPr>
        <w:t xml:space="preserve"> duke përfshirë rolin dhe përbërjen e Bordit Drejtues dhe </w:t>
      </w:r>
      <w:r w:rsidR="000836C0" w:rsidRPr="00E96C0B">
        <w:rPr>
          <w:rFonts w:cstheme="minorHAnsi"/>
          <w:sz w:val="24"/>
          <w:szCs w:val="24"/>
        </w:rPr>
        <w:t>Struktur</w:t>
      </w:r>
      <w:r w:rsidR="00280B51" w:rsidRPr="00E96C0B">
        <w:rPr>
          <w:rFonts w:cstheme="minorHAnsi"/>
          <w:sz w:val="24"/>
          <w:szCs w:val="24"/>
        </w:rPr>
        <w:t>ë</w:t>
      </w:r>
      <w:r w:rsidR="007F0207">
        <w:rPr>
          <w:rFonts w:cstheme="minorHAnsi"/>
          <w:sz w:val="24"/>
          <w:szCs w:val="24"/>
        </w:rPr>
        <w:t>n</w:t>
      </w:r>
      <w:r w:rsidR="000836C0" w:rsidRPr="00E96C0B">
        <w:rPr>
          <w:rFonts w:cstheme="minorHAnsi"/>
          <w:sz w:val="24"/>
          <w:szCs w:val="24"/>
        </w:rPr>
        <w:t xml:space="preserve"> zbatuese t</w:t>
      </w:r>
      <w:r w:rsidR="00280B51" w:rsidRPr="00E96C0B">
        <w:rPr>
          <w:rFonts w:cstheme="minorHAnsi"/>
          <w:sz w:val="24"/>
          <w:szCs w:val="24"/>
        </w:rPr>
        <w:t>ë</w:t>
      </w:r>
      <w:r w:rsidR="000836C0" w:rsidRPr="00E96C0B">
        <w:rPr>
          <w:rFonts w:cstheme="minorHAnsi"/>
          <w:sz w:val="24"/>
          <w:szCs w:val="24"/>
        </w:rPr>
        <w:t xml:space="preserve"> propozuar. </w:t>
      </w:r>
    </w:p>
    <w:p w14:paraId="7A98F106" w14:textId="4480BDBF" w:rsidR="0035601E" w:rsidRPr="00E96C0B" w:rsidRDefault="0035601E" w:rsidP="00063AC9">
      <w:pPr>
        <w:numPr>
          <w:ilvl w:val="0"/>
          <w:numId w:val="17"/>
        </w:numPr>
        <w:tabs>
          <w:tab w:val="clear" w:pos="360"/>
        </w:tabs>
        <w:spacing w:after="0"/>
        <w:jc w:val="both"/>
        <w:rPr>
          <w:rFonts w:cstheme="minorHAnsi"/>
          <w:sz w:val="24"/>
          <w:szCs w:val="24"/>
        </w:rPr>
      </w:pPr>
      <w:r w:rsidRPr="00E96C0B">
        <w:rPr>
          <w:rFonts w:cstheme="minorHAnsi"/>
          <w:b/>
          <w:bCs/>
          <w:sz w:val="24"/>
          <w:szCs w:val="24"/>
        </w:rPr>
        <w:t>Modeli</w:t>
      </w:r>
      <w:r w:rsidR="007F0207">
        <w:rPr>
          <w:rFonts w:cstheme="minorHAnsi"/>
          <w:b/>
          <w:bCs/>
          <w:sz w:val="24"/>
          <w:szCs w:val="24"/>
        </w:rPr>
        <w:t>n e</w:t>
      </w:r>
      <w:r w:rsidRPr="00E96C0B">
        <w:rPr>
          <w:rFonts w:cstheme="minorHAnsi"/>
          <w:b/>
          <w:bCs/>
          <w:sz w:val="24"/>
          <w:szCs w:val="24"/>
        </w:rPr>
        <w:t xml:space="preserve"> </w:t>
      </w:r>
      <w:r w:rsidR="00DA3B57" w:rsidRPr="00E96C0B">
        <w:rPr>
          <w:rFonts w:cstheme="minorHAnsi"/>
          <w:b/>
          <w:bCs/>
          <w:sz w:val="24"/>
          <w:szCs w:val="24"/>
        </w:rPr>
        <w:t>f</w:t>
      </w:r>
      <w:r w:rsidRPr="00E96C0B">
        <w:rPr>
          <w:rFonts w:cstheme="minorHAnsi"/>
          <w:b/>
          <w:bCs/>
          <w:sz w:val="24"/>
          <w:szCs w:val="24"/>
        </w:rPr>
        <w:t>inancimit:</w:t>
      </w:r>
      <w:r w:rsidRPr="00E96C0B">
        <w:rPr>
          <w:rFonts w:cstheme="minorHAnsi"/>
          <w:sz w:val="24"/>
          <w:szCs w:val="24"/>
        </w:rPr>
        <w:t xml:space="preserve"> </w:t>
      </w:r>
      <w:r w:rsidR="000836C0" w:rsidRPr="00E96C0B">
        <w:rPr>
          <w:rFonts w:cstheme="minorHAnsi"/>
          <w:sz w:val="24"/>
          <w:szCs w:val="24"/>
        </w:rPr>
        <w:t>Parimet e financimit dhe bashk</w:t>
      </w:r>
      <w:r w:rsidR="00280B51" w:rsidRPr="00E96C0B">
        <w:rPr>
          <w:rFonts w:cstheme="minorHAnsi"/>
          <w:sz w:val="24"/>
          <w:szCs w:val="24"/>
        </w:rPr>
        <w:t>ë</w:t>
      </w:r>
      <w:r w:rsidR="000836C0" w:rsidRPr="00E96C0B">
        <w:rPr>
          <w:rFonts w:cstheme="minorHAnsi"/>
          <w:sz w:val="24"/>
          <w:szCs w:val="24"/>
        </w:rPr>
        <w:t xml:space="preserve">-financimit, burimet e financimit dhe </w:t>
      </w:r>
      <w:r w:rsidRPr="00E96C0B">
        <w:rPr>
          <w:rFonts w:cstheme="minorHAnsi"/>
          <w:sz w:val="24"/>
          <w:szCs w:val="24"/>
        </w:rPr>
        <w:t>kosto</w:t>
      </w:r>
      <w:r w:rsidR="000836C0" w:rsidRPr="00E96C0B">
        <w:rPr>
          <w:rFonts w:cstheme="minorHAnsi"/>
          <w:sz w:val="24"/>
          <w:szCs w:val="24"/>
        </w:rPr>
        <w:t>t e</w:t>
      </w:r>
      <w:r w:rsidRPr="00E96C0B">
        <w:rPr>
          <w:rFonts w:cstheme="minorHAnsi"/>
          <w:sz w:val="24"/>
          <w:szCs w:val="24"/>
        </w:rPr>
        <w:t xml:space="preserve"> parashikuara për </w:t>
      </w:r>
      <w:r w:rsidR="007F0207">
        <w:rPr>
          <w:rFonts w:cstheme="minorHAnsi"/>
          <w:sz w:val="24"/>
          <w:szCs w:val="24"/>
        </w:rPr>
        <w:t xml:space="preserve">ngritjen dhe funksionimin e </w:t>
      </w:r>
      <w:r w:rsidR="007F0207" w:rsidRPr="00E96C0B">
        <w:rPr>
          <w:rFonts w:cstheme="minorHAnsi"/>
          <w:sz w:val="24"/>
          <w:szCs w:val="24"/>
        </w:rPr>
        <w:t>Akademisë</w:t>
      </w:r>
      <w:r w:rsidR="007F0207">
        <w:rPr>
          <w:rFonts w:cstheme="minorHAnsi"/>
          <w:sz w:val="24"/>
          <w:szCs w:val="24"/>
        </w:rPr>
        <w:t xml:space="preserve"> dhe ofrimin e </w:t>
      </w:r>
      <w:r w:rsidR="000836C0" w:rsidRPr="00E96C0B">
        <w:rPr>
          <w:rFonts w:cstheme="minorHAnsi"/>
          <w:sz w:val="24"/>
          <w:szCs w:val="24"/>
        </w:rPr>
        <w:t xml:space="preserve"> sh</w:t>
      </w:r>
      <w:r w:rsidR="00280B51" w:rsidRPr="00E96C0B">
        <w:rPr>
          <w:rFonts w:cstheme="minorHAnsi"/>
          <w:sz w:val="24"/>
          <w:szCs w:val="24"/>
        </w:rPr>
        <w:t>ë</w:t>
      </w:r>
      <w:r w:rsidR="000836C0" w:rsidRPr="00E96C0B">
        <w:rPr>
          <w:rFonts w:cstheme="minorHAnsi"/>
          <w:sz w:val="24"/>
          <w:szCs w:val="24"/>
        </w:rPr>
        <w:t xml:space="preserve">rbimeve </w:t>
      </w:r>
      <w:r w:rsidR="007F0207">
        <w:rPr>
          <w:rFonts w:cstheme="minorHAnsi"/>
          <w:sz w:val="24"/>
          <w:szCs w:val="24"/>
        </w:rPr>
        <w:t xml:space="preserve">kryesore </w:t>
      </w:r>
      <w:r w:rsidR="000836C0" w:rsidRPr="00E96C0B">
        <w:rPr>
          <w:rFonts w:cstheme="minorHAnsi"/>
          <w:sz w:val="24"/>
          <w:szCs w:val="24"/>
        </w:rPr>
        <w:t>gjat</w:t>
      </w:r>
      <w:r w:rsidR="00280B51" w:rsidRPr="00E96C0B">
        <w:rPr>
          <w:rFonts w:cstheme="minorHAnsi"/>
          <w:sz w:val="24"/>
          <w:szCs w:val="24"/>
        </w:rPr>
        <w:t>ë</w:t>
      </w:r>
      <w:r w:rsidR="000836C0" w:rsidRPr="00E96C0B">
        <w:rPr>
          <w:rFonts w:cstheme="minorHAnsi"/>
          <w:sz w:val="24"/>
          <w:szCs w:val="24"/>
        </w:rPr>
        <w:t xml:space="preserve"> tr</w:t>
      </w:r>
      <w:r w:rsidR="009A1FD4">
        <w:rPr>
          <w:rFonts w:cstheme="minorHAnsi"/>
          <w:sz w:val="24"/>
          <w:szCs w:val="24"/>
        </w:rPr>
        <w:t>e</w:t>
      </w:r>
      <w:r w:rsidR="000836C0" w:rsidRPr="00E96C0B">
        <w:rPr>
          <w:rFonts w:cstheme="minorHAnsi"/>
          <w:sz w:val="24"/>
          <w:szCs w:val="24"/>
        </w:rPr>
        <w:t xml:space="preserve"> viteve t</w:t>
      </w:r>
      <w:r w:rsidR="00280B51" w:rsidRPr="00E96C0B">
        <w:rPr>
          <w:rFonts w:cstheme="minorHAnsi"/>
          <w:sz w:val="24"/>
          <w:szCs w:val="24"/>
        </w:rPr>
        <w:t>ë</w:t>
      </w:r>
      <w:r w:rsidR="000836C0" w:rsidRPr="00E96C0B">
        <w:rPr>
          <w:rFonts w:cstheme="minorHAnsi"/>
          <w:sz w:val="24"/>
          <w:szCs w:val="24"/>
        </w:rPr>
        <w:t xml:space="preserve"> para.</w:t>
      </w:r>
    </w:p>
    <w:p w14:paraId="2FAA23C6" w14:textId="0539A439" w:rsidR="000E1030" w:rsidRPr="00E96C0B" w:rsidRDefault="000836C0" w:rsidP="00063AC9">
      <w:pPr>
        <w:numPr>
          <w:ilvl w:val="0"/>
          <w:numId w:val="17"/>
        </w:numPr>
        <w:tabs>
          <w:tab w:val="clear" w:pos="360"/>
        </w:tabs>
        <w:spacing w:after="0"/>
        <w:jc w:val="both"/>
        <w:rPr>
          <w:rFonts w:cstheme="minorHAnsi"/>
          <w:sz w:val="24"/>
          <w:szCs w:val="24"/>
        </w:rPr>
      </w:pPr>
      <w:r w:rsidRPr="00E96C0B">
        <w:rPr>
          <w:rFonts w:cstheme="minorHAnsi"/>
          <w:b/>
          <w:bCs/>
          <w:sz w:val="24"/>
          <w:szCs w:val="24"/>
        </w:rPr>
        <w:lastRenderedPageBreak/>
        <w:t>Modeli</w:t>
      </w:r>
      <w:r w:rsidR="007F0207">
        <w:rPr>
          <w:rFonts w:cstheme="minorHAnsi"/>
          <w:b/>
          <w:bCs/>
          <w:sz w:val="24"/>
          <w:szCs w:val="24"/>
        </w:rPr>
        <w:t xml:space="preserve">n dhe mjetet e </w:t>
      </w:r>
      <w:r w:rsidRPr="00E96C0B">
        <w:rPr>
          <w:rFonts w:cstheme="minorHAnsi"/>
          <w:b/>
          <w:bCs/>
          <w:sz w:val="24"/>
          <w:szCs w:val="24"/>
        </w:rPr>
        <w:t>menaxhimit dhe ndarjes s</w:t>
      </w:r>
      <w:r w:rsidR="00280B51" w:rsidRPr="00E96C0B">
        <w:rPr>
          <w:rFonts w:cstheme="minorHAnsi"/>
          <w:b/>
          <w:bCs/>
          <w:sz w:val="24"/>
          <w:szCs w:val="24"/>
        </w:rPr>
        <w:t>ë</w:t>
      </w:r>
      <w:r w:rsidRPr="00E96C0B">
        <w:rPr>
          <w:rFonts w:cstheme="minorHAnsi"/>
          <w:b/>
          <w:bCs/>
          <w:sz w:val="24"/>
          <w:szCs w:val="24"/>
        </w:rPr>
        <w:t xml:space="preserve"> njohurive</w:t>
      </w:r>
      <w:r w:rsidR="000E1030" w:rsidRPr="00E96C0B">
        <w:rPr>
          <w:rFonts w:cstheme="minorHAnsi"/>
          <w:b/>
          <w:bCs/>
          <w:sz w:val="24"/>
          <w:szCs w:val="24"/>
        </w:rPr>
        <w:t xml:space="preserve"> – </w:t>
      </w:r>
      <w:r w:rsidR="000E1030" w:rsidRPr="00E96C0B">
        <w:rPr>
          <w:rFonts w:cstheme="minorHAnsi"/>
          <w:bCs/>
          <w:sz w:val="24"/>
          <w:szCs w:val="24"/>
        </w:rPr>
        <w:t>Platforma KM – dokumentimi dhe ndarja e praktikave t</w:t>
      </w:r>
      <w:r w:rsidR="00280B51" w:rsidRPr="00E96C0B">
        <w:rPr>
          <w:rFonts w:cstheme="minorHAnsi"/>
          <w:bCs/>
          <w:sz w:val="24"/>
          <w:szCs w:val="24"/>
        </w:rPr>
        <w:t>ë</w:t>
      </w:r>
      <w:r w:rsidR="000E1030" w:rsidRPr="00E96C0B">
        <w:rPr>
          <w:rFonts w:cstheme="minorHAnsi"/>
          <w:bCs/>
          <w:sz w:val="24"/>
          <w:szCs w:val="24"/>
        </w:rPr>
        <w:t xml:space="preserve"> mira, </w:t>
      </w:r>
      <w:r w:rsidR="00DA3B57" w:rsidRPr="00E96C0B">
        <w:rPr>
          <w:rFonts w:cstheme="minorHAnsi"/>
          <w:bCs/>
          <w:sz w:val="24"/>
          <w:szCs w:val="24"/>
        </w:rPr>
        <w:t>standardet</w:t>
      </w:r>
      <w:r w:rsidR="000E1030" w:rsidRPr="00E96C0B">
        <w:rPr>
          <w:rFonts w:cstheme="minorHAnsi"/>
          <w:bCs/>
          <w:sz w:val="24"/>
          <w:szCs w:val="24"/>
        </w:rPr>
        <w:t xml:space="preserve"> teknike dhe inteligjenca artificiale ( IA) si dhe koordinimi dhe bashk</w:t>
      </w:r>
      <w:r w:rsidR="00280B51" w:rsidRPr="00E96C0B">
        <w:rPr>
          <w:rFonts w:cstheme="minorHAnsi"/>
          <w:bCs/>
          <w:sz w:val="24"/>
          <w:szCs w:val="24"/>
        </w:rPr>
        <w:t>ë</w:t>
      </w:r>
      <w:r w:rsidR="000E1030" w:rsidRPr="00E96C0B">
        <w:rPr>
          <w:rFonts w:cstheme="minorHAnsi"/>
          <w:bCs/>
          <w:sz w:val="24"/>
          <w:szCs w:val="24"/>
        </w:rPr>
        <w:t>punimi me institucione t</w:t>
      </w:r>
      <w:r w:rsidR="00280B51" w:rsidRPr="00E96C0B">
        <w:rPr>
          <w:rFonts w:cstheme="minorHAnsi"/>
          <w:bCs/>
          <w:sz w:val="24"/>
          <w:szCs w:val="24"/>
        </w:rPr>
        <w:t>ë</w:t>
      </w:r>
      <w:r w:rsidR="000E1030" w:rsidRPr="00E96C0B">
        <w:rPr>
          <w:rFonts w:cstheme="minorHAnsi"/>
          <w:bCs/>
          <w:sz w:val="24"/>
          <w:szCs w:val="24"/>
        </w:rPr>
        <w:t xml:space="preserve"> tjera</w:t>
      </w:r>
    </w:p>
    <w:p w14:paraId="58637627" w14:textId="1F1B5251" w:rsidR="0035601E" w:rsidRPr="00E96C0B" w:rsidRDefault="0035601E" w:rsidP="00063AC9">
      <w:pPr>
        <w:numPr>
          <w:ilvl w:val="0"/>
          <w:numId w:val="17"/>
        </w:numPr>
        <w:tabs>
          <w:tab w:val="clear" w:pos="360"/>
        </w:tabs>
        <w:spacing w:after="0"/>
        <w:jc w:val="both"/>
        <w:rPr>
          <w:rFonts w:cstheme="minorHAnsi"/>
          <w:sz w:val="24"/>
          <w:szCs w:val="24"/>
        </w:rPr>
      </w:pPr>
      <w:r w:rsidRPr="00E96C0B">
        <w:rPr>
          <w:rFonts w:cstheme="minorHAnsi"/>
          <w:b/>
          <w:bCs/>
          <w:sz w:val="24"/>
          <w:szCs w:val="24"/>
        </w:rPr>
        <w:t>Strategji</w:t>
      </w:r>
      <w:r w:rsidR="001E0027">
        <w:rPr>
          <w:rFonts w:cstheme="minorHAnsi"/>
          <w:b/>
          <w:bCs/>
          <w:sz w:val="24"/>
          <w:szCs w:val="24"/>
        </w:rPr>
        <w:t>n</w:t>
      </w:r>
      <w:r w:rsidR="001E0027" w:rsidRPr="001E0027">
        <w:rPr>
          <w:rFonts w:cstheme="minorHAnsi"/>
          <w:b/>
          <w:bCs/>
          <w:sz w:val="24"/>
          <w:szCs w:val="24"/>
        </w:rPr>
        <w:t>ë</w:t>
      </w:r>
      <w:r w:rsidRPr="00E96C0B">
        <w:rPr>
          <w:rFonts w:cstheme="minorHAnsi"/>
          <w:b/>
          <w:bCs/>
          <w:sz w:val="24"/>
          <w:szCs w:val="24"/>
        </w:rPr>
        <w:t xml:space="preserve"> e </w:t>
      </w:r>
      <w:r w:rsidR="000E1030" w:rsidRPr="00E96C0B">
        <w:rPr>
          <w:rFonts w:cstheme="minorHAnsi"/>
          <w:b/>
          <w:bCs/>
          <w:sz w:val="24"/>
          <w:szCs w:val="24"/>
        </w:rPr>
        <w:t xml:space="preserve">ngritjes dhe funksionimit </w:t>
      </w:r>
      <w:r w:rsidRPr="00E96C0B">
        <w:rPr>
          <w:rFonts w:cstheme="minorHAnsi"/>
          <w:b/>
          <w:bCs/>
          <w:sz w:val="24"/>
          <w:szCs w:val="24"/>
        </w:rPr>
        <w:t>:</w:t>
      </w:r>
      <w:r w:rsidRPr="00E96C0B">
        <w:rPr>
          <w:rFonts w:cstheme="minorHAnsi"/>
          <w:sz w:val="24"/>
          <w:szCs w:val="24"/>
        </w:rPr>
        <w:t xml:space="preserve"> Hapat për krijimin e Akademisë dhe fazat e tranzicionit për ta bërë atë plotësisht funksionale.</w:t>
      </w:r>
    </w:p>
    <w:p w14:paraId="78168731" w14:textId="18048AA3" w:rsidR="00280B51" w:rsidRPr="00E96C0B" w:rsidRDefault="00280B51" w:rsidP="00063AC9">
      <w:pPr>
        <w:numPr>
          <w:ilvl w:val="0"/>
          <w:numId w:val="17"/>
        </w:numPr>
        <w:tabs>
          <w:tab w:val="clear" w:pos="360"/>
        </w:tabs>
        <w:spacing w:after="0"/>
        <w:jc w:val="both"/>
        <w:rPr>
          <w:rFonts w:cstheme="minorHAnsi"/>
          <w:sz w:val="24"/>
          <w:szCs w:val="24"/>
        </w:rPr>
      </w:pPr>
      <w:r w:rsidRPr="00E96C0B">
        <w:rPr>
          <w:rFonts w:cstheme="minorHAnsi"/>
          <w:b/>
          <w:bCs/>
          <w:sz w:val="24"/>
          <w:szCs w:val="24"/>
        </w:rPr>
        <w:t xml:space="preserve">Aspekte të monitorimit dhe vlerësimit të </w:t>
      </w:r>
      <w:r w:rsidR="00DA3B57" w:rsidRPr="00E96C0B">
        <w:rPr>
          <w:rFonts w:cstheme="minorHAnsi"/>
          <w:b/>
          <w:bCs/>
          <w:sz w:val="24"/>
          <w:szCs w:val="24"/>
        </w:rPr>
        <w:t>performancës</w:t>
      </w:r>
      <w:r w:rsidRPr="00E96C0B">
        <w:rPr>
          <w:rFonts w:cstheme="minorHAnsi"/>
          <w:b/>
          <w:bCs/>
          <w:sz w:val="24"/>
          <w:szCs w:val="24"/>
        </w:rPr>
        <w:t xml:space="preserve"> së </w:t>
      </w:r>
      <w:r w:rsidR="00F90647" w:rsidRPr="00E96C0B">
        <w:rPr>
          <w:rFonts w:cstheme="minorHAnsi"/>
          <w:b/>
          <w:bCs/>
          <w:sz w:val="24"/>
          <w:szCs w:val="24"/>
        </w:rPr>
        <w:t>A</w:t>
      </w:r>
      <w:r w:rsidRPr="00E96C0B">
        <w:rPr>
          <w:rFonts w:cstheme="minorHAnsi"/>
          <w:b/>
          <w:bCs/>
          <w:sz w:val="24"/>
          <w:szCs w:val="24"/>
        </w:rPr>
        <w:t>kademisë</w:t>
      </w:r>
    </w:p>
    <w:p w14:paraId="1CADB4CC" w14:textId="77777777" w:rsidR="001F57FB" w:rsidRPr="00E96C0B" w:rsidRDefault="001F57FB" w:rsidP="00EB6E76">
      <w:pPr>
        <w:spacing w:before="200" w:after="0"/>
        <w:jc w:val="both"/>
        <w:rPr>
          <w:rFonts w:cstheme="minorHAnsi"/>
          <w:sz w:val="24"/>
          <w:szCs w:val="24"/>
        </w:rPr>
      </w:pPr>
    </w:p>
    <w:p w14:paraId="35362753" w14:textId="77777777" w:rsidR="00C97D39" w:rsidRPr="00E96C0B" w:rsidRDefault="00C97D39" w:rsidP="00C97D39">
      <w:pPr>
        <w:pStyle w:val="Heading1"/>
        <w:keepNext/>
        <w:keepLines/>
        <w:pBdr>
          <w:top w:val="none" w:sz="0" w:space="0" w:color="auto"/>
          <w:left w:val="none" w:sz="0" w:space="0" w:color="auto"/>
          <w:bottom w:val="none" w:sz="0" w:space="0" w:color="auto"/>
          <w:right w:val="none" w:sz="0" w:space="0" w:color="auto"/>
        </w:pBdr>
        <w:shd w:val="clear" w:color="auto" w:fill="002060"/>
        <w:spacing w:before="360" w:after="80" w:line="278" w:lineRule="auto"/>
        <w:rPr>
          <w:rFonts w:ascii="Arial" w:eastAsiaTheme="majorEastAsia" w:hAnsi="Arial" w:cs="Arial"/>
          <w:bCs/>
          <w:caps w:val="0"/>
          <w:spacing w:val="0"/>
          <w:kern w:val="2"/>
          <w:sz w:val="40"/>
          <w:szCs w:val="40"/>
          <w14:ligatures w14:val="standardContextual"/>
        </w:rPr>
      </w:pPr>
      <w:bookmarkStart w:id="33" w:name="_Toc181035880"/>
      <w:r w:rsidRPr="00E96C0B">
        <w:rPr>
          <w:rFonts w:ascii="Arial" w:eastAsiaTheme="majorEastAsia" w:hAnsi="Arial" w:cs="Arial"/>
          <w:bCs/>
          <w:caps w:val="0"/>
          <w:spacing w:val="0"/>
          <w:kern w:val="2"/>
          <w:sz w:val="40"/>
          <w:szCs w:val="40"/>
          <w14:ligatures w14:val="standardContextual"/>
        </w:rPr>
        <w:t>LISTA E AKRONIMEVE</w:t>
      </w:r>
      <w:bookmarkEnd w:id="33"/>
    </w:p>
    <w:p w14:paraId="62DF0CAA" w14:textId="77777777" w:rsidR="00C97D39" w:rsidRPr="00E96C0B" w:rsidRDefault="00C97D39" w:rsidP="00C97D39">
      <w:pPr>
        <w:spacing w:after="40"/>
        <w:jc w:val="both"/>
        <w:rPr>
          <w:rFonts w:eastAsiaTheme="majorEastAsia" w:cstheme="minorHAnsi"/>
          <w:bCs/>
          <w:sz w:val="24"/>
        </w:rPr>
      </w:pPr>
    </w:p>
    <w:p w14:paraId="798F5DFC" w14:textId="6110F6F5" w:rsidR="00C97D39" w:rsidRPr="00E96C0B" w:rsidRDefault="00C97D39" w:rsidP="00C97D39">
      <w:pPr>
        <w:spacing w:after="40" w:line="360" w:lineRule="auto"/>
        <w:jc w:val="both"/>
        <w:rPr>
          <w:rFonts w:eastAsiaTheme="majorEastAsia" w:cstheme="minorHAnsi"/>
          <w:bCs/>
          <w:sz w:val="24"/>
        </w:rPr>
      </w:pPr>
      <w:r w:rsidRPr="00E96C0B">
        <w:rPr>
          <w:rFonts w:eastAsiaTheme="majorEastAsia" w:cstheme="minorHAnsi"/>
          <w:bCs/>
          <w:sz w:val="24"/>
        </w:rPr>
        <w:t xml:space="preserve">AVV </w:t>
      </w:r>
      <w:r w:rsidRPr="00E96C0B">
        <w:rPr>
          <w:rFonts w:eastAsiaTheme="majorEastAsia" w:cstheme="minorHAnsi"/>
          <w:bCs/>
          <w:sz w:val="24"/>
        </w:rPr>
        <w:tab/>
        <w:t>Akademia për Vetëqeverisjen Vendore</w:t>
      </w:r>
    </w:p>
    <w:p w14:paraId="0C158DA7" w14:textId="77777777" w:rsidR="00C97D39" w:rsidRPr="00E96C0B" w:rsidRDefault="00C97D39" w:rsidP="00C97D39">
      <w:pPr>
        <w:spacing w:after="40" w:line="360" w:lineRule="auto"/>
        <w:jc w:val="both"/>
        <w:rPr>
          <w:rFonts w:eastAsiaTheme="majorEastAsia" w:cstheme="minorHAnsi"/>
          <w:bCs/>
          <w:sz w:val="24"/>
        </w:rPr>
      </w:pPr>
      <w:r w:rsidRPr="00E96C0B">
        <w:rPr>
          <w:rFonts w:eastAsiaTheme="majorEastAsia" w:cstheme="minorHAnsi"/>
          <w:bCs/>
          <w:sz w:val="24"/>
        </w:rPr>
        <w:t xml:space="preserve">AMVV </w:t>
      </w:r>
      <w:r w:rsidRPr="00E96C0B">
        <w:rPr>
          <w:rFonts w:eastAsiaTheme="majorEastAsia" w:cstheme="minorHAnsi"/>
          <w:bCs/>
          <w:sz w:val="24"/>
        </w:rPr>
        <w:tab/>
        <w:t>Agjencia për Mbështetjen e Vetëqeverisjes Vendore</w:t>
      </w:r>
    </w:p>
    <w:p w14:paraId="31E7F1F2" w14:textId="77777777" w:rsidR="00C97D39" w:rsidRPr="00E96C0B" w:rsidRDefault="00C97D39" w:rsidP="00C97D39">
      <w:pPr>
        <w:spacing w:after="40" w:line="360" w:lineRule="auto"/>
        <w:jc w:val="both"/>
        <w:rPr>
          <w:rFonts w:eastAsiaTheme="majorEastAsia" w:cstheme="minorHAnsi"/>
          <w:bCs/>
          <w:sz w:val="24"/>
        </w:rPr>
      </w:pPr>
      <w:r w:rsidRPr="00E96C0B">
        <w:rPr>
          <w:rFonts w:eastAsiaTheme="majorEastAsia" w:cstheme="minorHAnsi"/>
          <w:bCs/>
          <w:sz w:val="24"/>
        </w:rPr>
        <w:t xml:space="preserve">ASPA </w:t>
      </w:r>
      <w:r w:rsidRPr="00E96C0B">
        <w:rPr>
          <w:rFonts w:eastAsiaTheme="majorEastAsia" w:cstheme="minorHAnsi"/>
          <w:bCs/>
          <w:sz w:val="24"/>
        </w:rPr>
        <w:tab/>
        <w:t>Shkolla e Administratës Publike Shqiptare</w:t>
      </w:r>
    </w:p>
    <w:p w14:paraId="2A39A62F" w14:textId="77777777" w:rsidR="00C97D39" w:rsidRPr="00E96C0B" w:rsidRDefault="00C97D39" w:rsidP="00C97D39">
      <w:pPr>
        <w:spacing w:after="40" w:line="360" w:lineRule="auto"/>
        <w:jc w:val="both"/>
        <w:rPr>
          <w:rFonts w:eastAsiaTheme="majorEastAsia" w:cstheme="minorHAnsi"/>
          <w:bCs/>
          <w:sz w:val="24"/>
        </w:rPr>
      </w:pPr>
      <w:r w:rsidRPr="00E96C0B">
        <w:rPr>
          <w:rFonts w:eastAsiaTheme="majorEastAsia" w:cstheme="minorHAnsi"/>
          <w:bCs/>
          <w:sz w:val="24"/>
        </w:rPr>
        <w:t xml:space="preserve">BE </w:t>
      </w:r>
      <w:r w:rsidRPr="00E96C0B">
        <w:rPr>
          <w:rFonts w:eastAsiaTheme="majorEastAsia" w:cstheme="minorHAnsi"/>
          <w:bCs/>
          <w:sz w:val="24"/>
        </w:rPr>
        <w:tab/>
        <w:t>Bashkimi Evropian</w:t>
      </w:r>
    </w:p>
    <w:p w14:paraId="00A927AE" w14:textId="77777777" w:rsidR="00C97D39" w:rsidRPr="00E96C0B" w:rsidRDefault="00C97D39" w:rsidP="00C97D39">
      <w:pPr>
        <w:spacing w:after="40" w:line="360" w:lineRule="auto"/>
        <w:jc w:val="both"/>
        <w:rPr>
          <w:rFonts w:eastAsiaTheme="majorEastAsia" w:cstheme="minorHAnsi"/>
          <w:bCs/>
          <w:sz w:val="24"/>
        </w:rPr>
      </w:pPr>
      <w:r w:rsidRPr="00E96C0B">
        <w:rPr>
          <w:rFonts w:eastAsiaTheme="majorEastAsia" w:cstheme="minorHAnsi"/>
          <w:bCs/>
          <w:sz w:val="24"/>
        </w:rPr>
        <w:t>BtF</w:t>
      </w:r>
      <w:r w:rsidRPr="00E96C0B">
        <w:rPr>
          <w:rFonts w:eastAsiaTheme="majorEastAsia" w:cstheme="minorHAnsi"/>
          <w:bCs/>
          <w:sz w:val="24"/>
        </w:rPr>
        <w:tab/>
        <w:t xml:space="preserve">Projektit “Bashki të Forta”  </w:t>
      </w:r>
    </w:p>
    <w:p w14:paraId="7463E013" w14:textId="77777777" w:rsidR="00C97D39" w:rsidRPr="00E96C0B" w:rsidRDefault="00C97D39" w:rsidP="00C97D39">
      <w:pPr>
        <w:spacing w:after="40" w:line="360" w:lineRule="auto"/>
        <w:jc w:val="both"/>
        <w:rPr>
          <w:rFonts w:eastAsiaTheme="majorEastAsia" w:cstheme="minorHAnsi"/>
          <w:bCs/>
          <w:sz w:val="24"/>
        </w:rPr>
      </w:pPr>
      <w:r w:rsidRPr="00E96C0B">
        <w:rPr>
          <w:rFonts w:eastAsiaTheme="majorEastAsia" w:cstheme="minorHAnsi"/>
          <w:bCs/>
          <w:sz w:val="24"/>
        </w:rPr>
        <w:t>DAP</w:t>
      </w:r>
      <w:r w:rsidRPr="00E96C0B">
        <w:rPr>
          <w:rFonts w:eastAsiaTheme="majorEastAsia" w:cstheme="minorHAnsi"/>
          <w:bCs/>
          <w:sz w:val="24"/>
        </w:rPr>
        <w:tab/>
        <w:t>Departamenti i Administratës Publike</w:t>
      </w:r>
    </w:p>
    <w:p w14:paraId="36983D01" w14:textId="77777777" w:rsidR="00C97D39" w:rsidRPr="00E96C0B" w:rsidRDefault="00C97D39" w:rsidP="00C97D39">
      <w:pPr>
        <w:spacing w:after="40" w:line="360" w:lineRule="auto"/>
        <w:jc w:val="both"/>
        <w:rPr>
          <w:rFonts w:eastAsiaTheme="majorEastAsia" w:cstheme="minorHAnsi"/>
          <w:bCs/>
          <w:sz w:val="24"/>
        </w:rPr>
      </w:pPr>
      <w:r w:rsidRPr="00E96C0B">
        <w:rPr>
          <w:rFonts w:eastAsiaTheme="majorEastAsia" w:cstheme="minorHAnsi"/>
          <w:bCs/>
          <w:sz w:val="24"/>
        </w:rPr>
        <w:t>GNP</w:t>
      </w:r>
      <w:r w:rsidRPr="00E96C0B">
        <w:rPr>
          <w:rFonts w:eastAsiaTheme="majorEastAsia" w:cstheme="minorHAnsi"/>
          <w:bCs/>
          <w:sz w:val="24"/>
        </w:rPr>
        <w:tab/>
        <w:t xml:space="preserve">Grupit Ndërinstitucional i Punës </w:t>
      </w:r>
    </w:p>
    <w:p w14:paraId="0969175F" w14:textId="77777777" w:rsidR="00C97D39" w:rsidRPr="00E96C0B" w:rsidRDefault="00C97D39" w:rsidP="00C97D39">
      <w:pPr>
        <w:spacing w:after="40" w:line="360" w:lineRule="auto"/>
        <w:jc w:val="both"/>
        <w:rPr>
          <w:rFonts w:eastAsiaTheme="majorEastAsia" w:cstheme="minorHAnsi"/>
          <w:bCs/>
          <w:sz w:val="24"/>
        </w:rPr>
      </w:pPr>
      <w:r w:rsidRPr="00E96C0B">
        <w:rPr>
          <w:rFonts w:eastAsiaTheme="majorEastAsia" w:cstheme="minorHAnsi"/>
          <w:bCs/>
          <w:sz w:val="24"/>
        </w:rPr>
        <w:t>INLSH</w:t>
      </w:r>
      <w:r w:rsidRPr="00E96C0B">
        <w:rPr>
          <w:rFonts w:eastAsiaTheme="majorEastAsia" w:cstheme="minorHAnsi"/>
          <w:bCs/>
          <w:sz w:val="24"/>
        </w:rPr>
        <w:tab/>
        <w:t>Instituti për Ndryshim e Lidership në Shqipëri</w:t>
      </w:r>
    </w:p>
    <w:p w14:paraId="1FB26058" w14:textId="77777777" w:rsidR="00C97D39" w:rsidRPr="00E96C0B" w:rsidRDefault="00C97D39" w:rsidP="00C97D39">
      <w:pPr>
        <w:spacing w:after="40" w:line="360" w:lineRule="auto"/>
        <w:jc w:val="both"/>
        <w:rPr>
          <w:rFonts w:eastAsiaTheme="majorEastAsia" w:cstheme="minorHAnsi"/>
          <w:bCs/>
          <w:sz w:val="24"/>
        </w:rPr>
      </w:pPr>
      <w:r w:rsidRPr="00E96C0B">
        <w:rPr>
          <w:rFonts w:eastAsiaTheme="majorEastAsia" w:cstheme="minorHAnsi"/>
          <w:bCs/>
          <w:sz w:val="24"/>
        </w:rPr>
        <w:t>KM</w:t>
      </w:r>
      <w:r w:rsidRPr="00E96C0B">
        <w:rPr>
          <w:rFonts w:eastAsiaTheme="majorEastAsia" w:cstheme="minorHAnsi"/>
          <w:bCs/>
          <w:sz w:val="24"/>
        </w:rPr>
        <w:tab/>
        <w:t>Menaxhimi i Njohurive (</w:t>
      </w:r>
      <w:r w:rsidRPr="00E96C0B">
        <w:rPr>
          <w:rFonts w:eastAsiaTheme="majorEastAsia" w:cstheme="minorHAnsi"/>
          <w:bCs/>
          <w:i/>
          <w:iCs/>
          <w:sz w:val="24"/>
        </w:rPr>
        <w:t>Knowledge Management</w:t>
      </w:r>
      <w:r w:rsidRPr="00E96C0B">
        <w:rPr>
          <w:rFonts w:eastAsiaTheme="majorEastAsia" w:cstheme="minorHAnsi"/>
          <w:bCs/>
          <w:sz w:val="24"/>
        </w:rPr>
        <w:t>)</w:t>
      </w:r>
    </w:p>
    <w:p w14:paraId="3CA044D6" w14:textId="690D8E8E" w:rsidR="00DE51AC" w:rsidRPr="00E96C0B" w:rsidRDefault="0005577E" w:rsidP="00C97D39">
      <w:pPr>
        <w:spacing w:after="40" w:line="360" w:lineRule="auto"/>
        <w:jc w:val="both"/>
        <w:rPr>
          <w:rFonts w:eastAsiaTheme="majorEastAsia" w:cstheme="minorHAnsi"/>
          <w:bCs/>
          <w:sz w:val="24"/>
        </w:rPr>
      </w:pPr>
      <w:r>
        <w:rPr>
          <w:rFonts w:eastAsiaTheme="majorEastAsia" w:cstheme="minorHAnsi"/>
          <w:bCs/>
          <w:sz w:val="24"/>
        </w:rPr>
        <w:t>PMN</w:t>
      </w:r>
      <w:r w:rsidR="00DE51AC" w:rsidRPr="00E96C0B">
        <w:rPr>
          <w:rFonts w:eastAsiaTheme="majorEastAsia" w:cstheme="minorHAnsi"/>
          <w:bCs/>
          <w:sz w:val="24"/>
        </w:rPr>
        <w:tab/>
      </w:r>
      <w:r>
        <w:rPr>
          <w:rFonts w:eastAsiaTheme="majorEastAsia" w:cstheme="minorHAnsi"/>
          <w:bCs/>
          <w:sz w:val="24"/>
        </w:rPr>
        <w:t xml:space="preserve">Platforma e </w:t>
      </w:r>
      <w:r w:rsidR="00DE51AC" w:rsidRPr="00E96C0B">
        <w:rPr>
          <w:rFonts w:eastAsiaTheme="majorEastAsia" w:cstheme="minorHAnsi"/>
          <w:bCs/>
          <w:sz w:val="24"/>
        </w:rPr>
        <w:t>Menaxhimi</w:t>
      </w:r>
      <w:r>
        <w:rPr>
          <w:rFonts w:eastAsiaTheme="majorEastAsia" w:cstheme="minorHAnsi"/>
          <w:bCs/>
          <w:sz w:val="24"/>
        </w:rPr>
        <w:t>t</w:t>
      </w:r>
      <w:r w:rsidR="00DE51AC" w:rsidRPr="00E96C0B">
        <w:rPr>
          <w:rFonts w:eastAsiaTheme="majorEastAsia" w:cstheme="minorHAnsi"/>
          <w:bCs/>
          <w:sz w:val="24"/>
        </w:rPr>
        <w:t xml:space="preserve"> dhe Ndarj</w:t>
      </w:r>
      <w:r>
        <w:rPr>
          <w:rFonts w:eastAsiaTheme="majorEastAsia" w:cstheme="minorHAnsi"/>
          <w:bCs/>
          <w:sz w:val="24"/>
        </w:rPr>
        <w:t>es s</w:t>
      </w:r>
      <w:r w:rsidRPr="00E96C0B">
        <w:rPr>
          <w:rFonts w:eastAsiaTheme="majorEastAsia" w:cstheme="minorHAnsi"/>
          <w:bCs/>
          <w:sz w:val="24"/>
        </w:rPr>
        <w:t>ë</w:t>
      </w:r>
      <w:r w:rsidR="00DE51AC" w:rsidRPr="00E96C0B">
        <w:rPr>
          <w:rFonts w:eastAsiaTheme="majorEastAsia" w:cstheme="minorHAnsi"/>
          <w:bCs/>
          <w:sz w:val="24"/>
        </w:rPr>
        <w:t xml:space="preserve"> Njohurive</w:t>
      </w:r>
    </w:p>
    <w:p w14:paraId="1926D8BA" w14:textId="77777777" w:rsidR="00C97D39" w:rsidRPr="00E96C0B" w:rsidRDefault="00C97D39" w:rsidP="00C97D39">
      <w:pPr>
        <w:spacing w:after="40" w:line="360" w:lineRule="auto"/>
        <w:jc w:val="both"/>
        <w:rPr>
          <w:rFonts w:eastAsiaTheme="majorEastAsia" w:cstheme="minorHAnsi"/>
          <w:bCs/>
          <w:sz w:val="24"/>
        </w:rPr>
      </w:pPr>
      <w:r w:rsidRPr="00E96C0B">
        <w:rPr>
          <w:rFonts w:eastAsiaTheme="majorEastAsia" w:cstheme="minorHAnsi"/>
          <w:bCs/>
          <w:sz w:val="24"/>
        </w:rPr>
        <w:t>NJVV</w:t>
      </w:r>
      <w:r w:rsidRPr="00E96C0B">
        <w:rPr>
          <w:rFonts w:eastAsiaTheme="majorEastAsia" w:cstheme="minorHAnsi"/>
          <w:bCs/>
          <w:sz w:val="24"/>
        </w:rPr>
        <w:tab/>
        <w:t>Njësitë e Vetëqeverisjes Vendore</w:t>
      </w:r>
    </w:p>
    <w:p w14:paraId="0255195D" w14:textId="77777777" w:rsidR="00C97D39" w:rsidRPr="00E96C0B" w:rsidRDefault="00C97D39" w:rsidP="00C97D39">
      <w:pPr>
        <w:spacing w:after="40" w:line="360" w:lineRule="auto"/>
        <w:jc w:val="both"/>
        <w:rPr>
          <w:rFonts w:eastAsiaTheme="majorEastAsia" w:cstheme="minorHAnsi"/>
          <w:bCs/>
          <w:sz w:val="24"/>
        </w:rPr>
      </w:pPr>
      <w:r w:rsidRPr="00E96C0B">
        <w:rPr>
          <w:rFonts w:eastAsiaTheme="majorEastAsia" w:cstheme="minorHAnsi"/>
          <w:bCs/>
          <w:sz w:val="24"/>
        </w:rPr>
        <w:t>QQ</w:t>
      </w:r>
      <w:r w:rsidRPr="00E96C0B">
        <w:rPr>
          <w:rFonts w:eastAsiaTheme="majorEastAsia" w:cstheme="minorHAnsi"/>
          <w:bCs/>
          <w:sz w:val="24"/>
        </w:rPr>
        <w:tab/>
        <w:t>Qeveria Qendrore</w:t>
      </w:r>
    </w:p>
    <w:p w14:paraId="15BAA455" w14:textId="77777777" w:rsidR="00C97D39" w:rsidRPr="00E96C0B" w:rsidRDefault="00C97D39" w:rsidP="00C97D39">
      <w:pPr>
        <w:spacing w:after="40" w:line="360" w:lineRule="auto"/>
        <w:jc w:val="both"/>
        <w:rPr>
          <w:rFonts w:eastAsiaTheme="majorEastAsia" w:cstheme="minorHAnsi"/>
          <w:bCs/>
          <w:sz w:val="24"/>
        </w:rPr>
      </w:pPr>
      <w:r w:rsidRPr="00E96C0B">
        <w:rPr>
          <w:rFonts w:eastAsiaTheme="majorEastAsia" w:cstheme="minorHAnsi"/>
          <w:bCs/>
          <w:sz w:val="24"/>
        </w:rPr>
        <w:t xml:space="preserve">QV </w:t>
      </w:r>
      <w:r w:rsidRPr="00E96C0B">
        <w:rPr>
          <w:rFonts w:eastAsiaTheme="majorEastAsia" w:cstheme="minorHAnsi"/>
          <w:bCs/>
          <w:sz w:val="24"/>
        </w:rPr>
        <w:tab/>
        <w:t>Qeveria Vendore</w:t>
      </w:r>
    </w:p>
    <w:p w14:paraId="343F166A" w14:textId="77777777" w:rsidR="00C97D39" w:rsidRPr="00E96C0B" w:rsidRDefault="00C97D39" w:rsidP="00C97D39">
      <w:pPr>
        <w:spacing w:after="40" w:line="360" w:lineRule="auto"/>
        <w:jc w:val="both"/>
        <w:rPr>
          <w:rFonts w:eastAsiaTheme="majorEastAsia" w:cstheme="minorHAnsi"/>
          <w:bCs/>
          <w:sz w:val="24"/>
        </w:rPr>
      </w:pPr>
      <w:r w:rsidRPr="00E96C0B">
        <w:rPr>
          <w:rFonts w:eastAsiaTheme="majorEastAsia" w:cstheme="minorHAnsi"/>
          <w:bCs/>
          <w:sz w:val="24"/>
        </w:rPr>
        <w:t>SDC</w:t>
      </w:r>
      <w:r w:rsidRPr="00E96C0B">
        <w:rPr>
          <w:rFonts w:eastAsiaTheme="majorEastAsia" w:cstheme="minorHAnsi"/>
          <w:bCs/>
          <w:sz w:val="24"/>
        </w:rPr>
        <w:tab/>
        <w:t>Agjencia Zvicerane për Zhvillim dhe Bashkëpunim</w:t>
      </w:r>
    </w:p>
    <w:p w14:paraId="734BC090" w14:textId="3C42E61F" w:rsidR="00C97D39" w:rsidRPr="00E96C0B" w:rsidRDefault="00C97D39" w:rsidP="00C97D39">
      <w:pPr>
        <w:spacing w:after="40" w:line="360" w:lineRule="auto"/>
        <w:jc w:val="both"/>
        <w:rPr>
          <w:rFonts w:eastAsiaTheme="majorEastAsia" w:cstheme="minorHAnsi"/>
          <w:bCs/>
          <w:sz w:val="24"/>
        </w:rPr>
      </w:pPr>
      <w:r w:rsidRPr="00E96C0B">
        <w:rPr>
          <w:rFonts w:eastAsiaTheme="majorEastAsia" w:cstheme="minorHAnsi"/>
          <w:bCs/>
          <w:sz w:val="24"/>
        </w:rPr>
        <w:t xml:space="preserve">SHAV </w:t>
      </w:r>
      <w:r w:rsidRPr="00E96C0B">
        <w:rPr>
          <w:rFonts w:eastAsiaTheme="majorEastAsia" w:cstheme="minorHAnsi"/>
          <w:bCs/>
          <w:sz w:val="24"/>
        </w:rPr>
        <w:tab/>
        <w:t>Shoqata për Autonomi Vendore</w:t>
      </w:r>
      <w:r w:rsidR="003543FC" w:rsidRPr="00E96C0B">
        <w:rPr>
          <w:rFonts w:eastAsiaTheme="majorEastAsia" w:cstheme="minorHAnsi"/>
          <w:bCs/>
          <w:sz w:val="24"/>
        </w:rPr>
        <w:t xml:space="preserve"> (përfaqësuese e bashkive të Shqipërisë)</w:t>
      </w:r>
    </w:p>
    <w:p w14:paraId="3C274F45" w14:textId="77777777" w:rsidR="00C97D39" w:rsidRPr="00E96C0B" w:rsidRDefault="00C97D39" w:rsidP="00C97D39">
      <w:pPr>
        <w:spacing w:after="40" w:line="360" w:lineRule="auto"/>
        <w:jc w:val="both"/>
        <w:rPr>
          <w:rFonts w:eastAsiaTheme="majorEastAsia" w:cstheme="minorHAnsi"/>
          <w:bCs/>
          <w:sz w:val="24"/>
        </w:rPr>
      </w:pPr>
      <w:r w:rsidRPr="00E96C0B">
        <w:rPr>
          <w:rFonts w:eastAsiaTheme="majorEastAsia" w:cstheme="minorHAnsi"/>
          <w:bCs/>
          <w:sz w:val="24"/>
        </w:rPr>
        <w:t>SHKQSH Shoqata e Këshillave të Qarqeve të Shqipërisë</w:t>
      </w:r>
    </w:p>
    <w:p w14:paraId="4B18E6C1" w14:textId="77777777" w:rsidR="00C97D39" w:rsidRPr="00E96C0B" w:rsidRDefault="00C97D39" w:rsidP="00C97D39">
      <w:pPr>
        <w:spacing w:after="40" w:line="360" w:lineRule="auto"/>
        <w:jc w:val="both"/>
        <w:rPr>
          <w:rFonts w:eastAsiaTheme="majorEastAsia" w:cstheme="minorHAnsi"/>
          <w:bCs/>
          <w:sz w:val="24"/>
        </w:rPr>
      </w:pPr>
      <w:r w:rsidRPr="00E96C0B">
        <w:rPr>
          <w:rFonts w:eastAsiaTheme="majorEastAsia" w:cstheme="minorHAnsi"/>
          <w:bCs/>
          <w:sz w:val="24"/>
        </w:rPr>
        <w:t xml:space="preserve">VV </w:t>
      </w:r>
      <w:r w:rsidRPr="00E96C0B">
        <w:rPr>
          <w:rFonts w:eastAsiaTheme="majorEastAsia" w:cstheme="minorHAnsi"/>
          <w:bCs/>
          <w:sz w:val="24"/>
        </w:rPr>
        <w:tab/>
        <w:t>Vetëqeverisja Vendore</w:t>
      </w:r>
    </w:p>
    <w:p w14:paraId="4607696D" w14:textId="3311CB23" w:rsidR="00C97D39" w:rsidRPr="00E96C0B" w:rsidRDefault="00C97D39">
      <w:pPr>
        <w:rPr>
          <w:rFonts w:eastAsiaTheme="minorHAnsi" w:cstheme="minorHAnsi"/>
          <w:b/>
          <w:caps/>
          <w:sz w:val="22"/>
        </w:rPr>
      </w:pPr>
      <w:r w:rsidRPr="00E96C0B">
        <w:rPr>
          <w:rFonts w:eastAsiaTheme="minorHAnsi" w:cstheme="minorHAnsi"/>
          <w:b/>
          <w:caps/>
          <w:sz w:val="22"/>
        </w:rPr>
        <w:br w:type="page"/>
      </w:r>
    </w:p>
    <w:p w14:paraId="3805015B" w14:textId="26CDB2CB" w:rsidR="002D7A4C" w:rsidRPr="00E96C0B" w:rsidRDefault="009566C3" w:rsidP="009566C3">
      <w:pPr>
        <w:shd w:val="clear" w:color="auto" w:fill="002060"/>
        <w:rPr>
          <w:rFonts w:ascii="Arial" w:eastAsiaTheme="minorHAnsi" w:hAnsi="Arial" w:cs="Arial"/>
          <w:b/>
          <w:caps/>
          <w:sz w:val="40"/>
          <w:szCs w:val="38"/>
        </w:rPr>
      </w:pPr>
      <w:r w:rsidRPr="00E96C0B">
        <w:rPr>
          <w:rFonts w:ascii="Arial" w:eastAsiaTheme="minorHAnsi" w:hAnsi="Arial" w:cs="Arial"/>
          <w:b/>
          <w:caps/>
          <w:sz w:val="40"/>
          <w:szCs w:val="38"/>
        </w:rPr>
        <w:lastRenderedPageBreak/>
        <w:t>PËRMBAJTJA</w:t>
      </w:r>
    </w:p>
    <w:p w14:paraId="1EE744BA" w14:textId="77777777" w:rsidR="00C97D39" w:rsidRPr="00E96C0B" w:rsidRDefault="00C97D39">
      <w:pPr>
        <w:rPr>
          <w:rFonts w:eastAsiaTheme="minorHAnsi" w:cstheme="minorHAnsi"/>
          <w:sz w:val="22"/>
        </w:rPr>
      </w:pPr>
    </w:p>
    <w:sdt>
      <w:sdtPr>
        <w:rPr>
          <w:rFonts w:eastAsiaTheme="minorHAnsi" w:cstheme="minorBidi"/>
          <w:b w:val="0"/>
          <w:bCs w:val="0"/>
          <w:caps/>
          <w:noProof w:val="0"/>
          <w:color w:val="auto"/>
          <w:sz w:val="22"/>
          <w:szCs w:val="20"/>
        </w:rPr>
        <w:id w:val="-2009512110"/>
        <w:docPartObj>
          <w:docPartGallery w:val="Table of Contents"/>
          <w:docPartUnique/>
        </w:docPartObj>
      </w:sdtPr>
      <w:sdtEndPr>
        <w:rPr>
          <w:rFonts w:eastAsiaTheme="minorEastAsia"/>
          <w:caps w:val="0"/>
          <w:sz w:val="20"/>
        </w:rPr>
      </w:sdtEndPr>
      <w:sdtContent>
        <w:p w14:paraId="4CD28ECE" w14:textId="07D4806B" w:rsidR="00E07CE5" w:rsidRDefault="00072EC1">
          <w:pPr>
            <w:pStyle w:val="TOC1"/>
            <w:rPr>
              <w:rFonts w:eastAsiaTheme="minorEastAsia" w:cstheme="minorBidi"/>
              <w:b w:val="0"/>
              <w:bCs w:val="0"/>
              <w:color w:val="auto"/>
              <w:kern w:val="2"/>
              <w:sz w:val="24"/>
              <w:szCs w:val="24"/>
              <w:lang w:val="en-US"/>
              <w14:ligatures w14:val="standardContextual"/>
            </w:rPr>
          </w:pPr>
          <w:r w:rsidRPr="00E96C0B">
            <w:rPr>
              <w:noProof w:val="0"/>
              <w:sz w:val="22"/>
              <w:szCs w:val="22"/>
            </w:rPr>
            <w:fldChar w:fldCharType="begin"/>
          </w:r>
          <w:r w:rsidRPr="00E96C0B">
            <w:rPr>
              <w:noProof w:val="0"/>
              <w:sz w:val="22"/>
              <w:szCs w:val="22"/>
            </w:rPr>
            <w:instrText xml:space="preserve"> TOC \o "1-3" \h \z \u </w:instrText>
          </w:r>
          <w:r w:rsidRPr="00E96C0B">
            <w:rPr>
              <w:noProof w:val="0"/>
              <w:sz w:val="22"/>
              <w:szCs w:val="22"/>
            </w:rPr>
            <w:fldChar w:fldCharType="separate"/>
          </w:r>
          <w:hyperlink w:anchor="_Toc181035868" w:history="1">
            <w:r w:rsidR="00E07CE5" w:rsidRPr="00EF45F0">
              <w:rPr>
                <w:rStyle w:val="Hyperlink"/>
                <w:rFonts w:ascii="Arial" w:hAnsi="Arial" w:cs="Arial"/>
              </w:rPr>
              <w:t>PËRMBLEDHJE</w:t>
            </w:r>
            <w:r w:rsidR="00E07CE5">
              <w:rPr>
                <w:webHidden/>
              </w:rPr>
              <w:tab/>
            </w:r>
            <w:r w:rsidR="00E07CE5">
              <w:rPr>
                <w:webHidden/>
              </w:rPr>
              <w:fldChar w:fldCharType="begin"/>
            </w:r>
            <w:r w:rsidR="00E07CE5">
              <w:rPr>
                <w:webHidden/>
              </w:rPr>
              <w:instrText xml:space="preserve"> PAGEREF _Toc181035868 \h </w:instrText>
            </w:r>
            <w:r w:rsidR="00E07CE5">
              <w:rPr>
                <w:webHidden/>
              </w:rPr>
            </w:r>
            <w:r w:rsidR="00E07CE5">
              <w:rPr>
                <w:webHidden/>
              </w:rPr>
              <w:fldChar w:fldCharType="separate"/>
            </w:r>
            <w:r w:rsidR="009E37F2">
              <w:rPr>
                <w:webHidden/>
              </w:rPr>
              <w:t>2</w:t>
            </w:r>
            <w:r w:rsidR="00E07CE5">
              <w:rPr>
                <w:webHidden/>
              </w:rPr>
              <w:fldChar w:fldCharType="end"/>
            </w:r>
          </w:hyperlink>
        </w:p>
        <w:p w14:paraId="44BD4D7A" w14:textId="385E4A7B" w:rsidR="00E07CE5" w:rsidRDefault="00E07CE5">
          <w:pPr>
            <w:pStyle w:val="TOC2"/>
            <w:rPr>
              <w:rFonts w:cstheme="minorBidi"/>
              <w:color w:val="auto"/>
              <w:kern w:val="2"/>
              <w:sz w:val="24"/>
              <w:szCs w:val="24"/>
              <w:lang w:val="en-US"/>
              <w14:ligatures w14:val="standardContextual"/>
            </w:rPr>
          </w:pPr>
          <w:hyperlink w:anchor="_Toc181035869" w:history="1">
            <w:r w:rsidRPr="00EF45F0">
              <w:rPr>
                <w:rStyle w:val="Hyperlink"/>
                <w:rFonts w:ascii="Arial" w:hAnsi="Arial" w:cs="Arial"/>
                <w:bCs/>
              </w:rPr>
              <w:t>Akademia për Vetëqeverisjen Vendore në Shqipëri</w:t>
            </w:r>
            <w:r>
              <w:rPr>
                <w:webHidden/>
              </w:rPr>
              <w:tab/>
            </w:r>
            <w:r>
              <w:rPr>
                <w:webHidden/>
              </w:rPr>
              <w:fldChar w:fldCharType="begin"/>
            </w:r>
            <w:r>
              <w:rPr>
                <w:webHidden/>
              </w:rPr>
              <w:instrText xml:space="preserve"> PAGEREF _Toc181035869 \h </w:instrText>
            </w:r>
            <w:r>
              <w:rPr>
                <w:webHidden/>
              </w:rPr>
            </w:r>
            <w:r>
              <w:rPr>
                <w:webHidden/>
              </w:rPr>
              <w:fldChar w:fldCharType="separate"/>
            </w:r>
            <w:r w:rsidR="009E37F2">
              <w:rPr>
                <w:webHidden/>
              </w:rPr>
              <w:t>2</w:t>
            </w:r>
            <w:r>
              <w:rPr>
                <w:webHidden/>
              </w:rPr>
              <w:fldChar w:fldCharType="end"/>
            </w:r>
          </w:hyperlink>
        </w:p>
        <w:p w14:paraId="2D521697" w14:textId="300BBA84" w:rsidR="00E07CE5" w:rsidRDefault="00E07CE5">
          <w:pPr>
            <w:pStyle w:val="TOC3"/>
            <w:rPr>
              <w:rFonts w:eastAsiaTheme="minorEastAsia" w:cstheme="minorBidi"/>
              <w:b w:val="0"/>
              <w:bCs w:val="0"/>
              <w:noProof/>
              <w:kern w:val="2"/>
              <w:sz w:val="24"/>
              <w:szCs w:val="24"/>
              <w:lang w:val="en-US"/>
              <w14:ligatures w14:val="standardContextual"/>
            </w:rPr>
          </w:pPr>
          <w:hyperlink w:anchor="_Toc181035870" w:history="1">
            <w:r w:rsidRPr="00EF45F0">
              <w:rPr>
                <w:rStyle w:val="Hyperlink"/>
                <w:noProof/>
                <w:lang w:val="en-US"/>
              </w:rPr>
              <w:t>Forma ligjore e themelimit të Akademisë</w:t>
            </w:r>
            <w:r>
              <w:rPr>
                <w:noProof/>
                <w:webHidden/>
              </w:rPr>
              <w:tab/>
            </w:r>
            <w:r>
              <w:rPr>
                <w:noProof/>
                <w:webHidden/>
              </w:rPr>
              <w:fldChar w:fldCharType="begin"/>
            </w:r>
            <w:r>
              <w:rPr>
                <w:noProof/>
                <w:webHidden/>
              </w:rPr>
              <w:instrText xml:space="preserve"> PAGEREF _Toc181035870 \h </w:instrText>
            </w:r>
            <w:r>
              <w:rPr>
                <w:noProof/>
                <w:webHidden/>
              </w:rPr>
            </w:r>
            <w:r>
              <w:rPr>
                <w:noProof/>
                <w:webHidden/>
              </w:rPr>
              <w:fldChar w:fldCharType="separate"/>
            </w:r>
            <w:r w:rsidR="009E37F2">
              <w:rPr>
                <w:noProof/>
                <w:webHidden/>
              </w:rPr>
              <w:t>2</w:t>
            </w:r>
            <w:r>
              <w:rPr>
                <w:noProof/>
                <w:webHidden/>
              </w:rPr>
              <w:fldChar w:fldCharType="end"/>
            </w:r>
          </w:hyperlink>
        </w:p>
        <w:p w14:paraId="41396D75" w14:textId="728A45E9" w:rsidR="00E07CE5" w:rsidRDefault="00E07CE5">
          <w:pPr>
            <w:pStyle w:val="TOC3"/>
            <w:rPr>
              <w:rFonts w:eastAsiaTheme="minorEastAsia" w:cstheme="minorBidi"/>
              <w:b w:val="0"/>
              <w:bCs w:val="0"/>
              <w:noProof/>
              <w:kern w:val="2"/>
              <w:sz w:val="24"/>
              <w:szCs w:val="24"/>
              <w:lang w:val="en-US"/>
              <w14:ligatures w14:val="standardContextual"/>
            </w:rPr>
          </w:pPr>
          <w:hyperlink w:anchor="_Toc181035871" w:history="1">
            <w:r w:rsidRPr="00EF45F0">
              <w:rPr>
                <w:rStyle w:val="Hyperlink"/>
                <w:noProof/>
              </w:rPr>
              <w:t>Mandati, Misioni, Vizioni dhe Shërbimet e Akademisë</w:t>
            </w:r>
            <w:r>
              <w:rPr>
                <w:noProof/>
                <w:webHidden/>
              </w:rPr>
              <w:tab/>
            </w:r>
            <w:r>
              <w:rPr>
                <w:noProof/>
                <w:webHidden/>
              </w:rPr>
              <w:fldChar w:fldCharType="begin"/>
            </w:r>
            <w:r>
              <w:rPr>
                <w:noProof/>
                <w:webHidden/>
              </w:rPr>
              <w:instrText xml:space="preserve"> PAGEREF _Toc181035871 \h </w:instrText>
            </w:r>
            <w:r>
              <w:rPr>
                <w:noProof/>
                <w:webHidden/>
              </w:rPr>
            </w:r>
            <w:r>
              <w:rPr>
                <w:noProof/>
                <w:webHidden/>
              </w:rPr>
              <w:fldChar w:fldCharType="separate"/>
            </w:r>
            <w:r w:rsidR="009E37F2">
              <w:rPr>
                <w:noProof/>
                <w:webHidden/>
              </w:rPr>
              <w:t>3</w:t>
            </w:r>
            <w:r>
              <w:rPr>
                <w:noProof/>
                <w:webHidden/>
              </w:rPr>
              <w:fldChar w:fldCharType="end"/>
            </w:r>
          </w:hyperlink>
        </w:p>
        <w:p w14:paraId="5328E9BC" w14:textId="15BBB234" w:rsidR="00E07CE5" w:rsidRDefault="00E07CE5">
          <w:pPr>
            <w:pStyle w:val="TOC3"/>
            <w:rPr>
              <w:rFonts w:eastAsiaTheme="minorEastAsia" w:cstheme="minorBidi"/>
              <w:b w:val="0"/>
              <w:bCs w:val="0"/>
              <w:noProof/>
              <w:kern w:val="2"/>
              <w:sz w:val="24"/>
              <w:szCs w:val="24"/>
              <w:lang w:val="en-US"/>
              <w14:ligatures w14:val="standardContextual"/>
            </w:rPr>
          </w:pPr>
          <w:hyperlink w:anchor="_Toc181035872" w:history="1">
            <w:r w:rsidRPr="00EF45F0">
              <w:rPr>
                <w:rStyle w:val="Hyperlink"/>
                <w:noProof/>
              </w:rPr>
              <w:t>Grupi i përfituesve</w:t>
            </w:r>
            <w:r>
              <w:rPr>
                <w:noProof/>
                <w:webHidden/>
              </w:rPr>
              <w:tab/>
            </w:r>
            <w:r>
              <w:rPr>
                <w:noProof/>
                <w:webHidden/>
              </w:rPr>
              <w:fldChar w:fldCharType="begin"/>
            </w:r>
            <w:r>
              <w:rPr>
                <w:noProof/>
                <w:webHidden/>
              </w:rPr>
              <w:instrText xml:space="preserve"> PAGEREF _Toc181035872 \h </w:instrText>
            </w:r>
            <w:r>
              <w:rPr>
                <w:noProof/>
                <w:webHidden/>
              </w:rPr>
            </w:r>
            <w:r>
              <w:rPr>
                <w:noProof/>
                <w:webHidden/>
              </w:rPr>
              <w:fldChar w:fldCharType="separate"/>
            </w:r>
            <w:r w:rsidR="009E37F2">
              <w:rPr>
                <w:noProof/>
                <w:webHidden/>
              </w:rPr>
              <w:t>4</w:t>
            </w:r>
            <w:r>
              <w:rPr>
                <w:noProof/>
                <w:webHidden/>
              </w:rPr>
              <w:fldChar w:fldCharType="end"/>
            </w:r>
          </w:hyperlink>
        </w:p>
        <w:p w14:paraId="639BAF08" w14:textId="6BB91EF3" w:rsidR="00E07CE5" w:rsidRDefault="00E07CE5">
          <w:pPr>
            <w:pStyle w:val="TOC3"/>
            <w:rPr>
              <w:rFonts w:eastAsiaTheme="minorEastAsia" w:cstheme="minorBidi"/>
              <w:b w:val="0"/>
              <w:bCs w:val="0"/>
              <w:noProof/>
              <w:kern w:val="2"/>
              <w:sz w:val="24"/>
              <w:szCs w:val="24"/>
              <w:lang w:val="en-US"/>
              <w14:ligatures w14:val="standardContextual"/>
            </w:rPr>
          </w:pPr>
          <w:hyperlink w:anchor="_Toc181035873" w:history="1">
            <w:r w:rsidRPr="00EF45F0">
              <w:rPr>
                <w:rStyle w:val="Hyperlink"/>
                <w:noProof/>
              </w:rPr>
              <w:t>Struktura qeverisëse dhe organizative</w:t>
            </w:r>
            <w:r>
              <w:rPr>
                <w:noProof/>
                <w:webHidden/>
              </w:rPr>
              <w:tab/>
            </w:r>
            <w:r>
              <w:rPr>
                <w:noProof/>
                <w:webHidden/>
              </w:rPr>
              <w:fldChar w:fldCharType="begin"/>
            </w:r>
            <w:r>
              <w:rPr>
                <w:noProof/>
                <w:webHidden/>
              </w:rPr>
              <w:instrText xml:space="preserve"> PAGEREF _Toc181035873 \h </w:instrText>
            </w:r>
            <w:r>
              <w:rPr>
                <w:noProof/>
                <w:webHidden/>
              </w:rPr>
            </w:r>
            <w:r>
              <w:rPr>
                <w:noProof/>
                <w:webHidden/>
              </w:rPr>
              <w:fldChar w:fldCharType="separate"/>
            </w:r>
            <w:r w:rsidR="009E37F2">
              <w:rPr>
                <w:noProof/>
                <w:webHidden/>
              </w:rPr>
              <w:t>4</w:t>
            </w:r>
            <w:r>
              <w:rPr>
                <w:noProof/>
                <w:webHidden/>
              </w:rPr>
              <w:fldChar w:fldCharType="end"/>
            </w:r>
          </w:hyperlink>
        </w:p>
        <w:p w14:paraId="6696A8A9" w14:textId="70C0CDB6" w:rsidR="00E07CE5" w:rsidRDefault="00E07CE5">
          <w:pPr>
            <w:pStyle w:val="TOC3"/>
            <w:rPr>
              <w:rFonts w:eastAsiaTheme="minorEastAsia" w:cstheme="minorBidi"/>
              <w:b w:val="0"/>
              <w:bCs w:val="0"/>
              <w:noProof/>
              <w:kern w:val="2"/>
              <w:sz w:val="24"/>
              <w:szCs w:val="24"/>
              <w:lang w:val="en-US"/>
              <w14:ligatures w14:val="standardContextual"/>
            </w:rPr>
          </w:pPr>
          <w:hyperlink w:anchor="_Toc181035874" w:history="1">
            <w:r w:rsidRPr="00EF45F0">
              <w:rPr>
                <w:rStyle w:val="Hyperlink"/>
                <w:noProof/>
              </w:rPr>
              <w:t>Modeli i financimit dhe strategjia e zbatimit</w:t>
            </w:r>
            <w:r>
              <w:rPr>
                <w:noProof/>
                <w:webHidden/>
              </w:rPr>
              <w:tab/>
            </w:r>
            <w:r>
              <w:rPr>
                <w:noProof/>
                <w:webHidden/>
              </w:rPr>
              <w:fldChar w:fldCharType="begin"/>
            </w:r>
            <w:r>
              <w:rPr>
                <w:noProof/>
                <w:webHidden/>
              </w:rPr>
              <w:instrText xml:space="preserve"> PAGEREF _Toc181035874 \h </w:instrText>
            </w:r>
            <w:r>
              <w:rPr>
                <w:noProof/>
                <w:webHidden/>
              </w:rPr>
            </w:r>
            <w:r>
              <w:rPr>
                <w:noProof/>
                <w:webHidden/>
              </w:rPr>
              <w:fldChar w:fldCharType="separate"/>
            </w:r>
            <w:r w:rsidR="009E37F2">
              <w:rPr>
                <w:noProof/>
                <w:webHidden/>
              </w:rPr>
              <w:t>4</w:t>
            </w:r>
            <w:r>
              <w:rPr>
                <w:noProof/>
                <w:webHidden/>
              </w:rPr>
              <w:fldChar w:fldCharType="end"/>
            </w:r>
          </w:hyperlink>
        </w:p>
        <w:p w14:paraId="3CD144AB" w14:textId="413DC820" w:rsidR="00E07CE5" w:rsidRDefault="00E07CE5">
          <w:pPr>
            <w:pStyle w:val="TOC3"/>
            <w:rPr>
              <w:rFonts w:eastAsiaTheme="minorEastAsia" w:cstheme="minorBidi"/>
              <w:b w:val="0"/>
              <w:bCs w:val="0"/>
              <w:noProof/>
              <w:kern w:val="2"/>
              <w:sz w:val="24"/>
              <w:szCs w:val="24"/>
              <w:lang w:val="en-US"/>
              <w14:ligatures w14:val="standardContextual"/>
            </w:rPr>
          </w:pPr>
          <w:hyperlink w:anchor="_Toc181035875" w:history="1">
            <w:r w:rsidRPr="00EF45F0">
              <w:rPr>
                <w:rStyle w:val="Hyperlink"/>
                <w:noProof/>
              </w:rPr>
              <w:t>Strategjia e zbatimit</w:t>
            </w:r>
            <w:r>
              <w:rPr>
                <w:noProof/>
                <w:webHidden/>
              </w:rPr>
              <w:tab/>
            </w:r>
            <w:r>
              <w:rPr>
                <w:noProof/>
                <w:webHidden/>
              </w:rPr>
              <w:fldChar w:fldCharType="begin"/>
            </w:r>
            <w:r>
              <w:rPr>
                <w:noProof/>
                <w:webHidden/>
              </w:rPr>
              <w:instrText xml:space="preserve"> PAGEREF _Toc181035875 \h </w:instrText>
            </w:r>
            <w:r>
              <w:rPr>
                <w:noProof/>
                <w:webHidden/>
              </w:rPr>
            </w:r>
            <w:r>
              <w:rPr>
                <w:noProof/>
                <w:webHidden/>
              </w:rPr>
              <w:fldChar w:fldCharType="separate"/>
            </w:r>
            <w:r w:rsidR="009E37F2">
              <w:rPr>
                <w:noProof/>
                <w:webHidden/>
              </w:rPr>
              <w:t>5</w:t>
            </w:r>
            <w:r>
              <w:rPr>
                <w:noProof/>
                <w:webHidden/>
              </w:rPr>
              <w:fldChar w:fldCharType="end"/>
            </w:r>
          </w:hyperlink>
        </w:p>
        <w:p w14:paraId="434435D4" w14:textId="1C3B4AE6" w:rsidR="00E07CE5" w:rsidRDefault="00E07CE5">
          <w:pPr>
            <w:pStyle w:val="TOC2"/>
            <w:rPr>
              <w:rFonts w:cstheme="minorBidi"/>
              <w:color w:val="auto"/>
              <w:kern w:val="2"/>
              <w:sz w:val="24"/>
              <w:szCs w:val="24"/>
              <w:lang w:val="en-US"/>
              <w14:ligatures w14:val="standardContextual"/>
            </w:rPr>
          </w:pPr>
          <w:hyperlink w:anchor="_Toc181035876" w:history="1">
            <w:r w:rsidRPr="00EF45F0">
              <w:rPr>
                <w:rStyle w:val="Hyperlink"/>
                <w:rFonts w:ascii="Arial" w:hAnsi="Arial" w:cs="Arial"/>
                <w:bCs/>
              </w:rPr>
              <w:t>Metodologjia e përgatitjes së dokumentit</w:t>
            </w:r>
            <w:r>
              <w:rPr>
                <w:webHidden/>
              </w:rPr>
              <w:tab/>
            </w:r>
            <w:r>
              <w:rPr>
                <w:webHidden/>
              </w:rPr>
              <w:fldChar w:fldCharType="begin"/>
            </w:r>
            <w:r>
              <w:rPr>
                <w:webHidden/>
              </w:rPr>
              <w:instrText xml:space="preserve"> PAGEREF _Toc181035876 \h </w:instrText>
            </w:r>
            <w:r>
              <w:rPr>
                <w:webHidden/>
              </w:rPr>
            </w:r>
            <w:r>
              <w:rPr>
                <w:webHidden/>
              </w:rPr>
              <w:fldChar w:fldCharType="separate"/>
            </w:r>
            <w:r w:rsidR="009E37F2">
              <w:rPr>
                <w:webHidden/>
              </w:rPr>
              <w:t>5</w:t>
            </w:r>
            <w:r>
              <w:rPr>
                <w:webHidden/>
              </w:rPr>
              <w:fldChar w:fldCharType="end"/>
            </w:r>
          </w:hyperlink>
        </w:p>
        <w:p w14:paraId="2AD1DA76" w14:textId="2273F590" w:rsidR="00E07CE5" w:rsidRDefault="00E07CE5">
          <w:pPr>
            <w:pStyle w:val="TOC3"/>
            <w:rPr>
              <w:rFonts w:eastAsiaTheme="minorEastAsia" w:cstheme="minorBidi"/>
              <w:b w:val="0"/>
              <w:bCs w:val="0"/>
              <w:noProof/>
              <w:kern w:val="2"/>
              <w:sz w:val="24"/>
              <w:szCs w:val="24"/>
              <w:lang w:val="en-US"/>
              <w14:ligatures w14:val="standardContextual"/>
            </w:rPr>
          </w:pPr>
          <w:hyperlink w:anchor="_Toc181035877" w:history="1">
            <w:r w:rsidRPr="00EF45F0">
              <w:rPr>
                <w:rStyle w:val="Hyperlink"/>
                <w:noProof/>
              </w:rPr>
              <w:t>Metodologjia e ndjekur për përgatitjen e dokumentit</w:t>
            </w:r>
            <w:r>
              <w:rPr>
                <w:noProof/>
                <w:webHidden/>
              </w:rPr>
              <w:tab/>
            </w:r>
            <w:r>
              <w:rPr>
                <w:noProof/>
                <w:webHidden/>
              </w:rPr>
              <w:fldChar w:fldCharType="begin"/>
            </w:r>
            <w:r>
              <w:rPr>
                <w:noProof/>
                <w:webHidden/>
              </w:rPr>
              <w:instrText xml:space="preserve"> PAGEREF _Toc181035877 \h </w:instrText>
            </w:r>
            <w:r>
              <w:rPr>
                <w:noProof/>
                <w:webHidden/>
              </w:rPr>
            </w:r>
            <w:r>
              <w:rPr>
                <w:noProof/>
                <w:webHidden/>
              </w:rPr>
              <w:fldChar w:fldCharType="separate"/>
            </w:r>
            <w:r w:rsidR="009E37F2">
              <w:rPr>
                <w:noProof/>
                <w:webHidden/>
              </w:rPr>
              <w:t>5</w:t>
            </w:r>
            <w:r>
              <w:rPr>
                <w:noProof/>
                <w:webHidden/>
              </w:rPr>
              <w:fldChar w:fldCharType="end"/>
            </w:r>
          </w:hyperlink>
        </w:p>
        <w:p w14:paraId="4FB6AF8B" w14:textId="02F82955" w:rsidR="00E07CE5" w:rsidRDefault="00E07CE5">
          <w:pPr>
            <w:pStyle w:val="TOC3"/>
            <w:rPr>
              <w:rFonts w:eastAsiaTheme="minorEastAsia" w:cstheme="minorBidi"/>
              <w:b w:val="0"/>
              <w:bCs w:val="0"/>
              <w:noProof/>
              <w:kern w:val="2"/>
              <w:sz w:val="24"/>
              <w:szCs w:val="24"/>
              <w:lang w:val="en-US"/>
              <w14:ligatures w14:val="standardContextual"/>
            </w:rPr>
          </w:pPr>
          <w:hyperlink w:anchor="_Toc181035878" w:history="1">
            <w:r w:rsidRPr="00EF45F0">
              <w:rPr>
                <w:rStyle w:val="Hyperlink"/>
                <w:noProof/>
                <w:lang w:val="en-US"/>
              </w:rPr>
              <w:t>Kontributet teknike gjatë hartimit të dokumentit</w:t>
            </w:r>
            <w:r>
              <w:rPr>
                <w:noProof/>
                <w:webHidden/>
              </w:rPr>
              <w:tab/>
            </w:r>
            <w:r>
              <w:rPr>
                <w:noProof/>
                <w:webHidden/>
              </w:rPr>
              <w:fldChar w:fldCharType="begin"/>
            </w:r>
            <w:r>
              <w:rPr>
                <w:noProof/>
                <w:webHidden/>
              </w:rPr>
              <w:instrText xml:space="preserve"> PAGEREF _Toc181035878 \h </w:instrText>
            </w:r>
            <w:r>
              <w:rPr>
                <w:noProof/>
                <w:webHidden/>
              </w:rPr>
            </w:r>
            <w:r>
              <w:rPr>
                <w:noProof/>
                <w:webHidden/>
              </w:rPr>
              <w:fldChar w:fldCharType="separate"/>
            </w:r>
            <w:r w:rsidR="009E37F2">
              <w:rPr>
                <w:noProof/>
                <w:webHidden/>
              </w:rPr>
              <w:t>6</w:t>
            </w:r>
            <w:r>
              <w:rPr>
                <w:noProof/>
                <w:webHidden/>
              </w:rPr>
              <w:fldChar w:fldCharType="end"/>
            </w:r>
          </w:hyperlink>
        </w:p>
        <w:p w14:paraId="2E7936B2" w14:textId="5BBF199C" w:rsidR="00E07CE5" w:rsidRDefault="00E07CE5">
          <w:pPr>
            <w:pStyle w:val="TOC3"/>
            <w:rPr>
              <w:rFonts w:eastAsiaTheme="minorEastAsia" w:cstheme="minorBidi"/>
              <w:b w:val="0"/>
              <w:bCs w:val="0"/>
              <w:noProof/>
              <w:kern w:val="2"/>
              <w:sz w:val="24"/>
              <w:szCs w:val="24"/>
              <w:lang w:val="en-US"/>
              <w14:ligatures w14:val="standardContextual"/>
            </w:rPr>
          </w:pPr>
          <w:hyperlink w:anchor="_Toc181035879" w:history="1">
            <w:r w:rsidRPr="00EF45F0">
              <w:rPr>
                <w:rStyle w:val="Hyperlink"/>
                <w:noProof/>
              </w:rPr>
              <w:t>Struktura e dokumentit</w:t>
            </w:r>
            <w:r>
              <w:rPr>
                <w:noProof/>
                <w:webHidden/>
              </w:rPr>
              <w:tab/>
            </w:r>
            <w:r>
              <w:rPr>
                <w:noProof/>
                <w:webHidden/>
              </w:rPr>
              <w:fldChar w:fldCharType="begin"/>
            </w:r>
            <w:r>
              <w:rPr>
                <w:noProof/>
                <w:webHidden/>
              </w:rPr>
              <w:instrText xml:space="preserve"> PAGEREF _Toc181035879 \h </w:instrText>
            </w:r>
            <w:r>
              <w:rPr>
                <w:noProof/>
                <w:webHidden/>
              </w:rPr>
            </w:r>
            <w:r>
              <w:rPr>
                <w:noProof/>
                <w:webHidden/>
              </w:rPr>
              <w:fldChar w:fldCharType="separate"/>
            </w:r>
            <w:r w:rsidR="009E37F2">
              <w:rPr>
                <w:noProof/>
                <w:webHidden/>
              </w:rPr>
              <w:t>6</w:t>
            </w:r>
            <w:r>
              <w:rPr>
                <w:noProof/>
                <w:webHidden/>
              </w:rPr>
              <w:fldChar w:fldCharType="end"/>
            </w:r>
          </w:hyperlink>
        </w:p>
        <w:p w14:paraId="7B342446" w14:textId="220DB495" w:rsidR="00E07CE5" w:rsidRDefault="00E07CE5">
          <w:pPr>
            <w:pStyle w:val="TOC1"/>
            <w:rPr>
              <w:rFonts w:eastAsiaTheme="minorEastAsia" w:cstheme="minorBidi"/>
              <w:b w:val="0"/>
              <w:bCs w:val="0"/>
              <w:color w:val="auto"/>
              <w:kern w:val="2"/>
              <w:sz w:val="24"/>
              <w:szCs w:val="24"/>
              <w:lang w:val="en-US"/>
              <w14:ligatures w14:val="standardContextual"/>
            </w:rPr>
          </w:pPr>
          <w:hyperlink w:anchor="_Toc181035880" w:history="1">
            <w:r w:rsidRPr="00EF45F0">
              <w:rPr>
                <w:rStyle w:val="Hyperlink"/>
                <w:rFonts w:ascii="Arial" w:hAnsi="Arial" w:cs="Arial"/>
              </w:rPr>
              <w:t>LISTA E AKRONIMEVE</w:t>
            </w:r>
            <w:r>
              <w:rPr>
                <w:webHidden/>
              </w:rPr>
              <w:tab/>
            </w:r>
            <w:r>
              <w:rPr>
                <w:webHidden/>
              </w:rPr>
              <w:fldChar w:fldCharType="begin"/>
            </w:r>
            <w:r>
              <w:rPr>
                <w:webHidden/>
              </w:rPr>
              <w:instrText xml:space="preserve"> PAGEREF _Toc181035880 \h </w:instrText>
            </w:r>
            <w:r>
              <w:rPr>
                <w:webHidden/>
              </w:rPr>
            </w:r>
            <w:r>
              <w:rPr>
                <w:webHidden/>
              </w:rPr>
              <w:fldChar w:fldCharType="separate"/>
            </w:r>
            <w:r w:rsidR="009E37F2">
              <w:rPr>
                <w:webHidden/>
              </w:rPr>
              <w:t>7</w:t>
            </w:r>
            <w:r>
              <w:rPr>
                <w:webHidden/>
              </w:rPr>
              <w:fldChar w:fldCharType="end"/>
            </w:r>
          </w:hyperlink>
        </w:p>
        <w:p w14:paraId="1A609AED" w14:textId="52963392" w:rsidR="00E07CE5" w:rsidRDefault="00E07CE5">
          <w:pPr>
            <w:pStyle w:val="TOC1"/>
            <w:rPr>
              <w:rFonts w:eastAsiaTheme="minorEastAsia" w:cstheme="minorBidi"/>
              <w:b w:val="0"/>
              <w:bCs w:val="0"/>
              <w:color w:val="auto"/>
              <w:kern w:val="2"/>
              <w:sz w:val="24"/>
              <w:szCs w:val="24"/>
              <w:lang w:val="en-US"/>
              <w14:ligatures w14:val="standardContextual"/>
            </w:rPr>
          </w:pPr>
          <w:hyperlink w:anchor="_Toc181035881" w:history="1">
            <w:r w:rsidRPr="00EF45F0">
              <w:rPr>
                <w:rStyle w:val="Hyperlink"/>
                <w:rFonts w:ascii="Arial" w:hAnsi="Arial" w:cs="Arial"/>
              </w:rPr>
              <w:t>HYRJE</w:t>
            </w:r>
            <w:r>
              <w:rPr>
                <w:webHidden/>
              </w:rPr>
              <w:tab/>
            </w:r>
            <w:r>
              <w:rPr>
                <w:webHidden/>
              </w:rPr>
              <w:fldChar w:fldCharType="begin"/>
            </w:r>
            <w:r>
              <w:rPr>
                <w:webHidden/>
              </w:rPr>
              <w:instrText xml:space="preserve"> PAGEREF _Toc181035881 \h </w:instrText>
            </w:r>
            <w:r>
              <w:rPr>
                <w:webHidden/>
              </w:rPr>
            </w:r>
            <w:r>
              <w:rPr>
                <w:webHidden/>
              </w:rPr>
              <w:fldChar w:fldCharType="separate"/>
            </w:r>
            <w:r w:rsidR="009E37F2">
              <w:rPr>
                <w:webHidden/>
              </w:rPr>
              <w:t>10</w:t>
            </w:r>
            <w:r>
              <w:rPr>
                <w:webHidden/>
              </w:rPr>
              <w:fldChar w:fldCharType="end"/>
            </w:r>
          </w:hyperlink>
        </w:p>
        <w:p w14:paraId="07243591" w14:textId="6A1F3954" w:rsidR="00E07CE5" w:rsidRDefault="00E07CE5">
          <w:pPr>
            <w:pStyle w:val="TOC2"/>
            <w:rPr>
              <w:rFonts w:cstheme="minorBidi"/>
              <w:color w:val="auto"/>
              <w:kern w:val="2"/>
              <w:sz w:val="24"/>
              <w:szCs w:val="24"/>
              <w:lang w:val="en-US"/>
              <w14:ligatures w14:val="standardContextual"/>
            </w:rPr>
          </w:pPr>
          <w:hyperlink w:anchor="_Toc181035882" w:history="1">
            <w:r w:rsidRPr="00EF45F0">
              <w:rPr>
                <w:rStyle w:val="Hyperlink"/>
                <w:rFonts w:ascii="Arial" w:hAnsi="Arial" w:cs="Arial"/>
                <w:bCs/>
              </w:rPr>
              <w:t>Konteksti</w:t>
            </w:r>
            <w:r>
              <w:rPr>
                <w:webHidden/>
              </w:rPr>
              <w:tab/>
            </w:r>
            <w:r>
              <w:rPr>
                <w:webHidden/>
              </w:rPr>
              <w:fldChar w:fldCharType="begin"/>
            </w:r>
            <w:r>
              <w:rPr>
                <w:webHidden/>
              </w:rPr>
              <w:instrText xml:space="preserve"> PAGEREF _Toc181035882 \h </w:instrText>
            </w:r>
            <w:r>
              <w:rPr>
                <w:webHidden/>
              </w:rPr>
            </w:r>
            <w:r>
              <w:rPr>
                <w:webHidden/>
              </w:rPr>
              <w:fldChar w:fldCharType="separate"/>
            </w:r>
            <w:r w:rsidR="009E37F2">
              <w:rPr>
                <w:webHidden/>
              </w:rPr>
              <w:t>10</w:t>
            </w:r>
            <w:r>
              <w:rPr>
                <w:webHidden/>
              </w:rPr>
              <w:fldChar w:fldCharType="end"/>
            </w:r>
          </w:hyperlink>
        </w:p>
        <w:p w14:paraId="1327A963" w14:textId="250EB201" w:rsidR="00E07CE5" w:rsidRDefault="00E07CE5">
          <w:pPr>
            <w:pStyle w:val="TOC2"/>
            <w:rPr>
              <w:rFonts w:cstheme="minorBidi"/>
              <w:color w:val="auto"/>
              <w:kern w:val="2"/>
              <w:sz w:val="24"/>
              <w:szCs w:val="24"/>
              <w:lang w:val="en-US"/>
              <w14:ligatures w14:val="standardContextual"/>
            </w:rPr>
          </w:pPr>
          <w:hyperlink w:anchor="_Toc181035883" w:history="1">
            <w:r w:rsidRPr="00EF45F0">
              <w:rPr>
                <w:rStyle w:val="Hyperlink"/>
                <w:rFonts w:ascii="Arial" w:hAnsi="Arial" w:cs="Arial"/>
                <w:bCs/>
              </w:rPr>
              <w:t>Nevojat aktuale</w:t>
            </w:r>
            <w:r>
              <w:rPr>
                <w:webHidden/>
              </w:rPr>
              <w:tab/>
            </w:r>
            <w:r>
              <w:rPr>
                <w:webHidden/>
              </w:rPr>
              <w:fldChar w:fldCharType="begin"/>
            </w:r>
            <w:r>
              <w:rPr>
                <w:webHidden/>
              </w:rPr>
              <w:instrText xml:space="preserve"> PAGEREF _Toc181035883 \h </w:instrText>
            </w:r>
            <w:r>
              <w:rPr>
                <w:webHidden/>
              </w:rPr>
            </w:r>
            <w:r>
              <w:rPr>
                <w:webHidden/>
              </w:rPr>
              <w:fldChar w:fldCharType="separate"/>
            </w:r>
            <w:r w:rsidR="009E37F2">
              <w:rPr>
                <w:webHidden/>
              </w:rPr>
              <w:t>11</w:t>
            </w:r>
            <w:r>
              <w:rPr>
                <w:webHidden/>
              </w:rPr>
              <w:fldChar w:fldCharType="end"/>
            </w:r>
          </w:hyperlink>
        </w:p>
        <w:p w14:paraId="7399E6CC" w14:textId="171E5F7D" w:rsidR="00E07CE5" w:rsidRDefault="00E07CE5">
          <w:pPr>
            <w:pStyle w:val="TOC2"/>
            <w:rPr>
              <w:rFonts w:cstheme="minorBidi"/>
              <w:color w:val="auto"/>
              <w:kern w:val="2"/>
              <w:sz w:val="24"/>
              <w:szCs w:val="24"/>
              <w:lang w:val="en-US"/>
              <w14:ligatures w14:val="standardContextual"/>
            </w:rPr>
          </w:pPr>
          <w:hyperlink w:anchor="_Toc181035884" w:history="1">
            <w:r w:rsidRPr="00EF45F0">
              <w:rPr>
                <w:rStyle w:val="Hyperlink"/>
                <w:rFonts w:ascii="Arial" w:hAnsi="Arial" w:cs="Arial"/>
                <w:bCs/>
              </w:rPr>
              <w:t>Procesi nga “Green Paper” në dokumentin “ White Paper”</w:t>
            </w:r>
            <w:r>
              <w:rPr>
                <w:webHidden/>
              </w:rPr>
              <w:tab/>
            </w:r>
            <w:r>
              <w:rPr>
                <w:webHidden/>
              </w:rPr>
              <w:fldChar w:fldCharType="begin"/>
            </w:r>
            <w:r>
              <w:rPr>
                <w:webHidden/>
              </w:rPr>
              <w:instrText xml:space="preserve"> PAGEREF _Toc181035884 \h </w:instrText>
            </w:r>
            <w:r>
              <w:rPr>
                <w:webHidden/>
              </w:rPr>
            </w:r>
            <w:r>
              <w:rPr>
                <w:webHidden/>
              </w:rPr>
              <w:fldChar w:fldCharType="separate"/>
            </w:r>
            <w:r w:rsidR="009E37F2">
              <w:rPr>
                <w:webHidden/>
              </w:rPr>
              <w:t>12</w:t>
            </w:r>
            <w:r>
              <w:rPr>
                <w:webHidden/>
              </w:rPr>
              <w:fldChar w:fldCharType="end"/>
            </w:r>
          </w:hyperlink>
        </w:p>
        <w:p w14:paraId="723803E9" w14:textId="136AE8D4" w:rsidR="00E07CE5" w:rsidRDefault="00E07CE5">
          <w:pPr>
            <w:pStyle w:val="TOC1"/>
            <w:rPr>
              <w:rFonts w:eastAsiaTheme="minorEastAsia" w:cstheme="minorBidi"/>
              <w:b w:val="0"/>
              <w:bCs w:val="0"/>
              <w:color w:val="auto"/>
              <w:kern w:val="2"/>
              <w:sz w:val="24"/>
              <w:szCs w:val="24"/>
              <w:lang w:val="en-US"/>
              <w14:ligatures w14:val="standardContextual"/>
            </w:rPr>
          </w:pPr>
          <w:hyperlink w:anchor="_Toc181035885" w:history="1">
            <w:r w:rsidRPr="00EF45F0">
              <w:rPr>
                <w:rStyle w:val="Hyperlink"/>
                <w:rFonts w:ascii="Arial" w:hAnsi="Arial" w:cs="Arial"/>
              </w:rPr>
              <w:t>AKADEMIA PËR VETËQEVERISJEN VENDORE</w:t>
            </w:r>
            <w:r>
              <w:rPr>
                <w:webHidden/>
              </w:rPr>
              <w:tab/>
            </w:r>
            <w:r>
              <w:rPr>
                <w:webHidden/>
              </w:rPr>
              <w:fldChar w:fldCharType="begin"/>
            </w:r>
            <w:r>
              <w:rPr>
                <w:webHidden/>
              </w:rPr>
              <w:instrText xml:space="preserve"> PAGEREF _Toc181035885 \h </w:instrText>
            </w:r>
            <w:r>
              <w:rPr>
                <w:webHidden/>
              </w:rPr>
            </w:r>
            <w:r>
              <w:rPr>
                <w:webHidden/>
              </w:rPr>
              <w:fldChar w:fldCharType="separate"/>
            </w:r>
            <w:r w:rsidR="009E37F2">
              <w:rPr>
                <w:webHidden/>
              </w:rPr>
              <w:t>13</w:t>
            </w:r>
            <w:r>
              <w:rPr>
                <w:webHidden/>
              </w:rPr>
              <w:fldChar w:fldCharType="end"/>
            </w:r>
          </w:hyperlink>
        </w:p>
        <w:p w14:paraId="69FAFFBF" w14:textId="5C6B9B1D" w:rsidR="00E07CE5" w:rsidRDefault="00E07CE5">
          <w:pPr>
            <w:pStyle w:val="TOC2"/>
            <w:rPr>
              <w:rFonts w:cstheme="minorBidi"/>
              <w:color w:val="auto"/>
              <w:kern w:val="2"/>
              <w:sz w:val="24"/>
              <w:szCs w:val="24"/>
              <w:lang w:val="en-US"/>
              <w14:ligatures w14:val="standardContextual"/>
            </w:rPr>
          </w:pPr>
          <w:hyperlink w:anchor="_Toc181035886" w:history="1">
            <w:r w:rsidRPr="00EF45F0">
              <w:rPr>
                <w:rStyle w:val="Hyperlink"/>
                <w:rFonts w:ascii="Arial" w:hAnsi="Arial" w:cs="Arial"/>
                <w:bCs/>
              </w:rPr>
              <w:t>KORNIZA LIGJORE KOMBËTARE DHE FORMA JURIDIKE E AKADEMISË PËR VETËQEVERISJEN VENDORE</w:t>
            </w:r>
            <w:r>
              <w:rPr>
                <w:webHidden/>
              </w:rPr>
              <w:tab/>
            </w:r>
            <w:r>
              <w:rPr>
                <w:webHidden/>
              </w:rPr>
              <w:fldChar w:fldCharType="begin"/>
            </w:r>
            <w:r>
              <w:rPr>
                <w:webHidden/>
              </w:rPr>
              <w:instrText xml:space="preserve"> PAGEREF _Toc181035886 \h </w:instrText>
            </w:r>
            <w:r>
              <w:rPr>
                <w:webHidden/>
              </w:rPr>
            </w:r>
            <w:r>
              <w:rPr>
                <w:webHidden/>
              </w:rPr>
              <w:fldChar w:fldCharType="separate"/>
            </w:r>
            <w:r w:rsidR="009E37F2">
              <w:rPr>
                <w:webHidden/>
              </w:rPr>
              <w:t>13</w:t>
            </w:r>
            <w:r>
              <w:rPr>
                <w:webHidden/>
              </w:rPr>
              <w:fldChar w:fldCharType="end"/>
            </w:r>
          </w:hyperlink>
        </w:p>
        <w:p w14:paraId="5D323733" w14:textId="273314B6" w:rsidR="00E07CE5" w:rsidRDefault="00E07CE5">
          <w:pPr>
            <w:pStyle w:val="TOC3"/>
            <w:rPr>
              <w:rFonts w:eastAsiaTheme="minorEastAsia" w:cstheme="minorBidi"/>
              <w:b w:val="0"/>
              <w:bCs w:val="0"/>
              <w:noProof/>
              <w:kern w:val="2"/>
              <w:sz w:val="24"/>
              <w:szCs w:val="24"/>
              <w:lang w:val="en-US"/>
              <w14:ligatures w14:val="standardContextual"/>
            </w:rPr>
          </w:pPr>
          <w:hyperlink w:anchor="_Toc181035887" w:history="1">
            <w:r w:rsidRPr="00EF45F0">
              <w:rPr>
                <w:rStyle w:val="Hyperlink"/>
                <w:noProof/>
              </w:rPr>
              <w:t>Procesi i bashkëkrijimit përmes zgjidhjeve ligjore.</w:t>
            </w:r>
            <w:r>
              <w:rPr>
                <w:noProof/>
                <w:webHidden/>
              </w:rPr>
              <w:tab/>
            </w:r>
            <w:r>
              <w:rPr>
                <w:noProof/>
                <w:webHidden/>
              </w:rPr>
              <w:fldChar w:fldCharType="begin"/>
            </w:r>
            <w:r>
              <w:rPr>
                <w:noProof/>
                <w:webHidden/>
              </w:rPr>
              <w:instrText xml:space="preserve"> PAGEREF _Toc181035887 \h </w:instrText>
            </w:r>
            <w:r>
              <w:rPr>
                <w:noProof/>
                <w:webHidden/>
              </w:rPr>
            </w:r>
            <w:r>
              <w:rPr>
                <w:noProof/>
                <w:webHidden/>
              </w:rPr>
              <w:fldChar w:fldCharType="separate"/>
            </w:r>
            <w:r w:rsidR="009E37F2">
              <w:rPr>
                <w:noProof/>
                <w:webHidden/>
              </w:rPr>
              <w:t>13</w:t>
            </w:r>
            <w:r>
              <w:rPr>
                <w:noProof/>
                <w:webHidden/>
              </w:rPr>
              <w:fldChar w:fldCharType="end"/>
            </w:r>
          </w:hyperlink>
        </w:p>
        <w:p w14:paraId="6A7C802F" w14:textId="50AE9FB1" w:rsidR="00E07CE5" w:rsidRDefault="00E07CE5">
          <w:pPr>
            <w:pStyle w:val="TOC3"/>
            <w:rPr>
              <w:rFonts w:eastAsiaTheme="minorEastAsia" w:cstheme="minorBidi"/>
              <w:b w:val="0"/>
              <w:bCs w:val="0"/>
              <w:noProof/>
              <w:kern w:val="2"/>
              <w:sz w:val="24"/>
              <w:szCs w:val="24"/>
              <w:lang w:val="en-US"/>
              <w14:ligatures w14:val="standardContextual"/>
            </w:rPr>
          </w:pPr>
          <w:hyperlink w:anchor="_Toc181035888" w:history="1">
            <w:r w:rsidRPr="00EF45F0">
              <w:rPr>
                <w:rStyle w:val="Hyperlink"/>
                <w:noProof/>
              </w:rPr>
              <w:t>Forma juridike dhe opsionet ligjore për ngritjen e Akademisë</w:t>
            </w:r>
            <w:r>
              <w:rPr>
                <w:noProof/>
                <w:webHidden/>
              </w:rPr>
              <w:tab/>
            </w:r>
            <w:r>
              <w:rPr>
                <w:noProof/>
                <w:webHidden/>
              </w:rPr>
              <w:fldChar w:fldCharType="begin"/>
            </w:r>
            <w:r>
              <w:rPr>
                <w:noProof/>
                <w:webHidden/>
              </w:rPr>
              <w:instrText xml:space="preserve"> PAGEREF _Toc181035888 \h </w:instrText>
            </w:r>
            <w:r>
              <w:rPr>
                <w:noProof/>
                <w:webHidden/>
              </w:rPr>
            </w:r>
            <w:r>
              <w:rPr>
                <w:noProof/>
                <w:webHidden/>
              </w:rPr>
              <w:fldChar w:fldCharType="separate"/>
            </w:r>
            <w:r w:rsidR="009E37F2">
              <w:rPr>
                <w:noProof/>
                <w:webHidden/>
              </w:rPr>
              <w:t>13</w:t>
            </w:r>
            <w:r>
              <w:rPr>
                <w:noProof/>
                <w:webHidden/>
              </w:rPr>
              <w:fldChar w:fldCharType="end"/>
            </w:r>
          </w:hyperlink>
        </w:p>
        <w:p w14:paraId="454E710D" w14:textId="370F62E3" w:rsidR="00E07CE5" w:rsidRDefault="00E07CE5">
          <w:pPr>
            <w:pStyle w:val="TOC1"/>
            <w:rPr>
              <w:rFonts w:eastAsiaTheme="minorEastAsia" w:cstheme="minorBidi"/>
              <w:b w:val="0"/>
              <w:bCs w:val="0"/>
              <w:color w:val="auto"/>
              <w:kern w:val="2"/>
              <w:sz w:val="24"/>
              <w:szCs w:val="24"/>
              <w:lang w:val="en-US"/>
              <w14:ligatures w14:val="standardContextual"/>
            </w:rPr>
          </w:pPr>
          <w:hyperlink w:anchor="_Toc181035889" w:history="1">
            <w:r w:rsidRPr="00EF45F0">
              <w:rPr>
                <w:rStyle w:val="Hyperlink"/>
                <w:rFonts w:ascii="Arial" w:hAnsi="Arial" w:cs="Arial"/>
              </w:rPr>
              <w:t>MANDATI I AKADEMISË</w:t>
            </w:r>
            <w:r>
              <w:rPr>
                <w:webHidden/>
              </w:rPr>
              <w:tab/>
            </w:r>
            <w:r>
              <w:rPr>
                <w:webHidden/>
              </w:rPr>
              <w:fldChar w:fldCharType="begin"/>
            </w:r>
            <w:r>
              <w:rPr>
                <w:webHidden/>
              </w:rPr>
              <w:instrText xml:space="preserve"> PAGEREF _Toc181035889 \h </w:instrText>
            </w:r>
            <w:r>
              <w:rPr>
                <w:webHidden/>
              </w:rPr>
            </w:r>
            <w:r>
              <w:rPr>
                <w:webHidden/>
              </w:rPr>
              <w:fldChar w:fldCharType="separate"/>
            </w:r>
            <w:r w:rsidR="009E37F2">
              <w:rPr>
                <w:webHidden/>
              </w:rPr>
              <w:t>15</w:t>
            </w:r>
            <w:r>
              <w:rPr>
                <w:webHidden/>
              </w:rPr>
              <w:fldChar w:fldCharType="end"/>
            </w:r>
          </w:hyperlink>
        </w:p>
        <w:p w14:paraId="6D53E1BA" w14:textId="244D5C56" w:rsidR="00E07CE5" w:rsidRDefault="00E07CE5">
          <w:pPr>
            <w:pStyle w:val="TOC2"/>
            <w:rPr>
              <w:rFonts w:cstheme="minorBidi"/>
              <w:color w:val="auto"/>
              <w:kern w:val="2"/>
              <w:sz w:val="24"/>
              <w:szCs w:val="24"/>
              <w:lang w:val="en-US"/>
              <w14:ligatures w14:val="standardContextual"/>
            </w:rPr>
          </w:pPr>
          <w:hyperlink w:anchor="_Toc181035890" w:history="1">
            <w:r w:rsidRPr="00EF45F0">
              <w:rPr>
                <w:rStyle w:val="Hyperlink"/>
                <w:rFonts w:ascii="Arial" w:hAnsi="Arial" w:cs="Arial"/>
                <w:bCs/>
              </w:rPr>
              <w:t>Mandati</w:t>
            </w:r>
            <w:r>
              <w:rPr>
                <w:webHidden/>
              </w:rPr>
              <w:tab/>
            </w:r>
            <w:r>
              <w:rPr>
                <w:webHidden/>
              </w:rPr>
              <w:fldChar w:fldCharType="begin"/>
            </w:r>
            <w:r>
              <w:rPr>
                <w:webHidden/>
              </w:rPr>
              <w:instrText xml:space="preserve"> PAGEREF _Toc181035890 \h </w:instrText>
            </w:r>
            <w:r>
              <w:rPr>
                <w:webHidden/>
              </w:rPr>
            </w:r>
            <w:r>
              <w:rPr>
                <w:webHidden/>
              </w:rPr>
              <w:fldChar w:fldCharType="separate"/>
            </w:r>
            <w:r w:rsidR="009E37F2">
              <w:rPr>
                <w:webHidden/>
              </w:rPr>
              <w:t>15</w:t>
            </w:r>
            <w:r>
              <w:rPr>
                <w:webHidden/>
              </w:rPr>
              <w:fldChar w:fldCharType="end"/>
            </w:r>
          </w:hyperlink>
        </w:p>
        <w:p w14:paraId="46078CE3" w14:textId="06ADE17A" w:rsidR="00E07CE5" w:rsidRDefault="00E07CE5">
          <w:pPr>
            <w:pStyle w:val="TOC2"/>
            <w:rPr>
              <w:rFonts w:cstheme="minorBidi"/>
              <w:color w:val="auto"/>
              <w:kern w:val="2"/>
              <w:sz w:val="24"/>
              <w:szCs w:val="24"/>
              <w:lang w:val="en-US"/>
              <w14:ligatures w14:val="standardContextual"/>
            </w:rPr>
          </w:pPr>
          <w:hyperlink w:anchor="_Toc181035891" w:history="1">
            <w:r w:rsidRPr="00EF45F0">
              <w:rPr>
                <w:rStyle w:val="Hyperlink"/>
                <w:rFonts w:ascii="Arial" w:hAnsi="Arial" w:cs="Arial"/>
                <w:bCs/>
              </w:rPr>
              <w:t>Funksionet</w:t>
            </w:r>
            <w:r>
              <w:rPr>
                <w:webHidden/>
              </w:rPr>
              <w:tab/>
            </w:r>
            <w:r>
              <w:rPr>
                <w:webHidden/>
              </w:rPr>
              <w:fldChar w:fldCharType="begin"/>
            </w:r>
            <w:r>
              <w:rPr>
                <w:webHidden/>
              </w:rPr>
              <w:instrText xml:space="preserve"> PAGEREF _Toc181035891 \h </w:instrText>
            </w:r>
            <w:r>
              <w:rPr>
                <w:webHidden/>
              </w:rPr>
            </w:r>
            <w:r>
              <w:rPr>
                <w:webHidden/>
              </w:rPr>
              <w:fldChar w:fldCharType="separate"/>
            </w:r>
            <w:r w:rsidR="009E37F2">
              <w:rPr>
                <w:webHidden/>
              </w:rPr>
              <w:t>15</w:t>
            </w:r>
            <w:r>
              <w:rPr>
                <w:webHidden/>
              </w:rPr>
              <w:fldChar w:fldCharType="end"/>
            </w:r>
          </w:hyperlink>
        </w:p>
        <w:p w14:paraId="2AB4C518" w14:textId="0CF4E8E7" w:rsidR="00E07CE5" w:rsidRDefault="00E07CE5">
          <w:pPr>
            <w:pStyle w:val="TOC2"/>
            <w:rPr>
              <w:rFonts w:cstheme="minorBidi"/>
              <w:color w:val="auto"/>
              <w:kern w:val="2"/>
              <w:sz w:val="24"/>
              <w:szCs w:val="24"/>
              <w:lang w:val="en-US"/>
              <w14:ligatures w14:val="standardContextual"/>
            </w:rPr>
          </w:pPr>
          <w:hyperlink w:anchor="_Toc181035892" w:history="1">
            <w:r w:rsidRPr="00EF45F0">
              <w:rPr>
                <w:rStyle w:val="Hyperlink"/>
                <w:rFonts w:ascii="Arial" w:hAnsi="Arial" w:cs="Arial"/>
                <w:bCs/>
              </w:rPr>
              <w:t>Misioni</w:t>
            </w:r>
            <w:r>
              <w:rPr>
                <w:webHidden/>
              </w:rPr>
              <w:tab/>
            </w:r>
            <w:r>
              <w:rPr>
                <w:webHidden/>
              </w:rPr>
              <w:fldChar w:fldCharType="begin"/>
            </w:r>
            <w:r>
              <w:rPr>
                <w:webHidden/>
              </w:rPr>
              <w:instrText xml:space="preserve"> PAGEREF _Toc181035892 \h </w:instrText>
            </w:r>
            <w:r>
              <w:rPr>
                <w:webHidden/>
              </w:rPr>
            </w:r>
            <w:r>
              <w:rPr>
                <w:webHidden/>
              </w:rPr>
              <w:fldChar w:fldCharType="separate"/>
            </w:r>
            <w:r w:rsidR="009E37F2">
              <w:rPr>
                <w:webHidden/>
              </w:rPr>
              <w:t>15</w:t>
            </w:r>
            <w:r>
              <w:rPr>
                <w:webHidden/>
              </w:rPr>
              <w:fldChar w:fldCharType="end"/>
            </w:r>
          </w:hyperlink>
        </w:p>
        <w:p w14:paraId="73FA0162" w14:textId="16A4F531" w:rsidR="00E07CE5" w:rsidRDefault="00E07CE5">
          <w:pPr>
            <w:pStyle w:val="TOC2"/>
            <w:rPr>
              <w:rFonts w:cstheme="minorBidi"/>
              <w:color w:val="auto"/>
              <w:kern w:val="2"/>
              <w:sz w:val="24"/>
              <w:szCs w:val="24"/>
              <w:lang w:val="en-US"/>
              <w14:ligatures w14:val="standardContextual"/>
            </w:rPr>
          </w:pPr>
          <w:hyperlink w:anchor="_Toc181035893" w:history="1">
            <w:r w:rsidRPr="00EF45F0">
              <w:rPr>
                <w:rStyle w:val="Hyperlink"/>
                <w:rFonts w:ascii="Arial" w:hAnsi="Arial" w:cs="Arial"/>
                <w:bCs/>
              </w:rPr>
              <w:t>Vizioni</w:t>
            </w:r>
            <w:r>
              <w:rPr>
                <w:webHidden/>
              </w:rPr>
              <w:tab/>
            </w:r>
            <w:r>
              <w:rPr>
                <w:webHidden/>
              </w:rPr>
              <w:fldChar w:fldCharType="begin"/>
            </w:r>
            <w:r>
              <w:rPr>
                <w:webHidden/>
              </w:rPr>
              <w:instrText xml:space="preserve"> PAGEREF _Toc181035893 \h </w:instrText>
            </w:r>
            <w:r>
              <w:rPr>
                <w:webHidden/>
              </w:rPr>
            </w:r>
            <w:r>
              <w:rPr>
                <w:webHidden/>
              </w:rPr>
              <w:fldChar w:fldCharType="separate"/>
            </w:r>
            <w:r w:rsidR="009E37F2">
              <w:rPr>
                <w:webHidden/>
              </w:rPr>
              <w:t>16</w:t>
            </w:r>
            <w:r>
              <w:rPr>
                <w:webHidden/>
              </w:rPr>
              <w:fldChar w:fldCharType="end"/>
            </w:r>
          </w:hyperlink>
        </w:p>
        <w:p w14:paraId="5913FA5F" w14:textId="47BA0234" w:rsidR="00E07CE5" w:rsidRDefault="00E07CE5">
          <w:pPr>
            <w:pStyle w:val="TOC1"/>
            <w:rPr>
              <w:rFonts w:eastAsiaTheme="minorEastAsia" w:cstheme="minorBidi"/>
              <w:b w:val="0"/>
              <w:bCs w:val="0"/>
              <w:color w:val="auto"/>
              <w:kern w:val="2"/>
              <w:sz w:val="24"/>
              <w:szCs w:val="24"/>
              <w:lang w:val="en-US"/>
              <w14:ligatures w14:val="standardContextual"/>
            </w:rPr>
          </w:pPr>
          <w:hyperlink w:anchor="_Toc181035894" w:history="1">
            <w:r w:rsidRPr="00EF45F0">
              <w:rPr>
                <w:rStyle w:val="Hyperlink"/>
                <w:rFonts w:ascii="Arial" w:hAnsi="Arial" w:cs="Arial"/>
              </w:rPr>
              <w:t>VEPRIMTARIA DHE PËRFITUESIT E AKADEMISË</w:t>
            </w:r>
            <w:r>
              <w:rPr>
                <w:webHidden/>
              </w:rPr>
              <w:tab/>
            </w:r>
            <w:r>
              <w:rPr>
                <w:webHidden/>
              </w:rPr>
              <w:fldChar w:fldCharType="begin"/>
            </w:r>
            <w:r>
              <w:rPr>
                <w:webHidden/>
              </w:rPr>
              <w:instrText xml:space="preserve"> PAGEREF _Toc181035894 \h </w:instrText>
            </w:r>
            <w:r>
              <w:rPr>
                <w:webHidden/>
              </w:rPr>
            </w:r>
            <w:r>
              <w:rPr>
                <w:webHidden/>
              </w:rPr>
              <w:fldChar w:fldCharType="separate"/>
            </w:r>
            <w:r w:rsidR="009E37F2">
              <w:rPr>
                <w:webHidden/>
              </w:rPr>
              <w:t>17</w:t>
            </w:r>
            <w:r>
              <w:rPr>
                <w:webHidden/>
              </w:rPr>
              <w:fldChar w:fldCharType="end"/>
            </w:r>
          </w:hyperlink>
        </w:p>
        <w:p w14:paraId="6E78EC65" w14:textId="2651E8EA" w:rsidR="00E07CE5" w:rsidRDefault="00E07CE5">
          <w:pPr>
            <w:pStyle w:val="TOC2"/>
            <w:rPr>
              <w:rFonts w:cstheme="minorBidi"/>
              <w:color w:val="auto"/>
              <w:kern w:val="2"/>
              <w:sz w:val="24"/>
              <w:szCs w:val="24"/>
              <w:lang w:val="en-US"/>
              <w14:ligatures w14:val="standardContextual"/>
            </w:rPr>
          </w:pPr>
          <w:hyperlink w:anchor="_Toc181035895" w:history="1">
            <w:r w:rsidRPr="00EF45F0">
              <w:rPr>
                <w:rStyle w:val="Hyperlink"/>
                <w:rFonts w:ascii="Arial" w:hAnsi="Arial" w:cs="Arial"/>
                <w:bCs/>
              </w:rPr>
              <w:t>Grupi i synuar dhe Përfituesit Kryesorë</w:t>
            </w:r>
            <w:r>
              <w:rPr>
                <w:webHidden/>
              </w:rPr>
              <w:tab/>
            </w:r>
            <w:r>
              <w:rPr>
                <w:webHidden/>
              </w:rPr>
              <w:fldChar w:fldCharType="begin"/>
            </w:r>
            <w:r>
              <w:rPr>
                <w:webHidden/>
              </w:rPr>
              <w:instrText xml:space="preserve"> PAGEREF _Toc181035895 \h </w:instrText>
            </w:r>
            <w:r>
              <w:rPr>
                <w:webHidden/>
              </w:rPr>
            </w:r>
            <w:r>
              <w:rPr>
                <w:webHidden/>
              </w:rPr>
              <w:fldChar w:fldCharType="separate"/>
            </w:r>
            <w:r w:rsidR="009E37F2">
              <w:rPr>
                <w:webHidden/>
              </w:rPr>
              <w:t>17</w:t>
            </w:r>
            <w:r>
              <w:rPr>
                <w:webHidden/>
              </w:rPr>
              <w:fldChar w:fldCharType="end"/>
            </w:r>
          </w:hyperlink>
        </w:p>
        <w:p w14:paraId="3011CF63" w14:textId="3DC34DB2" w:rsidR="00E07CE5" w:rsidRDefault="00E07CE5">
          <w:pPr>
            <w:pStyle w:val="TOC2"/>
            <w:rPr>
              <w:rFonts w:cstheme="minorBidi"/>
              <w:color w:val="auto"/>
              <w:kern w:val="2"/>
              <w:sz w:val="24"/>
              <w:szCs w:val="24"/>
              <w:lang w:val="en-US"/>
              <w14:ligatures w14:val="standardContextual"/>
            </w:rPr>
          </w:pPr>
          <w:hyperlink w:anchor="_Toc181035896" w:history="1">
            <w:r w:rsidRPr="00EF45F0">
              <w:rPr>
                <w:rStyle w:val="Hyperlink"/>
                <w:rFonts w:ascii="Arial" w:hAnsi="Arial" w:cs="Arial"/>
                <w:bCs/>
              </w:rPr>
              <w:t>Shërbimet e Ofruara</w:t>
            </w:r>
            <w:r>
              <w:rPr>
                <w:webHidden/>
              </w:rPr>
              <w:tab/>
            </w:r>
            <w:r>
              <w:rPr>
                <w:webHidden/>
              </w:rPr>
              <w:fldChar w:fldCharType="begin"/>
            </w:r>
            <w:r>
              <w:rPr>
                <w:webHidden/>
              </w:rPr>
              <w:instrText xml:space="preserve"> PAGEREF _Toc181035896 \h </w:instrText>
            </w:r>
            <w:r>
              <w:rPr>
                <w:webHidden/>
              </w:rPr>
            </w:r>
            <w:r>
              <w:rPr>
                <w:webHidden/>
              </w:rPr>
              <w:fldChar w:fldCharType="separate"/>
            </w:r>
            <w:r w:rsidR="009E37F2">
              <w:rPr>
                <w:webHidden/>
              </w:rPr>
              <w:t>18</w:t>
            </w:r>
            <w:r>
              <w:rPr>
                <w:webHidden/>
              </w:rPr>
              <w:fldChar w:fldCharType="end"/>
            </w:r>
          </w:hyperlink>
        </w:p>
        <w:p w14:paraId="364DC3A2" w14:textId="773FCD27" w:rsidR="00E07CE5" w:rsidRDefault="00E07CE5">
          <w:pPr>
            <w:pStyle w:val="TOC3"/>
            <w:rPr>
              <w:rFonts w:eastAsiaTheme="minorEastAsia" w:cstheme="minorBidi"/>
              <w:b w:val="0"/>
              <w:bCs w:val="0"/>
              <w:noProof/>
              <w:kern w:val="2"/>
              <w:sz w:val="24"/>
              <w:szCs w:val="24"/>
              <w:lang w:val="en-US"/>
              <w14:ligatures w14:val="standardContextual"/>
            </w:rPr>
          </w:pPr>
          <w:hyperlink w:anchor="_Toc181035897" w:history="1">
            <w:r w:rsidRPr="00EF45F0">
              <w:rPr>
                <w:rStyle w:val="Hyperlink"/>
                <w:noProof/>
              </w:rPr>
              <w:t>Trajnime sektoriale dhe teknike</w:t>
            </w:r>
            <w:r>
              <w:rPr>
                <w:noProof/>
                <w:webHidden/>
              </w:rPr>
              <w:tab/>
            </w:r>
            <w:r>
              <w:rPr>
                <w:noProof/>
                <w:webHidden/>
              </w:rPr>
              <w:fldChar w:fldCharType="begin"/>
            </w:r>
            <w:r>
              <w:rPr>
                <w:noProof/>
                <w:webHidden/>
              </w:rPr>
              <w:instrText xml:space="preserve"> PAGEREF _Toc181035897 \h </w:instrText>
            </w:r>
            <w:r>
              <w:rPr>
                <w:noProof/>
                <w:webHidden/>
              </w:rPr>
            </w:r>
            <w:r>
              <w:rPr>
                <w:noProof/>
                <w:webHidden/>
              </w:rPr>
              <w:fldChar w:fldCharType="separate"/>
            </w:r>
            <w:r w:rsidR="009E37F2">
              <w:rPr>
                <w:noProof/>
                <w:webHidden/>
              </w:rPr>
              <w:t>19</w:t>
            </w:r>
            <w:r>
              <w:rPr>
                <w:noProof/>
                <w:webHidden/>
              </w:rPr>
              <w:fldChar w:fldCharType="end"/>
            </w:r>
          </w:hyperlink>
        </w:p>
        <w:p w14:paraId="6057004E" w14:textId="6B6EBB84" w:rsidR="00E07CE5" w:rsidRDefault="00E07CE5">
          <w:pPr>
            <w:pStyle w:val="TOC3"/>
            <w:rPr>
              <w:rFonts w:eastAsiaTheme="minorEastAsia" w:cstheme="minorBidi"/>
              <w:b w:val="0"/>
              <w:bCs w:val="0"/>
              <w:noProof/>
              <w:kern w:val="2"/>
              <w:sz w:val="24"/>
              <w:szCs w:val="24"/>
              <w:lang w:val="en-US"/>
              <w14:ligatures w14:val="standardContextual"/>
            </w:rPr>
          </w:pPr>
          <w:hyperlink w:anchor="_Toc181035898" w:history="1">
            <w:r w:rsidRPr="00EF45F0">
              <w:rPr>
                <w:rStyle w:val="Hyperlink"/>
                <w:noProof/>
              </w:rPr>
              <w:t>Metodat e ofrimit të trajnimeve</w:t>
            </w:r>
            <w:r>
              <w:rPr>
                <w:noProof/>
                <w:webHidden/>
              </w:rPr>
              <w:tab/>
            </w:r>
            <w:r>
              <w:rPr>
                <w:noProof/>
                <w:webHidden/>
              </w:rPr>
              <w:fldChar w:fldCharType="begin"/>
            </w:r>
            <w:r>
              <w:rPr>
                <w:noProof/>
                <w:webHidden/>
              </w:rPr>
              <w:instrText xml:space="preserve"> PAGEREF _Toc181035898 \h </w:instrText>
            </w:r>
            <w:r>
              <w:rPr>
                <w:noProof/>
                <w:webHidden/>
              </w:rPr>
            </w:r>
            <w:r>
              <w:rPr>
                <w:noProof/>
                <w:webHidden/>
              </w:rPr>
              <w:fldChar w:fldCharType="separate"/>
            </w:r>
            <w:r w:rsidR="009E37F2">
              <w:rPr>
                <w:noProof/>
                <w:webHidden/>
              </w:rPr>
              <w:t>19</w:t>
            </w:r>
            <w:r>
              <w:rPr>
                <w:noProof/>
                <w:webHidden/>
              </w:rPr>
              <w:fldChar w:fldCharType="end"/>
            </w:r>
          </w:hyperlink>
        </w:p>
        <w:p w14:paraId="04B3A41B" w14:textId="6F21D3F0" w:rsidR="00E07CE5" w:rsidRDefault="00E07CE5">
          <w:pPr>
            <w:pStyle w:val="TOC3"/>
            <w:rPr>
              <w:rFonts w:eastAsiaTheme="minorEastAsia" w:cstheme="minorBidi"/>
              <w:b w:val="0"/>
              <w:bCs w:val="0"/>
              <w:noProof/>
              <w:kern w:val="2"/>
              <w:sz w:val="24"/>
              <w:szCs w:val="24"/>
              <w:lang w:val="en-US"/>
              <w14:ligatures w14:val="standardContextual"/>
            </w:rPr>
          </w:pPr>
          <w:hyperlink w:anchor="_Toc181035899" w:history="1">
            <w:r w:rsidRPr="00EF45F0">
              <w:rPr>
                <w:rStyle w:val="Hyperlink"/>
                <w:noProof/>
              </w:rPr>
              <w:t>Certifikimi dhe akreditimi</w:t>
            </w:r>
            <w:r>
              <w:rPr>
                <w:noProof/>
                <w:webHidden/>
              </w:rPr>
              <w:tab/>
            </w:r>
            <w:r>
              <w:rPr>
                <w:noProof/>
                <w:webHidden/>
              </w:rPr>
              <w:fldChar w:fldCharType="begin"/>
            </w:r>
            <w:r>
              <w:rPr>
                <w:noProof/>
                <w:webHidden/>
              </w:rPr>
              <w:instrText xml:space="preserve"> PAGEREF _Toc181035899 \h </w:instrText>
            </w:r>
            <w:r>
              <w:rPr>
                <w:noProof/>
                <w:webHidden/>
              </w:rPr>
            </w:r>
            <w:r>
              <w:rPr>
                <w:noProof/>
                <w:webHidden/>
              </w:rPr>
              <w:fldChar w:fldCharType="separate"/>
            </w:r>
            <w:r w:rsidR="009E37F2">
              <w:rPr>
                <w:noProof/>
                <w:webHidden/>
              </w:rPr>
              <w:t>20</w:t>
            </w:r>
            <w:r>
              <w:rPr>
                <w:noProof/>
                <w:webHidden/>
              </w:rPr>
              <w:fldChar w:fldCharType="end"/>
            </w:r>
          </w:hyperlink>
        </w:p>
        <w:p w14:paraId="7AAB4545" w14:textId="66E55FA8" w:rsidR="00E07CE5" w:rsidRDefault="00E07CE5">
          <w:pPr>
            <w:pStyle w:val="TOC3"/>
            <w:rPr>
              <w:rFonts w:eastAsiaTheme="minorEastAsia" w:cstheme="minorBidi"/>
              <w:b w:val="0"/>
              <w:bCs w:val="0"/>
              <w:noProof/>
              <w:kern w:val="2"/>
              <w:sz w:val="24"/>
              <w:szCs w:val="24"/>
              <w:lang w:val="en-US"/>
              <w14:ligatures w14:val="standardContextual"/>
            </w:rPr>
          </w:pPr>
          <w:hyperlink w:anchor="_Toc181035900" w:history="1">
            <w:r w:rsidRPr="00EF45F0">
              <w:rPr>
                <w:rStyle w:val="Hyperlink"/>
                <w:noProof/>
              </w:rPr>
              <w:t>Platforma e menaxhimit dhe ndarjes së njohurive (KMSH)</w:t>
            </w:r>
            <w:r>
              <w:rPr>
                <w:noProof/>
                <w:webHidden/>
              </w:rPr>
              <w:tab/>
            </w:r>
            <w:r>
              <w:rPr>
                <w:noProof/>
                <w:webHidden/>
              </w:rPr>
              <w:fldChar w:fldCharType="begin"/>
            </w:r>
            <w:r>
              <w:rPr>
                <w:noProof/>
                <w:webHidden/>
              </w:rPr>
              <w:instrText xml:space="preserve"> PAGEREF _Toc181035900 \h </w:instrText>
            </w:r>
            <w:r>
              <w:rPr>
                <w:noProof/>
                <w:webHidden/>
              </w:rPr>
            </w:r>
            <w:r>
              <w:rPr>
                <w:noProof/>
                <w:webHidden/>
              </w:rPr>
              <w:fldChar w:fldCharType="separate"/>
            </w:r>
            <w:r w:rsidR="009E37F2">
              <w:rPr>
                <w:noProof/>
                <w:webHidden/>
              </w:rPr>
              <w:t>20</w:t>
            </w:r>
            <w:r>
              <w:rPr>
                <w:noProof/>
                <w:webHidden/>
              </w:rPr>
              <w:fldChar w:fldCharType="end"/>
            </w:r>
          </w:hyperlink>
        </w:p>
        <w:p w14:paraId="178D6161" w14:textId="245E4529" w:rsidR="00E07CE5" w:rsidRDefault="00E07CE5">
          <w:pPr>
            <w:pStyle w:val="TOC3"/>
            <w:rPr>
              <w:rFonts w:eastAsiaTheme="minorEastAsia" w:cstheme="minorBidi"/>
              <w:b w:val="0"/>
              <w:bCs w:val="0"/>
              <w:noProof/>
              <w:kern w:val="2"/>
              <w:sz w:val="24"/>
              <w:szCs w:val="24"/>
              <w:lang w:val="en-US"/>
              <w14:ligatures w14:val="standardContextual"/>
            </w:rPr>
          </w:pPr>
          <w:hyperlink w:anchor="_Toc181035901" w:history="1">
            <w:r w:rsidRPr="00EF45F0">
              <w:rPr>
                <w:rStyle w:val="Hyperlink"/>
                <w:noProof/>
              </w:rPr>
              <w:t>Shpërblimet dhe certifikatat</w:t>
            </w:r>
            <w:r>
              <w:rPr>
                <w:noProof/>
                <w:webHidden/>
              </w:rPr>
              <w:tab/>
            </w:r>
            <w:r>
              <w:rPr>
                <w:noProof/>
                <w:webHidden/>
              </w:rPr>
              <w:fldChar w:fldCharType="begin"/>
            </w:r>
            <w:r>
              <w:rPr>
                <w:noProof/>
                <w:webHidden/>
              </w:rPr>
              <w:instrText xml:space="preserve"> PAGEREF _Toc181035901 \h </w:instrText>
            </w:r>
            <w:r>
              <w:rPr>
                <w:noProof/>
                <w:webHidden/>
              </w:rPr>
            </w:r>
            <w:r>
              <w:rPr>
                <w:noProof/>
                <w:webHidden/>
              </w:rPr>
              <w:fldChar w:fldCharType="separate"/>
            </w:r>
            <w:r w:rsidR="009E37F2">
              <w:rPr>
                <w:noProof/>
                <w:webHidden/>
              </w:rPr>
              <w:t>20</w:t>
            </w:r>
            <w:r>
              <w:rPr>
                <w:noProof/>
                <w:webHidden/>
              </w:rPr>
              <w:fldChar w:fldCharType="end"/>
            </w:r>
          </w:hyperlink>
        </w:p>
        <w:p w14:paraId="25DD7CB7" w14:textId="6314C3D9" w:rsidR="00E07CE5" w:rsidRDefault="00E07CE5">
          <w:pPr>
            <w:pStyle w:val="TOC3"/>
            <w:rPr>
              <w:rFonts w:eastAsiaTheme="minorEastAsia" w:cstheme="minorBidi"/>
              <w:b w:val="0"/>
              <w:bCs w:val="0"/>
              <w:noProof/>
              <w:kern w:val="2"/>
              <w:sz w:val="24"/>
              <w:szCs w:val="24"/>
              <w:lang w:val="en-US"/>
              <w14:ligatures w14:val="standardContextual"/>
            </w:rPr>
          </w:pPr>
          <w:hyperlink w:anchor="_Toc181035902" w:history="1">
            <w:r w:rsidRPr="00EF45F0">
              <w:rPr>
                <w:rStyle w:val="Hyperlink"/>
                <w:noProof/>
              </w:rPr>
              <w:t>Rrjetëzimi dhe bashkëpunimi</w:t>
            </w:r>
            <w:r>
              <w:rPr>
                <w:noProof/>
                <w:webHidden/>
              </w:rPr>
              <w:tab/>
            </w:r>
            <w:r>
              <w:rPr>
                <w:noProof/>
                <w:webHidden/>
              </w:rPr>
              <w:fldChar w:fldCharType="begin"/>
            </w:r>
            <w:r>
              <w:rPr>
                <w:noProof/>
                <w:webHidden/>
              </w:rPr>
              <w:instrText xml:space="preserve"> PAGEREF _Toc181035902 \h </w:instrText>
            </w:r>
            <w:r>
              <w:rPr>
                <w:noProof/>
                <w:webHidden/>
              </w:rPr>
            </w:r>
            <w:r>
              <w:rPr>
                <w:noProof/>
                <w:webHidden/>
              </w:rPr>
              <w:fldChar w:fldCharType="separate"/>
            </w:r>
            <w:r w:rsidR="009E37F2">
              <w:rPr>
                <w:noProof/>
                <w:webHidden/>
              </w:rPr>
              <w:t>20</w:t>
            </w:r>
            <w:r>
              <w:rPr>
                <w:noProof/>
                <w:webHidden/>
              </w:rPr>
              <w:fldChar w:fldCharType="end"/>
            </w:r>
          </w:hyperlink>
        </w:p>
        <w:p w14:paraId="3D062DFB" w14:textId="56B6ACAB" w:rsidR="00E07CE5" w:rsidRDefault="00E07CE5">
          <w:pPr>
            <w:pStyle w:val="TOC3"/>
            <w:rPr>
              <w:rFonts w:eastAsiaTheme="minorEastAsia" w:cstheme="minorBidi"/>
              <w:b w:val="0"/>
              <w:bCs w:val="0"/>
              <w:noProof/>
              <w:kern w:val="2"/>
              <w:sz w:val="24"/>
              <w:szCs w:val="24"/>
              <w:lang w:val="en-US"/>
              <w14:ligatures w14:val="standardContextual"/>
            </w:rPr>
          </w:pPr>
          <w:hyperlink w:anchor="_Toc181035903" w:history="1">
            <w:r w:rsidRPr="00EF45F0">
              <w:rPr>
                <w:rStyle w:val="Hyperlink"/>
                <w:noProof/>
              </w:rPr>
              <w:t>Shërbime të tjera:</w:t>
            </w:r>
            <w:r>
              <w:rPr>
                <w:noProof/>
                <w:webHidden/>
              </w:rPr>
              <w:tab/>
            </w:r>
            <w:r>
              <w:rPr>
                <w:noProof/>
                <w:webHidden/>
              </w:rPr>
              <w:fldChar w:fldCharType="begin"/>
            </w:r>
            <w:r>
              <w:rPr>
                <w:noProof/>
                <w:webHidden/>
              </w:rPr>
              <w:instrText xml:space="preserve"> PAGEREF _Toc181035903 \h </w:instrText>
            </w:r>
            <w:r>
              <w:rPr>
                <w:noProof/>
                <w:webHidden/>
              </w:rPr>
            </w:r>
            <w:r>
              <w:rPr>
                <w:noProof/>
                <w:webHidden/>
              </w:rPr>
              <w:fldChar w:fldCharType="separate"/>
            </w:r>
            <w:r w:rsidR="009E37F2">
              <w:rPr>
                <w:noProof/>
                <w:webHidden/>
              </w:rPr>
              <w:t>21</w:t>
            </w:r>
            <w:r>
              <w:rPr>
                <w:noProof/>
                <w:webHidden/>
              </w:rPr>
              <w:fldChar w:fldCharType="end"/>
            </w:r>
          </w:hyperlink>
        </w:p>
        <w:p w14:paraId="311EC42F" w14:textId="2055D085" w:rsidR="00E07CE5" w:rsidRDefault="00E07CE5">
          <w:pPr>
            <w:pStyle w:val="TOC1"/>
            <w:rPr>
              <w:rFonts w:eastAsiaTheme="minorEastAsia" w:cstheme="minorBidi"/>
              <w:b w:val="0"/>
              <w:bCs w:val="0"/>
              <w:color w:val="auto"/>
              <w:kern w:val="2"/>
              <w:sz w:val="24"/>
              <w:szCs w:val="24"/>
              <w:lang w:val="en-US"/>
              <w14:ligatures w14:val="standardContextual"/>
            </w:rPr>
          </w:pPr>
          <w:hyperlink w:anchor="_Toc181035904" w:history="1">
            <w:r w:rsidRPr="00EF45F0">
              <w:rPr>
                <w:rStyle w:val="Hyperlink"/>
                <w:rFonts w:ascii="Arial" w:hAnsi="Arial" w:cs="Arial"/>
              </w:rPr>
              <w:t xml:space="preserve">MODELI I QEVERISJES DHE STRUKTURA </w:t>
            </w:r>
            <w:r w:rsidR="00E93778">
              <w:rPr>
                <w:rStyle w:val="Hyperlink"/>
                <w:rFonts w:ascii="Arial" w:hAnsi="Arial" w:cs="Arial"/>
              </w:rPr>
              <w:t>P</w:t>
            </w:r>
            <w:r w:rsidR="00E93778" w:rsidRPr="00E93778">
              <w:rPr>
                <w:rStyle w:val="Hyperlink"/>
                <w:rFonts w:ascii="Arial" w:hAnsi="Arial" w:cs="Arial"/>
              </w:rPr>
              <w:t>Ë</w:t>
            </w:r>
            <w:r w:rsidR="00E93778">
              <w:rPr>
                <w:rStyle w:val="Hyperlink"/>
                <w:rFonts w:ascii="Arial" w:hAnsi="Arial" w:cs="Arial"/>
              </w:rPr>
              <w:t xml:space="preserve">R </w:t>
            </w:r>
            <w:r w:rsidRPr="00EF45F0">
              <w:rPr>
                <w:rStyle w:val="Hyperlink"/>
                <w:rFonts w:ascii="Arial" w:hAnsi="Arial" w:cs="Arial"/>
              </w:rPr>
              <w:t>QEVERISJEN E AKADEMISË</w:t>
            </w:r>
            <w:r>
              <w:rPr>
                <w:webHidden/>
              </w:rPr>
              <w:tab/>
            </w:r>
            <w:r>
              <w:rPr>
                <w:webHidden/>
              </w:rPr>
              <w:fldChar w:fldCharType="begin"/>
            </w:r>
            <w:r>
              <w:rPr>
                <w:webHidden/>
              </w:rPr>
              <w:instrText xml:space="preserve"> PAGEREF _Toc181035904 \h </w:instrText>
            </w:r>
            <w:r>
              <w:rPr>
                <w:webHidden/>
              </w:rPr>
            </w:r>
            <w:r>
              <w:rPr>
                <w:webHidden/>
              </w:rPr>
              <w:fldChar w:fldCharType="separate"/>
            </w:r>
            <w:r w:rsidR="009E37F2">
              <w:rPr>
                <w:webHidden/>
              </w:rPr>
              <w:t>21</w:t>
            </w:r>
            <w:r>
              <w:rPr>
                <w:webHidden/>
              </w:rPr>
              <w:fldChar w:fldCharType="end"/>
            </w:r>
          </w:hyperlink>
        </w:p>
        <w:p w14:paraId="04591C4A" w14:textId="00ABDD22" w:rsidR="00E07CE5" w:rsidRDefault="00E07CE5">
          <w:pPr>
            <w:pStyle w:val="TOC2"/>
            <w:rPr>
              <w:rFonts w:cstheme="minorBidi"/>
              <w:color w:val="auto"/>
              <w:kern w:val="2"/>
              <w:sz w:val="24"/>
              <w:szCs w:val="24"/>
              <w:lang w:val="en-US"/>
              <w14:ligatures w14:val="standardContextual"/>
            </w:rPr>
          </w:pPr>
          <w:hyperlink w:anchor="_Toc181035905" w:history="1">
            <w:r w:rsidRPr="00EF45F0">
              <w:rPr>
                <w:rStyle w:val="Hyperlink"/>
                <w:rFonts w:ascii="Arial" w:hAnsi="Arial" w:cs="Arial"/>
                <w:bCs/>
              </w:rPr>
              <w:t>Parimet e Mirëqeverisjes</w:t>
            </w:r>
            <w:r>
              <w:rPr>
                <w:webHidden/>
              </w:rPr>
              <w:tab/>
            </w:r>
            <w:r>
              <w:rPr>
                <w:webHidden/>
              </w:rPr>
              <w:fldChar w:fldCharType="begin"/>
            </w:r>
            <w:r>
              <w:rPr>
                <w:webHidden/>
              </w:rPr>
              <w:instrText xml:space="preserve"> PAGEREF _Toc181035905 \h </w:instrText>
            </w:r>
            <w:r>
              <w:rPr>
                <w:webHidden/>
              </w:rPr>
            </w:r>
            <w:r>
              <w:rPr>
                <w:webHidden/>
              </w:rPr>
              <w:fldChar w:fldCharType="separate"/>
            </w:r>
            <w:r w:rsidR="009E37F2">
              <w:rPr>
                <w:webHidden/>
              </w:rPr>
              <w:t>21</w:t>
            </w:r>
            <w:r>
              <w:rPr>
                <w:webHidden/>
              </w:rPr>
              <w:fldChar w:fldCharType="end"/>
            </w:r>
          </w:hyperlink>
        </w:p>
        <w:p w14:paraId="699EF4DC" w14:textId="61CD6FF4" w:rsidR="00E07CE5" w:rsidRDefault="00E07CE5">
          <w:pPr>
            <w:pStyle w:val="TOC2"/>
            <w:rPr>
              <w:rFonts w:cstheme="minorBidi"/>
              <w:color w:val="auto"/>
              <w:kern w:val="2"/>
              <w:sz w:val="24"/>
              <w:szCs w:val="24"/>
              <w:lang w:val="en-US"/>
              <w14:ligatures w14:val="standardContextual"/>
            </w:rPr>
          </w:pPr>
          <w:hyperlink w:anchor="_Toc181035906" w:history="1">
            <w:r w:rsidRPr="00EF45F0">
              <w:rPr>
                <w:rStyle w:val="Hyperlink"/>
                <w:rFonts w:ascii="Arial" w:hAnsi="Arial" w:cs="Arial"/>
                <w:bCs/>
              </w:rPr>
              <w:t>Organet qeverisëse</w:t>
            </w:r>
            <w:r>
              <w:rPr>
                <w:webHidden/>
              </w:rPr>
              <w:tab/>
            </w:r>
            <w:r>
              <w:rPr>
                <w:webHidden/>
              </w:rPr>
              <w:fldChar w:fldCharType="begin"/>
            </w:r>
            <w:r>
              <w:rPr>
                <w:webHidden/>
              </w:rPr>
              <w:instrText xml:space="preserve"> PAGEREF _Toc181035906 \h </w:instrText>
            </w:r>
            <w:r>
              <w:rPr>
                <w:webHidden/>
              </w:rPr>
            </w:r>
            <w:r>
              <w:rPr>
                <w:webHidden/>
              </w:rPr>
              <w:fldChar w:fldCharType="separate"/>
            </w:r>
            <w:r w:rsidR="009E37F2">
              <w:rPr>
                <w:webHidden/>
              </w:rPr>
              <w:t>22</w:t>
            </w:r>
            <w:r>
              <w:rPr>
                <w:webHidden/>
              </w:rPr>
              <w:fldChar w:fldCharType="end"/>
            </w:r>
          </w:hyperlink>
        </w:p>
        <w:p w14:paraId="12247BAF" w14:textId="1A3010C9" w:rsidR="00E07CE5" w:rsidRDefault="00E07CE5">
          <w:pPr>
            <w:pStyle w:val="TOC3"/>
            <w:rPr>
              <w:rFonts w:eastAsiaTheme="minorEastAsia" w:cstheme="minorBidi"/>
              <w:b w:val="0"/>
              <w:bCs w:val="0"/>
              <w:noProof/>
              <w:kern w:val="2"/>
              <w:sz w:val="24"/>
              <w:szCs w:val="24"/>
              <w:lang w:val="en-US"/>
              <w14:ligatures w14:val="standardContextual"/>
            </w:rPr>
          </w:pPr>
          <w:hyperlink w:anchor="_Toc181035907" w:history="1">
            <w:r w:rsidRPr="00EF45F0">
              <w:rPr>
                <w:rStyle w:val="Hyperlink"/>
                <w:noProof/>
              </w:rPr>
              <w:t>Bordi Drejtues</w:t>
            </w:r>
            <w:r>
              <w:rPr>
                <w:noProof/>
                <w:webHidden/>
              </w:rPr>
              <w:tab/>
            </w:r>
            <w:r>
              <w:rPr>
                <w:noProof/>
                <w:webHidden/>
              </w:rPr>
              <w:fldChar w:fldCharType="begin"/>
            </w:r>
            <w:r>
              <w:rPr>
                <w:noProof/>
                <w:webHidden/>
              </w:rPr>
              <w:instrText xml:space="preserve"> PAGEREF _Toc181035907 \h </w:instrText>
            </w:r>
            <w:r>
              <w:rPr>
                <w:noProof/>
                <w:webHidden/>
              </w:rPr>
            </w:r>
            <w:r>
              <w:rPr>
                <w:noProof/>
                <w:webHidden/>
              </w:rPr>
              <w:fldChar w:fldCharType="separate"/>
            </w:r>
            <w:r w:rsidR="009E37F2">
              <w:rPr>
                <w:noProof/>
                <w:webHidden/>
              </w:rPr>
              <w:t>22</w:t>
            </w:r>
            <w:r>
              <w:rPr>
                <w:noProof/>
                <w:webHidden/>
              </w:rPr>
              <w:fldChar w:fldCharType="end"/>
            </w:r>
          </w:hyperlink>
        </w:p>
        <w:p w14:paraId="1CA9A14C" w14:textId="53B98D87" w:rsidR="00E07CE5" w:rsidRDefault="00E07CE5">
          <w:pPr>
            <w:pStyle w:val="TOC3"/>
            <w:rPr>
              <w:rFonts w:eastAsiaTheme="minorEastAsia" w:cstheme="minorBidi"/>
              <w:b w:val="0"/>
              <w:bCs w:val="0"/>
              <w:noProof/>
              <w:kern w:val="2"/>
              <w:sz w:val="24"/>
              <w:szCs w:val="24"/>
              <w:lang w:val="en-US"/>
              <w14:ligatures w14:val="standardContextual"/>
            </w:rPr>
          </w:pPr>
          <w:hyperlink w:anchor="_Toc181035908" w:history="1">
            <w:r w:rsidRPr="00EF45F0">
              <w:rPr>
                <w:rStyle w:val="Hyperlink"/>
                <w:noProof/>
              </w:rPr>
              <w:t>Bordet këshillimore</w:t>
            </w:r>
            <w:r>
              <w:rPr>
                <w:noProof/>
                <w:webHidden/>
              </w:rPr>
              <w:tab/>
            </w:r>
            <w:r>
              <w:rPr>
                <w:noProof/>
                <w:webHidden/>
              </w:rPr>
              <w:fldChar w:fldCharType="begin"/>
            </w:r>
            <w:r>
              <w:rPr>
                <w:noProof/>
                <w:webHidden/>
              </w:rPr>
              <w:instrText xml:space="preserve"> PAGEREF _Toc181035908 \h </w:instrText>
            </w:r>
            <w:r>
              <w:rPr>
                <w:noProof/>
                <w:webHidden/>
              </w:rPr>
            </w:r>
            <w:r>
              <w:rPr>
                <w:noProof/>
                <w:webHidden/>
              </w:rPr>
              <w:fldChar w:fldCharType="separate"/>
            </w:r>
            <w:r w:rsidR="009E37F2">
              <w:rPr>
                <w:noProof/>
                <w:webHidden/>
              </w:rPr>
              <w:t>23</w:t>
            </w:r>
            <w:r>
              <w:rPr>
                <w:noProof/>
                <w:webHidden/>
              </w:rPr>
              <w:fldChar w:fldCharType="end"/>
            </w:r>
          </w:hyperlink>
        </w:p>
        <w:p w14:paraId="329DA758" w14:textId="4D0D5C19" w:rsidR="00E07CE5" w:rsidRDefault="00E07CE5">
          <w:pPr>
            <w:pStyle w:val="TOC3"/>
            <w:rPr>
              <w:rFonts w:eastAsiaTheme="minorEastAsia" w:cstheme="minorBidi"/>
              <w:b w:val="0"/>
              <w:bCs w:val="0"/>
              <w:noProof/>
              <w:kern w:val="2"/>
              <w:sz w:val="24"/>
              <w:szCs w:val="24"/>
              <w:lang w:val="en-US"/>
              <w14:ligatures w14:val="standardContextual"/>
            </w:rPr>
          </w:pPr>
          <w:hyperlink w:anchor="_Toc181035909" w:history="1">
            <w:r w:rsidRPr="00EF45F0">
              <w:rPr>
                <w:rStyle w:val="Hyperlink"/>
                <w:noProof/>
              </w:rPr>
              <w:t>Struktura ekzekutive</w:t>
            </w:r>
            <w:r>
              <w:rPr>
                <w:noProof/>
                <w:webHidden/>
              </w:rPr>
              <w:tab/>
            </w:r>
            <w:r>
              <w:rPr>
                <w:noProof/>
                <w:webHidden/>
              </w:rPr>
              <w:fldChar w:fldCharType="begin"/>
            </w:r>
            <w:r>
              <w:rPr>
                <w:noProof/>
                <w:webHidden/>
              </w:rPr>
              <w:instrText xml:space="preserve"> PAGEREF _Toc181035909 \h </w:instrText>
            </w:r>
            <w:r>
              <w:rPr>
                <w:noProof/>
                <w:webHidden/>
              </w:rPr>
            </w:r>
            <w:r>
              <w:rPr>
                <w:noProof/>
                <w:webHidden/>
              </w:rPr>
              <w:fldChar w:fldCharType="separate"/>
            </w:r>
            <w:r w:rsidR="009E37F2">
              <w:rPr>
                <w:noProof/>
                <w:webHidden/>
              </w:rPr>
              <w:t>23</w:t>
            </w:r>
            <w:r>
              <w:rPr>
                <w:noProof/>
                <w:webHidden/>
              </w:rPr>
              <w:fldChar w:fldCharType="end"/>
            </w:r>
          </w:hyperlink>
        </w:p>
        <w:p w14:paraId="6529A06D" w14:textId="69D704E2" w:rsidR="00E07CE5" w:rsidRDefault="00E07CE5">
          <w:pPr>
            <w:pStyle w:val="TOC1"/>
            <w:rPr>
              <w:rFonts w:eastAsiaTheme="minorEastAsia" w:cstheme="minorBidi"/>
              <w:b w:val="0"/>
              <w:bCs w:val="0"/>
              <w:color w:val="auto"/>
              <w:kern w:val="2"/>
              <w:sz w:val="24"/>
              <w:szCs w:val="24"/>
              <w:lang w:val="en-US"/>
              <w14:ligatures w14:val="standardContextual"/>
            </w:rPr>
          </w:pPr>
          <w:hyperlink w:anchor="_Toc181035910" w:history="1">
            <w:r w:rsidRPr="00EF45F0">
              <w:rPr>
                <w:rStyle w:val="Hyperlink"/>
                <w:rFonts w:ascii="Arial" w:hAnsi="Arial" w:cs="Arial"/>
              </w:rPr>
              <w:t>MODELI FINANCIAR PËR AKADEMINË E QEVERISJES VENDORE</w:t>
            </w:r>
            <w:r>
              <w:rPr>
                <w:webHidden/>
              </w:rPr>
              <w:tab/>
            </w:r>
            <w:r>
              <w:rPr>
                <w:webHidden/>
              </w:rPr>
              <w:fldChar w:fldCharType="begin"/>
            </w:r>
            <w:r>
              <w:rPr>
                <w:webHidden/>
              </w:rPr>
              <w:instrText xml:space="preserve"> PAGEREF _Toc181035910 \h </w:instrText>
            </w:r>
            <w:r>
              <w:rPr>
                <w:webHidden/>
              </w:rPr>
            </w:r>
            <w:r>
              <w:rPr>
                <w:webHidden/>
              </w:rPr>
              <w:fldChar w:fldCharType="separate"/>
            </w:r>
            <w:r w:rsidR="009E37F2">
              <w:rPr>
                <w:webHidden/>
              </w:rPr>
              <w:t>25</w:t>
            </w:r>
            <w:r>
              <w:rPr>
                <w:webHidden/>
              </w:rPr>
              <w:fldChar w:fldCharType="end"/>
            </w:r>
          </w:hyperlink>
        </w:p>
        <w:p w14:paraId="08FC5E0D" w14:textId="41C2A410" w:rsidR="00E07CE5" w:rsidRDefault="00E07CE5">
          <w:pPr>
            <w:pStyle w:val="TOC2"/>
            <w:rPr>
              <w:rFonts w:cstheme="minorBidi"/>
              <w:color w:val="auto"/>
              <w:kern w:val="2"/>
              <w:sz w:val="24"/>
              <w:szCs w:val="24"/>
              <w:lang w:val="en-US"/>
              <w14:ligatures w14:val="standardContextual"/>
            </w:rPr>
          </w:pPr>
          <w:hyperlink w:anchor="_Toc181035911" w:history="1">
            <w:r w:rsidRPr="00EF45F0">
              <w:rPr>
                <w:rStyle w:val="Hyperlink"/>
                <w:rFonts w:ascii="Arial" w:hAnsi="Arial" w:cs="Arial"/>
                <w:bCs/>
              </w:rPr>
              <w:t>Financimi i Akademisë</w:t>
            </w:r>
            <w:r>
              <w:rPr>
                <w:webHidden/>
              </w:rPr>
              <w:tab/>
            </w:r>
            <w:r>
              <w:rPr>
                <w:webHidden/>
              </w:rPr>
              <w:fldChar w:fldCharType="begin"/>
            </w:r>
            <w:r>
              <w:rPr>
                <w:webHidden/>
              </w:rPr>
              <w:instrText xml:space="preserve"> PAGEREF _Toc181035911 \h </w:instrText>
            </w:r>
            <w:r>
              <w:rPr>
                <w:webHidden/>
              </w:rPr>
            </w:r>
            <w:r>
              <w:rPr>
                <w:webHidden/>
              </w:rPr>
              <w:fldChar w:fldCharType="separate"/>
            </w:r>
            <w:r w:rsidR="009E37F2">
              <w:rPr>
                <w:webHidden/>
              </w:rPr>
              <w:t>25</w:t>
            </w:r>
            <w:r>
              <w:rPr>
                <w:webHidden/>
              </w:rPr>
              <w:fldChar w:fldCharType="end"/>
            </w:r>
          </w:hyperlink>
        </w:p>
        <w:p w14:paraId="54B0D424" w14:textId="63C28168" w:rsidR="00E07CE5" w:rsidRDefault="00E07CE5">
          <w:pPr>
            <w:pStyle w:val="TOC3"/>
            <w:rPr>
              <w:rFonts w:eastAsiaTheme="minorEastAsia" w:cstheme="minorBidi"/>
              <w:b w:val="0"/>
              <w:bCs w:val="0"/>
              <w:noProof/>
              <w:kern w:val="2"/>
              <w:sz w:val="24"/>
              <w:szCs w:val="24"/>
              <w:lang w:val="en-US"/>
              <w14:ligatures w14:val="standardContextual"/>
            </w:rPr>
          </w:pPr>
          <w:hyperlink w:anchor="_Toc181035912" w:history="1">
            <w:r w:rsidRPr="00EF45F0">
              <w:rPr>
                <w:rStyle w:val="Hyperlink"/>
                <w:noProof/>
              </w:rPr>
              <w:t>Parimet e financimit bazuar në opsionin e pranuar</w:t>
            </w:r>
            <w:r>
              <w:rPr>
                <w:noProof/>
                <w:webHidden/>
              </w:rPr>
              <w:tab/>
            </w:r>
            <w:r>
              <w:rPr>
                <w:noProof/>
                <w:webHidden/>
              </w:rPr>
              <w:fldChar w:fldCharType="begin"/>
            </w:r>
            <w:r>
              <w:rPr>
                <w:noProof/>
                <w:webHidden/>
              </w:rPr>
              <w:instrText xml:space="preserve"> PAGEREF _Toc181035912 \h </w:instrText>
            </w:r>
            <w:r>
              <w:rPr>
                <w:noProof/>
                <w:webHidden/>
              </w:rPr>
            </w:r>
            <w:r>
              <w:rPr>
                <w:noProof/>
                <w:webHidden/>
              </w:rPr>
              <w:fldChar w:fldCharType="separate"/>
            </w:r>
            <w:r w:rsidR="009E37F2">
              <w:rPr>
                <w:noProof/>
                <w:webHidden/>
              </w:rPr>
              <w:t>25</w:t>
            </w:r>
            <w:r>
              <w:rPr>
                <w:noProof/>
                <w:webHidden/>
              </w:rPr>
              <w:fldChar w:fldCharType="end"/>
            </w:r>
          </w:hyperlink>
        </w:p>
        <w:p w14:paraId="1EC7447E" w14:textId="5CF7D29E" w:rsidR="00E07CE5" w:rsidRDefault="00E07CE5">
          <w:pPr>
            <w:pStyle w:val="TOC3"/>
            <w:rPr>
              <w:rFonts w:eastAsiaTheme="minorEastAsia" w:cstheme="minorBidi"/>
              <w:b w:val="0"/>
              <w:bCs w:val="0"/>
              <w:noProof/>
              <w:kern w:val="2"/>
              <w:sz w:val="24"/>
              <w:szCs w:val="24"/>
              <w:lang w:val="en-US"/>
              <w14:ligatures w14:val="standardContextual"/>
            </w:rPr>
          </w:pPr>
          <w:hyperlink w:anchor="_Toc181035913" w:history="1">
            <w:r w:rsidRPr="00EF45F0">
              <w:rPr>
                <w:rStyle w:val="Hyperlink"/>
                <w:noProof/>
              </w:rPr>
              <w:t>Opsionet e bashkëfinancimit</w:t>
            </w:r>
            <w:r>
              <w:rPr>
                <w:noProof/>
                <w:webHidden/>
              </w:rPr>
              <w:tab/>
            </w:r>
            <w:r>
              <w:rPr>
                <w:noProof/>
                <w:webHidden/>
              </w:rPr>
              <w:fldChar w:fldCharType="begin"/>
            </w:r>
            <w:r>
              <w:rPr>
                <w:noProof/>
                <w:webHidden/>
              </w:rPr>
              <w:instrText xml:space="preserve"> PAGEREF _Toc181035913 \h </w:instrText>
            </w:r>
            <w:r>
              <w:rPr>
                <w:noProof/>
                <w:webHidden/>
              </w:rPr>
            </w:r>
            <w:r>
              <w:rPr>
                <w:noProof/>
                <w:webHidden/>
              </w:rPr>
              <w:fldChar w:fldCharType="separate"/>
            </w:r>
            <w:r w:rsidR="009E37F2">
              <w:rPr>
                <w:noProof/>
                <w:webHidden/>
              </w:rPr>
              <w:t>26</w:t>
            </w:r>
            <w:r>
              <w:rPr>
                <w:noProof/>
                <w:webHidden/>
              </w:rPr>
              <w:fldChar w:fldCharType="end"/>
            </w:r>
          </w:hyperlink>
        </w:p>
        <w:p w14:paraId="5D9B6053" w14:textId="06985C1C" w:rsidR="00E07CE5" w:rsidRDefault="00E07CE5">
          <w:pPr>
            <w:pStyle w:val="TOC3"/>
            <w:rPr>
              <w:rFonts w:eastAsiaTheme="minorEastAsia" w:cstheme="minorBidi"/>
              <w:b w:val="0"/>
              <w:bCs w:val="0"/>
              <w:noProof/>
              <w:kern w:val="2"/>
              <w:sz w:val="24"/>
              <w:szCs w:val="24"/>
              <w:lang w:val="en-US"/>
              <w14:ligatures w14:val="standardContextual"/>
            </w:rPr>
          </w:pPr>
          <w:hyperlink w:anchor="_Toc181035914" w:history="1">
            <w:r w:rsidRPr="00EF45F0">
              <w:rPr>
                <w:rStyle w:val="Hyperlink"/>
                <w:noProof/>
              </w:rPr>
              <w:t>Burimet e financimit</w:t>
            </w:r>
            <w:r>
              <w:rPr>
                <w:noProof/>
                <w:webHidden/>
              </w:rPr>
              <w:tab/>
            </w:r>
            <w:r>
              <w:rPr>
                <w:noProof/>
                <w:webHidden/>
              </w:rPr>
              <w:fldChar w:fldCharType="begin"/>
            </w:r>
            <w:r>
              <w:rPr>
                <w:noProof/>
                <w:webHidden/>
              </w:rPr>
              <w:instrText xml:space="preserve"> PAGEREF _Toc181035914 \h </w:instrText>
            </w:r>
            <w:r>
              <w:rPr>
                <w:noProof/>
                <w:webHidden/>
              </w:rPr>
            </w:r>
            <w:r>
              <w:rPr>
                <w:noProof/>
                <w:webHidden/>
              </w:rPr>
              <w:fldChar w:fldCharType="separate"/>
            </w:r>
            <w:r w:rsidR="009E37F2">
              <w:rPr>
                <w:noProof/>
                <w:webHidden/>
              </w:rPr>
              <w:t>27</w:t>
            </w:r>
            <w:r>
              <w:rPr>
                <w:noProof/>
                <w:webHidden/>
              </w:rPr>
              <w:fldChar w:fldCharType="end"/>
            </w:r>
          </w:hyperlink>
        </w:p>
        <w:p w14:paraId="2CCB4617" w14:textId="42234456" w:rsidR="00E07CE5" w:rsidRDefault="00E07CE5">
          <w:pPr>
            <w:pStyle w:val="TOC2"/>
            <w:rPr>
              <w:rFonts w:cstheme="minorBidi"/>
              <w:color w:val="auto"/>
              <w:kern w:val="2"/>
              <w:sz w:val="24"/>
              <w:szCs w:val="24"/>
              <w:lang w:val="en-US"/>
              <w14:ligatures w14:val="standardContextual"/>
            </w:rPr>
          </w:pPr>
          <w:hyperlink w:anchor="_Toc181035915" w:history="1">
            <w:r w:rsidRPr="00EF45F0">
              <w:rPr>
                <w:rStyle w:val="Hyperlink"/>
                <w:rFonts w:ascii="Arial" w:hAnsi="Arial" w:cs="Arial"/>
                <w:bCs/>
              </w:rPr>
              <w:t>Buxheti i Akademisë për tre vitet e para</w:t>
            </w:r>
            <w:r>
              <w:rPr>
                <w:webHidden/>
              </w:rPr>
              <w:tab/>
            </w:r>
            <w:r>
              <w:rPr>
                <w:webHidden/>
              </w:rPr>
              <w:fldChar w:fldCharType="begin"/>
            </w:r>
            <w:r>
              <w:rPr>
                <w:webHidden/>
              </w:rPr>
              <w:instrText xml:space="preserve"> PAGEREF _Toc181035915 \h </w:instrText>
            </w:r>
            <w:r>
              <w:rPr>
                <w:webHidden/>
              </w:rPr>
            </w:r>
            <w:r>
              <w:rPr>
                <w:webHidden/>
              </w:rPr>
              <w:fldChar w:fldCharType="separate"/>
            </w:r>
            <w:r w:rsidR="009E37F2">
              <w:rPr>
                <w:webHidden/>
              </w:rPr>
              <w:t>28</w:t>
            </w:r>
            <w:r>
              <w:rPr>
                <w:webHidden/>
              </w:rPr>
              <w:fldChar w:fldCharType="end"/>
            </w:r>
          </w:hyperlink>
        </w:p>
        <w:p w14:paraId="0D4CB674" w14:textId="778D0D9C" w:rsidR="00E07CE5" w:rsidRDefault="00E07CE5">
          <w:pPr>
            <w:pStyle w:val="TOC3"/>
            <w:rPr>
              <w:rFonts w:eastAsiaTheme="minorEastAsia" w:cstheme="minorBidi"/>
              <w:b w:val="0"/>
              <w:bCs w:val="0"/>
              <w:noProof/>
              <w:kern w:val="2"/>
              <w:sz w:val="24"/>
              <w:szCs w:val="24"/>
              <w:lang w:val="en-US"/>
              <w14:ligatures w14:val="standardContextual"/>
            </w:rPr>
          </w:pPr>
          <w:hyperlink w:anchor="_Toc181035916" w:history="1">
            <w:r w:rsidRPr="00EF45F0">
              <w:rPr>
                <w:rStyle w:val="Hyperlink"/>
                <w:noProof/>
              </w:rPr>
              <w:t>Kategoritë e Kostove dhe Buxheti i Parashikuar</w:t>
            </w:r>
            <w:r>
              <w:rPr>
                <w:noProof/>
                <w:webHidden/>
              </w:rPr>
              <w:tab/>
            </w:r>
            <w:r>
              <w:rPr>
                <w:noProof/>
                <w:webHidden/>
              </w:rPr>
              <w:fldChar w:fldCharType="begin"/>
            </w:r>
            <w:r>
              <w:rPr>
                <w:noProof/>
                <w:webHidden/>
              </w:rPr>
              <w:instrText xml:space="preserve"> PAGEREF _Toc181035916 \h </w:instrText>
            </w:r>
            <w:r>
              <w:rPr>
                <w:noProof/>
                <w:webHidden/>
              </w:rPr>
            </w:r>
            <w:r>
              <w:rPr>
                <w:noProof/>
                <w:webHidden/>
              </w:rPr>
              <w:fldChar w:fldCharType="separate"/>
            </w:r>
            <w:r w:rsidR="009E37F2">
              <w:rPr>
                <w:noProof/>
                <w:webHidden/>
              </w:rPr>
              <w:t>28</w:t>
            </w:r>
            <w:r>
              <w:rPr>
                <w:noProof/>
                <w:webHidden/>
              </w:rPr>
              <w:fldChar w:fldCharType="end"/>
            </w:r>
          </w:hyperlink>
        </w:p>
        <w:p w14:paraId="5300284D" w14:textId="0F654A7D" w:rsidR="00E07CE5" w:rsidRDefault="00E07CE5">
          <w:pPr>
            <w:pStyle w:val="TOC3"/>
            <w:rPr>
              <w:rFonts w:eastAsiaTheme="minorEastAsia" w:cstheme="minorBidi"/>
              <w:b w:val="0"/>
              <w:bCs w:val="0"/>
              <w:noProof/>
              <w:kern w:val="2"/>
              <w:sz w:val="24"/>
              <w:szCs w:val="24"/>
              <w:lang w:val="en-US"/>
              <w14:ligatures w14:val="standardContextual"/>
            </w:rPr>
          </w:pPr>
          <w:hyperlink w:anchor="_Toc181035917" w:history="1">
            <w:r w:rsidRPr="00EF45F0">
              <w:rPr>
                <w:rStyle w:val="Hyperlink"/>
                <w:noProof/>
              </w:rPr>
              <w:t>Volumi i punës për trajnimet</w:t>
            </w:r>
            <w:r>
              <w:rPr>
                <w:noProof/>
                <w:webHidden/>
              </w:rPr>
              <w:tab/>
            </w:r>
            <w:r>
              <w:rPr>
                <w:noProof/>
                <w:webHidden/>
              </w:rPr>
              <w:fldChar w:fldCharType="begin"/>
            </w:r>
            <w:r>
              <w:rPr>
                <w:noProof/>
                <w:webHidden/>
              </w:rPr>
              <w:instrText xml:space="preserve"> PAGEREF _Toc181035917 \h </w:instrText>
            </w:r>
            <w:r>
              <w:rPr>
                <w:noProof/>
                <w:webHidden/>
              </w:rPr>
            </w:r>
            <w:r>
              <w:rPr>
                <w:noProof/>
                <w:webHidden/>
              </w:rPr>
              <w:fldChar w:fldCharType="separate"/>
            </w:r>
            <w:r w:rsidR="009E37F2">
              <w:rPr>
                <w:noProof/>
                <w:webHidden/>
              </w:rPr>
              <w:t>30</w:t>
            </w:r>
            <w:r>
              <w:rPr>
                <w:noProof/>
                <w:webHidden/>
              </w:rPr>
              <w:fldChar w:fldCharType="end"/>
            </w:r>
          </w:hyperlink>
        </w:p>
        <w:p w14:paraId="4816F999" w14:textId="368989F2" w:rsidR="00E07CE5" w:rsidRDefault="00E07CE5">
          <w:pPr>
            <w:pStyle w:val="TOC1"/>
            <w:rPr>
              <w:rFonts w:eastAsiaTheme="minorEastAsia" w:cstheme="minorBidi"/>
              <w:b w:val="0"/>
              <w:bCs w:val="0"/>
              <w:color w:val="auto"/>
              <w:kern w:val="2"/>
              <w:sz w:val="24"/>
              <w:szCs w:val="24"/>
              <w:lang w:val="en-US"/>
              <w14:ligatures w14:val="standardContextual"/>
            </w:rPr>
          </w:pPr>
          <w:hyperlink w:anchor="_Toc181035918" w:history="1">
            <w:r w:rsidRPr="00EF45F0">
              <w:rPr>
                <w:rStyle w:val="Hyperlink"/>
                <w:rFonts w:ascii="Arial" w:hAnsi="Arial" w:cs="Arial"/>
              </w:rPr>
              <w:t>PLATFORMA E MENAXHIMIT TË NJOHURIVE PËR NJVV</w:t>
            </w:r>
            <w:r>
              <w:rPr>
                <w:webHidden/>
              </w:rPr>
              <w:tab/>
            </w:r>
            <w:r>
              <w:rPr>
                <w:webHidden/>
              </w:rPr>
              <w:fldChar w:fldCharType="begin"/>
            </w:r>
            <w:r>
              <w:rPr>
                <w:webHidden/>
              </w:rPr>
              <w:instrText xml:space="preserve"> PAGEREF _Toc181035918 \h </w:instrText>
            </w:r>
            <w:r>
              <w:rPr>
                <w:webHidden/>
              </w:rPr>
            </w:r>
            <w:r>
              <w:rPr>
                <w:webHidden/>
              </w:rPr>
              <w:fldChar w:fldCharType="separate"/>
            </w:r>
            <w:r w:rsidR="009E37F2">
              <w:rPr>
                <w:webHidden/>
              </w:rPr>
              <w:t>32</w:t>
            </w:r>
            <w:r>
              <w:rPr>
                <w:webHidden/>
              </w:rPr>
              <w:fldChar w:fldCharType="end"/>
            </w:r>
          </w:hyperlink>
        </w:p>
        <w:p w14:paraId="34724470" w14:textId="56F8743C" w:rsidR="00E07CE5" w:rsidRDefault="00E07CE5">
          <w:pPr>
            <w:pStyle w:val="TOC2"/>
            <w:rPr>
              <w:rFonts w:cstheme="minorBidi"/>
              <w:color w:val="auto"/>
              <w:kern w:val="2"/>
              <w:sz w:val="24"/>
              <w:szCs w:val="24"/>
              <w:lang w:val="en-US"/>
              <w14:ligatures w14:val="standardContextual"/>
            </w:rPr>
          </w:pPr>
          <w:hyperlink w:anchor="_Toc181035919" w:history="1">
            <w:r w:rsidRPr="00EF45F0">
              <w:rPr>
                <w:rStyle w:val="Hyperlink"/>
                <w:rFonts w:ascii="Arial" w:hAnsi="Arial" w:cs="Arial"/>
                <w:bCs/>
              </w:rPr>
              <w:t>Përmbajtja dhe shërbimet</w:t>
            </w:r>
            <w:r>
              <w:rPr>
                <w:webHidden/>
              </w:rPr>
              <w:tab/>
            </w:r>
            <w:r>
              <w:rPr>
                <w:webHidden/>
              </w:rPr>
              <w:fldChar w:fldCharType="begin"/>
            </w:r>
            <w:r>
              <w:rPr>
                <w:webHidden/>
              </w:rPr>
              <w:instrText xml:space="preserve"> PAGEREF _Toc181035919 \h </w:instrText>
            </w:r>
            <w:r>
              <w:rPr>
                <w:webHidden/>
              </w:rPr>
            </w:r>
            <w:r>
              <w:rPr>
                <w:webHidden/>
              </w:rPr>
              <w:fldChar w:fldCharType="separate"/>
            </w:r>
            <w:r w:rsidR="009E37F2">
              <w:rPr>
                <w:webHidden/>
              </w:rPr>
              <w:t>33</w:t>
            </w:r>
            <w:r>
              <w:rPr>
                <w:webHidden/>
              </w:rPr>
              <w:fldChar w:fldCharType="end"/>
            </w:r>
          </w:hyperlink>
        </w:p>
        <w:p w14:paraId="1EB85F12" w14:textId="764784C2" w:rsidR="00E07CE5" w:rsidRDefault="00E07CE5">
          <w:pPr>
            <w:pStyle w:val="TOC1"/>
            <w:rPr>
              <w:rFonts w:eastAsiaTheme="minorEastAsia" w:cstheme="minorBidi"/>
              <w:b w:val="0"/>
              <w:bCs w:val="0"/>
              <w:color w:val="auto"/>
              <w:kern w:val="2"/>
              <w:sz w:val="24"/>
              <w:szCs w:val="24"/>
              <w:lang w:val="en-US"/>
              <w14:ligatures w14:val="standardContextual"/>
            </w:rPr>
          </w:pPr>
          <w:hyperlink w:anchor="_Toc181035920" w:history="1">
            <w:r w:rsidRPr="00EF45F0">
              <w:rPr>
                <w:rStyle w:val="Hyperlink"/>
                <w:rFonts w:ascii="Arial" w:hAnsi="Arial" w:cs="Arial"/>
              </w:rPr>
              <w:t>STRATEGJIA E NGRITJES DHE FUNKSIONIMIT TË AKADEMISË</w:t>
            </w:r>
            <w:r>
              <w:rPr>
                <w:webHidden/>
              </w:rPr>
              <w:tab/>
            </w:r>
            <w:r>
              <w:rPr>
                <w:webHidden/>
              </w:rPr>
              <w:fldChar w:fldCharType="begin"/>
            </w:r>
            <w:r>
              <w:rPr>
                <w:webHidden/>
              </w:rPr>
              <w:instrText xml:space="preserve"> PAGEREF _Toc181035920 \h </w:instrText>
            </w:r>
            <w:r>
              <w:rPr>
                <w:webHidden/>
              </w:rPr>
            </w:r>
            <w:r>
              <w:rPr>
                <w:webHidden/>
              </w:rPr>
              <w:fldChar w:fldCharType="separate"/>
            </w:r>
            <w:r w:rsidR="009E37F2">
              <w:rPr>
                <w:webHidden/>
              </w:rPr>
              <w:t>34</w:t>
            </w:r>
            <w:r>
              <w:rPr>
                <w:webHidden/>
              </w:rPr>
              <w:fldChar w:fldCharType="end"/>
            </w:r>
          </w:hyperlink>
        </w:p>
        <w:p w14:paraId="2223FBF9" w14:textId="5DB91E56" w:rsidR="00E07CE5" w:rsidRDefault="00E07CE5">
          <w:pPr>
            <w:pStyle w:val="TOC2"/>
            <w:rPr>
              <w:rFonts w:cstheme="minorBidi"/>
              <w:color w:val="auto"/>
              <w:kern w:val="2"/>
              <w:sz w:val="24"/>
              <w:szCs w:val="24"/>
              <w:lang w:val="en-US"/>
              <w14:ligatures w14:val="standardContextual"/>
            </w:rPr>
          </w:pPr>
          <w:hyperlink w:anchor="_Toc181035921" w:history="1">
            <w:r w:rsidRPr="00EF45F0">
              <w:rPr>
                <w:rStyle w:val="Hyperlink"/>
                <w:rFonts w:ascii="Arial" w:hAnsi="Arial" w:cs="Arial"/>
                <w:bCs/>
              </w:rPr>
              <w:t>Plani për zbatimin e Fazës së Tranzicionit</w:t>
            </w:r>
            <w:r>
              <w:rPr>
                <w:webHidden/>
              </w:rPr>
              <w:tab/>
            </w:r>
            <w:r>
              <w:rPr>
                <w:webHidden/>
              </w:rPr>
              <w:fldChar w:fldCharType="begin"/>
            </w:r>
            <w:r>
              <w:rPr>
                <w:webHidden/>
              </w:rPr>
              <w:instrText xml:space="preserve"> PAGEREF _Toc181035921 \h </w:instrText>
            </w:r>
            <w:r>
              <w:rPr>
                <w:webHidden/>
              </w:rPr>
            </w:r>
            <w:r>
              <w:rPr>
                <w:webHidden/>
              </w:rPr>
              <w:fldChar w:fldCharType="separate"/>
            </w:r>
            <w:r w:rsidR="009E37F2">
              <w:rPr>
                <w:webHidden/>
              </w:rPr>
              <w:t>34</w:t>
            </w:r>
            <w:r>
              <w:rPr>
                <w:webHidden/>
              </w:rPr>
              <w:fldChar w:fldCharType="end"/>
            </w:r>
          </w:hyperlink>
        </w:p>
        <w:p w14:paraId="59864F67" w14:textId="6C8B250B" w:rsidR="00E07CE5" w:rsidRDefault="00E07CE5">
          <w:pPr>
            <w:pStyle w:val="TOC3"/>
            <w:rPr>
              <w:rFonts w:eastAsiaTheme="minorEastAsia" w:cstheme="minorBidi"/>
              <w:b w:val="0"/>
              <w:bCs w:val="0"/>
              <w:noProof/>
              <w:kern w:val="2"/>
              <w:sz w:val="24"/>
              <w:szCs w:val="24"/>
              <w:lang w:val="en-US"/>
              <w14:ligatures w14:val="standardContextual"/>
            </w:rPr>
          </w:pPr>
          <w:hyperlink w:anchor="_Toc181035922" w:history="1">
            <w:r w:rsidRPr="00EF45F0">
              <w:rPr>
                <w:rStyle w:val="Hyperlink"/>
                <w:noProof/>
              </w:rPr>
              <w:t>Faza e tranzicionit (2024 - 2028)</w:t>
            </w:r>
            <w:r>
              <w:rPr>
                <w:noProof/>
                <w:webHidden/>
              </w:rPr>
              <w:tab/>
            </w:r>
            <w:r>
              <w:rPr>
                <w:noProof/>
                <w:webHidden/>
              </w:rPr>
              <w:fldChar w:fldCharType="begin"/>
            </w:r>
            <w:r>
              <w:rPr>
                <w:noProof/>
                <w:webHidden/>
              </w:rPr>
              <w:instrText xml:space="preserve"> PAGEREF _Toc181035922 \h </w:instrText>
            </w:r>
            <w:r>
              <w:rPr>
                <w:noProof/>
                <w:webHidden/>
              </w:rPr>
            </w:r>
            <w:r>
              <w:rPr>
                <w:noProof/>
                <w:webHidden/>
              </w:rPr>
              <w:fldChar w:fldCharType="separate"/>
            </w:r>
            <w:r w:rsidR="009E37F2">
              <w:rPr>
                <w:noProof/>
                <w:webHidden/>
              </w:rPr>
              <w:t>34</w:t>
            </w:r>
            <w:r>
              <w:rPr>
                <w:noProof/>
                <w:webHidden/>
              </w:rPr>
              <w:fldChar w:fldCharType="end"/>
            </w:r>
          </w:hyperlink>
        </w:p>
        <w:p w14:paraId="10A11B5B" w14:textId="2900C3B2" w:rsidR="00E07CE5" w:rsidRDefault="00E07CE5">
          <w:pPr>
            <w:pStyle w:val="TOC3"/>
            <w:rPr>
              <w:rFonts w:eastAsiaTheme="minorEastAsia" w:cstheme="minorBidi"/>
              <w:b w:val="0"/>
              <w:bCs w:val="0"/>
              <w:noProof/>
              <w:kern w:val="2"/>
              <w:sz w:val="24"/>
              <w:szCs w:val="24"/>
              <w:lang w:val="en-US"/>
              <w14:ligatures w14:val="standardContextual"/>
            </w:rPr>
          </w:pPr>
          <w:hyperlink w:anchor="_Toc181035923" w:history="1">
            <w:r w:rsidRPr="00EF45F0">
              <w:rPr>
                <w:rStyle w:val="Hyperlink"/>
                <w:noProof/>
              </w:rPr>
              <w:t>Rreziqet dhe strategjitë e parandalimit</w:t>
            </w:r>
            <w:r>
              <w:rPr>
                <w:noProof/>
                <w:webHidden/>
              </w:rPr>
              <w:tab/>
            </w:r>
            <w:r>
              <w:rPr>
                <w:noProof/>
                <w:webHidden/>
              </w:rPr>
              <w:fldChar w:fldCharType="begin"/>
            </w:r>
            <w:r>
              <w:rPr>
                <w:noProof/>
                <w:webHidden/>
              </w:rPr>
              <w:instrText xml:space="preserve"> PAGEREF _Toc181035923 \h </w:instrText>
            </w:r>
            <w:r>
              <w:rPr>
                <w:noProof/>
                <w:webHidden/>
              </w:rPr>
            </w:r>
            <w:r>
              <w:rPr>
                <w:noProof/>
                <w:webHidden/>
              </w:rPr>
              <w:fldChar w:fldCharType="separate"/>
            </w:r>
            <w:r w:rsidR="009E37F2">
              <w:rPr>
                <w:noProof/>
                <w:webHidden/>
              </w:rPr>
              <w:t>37</w:t>
            </w:r>
            <w:r>
              <w:rPr>
                <w:noProof/>
                <w:webHidden/>
              </w:rPr>
              <w:fldChar w:fldCharType="end"/>
            </w:r>
          </w:hyperlink>
        </w:p>
        <w:p w14:paraId="0FA32BFB" w14:textId="1132BA9B" w:rsidR="00E07CE5" w:rsidRDefault="00E07CE5">
          <w:pPr>
            <w:pStyle w:val="TOC1"/>
            <w:rPr>
              <w:rFonts w:eastAsiaTheme="minorEastAsia" w:cstheme="minorBidi"/>
              <w:b w:val="0"/>
              <w:bCs w:val="0"/>
              <w:color w:val="auto"/>
              <w:kern w:val="2"/>
              <w:sz w:val="24"/>
              <w:szCs w:val="24"/>
              <w:lang w:val="en-US"/>
              <w14:ligatures w14:val="standardContextual"/>
            </w:rPr>
          </w:pPr>
          <w:hyperlink w:anchor="_Toc181035924" w:history="1">
            <w:r w:rsidRPr="00EF45F0">
              <w:rPr>
                <w:rStyle w:val="Hyperlink"/>
                <w:rFonts w:ascii="Arial" w:hAnsi="Arial" w:cs="Arial"/>
              </w:rPr>
              <w:t>MONITORIMI DHE VLERËSIMI</w:t>
            </w:r>
            <w:r>
              <w:rPr>
                <w:webHidden/>
              </w:rPr>
              <w:tab/>
            </w:r>
            <w:r>
              <w:rPr>
                <w:webHidden/>
              </w:rPr>
              <w:fldChar w:fldCharType="begin"/>
            </w:r>
            <w:r>
              <w:rPr>
                <w:webHidden/>
              </w:rPr>
              <w:instrText xml:space="preserve"> PAGEREF _Toc181035924 \h </w:instrText>
            </w:r>
            <w:r>
              <w:rPr>
                <w:webHidden/>
              </w:rPr>
            </w:r>
            <w:r>
              <w:rPr>
                <w:webHidden/>
              </w:rPr>
              <w:fldChar w:fldCharType="separate"/>
            </w:r>
            <w:r w:rsidR="009E37F2">
              <w:rPr>
                <w:webHidden/>
              </w:rPr>
              <w:t>39</w:t>
            </w:r>
            <w:r>
              <w:rPr>
                <w:webHidden/>
              </w:rPr>
              <w:fldChar w:fldCharType="end"/>
            </w:r>
          </w:hyperlink>
        </w:p>
        <w:p w14:paraId="01DAFF53" w14:textId="052A839A" w:rsidR="00E07CE5" w:rsidRDefault="00E07CE5">
          <w:pPr>
            <w:pStyle w:val="TOC2"/>
            <w:rPr>
              <w:rFonts w:cstheme="minorBidi"/>
              <w:color w:val="auto"/>
              <w:kern w:val="2"/>
              <w:sz w:val="24"/>
              <w:szCs w:val="24"/>
              <w:lang w:val="en-US"/>
              <w14:ligatures w14:val="standardContextual"/>
            </w:rPr>
          </w:pPr>
          <w:hyperlink w:anchor="_Toc181035925" w:history="1">
            <w:r w:rsidRPr="00EF45F0">
              <w:rPr>
                <w:rStyle w:val="Hyperlink"/>
                <w:rFonts w:ascii="Arial" w:hAnsi="Arial" w:cs="Arial"/>
                <w:bCs/>
              </w:rPr>
              <w:t>Monitorimi i Performancës</w:t>
            </w:r>
            <w:r>
              <w:rPr>
                <w:webHidden/>
              </w:rPr>
              <w:tab/>
            </w:r>
            <w:r>
              <w:rPr>
                <w:webHidden/>
              </w:rPr>
              <w:fldChar w:fldCharType="begin"/>
            </w:r>
            <w:r>
              <w:rPr>
                <w:webHidden/>
              </w:rPr>
              <w:instrText xml:space="preserve"> PAGEREF _Toc181035925 \h </w:instrText>
            </w:r>
            <w:r>
              <w:rPr>
                <w:webHidden/>
              </w:rPr>
            </w:r>
            <w:r>
              <w:rPr>
                <w:webHidden/>
              </w:rPr>
              <w:fldChar w:fldCharType="separate"/>
            </w:r>
            <w:r w:rsidR="009E37F2">
              <w:rPr>
                <w:webHidden/>
              </w:rPr>
              <w:t>39</w:t>
            </w:r>
            <w:r>
              <w:rPr>
                <w:webHidden/>
              </w:rPr>
              <w:fldChar w:fldCharType="end"/>
            </w:r>
          </w:hyperlink>
        </w:p>
        <w:p w14:paraId="4981BD09" w14:textId="75E63995" w:rsidR="00E07CE5" w:rsidRDefault="00E07CE5">
          <w:pPr>
            <w:pStyle w:val="TOC2"/>
            <w:rPr>
              <w:rFonts w:cstheme="minorBidi"/>
              <w:color w:val="auto"/>
              <w:kern w:val="2"/>
              <w:sz w:val="24"/>
              <w:szCs w:val="24"/>
              <w:lang w:val="en-US"/>
              <w14:ligatures w14:val="standardContextual"/>
            </w:rPr>
          </w:pPr>
          <w:hyperlink w:anchor="_Toc181035926" w:history="1">
            <w:r w:rsidRPr="00EF45F0">
              <w:rPr>
                <w:rStyle w:val="Hyperlink"/>
                <w:rFonts w:ascii="Arial" w:hAnsi="Arial" w:cs="Arial"/>
                <w:bCs/>
              </w:rPr>
              <w:t>Vlerësimi i Ndikimit</w:t>
            </w:r>
            <w:r>
              <w:rPr>
                <w:webHidden/>
              </w:rPr>
              <w:tab/>
            </w:r>
            <w:r>
              <w:rPr>
                <w:webHidden/>
              </w:rPr>
              <w:fldChar w:fldCharType="begin"/>
            </w:r>
            <w:r>
              <w:rPr>
                <w:webHidden/>
              </w:rPr>
              <w:instrText xml:space="preserve"> PAGEREF _Toc181035926 \h </w:instrText>
            </w:r>
            <w:r>
              <w:rPr>
                <w:webHidden/>
              </w:rPr>
            </w:r>
            <w:r>
              <w:rPr>
                <w:webHidden/>
              </w:rPr>
              <w:fldChar w:fldCharType="separate"/>
            </w:r>
            <w:r w:rsidR="009E37F2">
              <w:rPr>
                <w:webHidden/>
              </w:rPr>
              <w:t>40</w:t>
            </w:r>
            <w:r>
              <w:rPr>
                <w:webHidden/>
              </w:rPr>
              <w:fldChar w:fldCharType="end"/>
            </w:r>
          </w:hyperlink>
        </w:p>
        <w:p w14:paraId="113DF0B8" w14:textId="45CEB898" w:rsidR="00E07CE5" w:rsidRDefault="00E07CE5">
          <w:pPr>
            <w:pStyle w:val="TOC2"/>
            <w:rPr>
              <w:rFonts w:cstheme="minorBidi"/>
              <w:color w:val="auto"/>
              <w:kern w:val="2"/>
              <w:sz w:val="24"/>
              <w:szCs w:val="24"/>
              <w:lang w:val="en-US"/>
              <w14:ligatures w14:val="standardContextual"/>
            </w:rPr>
          </w:pPr>
          <w:hyperlink w:anchor="_Toc181035927" w:history="1">
            <w:r w:rsidRPr="00EF45F0">
              <w:rPr>
                <w:rStyle w:val="Hyperlink"/>
                <w:rFonts w:ascii="Arial" w:hAnsi="Arial" w:cs="Arial"/>
                <w:bCs/>
              </w:rPr>
              <w:t>Përdorimi i Rezultateve</w:t>
            </w:r>
            <w:r>
              <w:rPr>
                <w:webHidden/>
              </w:rPr>
              <w:tab/>
            </w:r>
            <w:r>
              <w:rPr>
                <w:webHidden/>
              </w:rPr>
              <w:fldChar w:fldCharType="begin"/>
            </w:r>
            <w:r>
              <w:rPr>
                <w:webHidden/>
              </w:rPr>
              <w:instrText xml:space="preserve"> PAGEREF _Toc181035927 \h </w:instrText>
            </w:r>
            <w:r>
              <w:rPr>
                <w:webHidden/>
              </w:rPr>
            </w:r>
            <w:r>
              <w:rPr>
                <w:webHidden/>
              </w:rPr>
              <w:fldChar w:fldCharType="separate"/>
            </w:r>
            <w:r w:rsidR="009E37F2">
              <w:rPr>
                <w:webHidden/>
              </w:rPr>
              <w:t>40</w:t>
            </w:r>
            <w:r>
              <w:rPr>
                <w:webHidden/>
              </w:rPr>
              <w:fldChar w:fldCharType="end"/>
            </w:r>
          </w:hyperlink>
        </w:p>
        <w:p w14:paraId="10488349" w14:textId="77129A59" w:rsidR="00E07CE5" w:rsidRDefault="00E07CE5">
          <w:pPr>
            <w:pStyle w:val="TOC1"/>
            <w:rPr>
              <w:rFonts w:eastAsiaTheme="minorEastAsia" w:cstheme="minorBidi"/>
              <w:b w:val="0"/>
              <w:bCs w:val="0"/>
              <w:color w:val="auto"/>
              <w:kern w:val="2"/>
              <w:sz w:val="24"/>
              <w:szCs w:val="24"/>
              <w:lang w:val="en-US"/>
              <w14:ligatures w14:val="standardContextual"/>
            </w:rPr>
          </w:pPr>
          <w:hyperlink w:anchor="_Toc181035928" w:history="1">
            <w:r w:rsidRPr="00EF45F0">
              <w:rPr>
                <w:rStyle w:val="Hyperlink"/>
                <w:rFonts w:ascii="Arial" w:hAnsi="Arial" w:cs="Arial"/>
              </w:rPr>
              <w:t>REFERENCA</w:t>
            </w:r>
            <w:r>
              <w:rPr>
                <w:webHidden/>
              </w:rPr>
              <w:tab/>
            </w:r>
            <w:r>
              <w:rPr>
                <w:webHidden/>
              </w:rPr>
              <w:fldChar w:fldCharType="begin"/>
            </w:r>
            <w:r>
              <w:rPr>
                <w:webHidden/>
              </w:rPr>
              <w:instrText xml:space="preserve"> PAGEREF _Toc181035928 \h </w:instrText>
            </w:r>
            <w:r>
              <w:rPr>
                <w:webHidden/>
              </w:rPr>
            </w:r>
            <w:r>
              <w:rPr>
                <w:webHidden/>
              </w:rPr>
              <w:fldChar w:fldCharType="separate"/>
            </w:r>
            <w:r w:rsidR="009E37F2">
              <w:rPr>
                <w:webHidden/>
              </w:rPr>
              <w:t>41</w:t>
            </w:r>
            <w:r>
              <w:rPr>
                <w:webHidden/>
              </w:rPr>
              <w:fldChar w:fldCharType="end"/>
            </w:r>
          </w:hyperlink>
        </w:p>
        <w:p w14:paraId="48E14316" w14:textId="7CFCD357" w:rsidR="00E07CE5" w:rsidRDefault="00E07CE5">
          <w:pPr>
            <w:pStyle w:val="TOC1"/>
            <w:rPr>
              <w:rFonts w:eastAsiaTheme="minorEastAsia" w:cstheme="minorBidi"/>
              <w:b w:val="0"/>
              <w:bCs w:val="0"/>
              <w:color w:val="auto"/>
              <w:kern w:val="2"/>
              <w:sz w:val="24"/>
              <w:szCs w:val="24"/>
              <w:lang w:val="en-US"/>
              <w14:ligatures w14:val="standardContextual"/>
            </w:rPr>
          </w:pPr>
          <w:hyperlink w:anchor="_Toc181035929" w:history="1">
            <w:r w:rsidRPr="00EF45F0">
              <w:rPr>
                <w:rStyle w:val="Hyperlink"/>
                <w:rFonts w:ascii="Arial" w:hAnsi="Arial" w:cs="Arial"/>
              </w:rPr>
              <w:t>SHTOJCAT</w:t>
            </w:r>
            <w:r>
              <w:rPr>
                <w:webHidden/>
              </w:rPr>
              <w:tab/>
            </w:r>
            <w:r>
              <w:rPr>
                <w:webHidden/>
              </w:rPr>
              <w:fldChar w:fldCharType="begin"/>
            </w:r>
            <w:r>
              <w:rPr>
                <w:webHidden/>
              </w:rPr>
              <w:instrText xml:space="preserve"> PAGEREF _Toc181035929 \h </w:instrText>
            </w:r>
            <w:r>
              <w:rPr>
                <w:webHidden/>
              </w:rPr>
            </w:r>
            <w:r>
              <w:rPr>
                <w:webHidden/>
              </w:rPr>
              <w:fldChar w:fldCharType="separate"/>
            </w:r>
            <w:r w:rsidR="009E37F2">
              <w:rPr>
                <w:webHidden/>
              </w:rPr>
              <w:t>43</w:t>
            </w:r>
            <w:r>
              <w:rPr>
                <w:webHidden/>
              </w:rPr>
              <w:fldChar w:fldCharType="end"/>
            </w:r>
          </w:hyperlink>
        </w:p>
        <w:p w14:paraId="5B0CA6A1" w14:textId="04D78C58" w:rsidR="00DB351C" w:rsidRPr="00E96C0B" w:rsidRDefault="00072EC1" w:rsidP="00CF724C">
          <w:pPr>
            <w:spacing w:before="60" w:after="60"/>
            <w:jc w:val="both"/>
            <w:rPr>
              <w:rFonts w:cstheme="minorHAnsi"/>
            </w:rPr>
          </w:pPr>
          <w:r w:rsidRPr="00E96C0B">
            <w:rPr>
              <w:rFonts w:cstheme="minorHAnsi"/>
              <w:b/>
              <w:bCs/>
              <w:sz w:val="22"/>
              <w:szCs w:val="22"/>
            </w:rPr>
            <w:fldChar w:fldCharType="end"/>
          </w:r>
        </w:p>
      </w:sdtContent>
    </w:sdt>
    <w:p w14:paraId="3700EDB3" w14:textId="3216D4E5" w:rsidR="002261DE" w:rsidRPr="00E96C0B" w:rsidRDefault="00B21C8F" w:rsidP="004C5666">
      <w:pPr>
        <w:pStyle w:val="TOC1"/>
      </w:pPr>
      <w:r w:rsidRPr="00E96C0B">
        <w:rPr>
          <w:rStyle w:val="Hyperlink"/>
          <w:color w:val="002060"/>
          <w:u w:val="none"/>
        </w:rPr>
        <w:t>TABELA</w:t>
      </w:r>
      <w:r w:rsidR="009566C3" w:rsidRPr="00E96C0B">
        <w:rPr>
          <w:rStyle w:val="Hyperlink"/>
          <w:color w:val="002060"/>
          <w:u w:val="none"/>
        </w:rPr>
        <w:t>T</w:t>
      </w:r>
    </w:p>
    <w:p w14:paraId="266DA9E6" w14:textId="63A16ACA" w:rsidR="008947FB" w:rsidRPr="008D2E42" w:rsidRDefault="00B21C8F" w:rsidP="006E7966">
      <w:pPr>
        <w:pStyle w:val="TOC2"/>
        <w:rPr>
          <w:rStyle w:val="Hyperlink"/>
          <w:color w:val="002060"/>
          <w:sz w:val="6"/>
          <w:szCs w:val="6"/>
        </w:rPr>
      </w:pPr>
      <w:r w:rsidRPr="00E96C0B">
        <w:rPr>
          <w:vanish/>
          <w:sz w:val="24"/>
          <w:szCs w:val="20"/>
        </w:rPr>
        <w:fldChar w:fldCharType="begin"/>
      </w:r>
      <w:r w:rsidRPr="00E96C0B">
        <w:rPr>
          <w:vanish/>
          <w:sz w:val="24"/>
        </w:rPr>
        <w:instrText xml:space="preserve"> TOC \h \z \c "Tabela" </w:instrText>
      </w:r>
      <w:r w:rsidRPr="00E96C0B">
        <w:rPr>
          <w:vanish/>
          <w:sz w:val="24"/>
          <w:szCs w:val="20"/>
        </w:rPr>
        <w:fldChar w:fldCharType="separate"/>
      </w:r>
    </w:p>
    <w:p w14:paraId="44BF33D1" w14:textId="495CDEDE" w:rsidR="002261DE" w:rsidRPr="008D2E42" w:rsidRDefault="002261DE" w:rsidP="005B4E42">
      <w:pPr>
        <w:pStyle w:val="TOC2"/>
        <w:rPr>
          <w:color w:val="002060"/>
        </w:rPr>
      </w:pPr>
      <w:hyperlink w:anchor="_Toc178682057" w:history="1">
        <w:r w:rsidRPr="008D2E42">
          <w:rPr>
            <w:rStyle w:val="Hyperlink"/>
            <w:color w:val="002060"/>
            <w:sz w:val="20"/>
            <w:szCs w:val="20"/>
          </w:rPr>
          <w:t>Tabela 1</w:t>
        </w:r>
        <w:r w:rsidR="004336A5" w:rsidRPr="008D2E42">
          <w:rPr>
            <w:rStyle w:val="Hyperlink"/>
            <w:color w:val="002060"/>
            <w:sz w:val="20"/>
            <w:szCs w:val="20"/>
          </w:rPr>
          <w:t>.</w:t>
        </w:r>
        <w:r w:rsidRPr="008D2E42">
          <w:rPr>
            <w:rStyle w:val="Hyperlink"/>
            <w:color w:val="002060"/>
            <w:sz w:val="20"/>
            <w:szCs w:val="20"/>
          </w:rPr>
          <w:t xml:space="preserve"> Arsyetimi i parimeve të buxhetimit të Akademisë</w:t>
        </w:r>
        <w:r w:rsidRPr="008D2E42">
          <w:rPr>
            <w:rStyle w:val="Hyperlink"/>
            <w:webHidden/>
            <w:color w:val="002060"/>
            <w:sz w:val="20"/>
            <w:szCs w:val="20"/>
          </w:rPr>
          <w:tab/>
        </w:r>
        <w:r w:rsidRPr="008D2E42">
          <w:rPr>
            <w:rStyle w:val="Hyperlink"/>
            <w:webHidden/>
            <w:color w:val="002060"/>
            <w:sz w:val="20"/>
            <w:szCs w:val="20"/>
          </w:rPr>
          <w:fldChar w:fldCharType="begin"/>
        </w:r>
        <w:r w:rsidRPr="008D2E42">
          <w:rPr>
            <w:rStyle w:val="Hyperlink"/>
            <w:webHidden/>
            <w:color w:val="002060"/>
            <w:sz w:val="20"/>
            <w:szCs w:val="20"/>
          </w:rPr>
          <w:instrText xml:space="preserve"> PAGEREF _Toc178682057 \h </w:instrText>
        </w:r>
        <w:r w:rsidRPr="008D2E42">
          <w:rPr>
            <w:rStyle w:val="Hyperlink"/>
            <w:webHidden/>
            <w:color w:val="002060"/>
            <w:sz w:val="20"/>
            <w:szCs w:val="20"/>
          </w:rPr>
        </w:r>
        <w:r w:rsidRPr="008D2E42">
          <w:rPr>
            <w:rStyle w:val="Hyperlink"/>
            <w:webHidden/>
            <w:color w:val="002060"/>
            <w:sz w:val="20"/>
            <w:szCs w:val="20"/>
          </w:rPr>
          <w:fldChar w:fldCharType="separate"/>
        </w:r>
        <w:r w:rsidR="009E37F2">
          <w:rPr>
            <w:rStyle w:val="Hyperlink"/>
            <w:webHidden/>
            <w:color w:val="002060"/>
            <w:sz w:val="20"/>
            <w:szCs w:val="20"/>
          </w:rPr>
          <w:t>27</w:t>
        </w:r>
        <w:r w:rsidRPr="008D2E42">
          <w:rPr>
            <w:rStyle w:val="Hyperlink"/>
            <w:webHidden/>
            <w:color w:val="002060"/>
            <w:sz w:val="20"/>
            <w:szCs w:val="20"/>
          </w:rPr>
          <w:fldChar w:fldCharType="end"/>
        </w:r>
      </w:hyperlink>
    </w:p>
    <w:p w14:paraId="7633C425" w14:textId="1D1F585D" w:rsidR="002261DE" w:rsidRPr="00E07CE5" w:rsidRDefault="002261DE" w:rsidP="006E7966">
      <w:pPr>
        <w:pStyle w:val="TOC2"/>
        <w:rPr>
          <w:rStyle w:val="Hyperlink"/>
          <w:color w:val="002060"/>
          <w:sz w:val="20"/>
          <w:szCs w:val="20"/>
        </w:rPr>
      </w:pPr>
      <w:hyperlink w:anchor="_Toc178682058" w:history="1">
        <w:r w:rsidRPr="00E07CE5">
          <w:rPr>
            <w:rStyle w:val="Hyperlink"/>
            <w:color w:val="002060"/>
            <w:sz w:val="20"/>
            <w:szCs w:val="20"/>
          </w:rPr>
          <w:t>Tabela 2. Burimet e financimit të Akademisë</w:t>
        </w:r>
        <w:r w:rsidRPr="00E07CE5">
          <w:rPr>
            <w:rStyle w:val="Hyperlink"/>
            <w:webHidden/>
            <w:color w:val="002060"/>
            <w:sz w:val="20"/>
            <w:szCs w:val="20"/>
          </w:rPr>
          <w:tab/>
        </w:r>
        <w:r w:rsidRPr="00E07CE5">
          <w:rPr>
            <w:rStyle w:val="Hyperlink"/>
            <w:webHidden/>
            <w:color w:val="002060"/>
            <w:sz w:val="20"/>
            <w:szCs w:val="20"/>
          </w:rPr>
          <w:fldChar w:fldCharType="begin"/>
        </w:r>
        <w:r w:rsidRPr="00E07CE5">
          <w:rPr>
            <w:rStyle w:val="Hyperlink"/>
            <w:webHidden/>
            <w:color w:val="002060"/>
            <w:sz w:val="20"/>
            <w:szCs w:val="20"/>
          </w:rPr>
          <w:instrText xml:space="preserve"> PAGEREF _Toc178682058 \h </w:instrText>
        </w:r>
        <w:r w:rsidRPr="00E07CE5">
          <w:rPr>
            <w:rStyle w:val="Hyperlink"/>
            <w:webHidden/>
            <w:color w:val="002060"/>
            <w:sz w:val="20"/>
            <w:szCs w:val="20"/>
          </w:rPr>
        </w:r>
        <w:r w:rsidRPr="00E07CE5">
          <w:rPr>
            <w:rStyle w:val="Hyperlink"/>
            <w:webHidden/>
            <w:color w:val="002060"/>
            <w:sz w:val="20"/>
            <w:szCs w:val="20"/>
          </w:rPr>
          <w:fldChar w:fldCharType="separate"/>
        </w:r>
        <w:r w:rsidR="009E37F2">
          <w:rPr>
            <w:rStyle w:val="Hyperlink"/>
            <w:webHidden/>
            <w:color w:val="002060"/>
            <w:sz w:val="20"/>
            <w:szCs w:val="20"/>
          </w:rPr>
          <w:t>27</w:t>
        </w:r>
        <w:r w:rsidRPr="00E07CE5">
          <w:rPr>
            <w:rStyle w:val="Hyperlink"/>
            <w:webHidden/>
            <w:color w:val="002060"/>
            <w:sz w:val="20"/>
            <w:szCs w:val="20"/>
          </w:rPr>
          <w:fldChar w:fldCharType="end"/>
        </w:r>
      </w:hyperlink>
    </w:p>
    <w:p w14:paraId="3AF8BCDF" w14:textId="1367558C" w:rsidR="002261DE" w:rsidRPr="00E07CE5" w:rsidRDefault="002261DE" w:rsidP="006E7966">
      <w:pPr>
        <w:pStyle w:val="TOC2"/>
        <w:rPr>
          <w:rStyle w:val="Hyperlink"/>
          <w:color w:val="002060"/>
          <w:sz w:val="20"/>
          <w:szCs w:val="20"/>
        </w:rPr>
      </w:pPr>
      <w:hyperlink w:anchor="_Toc178682059" w:history="1">
        <w:r w:rsidRPr="00E07CE5">
          <w:rPr>
            <w:rStyle w:val="Hyperlink"/>
            <w:color w:val="002060"/>
            <w:sz w:val="20"/>
            <w:szCs w:val="20"/>
          </w:rPr>
          <w:t>Tabela 3. Parashikimi i përgjithshëm i buxhetit 3-vjecar sipas kategorive kryesore të buxhetit</w:t>
        </w:r>
        <w:r w:rsidRPr="00E07CE5">
          <w:rPr>
            <w:rStyle w:val="Hyperlink"/>
            <w:webHidden/>
            <w:color w:val="002060"/>
            <w:sz w:val="20"/>
            <w:szCs w:val="20"/>
          </w:rPr>
          <w:tab/>
        </w:r>
        <w:r w:rsidRPr="00E07CE5">
          <w:rPr>
            <w:rStyle w:val="Hyperlink"/>
            <w:webHidden/>
            <w:color w:val="002060"/>
            <w:sz w:val="20"/>
            <w:szCs w:val="20"/>
          </w:rPr>
          <w:fldChar w:fldCharType="begin"/>
        </w:r>
        <w:r w:rsidRPr="00E07CE5">
          <w:rPr>
            <w:rStyle w:val="Hyperlink"/>
            <w:webHidden/>
            <w:color w:val="002060"/>
            <w:sz w:val="20"/>
            <w:szCs w:val="20"/>
          </w:rPr>
          <w:instrText xml:space="preserve"> PAGEREF _Toc178682059 \h </w:instrText>
        </w:r>
        <w:r w:rsidRPr="00E07CE5">
          <w:rPr>
            <w:rStyle w:val="Hyperlink"/>
            <w:webHidden/>
            <w:color w:val="002060"/>
            <w:sz w:val="20"/>
            <w:szCs w:val="20"/>
          </w:rPr>
        </w:r>
        <w:r w:rsidRPr="00E07CE5">
          <w:rPr>
            <w:rStyle w:val="Hyperlink"/>
            <w:webHidden/>
            <w:color w:val="002060"/>
            <w:sz w:val="20"/>
            <w:szCs w:val="20"/>
          </w:rPr>
          <w:fldChar w:fldCharType="separate"/>
        </w:r>
        <w:r w:rsidR="009E37F2">
          <w:rPr>
            <w:rStyle w:val="Hyperlink"/>
            <w:webHidden/>
            <w:color w:val="002060"/>
            <w:sz w:val="20"/>
            <w:szCs w:val="20"/>
          </w:rPr>
          <w:t>28</w:t>
        </w:r>
        <w:r w:rsidRPr="00E07CE5">
          <w:rPr>
            <w:rStyle w:val="Hyperlink"/>
            <w:webHidden/>
            <w:color w:val="002060"/>
            <w:sz w:val="20"/>
            <w:szCs w:val="20"/>
          </w:rPr>
          <w:fldChar w:fldCharType="end"/>
        </w:r>
      </w:hyperlink>
    </w:p>
    <w:p w14:paraId="7372938C" w14:textId="1BDF57B9" w:rsidR="002261DE" w:rsidRPr="008D2E42" w:rsidRDefault="002261DE" w:rsidP="0017568E">
      <w:pPr>
        <w:ind w:left="450"/>
        <w:rPr>
          <w:noProof/>
          <w:color w:val="002060"/>
        </w:rPr>
      </w:pPr>
      <w:hyperlink w:anchor="_Toc178682059" w:history="1">
        <w:r w:rsidRPr="008D2E42">
          <w:rPr>
            <w:rStyle w:val="Hyperlink"/>
            <w:noProof/>
            <w:color w:val="002060"/>
          </w:rPr>
          <w:t xml:space="preserve">Tabela 4. </w:t>
        </w:r>
        <w:r w:rsidRPr="008D2E42">
          <w:rPr>
            <w:noProof/>
            <w:color w:val="002060"/>
          </w:rPr>
          <w:t>Bashkëfinacimi i Akademisë dhe rimbursimi i bashkive, i përllogaritur për 3  vitet e para</w:t>
        </w:r>
        <w:r w:rsidRPr="008D2E42">
          <w:rPr>
            <w:noProof/>
            <w:webHidden/>
            <w:color w:val="002060"/>
          </w:rPr>
          <w:tab/>
          <w:t xml:space="preserve">      </w:t>
        </w:r>
        <w:r w:rsidRPr="008D2E42">
          <w:rPr>
            <w:rStyle w:val="Hyperlink"/>
            <w:noProof/>
            <w:webHidden/>
            <w:color w:val="002060"/>
          </w:rPr>
          <w:t>31</w:t>
        </w:r>
      </w:hyperlink>
    </w:p>
    <w:p w14:paraId="0D934837" w14:textId="67F29D91" w:rsidR="002261DE" w:rsidRPr="008D2E42" w:rsidRDefault="002261DE" w:rsidP="006E7966">
      <w:pPr>
        <w:pStyle w:val="TOC2"/>
        <w:rPr>
          <w:color w:val="002060"/>
        </w:rPr>
      </w:pPr>
      <w:hyperlink w:anchor="_Toc178682060" w:history="1">
        <w:r w:rsidRPr="00E07CE5">
          <w:rPr>
            <w:rStyle w:val="Hyperlink"/>
            <w:color w:val="002060"/>
            <w:sz w:val="20"/>
            <w:szCs w:val="20"/>
          </w:rPr>
          <w:t>Tabela 5. Volumi i punës i parashikuar për 3  vitet e para</w:t>
        </w:r>
        <w:r w:rsidRPr="00E07CE5">
          <w:rPr>
            <w:rStyle w:val="Hyperlink"/>
            <w:webHidden/>
            <w:color w:val="002060"/>
            <w:sz w:val="20"/>
            <w:szCs w:val="20"/>
          </w:rPr>
          <w:tab/>
        </w:r>
        <w:r w:rsidRPr="00E07CE5">
          <w:rPr>
            <w:rStyle w:val="Hyperlink"/>
            <w:webHidden/>
            <w:color w:val="002060"/>
            <w:sz w:val="20"/>
            <w:szCs w:val="20"/>
          </w:rPr>
          <w:fldChar w:fldCharType="begin"/>
        </w:r>
        <w:r w:rsidRPr="00E07CE5">
          <w:rPr>
            <w:rStyle w:val="Hyperlink"/>
            <w:webHidden/>
            <w:color w:val="002060"/>
            <w:sz w:val="20"/>
            <w:szCs w:val="20"/>
          </w:rPr>
          <w:instrText xml:space="preserve"> PAGEREF _Toc178682060 \h </w:instrText>
        </w:r>
        <w:r w:rsidRPr="00E07CE5">
          <w:rPr>
            <w:rStyle w:val="Hyperlink"/>
            <w:webHidden/>
            <w:color w:val="002060"/>
            <w:sz w:val="20"/>
            <w:szCs w:val="20"/>
          </w:rPr>
        </w:r>
        <w:r w:rsidRPr="00E07CE5">
          <w:rPr>
            <w:rStyle w:val="Hyperlink"/>
            <w:webHidden/>
            <w:color w:val="002060"/>
            <w:sz w:val="20"/>
            <w:szCs w:val="20"/>
          </w:rPr>
          <w:fldChar w:fldCharType="separate"/>
        </w:r>
        <w:r w:rsidR="009E37F2">
          <w:rPr>
            <w:rStyle w:val="Hyperlink"/>
            <w:webHidden/>
            <w:color w:val="002060"/>
            <w:sz w:val="20"/>
            <w:szCs w:val="20"/>
          </w:rPr>
          <w:t>31</w:t>
        </w:r>
        <w:r w:rsidRPr="00E07CE5">
          <w:rPr>
            <w:rStyle w:val="Hyperlink"/>
            <w:webHidden/>
            <w:color w:val="002060"/>
            <w:sz w:val="20"/>
            <w:szCs w:val="20"/>
          </w:rPr>
          <w:fldChar w:fldCharType="end"/>
        </w:r>
      </w:hyperlink>
    </w:p>
    <w:p w14:paraId="66461E40" w14:textId="367C39FA" w:rsidR="002261DE" w:rsidRPr="008D2E42" w:rsidRDefault="002261DE" w:rsidP="006E7966">
      <w:pPr>
        <w:pStyle w:val="TOC2"/>
        <w:rPr>
          <w:rStyle w:val="Hyperlink"/>
          <w:color w:val="002060"/>
          <w:sz w:val="20"/>
          <w:szCs w:val="20"/>
        </w:rPr>
      </w:pPr>
      <w:r w:rsidRPr="008D2E42">
        <w:rPr>
          <w:color w:val="002060"/>
        </w:rPr>
        <w:t xml:space="preserve">Tabela 6. </w:t>
      </w:r>
      <w:r w:rsidR="008940EA" w:rsidRPr="008D2E42">
        <w:rPr>
          <w:color w:val="002060"/>
        </w:rPr>
        <w:t>Të trajnuar sipas viteve dhe kategorive të përfituesve në 3 vite</w:t>
      </w:r>
      <w:r w:rsidRPr="008D2E42">
        <w:rPr>
          <w:webHidden/>
          <w:color w:val="002060"/>
        </w:rPr>
        <w:tab/>
      </w:r>
      <w:r w:rsidRPr="008D2E42">
        <w:rPr>
          <w:webHidden/>
          <w:color w:val="002060"/>
          <w:sz w:val="20"/>
          <w:szCs w:val="20"/>
        </w:rPr>
        <w:t>32</w:t>
      </w:r>
    </w:p>
    <w:p w14:paraId="2B0366E7" w14:textId="49FCDA90" w:rsidR="002261DE" w:rsidRPr="008D2E42" w:rsidRDefault="002261DE" w:rsidP="006E7966">
      <w:pPr>
        <w:pStyle w:val="TOC2"/>
        <w:rPr>
          <w:rStyle w:val="Hyperlink"/>
          <w:color w:val="002060"/>
          <w:sz w:val="20"/>
          <w:szCs w:val="20"/>
        </w:rPr>
      </w:pPr>
      <w:r w:rsidRPr="008D2E42">
        <w:rPr>
          <w:color w:val="002060"/>
        </w:rPr>
        <w:t>Tabela 7. Shërbimet kryesore të platformës KMSH</w:t>
      </w:r>
      <w:r w:rsidRPr="008D2E42">
        <w:rPr>
          <w:webHidden/>
          <w:color w:val="002060"/>
        </w:rPr>
        <w:tab/>
      </w:r>
      <w:r w:rsidR="00C006B2" w:rsidRPr="008D2E42">
        <w:rPr>
          <w:webHidden/>
          <w:color w:val="002060"/>
          <w:sz w:val="20"/>
          <w:szCs w:val="20"/>
        </w:rPr>
        <w:t>3</w:t>
      </w:r>
      <w:r w:rsidR="00C006B2" w:rsidRPr="008D2E42">
        <w:rPr>
          <w:rStyle w:val="Hyperlink"/>
          <w:color w:val="002060"/>
          <w:sz w:val="20"/>
          <w:szCs w:val="20"/>
        </w:rPr>
        <w:t>3</w:t>
      </w:r>
    </w:p>
    <w:p w14:paraId="3C8F63BD" w14:textId="79879266" w:rsidR="002261DE" w:rsidRPr="008D2E42" w:rsidRDefault="002261DE" w:rsidP="006E7966">
      <w:pPr>
        <w:pStyle w:val="TOC2"/>
        <w:rPr>
          <w:rStyle w:val="Hyperlink"/>
          <w:color w:val="002060"/>
          <w:sz w:val="20"/>
          <w:szCs w:val="20"/>
        </w:rPr>
      </w:pPr>
      <w:r w:rsidRPr="008D2E42">
        <w:rPr>
          <w:color w:val="002060"/>
        </w:rPr>
        <w:t xml:space="preserve">Tabela 8. Afatet kohore dhe arritjet kryesore për zbatimin e Fazës së Tranzicionit </w:t>
      </w:r>
      <w:r w:rsidRPr="008D2E42">
        <w:rPr>
          <w:webHidden/>
          <w:color w:val="002060"/>
        </w:rPr>
        <w:tab/>
      </w:r>
      <w:r w:rsidR="00C006B2" w:rsidRPr="008D2E42">
        <w:rPr>
          <w:rStyle w:val="Hyperlink"/>
          <w:color w:val="002060"/>
          <w:sz w:val="20"/>
          <w:szCs w:val="20"/>
        </w:rPr>
        <w:t>39</w:t>
      </w:r>
    </w:p>
    <w:p w14:paraId="63F22FDC" w14:textId="72FDFF15" w:rsidR="002261DE" w:rsidRPr="008D2E42" w:rsidRDefault="002261DE" w:rsidP="006E7966">
      <w:pPr>
        <w:pStyle w:val="TOC2"/>
        <w:rPr>
          <w:color w:val="002060"/>
          <w:sz w:val="20"/>
          <w:szCs w:val="20"/>
        </w:rPr>
      </w:pPr>
      <w:r w:rsidRPr="008D2E42">
        <w:rPr>
          <w:color w:val="002060"/>
        </w:rPr>
        <w:t>Tabela 9. Rolet dhe përgjegjësitë e aktorëve gjatë Fazës së Tranzicionit</w:t>
      </w:r>
      <w:r w:rsidRPr="008D2E42">
        <w:rPr>
          <w:webHidden/>
          <w:color w:val="002060"/>
        </w:rPr>
        <w:tab/>
      </w:r>
      <w:r w:rsidR="00C006B2" w:rsidRPr="008D2E42">
        <w:rPr>
          <w:rStyle w:val="Hyperlink"/>
          <w:color w:val="002060"/>
          <w:sz w:val="20"/>
          <w:szCs w:val="20"/>
        </w:rPr>
        <w:t>41</w:t>
      </w:r>
    </w:p>
    <w:p w14:paraId="7420E760" w14:textId="77777777" w:rsidR="002B7042" w:rsidRPr="00E96C0B" w:rsidRDefault="002B7042" w:rsidP="002B7042">
      <w:pPr>
        <w:rPr>
          <w:noProof/>
        </w:rPr>
      </w:pPr>
    </w:p>
    <w:p w14:paraId="588A4ABB" w14:textId="77777777" w:rsidR="002B7042" w:rsidRPr="00E96C0B" w:rsidRDefault="002B7042" w:rsidP="002B7042">
      <w:pPr>
        <w:rPr>
          <w:noProof/>
        </w:rPr>
      </w:pPr>
    </w:p>
    <w:p w14:paraId="7FA4DCF5" w14:textId="28D8751B" w:rsidR="00B21C8F" w:rsidRPr="00E96C0B" w:rsidRDefault="00B21C8F" w:rsidP="00CF724C">
      <w:pPr>
        <w:pStyle w:val="z-TopofForm"/>
        <w:spacing w:before="60" w:after="60"/>
        <w:jc w:val="both"/>
        <w:rPr>
          <w:rFonts w:asciiTheme="minorHAnsi" w:hAnsiTheme="minorHAnsi" w:cstheme="minorHAnsi"/>
          <w:vanish w:val="0"/>
        </w:rPr>
      </w:pPr>
      <w:r w:rsidRPr="00E96C0B">
        <w:rPr>
          <w:rFonts w:asciiTheme="minorHAnsi" w:hAnsiTheme="minorHAnsi" w:cstheme="minorHAnsi"/>
          <w:vanish w:val="0"/>
          <w:sz w:val="20"/>
        </w:rPr>
        <w:fldChar w:fldCharType="end"/>
      </w:r>
    </w:p>
    <w:p w14:paraId="3A088760" w14:textId="010BD17F" w:rsidR="00DA1F1F" w:rsidRPr="00E96C0B" w:rsidRDefault="007D6BCD" w:rsidP="00DA3B57">
      <w:pPr>
        <w:pStyle w:val="Heading1"/>
        <w:keepNext/>
        <w:keepLines/>
        <w:pBdr>
          <w:top w:val="none" w:sz="0" w:space="0" w:color="auto"/>
          <w:left w:val="none" w:sz="0" w:space="0" w:color="auto"/>
          <w:bottom w:val="none" w:sz="0" w:space="0" w:color="auto"/>
          <w:right w:val="none" w:sz="0" w:space="0" w:color="auto"/>
        </w:pBdr>
        <w:shd w:val="clear" w:color="auto" w:fill="002060"/>
        <w:spacing w:before="360" w:after="80" w:line="278" w:lineRule="auto"/>
        <w:rPr>
          <w:rFonts w:ascii="Arial" w:eastAsiaTheme="majorEastAsia" w:hAnsi="Arial" w:cs="Arial"/>
          <w:bCs/>
          <w:caps w:val="0"/>
          <w:spacing w:val="0"/>
          <w:kern w:val="2"/>
          <w:sz w:val="40"/>
          <w:szCs w:val="40"/>
          <w14:ligatures w14:val="standardContextual"/>
        </w:rPr>
      </w:pPr>
      <w:bookmarkStart w:id="34" w:name="_Toc181035881"/>
      <w:r w:rsidRPr="00E96C0B">
        <w:rPr>
          <w:rFonts w:ascii="Arial" w:eastAsiaTheme="majorEastAsia" w:hAnsi="Arial" w:cs="Arial"/>
          <w:bCs/>
          <w:caps w:val="0"/>
          <w:spacing w:val="0"/>
          <w:kern w:val="2"/>
          <w:sz w:val="40"/>
          <w:szCs w:val="40"/>
          <w14:ligatures w14:val="standardContextual"/>
        </w:rPr>
        <w:lastRenderedPageBreak/>
        <w:t>HYRJ</w:t>
      </w:r>
      <w:r w:rsidR="00990EB1" w:rsidRPr="00E96C0B">
        <w:rPr>
          <w:rFonts w:ascii="Arial" w:eastAsiaTheme="majorEastAsia" w:hAnsi="Arial" w:cs="Arial"/>
          <w:bCs/>
          <w:caps w:val="0"/>
          <w:spacing w:val="0"/>
          <w:kern w:val="2"/>
          <w:sz w:val="40"/>
          <w:szCs w:val="40"/>
          <w14:ligatures w14:val="standardContextual"/>
        </w:rPr>
        <w:t>E</w:t>
      </w:r>
      <w:bookmarkEnd w:id="34"/>
    </w:p>
    <w:p w14:paraId="3347628E" w14:textId="4EED56F8" w:rsidR="00DA1F1F" w:rsidRPr="00E96C0B" w:rsidRDefault="00DA1F1F" w:rsidP="00C97D39">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35" w:name="_Toc181035882"/>
      <w:r w:rsidRPr="00E96C0B">
        <w:rPr>
          <w:rFonts w:ascii="Arial" w:hAnsi="Arial" w:cs="Arial"/>
          <w:bCs/>
          <w:caps w:val="0"/>
          <w:color w:val="1F3864" w:themeColor="accent5" w:themeShade="80"/>
          <w:spacing w:val="0"/>
          <w:kern w:val="2"/>
          <w:sz w:val="32"/>
          <w:szCs w:val="32"/>
          <w14:ligatures w14:val="standardContextual"/>
        </w:rPr>
        <w:t>Konteksti</w:t>
      </w:r>
      <w:bookmarkEnd w:id="35"/>
    </w:p>
    <w:p w14:paraId="549CAFBC" w14:textId="133F77FE" w:rsidR="00DA1F1F" w:rsidRPr="00E96C0B" w:rsidRDefault="00DA1F1F" w:rsidP="006D2261">
      <w:pPr>
        <w:pStyle w:val="NormalWeb"/>
        <w:spacing w:before="80" w:beforeAutospacing="0" w:after="200" w:afterAutospacing="0"/>
        <w:jc w:val="both"/>
        <w:rPr>
          <w:rFonts w:asciiTheme="minorHAnsi" w:hAnsiTheme="minorHAnsi" w:cstheme="minorHAnsi"/>
        </w:rPr>
      </w:pPr>
      <w:r w:rsidRPr="00E96C0B">
        <w:rPr>
          <w:rFonts w:asciiTheme="minorHAnsi" w:hAnsiTheme="minorHAnsi" w:cstheme="minorHAnsi"/>
        </w:rPr>
        <w:t xml:space="preserve">Vetëqeverisja vendore në Shqipëri përballet me sfida të konsiderueshme në menaxhimin efektiv të burimeve, </w:t>
      </w:r>
      <w:r w:rsidR="00BF4578" w:rsidRPr="00E96C0B">
        <w:rPr>
          <w:rFonts w:asciiTheme="minorHAnsi" w:hAnsiTheme="minorHAnsi" w:cstheme="minorHAnsi"/>
        </w:rPr>
        <w:t xml:space="preserve">hartimin dhe zbatimin </w:t>
      </w:r>
      <w:r w:rsidRPr="00E96C0B">
        <w:rPr>
          <w:rFonts w:asciiTheme="minorHAnsi" w:hAnsiTheme="minorHAnsi" w:cstheme="minorHAnsi"/>
        </w:rPr>
        <w:t>e politikave</w:t>
      </w:r>
      <w:r w:rsidR="00BF4578" w:rsidRPr="00E96C0B">
        <w:rPr>
          <w:rFonts w:asciiTheme="minorHAnsi" w:hAnsiTheme="minorHAnsi" w:cstheme="minorHAnsi"/>
        </w:rPr>
        <w:t xml:space="preserve"> për zhvillimin e qëndrueshëm të territoreve dhe komuniteteve, si </w:t>
      </w:r>
      <w:r w:rsidRPr="00E96C0B">
        <w:rPr>
          <w:rFonts w:asciiTheme="minorHAnsi" w:hAnsiTheme="minorHAnsi" w:cstheme="minorHAnsi"/>
        </w:rPr>
        <w:t xml:space="preserve">dhe ofrimin e shërbimeve cilësore për qytetarët. Reforma administrativo-territoriale e vitit 2015, që reduktoi numrin e njësive të qeverisjes vendore </w:t>
      </w:r>
      <w:r w:rsidR="00CD32FC" w:rsidRPr="00E96C0B">
        <w:rPr>
          <w:rFonts w:asciiTheme="minorHAnsi" w:hAnsiTheme="minorHAnsi" w:cstheme="minorHAnsi"/>
        </w:rPr>
        <w:t xml:space="preserve">(NJVV) </w:t>
      </w:r>
      <w:r w:rsidR="00BF4578" w:rsidRPr="00E96C0B">
        <w:rPr>
          <w:rFonts w:asciiTheme="minorHAnsi" w:hAnsiTheme="minorHAnsi" w:cstheme="minorHAnsi"/>
        </w:rPr>
        <w:t xml:space="preserve">të  nivelit të parë </w:t>
      </w:r>
      <w:r w:rsidRPr="00E96C0B">
        <w:rPr>
          <w:rFonts w:asciiTheme="minorHAnsi" w:hAnsiTheme="minorHAnsi" w:cstheme="minorHAnsi"/>
        </w:rPr>
        <w:t xml:space="preserve">nga 373 </w:t>
      </w:r>
      <w:r w:rsidR="00BF4578" w:rsidRPr="00E96C0B">
        <w:rPr>
          <w:rFonts w:asciiTheme="minorHAnsi" w:hAnsiTheme="minorHAnsi" w:cstheme="minorHAnsi"/>
        </w:rPr>
        <w:t xml:space="preserve">bashki e komuna </w:t>
      </w:r>
      <w:r w:rsidRPr="00E96C0B">
        <w:rPr>
          <w:rFonts w:asciiTheme="minorHAnsi" w:hAnsiTheme="minorHAnsi" w:cstheme="minorHAnsi"/>
        </w:rPr>
        <w:t>në 61 bashki, krijo</w:t>
      </w:r>
      <w:r w:rsidR="00925710" w:rsidRPr="00E96C0B">
        <w:rPr>
          <w:rFonts w:asciiTheme="minorHAnsi" w:hAnsiTheme="minorHAnsi" w:cstheme="minorHAnsi"/>
        </w:rPr>
        <w:t>i</w:t>
      </w:r>
      <w:r w:rsidRPr="00E96C0B">
        <w:rPr>
          <w:rFonts w:asciiTheme="minorHAnsi" w:hAnsiTheme="minorHAnsi" w:cstheme="minorHAnsi"/>
        </w:rPr>
        <w:t xml:space="preserve"> nevoja të reja për trajnime dhe </w:t>
      </w:r>
      <w:r w:rsidR="00925710" w:rsidRPr="00E96C0B">
        <w:rPr>
          <w:rFonts w:asciiTheme="minorHAnsi" w:hAnsiTheme="minorHAnsi" w:cstheme="minorHAnsi"/>
        </w:rPr>
        <w:t xml:space="preserve">zhvillimin </w:t>
      </w:r>
      <w:r w:rsidRPr="00E96C0B">
        <w:rPr>
          <w:rFonts w:asciiTheme="minorHAnsi" w:hAnsiTheme="minorHAnsi" w:cstheme="minorHAnsi"/>
        </w:rPr>
        <w:t xml:space="preserve">e kapaciteteve. </w:t>
      </w:r>
      <w:r w:rsidR="00925710" w:rsidRPr="00E96C0B">
        <w:rPr>
          <w:rFonts w:asciiTheme="minorHAnsi" w:hAnsiTheme="minorHAnsi" w:cstheme="minorHAnsi"/>
        </w:rPr>
        <w:t xml:space="preserve">Nga ana tjetër, procesi i decentralizimit të </w:t>
      </w:r>
      <w:r w:rsidRPr="00E96C0B">
        <w:rPr>
          <w:rFonts w:asciiTheme="minorHAnsi" w:hAnsiTheme="minorHAnsi" w:cstheme="minorHAnsi"/>
        </w:rPr>
        <w:t xml:space="preserve">funksioneve </w:t>
      </w:r>
      <w:r w:rsidR="00BF4578" w:rsidRPr="00E96C0B">
        <w:rPr>
          <w:rFonts w:asciiTheme="minorHAnsi" w:hAnsiTheme="minorHAnsi" w:cstheme="minorHAnsi"/>
        </w:rPr>
        <w:t>te</w:t>
      </w:r>
      <w:r w:rsidR="001E0027">
        <w:rPr>
          <w:rFonts w:asciiTheme="minorHAnsi" w:hAnsiTheme="minorHAnsi" w:cstheme="minorHAnsi"/>
        </w:rPr>
        <w:t>k</w:t>
      </w:r>
      <w:r w:rsidR="00BF4578" w:rsidRPr="00E96C0B">
        <w:rPr>
          <w:rFonts w:asciiTheme="minorHAnsi" w:hAnsiTheme="minorHAnsi" w:cstheme="minorHAnsi"/>
        </w:rPr>
        <w:t xml:space="preserve"> bashkitë </w:t>
      </w:r>
      <w:r w:rsidR="001E0027">
        <w:rPr>
          <w:rFonts w:asciiTheme="minorHAnsi" w:hAnsiTheme="minorHAnsi" w:cstheme="minorHAnsi"/>
        </w:rPr>
        <w:t xml:space="preserve">si </w:t>
      </w:r>
      <w:r w:rsidRPr="00E96C0B">
        <w:rPr>
          <w:rFonts w:asciiTheme="minorHAnsi" w:hAnsiTheme="minorHAnsi" w:cstheme="minorHAnsi"/>
        </w:rPr>
        <w:t xml:space="preserve">dhe rritja e kërkesave për shërbime nga </w:t>
      </w:r>
      <w:r w:rsidR="00925710" w:rsidRPr="00E96C0B">
        <w:rPr>
          <w:rFonts w:asciiTheme="minorHAnsi" w:hAnsiTheme="minorHAnsi" w:cstheme="minorHAnsi"/>
        </w:rPr>
        <w:t xml:space="preserve">qytetarët dhe </w:t>
      </w:r>
      <w:r w:rsidRPr="00E96C0B">
        <w:rPr>
          <w:rFonts w:asciiTheme="minorHAnsi" w:hAnsiTheme="minorHAnsi" w:cstheme="minorHAnsi"/>
        </w:rPr>
        <w:t xml:space="preserve">komunitetet e bëjnë të domosdoshme </w:t>
      </w:r>
      <w:r w:rsidR="000932E3" w:rsidRPr="00E96C0B">
        <w:rPr>
          <w:rFonts w:asciiTheme="minorHAnsi" w:hAnsiTheme="minorHAnsi" w:cstheme="minorHAnsi"/>
        </w:rPr>
        <w:t>rifreskimin</w:t>
      </w:r>
      <w:r w:rsidR="000932E3">
        <w:rPr>
          <w:rFonts w:asciiTheme="minorHAnsi" w:hAnsiTheme="minorHAnsi" w:cstheme="minorHAnsi"/>
        </w:rPr>
        <w:t xml:space="preserve">, </w:t>
      </w:r>
      <w:r w:rsidRPr="00E96C0B">
        <w:rPr>
          <w:rFonts w:asciiTheme="minorHAnsi" w:hAnsiTheme="minorHAnsi" w:cstheme="minorHAnsi"/>
        </w:rPr>
        <w:t xml:space="preserve">përmirësimin </w:t>
      </w:r>
      <w:r w:rsidR="00925710" w:rsidRPr="00E96C0B">
        <w:rPr>
          <w:rFonts w:asciiTheme="minorHAnsi" w:hAnsiTheme="minorHAnsi" w:cstheme="minorHAnsi"/>
        </w:rPr>
        <w:t>dhe</w:t>
      </w:r>
      <w:r w:rsidR="000932E3">
        <w:rPr>
          <w:rFonts w:asciiTheme="minorHAnsi" w:hAnsiTheme="minorHAnsi" w:cstheme="minorHAnsi"/>
        </w:rPr>
        <w:t xml:space="preserve"> avancimin</w:t>
      </w:r>
      <w:r w:rsidR="00925710" w:rsidRPr="00E96C0B">
        <w:rPr>
          <w:rFonts w:asciiTheme="minorHAnsi" w:hAnsiTheme="minorHAnsi" w:cstheme="minorHAnsi"/>
        </w:rPr>
        <w:t xml:space="preserve"> </w:t>
      </w:r>
      <w:r w:rsidRPr="00E96C0B">
        <w:rPr>
          <w:rFonts w:asciiTheme="minorHAnsi" w:hAnsiTheme="minorHAnsi" w:cstheme="minorHAnsi"/>
        </w:rPr>
        <w:t>e njohurive dhe aftësive të zyrtarëve vendorë.</w:t>
      </w:r>
    </w:p>
    <w:p w14:paraId="3FADA783" w14:textId="04EAF743" w:rsidR="00DA1F1F" w:rsidRPr="00E96C0B" w:rsidRDefault="00DA1F1F" w:rsidP="006D2261">
      <w:pPr>
        <w:pStyle w:val="NormalWeb"/>
        <w:spacing w:before="200" w:beforeAutospacing="0" w:after="200" w:afterAutospacing="0"/>
        <w:jc w:val="both"/>
        <w:rPr>
          <w:rFonts w:asciiTheme="minorHAnsi" w:hAnsiTheme="minorHAnsi" w:cstheme="minorHAnsi"/>
        </w:rPr>
      </w:pPr>
      <w:r w:rsidRPr="00E96C0B">
        <w:rPr>
          <w:rFonts w:asciiTheme="minorHAnsi" w:hAnsiTheme="minorHAnsi" w:cstheme="minorHAnsi"/>
        </w:rPr>
        <w:t xml:space="preserve">Në kuadër të </w:t>
      </w:r>
      <w:r w:rsidR="00C97D39" w:rsidRPr="00E96C0B">
        <w:rPr>
          <w:rFonts w:asciiTheme="minorHAnsi" w:hAnsiTheme="minorHAnsi" w:cstheme="minorHAnsi"/>
        </w:rPr>
        <w:t>“</w:t>
      </w:r>
      <w:r w:rsidRPr="00E96C0B">
        <w:rPr>
          <w:rFonts w:asciiTheme="minorHAnsi" w:hAnsiTheme="minorHAnsi" w:cstheme="minorHAnsi"/>
        </w:rPr>
        <w:t xml:space="preserve">Strategjisë </w:t>
      </w:r>
      <w:r w:rsidR="00BF4578" w:rsidRPr="00E96C0B">
        <w:rPr>
          <w:rFonts w:asciiTheme="minorHAnsi" w:hAnsiTheme="minorHAnsi" w:cstheme="minorHAnsi"/>
        </w:rPr>
        <w:t>Kombëtare p</w:t>
      </w:r>
      <w:r w:rsidRPr="00E96C0B">
        <w:rPr>
          <w:rFonts w:asciiTheme="minorHAnsi" w:hAnsiTheme="minorHAnsi" w:cstheme="minorHAnsi"/>
        </w:rPr>
        <w:t>ë</w:t>
      </w:r>
      <w:r w:rsidR="00BF4578" w:rsidRPr="00E96C0B">
        <w:rPr>
          <w:rFonts w:asciiTheme="minorHAnsi" w:hAnsiTheme="minorHAnsi" w:cstheme="minorHAnsi"/>
        </w:rPr>
        <w:t>r</w:t>
      </w:r>
      <w:r w:rsidRPr="00E96C0B">
        <w:rPr>
          <w:rFonts w:asciiTheme="minorHAnsi" w:hAnsiTheme="minorHAnsi" w:cstheme="minorHAnsi"/>
        </w:rPr>
        <w:t xml:space="preserve"> Decentralizimi</w:t>
      </w:r>
      <w:r w:rsidR="00BF4578" w:rsidRPr="00E96C0B">
        <w:rPr>
          <w:rFonts w:asciiTheme="minorHAnsi" w:hAnsiTheme="minorHAnsi" w:cstheme="minorHAnsi"/>
        </w:rPr>
        <w:t xml:space="preserve">n </w:t>
      </w:r>
      <w:r w:rsidRPr="00E96C0B">
        <w:rPr>
          <w:rFonts w:asciiTheme="minorHAnsi" w:hAnsiTheme="minorHAnsi" w:cstheme="minorHAnsi"/>
        </w:rPr>
        <w:t>dhe Qeverisje</w:t>
      </w:r>
      <w:r w:rsidR="00BF4578" w:rsidRPr="00E96C0B">
        <w:rPr>
          <w:rFonts w:asciiTheme="minorHAnsi" w:hAnsiTheme="minorHAnsi" w:cstheme="minorHAnsi"/>
        </w:rPr>
        <w:t>n</w:t>
      </w:r>
      <w:r w:rsidRPr="00E96C0B">
        <w:rPr>
          <w:rFonts w:asciiTheme="minorHAnsi" w:hAnsiTheme="minorHAnsi" w:cstheme="minorHAnsi"/>
        </w:rPr>
        <w:t xml:space="preserve"> Vendore</w:t>
      </w:r>
      <w:r w:rsidR="00CD32FC" w:rsidRPr="00E96C0B">
        <w:rPr>
          <w:rFonts w:asciiTheme="minorHAnsi" w:hAnsiTheme="minorHAnsi" w:cstheme="minorHAnsi"/>
        </w:rPr>
        <w:t>,</w:t>
      </w:r>
      <w:r w:rsidRPr="00E96C0B">
        <w:rPr>
          <w:rFonts w:asciiTheme="minorHAnsi" w:hAnsiTheme="minorHAnsi" w:cstheme="minorHAnsi"/>
        </w:rPr>
        <w:t xml:space="preserve"> 2023-2030</w:t>
      </w:r>
      <w:r w:rsidR="00C97D39" w:rsidRPr="00E96C0B">
        <w:rPr>
          <w:rFonts w:asciiTheme="minorHAnsi" w:hAnsiTheme="minorHAnsi" w:cstheme="minorHAnsi"/>
        </w:rPr>
        <w:t>”</w:t>
      </w:r>
      <w:r w:rsidRPr="00E96C0B">
        <w:rPr>
          <w:rFonts w:asciiTheme="minorHAnsi" w:hAnsiTheme="minorHAnsi" w:cstheme="minorHAnsi"/>
        </w:rPr>
        <w:t xml:space="preserve">, Qeveria e Shqipërisë është angazhuar për zhvillimin dhe forcimin e kapaciteteve të burimeve njerëzore vendore dhe qendrore. </w:t>
      </w:r>
      <w:r w:rsidR="00BF4578" w:rsidRPr="00E96C0B">
        <w:rPr>
          <w:rFonts w:asciiTheme="minorHAnsi" w:hAnsiTheme="minorHAnsi" w:cstheme="minorHAnsi"/>
        </w:rPr>
        <w:t>Masa</w:t>
      </w:r>
      <w:r w:rsidR="005D4A92" w:rsidRPr="00E96C0B">
        <w:rPr>
          <w:rFonts w:asciiTheme="minorHAnsi" w:hAnsiTheme="minorHAnsi" w:cstheme="minorHAnsi"/>
        </w:rPr>
        <w:t xml:space="preserve"> 6.1.2 </w:t>
      </w:r>
      <w:r w:rsidR="00BF4578" w:rsidRPr="00E96C0B">
        <w:rPr>
          <w:rFonts w:asciiTheme="minorHAnsi" w:hAnsiTheme="minorHAnsi" w:cstheme="minorHAnsi"/>
        </w:rPr>
        <w:t>e o</w:t>
      </w:r>
      <w:r w:rsidRPr="00E96C0B">
        <w:rPr>
          <w:rFonts w:asciiTheme="minorHAnsi" w:hAnsiTheme="minorHAnsi" w:cstheme="minorHAnsi"/>
        </w:rPr>
        <w:t>bjektivi</w:t>
      </w:r>
      <w:r w:rsidR="00BF4578" w:rsidRPr="00E96C0B">
        <w:rPr>
          <w:rFonts w:asciiTheme="minorHAnsi" w:hAnsiTheme="minorHAnsi" w:cstheme="minorHAnsi"/>
        </w:rPr>
        <w:t>t</w:t>
      </w:r>
      <w:r w:rsidRPr="00E96C0B">
        <w:rPr>
          <w:rFonts w:asciiTheme="minorHAnsi" w:hAnsiTheme="minorHAnsi" w:cstheme="minorHAnsi"/>
        </w:rPr>
        <w:t xml:space="preserve"> </w:t>
      </w:r>
      <w:r w:rsidR="000932E3">
        <w:rPr>
          <w:rFonts w:asciiTheme="minorHAnsi" w:hAnsiTheme="minorHAnsi" w:cstheme="minorHAnsi"/>
        </w:rPr>
        <w:t>t</w:t>
      </w:r>
      <w:r w:rsidR="000932E3" w:rsidRPr="00E96C0B">
        <w:rPr>
          <w:rFonts w:cstheme="minorHAnsi"/>
        </w:rPr>
        <w:t>ë</w:t>
      </w:r>
      <w:r w:rsidR="000932E3" w:rsidRPr="00E96C0B">
        <w:rPr>
          <w:rFonts w:asciiTheme="minorHAnsi" w:hAnsiTheme="minorHAnsi" w:cstheme="minorHAnsi"/>
        </w:rPr>
        <w:t xml:space="preserve"> </w:t>
      </w:r>
      <w:r w:rsidRPr="00E96C0B">
        <w:rPr>
          <w:rFonts w:asciiTheme="minorHAnsi" w:hAnsiTheme="minorHAnsi" w:cstheme="minorHAnsi"/>
        </w:rPr>
        <w:t>politikës 6 të kësaj strategjie përcakton krijimin e një strukture të dedikuar trajnimi për administratën në nivel të qeverisjes vendore, duke përfshirë të zgjedhurit vendorë. Kjo nismë është e rëndësishme për të siguruar një qeverisje dhe koordinim gjithëpërfshirës dhe funksional midis aktorëve të</w:t>
      </w:r>
      <w:r w:rsidR="00D11D57" w:rsidRPr="00E96C0B">
        <w:rPr>
          <w:rFonts w:asciiTheme="minorHAnsi" w:hAnsiTheme="minorHAnsi" w:cstheme="minorHAnsi"/>
        </w:rPr>
        <w:t xml:space="preserve"> Qeverisë</w:t>
      </w:r>
      <w:r w:rsidRPr="00E96C0B">
        <w:rPr>
          <w:rFonts w:asciiTheme="minorHAnsi" w:hAnsiTheme="minorHAnsi" w:cstheme="minorHAnsi"/>
        </w:rPr>
        <w:t xml:space="preserve"> </w:t>
      </w:r>
      <w:r w:rsidR="00C97D39" w:rsidRPr="00E96C0B">
        <w:rPr>
          <w:rFonts w:asciiTheme="minorHAnsi" w:hAnsiTheme="minorHAnsi" w:cstheme="minorHAnsi"/>
        </w:rPr>
        <w:t>Qendror</w:t>
      </w:r>
      <w:r w:rsidR="00D11D57" w:rsidRPr="00E96C0B">
        <w:rPr>
          <w:rFonts w:asciiTheme="minorHAnsi" w:hAnsiTheme="minorHAnsi" w:cstheme="minorHAnsi"/>
        </w:rPr>
        <w:t>e dhe NJVV-ve</w:t>
      </w:r>
      <w:r w:rsidRPr="00E96C0B">
        <w:rPr>
          <w:rFonts w:asciiTheme="minorHAnsi" w:hAnsiTheme="minorHAnsi" w:cstheme="minorHAnsi"/>
        </w:rPr>
        <w:t>.</w:t>
      </w:r>
      <w:r w:rsidR="00B16E2F" w:rsidRPr="00E96C0B">
        <w:rPr>
          <w:rFonts w:asciiTheme="minorHAnsi" w:hAnsiTheme="minorHAnsi" w:cstheme="minorHAnsi"/>
        </w:rPr>
        <w:t xml:space="preserve"> Ndërkohë politikat kombëtare për të modernizuar administratën publike si dhe për të digjitalizuar qeverisjen dhe shërbimet administrative, bëjnë të domosdoshme kualifikimin, profesionalizimin dhe modernizimin e administratës publike të NJVV-ve.  </w:t>
      </w:r>
    </w:p>
    <w:p w14:paraId="18ABEE70" w14:textId="1C8CAA1D" w:rsidR="00687537" w:rsidRPr="00E96C0B" w:rsidRDefault="00687537" w:rsidP="006D2261">
      <w:pPr>
        <w:pStyle w:val="NormalWeb"/>
        <w:spacing w:before="200" w:beforeAutospacing="0" w:after="200" w:afterAutospacing="0"/>
        <w:jc w:val="both"/>
        <w:rPr>
          <w:rFonts w:asciiTheme="minorHAnsi" w:hAnsiTheme="minorHAnsi" w:cstheme="minorHAnsi"/>
        </w:rPr>
      </w:pPr>
      <w:r w:rsidRPr="00E96C0B">
        <w:rPr>
          <w:rFonts w:asciiTheme="minorHAnsi" w:hAnsiTheme="minorHAnsi" w:cstheme="minorHAnsi"/>
        </w:rPr>
        <w:t>Ngritja e Akademisë së Vetëqeverisjes Vendore është thelbësore për t'i mundësuar sektorit të qeverisjes vendore në Shqipëri përball</w:t>
      </w:r>
      <w:r w:rsidR="00EF481B" w:rsidRPr="00E96C0B">
        <w:rPr>
          <w:rFonts w:asciiTheme="minorHAnsi" w:hAnsiTheme="minorHAnsi" w:cstheme="minorHAnsi"/>
        </w:rPr>
        <w:t>imin e</w:t>
      </w:r>
      <w:r w:rsidRPr="00E96C0B">
        <w:rPr>
          <w:rFonts w:asciiTheme="minorHAnsi" w:hAnsiTheme="minorHAnsi" w:cstheme="minorHAnsi"/>
        </w:rPr>
        <w:t xml:space="preserve"> sfida</w:t>
      </w:r>
      <w:r w:rsidR="00EF481B" w:rsidRPr="00E96C0B">
        <w:rPr>
          <w:rFonts w:asciiTheme="minorHAnsi" w:hAnsiTheme="minorHAnsi" w:cstheme="minorHAnsi"/>
        </w:rPr>
        <w:t>ve</w:t>
      </w:r>
      <w:r w:rsidRPr="00E96C0B">
        <w:rPr>
          <w:rFonts w:asciiTheme="minorHAnsi" w:hAnsiTheme="minorHAnsi" w:cstheme="minorHAnsi"/>
        </w:rPr>
        <w:t xml:space="preserve"> ekzistuese dhe at</w:t>
      </w:r>
      <w:r w:rsidR="00EF481B" w:rsidRPr="00E96C0B">
        <w:rPr>
          <w:rFonts w:asciiTheme="minorHAnsi" w:hAnsiTheme="minorHAnsi" w:cstheme="minorHAnsi"/>
        </w:rPr>
        <w:t>yre</w:t>
      </w:r>
      <w:r w:rsidRPr="00E96C0B">
        <w:rPr>
          <w:rFonts w:asciiTheme="minorHAnsi" w:hAnsiTheme="minorHAnsi" w:cstheme="minorHAnsi"/>
        </w:rPr>
        <w:t xml:space="preserve"> </w:t>
      </w:r>
      <w:r w:rsidR="00D11D57" w:rsidRPr="00E96C0B">
        <w:rPr>
          <w:rFonts w:asciiTheme="minorHAnsi" w:hAnsiTheme="minorHAnsi" w:cstheme="minorHAnsi"/>
        </w:rPr>
        <w:t>p</w:t>
      </w:r>
      <w:r w:rsidRPr="00E96C0B">
        <w:rPr>
          <w:rFonts w:asciiTheme="minorHAnsi" w:hAnsiTheme="minorHAnsi" w:cstheme="minorHAnsi"/>
        </w:rPr>
        <w:t>ë</w:t>
      </w:r>
      <w:r w:rsidR="00D11D57" w:rsidRPr="00E96C0B">
        <w:rPr>
          <w:rFonts w:asciiTheme="minorHAnsi" w:hAnsiTheme="minorHAnsi" w:cstheme="minorHAnsi"/>
        </w:rPr>
        <w:t>r</w:t>
      </w:r>
      <w:r w:rsidRPr="00E96C0B">
        <w:rPr>
          <w:rFonts w:asciiTheme="minorHAnsi" w:hAnsiTheme="minorHAnsi" w:cstheme="minorHAnsi"/>
        </w:rPr>
        <w:t xml:space="preserve"> </w:t>
      </w:r>
      <w:r w:rsidR="00B06A55" w:rsidRPr="00E96C0B">
        <w:rPr>
          <w:rFonts w:asciiTheme="minorHAnsi" w:hAnsiTheme="minorHAnsi" w:cstheme="minorHAnsi"/>
        </w:rPr>
        <w:t>zhvillim</w:t>
      </w:r>
      <w:r w:rsidR="00D11D57" w:rsidRPr="00E96C0B">
        <w:rPr>
          <w:rFonts w:asciiTheme="minorHAnsi" w:hAnsiTheme="minorHAnsi" w:cstheme="minorHAnsi"/>
        </w:rPr>
        <w:t xml:space="preserve"> të qëndrueshëm</w:t>
      </w:r>
      <w:r w:rsidR="00B06A55" w:rsidRPr="00E96C0B">
        <w:rPr>
          <w:rStyle w:val="CommentReference"/>
          <w:rFonts w:asciiTheme="minorHAnsi" w:eastAsiaTheme="minorEastAsia" w:hAnsiTheme="minorHAnsi" w:cstheme="minorHAnsi"/>
          <w:kern w:val="2"/>
          <w14:ligatures w14:val="standardContextual"/>
        </w:rPr>
        <w:t>.</w:t>
      </w:r>
      <w:r w:rsidR="00B06A55" w:rsidRPr="00E96C0B">
        <w:rPr>
          <w:rFonts w:asciiTheme="minorHAnsi" w:hAnsiTheme="minorHAnsi" w:cstheme="minorHAnsi"/>
        </w:rPr>
        <w:t xml:space="preserve"> Në</w:t>
      </w:r>
      <w:r w:rsidRPr="00E96C0B">
        <w:rPr>
          <w:rFonts w:asciiTheme="minorHAnsi" w:hAnsiTheme="minorHAnsi" w:cstheme="minorHAnsi"/>
        </w:rPr>
        <w:t xml:space="preserve"> kontekstin e anëtarësimit në BE, </w:t>
      </w:r>
      <w:r w:rsidR="007D32C1" w:rsidRPr="00E96C0B">
        <w:rPr>
          <w:rFonts w:asciiTheme="minorHAnsi" w:hAnsiTheme="minorHAnsi" w:cstheme="minorHAnsi"/>
        </w:rPr>
        <w:t>dhe progresit t</w:t>
      </w:r>
      <w:r w:rsidR="00562599" w:rsidRPr="00E96C0B">
        <w:rPr>
          <w:rFonts w:asciiTheme="minorHAnsi" w:hAnsiTheme="minorHAnsi" w:cstheme="minorHAnsi"/>
        </w:rPr>
        <w:t>ë</w:t>
      </w:r>
      <w:r w:rsidRPr="00E96C0B">
        <w:rPr>
          <w:rFonts w:asciiTheme="minorHAnsi" w:hAnsiTheme="minorHAnsi" w:cstheme="minorHAnsi"/>
        </w:rPr>
        <w:t xml:space="preserve"> bërë </w:t>
      </w:r>
      <w:r w:rsidR="007D32C1" w:rsidRPr="00E96C0B">
        <w:rPr>
          <w:rFonts w:asciiTheme="minorHAnsi" w:hAnsiTheme="minorHAnsi" w:cstheme="minorHAnsi"/>
        </w:rPr>
        <w:t>n</w:t>
      </w:r>
      <w:r w:rsidR="00562599" w:rsidRPr="00E96C0B">
        <w:rPr>
          <w:rFonts w:asciiTheme="minorHAnsi" w:hAnsiTheme="minorHAnsi" w:cstheme="minorHAnsi"/>
        </w:rPr>
        <w:t>ë</w:t>
      </w:r>
      <w:r w:rsidR="007D32C1" w:rsidRPr="00E96C0B">
        <w:rPr>
          <w:rFonts w:asciiTheme="minorHAnsi" w:hAnsiTheme="minorHAnsi" w:cstheme="minorHAnsi"/>
        </w:rPr>
        <w:t xml:space="preserve"> disa sektor</w:t>
      </w:r>
      <w:r w:rsidR="00562599" w:rsidRPr="00E96C0B">
        <w:rPr>
          <w:rFonts w:asciiTheme="minorHAnsi" w:hAnsiTheme="minorHAnsi" w:cstheme="minorHAnsi"/>
        </w:rPr>
        <w:t>ë</w:t>
      </w:r>
      <w:r w:rsidR="007D32C1" w:rsidRPr="00E96C0B">
        <w:rPr>
          <w:rFonts w:asciiTheme="minorHAnsi" w:hAnsiTheme="minorHAnsi" w:cstheme="minorHAnsi"/>
        </w:rPr>
        <w:t xml:space="preserve">, </w:t>
      </w:r>
      <w:r w:rsidRPr="00E96C0B">
        <w:rPr>
          <w:rFonts w:asciiTheme="minorHAnsi" w:hAnsiTheme="minorHAnsi" w:cstheme="minorHAnsi"/>
        </w:rPr>
        <w:t xml:space="preserve">mbeten </w:t>
      </w:r>
      <w:r w:rsidR="007D32C1" w:rsidRPr="00E96C0B">
        <w:rPr>
          <w:rFonts w:asciiTheme="minorHAnsi" w:hAnsiTheme="minorHAnsi" w:cstheme="minorHAnsi"/>
        </w:rPr>
        <w:t>prioritet</w:t>
      </w:r>
      <w:r w:rsidRPr="00E96C0B">
        <w:rPr>
          <w:rFonts w:asciiTheme="minorHAnsi" w:hAnsiTheme="minorHAnsi" w:cstheme="minorHAnsi"/>
        </w:rPr>
        <w:t xml:space="preserve"> reforma të mëtejshme</w:t>
      </w:r>
      <w:r w:rsidR="007D32C1" w:rsidRPr="00E96C0B">
        <w:rPr>
          <w:rFonts w:asciiTheme="minorHAnsi" w:hAnsiTheme="minorHAnsi" w:cstheme="minorHAnsi"/>
        </w:rPr>
        <w:t xml:space="preserve"> lidhur me </w:t>
      </w:r>
      <w:r w:rsidR="00063AC9" w:rsidRPr="00E96C0B">
        <w:rPr>
          <w:rFonts w:asciiTheme="minorHAnsi" w:hAnsiTheme="minorHAnsi" w:cstheme="minorHAnsi"/>
        </w:rPr>
        <w:t>performancën</w:t>
      </w:r>
      <w:r w:rsidR="007D32C1" w:rsidRPr="00E96C0B">
        <w:rPr>
          <w:rFonts w:asciiTheme="minorHAnsi" w:hAnsiTheme="minorHAnsi" w:cstheme="minorHAnsi"/>
        </w:rPr>
        <w:t xml:space="preserve"> </w:t>
      </w:r>
      <w:r w:rsidRPr="00E96C0B">
        <w:rPr>
          <w:rFonts w:asciiTheme="minorHAnsi" w:hAnsiTheme="minorHAnsi" w:cstheme="minorHAnsi"/>
        </w:rPr>
        <w:t xml:space="preserve">e </w:t>
      </w:r>
      <w:r w:rsidR="00562599" w:rsidRPr="00E96C0B">
        <w:rPr>
          <w:rFonts w:asciiTheme="minorHAnsi" w:hAnsiTheme="minorHAnsi" w:cstheme="minorHAnsi"/>
        </w:rPr>
        <w:t>NJVV-ve</w:t>
      </w:r>
      <w:r w:rsidRPr="00E96C0B">
        <w:rPr>
          <w:rFonts w:asciiTheme="minorHAnsi" w:hAnsiTheme="minorHAnsi" w:cstheme="minorHAnsi"/>
        </w:rPr>
        <w:t xml:space="preserve">. </w:t>
      </w:r>
      <w:r w:rsidR="00C94847" w:rsidRPr="00E96C0B">
        <w:rPr>
          <w:rFonts w:asciiTheme="minorHAnsi" w:hAnsiTheme="minorHAnsi" w:cstheme="minorHAnsi"/>
        </w:rPr>
        <w:t>N</w:t>
      </w:r>
      <w:r w:rsidR="00581DB4" w:rsidRPr="00E96C0B">
        <w:rPr>
          <w:rFonts w:asciiTheme="minorHAnsi" w:hAnsiTheme="minorHAnsi" w:cstheme="minorHAnsi"/>
        </w:rPr>
        <w:t>d</w:t>
      </w:r>
      <w:r w:rsidR="00562599" w:rsidRPr="00E96C0B">
        <w:rPr>
          <w:rFonts w:asciiTheme="minorHAnsi" w:hAnsiTheme="minorHAnsi" w:cstheme="minorHAnsi"/>
        </w:rPr>
        <w:t>ë</w:t>
      </w:r>
      <w:r w:rsidR="00581DB4" w:rsidRPr="00E96C0B">
        <w:rPr>
          <w:rFonts w:asciiTheme="minorHAnsi" w:hAnsiTheme="minorHAnsi" w:cstheme="minorHAnsi"/>
        </w:rPr>
        <w:t>rkoh</w:t>
      </w:r>
      <w:r w:rsidR="00562599" w:rsidRPr="00E96C0B">
        <w:rPr>
          <w:rFonts w:asciiTheme="minorHAnsi" w:hAnsiTheme="minorHAnsi" w:cstheme="minorHAnsi"/>
        </w:rPr>
        <w:t>ë</w:t>
      </w:r>
      <w:r w:rsidR="00581DB4" w:rsidRPr="00E96C0B">
        <w:rPr>
          <w:rFonts w:asciiTheme="minorHAnsi" w:hAnsiTheme="minorHAnsi" w:cstheme="minorHAnsi"/>
        </w:rPr>
        <w:t xml:space="preserve"> që</w:t>
      </w:r>
      <w:r w:rsidR="00C94847" w:rsidRPr="00E96C0B">
        <w:rPr>
          <w:rFonts w:asciiTheme="minorHAnsi" w:hAnsiTheme="minorHAnsi" w:cstheme="minorHAnsi"/>
        </w:rPr>
        <w:t xml:space="preserve"> </w:t>
      </w:r>
      <w:r w:rsidR="00581DB4" w:rsidRPr="00E96C0B">
        <w:rPr>
          <w:rFonts w:asciiTheme="minorHAnsi" w:hAnsiTheme="minorHAnsi" w:cstheme="minorHAnsi"/>
        </w:rPr>
        <w:t xml:space="preserve">vlerësohet </w:t>
      </w:r>
      <w:r w:rsidR="00C94847" w:rsidRPr="00E96C0B">
        <w:rPr>
          <w:rFonts w:asciiTheme="minorHAnsi" w:hAnsiTheme="minorHAnsi" w:cstheme="minorHAnsi"/>
        </w:rPr>
        <w:t xml:space="preserve">se 70% e Acquis </w:t>
      </w:r>
      <w:r w:rsidR="00581DB4" w:rsidRPr="00E96C0B">
        <w:rPr>
          <w:rFonts w:asciiTheme="minorHAnsi" w:hAnsiTheme="minorHAnsi" w:cstheme="minorHAnsi"/>
        </w:rPr>
        <w:t>s</w:t>
      </w:r>
      <w:r w:rsidR="00C94847" w:rsidRPr="00E96C0B">
        <w:rPr>
          <w:rFonts w:asciiTheme="minorHAnsi" w:hAnsiTheme="minorHAnsi" w:cstheme="minorHAnsi"/>
        </w:rPr>
        <w:t>ë BE-së zbatohet nga qeveritë vendore në nivel bashkiak dhe rajonal</w:t>
      </w:r>
      <w:r w:rsidR="00581DB4" w:rsidRPr="00E96C0B">
        <w:rPr>
          <w:rFonts w:asciiTheme="minorHAnsi" w:hAnsiTheme="minorHAnsi" w:cstheme="minorHAnsi"/>
        </w:rPr>
        <w:t>,</w:t>
      </w:r>
      <w:r w:rsidR="00C94847" w:rsidRPr="00E96C0B">
        <w:rPr>
          <w:rStyle w:val="FootnoteReference"/>
          <w:rFonts w:asciiTheme="minorHAnsi" w:hAnsiTheme="minorHAnsi" w:cstheme="minorHAnsi"/>
        </w:rPr>
        <w:footnoteReference w:id="6"/>
      </w:r>
      <w:r w:rsidR="00C94847" w:rsidRPr="00E96C0B">
        <w:rPr>
          <w:rFonts w:asciiTheme="minorHAnsi" w:hAnsiTheme="minorHAnsi" w:cstheme="minorHAnsi"/>
        </w:rPr>
        <w:t xml:space="preserve"> NJVV-të </w:t>
      </w:r>
      <w:r w:rsidR="00581DB4" w:rsidRPr="00E96C0B">
        <w:rPr>
          <w:rFonts w:asciiTheme="minorHAnsi" w:hAnsiTheme="minorHAnsi" w:cstheme="minorHAnsi"/>
        </w:rPr>
        <w:t xml:space="preserve">në Shqipëri </w:t>
      </w:r>
      <w:r w:rsidR="00C94847" w:rsidRPr="00E96C0B">
        <w:rPr>
          <w:rFonts w:asciiTheme="minorHAnsi" w:hAnsiTheme="minorHAnsi" w:cstheme="minorHAnsi"/>
        </w:rPr>
        <w:t>do të ke</w:t>
      </w:r>
      <w:r w:rsidRPr="00E96C0B">
        <w:rPr>
          <w:rFonts w:asciiTheme="minorHAnsi" w:hAnsiTheme="minorHAnsi" w:cstheme="minorHAnsi"/>
        </w:rPr>
        <w:t xml:space="preserve">në një rol të rëndësishëm për të luajtur </w:t>
      </w:r>
      <w:r w:rsidR="00C94847" w:rsidRPr="00E96C0B">
        <w:rPr>
          <w:rFonts w:asciiTheme="minorHAnsi" w:hAnsiTheme="minorHAnsi" w:cstheme="minorHAnsi"/>
        </w:rPr>
        <w:t>n</w:t>
      </w:r>
      <w:r w:rsidR="00581DB4" w:rsidRPr="00E96C0B">
        <w:rPr>
          <w:rFonts w:asciiTheme="minorHAnsi" w:hAnsiTheme="minorHAnsi" w:cstheme="minorHAnsi"/>
        </w:rPr>
        <w:t>ë</w:t>
      </w:r>
      <w:r w:rsidR="00C94847" w:rsidRPr="00E96C0B">
        <w:rPr>
          <w:rFonts w:asciiTheme="minorHAnsi" w:hAnsiTheme="minorHAnsi" w:cstheme="minorHAnsi"/>
        </w:rPr>
        <w:t xml:space="preserve"> </w:t>
      </w:r>
      <w:r w:rsidR="000932E3">
        <w:rPr>
          <w:rFonts w:asciiTheme="minorHAnsi" w:hAnsiTheme="minorHAnsi" w:cstheme="minorHAnsi"/>
        </w:rPr>
        <w:t>k</w:t>
      </w:r>
      <w:r w:rsidR="000932E3" w:rsidRPr="00E96C0B">
        <w:rPr>
          <w:rFonts w:cstheme="minorHAnsi"/>
        </w:rPr>
        <w:t>ë</w:t>
      </w:r>
      <w:r w:rsidR="000932E3">
        <w:rPr>
          <w:rFonts w:cstheme="minorHAnsi"/>
        </w:rPr>
        <w:t>t</w:t>
      </w:r>
      <w:r w:rsidR="000932E3" w:rsidRPr="00E96C0B">
        <w:rPr>
          <w:rFonts w:cstheme="minorHAnsi"/>
        </w:rPr>
        <w:t>ë</w:t>
      </w:r>
      <w:r w:rsidR="000932E3">
        <w:rPr>
          <w:rFonts w:cstheme="minorHAnsi"/>
        </w:rPr>
        <w:t xml:space="preserve"> </w:t>
      </w:r>
      <w:r w:rsidR="00581DB4" w:rsidRPr="00E96C0B">
        <w:rPr>
          <w:rFonts w:asciiTheme="minorHAnsi" w:hAnsiTheme="minorHAnsi" w:cstheme="minorHAnsi"/>
        </w:rPr>
        <w:t>proces</w:t>
      </w:r>
      <w:r w:rsidR="00C94847" w:rsidRPr="00E96C0B">
        <w:rPr>
          <w:rFonts w:asciiTheme="minorHAnsi" w:hAnsiTheme="minorHAnsi" w:cstheme="minorHAnsi"/>
        </w:rPr>
        <w:t xml:space="preserve">, prandaj </w:t>
      </w:r>
      <w:r w:rsidR="00581DB4" w:rsidRPr="00E96C0B">
        <w:rPr>
          <w:rFonts w:asciiTheme="minorHAnsi" w:hAnsiTheme="minorHAnsi" w:cstheme="minorHAnsi"/>
        </w:rPr>
        <w:t>niveli i</w:t>
      </w:r>
      <w:r w:rsidR="00C94847" w:rsidRPr="00E96C0B">
        <w:rPr>
          <w:rFonts w:asciiTheme="minorHAnsi" w:hAnsiTheme="minorHAnsi" w:cstheme="minorHAnsi"/>
        </w:rPr>
        <w:t xml:space="preserve"> </w:t>
      </w:r>
      <w:r w:rsidRPr="00E96C0B">
        <w:rPr>
          <w:rFonts w:asciiTheme="minorHAnsi" w:hAnsiTheme="minorHAnsi" w:cstheme="minorHAnsi"/>
        </w:rPr>
        <w:t>njohuri</w:t>
      </w:r>
      <w:r w:rsidR="00581DB4" w:rsidRPr="00E96C0B">
        <w:rPr>
          <w:rFonts w:asciiTheme="minorHAnsi" w:hAnsiTheme="minorHAnsi" w:cstheme="minorHAnsi"/>
        </w:rPr>
        <w:t>ve</w:t>
      </w:r>
      <w:r w:rsidRPr="00E96C0B">
        <w:rPr>
          <w:rFonts w:asciiTheme="minorHAnsi" w:hAnsiTheme="minorHAnsi" w:cstheme="minorHAnsi"/>
        </w:rPr>
        <w:t xml:space="preserve"> dhe aftësi</w:t>
      </w:r>
      <w:r w:rsidR="00581DB4" w:rsidRPr="00E96C0B">
        <w:rPr>
          <w:rFonts w:asciiTheme="minorHAnsi" w:hAnsiTheme="minorHAnsi" w:cstheme="minorHAnsi"/>
        </w:rPr>
        <w:t xml:space="preserve">ve të zyrtarëve të NJVV-ve, </w:t>
      </w:r>
      <w:r w:rsidRPr="00E96C0B">
        <w:rPr>
          <w:rFonts w:asciiTheme="minorHAnsi" w:hAnsiTheme="minorHAnsi" w:cstheme="minorHAnsi"/>
        </w:rPr>
        <w:t>për të përballuar kët</w:t>
      </w:r>
      <w:r w:rsidR="000932E3">
        <w:rPr>
          <w:rFonts w:asciiTheme="minorHAnsi" w:hAnsiTheme="minorHAnsi" w:cstheme="minorHAnsi"/>
        </w:rPr>
        <w:t xml:space="preserve">o procese </w:t>
      </w:r>
      <w:r w:rsidR="00C97D39" w:rsidRPr="00E96C0B">
        <w:rPr>
          <w:rFonts w:asciiTheme="minorHAnsi" w:hAnsiTheme="minorHAnsi" w:cstheme="minorHAnsi"/>
        </w:rPr>
        <w:t>m</w:t>
      </w:r>
      <w:r w:rsidR="000932E3">
        <w:rPr>
          <w:rFonts w:asciiTheme="minorHAnsi" w:hAnsiTheme="minorHAnsi" w:cstheme="minorHAnsi"/>
        </w:rPr>
        <w:t>e</w:t>
      </w:r>
      <w:r w:rsidR="00C97D39" w:rsidRPr="00E96C0B">
        <w:rPr>
          <w:rFonts w:asciiTheme="minorHAnsi" w:hAnsiTheme="minorHAnsi" w:cstheme="minorHAnsi"/>
        </w:rPr>
        <w:t>rr</w:t>
      </w:r>
      <w:r w:rsidR="00C94847" w:rsidRPr="00E96C0B">
        <w:rPr>
          <w:rFonts w:asciiTheme="minorHAnsi" w:hAnsiTheme="minorHAnsi" w:cstheme="minorHAnsi"/>
        </w:rPr>
        <w:t xml:space="preserve"> nj</w:t>
      </w:r>
      <w:r w:rsidR="00581DB4" w:rsidRPr="00E96C0B">
        <w:rPr>
          <w:rFonts w:asciiTheme="minorHAnsi" w:hAnsiTheme="minorHAnsi" w:cstheme="minorHAnsi"/>
        </w:rPr>
        <w:t>ë</w:t>
      </w:r>
      <w:r w:rsidR="00C94847" w:rsidRPr="00E96C0B">
        <w:rPr>
          <w:rFonts w:asciiTheme="minorHAnsi" w:hAnsiTheme="minorHAnsi" w:cstheme="minorHAnsi"/>
        </w:rPr>
        <w:t xml:space="preserve"> r</w:t>
      </w:r>
      <w:r w:rsidR="00581DB4" w:rsidRPr="00E96C0B">
        <w:rPr>
          <w:rFonts w:asciiTheme="minorHAnsi" w:hAnsiTheme="minorHAnsi" w:cstheme="minorHAnsi"/>
        </w:rPr>
        <w:t>ë</w:t>
      </w:r>
      <w:r w:rsidR="00C94847" w:rsidRPr="00E96C0B">
        <w:rPr>
          <w:rFonts w:asciiTheme="minorHAnsi" w:hAnsiTheme="minorHAnsi" w:cstheme="minorHAnsi"/>
        </w:rPr>
        <w:t>nd</w:t>
      </w:r>
      <w:r w:rsidR="00581DB4" w:rsidRPr="00E96C0B">
        <w:rPr>
          <w:rFonts w:asciiTheme="minorHAnsi" w:hAnsiTheme="minorHAnsi" w:cstheme="minorHAnsi"/>
        </w:rPr>
        <w:t>ë</w:t>
      </w:r>
      <w:r w:rsidR="00C94847" w:rsidRPr="00E96C0B">
        <w:rPr>
          <w:rFonts w:asciiTheme="minorHAnsi" w:hAnsiTheme="minorHAnsi" w:cstheme="minorHAnsi"/>
        </w:rPr>
        <w:t>si t</w:t>
      </w:r>
      <w:r w:rsidR="00581DB4" w:rsidRPr="00E96C0B">
        <w:rPr>
          <w:rFonts w:asciiTheme="minorHAnsi" w:hAnsiTheme="minorHAnsi" w:cstheme="minorHAnsi"/>
        </w:rPr>
        <w:t>ë</w:t>
      </w:r>
      <w:r w:rsidR="00C94847" w:rsidRPr="00E96C0B">
        <w:rPr>
          <w:rFonts w:asciiTheme="minorHAnsi" w:hAnsiTheme="minorHAnsi" w:cstheme="minorHAnsi"/>
        </w:rPr>
        <w:t xml:space="preserve"> ve</w:t>
      </w:r>
      <w:r w:rsidR="00581DB4" w:rsidRPr="00E96C0B">
        <w:rPr>
          <w:rFonts w:asciiTheme="minorHAnsi" w:hAnsiTheme="minorHAnsi" w:cstheme="minorHAnsi"/>
        </w:rPr>
        <w:t>ç</w:t>
      </w:r>
      <w:r w:rsidR="00C94847" w:rsidRPr="00E96C0B">
        <w:rPr>
          <w:rFonts w:asciiTheme="minorHAnsi" w:hAnsiTheme="minorHAnsi" w:cstheme="minorHAnsi"/>
        </w:rPr>
        <w:t>ant</w:t>
      </w:r>
      <w:r w:rsidR="00581DB4" w:rsidRPr="00E96C0B">
        <w:rPr>
          <w:rFonts w:asciiTheme="minorHAnsi" w:hAnsiTheme="minorHAnsi" w:cstheme="minorHAnsi"/>
        </w:rPr>
        <w:t>ë</w:t>
      </w:r>
      <w:r w:rsidR="00C94847" w:rsidRPr="00E96C0B">
        <w:rPr>
          <w:rFonts w:asciiTheme="minorHAnsi" w:hAnsiTheme="minorHAnsi" w:cstheme="minorHAnsi"/>
        </w:rPr>
        <w:t xml:space="preserve">. </w:t>
      </w:r>
      <w:r w:rsidRPr="00E96C0B">
        <w:rPr>
          <w:rFonts w:asciiTheme="minorHAnsi" w:hAnsiTheme="minorHAnsi" w:cstheme="minorHAnsi"/>
        </w:rPr>
        <w:t xml:space="preserve"> </w:t>
      </w:r>
    </w:p>
    <w:p w14:paraId="16E6F29E" w14:textId="22C742F9" w:rsidR="00687537" w:rsidRPr="00E96C0B" w:rsidRDefault="006035A7" w:rsidP="006D2261">
      <w:pPr>
        <w:pStyle w:val="NormalWeb"/>
        <w:spacing w:before="120" w:beforeAutospacing="0" w:after="200" w:afterAutospacing="0"/>
        <w:jc w:val="both"/>
        <w:rPr>
          <w:rFonts w:asciiTheme="minorHAnsi" w:hAnsiTheme="minorHAnsi" w:cstheme="minorHAnsi"/>
        </w:rPr>
      </w:pPr>
      <w:r w:rsidRPr="00E96C0B">
        <w:rPr>
          <w:rFonts w:asciiTheme="minorHAnsi" w:hAnsiTheme="minorHAnsi" w:cstheme="minorHAnsi"/>
        </w:rPr>
        <w:t xml:space="preserve">NJVV-të </w:t>
      </w:r>
      <w:r w:rsidR="00687537" w:rsidRPr="00E96C0B">
        <w:rPr>
          <w:rFonts w:asciiTheme="minorHAnsi" w:hAnsiTheme="minorHAnsi" w:cstheme="minorHAnsi"/>
        </w:rPr>
        <w:t>në</w:t>
      </w:r>
      <w:r w:rsidR="00C94847" w:rsidRPr="00E96C0B">
        <w:rPr>
          <w:rFonts w:asciiTheme="minorHAnsi" w:hAnsiTheme="minorHAnsi" w:cstheme="minorHAnsi"/>
        </w:rPr>
        <w:t xml:space="preserve"> Shqipëri duhet </w:t>
      </w:r>
      <w:r w:rsidR="00687537" w:rsidRPr="00E96C0B">
        <w:rPr>
          <w:rFonts w:asciiTheme="minorHAnsi" w:hAnsiTheme="minorHAnsi" w:cstheme="minorHAnsi"/>
        </w:rPr>
        <w:t>gjithashtu të udhëheq</w:t>
      </w:r>
      <w:r w:rsidRPr="00E96C0B">
        <w:rPr>
          <w:rFonts w:asciiTheme="minorHAnsi" w:hAnsiTheme="minorHAnsi" w:cstheme="minorHAnsi"/>
        </w:rPr>
        <w:t>in</w:t>
      </w:r>
      <w:r w:rsidR="00687537" w:rsidRPr="00E96C0B">
        <w:rPr>
          <w:rFonts w:asciiTheme="minorHAnsi" w:hAnsiTheme="minorHAnsi" w:cstheme="minorHAnsi"/>
        </w:rPr>
        <w:t xml:space="preserve">  nisma që lidhen me </w:t>
      </w:r>
      <w:r w:rsidRPr="00E96C0B">
        <w:rPr>
          <w:rFonts w:asciiTheme="minorHAnsi" w:hAnsiTheme="minorHAnsi" w:cstheme="minorHAnsi"/>
        </w:rPr>
        <w:t>zbatimin e standardeve dhe</w:t>
      </w:r>
      <w:r w:rsidR="00CD32FC" w:rsidRPr="00E96C0B">
        <w:rPr>
          <w:rFonts w:asciiTheme="minorHAnsi" w:hAnsiTheme="minorHAnsi" w:cstheme="minorHAnsi"/>
        </w:rPr>
        <w:t xml:space="preserve"> </w:t>
      </w:r>
      <w:r w:rsidR="00E076CD" w:rsidRPr="00E96C0B">
        <w:rPr>
          <w:rFonts w:asciiTheme="minorHAnsi" w:hAnsiTheme="minorHAnsi" w:cstheme="minorHAnsi"/>
        </w:rPr>
        <w:t>digjitalizimin</w:t>
      </w:r>
      <w:r w:rsidR="00687537" w:rsidRPr="00E96C0B">
        <w:rPr>
          <w:rFonts w:asciiTheme="minorHAnsi" w:hAnsiTheme="minorHAnsi" w:cstheme="minorHAnsi"/>
        </w:rPr>
        <w:t xml:space="preserve"> e shërbimeve publike</w:t>
      </w:r>
      <w:r w:rsidRPr="00E96C0B">
        <w:rPr>
          <w:rFonts w:asciiTheme="minorHAnsi" w:hAnsiTheme="minorHAnsi" w:cstheme="minorHAnsi"/>
        </w:rPr>
        <w:t xml:space="preserve"> për</w:t>
      </w:r>
      <w:r w:rsidR="00687537" w:rsidRPr="00E96C0B">
        <w:rPr>
          <w:rFonts w:asciiTheme="minorHAnsi" w:hAnsiTheme="minorHAnsi" w:cstheme="minorHAnsi"/>
        </w:rPr>
        <w:t xml:space="preserve"> t</w:t>
      </w:r>
      <w:r w:rsidR="00581DB4" w:rsidRPr="00E96C0B">
        <w:rPr>
          <w:rFonts w:asciiTheme="minorHAnsi" w:hAnsiTheme="minorHAnsi" w:cstheme="minorHAnsi"/>
        </w:rPr>
        <w:t>’</w:t>
      </w:r>
      <w:r w:rsidRPr="00E96C0B">
        <w:rPr>
          <w:rFonts w:asciiTheme="minorHAnsi" w:hAnsiTheme="minorHAnsi" w:cstheme="minorHAnsi"/>
        </w:rPr>
        <w:t>j</w:t>
      </w:r>
      <w:r w:rsidR="00687537" w:rsidRPr="00E96C0B">
        <w:rPr>
          <w:rFonts w:asciiTheme="minorHAnsi" w:hAnsiTheme="minorHAnsi" w:cstheme="minorHAnsi"/>
        </w:rPr>
        <w:t>u përgjigj</w:t>
      </w:r>
      <w:r w:rsidRPr="00E96C0B">
        <w:rPr>
          <w:rFonts w:asciiTheme="minorHAnsi" w:hAnsiTheme="minorHAnsi" w:cstheme="minorHAnsi"/>
        </w:rPr>
        <w:t>ur</w:t>
      </w:r>
      <w:r w:rsidR="00687537" w:rsidRPr="00E96C0B">
        <w:rPr>
          <w:rFonts w:asciiTheme="minorHAnsi" w:hAnsiTheme="minorHAnsi" w:cstheme="minorHAnsi"/>
        </w:rPr>
        <w:t xml:space="preserve"> </w:t>
      </w:r>
      <w:r w:rsidRPr="00E96C0B">
        <w:rPr>
          <w:rFonts w:asciiTheme="minorHAnsi" w:hAnsiTheme="minorHAnsi" w:cstheme="minorHAnsi"/>
        </w:rPr>
        <w:t xml:space="preserve">objektivave </w:t>
      </w:r>
      <w:r w:rsidR="00CD32FC" w:rsidRPr="00E96C0B">
        <w:rPr>
          <w:rFonts w:asciiTheme="minorHAnsi" w:hAnsiTheme="minorHAnsi" w:cstheme="minorHAnsi"/>
        </w:rPr>
        <w:t>kombëtare</w:t>
      </w:r>
      <w:r w:rsidR="000932E3">
        <w:rPr>
          <w:rFonts w:asciiTheme="minorHAnsi" w:hAnsiTheme="minorHAnsi" w:cstheme="minorHAnsi"/>
        </w:rPr>
        <w:t xml:space="preserve"> dhe </w:t>
      </w:r>
      <w:r w:rsidR="00CD32FC" w:rsidRPr="00E96C0B">
        <w:rPr>
          <w:rFonts w:asciiTheme="minorHAnsi" w:hAnsiTheme="minorHAnsi" w:cstheme="minorHAnsi"/>
        </w:rPr>
        <w:t xml:space="preserve">atyre </w:t>
      </w:r>
      <w:r w:rsidRPr="00E96C0B">
        <w:rPr>
          <w:rFonts w:asciiTheme="minorHAnsi" w:hAnsiTheme="minorHAnsi" w:cstheme="minorHAnsi"/>
        </w:rPr>
        <w:t xml:space="preserve">të </w:t>
      </w:r>
      <w:r w:rsidR="00C97D39" w:rsidRPr="00E96C0B">
        <w:rPr>
          <w:rFonts w:asciiTheme="minorHAnsi" w:hAnsiTheme="minorHAnsi" w:cstheme="minorHAnsi"/>
        </w:rPr>
        <w:t>mijëvjeçarit</w:t>
      </w:r>
      <w:r w:rsidRPr="00E96C0B">
        <w:rPr>
          <w:rFonts w:asciiTheme="minorHAnsi" w:hAnsiTheme="minorHAnsi" w:cstheme="minorHAnsi"/>
        </w:rPr>
        <w:t xml:space="preserve"> të Kombeve të Bashkuara si dhe </w:t>
      </w:r>
      <w:r w:rsidR="000932E3" w:rsidRPr="00E96C0B">
        <w:rPr>
          <w:rFonts w:asciiTheme="minorHAnsi" w:hAnsiTheme="minorHAnsi" w:cstheme="minorHAnsi"/>
        </w:rPr>
        <w:t xml:space="preserve">të udhëheqin  nisma </w:t>
      </w:r>
      <w:r w:rsidR="000932E3">
        <w:rPr>
          <w:rFonts w:asciiTheme="minorHAnsi" w:hAnsiTheme="minorHAnsi" w:cstheme="minorHAnsi"/>
        </w:rPr>
        <w:t>që i p</w:t>
      </w:r>
      <w:r w:rsidR="000932E3" w:rsidRPr="00E96C0B">
        <w:rPr>
          <w:rFonts w:asciiTheme="minorHAnsi" w:hAnsiTheme="minorHAnsi" w:cstheme="minorHAnsi"/>
        </w:rPr>
        <w:t>ë</w:t>
      </w:r>
      <w:r w:rsidR="000932E3">
        <w:rPr>
          <w:rFonts w:asciiTheme="minorHAnsi" w:hAnsiTheme="minorHAnsi" w:cstheme="minorHAnsi"/>
        </w:rPr>
        <w:t xml:space="preserve">rgjigjen </w:t>
      </w:r>
      <w:r w:rsidR="000932E3" w:rsidRPr="00E96C0B">
        <w:rPr>
          <w:rFonts w:asciiTheme="minorHAnsi" w:hAnsiTheme="minorHAnsi" w:cstheme="minorHAnsi"/>
        </w:rPr>
        <w:t xml:space="preserve"> </w:t>
      </w:r>
      <w:r w:rsidR="00687537" w:rsidRPr="00E96C0B">
        <w:rPr>
          <w:rFonts w:asciiTheme="minorHAnsi" w:hAnsiTheme="minorHAnsi" w:cstheme="minorHAnsi"/>
        </w:rPr>
        <w:t xml:space="preserve">sfidave të reja dhe </w:t>
      </w:r>
      <w:r w:rsidR="00C94847" w:rsidRPr="00E96C0B">
        <w:rPr>
          <w:rFonts w:asciiTheme="minorHAnsi" w:hAnsiTheme="minorHAnsi" w:cstheme="minorHAnsi"/>
        </w:rPr>
        <w:t>prioritare</w:t>
      </w:r>
      <w:r w:rsidR="00687537" w:rsidRPr="00E96C0B">
        <w:rPr>
          <w:rFonts w:asciiTheme="minorHAnsi" w:hAnsiTheme="minorHAnsi" w:cstheme="minorHAnsi"/>
        </w:rPr>
        <w:t xml:space="preserve">, si ndryshimi i klimës, </w:t>
      </w:r>
      <w:r w:rsidR="00E076CD" w:rsidRPr="00E96C0B">
        <w:rPr>
          <w:rFonts w:asciiTheme="minorHAnsi" w:hAnsiTheme="minorHAnsi" w:cstheme="minorHAnsi"/>
        </w:rPr>
        <w:t>agjenda</w:t>
      </w:r>
      <w:r w:rsidR="00687537" w:rsidRPr="00E96C0B">
        <w:rPr>
          <w:rFonts w:asciiTheme="minorHAnsi" w:hAnsiTheme="minorHAnsi" w:cstheme="minorHAnsi"/>
        </w:rPr>
        <w:t xml:space="preserve"> e gjelbër dhe </w:t>
      </w:r>
      <w:r w:rsidR="00EF481B" w:rsidRPr="00E96C0B">
        <w:rPr>
          <w:rFonts w:asciiTheme="minorHAnsi" w:hAnsiTheme="minorHAnsi" w:cstheme="minorHAnsi"/>
        </w:rPr>
        <w:t xml:space="preserve">bërja e </w:t>
      </w:r>
      <w:r w:rsidR="00687537" w:rsidRPr="00E96C0B">
        <w:rPr>
          <w:rFonts w:asciiTheme="minorHAnsi" w:hAnsiTheme="minorHAnsi" w:cstheme="minorHAnsi"/>
        </w:rPr>
        <w:t>qytete</w:t>
      </w:r>
      <w:r w:rsidR="00EF481B" w:rsidRPr="00E96C0B">
        <w:rPr>
          <w:rFonts w:asciiTheme="minorHAnsi" w:hAnsiTheme="minorHAnsi" w:cstheme="minorHAnsi"/>
        </w:rPr>
        <w:t>ve</w:t>
      </w:r>
      <w:r w:rsidR="00687537" w:rsidRPr="00E96C0B">
        <w:rPr>
          <w:rFonts w:asciiTheme="minorHAnsi" w:hAnsiTheme="minorHAnsi" w:cstheme="minorHAnsi"/>
        </w:rPr>
        <w:t xml:space="preserve"> inteligjente. Angazhimi aktiv dhe i suksesshëm i qeverisjes vendore me reformat e vazhdueshme të administratës publike, kërkon zhvillimin e aftësive dhe lidershipit në </w:t>
      </w:r>
      <w:r w:rsidR="00CD32FC" w:rsidRPr="00E96C0B">
        <w:rPr>
          <w:rFonts w:asciiTheme="minorHAnsi" w:hAnsiTheme="minorHAnsi" w:cstheme="minorHAnsi"/>
        </w:rPr>
        <w:t>NJVV</w:t>
      </w:r>
      <w:r w:rsidR="004C1218" w:rsidRPr="00E96C0B">
        <w:rPr>
          <w:rFonts w:asciiTheme="minorHAnsi" w:hAnsiTheme="minorHAnsi" w:cstheme="minorHAnsi"/>
        </w:rPr>
        <w:t>-ve,</w:t>
      </w:r>
      <w:r w:rsidR="00687537" w:rsidRPr="00E96C0B">
        <w:rPr>
          <w:rFonts w:asciiTheme="minorHAnsi" w:hAnsiTheme="minorHAnsi" w:cstheme="minorHAnsi"/>
        </w:rPr>
        <w:t xml:space="preserve"> në nivel politikash, vendimmarrëse dhe ekzekutive.</w:t>
      </w:r>
    </w:p>
    <w:p w14:paraId="04002D1A" w14:textId="10C79627" w:rsidR="00DA1F1F" w:rsidRPr="00E96C0B" w:rsidRDefault="00DA1F1F" w:rsidP="00C97D39">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36" w:name="_Toc181035883"/>
      <w:r w:rsidRPr="00E96C0B">
        <w:rPr>
          <w:rFonts w:ascii="Arial" w:hAnsi="Arial" w:cs="Arial"/>
          <w:bCs/>
          <w:caps w:val="0"/>
          <w:color w:val="1F3864" w:themeColor="accent5" w:themeShade="80"/>
          <w:spacing w:val="0"/>
          <w:kern w:val="2"/>
          <w:sz w:val="32"/>
          <w:szCs w:val="32"/>
          <w14:ligatures w14:val="standardContextual"/>
        </w:rPr>
        <w:lastRenderedPageBreak/>
        <w:t xml:space="preserve">Nevojat </w:t>
      </w:r>
      <w:r w:rsidR="005F0375" w:rsidRPr="00E96C0B">
        <w:rPr>
          <w:rFonts w:ascii="Arial" w:hAnsi="Arial" w:cs="Arial"/>
          <w:bCs/>
          <w:caps w:val="0"/>
          <w:color w:val="1F3864" w:themeColor="accent5" w:themeShade="80"/>
          <w:spacing w:val="0"/>
          <w:kern w:val="2"/>
          <w:sz w:val="32"/>
          <w:szCs w:val="32"/>
          <w14:ligatures w14:val="standardContextual"/>
        </w:rPr>
        <w:t>a</w:t>
      </w:r>
      <w:r w:rsidRPr="00E96C0B">
        <w:rPr>
          <w:rFonts w:ascii="Arial" w:hAnsi="Arial" w:cs="Arial"/>
          <w:bCs/>
          <w:caps w:val="0"/>
          <w:color w:val="1F3864" w:themeColor="accent5" w:themeShade="80"/>
          <w:spacing w:val="0"/>
          <w:kern w:val="2"/>
          <w:sz w:val="32"/>
          <w:szCs w:val="32"/>
          <w14:ligatures w14:val="standardContextual"/>
        </w:rPr>
        <w:t>ktuale</w:t>
      </w:r>
      <w:bookmarkEnd w:id="36"/>
    </w:p>
    <w:p w14:paraId="17450EA6" w14:textId="4B72192D" w:rsidR="00D80D5C" w:rsidRPr="00E96C0B" w:rsidRDefault="00687537" w:rsidP="006D2261">
      <w:pPr>
        <w:pStyle w:val="NormalWeb"/>
        <w:spacing w:before="0" w:beforeAutospacing="0" w:after="200" w:afterAutospacing="0"/>
        <w:jc w:val="both"/>
        <w:rPr>
          <w:rFonts w:asciiTheme="minorHAnsi" w:hAnsiTheme="minorHAnsi" w:cstheme="minorHAnsi"/>
        </w:rPr>
      </w:pPr>
      <w:r w:rsidRPr="00E96C0B">
        <w:rPr>
          <w:rFonts w:asciiTheme="minorHAnsi" w:hAnsiTheme="minorHAnsi" w:cstheme="minorHAnsi"/>
        </w:rPr>
        <w:t xml:space="preserve">Ligji </w:t>
      </w:r>
      <w:r w:rsidR="004F31F7" w:rsidRPr="00E96C0B">
        <w:rPr>
          <w:rFonts w:asciiTheme="minorHAnsi" w:hAnsiTheme="minorHAnsi" w:cstheme="minorHAnsi"/>
        </w:rPr>
        <w:t xml:space="preserve">Nr. </w:t>
      </w:r>
      <w:r w:rsidRPr="00E96C0B">
        <w:rPr>
          <w:rFonts w:asciiTheme="minorHAnsi" w:hAnsiTheme="minorHAnsi" w:cstheme="minorHAnsi"/>
        </w:rPr>
        <w:t>139/2015</w:t>
      </w:r>
      <w:r w:rsidR="004F31F7" w:rsidRPr="00E96C0B">
        <w:rPr>
          <w:rFonts w:asciiTheme="minorHAnsi" w:hAnsiTheme="minorHAnsi" w:cstheme="minorHAnsi"/>
        </w:rPr>
        <w:t xml:space="preserve"> “Për Vetëqeverisjen Vendore”</w:t>
      </w:r>
      <w:r w:rsidRPr="00E96C0B">
        <w:rPr>
          <w:rFonts w:asciiTheme="minorHAnsi" w:hAnsiTheme="minorHAnsi" w:cstheme="minorHAnsi"/>
        </w:rPr>
        <w:t xml:space="preserve">, ka përcaktuar funksionet e </w:t>
      </w:r>
      <w:r w:rsidR="004F31F7" w:rsidRPr="00E96C0B">
        <w:rPr>
          <w:rFonts w:asciiTheme="minorHAnsi" w:hAnsiTheme="minorHAnsi" w:cstheme="minorHAnsi"/>
        </w:rPr>
        <w:t xml:space="preserve">NJVV-ve </w:t>
      </w:r>
      <w:r w:rsidRPr="00E96C0B">
        <w:rPr>
          <w:rFonts w:asciiTheme="minorHAnsi" w:hAnsiTheme="minorHAnsi" w:cstheme="minorHAnsi"/>
        </w:rPr>
        <w:t xml:space="preserve">dhe </w:t>
      </w:r>
      <w:r w:rsidR="00D80D5C" w:rsidRPr="00E96C0B">
        <w:rPr>
          <w:rFonts w:asciiTheme="minorHAnsi" w:hAnsiTheme="minorHAnsi" w:cstheme="minorHAnsi"/>
        </w:rPr>
        <w:t xml:space="preserve">të drejtën dhe detyrimin </w:t>
      </w:r>
      <w:r w:rsidRPr="00E96C0B">
        <w:rPr>
          <w:rFonts w:asciiTheme="minorHAnsi" w:hAnsiTheme="minorHAnsi" w:cstheme="minorHAnsi"/>
        </w:rPr>
        <w:t>për trajnim</w:t>
      </w:r>
      <w:r w:rsidR="00D80D5C" w:rsidRPr="00E96C0B">
        <w:rPr>
          <w:rFonts w:asciiTheme="minorHAnsi" w:hAnsiTheme="minorHAnsi" w:cstheme="minorHAnsi"/>
        </w:rPr>
        <w:t>in</w:t>
      </w:r>
      <w:r w:rsidR="004F31F7" w:rsidRPr="00E96C0B">
        <w:rPr>
          <w:rFonts w:asciiTheme="minorHAnsi" w:hAnsiTheme="minorHAnsi" w:cstheme="minorHAnsi"/>
        </w:rPr>
        <w:t xml:space="preserve"> </w:t>
      </w:r>
      <w:r w:rsidR="00D80D5C" w:rsidRPr="00E96C0B">
        <w:rPr>
          <w:rFonts w:asciiTheme="minorHAnsi" w:hAnsiTheme="minorHAnsi" w:cstheme="minorHAnsi"/>
        </w:rPr>
        <w:t>e</w:t>
      </w:r>
      <w:r w:rsidR="004F31F7" w:rsidRPr="00E96C0B">
        <w:rPr>
          <w:rFonts w:asciiTheme="minorHAnsi" w:hAnsiTheme="minorHAnsi" w:cstheme="minorHAnsi"/>
        </w:rPr>
        <w:t xml:space="preserve"> zyrtarëve (punonjë</w:t>
      </w:r>
      <w:r w:rsidR="00D80D5C" w:rsidRPr="00E96C0B">
        <w:rPr>
          <w:rFonts w:asciiTheme="minorHAnsi" w:hAnsiTheme="minorHAnsi" w:cstheme="minorHAnsi"/>
        </w:rPr>
        <w:t>s</w:t>
      </w:r>
      <w:r w:rsidR="004F31F7" w:rsidRPr="00E96C0B">
        <w:rPr>
          <w:rFonts w:asciiTheme="minorHAnsi" w:hAnsiTheme="minorHAnsi" w:cstheme="minorHAnsi"/>
        </w:rPr>
        <w:t>it dhe të zgjedhurit vendorë) të Njësive të Vetëqeverisjes V</w:t>
      </w:r>
      <w:r w:rsidR="00D80D5C" w:rsidRPr="00E96C0B">
        <w:rPr>
          <w:rFonts w:asciiTheme="minorHAnsi" w:hAnsiTheme="minorHAnsi" w:cstheme="minorHAnsi"/>
        </w:rPr>
        <w:t>e</w:t>
      </w:r>
      <w:r w:rsidR="004F31F7" w:rsidRPr="00E96C0B">
        <w:rPr>
          <w:rFonts w:asciiTheme="minorHAnsi" w:hAnsiTheme="minorHAnsi" w:cstheme="minorHAnsi"/>
        </w:rPr>
        <w:t>ndore (NJVV)</w:t>
      </w:r>
      <w:r w:rsidR="00D80D5C" w:rsidRPr="00E96C0B">
        <w:rPr>
          <w:rFonts w:asciiTheme="minorHAnsi" w:hAnsiTheme="minorHAnsi" w:cstheme="minorHAnsi"/>
        </w:rPr>
        <w:t>,</w:t>
      </w:r>
      <w:r w:rsidR="004F31F7" w:rsidRPr="00E96C0B">
        <w:rPr>
          <w:rFonts w:asciiTheme="minorHAnsi" w:hAnsiTheme="minorHAnsi" w:cstheme="minorHAnsi"/>
        </w:rPr>
        <w:t xml:space="preserve"> </w:t>
      </w:r>
      <w:r w:rsidR="00D80D5C" w:rsidRPr="00E96C0B">
        <w:rPr>
          <w:rFonts w:asciiTheme="minorHAnsi" w:hAnsiTheme="minorHAnsi" w:cstheme="minorHAnsi"/>
        </w:rPr>
        <w:t>n</w:t>
      </w:r>
      <w:r w:rsidR="004F31F7" w:rsidRPr="00E96C0B">
        <w:rPr>
          <w:rFonts w:asciiTheme="minorHAnsi" w:hAnsiTheme="minorHAnsi" w:cstheme="minorHAnsi"/>
        </w:rPr>
        <w:t>ë</w:t>
      </w:r>
      <w:r w:rsidR="00D80D5C" w:rsidRPr="00E96C0B">
        <w:rPr>
          <w:rFonts w:asciiTheme="minorHAnsi" w:hAnsiTheme="minorHAnsi" w:cstheme="minorHAnsi"/>
        </w:rPr>
        <w:t xml:space="preserve"> mënyrë që ato</w:t>
      </w:r>
      <w:r w:rsidR="004F31F7" w:rsidRPr="00E96C0B">
        <w:rPr>
          <w:rFonts w:asciiTheme="minorHAnsi" w:hAnsiTheme="minorHAnsi" w:cstheme="minorHAnsi"/>
        </w:rPr>
        <w:t xml:space="preserve"> të ushtr</w:t>
      </w:r>
      <w:r w:rsidR="00D80D5C" w:rsidRPr="00E96C0B">
        <w:rPr>
          <w:rFonts w:asciiTheme="minorHAnsi" w:hAnsiTheme="minorHAnsi" w:cstheme="minorHAnsi"/>
        </w:rPr>
        <w:t>ojnë</w:t>
      </w:r>
      <w:r w:rsidR="004F31F7" w:rsidRPr="00E96C0B">
        <w:rPr>
          <w:rFonts w:asciiTheme="minorHAnsi" w:hAnsiTheme="minorHAnsi" w:cstheme="minorHAnsi"/>
        </w:rPr>
        <w:t xml:space="preserve"> </w:t>
      </w:r>
      <w:r w:rsidR="00D80D5C" w:rsidRPr="00E96C0B">
        <w:rPr>
          <w:rFonts w:asciiTheme="minorHAnsi" w:hAnsiTheme="minorHAnsi" w:cstheme="minorHAnsi"/>
        </w:rPr>
        <w:t xml:space="preserve">këto funksione </w:t>
      </w:r>
      <w:r w:rsidR="004F31F7" w:rsidRPr="00E96C0B">
        <w:rPr>
          <w:rFonts w:asciiTheme="minorHAnsi" w:hAnsiTheme="minorHAnsi" w:cstheme="minorHAnsi"/>
        </w:rPr>
        <w:t>sipas ligjit, standarteve, me efektivitet, e</w:t>
      </w:r>
      <w:r w:rsidR="00D80D5C" w:rsidRPr="00E96C0B">
        <w:rPr>
          <w:rFonts w:asciiTheme="minorHAnsi" w:hAnsiTheme="minorHAnsi" w:cstheme="minorHAnsi"/>
        </w:rPr>
        <w:t xml:space="preserve">ficencë </w:t>
      </w:r>
      <w:r w:rsidR="00D25E78" w:rsidRPr="00E96C0B">
        <w:rPr>
          <w:rFonts w:asciiTheme="minorHAnsi" w:hAnsiTheme="minorHAnsi" w:cstheme="minorHAnsi"/>
        </w:rPr>
        <w:t>dhe në për</w:t>
      </w:r>
      <w:r w:rsidR="004B0986">
        <w:rPr>
          <w:rFonts w:asciiTheme="minorHAnsi" w:hAnsiTheme="minorHAnsi" w:cstheme="minorHAnsi"/>
        </w:rPr>
        <w:t>p</w:t>
      </w:r>
      <w:r w:rsidR="00D25E78" w:rsidRPr="00E96C0B">
        <w:rPr>
          <w:rFonts w:asciiTheme="minorHAnsi" w:hAnsiTheme="minorHAnsi" w:cstheme="minorHAnsi"/>
        </w:rPr>
        <w:t>uthje me strategjitë e zhvillimit kombëtar</w:t>
      </w:r>
      <w:r w:rsidRPr="00E96C0B">
        <w:rPr>
          <w:rFonts w:asciiTheme="minorHAnsi" w:hAnsiTheme="minorHAnsi" w:cstheme="minorHAnsi"/>
        </w:rPr>
        <w:t xml:space="preserve">. </w:t>
      </w:r>
      <w:r w:rsidR="00D80D5C" w:rsidRPr="00E96C0B">
        <w:rPr>
          <w:rFonts w:asciiTheme="minorHAnsi" w:hAnsiTheme="minorHAnsi" w:cstheme="minorHAnsi"/>
        </w:rPr>
        <w:t>Ky ligj kërkon qartë trajnim sistematik dhe buxhetor të trupës legjislative dhe ekzekutive të NJVV-ve. Në këtë kuadër, kryetari i bashkisë duhet të marrë masa për kualifikimin dhe trajnimin e personelit të administratës, të institucioneve arsimore, sociale, kulturore e sportive (</w:t>
      </w:r>
      <w:r w:rsidR="00D25E78" w:rsidRPr="00E96C0B">
        <w:rPr>
          <w:rFonts w:asciiTheme="minorHAnsi" w:hAnsiTheme="minorHAnsi" w:cstheme="minorHAnsi"/>
        </w:rPr>
        <w:t>N</w:t>
      </w:r>
      <w:r w:rsidR="00D80D5C" w:rsidRPr="00E96C0B">
        <w:rPr>
          <w:rFonts w:asciiTheme="minorHAnsi" w:hAnsiTheme="minorHAnsi" w:cstheme="minorHAnsi"/>
        </w:rPr>
        <w:t>eni 64/h), ndërkohë k</w:t>
      </w:r>
      <w:r w:rsidRPr="00E96C0B">
        <w:rPr>
          <w:rFonts w:asciiTheme="minorHAnsi" w:hAnsiTheme="minorHAnsi" w:cstheme="minorHAnsi"/>
        </w:rPr>
        <w:t>ëshilltar</w:t>
      </w:r>
      <w:r w:rsidR="00D80D5C" w:rsidRPr="00E96C0B">
        <w:rPr>
          <w:rFonts w:asciiTheme="minorHAnsi" w:hAnsiTheme="minorHAnsi" w:cstheme="minorHAnsi"/>
        </w:rPr>
        <w:t>ët</w:t>
      </w:r>
      <w:r w:rsidRPr="00E96C0B">
        <w:rPr>
          <w:rFonts w:asciiTheme="minorHAnsi" w:hAnsiTheme="minorHAnsi" w:cstheme="minorHAnsi"/>
        </w:rPr>
        <w:t xml:space="preserve"> ka</w:t>
      </w:r>
      <w:r w:rsidR="00D80D5C" w:rsidRPr="00E96C0B">
        <w:rPr>
          <w:rFonts w:asciiTheme="minorHAnsi" w:hAnsiTheme="minorHAnsi" w:cstheme="minorHAnsi"/>
        </w:rPr>
        <w:t>në</w:t>
      </w:r>
      <w:r w:rsidRPr="00E96C0B">
        <w:rPr>
          <w:rFonts w:asciiTheme="minorHAnsi" w:hAnsiTheme="minorHAnsi" w:cstheme="minorHAnsi"/>
        </w:rPr>
        <w:t xml:space="preserve"> të drejtën e formimit profesional, sipas një programi të miratuar nga këshilli bashkiak</w:t>
      </w:r>
      <w:r w:rsidR="00C97D39" w:rsidRPr="00E96C0B">
        <w:rPr>
          <w:rFonts w:asciiTheme="minorHAnsi" w:hAnsiTheme="minorHAnsi" w:cstheme="minorHAnsi"/>
        </w:rPr>
        <w:t>”</w:t>
      </w:r>
      <w:r w:rsidR="00D80D5C" w:rsidRPr="00E96C0B">
        <w:rPr>
          <w:rFonts w:asciiTheme="minorHAnsi" w:hAnsiTheme="minorHAnsi" w:cstheme="minorHAnsi"/>
        </w:rPr>
        <w:t xml:space="preserve"> (Neni 51/4 )</w:t>
      </w:r>
      <w:r w:rsidRPr="00E96C0B">
        <w:rPr>
          <w:rFonts w:asciiTheme="minorHAnsi" w:hAnsiTheme="minorHAnsi" w:cstheme="minorHAnsi"/>
        </w:rPr>
        <w:t>.</w:t>
      </w:r>
      <w:r w:rsidR="00F0142E" w:rsidRPr="00E96C0B">
        <w:rPr>
          <w:rFonts w:asciiTheme="minorHAnsi" w:hAnsiTheme="minorHAnsi" w:cstheme="minorHAnsi"/>
        </w:rPr>
        <w:t xml:space="preserve"> </w:t>
      </w:r>
    </w:p>
    <w:p w14:paraId="7C4719EB" w14:textId="733CB55A" w:rsidR="00687537" w:rsidRPr="00E96C0B" w:rsidRDefault="004B0986" w:rsidP="006D2261">
      <w:pPr>
        <w:pStyle w:val="NormalWeb"/>
        <w:spacing w:before="0" w:beforeAutospacing="0" w:after="200" w:afterAutospacing="0"/>
        <w:jc w:val="both"/>
        <w:rPr>
          <w:rFonts w:asciiTheme="minorHAnsi" w:hAnsiTheme="minorHAnsi" w:cstheme="minorHAnsi"/>
        </w:rPr>
      </w:pPr>
      <w:r>
        <w:rPr>
          <w:rFonts w:asciiTheme="minorHAnsi" w:hAnsiTheme="minorHAnsi" w:cstheme="minorHAnsi"/>
        </w:rPr>
        <w:t>N</w:t>
      </w:r>
      <w:r w:rsidR="00CD32FC" w:rsidRPr="00E96C0B">
        <w:rPr>
          <w:rFonts w:asciiTheme="minorHAnsi" w:hAnsiTheme="minorHAnsi" w:cstheme="minorHAnsi"/>
        </w:rPr>
        <w:t>dërkohë, dobësitë në kapacitetet</w:t>
      </w:r>
      <w:r w:rsidR="00292100" w:rsidRPr="00E96C0B">
        <w:rPr>
          <w:rFonts w:asciiTheme="minorHAnsi" w:hAnsiTheme="minorHAnsi" w:cstheme="minorHAnsi"/>
        </w:rPr>
        <w:t xml:space="preserve"> e</w:t>
      </w:r>
      <w:r w:rsidR="00CD32FC" w:rsidRPr="00E96C0B">
        <w:rPr>
          <w:rFonts w:asciiTheme="minorHAnsi" w:hAnsiTheme="minorHAnsi" w:cstheme="minorHAnsi"/>
        </w:rPr>
        <w:t xml:space="preserve"> </w:t>
      </w:r>
      <w:r w:rsidR="00292100" w:rsidRPr="00E96C0B">
        <w:rPr>
          <w:rFonts w:asciiTheme="minorHAnsi" w:hAnsiTheme="minorHAnsi" w:cstheme="minorHAnsi"/>
        </w:rPr>
        <w:t xml:space="preserve">zyrtarëve të NJVV-ve, përfshirë të zgjedhurit vendorë dhe stafin administrativ, </w:t>
      </w:r>
      <w:r w:rsidR="00CD32FC" w:rsidRPr="00E96C0B">
        <w:rPr>
          <w:rFonts w:asciiTheme="minorHAnsi" w:hAnsiTheme="minorHAnsi" w:cstheme="minorHAnsi"/>
        </w:rPr>
        <w:t xml:space="preserve">dhe nevoja për masa të qëndrueshme të ngritjes së këtyre kapaciteteve, janë të dokumentuara në disa raporte dhe studime si dhe </w:t>
      </w:r>
      <w:r w:rsidR="00292100" w:rsidRPr="00E96C0B">
        <w:rPr>
          <w:rFonts w:asciiTheme="minorHAnsi" w:hAnsiTheme="minorHAnsi" w:cstheme="minorHAnsi"/>
        </w:rPr>
        <w:t>jan</w:t>
      </w:r>
      <w:r w:rsidR="00CD32FC" w:rsidRPr="00E96C0B">
        <w:rPr>
          <w:rFonts w:asciiTheme="minorHAnsi" w:hAnsiTheme="minorHAnsi" w:cstheme="minorHAnsi"/>
        </w:rPr>
        <w:t xml:space="preserve">ë konfirmuar nga konsultimet me aktorët kryesorë si AMVV, ASPA, DAP, Ministria </w:t>
      </w:r>
      <w:r w:rsidR="00C97D39" w:rsidRPr="00E96C0B">
        <w:rPr>
          <w:rFonts w:asciiTheme="minorHAnsi" w:hAnsiTheme="minorHAnsi" w:cstheme="minorHAnsi"/>
        </w:rPr>
        <w:t>e</w:t>
      </w:r>
      <w:r w:rsidR="00CD32FC" w:rsidRPr="00E96C0B">
        <w:rPr>
          <w:rFonts w:asciiTheme="minorHAnsi" w:hAnsiTheme="minorHAnsi" w:cstheme="minorHAnsi"/>
        </w:rPr>
        <w:t xml:space="preserve"> </w:t>
      </w:r>
      <w:r w:rsidR="00C97D39" w:rsidRPr="00E96C0B">
        <w:rPr>
          <w:rFonts w:asciiTheme="minorHAnsi" w:hAnsiTheme="minorHAnsi" w:cstheme="minorHAnsi"/>
        </w:rPr>
        <w:t>F</w:t>
      </w:r>
      <w:r w:rsidR="00CD32FC" w:rsidRPr="00E96C0B">
        <w:rPr>
          <w:rFonts w:asciiTheme="minorHAnsi" w:hAnsiTheme="minorHAnsi" w:cstheme="minorHAnsi"/>
        </w:rPr>
        <w:t>inanc</w:t>
      </w:r>
      <w:r w:rsidR="00C97D39" w:rsidRPr="00E96C0B">
        <w:rPr>
          <w:rFonts w:asciiTheme="minorHAnsi" w:hAnsiTheme="minorHAnsi" w:cstheme="minorHAnsi"/>
        </w:rPr>
        <w:t>a</w:t>
      </w:r>
      <w:r w:rsidR="00CD32FC" w:rsidRPr="00E96C0B">
        <w:rPr>
          <w:rFonts w:asciiTheme="minorHAnsi" w:hAnsiTheme="minorHAnsi" w:cstheme="minorHAnsi"/>
        </w:rPr>
        <w:t>ve, SHAV, SHKQSH etj</w:t>
      </w:r>
      <w:r w:rsidR="00C97D39" w:rsidRPr="00E96C0B">
        <w:rPr>
          <w:rFonts w:asciiTheme="minorHAnsi" w:hAnsiTheme="minorHAnsi" w:cstheme="minorHAnsi"/>
        </w:rPr>
        <w:t>.</w:t>
      </w:r>
      <w:r w:rsidR="00292100" w:rsidRPr="00E96C0B">
        <w:rPr>
          <w:rFonts w:asciiTheme="minorHAnsi" w:hAnsiTheme="minorHAnsi" w:cstheme="minorHAnsi"/>
        </w:rPr>
        <w:t>, të ndërmarra n</w:t>
      </w:r>
      <w:r w:rsidR="00CD32FC" w:rsidRPr="00E96C0B">
        <w:rPr>
          <w:rFonts w:asciiTheme="minorHAnsi" w:hAnsiTheme="minorHAnsi" w:cstheme="minorHAnsi"/>
        </w:rPr>
        <w:t xml:space="preserve">ë kuadër të </w:t>
      </w:r>
      <w:r w:rsidR="00C97D39" w:rsidRPr="00E96C0B">
        <w:rPr>
          <w:rFonts w:asciiTheme="minorHAnsi" w:hAnsiTheme="minorHAnsi" w:cstheme="minorHAnsi"/>
        </w:rPr>
        <w:t>P</w:t>
      </w:r>
      <w:r w:rsidR="00CD32FC" w:rsidRPr="00E96C0B">
        <w:rPr>
          <w:rFonts w:asciiTheme="minorHAnsi" w:hAnsiTheme="minorHAnsi" w:cstheme="minorHAnsi"/>
        </w:rPr>
        <w:t xml:space="preserve">rojektit </w:t>
      </w:r>
      <w:r w:rsidR="00C97D39" w:rsidRPr="00E96C0B">
        <w:rPr>
          <w:rFonts w:asciiTheme="minorHAnsi" w:hAnsiTheme="minorHAnsi" w:cstheme="minorHAnsi"/>
        </w:rPr>
        <w:t>“</w:t>
      </w:r>
      <w:r w:rsidR="00CD32FC" w:rsidRPr="00E96C0B">
        <w:rPr>
          <w:rFonts w:asciiTheme="minorHAnsi" w:hAnsiTheme="minorHAnsi" w:cstheme="minorHAnsi"/>
        </w:rPr>
        <w:t>Bashki të Forta</w:t>
      </w:r>
      <w:r w:rsidR="00C97D39" w:rsidRPr="00E96C0B">
        <w:rPr>
          <w:rFonts w:asciiTheme="minorHAnsi" w:hAnsiTheme="minorHAnsi" w:cstheme="minorHAnsi"/>
        </w:rPr>
        <w:t>”</w:t>
      </w:r>
      <w:r w:rsidR="00CD32FC" w:rsidRPr="00E96C0B">
        <w:rPr>
          <w:rFonts w:asciiTheme="minorHAnsi" w:hAnsiTheme="minorHAnsi" w:cstheme="minorHAnsi"/>
        </w:rPr>
        <w:t xml:space="preserve"> (BtF) gjatë viteve </w:t>
      </w:r>
      <w:r w:rsidR="00292100" w:rsidRPr="00E96C0B">
        <w:rPr>
          <w:rFonts w:asciiTheme="minorHAnsi" w:hAnsiTheme="minorHAnsi" w:cstheme="minorHAnsi"/>
        </w:rPr>
        <w:t>2022 -</w:t>
      </w:r>
      <w:r w:rsidR="00CD32FC" w:rsidRPr="00E96C0B">
        <w:rPr>
          <w:rFonts w:asciiTheme="minorHAnsi" w:hAnsiTheme="minorHAnsi" w:cstheme="minorHAnsi"/>
        </w:rPr>
        <w:t xml:space="preserve"> 2024.</w:t>
      </w:r>
    </w:p>
    <w:p w14:paraId="7E5DDB3B" w14:textId="77777777" w:rsidR="00C74E33" w:rsidRPr="00E96C0B" w:rsidRDefault="00FB262D" w:rsidP="006D2261">
      <w:pPr>
        <w:pStyle w:val="NormalWeb"/>
        <w:spacing w:before="200" w:beforeAutospacing="0" w:after="120" w:afterAutospacing="0"/>
        <w:jc w:val="both"/>
        <w:rPr>
          <w:rFonts w:asciiTheme="minorHAnsi" w:hAnsiTheme="minorHAnsi" w:cstheme="minorHAnsi"/>
        </w:rPr>
      </w:pPr>
      <w:r w:rsidRPr="00E96C0B">
        <w:rPr>
          <w:rFonts w:asciiTheme="minorHAnsi" w:hAnsiTheme="minorHAnsi" w:cstheme="minorHAnsi"/>
        </w:rPr>
        <w:t xml:space="preserve">ASPA </w:t>
      </w:r>
      <w:r w:rsidR="00FB0A3D" w:rsidRPr="00E96C0B">
        <w:rPr>
          <w:rFonts w:asciiTheme="minorHAnsi" w:hAnsiTheme="minorHAnsi" w:cstheme="minorHAnsi"/>
        </w:rPr>
        <w:t xml:space="preserve">dhe institucione të tjera shtetërore ofrojnë një grup shërbimesh trajnimi për </w:t>
      </w:r>
      <w:r w:rsidR="00067AD9" w:rsidRPr="00E96C0B">
        <w:rPr>
          <w:rFonts w:asciiTheme="minorHAnsi" w:hAnsiTheme="minorHAnsi" w:cstheme="minorHAnsi"/>
        </w:rPr>
        <w:t xml:space="preserve">NJVV-të </w:t>
      </w:r>
      <w:r w:rsidR="00FB0A3D" w:rsidRPr="00E96C0B">
        <w:rPr>
          <w:rFonts w:asciiTheme="minorHAnsi" w:hAnsiTheme="minorHAnsi" w:cstheme="minorHAnsi"/>
        </w:rPr>
        <w:t>sipas parashikimeve ligjore</w:t>
      </w:r>
      <w:r w:rsidR="00292100" w:rsidRPr="00E96C0B">
        <w:rPr>
          <w:rFonts w:asciiTheme="minorHAnsi" w:hAnsiTheme="minorHAnsi" w:cstheme="minorHAnsi"/>
        </w:rPr>
        <w:t>, por ato mbeten të pamjaftueshme</w:t>
      </w:r>
      <w:r w:rsidR="00A531E3" w:rsidRPr="00E96C0B">
        <w:rPr>
          <w:rFonts w:asciiTheme="minorHAnsi" w:hAnsiTheme="minorHAnsi" w:cstheme="minorHAnsi"/>
        </w:rPr>
        <w:t>.</w:t>
      </w:r>
      <w:r w:rsidR="00ED3014" w:rsidRPr="00E96C0B">
        <w:rPr>
          <w:rStyle w:val="FootnoteReference"/>
          <w:rFonts w:asciiTheme="minorHAnsi" w:hAnsiTheme="minorHAnsi" w:cstheme="minorHAnsi"/>
        </w:rPr>
        <w:footnoteReference w:id="7"/>
      </w:r>
      <w:r w:rsidR="00A531E3" w:rsidRPr="00E96C0B">
        <w:rPr>
          <w:rFonts w:asciiTheme="minorHAnsi" w:hAnsiTheme="minorHAnsi" w:cstheme="minorHAnsi"/>
        </w:rPr>
        <w:t xml:space="preserve"> </w:t>
      </w:r>
      <w:r w:rsidR="00782D8E" w:rsidRPr="00E96C0B">
        <w:rPr>
          <w:rFonts w:asciiTheme="minorHAnsi" w:hAnsiTheme="minorHAnsi" w:cstheme="minorHAnsi"/>
        </w:rPr>
        <w:t xml:space="preserve">Pavarësisht trajnimeve të ofruara nga ASPA, shumica e trajnimeve për NJVV-të janë ofruar nga projekte të </w:t>
      </w:r>
      <w:r w:rsidR="00C97D39" w:rsidRPr="00E96C0B">
        <w:rPr>
          <w:rFonts w:asciiTheme="minorHAnsi" w:hAnsiTheme="minorHAnsi" w:cstheme="minorHAnsi"/>
        </w:rPr>
        <w:t>financuara</w:t>
      </w:r>
      <w:r w:rsidR="00782D8E" w:rsidRPr="00E96C0B">
        <w:rPr>
          <w:rFonts w:asciiTheme="minorHAnsi" w:hAnsiTheme="minorHAnsi" w:cstheme="minorHAnsi"/>
        </w:rPr>
        <w:t xml:space="preserve"> nga donatorë. Deri tani angazhimi financiar i bashkive p</w:t>
      </w:r>
      <w:r w:rsidR="00C97D39" w:rsidRPr="00E96C0B">
        <w:rPr>
          <w:rFonts w:asciiTheme="minorHAnsi" w:hAnsiTheme="minorHAnsi" w:cstheme="minorHAnsi"/>
        </w:rPr>
        <w:t>ë</w:t>
      </w:r>
      <w:r w:rsidR="00782D8E" w:rsidRPr="00E96C0B">
        <w:rPr>
          <w:rFonts w:asciiTheme="minorHAnsi" w:hAnsiTheme="minorHAnsi" w:cstheme="minorHAnsi"/>
        </w:rPr>
        <w:t xml:space="preserve">r trajnimin e </w:t>
      </w:r>
      <w:r w:rsidR="00C97D39" w:rsidRPr="00E96C0B">
        <w:rPr>
          <w:rFonts w:asciiTheme="minorHAnsi" w:hAnsiTheme="minorHAnsi" w:cstheme="minorHAnsi"/>
        </w:rPr>
        <w:t>zyrtarëve</w:t>
      </w:r>
      <w:r w:rsidR="00782D8E" w:rsidRPr="00E96C0B">
        <w:rPr>
          <w:rFonts w:asciiTheme="minorHAnsi" w:hAnsiTheme="minorHAnsi" w:cstheme="minorHAnsi"/>
        </w:rPr>
        <w:t xml:space="preserve"> t</w:t>
      </w:r>
      <w:r w:rsidR="00C97D39" w:rsidRPr="00E96C0B">
        <w:rPr>
          <w:rFonts w:asciiTheme="minorHAnsi" w:hAnsiTheme="minorHAnsi" w:cstheme="minorHAnsi"/>
        </w:rPr>
        <w:t>ë</w:t>
      </w:r>
      <w:r w:rsidR="00782D8E" w:rsidRPr="00E96C0B">
        <w:rPr>
          <w:rFonts w:asciiTheme="minorHAnsi" w:hAnsiTheme="minorHAnsi" w:cstheme="minorHAnsi"/>
        </w:rPr>
        <w:t xml:space="preserve"> tyre mbetet i ul</w:t>
      </w:r>
      <w:r w:rsidR="00C97D39" w:rsidRPr="00E96C0B">
        <w:rPr>
          <w:rFonts w:asciiTheme="minorHAnsi" w:hAnsiTheme="minorHAnsi" w:cstheme="minorHAnsi"/>
        </w:rPr>
        <w:t>ë</w:t>
      </w:r>
      <w:r w:rsidR="00782D8E" w:rsidRPr="00E96C0B">
        <w:rPr>
          <w:rFonts w:asciiTheme="minorHAnsi" w:hAnsiTheme="minorHAnsi" w:cstheme="minorHAnsi"/>
        </w:rPr>
        <w:t xml:space="preserve">t. </w:t>
      </w:r>
    </w:p>
    <w:p w14:paraId="5B9E3B07" w14:textId="3B5D1E3D" w:rsidR="009B73FF" w:rsidRPr="00E96C0B" w:rsidRDefault="00782D8E" w:rsidP="006D2261">
      <w:pPr>
        <w:pStyle w:val="NormalWeb"/>
        <w:spacing w:before="200" w:beforeAutospacing="0" w:after="120" w:afterAutospacing="0"/>
        <w:jc w:val="both"/>
        <w:rPr>
          <w:rFonts w:asciiTheme="minorHAnsi" w:hAnsiTheme="minorHAnsi" w:cstheme="minorHAnsi"/>
        </w:rPr>
      </w:pPr>
      <w:r w:rsidRPr="00E96C0B">
        <w:rPr>
          <w:rFonts w:asciiTheme="minorHAnsi" w:hAnsiTheme="minorHAnsi" w:cstheme="minorHAnsi"/>
        </w:rPr>
        <w:t>N</w:t>
      </w:r>
      <w:r w:rsidR="00C97D39" w:rsidRPr="00E96C0B">
        <w:rPr>
          <w:rFonts w:asciiTheme="minorHAnsi" w:hAnsiTheme="minorHAnsi" w:cstheme="minorHAnsi"/>
        </w:rPr>
        <w:t>ë</w:t>
      </w:r>
      <w:r w:rsidRPr="00E96C0B">
        <w:rPr>
          <w:rFonts w:asciiTheme="minorHAnsi" w:hAnsiTheme="minorHAnsi" w:cstheme="minorHAnsi"/>
        </w:rPr>
        <w:t xml:space="preserve"> vitin 2022, bashkit</w:t>
      </w:r>
      <w:r w:rsidR="00C97D39" w:rsidRPr="00E96C0B">
        <w:rPr>
          <w:rFonts w:asciiTheme="minorHAnsi" w:hAnsiTheme="minorHAnsi" w:cstheme="minorHAnsi"/>
        </w:rPr>
        <w:t>ë</w:t>
      </w:r>
      <w:r w:rsidRPr="00E96C0B">
        <w:rPr>
          <w:rFonts w:asciiTheme="minorHAnsi" w:hAnsiTheme="minorHAnsi" w:cstheme="minorHAnsi"/>
        </w:rPr>
        <w:t xml:space="preserve"> kan</w:t>
      </w:r>
      <w:r w:rsidR="00C97D39" w:rsidRPr="00E96C0B">
        <w:rPr>
          <w:rFonts w:asciiTheme="minorHAnsi" w:hAnsiTheme="minorHAnsi" w:cstheme="minorHAnsi"/>
        </w:rPr>
        <w:t>ë</w:t>
      </w:r>
      <w:r w:rsidRPr="00E96C0B">
        <w:rPr>
          <w:rFonts w:asciiTheme="minorHAnsi" w:hAnsiTheme="minorHAnsi" w:cstheme="minorHAnsi"/>
        </w:rPr>
        <w:t xml:space="preserve"> shpenzuar mesatarisht rreth 0,0275% t</w:t>
      </w:r>
      <w:r w:rsidR="00C97D39" w:rsidRPr="00E96C0B">
        <w:rPr>
          <w:rFonts w:asciiTheme="minorHAnsi" w:hAnsiTheme="minorHAnsi" w:cstheme="minorHAnsi"/>
        </w:rPr>
        <w:t>ë</w:t>
      </w:r>
      <w:r w:rsidRPr="00E96C0B">
        <w:rPr>
          <w:rFonts w:asciiTheme="minorHAnsi" w:hAnsiTheme="minorHAnsi" w:cstheme="minorHAnsi"/>
        </w:rPr>
        <w:t xml:space="preserve"> buxhetit vendor p</w:t>
      </w:r>
      <w:r w:rsidR="00C97D39" w:rsidRPr="00E96C0B">
        <w:rPr>
          <w:rFonts w:asciiTheme="minorHAnsi" w:hAnsiTheme="minorHAnsi" w:cstheme="minorHAnsi"/>
        </w:rPr>
        <w:t>ë</w:t>
      </w:r>
      <w:r w:rsidRPr="00E96C0B">
        <w:rPr>
          <w:rFonts w:asciiTheme="minorHAnsi" w:hAnsiTheme="minorHAnsi" w:cstheme="minorHAnsi"/>
        </w:rPr>
        <w:t>r t</w:t>
      </w:r>
      <w:r w:rsidR="00C97D39" w:rsidRPr="00E96C0B">
        <w:rPr>
          <w:rFonts w:asciiTheme="minorHAnsi" w:hAnsiTheme="minorHAnsi" w:cstheme="minorHAnsi"/>
        </w:rPr>
        <w:t>ë</w:t>
      </w:r>
      <w:r w:rsidRPr="00E96C0B">
        <w:rPr>
          <w:rFonts w:asciiTheme="minorHAnsi" w:hAnsiTheme="minorHAnsi" w:cstheme="minorHAnsi"/>
        </w:rPr>
        <w:t xml:space="preserve"> mb</w:t>
      </w:r>
      <w:r w:rsidR="00C97D39" w:rsidRPr="00E96C0B">
        <w:rPr>
          <w:rFonts w:asciiTheme="minorHAnsi" w:hAnsiTheme="minorHAnsi" w:cstheme="minorHAnsi"/>
        </w:rPr>
        <w:t>ë</w:t>
      </w:r>
      <w:r w:rsidRPr="00E96C0B">
        <w:rPr>
          <w:rFonts w:asciiTheme="minorHAnsi" w:hAnsiTheme="minorHAnsi" w:cstheme="minorHAnsi"/>
        </w:rPr>
        <w:t>shtetur trajnime t</w:t>
      </w:r>
      <w:r w:rsidR="00C97D39" w:rsidRPr="00E96C0B">
        <w:rPr>
          <w:rFonts w:asciiTheme="minorHAnsi" w:hAnsiTheme="minorHAnsi" w:cstheme="minorHAnsi"/>
        </w:rPr>
        <w:t>ë</w:t>
      </w:r>
      <w:r w:rsidRPr="00E96C0B">
        <w:rPr>
          <w:rFonts w:asciiTheme="minorHAnsi" w:hAnsiTheme="minorHAnsi" w:cstheme="minorHAnsi"/>
        </w:rPr>
        <w:t xml:space="preserve"> stafit t</w:t>
      </w:r>
      <w:r w:rsidR="00C97D39" w:rsidRPr="00E96C0B">
        <w:rPr>
          <w:rFonts w:asciiTheme="minorHAnsi" w:hAnsiTheme="minorHAnsi" w:cstheme="minorHAnsi"/>
        </w:rPr>
        <w:t>ë</w:t>
      </w:r>
      <w:r w:rsidRPr="00E96C0B">
        <w:rPr>
          <w:rFonts w:asciiTheme="minorHAnsi" w:hAnsiTheme="minorHAnsi" w:cstheme="minorHAnsi"/>
        </w:rPr>
        <w:t xml:space="preserve"> bashkive. </w:t>
      </w:r>
      <w:r w:rsidR="00F0142E" w:rsidRPr="00E96C0B">
        <w:rPr>
          <w:rFonts w:asciiTheme="minorHAnsi" w:hAnsiTheme="minorHAnsi" w:cstheme="minorHAnsi"/>
        </w:rPr>
        <w:t xml:space="preserve">Ndërkohë që numri i </w:t>
      </w:r>
      <w:r w:rsidR="00EE1D16" w:rsidRPr="00E96C0B">
        <w:rPr>
          <w:rFonts w:asciiTheme="minorHAnsi" w:hAnsiTheme="minorHAnsi" w:cstheme="minorHAnsi"/>
        </w:rPr>
        <w:t xml:space="preserve">individëve </w:t>
      </w:r>
      <w:r w:rsidR="00F0142E" w:rsidRPr="00E96C0B">
        <w:rPr>
          <w:rFonts w:asciiTheme="minorHAnsi" w:hAnsiTheme="minorHAnsi" w:cstheme="minorHAnsi"/>
        </w:rPr>
        <w:t>zyrtarë të NJVV-ve ka variuar nga rreth 21,442 (2015),</w:t>
      </w:r>
      <w:r w:rsidR="00EE1D16" w:rsidRPr="00E96C0B">
        <w:rPr>
          <w:rFonts w:asciiTheme="minorHAnsi" w:hAnsiTheme="minorHAnsi" w:cstheme="minorHAnsi"/>
        </w:rPr>
        <w:t xml:space="preserve"> në</w:t>
      </w:r>
      <w:r w:rsidR="00F0142E" w:rsidRPr="00E96C0B">
        <w:rPr>
          <w:rFonts w:asciiTheme="minorHAnsi" w:hAnsiTheme="minorHAnsi" w:cstheme="minorHAnsi"/>
        </w:rPr>
        <w:t xml:space="preserve"> rreth 32,000 (2021), 37,518 (2022), dhe rreth 39,000 (2023), </w:t>
      </w:r>
      <w:r w:rsidR="00FB262D" w:rsidRPr="00E96C0B">
        <w:rPr>
          <w:rFonts w:asciiTheme="minorHAnsi" w:hAnsiTheme="minorHAnsi" w:cstheme="minorHAnsi"/>
        </w:rPr>
        <w:t xml:space="preserve">nga NJVV-të, </w:t>
      </w:r>
      <w:r w:rsidR="00EE1D16" w:rsidRPr="00E96C0B">
        <w:rPr>
          <w:rFonts w:asciiTheme="minorHAnsi" w:hAnsiTheme="minorHAnsi" w:cstheme="minorHAnsi"/>
        </w:rPr>
        <w:t xml:space="preserve">sipas të dhënave të ASPA, </w:t>
      </w:r>
      <w:r w:rsidR="00FB262D" w:rsidRPr="00E96C0B">
        <w:rPr>
          <w:rFonts w:asciiTheme="minorHAnsi" w:hAnsiTheme="minorHAnsi" w:cstheme="minorHAnsi"/>
        </w:rPr>
        <w:t xml:space="preserve">në vitin 2022, janë trajnuar online </w:t>
      </w:r>
      <w:r w:rsidR="00EE1D16" w:rsidRPr="00E96C0B">
        <w:rPr>
          <w:rFonts w:asciiTheme="minorHAnsi" w:hAnsiTheme="minorHAnsi" w:cstheme="minorHAnsi"/>
        </w:rPr>
        <w:t xml:space="preserve">1,598 individë </w:t>
      </w:r>
      <w:r w:rsidR="00292100" w:rsidRPr="00E96C0B">
        <w:rPr>
          <w:rFonts w:asciiTheme="minorHAnsi" w:hAnsiTheme="minorHAnsi" w:cstheme="minorHAnsi"/>
        </w:rPr>
        <w:t>(</w:t>
      </w:r>
      <w:r w:rsidR="00FB262D" w:rsidRPr="00E96C0B">
        <w:rPr>
          <w:rFonts w:asciiTheme="minorHAnsi" w:hAnsiTheme="minorHAnsi" w:cstheme="minorHAnsi"/>
        </w:rPr>
        <w:t>4,737 pjesëmarrës nga të cilat 4,569 me statusin e nëpunësit civil</w:t>
      </w:r>
      <w:r w:rsidR="00292100" w:rsidRPr="00E96C0B">
        <w:rPr>
          <w:rFonts w:asciiTheme="minorHAnsi" w:hAnsiTheme="minorHAnsi" w:cstheme="minorHAnsi"/>
        </w:rPr>
        <w:t>)</w:t>
      </w:r>
      <w:r w:rsidR="00F0142E" w:rsidRPr="00E96C0B">
        <w:rPr>
          <w:rFonts w:asciiTheme="minorHAnsi" w:hAnsiTheme="minorHAnsi" w:cstheme="minorHAnsi"/>
        </w:rPr>
        <w:t>. Ndërkohë p</w:t>
      </w:r>
      <w:r w:rsidR="005B4080" w:rsidRPr="00E96C0B">
        <w:rPr>
          <w:rFonts w:asciiTheme="minorHAnsi" w:hAnsiTheme="minorHAnsi" w:cstheme="minorHAnsi"/>
        </w:rPr>
        <w:t xml:space="preserve">ër periudhën 2019-2023 nga ASPA janë trajnuar punonjës dhe të zgjedhur të NJVV-ve, përmes 234 temave të trajnimit, nga të cilat 49 (21%) tema sektoriale dhe 185 (79%) tema horizontale. </w:t>
      </w:r>
      <w:r w:rsidR="00A531E3" w:rsidRPr="00E96C0B">
        <w:rPr>
          <w:rFonts w:asciiTheme="minorHAnsi" w:hAnsiTheme="minorHAnsi" w:cstheme="minorHAnsi"/>
        </w:rPr>
        <w:t xml:space="preserve">Në periudhën Janar-Gusht 2024 ASPA trajnoi </w:t>
      </w:r>
      <w:r w:rsidR="00CD32FC" w:rsidRPr="00E96C0B">
        <w:rPr>
          <w:rFonts w:asciiTheme="minorHAnsi" w:hAnsiTheme="minorHAnsi" w:cstheme="minorHAnsi"/>
        </w:rPr>
        <w:t xml:space="preserve">online </w:t>
      </w:r>
      <w:r w:rsidR="00A531E3" w:rsidRPr="00E96C0B">
        <w:rPr>
          <w:rFonts w:asciiTheme="minorHAnsi" w:hAnsiTheme="minorHAnsi" w:cstheme="minorHAnsi"/>
        </w:rPr>
        <w:t>3</w:t>
      </w:r>
      <w:r w:rsidR="00EE1D16" w:rsidRPr="00E96C0B">
        <w:rPr>
          <w:rFonts w:asciiTheme="minorHAnsi" w:hAnsiTheme="minorHAnsi" w:cstheme="minorHAnsi"/>
        </w:rPr>
        <w:t>,</w:t>
      </w:r>
      <w:r w:rsidR="00A531E3" w:rsidRPr="00E96C0B">
        <w:rPr>
          <w:rFonts w:asciiTheme="minorHAnsi" w:hAnsiTheme="minorHAnsi" w:cstheme="minorHAnsi"/>
        </w:rPr>
        <w:t xml:space="preserve">692 </w:t>
      </w:r>
      <w:r w:rsidR="00FB262D" w:rsidRPr="00E96C0B">
        <w:rPr>
          <w:rFonts w:asciiTheme="minorHAnsi" w:hAnsiTheme="minorHAnsi" w:cstheme="minorHAnsi"/>
        </w:rPr>
        <w:t>pjesëmarrës</w:t>
      </w:r>
      <w:r w:rsidR="00A531E3" w:rsidRPr="00E96C0B">
        <w:rPr>
          <w:rFonts w:asciiTheme="minorHAnsi" w:hAnsiTheme="minorHAnsi" w:cstheme="minorHAnsi"/>
        </w:rPr>
        <w:t xml:space="preserve"> </w:t>
      </w:r>
      <w:r w:rsidR="00FB262D" w:rsidRPr="00E96C0B">
        <w:rPr>
          <w:rFonts w:asciiTheme="minorHAnsi" w:hAnsiTheme="minorHAnsi" w:cstheme="minorHAnsi"/>
        </w:rPr>
        <w:t>nga</w:t>
      </w:r>
      <w:r w:rsidR="00A531E3" w:rsidRPr="00E96C0B">
        <w:rPr>
          <w:rFonts w:asciiTheme="minorHAnsi" w:hAnsiTheme="minorHAnsi" w:cstheme="minorHAnsi"/>
        </w:rPr>
        <w:t xml:space="preserve"> NJVV</w:t>
      </w:r>
      <w:r w:rsidR="005B4080" w:rsidRPr="00E96C0B">
        <w:rPr>
          <w:rFonts w:asciiTheme="minorHAnsi" w:hAnsiTheme="minorHAnsi" w:cstheme="minorHAnsi"/>
        </w:rPr>
        <w:t>-t</w:t>
      </w:r>
      <w:r w:rsidR="00F0142E" w:rsidRPr="00E96C0B">
        <w:rPr>
          <w:rFonts w:asciiTheme="minorHAnsi" w:hAnsiTheme="minorHAnsi" w:cstheme="minorHAnsi"/>
        </w:rPr>
        <w:t>ë</w:t>
      </w:r>
      <w:r w:rsidR="00A531E3" w:rsidRPr="00E96C0B">
        <w:rPr>
          <w:rFonts w:asciiTheme="minorHAnsi" w:hAnsiTheme="minorHAnsi" w:cstheme="minorHAnsi"/>
        </w:rPr>
        <w:t>.</w:t>
      </w:r>
      <w:r w:rsidR="00A531E3" w:rsidRPr="00E96C0B">
        <w:rPr>
          <w:rStyle w:val="FootnoteReference"/>
          <w:rFonts w:asciiTheme="minorHAnsi" w:hAnsiTheme="minorHAnsi" w:cstheme="minorHAnsi"/>
        </w:rPr>
        <w:footnoteReference w:id="8"/>
      </w:r>
      <w:r w:rsidR="00A531E3" w:rsidRPr="00E96C0B">
        <w:rPr>
          <w:rFonts w:asciiTheme="minorHAnsi" w:hAnsiTheme="minorHAnsi" w:cstheme="minorHAnsi"/>
        </w:rPr>
        <w:t xml:space="preserve"> </w:t>
      </w:r>
    </w:p>
    <w:p w14:paraId="0265CDCD" w14:textId="49C2AE83" w:rsidR="00DA1F1F" w:rsidRPr="00E96C0B" w:rsidRDefault="007C7542" w:rsidP="006D2261">
      <w:pPr>
        <w:pStyle w:val="NormalWeb"/>
        <w:spacing w:before="200" w:beforeAutospacing="0" w:after="120" w:afterAutospacing="0"/>
        <w:jc w:val="both"/>
        <w:rPr>
          <w:rFonts w:asciiTheme="minorHAnsi" w:hAnsiTheme="minorHAnsi" w:cstheme="minorHAnsi"/>
        </w:rPr>
      </w:pPr>
      <w:r w:rsidRPr="007C7542">
        <w:rPr>
          <w:rFonts w:asciiTheme="minorHAnsi" w:hAnsiTheme="minorHAnsi" w:cstheme="minorHAnsi"/>
        </w:rPr>
        <w:t>Trajnimet e ofruara nga ASPA ndër vite, megjithë përpjekjet e kryera, nuk kanë arritur të plotësojnë në mënyrë adekuate nevojat në rritje të punonjësve të NJVV-ve, veçanërisht për ata që nuk kanë statusin e nëpunësit civil dhe për të zgjedhurit vendorë. Këto trajnime janë fokusuar kryesisht në përmbushjen e nevojave të përgjithshme horizontale, duke mos adresuar në mënyrë të gjerë dhe të thelluar temat vertikale që lidhen me funksionet dhe shërbimet specifike sektoriale të qeverisjes vendore. Për pasojë, NJVV-të nuk kanë arritur të plotësojnë nevojat specifike të punonjësve të tyre, duke krijuar një hendek të madh në përmbushjen e kërkesave për trajnim. Kjo ka bërë imediate nevojën për një qasje më të integruar dhe të qëndrueshme, që të përmbushë kërkesat në rritje për shërbime cilësore dhe të ndihmojë në ndërtimin e kapaciteteve të zyrtarëve të qeverisjes vendore.</w:t>
      </w:r>
      <w:r w:rsidR="00DA1F1F" w:rsidRPr="00E96C0B">
        <w:rPr>
          <w:rFonts w:asciiTheme="minorHAnsi" w:hAnsiTheme="minorHAnsi" w:cstheme="minorHAnsi"/>
        </w:rPr>
        <w:t xml:space="preserve"> </w:t>
      </w:r>
    </w:p>
    <w:p w14:paraId="1C2AACF3" w14:textId="7CCF68CD" w:rsidR="00DA1F1F" w:rsidRPr="00E96C0B" w:rsidRDefault="00DA1F1F" w:rsidP="00C97D39">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37" w:name="_Toc181035884"/>
      <w:r w:rsidRPr="00E96C0B">
        <w:rPr>
          <w:rFonts w:ascii="Arial" w:hAnsi="Arial" w:cs="Arial"/>
          <w:bCs/>
          <w:caps w:val="0"/>
          <w:color w:val="1F3864" w:themeColor="accent5" w:themeShade="80"/>
          <w:spacing w:val="0"/>
          <w:kern w:val="2"/>
          <w:sz w:val="32"/>
          <w:szCs w:val="32"/>
          <w14:ligatures w14:val="standardContextual"/>
        </w:rPr>
        <w:lastRenderedPageBreak/>
        <w:t xml:space="preserve">Procesi nga </w:t>
      </w:r>
      <w:r w:rsidR="00C97D39" w:rsidRPr="00E96C0B">
        <w:rPr>
          <w:rFonts w:ascii="Arial" w:hAnsi="Arial" w:cs="Arial"/>
          <w:bCs/>
          <w:caps w:val="0"/>
          <w:color w:val="1F3864" w:themeColor="accent5" w:themeShade="80"/>
          <w:spacing w:val="0"/>
          <w:kern w:val="2"/>
          <w:sz w:val="32"/>
          <w:szCs w:val="32"/>
          <w14:ligatures w14:val="standardContextual"/>
        </w:rPr>
        <w:t>“</w:t>
      </w:r>
      <w:r w:rsidR="00687537" w:rsidRPr="00E96C0B">
        <w:rPr>
          <w:rFonts w:ascii="Arial" w:hAnsi="Arial" w:cs="Arial"/>
          <w:bCs/>
          <w:caps w:val="0"/>
          <w:color w:val="1F3864" w:themeColor="accent5" w:themeShade="80"/>
          <w:spacing w:val="0"/>
          <w:kern w:val="2"/>
          <w:sz w:val="32"/>
          <w:szCs w:val="32"/>
          <w14:ligatures w14:val="standardContextual"/>
        </w:rPr>
        <w:t xml:space="preserve">Green </w:t>
      </w:r>
      <w:r w:rsidR="008D241E" w:rsidRPr="00E96C0B">
        <w:rPr>
          <w:rFonts w:ascii="Arial" w:hAnsi="Arial" w:cs="Arial"/>
          <w:bCs/>
          <w:caps w:val="0"/>
          <w:color w:val="1F3864" w:themeColor="accent5" w:themeShade="80"/>
          <w:spacing w:val="0"/>
          <w:kern w:val="2"/>
          <w:sz w:val="32"/>
          <w:szCs w:val="32"/>
          <w14:ligatures w14:val="standardContextual"/>
        </w:rPr>
        <w:t>P</w:t>
      </w:r>
      <w:r w:rsidR="00687537" w:rsidRPr="00E96C0B">
        <w:rPr>
          <w:rFonts w:ascii="Arial" w:hAnsi="Arial" w:cs="Arial"/>
          <w:bCs/>
          <w:caps w:val="0"/>
          <w:color w:val="1F3864" w:themeColor="accent5" w:themeShade="80"/>
          <w:spacing w:val="0"/>
          <w:kern w:val="2"/>
          <w:sz w:val="32"/>
          <w:szCs w:val="32"/>
          <w14:ligatures w14:val="standardContextual"/>
        </w:rPr>
        <w:t>aper</w:t>
      </w:r>
      <w:r w:rsidR="00C97D39" w:rsidRPr="00E96C0B">
        <w:rPr>
          <w:rFonts w:ascii="Arial" w:hAnsi="Arial" w:cs="Arial"/>
          <w:bCs/>
          <w:caps w:val="0"/>
          <w:color w:val="1F3864" w:themeColor="accent5" w:themeShade="80"/>
          <w:spacing w:val="0"/>
          <w:kern w:val="2"/>
          <w:sz w:val="32"/>
          <w:szCs w:val="32"/>
          <w14:ligatures w14:val="standardContextual"/>
        </w:rPr>
        <w:t>”</w:t>
      </w:r>
      <w:r w:rsidR="00687537" w:rsidRPr="00E96C0B">
        <w:rPr>
          <w:rFonts w:ascii="Arial" w:hAnsi="Arial" w:cs="Arial"/>
          <w:bCs/>
          <w:caps w:val="0"/>
          <w:color w:val="1F3864" w:themeColor="accent5" w:themeShade="80"/>
          <w:spacing w:val="0"/>
          <w:kern w:val="2"/>
          <w:sz w:val="32"/>
          <w:szCs w:val="32"/>
          <w14:ligatures w14:val="standardContextual"/>
        </w:rPr>
        <w:t xml:space="preserve"> </w:t>
      </w:r>
      <w:r w:rsidRPr="00E96C0B">
        <w:rPr>
          <w:rFonts w:ascii="Arial" w:hAnsi="Arial" w:cs="Arial"/>
          <w:bCs/>
          <w:caps w:val="0"/>
          <w:color w:val="1F3864" w:themeColor="accent5" w:themeShade="80"/>
          <w:spacing w:val="0"/>
          <w:kern w:val="2"/>
          <w:sz w:val="32"/>
          <w:szCs w:val="32"/>
          <w14:ligatures w14:val="standardContextual"/>
        </w:rPr>
        <w:t xml:space="preserve">në </w:t>
      </w:r>
      <w:r w:rsidR="00C97D39" w:rsidRPr="00E96C0B">
        <w:rPr>
          <w:rFonts w:ascii="Arial" w:hAnsi="Arial" w:cs="Arial"/>
          <w:bCs/>
          <w:caps w:val="0"/>
          <w:color w:val="1F3864" w:themeColor="accent5" w:themeShade="80"/>
          <w:spacing w:val="0"/>
          <w:kern w:val="2"/>
          <w:sz w:val="32"/>
          <w:szCs w:val="32"/>
          <w14:ligatures w14:val="standardContextual"/>
        </w:rPr>
        <w:t>d</w:t>
      </w:r>
      <w:r w:rsidRPr="00E96C0B">
        <w:rPr>
          <w:rFonts w:ascii="Arial" w:hAnsi="Arial" w:cs="Arial"/>
          <w:bCs/>
          <w:caps w:val="0"/>
          <w:color w:val="1F3864" w:themeColor="accent5" w:themeShade="80"/>
          <w:spacing w:val="0"/>
          <w:kern w:val="2"/>
          <w:sz w:val="32"/>
          <w:szCs w:val="32"/>
          <w14:ligatures w14:val="standardContextual"/>
        </w:rPr>
        <w:t xml:space="preserve">okumentin </w:t>
      </w:r>
      <w:r w:rsidR="00C97D39" w:rsidRPr="00E96C0B">
        <w:rPr>
          <w:rFonts w:ascii="Arial" w:hAnsi="Arial" w:cs="Arial"/>
          <w:bCs/>
          <w:caps w:val="0"/>
          <w:color w:val="1F3864" w:themeColor="accent5" w:themeShade="80"/>
          <w:spacing w:val="0"/>
          <w:kern w:val="2"/>
          <w:sz w:val="32"/>
          <w:szCs w:val="32"/>
          <w14:ligatures w14:val="standardContextual"/>
        </w:rPr>
        <w:t>“</w:t>
      </w:r>
      <w:r w:rsidR="00687537" w:rsidRPr="00E96C0B">
        <w:rPr>
          <w:rFonts w:ascii="Arial" w:hAnsi="Arial" w:cs="Arial"/>
          <w:bCs/>
          <w:caps w:val="0"/>
          <w:color w:val="1F3864" w:themeColor="accent5" w:themeShade="80"/>
          <w:spacing w:val="0"/>
          <w:kern w:val="2"/>
          <w:sz w:val="32"/>
          <w:szCs w:val="32"/>
          <w14:ligatures w14:val="standardContextual"/>
        </w:rPr>
        <w:t xml:space="preserve"> </w:t>
      </w:r>
      <w:r w:rsidR="0070032E" w:rsidRPr="00E96C0B">
        <w:rPr>
          <w:rFonts w:ascii="Arial" w:hAnsi="Arial" w:cs="Arial"/>
          <w:bCs/>
          <w:caps w:val="0"/>
          <w:color w:val="1F3864" w:themeColor="accent5" w:themeShade="80"/>
          <w:spacing w:val="0"/>
          <w:kern w:val="2"/>
          <w:sz w:val="32"/>
          <w:szCs w:val="32"/>
          <w14:ligatures w14:val="standardContextual"/>
        </w:rPr>
        <w:t>W</w:t>
      </w:r>
      <w:r w:rsidR="00965FCB" w:rsidRPr="00E96C0B">
        <w:rPr>
          <w:rFonts w:ascii="Arial" w:hAnsi="Arial" w:cs="Arial"/>
          <w:bCs/>
          <w:caps w:val="0"/>
          <w:color w:val="1F3864" w:themeColor="accent5" w:themeShade="80"/>
          <w:spacing w:val="0"/>
          <w:kern w:val="2"/>
          <w:sz w:val="32"/>
          <w:szCs w:val="32"/>
          <w14:ligatures w14:val="standardContextual"/>
        </w:rPr>
        <w:t>hite</w:t>
      </w:r>
      <w:r w:rsidR="00687537" w:rsidRPr="00E96C0B">
        <w:rPr>
          <w:rFonts w:ascii="Arial" w:hAnsi="Arial" w:cs="Arial"/>
          <w:bCs/>
          <w:caps w:val="0"/>
          <w:color w:val="1F3864" w:themeColor="accent5" w:themeShade="80"/>
          <w:spacing w:val="0"/>
          <w:kern w:val="2"/>
          <w:sz w:val="32"/>
          <w:szCs w:val="32"/>
          <w14:ligatures w14:val="standardContextual"/>
        </w:rPr>
        <w:t xml:space="preserve"> Paper</w:t>
      </w:r>
      <w:r w:rsidR="00C97D39" w:rsidRPr="00E96C0B">
        <w:rPr>
          <w:rFonts w:ascii="Arial" w:hAnsi="Arial" w:cs="Arial"/>
          <w:bCs/>
          <w:caps w:val="0"/>
          <w:color w:val="1F3864" w:themeColor="accent5" w:themeShade="80"/>
          <w:spacing w:val="0"/>
          <w:kern w:val="2"/>
          <w:sz w:val="32"/>
          <w:szCs w:val="32"/>
          <w14:ligatures w14:val="standardContextual"/>
        </w:rPr>
        <w:t>”</w:t>
      </w:r>
      <w:bookmarkEnd w:id="37"/>
    </w:p>
    <w:p w14:paraId="373CE258" w14:textId="6601AB60" w:rsidR="009B73FF" w:rsidRPr="00E96C0B" w:rsidRDefault="00DA1F1F" w:rsidP="00782D8E">
      <w:pPr>
        <w:pStyle w:val="NormalWeb"/>
        <w:spacing w:before="200" w:beforeAutospacing="0" w:after="200" w:afterAutospacing="0"/>
        <w:jc w:val="both"/>
        <w:rPr>
          <w:rFonts w:asciiTheme="minorHAnsi" w:hAnsiTheme="minorHAnsi" w:cstheme="minorHAnsi"/>
        </w:rPr>
      </w:pPr>
      <w:r w:rsidRPr="00E96C0B">
        <w:rPr>
          <w:rFonts w:asciiTheme="minorHAnsi" w:hAnsiTheme="minorHAnsi" w:cstheme="minorHAnsi"/>
        </w:rPr>
        <w:t xml:space="preserve">Në vitin 2024, </w:t>
      </w:r>
      <w:r w:rsidR="00067AD9" w:rsidRPr="00E96C0B">
        <w:rPr>
          <w:rFonts w:asciiTheme="minorHAnsi" w:hAnsiTheme="minorHAnsi" w:cstheme="minorHAnsi"/>
        </w:rPr>
        <w:t xml:space="preserve">me mbështetjen e </w:t>
      </w:r>
      <w:r w:rsidRPr="00E96C0B">
        <w:rPr>
          <w:rFonts w:asciiTheme="minorHAnsi" w:hAnsiTheme="minorHAnsi" w:cstheme="minorHAnsi"/>
        </w:rPr>
        <w:t xml:space="preserve">projektit </w:t>
      </w:r>
      <w:r w:rsidR="00C97D39" w:rsidRPr="00E96C0B">
        <w:rPr>
          <w:rFonts w:asciiTheme="minorHAnsi" w:hAnsiTheme="minorHAnsi" w:cstheme="minorHAnsi"/>
        </w:rPr>
        <w:t>“</w:t>
      </w:r>
      <w:r w:rsidRPr="00E96C0B">
        <w:rPr>
          <w:rFonts w:asciiTheme="minorHAnsi" w:hAnsiTheme="minorHAnsi" w:cstheme="minorHAnsi"/>
        </w:rPr>
        <w:t>Bashki të Forta</w:t>
      </w:r>
      <w:r w:rsidR="00C97D39" w:rsidRPr="00E96C0B">
        <w:rPr>
          <w:rFonts w:asciiTheme="minorHAnsi" w:hAnsiTheme="minorHAnsi" w:cstheme="minorHAnsi"/>
        </w:rPr>
        <w:t>”</w:t>
      </w:r>
      <w:r w:rsidRPr="00E96C0B">
        <w:rPr>
          <w:rFonts w:asciiTheme="minorHAnsi" w:hAnsiTheme="minorHAnsi" w:cstheme="minorHAnsi"/>
        </w:rPr>
        <w:t xml:space="preserve"> </w:t>
      </w:r>
      <w:r w:rsidR="00067AD9" w:rsidRPr="00E96C0B">
        <w:rPr>
          <w:rFonts w:asciiTheme="minorHAnsi" w:hAnsiTheme="minorHAnsi" w:cstheme="minorHAnsi"/>
        </w:rPr>
        <w:t xml:space="preserve">u </w:t>
      </w:r>
      <w:r w:rsidRPr="00E96C0B">
        <w:rPr>
          <w:rFonts w:asciiTheme="minorHAnsi" w:hAnsiTheme="minorHAnsi" w:cstheme="minorHAnsi"/>
        </w:rPr>
        <w:t xml:space="preserve">përgatit një </w:t>
      </w:r>
      <w:r w:rsidR="00C97D39" w:rsidRPr="00E96C0B">
        <w:rPr>
          <w:rFonts w:asciiTheme="minorHAnsi" w:hAnsiTheme="minorHAnsi" w:cstheme="minorHAnsi"/>
        </w:rPr>
        <w:t>“</w:t>
      </w:r>
      <w:r w:rsidR="00687537" w:rsidRPr="00E96C0B">
        <w:rPr>
          <w:rFonts w:asciiTheme="minorHAnsi" w:hAnsiTheme="minorHAnsi" w:cstheme="minorHAnsi"/>
          <w:i/>
          <w:iCs/>
        </w:rPr>
        <w:t>Green Paper</w:t>
      </w:r>
      <w:r w:rsidR="00C97D39" w:rsidRPr="00E96C0B">
        <w:rPr>
          <w:rFonts w:asciiTheme="minorHAnsi" w:hAnsiTheme="minorHAnsi" w:cstheme="minorHAnsi"/>
        </w:rPr>
        <w:t>”</w:t>
      </w:r>
      <w:r w:rsidR="00687537" w:rsidRPr="00E96C0B">
        <w:rPr>
          <w:rFonts w:asciiTheme="minorHAnsi" w:hAnsiTheme="minorHAnsi" w:cstheme="minorHAnsi"/>
        </w:rPr>
        <w:t xml:space="preserve"> </w:t>
      </w:r>
      <w:r w:rsidRPr="00E96C0B">
        <w:rPr>
          <w:rFonts w:asciiTheme="minorHAnsi" w:hAnsiTheme="minorHAnsi" w:cstheme="minorHAnsi"/>
        </w:rPr>
        <w:t>që përcakto</w:t>
      </w:r>
      <w:r w:rsidR="00067AD9" w:rsidRPr="00E96C0B">
        <w:rPr>
          <w:rFonts w:asciiTheme="minorHAnsi" w:hAnsiTheme="minorHAnsi" w:cstheme="minorHAnsi"/>
        </w:rPr>
        <w:t>i</w:t>
      </w:r>
      <w:r w:rsidRPr="00E96C0B">
        <w:rPr>
          <w:rFonts w:asciiTheme="minorHAnsi" w:hAnsiTheme="minorHAnsi" w:cstheme="minorHAnsi"/>
        </w:rPr>
        <w:t xml:space="preserve"> opsione</w:t>
      </w:r>
      <w:r w:rsidR="00687537" w:rsidRPr="00E96C0B">
        <w:rPr>
          <w:rFonts w:asciiTheme="minorHAnsi" w:hAnsiTheme="minorHAnsi" w:cstheme="minorHAnsi"/>
        </w:rPr>
        <w:t xml:space="preserve"> t</w:t>
      </w:r>
      <w:r w:rsidR="002F2E2E" w:rsidRPr="00E96C0B">
        <w:rPr>
          <w:rFonts w:asciiTheme="minorHAnsi" w:hAnsiTheme="minorHAnsi" w:cstheme="minorHAnsi"/>
        </w:rPr>
        <w:t>ë</w:t>
      </w:r>
      <w:r w:rsidR="00687537" w:rsidRPr="00E96C0B">
        <w:rPr>
          <w:rFonts w:asciiTheme="minorHAnsi" w:hAnsiTheme="minorHAnsi" w:cstheme="minorHAnsi"/>
        </w:rPr>
        <w:t xml:space="preserve"> ndryshme mbi modelin e Akademis</w:t>
      </w:r>
      <w:r w:rsidR="002F2E2E" w:rsidRPr="00E96C0B">
        <w:rPr>
          <w:rFonts w:asciiTheme="minorHAnsi" w:hAnsiTheme="minorHAnsi" w:cstheme="minorHAnsi"/>
        </w:rPr>
        <w:t>ë</w:t>
      </w:r>
      <w:r w:rsidR="00687537" w:rsidRPr="00E96C0B">
        <w:rPr>
          <w:rFonts w:asciiTheme="minorHAnsi" w:hAnsiTheme="minorHAnsi" w:cstheme="minorHAnsi"/>
        </w:rPr>
        <w:t xml:space="preserve"> </w:t>
      </w:r>
      <w:r w:rsidR="00122766">
        <w:rPr>
          <w:rFonts w:asciiTheme="minorHAnsi" w:hAnsiTheme="minorHAnsi" w:cstheme="minorHAnsi"/>
        </w:rPr>
        <w:t xml:space="preserve">, </w:t>
      </w:r>
      <w:r w:rsidRPr="00E96C0B">
        <w:rPr>
          <w:rFonts w:asciiTheme="minorHAnsi" w:hAnsiTheme="minorHAnsi" w:cstheme="minorHAnsi"/>
        </w:rPr>
        <w:t>formën ligjore, qeverisjen, financimin dhe ofrimin e shërbimeve të Akademisë së propozuar. K</w:t>
      </w:r>
      <w:r w:rsidR="00687537" w:rsidRPr="00E96C0B">
        <w:rPr>
          <w:rFonts w:asciiTheme="minorHAnsi" w:hAnsiTheme="minorHAnsi" w:cstheme="minorHAnsi"/>
        </w:rPr>
        <w:t xml:space="preserve">y dokument u </w:t>
      </w:r>
      <w:r w:rsidRPr="00E96C0B">
        <w:rPr>
          <w:rFonts w:asciiTheme="minorHAnsi" w:hAnsiTheme="minorHAnsi" w:cstheme="minorHAnsi"/>
        </w:rPr>
        <w:t>prezant</w:t>
      </w:r>
      <w:r w:rsidR="00687537" w:rsidRPr="00E96C0B">
        <w:rPr>
          <w:rFonts w:asciiTheme="minorHAnsi" w:hAnsiTheme="minorHAnsi" w:cstheme="minorHAnsi"/>
        </w:rPr>
        <w:t xml:space="preserve">ua </w:t>
      </w:r>
      <w:r w:rsidRPr="00E96C0B">
        <w:rPr>
          <w:rFonts w:asciiTheme="minorHAnsi" w:hAnsiTheme="minorHAnsi" w:cstheme="minorHAnsi"/>
        </w:rPr>
        <w:t>pranë Grupit Ndërinstitucional të Punës (</w:t>
      </w:r>
      <w:r w:rsidR="00687537" w:rsidRPr="00E96C0B">
        <w:rPr>
          <w:rFonts w:asciiTheme="minorHAnsi" w:hAnsiTheme="minorHAnsi" w:cstheme="minorHAnsi"/>
        </w:rPr>
        <w:t>GNP</w:t>
      </w:r>
      <w:r w:rsidRPr="00E96C0B">
        <w:rPr>
          <w:rFonts w:asciiTheme="minorHAnsi" w:hAnsiTheme="minorHAnsi" w:cstheme="minorHAnsi"/>
        </w:rPr>
        <w:t xml:space="preserve">) </w:t>
      </w:r>
      <w:r w:rsidR="00067AD9" w:rsidRPr="00E96C0B">
        <w:rPr>
          <w:rFonts w:asciiTheme="minorHAnsi" w:hAnsiTheme="minorHAnsi" w:cstheme="minorHAnsi"/>
        </w:rPr>
        <w:t xml:space="preserve">dhe u </w:t>
      </w:r>
      <w:r w:rsidR="00C97D39" w:rsidRPr="00E96C0B">
        <w:rPr>
          <w:rFonts w:asciiTheme="minorHAnsi" w:hAnsiTheme="minorHAnsi" w:cstheme="minorHAnsi"/>
        </w:rPr>
        <w:t>miratua</w:t>
      </w:r>
      <w:r w:rsidR="00067AD9" w:rsidRPr="00E96C0B">
        <w:rPr>
          <w:rFonts w:asciiTheme="minorHAnsi" w:hAnsiTheme="minorHAnsi" w:cstheme="minorHAnsi"/>
        </w:rPr>
        <w:t xml:space="preserve"> në mbledhjen e tij t</w:t>
      </w:r>
      <w:r w:rsidRPr="00E96C0B">
        <w:rPr>
          <w:rFonts w:asciiTheme="minorHAnsi" w:hAnsiTheme="minorHAnsi" w:cstheme="minorHAnsi"/>
        </w:rPr>
        <w:t xml:space="preserve">ë </w:t>
      </w:r>
      <w:r w:rsidR="00067AD9" w:rsidRPr="00E96C0B">
        <w:rPr>
          <w:rFonts w:asciiTheme="minorHAnsi" w:hAnsiTheme="minorHAnsi" w:cstheme="minorHAnsi"/>
        </w:rPr>
        <w:t>muajit P</w:t>
      </w:r>
      <w:r w:rsidRPr="00E96C0B">
        <w:rPr>
          <w:rFonts w:asciiTheme="minorHAnsi" w:hAnsiTheme="minorHAnsi" w:cstheme="minorHAnsi"/>
        </w:rPr>
        <w:t xml:space="preserve">rill 2024. Pas diskutimeve të mëtejshme dhe konsultimeve me aktorët kryesorë, </w:t>
      </w:r>
      <w:r w:rsidR="00BE6772" w:rsidRPr="00E96C0B">
        <w:rPr>
          <w:rFonts w:asciiTheme="minorHAnsi" w:hAnsiTheme="minorHAnsi" w:cstheme="minorHAnsi"/>
        </w:rPr>
        <w:t xml:space="preserve">u </w:t>
      </w:r>
      <w:r w:rsidRPr="00E96C0B">
        <w:rPr>
          <w:rFonts w:asciiTheme="minorHAnsi" w:hAnsiTheme="minorHAnsi" w:cstheme="minorHAnsi"/>
        </w:rPr>
        <w:t xml:space="preserve">vendos që të </w:t>
      </w:r>
      <w:r w:rsidR="00BE6772" w:rsidRPr="00E96C0B">
        <w:rPr>
          <w:rFonts w:asciiTheme="minorHAnsi" w:hAnsiTheme="minorHAnsi" w:cstheme="minorHAnsi"/>
        </w:rPr>
        <w:t xml:space="preserve">vijohet me përgatitjen e një dokumenti në formën e </w:t>
      </w:r>
      <w:r w:rsidR="00C97D39" w:rsidRPr="00E96C0B">
        <w:rPr>
          <w:rFonts w:asciiTheme="minorHAnsi" w:hAnsiTheme="minorHAnsi" w:cstheme="minorHAnsi"/>
        </w:rPr>
        <w:t>“</w:t>
      </w:r>
      <w:r w:rsidR="00C97D39" w:rsidRPr="00E96C0B">
        <w:rPr>
          <w:rFonts w:asciiTheme="minorHAnsi" w:hAnsiTheme="minorHAnsi" w:cstheme="minorHAnsi"/>
          <w:i/>
          <w:iCs/>
        </w:rPr>
        <w:t>White</w:t>
      </w:r>
      <w:r w:rsidR="00687537" w:rsidRPr="00E96C0B">
        <w:rPr>
          <w:rFonts w:asciiTheme="minorHAnsi" w:hAnsiTheme="minorHAnsi" w:cstheme="minorHAnsi"/>
          <w:i/>
          <w:iCs/>
        </w:rPr>
        <w:t xml:space="preserve"> Paper</w:t>
      </w:r>
      <w:r w:rsidR="00C97D39" w:rsidRPr="00E96C0B">
        <w:rPr>
          <w:rFonts w:asciiTheme="minorHAnsi" w:hAnsiTheme="minorHAnsi" w:cstheme="minorHAnsi"/>
        </w:rPr>
        <w:t>”</w:t>
      </w:r>
      <w:r w:rsidRPr="00E96C0B">
        <w:rPr>
          <w:rFonts w:asciiTheme="minorHAnsi" w:hAnsiTheme="minorHAnsi" w:cstheme="minorHAnsi"/>
        </w:rPr>
        <w:t xml:space="preserve"> për krijimin e Akademisë së </w:t>
      </w:r>
      <w:r w:rsidR="00687537" w:rsidRPr="00E96C0B">
        <w:rPr>
          <w:rFonts w:asciiTheme="minorHAnsi" w:hAnsiTheme="minorHAnsi" w:cstheme="minorHAnsi"/>
        </w:rPr>
        <w:t>Vetëqeverisjes Vendore</w:t>
      </w:r>
      <w:r w:rsidRPr="00E96C0B">
        <w:rPr>
          <w:rFonts w:asciiTheme="minorHAnsi" w:hAnsiTheme="minorHAnsi" w:cstheme="minorHAnsi"/>
        </w:rPr>
        <w:t>.</w:t>
      </w:r>
      <w:r w:rsidR="00292100" w:rsidRPr="00E96C0B">
        <w:rPr>
          <w:rFonts w:asciiTheme="minorHAnsi" w:hAnsiTheme="minorHAnsi" w:cstheme="minorHAnsi"/>
        </w:rPr>
        <w:t xml:space="preserve"> </w:t>
      </w:r>
    </w:p>
    <w:p w14:paraId="0EA87E69" w14:textId="7BCD5995" w:rsidR="00782D8E" w:rsidRPr="00E96C0B" w:rsidRDefault="00DA1F1F" w:rsidP="00292100">
      <w:pPr>
        <w:pStyle w:val="NormalWeb"/>
        <w:spacing w:before="0" w:beforeAutospacing="0" w:after="200" w:afterAutospacing="0"/>
        <w:jc w:val="both"/>
        <w:rPr>
          <w:rFonts w:asciiTheme="minorHAnsi" w:hAnsiTheme="minorHAnsi" w:cstheme="minorHAnsi"/>
        </w:rPr>
      </w:pPr>
      <w:r w:rsidRPr="00E96C0B">
        <w:rPr>
          <w:rFonts w:asciiTheme="minorHAnsi" w:hAnsiTheme="minorHAnsi" w:cstheme="minorHAnsi"/>
        </w:rPr>
        <w:t>Dokument</w:t>
      </w:r>
      <w:r w:rsidR="00687537" w:rsidRPr="00E96C0B">
        <w:rPr>
          <w:rFonts w:asciiTheme="minorHAnsi" w:hAnsiTheme="minorHAnsi" w:cstheme="minorHAnsi"/>
        </w:rPr>
        <w:t>i</w:t>
      </w:r>
      <w:r w:rsidRPr="00E96C0B">
        <w:rPr>
          <w:rFonts w:asciiTheme="minorHAnsi" w:hAnsiTheme="minorHAnsi" w:cstheme="minorHAnsi"/>
        </w:rPr>
        <w:t xml:space="preserve"> </w:t>
      </w:r>
      <w:r w:rsidR="00C97D39" w:rsidRPr="00E96C0B">
        <w:rPr>
          <w:rFonts w:asciiTheme="minorHAnsi" w:hAnsiTheme="minorHAnsi" w:cstheme="minorHAnsi"/>
        </w:rPr>
        <w:t>“</w:t>
      </w:r>
      <w:r w:rsidR="00C97D39" w:rsidRPr="00E96C0B">
        <w:rPr>
          <w:rFonts w:asciiTheme="minorHAnsi" w:hAnsiTheme="minorHAnsi" w:cstheme="minorHAnsi"/>
          <w:i/>
          <w:iCs/>
        </w:rPr>
        <w:t>White Paper</w:t>
      </w:r>
      <w:r w:rsidR="00C97D39" w:rsidRPr="00E96C0B">
        <w:rPr>
          <w:rFonts w:asciiTheme="minorHAnsi" w:hAnsiTheme="minorHAnsi" w:cstheme="minorHAnsi"/>
        </w:rPr>
        <w:t>”</w:t>
      </w:r>
      <w:r w:rsidRPr="00E96C0B">
        <w:rPr>
          <w:rFonts w:asciiTheme="minorHAnsi" w:hAnsiTheme="minorHAnsi" w:cstheme="minorHAnsi"/>
        </w:rPr>
        <w:t xml:space="preserve"> synon të shërbejë si një udhëzues strategjik për vendimmarrësit në Qeverinë Shqiptare mbi modelin optimal për krijimin dhe funksionimin e Akademisë</w:t>
      </w:r>
      <w:r w:rsidR="00687537" w:rsidRPr="00E96C0B">
        <w:rPr>
          <w:rFonts w:asciiTheme="minorHAnsi" w:hAnsiTheme="minorHAnsi" w:cstheme="minorHAnsi"/>
        </w:rPr>
        <w:t xml:space="preserve">, </w:t>
      </w:r>
      <w:r w:rsidRPr="00E96C0B">
        <w:rPr>
          <w:rFonts w:asciiTheme="minorHAnsi" w:hAnsiTheme="minorHAnsi" w:cstheme="minorHAnsi"/>
        </w:rPr>
        <w:t xml:space="preserve">bazuar në një </w:t>
      </w:r>
      <w:r w:rsidR="00687537" w:rsidRPr="00E96C0B">
        <w:rPr>
          <w:rFonts w:asciiTheme="minorHAnsi" w:hAnsiTheme="minorHAnsi" w:cstheme="minorHAnsi"/>
        </w:rPr>
        <w:t>konsultim</w:t>
      </w:r>
      <w:r w:rsidRPr="00E96C0B">
        <w:rPr>
          <w:rFonts w:asciiTheme="minorHAnsi" w:hAnsiTheme="minorHAnsi" w:cstheme="minorHAnsi"/>
        </w:rPr>
        <w:t xml:space="preserve"> të thelluar të opsioneve.</w:t>
      </w:r>
      <w:r w:rsidR="00687537" w:rsidRPr="00E96C0B">
        <w:rPr>
          <w:rFonts w:asciiTheme="minorHAnsi" w:hAnsiTheme="minorHAnsi" w:cstheme="minorHAnsi"/>
        </w:rPr>
        <w:t xml:space="preserve"> </w:t>
      </w:r>
      <w:r w:rsidRPr="00E96C0B">
        <w:rPr>
          <w:rFonts w:asciiTheme="minorHAnsi" w:hAnsiTheme="minorHAnsi" w:cstheme="minorHAnsi"/>
        </w:rPr>
        <w:t xml:space="preserve">Dokumenti përfshin një përshkrim </w:t>
      </w:r>
      <w:r w:rsidR="00C1235C" w:rsidRPr="00E96C0B">
        <w:rPr>
          <w:rFonts w:asciiTheme="minorHAnsi" w:hAnsiTheme="minorHAnsi" w:cstheme="minorHAnsi"/>
        </w:rPr>
        <w:t>të detajuar</w:t>
      </w:r>
      <w:r w:rsidR="00687537" w:rsidRPr="00E96C0B">
        <w:rPr>
          <w:rFonts w:asciiTheme="minorHAnsi" w:hAnsiTheme="minorHAnsi" w:cstheme="minorHAnsi"/>
        </w:rPr>
        <w:t xml:space="preserve"> mbi </w:t>
      </w:r>
      <w:r w:rsidRPr="00E96C0B">
        <w:rPr>
          <w:rFonts w:asciiTheme="minorHAnsi" w:hAnsiTheme="minorHAnsi" w:cstheme="minorHAnsi"/>
        </w:rPr>
        <w:t>strukturën organizative dhe qeverisëse, shërbimet kryesore, model</w:t>
      </w:r>
      <w:r w:rsidR="00687537" w:rsidRPr="00E96C0B">
        <w:rPr>
          <w:rFonts w:asciiTheme="minorHAnsi" w:hAnsiTheme="minorHAnsi" w:cstheme="minorHAnsi"/>
        </w:rPr>
        <w:t xml:space="preserve">in </w:t>
      </w:r>
      <w:r w:rsidRPr="00E96C0B">
        <w:rPr>
          <w:rFonts w:asciiTheme="minorHAnsi" w:hAnsiTheme="minorHAnsi" w:cstheme="minorHAnsi"/>
        </w:rPr>
        <w:t>e mundsh</w:t>
      </w:r>
      <w:r w:rsidR="002F2E2E" w:rsidRPr="00E96C0B">
        <w:rPr>
          <w:rFonts w:asciiTheme="minorHAnsi" w:hAnsiTheme="minorHAnsi" w:cstheme="minorHAnsi"/>
        </w:rPr>
        <w:t>ë</w:t>
      </w:r>
      <w:r w:rsidR="00687537" w:rsidRPr="00E96C0B">
        <w:rPr>
          <w:rFonts w:asciiTheme="minorHAnsi" w:hAnsiTheme="minorHAnsi" w:cstheme="minorHAnsi"/>
        </w:rPr>
        <w:t xml:space="preserve">m </w:t>
      </w:r>
      <w:r w:rsidRPr="00E96C0B">
        <w:rPr>
          <w:rFonts w:asciiTheme="minorHAnsi" w:hAnsiTheme="minorHAnsi" w:cstheme="minorHAnsi"/>
        </w:rPr>
        <w:t>të financimit dhe konsideratat ligjore që duhen marrë parasysh</w:t>
      </w:r>
      <w:r w:rsidR="00C1235C" w:rsidRPr="00E96C0B">
        <w:rPr>
          <w:rFonts w:asciiTheme="minorHAnsi" w:hAnsiTheme="minorHAnsi" w:cstheme="minorHAnsi"/>
        </w:rPr>
        <w:t xml:space="preserve"> për zhvillimin e institucionit trajnues</w:t>
      </w:r>
      <w:r w:rsidRPr="00E96C0B">
        <w:rPr>
          <w:rFonts w:asciiTheme="minorHAnsi" w:hAnsiTheme="minorHAnsi" w:cstheme="minorHAnsi"/>
        </w:rPr>
        <w:t xml:space="preserve">. </w:t>
      </w:r>
    </w:p>
    <w:p w14:paraId="39E867F2" w14:textId="5F58F616" w:rsidR="00782D8E" w:rsidRPr="00E96C0B" w:rsidRDefault="00687537" w:rsidP="008D2E42">
      <w:pPr>
        <w:pStyle w:val="NormalWeb"/>
        <w:spacing w:before="0" w:beforeAutospacing="0" w:after="200" w:afterAutospacing="0"/>
        <w:jc w:val="both"/>
        <w:rPr>
          <w:rFonts w:cstheme="minorHAnsi"/>
          <w:b/>
          <w:color w:val="2E74B5" w:themeColor="accent1" w:themeShade="BF"/>
          <w:spacing w:val="15"/>
          <w:sz w:val="44"/>
          <w:szCs w:val="44"/>
        </w:rPr>
      </w:pPr>
      <w:r w:rsidRPr="00E96C0B">
        <w:rPr>
          <w:rFonts w:asciiTheme="minorHAnsi" w:hAnsiTheme="minorHAnsi" w:cstheme="minorHAnsi"/>
        </w:rPr>
        <w:t>Ky dokument</w:t>
      </w:r>
      <w:r w:rsidR="00C1235C" w:rsidRPr="00E96C0B">
        <w:rPr>
          <w:rFonts w:asciiTheme="minorHAnsi" w:hAnsiTheme="minorHAnsi" w:cstheme="minorHAnsi"/>
        </w:rPr>
        <w:t xml:space="preserve">, i paraqitur në formë përfundimtare, </w:t>
      </w:r>
      <w:r w:rsidRPr="00E96C0B">
        <w:rPr>
          <w:rFonts w:asciiTheme="minorHAnsi" w:hAnsiTheme="minorHAnsi" w:cstheme="minorHAnsi"/>
        </w:rPr>
        <w:t xml:space="preserve">konfirmon opsionet e përzgjedhura dhe parimet që përfshihen në Akademinë </w:t>
      </w:r>
      <w:r w:rsidR="00122766" w:rsidRPr="00122766">
        <w:rPr>
          <w:rFonts w:asciiTheme="minorHAnsi" w:hAnsiTheme="minorHAnsi" w:cstheme="minorHAnsi"/>
          <w:bCs/>
        </w:rPr>
        <w:t>për Vetëqeverisjen Vendore në Shqipëri</w:t>
      </w:r>
      <w:r w:rsidR="00122766">
        <w:rPr>
          <w:rFonts w:asciiTheme="minorHAnsi" w:hAnsiTheme="minorHAnsi" w:cstheme="minorHAnsi"/>
          <w:bCs/>
        </w:rPr>
        <w:t>.</w:t>
      </w:r>
      <w:r w:rsidR="00782D8E" w:rsidRPr="00E96C0B">
        <w:rPr>
          <w:rFonts w:cstheme="minorHAnsi"/>
          <w:caps/>
          <w:color w:val="2E74B5" w:themeColor="accent1" w:themeShade="BF"/>
          <w:sz w:val="44"/>
          <w:szCs w:val="44"/>
        </w:rPr>
        <w:br w:type="page"/>
      </w:r>
    </w:p>
    <w:p w14:paraId="06206D58" w14:textId="72E599EF" w:rsidR="008A6191" w:rsidRPr="00E96C0B" w:rsidRDefault="007D6BCD" w:rsidP="00DA3B57">
      <w:pPr>
        <w:pStyle w:val="Heading1"/>
        <w:keepNext/>
        <w:keepLines/>
        <w:pBdr>
          <w:top w:val="none" w:sz="0" w:space="0" w:color="auto"/>
          <w:left w:val="none" w:sz="0" w:space="0" w:color="auto"/>
          <w:bottom w:val="none" w:sz="0" w:space="0" w:color="auto"/>
          <w:right w:val="none" w:sz="0" w:space="0" w:color="auto"/>
        </w:pBdr>
        <w:shd w:val="clear" w:color="auto" w:fill="002060"/>
        <w:spacing w:before="360" w:after="80" w:line="278" w:lineRule="auto"/>
        <w:rPr>
          <w:rFonts w:ascii="Arial" w:eastAsiaTheme="majorEastAsia" w:hAnsi="Arial" w:cs="Arial"/>
          <w:bCs/>
          <w:caps w:val="0"/>
          <w:spacing w:val="0"/>
          <w:kern w:val="2"/>
          <w:sz w:val="40"/>
          <w:szCs w:val="40"/>
          <w14:ligatures w14:val="standardContextual"/>
        </w:rPr>
      </w:pPr>
      <w:bookmarkStart w:id="38" w:name="_Toc181035885"/>
      <w:r w:rsidRPr="00E96C0B">
        <w:rPr>
          <w:rFonts w:ascii="Arial" w:eastAsiaTheme="majorEastAsia" w:hAnsi="Arial" w:cs="Arial"/>
          <w:bCs/>
          <w:caps w:val="0"/>
          <w:spacing w:val="0"/>
          <w:kern w:val="2"/>
          <w:sz w:val="40"/>
          <w:szCs w:val="40"/>
          <w14:ligatures w14:val="standardContextual"/>
        </w:rPr>
        <w:lastRenderedPageBreak/>
        <w:t xml:space="preserve">AKADEMIA </w:t>
      </w:r>
      <w:r w:rsidR="00122766" w:rsidRPr="00E96C0B">
        <w:rPr>
          <w:rFonts w:ascii="Arial" w:eastAsiaTheme="majorEastAsia" w:hAnsi="Arial" w:cs="Arial"/>
          <w:bCs/>
          <w:caps w:val="0"/>
          <w:spacing w:val="0"/>
          <w:kern w:val="2"/>
          <w:sz w:val="40"/>
          <w:szCs w:val="40"/>
          <w14:ligatures w14:val="standardContextual"/>
        </w:rPr>
        <w:t>P</w:t>
      </w:r>
      <w:r w:rsidR="00122766" w:rsidRPr="00122766">
        <w:rPr>
          <w:rFonts w:ascii="Arial" w:eastAsiaTheme="majorEastAsia" w:hAnsi="Arial" w:cs="Arial"/>
          <w:bCs/>
          <w:caps w:val="0"/>
          <w:spacing w:val="0"/>
          <w:kern w:val="2"/>
          <w:sz w:val="40"/>
          <w:szCs w:val="40"/>
          <w14:ligatures w14:val="standardContextual"/>
        </w:rPr>
        <w:t>Ë</w:t>
      </w:r>
      <w:r w:rsidR="00122766" w:rsidRPr="00E96C0B">
        <w:rPr>
          <w:rFonts w:ascii="Arial" w:eastAsiaTheme="majorEastAsia" w:hAnsi="Arial" w:cs="Arial"/>
          <w:bCs/>
          <w:caps w:val="0"/>
          <w:spacing w:val="0"/>
          <w:kern w:val="2"/>
          <w:sz w:val="40"/>
          <w:szCs w:val="40"/>
          <w14:ligatures w14:val="standardContextual"/>
        </w:rPr>
        <w:t xml:space="preserve">R </w:t>
      </w:r>
      <w:r w:rsidRPr="00E96C0B">
        <w:rPr>
          <w:rFonts w:ascii="Arial" w:eastAsiaTheme="majorEastAsia" w:hAnsi="Arial" w:cs="Arial"/>
          <w:bCs/>
          <w:caps w:val="0"/>
          <w:spacing w:val="0"/>
          <w:kern w:val="2"/>
          <w:sz w:val="40"/>
          <w:szCs w:val="40"/>
          <w14:ligatures w14:val="standardContextual"/>
        </w:rPr>
        <w:t>VETËQEVERISJE</w:t>
      </w:r>
      <w:r w:rsidR="00E45A80" w:rsidRPr="00E96C0B">
        <w:rPr>
          <w:rFonts w:ascii="Arial" w:eastAsiaTheme="majorEastAsia" w:hAnsi="Arial" w:cs="Arial"/>
          <w:bCs/>
          <w:caps w:val="0"/>
          <w:spacing w:val="0"/>
          <w:kern w:val="2"/>
          <w:sz w:val="40"/>
          <w:szCs w:val="40"/>
          <w14:ligatures w14:val="standardContextual"/>
        </w:rPr>
        <w:t>N</w:t>
      </w:r>
      <w:r w:rsidRPr="00E96C0B">
        <w:rPr>
          <w:rFonts w:ascii="Arial" w:eastAsiaTheme="majorEastAsia" w:hAnsi="Arial" w:cs="Arial"/>
          <w:bCs/>
          <w:caps w:val="0"/>
          <w:spacing w:val="0"/>
          <w:kern w:val="2"/>
          <w:sz w:val="40"/>
          <w:szCs w:val="40"/>
          <w14:ligatures w14:val="standardContextual"/>
        </w:rPr>
        <w:t xml:space="preserve"> VENDORE</w:t>
      </w:r>
      <w:bookmarkEnd w:id="38"/>
    </w:p>
    <w:p w14:paraId="4969A4B8" w14:textId="7B5C3D31" w:rsidR="00E35DB6" w:rsidRPr="00E96C0B" w:rsidRDefault="00655080" w:rsidP="00E35DB6">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39" w:name="_Toc181035886"/>
      <w:r w:rsidRPr="00E96C0B">
        <w:rPr>
          <w:rFonts w:ascii="Arial" w:hAnsi="Arial" w:cs="Arial"/>
          <w:bCs/>
          <w:caps w:val="0"/>
          <w:color w:val="1F3864" w:themeColor="accent5" w:themeShade="80"/>
          <w:spacing w:val="0"/>
          <w:kern w:val="2"/>
          <w:sz w:val="32"/>
          <w:szCs w:val="32"/>
          <w14:ligatures w14:val="standardContextual"/>
        </w:rPr>
        <w:t xml:space="preserve">KORNIZA LIGJORE KOMBËTARE DHE FORMA </w:t>
      </w:r>
      <w:r>
        <w:rPr>
          <w:rFonts w:ascii="Arial" w:hAnsi="Arial" w:cs="Arial"/>
          <w:bCs/>
          <w:caps w:val="0"/>
          <w:color w:val="1F3864" w:themeColor="accent5" w:themeShade="80"/>
          <w:spacing w:val="0"/>
          <w:kern w:val="2"/>
          <w:sz w:val="32"/>
          <w:szCs w:val="32"/>
          <w14:ligatures w14:val="standardContextual"/>
        </w:rPr>
        <w:t>JURIDIKE</w:t>
      </w:r>
      <w:r w:rsidRPr="00E96C0B" w:rsidDel="004C1218">
        <w:rPr>
          <w:rFonts w:ascii="Arial" w:hAnsi="Arial" w:cs="Arial"/>
          <w:bCs/>
          <w:caps w:val="0"/>
          <w:color w:val="1F3864" w:themeColor="accent5" w:themeShade="80"/>
          <w:spacing w:val="0"/>
          <w:kern w:val="2"/>
          <w:sz w:val="32"/>
          <w:szCs w:val="32"/>
          <w14:ligatures w14:val="standardContextual"/>
        </w:rPr>
        <w:t xml:space="preserve"> </w:t>
      </w:r>
      <w:r>
        <w:rPr>
          <w:rFonts w:ascii="Arial" w:hAnsi="Arial" w:cs="Arial"/>
          <w:bCs/>
          <w:caps w:val="0"/>
          <w:color w:val="1F3864" w:themeColor="accent5" w:themeShade="80"/>
          <w:spacing w:val="0"/>
          <w:kern w:val="2"/>
          <w:sz w:val="32"/>
          <w:szCs w:val="32"/>
          <w14:ligatures w14:val="standardContextual"/>
        </w:rPr>
        <w:t xml:space="preserve">E </w:t>
      </w:r>
      <w:r w:rsidRPr="00E96C0B">
        <w:rPr>
          <w:rFonts w:ascii="Arial" w:hAnsi="Arial" w:cs="Arial"/>
          <w:bCs/>
          <w:caps w:val="0"/>
          <w:color w:val="1F3864" w:themeColor="accent5" w:themeShade="80"/>
          <w:spacing w:val="0"/>
          <w:kern w:val="2"/>
          <w:sz w:val="32"/>
          <w:szCs w:val="32"/>
          <w14:ligatures w14:val="standardContextual"/>
        </w:rPr>
        <w:t>AKADEMISË PËR VETËQEVERISJEN VENDORE</w:t>
      </w:r>
      <w:bookmarkEnd w:id="39"/>
    </w:p>
    <w:p w14:paraId="1024083F" w14:textId="1444A2CE" w:rsidR="001F0D0F" w:rsidRPr="00C330F9" w:rsidRDefault="001F0D0F" w:rsidP="00E35DB6">
      <w:pPr>
        <w:pStyle w:val="Heading3"/>
        <w:rPr>
          <w:caps w:val="0"/>
          <w:lang w:val="sq-AL"/>
        </w:rPr>
      </w:pPr>
      <w:bookmarkStart w:id="40" w:name="_Toc181035887"/>
      <w:r w:rsidRPr="00C330F9">
        <w:rPr>
          <w:caps w:val="0"/>
          <w:lang w:val="sq-AL"/>
        </w:rPr>
        <w:t xml:space="preserve">Procesi i </w:t>
      </w:r>
      <w:r w:rsidR="0012644B" w:rsidRPr="00C330F9">
        <w:rPr>
          <w:caps w:val="0"/>
          <w:lang w:val="sq-AL"/>
        </w:rPr>
        <w:t>bashkëkrijimit</w:t>
      </w:r>
      <w:r w:rsidRPr="00C330F9">
        <w:rPr>
          <w:caps w:val="0"/>
          <w:lang w:val="sq-AL"/>
        </w:rPr>
        <w:t xml:space="preserve"> </w:t>
      </w:r>
      <w:r w:rsidR="009E5944" w:rsidRPr="00C330F9">
        <w:rPr>
          <w:caps w:val="0"/>
          <w:lang w:val="sq-AL"/>
        </w:rPr>
        <w:t>p</w:t>
      </w:r>
      <w:r w:rsidRPr="00C330F9">
        <w:rPr>
          <w:caps w:val="0"/>
          <w:lang w:val="sq-AL"/>
        </w:rPr>
        <w:t>ë</w:t>
      </w:r>
      <w:r w:rsidR="009E5944" w:rsidRPr="00C330F9">
        <w:rPr>
          <w:caps w:val="0"/>
          <w:lang w:val="sq-AL"/>
        </w:rPr>
        <w:t>rmes</w:t>
      </w:r>
      <w:r w:rsidRPr="00C330F9">
        <w:rPr>
          <w:caps w:val="0"/>
          <w:lang w:val="sq-AL"/>
        </w:rPr>
        <w:t xml:space="preserve"> zgjidhje</w:t>
      </w:r>
      <w:r w:rsidR="009E5944" w:rsidRPr="00C330F9">
        <w:rPr>
          <w:caps w:val="0"/>
          <w:lang w:val="sq-AL"/>
        </w:rPr>
        <w:t>ve</w:t>
      </w:r>
      <w:r w:rsidRPr="00C330F9">
        <w:rPr>
          <w:caps w:val="0"/>
          <w:lang w:val="sq-AL"/>
        </w:rPr>
        <w:t xml:space="preserve"> ligjore</w:t>
      </w:r>
      <w:r w:rsidR="004C1218" w:rsidRPr="00C330F9">
        <w:rPr>
          <w:caps w:val="0"/>
          <w:lang w:val="sq-AL"/>
        </w:rPr>
        <w:t>.</w:t>
      </w:r>
      <w:bookmarkEnd w:id="40"/>
    </w:p>
    <w:p w14:paraId="19D6C424" w14:textId="1EF924CB" w:rsidR="00CC79D9" w:rsidRPr="00E96C0B" w:rsidRDefault="00CC79D9" w:rsidP="00CC79D9">
      <w:pPr>
        <w:jc w:val="both"/>
        <w:rPr>
          <w:rFonts w:eastAsia="Times New Roman" w:cstheme="minorHAnsi"/>
          <w:bCs/>
          <w:sz w:val="24"/>
          <w:szCs w:val="24"/>
        </w:rPr>
      </w:pPr>
      <w:r w:rsidRPr="00E96C0B">
        <w:rPr>
          <w:rFonts w:eastAsia="Times New Roman" w:cstheme="minorHAnsi"/>
          <w:bCs/>
          <w:sz w:val="24"/>
          <w:szCs w:val="24"/>
        </w:rPr>
        <w:t>Procesi për ngritjen e Akademisë do të jetë një rrugëtim i përbashkët midis Qeverisë Q</w:t>
      </w:r>
      <w:r w:rsidR="00FD1714">
        <w:rPr>
          <w:rFonts w:eastAsia="Times New Roman" w:cstheme="minorHAnsi"/>
          <w:bCs/>
          <w:sz w:val="24"/>
          <w:szCs w:val="24"/>
        </w:rPr>
        <w:t>ë</w:t>
      </w:r>
      <w:r w:rsidRPr="00E96C0B">
        <w:rPr>
          <w:rFonts w:eastAsia="Times New Roman" w:cstheme="minorHAnsi"/>
          <w:bCs/>
          <w:sz w:val="24"/>
          <w:szCs w:val="24"/>
        </w:rPr>
        <w:t>ndrore (Ministri</w:t>
      </w:r>
      <w:r w:rsidR="00250F76">
        <w:rPr>
          <w:rFonts w:eastAsia="Times New Roman" w:cstheme="minorHAnsi"/>
          <w:bCs/>
          <w:sz w:val="24"/>
          <w:szCs w:val="24"/>
        </w:rPr>
        <w:t xml:space="preserve"> Përgjegjës për Pushtetin Vendor</w:t>
      </w:r>
      <w:r w:rsidRPr="00E96C0B">
        <w:rPr>
          <w:rFonts w:eastAsia="Times New Roman" w:cstheme="minorHAnsi"/>
          <w:bCs/>
          <w:sz w:val="24"/>
          <w:szCs w:val="24"/>
        </w:rPr>
        <w:t xml:space="preserve">, AMVV, etj.) dhe NJVV-ve </w:t>
      </w:r>
      <w:r w:rsidR="004E5271">
        <w:rPr>
          <w:rFonts w:eastAsia="Times New Roman" w:cstheme="minorHAnsi"/>
          <w:bCs/>
          <w:sz w:val="24"/>
          <w:szCs w:val="24"/>
        </w:rPr>
        <w:t xml:space="preserve">si </w:t>
      </w:r>
      <w:r w:rsidRPr="00E96C0B">
        <w:rPr>
          <w:rFonts w:eastAsia="Times New Roman" w:cstheme="minorHAnsi"/>
          <w:bCs/>
          <w:sz w:val="24"/>
          <w:szCs w:val="24"/>
        </w:rPr>
        <w:t>dhe shoqatave të tyre (SHAV, SHKQSH). Gjatë periudhës së tranzicionit palët</w:t>
      </w:r>
      <w:r w:rsidR="00E45A80" w:rsidRPr="00E96C0B">
        <w:rPr>
          <w:rFonts w:eastAsia="Times New Roman" w:cstheme="minorHAnsi"/>
          <w:bCs/>
          <w:sz w:val="24"/>
          <w:szCs w:val="24"/>
        </w:rPr>
        <w:t>,</w:t>
      </w:r>
      <w:r w:rsidRPr="00E96C0B">
        <w:rPr>
          <w:rFonts w:eastAsia="Times New Roman" w:cstheme="minorHAnsi"/>
          <w:bCs/>
          <w:sz w:val="24"/>
          <w:szCs w:val="24"/>
        </w:rPr>
        <w:t xml:space="preserve"> që do jenë pjesë e bordit</w:t>
      </w:r>
      <w:r w:rsidR="00E45A80" w:rsidRPr="00E96C0B">
        <w:rPr>
          <w:rFonts w:eastAsia="Times New Roman" w:cstheme="minorHAnsi"/>
          <w:bCs/>
          <w:sz w:val="24"/>
          <w:szCs w:val="24"/>
        </w:rPr>
        <w:t xml:space="preserve"> të Akademisë,</w:t>
      </w:r>
      <w:r w:rsidRPr="00E96C0B">
        <w:rPr>
          <w:rFonts w:eastAsia="Times New Roman" w:cstheme="minorHAnsi"/>
          <w:bCs/>
          <w:sz w:val="24"/>
          <w:szCs w:val="24"/>
        </w:rPr>
        <w:t xml:space="preserve"> </w:t>
      </w:r>
      <w:r w:rsidR="009E5944" w:rsidRPr="00E96C0B">
        <w:rPr>
          <w:rFonts w:eastAsia="Times New Roman" w:cstheme="minorHAnsi"/>
          <w:bCs/>
          <w:sz w:val="24"/>
          <w:szCs w:val="24"/>
        </w:rPr>
        <w:t>do</w:t>
      </w:r>
      <w:r w:rsidRPr="00E96C0B">
        <w:rPr>
          <w:rFonts w:eastAsia="Times New Roman" w:cstheme="minorHAnsi"/>
          <w:bCs/>
          <w:sz w:val="24"/>
          <w:szCs w:val="24"/>
        </w:rPr>
        <w:t xml:space="preserve"> </w:t>
      </w:r>
      <w:r w:rsidR="009E5944" w:rsidRPr="00E96C0B">
        <w:rPr>
          <w:rFonts w:eastAsia="Times New Roman" w:cstheme="minorHAnsi"/>
          <w:bCs/>
          <w:sz w:val="24"/>
          <w:szCs w:val="24"/>
        </w:rPr>
        <w:t>t</w:t>
      </w:r>
      <w:r w:rsidRPr="00E96C0B">
        <w:rPr>
          <w:rFonts w:eastAsia="Times New Roman" w:cstheme="minorHAnsi"/>
          <w:bCs/>
          <w:sz w:val="24"/>
          <w:szCs w:val="24"/>
        </w:rPr>
        <w:t xml:space="preserve">ë bashkëpunojnë për të mbështetur </w:t>
      </w:r>
      <w:r w:rsidR="00E45A80" w:rsidRPr="00E96C0B">
        <w:rPr>
          <w:rFonts w:eastAsia="Times New Roman" w:cstheme="minorHAnsi"/>
          <w:bCs/>
          <w:sz w:val="24"/>
          <w:szCs w:val="24"/>
        </w:rPr>
        <w:t xml:space="preserve">ngritjen e Akademisë sipas </w:t>
      </w:r>
      <w:r w:rsidRPr="00E96C0B">
        <w:rPr>
          <w:rFonts w:eastAsia="Times New Roman" w:cstheme="minorHAnsi"/>
          <w:bCs/>
          <w:sz w:val="24"/>
          <w:szCs w:val="24"/>
        </w:rPr>
        <w:t>formë</w:t>
      </w:r>
      <w:r w:rsidR="00847ACD">
        <w:rPr>
          <w:rFonts w:eastAsia="Times New Roman" w:cstheme="minorHAnsi"/>
          <w:bCs/>
          <w:sz w:val="24"/>
          <w:szCs w:val="24"/>
        </w:rPr>
        <w:t xml:space="preserve">s juridike </w:t>
      </w:r>
      <w:r w:rsidR="00E45A80" w:rsidRPr="00E96C0B">
        <w:rPr>
          <w:rFonts w:eastAsia="Times New Roman" w:cstheme="minorHAnsi"/>
          <w:bCs/>
          <w:sz w:val="24"/>
          <w:szCs w:val="24"/>
        </w:rPr>
        <w:t>t</w:t>
      </w:r>
      <w:r w:rsidRPr="00E96C0B">
        <w:rPr>
          <w:rFonts w:eastAsia="Times New Roman" w:cstheme="minorHAnsi"/>
          <w:bCs/>
          <w:sz w:val="24"/>
          <w:szCs w:val="24"/>
        </w:rPr>
        <w:t>ë përzgjedh</w:t>
      </w:r>
      <w:r w:rsidR="00E45A80" w:rsidRPr="00E96C0B">
        <w:rPr>
          <w:rFonts w:eastAsia="Times New Roman" w:cstheme="minorHAnsi"/>
          <w:bCs/>
          <w:sz w:val="24"/>
          <w:szCs w:val="24"/>
        </w:rPr>
        <w:t>ur</w:t>
      </w:r>
      <w:r w:rsidRPr="00E96C0B">
        <w:rPr>
          <w:rFonts w:eastAsia="Times New Roman" w:cstheme="minorHAnsi"/>
          <w:bCs/>
          <w:sz w:val="24"/>
          <w:szCs w:val="24"/>
        </w:rPr>
        <w:t xml:space="preserve"> bashk</w:t>
      </w:r>
      <w:r w:rsidR="00E45A80" w:rsidRPr="00E96C0B">
        <w:rPr>
          <w:rFonts w:eastAsia="Times New Roman" w:cstheme="minorHAnsi"/>
          <w:bCs/>
          <w:sz w:val="24"/>
          <w:szCs w:val="24"/>
        </w:rPr>
        <w:t>ërisht nga palët</w:t>
      </w:r>
      <w:r w:rsidRPr="00E96C0B">
        <w:rPr>
          <w:rFonts w:eastAsia="Times New Roman" w:cstheme="minorHAnsi"/>
          <w:bCs/>
          <w:sz w:val="24"/>
          <w:szCs w:val="24"/>
        </w:rPr>
        <w:t>.</w:t>
      </w:r>
    </w:p>
    <w:p w14:paraId="1A25DCE9" w14:textId="77777777" w:rsidR="0012644B" w:rsidRPr="00E96C0B" w:rsidRDefault="0012644B" w:rsidP="00CC79D9">
      <w:pPr>
        <w:jc w:val="both"/>
        <w:rPr>
          <w:rFonts w:eastAsia="Times New Roman" w:cstheme="minorHAnsi"/>
          <w:bCs/>
          <w:sz w:val="24"/>
          <w:szCs w:val="24"/>
        </w:rPr>
      </w:pPr>
    </w:p>
    <w:p w14:paraId="5F2F6641" w14:textId="58116518" w:rsidR="00CC79D9" w:rsidRPr="00C330F9" w:rsidRDefault="00C64591" w:rsidP="00063AC9">
      <w:pPr>
        <w:pStyle w:val="Heading3"/>
        <w:rPr>
          <w:caps w:val="0"/>
          <w:lang w:val="sq-AL"/>
        </w:rPr>
      </w:pPr>
      <w:bookmarkStart w:id="41" w:name="_Toc181035888"/>
      <w:bookmarkStart w:id="42" w:name="_Hlk177725911"/>
      <w:r w:rsidRPr="00C330F9">
        <w:rPr>
          <w:caps w:val="0"/>
          <w:lang w:val="sq-AL"/>
        </w:rPr>
        <w:t xml:space="preserve">Forma juridike </w:t>
      </w:r>
      <w:r w:rsidR="009F00AB" w:rsidRPr="00C330F9">
        <w:rPr>
          <w:caps w:val="0"/>
          <w:lang w:val="sq-AL"/>
        </w:rPr>
        <w:t>dhe opsionet</w:t>
      </w:r>
      <w:r w:rsidR="00CC79D9" w:rsidRPr="00C330F9">
        <w:rPr>
          <w:caps w:val="0"/>
          <w:lang w:val="sq-AL"/>
        </w:rPr>
        <w:t xml:space="preserve"> </w:t>
      </w:r>
      <w:r w:rsidR="009F00AB" w:rsidRPr="00C330F9">
        <w:rPr>
          <w:caps w:val="0"/>
          <w:lang w:val="sq-AL"/>
        </w:rPr>
        <w:t xml:space="preserve">ligjore për ngritjen e </w:t>
      </w:r>
      <w:r w:rsidR="00CC79D9" w:rsidRPr="00C330F9">
        <w:rPr>
          <w:caps w:val="0"/>
          <w:lang w:val="sq-AL"/>
        </w:rPr>
        <w:t>Akademisë</w:t>
      </w:r>
      <w:bookmarkEnd w:id="41"/>
    </w:p>
    <w:p w14:paraId="793255D7" w14:textId="77777777" w:rsidR="00F61286" w:rsidRDefault="00F61286" w:rsidP="00E07CE5">
      <w:pPr>
        <w:pStyle w:val="NormalWeb"/>
        <w:spacing w:before="120" w:beforeAutospacing="0"/>
        <w:jc w:val="both"/>
        <w:rPr>
          <w:rFonts w:cstheme="minorHAnsi"/>
        </w:rPr>
      </w:pPr>
      <w:r w:rsidRPr="00F61286">
        <w:rPr>
          <w:rFonts w:asciiTheme="minorHAnsi" w:hAnsiTheme="minorHAnsi" w:cstheme="minorHAnsi"/>
        </w:rPr>
        <w:t xml:space="preserve">Gjatë procesit të gjerë konsultativ, duke i dhënë rëndësi formës juridike si aspekt kyç për ngritjen e Akademisë, Grupi Ndërinstitucional i Punës dhe shoqatat e NJVV-ve ranë dakord për krijimin e Akademisë në formën e një Organizate Jo-Fitimprurëse (OJF), në referim të Ligjit Nr. 8788/2001 “Për organizimin dhe funksionimin e OJF-ve.” Kjo qasje, për formimin e Akademisë si një OJF hibride, ofron fleksibilitet më të madh në veprimtarinë dhe menaxhimin financiar të saj, mundëson mbledhjen dhe menaxhimin e fondeve nga burime të ndryshme, përfshirë donatorët ndërkombëtarë, në </w:t>
      </w:r>
      <w:r>
        <w:rPr>
          <w:rFonts w:asciiTheme="minorHAnsi" w:hAnsiTheme="minorHAnsi" w:cstheme="minorHAnsi"/>
        </w:rPr>
        <w:t>mënyrë më fleksibël dhe efikase si dhe garanton</w:t>
      </w:r>
      <w:r w:rsidRPr="00F61286">
        <w:rPr>
          <w:rFonts w:asciiTheme="minorHAnsi" w:hAnsiTheme="minorHAnsi" w:cstheme="minorHAnsi"/>
        </w:rPr>
        <w:t xml:space="preserve"> barazi në vendimmarrje për përfaqësuesit e institucioneve qendrore dhe vendore.</w:t>
      </w:r>
    </w:p>
    <w:p w14:paraId="51D25BAF" w14:textId="7A9BCB8E" w:rsidR="006A7501" w:rsidRPr="00E96C0B" w:rsidRDefault="00291E08" w:rsidP="0010003A">
      <w:pPr>
        <w:pStyle w:val="NormalWeb"/>
        <w:spacing w:before="120" w:beforeAutospacing="0"/>
        <w:jc w:val="both"/>
        <w:rPr>
          <w:rFonts w:asciiTheme="minorHAnsi" w:hAnsiTheme="minorHAnsi" w:cstheme="minorHAnsi"/>
        </w:rPr>
      </w:pPr>
      <w:r w:rsidRPr="00075BC2">
        <w:rPr>
          <w:rFonts w:cstheme="minorHAnsi"/>
        </w:rPr>
        <w:t xml:space="preserve">Grupi Ndërinstitucional </w:t>
      </w:r>
      <w:r w:rsidR="00F61286">
        <w:rPr>
          <w:rFonts w:asciiTheme="minorHAnsi" w:hAnsiTheme="minorHAnsi" w:cstheme="minorHAnsi"/>
        </w:rPr>
        <w:t xml:space="preserve">i </w:t>
      </w:r>
      <w:r w:rsidRPr="00075BC2">
        <w:rPr>
          <w:rFonts w:cstheme="minorHAnsi"/>
        </w:rPr>
        <w:t>Punës për Akademinë shqyrtoi d</w:t>
      </w:r>
      <w:r w:rsidR="00F61286">
        <w:rPr>
          <w:rFonts w:asciiTheme="minorHAnsi" w:hAnsiTheme="minorHAnsi" w:cstheme="minorHAnsi"/>
        </w:rPr>
        <w:t xml:space="preserve">isa </w:t>
      </w:r>
      <w:r w:rsidRPr="00075BC2">
        <w:rPr>
          <w:rFonts w:cstheme="minorHAnsi"/>
        </w:rPr>
        <w:t>opsione</w:t>
      </w:r>
      <w:r w:rsidR="00F61286">
        <w:rPr>
          <w:rStyle w:val="FootnoteReference"/>
          <w:rFonts w:asciiTheme="minorHAnsi" w:hAnsiTheme="minorHAnsi" w:cstheme="minorHAnsi"/>
        </w:rPr>
        <w:footnoteReference w:id="9"/>
      </w:r>
      <w:r w:rsidRPr="00075BC2">
        <w:rPr>
          <w:rFonts w:cstheme="minorHAnsi"/>
        </w:rPr>
        <w:t xml:space="preserve"> </w:t>
      </w:r>
      <w:r w:rsidR="001201B0" w:rsidRPr="00075BC2">
        <w:rPr>
          <w:rFonts w:cstheme="minorHAnsi"/>
        </w:rPr>
        <w:t>në lidhje me referencat dhe ndërhyrjet ligjore për t’u ndërmarrë</w:t>
      </w:r>
      <w:r w:rsidR="009127D3" w:rsidRPr="00075BC2">
        <w:rPr>
          <w:rFonts w:cstheme="minorHAnsi"/>
        </w:rPr>
        <w:t>,</w:t>
      </w:r>
      <w:r w:rsidR="001201B0" w:rsidRPr="00075BC2">
        <w:rPr>
          <w:rFonts w:cstheme="minorHAnsi"/>
        </w:rPr>
        <w:t xml:space="preserve"> për </w:t>
      </w:r>
      <w:r w:rsidR="006A7501" w:rsidRPr="00075BC2">
        <w:rPr>
          <w:rFonts w:cstheme="minorHAnsi"/>
        </w:rPr>
        <w:t xml:space="preserve">të mundësuar </w:t>
      </w:r>
      <w:r w:rsidR="001201B0" w:rsidRPr="00075BC2">
        <w:rPr>
          <w:rFonts w:cstheme="minorHAnsi"/>
        </w:rPr>
        <w:t xml:space="preserve">ngritjen e Akademisë si OJF. </w:t>
      </w:r>
      <w:r w:rsidR="006A7501" w:rsidRPr="00E96C0B">
        <w:rPr>
          <w:rFonts w:asciiTheme="minorHAnsi" w:hAnsiTheme="minorHAnsi" w:cstheme="minorHAnsi"/>
        </w:rPr>
        <w:t>O</w:t>
      </w:r>
      <w:r w:rsidR="003701C7" w:rsidRPr="00E96C0B">
        <w:rPr>
          <w:rFonts w:asciiTheme="minorHAnsi" w:hAnsiTheme="minorHAnsi" w:cstheme="minorHAnsi"/>
        </w:rPr>
        <w:t>psion</w:t>
      </w:r>
      <w:r w:rsidR="0098278E">
        <w:rPr>
          <w:rFonts w:asciiTheme="minorHAnsi" w:hAnsiTheme="minorHAnsi" w:cstheme="minorHAnsi"/>
        </w:rPr>
        <w:t xml:space="preserve">i </w:t>
      </w:r>
      <w:r w:rsidR="003701C7" w:rsidRPr="00E96C0B">
        <w:rPr>
          <w:rFonts w:asciiTheme="minorHAnsi" w:hAnsiTheme="minorHAnsi" w:cstheme="minorHAnsi"/>
        </w:rPr>
        <w:t>për ngritjen e</w:t>
      </w:r>
      <w:r w:rsidR="0080749B" w:rsidRPr="00E96C0B">
        <w:rPr>
          <w:rFonts w:asciiTheme="minorHAnsi" w:hAnsiTheme="minorHAnsi" w:cstheme="minorHAnsi"/>
          <w:b/>
          <w:bCs/>
        </w:rPr>
        <w:t xml:space="preserve"> </w:t>
      </w:r>
      <w:r w:rsidR="0080749B" w:rsidRPr="00E96C0B">
        <w:rPr>
          <w:rFonts w:asciiTheme="minorHAnsi" w:hAnsiTheme="minorHAnsi" w:cstheme="minorHAnsi"/>
        </w:rPr>
        <w:t xml:space="preserve">Akademisë në formën e </w:t>
      </w:r>
      <w:r w:rsidR="002B1C66" w:rsidRPr="00E96C0B">
        <w:rPr>
          <w:rFonts w:asciiTheme="minorHAnsi" w:hAnsiTheme="minorHAnsi" w:cstheme="minorHAnsi"/>
        </w:rPr>
        <w:t>n</w:t>
      </w:r>
      <w:r w:rsidR="0080749B" w:rsidRPr="00E96C0B">
        <w:rPr>
          <w:rFonts w:asciiTheme="minorHAnsi" w:hAnsiTheme="minorHAnsi" w:cstheme="minorHAnsi"/>
        </w:rPr>
        <w:t xml:space="preserve">jë OJF-je (hibride), </w:t>
      </w:r>
      <w:r w:rsidR="006A7501" w:rsidRPr="00E96C0B">
        <w:rPr>
          <w:rFonts w:asciiTheme="minorHAnsi" w:hAnsiTheme="minorHAnsi" w:cstheme="minorHAnsi"/>
        </w:rPr>
        <w:t xml:space="preserve">dhe që u miratua nga GNP, ishte </w:t>
      </w:r>
      <w:r w:rsidR="003701C7" w:rsidRPr="00E96C0B">
        <w:rPr>
          <w:rFonts w:asciiTheme="minorHAnsi" w:hAnsiTheme="minorHAnsi" w:cstheme="minorHAnsi"/>
        </w:rPr>
        <w:t xml:space="preserve">krijimi i </w:t>
      </w:r>
      <w:r w:rsidR="0080749B" w:rsidRPr="00E96C0B">
        <w:rPr>
          <w:rFonts w:asciiTheme="minorHAnsi" w:hAnsiTheme="minorHAnsi" w:cstheme="minorHAnsi"/>
        </w:rPr>
        <w:t>saj</w:t>
      </w:r>
      <w:r w:rsidR="003701C7" w:rsidRPr="00E96C0B">
        <w:rPr>
          <w:rFonts w:asciiTheme="minorHAnsi" w:hAnsiTheme="minorHAnsi" w:cstheme="minorHAnsi"/>
        </w:rPr>
        <w:t xml:space="preserve"> si </w:t>
      </w:r>
      <w:r w:rsidR="003701C7" w:rsidRPr="00E96C0B">
        <w:rPr>
          <w:rFonts w:asciiTheme="minorHAnsi" w:hAnsiTheme="minorHAnsi" w:cstheme="minorHAnsi"/>
          <w:b/>
          <w:bCs/>
        </w:rPr>
        <w:t>Subjekt i Kompetencave të Përbashkëta</w:t>
      </w:r>
      <w:r w:rsidR="002B1C66" w:rsidRPr="00E96C0B">
        <w:rPr>
          <w:rFonts w:asciiTheme="minorHAnsi" w:hAnsiTheme="minorHAnsi" w:cstheme="minorHAnsi"/>
          <w:b/>
          <w:bCs/>
        </w:rPr>
        <w:t xml:space="preserve"> (</w:t>
      </w:r>
      <w:r w:rsidR="002B1C66" w:rsidRPr="00E96C0B">
        <w:rPr>
          <w:rFonts w:asciiTheme="minorHAnsi" w:hAnsiTheme="minorHAnsi" w:cstheme="minorHAnsi"/>
        </w:rPr>
        <w:t>SKP)</w:t>
      </w:r>
      <w:r w:rsidR="003701C7" w:rsidRPr="00E96C0B">
        <w:rPr>
          <w:rFonts w:asciiTheme="minorHAnsi" w:hAnsiTheme="minorHAnsi" w:cstheme="minorHAnsi"/>
        </w:rPr>
        <w:t xml:space="preserve">, bazuar në </w:t>
      </w:r>
      <w:r w:rsidR="003701C7" w:rsidRPr="00E96C0B">
        <w:rPr>
          <w:rFonts w:asciiTheme="minorHAnsi" w:hAnsiTheme="minorHAnsi" w:cstheme="minorHAnsi"/>
          <w:b/>
          <w:bCs/>
        </w:rPr>
        <w:t>Ligjin Nr. 139/2015, neni 14/5</w:t>
      </w:r>
      <w:r w:rsidR="0010003A" w:rsidRPr="00E96C0B">
        <w:rPr>
          <w:rFonts w:asciiTheme="minorHAnsi" w:hAnsiTheme="minorHAnsi" w:cstheme="minorHAnsi"/>
        </w:rPr>
        <w:t xml:space="preserve"> dhe </w:t>
      </w:r>
      <w:r w:rsidR="0010003A" w:rsidRPr="00E96C0B">
        <w:rPr>
          <w:rFonts w:asciiTheme="minorHAnsi" w:hAnsiTheme="minorHAnsi" w:cstheme="minorHAnsi"/>
          <w:b/>
          <w:bCs/>
        </w:rPr>
        <w:t>Ligjin Nr. 8788/2001</w:t>
      </w:r>
      <w:r w:rsidR="0010003A" w:rsidRPr="00E96C0B">
        <w:rPr>
          <w:rFonts w:asciiTheme="minorHAnsi" w:hAnsiTheme="minorHAnsi" w:cstheme="minorHAnsi"/>
        </w:rPr>
        <w:t xml:space="preserve"> </w:t>
      </w:r>
      <w:r w:rsidR="00C97D39" w:rsidRPr="00E96C0B">
        <w:rPr>
          <w:rFonts w:asciiTheme="minorHAnsi" w:hAnsiTheme="minorHAnsi" w:cstheme="minorHAnsi"/>
        </w:rPr>
        <w:t>“</w:t>
      </w:r>
      <w:r w:rsidR="0010003A" w:rsidRPr="00E96C0B">
        <w:rPr>
          <w:rFonts w:asciiTheme="minorHAnsi" w:hAnsiTheme="minorHAnsi" w:cstheme="minorHAnsi"/>
        </w:rPr>
        <w:t>Për organizimin dhe funksionimin e OJF-ve</w:t>
      </w:r>
      <w:r w:rsidR="00C97D39" w:rsidRPr="00E96C0B">
        <w:rPr>
          <w:rFonts w:asciiTheme="minorHAnsi" w:hAnsiTheme="minorHAnsi" w:cstheme="minorHAnsi"/>
        </w:rPr>
        <w:t>”</w:t>
      </w:r>
      <w:r w:rsidR="003701C7" w:rsidRPr="00E96C0B">
        <w:rPr>
          <w:rFonts w:asciiTheme="minorHAnsi" w:hAnsiTheme="minorHAnsi" w:cstheme="minorHAnsi"/>
        </w:rPr>
        <w:t xml:space="preserve">. </w:t>
      </w:r>
      <w:r w:rsidR="006A7501" w:rsidRPr="00E96C0B">
        <w:rPr>
          <w:rFonts w:asciiTheme="minorHAnsi" w:hAnsiTheme="minorHAnsi" w:cstheme="minorHAnsi"/>
        </w:rPr>
        <w:t xml:space="preserve">Ky opsion ka të njëjtën referencë ligjore si modeli i SHA-ve të Ujësjellës-Kanalizimeve, dhe ofron pavarësi në vendimmarrje dhe financim. </w:t>
      </w:r>
    </w:p>
    <w:p w14:paraId="73045F97" w14:textId="2E676E6C" w:rsidR="003F54C8" w:rsidRPr="008D2E42" w:rsidRDefault="003701C7" w:rsidP="008D2E42">
      <w:pPr>
        <w:pStyle w:val="NormalWeb"/>
        <w:spacing w:before="120"/>
        <w:jc w:val="both"/>
        <w:rPr>
          <w:rFonts w:asciiTheme="minorHAnsi" w:hAnsiTheme="minorHAnsi" w:cstheme="minorHAnsi"/>
        </w:rPr>
      </w:pPr>
      <w:r w:rsidRPr="00A055AB">
        <w:rPr>
          <w:rFonts w:asciiTheme="minorHAnsi" w:hAnsiTheme="minorHAnsi" w:cstheme="minorHAnsi"/>
        </w:rPr>
        <w:t>K</w:t>
      </w:r>
      <w:r w:rsidR="00F61286" w:rsidRPr="009A6221">
        <w:rPr>
          <w:rFonts w:asciiTheme="minorHAnsi" w:hAnsiTheme="minorHAnsi" w:cstheme="minorHAnsi"/>
        </w:rPr>
        <w:t xml:space="preserve">jo bazë ligjore </w:t>
      </w:r>
      <w:r w:rsidRPr="003F54C8">
        <w:rPr>
          <w:rFonts w:asciiTheme="minorHAnsi" w:hAnsiTheme="minorHAnsi" w:cstheme="minorHAnsi"/>
        </w:rPr>
        <w:t>mundës</w:t>
      </w:r>
      <w:r w:rsidR="00F61286" w:rsidRPr="003F54C8">
        <w:rPr>
          <w:rFonts w:asciiTheme="minorHAnsi" w:hAnsiTheme="minorHAnsi" w:cstheme="minorHAnsi"/>
        </w:rPr>
        <w:t xml:space="preserve">on </w:t>
      </w:r>
      <w:r w:rsidRPr="003F54C8">
        <w:rPr>
          <w:rFonts w:asciiTheme="minorHAnsi" w:hAnsiTheme="minorHAnsi" w:cstheme="minorHAnsi"/>
        </w:rPr>
        <w:t xml:space="preserve">krijimin e </w:t>
      </w:r>
      <w:r w:rsidR="00F61286" w:rsidRPr="003F54C8">
        <w:rPr>
          <w:rFonts w:asciiTheme="minorHAnsi" w:hAnsiTheme="minorHAnsi" w:cstheme="minorHAnsi"/>
        </w:rPr>
        <w:t xml:space="preserve">Akademisë </w:t>
      </w:r>
      <w:r w:rsidRPr="003F54C8">
        <w:rPr>
          <w:rFonts w:asciiTheme="minorHAnsi" w:hAnsiTheme="minorHAnsi" w:cstheme="minorHAnsi"/>
        </w:rPr>
        <w:t>në përputhje me kuadrin ligjor ekzistues, duke siguruar që funksionimi i saj të mos pengohet nga vonesat procedurale që lidhen me ndryshimet më të thella ligjore</w:t>
      </w:r>
      <w:r w:rsidR="0080749B" w:rsidRPr="003F54C8">
        <w:rPr>
          <w:rFonts w:asciiTheme="minorHAnsi" w:hAnsiTheme="minorHAnsi" w:cstheme="minorHAnsi"/>
        </w:rPr>
        <w:t xml:space="preserve">, </w:t>
      </w:r>
      <w:r w:rsidR="006A7501" w:rsidRPr="003F54C8">
        <w:rPr>
          <w:rFonts w:asciiTheme="minorHAnsi" w:hAnsiTheme="minorHAnsi" w:cstheme="minorHAnsi"/>
        </w:rPr>
        <w:t xml:space="preserve">duke siguruar një pavarësi financiare dhe administrative të saj, </w:t>
      </w:r>
      <w:r w:rsidR="0080749B" w:rsidRPr="003F54C8">
        <w:rPr>
          <w:rFonts w:asciiTheme="minorHAnsi" w:hAnsiTheme="minorHAnsi" w:cstheme="minorHAnsi"/>
        </w:rPr>
        <w:t>si dhe duke ruajtur një balancë mes nevojës për veprime të shpejta dhe zbatimit të një kuadri ligjor që ofron siguri dhe qëndrueshmëri .</w:t>
      </w:r>
      <w:r w:rsidR="003F54C8" w:rsidRPr="003F54C8">
        <w:rPr>
          <w:rFonts w:asciiTheme="minorHAnsi" w:hAnsiTheme="minorHAnsi" w:cstheme="minorHAnsi"/>
        </w:rPr>
        <w:t xml:space="preserve"> </w:t>
      </w:r>
      <w:r w:rsidR="003F54C8" w:rsidRPr="008D2E42">
        <w:rPr>
          <w:rFonts w:asciiTheme="minorHAnsi" w:hAnsiTheme="minorHAnsi" w:cstheme="minorHAnsi"/>
        </w:rPr>
        <w:t xml:space="preserve">Fleksibiliteti që ofron ky model do të mundësojë që Akademia të përmbushë nevojat aktuale të NJVV-ve për trajnime dhe zhvillim të kapaciteteve, duke lejuar që gjatë kësaj periudhe të përgatiten dhe të konsolidohen më tej ndryshimet ligjore më afatgjata. </w:t>
      </w:r>
    </w:p>
    <w:p w14:paraId="00757D3E" w14:textId="1E4EEC34" w:rsidR="003701C7" w:rsidRPr="00A055AB" w:rsidRDefault="003F54C8" w:rsidP="008D2E42">
      <w:pPr>
        <w:pStyle w:val="NormalWeb"/>
        <w:spacing w:before="120"/>
        <w:jc w:val="both"/>
        <w:rPr>
          <w:rFonts w:asciiTheme="minorHAnsi" w:hAnsiTheme="minorHAnsi" w:cstheme="minorHAnsi"/>
        </w:rPr>
      </w:pPr>
      <w:r w:rsidRPr="008D2E42">
        <w:rPr>
          <w:rFonts w:asciiTheme="minorHAnsi" w:hAnsiTheme="minorHAnsi" w:cstheme="minorHAnsi"/>
        </w:rPr>
        <w:lastRenderedPageBreak/>
        <w:t xml:space="preserve">Gjithashtu, ky opsion mund të përforcohet më tej në të ardhmen, nëse amendohen dispozitat e Ligjit Nr. 139/2015, duke siguruar një bazë ligjore edhe më të fortë për funksionimin afatgjatë të Akademisë. </w:t>
      </w:r>
    </w:p>
    <w:p w14:paraId="257644C7" w14:textId="462BE5B9" w:rsidR="006A7501" w:rsidRPr="008D2E42" w:rsidRDefault="006A7501" w:rsidP="006A7501">
      <w:pPr>
        <w:jc w:val="both"/>
        <w:rPr>
          <w:rFonts w:eastAsia="Times New Roman" w:cstheme="minorHAnsi"/>
          <w:b/>
          <w:sz w:val="24"/>
          <w:szCs w:val="24"/>
        </w:rPr>
      </w:pPr>
      <w:r w:rsidRPr="008D2E42">
        <w:rPr>
          <w:rFonts w:cstheme="minorHAnsi"/>
          <w:b/>
          <w:sz w:val="24"/>
          <w:szCs w:val="24"/>
        </w:rPr>
        <w:t xml:space="preserve">Themelimi i Akademisë si Subjekt i Kompetencave të Përbashkëta (SKP) </w:t>
      </w:r>
      <w:r w:rsidR="003F54C8" w:rsidRPr="008D2E42">
        <w:rPr>
          <w:rFonts w:cstheme="minorHAnsi"/>
          <w:b/>
          <w:sz w:val="24"/>
          <w:szCs w:val="24"/>
        </w:rPr>
        <w:t>midis</w:t>
      </w:r>
      <w:r w:rsidR="002B1C66" w:rsidRPr="008D2E42">
        <w:rPr>
          <w:rFonts w:cstheme="minorHAnsi"/>
          <w:b/>
          <w:sz w:val="24"/>
          <w:szCs w:val="24"/>
        </w:rPr>
        <w:t xml:space="preserve"> </w:t>
      </w:r>
      <w:r w:rsidR="009127D3" w:rsidRPr="008D2E42">
        <w:rPr>
          <w:rFonts w:cstheme="minorHAnsi"/>
          <w:b/>
          <w:sz w:val="24"/>
          <w:szCs w:val="24"/>
        </w:rPr>
        <w:t>agjenci</w:t>
      </w:r>
      <w:r w:rsidR="003F54C8" w:rsidRPr="008D2E42">
        <w:rPr>
          <w:rFonts w:cstheme="minorHAnsi"/>
          <w:b/>
          <w:sz w:val="24"/>
          <w:szCs w:val="24"/>
        </w:rPr>
        <w:t xml:space="preserve">ve </w:t>
      </w:r>
      <w:r w:rsidR="009127D3" w:rsidRPr="008D2E42">
        <w:rPr>
          <w:rFonts w:cstheme="minorHAnsi"/>
          <w:b/>
          <w:sz w:val="24"/>
          <w:szCs w:val="24"/>
        </w:rPr>
        <w:t xml:space="preserve"> qeveritare</w:t>
      </w:r>
      <w:r w:rsidR="00E96C0B" w:rsidRPr="008D2E42">
        <w:rPr>
          <w:rFonts w:cstheme="minorHAnsi"/>
          <w:b/>
          <w:sz w:val="24"/>
          <w:szCs w:val="24"/>
        </w:rPr>
        <w:t xml:space="preserve"> </w:t>
      </w:r>
      <w:r w:rsidR="002B1C66" w:rsidRPr="008D2E42">
        <w:rPr>
          <w:rFonts w:cstheme="minorHAnsi"/>
          <w:b/>
          <w:sz w:val="24"/>
          <w:szCs w:val="24"/>
        </w:rPr>
        <w:t xml:space="preserve">dhe </w:t>
      </w:r>
      <w:r w:rsidRPr="008D2E42">
        <w:rPr>
          <w:rFonts w:cstheme="minorHAnsi"/>
          <w:b/>
          <w:sz w:val="24"/>
          <w:szCs w:val="24"/>
        </w:rPr>
        <w:t>N</w:t>
      </w:r>
      <w:r w:rsidR="002B1C66" w:rsidRPr="008D2E42">
        <w:rPr>
          <w:rFonts w:cstheme="minorHAnsi"/>
          <w:b/>
          <w:sz w:val="24"/>
          <w:szCs w:val="24"/>
        </w:rPr>
        <w:t>JVV-</w:t>
      </w:r>
      <w:r w:rsidR="003F54C8" w:rsidRPr="008D2E42">
        <w:rPr>
          <w:rFonts w:cstheme="minorHAnsi"/>
          <w:b/>
          <w:sz w:val="24"/>
          <w:szCs w:val="24"/>
        </w:rPr>
        <w:t>ve</w:t>
      </w:r>
      <w:r w:rsidRPr="008D2E42">
        <w:rPr>
          <w:rFonts w:cstheme="minorHAnsi"/>
          <w:b/>
          <w:sz w:val="24"/>
          <w:szCs w:val="24"/>
        </w:rPr>
        <w:t>,</w:t>
      </w:r>
      <w:r w:rsidR="002B1C66" w:rsidRPr="008D2E42">
        <w:rPr>
          <w:rFonts w:cstheme="minorHAnsi"/>
          <w:b/>
          <w:sz w:val="24"/>
          <w:szCs w:val="24"/>
        </w:rPr>
        <w:t xml:space="preserve"> përmes aktit themelues</w:t>
      </w:r>
      <w:r w:rsidRPr="008D2E42">
        <w:rPr>
          <w:rFonts w:cstheme="minorHAnsi"/>
          <w:b/>
          <w:sz w:val="24"/>
          <w:szCs w:val="24"/>
        </w:rPr>
        <w:t xml:space="preserve"> dhe statuti</w:t>
      </w:r>
      <w:r w:rsidR="003F54C8" w:rsidRPr="008D2E42">
        <w:rPr>
          <w:rFonts w:cstheme="minorHAnsi"/>
          <w:b/>
          <w:sz w:val="24"/>
          <w:szCs w:val="24"/>
        </w:rPr>
        <w:t xml:space="preserve">t, </w:t>
      </w:r>
      <w:r w:rsidRPr="008D2E42">
        <w:rPr>
          <w:rFonts w:cstheme="minorHAnsi"/>
          <w:b/>
          <w:sz w:val="24"/>
          <w:szCs w:val="24"/>
        </w:rPr>
        <w:t xml:space="preserve"> </w:t>
      </w:r>
      <w:r w:rsidRPr="008D2E42">
        <w:rPr>
          <w:rFonts w:eastAsia="Times New Roman" w:cstheme="minorHAnsi"/>
          <w:b/>
          <w:sz w:val="24"/>
          <w:szCs w:val="24"/>
        </w:rPr>
        <w:t xml:space="preserve">kërkon </w:t>
      </w:r>
      <w:r w:rsidR="003F54C8" w:rsidRPr="008D2E42">
        <w:rPr>
          <w:rFonts w:eastAsia="Times New Roman" w:cstheme="minorHAnsi"/>
          <w:b/>
          <w:sz w:val="24"/>
          <w:szCs w:val="24"/>
        </w:rPr>
        <w:t>n</w:t>
      </w:r>
      <w:r w:rsidR="003F54C8" w:rsidRPr="008D2E42">
        <w:rPr>
          <w:rFonts w:cstheme="minorHAnsi"/>
          <w:b/>
          <w:sz w:val="24"/>
          <w:szCs w:val="24"/>
        </w:rPr>
        <w:t xml:space="preserve">ë të njëjtën kohë </w:t>
      </w:r>
      <w:r w:rsidRPr="008D2E42">
        <w:rPr>
          <w:rFonts w:eastAsia="Times New Roman" w:cstheme="minorHAnsi"/>
          <w:b/>
          <w:sz w:val="24"/>
          <w:szCs w:val="24"/>
        </w:rPr>
        <w:t>miratimin nga të gjithë këshillat bashkiakë dhe këshillat e qarqeve të anëtarës</w:t>
      </w:r>
      <w:r w:rsidR="003F54C8" w:rsidRPr="008D2E42">
        <w:rPr>
          <w:rFonts w:eastAsia="Times New Roman" w:cstheme="minorHAnsi"/>
          <w:b/>
          <w:sz w:val="24"/>
          <w:szCs w:val="24"/>
        </w:rPr>
        <w:t>uara pran</w:t>
      </w:r>
      <w:r w:rsidRPr="008D2E42">
        <w:rPr>
          <w:rFonts w:eastAsia="Times New Roman" w:cstheme="minorHAnsi"/>
          <w:b/>
          <w:sz w:val="24"/>
          <w:szCs w:val="24"/>
        </w:rPr>
        <w:t xml:space="preserve">ë NJVV-ve përkatëse në SKP, dhe autorizimin e Këshillit të Ministrave për pjesëmarrjen e agjencisë qeveritare përkatëse në këtë SKP. </w:t>
      </w:r>
    </w:p>
    <w:p w14:paraId="2056AD72" w14:textId="1D18D5BB" w:rsidR="002B1C66" w:rsidRPr="00E96C0B" w:rsidRDefault="002B1C66" w:rsidP="00E35DB6">
      <w:pPr>
        <w:jc w:val="both"/>
        <w:rPr>
          <w:rFonts w:cstheme="minorHAnsi"/>
          <w:sz w:val="24"/>
          <w:szCs w:val="24"/>
        </w:rPr>
      </w:pPr>
      <w:r w:rsidRPr="00E96C0B">
        <w:rPr>
          <w:rFonts w:cstheme="minorHAnsi"/>
          <w:sz w:val="24"/>
          <w:szCs w:val="24"/>
        </w:rPr>
        <w:t xml:space="preserve"> </w:t>
      </w:r>
    </w:p>
    <w:p w14:paraId="510C098D" w14:textId="51D5BFE9" w:rsidR="00965759" w:rsidRPr="00E96C0B" w:rsidRDefault="007E5669" w:rsidP="007E5669">
      <w:pPr>
        <w:jc w:val="both"/>
        <w:rPr>
          <w:rFonts w:eastAsia="Times New Roman" w:cstheme="minorHAnsi"/>
          <w:sz w:val="24"/>
          <w:szCs w:val="24"/>
        </w:rPr>
      </w:pPr>
      <w:r w:rsidRPr="00E96C0B">
        <w:rPr>
          <w:rFonts w:eastAsia="Times New Roman" w:cstheme="minorHAnsi"/>
          <w:sz w:val="24"/>
          <w:szCs w:val="24"/>
        </w:rPr>
        <w:t xml:space="preserve">Përfshirja e plotë dhe e vazhdueshme e aktorëve kryesorë në mbështetje të Akademisë mbetet thelbësore për të garantuar </w:t>
      </w:r>
      <w:r w:rsidR="003F54C8">
        <w:rPr>
          <w:rFonts w:eastAsia="Times New Roman" w:cstheme="minorHAnsi"/>
          <w:sz w:val="24"/>
          <w:szCs w:val="24"/>
        </w:rPr>
        <w:t xml:space="preserve">jo vetëm ngritjen e Akademisë por dhe </w:t>
      </w:r>
      <w:r w:rsidRPr="00E96C0B">
        <w:rPr>
          <w:rFonts w:eastAsia="Times New Roman" w:cstheme="minorHAnsi"/>
          <w:sz w:val="24"/>
          <w:szCs w:val="24"/>
        </w:rPr>
        <w:t>suksesin afatgjatë të saj dhe për të përmbushur nevojat e shumëllojshme dhe në rritje e NJVV-ve.</w:t>
      </w:r>
    </w:p>
    <w:p w14:paraId="78F62D97" w14:textId="77777777" w:rsidR="00965759" w:rsidRPr="00E96C0B" w:rsidRDefault="00965759">
      <w:pPr>
        <w:rPr>
          <w:rFonts w:eastAsia="Times New Roman" w:cstheme="minorHAnsi"/>
          <w:sz w:val="24"/>
          <w:szCs w:val="24"/>
        </w:rPr>
      </w:pPr>
      <w:r w:rsidRPr="00E96C0B">
        <w:rPr>
          <w:rFonts w:eastAsia="Times New Roman" w:cstheme="minorHAnsi"/>
          <w:sz w:val="24"/>
          <w:szCs w:val="24"/>
        </w:rPr>
        <w:br w:type="page"/>
      </w:r>
    </w:p>
    <w:p w14:paraId="06B12BF8" w14:textId="514BF4F5" w:rsidR="001F0D0F" w:rsidRPr="00E96C0B" w:rsidRDefault="001F0D0F" w:rsidP="00DA3B57">
      <w:pPr>
        <w:pStyle w:val="Heading1"/>
        <w:keepNext/>
        <w:keepLines/>
        <w:pBdr>
          <w:top w:val="none" w:sz="0" w:space="0" w:color="auto"/>
          <w:left w:val="none" w:sz="0" w:space="0" w:color="auto"/>
          <w:bottom w:val="none" w:sz="0" w:space="0" w:color="auto"/>
          <w:right w:val="none" w:sz="0" w:space="0" w:color="auto"/>
        </w:pBdr>
        <w:shd w:val="clear" w:color="auto" w:fill="002060"/>
        <w:spacing w:before="360" w:after="80" w:line="278" w:lineRule="auto"/>
        <w:rPr>
          <w:rFonts w:ascii="Arial" w:eastAsiaTheme="majorEastAsia" w:hAnsi="Arial" w:cs="Arial"/>
          <w:bCs/>
          <w:caps w:val="0"/>
          <w:spacing w:val="0"/>
          <w:kern w:val="2"/>
          <w:sz w:val="40"/>
          <w:szCs w:val="40"/>
          <w14:ligatures w14:val="standardContextual"/>
        </w:rPr>
      </w:pPr>
      <w:bookmarkStart w:id="43" w:name="_Toc181035889"/>
      <w:bookmarkStart w:id="44" w:name="_Toc170862143"/>
      <w:bookmarkEnd w:id="42"/>
      <w:r w:rsidRPr="00E96C0B">
        <w:rPr>
          <w:rFonts w:ascii="Arial" w:eastAsiaTheme="majorEastAsia" w:hAnsi="Arial" w:cs="Arial"/>
          <w:bCs/>
          <w:caps w:val="0"/>
          <w:spacing w:val="0"/>
          <w:kern w:val="2"/>
          <w:sz w:val="40"/>
          <w:szCs w:val="40"/>
          <w14:ligatures w14:val="standardContextual"/>
        </w:rPr>
        <w:lastRenderedPageBreak/>
        <w:t>MANDATI I AKADEMISË</w:t>
      </w:r>
      <w:bookmarkEnd w:id="43"/>
    </w:p>
    <w:p w14:paraId="25562912" w14:textId="77777777" w:rsidR="00687537" w:rsidRPr="00E96C0B" w:rsidRDefault="00687537" w:rsidP="008450EE">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45" w:name="_Toc181035890"/>
      <w:r w:rsidRPr="00E96C0B">
        <w:rPr>
          <w:rFonts w:ascii="Arial" w:hAnsi="Arial" w:cs="Arial"/>
          <w:bCs/>
          <w:caps w:val="0"/>
          <w:color w:val="1F3864" w:themeColor="accent5" w:themeShade="80"/>
          <w:spacing w:val="0"/>
          <w:kern w:val="2"/>
          <w:sz w:val="32"/>
          <w:szCs w:val="32"/>
          <w14:ligatures w14:val="standardContextual"/>
        </w:rPr>
        <w:t>Mandati</w:t>
      </w:r>
      <w:bookmarkEnd w:id="45"/>
    </w:p>
    <w:p w14:paraId="542D6334" w14:textId="5D6253B9" w:rsidR="00650DEC" w:rsidRPr="00E96C0B" w:rsidRDefault="00650DEC" w:rsidP="00650DEC">
      <w:pPr>
        <w:spacing w:before="240"/>
        <w:jc w:val="both"/>
        <w:rPr>
          <w:rFonts w:cstheme="minorHAnsi"/>
          <w:strike/>
          <w:sz w:val="24"/>
          <w:szCs w:val="24"/>
        </w:rPr>
      </w:pPr>
      <w:r w:rsidRPr="00E96C0B">
        <w:rPr>
          <w:rFonts w:cstheme="minorHAnsi"/>
          <w:sz w:val="24"/>
          <w:szCs w:val="24"/>
        </w:rPr>
        <w:t xml:space="preserve">Mandati i Akademisë së Vetëqeverisjes Vendore është </w:t>
      </w:r>
      <w:r w:rsidRPr="00E96C0B">
        <w:rPr>
          <w:rFonts w:eastAsia="Times New Roman" w:cstheme="minorHAnsi"/>
          <w:sz w:val="24"/>
        </w:rPr>
        <w:t xml:space="preserve">aftësimi  cilësor, </w:t>
      </w:r>
      <w:r w:rsidR="00CF03A3" w:rsidRPr="00E96C0B">
        <w:rPr>
          <w:rFonts w:eastAsia="Times New Roman" w:cstheme="minorHAnsi"/>
          <w:sz w:val="24"/>
        </w:rPr>
        <w:t>i</w:t>
      </w:r>
      <w:r w:rsidRPr="00E96C0B">
        <w:rPr>
          <w:rFonts w:eastAsia="Times New Roman" w:cstheme="minorHAnsi"/>
          <w:sz w:val="24"/>
        </w:rPr>
        <w:t xml:space="preserve"> vazhdueshëm</w:t>
      </w:r>
      <w:r w:rsidR="007A2AD3" w:rsidRPr="00E96C0B">
        <w:rPr>
          <w:rFonts w:eastAsia="Times New Roman" w:cstheme="minorHAnsi"/>
          <w:sz w:val="24"/>
        </w:rPr>
        <w:t xml:space="preserve">, i </w:t>
      </w:r>
      <w:r w:rsidRPr="00E96C0B">
        <w:rPr>
          <w:rFonts w:eastAsia="Times New Roman" w:cstheme="minorHAnsi"/>
          <w:sz w:val="24"/>
        </w:rPr>
        <w:t xml:space="preserve">qëndrueshëm </w:t>
      </w:r>
      <w:r w:rsidR="007A2AD3" w:rsidRPr="00E96C0B">
        <w:rPr>
          <w:rFonts w:eastAsia="Times New Roman" w:cstheme="minorHAnsi"/>
          <w:sz w:val="24"/>
        </w:rPr>
        <w:t xml:space="preserve">dhe sipas nevojave </w:t>
      </w:r>
      <w:r w:rsidR="00CF03A3" w:rsidRPr="00E96C0B">
        <w:rPr>
          <w:rFonts w:eastAsia="Times New Roman" w:cstheme="minorHAnsi"/>
          <w:sz w:val="24"/>
        </w:rPr>
        <w:t>i</w:t>
      </w:r>
      <w:r w:rsidRPr="00E96C0B">
        <w:rPr>
          <w:rFonts w:eastAsia="Times New Roman" w:cstheme="minorHAnsi"/>
          <w:sz w:val="24"/>
        </w:rPr>
        <w:t xml:space="preserve"> zyrtarëve të NJVV-ve përmes </w:t>
      </w:r>
      <w:r w:rsidR="008450EE" w:rsidRPr="00E96C0B">
        <w:rPr>
          <w:rFonts w:eastAsia="Times New Roman" w:cstheme="minorHAnsi"/>
          <w:sz w:val="24"/>
        </w:rPr>
        <w:t>zhvillimit</w:t>
      </w:r>
      <w:r w:rsidRPr="00E96C0B">
        <w:rPr>
          <w:rFonts w:eastAsia="Times New Roman" w:cstheme="minorHAnsi"/>
          <w:sz w:val="24"/>
        </w:rPr>
        <w:t xml:space="preserve"> dhe kualifikimi</w:t>
      </w:r>
      <w:r w:rsidR="00655080">
        <w:rPr>
          <w:rFonts w:eastAsia="Times New Roman" w:cstheme="minorHAnsi"/>
          <w:sz w:val="24"/>
        </w:rPr>
        <w:t>t t</w:t>
      </w:r>
      <w:r w:rsidR="003D4232">
        <w:rPr>
          <w:rFonts w:eastAsia="Times New Roman" w:cstheme="minorHAnsi"/>
          <w:sz w:val="24"/>
        </w:rPr>
        <w:t>ë</w:t>
      </w:r>
      <w:r w:rsidRPr="00E96C0B">
        <w:rPr>
          <w:rFonts w:eastAsia="Times New Roman" w:cstheme="minorHAnsi"/>
          <w:sz w:val="24"/>
        </w:rPr>
        <w:t xml:space="preserve"> tyre profesional, </w:t>
      </w:r>
      <w:r w:rsidR="007A7116">
        <w:rPr>
          <w:rFonts w:eastAsia="Times New Roman" w:cstheme="minorHAnsi"/>
          <w:sz w:val="24"/>
        </w:rPr>
        <w:t xml:space="preserve">duke ofruar </w:t>
      </w:r>
      <w:r w:rsidR="007A7116" w:rsidRPr="00E96C0B">
        <w:rPr>
          <w:rFonts w:eastAsia="Times New Roman" w:cstheme="minorHAnsi"/>
          <w:sz w:val="24"/>
        </w:rPr>
        <w:t>sipas kërkesave</w:t>
      </w:r>
      <w:r w:rsidR="007A7116">
        <w:rPr>
          <w:rFonts w:eastAsia="Times New Roman" w:cstheme="minorHAnsi"/>
          <w:sz w:val="24"/>
        </w:rPr>
        <w:t xml:space="preserve"> dhe nevojave:</w:t>
      </w:r>
      <w:r w:rsidRPr="00E96C0B">
        <w:rPr>
          <w:rFonts w:eastAsia="Times New Roman" w:cstheme="minorHAnsi"/>
          <w:sz w:val="24"/>
        </w:rPr>
        <w:t xml:space="preserve"> trajnime sektoriale dhe të specializuara në nivel kombëtar</w:t>
      </w:r>
      <w:r w:rsidR="007A7116">
        <w:rPr>
          <w:rFonts w:eastAsia="Times New Roman" w:cstheme="minorHAnsi"/>
          <w:sz w:val="24"/>
        </w:rPr>
        <w:t xml:space="preserve"> ose rajonal; mund</w:t>
      </w:r>
      <w:r w:rsidR="003D4232">
        <w:rPr>
          <w:rFonts w:eastAsia="Times New Roman" w:cstheme="minorHAnsi"/>
          <w:sz w:val="24"/>
        </w:rPr>
        <w:t>ë</w:t>
      </w:r>
      <w:r w:rsidR="007A7116">
        <w:rPr>
          <w:rFonts w:eastAsia="Times New Roman" w:cstheme="minorHAnsi"/>
          <w:sz w:val="24"/>
        </w:rPr>
        <w:t>si p</w:t>
      </w:r>
      <w:r w:rsidR="003D4232">
        <w:rPr>
          <w:rFonts w:eastAsia="Times New Roman" w:cstheme="minorHAnsi"/>
          <w:sz w:val="24"/>
        </w:rPr>
        <w:t>ë</w:t>
      </w:r>
      <w:r w:rsidR="007A7116">
        <w:rPr>
          <w:rFonts w:eastAsia="Times New Roman" w:cstheme="minorHAnsi"/>
          <w:sz w:val="24"/>
        </w:rPr>
        <w:t>r</w:t>
      </w:r>
      <w:r w:rsidR="007A2AD3" w:rsidRPr="00E96C0B">
        <w:rPr>
          <w:rFonts w:eastAsia="Times New Roman" w:cstheme="minorHAnsi"/>
          <w:sz w:val="24"/>
        </w:rPr>
        <w:t xml:space="preserve"> rrjetëzim dhe shkëmbim</w:t>
      </w:r>
      <w:r w:rsidR="007A7116">
        <w:rPr>
          <w:rFonts w:eastAsia="Times New Roman" w:cstheme="minorHAnsi"/>
          <w:sz w:val="24"/>
        </w:rPr>
        <w:t>; platform p</w:t>
      </w:r>
      <w:r w:rsidR="003D4232">
        <w:rPr>
          <w:rFonts w:eastAsia="Times New Roman" w:cstheme="minorHAnsi"/>
          <w:sz w:val="24"/>
        </w:rPr>
        <w:t>ë</w:t>
      </w:r>
      <w:r w:rsidR="007A7116">
        <w:rPr>
          <w:rFonts w:eastAsia="Times New Roman" w:cstheme="minorHAnsi"/>
          <w:sz w:val="24"/>
        </w:rPr>
        <w:t xml:space="preserve">r </w:t>
      </w:r>
      <w:r w:rsidRPr="00E96C0B">
        <w:rPr>
          <w:rFonts w:eastAsia="Times New Roman" w:cstheme="minorHAnsi"/>
          <w:sz w:val="24"/>
        </w:rPr>
        <w:t xml:space="preserve">menaxhimin </w:t>
      </w:r>
      <w:r w:rsidR="007A7116">
        <w:rPr>
          <w:rFonts w:eastAsia="Times New Roman" w:cstheme="minorHAnsi"/>
          <w:sz w:val="24"/>
        </w:rPr>
        <w:t>dhe shp</w:t>
      </w:r>
      <w:r w:rsidR="003D4232">
        <w:rPr>
          <w:rFonts w:eastAsia="Times New Roman" w:cstheme="minorHAnsi"/>
          <w:sz w:val="24"/>
        </w:rPr>
        <w:t>ë</w:t>
      </w:r>
      <w:r w:rsidR="007A7116">
        <w:rPr>
          <w:rFonts w:eastAsia="Times New Roman" w:cstheme="minorHAnsi"/>
          <w:sz w:val="24"/>
        </w:rPr>
        <w:t xml:space="preserve">rndarjen </w:t>
      </w:r>
      <w:r w:rsidRPr="00E96C0B">
        <w:rPr>
          <w:rFonts w:eastAsia="Times New Roman" w:cstheme="minorHAnsi"/>
          <w:sz w:val="24"/>
        </w:rPr>
        <w:t>e njohurive</w:t>
      </w:r>
      <w:r w:rsidR="007A7116">
        <w:rPr>
          <w:rFonts w:eastAsia="Times New Roman" w:cstheme="minorHAnsi"/>
          <w:sz w:val="24"/>
        </w:rPr>
        <w:t xml:space="preserve"> dhe praktikave t</w:t>
      </w:r>
      <w:r w:rsidR="003D4232">
        <w:rPr>
          <w:rFonts w:eastAsia="Times New Roman" w:cstheme="minorHAnsi"/>
          <w:sz w:val="24"/>
        </w:rPr>
        <w:t>ë</w:t>
      </w:r>
      <w:r w:rsidR="007A7116">
        <w:rPr>
          <w:rFonts w:eastAsia="Times New Roman" w:cstheme="minorHAnsi"/>
          <w:sz w:val="24"/>
        </w:rPr>
        <w:t xml:space="preserve"> mira; </w:t>
      </w:r>
      <w:r w:rsidRPr="00E96C0B">
        <w:rPr>
          <w:rFonts w:eastAsia="Times New Roman" w:cstheme="minorHAnsi"/>
          <w:sz w:val="24"/>
        </w:rPr>
        <w:t xml:space="preserve"> mentorim</w:t>
      </w:r>
      <w:r w:rsidR="007A7116">
        <w:rPr>
          <w:rFonts w:eastAsia="Times New Roman" w:cstheme="minorHAnsi"/>
          <w:sz w:val="24"/>
        </w:rPr>
        <w:t xml:space="preserve"> t</w:t>
      </w:r>
      <w:r w:rsidR="003D4232">
        <w:rPr>
          <w:rFonts w:eastAsia="Times New Roman" w:cstheme="minorHAnsi"/>
          <w:sz w:val="24"/>
        </w:rPr>
        <w:t>ë</w:t>
      </w:r>
      <w:r w:rsidR="007A7116">
        <w:rPr>
          <w:rFonts w:eastAsia="Times New Roman" w:cstheme="minorHAnsi"/>
          <w:sz w:val="24"/>
        </w:rPr>
        <w:t xml:space="preserve"> </w:t>
      </w:r>
      <w:r w:rsidRPr="00E96C0B">
        <w:rPr>
          <w:rFonts w:eastAsia="Times New Roman" w:cstheme="minorHAnsi"/>
          <w:sz w:val="24"/>
        </w:rPr>
        <w:t xml:space="preserve">zyrtarëve të NJVV-ve </w:t>
      </w:r>
      <w:r w:rsidR="007A7116">
        <w:rPr>
          <w:rFonts w:eastAsia="Times New Roman" w:cstheme="minorHAnsi"/>
          <w:sz w:val="24"/>
        </w:rPr>
        <w:t xml:space="preserve">si </w:t>
      </w:r>
      <w:r w:rsidRPr="00E96C0B">
        <w:rPr>
          <w:rFonts w:eastAsia="Times New Roman" w:cstheme="minorHAnsi"/>
          <w:sz w:val="24"/>
        </w:rPr>
        <w:t>organizim</w:t>
      </w:r>
      <w:r w:rsidR="007A7116">
        <w:rPr>
          <w:rFonts w:eastAsia="Times New Roman" w:cstheme="minorHAnsi"/>
          <w:sz w:val="24"/>
        </w:rPr>
        <w:t xml:space="preserve"> t</w:t>
      </w:r>
      <w:r w:rsidR="003D4232">
        <w:rPr>
          <w:rFonts w:eastAsia="Times New Roman" w:cstheme="minorHAnsi"/>
          <w:sz w:val="24"/>
        </w:rPr>
        <w:t>ë</w:t>
      </w:r>
      <w:r w:rsidR="007A7116">
        <w:rPr>
          <w:rFonts w:eastAsia="Times New Roman" w:cstheme="minorHAnsi"/>
          <w:sz w:val="24"/>
        </w:rPr>
        <w:t xml:space="preserve"> </w:t>
      </w:r>
      <w:r w:rsidRPr="00E96C0B">
        <w:rPr>
          <w:rFonts w:eastAsia="Times New Roman" w:cstheme="minorHAnsi"/>
          <w:sz w:val="24"/>
        </w:rPr>
        <w:t>konferencave, punëtorive, seminareve dhe</w:t>
      </w:r>
      <w:r w:rsidR="009566C3" w:rsidRPr="00E96C0B">
        <w:rPr>
          <w:rFonts w:eastAsia="Times New Roman" w:cstheme="minorHAnsi"/>
          <w:sz w:val="24"/>
        </w:rPr>
        <w:t xml:space="preserve"> udhëtimeve</w:t>
      </w:r>
      <w:r w:rsidRPr="00E96C0B">
        <w:rPr>
          <w:rFonts w:eastAsia="Times New Roman" w:cstheme="minorHAnsi"/>
          <w:sz w:val="24"/>
        </w:rPr>
        <w:t xml:space="preserve"> studimore</w:t>
      </w:r>
      <w:r w:rsidR="007A7116">
        <w:rPr>
          <w:rFonts w:eastAsia="Times New Roman" w:cstheme="minorHAnsi"/>
          <w:sz w:val="24"/>
        </w:rPr>
        <w:t xml:space="preserve"> tematike</w:t>
      </w:r>
      <w:r w:rsidRPr="00E96C0B">
        <w:rPr>
          <w:rFonts w:eastAsia="Times New Roman" w:cstheme="minorHAnsi"/>
          <w:sz w:val="24"/>
        </w:rPr>
        <w:t xml:space="preserve">. </w:t>
      </w:r>
      <w:r w:rsidR="0094123C" w:rsidRPr="00E96C0B">
        <w:rPr>
          <w:rFonts w:eastAsia="Times New Roman" w:cstheme="minorHAnsi"/>
          <w:sz w:val="24"/>
        </w:rPr>
        <w:t>S</w:t>
      </w:r>
      <w:r w:rsidRPr="00E96C0B">
        <w:rPr>
          <w:rFonts w:eastAsia="Times New Roman" w:cstheme="minorHAnsi"/>
          <w:sz w:val="24"/>
        </w:rPr>
        <w:t xml:space="preserve">hërbimet </w:t>
      </w:r>
      <w:r w:rsidR="0094123C" w:rsidRPr="00E96C0B">
        <w:rPr>
          <w:rFonts w:eastAsia="Times New Roman" w:cstheme="minorHAnsi"/>
          <w:sz w:val="24"/>
        </w:rPr>
        <w:t xml:space="preserve">do </w:t>
      </w:r>
      <w:r w:rsidRPr="00E96C0B">
        <w:rPr>
          <w:rFonts w:eastAsia="Times New Roman" w:cstheme="minorHAnsi"/>
          <w:sz w:val="24"/>
        </w:rPr>
        <w:t xml:space="preserve">të zgjerohen gradualisht në përputhje me nevojat dhe kërkesat </w:t>
      </w:r>
      <w:r w:rsidR="007A7116">
        <w:rPr>
          <w:rFonts w:eastAsia="Times New Roman" w:cstheme="minorHAnsi"/>
          <w:sz w:val="24"/>
        </w:rPr>
        <w:t>n</w:t>
      </w:r>
      <w:r w:rsidR="003D4232">
        <w:rPr>
          <w:rFonts w:eastAsia="Times New Roman" w:cstheme="minorHAnsi"/>
          <w:sz w:val="24"/>
        </w:rPr>
        <w:t>ë</w:t>
      </w:r>
      <w:r w:rsidR="007A7116">
        <w:rPr>
          <w:rFonts w:eastAsia="Times New Roman" w:cstheme="minorHAnsi"/>
          <w:sz w:val="24"/>
        </w:rPr>
        <w:t xml:space="preserve"> zhvillim t</w:t>
      </w:r>
      <w:r w:rsidR="003D4232">
        <w:rPr>
          <w:rFonts w:eastAsia="Times New Roman" w:cstheme="minorHAnsi"/>
          <w:sz w:val="24"/>
        </w:rPr>
        <w:t>ë</w:t>
      </w:r>
      <w:r w:rsidR="007A7116">
        <w:rPr>
          <w:rFonts w:eastAsia="Times New Roman" w:cstheme="minorHAnsi"/>
          <w:sz w:val="24"/>
        </w:rPr>
        <w:t xml:space="preserve"> </w:t>
      </w:r>
      <w:r w:rsidRPr="00E96C0B">
        <w:rPr>
          <w:rFonts w:eastAsia="Times New Roman" w:cstheme="minorHAnsi"/>
          <w:sz w:val="24"/>
        </w:rPr>
        <w:t xml:space="preserve">NJVV-ve, </w:t>
      </w:r>
      <w:r w:rsidR="0094123C" w:rsidRPr="00E96C0B">
        <w:rPr>
          <w:rFonts w:eastAsia="Times New Roman" w:cstheme="minorHAnsi"/>
          <w:sz w:val="24"/>
        </w:rPr>
        <w:t>duke p</w:t>
      </w:r>
      <w:r w:rsidR="00482AB9" w:rsidRPr="00E96C0B">
        <w:rPr>
          <w:rFonts w:eastAsia="Times New Roman" w:cstheme="minorHAnsi"/>
          <w:sz w:val="24"/>
        </w:rPr>
        <w:t>ë</w:t>
      </w:r>
      <w:r w:rsidR="0094123C" w:rsidRPr="00E96C0B">
        <w:rPr>
          <w:rFonts w:eastAsia="Times New Roman" w:cstheme="minorHAnsi"/>
          <w:sz w:val="24"/>
        </w:rPr>
        <w:t>rfshir</w:t>
      </w:r>
      <w:r w:rsidR="00482AB9" w:rsidRPr="00E96C0B">
        <w:rPr>
          <w:rFonts w:eastAsia="Times New Roman" w:cstheme="minorHAnsi"/>
          <w:sz w:val="24"/>
        </w:rPr>
        <w:t>ë</w:t>
      </w:r>
      <w:r w:rsidR="009566C3" w:rsidRPr="00E96C0B">
        <w:rPr>
          <w:rFonts w:eastAsia="Times New Roman" w:cstheme="minorHAnsi"/>
          <w:sz w:val="24"/>
        </w:rPr>
        <w:t xml:space="preserve">, p.sh., </w:t>
      </w:r>
      <w:r w:rsidRPr="00E96C0B">
        <w:rPr>
          <w:rFonts w:eastAsia="Times New Roman" w:cstheme="minorHAnsi"/>
          <w:sz w:val="24"/>
        </w:rPr>
        <w:t xml:space="preserve">programe </w:t>
      </w:r>
      <w:r w:rsidR="0094123C" w:rsidRPr="00E96C0B">
        <w:rPr>
          <w:rFonts w:eastAsia="Times New Roman" w:cstheme="minorHAnsi"/>
          <w:sz w:val="24"/>
        </w:rPr>
        <w:t xml:space="preserve">dhe metoda </w:t>
      </w:r>
      <w:r w:rsidRPr="00E96C0B">
        <w:rPr>
          <w:rFonts w:eastAsia="Times New Roman" w:cstheme="minorHAnsi"/>
          <w:sz w:val="24"/>
        </w:rPr>
        <w:t>të reja</w:t>
      </w:r>
      <w:r w:rsidR="007A7116">
        <w:rPr>
          <w:rFonts w:eastAsia="Times New Roman" w:cstheme="minorHAnsi"/>
          <w:sz w:val="24"/>
        </w:rPr>
        <w:t xml:space="preserve"> dhe inovative p</w:t>
      </w:r>
      <w:r w:rsidR="003D4232">
        <w:rPr>
          <w:rFonts w:eastAsia="Times New Roman" w:cstheme="minorHAnsi"/>
          <w:sz w:val="24"/>
        </w:rPr>
        <w:t>ë</w:t>
      </w:r>
      <w:r w:rsidR="007A7116">
        <w:rPr>
          <w:rFonts w:eastAsia="Times New Roman" w:cstheme="minorHAnsi"/>
          <w:sz w:val="24"/>
        </w:rPr>
        <w:t>r ofrimin, marrjen dhe</w:t>
      </w:r>
      <w:r w:rsidR="00F87901">
        <w:rPr>
          <w:rFonts w:eastAsia="Times New Roman" w:cstheme="minorHAnsi"/>
          <w:sz w:val="24"/>
        </w:rPr>
        <w:t xml:space="preserve"> shk</w:t>
      </w:r>
      <w:r w:rsidR="003D4232">
        <w:rPr>
          <w:rFonts w:eastAsia="Times New Roman" w:cstheme="minorHAnsi"/>
          <w:sz w:val="24"/>
        </w:rPr>
        <w:t>ë</w:t>
      </w:r>
      <w:r w:rsidR="00F87901">
        <w:rPr>
          <w:rFonts w:eastAsia="Times New Roman" w:cstheme="minorHAnsi"/>
          <w:sz w:val="24"/>
        </w:rPr>
        <w:t>mibimin e</w:t>
      </w:r>
      <w:r w:rsidR="007A7116">
        <w:rPr>
          <w:rFonts w:eastAsia="Times New Roman" w:cstheme="minorHAnsi"/>
          <w:sz w:val="24"/>
        </w:rPr>
        <w:t xml:space="preserve"> </w:t>
      </w:r>
      <w:r w:rsidR="00F87901">
        <w:rPr>
          <w:rFonts w:eastAsia="Times New Roman" w:cstheme="minorHAnsi"/>
          <w:sz w:val="24"/>
        </w:rPr>
        <w:t>njohurive</w:t>
      </w:r>
      <w:r w:rsidR="0094123C" w:rsidRPr="00E96C0B">
        <w:rPr>
          <w:rFonts w:eastAsia="Times New Roman" w:cstheme="minorHAnsi"/>
          <w:sz w:val="24"/>
        </w:rPr>
        <w:t xml:space="preserve"> dhe praktika</w:t>
      </w:r>
      <w:r w:rsidR="00F87901">
        <w:rPr>
          <w:rFonts w:eastAsia="Times New Roman" w:cstheme="minorHAnsi"/>
          <w:sz w:val="24"/>
        </w:rPr>
        <w:t xml:space="preserve">ve </w:t>
      </w:r>
      <w:r w:rsidRPr="00E96C0B">
        <w:rPr>
          <w:rFonts w:eastAsia="Times New Roman" w:cstheme="minorHAnsi"/>
          <w:sz w:val="24"/>
        </w:rPr>
        <w:t>në nivel kombëtar për NJVV-të</w:t>
      </w:r>
      <w:r w:rsidR="00CF03A3" w:rsidRPr="00E96C0B">
        <w:rPr>
          <w:rFonts w:eastAsia="Times New Roman" w:cstheme="minorHAnsi"/>
          <w:sz w:val="24"/>
        </w:rPr>
        <w:t>.</w:t>
      </w:r>
    </w:p>
    <w:p w14:paraId="75726FA7" w14:textId="3C826261" w:rsidR="00687537" w:rsidRPr="00E96C0B" w:rsidRDefault="00F87901" w:rsidP="002B6934">
      <w:pPr>
        <w:spacing w:before="240"/>
        <w:jc w:val="both"/>
        <w:rPr>
          <w:rFonts w:cstheme="minorHAnsi"/>
          <w:sz w:val="24"/>
          <w:szCs w:val="24"/>
        </w:rPr>
      </w:pPr>
      <w:r>
        <w:rPr>
          <w:rFonts w:cstheme="minorHAnsi"/>
          <w:sz w:val="24"/>
          <w:szCs w:val="24"/>
        </w:rPr>
        <w:t>P</w:t>
      </w:r>
      <w:r w:rsidRPr="00F87901">
        <w:rPr>
          <w:rFonts w:cstheme="minorHAnsi"/>
          <w:sz w:val="24"/>
          <w:szCs w:val="24"/>
        </w:rPr>
        <w:t>ërmes shërbimeve të saj, Akademia promovon qeverisjen e mirë dhe zbatimin e praktikave më të mira, nxit inovacionin në administrimin vendor dhe synon të mbështesë fuqizimin dhe përparimin e qëndrueshëm të NJVV-ve, duke ndihmuar që ato të rrisin kapacitetet për ofrimin e shërbimeve cilësore për komunitetet vendore."</w:t>
      </w:r>
      <w:r w:rsidR="002B6934" w:rsidRPr="00E96C0B">
        <w:rPr>
          <w:rFonts w:cstheme="minorHAnsi"/>
          <w:sz w:val="24"/>
          <w:szCs w:val="24"/>
        </w:rPr>
        <w:t xml:space="preserve">. </w:t>
      </w:r>
    </w:p>
    <w:p w14:paraId="2E4EA3D0" w14:textId="08DDDDA3" w:rsidR="00A531E3" w:rsidRPr="00E96C0B" w:rsidRDefault="008450EE" w:rsidP="008450EE">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46" w:name="_Toc181035891"/>
      <w:r w:rsidRPr="00E96C0B">
        <w:rPr>
          <w:rFonts w:ascii="Arial" w:hAnsi="Arial" w:cs="Arial"/>
          <w:bCs/>
          <w:caps w:val="0"/>
          <w:color w:val="1F3864" w:themeColor="accent5" w:themeShade="80"/>
          <w:spacing w:val="0"/>
          <w:kern w:val="2"/>
          <w:sz w:val="32"/>
          <w:szCs w:val="32"/>
          <w14:ligatures w14:val="standardContextual"/>
        </w:rPr>
        <w:t>Funksionet</w:t>
      </w:r>
      <w:bookmarkEnd w:id="46"/>
      <w:r w:rsidR="00221033" w:rsidRPr="00E96C0B">
        <w:rPr>
          <w:rFonts w:ascii="Arial" w:hAnsi="Arial" w:cs="Arial"/>
          <w:bCs/>
          <w:caps w:val="0"/>
          <w:color w:val="1F3864" w:themeColor="accent5" w:themeShade="80"/>
          <w:spacing w:val="0"/>
          <w:kern w:val="2"/>
          <w:sz w:val="32"/>
          <w:szCs w:val="32"/>
          <w14:ligatures w14:val="standardContextual"/>
        </w:rPr>
        <w:t xml:space="preserve"> </w:t>
      </w:r>
    </w:p>
    <w:p w14:paraId="42324AE3" w14:textId="19E2D694" w:rsidR="00687537" w:rsidRPr="00E96C0B" w:rsidRDefault="00687537" w:rsidP="002F2D67">
      <w:pPr>
        <w:spacing w:before="240"/>
        <w:jc w:val="both"/>
        <w:rPr>
          <w:rFonts w:cstheme="minorHAnsi"/>
          <w:sz w:val="24"/>
          <w:szCs w:val="24"/>
        </w:rPr>
      </w:pPr>
      <w:r w:rsidRPr="00E96C0B">
        <w:rPr>
          <w:rFonts w:cstheme="minorHAnsi"/>
          <w:sz w:val="24"/>
          <w:szCs w:val="24"/>
        </w:rPr>
        <w:t xml:space="preserve">Funksionet kryesore </w:t>
      </w:r>
      <w:r w:rsidR="00C8636F" w:rsidRPr="00E96C0B">
        <w:rPr>
          <w:rFonts w:cstheme="minorHAnsi"/>
          <w:sz w:val="24"/>
          <w:szCs w:val="24"/>
        </w:rPr>
        <w:t xml:space="preserve">të parashikuara për </w:t>
      </w:r>
      <w:r w:rsidRPr="00E96C0B">
        <w:rPr>
          <w:rFonts w:cstheme="minorHAnsi"/>
          <w:sz w:val="24"/>
          <w:szCs w:val="24"/>
        </w:rPr>
        <w:t>Akademi</w:t>
      </w:r>
      <w:r w:rsidR="00C8636F" w:rsidRPr="00E96C0B">
        <w:rPr>
          <w:rFonts w:cstheme="minorHAnsi"/>
          <w:sz w:val="24"/>
          <w:szCs w:val="24"/>
        </w:rPr>
        <w:t>n</w:t>
      </w:r>
      <w:r w:rsidRPr="00E96C0B">
        <w:rPr>
          <w:rFonts w:cstheme="minorHAnsi"/>
          <w:sz w:val="24"/>
          <w:szCs w:val="24"/>
        </w:rPr>
        <w:t xml:space="preserve">ë </w:t>
      </w:r>
      <w:r w:rsidR="00DA6590" w:rsidRPr="00E96C0B">
        <w:rPr>
          <w:rFonts w:cstheme="minorHAnsi"/>
          <w:sz w:val="24"/>
          <w:szCs w:val="24"/>
        </w:rPr>
        <w:t>janë</w:t>
      </w:r>
      <w:r w:rsidRPr="00E96C0B">
        <w:rPr>
          <w:rFonts w:cstheme="minorHAnsi"/>
          <w:sz w:val="24"/>
          <w:szCs w:val="24"/>
        </w:rPr>
        <w:t>:</w:t>
      </w:r>
    </w:p>
    <w:p w14:paraId="1E6FABA0" w14:textId="2AC8E3EB" w:rsidR="00687537" w:rsidRPr="00E96C0B" w:rsidRDefault="00B84ECE" w:rsidP="00FC4802">
      <w:pPr>
        <w:pStyle w:val="ListParagraph"/>
        <w:numPr>
          <w:ilvl w:val="0"/>
          <w:numId w:val="1"/>
        </w:numPr>
        <w:spacing w:before="120"/>
        <w:ind w:left="360" w:hanging="270"/>
        <w:jc w:val="both"/>
        <w:rPr>
          <w:rFonts w:cstheme="minorHAnsi"/>
          <w:sz w:val="24"/>
          <w:szCs w:val="24"/>
        </w:rPr>
      </w:pPr>
      <w:r w:rsidRPr="008D2E42">
        <w:rPr>
          <w:rFonts w:cstheme="minorHAnsi"/>
          <w:b/>
          <w:sz w:val="24"/>
          <w:szCs w:val="24"/>
        </w:rPr>
        <w:t>O</w:t>
      </w:r>
      <w:r w:rsidR="00687537" w:rsidRPr="008D2E42">
        <w:rPr>
          <w:rFonts w:cstheme="minorHAnsi"/>
          <w:b/>
          <w:sz w:val="24"/>
          <w:szCs w:val="24"/>
        </w:rPr>
        <w:t>frimi i programeve të të mësuarit dhe zhvillimit</w:t>
      </w:r>
      <w:r w:rsidR="00687537" w:rsidRPr="00E96C0B">
        <w:rPr>
          <w:rFonts w:cstheme="minorHAnsi"/>
          <w:sz w:val="24"/>
          <w:szCs w:val="24"/>
        </w:rPr>
        <w:t xml:space="preserve"> për </w:t>
      </w:r>
      <w:r w:rsidR="003A1231" w:rsidRPr="00E96C0B">
        <w:rPr>
          <w:rFonts w:cstheme="minorHAnsi"/>
          <w:sz w:val="24"/>
          <w:szCs w:val="24"/>
        </w:rPr>
        <w:t>zyrtarët e NJVV-ve</w:t>
      </w:r>
      <w:r w:rsidRPr="00E96C0B">
        <w:rPr>
          <w:rFonts w:cstheme="minorHAnsi"/>
          <w:sz w:val="24"/>
          <w:szCs w:val="24"/>
        </w:rPr>
        <w:t xml:space="preserve"> dhe </w:t>
      </w:r>
      <w:r w:rsidR="003D4232">
        <w:rPr>
          <w:rFonts w:cstheme="minorHAnsi"/>
          <w:sz w:val="24"/>
          <w:szCs w:val="24"/>
        </w:rPr>
        <w:t>p</w:t>
      </w:r>
      <w:r w:rsidRPr="00E96C0B">
        <w:rPr>
          <w:rFonts w:cstheme="minorHAnsi"/>
          <w:sz w:val="24"/>
          <w:szCs w:val="24"/>
        </w:rPr>
        <w:t>ë</w:t>
      </w:r>
      <w:r w:rsidR="003D4232">
        <w:rPr>
          <w:rFonts w:cstheme="minorHAnsi"/>
          <w:sz w:val="24"/>
          <w:szCs w:val="24"/>
        </w:rPr>
        <w:t>r t</w:t>
      </w:r>
      <w:r w:rsidRPr="00E96C0B">
        <w:rPr>
          <w:rFonts w:cstheme="minorHAnsi"/>
          <w:sz w:val="24"/>
          <w:szCs w:val="24"/>
        </w:rPr>
        <w:t>ë interes</w:t>
      </w:r>
      <w:r w:rsidR="003D4232">
        <w:rPr>
          <w:rFonts w:cstheme="minorHAnsi"/>
          <w:sz w:val="24"/>
          <w:szCs w:val="24"/>
        </w:rPr>
        <w:t>uarit</w:t>
      </w:r>
      <w:r w:rsidRPr="00E96C0B">
        <w:rPr>
          <w:rFonts w:cstheme="minorHAnsi"/>
          <w:sz w:val="24"/>
          <w:szCs w:val="24"/>
        </w:rPr>
        <w:t xml:space="preserve"> në </w:t>
      </w:r>
      <w:r w:rsidR="008450EE" w:rsidRPr="00E96C0B">
        <w:rPr>
          <w:rFonts w:cstheme="minorHAnsi"/>
          <w:sz w:val="24"/>
          <w:szCs w:val="24"/>
        </w:rPr>
        <w:t>çështjet</w:t>
      </w:r>
      <w:r w:rsidRPr="00E96C0B">
        <w:rPr>
          <w:rFonts w:cstheme="minorHAnsi"/>
          <w:sz w:val="24"/>
          <w:szCs w:val="24"/>
        </w:rPr>
        <w:t xml:space="preserve"> e qeverisjes vendore.</w:t>
      </w:r>
    </w:p>
    <w:p w14:paraId="3D17E5B4" w14:textId="77DC74F3" w:rsidR="00687537" w:rsidRPr="00E96C0B" w:rsidRDefault="00687537" w:rsidP="00FC4802">
      <w:pPr>
        <w:pStyle w:val="ListParagraph"/>
        <w:numPr>
          <w:ilvl w:val="0"/>
          <w:numId w:val="1"/>
        </w:numPr>
        <w:spacing w:before="240"/>
        <w:ind w:left="360" w:hanging="270"/>
        <w:jc w:val="both"/>
        <w:rPr>
          <w:rFonts w:cstheme="minorHAnsi"/>
          <w:sz w:val="24"/>
          <w:szCs w:val="24"/>
        </w:rPr>
      </w:pPr>
      <w:r w:rsidRPr="008D2E42">
        <w:rPr>
          <w:rFonts w:cstheme="minorHAnsi"/>
          <w:b/>
          <w:sz w:val="24"/>
          <w:szCs w:val="24"/>
        </w:rPr>
        <w:t>Mbështetj</w:t>
      </w:r>
      <w:r w:rsidR="003D4232" w:rsidRPr="008D2E42">
        <w:rPr>
          <w:rFonts w:cstheme="minorHAnsi"/>
          <w:b/>
          <w:sz w:val="24"/>
          <w:szCs w:val="24"/>
        </w:rPr>
        <w:t>a</w:t>
      </w:r>
      <w:r w:rsidRPr="008D2E42">
        <w:rPr>
          <w:rFonts w:cstheme="minorHAnsi"/>
          <w:b/>
          <w:sz w:val="24"/>
          <w:szCs w:val="24"/>
        </w:rPr>
        <w:t xml:space="preserve"> </w:t>
      </w:r>
      <w:r w:rsidR="003A1231" w:rsidRPr="008D2E42">
        <w:rPr>
          <w:rFonts w:cstheme="minorHAnsi"/>
          <w:b/>
          <w:sz w:val="24"/>
          <w:szCs w:val="24"/>
        </w:rPr>
        <w:t>dhe koordinim</w:t>
      </w:r>
      <w:r w:rsidR="003D4232" w:rsidRPr="008D2E42">
        <w:rPr>
          <w:rFonts w:cstheme="minorHAnsi"/>
          <w:b/>
          <w:sz w:val="24"/>
          <w:szCs w:val="24"/>
        </w:rPr>
        <w:t>i</w:t>
      </w:r>
      <w:r w:rsidR="003A1231" w:rsidRPr="008D2E42">
        <w:rPr>
          <w:rFonts w:cstheme="minorHAnsi"/>
          <w:b/>
          <w:sz w:val="24"/>
          <w:szCs w:val="24"/>
        </w:rPr>
        <w:t xml:space="preserve"> i aktiviteteve</w:t>
      </w:r>
      <w:r w:rsidR="003A1231" w:rsidRPr="00E96C0B">
        <w:rPr>
          <w:rFonts w:cstheme="minorHAnsi"/>
          <w:sz w:val="24"/>
          <w:szCs w:val="24"/>
        </w:rPr>
        <w:t xml:space="preserve"> për</w:t>
      </w:r>
      <w:r w:rsidRPr="00E96C0B">
        <w:rPr>
          <w:rFonts w:cstheme="minorHAnsi"/>
          <w:sz w:val="24"/>
          <w:szCs w:val="24"/>
        </w:rPr>
        <w:t xml:space="preserve"> ngritje</w:t>
      </w:r>
      <w:r w:rsidR="003A1231" w:rsidRPr="00E96C0B">
        <w:rPr>
          <w:rFonts w:cstheme="minorHAnsi"/>
          <w:sz w:val="24"/>
          <w:szCs w:val="24"/>
        </w:rPr>
        <w:t>n e</w:t>
      </w:r>
      <w:r w:rsidRPr="00E96C0B">
        <w:rPr>
          <w:rFonts w:cstheme="minorHAnsi"/>
          <w:sz w:val="24"/>
          <w:szCs w:val="24"/>
        </w:rPr>
        <w:t xml:space="preserve"> kapaciteteve </w:t>
      </w:r>
      <w:r w:rsidR="003A1231" w:rsidRPr="00E96C0B">
        <w:rPr>
          <w:rFonts w:cstheme="minorHAnsi"/>
          <w:sz w:val="24"/>
          <w:szCs w:val="24"/>
        </w:rPr>
        <w:t>të zyrtarëve t</w:t>
      </w:r>
      <w:r w:rsidRPr="00E96C0B">
        <w:rPr>
          <w:rFonts w:cstheme="minorHAnsi"/>
          <w:sz w:val="24"/>
          <w:szCs w:val="24"/>
        </w:rPr>
        <w:t xml:space="preserve">ë </w:t>
      </w:r>
      <w:r w:rsidR="003A1231" w:rsidRPr="00E96C0B">
        <w:rPr>
          <w:rFonts w:cstheme="minorHAnsi"/>
          <w:sz w:val="24"/>
          <w:szCs w:val="24"/>
        </w:rPr>
        <w:t>NJVV-ve</w:t>
      </w:r>
      <w:r w:rsidRPr="00E96C0B">
        <w:rPr>
          <w:rFonts w:cstheme="minorHAnsi"/>
          <w:sz w:val="24"/>
          <w:szCs w:val="24"/>
        </w:rPr>
        <w:t>.</w:t>
      </w:r>
    </w:p>
    <w:p w14:paraId="58D3F64B" w14:textId="2EBB70D8" w:rsidR="00687537" w:rsidRPr="00E96C0B" w:rsidRDefault="00687537" w:rsidP="00FC4802">
      <w:pPr>
        <w:pStyle w:val="ListParagraph"/>
        <w:numPr>
          <w:ilvl w:val="0"/>
          <w:numId w:val="1"/>
        </w:numPr>
        <w:spacing w:before="240"/>
        <w:ind w:left="360" w:hanging="270"/>
        <w:jc w:val="both"/>
        <w:rPr>
          <w:rFonts w:cstheme="minorHAnsi"/>
          <w:sz w:val="24"/>
          <w:szCs w:val="24"/>
        </w:rPr>
      </w:pPr>
      <w:r w:rsidRPr="008D2E42">
        <w:rPr>
          <w:rFonts w:cstheme="minorHAnsi"/>
          <w:b/>
          <w:sz w:val="24"/>
          <w:szCs w:val="24"/>
        </w:rPr>
        <w:t xml:space="preserve">Sigurimi i mundësive për </w:t>
      </w:r>
      <w:r w:rsidR="00B84ECE" w:rsidRPr="008D2E42">
        <w:rPr>
          <w:rFonts w:cstheme="minorHAnsi"/>
          <w:b/>
          <w:sz w:val="24"/>
          <w:szCs w:val="24"/>
        </w:rPr>
        <w:t>ndarjen e njohurive</w:t>
      </w:r>
      <w:r w:rsidR="00B84ECE" w:rsidRPr="00E96C0B">
        <w:rPr>
          <w:rFonts w:cstheme="minorHAnsi"/>
          <w:sz w:val="24"/>
          <w:szCs w:val="24"/>
        </w:rPr>
        <w:t xml:space="preserve">, përmes </w:t>
      </w:r>
      <w:r w:rsidR="003D4232">
        <w:rPr>
          <w:rFonts w:cstheme="minorHAnsi"/>
          <w:sz w:val="24"/>
          <w:szCs w:val="24"/>
        </w:rPr>
        <w:t>menaxhimit të një platforme elektronike</w:t>
      </w:r>
      <w:r w:rsidR="003D4232" w:rsidRPr="00E96C0B">
        <w:rPr>
          <w:rFonts w:cstheme="minorHAnsi"/>
          <w:sz w:val="24"/>
          <w:szCs w:val="24"/>
        </w:rPr>
        <w:t>.</w:t>
      </w:r>
      <w:r w:rsidR="003D4232">
        <w:rPr>
          <w:rFonts w:cstheme="minorHAnsi"/>
          <w:sz w:val="24"/>
          <w:szCs w:val="24"/>
        </w:rPr>
        <w:t xml:space="preserve"> </w:t>
      </w:r>
      <w:r w:rsidRPr="00E96C0B">
        <w:rPr>
          <w:rFonts w:cstheme="minorHAnsi"/>
          <w:sz w:val="24"/>
          <w:szCs w:val="24"/>
        </w:rPr>
        <w:t>rrjetëzim</w:t>
      </w:r>
      <w:r w:rsidR="00B84ECE" w:rsidRPr="00E96C0B">
        <w:rPr>
          <w:rFonts w:cstheme="minorHAnsi"/>
          <w:sz w:val="24"/>
          <w:szCs w:val="24"/>
        </w:rPr>
        <w:t>eve</w:t>
      </w:r>
      <w:r w:rsidRPr="00E96C0B">
        <w:rPr>
          <w:rFonts w:cstheme="minorHAnsi"/>
          <w:sz w:val="24"/>
          <w:szCs w:val="24"/>
        </w:rPr>
        <w:t xml:space="preserve"> dhe bashkëpunim</w:t>
      </w:r>
      <w:r w:rsidR="00B84ECE" w:rsidRPr="00E96C0B">
        <w:rPr>
          <w:rFonts w:cstheme="minorHAnsi"/>
          <w:sz w:val="24"/>
          <w:szCs w:val="24"/>
        </w:rPr>
        <w:t>eve</w:t>
      </w:r>
      <w:r w:rsidRPr="00E96C0B">
        <w:rPr>
          <w:rFonts w:cstheme="minorHAnsi"/>
          <w:sz w:val="24"/>
          <w:szCs w:val="24"/>
        </w:rPr>
        <w:t xml:space="preserve">, </w:t>
      </w:r>
      <w:r w:rsidR="003D4232">
        <w:rPr>
          <w:rFonts w:cstheme="minorHAnsi"/>
          <w:sz w:val="24"/>
          <w:szCs w:val="24"/>
        </w:rPr>
        <w:t xml:space="preserve">dhe </w:t>
      </w:r>
      <w:r w:rsidRPr="00E96C0B">
        <w:rPr>
          <w:rFonts w:cstheme="minorHAnsi"/>
          <w:sz w:val="24"/>
          <w:szCs w:val="24"/>
        </w:rPr>
        <w:t>shkëmbimi</w:t>
      </w:r>
      <w:r w:rsidR="003D4232">
        <w:rPr>
          <w:rFonts w:cstheme="minorHAnsi"/>
          <w:sz w:val="24"/>
          <w:szCs w:val="24"/>
        </w:rPr>
        <w:t xml:space="preserve">t të </w:t>
      </w:r>
      <w:r w:rsidRPr="00E96C0B">
        <w:rPr>
          <w:rFonts w:cstheme="minorHAnsi"/>
          <w:sz w:val="24"/>
          <w:szCs w:val="24"/>
        </w:rPr>
        <w:t>praktikave më të mira</w:t>
      </w:r>
      <w:r w:rsidR="003D4232">
        <w:rPr>
          <w:rFonts w:cstheme="minorHAnsi"/>
          <w:sz w:val="24"/>
          <w:szCs w:val="24"/>
        </w:rPr>
        <w:t xml:space="preserve"> </w:t>
      </w:r>
    </w:p>
    <w:p w14:paraId="1CEAE0FF" w14:textId="51E50510" w:rsidR="003D4232" w:rsidRDefault="00687537" w:rsidP="009A6221">
      <w:pPr>
        <w:pStyle w:val="ListParagraph"/>
        <w:numPr>
          <w:ilvl w:val="0"/>
          <w:numId w:val="1"/>
        </w:numPr>
        <w:spacing w:before="240"/>
        <w:ind w:left="360" w:hanging="270"/>
        <w:jc w:val="both"/>
        <w:rPr>
          <w:rFonts w:cstheme="minorHAnsi"/>
          <w:sz w:val="24"/>
          <w:szCs w:val="24"/>
        </w:rPr>
      </w:pPr>
      <w:r w:rsidRPr="008D2E42">
        <w:rPr>
          <w:rFonts w:cstheme="minorHAnsi"/>
          <w:b/>
          <w:sz w:val="24"/>
          <w:szCs w:val="24"/>
        </w:rPr>
        <w:t>Ofrimi i ekspertizës</w:t>
      </w:r>
      <w:r w:rsidR="00B84ECE" w:rsidRPr="00A055AB">
        <w:rPr>
          <w:rFonts w:cstheme="minorHAnsi"/>
          <w:sz w:val="24"/>
          <w:szCs w:val="24"/>
        </w:rPr>
        <w:t xml:space="preserve"> për të ndihmuar NJVV-të në zhvillimin e burimeve njerëzore </w:t>
      </w:r>
    </w:p>
    <w:p w14:paraId="4B477E89" w14:textId="508E5CB3" w:rsidR="00687537" w:rsidRPr="003D4232" w:rsidRDefault="003D4232" w:rsidP="006A0C29">
      <w:pPr>
        <w:pStyle w:val="ListParagraph"/>
        <w:numPr>
          <w:ilvl w:val="0"/>
          <w:numId w:val="1"/>
        </w:numPr>
        <w:spacing w:before="240"/>
        <w:ind w:left="360" w:hanging="270"/>
        <w:jc w:val="both"/>
        <w:rPr>
          <w:rFonts w:cstheme="minorHAnsi"/>
          <w:sz w:val="24"/>
          <w:szCs w:val="24"/>
        </w:rPr>
      </w:pPr>
      <w:r w:rsidRPr="008D2E42">
        <w:rPr>
          <w:rFonts w:cstheme="minorHAnsi"/>
          <w:b/>
          <w:sz w:val="24"/>
          <w:szCs w:val="24"/>
        </w:rPr>
        <w:t>Realizimi i k</w:t>
      </w:r>
      <w:r w:rsidR="00687537" w:rsidRPr="008D2E42">
        <w:rPr>
          <w:rFonts w:cstheme="minorHAnsi"/>
          <w:b/>
          <w:sz w:val="24"/>
          <w:szCs w:val="24"/>
        </w:rPr>
        <w:t>ërkimeve</w:t>
      </w:r>
      <w:r>
        <w:rPr>
          <w:rFonts w:cstheme="minorHAnsi"/>
          <w:sz w:val="24"/>
          <w:szCs w:val="24"/>
        </w:rPr>
        <w:t xml:space="preserve"> dhe studimeve </w:t>
      </w:r>
      <w:r w:rsidR="00B84ECE" w:rsidRPr="009A6221">
        <w:rPr>
          <w:rFonts w:cstheme="minorHAnsi"/>
          <w:sz w:val="24"/>
          <w:szCs w:val="24"/>
        </w:rPr>
        <w:t>në lidhje</w:t>
      </w:r>
      <w:r w:rsidR="00687537" w:rsidRPr="006A0C29">
        <w:rPr>
          <w:rFonts w:cstheme="minorHAnsi"/>
          <w:sz w:val="24"/>
          <w:szCs w:val="24"/>
        </w:rPr>
        <w:t xml:space="preserve"> me </w:t>
      </w:r>
      <w:r w:rsidR="00B84ECE" w:rsidRPr="003D4232">
        <w:rPr>
          <w:rFonts w:cstheme="minorHAnsi"/>
          <w:sz w:val="24"/>
          <w:szCs w:val="24"/>
        </w:rPr>
        <w:t>zhvillimin e burimeve njerëzore të NJVV-ve</w:t>
      </w:r>
      <w:r w:rsidR="00687537" w:rsidRPr="003D4232">
        <w:rPr>
          <w:rFonts w:cstheme="minorHAnsi"/>
          <w:sz w:val="24"/>
          <w:szCs w:val="24"/>
        </w:rPr>
        <w:t>.</w:t>
      </w:r>
    </w:p>
    <w:p w14:paraId="3E72DAE6" w14:textId="5BA9391C" w:rsidR="00216CCE" w:rsidRDefault="00687537" w:rsidP="00FC4802">
      <w:pPr>
        <w:pStyle w:val="ListParagraph"/>
        <w:numPr>
          <w:ilvl w:val="0"/>
          <w:numId w:val="1"/>
        </w:numPr>
        <w:spacing w:before="240"/>
        <w:ind w:left="360" w:hanging="270"/>
        <w:jc w:val="both"/>
        <w:rPr>
          <w:rFonts w:cstheme="minorHAnsi"/>
          <w:sz w:val="24"/>
          <w:szCs w:val="24"/>
        </w:rPr>
      </w:pPr>
      <w:r w:rsidRPr="00E96C0B">
        <w:rPr>
          <w:rFonts w:cstheme="minorHAnsi"/>
          <w:sz w:val="24"/>
          <w:szCs w:val="24"/>
        </w:rPr>
        <w:t>Koordinimi i nismave dhe partneritet</w:t>
      </w:r>
      <w:r w:rsidR="003A1231" w:rsidRPr="00E96C0B">
        <w:rPr>
          <w:rFonts w:cstheme="minorHAnsi"/>
          <w:sz w:val="24"/>
          <w:szCs w:val="24"/>
        </w:rPr>
        <w:t>eve</w:t>
      </w:r>
      <w:r w:rsidRPr="00E96C0B">
        <w:rPr>
          <w:rFonts w:cstheme="minorHAnsi"/>
          <w:sz w:val="24"/>
          <w:szCs w:val="24"/>
        </w:rPr>
        <w:t xml:space="preserve"> me institucione të tjera përkatëse në nivel kombëtar dhe ndërkombëtar për </w:t>
      </w:r>
      <w:r w:rsidR="003D4232" w:rsidRPr="00E96C0B">
        <w:rPr>
          <w:rFonts w:cstheme="minorHAnsi"/>
          <w:sz w:val="24"/>
          <w:szCs w:val="24"/>
        </w:rPr>
        <w:t>të</w:t>
      </w:r>
      <w:r w:rsidR="003D4232">
        <w:rPr>
          <w:rFonts w:cstheme="minorHAnsi"/>
          <w:sz w:val="24"/>
          <w:szCs w:val="24"/>
        </w:rPr>
        <w:t xml:space="preserve"> nxitur </w:t>
      </w:r>
      <w:r w:rsidRPr="00E96C0B">
        <w:rPr>
          <w:rFonts w:cstheme="minorHAnsi"/>
          <w:sz w:val="24"/>
          <w:szCs w:val="24"/>
        </w:rPr>
        <w:t>të mësuarit e avancuar në nivel</w:t>
      </w:r>
      <w:r w:rsidR="003D4232">
        <w:rPr>
          <w:rFonts w:cstheme="minorHAnsi"/>
          <w:sz w:val="24"/>
          <w:szCs w:val="24"/>
        </w:rPr>
        <w:t xml:space="preserve">in e </w:t>
      </w:r>
      <w:r w:rsidRPr="00E96C0B">
        <w:rPr>
          <w:rFonts w:cstheme="minorHAnsi"/>
          <w:sz w:val="24"/>
          <w:szCs w:val="24"/>
        </w:rPr>
        <w:t>NJVV</w:t>
      </w:r>
      <w:r w:rsidR="003A1231" w:rsidRPr="00E96C0B">
        <w:rPr>
          <w:rFonts w:cstheme="minorHAnsi"/>
          <w:sz w:val="24"/>
          <w:szCs w:val="24"/>
        </w:rPr>
        <w:t>-ve</w:t>
      </w:r>
      <w:r w:rsidRPr="00E96C0B">
        <w:rPr>
          <w:rFonts w:cstheme="minorHAnsi"/>
          <w:sz w:val="24"/>
          <w:szCs w:val="24"/>
        </w:rPr>
        <w:t>.</w:t>
      </w:r>
    </w:p>
    <w:p w14:paraId="3DA43727" w14:textId="21440EBD" w:rsidR="00584ADC" w:rsidRPr="00E96C0B" w:rsidRDefault="00584ADC" w:rsidP="008450EE">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47" w:name="_Toc181035892"/>
      <w:r w:rsidRPr="00E96C0B">
        <w:rPr>
          <w:rFonts w:ascii="Arial" w:hAnsi="Arial" w:cs="Arial"/>
          <w:bCs/>
          <w:caps w:val="0"/>
          <w:color w:val="1F3864" w:themeColor="accent5" w:themeShade="80"/>
          <w:spacing w:val="0"/>
          <w:kern w:val="2"/>
          <w:sz w:val="32"/>
          <w:szCs w:val="32"/>
          <w14:ligatures w14:val="standardContextual"/>
        </w:rPr>
        <w:t>Misioni</w:t>
      </w:r>
      <w:bookmarkEnd w:id="47"/>
    </w:p>
    <w:p w14:paraId="5FE4AF2E" w14:textId="43E4D012" w:rsidR="00584ADC" w:rsidRDefault="00584ADC" w:rsidP="00051E8F">
      <w:pPr>
        <w:pStyle w:val="NormalWeb"/>
        <w:spacing w:before="120" w:beforeAutospacing="0" w:after="120" w:afterAutospacing="0"/>
        <w:jc w:val="both"/>
        <w:rPr>
          <w:rFonts w:asciiTheme="minorHAnsi" w:hAnsiTheme="minorHAnsi" w:cstheme="minorHAnsi"/>
        </w:rPr>
      </w:pPr>
      <w:r w:rsidRPr="00E96C0B">
        <w:rPr>
          <w:rFonts w:asciiTheme="minorHAnsi" w:hAnsiTheme="minorHAnsi" w:cstheme="minorHAnsi"/>
        </w:rPr>
        <w:t xml:space="preserve">Misioni i Akademisë është </w:t>
      </w:r>
      <w:r w:rsidR="0099554D">
        <w:rPr>
          <w:rFonts w:asciiTheme="minorHAnsi" w:hAnsiTheme="minorHAnsi" w:cstheme="minorHAnsi"/>
        </w:rPr>
        <w:t>t</w:t>
      </w:r>
      <w:r w:rsidR="0099554D" w:rsidRPr="0099554D">
        <w:rPr>
          <w:rFonts w:asciiTheme="minorHAnsi" w:hAnsiTheme="minorHAnsi" w:cstheme="minorHAnsi"/>
        </w:rPr>
        <w:t>ë aftësojë vazhdimisht zyrtarët</w:t>
      </w:r>
      <w:r w:rsidRPr="00E96C0B">
        <w:rPr>
          <w:rFonts w:asciiTheme="minorHAnsi" w:hAnsiTheme="minorHAnsi" w:cstheme="minorHAnsi"/>
        </w:rPr>
        <w:t>ë qeverisjes vendore në Shqipëri</w:t>
      </w:r>
      <w:r w:rsidR="0099554D">
        <w:rPr>
          <w:rFonts w:asciiTheme="minorHAnsi" w:hAnsiTheme="minorHAnsi" w:cstheme="minorHAnsi"/>
        </w:rPr>
        <w:t xml:space="preserve">, duke i pajisur ata </w:t>
      </w:r>
      <w:r w:rsidRPr="00E96C0B">
        <w:rPr>
          <w:rFonts w:asciiTheme="minorHAnsi" w:hAnsiTheme="minorHAnsi" w:cstheme="minorHAnsi"/>
        </w:rPr>
        <w:t xml:space="preserve">me kompetenca për të forcuar </w:t>
      </w:r>
      <w:r w:rsidR="00E933D9" w:rsidRPr="00E96C0B">
        <w:rPr>
          <w:rFonts w:asciiTheme="minorHAnsi" w:hAnsiTheme="minorHAnsi" w:cstheme="minorHAnsi"/>
        </w:rPr>
        <w:t xml:space="preserve">dhe rritur performancën e </w:t>
      </w:r>
      <w:r w:rsidRPr="00E96C0B">
        <w:rPr>
          <w:rFonts w:asciiTheme="minorHAnsi" w:hAnsiTheme="minorHAnsi" w:cstheme="minorHAnsi"/>
        </w:rPr>
        <w:t>qeverisje</w:t>
      </w:r>
      <w:r w:rsidR="00E933D9" w:rsidRPr="00E96C0B">
        <w:rPr>
          <w:rFonts w:asciiTheme="minorHAnsi" w:hAnsiTheme="minorHAnsi" w:cstheme="minorHAnsi"/>
        </w:rPr>
        <w:t>s</w:t>
      </w:r>
      <w:r w:rsidRPr="00E96C0B">
        <w:rPr>
          <w:rFonts w:asciiTheme="minorHAnsi" w:hAnsiTheme="minorHAnsi" w:cstheme="minorHAnsi"/>
        </w:rPr>
        <w:t xml:space="preserve"> vendore demokratike, për të mbështetur standardet etike dhe vlerat e shërbimit publik, për t'</w:t>
      </w:r>
      <w:r w:rsidR="009B2BDD">
        <w:rPr>
          <w:rFonts w:asciiTheme="minorHAnsi" w:hAnsiTheme="minorHAnsi" w:cstheme="minorHAnsi"/>
        </w:rPr>
        <w:t>u</w:t>
      </w:r>
      <w:r w:rsidRPr="00E96C0B">
        <w:rPr>
          <w:rFonts w:asciiTheme="minorHAnsi" w:hAnsiTheme="minorHAnsi" w:cstheme="minorHAnsi"/>
        </w:rPr>
        <w:t xml:space="preserve"> shërbyer komuniteteve dhe për të ndihmuar institucionet e qeverisjes vendore </w:t>
      </w:r>
      <w:r w:rsidR="009B2BDD">
        <w:rPr>
          <w:rFonts w:asciiTheme="minorHAnsi" w:hAnsiTheme="minorHAnsi" w:cstheme="minorHAnsi"/>
        </w:rPr>
        <w:t>n</w:t>
      </w:r>
      <w:r w:rsidRPr="00E96C0B">
        <w:rPr>
          <w:rFonts w:asciiTheme="minorHAnsi" w:hAnsiTheme="minorHAnsi" w:cstheme="minorHAnsi"/>
        </w:rPr>
        <w:t>ë përmbush</w:t>
      </w:r>
      <w:r w:rsidR="009B2BDD">
        <w:rPr>
          <w:rFonts w:asciiTheme="minorHAnsi" w:hAnsiTheme="minorHAnsi" w:cstheme="minorHAnsi"/>
        </w:rPr>
        <w:t>jen e</w:t>
      </w:r>
      <w:r w:rsidRPr="00E96C0B">
        <w:rPr>
          <w:rFonts w:asciiTheme="minorHAnsi" w:hAnsiTheme="minorHAnsi" w:cstheme="minorHAnsi"/>
        </w:rPr>
        <w:t xml:space="preserve"> sfida</w:t>
      </w:r>
      <w:r w:rsidR="009B2BDD">
        <w:rPr>
          <w:rFonts w:asciiTheme="minorHAnsi" w:hAnsiTheme="minorHAnsi" w:cstheme="minorHAnsi"/>
        </w:rPr>
        <w:t>ve t</w:t>
      </w:r>
      <w:r w:rsidR="0032604F">
        <w:rPr>
          <w:rFonts w:asciiTheme="minorHAnsi" w:hAnsiTheme="minorHAnsi" w:cstheme="minorHAnsi"/>
        </w:rPr>
        <w:t>ë</w:t>
      </w:r>
      <w:r w:rsidR="009B2BDD">
        <w:rPr>
          <w:rFonts w:asciiTheme="minorHAnsi" w:hAnsiTheme="minorHAnsi" w:cstheme="minorHAnsi"/>
        </w:rPr>
        <w:t xml:space="preserve"> </w:t>
      </w:r>
      <w:r w:rsidRPr="00E96C0B">
        <w:rPr>
          <w:rFonts w:asciiTheme="minorHAnsi" w:hAnsiTheme="minorHAnsi" w:cstheme="minorHAnsi"/>
        </w:rPr>
        <w:t xml:space="preserve">zbatimit të politikave publike. Kjo </w:t>
      </w:r>
      <w:r w:rsidR="009B2BDD">
        <w:rPr>
          <w:rFonts w:asciiTheme="minorHAnsi" w:hAnsiTheme="minorHAnsi" w:cstheme="minorHAnsi"/>
        </w:rPr>
        <w:t>realizohet p</w:t>
      </w:r>
      <w:r w:rsidR="0032604F">
        <w:rPr>
          <w:rFonts w:asciiTheme="minorHAnsi" w:hAnsiTheme="minorHAnsi" w:cstheme="minorHAnsi"/>
        </w:rPr>
        <w:t>ë</w:t>
      </w:r>
      <w:r w:rsidR="009B2BDD">
        <w:rPr>
          <w:rFonts w:asciiTheme="minorHAnsi" w:hAnsiTheme="minorHAnsi" w:cstheme="minorHAnsi"/>
        </w:rPr>
        <w:t xml:space="preserve">rmes </w:t>
      </w:r>
      <w:r w:rsidRPr="00E96C0B">
        <w:rPr>
          <w:rFonts w:asciiTheme="minorHAnsi" w:hAnsiTheme="minorHAnsi" w:cstheme="minorHAnsi"/>
        </w:rPr>
        <w:t>analiz</w:t>
      </w:r>
      <w:r w:rsidR="0032604F">
        <w:rPr>
          <w:rFonts w:asciiTheme="minorHAnsi" w:hAnsiTheme="minorHAnsi" w:cstheme="minorHAnsi"/>
        </w:rPr>
        <w:t>ë</w:t>
      </w:r>
      <w:r w:rsidR="009B2BDD">
        <w:rPr>
          <w:rFonts w:asciiTheme="minorHAnsi" w:hAnsiTheme="minorHAnsi" w:cstheme="minorHAnsi"/>
        </w:rPr>
        <w:t>s s</w:t>
      </w:r>
      <w:r w:rsidR="0032604F">
        <w:rPr>
          <w:rFonts w:asciiTheme="minorHAnsi" w:hAnsiTheme="minorHAnsi" w:cstheme="minorHAnsi"/>
        </w:rPr>
        <w:t>ë</w:t>
      </w:r>
      <w:r w:rsidR="009B2BDD">
        <w:rPr>
          <w:rFonts w:asciiTheme="minorHAnsi" w:hAnsiTheme="minorHAnsi" w:cstheme="minorHAnsi"/>
        </w:rPr>
        <w:t xml:space="preserve"> </w:t>
      </w:r>
      <w:r w:rsidRPr="00E96C0B">
        <w:rPr>
          <w:rFonts w:asciiTheme="minorHAnsi" w:hAnsiTheme="minorHAnsi" w:cstheme="minorHAnsi"/>
        </w:rPr>
        <w:t xml:space="preserve"> nevoja</w:t>
      </w:r>
      <w:r w:rsidR="009B2BDD">
        <w:rPr>
          <w:rFonts w:asciiTheme="minorHAnsi" w:hAnsiTheme="minorHAnsi" w:cstheme="minorHAnsi"/>
        </w:rPr>
        <w:t>ve</w:t>
      </w:r>
      <w:r w:rsidRPr="00E96C0B">
        <w:rPr>
          <w:rFonts w:asciiTheme="minorHAnsi" w:hAnsiTheme="minorHAnsi" w:cstheme="minorHAnsi"/>
        </w:rPr>
        <w:t>, ofr</w:t>
      </w:r>
      <w:r w:rsidR="009B2BDD">
        <w:rPr>
          <w:rFonts w:asciiTheme="minorHAnsi" w:hAnsiTheme="minorHAnsi" w:cstheme="minorHAnsi"/>
        </w:rPr>
        <w:t>imit t</w:t>
      </w:r>
      <w:r w:rsidR="0032604F">
        <w:rPr>
          <w:rFonts w:asciiTheme="minorHAnsi" w:hAnsiTheme="minorHAnsi" w:cstheme="minorHAnsi"/>
        </w:rPr>
        <w:t>ë</w:t>
      </w:r>
      <w:r w:rsidRPr="00E96C0B">
        <w:rPr>
          <w:rFonts w:asciiTheme="minorHAnsi" w:hAnsiTheme="minorHAnsi" w:cstheme="minorHAnsi"/>
        </w:rPr>
        <w:t xml:space="preserve"> trajnime</w:t>
      </w:r>
      <w:r w:rsidR="009B2BDD">
        <w:rPr>
          <w:rFonts w:asciiTheme="minorHAnsi" w:hAnsiTheme="minorHAnsi" w:cstheme="minorHAnsi"/>
        </w:rPr>
        <w:t xml:space="preserve">ve praktike e </w:t>
      </w:r>
      <w:r w:rsidRPr="00E96C0B">
        <w:rPr>
          <w:rFonts w:asciiTheme="minorHAnsi" w:hAnsiTheme="minorHAnsi" w:cstheme="minorHAnsi"/>
        </w:rPr>
        <w:t>të vazhdueshme , këshill</w:t>
      </w:r>
      <w:r w:rsidR="009B2BDD">
        <w:rPr>
          <w:rFonts w:asciiTheme="minorHAnsi" w:hAnsiTheme="minorHAnsi" w:cstheme="minorHAnsi"/>
        </w:rPr>
        <w:t>imit dhe mentorimit, leht</w:t>
      </w:r>
      <w:r w:rsidR="0032604F">
        <w:rPr>
          <w:rFonts w:asciiTheme="minorHAnsi" w:hAnsiTheme="minorHAnsi" w:cstheme="minorHAnsi"/>
        </w:rPr>
        <w:t>ë</w:t>
      </w:r>
      <w:r w:rsidR="009B2BDD">
        <w:rPr>
          <w:rFonts w:asciiTheme="minorHAnsi" w:hAnsiTheme="minorHAnsi" w:cstheme="minorHAnsi"/>
        </w:rPr>
        <w:t>simit t</w:t>
      </w:r>
      <w:r w:rsidR="0032604F">
        <w:rPr>
          <w:rFonts w:asciiTheme="minorHAnsi" w:hAnsiTheme="minorHAnsi" w:cstheme="minorHAnsi"/>
        </w:rPr>
        <w:t>ë</w:t>
      </w:r>
      <w:r w:rsidR="009B2BDD">
        <w:rPr>
          <w:rFonts w:asciiTheme="minorHAnsi" w:hAnsiTheme="minorHAnsi" w:cstheme="minorHAnsi"/>
        </w:rPr>
        <w:t xml:space="preserve"> shk</w:t>
      </w:r>
      <w:r w:rsidR="0032604F">
        <w:rPr>
          <w:rFonts w:asciiTheme="minorHAnsi" w:hAnsiTheme="minorHAnsi" w:cstheme="minorHAnsi"/>
        </w:rPr>
        <w:t>ë</w:t>
      </w:r>
      <w:r w:rsidR="009B2BDD">
        <w:rPr>
          <w:rFonts w:asciiTheme="minorHAnsi" w:hAnsiTheme="minorHAnsi" w:cstheme="minorHAnsi"/>
        </w:rPr>
        <w:t>mibimit t</w:t>
      </w:r>
      <w:r w:rsidR="0032604F">
        <w:rPr>
          <w:rFonts w:asciiTheme="minorHAnsi" w:hAnsiTheme="minorHAnsi" w:cstheme="minorHAnsi"/>
        </w:rPr>
        <w:t>ë</w:t>
      </w:r>
      <w:r w:rsidR="009B2BDD">
        <w:rPr>
          <w:rFonts w:asciiTheme="minorHAnsi" w:hAnsiTheme="minorHAnsi" w:cstheme="minorHAnsi"/>
        </w:rPr>
        <w:t xml:space="preserve"> njohurive dhe </w:t>
      </w:r>
      <w:r w:rsidRPr="00E96C0B">
        <w:rPr>
          <w:rFonts w:asciiTheme="minorHAnsi" w:hAnsiTheme="minorHAnsi" w:cstheme="minorHAnsi"/>
        </w:rPr>
        <w:t>ofr</w:t>
      </w:r>
      <w:r w:rsidR="009B2BDD">
        <w:rPr>
          <w:rFonts w:asciiTheme="minorHAnsi" w:hAnsiTheme="minorHAnsi" w:cstheme="minorHAnsi"/>
        </w:rPr>
        <w:t>imit t</w:t>
      </w:r>
      <w:r w:rsidR="0032604F">
        <w:rPr>
          <w:rFonts w:asciiTheme="minorHAnsi" w:hAnsiTheme="minorHAnsi" w:cstheme="minorHAnsi"/>
        </w:rPr>
        <w:t>ë</w:t>
      </w:r>
      <w:r w:rsidR="009B2BDD">
        <w:rPr>
          <w:rFonts w:asciiTheme="minorHAnsi" w:hAnsiTheme="minorHAnsi" w:cstheme="minorHAnsi"/>
        </w:rPr>
        <w:t xml:space="preserve"> </w:t>
      </w:r>
      <w:r w:rsidRPr="00E96C0B">
        <w:rPr>
          <w:rFonts w:asciiTheme="minorHAnsi" w:hAnsiTheme="minorHAnsi" w:cstheme="minorHAnsi"/>
        </w:rPr>
        <w:t>shërbime të tjera mësimore dhe zhvill</w:t>
      </w:r>
      <w:r w:rsidR="009B2BDD">
        <w:rPr>
          <w:rFonts w:asciiTheme="minorHAnsi" w:hAnsiTheme="minorHAnsi" w:cstheme="minorHAnsi"/>
        </w:rPr>
        <w:t xml:space="preserve">uese </w:t>
      </w:r>
      <w:r w:rsidRPr="00E96C0B">
        <w:rPr>
          <w:rFonts w:asciiTheme="minorHAnsi" w:hAnsiTheme="minorHAnsi" w:cstheme="minorHAnsi"/>
        </w:rPr>
        <w:t>për zyrtarët</w:t>
      </w:r>
      <w:r w:rsidR="002A04C0" w:rsidRPr="00E96C0B">
        <w:rPr>
          <w:rFonts w:asciiTheme="minorHAnsi" w:hAnsiTheme="minorHAnsi" w:cstheme="minorHAnsi"/>
        </w:rPr>
        <w:t xml:space="preserve"> e</w:t>
      </w:r>
      <w:r w:rsidRPr="00E96C0B">
        <w:rPr>
          <w:rFonts w:asciiTheme="minorHAnsi" w:hAnsiTheme="minorHAnsi" w:cstheme="minorHAnsi"/>
        </w:rPr>
        <w:t xml:space="preserve"> punësuar ose të zgjedhur të NJVV-ve.</w:t>
      </w:r>
    </w:p>
    <w:p w14:paraId="37F2993C" w14:textId="77A3B80B" w:rsidR="00584ADC" w:rsidRPr="00E96C0B" w:rsidRDefault="000E0F7C" w:rsidP="00051E8F">
      <w:pPr>
        <w:pStyle w:val="NormalWeb"/>
        <w:spacing w:before="120" w:beforeAutospacing="0" w:after="120" w:afterAutospacing="0"/>
        <w:jc w:val="both"/>
        <w:rPr>
          <w:rFonts w:asciiTheme="minorHAnsi" w:hAnsiTheme="minorHAnsi" w:cstheme="minorHAnsi"/>
        </w:rPr>
      </w:pPr>
      <w:r w:rsidRPr="00E96C0B">
        <w:rPr>
          <w:rFonts w:asciiTheme="minorHAnsi" w:hAnsiTheme="minorHAnsi" w:cstheme="minorHAnsi"/>
        </w:rPr>
        <w:lastRenderedPageBreak/>
        <w:t>Bazuar në</w:t>
      </w:r>
      <w:r w:rsidR="00584ADC" w:rsidRPr="00E96C0B">
        <w:rPr>
          <w:rFonts w:asciiTheme="minorHAnsi" w:hAnsiTheme="minorHAnsi" w:cstheme="minorHAnsi"/>
        </w:rPr>
        <w:t xml:space="preserve"> misionin e saj</w:t>
      </w:r>
      <w:r w:rsidR="009446A3" w:rsidRPr="00E96C0B">
        <w:rPr>
          <w:rFonts w:asciiTheme="minorHAnsi" w:hAnsiTheme="minorHAnsi" w:cstheme="minorHAnsi"/>
        </w:rPr>
        <w:t>, Akademia</w:t>
      </w:r>
      <w:r w:rsidR="002A04C0" w:rsidRPr="00E96C0B">
        <w:rPr>
          <w:rFonts w:asciiTheme="minorHAnsi" w:hAnsiTheme="minorHAnsi" w:cstheme="minorHAnsi"/>
        </w:rPr>
        <w:t xml:space="preserve"> synon </w:t>
      </w:r>
      <w:r w:rsidR="00584ADC" w:rsidRPr="00E96C0B">
        <w:rPr>
          <w:rFonts w:asciiTheme="minorHAnsi" w:hAnsiTheme="minorHAnsi" w:cstheme="minorHAnsi"/>
        </w:rPr>
        <w:t xml:space="preserve">: </w:t>
      </w:r>
    </w:p>
    <w:p w14:paraId="632153A5" w14:textId="562D61B2" w:rsidR="00584ADC" w:rsidRPr="00E96C0B" w:rsidRDefault="002A04C0" w:rsidP="00CB1F80">
      <w:pPr>
        <w:pStyle w:val="NormalWeb"/>
        <w:numPr>
          <w:ilvl w:val="0"/>
          <w:numId w:val="18"/>
        </w:numPr>
        <w:spacing w:before="120" w:beforeAutospacing="0"/>
        <w:jc w:val="both"/>
        <w:rPr>
          <w:rFonts w:asciiTheme="minorHAnsi" w:hAnsiTheme="minorHAnsi" w:cstheme="minorHAnsi"/>
        </w:rPr>
      </w:pPr>
      <w:r w:rsidRPr="00E07CE5">
        <w:rPr>
          <w:rFonts w:asciiTheme="minorHAnsi" w:hAnsiTheme="minorHAnsi" w:cstheme="minorHAnsi"/>
          <w:b/>
        </w:rPr>
        <w:t>T</w:t>
      </w:r>
      <w:r w:rsidR="000E0F7C" w:rsidRPr="00E07CE5">
        <w:rPr>
          <w:rFonts w:asciiTheme="minorHAnsi" w:hAnsiTheme="minorHAnsi" w:cstheme="minorHAnsi"/>
          <w:b/>
        </w:rPr>
        <w:t xml:space="preserve">ë </w:t>
      </w:r>
      <w:r w:rsidR="00584ADC" w:rsidRPr="00E07CE5">
        <w:rPr>
          <w:rFonts w:asciiTheme="minorHAnsi" w:hAnsiTheme="minorHAnsi" w:cstheme="minorHAnsi"/>
          <w:b/>
        </w:rPr>
        <w:t>ndërto</w:t>
      </w:r>
      <w:r w:rsidR="000E0F7C" w:rsidRPr="00E07CE5">
        <w:rPr>
          <w:rFonts w:asciiTheme="minorHAnsi" w:hAnsiTheme="minorHAnsi" w:cstheme="minorHAnsi"/>
          <w:b/>
        </w:rPr>
        <w:t xml:space="preserve">jë </w:t>
      </w:r>
      <w:r w:rsidR="00584ADC" w:rsidRPr="00E07CE5">
        <w:rPr>
          <w:rFonts w:asciiTheme="minorHAnsi" w:hAnsiTheme="minorHAnsi" w:cstheme="minorHAnsi"/>
          <w:b/>
        </w:rPr>
        <w:t>strategji për zhvillimin dhe zgjerimin e  shërbimeve dhe ekspertizës së saj,</w:t>
      </w:r>
      <w:r w:rsidR="00584ADC" w:rsidRPr="00E96C0B">
        <w:rPr>
          <w:rFonts w:asciiTheme="minorHAnsi" w:hAnsiTheme="minorHAnsi" w:cstheme="minorHAnsi"/>
        </w:rPr>
        <w:t xml:space="preserve"> </w:t>
      </w:r>
      <w:r w:rsidR="009B2BDD">
        <w:rPr>
          <w:rFonts w:asciiTheme="minorHAnsi" w:hAnsiTheme="minorHAnsi" w:cstheme="minorHAnsi"/>
        </w:rPr>
        <w:t>t</w:t>
      </w:r>
      <w:r w:rsidR="0032604F">
        <w:rPr>
          <w:rFonts w:asciiTheme="minorHAnsi" w:hAnsiTheme="minorHAnsi" w:cstheme="minorHAnsi"/>
        </w:rPr>
        <w:t>ë</w:t>
      </w:r>
      <w:r w:rsidR="009B2BDD">
        <w:rPr>
          <w:rFonts w:asciiTheme="minorHAnsi" w:hAnsiTheme="minorHAnsi" w:cstheme="minorHAnsi"/>
        </w:rPr>
        <w:t xml:space="preserve"> </w:t>
      </w:r>
      <w:r w:rsidR="00584ADC" w:rsidRPr="00E96C0B">
        <w:rPr>
          <w:rFonts w:asciiTheme="minorHAnsi" w:hAnsiTheme="minorHAnsi" w:cstheme="minorHAnsi"/>
        </w:rPr>
        <w:t>bazuar në një kuptim të qartë të nevojave të qeverisjes vendore. A</w:t>
      </w:r>
      <w:r w:rsidR="00652496" w:rsidRPr="00E96C0B">
        <w:rPr>
          <w:rFonts w:asciiTheme="minorHAnsi" w:hAnsiTheme="minorHAnsi" w:cstheme="minorHAnsi"/>
        </w:rPr>
        <w:t>kademia</w:t>
      </w:r>
      <w:r w:rsidR="00584ADC" w:rsidRPr="00E96C0B">
        <w:rPr>
          <w:rFonts w:asciiTheme="minorHAnsi" w:hAnsiTheme="minorHAnsi" w:cstheme="minorHAnsi"/>
        </w:rPr>
        <w:t xml:space="preserve"> do të funksionojë si një organiz</w:t>
      </w:r>
      <w:r w:rsidR="009B2BDD">
        <w:rPr>
          <w:rFonts w:asciiTheme="minorHAnsi" w:hAnsiTheme="minorHAnsi" w:cstheme="minorHAnsi"/>
        </w:rPr>
        <w:t>at</w:t>
      </w:r>
      <w:r w:rsidR="00584ADC" w:rsidRPr="00E96C0B">
        <w:rPr>
          <w:rFonts w:asciiTheme="minorHAnsi" w:hAnsiTheme="minorHAnsi" w:cstheme="minorHAnsi"/>
        </w:rPr>
        <w:t>ë kompakt</w:t>
      </w:r>
      <w:r w:rsidR="009B2BDD">
        <w:rPr>
          <w:rFonts w:asciiTheme="minorHAnsi" w:hAnsiTheme="minorHAnsi" w:cstheme="minorHAnsi"/>
        </w:rPr>
        <w:t>e</w:t>
      </w:r>
      <w:r w:rsidR="00584ADC" w:rsidRPr="00E96C0B">
        <w:rPr>
          <w:rFonts w:asciiTheme="minorHAnsi" w:hAnsiTheme="minorHAnsi" w:cstheme="minorHAnsi"/>
        </w:rPr>
        <w:t xml:space="preserve">, </w:t>
      </w:r>
      <w:r w:rsidR="009B2BDD">
        <w:rPr>
          <w:rFonts w:asciiTheme="minorHAnsi" w:hAnsiTheme="minorHAnsi" w:cstheme="minorHAnsi"/>
        </w:rPr>
        <w:t>fleksib</w:t>
      </w:r>
      <w:r w:rsidR="0032604F">
        <w:rPr>
          <w:rFonts w:asciiTheme="minorHAnsi" w:hAnsiTheme="minorHAnsi" w:cstheme="minorHAnsi"/>
        </w:rPr>
        <w:t>ë</w:t>
      </w:r>
      <w:r w:rsidR="009B2BDD">
        <w:rPr>
          <w:rFonts w:asciiTheme="minorHAnsi" w:hAnsiTheme="minorHAnsi" w:cstheme="minorHAnsi"/>
        </w:rPr>
        <w:t>l</w:t>
      </w:r>
      <w:r w:rsidR="00584ADC" w:rsidRPr="00E96C0B">
        <w:rPr>
          <w:rFonts w:asciiTheme="minorHAnsi" w:hAnsiTheme="minorHAnsi" w:cstheme="minorHAnsi"/>
        </w:rPr>
        <w:t xml:space="preserve"> dhe novat</w:t>
      </w:r>
      <w:r w:rsidR="008450EE" w:rsidRPr="00E96C0B">
        <w:rPr>
          <w:rFonts w:asciiTheme="minorHAnsi" w:hAnsiTheme="minorHAnsi" w:cstheme="minorHAnsi"/>
        </w:rPr>
        <w:t>or</w:t>
      </w:r>
      <w:r w:rsidR="009B2BDD">
        <w:rPr>
          <w:rFonts w:asciiTheme="minorHAnsi" w:hAnsiTheme="minorHAnsi" w:cstheme="minorHAnsi"/>
        </w:rPr>
        <w:t>e</w:t>
      </w:r>
      <w:r w:rsidR="00584ADC" w:rsidRPr="00E96C0B">
        <w:rPr>
          <w:rFonts w:asciiTheme="minorHAnsi" w:hAnsiTheme="minorHAnsi" w:cstheme="minorHAnsi"/>
        </w:rPr>
        <w:t>, që punon ngushtë me institucionet partnere, përfshirë institucionet e tjera të trajnimit, departamentet dhe agjencitë qeveritare, donatorët dhe OJF-të</w:t>
      </w:r>
      <w:r w:rsidR="00A9187D">
        <w:rPr>
          <w:rFonts w:asciiTheme="minorHAnsi" w:hAnsiTheme="minorHAnsi" w:cstheme="minorHAnsi"/>
        </w:rPr>
        <w:t xml:space="preserve"> dhe </w:t>
      </w:r>
      <w:r w:rsidR="00A9187D" w:rsidRPr="00A9187D">
        <w:rPr>
          <w:rFonts w:asciiTheme="minorHAnsi" w:hAnsiTheme="minorHAnsi" w:cstheme="minorHAnsi"/>
          <w:b/>
          <w:bCs/>
        </w:rPr>
        <w:t>zhvillo</w:t>
      </w:r>
      <w:r w:rsidR="00A9187D">
        <w:rPr>
          <w:rFonts w:asciiTheme="minorHAnsi" w:hAnsiTheme="minorHAnsi" w:cstheme="minorHAnsi"/>
          <w:b/>
          <w:bCs/>
        </w:rPr>
        <w:t xml:space="preserve">n </w:t>
      </w:r>
      <w:r w:rsidR="00A9187D" w:rsidRPr="00A9187D">
        <w:rPr>
          <w:rFonts w:asciiTheme="minorHAnsi" w:hAnsiTheme="minorHAnsi" w:cstheme="minorHAnsi"/>
          <w:b/>
          <w:bCs/>
        </w:rPr>
        <w:t>partneritete kombëtare dhe ndërkombëtare</w:t>
      </w:r>
      <w:r w:rsidR="00584ADC" w:rsidRPr="00E96C0B">
        <w:rPr>
          <w:rFonts w:asciiTheme="minorHAnsi" w:hAnsiTheme="minorHAnsi" w:cstheme="minorHAnsi"/>
        </w:rPr>
        <w:t>.</w:t>
      </w:r>
    </w:p>
    <w:p w14:paraId="1092DC47" w14:textId="02ACACC5" w:rsidR="00584ADC" w:rsidRDefault="002A04C0" w:rsidP="00CB1F80">
      <w:pPr>
        <w:pStyle w:val="NormalWeb"/>
        <w:numPr>
          <w:ilvl w:val="0"/>
          <w:numId w:val="18"/>
        </w:numPr>
        <w:spacing w:before="120" w:beforeAutospacing="0"/>
        <w:jc w:val="both"/>
        <w:rPr>
          <w:rFonts w:asciiTheme="minorHAnsi" w:hAnsiTheme="minorHAnsi" w:cstheme="minorHAnsi"/>
        </w:rPr>
      </w:pPr>
      <w:r w:rsidRPr="00E07CE5">
        <w:rPr>
          <w:rFonts w:asciiTheme="minorHAnsi" w:hAnsiTheme="minorHAnsi" w:cstheme="minorHAnsi"/>
          <w:b/>
        </w:rPr>
        <w:t>T</w:t>
      </w:r>
      <w:r w:rsidR="000E0F7C" w:rsidRPr="00E07CE5">
        <w:rPr>
          <w:rFonts w:asciiTheme="minorHAnsi" w:hAnsiTheme="minorHAnsi" w:cstheme="minorHAnsi"/>
          <w:b/>
        </w:rPr>
        <w:t>ë arrijë</w:t>
      </w:r>
      <w:r w:rsidR="00584ADC" w:rsidRPr="00E07CE5">
        <w:rPr>
          <w:rFonts w:asciiTheme="minorHAnsi" w:hAnsiTheme="minorHAnsi" w:cstheme="minorHAnsi"/>
          <w:b/>
        </w:rPr>
        <w:t xml:space="preserve"> një nivel të lartë besueshmërie </w:t>
      </w:r>
      <w:r w:rsidR="000E0F7C" w:rsidRPr="00E07CE5">
        <w:rPr>
          <w:rFonts w:asciiTheme="minorHAnsi" w:hAnsiTheme="minorHAnsi" w:cstheme="minorHAnsi"/>
          <w:b/>
        </w:rPr>
        <w:t>nga</w:t>
      </w:r>
      <w:r w:rsidR="00584ADC" w:rsidRPr="00E07CE5">
        <w:rPr>
          <w:rFonts w:asciiTheme="minorHAnsi" w:hAnsiTheme="minorHAnsi" w:cstheme="minorHAnsi"/>
          <w:b/>
        </w:rPr>
        <w:t xml:space="preserve"> </w:t>
      </w:r>
      <w:r w:rsidR="009446A3" w:rsidRPr="00E07CE5">
        <w:rPr>
          <w:rFonts w:asciiTheme="minorHAnsi" w:hAnsiTheme="minorHAnsi" w:cstheme="minorHAnsi"/>
          <w:b/>
        </w:rPr>
        <w:t>zy</w:t>
      </w:r>
      <w:r w:rsidR="0003239D" w:rsidRPr="00E07CE5">
        <w:rPr>
          <w:rFonts w:asciiTheme="minorHAnsi" w:hAnsiTheme="minorHAnsi" w:cstheme="minorHAnsi"/>
          <w:b/>
        </w:rPr>
        <w:t>rtar</w:t>
      </w:r>
      <w:r w:rsidR="00584ADC" w:rsidRPr="00E07CE5">
        <w:rPr>
          <w:rFonts w:asciiTheme="minorHAnsi" w:hAnsiTheme="minorHAnsi" w:cstheme="minorHAnsi"/>
          <w:b/>
        </w:rPr>
        <w:t>ë vendorë</w:t>
      </w:r>
      <w:r w:rsidR="00584ADC" w:rsidRPr="00E96C0B">
        <w:rPr>
          <w:rFonts w:asciiTheme="minorHAnsi" w:hAnsiTheme="minorHAnsi" w:cstheme="minorHAnsi"/>
        </w:rPr>
        <w:t xml:space="preserve">, bazuar në cilësinë e shërbimeve dhe ekspertizën e ofruar. </w:t>
      </w:r>
      <w:r w:rsidR="00075FBD" w:rsidRPr="00E96C0B">
        <w:rPr>
          <w:rFonts w:asciiTheme="minorHAnsi" w:hAnsiTheme="minorHAnsi" w:cstheme="minorHAnsi"/>
        </w:rPr>
        <w:t>vendosjen e metodave të avancuara për të mësuarit, zhvillimin dhe ndarjen e njohurive, duke përfshirë përdorimin e teknologjisë më të fundit për ofrimin e trajnimeve, bashkëpunimin në internet dhe menaxhimin e njohurive</w:t>
      </w:r>
      <w:r w:rsidR="00075FBD">
        <w:rPr>
          <w:rFonts w:asciiTheme="minorHAnsi" w:hAnsiTheme="minorHAnsi" w:cstheme="minorHAnsi"/>
        </w:rPr>
        <w:t>.</w:t>
      </w:r>
    </w:p>
    <w:p w14:paraId="7F8E75FC" w14:textId="241173B4" w:rsidR="00075FBD" w:rsidRPr="008D2E42" w:rsidRDefault="00075FBD" w:rsidP="00075FBD">
      <w:pPr>
        <w:pStyle w:val="NormalWeb"/>
        <w:numPr>
          <w:ilvl w:val="0"/>
          <w:numId w:val="18"/>
        </w:numPr>
        <w:spacing w:before="120" w:beforeAutospacing="0"/>
        <w:jc w:val="both"/>
        <w:rPr>
          <w:rFonts w:asciiTheme="minorHAnsi" w:hAnsiTheme="minorHAnsi" w:cstheme="minorHAnsi"/>
        </w:rPr>
      </w:pPr>
      <w:r w:rsidRPr="008D2E42">
        <w:rPr>
          <w:rFonts w:asciiTheme="minorHAnsi" w:hAnsiTheme="minorHAnsi" w:cstheme="minorHAnsi"/>
          <w:b/>
          <w:bCs/>
        </w:rPr>
        <w:t>Të njihet si ofruesi kryesor i shërbimeve të zhvillimit për qeverisjen vendore</w:t>
      </w:r>
      <w:r w:rsidRPr="008D2E42">
        <w:rPr>
          <w:rFonts w:asciiTheme="minorHAnsi" w:hAnsiTheme="minorHAnsi" w:cstheme="minorHAnsi"/>
        </w:rPr>
        <w:t>, duke u afirmuar si një model i standardeve të larta etike, qeverisjeje dhe menaxhimi. Akademia do të krijojë gjithashtu një kulturë pozitive dhe fuqizuese për stafin e saj, duke përdorur burimet e saj në mënyrë efikase dhe duke ofruar vlerë të qëndrueshme për fondet e menaxhuara.</w:t>
      </w:r>
    </w:p>
    <w:p w14:paraId="18A18F9F" w14:textId="246EB3A0" w:rsidR="00584ADC" w:rsidRDefault="00652496" w:rsidP="00A055AB">
      <w:pPr>
        <w:pStyle w:val="NormalWeb"/>
        <w:numPr>
          <w:ilvl w:val="0"/>
          <w:numId w:val="18"/>
        </w:numPr>
        <w:spacing w:before="120" w:beforeAutospacing="0"/>
        <w:jc w:val="both"/>
        <w:rPr>
          <w:rFonts w:asciiTheme="minorHAnsi" w:hAnsiTheme="minorHAnsi" w:cstheme="minorHAnsi"/>
        </w:rPr>
      </w:pPr>
      <w:r w:rsidRPr="00075FBD">
        <w:rPr>
          <w:rFonts w:asciiTheme="minorHAnsi" w:hAnsiTheme="minorHAnsi" w:cstheme="minorHAnsi"/>
        </w:rPr>
        <w:t>T</w:t>
      </w:r>
      <w:r w:rsidR="000E0F7C" w:rsidRPr="00075FBD">
        <w:rPr>
          <w:rFonts w:asciiTheme="minorHAnsi" w:hAnsiTheme="minorHAnsi" w:cstheme="minorHAnsi"/>
        </w:rPr>
        <w:t xml:space="preserve">ë </w:t>
      </w:r>
      <w:r w:rsidR="00075FBD">
        <w:rPr>
          <w:rFonts w:asciiTheme="minorHAnsi" w:hAnsiTheme="minorHAnsi" w:cstheme="minorHAnsi"/>
        </w:rPr>
        <w:t>p</w:t>
      </w:r>
      <w:r w:rsidR="0032604F">
        <w:rPr>
          <w:rFonts w:asciiTheme="minorHAnsi" w:hAnsiTheme="minorHAnsi" w:cstheme="minorHAnsi"/>
        </w:rPr>
        <w:t>ë</w:t>
      </w:r>
      <w:r w:rsidR="00075FBD">
        <w:rPr>
          <w:rFonts w:asciiTheme="minorHAnsi" w:hAnsiTheme="minorHAnsi" w:cstheme="minorHAnsi"/>
        </w:rPr>
        <w:t>rmir</w:t>
      </w:r>
      <w:r w:rsidR="0032604F">
        <w:rPr>
          <w:rFonts w:asciiTheme="minorHAnsi" w:hAnsiTheme="minorHAnsi" w:cstheme="minorHAnsi"/>
        </w:rPr>
        <w:t>ë</w:t>
      </w:r>
      <w:r w:rsidR="00075FBD">
        <w:rPr>
          <w:rFonts w:asciiTheme="minorHAnsi" w:hAnsiTheme="minorHAnsi" w:cstheme="minorHAnsi"/>
        </w:rPr>
        <w:t>s</w:t>
      </w:r>
      <w:r w:rsidR="00075FBD" w:rsidRPr="00A055AB">
        <w:rPr>
          <w:rFonts w:asciiTheme="minorHAnsi" w:hAnsiTheme="minorHAnsi" w:cstheme="minorHAnsi"/>
        </w:rPr>
        <w:t xml:space="preserve">ojë </w:t>
      </w:r>
      <w:r w:rsidR="00584ADC" w:rsidRPr="009A6221">
        <w:rPr>
          <w:rFonts w:asciiTheme="minorHAnsi" w:hAnsiTheme="minorHAnsi" w:cstheme="minorHAnsi"/>
        </w:rPr>
        <w:t xml:space="preserve">në mënyrë pro-aktive shërbimet e saj </w:t>
      </w:r>
      <w:r w:rsidR="00584ADC" w:rsidRPr="00075FBD">
        <w:rPr>
          <w:rFonts w:asciiTheme="minorHAnsi" w:hAnsiTheme="minorHAnsi" w:cstheme="minorHAnsi"/>
        </w:rPr>
        <w:t xml:space="preserve">, </w:t>
      </w:r>
      <w:r w:rsidR="00075FBD" w:rsidRPr="00075FBD">
        <w:rPr>
          <w:rFonts w:asciiTheme="minorHAnsi" w:hAnsiTheme="minorHAnsi" w:cstheme="minorHAnsi"/>
        </w:rPr>
        <w:t xml:space="preserve">duke u përgjigjur </w:t>
      </w:r>
      <w:r w:rsidR="00075FBD">
        <w:rPr>
          <w:rFonts w:asciiTheme="minorHAnsi" w:hAnsiTheme="minorHAnsi" w:cstheme="minorHAnsi"/>
        </w:rPr>
        <w:t>shp</w:t>
      </w:r>
      <w:r w:rsidR="00A9187D">
        <w:rPr>
          <w:rFonts w:asciiTheme="minorHAnsi" w:hAnsiTheme="minorHAnsi" w:cstheme="minorHAnsi"/>
        </w:rPr>
        <w:t>ejt dhe cil</w:t>
      </w:r>
      <w:r w:rsidR="0032604F">
        <w:rPr>
          <w:rFonts w:asciiTheme="minorHAnsi" w:hAnsiTheme="minorHAnsi" w:cstheme="minorHAnsi"/>
        </w:rPr>
        <w:t>ë</w:t>
      </w:r>
      <w:r w:rsidR="00A9187D">
        <w:rPr>
          <w:rFonts w:asciiTheme="minorHAnsi" w:hAnsiTheme="minorHAnsi" w:cstheme="minorHAnsi"/>
        </w:rPr>
        <w:t>sisht, k</w:t>
      </w:r>
      <w:r w:rsidR="0032604F">
        <w:rPr>
          <w:rFonts w:asciiTheme="minorHAnsi" w:hAnsiTheme="minorHAnsi" w:cstheme="minorHAnsi"/>
        </w:rPr>
        <w:t>ë</w:t>
      </w:r>
      <w:r w:rsidR="00A9187D">
        <w:rPr>
          <w:rFonts w:asciiTheme="minorHAnsi" w:hAnsiTheme="minorHAnsi" w:cstheme="minorHAnsi"/>
        </w:rPr>
        <w:t>rkesave,</w:t>
      </w:r>
      <w:r w:rsidR="00075FBD" w:rsidRPr="00075FBD">
        <w:rPr>
          <w:rFonts w:asciiTheme="minorHAnsi" w:hAnsiTheme="minorHAnsi" w:cstheme="minorHAnsi"/>
        </w:rPr>
        <w:t xml:space="preserve"> komenteve dhe sugjerimeve të </w:t>
      </w:r>
      <w:r w:rsidR="00A9187D">
        <w:rPr>
          <w:rFonts w:asciiTheme="minorHAnsi" w:hAnsiTheme="minorHAnsi" w:cstheme="minorHAnsi"/>
        </w:rPr>
        <w:t>p</w:t>
      </w:r>
      <w:r w:rsidR="0032604F">
        <w:rPr>
          <w:rFonts w:asciiTheme="minorHAnsi" w:hAnsiTheme="minorHAnsi" w:cstheme="minorHAnsi"/>
        </w:rPr>
        <w:t>ë</w:t>
      </w:r>
      <w:r w:rsidR="00A9187D">
        <w:rPr>
          <w:rFonts w:asciiTheme="minorHAnsi" w:hAnsiTheme="minorHAnsi" w:cstheme="minorHAnsi"/>
        </w:rPr>
        <w:t xml:space="preserve">rfituesve dhe </w:t>
      </w:r>
      <w:r w:rsidR="00075FBD" w:rsidRPr="00075FBD">
        <w:rPr>
          <w:rFonts w:asciiTheme="minorHAnsi" w:hAnsiTheme="minorHAnsi" w:cstheme="minorHAnsi"/>
        </w:rPr>
        <w:t>duke siguruar që objektivat dhe standardet e performancës së vendosura</w:t>
      </w:r>
      <w:r w:rsidR="00A9187D">
        <w:rPr>
          <w:rFonts w:asciiTheme="minorHAnsi" w:hAnsiTheme="minorHAnsi" w:cstheme="minorHAnsi"/>
        </w:rPr>
        <w:t xml:space="preserve"> t</w:t>
      </w:r>
      <w:r w:rsidR="0032604F">
        <w:rPr>
          <w:rFonts w:asciiTheme="minorHAnsi" w:hAnsiTheme="minorHAnsi" w:cstheme="minorHAnsi"/>
        </w:rPr>
        <w:t>ë</w:t>
      </w:r>
      <w:r w:rsidR="00A9187D">
        <w:rPr>
          <w:rFonts w:asciiTheme="minorHAnsi" w:hAnsiTheme="minorHAnsi" w:cstheme="minorHAnsi"/>
        </w:rPr>
        <w:t xml:space="preserve"> p</w:t>
      </w:r>
      <w:r w:rsidR="0032604F">
        <w:rPr>
          <w:rFonts w:asciiTheme="minorHAnsi" w:hAnsiTheme="minorHAnsi" w:cstheme="minorHAnsi"/>
        </w:rPr>
        <w:t>ë</w:t>
      </w:r>
      <w:r w:rsidR="00A9187D">
        <w:rPr>
          <w:rFonts w:asciiTheme="minorHAnsi" w:hAnsiTheme="minorHAnsi" w:cstheme="minorHAnsi"/>
        </w:rPr>
        <w:t>rmbushen</w:t>
      </w:r>
      <w:r w:rsidR="00584ADC" w:rsidRPr="00075FBD">
        <w:rPr>
          <w:rFonts w:asciiTheme="minorHAnsi" w:hAnsiTheme="minorHAnsi" w:cstheme="minorHAnsi"/>
        </w:rPr>
        <w:t>.</w:t>
      </w:r>
    </w:p>
    <w:p w14:paraId="383B84A2" w14:textId="50773324" w:rsidR="00FD1394" w:rsidRPr="00E96C0B" w:rsidRDefault="00FD1394" w:rsidP="008450EE">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48" w:name="_Toc181035893"/>
      <w:r w:rsidRPr="00E96C0B">
        <w:rPr>
          <w:rFonts w:ascii="Arial" w:hAnsi="Arial" w:cs="Arial"/>
          <w:bCs/>
          <w:caps w:val="0"/>
          <w:color w:val="1F3864" w:themeColor="accent5" w:themeShade="80"/>
          <w:spacing w:val="0"/>
          <w:kern w:val="2"/>
          <w:sz w:val="32"/>
          <w:szCs w:val="32"/>
          <w14:ligatures w14:val="standardContextual"/>
        </w:rPr>
        <w:t>Vizioni</w:t>
      </w:r>
      <w:bookmarkEnd w:id="48"/>
    </w:p>
    <w:p w14:paraId="55A23BAF" w14:textId="77777777" w:rsidR="001F0D0F" w:rsidRPr="00E96C0B" w:rsidRDefault="00FD1394" w:rsidP="009329AB">
      <w:pPr>
        <w:pStyle w:val="NormalWeb"/>
        <w:jc w:val="both"/>
        <w:rPr>
          <w:rFonts w:asciiTheme="minorHAnsi" w:hAnsiTheme="minorHAnsi" w:cstheme="minorHAnsi"/>
        </w:rPr>
      </w:pPr>
      <w:r w:rsidRPr="00E96C0B">
        <w:rPr>
          <w:rFonts w:asciiTheme="minorHAnsi" w:hAnsiTheme="minorHAnsi" w:cstheme="minorHAnsi"/>
        </w:rPr>
        <w:t xml:space="preserve">Vizioni i Akademisë është krijimi i një institucioni me performancë të lartë që në mënyrë cilësore dhe të  vazhdueshme </w:t>
      </w:r>
      <w:r w:rsidR="00F0002B" w:rsidRPr="00E96C0B">
        <w:rPr>
          <w:rFonts w:asciiTheme="minorHAnsi" w:hAnsiTheme="minorHAnsi" w:cstheme="minorHAnsi"/>
        </w:rPr>
        <w:t xml:space="preserve">ndërton </w:t>
      </w:r>
      <w:r w:rsidRPr="00E96C0B">
        <w:rPr>
          <w:rFonts w:asciiTheme="minorHAnsi" w:hAnsiTheme="minorHAnsi" w:cstheme="minorHAnsi"/>
        </w:rPr>
        <w:t xml:space="preserve">njohuritë, aftësitë dhe ekspertizën e nëpunësve dhe të të zgjedhurve vendorë, për një qeverisje vendore të mirë, demokratike dhe që ofron shërbime me standarde të larta. </w:t>
      </w:r>
    </w:p>
    <w:p w14:paraId="67F5FCE3" w14:textId="77777777" w:rsidR="008450EE" w:rsidRPr="00E96C0B" w:rsidRDefault="008450EE" w:rsidP="009329AB">
      <w:pPr>
        <w:pStyle w:val="NormalWeb"/>
        <w:jc w:val="both"/>
        <w:rPr>
          <w:rFonts w:asciiTheme="minorHAnsi" w:hAnsiTheme="minorHAnsi" w:cstheme="minorHAnsi"/>
        </w:rPr>
      </w:pPr>
    </w:p>
    <w:p w14:paraId="30B1F375" w14:textId="77777777" w:rsidR="008450EE" w:rsidRPr="00E96C0B" w:rsidRDefault="008450EE">
      <w:pPr>
        <w:rPr>
          <w:rFonts w:ascii="Arial" w:eastAsiaTheme="majorEastAsia" w:hAnsi="Arial" w:cs="Arial"/>
          <w:b/>
          <w:bCs/>
          <w:color w:val="FFFFFF" w:themeColor="background1"/>
          <w:kern w:val="2"/>
          <w:sz w:val="40"/>
          <w:szCs w:val="40"/>
          <w14:ligatures w14:val="standardContextual"/>
        </w:rPr>
      </w:pPr>
      <w:r w:rsidRPr="00E96C0B">
        <w:rPr>
          <w:rFonts w:ascii="Arial" w:eastAsiaTheme="majorEastAsia" w:hAnsi="Arial" w:cs="Arial"/>
          <w:bCs/>
          <w:caps/>
          <w:kern w:val="2"/>
          <w:sz w:val="40"/>
          <w:szCs w:val="40"/>
          <w14:ligatures w14:val="standardContextual"/>
        </w:rPr>
        <w:br w:type="page"/>
      </w:r>
    </w:p>
    <w:p w14:paraId="4BD88CE7" w14:textId="45EDC3E3" w:rsidR="001F0D0F" w:rsidRPr="00E96C0B" w:rsidRDefault="001F0D0F" w:rsidP="00DA3B57">
      <w:pPr>
        <w:pStyle w:val="Heading1"/>
        <w:keepNext/>
        <w:keepLines/>
        <w:pBdr>
          <w:top w:val="none" w:sz="0" w:space="0" w:color="auto"/>
          <w:left w:val="none" w:sz="0" w:space="0" w:color="auto"/>
          <w:bottom w:val="none" w:sz="0" w:space="0" w:color="auto"/>
          <w:right w:val="none" w:sz="0" w:space="0" w:color="auto"/>
        </w:pBdr>
        <w:shd w:val="clear" w:color="auto" w:fill="002060"/>
        <w:spacing w:before="360" w:after="80" w:line="278" w:lineRule="auto"/>
        <w:rPr>
          <w:rFonts w:ascii="Arial" w:eastAsiaTheme="majorEastAsia" w:hAnsi="Arial" w:cs="Arial"/>
          <w:bCs/>
          <w:caps w:val="0"/>
          <w:spacing w:val="0"/>
          <w:kern w:val="2"/>
          <w:sz w:val="39"/>
          <w:szCs w:val="39"/>
          <w14:ligatures w14:val="standardContextual"/>
        </w:rPr>
      </w:pPr>
      <w:bookmarkStart w:id="49" w:name="_Toc181035894"/>
      <w:r w:rsidRPr="00E96C0B">
        <w:rPr>
          <w:rFonts w:ascii="Arial" w:eastAsiaTheme="majorEastAsia" w:hAnsi="Arial" w:cs="Arial"/>
          <w:bCs/>
          <w:caps w:val="0"/>
          <w:spacing w:val="0"/>
          <w:kern w:val="2"/>
          <w:sz w:val="39"/>
          <w:szCs w:val="39"/>
          <w14:ligatures w14:val="standardContextual"/>
        </w:rPr>
        <w:lastRenderedPageBreak/>
        <w:t xml:space="preserve">VEPRIMTARIA </w:t>
      </w:r>
      <w:r w:rsidR="007E5669" w:rsidRPr="00E96C0B">
        <w:rPr>
          <w:rFonts w:ascii="Arial" w:eastAsiaTheme="majorEastAsia" w:hAnsi="Arial" w:cs="Arial"/>
          <w:bCs/>
          <w:caps w:val="0"/>
          <w:spacing w:val="0"/>
          <w:kern w:val="2"/>
          <w:sz w:val="39"/>
          <w:szCs w:val="39"/>
          <w14:ligatures w14:val="standardContextual"/>
        </w:rPr>
        <w:t xml:space="preserve">DHE </w:t>
      </w:r>
      <w:r w:rsidR="007F2ACC" w:rsidRPr="00E96C0B">
        <w:rPr>
          <w:rFonts w:ascii="Arial" w:eastAsiaTheme="majorEastAsia" w:hAnsi="Arial" w:cs="Arial"/>
          <w:bCs/>
          <w:caps w:val="0"/>
          <w:spacing w:val="0"/>
          <w:kern w:val="2"/>
          <w:sz w:val="39"/>
          <w:szCs w:val="39"/>
          <w14:ligatures w14:val="standardContextual"/>
        </w:rPr>
        <w:t>P</w:t>
      </w:r>
      <w:r w:rsidR="007F2ACC" w:rsidRPr="007F2ACC">
        <w:rPr>
          <w:rFonts w:ascii="Arial" w:eastAsiaTheme="majorEastAsia" w:hAnsi="Arial" w:cs="Arial"/>
          <w:bCs/>
          <w:caps w:val="0"/>
          <w:spacing w:val="0"/>
          <w:kern w:val="2"/>
          <w:sz w:val="39"/>
          <w:szCs w:val="39"/>
          <w14:ligatures w14:val="standardContextual"/>
        </w:rPr>
        <w:t>Ë</w:t>
      </w:r>
      <w:r w:rsidR="007F2ACC" w:rsidRPr="00E96C0B">
        <w:rPr>
          <w:rFonts w:ascii="Arial" w:eastAsiaTheme="majorEastAsia" w:hAnsi="Arial" w:cs="Arial"/>
          <w:bCs/>
          <w:caps w:val="0"/>
          <w:spacing w:val="0"/>
          <w:kern w:val="2"/>
          <w:sz w:val="39"/>
          <w:szCs w:val="39"/>
          <w14:ligatures w14:val="standardContextual"/>
        </w:rPr>
        <w:t xml:space="preserve">RFITUESIT </w:t>
      </w:r>
      <w:r w:rsidRPr="00E96C0B">
        <w:rPr>
          <w:rFonts w:ascii="Arial" w:eastAsiaTheme="majorEastAsia" w:hAnsi="Arial" w:cs="Arial"/>
          <w:bCs/>
          <w:caps w:val="0"/>
          <w:spacing w:val="0"/>
          <w:kern w:val="2"/>
          <w:sz w:val="39"/>
          <w:szCs w:val="39"/>
          <w14:ligatures w14:val="standardContextual"/>
        </w:rPr>
        <w:t>E AKADEMISË</w:t>
      </w:r>
      <w:bookmarkEnd w:id="49"/>
    </w:p>
    <w:p w14:paraId="78E56DE2" w14:textId="3C17B5FE" w:rsidR="007D05E7" w:rsidRPr="00E96C0B" w:rsidRDefault="007D05E7" w:rsidP="008450EE">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50" w:name="_Toc181035895"/>
      <w:bookmarkEnd w:id="44"/>
      <w:r w:rsidRPr="00E96C0B">
        <w:rPr>
          <w:rFonts w:ascii="Arial" w:hAnsi="Arial" w:cs="Arial"/>
          <w:bCs/>
          <w:caps w:val="0"/>
          <w:color w:val="1F3864" w:themeColor="accent5" w:themeShade="80"/>
          <w:spacing w:val="0"/>
          <w:kern w:val="2"/>
          <w:sz w:val="32"/>
          <w:szCs w:val="32"/>
          <w14:ligatures w14:val="standardContextual"/>
        </w:rPr>
        <w:t xml:space="preserve">Grupi i </w:t>
      </w:r>
      <w:r w:rsidR="007E5669" w:rsidRPr="00E96C0B">
        <w:rPr>
          <w:rFonts w:ascii="Arial" w:hAnsi="Arial" w:cs="Arial"/>
          <w:bCs/>
          <w:caps w:val="0"/>
          <w:color w:val="1F3864" w:themeColor="accent5" w:themeShade="80"/>
          <w:spacing w:val="0"/>
          <w:kern w:val="2"/>
          <w:sz w:val="32"/>
          <w:szCs w:val="32"/>
          <w14:ligatures w14:val="standardContextual"/>
        </w:rPr>
        <w:t>s</w:t>
      </w:r>
      <w:r w:rsidRPr="00E96C0B">
        <w:rPr>
          <w:rFonts w:ascii="Arial" w:hAnsi="Arial" w:cs="Arial"/>
          <w:bCs/>
          <w:caps w:val="0"/>
          <w:color w:val="1F3864" w:themeColor="accent5" w:themeShade="80"/>
          <w:spacing w:val="0"/>
          <w:kern w:val="2"/>
          <w:sz w:val="32"/>
          <w:szCs w:val="32"/>
          <w14:ligatures w14:val="standardContextual"/>
        </w:rPr>
        <w:t>ynuar</w:t>
      </w:r>
      <w:r w:rsidR="009127D3" w:rsidRPr="00E96C0B">
        <w:rPr>
          <w:rFonts w:ascii="Arial" w:hAnsi="Arial" w:cs="Arial"/>
          <w:bCs/>
          <w:caps w:val="0"/>
          <w:color w:val="1F3864" w:themeColor="accent5" w:themeShade="80"/>
          <w:spacing w:val="0"/>
          <w:kern w:val="2"/>
          <w:sz w:val="32"/>
          <w:szCs w:val="32"/>
          <w14:ligatures w14:val="standardContextual"/>
        </w:rPr>
        <w:t xml:space="preserve"> dhe Përfituesit Kryesorë</w:t>
      </w:r>
      <w:bookmarkEnd w:id="50"/>
    </w:p>
    <w:p w14:paraId="2EAB6857" w14:textId="77777777" w:rsidR="007E5669" w:rsidRPr="00E96C0B" w:rsidRDefault="008246E1" w:rsidP="008450EE">
      <w:pPr>
        <w:jc w:val="both"/>
        <w:rPr>
          <w:rFonts w:cstheme="minorHAnsi"/>
          <w:sz w:val="24"/>
        </w:rPr>
      </w:pPr>
      <w:r w:rsidRPr="00E96C0B">
        <w:rPr>
          <w:rFonts w:cstheme="minorHAnsi"/>
          <w:sz w:val="24"/>
        </w:rPr>
        <w:t>Përfituesit kryesorë</w:t>
      </w:r>
      <w:r w:rsidR="00E933D9" w:rsidRPr="00E96C0B">
        <w:rPr>
          <w:rFonts w:cstheme="minorHAnsi"/>
          <w:sz w:val="24"/>
        </w:rPr>
        <w:t xml:space="preserve"> të shërbimeve të Akademisë</w:t>
      </w:r>
      <w:r w:rsidRPr="00E96C0B">
        <w:rPr>
          <w:rFonts w:cstheme="minorHAnsi"/>
          <w:sz w:val="24"/>
        </w:rPr>
        <w:t xml:space="preserve"> j</w:t>
      </w:r>
      <w:r w:rsidR="00E933D9" w:rsidRPr="00E96C0B">
        <w:rPr>
          <w:rFonts w:cstheme="minorHAnsi"/>
          <w:sz w:val="24"/>
        </w:rPr>
        <w:t>a</w:t>
      </w:r>
      <w:r w:rsidRPr="00E96C0B">
        <w:rPr>
          <w:rFonts w:cstheme="minorHAnsi"/>
          <w:sz w:val="24"/>
        </w:rPr>
        <w:t xml:space="preserve">në nëpunësit civilë dhe punonjësit e institucioneve dhe ndërmarrjeve </w:t>
      </w:r>
      <w:r w:rsidR="00E933D9" w:rsidRPr="00E96C0B">
        <w:rPr>
          <w:rFonts w:cstheme="minorHAnsi"/>
          <w:sz w:val="24"/>
        </w:rPr>
        <w:t>n</w:t>
      </w:r>
      <w:r w:rsidRPr="00E96C0B">
        <w:rPr>
          <w:rFonts w:cstheme="minorHAnsi"/>
          <w:sz w:val="24"/>
        </w:rPr>
        <w:t>ë var</w:t>
      </w:r>
      <w:r w:rsidR="00E933D9" w:rsidRPr="00E96C0B">
        <w:rPr>
          <w:rFonts w:cstheme="minorHAnsi"/>
          <w:sz w:val="24"/>
        </w:rPr>
        <w:t>ësi të NJVV-ve</w:t>
      </w:r>
      <w:r w:rsidRPr="00E96C0B">
        <w:rPr>
          <w:rFonts w:cstheme="minorHAnsi"/>
          <w:sz w:val="24"/>
        </w:rPr>
        <w:t xml:space="preserve">, </w:t>
      </w:r>
      <w:r w:rsidR="000E0F7C" w:rsidRPr="00E96C0B">
        <w:rPr>
          <w:rFonts w:cstheme="minorHAnsi"/>
          <w:sz w:val="24"/>
        </w:rPr>
        <w:t xml:space="preserve">si dhe </w:t>
      </w:r>
      <w:r w:rsidR="00E933D9" w:rsidRPr="00E96C0B">
        <w:rPr>
          <w:rFonts w:cstheme="minorHAnsi"/>
          <w:sz w:val="24"/>
        </w:rPr>
        <w:t xml:space="preserve">të </w:t>
      </w:r>
      <w:r w:rsidR="000E0F7C" w:rsidRPr="00E96C0B">
        <w:rPr>
          <w:rFonts w:cstheme="minorHAnsi"/>
          <w:sz w:val="24"/>
        </w:rPr>
        <w:t>zgjedhur</w:t>
      </w:r>
      <w:r w:rsidR="00E933D9" w:rsidRPr="00E96C0B">
        <w:rPr>
          <w:rFonts w:cstheme="minorHAnsi"/>
          <w:sz w:val="24"/>
        </w:rPr>
        <w:t>it</w:t>
      </w:r>
      <w:r w:rsidR="000E0F7C" w:rsidRPr="00E96C0B">
        <w:rPr>
          <w:rFonts w:cstheme="minorHAnsi"/>
          <w:sz w:val="24"/>
        </w:rPr>
        <w:t xml:space="preserve"> vendorë, </w:t>
      </w:r>
      <w:r w:rsidRPr="00E96C0B">
        <w:rPr>
          <w:rFonts w:cstheme="minorHAnsi"/>
          <w:sz w:val="24"/>
        </w:rPr>
        <w:t>që përbëjnë rreth 39,000 persona. Kjo përfshirje e gjerë ndihmon në përmirësimin e performancës së qeverisjes vendore dhe në rritjen e cilësisë së shërbimeve për qytetarët.</w:t>
      </w:r>
      <w:r w:rsidR="008450EE" w:rsidRPr="00E96C0B">
        <w:rPr>
          <w:rFonts w:cstheme="minorHAnsi"/>
          <w:sz w:val="24"/>
        </w:rPr>
        <w:t xml:space="preserve"> </w:t>
      </w:r>
    </w:p>
    <w:p w14:paraId="10F979B9" w14:textId="78BED18B" w:rsidR="007D05E7" w:rsidRPr="00E96C0B" w:rsidRDefault="00E933D9" w:rsidP="00963DE8">
      <w:pPr>
        <w:jc w:val="both"/>
        <w:rPr>
          <w:rFonts w:cstheme="minorHAnsi"/>
          <w:i/>
          <w:iCs/>
          <w:color w:val="C00000"/>
          <w:sz w:val="24"/>
        </w:rPr>
      </w:pPr>
      <w:r w:rsidRPr="00E96C0B">
        <w:rPr>
          <w:rFonts w:cstheme="minorHAnsi"/>
          <w:i/>
          <w:iCs/>
          <w:color w:val="C00000"/>
          <w:sz w:val="24"/>
        </w:rPr>
        <w:t>Punonjësit e NJVV-ve</w:t>
      </w:r>
      <w:r w:rsidR="00E77AD2" w:rsidRPr="00E96C0B">
        <w:rPr>
          <w:rFonts w:cstheme="minorHAnsi"/>
          <w:i/>
          <w:iCs/>
          <w:color w:val="C00000"/>
          <w:sz w:val="24"/>
        </w:rPr>
        <w:t>.</w:t>
      </w:r>
    </w:p>
    <w:p w14:paraId="618BFE34" w14:textId="1A2B14A4" w:rsidR="00B92C91" w:rsidRPr="00E96C0B" w:rsidRDefault="007D05E7" w:rsidP="0066787A">
      <w:pPr>
        <w:spacing w:after="0"/>
        <w:jc w:val="both"/>
        <w:rPr>
          <w:rFonts w:cstheme="minorHAnsi"/>
          <w:sz w:val="24"/>
        </w:rPr>
      </w:pPr>
      <w:r w:rsidRPr="00E96C0B">
        <w:rPr>
          <w:rFonts w:cstheme="minorHAnsi"/>
          <w:sz w:val="24"/>
        </w:rPr>
        <w:t xml:space="preserve">Nëpunësit civil dhe jo-civil që punojnë në administratën </w:t>
      </w:r>
      <w:r w:rsidR="00B900D9" w:rsidRPr="00E96C0B">
        <w:rPr>
          <w:rFonts w:cstheme="minorHAnsi"/>
          <w:sz w:val="24"/>
        </w:rPr>
        <w:t xml:space="preserve">si </w:t>
      </w:r>
      <w:r w:rsidR="00E933D9" w:rsidRPr="00E96C0B">
        <w:rPr>
          <w:rFonts w:cstheme="minorHAnsi"/>
          <w:sz w:val="24"/>
        </w:rPr>
        <w:t xml:space="preserve">dhe </w:t>
      </w:r>
      <w:r w:rsidR="00B900D9" w:rsidRPr="00E96C0B">
        <w:rPr>
          <w:rFonts w:cstheme="minorHAnsi"/>
          <w:sz w:val="24"/>
        </w:rPr>
        <w:t xml:space="preserve">në </w:t>
      </w:r>
      <w:r w:rsidR="00E933D9" w:rsidRPr="00E96C0B">
        <w:rPr>
          <w:rFonts w:cstheme="minorHAnsi"/>
          <w:sz w:val="24"/>
        </w:rPr>
        <w:t>institucionet dhe ndërmarrjet e varësisë së</w:t>
      </w:r>
      <w:r w:rsidRPr="00E96C0B">
        <w:rPr>
          <w:rFonts w:cstheme="minorHAnsi"/>
          <w:sz w:val="24"/>
        </w:rPr>
        <w:t xml:space="preserve"> </w:t>
      </w:r>
      <w:r w:rsidR="00E933D9" w:rsidRPr="00E96C0B">
        <w:rPr>
          <w:rFonts w:cstheme="minorHAnsi"/>
          <w:sz w:val="24"/>
        </w:rPr>
        <w:t xml:space="preserve">NJVV-ve </w:t>
      </w:r>
      <w:r w:rsidR="000E0F7C" w:rsidRPr="00E96C0B">
        <w:rPr>
          <w:rFonts w:cstheme="minorHAnsi"/>
          <w:sz w:val="24"/>
        </w:rPr>
        <w:t xml:space="preserve">janë </w:t>
      </w:r>
      <w:r w:rsidR="00E77AD2" w:rsidRPr="00E96C0B">
        <w:rPr>
          <w:rFonts w:cstheme="minorHAnsi"/>
          <w:sz w:val="24"/>
        </w:rPr>
        <w:t xml:space="preserve">grupi </w:t>
      </w:r>
      <w:r w:rsidR="000E0F7C" w:rsidRPr="00E96C0B">
        <w:rPr>
          <w:rFonts w:cstheme="minorHAnsi"/>
          <w:sz w:val="24"/>
        </w:rPr>
        <w:t>kryesor</w:t>
      </w:r>
      <w:r w:rsidR="00E77AD2" w:rsidRPr="00E96C0B">
        <w:rPr>
          <w:rFonts w:cstheme="minorHAnsi"/>
          <w:sz w:val="24"/>
        </w:rPr>
        <w:t xml:space="preserve"> i synuar</w:t>
      </w:r>
      <w:r w:rsidR="000E0F7C" w:rsidRPr="00E96C0B">
        <w:rPr>
          <w:rFonts w:cstheme="minorHAnsi"/>
          <w:sz w:val="24"/>
        </w:rPr>
        <w:t xml:space="preserve"> i </w:t>
      </w:r>
      <w:r w:rsidR="00E933D9" w:rsidRPr="00E96C0B">
        <w:rPr>
          <w:rFonts w:cstheme="minorHAnsi"/>
          <w:sz w:val="24"/>
        </w:rPr>
        <w:t>A</w:t>
      </w:r>
      <w:r w:rsidR="000E0F7C" w:rsidRPr="00E96C0B">
        <w:rPr>
          <w:rFonts w:cstheme="minorHAnsi"/>
          <w:sz w:val="24"/>
        </w:rPr>
        <w:t>kademisë</w:t>
      </w:r>
      <w:r w:rsidRPr="00E96C0B">
        <w:rPr>
          <w:rFonts w:cstheme="minorHAnsi"/>
          <w:sz w:val="24"/>
        </w:rPr>
        <w:t xml:space="preserve">. Këta përfshijnë specialistë </w:t>
      </w:r>
      <w:r w:rsidR="00B900D9" w:rsidRPr="00E96C0B">
        <w:rPr>
          <w:rFonts w:cstheme="minorHAnsi"/>
          <w:sz w:val="24"/>
        </w:rPr>
        <w:t xml:space="preserve">dhe punonjës </w:t>
      </w:r>
      <w:r w:rsidRPr="00E96C0B">
        <w:rPr>
          <w:rFonts w:cstheme="minorHAnsi"/>
          <w:sz w:val="24"/>
        </w:rPr>
        <w:t xml:space="preserve">në fusha të tilla si menaxhimi financiar, shërbimet sociale, planifikimi urban, </w:t>
      </w:r>
      <w:r w:rsidR="00B900D9" w:rsidRPr="00E96C0B">
        <w:rPr>
          <w:rFonts w:cstheme="minorHAnsi"/>
          <w:sz w:val="24"/>
        </w:rPr>
        <w:t xml:space="preserve">menaxhimi i mbetjeve, rrugëve, mjediseve të gjelbra, menaxhimi i shërbimeve kulturore dhe të argëtimit, </w:t>
      </w:r>
      <w:r w:rsidR="008450EE" w:rsidRPr="00E96C0B">
        <w:rPr>
          <w:rFonts w:cstheme="minorHAnsi"/>
          <w:sz w:val="24"/>
        </w:rPr>
        <w:t>çësht</w:t>
      </w:r>
      <w:r w:rsidR="00B900D9" w:rsidRPr="00E96C0B">
        <w:rPr>
          <w:rFonts w:cstheme="minorHAnsi"/>
          <w:sz w:val="24"/>
        </w:rPr>
        <w:t xml:space="preserve">jet e </w:t>
      </w:r>
      <w:r w:rsidRPr="00E96C0B">
        <w:rPr>
          <w:rFonts w:cstheme="minorHAnsi"/>
          <w:sz w:val="24"/>
        </w:rPr>
        <w:t>mjedisi</w:t>
      </w:r>
      <w:r w:rsidR="00E933D9" w:rsidRPr="00E96C0B">
        <w:rPr>
          <w:rFonts w:cstheme="minorHAnsi"/>
          <w:sz w:val="24"/>
        </w:rPr>
        <w:t>t</w:t>
      </w:r>
      <w:r w:rsidRPr="00E96C0B">
        <w:rPr>
          <w:rFonts w:cstheme="minorHAnsi"/>
          <w:sz w:val="24"/>
        </w:rPr>
        <w:t>, dhe të tjera.</w:t>
      </w:r>
    </w:p>
    <w:p w14:paraId="0A4F45ED" w14:textId="20101995" w:rsidR="00D35F6B" w:rsidRPr="00E96C0B" w:rsidRDefault="00B92C91" w:rsidP="0066787A">
      <w:pPr>
        <w:spacing w:before="200"/>
        <w:jc w:val="both"/>
        <w:rPr>
          <w:rFonts w:cstheme="minorHAnsi"/>
          <w:sz w:val="24"/>
        </w:rPr>
      </w:pPr>
      <w:r w:rsidRPr="00E96C0B">
        <w:rPr>
          <w:rFonts w:cstheme="minorHAnsi"/>
          <w:sz w:val="24"/>
        </w:rPr>
        <w:t>Kushtet e shërbimit të punonjësve të NJVV-ve duhet të jenë të tilla që të lejojnë rekrutimin e personelit të cilësisë së lartë në baza të meritave dhe kompetencave</w:t>
      </w:r>
      <w:r w:rsidR="00D35F6B" w:rsidRPr="00E96C0B">
        <w:rPr>
          <w:rFonts w:cstheme="minorHAnsi"/>
          <w:sz w:val="24"/>
        </w:rPr>
        <w:t xml:space="preserve"> dhe</w:t>
      </w:r>
      <w:r w:rsidRPr="00E96C0B">
        <w:rPr>
          <w:rFonts w:cstheme="minorHAnsi"/>
          <w:sz w:val="24"/>
        </w:rPr>
        <w:t xml:space="preserve"> për këtë qëllim </w:t>
      </w:r>
      <w:r w:rsidR="00FD570B" w:rsidRPr="00E96C0B">
        <w:rPr>
          <w:rFonts w:cstheme="minorHAnsi"/>
          <w:sz w:val="24"/>
        </w:rPr>
        <w:t>të gëzojnë të drejtën për mundësi për trajnime dh</w:t>
      </w:r>
      <w:r w:rsidR="003A46E5">
        <w:rPr>
          <w:rFonts w:cstheme="minorHAnsi"/>
          <w:sz w:val="24"/>
        </w:rPr>
        <w:t>e</w:t>
      </w:r>
      <w:r w:rsidR="00FD570B" w:rsidRPr="00E96C0B">
        <w:rPr>
          <w:rFonts w:cstheme="minorHAnsi"/>
          <w:sz w:val="24"/>
        </w:rPr>
        <w:t xml:space="preserve"> t’u ofrohen mundësi për trajnim, </w:t>
      </w:r>
      <w:r w:rsidR="00BC3167" w:rsidRPr="00E96C0B">
        <w:rPr>
          <w:rFonts w:cstheme="minorHAnsi"/>
          <w:sz w:val="24"/>
        </w:rPr>
        <w:t>pasi</w:t>
      </w:r>
      <w:r w:rsidR="00BC3167" w:rsidRPr="00E96C0B">
        <w:t xml:space="preserve"> </w:t>
      </w:r>
      <w:r w:rsidR="00BC3167" w:rsidRPr="00E96C0B">
        <w:rPr>
          <w:rFonts w:cstheme="minorHAnsi"/>
          <w:sz w:val="24"/>
        </w:rPr>
        <w:t xml:space="preserve">trajnimi </w:t>
      </w:r>
      <w:r w:rsidR="003A46E5">
        <w:rPr>
          <w:rFonts w:cstheme="minorHAnsi"/>
          <w:sz w:val="24"/>
        </w:rPr>
        <w:t>si sh</w:t>
      </w:r>
      <w:r w:rsidR="007A2B51">
        <w:rPr>
          <w:rFonts w:cstheme="minorHAnsi"/>
          <w:sz w:val="24"/>
        </w:rPr>
        <w:t>ë</w:t>
      </w:r>
      <w:r w:rsidR="003A46E5">
        <w:rPr>
          <w:rFonts w:cstheme="minorHAnsi"/>
          <w:sz w:val="24"/>
        </w:rPr>
        <w:t xml:space="preserve">rbim </w:t>
      </w:r>
      <w:r w:rsidR="00BC3167" w:rsidRPr="00E96C0B">
        <w:rPr>
          <w:rFonts w:cstheme="minorHAnsi"/>
          <w:sz w:val="24"/>
        </w:rPr>
        <w:t xml:space="preserve">thelbësor i çdo politike për burimet njerëzore </w:t>
      </w:r>
      <w:r w:rsidR="003A46E5">
        <w:rPr>
          <w:rFonts w:cstheme="minorHAnsi"/>
          <w:sz w:val="24"/>
        </w:rPr>
        <w:t>u</w:t>
      </w:r>
      <w:r w:rsidR="00BC3167" w:rsidRPr="00E96C0B">
        <w:rPr>
          <w:rFonts w:cstheme="minorHAnsi"/>
          <w:sz w:val="24"/>
        </w:rPr>
        <w:t xml:space="preserve"> mundëson punonjësve të NJVV-ve përditësimin e diturive dhe aftësive të tyre</w:t>
      </w:r>
      <w:r w:rsidR="003A46E5">
        <w:rPr>
          <w:rFonts w:cstheme="minorHAnsi"/>
          <w:sz w:val="24"/>
        </w:rPr>
        <w:t xml:space="preserve">, </w:t>
      </w:r>
      <w:r w:rsidR="00D35F6B" w:rsidRPr="00E96C0B">
        <w:rPr>
          <w:rStyle w:val="FootnoteReference"/>
          <w:rFonts w:cstheme="minorHAnsi"/>
          <w:sz w:val="24"/>
          <w:szCs w:val="24"/>
        </w:rPr>
        <w:footnoteReference w:id="10"/>
      </w:r>
      <w:r w:rsidR="00D35F6B" w:rsidRPr="00E96C0B">
        <w:t xml:space="preserve"> </w:t>
      </w:r>
      <w:r w:rsidR="007A2B51">
        <w:rPr>
          <w:rFonts w:cstheme="minorHAnsi"/>
          <w:sz w:val="24"/>
        </w:rPr>
        <w:t>ndërkohë k</w:t>
      </w:r>
      <w:r w:rsidR="00D35F6B" w:rsidRPr="00E96C0B">
        <w:rPr>
          <w:rFonts w:cstheme="minorHAnsi"/>
          <w:sz w:val="24"/>
        </w:rPr>
        <w:t>ë</w:t>
      </w:r>
      <w:r w:rsidR="007A2B51">
        <w:rPr>
          <w:rFonts w:cstheme="minorHAnsi"/>
          <w:sz w:val="24"/>
        </w:rPr>
        <w:t>rkohet që</w:t>
      </w:r>
      <w:r w:rsidR="00D35F6B" w:rsidRPr="00E96C0B">
        <w:rPr>
          <w:rFonts w:cstheme="minorHAnsi"/>
          <w:sz w:val="24"/>
        </w:rPr>
        <w:t xml:space="preserve"> kryetari i bashkisë të marrë masa për kualifikimin dhe trajnimin e personelit të administratës, të institucioneve arsimore, sociale, kulturore e sportive.</w:t>
      </w:r>
      <w:r w:rsidR="00D35F6B" w:rsidRPr="00E96C0B">
        <w:rPr>
          <w:rStyle w:val="FootnoteReference"/>
          <w:rFonts w:cstheme="minorHAnsi"/>
          <w:sz w:val="24"/>
          <w:szCs w:val="24"/>
        </w:rPr>
        <w:footnoteReference w:id="11"/>
      </w:r>
    </w:p>
    <w:p w14:paraId="61B14FAD" w14:textId="48182254" w:rsidR="00B36C14" w:rsidRPr="00E96C0B" w:rsidRDefault="00D35F6B" w:rsidP="004B7364">
      <w:pPr>
        <w:spacing w:before="200"/>
        <w:jc w:val="both"/>
        <w:rPr>
          <w:rFonts w:cstheme="minorHAnsi"/>
          <w:sz w:val="24"/>
        </w:rPr>
      </w:pPr>
      <w:r w:rsidRPr="00E96C0B">
        <w:rPr>
          <w:rFonts w:cstheme="minorHAnsi"/>
          <w:sz w:val="24"/>
        </w:rPr>
        <w:t>Si pjesë e administratës së NJVV-ve, nëpunësit civilë ka</w:t>
      </w:r>
      <w:r w:rsidR="00E8714E">
        <w:rPr>
          <w:rFonts w:cstheme="minorHAnsi"/>
          <w:sz w:val="24"/>
        </w:rPr>
        <w:t>në</w:t>
      </w:r>
      <w:r w:rsidRPr="00E96C0B">
        <w:rPr>
          <w:rFonts w:cstheme="minorHAnsi"/>
          <w:sz w:val="24"/>
        </w:rPr>
        <w:t xml:space="preserve"> të drejtën të përmirësojë aftësitë profesionale nëpërmjet formimit profesional dhe trajnimeve të vazhdueshme të financuara nga fondet publike, donatorë të huaj apo të ardhurat vetjake</w:t>
      </w:r>
      <w:r w:rsidR="00B443FF" w:rsidRPr="00E96C0B">
        <w:rPr>
          <w:rFonts w:cstheme="minorHAnsi"/>
          <w:sz w:val="24"/>
        </w:rPr>
        <w:t>, ndëkohë ato kanë detyrimin të përmirësojë aftësitë profesionale nëpërmjet formimit profesional dhe trajnimeve të vazhdueshme të financuara nga fondet publike</w:t>
      </w:r>
      <w:r w:rsidRPr="00E96C0B">
        <w:rPr>
          <w:rFonts w:cstheme="minorHAnsi"/>
          <w:sz w:val="24"/>
        </w:rPr>
        <w:t>.</w:t>
      </w:r>
      <w:r w:rsidRPr="00E96C0B">
        <w:rPr>
          <w:rStyle w:val="FootnoteReference"/>
          <w:rFonts w:cstheme="minorHAnsi"/>
          <w:sz w:val="24"/>
          <w:szCs w:val="24"/>
        </w:rPr>
        <w:footnoteReference w:id="12"/>
      </w:r>
      <w:r w:rsidR="004B7364" w:rsidRPr="00E96C0B">
        <w:rPr>
          <w:rFonts w:cstheme="minorHAnsi"/>
          <w:sz w:val="24"/>
        </w:rPr>
        <w:t xml:space="preserve"> </w:t>
      </w:r>
    </w:p>
    <w:p w14:paraId="767A17EF" w14:textId="73D43C0F" w:rsidR="00B92C91" w:rsidRPr="00FD50C5" w:rsidRDefault="00E51811" w:rsidP="005B4E42">
      <w:pPr>
        <w:spacing w:before="200"/>
        <w:jc w:val="both"/>
        <w:rPr>
          <w:rFonts w:cstheme="minorHAnsi"/>
          <w:sz w:val="24"/>
        </w:rPr>
      </w:pPr>
      <w:r w:rsidRPr="00E96C0B">
        <w:rPr>
          <w:rFonts w:cstheme="minorHAnsi"/>
          <w:sz w:val="24"/>
        </w:rPr>
        <w:t>N</w:t>
      </w:r>
      <w:r w:rsidR="00482AB9" w:rsidRPr="00E96C0B">
        <w:rPr>
          <w:rFonts w:cstheme="minorHAnsi"/>
          <w:sz w:val="24"/>
        </w:rPr>
        <w:t>ë</w:t>
      </w:r>
      <w:r w:rsidRPr="00E96C0B">
        <w:rPr>
          <w:rFonts w:cstheme="minorHAnsi"/>
          <w:sz w:val="24"/>
        </w:rPr>
        <w:t xml:space="preserve"> k</w:t>
      </w:r>
      <w:r w:rsidR="00482AB9" w:rsidRPr="00E96C0B">
        <w:rPr>
          <w:rFonts w:cstheme="minorHAnsi"/>
          <w:sz w:val="24"/>
        </w:rPr>
        <w:t>ë</w:t>
      </w:r>
      <w:r w:rsidRPr="00E96C0B">
        <w:rPr>
          <w:rFonts w:cstheme="minorHAnsi"/>
          <w:sz w:val="24"/>
        </w:rPr>
        <w:t>t</w:t>
      </w:r>
      <w:r w:rsidR="00482AB9" w:rsidRPr="00E96C0B">
        <w:rPr>
          <w:rFonts w:cstheme="minorHAnsi"/>
          <w:sz w:val="24"/>
        </w:rPr>
        <w:t>ë</w:t>
      </w:r>
      <w:r w:rsidRPr="00E96C0B">
        <w:rPr>
          <w:rFonts w:cstheme="minorHAnsi"/>
          <w:sz w:val="24"/>
        </w:rPr>
        <w:t xml:space="preserve"> kuad</w:t>
      </w:r>
      <w:r w:rsidR="00482AB9" w:rsidRPr="00E96C0B">
        <w:rPr>
          <w:rFonts w:cstheme="minorHAnsi"/>
          <w:sz w:val="24"/>
        </w:rPr>
        <w:t>ë</w:t>
      </w:r>
      <w:r w:rsidRPr="00E96C0B">
        <w:rPr>
          <w:rFonts w:cstheme="minorHAnsi"/>
          <w:sz w:val="24"/>
        </w:rPr>
        <w:t xml:space="preserve">r </w:t>
      </w:r>
      <w:r w:rsidRPr="00FD50C5">
        <w:rPr>
          <w:rFonts w:cstheme="minorHAnsi"/>
          <w:sz w:val="24"/>
        </w:rPr>
        <w:t xml:space="preserve">parashikohet </w:t>
      </w:r>
      <w:r w:rsidR="007D05E7" w:rsidRPr="00FD50C5">
        <w:rPr>
          <w:rFonts w:cstheme="minorHAnsi"/>
          <w:sz w:val="24"/>
        </w:rPr>
        <w:t>që të gjithë nëpunësit civilë të ndjekin programe trajnimi të paktën një herë në dy vjet për të ruajtur dhe zhvilluar aftësitë e tyre profesionale.</w:t>
      </w:r>
    </w:p>
    <w:p w14:paraId="1D995CA9" w14:textId="77777777" w:rsidR="008450EE" w:rsidRPr="00E96C0B" w:rsidRDefault="008450EE" w:rsidP="002F2D67">
      <w:pPr>
        <w:jc w:val="both"/>
        <w:rPr>
          <w:rFonts w:cstheme="minorHAnsi"/>
          <w:sz w:val="24"/>
        </w:rPr>
      </w:pPr>
    </w:p>
    <w:p w14:paraId="13005328" w14:textId="30110FB3" w:rsidR="007D05E7" w:rsidRPr="00E96C0B" w:rsidRDefault="007D05E7" w:rsidP="00963DE8">
      <w:pPr>
        <w:spacing w:before="120"/>
        <w:jc w:val="both"/>
        <w:rPr>
          <w:rFonts w:cstheme="minorHAnsi"/>
          <w:i/>
          <w:iCs/>
          <w:color w:val="C00000"/>
          <w:sz w:val="24"/>
        </w:rPr>
      </w:pPr>
      <w:r w:rsidRPr="00E96C0B">
        <w:rPr>
          <w:rFonts w:cstheme="minorHAnsi"/>
          <w:i/>
          <w:iCs/>
          <w:color w:val="C00000"/>
          <w:sz w:val="24"/>
        </w:rPr>
        <w:t>Të Zgjedhurit Vendorë</w:t>
      </w:r>
      <w:r w:rsidR="00E77AD2" w:rsidRPr="00E96C0B">
        <w:rPr>
          <w:rFonts w:cstheme="minorHAnsi"/>
          <w:i/>
          <w:iCs/>
          <w:color w:val="C00000"/>
          <w:sz w:val="24"/>
        </w:rPr>
        <w:t>.</w:t>
      </w:r>
    </w:p>
    <w:p w14:paraId="0E82D5CA" w14:textId="51E8735E" w:rsidR="007D05E7" w:rsidRPr="00E96C0B" w:rsidRDefault="007D05E7" w:rsidP="002F2D67">
      <w:pPr>
        <w:jc w:val="both"/>
        <w:rPr>
          <w:rFonts w:cstheme="minorHAnsi"/>
          <w:sz w:val="24"/>
        </w:rPr>
      </w:pPr>
      <w:r w:rsidRPr="00E96C0B">
        <w:rPr>
          <w:rFonts w:cstheme="minorHAnsi"/>
          <w:sz w:val="24"/>
        </w:rPr>
        <w:t xml:space="preserve">Kryetarët e bashkive, </w:t>
      </w:r>
      <w:r w:rsidR="00B900D9" w:rsidRPr="00E96C0B">
        <w:rPr>
          <w:rFonts w:cstheme="minorHAnsi"/>
          <w:sz w:val="24"/>
        </w:rPr>
        <w:t>k</w:t>
      </w:r>
      <w:r w:rsidR="008246E1" w:rsidRPr="00E96C0B">
        <w:rPr>
          <w:rFonts w:cstheme="minorHAnsi"/>
          <w:sz w:val="24"/>
        </w:rPr>
        <w:t>ryetar</w:t>
      </w:r>
      <w:r w:rsidR="002F2E2E" w:rsidRPr="00E96C0B">
        <w:rPr>
          <w:rFonts w:cstheme="minorHAnsi"/>
          <w:sz w:val="24"/>
        </w:rPr>
        <w:t>ë</w:t>
      </w:r>
      <w:r w:rsidR="008246E1" w:rsidRPr="00E96C0B">
        <w:rPr>
          <w:rFonts w:cstheme="minorHAnsi"/>
          <w:sz w:val="24"/>
        </w:rPr>
        <w:t xml:space="preserve">t e </w:t>
      </w:r>
      <w:r w:rsidR="00B900D9" w:rsidRPr="00E96C0B">
        <w:rPr>
          <w:rFonts w:cstheme="minorHAnsi"/>
          <w:sz w:val="24"/>
        </w:rPr>
        <w:t>q</w:t>
      </w:r>
      <w:r w:rsidR="008246E1" w:rsidRPr="00E96C0B">
        <w:rPr>
          <w:rFonts w:cstheme="minorHAnsi"/>
          <w:sz w:val="24"/>
        </w:rPr>
        <w:t xml:space="preserve">arqeve, </w:t>
      </w:r>
      <w:r w:rsidRPr="00E96C0B">
        <w:rPr>
          <w:rFonts w:cstheme="minorHAnsi"/>
          <w:sz w:val="24"/>
        </w:rPr>
        <w:t>këshilltarët bashkiakë të cilët janë përgjegjës për vendimmarrjen politike dhe drejtimin strategjik të NJVV-ve</w:t>
      </w:r>
      <w:r w:rsidR="00B900D9" w:rsidRPr="00E96C0B">
        <w:rPr>
          <w:rFonts w:cstheme="minorHAnsi"/>
          <w:sz w:val="24"/>
        </w:rPr>
        <w:t xml:space="preserve"> janë gjithashtu përfitues të shërbimeve të Akademisë.</w:t>
      </w:r>
    </w:p>
    <w:p w14:paraId="434DAF6E" w14:textId="6CAC5BB1" w:rsidR="00975F48" w:rsidRPr="00E96C0B" w:rsidRDefault="00975F48" w:rsidP="002F2D67">
      <w:pPr>
        <w:jc w:val="both"/>
        <w:rPr>
          <w:rFonts w:cstheme="minorHAnsi"/>
          <w:sz w:val="24"/>
        </w:rPr>
      </w:pPr>
      <w:r w:rsidRPr="00E96C0B">
        <w:rPr>
          <w:rFonts w:cstheme="minorHAnsi"/>
          <w:sz w:val="24"/>
        </w:rPr>
        <w:t>Trajnimi është një aspekt tjetër i rëndësishëm për t’u siguruar që të zgjedhurit vendorë do t’i kryejnë detyrat e tyre me efikasitet. Duke qenë se këshillat vendorë ndryshojë vazhdimisht mbas cdo mandati, NJVV-të pritet që t’iu ofrojnë përfaqësuesve të zgjedhur, posaçërisht këshilltarëve të zgjedhur rishtas, programe trajnuese për rolin, detyrat dhe kufizimet e politikanëve të zgjedhur. Programe</w:t>
      </w:r>
      <w:r w:rsidR="007A2B51">
        <w:rPr>
          <w:rFonts w:cstheme="minorHAnsi"/>
          <w:sz w:val="24"/>
        </w:rPr>
        <w:t xml:space="preserve"> </w:t>
      </w:r>
      <w:r w:rsidRPr="00E96C0B">
        <w:rPr>
          <w:rFonts w:cstheme="minorHAnsi"/>
          <w:sz w:val="24"/>
        </w:rPr>
        <w:t>t</w:t>
      </w:r>
      <w:r w:rsidR="009A1FD4" w:rsidRPr="00E96C0B">
        <w:rPr>
          <w:rFonts w:cstheme="minorHAnsi"/>
          <w:sz w:val="24"/>
        </w:rPr>
        <w:t>ë</w:t>
      </w:r>
      <w:r w:rsidR="009A1FD4">
        <w:rPr>
          <w:rFonts w:cstheme="minorHAnsi"/>
          <w:sz w:val="24"/>
        </w:rPr>
        <w:t xml:space="preserve"> </w:t>
      </w:r>
      <w:r w:rsidRPr="00E96C0B">
        <w:rPr>
          <w:rFonts w:cstheme="minorHAnsi"/>
          <w:sz w:val="24"/>
        </w:rPr>
        <w:t>tilla pritet që t</w:t>
      </w:r>
      <w:r w:rsidR="009A1FD4" w:rsidRPr="00E96C0B">
        <w:rPr>
          <w:rFonts w:cstheme="minorHAnsi"/>
          <w:sz w:val="24"/>
        </w:rPr>
        <w:t>ë</w:t>
      </w:r>
      <w:r w:rsidR="007A2B51">
        <w:rPr>
          <w:rFonts w:cstheme="minorHAnsi"/>
          <w:sz w:val="24"/>
        </w:rPr>
        <w:t xml:space="preserve"> </w:t>
      </w:r>
      <w:r w:rsidRPr="00E96C0B">
        <w:rPr>
          <w:rFonts w:cstheme="minorHAnsi"/>
          <w:sz w:val="24"/>
        </w:rPr>
        <w:t xml:space="preserve">ofrojnë njohuri për çështje që kanë të </w:t>
      </w:r>
      <w:r w:rsidRPr="00E96C0B">
        <w:rPr>
          <w:rFonts w:cstheme="minorHAnsi"/>
          <w:sz w:val="24"/>
        </w:rPr>
        <w:lastRenderedPageBreak/>
        <w:t>bëjnë me funksionimin e autoriteteve vendore si financat, transparenca, të qenit të hapur, kodi i etikës, konflikti i interesit, konsultimi publik dhe llogaridhënia. Sipas të njëjtës qasje, mund të ofrohet ndihmë edhe për re-integrimin profesional të zyrtarëve që nuk rizgjidhen.</w:t>
      </w:r>
      <w:r w:rsidRPr="00E96C0B">
        <w:rPr>
          <w:rStyle w:val="FootnoteReference"/>
          <w:rFonts w:cstheme="minorHAnsi"/>
          <w:sz w:val="24"/>
          <w:szCs w:val="24"/>
        </w:rPr>
        <w:footnoteReference w:id="13"/>
      </w:r>
    </w:p>
    <w:p w14:paraId="4171A025" w14:textId="6696404C" w:rsidR="007D05E7" w:rsidRPr="00E96C0B" w:rsidRDefault="007D05E7" w:rsidP="00E8714E">
      <w:pPr>
        <w:spacing w:before="200"/>
        <w:jc w:val="both"/>
        <w:rPr>
          <w:rFonts w:cstheme="minorHAnsi"/>
          <w:sz w:val="24"/>
        </w:rPr>
      </w:pPr>
      <w:r w:rsidRPr="00E96C0B">
        <w:rPr>
          <w:rFonts w:cstheme="minorHAnsi"/>
          <w:sz w:val="24"/>
        </w:rPr>
        <w:t xml:space="preserve">Sipas Ligjit Nr. 139/2015 </w:t>
      </w:r>
      <w:r w:rsidR="00C97D39" w:rsidRPr="00E96C0B">
        <w:rPr>
          <w:rFonts w:cstheme="minorHAnsi"/>
          <w:sz w:val="24"/>
        </w:rPr>
        <w:t>“</w:t>
      </w:r>
      <w:r w:rsidRPr="00E96C0B">
        <w:rPr>
          <w:rFonts w:cstheme="minorHAnsi"/>
          <w:sz w:val="24"/>
        </w:rPr>
        <w:t>Për vetëqeverisjen vendore</w:t>
      </w:r>
      <w:r w:rsidR="00C97D39" w:rsidRPr="00E96C0B">
        <w:rPr>
          <w:rFonts w:cstheme="minorHAnsi"/>
          <w:sz w:val="24"/>
        </w:rPr>
        <w:t>”</w:t>
      </w:r>
      <w:r w:rsidRPr="00E96C0B">
        <w:rPr>
          <w:rFonts w:cstheme="minorHAnsi"/>
          <w:sz w:val="24"/>
        </w:rPr>
        <w:t xml:space="preserve">, të zgjedhurit vendorë kanë të drejtën </w:t>
      </w:r>
      <w:r w:rsidR="005D7B41" w:rsidRPr="00E96C0B">
        <w:rPr>
          <w:rFonts w:cstheme="minorHAnsi"/>
          <w:sz w:val="24"/>
        </w:rPr>
        <w:t xml:space="preserve">e kualifikimit profesional, sipas programit të miratuar nga këshilli, </w:t>
      </w:r>
      <w:r w:rsidRPr="00E96C0B">
        <w:rPr>
          <w:rFonts w:cstheme="minorHAnsi"/>
          <w:sz w:val="24"/>
        </w:rPr>
        <w:t>për të përmbushur detyrat e tyre në mënyrë efektive dhe efikase</w:t>
      </w:r>
      <w:r w:rsidR="005D7B41" w:rsidRPr="00E96C0B">
        <w:rPr>
          <w:rFonts w:cstheme="minorHAnsi"/>
          <w:sz w:val="24"/>
        </w:rPr>
        <w:t>, ndërkohë financimi i trajnimeve dhe kualifikimeve do të bëhet sipas rregullave të legjislacionit në fuqi</w:t>
      </w:r>
      <w:r w:rsidRPr="00E96C0B">
        <w:rPr>
          <w:rFonts w:cstheme="minorHAnsi"/>
          <w:sz w:val="24"/>
        </w:rPr>
        <w:t>.</w:t>
      </w:r>
      <w:r w:rsidR="005D7B41" w:rsidRPr="00E96C0B">
        <w:rPr>
          <w:rStyle w:val="FootnoteReference"/>
          <w:rFonts w:cstheme="minorHAnsi"/>
          <w:sz w:val="24"/>
          <w:szCs w:val="24"/>
        </w:rPr>
        <w:footnoteReference w:id="14"/>
      </w:r>
      <w:r w:rsidRPr="00E96C0B">
        <w:rPr>
          <w:rFonts w:cstheme="minorHAnsi"/>
          <w:sz w:val="24"/>
        </w:rPr>
        <w:t xml:space="preserve"> Ky ligj thekson rëndësinë e zhvillimit të kapaciteteve të të zgjedhurve vendorë për të garantuar qeverisje të mirë dhe efektive në nivel lokal.</w:t>
      </w:r>
      <w:r w:rsidR="00114627" w:rsidRPr="00E96C0B">
        <w:rPr>
          <w:rFonts w:cstheme="minorHAnsi"/>
          <w:sz w:val="24"/>
        </w:rPr>
        <w:t xml:space="preserve"> </w:t>
      </w:r>
      <w:r w:rsidRPr="00E96C0B">
        <w:rPr>
          <w:rFonts w:cstheme="minorHAnsi"/>
          <w:sz w:val="24"/>
        </w:rPr>
        <w:t xml:space="preserve">Ndërsa Ligji </w:t>
      </w:r>
      <w:r w:rsidR="00B900D9" w:rsidRPr="00E96C0B">
        <w:rPr>
          <w:rFonts w:cstheme="minorHAnsi"/>
          <w:sz w:val="24"/>
        </w:rPr>
        <w:t xml:space="preserve">Nr. 139/2015 </w:t>
      </w:r>
      <w:r w:rsidRPr="00E96C0B">
        <w:rPr>
          <w:rFonts w:cstheme="minorHAnsi"/>
          <w:sz w:val="24"/>
        </w:rPr>
        <w:t xml:space="preserve">njeh </w:t>
      </w:r>
      <w:r w:rsidR="00C97D39" w:rsidRPr="00E96C0B">
        <w:rPr>
          <w:rFonts w:cstheme="minorHAnsi"/>
          <w:sz w:val="24"/>
        </w:rPr>
        <w:t>“</w:t>
      </w:r>
      <w:r w:rsidRPr="00E96C0B">
        <w:rPr>
          <w:rFonts w:cstheme="minorHAnsi"/>
          <w:sz w:val="24"/>
        </w:rPr>
        <w:t>të drejtën</w:t>
      </w:r>
      <w:r w:rsidR="00C97D39" w:rsidRPr="00E96C0B">
        <w:rPr>
          <w:rFonts w:cstheme="minorHAnsi"/>
          <w:sz w:val="24"/>
        </w:rPr>
        <w:t>”</w:t>
      </w:r>
      <w:r w:rsidRPr="00E96C0B">
        <w:rPr>
          <w:rFonts w:cstheme="minorHAnsi"/>
          <w:sz w:val="24"/>
        </w:rPr>
        <w:t xml:space="preserve"> </w:t>
      </w:r>
      <w:r w:rsidR="00B900D9" w:rsidRPr="00E96C0B">
        <w:rPr>
          <w:rFonts w:cstheme="minorHAnsi"/>
          <w:sz w:val="24"/>
        </w:rPr>
        <w:t xml:space="preserve">por jo detyrimin </w:t>
      </w:r>
      <w:r w:rsidRPr="00E96C0B">
        <w:rPr>
          <w:rFonts w:cstheme="minorHAnsi"/>
          <w:sz w:val="24"/>
        </w:rPr>
        <w:t>e këshilltarëve për trajnim</w:t>
      </w:r>
      <w:r w:rsidR="00B900D9" w:rsidRPr="00E96C0B">
        <w:rPr>
          <w:rFonts w:cstheme="minorHAnsi"/>
          <w:sz w:val="24"/>
        </w:rPr>
        <w:t>,</w:t>
      </w:r>
      <w:r w:rsidRPr="00E96C0B">
        <w:rPr>
          <w:rFonts w:cstheme="minorHAnsi"/>
          <w:sz w:val="24"/>
        </w:rPr>
        <w:t xml:space="preserve"> sipas propozimit të ekspertëve</w:t>
      </w:r>
      <w:r w:rsidR="00B900D9" w:rsidRPr="00E96C0B">
        <w:rPr>
          <w:rFonts w:cstheme="minorHAnsi"/>
          <w:sz w:val="24"/>
        </w:rPr>
        <w:t>,</w:t>
      </w:r>
      <w:r w:rsidRPr="00E96C0B">
        <w:rPr>
          <w:rFonts w:cstheme="minorHAnsi"/>
          <w:sz w:val="24"/>
        </w:rPr>
        <w:t xml:space="preserve"> në </w:t>
      </w:r>
      <w:r w:rsidR="005D7B41" w:rsidRPr="00E96C0B">
        <w:rPr>
          <w:rFonts w:cstheme="minorHAnsi"/>
          <w:sz w:val="24"/>
        </w:rPr>
        <w:t xml:space="preserve">legjislacion </w:t>
      </w:r>
      <w:r w:rsidRPr="00E96C0B">
        <w:rPr>
          <w:rFonts w:cstheme="minorHAnsi"/>
          <w:sz w:val="24"/>
        </w:rPr>
        <w:t xml:space="preserve">mund të </w:t>
      </w:r>
      <w:r w:rsidR="00B900D9" w:rsidRPr="00E96C0B">
        <w:rPr>
          <w:rFonts w:cstheme="minorHAnsi"/>
          <w:sz w:val="24"/>
        </w:rPr>
        <w:t xml:space="preserve">përcaktohet </w:t>
      </w:r>
      <w:r w:rsidRPr="00E96C0B">
        <w:rPr>
          <w:rFonts w:cstheme="minorHAnsi"/>
          <w:sz w:val="24"/>
        </w:rPr>
        <w:t>detyrim</w:t>
      </w:r>
      <w:r w:rsidR="00B900D9" w:rsidRPr="00E96C0B">
        <w:rPr>
          <w:rFonts w:cstheme="minorHAnsi"/>
          <w:sz w:val="24"/>
        </w:rPr>
        <w:t>i i këshilltarëve për të marrë pjesë në trajnimet e Akademisë</w:t>
      </w:r>
      <w:r w:rsidRPr="00E96C0B">
        <w:rPr>
          <w:rFonts w:cstheme="minorHAnsi"/>
          <w:sz w:val="24"/>
        </w:rPr>
        <w:t xml:space="preserve"> të paktën një herë në vit, </w:t>
      </w:r>
      <w:r w:rsidR="00304FC4" w:rsidRPr="00E96C0B">
        <w:rPr>
          <w:rFonts w:cstheme="minorHAnsi"/>
          <w:sz w:val="24"/>
        </w:rPr>
        <w:t xml:space="preserve">duke përfshirë trajnimin hyrës, si </w:t>
      </w:r>
      <w:r w:rsidR="00C74814" w:rsidRPr="00E96C0B">
        <w:rPr>
          <w:rFonts w:cstheme="minorHAnsi"/>
          <w:sz w:val="24"/>
        </w:rPr>
        <w:t xml:space="preserve">dhe </w:t>
      </w:r>
      <w:r w:rsidR="00304FC4" w:rsidRPr="00E96C0B">
        <w:rPr>
          <w:rFonts w:cstheme="minorHAnsi"/>
          <w:sz w:val="24"/>
        </w:rPr>
        <w:t>sanksion</w:t>
      </w:r>
      <w:r w:rsidR="005D7B41" w:rsidRPr="00E96C0B">
        <w:rPr>
          <w:rFonts w:cstheme="minorHAnsi"/>
          <w:sz w:val="24"/>
        </w:rPr>
        <w:t>et</w:t>
      </w:r>
      <w:r w:rsidR="00304FC4" w:rsidRPr="00E96C0B">
        <w:rPr>
          <w:rFonts w:cstheme="minorHAnsi"/>
          <w:sz w:val="24"/>
        </w:rPr>
        <w:t xml:space="preserve"> </w:t>
      </w:r>
      <w:r w:rsidR="00C74814" w:rsidRPr="00E96C0B">
        <w:rPr>
          <w:rFonts w:cstheme="minorHAnsi"/>
          <w:sz w:val="24"/>
        </w:rPr>
        <w:t>nëse nuk respektojnë detyrimin ligjor për trajnim.</w:t>
      </w:r>
    </w:p>
    <w:p w14:paraId="41112B94" w14:textId="4594320D" w:rsidR="008450EE" w:rsidRPr="00E96C0B" w:rsidRDefault="001D3049" w:rsidP="00E8714E">
      <w:pPr>
        <w:spacing w:before="200"/>
        <w:jc w:val="both"/>
        <w:rPr>
          <w:rFonts w:cstheme="minorHAnsi"/>
          <w:sz w:val="24"/>
        </w:rPr>
      </w:pPr>
      <w:r w:rsidRPr="00E96C0B">
        <w:rPr>
          <w:rFonts w:cstheme="minorHAnsi"/>
          <w:sz w:val="24"/>
        </w:rPr>
        <w:t xml:space="preserve">Shërbimet e Akademisë për rritjen e kapaciteteve të punonjësve dhe të zgjedhurve vendorë të NJVV-ve </w:t>
      </w:r>
      <w:r w:rsidR="007D05E7" w:rsidRPr="00E96C0B">
        <w:rPr>
          <w:rFonts w:cstheme="minorHAnsi"/>
          <w:sz w:val="24"/>
        </w:rPr>
        <w:t xml:space="preserve">ndihmon në standardizimin e trajnimeve, standardizimin e njohurive mbi funksionet </w:t>
      </w:r>
      <w:r w:rsidR="009566C3" w:rsidRPr="00E96C0B">
        <w:rPr>
          <w:rFonts w:cstheme="minorHAnsi"/>
          <w:sz w:val="24"/>
        </w:rPr>
        <w:t>përkatëse</w:t>
      </w:r>
      <w:r w:rsidR="007D05E7" w:rsidRPr="00E96C0B">
        <w:rPr>
          <w:rFonts w:cstheme="minorHAnsi"/>
          <w:sz w:val="24"/>
        </w:rPr>
        <w:t xml:space="preserve">, dhe siguron që të gjithë përfituesit të kenë akses në njohuritë dhe aftësitë e nevojshme për të përmbushur detyrat e tyre në mënyrë efektive dhe efikase. Për më tepër, përcaktimi i qartë i detyrimeve dhe të drejtave për trajnimin e </w:t>
      </w:r>
      <w:r w:rsidR="00C74814" w:rsidRPr="00E96C0B">
        <w:rPr>
          <w:rFonts w:cstheme="minorHAnsi"/>
          <w:sz w:val="24"/>
        </w:rPr>
        <w:t xml:space="preserve">punonjësve të NJVV-ve </w:t>
      </w:r>
      <w:r w:rsidR="007D05E7" w:rsidRPr="00E96C0B">
        <w:rPr>
          <w:rFonts w:cstheme="minorHAnsi"/>
          <w:sz w:val="24"/>
        </w:rPr>
        <w:t>dhe të zgjedhurve vendor</w:t>
      </w:r>
      <w:r w:rsidR="00C74814" w:rsidRPr="00E96C0B">
        <w:rPr>
          <w:rFonts w:cstheme="minorHAnsi"/>
          <w:sz w:val="24"/>
        </w:rPr>
        <w:t>ë</w:t>
      </w:r>
      <w:r w:rsidR="007D05E7" w:rsidRPr="00E96C0B">
        <w:rPr>
          <w:rFonts w:cstheme="minorHAnsi"/>
          <w:sz w:val="24"/>
        </w:rPr>
        <w:t xml:space="preserve"> garanton një qasje të barabartë dhe të drejtë ndaj zhvillimit profesional, duke përmirësuar kështu performancën e përgjithshme të qeverisjes vendore në Shqipëri.</w:t>
      </w:r>
    </w:p>
    <w:p w14:paraId="69160CC9" w14:textId="129F8E9F" w:rsidR="009127D3" w:rsidRPr="00E96C0B" w:rsidRDefault="009127D3" w:rsidP="009127D3">
      <w:pPr>
        <w:spacing w:before="200"/>
        <w:jc w:val="both"/>
        <w:rPr>
          <w:rFonts w:cstheme="minorHAnsi"/>
          <w:sz w:val="24"/>
        </w:rPr>
      </w:pPr>
      <w:r w:rsidRPr="008D2E42">
        <w:rPr>
          <w:rFonts w:cstheme="minorHAnsi"/>
          <w:i/>
          <w:color w:val="C00000"/>
          <w:sz w:val="24"/>
        </w:rPr>
        <w:t>Përfitues të tjerë të Akadem</w:t>
      </w:r>
      <w:r w:rsidR="007A2B51" w:rsidRPr="008D2E42">
        <w:rPr>
          <w:rFonts w:cstheme="minorHAnsi"/>
          <w:i/>
          <w:color w:val="C00000"/>
          <w:sz w:val="24"/>
        </w:rPr>
        <w:t>is</w:t>
      </w:r>
      <w:r w:rsidR="007A2B51">
        <w:rPr>
          <w:rFonts w:cstheme="minorHAnsi"/>
          <w:i/>
          <w:color w:val="C00000"/>
          <w:sz w:val="24"/>
        </w:rPr>
        <w:t>ë</w:t>
      </w:r>
      <w:r w:rsidRPr="008D2E42">
        <w:rPr>
          <w:rFonts w:cstheme="minorHAnsi"/>
          <w:color w:val="C00000"/>
          <w:sz w:val="24"/>
        </w:rPr>
        <w:t xml:space="preserve"> </w:t>
      </w:r>
      <w:r w:rsidRPr="00E96C0B">
        <w:rPr>
          <w:rFonts w:cstheme="minorHAnsi"/>
          <w:sz w:val="24"/>
        </w:rPr>
        <w:t>do të jenë institucione dhe individë të interesuar për qeverisjen vendore në Shqipëri</w:t>
      </w:r>
      <w:r w:rsidR="00D83E60" w:rsidRPr="00E96C0B">
        <w:rPr>
          <w:rFonts w:cstheme="minorHAnsi"/>
          <w:sz w:val="24"/>
        </w:rPr>
        <w:t>.</w:t>
      </w:r>
    </w:p>
    <w:p w14:paraId="52B31A77" w14:textId="19555C2B" w:rsidR="007D05E7" w:rsidRPr="00E96C0B" w:rsidRDefault="007D05E7" w:rsidP="008450EE">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51" w:name="_Toc181035896"/>
      <w:r w:rsidRPr="00E96C0B">
        <w:rPr>
          <w:rFonts w:ascii="Arial" w:hAnsi="Arial" w:cs="Arial"/>
          <w:bCs/>
          <w:caps w:val="0"/>
          <w:color w:val="1F3864" w:themeColor="accent5" w:themeShade="80"/>
          <w:spacing w:val="0"/>
          <w:kern w:val="2"/>
          <w:sz w:val="32"/>
          <w:szCs w:val="32"/>
          <w14:ligatures w14:val="standardContextual"/>
        </w:rPr>
        <w:t>Shërbimet e Ofruara</w:t>
      </w:r>
      <w:bookmarkEnd w:id="51"/>
    </w:p>
    <w:p w14:paraId="2D64A5C6" w14:textId="77777777" w:rsidR="00393A03" w:rsidRPr="00E96C0B" w:rsidRDefault="007D05E7" w:rsidP="002F2D67">
      <w:pPr>
        <w:jc w:val="both"/>
        <w:rPr>
          <w:rFonts w:cstheme="minorHAnsi"/>
          <w:sz w:val="24"/>
        </w:rPr>
      </w:pPr>
      <w:r w:rsidRPr="00E96C0B">
        <w:rPr>
          <w:rFonts w:cstheme="minorHAnsi"/>
          <w:sz w:val="24"/>
        </w:rPr>
        <w:t>A</w:t>
      </w:r>
      <w:r w:rsidR="00C74814" w:rsidRPr="00E96C0B">
        <w:rPr>
          <w:rFonts w:cstheme="minorHAnsi"/>
          <w:sz w:val="24"/>
        </w:rPr>
        <w:t>kademia</w:t>
      </w:r>
      <w:r w:rsidRPr="00E96C0B">
        <w:rPr>
          <w:rFonts w:cstheme="minorHAnsi"/>
          <w:sz w:val="24"/>
        </w:rPr>
        <w:t xml:space="preserve"> do ofrojë një gamë të gjerë shërbimesh për të mbështetur dhe përmirësuar kapacitetet e NJVV-ve në Shqipëri. </w:t>
      </w:r>
    </w:p>
    <w:p w14:paraId="209FE885" w14:textId="6E7D754D" w:rsidR="00AF6F4E" w:rsidRPr="00E96C0B" w:rsidRDefault="007D05E7" w:rsidP="002F2D67">
      <w:pPr>
        <w:jc w:val="both"/>
        <w:rPr>
          <w:rFonts w:cstheme="minorHAnsi"/>
          <w:sz w:val="24"/>
        </w:rPr>
      </w:pPr>
      <w:r w:rsidRPr="00E96C0B">
        <w:rPr>
          <w:rFonts w:cstheme="minorHAnsi"/>
          <w:sz w:val="24"/>
        </w:rPr>
        <w:t>Shërbimet kryesore përfshijnë:</w:t>
      </w:r>
    </w:p>
    <w:p w14:paraId="416736BC" w14:textId="098AC995" w:rsidR="0054039B" w:rsidRPr="00E96C0B" w:rsidRDefault="0054039B" w:rsidP="0054039B">
      <w:pPr>
        <w:numPr>
          <w:ilvl w:val="0"/>
          <w:numId w:val="16"/>
        </w:numPr>
        <w:tabs>
          <w:tab w:val="clear" w:pos="360"/>
          <w:tab w:val="num" w:pos="720"/>
        </w:tabs>
        <w:spacing w:before="120" w:after="0"/>
        <w:jc w:val="both"/>
        <w:rPr>
          <w:rFonts w:cstheme="minorHAnsi"/>
          <w:sz w:val="24"/>
          <w:szCs w:val="24"/>
        </w:rPr>
      </w:pPr>
      <w:r w:rsidRPr="00E96C0B">
        <w:rPr>
          <w:rFonts w:cstheme="minorHAnsi"/>
          <w:b/>
          <w:bCs/>
          <w:sz w:val="24"/>
          <w:szCs w:val="24"/>
        </w:rPr>
        <w:t>Hartimi i kurrikulave dhe ofrimi i trajnimeve të specializuara:</w:t>
      </w:r>
      <w:r w:rsidRPr="00E96C0B">
        <w:rPr>
          <w:rFonts w:cstheme="minorHAnsi"/>
          <w:sz w:val="24"/>
          <w:szCs w:val="24"/>
        </w:rPr>
        <w:t xml:space="preserve"> Akademia do të ofrojë programe trajnimi që mbulojnë funksionet </w:t>
      </w:r>
      <w:r w:rsidR="00CB211E">
        <w:rPr>
          <w:rFonts w:cstheme="minorHAnsi"/>
          <w:sz w:val="24"/>
          <w:szCs w:val="24"/>
        </w:rPr>
        <w:t>e</w:t>
      </w:r>
      <w:r w:rsidRPr="00E96C0B">
        <w:rPr>
          <w:rFonts w:cstheme="minorHAnsi"/>
          <w:sz w:val="24"/>
          <w:szCs w:val="24"/>
        </w:rPr>
        <w:t xml:space="preserve"> qeverisjes vendore</w:t>
      </w:r>
      <w:r w:rsidR="006B5CA2">
        <w:rPr>
          <w:rFonts w:cstheme="minorHAnsi"/>
          <w:sz w:val="24"/>
          <w:szCs w:val="24"/>
        </w:rPr>
        <w:t>,</w:t>
      </w:r>
      <w:r w:rsidRPr="00E96C0B">
        <w:rPr>
          <w:rStyle w:val="FootnoteReference"/>
          <w:rFonts w:cstheme="minorHAnsi"/>
          <w:sz w:val="24"/>
          <w:szCs w:val="24"/>
        </w:rPr>
        <w:footnoteReference w:id="15"/>
      </w:r>
      <w:r w:rsidRPr="00E96C0B">
        <w:rPr>
          <w:rFonts w:cstheme="minorHAnsi"/>
          <w:sz w:val="24"/>
          <w:szCs w:val="24"/>
        </w:rPr>
        <w:t xml:space="preserve"> duke përfshirë menaxhimin e financave publike, planifikimin urban, shërbimet sociale dhe zhvillimin ekonomik, shërbimet publike, si dhe trajnimi hyrës dhe ato tematike për të zgjedhurit vendorë. Akademia do të ofrojë dhe trajnime të ndryshme për </w:t>
      </w:r>
      <w:r w:rsidRPr="00E96C0B">
        <w:rPr>
          <w:rFonts w:cstheme="minorHAnsi"/>
          <w:b/>
          <w:bCs/>
          <w:sz w:val="24"/>
          <w:szCs w:val="24"/>
        </w:rPr>
        <w:t xml:space="preserve">soft-skills </w:t>
      </w:r>
      <w:r w:rsidRPr="00E96C0B">
        <w:rPr>
          <w:rFonts w:cstheme="minorHAnsi"/>
          <w:sz w:val="24"/>
          <w:szCs w:val="24"/>
        </w:rPr>
        <w:t xml:space="preserve">dhe për </w:t>
      </w:r>
      <w:r w:rsidRPr="00E96C0B">
        <w:rPr>
          <w:rFonts w:cstheme="minorHAnsi"/>
          <w:b/>
          <w:bCs/>
          <w:sz w:val="24"/>
          <w:szCs w:val="24"/>
        </w:rPr>
        <w:t>shërbimet digjitale</w:t>
      </w:r>
      <w:r w:rsidRPr="00E96C0B">
        <w:rPr>
          <w:rFonts w:cstheme="minorHAnsi"/>
          <w:sz w:val="24"/>
          <w:szCs w:val="24"/>
        </w:rPr>
        <w:t>, bazuar në kërkesa të NJVV-ve</w:t>
      </w:r>
    </w:p>
    <w:p w14:paraId="2FAB9C58" w14:textId="1A646607" w:rsidR="0054039B" w:rsidRPr="00E96C0B" w:rsidRDefault="0054039B" w:rsidP="0054039B">
      <w:pPr>
        <w:numPr>
          <w:ilvl w:val="0"/>
          <w:numId w:val="16"/>
        </w:numPr>
        <w:tabs>
          <w:tab w:val="clear" w:pos="360"/>
          <w:tab w:val="num" w:pos="720"/>
        </w:tabs>
        <w:spacing w:before="120" w:after="0"/>
        <w:jc w:val="both"/>
        <w:rPr>
          <w:rFonts w:cstheme="minorHAnsi"/>
          <w:sz w:val="24"/>
          <w:szCs w:val="24"/>
        </w:rPr>
      </w:pPr>
      <w:r w:rsidRPr="00E96C0B">
        <w:rPr>
          <w:rFonts w:cstheme="minorHAnsi"/>
          <w:b/>
          <w:bCs/>
          <w:sz w:val="24"/>
          <w:szCs w:val="24"/>
        </w:rPr>
        <w:t xml:space="preserve">Vlerësimi </w:t>
      </w:r>
      <w:r w:rsidR="008450EE" w:rsidRPr="00E96C0B">
        <w:rPr>
          <w:rFonts w:cstheme="minorHAnsi"/>
          <w:b/>
          <w:bCs/>
          <w:sz w:val="24"/>
          <w:szCs w:val="24"/>
        </w:rPr>
        <w:t>i nevojave për trajnim</w:t>
      </w:r>
      <w:r w:rsidRPr="00E96C0B">
        <w:rPr>
          <w:rFonts w:cstheme="minorHAnsi"/>
          <w:sz w:val="24"/>
          <w:szCs w:val="24"/>
        </w:rPr>
        <w:t xml:space="preserve">, në bashkëpunim me ASPA, dhe </w:t>
      </w:r>
      <w:r w:rsidR="008450EE" w:rsidRPr="00E96C0B">
        <w:rPr>
          <w:rFonts w:cstheme="minorHAnsi"/>
          <w:b/>
          <w:bCs/>
          <w:sz w:val="24"/>
          <w:szCs w:val="24"/>
        </w:rPr>
        <w:t xml:space="preserve">hartimi e zbatimi  </w:t>
      </w:r>
      <w:r w:rsidRPr="00E96C0B">
        <w:rPr>
          <w:rFonts w:cstheme="minorHAnsi"/>
          <w:b/>
          <w:bCs/>
          <w:sz w:val="24"/>
          <w:szCs w:val="24"/>
        </w:rPr>
        <w:t xml:space="preserve">i </w:t>
      </w:r>
      <w:r w:rsidR="008450EE" w:rsidRPr="00E96C0B">
        <w:rPr>
          <w:rFonts w:cstheme="minorHAnsi"/>
          <w:b/>
          <w:bCs/>
          <w:sz w:val="24"/>
          <w:szCs w:val="24"/>
        </w:rPr>
        <w:t>planit të trajnimeve</w:t>
      </w:r>
      <w:r w:rsidRPr="00E96C0B">
        <w:rPr>
          <w:rFonts w:cstheme="minorHAnsi"/>
          <w:b/>
          <w:bCs/>
          <w:sz w:val="24"/>
          <w:szCs w:val="24"/>
        </w:rPr>
        <w:t>.</w:t>
      </w:r>
    </w:p>
    <w:p w14:paraId="6599B1D6" w14:textId="6E5D6894" w:rsidR="0054039B" w:rsidRPr="00E96C0B" w:rsidRDefault="0054039B" w:rsidP="0054039B">
      <w:pPr>
        <w:numPr>
          <w:ilvl w:val="0"/>
          <w:numId w:val="16"/>
        </w:numPr>
        <w:spacing w:before="120" w:after="0"/>
        <w:jc w:val="both"/>
        <w:rPr>
          <w:rFonts w:cstheme="minorHAnsi"/>
          <w:sz w:val="24"/>
          <w:szCs w:val="24"/>
        </w:rPr>
      </w:pPr>
      <w:r w:rsidRPr="00E96C0B">
        <w:rPr>
          <w:rFonts w:cstheme="minorHAnsi"/>
          <w:b/>
          <w:bCs/>
          <w:sz w:val="24"/>
          <w:szCs w:val="24"/>
        </w:rPr>
        <w:t xml:space="preserve">Administrimi i </w:t>
      </w:r>
      <w:r w:rsidR="008450EE" w:rsidRPr="00E96C0B">
        <w:rPr>
          <w:rFonts w:cstheme="minorHAnsi"/>
          <w:b/>
          <w:bCs/>
          <w:sz w:val="24"/>
          <w:szCs w:val="24"/>
        </w:rPr>
        <w:t xml:space="preserve">platformës për menaxhimin dhe ndarjen e njohurive </w:t>
      </w:r>
      <w:r w:rsidRPr="00E96C0B">
        <w:rPr>
          <w:rFonts w:cstheme="minorHAnsi"/>
          <w:b/>
          <w:bCs/>
          <w:sz w:val="24"/>
          <w:szCs w:val="24"/>
        </w:rPr>
        <w:t>(KM):</w:t>
      </w:r>
      <w:r w:rsidRPr="00E96C0B">
        <w:rPr>
          <w:rFonts w:cstheme="minorHAnsi"/>
          <w:sz w:val="24"/>
          <w:szCs w:val="24"/>
        </w:rPr>
        <w:t xml:space="preserve"> Akademia do të zhvillojë një platformë teknologjike për menaxhimin e njohurive, e cila do të shërbejë si një hapësirë për shkëmbimin e praktikave më të mira dhe burimeve të njohurive ndërmjet NJVV-ve.</w:t>
      </w:r>
    </w:p>
    <w:p w14:paraId="54483EB9" w14:textId="60D50A28" w:rsidR="0054039B" w:rsidRPr="00E96C0B" w:rsidRDefault="0054039B" w:rsidP="0054039B">
      <w:pPr>
        <w:numPr>
          <w:ilvl w:val="0"/>
          <w:numId w:val="16"/>
        </w:numPr>
        <w:tabs>
          <w:tab w:val="clear" w:pos="360"/>
          <w:tab w:val="num" w:pos="720"/>
        </w:tabs>
        <w:spacing w:before="120" w:after="0"/>
        <w:jc w:val="both"/>
        <w:rPr>
          <w:rFonts w:cstheme="minorHAnsi"/>
          <w:sz w:val="24"/>
          <w:szCs w:val="24"/>
        </w:rPr>
      </w:pPr>
      <w:r w:rsidRPr="00E96C0B">
        <w:rPr>
          <w:rFonts w:cstheme="minorHAnsi"/>
          <w:b/>
          <w:bCs/>
          <w:sz w:val="24"/>
          <w:szCs w:val="24"/>
        </w:rPr>
        <w:lastRenderedPageBreak/>
        <w:t xml:space="preserve">Certifikimi dhe </w:t>
      </w:r>
      <w:r w:rsidR="008450EE" w:rsidRPr="00E96C0B">
        <w:rPr>
          <w:rFonts w:cstheme="minorHAnsi"/>
          <w:b/>
          <w:bCs/>
          <w:sz w:val="24"/>
          <w:szCs w:val="24"/>
        </w:rPr>
        <w:t>a</w:t>
      </w:r>
      <w:r w:rsidRPr="00E96C0B">
        <w:rPr>
          <w:rFonts w:cstheme="minorHAnsi"/>
          <w:b/>
          <w:bCs/>
          <w:sz w:val="24"/>
          <w:szCs w:val="24"/>
        </w:rPr>
        <w:t>kreditimi:</w:t>
      </w:r>
      <w:r w:rsidRPr="00E96C0B">
        <w:rPr>
          <w:rFonts w:cstheme="minorHAnsi"/>
          <w:sz w:val="24"/>
          <w:szCs w:val="24"/>
        </w:rPr>
        <w:t xml:space="preserve"> AVV do të ofrojë programe të certifikimit dhe akreditimit për trajnerët dhe zyrtarët e NJVV-ve, duke ndjekur standardet më të larta ndërkombëtare dhe kombëtare.</w:t>
      </w:r>
    </w:p>
    <w:p w14:paraId="729B3331" w14:textId="2C64033D" w:rsidR="0054039B" w:rsidRPr="00E96C0B" w:rsidRDefault="004938A5" w:rsidP="0054039B">
      <w:pPr>
        <w:numPr>
          <w:ilvl w:val="0"/>
          <w:numId w:val="16"/>
        </w:numPr>
        <w:tabs>
          <w:tab w:val="clear" w:pos="360"/>
          <w:tab w:val="num" w:pos="720"/>
        </w:tabs>
        <w:spacing w:before="120" w:after="0"/>
        <w:jc w:val="both"/>
        <w:rPr>
          <w:rFonts w:cstheme="minorHAnsi"/>
          <w:sz w:val="24"/>
          <w:szCs w:val="24"/>
        </w:rPr>
      </w:pPr>
      <w:r w:rsidRPr="00E96C0B">
        <w:rPr>
          <w:rFonts w:cstheme="minorHAnsi"/>
          <w:b/>
          <w:bCs/>
          <w:sz w:val="24"/>
          <w:szCs w:val="24"/>
        </w:rPr>
        <w:t>Trajnimin e personave burimorë</w:t>
      </w:r>
      <w:r w:rsidRPr="00E96C0B">
        <w:rPr>
          <w:rFonts w:cstheme="minorHAnsi"/>
          <w:sz w:val="24"/>
          <w:szCs w:val="24"/>
        </w:rPr>
        <w:t xml:space="preserve"> (persona të kualifikuar në bashki në fusha të ndryshme), për të përmirësuar njohuritë dhe aftësitë e tyre </w:t>
      </w:r>
      <w:r w:rsidR="007A2B51">
        <w:rPr>
          <w:rFonts w:cstheme="minorHAnsi"/>
          <w:sz w:val="24"/>
          <w:szCs w:val="24"/>
        </w:rPr>
        <w:t xml:space="preserve">në teknikat e ndarjes së njohurive </w:t>
      </w:r>
      <w:r w:rsidRPr="00E96C0B">
        <w:rPr>
          <w:rFonts w:cstheme="minorHAnsi"/>
          <w:sz w:val="24"/>
          <w:szCs w:val="24"/>
        </w:rPr>
        <w:t xml:space="preserve">(Training of </w:t>
      </w:r>
      <w:r w:rsidR="007A2B51">
        <w:rPr>
          <w:rFonts w:cstheme="minorHAnsi"/>
          <w:sz w:val="24"/>
          <w:szCs w:val="24"/>
        </w:rPr>
        <w:t>T</w:t>
      </w:r>
      <w:r w:rsidRPr="00E96C0B">
        <w:rPr>
          <w:rFonts w:cstheme="minorHAnsi"/>
          <w:sz w:val="24"/>
          <w:szCs w:val="24"/>
        </w:rPr>
        <w:t>rainers)</w:t>
      </w:r>
    </w:p>
    <w:p w14:paraId="4707E5E5" w14:textId="77777777" w:rsidR="0054039B" w:rsidRPr="00E96C0B" w:rsidRDefault="0054039B" w:rsidP="0054039B">
      <w:pPr>
        <w:numPr>
          <w:ilvl w:val="0"/>
          <w:numId w:val="16"/>
        </w:numPr>
        <w:tabs>
          <w:tab w:val="clear" w:pos="360"/>
          <w:tab w:val="num" w:pos="720"/>
        </w:tabs>
        <w:spacing w:before="120" w:after="0"/>
        <w:jc w:val="both"/>
        <w:rPr>
          <w:rFonts w:cstheme="minorHAnsi"/>
          <w:sz w:val="24"/>
          <w:szCs w:val="24"/>
        </w:rPr>
      </w:pPr>
      <w:r w:rsidRPr="00E96C0B">
        <w:rPr>
          <w:rFonts w:cstheme="minorHAnsi"/>
          <w:b/>
          <w:bCs/>
          <w:sz w:val="24"/>
          <w:szCs w:val="24"/>
        </w:rPr>
        <w:t>Rrjetëzimi dhe Bashkëpunimi:</w:t>
      </w:r>
      <w:r w:rsidRPr="00E96C0B">
        <w:rPr>
          <w:rFonts w:cstheme="minorHAnsi"/>
          <w:sz w:val="24"/>
          <w:szCs w:val="24"/>
        </w:rPr>
        <w:t xml:space="preserve"> Akademia do të organizojë aktivitete të rrjetëzimit dhe konferenca për të mbështetur shkëmbimin e njohurive dhe eksperiencave midis NJVV-ve. Këto aktivitete do të përfshijnë konferenca dhe uebinare mbi tema të rëndësishme për qeverisjen vendore.</w:t>
      </w:r>
    </w:p>
    <w:p w14:paraId="150B6F37" w14:textId="003C109B" w:rsidR="0054039B" w:rsidRPr="00E96C0B" w:rsidRDefault="0054039B" w:rsidP="0054039B">
      <w:pPr>
        <w:numPr>
          <w:ilvl w:val="0"/>
          <w:numId w:val="16"/>
        </w:numPr>
        <w:tabs>
          <w:tab w:val="clear" w:pos="360"/>
          <w:tab w:val="num" w:pos="720"/>
        </w:tabs>
        <w:spacing w:before="120" w:after="0"/>
        <w:rPr>
          <w:rFonts w:cstheme="minorHAnsi"/>
          <w:sz w:val="24"/>
          <w:szCs w:val="24"/>
        </w:rPr>
      </w:pPr>
      <w:r w:rsidRPr="00E96C0B">
        <w:rPr>
          <w:rFonts w:cstheme="minorHAnsi"/>
          <w:b/>
          <w:bCs/>
          <w:sz w:val="24"/>
          <w:szCs w:val="24"/>
        </w:rPr>
        <w:t xml:space="preserve">Shërbime të </w:t>
      </w:r>
      <w:r w:rsidR="008450EE" w:rsidRPr="00E96C0B">
        <w:rPr>
          <w:rFonts w:cstheme="minorHAnsi"/>
          <w:b/>
          <w:bCs/>
          <w:sz w:val="24"/>
          <w:szCs w:val="24"/>
        </w:rPr>
        <w:t>t</w:t>
      </w:r>
      <w:r w:rsidRPr="00E96C0B">
        <w:rPr>
          <w:rFonts w:cstheme="minorHAnsi"/>
          <w:b/>
          <w:bCs/>
          <w:sz w:val="24"/>
          <w:szCs w:val="24"/>
        </w:rPr>
        <w:t>jera</w:t>
      </w:r>
      <w:r w:rsidR="00A671F9" w:rsidRPr="00E96C0B">
        <w:rPr>
          <w:rFonts w:cstheme="minorHAnsi"/>
          <w:b/>
          <w:bCs/>
          <w:sz w:val="24"/>
          <w:szCs w:val="24"/>
        </w:rPr>
        <w:t xml:space="preserve"> të të mësuarit</w:t>
      </w:r>
      <w:r w:rsidRPr="00E96C0B">
        <w:rPr>
          <w:rFonts w:cstheme="minorHAnsi"/>
          <w:b/>
          <w:bCs/>
          <w:sz w:val="24"/>
          <w:szCs w:val="24"/>
        </w:rPr>
        <w:t>:</w:t>
      </w:r>
      <w:r w:rsidRPr="00E96C0B">
        <w:rPr>
          <w:rFonts w:cstheme="minorHAnsi"/>
          <w:sz w:val="24"/>
          <w:szCs w:val="24"/>
        </w:rPr>
        <w:t xml:space="preserve"> </w:t>
      </w:r>
      <w:r w:rsidR="004F788F" w:rsidRPr="00E96C0B">
        <w:rPr>
          <w:rFonts w:cstheme="minorHAnsi"/>
          <w:sz w:val="24"/>
          <w:szCs w:val="24"/>
        </w:rPr>
        <w:t>M</w:t>
      </w:r>
      <w:r w:rsidRPr="00E96C0B">
        <w:rPr>
          <w:rFonts w:cstheme="minorHAnsi"/>
          <w:sz w:val="24"/>
          <w:szCs w:val="24"/>
        </w:rPr>
        <w:t xml:space="preserve">entorim dhe </w:t>
      </w:r>
      <w:r w:rsidRPr="00E96C0B">
        <w:rPr>
          <w:rFonts w:cstheme="minorHAnsi"/>
          <w:i/>
          <w:iCs/>
          <w:sz w:val="24"/>
          <w:szCs w:val="24"/>
        </w:rPr>
        <w:t>coaching</w:t>
      </w:r>
      <w:r w:rsidRPr="00E96C0B">
        <w:rPr>
          <w:rFonts w:cstheme="minorHAnsi"/>
          <w:sz w:val="24"/>
          <w:szCs w:val="24"/>
        </w:rPr>
        <w:t xml:space="preserve">, </w:t>
      </w:r>
      <w:r w:rsidR="004F788F" w:rsidRPr="00E96C0B">
        <w:rPr>
          <w:rFonts w:cstheme="minorHAnsi"/>
          <w:sz w:val="24"/>
          <w:szCs w:val="24"/>
        </w:rPr>
        <w:t xml:space="preserve">ture studimore, </w:t>
      </w:r>
      <w:r w:rsidRPr="00E96C0B">
        <w:rPr>
          <w:rFonts w:cstheme="minorHAnsi"/>
          <w:sz w:val="24"/>
          <w:szCs w:val="24"/>
        </w:rPr>
        <w:t>konferenca, seminare, punëto</w:t>
      </w:r>
      <w:r w:rsidR="004F788F" w:rsidRPr="00E96C0B">
        <w:rPr>
          <w:rFonts w:cstheme="minorHAnsi"/>
          <w:sz w:val="24"/>
          <w:szCs w:val="24"/>
        </w:rPr>
        <w:t>r</w:t>
      </w:r>
      <w:r w:rsidRPr="00E96C0B">
        <w:rPr>
          <w:rFonts w:cstheme="minorHAnsi"/>
          <w:sz w:val="24"/>
          <w:szCs w:val="24"/>
        </w:rPr>
        <w:t>i dhe uebinare.</w:t>
      </w:r>
    </w:p>
    <w:p w14:paraId="2B7BB61E" w14:textId="62CFD160" w:rsidR="00A671F9" w:rsidRPr="00C330F9" w:rsidRDefault="00A671F9" w:rsidP="00A671F9">
      <w:pPr>
        <w:numPr>
          <w:ilvl w:val="0"/>
          <w:numId w:val="16"/>
        </w:numPr>
        <w:tabs>
          <w:tab w:val="clear" w:pos="360"/>
          <w:tab w:val="num" w:pos="720"/>
        </w:tabs>
        <w:spacing w:before="120" w:after="0"/>
        <w:rPr>
          <w:rFonts w:cstheme="minorHAnsi"/>
          <w:sz w:val="24"/>
          <w:szCs w:val="24"/>
        </w:rPr>
      </w:pPr>
      <w:r w:rsidRPr="00C330F9">
        <w:rPr>
          <w:rFonts w:cstheme="minorHAnsi"/>
          <w:b/>
          <w:bCs/>
          <w:sz w:val="24"/>
          <w:szCs w:val="24"/>
        </w:rPr>
        <w:t xml:space="preserve">Ofrimi i Ekspertizës dhe Shërbimeve të Konsulencës, </w:t>
      </w:r>
      <w:r w:rsidRPr="00C330F9">
        <w:rPr>
          <w:rFonts w:cstheme="minorHAnsi"/>
          <w:sz w:val="24"/>
          <w:szCs w:val="24"/>
        </w:rPr>
        <w:t>përfshirë ato për integrimin në BE, ndihmesë ndaj NJVV-të për zgjidhen e problemeve dhe arritjen e objektivave në lidhje me zhvillimin e burimeve të tyre njerëzore.</w:t>
      </w:r>
    </w:p>
    <w:p w14:paraId="72B64F78" w14:textId="1E59F247" w:rsidR="0054039B" w:rsidRPr="00E96C0B" w:rsidRDefault="0054039B" w:rsidP="0054039B">
      <w:pPr>
        <w:numPr>
          <w:ilvl w:val="0"/>
          <w:numId w:val="16"/>
        </w:numPr>
        <w:tabs>
          <w:tab w:val="clear" w:pos="360"/>
          <w:tab w:val="num" w:pos="720"/>
        </w:tabs>
        <w:spacing w:before="120" w:after="0"/>
        <w:jc w:val="both"/>
        <w:rPr>
          <w:rFonts w:cstheme="minorHAnsi"/>
          <w:sz w:val="24"/>
          <w:szCs w:val="24"/>
        </w:rPr>
      </w:pPr>
      <w:r w:rsidRPr="00E96C0B">
        <w:rPr>
          <w:rFonts w:cstheme="minorHAnsi"/>
          <w:b/>
          <w:bCs/>
          <w:sz w:val="24"/>
          <w:szCs w:val="24"/>
        </w:rPr>
        <w:t xml:space="preserve">Menaxhimi i </w:t>
      </w:r>
      <w:r w:rsidR="008450EE" w:rsidRPr="00E96C0B">
        <w:rPr>
          <w:rFonts w:cstheme="minorHAnsi"/>
          <w:b/>
          <w:bCs/>
          <w:sz w:val="24"/>
          <w:szCs w:val="24"/>
        </w:rPr>
        <w:t>listës së trajnerëve</w:t>
      </w:r>
      <w:r w:rsidR="008450EE" w:rsidRPr="00E96C0B">
        <w:rPr>
          <w:rFonts w:cstheme="minorHAnsi"/>
          <w:sz w:val="24"/>
          <w:szCs w:val="24"/>
        </w:rPr>
        <w:t xml:space="preserve"> dhe </w:t>
      </w:r>
      <w:r w:rsidR="008450EE" w:rsidRPr="00E96C0B">
        <w:rPr>
          <w:rFonts w:cstheme="minorHAnsi"/>
          <w:b/>
          <w:bCs/>
          <w:sz w:val="24"/>
          <w:szCs w:val="24"/>
        </w:rPr>
        <w:t>personave / institucioneve burimorë</w:t>
      </w:r>
      <w:r w:rsidRPr="00E96C0B">
        <w:rPr>
          <w:rFonts w:cstheme="minorHAnsi"/>
          <w:b/>
          <w:bCs/>
          <w:sz w:val="24"/>
          <w:szCs w:val="24"/>
        </w:rPr>
        <w:t>.</w:t>
      </w:r>
    </w:p>
    <w:p w14:paraId="579ACD65" w14:textId="77777777" w:rsidR="00216CCE" w:rsidRPr="00E96C0B" w:rsidRDefault="00216CCE" w:rsidP="00CB1F80">
      <w:pPr>
        <w:numPr>
          <w:ilvl w:val="0"/>
          <w:numId w:val="16"/>
        </w:numPr>
        <w:tabs>
          <w:tab w:val="clear" w:pos="360"/>
          <w:tab w:val="num" w:pos="720"/>
        </w:tabs>
        <w:spacing w:before="120" w:after="0"/>
        <w:jc w:val="both"/>
        <w:rPr>
          <w:rFonts w:cstheme="minorHAnsi"/>
          <w:b/>
          <w:bCs/>
          <w:sz w:val="24"/>
          <w:szCs w:val="24"/>
        </w:rPr>
      </w:pPr>
      <w:r w:rsidRPr="00E96C0B">
        <w:rPr>
          <w:rFonts w:cstheme="minorHAnsi"/>
          <w:b/>
          <w:bCs/>
          <w:sz w:val="24"/>
          <w:szCs w:val="24"/>
        </w:rPr>
        <w:t>Promovimi dhe mbështetja e shërbimeve digjitale.</w:t>
      </w:r>
    </w:p>
    <w:p w14:paraId="5DE0C11E" w14:textId="015ABFAC" w:rsidR="00216CCE" w:rsidRPr="00E96C0B" w:rsidRDefault="00216CCE" w:rsidP="00216CCE">
      <w:pPr>
        <w:spacing w:before="240"/>
        <w:jc w:val="both"/>
        <w:rPr>
          <w:rFonts w:cstheme="minorHAnsi"/>
          <w:sz w:val="24"/>
          <w:szCs w:val="24"/>
        </w:rPr>
      </w:pPr>
      <w:r w:rsidRPr="00E96C0B">
        <w:rPr>
          <w:rFonts w:cstheme="minorHAnsi"/>
          <w:sz w:val="24"/>
          <w:szCs w:val="24"/>
        </w:rPr>
        <w:t xml:space="preserve">Një shumëllojshmëri metodash </w:t>
      </w:r>
      <w:r w:rsidR="007A2B51">
        <w:rPr>
          <w:rFonts w:cstheme="minorHAnsi"/>
          <w:sz w:val="24"/>
          <w:szCs w:val="24"/>
        </w:rPr>
        <w:t>t</w:t>
      </w:r>
      <w:r w:rsidR="009A1FD4" w:rsidRPr="00E96C0B">
        <w:rPr>
          <w:rFonts w:cstheme="minorHAnsi"/>
          <w:sz w:val="24"/>
        </w:rPr>
        <w:t>ë</w:t>
      </w:r>
      <w:r w:rsidR="007A2B51">
        <w:rPr>
          <w:rFonts w:cstheme="minorHAnsi"/>
          <w:sz w:val="24"/>
          <w:szCs w:val="24"/>
        </w:rPr>
        <w:t xml:space="preserve"> ndarjes dhe shk</w:t>
      </w:r>
      <w:r w:rsidR="009A1FD4" w:rsidRPr="00E96C0B">
        <w:rPr>
          <w:rFonts w:cstheme="minorHAnsi"/>
          <w:sz w:val="24"/>
        </w:rPr>
        <w:t>ë</w:t>
      </w:r>
      <w:r w:rsidR="007A2B51">
        <w:rPr>
          <w:rFonts w:cstheme="minorHAnsi"/>
          <w:sz w:val="24"/>
          <w:szCs w:val="24"/>
        </w:rPr>
        <w:t>mbimi t</w:t>
      </w:r>
      <w:r w:rsidR="009A1FD4" w:rsidRPr="00E96C0B">
        <w:rPr>
          <w:rFonts w:cstheme="minorHAnsi"/>
          <w:sz w:val="24"/>
        </w:rPr>
        <w:t>ë</w:t>
      </w:r>
      <w:r w:rsidR="007A2B51">
        <w:rPr>
          <w:rFonts w:cstheme="minorHAnsi"/>
          <w:sz w:val="24"/>
          <w:szCs w:val="24"/>
        </w:rPr>
        <w:t xml:space="preserve"> njohurive </w:t>
      </w:r>
      <w:r w:rsidRPr="00E96C0B">
        <w:rPr>
          <w:rFonts w:cstheme="minorHAnsi"/>
          <w:sz w:val="24"/>
          <w:szCs w:val="24"/>
        </w:rPr>
        <w:t>dhe të zhvillimit të kapaciteteve</w:t>
      </w:r>
      <w:r w:rsidR="007A2B51">
        <w:rPr>
          <w:rFonts w:cstheme="minorHAnsi"/>
          <w:sz w:val="24"/>
          <w:szCs w:val="24"/>
        </w:rPr>
        <w:t xml:space="preserve">, </w:t>
      </w:r>
      <w:r w:rsidRPr="00E96C0B">
        <w:rPr>
          <w:rFonts w:cstheme="minorHAnsi"/>
          <w:sz w:val="24"/>
          <w:szCs w:val="24"/>
        </w:rPr>
        <w:t>do të përdoren për të ofruar këto shërbime</w:t>
      </w:r>
      <w:r w:rsidR="00ED3BEC">
        <w:rPr>
          <w:rFonts w:cstheme="minorHAnsi"/>
          <w:sz w:val="24"/>
          <w:szCs w:val="24"/>
        </w:rPr>
        <w:t xml:space="preserve">. </w:t>
      </w:r>
      <w:r w:rsidRPr="00E96C0B">
        <w:rPr>
          <w:rFonts w:cstheme="minorHAnsi"/>
          <w:sz w:val="24"/>
          <w:szCs w:val="24"/>
        </w:rPr>
        <w:t>Më konkretisht shërbimet e Akademisë, në fazën e parë të zhvillimit të saj, do të fokuso</w:t>
      </w:r>
      <w:r w:rsidR="00ED3BEC">
        <w:rPr>
          <w:rFonts w:cstheme="minorHAnsi"/>
          <w:sz w:val="24"/>
          <w:szCs w:val="24"/>
        </w:rPr>
        <w:t xml:space="preserve">hen </w:t>
      </w:r>
      <w:r w:rsidRPr="00E96C0B">
        <w:rPr>
          <w:rFonts w:cstheme="minorHAnsi"/>
          <w:sz w:val="24"/>
          <w:szCs w:val="24"/>
        </w:rPr>
        <w:t>j</w:t>
      </w:r>
      <w:r w:rsidR="00F2070C">
        <w:rPr>
          <w:rFonts w:cstheme="minorHAnsi"/>
          <w:sz w:val="24"/>
          <w:szCs w:val="24"/>
        </w:rPr>
        <w:t>a</w:t>
      </w:r>
      <w:r w:rsidRPr="00E96C0B">
        <w:rPr>
          <w:rFonts w:cstheme="minorHAnsi"/>
          <w:sz w:val="24"/>
          <w:szCs w:val="24"/>
        </w:rPr>
        <w:t>në:</w:t>
      </w:r>
    </w:p>
    <w:p w14:paraId="6D4588B5" w14:textId="2A5FD54D" w:rsidR="008450EE" w:rsidRPr="00C330F9" w:rsidRDefault="007D05E7" w:rsidP="008450EE">
      <w:pPr>
        <w:pStyle w:val="Heading3"/>
        <w:rPr>
          <w:caps w:val="0"/>
          <w:lang w:val="sq-AL"/>
        </w:rPr>
      </w:pPr>
      <w:bookmarkStart w:id="52" w:name="_Toc181035897"/>
      <w:r w:rsidRPr="00C330F9">
        <w:rPr>
          <w:caps w:val="0"/>
          <w:lang w:val="sq-AL"/>
        </w:rPr>
        <w:t xml:space="preserve">Trajnime </w:t>
      </w:r>
      <w:r w:rsidR="008450EE" w:rsidRPr="00C330F9">
        <w:rPr>
          <w:caps w:val="0"/>
          <w:lang w:val="sq-AL"/>
        </w:rPr>
        <w:t>sektoriale dhe teknike</w:t>
      </w:r>
      <w:bookmarkEnd w:id="52"/>
    </w:p>
    <w:p w14:paraId="04C5F577" w14:textId="483163EC" w:rsidR="00AF6F4E" w:rsidRPr="00E96C0B" w:rsidRDefault="00AF6F4E" w:rsidP="00E07CE5">
      <w:pPr>
        <w:spacing w:before="200"/>
        <w:jc w:val="both"/>
        <w:rPr>
          <w:rFonts w:cstheme="minorHAnsi"/>
          <w:sz w:val="24"/>
        </w:rPr>
      </w:pPr>
      <w:r w:rsidRPr="00E96C0B">
        <w:rPr>
          <w:rFonts w:cstheme="minorHAnsi"/>
          <w:sz w:val="24"/>
          <w:szCs w:val="24"/>
        </w:rPr>
        <w:t>Akademia</w:t>
      </w:r>
      <w:r w:rsidRPr="00E96C0B">
        <w:rPr>
          <w:rFonts w:cstheme="minorHAnsi"/>
          <w:sz w:val="24"/>
        </w:rPr>
        <w:t xml:space="preserve"> do të fokusohet në ofrimin e trajnimeve që përfshijnë tema specifike dhe sektoriale </w:t>
      </w:r>
      <w:r w:rsidR="00C97D39" w:rsidRPr="00E96C0B">
        <w:rPr>
          <w:rFonts w:cstheme="minorHAnsi"/>
          <w:sz w:val="24"/>
        </w:rPr>
        <w:t>“</w:t>
      </w:r>
      <w:r w:rsidRPr="00E96C0B">
        <w:rPr>
          <w:rFonts w:cstheme="minorHAnsi"/>
          <w:sz w:val="24"/>
        </w:rPr>
        <w:t>vertikale</w:t>
      </w:r>
      <w:r w:rsidR="00C97D39" w:rsidRPr="00E96C0B">
        <w:rPr>
          <w:rFonts w:cstheme="minorHAnsi"/>
          <w:sz w:val="24"/>
        </w:rPr>
        <w:t>”</w:t>
      </w:r>
      <w:r w:rsidRPr="00E96C0B">
        <w:rPr>
          <w:rFonts w:cstheme="minorHAnsi"/>
          <w:sz w:val="24"/>
        </w:rPr>
        <w:t xml:space="preserve"> mbi funksionet e NJVV-ve, të cilat synohen të mos jenë të përgjithshme </w:t>
      </w:r>
      <w:r w:rsidR="00C97D39" w:rsidRPr="00E96C0B">
        <w:rPr>
          <w:rFonts w:cstheme="minorHAnsi"/>
          <w:sz w:val="24"/>
        </w:rPr>
        <w:t>“</w:t>
      </w:r>
      <w:r w:rsidRPr="00E96C0B">
        <w:rPr>
          <w:rFonts w:cstheme="minorHAnsi"/>
          <w:sz w:val="24"/>
        </w:rPr>
        <w:t>horizontale</w:t>
      </w:r>
      <w:r w:rsidR="00C97D39" w:rsidRPr="00E96C0B">
        <w:rPr>
          <w:rFonts w:cstheme="minorHAnsi"/>
          <w:sz w:val="24"/>
        </w:rPr>
        <w:t>”</w:t>
      </w:r>
      <w:r w:rsidRPr="00E96C0B">
        <w:rPr>
          <w:rFonts w:cstheme="minorHAnsi"/>
          <w:sz w:val="24"/>
        </w:rPr>
        <w:t xml:space="preserve"> por të personalizuara në sektorët kyç të funksioneve të NJVV-ve të lidhura me 41 shërbimet e vetëqeverisjes vendore t</w:t>
      </w:r>
      <w:r w:rsidR="002F2E2E" w:rsidRPr="00E96C0B">
        <w:rPr>
          <w:rFonts w:cstheme="minorHAnsi"/>
          <w:sz w:val="24"/>
        </w:rPr>
        <w:t>ë</w:t>
      </w:r>
      <w:r w:rsidRPr="00E96C0B">
        <w:rPr>
          <w:rFonts w:cstheme="minorHAnsi"/>
          <w:sz w:val="24"/>
        </w:rPr>
        <w:t xml:space="preserve"> tilla si </w:t>
      </w:r>
      <w:r w:rsidR="00D374CC" w:rsidRPr="00E96C0B">
        <w:rPr>
          <w:rFonts w:cstheme="minorHAnsi"/>
          <w:sz w:val="24"/>
        </w:rPr>
        <w:t xml:space="preserve">Zhvillimi i Territorit, </w:t>
      </w:r>
      <w:r w:rsidRPr="00E96C0B">
        <w:rPr>
          <w:rFonts w:cstheme="minorHAnsi"/>
          <w:sz w:val="24"/>
        </w:rPr>
        <w:t>Infrastruktura dhe Shërbimet Publike, Shërbimet Sociale; Mbrojtja e Mjedisit; Bujqësia; Zhvillimi Rural; Pyjet dhe Kullotat Publike; Zhvillimi Ekonomik Vendor</w:t>
      </w:r>
      <w:r w:rsidR="00D374CC" w:rsidRPr="00E96C0B">
        <w:rPr>
          <w:rFonts w:cstheme="minorHAnsi"/>
          <w:sz w:val="24"/>
        </w:rPr>
        <w:t>, Siguria Publike,</w:t>
      </w:r>
      <w:r w:rsidRPr="00E96C0B">
        <w:rPr>
          <w:rFonts w:cstheme="minorHAnsi"/>
          <w:sz w:val="24"/>
        </w:rPr>
        <w:t xml:space="preserve"> etj. </w:t>
      </w:r>
    </w:p>
    <w:p w14:paraId="6267455C" w14:textId="0383073E" w:rsidR="005775A0" w:rsidRPr="00E96C0B" w:rsidRDefault="007D05E7" w:rsidP="002F2D67">
      <w:pPr>
        <w:spacing w:before="240"/>
        <w:jc w:val="both"/>
        <w:rPr>
          <w:rFonts w:cstheme="minorHAnsi"/>
          <w:sz w:val="24"/>
          <w:szCs w:val="24"/>
        </w:rPr>
      </w:pPr>
      <w:r w:rsidRPr="00E96C0B">
        <w:rPr>
          <w:rFonts w:cstheme="minorHAnsi"/>
          <w:sz w:val="24"/>
        </w:rPr>
        <w:t>Programet e trajnimit do të jenë të dizajnuara për të plotësuar nevojat e identifikuara të NJVV-ve, duke u bazuar në vlerësimin e nevojave për trajnim (VNT)</w:t>
      </w:r>
      <w:r w:rsidR="00461000">
        <w:rPr>
          <w:rFonts w:cstheme="minorHAnsi"/>
          <w:sz w:val="24"/>
        </w:rPr>
        <w:t xml:space="preserve"> si dhe duke u koordinuar me ASPA p</w:t>
      </w:r>
      <w:r w:rsidR="006B5CA2" w:rsidRPr="00E96C0B">
        <w:rPr>
          <w:rFonts w:cstheme="minorHAnsi"/>
          <w:sz w:val="24"/>
        </w:rPr>
        <w:t>ë</w:t>
      </w:r>
      <w:r w:rsidR="00461000">
        <w:rPr>
          <w:rFonts w:cstheme="minorHAnsi"/>
          <w:sz w:val="24"/>
        </w:rPr>
        <w:t>r t</w:t>
      </w:r>
      <w:r w:rsidR="006B5CA2" w:rsidRPr="00E96C0B">
        <w:rPr>
          <w:rFonts w:cstheme="minorHAnsi"/>
          <w:sz w:val="24"/>
        </w:rPr>
        <w:t>ë</w:t>
      </w:r>
      <w:r w:rsidR="00461000">
        <w:rPr>
          <w:rFonts w:cstheme="minorHAnsi"/>
          <w:sz w:val="24"/>
        </w:rPr>
        <w:t xml:space="preserve"> mos patur mbivendosje t</w:t>
      </w:r>
      <w:r w:rsidR="006B5CA2" w:rsidRPr="00E96C0B">
        <w:rPr>
          <w:rFonts w:cstheme="minorHAnsi"/>
          <w:sz w:val="24"/>
        </w:rPr>
        <w:t>ë</w:t>
      </w:r>
      <w:r w:rsidR="00461000">
        <w:rPr>
          <w:rFonts w:cstheme="minorHAnsi"/>
          <w:sz w:val="24"/>
        </w:rPr>
        <w:t xml:space="preserve"> trajnimeve t</w:t>
      </w:r>
      <w:r w:rsidR="006B5CA2" w:rsidRPr="00E96C0B">
        <w:rPr>
          <w:rFonts w:cstheme="minorHAnsi"/>
          <w:sz w:val="24"/>
        </w:rPr>
        <w:t>ë</w:t>
      </w:r>
      <w:r w:rsidR="00461000">
        <w:rPr>
          <w:rFonts w:cstheme="minorHAnsi"/>
          <w:sz w:val="24"/>
        </w:rPr>
        <w:t xml:space="preserve"> ofruara</w:t>
      </w:r>
      <w:r w:rsidR="006B5CA2">
        <w:rPr>
          <w:rFonts w:cstheme="minorHAnsi"/>
          <w:sz w:val="24"/>
        </w:rPr>
        <w:t>.</w:t>
      </w:r>
      <w:r w:rsidR="00461000">
        <w:rPr>
          <w:rStyle w:val="FootnoteReference"/>
          <w:rFonts w:cstheme="minorHAnsi"/>
          <w:sz w:val="24"/>
        </w:rPr>
        <w:footnoteReference w:id="16"/>
      </w:r>
      <w:r w:rsidRPr="00E96C0B">
        <w:rPr>
          <w:rFonts w:cstheme="minorHAnsi"/>
          <w:sz w:val="24"/>
        </w:rPr>
        <w:t xml:space="preserve"> </w:t>
      </w:r>
    </w:p>
    <w:p w14:paraId="0D865561" w14:textId="1B3DBCAD" w:rsidR="007D05E7" w:rsidRPr="00E96C0B" w:rsidRDefault="007D05E7" w:rsidP="008450EE">
      <w:pPr>
        <w:pStyle w:val="Heading3"/>
        <w:rPr>
          <w:caps w:val="0"/>
        </w:rPr>
      </w:pPr>
      <w:bookmarkStart w:id="53" w:name="_Toc181035898"/>
      <w:r w:rsidRPr="00E96C0B">
        <w:rPr>
          <w:caps w:val="0"/>
        </w:rPr>
        <w:t xml:space="preserve">Metodat e </w:t>
      </w:r>
      <w:r w:rsidR="008450EE" w:rsidRPr="00E96C0B">
        <w:rPr>
          <w:caps w:val="0"/>
        </w:rPr>
        <w:t>ofrimit të trajnimeve</w:t>
      </w:r>
      <w:bookmarkEnd w:id="53"/>
    </w:p>
    <w:p w14:paraId="75862235" w14:textId="77777777" w:rsidR="007D05E7" w:rsidRPr="00E96C0B" w:rsidRDefault="007D05E7" w:rsidP="00CB1F80">
      <w:pPr>
        <w:numPr>
          <w:ilvl w:val="0"/>
          <w:numId w:val="22"/>
        </w:numPr>
        <w:jc w:val="both"/>
        <w:rPr>
          <w:rFonts w:cstheme="minorHAnsi"/>
          <w:sz w:val="24"/>
        </w:rPr>
      </w:pPr>
      <w:r w:rsidRPr="00E96C0B">
        <w:rPr>
          <w:rFonts w:cstheme="minorHAnsi"/>
          <w:b/>
          <w:bCs/>
          <w:sz w:val="24"/>
        </w:rPr>
        <w:t>Trajnime në Prezencë:</w:t>
      </w:r>
      <w:r w:rsidRPr="00E96C0B">
        <w:rPr>
          <w:rFonts w:cstheme="minorHAnsi"/>
          <w:sz w:val="24"/>
        </w:rPr>
        <w:t xml:space="preserve"> Të personalizuara për bashkitë, të ofruara në nivel rajonal ose vendor.</w:t>
      </w:r>
    </w:p>
    <w:p w14:paraId="35DB3F65" w14:textId="08D74D1D" w:rsidR="007D05E7" w:rsidRPr="00E96C0B" w:rsidRDefault="007D05E7" w:rsidP="00CB1F80">
      <w:pPr>
        <w:numPr>
          <w:ilvl w:val="0"/>
          <w:numId w:val="22"/>
        </w:numPr>
        <w:jc w:val="both"/>
        <w:rPr>
          <w:rFonts w:cstheme="minorHAnsi"/>
          <w:sz w:val="24"/>
        </w:rPr>
      </w:pPr>
      <w:r w:rsidRPr="00E96C0B">
        <w:rPr>
          <w:rFonts w:cstheme="minorHAnsi"/>
          <w:b/>
          <w:bCs/>
          <w:sz w:val="24"/>
        </w:rPr>
        <w:t>eLearning:</w:t>
      </w:r>
      <w:r w:rsidRPr="00E96C0B">
        <w:rPr>
          <w:rFonts w:cstheme="minorHAnsi"/>
          <w:sz w:val="24"/>
        </w:rPr>
        <w:t xml:space="preserve"> Kurse dhe burime online për të plotësuar trajnimin në prezencë</w:t>
      </w:r>
      <w:r w:rsidR="00337F68">
        <w:rPr>
          <w:rFonts w:cstheme="minorHAnsi"/>
          <w:sz w:val="24"/>
        </w:rPr>
        <w:t xml:space="preserve"> ose rritjen e njohurive dhe informacionit</w:t>
      </w:r>
      <w:r w:rsidRPr="00E96C0B">
        <w:rPr>
          <w:rFonts w:cstheme="minorHAnsi"/>
          <w:sz w:val="24"/>
        </w:rPr>
        <w:t>.</w:t>
      </w:r>
    </w:p>
    <w:p w14:paraId="371BCE26" w14:textId="77777777" w:rsidR="007D05E7" w:rsidRPr="00E96C0B" w:rsidRDefault="007D05E7" w:rsidP="00CB1F80">
      <w:pPr>
        <w:numPr>
          <w:ilvl w:val="0"/>
          <w:numId w:val="22"/>
        </w:numPr>
        <w:jc w:val="both"/>
        <w:rPr>
          <w:rFonts w:cstheme="minorHAnsi"/>
          <w:sz w:val="24"/>
        </w:rPr>
      </w:pPr>
      <w:r w:rsidRPr="00E96C0B">
        <w:rPr>
          <w:rFonts w:cstheme="minorHAnsi"/>
          <w:b/>
          <w:bCs/>
          <w:sz w:val="24"/>
        </w:rPr>
        <w:lastRenderedPageBreak/>
        <w:t>Mësim i Përzier:</w:t>
      </w:r>
      <w:r w:rsidRPr="00E96C0B">
        <w:rPr>
          <w:rFonts w:cstheme="minorHAnsi"/>
          <w:sz w:val="24"/>
        </w:rPr>
        <w:t xml:space="preserve"> Një përzierje e metodave të trajnimit në prezencë dhe online.</w:t>
      </w:r>
    </w:p>
    <w:p w14:paraId="40C05415" w14:textId="0E09C941" w:rsidR="007D05E7" w:rsidRPr="00E96C0B" w:rsidRDefault="00FD50C5" w:rsidP="00CB1F80">
      <w:pPr>
        <w:numPr>
          <w:ilvl w:val="0"/>
          <w:numId w:val="22"/>
        </w:numPr>
        <w:jc w:val="both"/>
        <w:rPr>
          <w:rFonts w:cstheme="minorHAnsi"/>
          <w:sz w:val="24"/>
        </w:rPr>
      </w:pPr>
      <w:r>
        <w:rPr>
          <w:rFonts w:cstheme="minorHAnsi"/>
          <w:b/>
          <w:bCs/>
          <w:sz w:val="24"/>
        </w:rPr>
        <w:t>Workshope</w:t>
      </w:r>
      <w:r w:rsidR="007D05E7" w:rsidRPr="00E96C0B">
        <w:rPr>
          <w:rFonts w:cstheme="minorHAnsi"/>
          <w:b/>
          <w:bCs/>
          <w:sz w:val="24"/>
        </w:rPr>
        <w:t xml:space="preserve"> dhe Seminare:</w:t>
      </w:r>
      <w:r w:rsidR="007D05E7" w:rsidRPr="00E96C0B">
        <w:rPr>
          <w:rFonts w:cstheme="minorHAnsi"/>
          <w:sz w:val="24"/>
        </w:rPr>
        <w:t xml:space="preserve"> Përqendruar në tema ose nevoja specifike.</w:t>
      </w:r>
    </w:p>
    <w:p w14:paraId="2D668006" w14:textId="2B924616" w:rsidR="007D05E7" w:rsidRPr="00E96C0B" w:rsidRDefault="007D05E7" w:rsidP="00CB1F80">
      <w:pPr>
        <w:numPr>
          <w:ilvl w:val="0"/>
          <w:numId w:val="22"/>
        </w:numPr>
        <w:jc w:val="both"/>
        <w:rPr>
          <w:rFonts w:cstheme="minorHAnsi"/>
          <w:sz w:val="24"/>
        </w:rPr>
      </w:pPr>
      <w:r w:rsidRPr="00E96C0B">
        <w:rPr>
          <w:rFonts w:cstheme="minorHAnsi"/>
          <w:b/>
          <w:bCs/>
          <w:sz w:val="24"/>
        </w:rPr>
        <w:t xml:space="preserve">Rrjete të </w:t>
      </w:r>
      <w:r w:rsidR="00C31DAE" w:rsidRPr="00E96C0B">
        <w:rPr>
          <w:rFonts w:cstheme="minorHAnsi"/>
          <w:b/>
          <w:bCs/>
          <w:sz w:val="24"/>
        </w:rPr>
        <w:t xml:space="preserve">nxënies midis kolegësh </w:t>
      </w:r>
      <w:r w:rsidR="00C21EE5" w:rsidRPr="00E96C0B">
        <w:rPr>
          <w:rFonts w:cstheme="minorHAnsi"/>
          <w:b/>
          <w:bCs/>
          <w:sz w:val="24"/>
        </w:rPr>
        <w:t>(</w:t>
      </w:r>
      <w:r w:rsidR="00C21EE5" w:rsidRPr="00E96C0B">
        <w:rPr>
          <w:rFonts w:cstheme="minorHAnsi"/>
          <w:b/>
          <w:bCs/>
          <w:i/>
          <w:iCs/>
          <w:sz w:val="24"/>
        </w:rPr>
        <w:t>peer to peer)</w:t>
      </w:r>
      <w:r w:rsidRPr="00E96C0B">
        <w:rPr>
          <w:rFonts w:cstheme="minorHAnsi"/>
          <w:b/>
          <w:bCs/>
          <w:sz w:val="24"/>
        </w:rPr>
        <w:t>:</w:t>
      </w:r>
      <w:r w:rsidRPr="00E96C0B">
        <w:rPr>
          <w:rFonts w:cstheme="minorHAnsi"/>
          <w:sz w:val="24"/>
        </w:rPr>
        <w:t xml:space="preserve"> Lehtësimi i shkëmbimit të njohurive midis zyrtarëve të qeverisjes vendore.</w:t>
      </w:r>
    </w:p>
    <w:p w14:paraId="504A2A37" w14:textId="432EC2A1" w:rsidR="007D05E7" w:rsidRPr="00E96C0B" w:rsidRDefault="007D05E7" w:rsidP="00CB1F80">
      <w:pPr>
        <w:numPr>
          <w:ilvl w:val="0"/>
          <w:numId w:val="22"/>
        </w:numPr>
        <w:jc w:val="both"/>
        <w:rPr>
          <w:rFonts w:cstheme="minorHAnsi"/>
          <w:sz w:val="24"/>
        </w:rPr>
      </w:pPr>
      <w:r w:rsidRPr="00E96C0B">
        <w:rPr>
          <w:rFonts w:cstheme="minorHAnsi"/>
          <w:b/>
          <w:bCs/>
          <w:sz w:val="24"/>
        </w:rPr>
        <w:t xml:space="preserve">Programe </w:t>
      </w:r>
      <w:r w:rsidR="00C31DAE" w:rsidRPr="00E96C0B">
        <w:rPr>
          <w:rFonts w:cstheme="minorHAnsi"/>
          <w:b/>
          <w:bCs/>
          <w:sz w:val="24"/>
        </w:rPr>
        <w:t>mentorimi</w:t>
      </w:r>
      <w:r w:rsidRPr="00E96C0B">
        <w:rPr>
          <w:rFonts w:cstheme="minorHAnsi"/>
          <w:b/>
          <w:bCs/>
          <w:sz w:val="24"/>
        </w:rPr>
        <w:t>:</w:t>
      </w:r>
      <w:r w:rsidRPr="00E96C0B">
        <w:rPr>
          <w:rFonts w:cstheme="minorHAnsi"/>
          <w:sz w:val="24"/>
        </w:rPr>
        <w:t xml:space="preserve"> Zyrtarë me përvojë që </w:t>
      </w:r>
      <w:r w:rsidR="00E86AA6" w:rsidRPr="00E96C0B">
        <w:rPr>
          <w:rFonts w:cstheme="minorHAnsi"/>
          <w:sz w:val="24"/>
        </w:rPr>
        <w:t>mbikëqyrin</w:t>
      </w:r>
      <w:r w:rsidR="00C21EE5" w:rsidRPr="00E96C0B">
        <w:rPr>
          <w:rFonts w:cstheme="minorHAnsi"/>
          <w:sz w:val="24"/>
        </w:rPr>
        <w:t xml:space="preserve"> </w:t>
      </w:r>
      <w:r w:rsidRPr="00E96C0B">
        <w:rPr>
          <w:rFonts w:cstheme="minorHAnsi"/>
          <w:sz w:val="24"/>
        </w:rPr>
        <w:t xml:space="preserve"> stafin e ri.</w:t>
      </w:r>
    </w:p>
    <w:p w14:paraId="4842571F" w14:textId="2CBAF45F" w:rsidR="007D05E7" w:rsidRPr="00E96C0B" w:rsidRDefault="007D05E7" w:rsidP="008450EE">
      <w:pPr>
        <w:pStyle w:val="Heading3"/>
        <w:rPr>
          <w:caps w:val="0"/>
        </w:rPr>
      </w:pPr>
      <w:bookmarkStart w:id="54" w:name="_Toc181035899"/>
      <w:r w:rsidRPr="00E96C0B">
        <w:rPr>
          <w:caps w:val="0"/>
        </w:rPr>
        <w:t xml:space="preserve">Certifikimi dhe </w:t>
      </w:r>
      <w:r w:rsidR="008450EE" w:rsidRPr="00E96C0B">
        <w:rPr>
          <w:caps w:val="0"/>
        </w:rPr>
        <w:t>a</w:t>
      </w:r>
      <w:r w:rsidRPr="00E96C0B">
        <w:rPr>
          <w:caps w:val="0"/>
        </w:rPr>
        <w:t>kreditimi</w:t>
      </w:r>
      <w:bookmarkEnd w:id="54"/>
    </w:p>
    <w:p w14:paraId="3415239E" w14:textId="69489E9C" w:rsidR="007D05E7" w:rsidRPr="00E96C0B" w:rsidRDefault="007D05E7" w:rsidP="00CB1F80">
      <w:pPr>
        <w:pStyle w:val="ListParagraph"/>
        <w:numPr>
          <w:ilvl w:val="0"/>
          <w:numId w:val="23"/>
        </w:numPr>
        <w:spacing w:before="120"/>
        <w:contextualSpacing w:val="0"/>
        <w:jc w:val="both"/>
        <w:rPr>
          <w:rFonts w:cstheme="minorHAnsi"/>
          <w:sz w:val="24"/>
        </w:rPr>
      </w:pPr>
      <w:r w:rsidRPr="00E96C0B">
        <w:rPr>
          <w:rFonts w:cstheme="minorHAnsi"/>
          <w:sz w:val="24"/>
        </w:rPr>
        <w:t>Programet e trajnimit dhe trajnerët do të certifikohen nga Akademia në bashkëpunim me ASPA për të siguruar cilësinë dhe përputhshmërinë me standardet e përcaktuara</w:t>
      </w:r>
      <w:r w:rsidR="002D769B" w:rsidRPr="00E96C0B">
        <w:rPr>
          <w:rFonts w:cstheme="minorHAnsi"/>
          <w:sz w:val="24"/>
        </w:rPr>
        <w:t xml:space="preserve"> ligjore</w:t>
      </w:r>
      <w:r w:rsidRPr="00E96C0B">
        <w:rPr>
          <w:rFonts w:cstheme="minorHAnsi"/>
          <w:sz w:val="24"/>
        </w:rPr>
        <w:t xml:space="preserve">. Certifikimi do të kryhet përmes komisioneve të përbashkëta me Akademinë dhe ASPA, duke </w:t>
      </w:r>
      <w:r w:rsidR="002D769B" w:rsidRPr="00E96C0B">
        <w:rPr>
          <w:rFonts w:cstheme="minorHAnsi"/>
          <w:sz w:val="24"/>
        </w:rPr>
        <w:t xml:space="preserve">zbatuar kërkesat e </w:t>
      </w:r>
      <w:r w:rsidR="00C97D39" w:rsidRPr="00E96C0B">
        <w:rPr>
          <w:rFonts w:cstheme="minorHAnsi"/>
          <w:sz w:val="24"/>
        </w:rPr>
        <w:t>“</w:t>
      </w:r>
      <w:r w:rsidR="002D769B" w:rsidRPr="00E96C0B">
        <w:rPr>
          <w:rFonts w:cstheme="minorHAnsi"/>
          <w:sz w:val="24"/>
        </w:rPr>
        <w:t xml:space="preserve">Matricës për </w:t>
      </w:r>
      <w:r w:rsidR="00C31DAE" w:rsidRPr="00E96C0B">
        <w:rPr>
          <w:rFonts w:cstheme="minorHAnsi"/>
          <w:sz w:val="24"/>
        </w:rPr>
        <w:t>hartimin e kurrikulave dhe ofrimin e trajnimeve për</w:t>
      </w:r>
      <w:r w:rsidR="002D769B" w:rsidRPr="00E96C0B">
        <w:rPr>
          <w:rFonts w:cstheme="minorHAnsi"/>
          <w:sz w:val="24"/>
        </w:rPr>
        <w:t xml:space="preserve"> NJVV-të</w:t>
      </w:r>
      <w:r w:rsidR="00C97D39" w:rsidRPr="00E96C0B">
        <w:rPr>
          <w:rFonts w:cstheme="minorHAnsi"/>
          <w:sz w:val="24"/>
        </w:rPr>
        <w:t>”</w:t>
      </w:r>
      <w:r w:rsidR="002D769B" w:rsidRPr="00E96C0B">
        <w:rPr>
          <w:rFonts w:cstheme="minorHAnsi"/>
          <w:sz w:val="24"/>
        </w:rPr>
        <w:t xml:space="preserve">, </w:t>
      </w:r>
      <w:r w:rsidRPr="00E96C0B">
        <w:rPr>
          <w:rFonts w:cstheme="minorHAnsi"/>
          <w:sz w:val="24"/>
        </w:rPr>
        <w:t xml:space="preserve">të miratuar </w:t>
      </w:r>
      <w:r w:rsidR="002D769B" w:rsidRPr="00E96C0B">
        <w:rPr>
          <w:rFonts w:cstheme="minorHAnsi"/>
          <w:sz w:val="24"/>
        </w:rPr>
        <w:t>tashmë nga Grupi i Punës për Akademinë</w:t>
      </w:r>
      <w:r w:rsidRPr="00E96C0B">
        <w:rPr>
          <w:rFonts w:cstheme="minorHAnsi"/>
          <w:sz w:val="24"/>
        </w:rPr>
        <w:t>.</w:t>
      </w:r>
    </w:p>
    <w:p w14:paraId="2A0438B2" w14:textId="77777777" w:rsidR="007D05E7" w:rsidRPr="00E96C0B" w:rsidRDefault="007D05E7" w:rsidP="00CB1F80">
      <w:pPr>
        <w:pStyle w:val="ListParagraph"/>
        <w:numPr>
          <w:ilvl w:val="0"/>
          <w:numId w:val="23"/>
        </w:numPr>
        <w:spacing w:before="120"/>
        <w:contextualSpacing w:val="0"/>
        <w:jc w:val="both"/>
        <w:rPr>
          <w:rFonts w:cstheme="minorHAnsi"/>
          <w:sz w:val="24"/>
        </w:rPr>
      </w:pPr>
      <w:r w:rsidRPr="00E96C0B">
        <w:rPr>
          <w:rFonts w:cstheme="minorHAnsi"/>
          <w:sz w:val="24"/>
        </w:rPr>
        <w:t>Akreditimi i programeve të trajnimit do të sigurojë përputhshmërinë me standardet kombëtare dhe ndërkombëtare, duke ofruar njohje zyrtare për pjesëmarrësit.</w:t>
      </w:r>
    </w:p>
    <w:p w14:paraId="7EFFC566" w14:textId="7D2279C7" w:rsidR="007D05E7" w:rsidRPr="00C330F9" w:rsidRDefault="007D05E7" w:rsidP="008450EE">
      <w:pPr>
        <w:pStyle w:val="Heading3"/>
        <w:rPr>
          <w:caps w:val="0"/>
          <w:lang w:val="sq-AL"/>
        </w:rPr>
      </w:pPr>
      <w:bookmarkStart w:id="55" w:name="_Toc181035900"/>
      <w:r w:rsidRPr="00C330F9">
        <w:rPr>
          <w:caps w:val="0"/>
          <w:lang w:val="sq-AL"/>
        </w:rPr>
        <w:t xml:space="preserve">Platforma e </w:t>
      </w:r>
      <w:r w:rsidR="008450EE" w:rsidRPr="00C330F9">
        <w:rPr>
          <w:caps w:val="0"/>
          <w:lang w:val="sq-AL"/>
        </w:rPr>
        <w:t xml:space="preserve">menaxhimit dhe ndarjes së njohurive </w:t>
      </w:r>
      <w:r w:rsidRPr="00C330F9">
        <w:rPr>
          <w:caps w:val="0"/>
          <w:lang w:val="sq-AL"/>
        </w:rPr>
        <w:t>(KM</w:t>
      </w:r>
      <w:r w:rsidR="004D436E" w:rsidRPr="00C330F9">
        <w:rPr>
          <w:caps w:val="0"/>
          <w:lang w:val="sq-AL"/>
        </w:rPr>
        <w:t>SH</w:t>
      </w:r>
      <w:r w:rsidRPr="00C330F9">
        <w:rPr>
          <w:caps w:val="0"/>
          <w:lang w:val="sq-AL"/>
        </w:rPr>
        <w:t>)</w:t>
      </w:r>
      <w:bookmarkEnd w:id="55"/>
    </w:p>
    <w:p w14:paraId="3544D7DC" w14:textId="4D3C3896" w:rsidR="007D05E7" w:rsidRPr="00E96C0B" w:rsidRDefault="007D05E7" w:rsidP="002F2D67">
      <w:pPr>
        <w:jc w:val="both"/>
        <w:rPr>
          <w:rFonts w:cstheme="minorHAnsi"/>
          <w:sz w:val="24"/>
        </w:rPr>
      </w:pPr>
      <w:r w:rsidRPr="00E96C0B">
        <w:rPr>
          <w:rFonts w:cstheme="minorHAnsi"/>
          <w:sz w:val="24"/>
        </w:rPr>
        <w:t xml:space="preserve">Akademia do të krijojë dhe administrojë një platformë të menaxhimit </w:t>
      </w:r>
      <w:r w:rsidR="00410486" w:rsidRPr="00E96C0B">
        <w:rPr>
          <w:rFonts w:cstheme="minorHAnsi"/>
          <w:sz w:val="24"/>
        </w:rPr>
        <w:t>dhe ndarjes s</w:t>
      </w:r>
      <w:r w:rsidRPr="00E96C0B">
        <w:rPr>
          <w:rFonts w:cstheme="minorHAnsi"/>
          <w:sz w:val="24"/>
        </w:rPr>
        <w:t>ë njohurive (KM</w:t>
      </w:r>
      <w:r w:rsidR="004D436E" w:rsidRPr="00E96C0B">
        <w:rPr>
          <w:rFonts w:cstheme="minorHAnsi"/>
          <w:sz w:val="24"/>
        </w:rPr>
        <w:t>SH</w:t>
      </w:r>
      <w:r w:rsidRPr="00E96C0B">
        <w:rPr>
          <w:rFonts w:cstheme="minorHAnsi"/>
          <w:sz w:val="24"/>
        </w:rPr>
        <w:t xml:space="preserve">), e cila do të ndihmojë në ndarjen e </w:t>
      </w:r>
      <w:r w:rsidR="008450EE" w:rsidRPr="00E96C0B">
        <w:rPr>
          <w:rFonts w:cstheme="minorHAnsi"/>
          <w:sz w:val="24"/>
        </w:rPr>
        <w:t>dokumenteve</w:t>
      </w:r>
      <w:r w:rsidR="00410486" w:rsidRPr="00E96C0B">
        <w:rPr>
          <w:rFonts w:cstheme="minorHAnsi"/>
          <w:sz w:val="24"/>
        </w:rPr>
        <w:t>, eksperiencave</w:t>
      </w:r>
      <w:r w:rsidRPr="00E96C0B">
        <w:rPr>
          <w:rFonts w:cstheme="minorHAnsi"/>
          <w:sz w:val="24"/>
        </w:rPr>
        <w:t xml:space="preserve"> dhe praktikave më të mira mes njësive të vetëqeverisjes vendore</w:t>
      </w:r>
      <w:r w:rsidR="00D374CC" w:rsidRPr="00E96C0B">
        <w:rPr>
          <w:rFonts w:cstheme="minorHAnsi"/>
          <w:sz w:val="24"/>
        </w:rPr>
        <w:t xml:space="preserve"> </w:t>
      </w:r>
      <w:r w:rsidRPr="00E96C0B">
        <w:rPr>
          <w:rFonts w:cstheme="minorHAnsi"/>
          <w:sz w:val="24"/>
        </w:rPr>
        <w:t>. Kjo platformë do të përfshijë:</w:t>
      </w:r>
    </w:p>
    <w:p w14:paraId="2D19EBDD" w14:textId="1A53A3F1" w:rsidR="007D05E7" w:rsidRPr="00E96C0B" w:rsidRDefault="007D05E7" w:rsidP="00CB1F80">
      <w:pPr>
        <w:pStyle w:val="ListParagraph"/>
        <w:numPr>
          <w:ilvl w:val="0"/>
          <w:numId w:val="24"/>
        </w:numPr>
        <w:contextualSpacing w:val="0"/>
        <w:jc w:val="both"/>
        <w:rPr>
          <w:rFonts w:cstheme="minorHAnsi"/>
          <w:sz w:val="24"/>
        </w:rPr>
      </w:pPr>
      <w:r w:rsidRPr="00E96C0B">
        <w:rPr>
          <w:rFonts w:cstheme="minorHAnsi"/>
          <w:b/>
          <w:bCs/>
          <w:sz w:val="24"/>
        </w:rPr>
        <w:t>Bibliotek</w:t>
      </w:r>
      <w:r w:rsidR="00DD7C4D">
        <w:rPr>
          <w:rFonts w:cstheme="minorHAnsi"/>
          <w:b/>
          <w:bCs/>
          <w:sz w:val="24"/>
        </w:rPr>
        <w:t>ën</w:t>
      </w:r>
      <w:r w:rsidRPr="00E96C0B">
        <w:rPr>
          <w:rFonts w:cstheme="minorHAnsi"/>
          <w:b/>
          <w:bCs/>
          <w:sz w:val="24"/>
        </w:rPr>
        <w:t xml:space="preserve"> </w:t>
      </w:r>
      <w:r w:rsidR="008450EE" w:rsidRPr="00E96C0B">
        <w:rPr>
          <w:rFonts w:cstheme="minorHAnsi"/>
          <w:b/>
          <w:bCs/>
          <w:sz w:val="24"/>
        </w:rPr>
        <w:t>d</w:t>
      </w:r>
      <w:r w:rsidRPr="00E96C0B">
        <w:rPr>
          <w:rFonts w:cstheme="minorHAnsi"/>
          <w:b/>
          <w:bCs/>
          <w:sz w:val="24"/>
        </w:rPr>
        <w:t>igjitale:</w:t>
      </w:r>
      <w:r w:rsidRPr="00E96C0B">
        <w:rPr>
          <w:rFonts w:cstheme="minorHAnsi"/>
          <w:sz w:val="24"/>
        </w:rPr>
        <w:t xml:space="preserve"> Koleksion burimesh digjitale, si dokumente, raste studimore, manuale, udhëzues dhe materiale multimediale të aksesueshme përmes pajisjeve</w:t>
      </w:r>
      <w:r w:rsidR="000E0CBC" w:rsidRPr="00E96C0B">
        <w:rPr>
          <w:rFonts w:cstheme="minorHAnsi"/>
          <w:sz w:val="24"/>
        </w:rPr>
        <w:t xml:space="preserve"> t</w:t>
      </w:r>
      <w:r w:rsidR="00482AB9" w:rsidRPr="00E96C0B">
        <w:rPr>
          <w:rFonts w:cstheme="minorHAnsi"/>
          <w:sz w:val="24"/>
        </w:rPr>
        <w:t>ë</w:t>
      </w:r>
      <w:r w:rsidR="000E0CBC" w:rsidRPr="00E96C0B">
        <w:rPr>
          <w:rFonts w:cstheme="minorHAnsi"/>
          <w:sz w:val="24"/>
        </w:rPr>
        <w:t xml:space="preserve"> </w:t>
      </w:r>
      <w:r w:rsidRPr="00E96C0B">
        <w:rPr>
          <w:rFonts w:cstheme="minorHAnsi"/>
          <w:sz w:val="24"/>
        </w:rPr>
        <w:t xml:space="preserve"> platformës elektronike.</w:t>
      </w:r>
    </w:p>
    <w:p w14:paraId="567A4810" w14:textId="15C5190A" w:rsidR="007D05E7" w:rsidRPr="00E96C0B" w:rsidRDefault="007D05E7" w:rsidP="00CB1F80">
      <w:pPr>
        <w:pStyle w:val="ListParagraph"/>
        <w:numPr>
          <w:ilvl w:val="0"/>
          <w:numId w:val="24"/>
        </w:numPr>
        <w:contextualSpacing w:val="0"/>
        <w:jc w:val="both"/>
        <w:rPr>
          <w:rFonts w:cstheme="minorHAnsi"/>
          <w:sz w:val="24"/>
        </w:rPr>
      </w:pPr>
      <w:r w:rsidRPr="00E96C0B">
        <w:rPr>
          <w:rFonts w:cstheme="minorHAnsi"/>
          <w:b/>
          <w:bCs/>
          <w:sz w:val="24"/>
        </w:rPr>
        <w:t>Sistem</w:t>
      </w:r>
      <w:r w:rsidR="00DD7C4D">
        <w:rPr>
          <w:rFonts w:cstheme="minorHAnsi"/>
          <w:b/>
          <w:bCs/>
          <w:sz w:val="24"/>
        </w:rPr>
        <w:t xml:space="preserve">in </w:t>
      </w:r>
      <w:r w:rsidRPr="00E96C0B">
        <w:rPr>
          <w:rFonts w:cstheme="minorHAnsi"/>
          <w:b/>
          <w:bCs/>
          <w:sz w:val="24"/>
        </w:rPr>
        <w:t xml:space="preserve"> e </w:t>
      </w:r>
      <w:r w:rsidR="008450EE" w:rsidRPr="00E96C0B">
        <w:rPr>
          <w:rFonts w:cstheme="minorHAnsi"/>
          <w:b/>
          <w:bCs/>
          <w:sz w:val="24"/>
        </w:rPr>
        <w:t>kurseve online</w:t>
      </w:r>
      <w:r w:rsidRPr="00E96C0B">
        <w:rPr>
          <w:rFonts w:cstheme="minorHAnsi"/>
          <w:b/>
          <w:bCs/>
          <w:sz w:val="24"/>
        </w:rPr>
        <w:t>:</w:t>
      </w:r>
      <w:r w:rsidRPr="00E96C0B">
        <w:rPr>
          <w:rFonts w:cstheme="minorHAnsi"/>
          <w:sz w:val="24"/>
        </w:rPr>
        <w:t xml:space="preserve"> Përfshirë mësime, kuize, detyra dhe vlerësime, përmbajtje të thjeshtë me tekste, imazhe, video dhe prezantime.</w:t>
      </w:r>
    </w:p>
    <w:p w14:paraId="2C2B724B" w14:textId="50E4C523" w:rsidR="007D05E7" w:rsidRPr="00E96C0B" w:rsidRDefault="007D05E7" w:rsidP="00CB1F80">
      <w:pPr>
        <w:pStyle w:val="ListParagraph"/>
        <w:numPr>
          <w:ilvl w:val="0"/>
          <w:numId w:val="24"/>
        </w:numPr>
        <w:contextualSpacing w:val="0"/>
        <w:jc w:val="both"/>
        <w:rPr>
          <w:rFonts w:cstheme="minorHAnsi"/>
          <w:sz w:val="24"/>
        </w:rPr>
      </w:pPr>
      <w:r w:rsidRPr="00E96C0B">
        <w:rPr>
          <w:rFonts w:cstheme="minorHAnsi"/>
          <w:b/>
          <w:bCs/>
          <w:sz w:val="24"/>
        </w:rPr>
        <w:t xml:space="preserve">Forume të </w:t>
      </w:r>
      <w:r w:rsidR="008450EE" w:rsidRPr="00E96C0B">
        <w:rPr>
          <w:rFonts w:cstheme="minorHAnsi"/>
          <w:b/>
          <w:bCs/>
          <w:sz w:val="24"/>
        </w:rPr>
        <w:t>diskutimit dhe bashkëpunimit</w:t>
      </w:r>
      <w:r w:rsidRPr="00E96C0B">
        <w:rPr>
          <w:rFonts w:cstheme="minorHAnsi"/>
          <w:b/>
          <w:bCs/>
          <w:sz w:val="24"/>
        </w:rPr>
        <w:t>:</w:t>
      </w:r>
      <w:r w:rsidRPr="00E96C0B">
        <w:rPr>
          <w:rFonts w:cstheme="minorHAnsi"/>
          <w:sz w:val="24"/>
        </w:rPr>
        <w:t xml:space="preserve"> Mjete komunikimi dhe bashkëpunimi përmes forumeve të diskutimit dhe dhomave të bisedave online.</w:t>
      </w:r>
    </w:p>
    <w:p w14:paraId="19CC70FA" w14:textId="455E48DC" w:rsidR="007D05E7" w:rsidRPr="00E96C0B" w:rsidRDefault="007D05E7" w:rsidP="00CB1F80">
      <w:pPr>
        <w:pStyle w:val="ListParagraph"/>
        <w:numPr>
          <w:ilvl w:val="0"/>
          <w:numId w:val="24"/>
        </w:numPr>
        <w:contextualSpacing w:val="0"/>
        <w:jc w:val="both"/>
        <w:rPr>
          <w:rFonts w:cstheme="minorHAnsi"/>
          <w:sz w:val="24"/>
        </w:rPr>
      </w:pPr>
      <w:r w:rsidRPr="00E96C0B">
        <w:rPr>
          <w:rFonts w:cstheme="minorHAnsi"/>
          <w:b/>
          <w:bCs/>
          <w:sz w:val="24"/>
        </w:rPr>
        <w:t>Mekaniz</w:t>
      </w:r>
      <w:r w:rsidR="00DD7C4D">
        <w:rPr>
          <w:rFonts w:cstheme="minorHAnsi"/>
          <w:b/>
          <w:bCs/>
          <w:sz w:val="24"/>
        </w:rPr>
        <w:t xml:space="preserve">ëm të </w:t>
      </w:r>
      <w:r w:rsidR="008450EE" w:rsidRPr="00E96C0B">
        <w:rPr>
          <w:rFonts w:cstheme="minorHAnsi"/>
          <w:b/>
          <w:bCs/>
          <w:sz w:val="24"/>
        </w:rPr>
        <w:t>gjurmimit dhe raportimit</w:t>
      </w:r>
      <w:r w:rsidRPr="00E96C0B">
        <w:rPr>
          <w:rFonts w:cstheme="minorHAnsi"/>
          <w:b/>
          <w:bCs/>
          <w:sz w:val="24"/>
        </w:rPr>
        <w:t>:</w:t>
      </w:r>
      <w:r w:rsidRPr="00E96C0B">
        <w:rPr>
          <w:rFonts w:cstheme="minorHAnsi"/>
          <w:sz w:val="24"/>
        </w:rPr>
        <w:t xml:space="preserve"> Monitorimi i progresit të pjesëmarrësve dhe matja e performancës.</w:t>
      </w:r>
    </w:p>
    <w:p w14:paraId="5316F678" w14:textId="3969A62D" w:rsidR="007D05E7" w:rsidRPr="00E96C0B" w:rsidRDefault="005033F6" w:rsidP="00CB1F80">
      <w:pPr>
        <w:pStyle w:val="ListParagraph"/>
        <w:numPr>
          <w:ilvl w:val="0"/>
          <w:numId w:val="24"/>
        </w:numPr>
        <w:contextualSpacing w:val="0"/>
        <w:jc w:val="both"/>
        <w:rPr>
          <w:rFonts w:cstheme="minorHAnsi"/>
          <w:sz w:val="24"/>
        </w:rPr>
      </w:pPr>
      <w:r w:rsidRPr="00E96C0B">
        <w:rPr>
          <w:rFonts w:cstheme="minorHAnsi"/>
          <w:b/>
          <w:bCs/>
          <w:sz w:val="24"/>
        </w:rPr>
        <w:t>Personalizim</w:t>
      </w:r>
      <w:r w:rsidR="007D05E7" w:rsidRPr="00E96C0B">
        <w:rPr>
          <w:rFonts w:cstheme="minorHAnsi"/>
          <w:b/>
          <w:bCs/>
          <w:sz w:val="24"/>
        </w:rPr>
        <w:t xml:space="preserve"> </w:t>
      </w:r>
      <w:r w:rsidR="00DD7C4D">
        <w:rPr>
          <w:rFonts w:cstheme="minorHAnsi"/>
          <w:b/>
          <w:bCs/>
          <w:sz w:val="24"/>
        </w:rPr>
        <w:t xml:space="preserve">të </w:t>
      </w:r>
      <w:r w:rsidR="008450EE" w:rsidRPr="00E96C0B">
        <w:rPr>
          <w:rFonts w:cstheme="minorHAnsi"/>
          <w:b/>
          <w:bCs/>
          <w:sz w:val="24"/>
        </w:rPr>
        <w:t>procesit të të nxënit</w:t>
      </w:r>
      <w:r w:rsidR="007D05E7" w:rsidRPr="00E96C0B">
        <w:rPr>
          <w:rFonts w:cstheme="minorHAnsi"/>
          <w:b/>
          <w:bCs/>
          <w:sz w:val="24"/>
        </w:rPr>
        <w:t>:</w:t>
      </w:r>
      <w:r w:rsidR="007D05E7" w:rsidRPr="00E96C0B">
        <w:rPr>
          <w:rFonts w:cstheme="minorHAnsi"/>
          <w:sz w:val="24"/>
        </w:rPr>
        <w:t xml:space="preserve"> Opsione për të personalizuar përvojën e të nxënit bazuar në preferencat individuale dhe nivel</w:t>
      </w:r>
      <w:r w:rsidR="00DD7C4D">
        <w:rPr>
          <w:rFonts w:cstheme="minorHAnsi"/>
          <w:sz w:val="24"/>
        </w:rPr>
        <w:t xml:space="preserve">in </w:t>
      </w:r>
      <w:r w:rsidR="007D05E7" w:rsidRPr="00E96C0B">
        <w:rPr>
          <w:rFonts w:cstheme="minorHAnsi"/>
          <w:sz w:val="24"/>
        </w:rPr>
        <w:t>e njohurive.</w:t>
      </w:r>
    </w:p>
    <w:p w14:paraId="7F97E7C9" w14:textId="24C9B7BA" w:rsidR="00216CCE" w:rsidRPr="00C330F9" w:rsidRDefault="00216CCE" w:rsidP="00DC68E1">
      <w:pPr>
        <w:pStyle w:val="Heading3"/>
        <w:rPr>
          <w:caps w:val="0"/>
          <w:lang w:val="sq-AL"/>
        </w:rPr>
      </w:pPr>
      <w:bookmarkStart w:id="56" w:name="_Toc181035901"/>
      <w:r w:rsidRPr="00C330F9">
        <w:rPr>
          <w:caps w:val="0"/>
          <w:lang w:val="sq-AL"/>
        </w:rPr>
        <w:t xml:space="preserve">Shpërblimet dhe </w:t>
      </w:r>
      <w:r w:rsidR="00DC68E1" w:rsidRPr="00C330F9">
        <w:rPr>
          <w:caps w:val="0"/>
          <w:lang w:val="sq-AL"/>
        </w:rPr>
        <w:t>c</w:t>
      </w:r>
      <w:r w:rsidRPr="00C330F9">
        <w:rPr>
          <w:caps w:val="0"/>
          <w:lang w:val="sq-AL"/>
        </w:rPr>
        <w:t>ertifikatat</w:t>
      </w:r>
      <w:bookmarkEnd w:id="56"/>
    </w:p>
    <w:p w14:paraId="577F88E9" w14:textId="1A895FDB" w:rsidR="00DC68E1" w:rsidRPr="00E96C0B" w:rsidRDefault="00410486" w:rsidP="00216CCE">
      <w:pPr>
        <w:jc w:val="both"/>
        <w:rPr>
          <w:rFonts w:cstheme="minorHAnsi"/>
          <w:sz w:val="24"/>
        </w:rPr>
      </w:pPr>
      <w:r w:rsidRPr="00E96C0B">
        <w:rPr>
          <w:rFonts w:cstheme="minorHAnsi"/>
          <w:sz w:val="24"/>
        </w:rPr>
        <w:t>Akademia do të sigurojë el</w:t>
      </w:r>
      <w:r w:rsidR="007D05E7" w:rsidRPr="00E96C0B">
        <w:rPr>
          <w:rFonts w:cstheme="minorHAnsi"/>
          <w:sz w:val="24"/>
        </w:rPr>
        <w:t>ement</w:t>
      </w:r>
      <w:r w:rsidRPr="00E96C0B">
        <w:rPr>
          <w:rFonts w:cstheme="minorHAnsi"/>
          <w:sz w:val="24"/>
        </w:rPr>
        <w:t>ë</w:t>
      </w:r>
      <w:r w:rsidR="007D05E7" w:rsidRPr="00E96C0B">
        <w:rPr>
          <w:rFonts w:cstheme="minorHAnsi"/>
          <w:sz w:val="24"/>
        </w:rPr>
        <w:t xml:space="preserve"> të shpërblimit për </w:t>
      </w:r>
      <w:r w:rsidRPr="00E96C0B">
        <w:rPr>
          <w:rFonts w:cstheme="minorHAnsi"/>
          <w:sz w:val="24"/>
        </w:rPr>
        <w:t xml:space="preserve">pjesëmarrje në aktivitetet e të mësuarit, duke përfshirë trajnimet, për </w:t>
      </w:r>
      <w:r w:rsidR="007D05E7" w:rsidRPr="00E96C0B">
        <w:rPr>
          <w:rFonts w:cstheme="minorHAnsi"/>
          <w:sz w:val="24"/>
        </w:rPr>
        <w:t>të rritur angazhimin dhe motivimin e pjesëmarrësve nëpërmjet krediteve ose certifikatave të njohura nga bashkitë dhe institucionet e tjera për rritjen profesionale dhe njohjen e performancës së pjesëmarrësve.</w:t>
      </w:r>
    </w:p>
    <w:p w14:paraId="440F956F" w14:textId="3DCE8081" w:rsidR="007D05E7" w:rsidRPr="00C330F9" w:rsidRDefault="007D05E7" w:rsidP="00DC68E1">
      <w:pPr>
        <w:pStyle w:val="Heading3"/>
        <w:rPr>
          <w:caps w:val="0"/>
          <w:lang w:val="sq-AL"/>
        </w:rPr>
      </w:pPr>
      <w:bookmarkStart w:id="57" w:name="_Toc181035902"/>
      <w:r w:rsidRPr="00C330F9">
        <w:rPr>
          <w:caps w:val="0"/>
          <w:lang w:val="sq-AL"/>
        </w:rPr>
        <w:t xml:space="preserve">Rrjetëzimi dhe </w:t>
      </w:r>
      <w:r w:rsidR="005F0375" w:rsidRPr="00C330F9">
        <w:rPr>
          <w:caps w:val="0"/>
          <w:lang w:val="sq-AL"/>
        </w:rPr>
        <w:t>b</w:t>
      </w:r>
      <w:r w:rsidRPr="00C330F9">
        <w:rPr>
          <w:caps w:val="0"/>
          <w:lang w:val="sq-AL"/>
        </w:rPr>
        <w:t>ashkëpunimi</w:t>
      </w:r>
      <w:bookmarkEnd w:id="57"/>
    </w:p>
    <w:p w14:paraId="24E4AB54" w14:textId="0EB441C3" w:rsidR="007D05E7" w:rsidRPr="00E96C0B" w:rsidRDefault="007D05E7" w:rsidP="002F2D67">
      <w:pPr>
        <w:jc w:val="both"/>
        <w:rPr>
          <w:rFonts w:cstheme="minorHAnsi"/>
          <w:sz w:val="24"/>
        </w:rPr>
      </w:pPr>
      <w:r w:rsidRPr="00E96C0B">
        <w:rPr>
          <w:rFonts w:cstheme="minorHAnsi"/>
          <w:sz w:val="24"/>
        </w:rPr>
        <w:t>Akademia do të organizojë aktivitete të rrjetëzimit</w:t>
      </w:r>
      <w:r w:rsidR="00410486" w:rsidRPr="00E96C0B">
        <w:rPr>
          <w:rFonts w:cstheme="minorHAnsi"/>
          <w:sz w:val="24"/>
        </w:rPr>
        <w:t>, dhe ngjarje të ndarjes dhe shkëmbimit të njohurive</w:t>
      </w:r>
      <w:r w:rsidRPr="00E96C0B">
        <w:rPr>
          <w:rFonts w:cstheme="minorHAnsi"/>
          <w:sz w:val="24"/>
        </w:rPr>
        <w:t xml:space="preserve"> dhe eksperiencave midis NJVV-ve. Këto aktivitete do të përfshijnë</w:t>
      </w:r>
      <w:r w:rsidR="00410486" w:rsidRPr="00E96C0B">
        <w:rPr>
          <w:rFonts w:cstheme="minorHAnsi"/>
          <w:sz w:val="24"/>
        </w:rPr>
        <w:t xml:space="preserve"> konferenca, seminare, punëtori </w:t>
      </w:r>
      <w:r w:rsidRPr="00E96C0B">
        <w:rPr>
          <w:rFonts w:cstheme="minorHAnsi"/>
          <w:sz w:val="24"/>
        </w:rPr>
        <w:t xml:space="preserve">dhe </w:t>
      </w:r>
      <w:r w:rsidR="000A106F" w:rsidRPr="00E96C0B">
        <w:rPr>
          <w:rFonts w:cstheme="minorHAnsi"/>
          <w:sz w:val="24"/>
        </w:rPr>
        <w:t>uebinare</w:t>
      </w:r>
      <w:r w:rsidRPr="00E96C0B">
        <w:rPr>
          <w:rFonts w:cstheme="minorHAnsi"/>
          <w:sz w:val="24"/>
        </w:rPr>
        <w:t xml:space="preserve"> mbi tema të rëndësishme </w:t>
      </w:r>
      <w:r w:rsidR="00410486" w:rsidRPr="00E96C0B">
        <w:rPr>
          <w:rFonts w:cstheme="minorHAnsi"/>
          <w:sz w:val="24"/>
        </w:rPr>
        <w:t xml:space="preserve">dhe prioritare </w:t>
      </w:r>
      <w:r w:rsidRPr="00E96C0B">
        <w:rPr>
          <w:rFonts w:cstheme="minorHAnsi"/>
          <w:sz w:val="24"/>
        </w:rPr>
        <w:t>për qeverisjen vendore.</w:t>
      </w:r>
    </w:p>
    <w:p w14:paraId="738D6D7C" w14:textId="39407633" w:rsidR="007D05E7" w:rsidRPr="00C330F9" w:rsidRDefault="007D05E7" w:rsidP="00DC68E1">
      <w:pPr>
        <w:pStyle w:val="Heading3"/>
        <w:rPr>
          <w:caps w:val="0"/>
          <w:lang w:val="sq-AL"/>
        </w:rPr>
      </w:pPr>
      <w:bookmarkStart w:id="58" w:name="_Toc181035903"/>
      <w:r w:rsidRPr="00C330F9">
        <w:rPr>
          <w:caps w:val="0"/>
          <w:lang w:val="sq-AL"/>
        </w:rPr>
        <w:lastRenderedPageBreak/>
        <w:t xml:space="preserve">Shërbime të </w:t>
      </w:r>
      <w:r w:rsidR="005F0375" w:rsidRPr="00C330F9">
        <w:rPr>
          <w:caps w:val="0"/>
          <w:lang w:val="sq-AL"/>
        </w:rPr>
        <w:t>t</w:t>
      </w:r>
      <w:r w:rsidRPr="00C330F9">
        <w:rPr>
          <w:caps w:val="0"/>
          <w:lang w:val="sq-AL"/>
        </w:rPr>
        <w:t>jera:</w:t>
      </w:r>
      <w:bookmarkEnd w:id="58"/>
    </w:p>
    <w:p w14:paraId="2DB8BD3D" w14:textId="2FBB6F6D" w:rsidR="004F788F" w:rsidRPr="00E96C0B" w:rsidRDefault="004F788F" w:rsidP="00DC68E1">
      <w:pPr>
        <w:spacing w:before="120" w:after="0"/>
        <w:jc w:val="both"/>
        <w:rPr>
          <w:rFonts w:cstheme="minorHAnsi"/>
          <w:sz w:val="24"/>
          <w:szCs w:val="24"/>
        </w:rPr>
      </w:pPr>
      <w:r w:rsidRPr="00E96C0B">
        <w:rPr>
          <w:rFonts w:cstheme="minorHAnsi"/>
          <w:sz w:val="24"/>
          <w:szCs w:val="24"/>
        </w:rPr>
        <w:t xml:space="preserve">Akademia do të ofrojë programe të mentorimit dhe </w:t>
      </w:r>
      <w:r w:rsidRPr="00E96C0B">
        <w:rPr>
          <w:rFonts w:cstheme="minorHAnsi"/>
          <w:i/>
          <w:iCs/>
          <w:sz w:val="24"/>
          <w:szCs w:val="24"/>
        </w:rPr>
        <w:t>coaching</w:t>
      </w:r>
      <w:r w:rsidRPr="00E96C0B">
        <w:rPr>
          <w:rFonts w:cstheme="minorHAnsi"/>
          <w:sz w:val="24"/>
          <w:szCs w:val="24"/>
        </w:rPr>
        <w:t xml:space="preserve"> për zyrtarët e lartë, </w:t>
      </w:r>
      <w:r w:rsidR="00C31DAE" w:rsidRPr="00E96C0B">
        <w:rPr>
          <w:rFonts w:cstheme="minorHAnsi"/>
          <w:sz w:val="24"/>
          <w:szCs w:val="24"/>
        </w:rPr>
        <w:t>udhëtime</w:t>
      </w:r>
      <w:r w:rsidRPr="00E96C0B">
        <w:rPr>
          <w:rFonts w:cstheme="minorHAnsi"/>
          <w:sz w:val="24"/>
          <w:szCs w:val="24"/>
        </w:rPr>
        <w:t xml:space="preserve"> studimore, si dhe do të organizojë konferenca, seminare, punëtori dhe uebinare të dedikuara për tematika të qeverisjes vendore.</w:t>
      </w:r>
      <w:r w:rsidRPr="00E96C0B">
        <w:rPr>
          <w:rFonts w:eastAsia="Times New Roman" w:cstheme="minorHAnsi"/>
          <w:bCs/>
          <w:caps/>
          <w:color w:val="000000" w:themeColor="text1"/>
          <w:kern w:val="24"/>
          <w:sz w:val="32"/>
          <w:szCs w:val="32"/>
        </w:rPr>
        <w:t xml:space="preserve"> </w:t>
      </w:r>
      <w:r w:rsidRPr="00E96C0B">
        <w:rPr>
          <w:rFonts w:cstheme="minorHAnsi"/>
          <w:bCs/>
          <w:sz w:val="24"/>
          <w:szCs w:val="24"/>
        </w:rPr>
        <w:t xml:space="preserve">Ofrimi i ekspertizës dhe shërbimeve të konsulencës, </w:t>
      </w:r>
      <w:r w:rsidRPr="00E96C0B">
        <w:rPr>
          <w:rFonts w:cstheme="minorHAnsi"/>
          <w:sz w:val="24"/>
          <w:szCs w:val="24"/>
        </w:rPr>
        <w:t xml:space="preserve">përfshirë ato për </w:t>
      </w:r>
      <w:r w:rsidRPr="00E96C0B">
        <w:rPr>
          <w:rFonts w:cstheme="minorHAnsi"/>
          <w:bCs/>
          <w:sz w:val="24"/>
          <w:szCs w:val="24"/>
        </w:rPr>
        <w:t>integrimin në BE, p</w:t>
      </w:r>
      <w:r w:rsidRPr="00E96C0B">
        <w:rPr>
          <w:rFonts w:cstheme="minorHAnsi"/>
          <w:sz w:val="24"/>
          <w:szCs w:val="24"/>
        </w:rPr>
        <w:t>ër të ndihmuar NJVV-të në zgjidhen e problemeve dhe arritjen e objektivave në lidhje me zhvillimin e burimeve të tyre njerëzore.</w:t>
      </w:r>
    </w:p>
    <w:p w14:paraId="540A1B37" w14:textId="34F65DF0" w:rsidR="001F0D0F" w:rsidRPr="00E96C0B" w:rsidRDefault="00DC68E1" w:rsidP="00DA3B57">
      <w:pPr>
        <w:pStyle w:val="Heading1"/>
        <w:keepNext/>
        <w:keepLines/>
        <w:pBdr>
          <w:top w:val="none" w:sz="0" w:space="0" w:color="auto"/>
          <w:left w:val="none" w:sz="0" w:space="0" w:color="auto"/>
          <w:bottom w:val="none" w:sz="0" w:space="0" w:color="auto"/>
          <w:right w:val="none" w:sz="0" w:space="0" w:color="auto"/>
        </w:pBdr>
        <w:shd w:val="clear" w:color="auto" w:fill="002060"/>
        <w:spacing w:before="360" w:after="80" w:line="278" w:lineRule="auto"/>
        <w:rPr>
          <w:rFonts w:ascii="Arial" w:eastAsiaTheme="majorEastAsia" w:hAnsi="Arial" w:cs="Arial"/>
          <w:bCs/>
          <w:caps w:val="0"/>
          <w:spacing w:val="0"/>
          <w:kern w:val="2"/>
          <w:sz w:val="40"/>
          <w:szCs w:val="40"/>
          <w14:ligatures w14:val="standardContextual"/>
        </w:rPr>
      </w:pPr>
      <w:bookmarkStart w:id="59" w:name="_Toc181035904"/>
      <w:r w:rsidRPr="00E96C0B">
        <w:rPr>
          <w:rFonts w:ascii="Arial" w:eastAsiaTheme="majorEastAsia" w:hAnsi="Arial" w:cs="Arial"/>
          <w:bCs/>
          <w:caps w:val="0"/>
          <w:spacing w:val="0"/>
          <w:kern w:val="2"/>
          <w:sz w:val="40"/>
          <w:szCs w:val="40"/>
          <w14:ligatures w14:val="standardContextual"/>
        </w:rPr>
        <w:t xml:space="preserve">MODELI I QEVERISJES DHE STRUKTURA </w:t>
      </w:r>
      <w:r w:rsidR="00041230">
        <w:rPr>
          <w:rFonts w:ascii="Arial" w:eastAsiaTheme="majorEastAsia" w:hAnsi="Arial" w:cs="Arial"/>
          <w:bCs/>
          <w:caps w:val="0"/>
          <w:spacing w:val="0"/>
          <w:kern w:val="2"/>
          <w:sz w:val="40"/>
          <w:szCs w:val="40"/>
          <w14:ligatures w14:val="standardContextual"/>
        </w:rPr>
        <w:t>P</w:t>
      </w:r>
      <w:r w:rsidR="00041230" w:rsidRPr="00E96C0B">
        <w:rPr>
          <w:rFonts w:ascii="Arial" w:eastAsiaTheme="majorEastAsia" w:hAnsi="Arial" w:cs="Arial"/>
          <w:bCs/>
          <w:caps w:val="0"/>
          <w:spacing w:val="0"/>
          <w:kern w:val="2"/>
          <w:sz w:val="40"/>
          <w:szCs w:val="40"/>
          <w14:ligatures w14:val="standardContextual"/>
        </w:rPr>
        <w:t>Ë</w:t>
      </w:r>
      <w:r w:rsidR="00041230">
        <w:rPr>
          <w:rFonts w:ascii="Arial" w:eastAsiaTheme="majorEastAsia" w:hAnsi="Arial" w:cs="Arial"/>
          <w:bCs/>
          <w:caps w:val="0"/>
          <w:spacing w:val="0"/>
          <w:kern w:val="2"/>
          <w:sz w:val="40"/>
          <w:szCs w:val="40"/>
          <w14:ligatures w14:val="standardContextual"/>
        </w:rPr>
        <w:t xml:space="preserve">R </w:t>
      </w:r>
      <w:r w:rsidR="003A0E2D">
        <w:rPr>
          <w:rFonts w:ascii="Arial" w:eastAsiaTheme="majorEastAsia" w:hAnsi="Arial" w:cs="Arial"/>
          <w:bCs/>
          <w:caps w:val="0"/>
          <w:spacing w:val="0"/>
          <w:kern w:val="2"/>
          <w:sz w:val="40"/>
          <w:szCs w:val="40"/>
          <w14:ligatures w14:val="standardContextual"/>
        </w:rPr>
        <w:t xml:space="preserve">QEVERISJEN E </w:t>
      </w:r>
      <w:r w:rsidRPr="00E96C0B">
        <w:rPr>
          <w:rFonts w:ascii="Arial" w:eastAsiaTheme="majorEastAsia" w:hAnsi="Arial" w:cs="Arial"/>
          <w:bCs/>
          <w:caps w:val="0"/>
          <w:spacing w:val="0"/>
          <w:kern w:val="2"/>
          <w:sz w:val="40"/>
          <w:szCs w:val="40"/>
          <w14:ligatures w14:val="standardContextual"/>
        </w:rPr>
        <w:t>AKADEMI</w:t>
      </w:r>
      <w:r w:rsidR="003A0E2D">
        <w:rPr>
          <w:rFonts w:ascii="Arial" w:eastAsiaTheme="majorEastAsia" w:hAnsi="Arial" w:cs="Arial"/>
          <w:bCs/>
          <w:caps w:val="0"/>
          <w:spacing w:val="0"/>
          <w:kern w:val="2"/>
          <w:sz w:val="40"/>
          <w:szCs w:val="40"/>
          <w14:ligatures w14:val="standardContextual"/>
        </w:rPr>
        <w:t>S</w:t>
      </w:r>
      <w:r w:rsidRPr="00E96C0B">
        <w:rPr>
          <w:rFonts w:ascii="Arial" w:eastAsiaTheme="majorEastAsia" w:hAnsi="Arial" w:cs="Arial"/>
          <w:bCs/>
          <w:caps w:val="0"/>
          <w:spacing w:val="0"/>
          <w:kern w:val="2"/>
          <w:sz w:val="40"/>
          <w:szCs w:val="40"/>
          <w14:ligatures w14:val="standardContextual"/>
        </w:rPr>
        <w:t>Ë</w:t>
      </w:r>
      <w:bookmarkEnd w:id="59"/>
    </w:p>
    <w:p w14:paraId="392AD973" w14:textId="519827EA" w:rsidR="00B752DA" w:rsidRPr="00E96C0B" w:rsidRDefault="00B752DA" w:rsidP="00DC68E1">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60" w:name="_Toc181035905"/>
      <w:r w:rsidRPr="00E96C0B">
        <w:rPr>
          <w:rFonts w:ascii="Arial" w:hAnsi="Arial" w:cs="Arial"/>
          <w:bCs/>
          <w:caps w:val="0"/>
          <w:color w:val="1F3864" w:themeColor="accent5" w:themeShade="80"/>
          <w:spacing w:val="0"/>
          <w:kern w:val="2"/>
          <w:sz w:val="32"/>
          <w:szCs w:val="32"/>
          <w14:ligatures w14:val="standardContextual"/>
        </w:rPr>
        <w:t>Parimet e Mir</w:t>
      </w:r>
      <w:r w:rsidR="002F2E2E" w:rsidRPr="00E96C0B">
        <w:rPr>
          <w:rFonts w:ascii="Arial" w:hAnsi="Arial" w:cs="Arial"/>
          <w:bCs/>
          <w:caps w:val="0"/>
          <w:color w:val="1F3864" w:themeColor="accent5" w:themeShade="80"/>
          <w:spacing w:val="0"/>
          <w:kern w:val="2"/>
          <w:sz w:val="32"/>
          <w:szCs w:val="32"/>
          <w14:ligatures w14:val="standardContextual"/>
        </w:rPr>
        <w:t>ë</w:t>
      </w:r>
      <w:r w:rsidRPr="00E96C0B">
        <w:rPr>
          <w:rFonts w:ascii="Arial" w:hAnsi="Arial" w:cs="Arial"/>
          <w:bCs/>
          <w:caps w:val="0"/>
          <w:color w:val="1F3864" w:themeColor="accent5" w:themeShade="80"/>
          <w:spacing w:val="0"/>
          <w:kern w:val="2"/>
          <w:sz w:val="32"/>
          <w:szCs w:val="32"/>
          <w14:ligatures w14:val="standardContextual"/>
        </w:rPr>
        <w:t>qeverisjes</w:t>
      </w:r>
      <w:bookmarkEnd w:id="60"/>
    </w:p>
    <w:p w14:paraId="2D38EC2A" w14:textId="103BB983" w:rsidR="005409F7" w:rsidRPr="00E96C0B" w:rsidRDefault="00B752DA" w:rsidP="002F2D67">
      <w:pPr>
        <w:jc w:val="both"/>
        <w:rPr>
          <w:rFonts w:cstheme="minorHAnsi"/>
          <w:sz w:val="24"/>
          <w:szCs w:val="24"/>
        </w:rPr>
      </w:pPr>
      <w:r w:rsidRPr="00E96C0B">
        <w:rPr>
          <w:rFonts w:cstheme="minorHAnsi"/>
          <w:sz w:val="24"/>
          <w:szCs w:val="24"/>
        </w:rPr>
        <w:t>Modeli i qeverisjes i propozuar për Akademinë është projektuar</w:t>
      </w:r>
      <w:r w:rsidR="003A0E2D">
        <w:rPr>
          <w:rFonts w:cstheme="minorHAnsi"/>
          <w:sz w:val="24"/>
          <w:szCs w:val="24"/>
        </w:rPr>
        <w:t xml:space="preserve"> mbi parimet e mir</w:t>
      </w:r>
      <w:r w:rsidR="00BA51CB">
        <w:rPr>
          <w:rFonts w:cstheme="minorHAnsi"/>
          <w:sz w:val="24"/>
          <w:szCs w:val="24"/>
        </w:rPr>
        <w:t>ë</w:t>
      </w:r>
      <w:r w:rsidR="003A0E2D">
        <w:rPr>
          <w:rFonts w:cstheme="minorHAnsi"/>
          <w:sz w:val="24"/>
          <w:szCs w:val="24"/>
        </w:rPr>
        <w:t>qeverisjes</w:t>
      </w:r>
      <w:r w:rsidRPr="00E96C0B">
        <w:rPr>
          <w:rFonts w:cstheme="minorHAnsi"/>
          <w:sz w:val="24"/>
          <w:szCs w:val="24"/>
        </w:rPr>
        <w:t xml:space="preserve"> </w:t>
      </w:r>
      <w:r w:rsidR="003A0E2D">
        <w:rPr>
          <w:rFonts w:cstheme="minorHAnsi"/>
          <w:sz w:val="24"/>
          <w:szCs w:val="24"/>
        </w:rPr>
        <w:t>me</w:t>
      </w:r>
      <w:r w:rsidRPr="00E96C0B">
        <w:rPr>
          <w:rFonts w:cstheme="minorHAnsi"/>
          <w:sz w:val="24"/>
          <w:szCs w:val="24"/>
        </w:rPr>
        <w:t xml:space="preserve"> një strukturë të qëndrueshme </w:t>
      </w:r>
      <w:r w:rsidR="00410486" w:rsidRPr="00E96C0B">
        <w:rPr>
          <w:rFonts w:cstheme="minorHAnsi"/>
          <w:sz w:val="24"/>
          <w:szCs w:val="24"/>
        </w:rPr>
        <w:t>qeveris</w:t>
      </w:r>
      <w:r w:rsidR="00410486" w:rsidRPr="00E96C0B">
        <w:rPr>
          <w:rFonts w:cstheme="minorHAnsi"/>
          <w:sz w:val="24"/>
        </w:rPr>
        <w:t xml:space="preserve">ëse dhe ekzekutive </w:t>
      </w:r>
      <w:r w:rsidRPr="00E96C0B">
        <w:rPr>
          <w:rFonts w:cstheme="minorHAnsi"/>
          <w:sz w:val="24"/>
          <w:szCs w:val="24"/>
        </w:rPr>
        <w:t>që promovon</w:t>
      </w:r>
      <w:r w:rsidR="00EE590F" w:rsidRPr="00E96C0B">
        <w:rPr>
          <w:rFonts w:cstheme="minorHAnsi"/>
          <w:sz w:val="24"/>
          <w:szCs w:val="24"/>
        </w:rPr>
        <w:t xml:space="preserve"> politika efektive, </w:t>
      </w:r>
      <w:r w:rsidR="00DC68E1" w:rsidRPr="00E96C0B">
        <w:rPr>
          <w:rFonts w:cstheme="minorHAnsi"/>
          <w:sz w:val="24"/>
          <w:szCs w:val="24"/>
        </w:rPr>
        <w:t>konsensusin</w:t>
      </w:r>
      <w:r w:rsidR="00EE590F" w:rsidRPr="00E96C0B">
        <w:rPr>
          <w:rFonts w:cstheme="minorHAnsi"/>
          <w:sz w:val="24"/>
          <w:szCs w:val="24"/>
        </w:rPr>
        <w:t xml:space="preserve"> e </w:t>
      </w:r>
      <w:r w:rsidR="00DC68E1" w:rsidRPr="00E96C0B">
        <w:rPr>
          <w:rFonts w:cstheme="minorHAnsi"/>
          <w:sz w:val="24"/>
          <w:szCs w:val="24"/>
        </w:rPr>
        <w:t>gjerë</w:t>
      </w:r>
      <w:r w:rsidR="00EE590F" w:rsidRPr="00E96C0B">
        <w:rPr>
          <w:rFonts w:cstheme="minorHAnsi"/>
          <w:sz w:val="24"/>
          <w:szCs w:val="24"/>
        </w:rPr>
        <w:t>, vendimmarrje të konsultuar mbi bazë evidencash,</w:t>
      </w:r>
      <w:r w:rsidRPr="00E96C0B">
        <w:rPr>
          <w:rFonts w:cstheme="minorHAnsi"/>
          <w:sz w:val="24"/>
          <w:szCs w:val="24"/>
        </w:rPr>
        <w:t xml:space="preserve"> transparencën, llogaridhënien dhe përfshirjen e gjerë të të gjitha palëve të interesit</w:t>
      </w:r>
      <w:r w:rsidR="00410486" w:rsidRPr="00E96C0B">
        <w:rPr>
          <w:rFonts w:cstheme="minorHAnsi"/>
          <w:sz w:val="24"/>
          <w:szCs w:val="24"/>
        </w:rPr>
        <w:t xml:space="preserve">, </w:t>
      </w:r>
      <w:r w:rsidR="003A0E2D" w:rsidRPr="00E96C0B">
        <w:rPr>
          <w:rFonts w:cstheme="minorHAnsi"/>
          <w:sz w:val="24"/>
          <w:szCs w:val="24"/>
        </w:rPr>
        <w:t>garanton një menaxhim strategjik</w:t>
      </w:r>
      <w:r w:rsidR="003A0E2D">
        <w:rPr>
          <w:rFonts w:cstheme="minorHAnsi"/>
          <w:sz w:val="24"/>
          <w:szCs w:val="24"/>
        </w:rPr>
        <w:t>, garanton p</w:t>
      </w:r>
      <w:r w:rsidR="00BA51CB">
        <w:rPr>
          <w:rFonts w:cstheme="minorHAnsi"/>
          <w:sz w:val="24"/>
          <w:szCs w:val="24"/>
        </w:rPr>
        <w:t>ë</w:t>
      </w:r>
      <w:r w:rsidR="003A0E2D">
        <w:rPr>
          <w:rFonts w:cstheme="minorHAnsi"/>
          <w:sz w:val="24"/>
          <w:szCs w:val="24"/>
        </w:rPr>
        <w:t xml:space="preserve">rdorimin e </w:t>
      </w:r>
      <w:r w:rsidR="003A0E2D">
        <w:rPr>
          <w:rFonts w:cstheme="minorHAnsi"/>
          <w:sz w:val="24"/>
        </w:rPr>
        <w:t>b</w:t>
      </w:r>
      <w:r w:rsidR="00410486" w:rsidRPr="00E96C0B">
        <w:rPr>
          <w:rFonts w:cstheme="minorHAnsi"/>
          <w:sz w:val="24"/>
        </w:rPr>
        <w:t>urimeve</w:t>
      </w:r>
      <w:r w:rsidR="003A0E2D">
        <w:rPr>
          <w:rFonts w:cstheme="minorHAnsi"/>
          <w:sz w:val="24"/>
        </w:rPr>
        <w:t xml:space="preserve"> njer</w:t>
      </w:r>
      <w:r w:rsidR="00BA51CB">
        <w:rPr>
          <w:rFonts w:cstheme="minorHAnsi"/>
          <w:sz w:val="24"/>
        </w:rPr>
        <w:t>ë</w:t>
      </w:r>
      <w:r w:rsidR="003A0E2D">
        <w:rPr>
          <w:rFonts w:cstheme="minorHAnsi"/>
          <w:sz w:val="24"/>
        </w:rPr>
        <w:t>zore, financiare, operacionale n</w:t>
      </w:r>
      <w:r w:rsidR="00BA51CB">
        <w:rPr>
          <w:rFonts w:cstheme="minorHAnsi"/>
          <w:sz w:val="24"/>
        </w:rPr>
        <w:t>ë</w:t>
      </w:r>
      <w:r w:rsidR="003A0E2D">
        <w:rPr>
          <w:rFonts w:cstheme="minorHAnsi"/>
          <w:sz w:val="24"/>
        </w:rPr>
        <w:t xml:space="preserve"> m</w:t>
      </w:r>
      <w:r w:rsidR="00BA51CB">
        <w:rPr>
          <w:rFonts w:cstheme="minorHAnsi"/>
          <w:sz w:val="24"/>
        </w:rPr>
        <w:t>ë</w:t>
      </w:r>
      <w:r w:rsidR="003A0E2D">
        <w:rPr>
          <w:rFonts w:cstheme="minorHAnsi"/>
          <w:sz w:val="24"/>
        </w:rPr>
        <w:t>nyr</w:t>
      </w:r>
      <w:r w:rsidR="00BA51CB">
        <w:rPr>
          <w:rFonts w:cstheme="minorHAnsi"/>
          <w:sz w:val="24"/>
        </w:rPr>
        <w:t>ë</w:t>
      </w:r>
      <w:r w:rsidR="003A0E2D">
        <w:rPr>
          <w:rFonts w:cstheme="minorHAnsi"/>
          <w:sz w:val="24"/>
        </w:rPr>
        <w:t xml:space="preserve"> eficiente dhe efikase </w:t>
      </w:r>
      <w:r w:rsidR="005409F7" w:rsidRPr="00E96C0B">
        <w:rPr>
          <w:rFonts w:cstheme="minorHAnsi"/>
          <w:sz w:val="24"/>
        </w:rPr>
        <w:t xml:space="preserve">dhe </w:t>
      </w:r>
      <w:r w:rsidR="005409F7" w:rsidRPr="00E96C0B">
        <w:rPr>
          <w:rFonts w:cstheme="minorHAnsi"/>
          <w:sz w:val="24"/>
          <w:szCs w:val="24"/>
        </w:rPr>
        <w:t>mbikëqyrje të cilësisë.</w:t>
      </w:r>
    </w:p>
    <w:p w14:paraId="1C071406" w14:textId="6B8039E5" w:rsidR="003A0E2D" w:rsidRDefault="00B752DA" w:rsidP="002F2D67">
      <w:pPr>
        <w:jc w:val="both"/>
        <w:rPr>
          <w:rFonts w:cstheme="minorHAnsi"/>
          <w:sz w:val="24"/>
          <w:szCs w:val="24"/>
        </w:rPr>
      </w:pPr>
      <w:r w:rsidRPr="00E96C0B">
        <w:rPr>
          <w:rFonts w:cstheme="minorHAnsi"/>
          <w:sz w:val="24"/>
          <w:szCs w:val="24"/>
        </w:rPr>
        <w:t xml:space="preserve">Ky model garanton që vendimet e marra të jenë të balancuara dhe të mbështetura nga </w:t>
      </w:r>
      <w:r w:rsidR="00EE590F" w:rsidRPr="00E96C0B">
        <w:rPr>
          <w:rFonts w:cstheme="minorHAnsi"/>
          <w:sz w:val="24"/>
          <w:szCs w:val="24"/>
        </w:rPr>
        <w:t xml:space="preserve">qeverisja </w:t>
      </w:r>
      <w:r w:rsidR="00DC68E1" w:rsidRPr="00E96C0B">
        <w:rPr>
          <w:rFonts w:cstheme="minorHAnsi"/>
          <w:sz w:val="24"/>
          <w:szCs w:val="24"/>
        </w:rPr>
        <w:t>qendrore</w:t>
      </w:r>
      <w:r w:rsidR="00410486" w:rsidRPr="00E96C0B">
        <w:rPr>
          <w:rFonts w:cstheme="minorHAnsi"/>
          <w:sz w:val="24"/>
          <w:szCs w:val="24"/>
        </w:rPr>
        <w:t xml:space="preserve"> </w:t>
      </w:r>
      <w:r w:rsidR="00EE590F" w:rsidRPr="00E96C0B">
        <w:rPr>
          <w:rFonts w:cstheme="minorHAnsi"/>
          <w:sz w:val="24"/>
          <w:szCs w:val="24"/>
        </w:rPr>
        <w:t xml:space="preserve">dhe vendore dhe të </w:t>
      </w:r>
      <w:r w:rsidRPr="00E96C0B">
        <w:rPr>
          <w:rFonts w:cstheme="minorHAnsi"/>
          <w:sz w:val="24"/>
          <w:szCs w:val="24"/>
        </w:rPr>
        <w:t>gjitha spektrat politik</w:t>
      </w:r>
      <w:r w:rsidR="00EE590F" w:rsidRPr="00E96C0B">
        <w:rPr>
          <w:rFonts w:cstheme="minorHAnsi"/>
          <w:sz w:val="24"/>
          <w:szCs w:val="24"/>
        </w:rPr>
        <w:t>ë</w:t>
      </w:r>
      <w:r w:rsidRPr="00E96C0B">
        <w:rPr>
          <w:rFonts w:cstheme="minorHAnsi"/>
          <w:sz w:val="24"/>
          <w:szCs w:val="24"/>
        </w:rPr>
        <w:t xml:space="preserve">, duke siguruar kështu stabilitetin dhe mbështetjen afatgjatë për </w:t>
      </w:r>
      <w:r w:rsidR="00DC68E1" w:rsidRPr="00E96C0B">
        <w:rPr>
          <w:rFonts w:cstheme="minorHAnsi"/>
          <w:sz w:val="24"/>
          <w:szCs w:val="24"/>
        </w:rPr>
        <w:t>vendimmarrjen</w:t>
      </w:r>
      <w:r w:rsidR="00EE590F" w:rsidRPr="00E96C0B">
        <w:rPr>
          <w:rFonts w:cstheme="minorHAnsi"/>
          <w:sz w:val="24"/>
          <w:szCs w:val="24"/>
        </w:rPr>
        <w:t xml:space="preserve"> dhe shërbimet e  </w:t>
      </w:r>
      <w:r w:rsidRPr="00E96C0B">
        <w:rPr>
          <w:rFonts w:cstheme="minorHAnsi"/>
          <w:sz w:val="24"/>
          <w:szCs w:val="24"/>
        </w:rPr>
        <w:t>Akademi</w:t>
      </w:r>
      <w:r w:rsidR="00EE590F" w:rsidRPr="00E96C0B">
        <w:rPr>
          <w:rFonts w:cstheme="minorHAnsi"/>
          <w:sz w:val="24"/>
          <w:szCs w:val="24"/>
        </w:rPr>
        <w:t>s</w:t>
      </w:r>
      <w:r w:rsidRPr="00E96C0B">
        <w:rPr>
          <w:rFonts w:cstheme="minorHAnsi"/>
          <w:sz w:val="24"/>
          <w:szCs w:val="24"/>
        </w:rPr>
        <w:t>ë</w:t>
      </w:r>
      <w:r w:rsidR="003A0E2D">
        <w:rPr>
          <w:rFonts w:cstheme="minorHAnsi"/>
          <w:sz w:val="24"/>
          <w:szCs w:val="24"/>
        </w:rPr>
        <w:t>.</w:t>
      </w:r>
    </w:p>
    <w:p w14:paraId="24F24E04" w14:textId="084361AE" w:rsidR="00410486" w:rsidRPr="00E96C0B" w:rsidRDefault="00410486" w:rsidP="002F2D67">
      <w:pPr>
        <w:jc w:val="both"/>
        <w:rPr>
          <w:rFonts w:cstheme="minorHAnsi"/>
          <w:sz w:val="24"/>
          <w:szCs w:val="24"/>
        </w:rPr>
      </w:pPr>
      <w:r w:rsidRPr="00E96C0B">
        <w:rPr>
          <w:rFonts w:cstheme="minorHAnsi"/>
          <w:sz w:val="24"/>
          <w:szCs w:val="24"/>
        </w:rPr>
        <w:t>Parimet q</w:t>
      </w:r>
      <w:r w:rsidRPr="00E96C0B">
        <w:rPr>
          <w:rFonts w:cstheme="minorHAnsi"/>
          <w:sz w:val="24"/>
        </w:rPr>
        <w:t>ë do të drejtojnë Akademinë, përfshijnë:</w:t>
      </w:r>
    </w:p>
    <w:p w14:paraId="016404C2" w14:textId="3642D720" w:rsidR="00F259C3" w:rsidRPr="00E96C0B" w:rsidRDefault="00F259C3" w:rsidP="00CB1F80">
      <w:pPr>
        <w:pStyle w:val="ListParagraph"/>
        <w:numPr>
          <w:ilvl w:val="0"/>
          <w:numId w:val="27"/>
        </w:numPr>
        <w:spacing w:before="120" w:after="0"/>
        <w:contextualSpacing w:val="0"/>
        <w:jc w:val="both"/>
        <w:rPr>
          <w:rFonts w:cstheme="minorHAnsi"/>
          <w:sz w:val="24"/>
          <w:szCs w:val="24"/>
        </w:rPr>
      </w:pPr>
      <w:r w:rsidRPr="00E96C0B">
        <w:rPr>
          <w:rStyle w:val="Strong"/>
          <w:rFonts w:cstheme="minorHAnsi"/>
          <w:sz w:val="24"/>
          <w:szCs w:val="24"/>
        </w:rPr>
        <w:t>Transparenca:</w:t>
      </w:r>
      <w:r w:rsidRPr="00E96C0B">
        <w:rPr>
          <w:rFonts w:cstheme="minorHAnsi"/>
          <w:sz w:val="24"/>
          <w:szCs w:val="24"/>
        </w:rPr>
        <w:t xml:space="preserve"> Proceset vendimmarrëse dhe ekzekutive do të jenë të hapura dhe të qarta për përfituesit e shërbimeve të Akademisë dhe të gjithë </w:t>
      </w:r>
      <w:r w:rsidR="00E51811" w:rsidRPr="00E96C0B">
        <w:rPr>
          <w:rFonts w:cstheme="minorHAnsi"/>
          <w:sz w:val="24"/>
          <w:szCs w:val="24"/>
        </w:rPr>
        <w:t xml:space="preserve">grupet </w:t>
      </w:r>
      <w:r w:rsidRPr="00E96C0B">
        <w:rPr>
          <w:rFonts w:cstheme="minorHAnsi"/>
          <w:sz w:val="24"/>
          <w:szCs w:val="24"/>
        </w:rPr>
        <w:t>e interesit.</w:t>
      </w:r>
    </w:p>
    <w:p w14:paraId="751740B1" w14:textId="77777777" w:rsidR="00F259C3" w:rsidRPr="00E96C0B" w:rsidRDefault="00F259C3" w:rsidP="00CB1F80">
      <w:pPr>
        <w:pStyle w:val="ListParagraph"/>
        <w:numPr>
          <w:ilvl w:val="0"/>
          <w:numId w:val="27"/>
        </w:numPr>
        <w:spacing w:before="120" w:after="0"/>
        <w:contextualSpacing w:val="0"/>
        <w:jc w:val="both"/>
        <w:rPr>
          <w:rFonts w:cstheme="minorHAnsi"/>
          <w:sz w:val="24"/>
          <w:szCs w:val="24"/>
        </w:rPr>
      </w:pPr>
      <w:r w:rsidRPr="00E96C0B">
        <w:rPr>
          <w:rStyle w:val="Strong"/>
          <w:rFonts w:cstheme="minorHAnsi"/>
          <w:sz w:val="24"/>
          <w:szCs w:val="24"/>
        </w:rPr>
        <w:t>Llogaridhënia:</w:t>
      </w:r>
      <w:r w:rsidRPr="00E96C0B">
        <w:rPr>
          <w:rFonts w:cstheme="minorHAnsi"/>
          <w:sz w:val="24"/>
          <w:szCs w:val="24"/>
        </w:rPr>
        <w:t xml:space="preserve"> Akademia do të sigurojë llogaridhënien përmes monitorimit dhe raportimit të performancës.</w:t>
      </w:r>
    </w:p>
    <w:p w14:paraId="1819CBAD" w14:textId="77777777" w:rsidR="00F259C3" w:rsidRPr="00E96C0B" w:rsidRDefault="00F259C3" w:rsidP="00CB1F80">
      <w:pPr>
        <w:pStyle w:val="ListParagraph"/>
        <w:numPr>
          <w:ilvl w:val="0"/>
          <w:numId w:val="27"/>
        </w:numPr>
        <w:spacing w:before="120" w:after="0"/>
        <w:contextualSpacing w:val="0"/>
        <w:jc w:val="both"/>
        <w:rPr>
          <w:rFonts w:cstheme="minorHAnsi"/>
          <w:sz w:val="24"/>
          <w:szCs w:val="24"/>
        </w:rPr>
      </w:pPr>
      <w:r w:rsidRPr="00E96C0B">
        <w:rPr>
          <w:rStyle w:val="Strong"/>
          <w:rFonts w:cstheme="minorHAnsi"/>
          <w:sz w:val="24"/>
          <w:szCs w:val="24"/>
        </w:rPr>
        <w:t>Pjesëmarrja:</w:t>
      </w:r>
      <w:r w:rsidRPr="00E96C0B">
        <w:rPr>
          <w:rFonts w:cstheme="minorHAnsi"/>
          <w:sz w:val="24"/>
          <w:szCs w:val="24"/>
        </w:rPr>
        <w:t xml:space="preserve"> Përfshirja e aktorëve të ndryshëm të interesit në proceset vendimmarrëse dhe konsultative.</w:t>
      </w:r>
    </w:p>
    <w:p w14:paraId="30A77727" w14:textId="313A07AB" w:rsidR="00F259C3" w:rsidRPr="00E96C0B" w:rsidRDefault="00F259C3" w:rsidP="00CB1F80">
      <w:pPr>
        <w:pStyle w:val="ListParagraph"/>
        <w:numPr>
          <w:ilvl w:val="0"/>
          <w:numId w:val="27"/>
        </w:numPr>
        <w:spacing w:before="120" w:after="0"/>
        <w:contextualSpacing w:val="0"/>
        <w:jc w:val="both"/>
        <w:rPr>
          <w:rFonts w:cstheme="minorHAnsi"/>
          <w:sz w:val="24"/>
          <w:szCs w:val="24"/>
        </w:rPr>
      </w:pPr>
      <w:r w:rsidRPr="00E96C0B">
        <w:rPr>
          <w:rStyle w:val="Strong"/>
          <w:rFonts w:cstheme="minorHAnsi"/>
          <w:sz w:val="24"/>
          <w:szCs w:val="24"/>
        </w:rPr>
        <w:t xml:space="preserve">Përmirësimi i </w:t>
      </w:r>
      <w:r w:rsidR="00C31DAE" w:rsidRPr="00E96C0B">
        <w:rPr>
          <w:rStyle w:val="Strong"/>
          <w:rFonts w:cstheme="minorHAnsi"/>
          <w:sz w:val="24"/>
          <w:szCs w:val="24"/>
        </w:rPr>
        <w:t>vazhdueshëm</w:t>
      </w:r>
      <w:r w:rsidRPr="00E96C0B">
        <w:rPr>
          <w:rStyle w:val="Strong"/>
          <w:rFonts w:cstheme="minorHAnsi"/>
          <w:sz w:val="24"/>
          <w:szCs w:val="24"/>
        </w:rPr>
        <w:t>:</w:t>
      </w:r>
      <w:r w:rsidRPr="00E96C0B">
        <w:rPr>
          <w:rFonts w:cstheme="minorHAnsi"/>
          <w:sz w:val="24"/>
          <w:szCs w:val="24"/>
        </w:rPr>
        <w:t xml:space="preserve"> Vlerësim i rregullt i performancës dhe përmirësimi i programeve të trajnimit</w:t>
      </w:r>
      <w:r w:rsidR="004D56C3">
        <w:rPr>
          <w:rFonts w:cstheme="minorHAnsi"/>
          <w:sz w:val="24"/>
          <w:szCs w:val="24"/>
        </w:rPr>
        <w:t xml:space="preserve"> dhe ofrimit t</w:t>
      </w:r>
      <w:r w:rsidR="00BA51CB">
        <w:rPr>
          <w:rFonts w:cstheme="minorHAnsi"/>
          <w:sz w:val="24"/>
          <w:szCs w:val="24"/>
        </w:rPr>
        <w:t>ë</w:t>
      </w:r>
      <w:r w:rsidR="004D56C3">
        <w:rPr>
          <w:rFonts w:cstheme="minorHAnsi"/>
          <w:sz w:val="24"/>
          <w:szCs w:val="24"/>
        </w:rPr>
        <w:t xml:space="preserve"> sh</w:t>
      </w:r>
      <w:r w:rsidR="00BA51CB">
        <w:rPr>
          <w:rFonts w:cstheme="minorHAnsi"/>
          <w:sz w:val="24"/>
          <w:szCs w:val="24"/>
        </w:rPr>
        <w:t>ë</w:t>
      </w:r>
      <w:r w:rsidR="004D56C3">
        <w:rPr>
          <w:rFonts w:cstheme="minorHAnsi"/>
          <w:sz w:val="24"/>
          <w:szCs w:val="24"/>
        </w:rPr>
        <w:t>rbimeve</w:t>
      </w:r>
      <w:r w:rsidRPr="00E96C0B">
        <w:rPr>
          <w:rFonts w:cstheme="minorHAnsi"/>
          <w:sz w:val="24"/>
          <w:szCs w:val="24"/>
        </w:rPr>
        <w:t>.</w:t>
      </w:r>
    </w:p>
    <w:p w14:paraId="2392DBB3" w14:textId="5A349DEA" w:rsidR="00F259C3" w:rsidRPr="00E96C0B" w:rsidRDefault="00F259C3" w:rsidP="00CB1F80">
      <w:pPr>
        <w:pStyle w:val="ListParagraph"/>
        <w:numPr>
          <w:ilvl w:val="0"/>
          <w:numId w:val="27"/>
        </w:numPr>
        <w:spacing w:before="120" w:after="0"/>
        <w:contextualSpacing w:val="0"/>
        <w:jc w:val="both"/>
        <w:rPr>
          <w:rFonts w:cstheme="minorHAnsi"/>
          <w:sz w:val="24"/>
          <w:szCs w:val="24"/>
        </w:rPr>
      </w:pPr>
      <w:r w:rsidRPr="00E96C0B">
        <w:rPr>
          <w:rStyle w:val="Strong"/>
          <w:rFonts w:cstheme="minorHAnsi"/>
          <w:sz w:val="24"/>
          <w:szCs w:val="24"/>
        </w:rPr>
        <w:t xml:space="preserve">Balanca e </w:t>
      </w:r>
      <w:r w:rsidR="00C31DAE" w:rsidRPr="00E96C0B">
        <w:rPr>
          <w:rStyle w:val="Strong"/>
          <w:rFonts w:cstheme="minorHAnsi"/>
          <w:sz w:val="24"/>
          <w:szCs w:val="24"/>
        </w:rPr>
        <w:t>autoritetit</w:t>
      </w:r>
      <w:r w:rsidRPr="00E96C0B">
        <w:rPr>
          <w:rStyle w:val="Strong"/>
          <w:rFonts w:cstheme="minorHAnsi"/>
          <w:sz w:val="24"/>
          <w:szCs w:val="24"/>
        </w:rPr>
        <w:t>:</w:t>
      </w:r>
      <w:r w:rsidRPr="00E96C0B">
        <w:rPr>
          <w:rFonts w:cstheme="minorHAnsi"/>
          <w:sz w:val="24"/>
          <w:szCs w:val="24"/>
        </w:rPr>
        <w:t xml:space="preserve"> Përbërja e Bordit Drejtues do të garantojë përfaqësimin e drejtë dhe legjitim midis qeverisë </w:t>
      </w:r>
      <w:r w:rsidR="00C97D39" w:rsidRPr="00E96C0B">
        <w:rPr>
          <w:rFonts w:cstheme="minorHAnsi"/>
          <w:sz w:val="24"/>
          <w:szCs w:val="24"/>
        </w:rPr>
        <w:t>qendror</w:t>
      </w:r>
      <w:r w:rsidRPr="00E96C0B">
        <w:rPr>
          <w:rFonts w:cstheme="minorHAnsi"/>
          <w:sz w:val="24"/>
          <w:szCs w:val="24"/>
        </w:rPr>
        <w:t>e dhe përfaqësuesve të NJVV-ve, balancave politike (pozitë dhe opozitë), si dhe balancave gjinore.</w:t>
      </w:r>
    </w:p>
    <w:p w14:paraId="0D9003D3" w14:textId="64242B50" w:rsidR="00B752DA" w:rsidRPr="00E96C0B" w:rsidRDefault="00F259C3" w:rsidP="00CB1F80">
      <w:pPr>
        <w:pStyle w:val="ListParagraph"/>
        <w:numPr>
          <w:ilvl w:val="0"/>
          <w:numId w:val="27"/>
        </w:numPr>
        <w:spacing w:before="120" w:after="0"/>
        <w:contextualSpacing w:val="0"/>
        <w:jc w:val="both"/>
        <w:rPr>
          <w:rFonts w:cstheme="minorHAnsi"/>
          <w:sz w:val="24"/>
          <w:szCs w:val="24"/>
        </w:rPr>
      </w:pPr>
      <w:r w:rsidRPr="00E96C0B">
        <w:rPr>
          <w:rStyle w:val="Strong"/>
          <w:rFonts w:cstheme="minorHAnsi"/>
          <w:sz w:val="24"/>
          <w:szCs w:val="24"/>
        </w:rPr>
        <w:t xml:space="preserve">Vendimmarrja me </w:t>
      </w:r>
      <w:r w:rsidR="00C31DAE" w:rsidRPr="00E96C0B">
        <w:rPr>
          <w:rStyle w:val="Strong"/>
          <w:rFonts w:cstheme="minorHAnsi"/>
          <w:sz w:val="24"/>
          <w:szCs w:val="24"/>
        </w:rPr>
        <w:t>konsensus</w:t>
      </w:r>
      <w:r w:rsidRPr="00E96C0B">
        <w:rPr>
          <w:rStyle w:val="Strong"/>
          <w:rFonts w:cstheme="minorHAnsi"/>
          <w:sz w:val="24"/>
          <w:szCs w:val="24"/>
        </w:rPr>
        <w:t>:</w:t>
      </w:r>
      <w:r w:rsidRPr="00E96C0B">
        <w:rPr>
          <w:rFonts w:cstheme="minorHAnsi"/>
          <w:sz w:val="24"/>
          <w:szCs w:val="24"/>
        </w:rPr>
        <w:t xml:space="preserve"> Vendimet e Bordit duhet të merren në mënyrë të përbashkët</w:t>
      </w:r>
      <w:r w:rsidR="004D56C3">
        <w:rPr>
          <w:rFonts w:cstheme="minorHAnsi"/>
          <w:sz w:val="24"/>
          <w:szCs w:val="24"/>
        </w:rPr>
        <w:t xml:space="preserve"> </w:t>
      </w:r>
      <w:r w:rsidR="004D56C3" w:rsidRPr="005A5D55">
        <w:rPr>
          <w:rFonts w:cstheme="minorHAnsi"/>
          <w:bCs/>
          <w:sz w:val="24"/>
          <w:szCs w:val="24"/>
        </w:rPr>
        <w:t>me konsensus</w:t>
      </w:r>
      <w:r w:rsidR="004D56C3">
        <w:rPr>
          <w:rFonts w:cstheme="minorHAnsi"/>
          <w:bCs/>
          <w:sz w:val="24"/>
          <w:szCs w:val="24"/>
        </w:rPr>
        <w:t xml:space="preserve"> </w:t>
      </w:r>
      <w:r w:rsidR="004D56C3" w:rsidRPr="00E96C0B">
        <w:rPr>
          <w:rFonts w:cstheme="minorHAnsi"/>
          <w:sz w:val="24"/>
          <w:szCs w:val="24"/>
        </w:rPr>
        <w:t>bazuar në praktikat e mira të qeverisjes korporative</w:t>
      </w:r>
      <w:r w:rsidR="004D56C3">
        <w:rPr>
          <w:rFonts w:cstheme="minorHAnsi"/>
          <w:sz w:val="24"/>
          <w:szCs w:val="24"/>
        </w:rPr>
        <w:t xml:space="preserve"> </w:t>
      </w:r>
      <w:r w:rsidRPr="00E96C0B">
        <w:rPr>
          <w:rFonts w:cstheme="minorHAnsi"/>
          <w:sz w:val="24"/>
          <w:szCs w:val="24"/>
        </w:rPr>
        <w:t>, dhe votimi të përdoret vetëm në raste të jashtëzakonshme</w:t>
      </w:r>
      <w:r w:rsidR="004D56C3">
        <w:rPr>
          <w:rFonts w:cstheme="minorHAnsi"/>
          <w:sz w:val="24"/>
          <w:szCs w:val="24"/>
        </w:rPr>
        <w:t>.</w:t>
      </w:r>
      <w:r w:rsidRPr="00E96C0B">
        <w:rPr>
          <w:rFonts w:cstheme="minorHAnsi"/>
          <w:sz w:val="24"/>
          <w:szCs w:val="24"/>
        </w:rPr>
        <w:t xml:space="preserve"> </w:t>
      </w:r>
    </w:p>
    <w:p w14:paraId="739BF47A" w14:textId="77777777" w:rsidR="00D12687" w:rsidRDefault="00D12687">
      <w:pPr>
        <w:rPr>
          <w:rFonts w:ascii="Arial" w:hAnsi="Arial" w:cs="Arial"/>
          <w:b/>
          <w:bCs/>
          <w:color w:val="1F3864" w:themeColor="accent5" w:themeShade="80"/>
          <w:kern w:val="2"/>
          <w:sz w:val="32"/>
          <w:szCs w:val="32"/>
          <w14:ligatures w14:val="standardContextual"/>
        </w:rPr>
      </w:pPr>
      <w:r>
        <w:rPr>
          <w:rFonts w:ascii="Arial" w:hAnsi="Arial" w:cs="Arial"/>
          <w:bCs/>
          <w:caps/>
          <w:color w:val="1F3864" w:themeColor="accent5" w:themeShade="80"/>
          <w:kern w:val="2"/>
          <w:sz w:val="32"/>
          <w:szCs w:val="32"/>
          <w14:ligatures w14:val="standardContextual"/>
        </w:rPr>
        <w:br w:type="page"/>
      </w:r>
    </w:p>
    <w:p w14:paraId="1A1F90B4" w14:textId="549F0552" w:rsidR="00F259C3" w:rsidRPr="00E96C0B" w:rsidRDefault="00F259C3" w:rsidP="00DC68E1">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61" w:name="_Toc181035906"/>
      <w:r w:rsidRPr="00E96C0B">
        <w:rPr>
          <w:rFonts w:ascii="Arial" w:hAnsi="Arial" w:cs="Arial"/>
          <w:bCs/>
          <w:caps w:val="0"/>
          <w:color w:val="1F3864" w:themeColor="accent5" w:themeShade="80"/>
          <w:spacing w:val="0"/>
          <w:kern w:val="2"/>
          <w:sz w:val="32"/>
          <w:szCs w:val="32"/>
          <w14:ligatures w14:val="standardContextual"/>
        </w:rPr>
        <w:lastRenderedPageBreak/>
        <w:t xml:space="preserve">Organet </w:t>
      </w:r>
      <w:r w:rsidR="005F0375" w:rsidRPr="00E96C0B">
        <w:rPr>
          <w:rFonts w:ascii="Arial" w:hAnsi="Arial" w:cs="Arial"/>
          <w:bCs/>
          <w:caps w:val="0"/>
          <w:color w:val="1F3864" w:themeColor="accent5" w:themeShade="80"/>
          <w:spacing w:val="0"/>
          <w:kern w:val="2"/>
          <w:sz w:val="32"/>
          <w:szCs w:val="32"/>
          <w14:ligatures w14:val="standardContextual"/>
        </w:rPr>
        <w:t>q</w:t>
      </w:r>
      <w:r w:rsidRPr="00E96C0B">
        <w:rPr>
          <w:rFonts w:ascii="Arial" w:hAnsi="Arial" w:cs="Arial"/>
          <w:bCs/>
          <w:caps w:val="0"/>
          <w:color w:val="1F3864" w:themeColor="accent5" w:themeShade="80"/>
          <w:spacing w:val="0"/>
          <w:kern w:val="2"/>
          <w:sz w:val="32"/>
          <w:szCs w:val="32"/>
          <w14:ligatures w14:val="standardContextual"/>
        </w:rPr>
        <w:t>everisëse</w:t>
      </w:r>
      <w:bookmarkEnd w:id="61"/>
    </w:p>
    <w:p w14:paraId="47FF0DCD" w14:textId="2860B2DD" w:rsidR="00F259C3" w:rsidRPr="00C330F9" w:rsidRDefault="00F259C3" w:rsidP="00DC68E1">
      <w:pPr>
        <w:pStyle w:val="Heading3"/>
        <w:rPr>
          <w:caps w:val="0"/>
          <w:lang w:val="sq-AL"/>
        </w:rPr>
      </w:pPr>
      <w:bookmarkStart w:id="62" w:name="_Toc181035907"/>
      <w:r w:rsidRPr="00C330F9">
        <w:rPr>
          <w:caps w:val="0"/>
          <w:lang w:val="sq-AL"/>
        </w:rPr>
        <w:t>Bordi Drejtues</w:t>
      </w:r>
      <w:bookmarkEnd w:id="62"/>
    </w:p>
    <w:p w14:paraId="1F13BFBA" w14:textId="4615AC43" w:rsidR="00A47AFF" w:rsidRPr="00E96C0B" w:rsidRDefault="00A47AFF" w:rsidP="002F2D67">
      <w:pPr>
        <w:jc w:val="both"/>
        <w:rPr>
          <w:rFonts w:cstheme="minorHAnsi"/>
          <w:sz w:val="24"/>
          <w:szCs w:val="24"/>
        </w:rPr>
      </w:pPr>
      <w:r w:rsidRPr="00E96C0B">
        <w:rPr>
          <w:rFonts w:eastAsia="Times New Roman" w:cstheme="minorHAnsi"/>
          <w:sz w:val="24"/>
        </w:rPr>
        <w:t>Akademia</w:t>
      </w:r>
      <w:r w:rsidRPr="00E96C0B">
        <w:rPr>
          <w:rFonts w:cstheme="minorHAnsi"/>
          <w:sz w:val="24"/>
          <w:szCs w:val="24"/>
        </w:rPr>
        <w:t xml:space="preserve"> </w:t>
      </w:r>
      <w:r w:rsidR="00E51811" w:rsidRPr="00E96C0B">
        <w:rPr>
          <w:rFonts w:cstheme="minorHAnsi"/>
          <w:sz w:val="24"/>
          <w:szCs w:val="24"/>
        </w:rPr>
        <w:t>do</w:t>
      </w:r>
      <w:r w:rsidRPr="00E96C0B">
        <w:rPr>
          <w:rFonts w:cstheme="minorHAnsi"/>
          <w:sz w:val="24"/>
          <w:szCs w:val="24"/>
        </w:rPr>
        <w:t xml:space="preserve"> të qeveriset nga </w:t>
      </w:r>
      <w:r w:rsidR="00F259C3" w:rsidRPr="00E96C0B">
        <w:rPr>
          <w:rFonts w:cstheme="minorHAnsi"/>
          <w:b/>
          <w:bCs/>
          <w:sz w:val="24"/>
          <w:szCs w:val="24"/>
        </w:rPr>
        <w:t>Bordi Drejtues</w:t>
      </w:r>
      <w:r w:rsidRPr="00E96C0B">
        <w:rPr>
          <w:rFonts w:cstheme="minorHAnsi"/>
          <w:sz w:val="24"/>
          <w:szCs w:val="24"/>
        </w:rPr>
        <w:t>,</w:t>
      </w:r>
      <w:r w:rsidR="00F259C3" w:rsidRPr="00E96C0B">
        <w:rPr>
          <w:rFonts w:cstheme="minorHAnsi"/>
          <w:sz w:val="24"/>
          <w:szCs w:val="24"/>
        </w:rPr>
        <w:t xml:space="preserve"> </w:t>
      </w:r>
      <w:r w:rsidRPr="00E96C0B">
        <w:rPr>
          <w:rFonts w:cstheme="minorHAnsi"/>
          <w:sz w:val="24"/>
          <w:szCs w:val="24"/>
        </w:rPr>
        <w:t>i cili</w:t>
      </w:r>
      <w:r w:rsidR="00F259C3" w:rsidRPr="00E96C0B">
        <w:rPr>
          <w:rFonts w:cstheme="minorHAnsi"/>
          <w:sz w:val="24"/>
          <w:szCs w:val="24"/>
        </w:rPr>
        <w:t xml:space="preserve"> të jetë organi vendimmarrës kryesor, përgjegjës për drejtimin strategjik</w:t>
      </w:r>
      <w:r w:rsidR="00CE44E4" w:rsidRPr="00E96C0B">
        <w:rPr>
          <w:rFonts w:cstheme="minorHAnsi"/>
          <w:sz w:val="24"/>
          <w:szCs w:val="24"/>
        </w:rPr>
        <w:t>, alokimin e burimeve</w:t>
      </w:r>
      <w:r w:rsidR="00F259C3" w:rsidRPr="00E96C0B">
        <w:rPr>
          <w:rFonts w:cstheme="minorHAnsi"/>
          <w:sz w:val="24"/>
          <w:szCs w:val="24"/>
        </w:rPr>
        <w:t xml:space="preserve"> dhe mbikëqyrjen e funksionimit dhe aktiviteteve të saj. Përbërja e Bordit Drejtues </w:t>
      </w:r>
      <w:r w:rsidR="009753A2">
        <w:rPr>
          <w:rFonts w:cstheme="minorHAnsi"/>
          <w:sz w:val="24"/>
          <w:szCs w:val="24"/>
        </w:rPr>
        <w:t>d</w:t>
      </w:r>
      <w:r w:rsidR="009753A2" w:rsidRPr="00E96C0B">
        <w:rPr>
          <w:rFonts w:cstheme="minorHAnsi"/>
          <w:sz w:val="24"/>
          <w:szCs w:val="24"/>
        </w:rPr>
        <w:t xml:space="preserve"> </w:t>
      </w:r>
      <w:r w:rsidR="00F259C3" w:rsidRPr="00E96C0B">
        <w:rPr>
          <w:rFonts w:cstheme="minorHAnsi"/>
          <w:sz w:val="24"/>
          <w:szCs w:val="24"/>
        </w:rPr>
        <w:t>të reflektojë një përfaqësim të b</w:t>
      </w:r>
      <w:r w:rsidR="00FF68B9" w:rsidRPr="00E96C0B">
        <w:rPr>
          <w:rFonts w:cstheme="minorHAnsi"/>
          <w:sz w:val="24"/>
          <w:szCs w:val="24"/>
        </w:rPr>
        <w:t xml:space="preserve">arabartë </w:t>
      </w:r>
      <w:r w:rsidR="00F259C3" w:rsidRPr="00E96C0B">
        <w:rPr>
          <w:rFonts w:cstheme="minorHAnsi"/>
          <w:sz w:val="24"/>
          <w:szCs w:val="24"/>
        </w:rPr>
        <w:t xml:space="preserve">të aktorëve kyç nga </w:t>
      </w:r>
      <w:r w:rsidR="00FF68B9" w:rsidRPr="00E96C0B">
        <w:rPr>
          <w:rFonts w:cstheme="minorHAnsi"/>
          <w:sz w:val="24"/>
          <w:szCs w:val="24"/>
        </w:rPr>
        <w:t>Q</w:t>
      </w:r>
      <w:r w:rsidR="00F259C3" w:rsidRPr="00E96C0B">
        <w:rPr>
          <w:rFonts w:cstheme="minorHAnsi"/>
          <w:sz w:val="24"/>
          <w:szCs w:val="24"/>
        </w:rPr>
        <w:t xml:space="preserve">everia </w:t>
      </w:r>
      <w:r w:rsidR="00FF68B9" w:rsidRPr="00E96C0B">
        <w:rPr>
          <w:rFonts w:cstheme="minorHAnsi"/>
          <w:sz w:val="24"/>
          <w:szCs w:val="24"/>
        </w:rPr>
        <w:t>Q</w:t>
      </w:r>
      <w:r w:rsidR="00F259C3" w:rsidRPr="00E96C0B">
        <w:rPr>
          <w:rFonts w:cstheme="minorHAnsi"/>
          <w:sz w:val="24"/>
          <w:szCs w:val="24"/>
        </w:rPr>
        <w:t xml:space="preserve">endrore dhe </w:t>
      </w:r>
      <w:r w:rsidR="009B61FC" w:rsidRPr="00E96C0B">
        <w:rPr>
          <w:rFonts w:cstheme="minorHAnsi"/>
          <w:sz w:val="24"/>
          <w:szCs w:val="24"/>
        </w:rPr>
        <w:t xml:space="preserve">të NJVV-ve </w:t>
      </w:r>
      <w:r w:rsidR="00F259C3" w:rsidRPr="00E96C0B">
        <w:rPr>
          <w:rFonts w:cstheme="minorHAnsi"/>
          <w:sz w:val="24"/>
          <w:szCs w:val="24"/>
        </w:rPr>
        <w:t xml:space="preserve">për të siguruar vendimmarrje </w:t>
      </w:r>
      <w:r w:rsidR="009753A2" w:rsidRPr="00E96C0B">
        <w:rPr>
          <w:rFonts w:eastAsia="Times New Roman" w:cstheme="minorHAnsi"/>
          <w:sz w:val="24"/>
        </w:rPr>
        <w:t>të drejtë, gjithëpërfshirëse, transparente, të përgjegjshme dhe në interesin më të mirë të përfituesve</w:t>
      </w:r>
      <w:r w:rsidR="00F259C3" w:rsidRPr="00E96C0B">
        <w:rPr>
          <w:rFonts w:cstheme="minorHAnsi"/>
          <w:sz w:val="24"/>
          <w:szCs w:val="24"/>
        </w:rPr>
        <w:t xml:space="preserve"> </w:t>
      </w:r>
    </w:p>
    <w:p w14:paraId="51DDB7F2" w14:textId="5FF226E3" w:rsidR="00400C2C" w:rsidRPr="00E96C0B" w:rsidRDefault="00A47AFF" w:rsidP="00400C2C">
      <w:pPr>
        <w:spacing w:before="240"/>
        <w:jc w:val="both"/>
        <w:rPr>
          <w:rFonts w:cstheme="minorHAnsi"/>
          <w:bCs/>
          <w:i/>
          <w:sz w:val="24"/>
          <w:szCs w:val="24"/>
        </w:rPr>
      </w:pPr>
      <w:r w:rsidRPr="00E96C0B">
        <w:rPr>
          <w:rFonts w:eastAsia="Times New Roman" w:cstheme="minorHAnsi"/>
          <w:sz w:val="24"/>
        </w:rPr>
        <w:t xml:space="preserve">Bordi Drejtues </w:t>
      </w:r>
      <w:r w:rsidR="00E51811" w:rsidRPr="00E96C0B">
        <w:rPr>
          <w:rFonts w:eastAsia="Times New Roman" w:cstheme="minorHAnsi"/>
          <w:sz w:val="24"/>
        </w:rPr>
        <w:t xml:space="preserve">do </w:t>
      </w:r>
      <w:r w:rsidRPr="00E96C0B">
        <w:rPr>
          <w:rFonts w:eastAsia="Times New Roman" w:cstheme="minorHAnsi"/>
          <w:sz w:val="24"/>
        </w:rPr>
        <w:t xml:space="preserve">të përbëhet nga </w:t>
      </w:r>
      <w:r w:rsidR="00FF68B9" w:rsidRPr="00E96C0B">
        <w:rPr>
          <w:rFonts w:eastAsia="Times New Roman" w:cstheme="minorHAnsi"/>
          <w:sz w:val="24"/>
        </w:rPr>
        <w:t xml:space="preserve">11 anëtarë, nga të cilët pesë janë </w:t>
      </w:r>
      <w:r w:rsidRPr="00E96C0B">
        <w:rPr>
          <w:rFonts w:eastAsia="Times New Roman" w:cstheme="minorHAnsi"/>
          <w:sz w:val="24"/>
        </w:rPr>
        <w:t xml:space="preserve">përfaqësues të Qeverisë Qendrore dhe </w:t>
      </w:r>
      <w:r w:rsidR="00FF68B9" w:rsidRPr="00E96C0B">
        <w:rPr>
          <w:rFonts w:eastAsia="Times New Roman" w:cstheme="minorHAnsi"/>
          <w:sz w:val="24"/>
        </w:rPr>
        <w:t xml:space="preserve">pesë të </w:t>
      </w:r>
      <w:r w:rsidRPr="00E96C0B">
        <w:rPr>
          <w:rFonts w:eastAsia="Times New Roman" w:cstheme="minorHAnsi"/>
          <w:sz w:val="24"/>
        </w:rPr>
        <w:t xml:space="preserve">NJVV-ve, </w:t>
      </w:r>
      <w:r w:rsidR="00FF68B9" w:rsidRPr="00E96C0B">
        <w:rPr>
          <w:rFonts w:eastAsia="Times New Roman" w:cstheme="minorHAnsi"/>
          <w:sz w:val="24"/>
        </w:rPr>
        <w:t xml:space="preserve">dhe </w:t>
      </w:r>
      <w:r w:rsidR="00FF68B9" w:rsidRPr="00E96C0B">
        <w:rPr>
          <w:rFonts w:cstheme="minorHAnsi"/>
          <w:sz w:val="24"/>
          <w:szCs w:val="24"/>
        </w:rPr>
        <w:t xml:space="preserve">anëtari i njëmbëdhjetë do të jetë përfaqësues nga </w:t>
      </w:r>
      <w:r w:rsidR="00DC68E1" w:rsidRPr="00E96C0B">
        <w:rPr>
          <w:rFonts w:cstheme="minorHAnsi"/>
          <w:sz w:val="24"/>
          <w:szCs w:val="24"/>
        </w:rPr>
        <w:t>Universiteti</w:t>
      </w:r>
      <w:r w:rsidR="00FF68B9" w:rsidRPr="00E96C0B">
        <w:rPr>
          <w:rFonts w:cstheme="minorHAnsi"/>
          <w:sz w:val="24"/>
          <w:szCs w:val="24"/>
        </w:rPr>
        <w:t xml:space="preserve"> i Tiranës.</w:t>
      </w:r>
      <w:r w:rsidR="00A801BB" w:rsidRPr="00E96C0B">
        <w:rPr>
          <w:rStyle w:val="FootnoteReference"/>
          <w:rFonts w:cstheme="minorHAnsi"/>
          <w:sz w:val="24"/>
          <w:szCs w:val="24"/>
        </w:rPr>
        <w:footnoteReference w:id="17"/>
      </w:r>
    </w:p>
    <w:p w14:paraId="7B6F6D07" w14:textId="487E6FB0" w:rsidR="00A47AFF" w:rsidRPr="00E96C0B" w:rsidRDefault="00A47AFF" w:rsidP="00400C2C">
      <w:pPr>
        <w:spacing w:before="200"/>
        <w:jc w:val="both"/>
        <w:rPr>
          <w:rFonts w:cstheme="minorHAnsi"/>
          <w:sz w:val="24"/>
          <w:szCs w:val="24"/>
        </w:rPr>
      </w:pPr>
      <w:r w:rsidRPr="00E96C0B">
        <w:rPr>
          <w:rFonts w:eastAsia="Times New Roman" w:cstheme="minorHAnsi"/>
          <w:sz w:val="24"/>
        </w:rPr>
        <w:t xml:space="preserve">Bordi </w:t>
      </w:r>
      <w:r w:rsidR="00FF68B9" w:rsidRPr="00E96C0B">
        <w:rPr>
          <w:rFonts w:eastAsia="Times New Roman" w:cstheme="minorHAnsi"/>
          <w:sz w:val="24"/>
        </w:rPr>
        <w:t xml:space="preserve">propozohet </w:t>
      </w:r>
      <w:r w:rsidRPr="00E96C0B">
        <w:rPr>
          <w:rFonts w:eastAsia="Times New Roman" w:cstheme="minorHAnsi"/>
          <w:sz w:val="24"/>
        </w:rPr>
        <w:t>të drejtohet nga përfaqësuesi i Qeverisë</w:t>
      </w:r>
      <w:r w:rsidR="009753A2">
        <w:rPr>
          <w:rFonts w:eastAsia="Times New Roman" w:cstheme="minorHAnsi"/>
          <w:sz w:val="24"/>
        </w:rPr>
        <w:t xml:space="preserve"> Qendrore.</w:t>
      </w:r>
    </w:p>
    <w:p w14:paraId="3E0D3591" w14:textId="1467E679" w:rsidR="00A47AFF" w:rsidRPr="00E96C0B" w:rsidRDefault="00B752DA" w:rsidP="00400C2C">
      <w:pPr>
        <w:spacing w:before="200"/>
        <w:jc w:val="both"/>
        <w:rPr>
          <w:rFonts w:cstheme="minorHAnsi"/>
          <w:sz w:val="24"/>
          <w:szCs w:val="24"/>
        </w:rPr>
      </w:pPr>
      <w:r w:rsidRPr="00E96C0B">
        <w:rPr>
          <w:rFonts w:cstheme="minorHAnsi"/>
          <w:sz w:val="24"/>
          <w:szCs w:val="24"/>
        </w:rPr>
        <w:t>Anëtarët e Bordit Drejtues</w:t>
      </w:r>
      <w:r w:rsidR="00FF68B9" w:rsidRPr="00E96C0B">
        <w:rPr>
          <w:rFonts w:cstheme="minorHAnsi"/>
          <w:sz w:val="24"/>
          <w:szCs w:val="24"/>
        </w:rPr>
        <w:t xml:space="preserve"> </w:t>
      </w:r>
      <w:r w:rsidRPr="00E96C0B">
        <w:rPr>
          <w:rFonts w:cstheme="minorHAnsi"/>
          <w:sz w:val="24"/>
          <w:szCs w:val="24"/>
        </w:rPr>
        <w:t>emërohen përmes një procesi të hapur dhe transparent që garanton përfaqësimin e drejtë dhe legjitim të të gjitha palëve të interesit</w:t>
      </w:r>
      <w:r w:rsidR="004F2BD8" w:rsidRPr="00E96C0B">
        <w:rPr>
          <w:rFonts w:cstheme="minorHAnsi"/>
          <w:sz w:val="24"/>
          <w:szCs w:val="24"/>
        </w:rPr>
        <w:t>, përfshirë përfaqësuesit e opozitës politike</w:t>
      </w:r>
      <w:r w:rsidRPr="00E96C0B">
        <w:rPr>
          <w:rFonts w:cstheme="minorHAnsi"/>
          <w:sz w:val="24"/>
          <w:szCs w:val="24"/>
        </w:rPr>
        <w:t>. Emërimet bëhen në përputhje me standardet dhe rregullat e përcaktuara në aktin themelues të Akademisë.</w:t>
      </w:r>
    </w:p>
    <w:p w14:paraId="77847877" w14:textId="77777777" w:rsidR="00F259C3" w:rsidRPr="00E96C0B" w:rsidRDefault="00F259C3" w:rsidP="002F2D67">
      <w:pPr>
        <w:jc w:val="both"/>
        <w:rPr>
          <w:rFonts w:cstheme="minorHAnsi"/>
          <w:sz w:val="24"/>
          <w:szCs w:val="24"/>
        </w:rPr>
      </w:pPr>
      <w:r w:rsidRPr="00E96C0B">
        <w:rPr>
          <w:rFonts w:cstheme="minorHAnsi"/>
          <w:sz w:val="24"/>
          <w:szCs w:val="24"/>
        </w:rPr>
        <w:t>Përbërja e propozuar e anëtarëve të Bordit Drejtues:</w:t>
      </w:r>
    </w:p>
    <w:p w14:paraId="300E69C3" w14:textId="036BAA43" w:rsidR="00F259C3" w:rsidRPr="00E96C0B" w:rsidRDefault="00F259C3" w:rsidP="00CB1F80">
      <w:pPr>
        <w:pStyle w:val="ListParagraph"/>
        <w:numPr>
          <w:ilvl w:val="0"/>
          <w:numId w:val="28"/>
        </w:numPr>
        <w:spacing w:after="0"/>
        <w:contextualSpacing w:val="0"/>
        <w:jc w:val="both"/>
        <w:rPr>
          <w:rFonts w:cstheme="minorHAnsi"/>
          <w:b/>
          <w:sz w:val="24"/>
          <w:szCs w:val="24"/>
        </w:rPr>
      </w:pPr>
      <w:r w:rsidRPr="00E96C0B">
        <w:rPr>
          <w:rStyle w:val="Strong"/>
          <w:rFonts w:cstheme="minorHAnsi"/>
          <w:b w:val="0"/>
          <w:sz w:val="24"/>
          <w:szCs w:val="24"/>
        </w:rPr>
        <w:t xml:space="preserve">Ministri </w:t>
      </w:r>
      <w:r w:rsidR="00E8714E">
        <w:rPr>
          <w:rStyle w:val="Strong"/>
          <w:rFonts w:cstheme="minorHAnsi"/>
          <w:b w:val="0"/>
          <w:sz w:val="24"/>
          <w:szCs w:val="24"/>
        </w:rPr>
        <w:t>Përgjegjës</w:t>
      </w:r>
      <w:r w:rsidRPr="00E96C0B">
        <w:rPr>
          <w:rStyle w:val="Strong"/>
          <w:rFonts w:cstheme="minorHAnsi"/>
          <w:b w:val="0"/>
          <w:sz w:val="24"/>
          <w:szCs w:val="24"/>
        </w:rPr>
        <w:t xml:space="preserve"> për Pushtetit Vendor / Përfaqësues i Ministrit (Kryetar)</w:t>
      </w:r>
    </w:p>
    <w:p w14:paraId="33FC337C" w14:textId="77777777" w:rsidR="00F259C3" w:rsidRPr="00E96C0B" w:rsidRDefault="00F259C3" w:rsidP="00CB1F80">
      <w:pPr>
        <w:pStyle w:val="ListParagraph"/>
        <w:numPr>
          <w:ilvl w:val="0"/>
          <w:numId w:val="28"/>
        </w:numPr>
        <w:spacing w:after="0"/>
        <w:contextualSpacing w:val="0"/>
        <w:jc w:val="both"/>
        <w:rPr>
          <w:rFonts w:cstheme="minorHAnsi"/>
          <w:b/>
          <w:sz w:val="24"/>
          <w:szCs w:val="24"/>
        </w:rPr>
      </w:pPr>
      <w:r w:rsidRPr="00E96C0B">
        <w:rPr>
          <w:rStyle w:val="Strong"/>
          <w:rFonts w:cstheme="minorHAnsi"/>
          <w:b w:val="0"/>
          <w:sz w:val="24"/>
          <w:szCs w:val="24"/>
        </w:rPr>
        <w:t>Përfaqësues i AMVV</w:t>
      </w:r>
    </w:p>
    <w:p w14:paraId="6D4FE71F" w14:textId="77777777" w:rsidR="00F259C3" w:rsidRPr="00E96C0B" w:rsidRDefault="00F259C3" w:rsidP="00CB1F80">
      <w:pPr>
        <w:pStyle w:val="ListParagraph"/>
        <w:numPr>
          <w:ilvl w:val="0"/>
          <w:numId w:val="28"/>
        </w:numPr>
        <w:spacing w:after="0"/>
        <w:contextualSpacing w:val="0"/>
        <w:jc w:val="both"/>
        <w:rPr>
          <w:rFonts w:cstheme="minorHAnsi"/>
          <w:b/>
          <w:sz w:val="24"/>
          <w:szCs w:val="24"/>
        </w:rPr>
      </w:pPr>
      <w:r w:rsidRPr="00E96C0B">
        <w:rPr>
          <w:rStyle w:val="Strong"/>
          <w:rFonts w:cstheme="minorHAnsi"/>
          <w:b w:val="0"/>
          <w:sz w:val="24"/>
          <w:szCs w:val="24"/>
        </w:rPr>
        <w:t>Përfaqësues i DAP / Përfaqësues politik i Ministrit përgjegjës për Administratën Publike</w:t>
      </w:r>
    </w:p>
    <w:p w14:paraId="2D62909E" w14:textId="77777777" w:rsidR="00F259C3" w:rsidRPr="00E96C0B" w:rsidRDefault="00F259C3" w:rsidP="00CB1F80">
      <w:pPr>
        <w:pStyle w:val="ListParagraph"/>
        <w:numPr>
          <w:ilvl w:val="0"/>
          <w:numId w:val="28"/>
        </w:numPr>
        <w:spacing w:after="0"/>
        <w:contextualSpacing w:val="0"/>
        <w:jc w:val="both"/>
        <w:rPr>
          <w:rFonts w:cstheme="minorHAnsi"/>
          <w:b/>
          <w:sz w:val="24"/>
          <w:szCs w:val="24"/>
        </w:rPr>
      </w:pPr>
      <w:r w:rsidRPr="00E96C0B">
        <w:rPr>
          <w:rStyle w:val="Strong"/>
          <w:rFonts w:cstheme="minorHAnsi"/>
          <w:b w:val="0"/>
          <w:sz w:val="24"/>
          <w:szCs w:val="24"/>
        </w:rPr>
        <w:t>Përfaqësues i ASPA</w:t>
      </w:r>
    </w:p>
    <w:p w14:paraId="3952B6B8" w14:textId="77777777" w:rsidR="00F259C3" w:rsidRPr="00E96C0B" w:rsidRDefault="00F259C3" w:rsidP="00CB1F80">
      <w:pPr>
        <w:pStyle w:val="ListParagraph"/>
        <w:numPr>
          <w:ilvl w:val="0"/>
          <w:numId w:val="28"/>
        </w:numPr>
        <w:spacing w:after="0"/>
        <w:contextualSpacing w:val="0"/>
        <w:jc w:val="both"/>
        <w:rPr>
          <w:rFonts w:cstheme="minorHAnsi"/>
          <w:b/>
          <w:sz w:val="24"/>
          <w:szCs w:val="24"/>
        </w:rPr>
      </w:pPr>
      <w:r w:rsidRPr="00E96C0B">
        <w:rPr>
          <w:rStyle w:val="Strong"/>
          <w:rFonts w:cstheme="minorHAnsi"/>
          <w:b w:val="0"/>
          <w:sz w:val="24"/>
          <w:szCs w:val="24"/>
        </w:rPr>
        <w:t>Përfaqësues i Ministrisë së Financave</w:t>
      </w:r>
    </w:p>
    <w:p w14:paraId="353888F6" w14:textId="77777777" w:rsidR="00F259C3" w:rsidRPr="00E96C0B" w:rsidRDefault="00F259C3" w:rsidP="00CB1F80">
      <w:pPr>
        <w:pStyle w:val="ListParagraph"/>
        <w:numPr>
          <w:ilvl w:val="0"/>
          <w:numId w:val="28"/>
        </w:numPr>
        <w:spacing w:after="0"/>
        <w:contextualSpacing w:val="0"/>
        <w:jc w:val="both"/>
        <w:rPr>
          <w:rFonts w:cstheme="minorHAnsi"/>
          <w:b/>
          <w:sz w:val="24"/>
          <w:szCs w:val="24"/>
        </w:rPr>
      </w:pPr>
      <w:r w:rsidRPr="00E96C0B">
        <w:rPr>
          <w:rStyle w:val="Strong"/>
          <w:rFonts w:cstheme="minorHAnsi"/>
          <w:b w:val="0"/>
          <w:sz w:val="24"/>
          <w:szCs w:val="24"/>
        </w:rPr>
        <w:t>Kryetar i Bashkisë (pozita)</w:t>
      </w:r>
    </w:p>
    <w:p w14:paraId="54EB1038" w14:textId="77777777" w:rsidR="00F259C3" w:rsidRPr="00E96C0B" w:rsidRDefault="00F259C3" w:rsidP="00CB1F80">
      <w:pPr>
        <w:pStyle w:val="ListParagraph"/>
        <w:numPr>
          <w:ilvl w:val="0"/>
          <w:numId w:val="28"/>
        </w:numPr>
        <w:spacing w:after="0"/>
        <w:contextualSpacing w:val="0"/>
        <w:jc w:val="both"/>
        <w:rPr>
          <w:rFonts w:cstheme="minorHAnsi"/>
          <w:b/>
          <w:sz w:val="24"/>
          <w:szCs w:val="24"/>
        </w:rPr>
      </w:pPr>
      <w:r w:rsidRPr="00E96C0B">
        <w:rPr>
          <w:rStyle w:val="Strong"/>
          <w:rFonts w:cstheme="minorHAnsi"/>
          <w:b w:val="0"/>
          <w:sz w:val="24"/>
          <w:szCs w:val="24"/>
        </w:rPr>
        <w:t>Kryetar i Bashkisë (opozita)</w:t>
      </w:r>
    </w:p>
    <w:p w14:paraId="58DA1FCA" w14:textId="77777777" w:rsidR="00F259C3" w:rsidRPr="00E96C0B" w:rsidRDefault="00F259C3" w:rsidP="00CB1F80">
      <w:pPr>
        <w:pStyle w:val="ListParagraph"/>
        <w:numPr>
          <w:ilvl w:val="0"/>
          <w:numId w:val="28"/>
        </w:numPr>
        <w:spacing w:after="0"/>
        <w:contextualSpacing w:val="0"/>
        <w:jc w:val="both"/>
        <w:rPr>
          <w:rFonts w:cstheme="minorHAnsi"/>
          <w:b/>
          <w:sz w:val="24"/>
          <w:szCs w:val="24"/>
        </w:rPr>
      </w:pPr>
      <w:r w:rsidRPr="00E96C0B">
        <w:rPr>
          <w:rStyle w:val="Strong"/>
          <w:rFonts w:cstheme="minorHAnsi"/>
          <w:b w:val="0"/>
          <w:sz w:val="24"/>
          <w:szCs w:val="24"/>
        </w:rPr>
        <w:t>Kryetar i Këshillit të Qarkut</w:t>
      </w:r>
    </w:p>
    <w:p w14:paraId="50369715" w14:textId="76EA4E60" w:rsidR="00F259C3" w:rsidRPr="00E96C0B" w:rsidRDefault="00F259C3" w:rsidP="00CB1F80">
      <w:pPr>
        <w:pStyle w:val="ListParagraph"/>
        <w:numPr>
          <w:ilvl w:val="0"/>
          <w:numId w:val="28"/>
        </w:numPr>
        <w:spacing w:after="0"/>
        <w:contextualSpacing w:val="0"/>
        <w:jc w:val="both"/>
        <w:rPr>
          <w:rFonts w:cstheme="minorHAnsi"/>
          <w:b/>
          <w:sz w:val="24"/>
          <w:szCs w:val="24"/>
        </w:rPr>
      </w:pPr>
      <w:r w:rsidRPr="00E96C0B">
        <w:rPr>
          <w:rStyle w:val="Strong"/>
          <w:rFonts w:cstheme="minorHAnsi"/>
          <w:b w:val="0"/>
          <w:sz w:val="24"/>
          <w:szCs w:val="24"/>
        </w:rPr>
        <w:t>Drejtor i Shoqatës për Autonomi Vendore</w:t>
      </w:r>
      <w:r w:rsidR="00A47AFF" w:rsidRPr="00E96C0B">
        <w:rPr>
          <w:rStyle w:val="Strong"/>
          <w:rFonts w:cstheme="minorHAnsi"/>
          <w:b w:val="0"/>
          <w:sz w:val="24"/>
          <w:szCs w:val="24"/>
        </w:rPr>
        <w:t>.</w:t>
      </w:r>
    </w:p>
    <w:p w14:paraId="48E0A0B1" w14:textId="09F1BCB2" w:rsidR="00AF4BFE" w:rsidRPr="00E96C0B" w:rsidRDefault="00F259C3" w:rsidP="00CB1F80">
      <w:pPr>
        <w:pStyle w:val="ListParagraph"/>
        <w:numPr>
          <w:ilvl w:val="0"/>
          <w:numId w:val="28"/>
        </w:numPr>
        <w:spacing w:after="0"/>
        <w:contextualSpacing w:val="0"/>
        <w:jc w:val="both"/>
        <w:rPr>
          <w:rStyle w:val="Strong"/>
          <w:rFonts w:cstheme="minorHAnsi"/>
          <w:bCs w:val="0"/>
          <w:sz w:val="24"/>
          <w:szCs w:val="24"/>
        </w:rPr>
      </w:pPr>
      <w:r w:rsidRPr="00E96C0B">
        <w:rPr>
          <w:rStyle w:val="Strong"/>
          <w:rFonts w:cstheme="minorHAnsi"/>
          <w:b w:val="0"/>
          <w:sz w:val="24"/>
          <w:szCs w:val="24"/>
        </w:rPr>
        <w:t>Drejtor i Shoqatës së Këshillave të Qarqeve</w:t>
      </w:r>
    </w:p>
    <w:p w14:paraId="138CFD05" w14:textId="520CD7BE" w:rsidR="00DC68E1" w:rsidRPr="00E96C0B" w:rsidRDefault="00DD082A" w:rsidP="002B782C">
      <w:pPr>
        <w:pStyle w:val="ListParagraph"/>
        <w:numPr>
          <w:ilvl w:val="0"/>
          <w:numId w:val="28"/>
        </w:numPr>
        <w:spacing w:after="0"/>
        <w:contextualSpacing w:val="0"/>
        <w:jc w:val="both"/>
        <w:rPr>
          <w:rStyle w:val="Strong"/>
          <w:rFonts w:cstheme="minorHAnsi"/>
          <w:bCs w:val="0"/>
          <w:sz w:val="24"/>
          <w:szCs w:val="24"/>
        </w:rPr>
      </w:pPr>
      <w:r w:rsidRPr="00E96C0B">
        <w:rPr>
          <w:rStyle w:val="Strong"/>
          <w:rFonts w:cstheme="minorHAnsi"/>
          <w:b w:val="0"/>
          <w:sz w:val="24"/>
          <w:szCs w:val="24"/>
        </w:rPr>
        <w:t>Përfaqësues i Universitetit të Tiranës</w:t>
      </w:r>
      <w:r w:rsidR="002B782C" w:rsidRPr="00E96C0B">
        <w:rPr>
          <w:rStyle w:val="Strong"/>
          <w:rFonts w:cstheme="minorHAnsi"/>
          <w:b w:val="0"/>
          <w:sz w:val="24"/>
          <w:szCs w:val="24"/>
        </w:rPr>
        <w:t>.</w:t>
      </w:r>
    </w:p>
    <w:p w14:paraId="41147FC8" w14:textId="73AB6DE1" w:rsidR="00F259C3" w:rsidRPr="00E96C0B" w:rsidRDefault="00F259C3" w:rsidP="00DE3976">
      <w:pPr>
        <w:spacing w:before="120"/>
        <w:jc w:val="both"/>
        <w:rPr>
          <w:rFonts w:cstheme="minorHAnsi"/>
          <w:b/>
          <w:bCs/>
          <w:i/>
          <w:iCs/>
          <w:color w:val="C00000"/>
          <w:sz w:val="24"/>
          <w:szCs w:val="24"/>
        </w:rPr>
      </w:pPr>
      <w:r w:rsidRPr="00E96C0B">
        <w:rPr>
          <w:rStyle w:val="Strong"/>
          <w:rFonts w:cstheme="minorHAnsi"/>
          <w:b w:val="0"/>
          <w:bCs w:val="0"/>
          <w:i/>
          <w:iCs/>
          <w:color w:val="C00000"/>
          <w:sz w:val="24"/>
          <w:szCs w:val="24"/>
        </w:rPr>
        <w:t>Funksionet e Bordit Drejtues:</w:t>
      </w:r>
    </w:p>
    <w:p w14:paraId="4A770588" w14:textId="77777777" w:rsidR="00F259C3" w:rsidRPr="00E96C0B" w:rsidRDefault="00F259C3" w:rsidP="00CB1F80">
      <w:pPr>
        <w:pStyle w:val="ListParagraph"/>
        <w:numPr>
          <w:ilvl w:val="0"/>
          <w:numId w:val="29"/>
        </w:numPr>
        <w:spacing w:after="0"/>
        <w:ind w:left="450"/>
        <w:contextualSpacing w:val="0"/>
        <w:jc w:val="both"/>
        <w:rPr>
          <w:rFonts w:cstheme="minorHAnsi"/>
          <w:sz w:val="24"/>
          <w:szCs w:val="24"/>
        </w:rPr>
      </w:pPr>
      <w:r w:rsidRPr="00E96C0B">
        <w:rPr>
          <w:rFonts w:cstheme="minorHAnsi"/>
          <w:sz w:val="24"/>
          <w:szCs w:val="24"/>
        </w:rPr>
        <w:t>Miratimi i politikave të zhvillimit dhe dokumenteve strategjike.</w:t>
      </w:r>
    </w:p>
    <w:p w14:paraId="531BFF22" w14:textId="77777777" w:rsidR="00F259C3" w:rsidRPr="00E96C0B" w:rsidRDefault="00F259C3" w:rsidP="00CB1F80">
      <w:pPr>
        <w:pStyle w:val="ListParagraph"/>
        <w:numPr>
          <w:ilvl w:val="0"/>
          <w:numId w:val="29"/>
        </w:numPr>
        <w:spacing w:after="0"/>
        <w:ind w:left="450"/>
        <w:contextualSpacing w:val="0"/>
        <w:jc w:val="both"/>
        <w:rPr>
          <w:rFonts w:cstheme="minorHAnsi"/>
          <w:sz w:val="24"/>
          <w:szCs w:val="24"/>
        </w:rPr>
      </w:pPr>
      <w:r w:rsidRPr="00E96C0B">
        <w:rPr>
          <w:rFonts w:cstheme="minorHAnsi"/>
          <w:sz w:val="24"/>
          <w:szCs w:val="24"/>
        </w:rPr>
        <w:t>Miratimi i planit operacional afatmesëm dhe vjetor.</w:t>
      </w:r>
    </w:p>
    <w:p w14:paraId="74179530" w14:textId="0ED595D2" w:rsidR="00F259C3" w:rsidRPr="00E96C0B" w:rsidRDefault="00F259C3" w:rsidP="00CB1F80">
      <w:pPr>
        <w:pStyle w:val="ListParagraph"/>
        <w:numPr>
          <w:ilvl w:val="0"/>
          <w:numId w:val="29"/>
        </w:numPr>
        <w:spacing w:after="0"/>
        <w:ind w:left="450"/>
        <w:contextualSpacing w:val="0"/>
        <w:jc w:val="both"/>
        <w:rPr>
          <w:rFonts w:cstheme="minorHAnsi"/>
          <w:sz w:val="24"/>
          <w:szCs w:val="24"/>
        </w:rPr>
      </w:pPr>
      <w:r w:rsidRPr="00E96C0B">
        <w:rPr>
          <w:rFonts w:cstheme="minorHAnsi"/>
          <w:sz w:val="24"/>
          <w:szCs w:val="24"/>
        </w:rPr>
        <w:t>Menaxhimi Financiar: Miratimi</w:t>
      </w:r>
      <w:r w:rsidR="00204007" w:rsidRPr="00E96C0B">
        <w:rPr>
          <w:rFonts w:cstheme="minorHAnsi"/>
          <w:sz w:val="24"/>
          <w:szCs w:val="24"/>
        </w:rPr>
        <w:t>, zbatimit, monitorimi, raportimi</w:t>
      </w:r>
      <w:r w:rsidRPr="00E96C0B">
        <w:rPr>
          <w:rFonts w:cstheme="minorHAnsi"/>
          <w:sz w:val="24"/>
          <w:szCs w:val="24"/>
        </w:rPr>
        <w:t xml:space="preserve"> i buxhetit afatmesëm e vjetor.</w:t>
      </w:r>
    </w:p>
    <w:p w14:paraId="47C34A79" w14:textId="72ABF621" w:rsidR="00F259C3" w:rsidRPr="00E96C0B" w:rsidRDefault="00F259C3" w:rsidP="00CB1F80">
      <w:pPr>
        <w:pStyle w:val="ListParagraph"/>
        <w:numPr>
          <w:ilvl w:val="0"/>
          <w:numId w:val="29"/>
        </w:numPr>
        <w:spacing w:after="0"/>
        <w:ind w:left="450"/>
        <w:contextualSpacing w:val="0"/>
        <w:jc w:val="both"/>
        <w:rPr>
          <w:rFonts w:cstheme="minorHAnsi"/>
          <w:sz w:val="24"/>
          <w:szCs w:val="24"/>
        </w:rPr>
      </w:pPr>
      <w:r w:rsidRPr="00E96C0B">
        <w:rPr>
          <w:rFonts w:cstheme="minorHAnsi"/>
          <w:sz w:val="24"/>
          <w:szCs w:val="24"/>
        </w:rPr>
        <w:t>Emërimi, lirimi dhe shkarkimi i drejtorit ekzekutiv.</w:t>
      </w:r>
    </w:p>
    <w:p w14:paraId="2A0CDD7F" w14:textId="4D737504" w:rsidR="00F259C3" w:rsidRPr="00E96C0B" w:rsidRDefault="00F259C3" w:rsidP="00CB1F80">
      <w:pPr>
        <w:pStyle w:val="ListParagraph"/>
        <w:numPr>
          <w:ilvl w:val="0"/>
          <w:numId w:val="29"/>
        </w:numPr>
        <w:spacing w:after="0"/>
        <w:ind w:left="450"/>
        <w:contextualSpacing w:val="0"/>
        <w:jc w:val="both"/>
        <w:rPr>
          <w:rFonts w:cstheme="minorHAnsi"/>
          <w:sz w:val="24"/>
          <w:szCs w:val="24"/>
        </w:rPr>
      </w:pPr>
      <w:r w:rsidRPr="00E96C0B">
        <w:rPr>
          <w:rFonts w:cstheme="minorHAnsi"/>
          <w:sz w:val="24"/>
          <w:szCs w:val="24"/>
        </w:rPr>
        <w:t xml:space="preserve">Certifikimi dhe Akreditimi: Mbikëqyrja e proceseve të certifikimit dhe akreditimit të programeve dhe </w:t>
      </w:r>
      <w:r w:rsidR="00C21EE5" w:rsidRPr="00E96C0B">
        <w:rPr>
          <w:rFonts w:cstheme="minorHAnsi"/>
          <w:sz w:val="24"/>
          <w:szCs w:val="24"/>
        </w:rPr>
        <w:t>trajnerëve</w:t>
      </w:r>
      <w:r w:rsidRPr="00E96C0B">
        <w:rPr>
          <w:rFonts w:cstheme="minorHAnsi"/>
          <w:sz w:val="24"/>
          <w:szCs w:val="24"/>
        </w:rPr>
        <w:t>, duke siguruar përputhshmërinë me standardet kombëtare dhe ndërkombëtare.</w:t>
      </w:r>
    </w:p>
    <w:p w14:paraId="4A9A2D4C" w14:textId="77777777" w:rsidR="00F259C3" w:rsidRPr="00E96C0B" w:rsidRDefault="00F259C3" w:rsidP="00CB1F80">
      <w:pPr>
        <w:pStyle w:val="ListParagraph"/>
        <w:numPr>
          <w:ilvl w:val="0"/>
          <w:numId w:val="29"/>
        </w:numPr>
        <w:spacing w:after="0"/>
        <w:ind w:left="450"/>
        <w:contextualSpacing w:val="0"/>
        <w:jc w:val="both"/>
        <w:rPr>
          <w:rFonts w:cstheme="minorHAnsi"/>
          <w:sz w:val="24"/>
          <w:szCs w:val="24"/>
        </w:rPr>
      </w:pPr>
      <w:r w:rsidRPr="00E96C0B">
        <w:rPr>
          <w:rFonts w:cstheme="minorHAnsi"/>
          <w:sz w:val="24"/>
          <w:szCs w:val="24"/>
        </w:rPr>
        <w:t>Monitorimi dhe Vlerësimi: Vlerësimi i performancës së Akademisë dhe ndikimit të programeve të saj në përmirësimin e qeverisjes vendore.</w:t>
      </w:r>
    </w:p>
    <w:p w14:paraId="3C4BF0B3" w14:textId="24543AB8" w:rsidR="00D268D4" w:rsidRPr="00E96C0B" w:rsidRDefault="00F259C3" w:rsidP="00DC68E1">
      <w:pPr>
        <w:spacing w:before="200" w:after="0"/>
        <w:jc w:val="both"/>
        <w:rPr>
          <w:rFonts w:cstheme="minorHAnsi"/>
          <w:sz w:val="24"/>
          <w:szCs w:val="24"/>
        </w:rPr>
      </w:pPr>
      <w:r w:rsidRPr="00E96C0B">
        <w:rPr>
          <w:rFonts w:cstheme="minorHAnsi"/>
          <w:sz w:val="24"/>
          <w:szCs w:val="24"/>
        </w:rPr>
        <w:lastRenderedPageBreak/>
        <w:t xml:space="preserve">Anëtarët e Bordit Drejtues mund të marrin dhe detyra </w:t>
      </w:r>
      <w:r w:rsidR="00DD623A" w:rsidRPr="00E96C0B">
        <w:rPr>
          <w:rFonts w:cstheme="minorHAnsi"/>
          <w:sz w:val="24"/>
          <w:szCs w:val="24"/>
        </w:rPr>
        <w:t xml:space="preserve">të tjera </w:t>
      </w:r>
      <w:r w:rsidRPr="00E96C0B">
        <w:rPr>
          <w:rFonts w:cstheme="minorHAnsi"/>
          <w:sz w:val="24"/>
          <w:szCs w:val="24"/>
        </w:rPr>
        <w:t>sipas Komiteteve Tematike të tilla si: Komiteti i Strategjisë dhe Planifikimit, Komiteti i Financave dhe Administratës, Komiteti i Kurrikulave dhe Akreditimit, etj.</w:t>
      </w:r>
    </w:p>
    <w:p w14:paraId="07A7AFC7" w14:textId="4A29AFD9" w:rsidR="00F259C3" w:rsidRPr="00C330F9" w:rsidRDefault="00FF68B9" w:rsidP="00DC68E1">
      <w:pPr>
        <w:pStyle w:val="Heading3"/>
        <w:rPr>
          <w:caps w:val="0"/>
          <w:lang w:val="sq-AL"/>
        </w:rPr>
      </w:pPr>
      <w:bookmarkStart w:id="63" w:name="_Toc181035908"/>
      <w:r w:rsidRPr="00C330F9">
        <w:rPr>
          <w:caps w:val="0"/>
          <w:lang w:val="sq-AL"/>
        </w:rPr>
        <w:t>Bordet këshillimore</w:t>
      </w:r>
      <w:bookmarkEnd w:id="63"/>
    </w:p>
    <w:p w14:paraId="6F73A38D" w14:textId="2B175273" w:rsidR="00DC68E1" w:rsidRPr="00E96C0B" w:rsidRDefault="00F259C3" w:rsidP="002F2D67">
      <w:pPr>
        <w:jc w:val="both"/>
        <w:rPr>
          <w:rFonts w:cstheme="minorHAnsi"/>
          <w:sz w:val="24"/>
          <w:szCs w:val="24"/>
        </w:rPr>
      </w:pPr>
      <w:r w:rsidRPr="00E96C0B">
        <w:rPr>
          <w:rFonts w:cstheme="minorHAnsi"/>
          <w:sz w:val="24"/>
          <w:szCs w:val="24"/>
        </w:rPr>
        <w:t>Propozohet ngritja e strukturave të tjera mbështetëse dhe këshilluese për Bordin Drejtues në formën e Bord</w:t>
      </w:r>
      <w:r w:rsidR="00DD082A" w:rsidRPr="00E96C0B">
        <w:rPr>
          <w:rFonts w:cstheme="minorHAnsi"/>
          <w:sz w:val="24"/>
          <w:szCs w:val="24"/>
        </w:rPr>
        <w:t>eve</w:t>
      </w:r>
      <w:r w:rsidR="00B752DA" w:rsidRPr="00E96C0B">
        <w:rPr>
          <w:rFonts w:cstheme="minorHAnsi"/>
          <w:sz w:val="24"/>
          <w:szCs w:val="24"/>
        </w:rPr>
        <w:t xml:space="preserve"> </w:t>
      </w:r>
      <w:r w:rsidRPr="00E96C0B">
        <w:rPr>
          <w:rFonts w:cstheme="minorHAnsi"/>
          <w:sz w:val="24"/>
          <w:szCs w:val="24"/>
        </w:rPr>
        <w:t>Këshillimor. Bord</w:t>
      </w:r>
      <w:r w:rsidR="00DD082A" w:rsidRPr="00E96C0B">
        <w:rPr>
          <w:rFonts w:cstheme="minorHAnsi"/>
          <w:sz w:val="24"/>
          <w:szCs w:val="24"/>
        </w:rPr>
        <w:t>et</w:t>
      </w:r>
      <w:r w:rsidRPr="00E96C0B">
        <w:rPr>
          <w:rFonts w:cstheme="minorHAnsi"/>
          <w:sz w:val="24"/>
          <w:szCs w:val="24"/>
        </w:rPr>
        <w:t xml:space="preserve"> </w:t>
      </w:r>
      <w:r w:rsidR="00DD082A" w:rsidRPr="00E96C0B">
        <w:rPr>
          <w:rFonts w:cstheme="minorHAnsi"/>
          <w:sz w:val="24"/>
          <w:szCs w:val="24"/>
        </w:rPr>
        <w:t>k</w:t>
      </w:r>
      <w:r w:rsidRPr="00E96C0B">
        <w:rPr>
          <w:rFonts w:cstheme="minorHAnsi"/>
          <w:sz w:val="24"/>
          <w:szCs w:val="24"/>
        </w:rPr>
        <w:t>ëshillimor</w:t>
      </w:r>
      <w:r w:rsidR="00DD082A" w:rsidRPr="00E96C0B">
        <w:rPr>
          <w:rFonts w:cstheme="minorHAnsi"/>
          <w:sz w:val="24"/>
          <w:szCs w:val="24"/>
        </w:rPr>
        <w:t>e</w:t>
      </w:r>
      <w:r w:rsidRPr="00E96C0B">
        <w:rPr>
          <w:rFonts w:cstheme="minorHAnsi"/>
          <w:sz w:val="24"/>
          <w:szCs w:val="24"/>
        </w:rPr>
        <w:t xml:space="preserve"> mund të përbëhet nga përfaqësues të </w:t>
      </w:r>
      <w:r w:rsidR="00DD082A" w:rsidRPr="00E96C0B">
        <w:rPr>
          <w:rFonts w:cstheme="minorHAnsi"/>
          <w:sz w:val="24"/>
          <w:szCs w:val="24"/>
        </w:rPr>
        <w:t xml:space="preserve">institucioneve </w:t>
      </w:r>
      <w:r w:rsidRPr="00E96C0B">
        <w:rPr>
          <w:rFonts w:cstheme="minorHAnsi"/>
          <w:sz w:val="24"/>
          <w:szCs w:val="24"/>
        </w:rPr>
        <w:t xml:space="preserve">akademike, komunitetit të donatorëve dhe organizatave të shoqërisë civile. Numri dhe përbërja e </w:t>
      </w:r>
      <w:r w:rsidR="00DD082A" w:rsidRPr="00E96C0B">
        <w:rPr>
          <w:rFonts w:cstheme="minorHAnsi"/>
          <w:sz w:val="24"/>
          <w:szCs w:val="24"/>
        </w:rPr>
        <w:t>b</w:t>
      </w:r>
      <w:r w:rsidRPr="00E96C0B">
        <w:rPr>
          <w:rFonts w:cstheme="minorHAnsi"/>
          <w:sz w:val="24"/>
          <w:szCs w:val="24"/>
        </w:rPr>
        <w:t>ord</w:t>
      </w:r>
      <w:r w:rsidR="00DD082A" w:rsidRPr="00E96C0B">
        <w:rPr>
          <w:rFonts w:cstheme="minorHAnsi"/>
          <w:sz w:val="24"/>
          <w:szCs w:val="24"/>
        </w:rPr>
        <w:t>eve</w:t>
      </w:r>
      <w:r w:rsidRPr="00E96C0B">
        <w:rPr>
          <w:rFonts w:cstheme="minorHAnsi"/>
          <w:sz w:val="24"/>
          <w:szCs w:val="24"/>
        </w:rPr>
        <w:t xml:space="preserve"> </w:t>
      </w:r>
      <w:r w:rsidR="00DD082A" w:rsidRPr="00E96C0B">
        <w:rPr>
          <w:rFonts w:cstheme="minorHAnsi"/>
          <w:sz w:val="24"/>
          <w:szCs w:val="24"/>
        </w:rPr>
        <w:t>k</w:t>
      </w:r>
      <w:r w:rsidRPr="00E96C0B">
        <w:rPr>
          <w:rFonts w:cstheme="minorHAnsi"/>
          <w:sz w:val="24"/>
          <w:szCs w:val="24"/>
        </w:rPr>
        <w:t>ëshillimor</w:t>
      </w:r>
      <w:r w:rsidR="00FF68B9" w:rsidRPr="00E96C0B">
        <w:rPr>
          <w:rFonts w:cstheme="minorHAnsi"/>
          <w:sz w:val="24"/>
          <w:szCs w:val="24"/>
        </w:rPr>
        <w:t>e</w:t>
      </w:r>
      <w:r w:rsidRPr="00E96C0B">
        <w:rPr>
          <w:rFonts w:cstheme="minorHAnsi"/>
          <w:sz w:val="24"/>
          <w:szCs w:val="24"/>
        </w:rPr>
        <w:t xml:space="preserve"> mund të caktohet në aktin themelues ose me vendim të Bordit Drejtues</w:t>
      </w:r>
      <w:r w:rsidR="00DD082A" w:rsidRPr="00E96C0B">
        <w:rPr>
          <w:rFonts w:cstheme="minorHAnsi"/>
          <w:sz w:val="24"/>
          <w:szCs w:val="24"/>
        </w:rPr>
        <w:t xml:space="preserve"> të Akademisë</w:t>
      </w:r>
      <w:r w:rsidRPr="00E96C0B">
        <w:rPr>
          <w:rFonts w:cstheme="minorHAnsi"/>
          <w:sz w:val="24"/>
          <w:szCs w:val="24"/>
        </w:rPr>
        <w:t>.</w:t>
      </w:r>
    </w:p>
    <w:p w14:paraId="29360F3D" w14:textId="3497F496" w:rsidR="00F259C3" w:rsidRPr="00C330F9" w:rsidRDefault="00F259C3" w:rsidP="00DC68E1">
      <w:pPr>
        <w:pStyle w:val="Heading3"/>
        <w:rPr>
          <w:caps w:val="0"/>
          <w:lang w:val="sq-AL"/>
        </w:rPr>
      </w:pPr>
      <w:bookmarkStart w:id="64" w:name="_Toc181035909"/>
      <w:r w:rsidRPr="00C330F9">
        <w:rPr>
          <w:caps w:val="0"/>
          <w:lang w:val="sq-AL"/>
        </w:rPr>
        <w:t xml:space="preserve">Struktura </w:t>
      </w:r>
      <w:r w:rsidR="005F0375" w:rsidRPr="00C330F9">
        <w:rPr>
          <w:caps w:val="0"/>
          <w:lang w:val="sq-AL"/>
        </w:rPr>
        <w:t>e</w:t>
      </w:r>
      <w:r w:rsidRPr="00C330F9">
        <w:rPr>
          <w:caps w:val="0"/>
          <w:lang w:val="sq-AL"/>
        </w:rPr>
        <w:t>kzekutive</w:t>
      </w:r>
      <w:bookmarkEnd w:id="64"/>
    </w:p>
    <w:p w14:paraId="4AD66FDB" w14:textId="402BD761" w:rsidR="00CE44E4" w:rsidRPr="00E96C0B" w:rsidRDefault="00F259C3" w:rsidP="00CE44E4">
      <w:pPr>
        <w:jc w:val="both"/>
        <w:rPr>
          <w:rFonts w:cstheme="minorHAnsi"/>
          <w:sz w:val="24"/>
        </w:rPr>
      </w:pPr>
      <w:r w:rsidRPr="00E96C0B">
        <w:rPr>
          <w:rFonts w:cstheme="minorHAnsi"/>
          <w:sz w:val="24"/>
          <w:szCs w:val="24"/>
        </w:rPr>
        <w:t xml:space="preserve">Struktura ekzekutive e Akademisë përbëhet nga Drejtori Ekzekutiv dhe stafi i Akademisë. Ekipi Ekzekutiv i Akademisë propozohet të përbëhet nga </w:t>
      </w:r>
      <w:r w:rsidR="00D268D4" w:rsidRPr="008F44B0">
        <w:rPr>
          <w:rFonts w:cstheme="minorHAnsi"/>
          <w:b/>
          <w:bCs/>
          <w:sz w:val="24"/>
          <w:szCs w:val="24"/>
        </w:rPr>
        <w:t>s</w:t>
      </w:r>
      <w:r w:rsidRPr="008F44B0">
        <w:rPr>
          <w:rFonts w:cstheme="minorHAnsi"/>
          <w:b/>
          <w:bCs/>
          <w:sz w:val="24"/>
          <w:szCs w:val="24"/>
        </w:rPr>
        <w:t>ë</w:t>
      </w:r>
      <w:r w:rsidR="00DC68E1" w:rsidRPr="008F44B0">
        <w:rPr>
          <w:rFonts w:cstheme="minorHAnsi"/>
          <w:b/>
          <w:bCs/>
          <w:sz w:val="24"/>
          <w:szCs w:val="24"/>
        </w:rPr>
        <w:t xml:space="preserve"> </w:t>
      </w:r>
      <w:r w:rsidR="00D268D4" w:rsidRPr="008F44B0">
        <w:rPr>
          <w:rFonts w:cstheme="minorHAnsi"/>
          <w:b/>
          <w:bCs/>
          <w:sz w:val="24"/>
          <w:szCs w:val="24"/>
        </w:rPr>
        <w:t>paku</w:t>
      </w:r>
      <w:r w:rsidR="00D268D4" w:rsidRPr="00E96C0B">
        <w:rPr>
          <w:rFonts w:cstheme="minorHAnsi"/>
          <w:sz w:val="24"/>
          <w:szCs w:val="24"/>
        </w:rPr>
        <w:t xml:space="preserve"> </w:t>
      </w:r>
      <w:r w:rsidRPr="00E96C0B">
        <w:rPr>
          <w:rFonts w:cstheme="minorHAnsi"/>
          <w:b/>
          <w:bCs/>
          <w:sz w:val="24"/>
          <w:szCs w:val="24"/>
        </w:rPr>
        <w:t>12 p</w:t>
      </w:r>
      <w:r w:rsidR="00D268D4" w:rsidRPr="00E96C0B">
        <w:rPr>
          <w:rFonts w:cstheme="minorHAnsi"/>
          <w:b/>
          <w:bCs/>
          <w:sz w:val="24"/>
          <w:szCs w:val="24"/>
        </w:rPr>
        <w:t>unonjës</w:t>
      </w:r>
      <w:r w:rsidRPr="00E96C0B">
        <w:rPr>
          <w:rFonts w:cstheme="minorHAnsi"/>
          <w:sz w:val="24"/>
          <w:szCs w:val="24"/>
        </w:rPr>
        <w:t xml:space="preserve"> në </w:t>
      </w:r>
      <w:r w:rsidR="00D268D4" w:rsidRPr="00E96C0B">
        <w:rPr>
          <w:rFonts w:cstheme="minorHAnsi"/>
          <w:sz w:val="24"/>
          <w:szCs w:val="24"/>
        </w:rPr>
        <w:t>vitin e par</w:t>
      </w:r>
      <w:r w:rsidRPr="00E96C0B">
        <w:rPr>
          <w:rFonts w:cstheme="minorHAnsi"/>
          <w:sz w:val="24"/>
          <w:szCs w:val="24"/>
        </w:rPr>
        <w:t xml:space="preserve">ë, dhe mund të rritet varësisht nga vëllimi i aktivitetit dhe disponueshmëria e financimit. Ky ekip do të përfshijë </w:t>
      </w:r>
      <w:r w:rsidR="00FF68B9" w:rsidRPr="00E96C0B">
        <w:rPr>
          <w:rFonts w:cstheme="minorHAnsi"/>
          <w:sz w:val="24"/>
          <w:szCs w:val="24"/>
        </w:rPr>
        <w:t xml:space="preserve">në fillim </w:t>
      </w:r>
      <w:r w:rsidRPr="00E96C0B">
        <w:rPr>
          <w:rFonts w:cstheme="minorHAnsi"/>
          <w:sz w:val="24"/>
          <w:szCs w:val="24"/>
        </w:rPr>
        <w:t>një grup të vogël menaxherësh dhe specialistësh mbështetës për të siguruar funksionimin efektiv dhe efikas të Akademisë.</w:t>
      </w:r>
      <w:r w:rsidR="00CE44E4" w:rsidRPr="00E96C0B">
        <w:rPr>
          <w:rFonts w:cstheme="minorHAnsi"/>
          <w:sz w:val="24"/>
          <w:szCs w:val="24"/>
        </w:rPr>
        <w:t xml:space="preserve"> Drejtori ekzekutiv dhe menaxherët e shërbime</w:t>
      </w:r>
      <w:r w:rsidR="004906E5">
        <w:rPr>
          <w:rFonts w:cstheme="minorHAnsi"/>
          <w:sz w:val="24"/>
          <w:szCs w:val="24"/>
        </w:rPr>
        <w:t>ve</w:t>
      </w:r>
      <w:r w:rsidR="00CE44E4" w:rsidRPr="00E96C0B">
        <w:rPr>
          <w:rFonts w:cstheme="minorHAnsi"/>
          <w:sz w:val="24"/>
          <w:szCs w:val="24"/>
        </w:rPr>
        <w:t xml:space="preserve"> do të përbëjnë Ekipin Drejtues të ekzekutivit.</w:t>
      </w:r>
      <w:r w:rsidR="00DC68E1" w:rsidRPr="00E96C0B">
        <w:rPr>
          <w:rFonts w:cstheme="minorHAnsi"/>
          <w:sz w:val="24"/>
          <w:szCs w:val="24"/>
        </w:rPr>
        <w:t xml:space="preserve"> </w:t>
      </w:r>
      <w:r w:rsidR="00CE44E4" w:rsidRPr="00E96C0B">
        <w:rPr>
          <w:rFonts w:cstheme="minorHAnsi"/>
          <w:sz w:val="24"/>
        </w:rPr>
        <w:t>Strukturimi i stafit përfshin pozicionet kryesore si më poshtë:</w:t>
      </w:r>
    </w:p>
    <w:p w14:paraId="1F8E0C1D" w14:textId="624738D2" w:rsidR="00CE44E4" w:rsidRPr="00E96C0B" w:rsidRDefault="00CE44E4" w:rsidP="00C22CF3">
      <w:pPr>
        <w:jc w:val="both"/>
        <w:rPr>
          <w:rFonts w:cstheme="minorHAnsi"/>
          <w:sz w:val="24"/>
        </w:rPr>
      </w:pPr>
      <w:r w:rsidRPr="00E96C0B">
        <w:rPr>
          <w:rFonts w:cstheme="minorHAnsi"/>
          <w:b/>
          <w:bCs/>
          <w:sz w:val="24"/>
        </w:rPr>
        <w:t>Drejtori Ekzekutiv:</w:t>
      </w:r>
      <w:r w:rsidRPr="00E96C0B">
        <w:rPr>
          <w:rFonts w:cstheme="minorHAnsi"/>
          <w:sz w:val="24"/>
        </w:rPr>
        <w:t xml:space="preserve"> Drejton Akademinë dhe siguron zbatimin e strategjisë, buxhetit dhe arritjes së objektivave.</w:t>
      </w:r>
    </w:p>
    <w:p w14:paraId="27736910" w14:textId="077B7251" w:rsidR="00CE44E4" w:rsidRPr="00E96C0B" w:rsidRDefault="00CE44E4" w:rsidP="00C22CF3">
      <w:pPr>
        <w:jc w:val="both"/>
        <w:rPr>
          <w:rFonts w:cstheme="minorHAnsi"/>
          <w:sz w:val="24"/>
        </w:rPr>
      </w:pPr>
      <w:r w:rsidRPr="00E96C0B">
        <w:rPr>
          <w:rFonts w:cstheme="minorHAnsi"/>
          <w:b/>
          <w:bCs/>
          <w:sz w:val="24"/>
        </w:rPr>
        <w:t>Menaxher i Shërbimeve Operative:</w:t>
      </w:r>
      <w:r w:rsidRPr="00E96C0B">
        <w:rPr>
          <w:rFonts w:cstheme="minorHAnsi"/>
          <w:sz w:val="24"/>
        </w:rPr>
        <w:t xml:space="preserve"> Menaxhon financat, burimet njerëzore dhe infrastrukturën.</w:t>
      </w:r>
    </w:p>
    <w:p w14:paraId="11924AF4" w14:textId="68772A3D" w:rsidR="00CE44E4" w:rsidRPr="00E96C0B" w:rsidRDefault="00CE44E4" w:rsidP="00DC68E1">
      <w:pPr>
        <w:pStyle w:val="ListParagraph"/>
        <w:numPr>
          <w:ilvl w:val="0"/>
          <w:numId w:val="50"/>
        </w:numPr>
        <w:ind w:left="360"/>
        <w:contextualSpacing w:val="0"/>
        <w:jc w:val="both"/>
        <w:rPr>
          <w:rFonts w:cstheme="minorHAnsi"/>
          <w:sz w:val="24"/>
        </w:rPr>
      </w:pPr>
      <w:r w:rsidRPr="00E96C0B">
        <w:rPr>
          <w:rFonts w:cstheme="minorHAnsi"/>
          <w:b/>
          <w:bCs/>
          <w:sz w:val="24"/>
        </w:rPr>
        <w:t xml:space="preserve">Specialist </w:t>
      </w:r>
      <w:r w:rsidR="00DC68E1" w:rsidRPr="00E96C0B">
        <w:rPr>
          <w:rFonts w:cstheme="minorHAnsi"/>
          <w:b/>
          <w:bCs/>
          <w:sz w:val="24"/>
        </w:rPr>
        <w:t>f</w:t>
      </w:r>
      <w:r w:rsidRPr="00E96C0B">
        <w:rPr>
          <w:rFonts w:cstheme="minorHAnsi"/>
          <w:b/>
          <w:bCs/>
          <w:sz w:val="24"/>
        </w:rPr>
        <w:t>inanc</w:t>
      </w:r>
      <w:r w:rsidR="00DC68E1" w:rsidRPr="00E96C0B">
        <w:rPr>
          <w:rFonts w:cstheme="minorHAnsi"/>
          <w:b/>
          <w:bCs/>
          <w:sz w:val="24"/>
        </w:rPr>
        <w:t>e</w:t>
      </w:r>
      <w:r w:rsidRPr="00E96C0B">
        <w:rPr>
          <w:rFonts w:cstheme="minorHAnsi"/>
          <w:b/>
          <w:bCs/>
          <w:sz w:val="24"/>
        </w:rPr>
        <w:t>:</w:t>
      </w:r>
      <w:r w:rsidRPr="00E96C0B">
        <w:rPr>
          <w:rFonts w:cstheme="minorHAnsi"/>
          <w:sz w:val="24"/>
        </w:rPr>
        <w:t xml:space="preserve"> Përgjegjës për çështjet financiare dhe kontabël.</w:t>
      </w:r>
    </w:p>
    <w:p w14:paraId="345238B3" w14:textId="0FEA9CA7" w:rsidR="00CE44E4" w:rsidRPr="00E96C0B" w:rsidRDefault="00CE44E4" w:rsidP="00DC68E1">
      <w:pPr>
        <w:pStyle w:val="ListParagraph"/>
        <w:numPr>
          <w:ilvl w:val="0"/>
          <w:numId w:val="50"/>
        </w:numPr>
        <w:ind w:left="360"/>
        <w:contextualSpacing w:val="0"/>
        <w:jc w:val="both"/>
        <w:rPr>
          <w:rFonts w:cstheme="minorHAnsi"/>
          <w:sz w:val="24"/>
        </w:rPr>
      </w:pPr>
      <w:r w:rsidRPr="00E96C0B">
        <w:rPr>
          <w:rFonts w:cstheme="minorHAnsi"/>
          <w:b/>
          <w:bCs/>
          <w:sz w:val="24"/>
        </w:rPr>
        <w:t xml:space="preserve">Përgjegjës për </w:t>
      </w:r>
      <w:r w:rsidR="00DC68E1" w:rsidRPr="00E96C0B">
        <w:rPr>
          <w:rFonts w:cstheme="minorHAnsi"/>
          <w:b/>
          <w:bCs/>
          <w:sz w:val="24"/>
        </w:rPr>
        <w:t>i</w:t>
      </w:r>
      <w:r w:rsidRPr="00E96C0B">
        <w:rPr>
          <w:rFonts w:cstheme="minorHAnsi"/>
          <w:b/>
          <w:bCs/>
          <w:sz w:val="24"/>
        </w:rPr>
        <w:t>nfrastrukturën:</w:t>
      </w:r>
      <w:r w:rsidRPr="00E96C0B">
        <w:rPr>
          <w:rFonts w:cstheme="minorHAnsi"/>
          <w:sz w:val="24"/>
        </w:rPr>
        <w:t xml:space="preserve"> Menaxhon objektet, furnizimet dhe çështjet logjistike.</w:t>
      </w:r>
    </w:p>
    <w:p w14:paraId="5155FE7F" w14:textId="77777777" w:rsidR="00CE44E4" w:rsidRPr="00E96C0B" w:rsidRDefault="00CE44E4" w:rsidP="00DC68E1">
      <w:pPr>
        <w:pStyle w:val="ListParagraph"/>
        <w:numPr>
          <w:ilvl w:val="0"/>
          <w:numId w:val="50"/>
        </w:numPr>
        <w:ind w:left="360"/>
        <w:contextualSpacing w:val="0"/>
        <w:jc w:val="both"/>
        <w:rPr>
          <w:rFonts w:cstheme="minorHAnsi"/>
          <w:sz w:val="24"/>
        </w:rPr>
      </w:pPr>
      <w:r w:rsidRPr="00E96C0B">
        <w:rPr>
          <w:rFonts w:cstheme="minorHAnsi"/>
          <w:b/>
          <w:bCs/>
          <w:sz w:val="24"/>
        </w:rPr>
        <w:t>Specialist IT:</w:t>
      </w:r>
      <w:r w:rsidRPr="00E96C0B">
        <w:rPr>
          <w:rFonts w:cstheme="minorHAnsi"/>
          <w:sz w:val="24"/>
        </w:rPr>
        <w:t xml:space="preserve"> Mbështet shërbimet e teknologjisë së informacionit brenda Akademisë.</w:t>
      </w:r>
    </w:p>
    <w:p w14:paraId="6B113550" w14:textId="1C510793" w:rsidR="00CE44E4" w:rsidRPr="00E96C0B" w:rsidRDefault="00CE44E4" w:rsidP="00DC68E1">
      <w:pPr>
        <w:pStyle w:val="ListParagraph"/>
        <w:numPr>
          <w:ilvl w:val="0"/>
          <w:numId w:val="50"/>
        </w:numPr>
        <w:ind w:left="360"/>
        <w:contextualSpacing w:val="0"/>
        <w:jc w:val="both"/>
        <w:rPr>
          <w:rFonts w:cstheme="minorHAnsi"/>
          <w:sz w:val="24"/>
        </w:rPr>
      </w:pPr>
      <w:r w:rsidRPr="00E96C0B">
        <w:rPr>
          <w:rFonts w:cstheme="minorHAnsi"/>
          <w:b/>
          <w:bCs/>
          <w:sz w:val="24"/>
        </w:rPr>
        <w:t>Sekretar/</w:t>
      </w:r>
      <w:r w:rsidR="00DC68E1" w:rsidRPr="00E96C0B">
        <w:rPr>
          <w:rFonts w:cstheme="minorHAnsi"/>
          <w:b/>
          <w:bCs/>
          <w:sz w:val="24"/>
        </w:rPr>
        <w:t>asistent administrativ</w:t>
      </w:r>
      <w:r w:rsidRPr="00E96C0B">
        <w:rPr>
          <w:rFonts w:cstheme="minorHAnsi"/>
          <w:b/>
          <w:bCs/>
          <w:sz w:val="24"/>
        </w:rPr>
        <w:t>:</w:t>
      </w:r>
      <w:r w:rsidRPr="00E96C0B">
        <w:rPr>
          <w:rFonts w:cstheme="minorHAnsi"/>
          <w:sz w:val="24"/>
        </w:rPr>
        <w:t xml:space="preserve"> Merret me çështjet sekretarie dhe administrative.</w:t>
      </w:r>
    </w:p>
    <w:p w14:paraId="31BAB217" w14:textId="77777777" w:rsidR="00876D81" w:rsidRPr="00E96C0B" w:rsidRDefault="00876D81" w:rsidP="00C22CF3">
      <w:pPr>
        <w:pStyle w:val="ListParagraph"/>
        <w:tabs>
          <w:tab w:val="left" w:pos="810"/>
        </w:tabs>
        <w:jc w:val="both"/>
        <w:rPr>
          <w:rFonts w:cstheme="minorHAnsi"/>
          <w:sz w:val="24"/>
        </w:rPr>
      </w:pPr>
    </w:p>
    <w:p w14:paraId="0E371C7A" w14:textId="6D169B33" w:rsidR="00CE44E4" w:rsidRPr="00E96C0B" w:rsidRDefault="00CE44E4" w:rsidP="00C22CF3">
      <w:pPr>
        <w:tabs>
          <w:tab w:val="left" w:pos="810"/>
        </w:tabs>
        <w:jc w:val="both"/>
        <w:rPr>
          <w:rFonts w:cstheme="minorHAnsi"/>
          <w:sz w:val="24"/>
        </w:rPr>
      </w:pPr>
      <w:r w:rsidRPr="00E96C0B">
        <w:rPr>
          <w:rFonts w:cstheme="minorHAnsi"/>
          <w:b/>
          <w:bCs/>
          <w:sz w:val="24"/>
        </w:rPr>
        <w:t>Menaxher i Shërbimeve të Kurrikulës dhe Trajnimeve:</w:t>
      </w:r>
      <w:r w:rsidRPr="00E96C0B">
        <w:rPr>
          <w:rFonts w:cstheme="minorHAnsi"/>
          <w:sz w:val="24"/>
        </w:rPr>
        <w:t xml:space="preserve"> Përgjegjës për zhvillimin dhe ofrimin e programeve të trajnimit</w:t>
      </w:r>
      <w:r w:rsidR="001A5118">
        <w:rPr>
          <w:rFonts w:cstheme="minorHAnsi"/>
          <w:sz w:val="24"/>
        </w:rPr>
        <w:t>, sigurimin e cil</w:t>
      </w:r>
      <w:r w:rsidR="001A5118" w:rsidRPr="00E96C0B">
        <w:rPr>
          <w:rFonts w:cstheme="minorHAnsi"/>
          <w:sz w:val="24"/>
        </w:rPr>
        <w:t>ë</w:t>
      </w:r>
      <w:r w:rsidR="001A5118">
        <w:rPr>
          <w:rFonts w:cstheme="minorHAnsi"/>
          <w:sz w:val="24"/>
        </w:rPr>
        <w:t>sis</w:t>
      </w:r>
      <w:r w:rsidR="001A5118" w:rsidRPr="00E96C0B">
        <w:rPr>
          <w:rFonts w:cstheme="minorHAnsi"/>
          <w:sz w:val="24"/>
        </w:rPr>
        <w:t>ë</w:t>
      </w:r>
      <w:r w:rsidRPr="00E96C0B">
        <w:rPr>
          <w:rFonts w:cstheme="minorHAnsi"/>
          <w:sz w:val="24"/>
        </w:rPr>
        <w:t>.</w:t>
      </w:r>
    </w:p>
    <w:p w14:paraId="734C22B3" w14:textId="4846AC40" w:rsidR="00CE44E4" w:rsidRPr="00E96C0B" w:rsidRDefault="00CE44E4" w:rsidP="00DC68E1">
      <w:pPr>
        <w:pStyle w:val="ListParagraph"/>
        <w:numPr>
          <w:ilvl w:val="0"/>
          <w:numId w:val="50"/>
        </w:numPr>
        <w:ind w:left="360"/>
        <w:contextualSpacing w:val="0"/>
        <w:jc w:val="both"/>
        <w:rPr>
          <w:rFonts w:cstheme="minorHAnsi"/>
          <w:sz w:val="24"/>
        </w:rPr>
      </w:pPr>
      <w:r w:rsidRPr="00E96C0B">
        <w:rPr>
          <w:rFonts w:cstheme="minorHAnsi"/>
          <w:b/>
          <w:bCs/>
          <w:sz w:val="24"/>
        </w:rPr>
        <w:t>Specialistë të Zhvillimit dhe Trajnimit:</w:t>
      </w:r>
      <w:r w:rsidRPr="00E96C0B">
        <w:rPr>
          <w:rFonts w:cstheme="minorHAnsi"/>
          <w:sz w:val="24"/>
        </w:rPr>
        <w:t xml:space="preserve"> (3 pozicione) Përgjegjës për hartimin dhe zhvillimin e programeve</w:t>
      </w:r>
      <w:r w:rsidR="001A5118">
        <w:rPr>
          <w:rFonts w:cstheme="minorHAnsi"/>
          <w:sz w:val="24"/>
        </w:rPr>
        <w:t xml:space="preserve"> e</w:t>
      </w:r>
      <w:r w:rsidRPr="00E96C0B">
        <w:rPr>
          <w:rFonts w:cstheme="minorHAnsi"/>
          <w:sz w:val="24"/>
        </w:rPr>
        <w:t xml:space="preserve"> materialeve të trajnimit, dhe shërbimeve të tjera të ngjashme, </w:t>
      </w:r>
      <w:r w:rsidR="001A5118">
        <w:rPr>
          <w:rFonts w:cstheme="minorHAnsi"/>
          <w:sz w:val="24"/>
        </w:rPr>
        <w:t>sigurimin e cil</w:t>
      </w:r>
      <w:r w:rsidR="001A5118" w:rsidRPr="00E96C0B">
        <w:rPr>
          <w:rFonts w:cstheme="minorHAnsi"/>
          <w:sz w:val="24"/>
        </w:rPr>
        <w:t>ë</w:t>
      </w:r>
      <w:r w:rsidR="001A5118">
        <w:rPr>
          <w:rFonts w:cstheme="minorHAnsi"/>
          <w:sz w:val="24"/>
        </w:rPr>
        <w:t>sis</w:t>
      </w:r>
      <w:r w:rsidR="001A5118" w:rsidRPr="00E96C0B">
        <w:rPr>
          <w:rFonts w:cstheme="minorHAnsi"/>
          <w:sz w:val="24"/>
        </w:rPr>
        <w:t>ë</w:t>
      </w:r>
      <w:r w:rsidR="001A5118">
        <w:rPr>
          <w:rFonts w:cstheme="minorHAnsi"/>
          <w:sz w:val="24"/>
        </w:rPr>
        <w:t>,</w:t>
      </w:r>
      <w:r w:rsidR="001A5118" w:rsidRPr="00E96C0B">
        <w:rPr>
          <w:rFonts w:cstheme="minorHAnsi"/>
          <w:sz w:val="24"/>
        </w:rPr>
        <w:t xml:space="preserve"> </w:t>
      </w:r>
      <w:r w:rsidRPr="00E96C0B">
        <w:rPr>
          <w:rFonts w:cstheme="minorHAnsi"/>
          <w:sz w:val="24"/>
        </w:rPr>
        <w:t>si dhe për menaxhimin e njohurive dhe organizimin e konferencave dhe seminareve.</w:t>
      </w:r>
    </w:p>
    <w:p w14:paraId="4ADC1793" w14:textId="77777777" w:rsidR="00CE44E4" w:rsidRPr="00E96C0B" w:rsidRDefault="00CE44E4" w:rsidP="00DC68E1">
      <w:pPr>
        <w:pStyle w:val="ListParagraph"/>
        <w:numPr>
          <w:ilvl w:val="0"/>
          <w:numId w:val="50"/>
        </w:numPr>
        <w:ind w:left="360"/>
        <w:contextualSpacing w:val="0"/>
        <w:jc w:val="both"/>
        <w:rPr>
          <w:rFonts w:cstheme="minorHAnsi"/>
          <w:sz w:val="24"/>
        </w:rPr>
      </w:pPr>
      <w:r w:rsidRPr="00E96C0B">
        <w:rPr>
          <w:rFonts w:cstheme="minorHAnsi"/>
          <w:b/>
          <w:bCs/>
          <w:sz w:val="24"/>
        </w:rPr>
        <w:t>Staf Administrativ:</w:t>
      </w:r>
      <w:r w:rsidRPr="00E96C0B">
        <w:rPr>
          <w:rFonts w:cstheme="minorHAnsi"/>
          <w:sz w:val="24"/>
        </w:rPr>
        <w:t xml:space="preserve"> (5 pozicione) Mbështet specialistët e zhvillimit dhe trajnimit në përmbushjen e detyrave të tyre.</w:t>
      </w:r>
    </w:p>
    <w:p w14:paraId="23542091" w14:textId="77777777" w:rsidR="00234098" w:rsidRPr="00E96C0B" w:rsidRDefault="00234098">
      <w:pPr>
        <w:rPr>
          <w:rFonts w:cstheme="minorHAnsi"/>
          <w:b/>
          <w:bCs/>
          <w:i/>
          <w:color w:val="2E74B5" w:themeColor="accent1" w:themeShade="BF"/>
          <w:sz w:val="18"/>
          <w:szCs w:val="16"/>
        </w:rPr>
      </w:pPr>
      <w:r w:rsidRPr="00E96C0B">
        <w:rPr>
          <w:rFonts w:cstheme="minorHAnsi"/>
          <w:i/>
        </w:rPr>
        <w:br w:type="page"/>
      </w:r>
    </w:p>
    <w:p w14:paraId="03C8D66B" w14:textId="6AC7F18E" w:rsidR="00CE44E4" w:rsidRPr="00E96C0B" w:rsidRDefault="00C22CF3" w:rsidP="00C22CF3">
      <w:pPr>
        <w:pStyle w:val="Caption"/>
        <w:jc w:val="center"/>
        <w:rPr>
          <w:rFonts w:cstheme="minorHAnsi"/>
          <w:b w:val="0"/>
          <w:bCs w:val="0"/>
          <w:i/>
          <w:iCs/>
        </w:rPr>
      </w:pPr>
      <w:r w:rsidRPr="00E96C0B">
        <w:rPr>
          <w:rFonts w:cstheme="minorHAnsi"/>
          <w:i/>
        </w:rPr>
        <w:lastRenderedPageBreak/>
        <w:t xml:space="preserve">Figura </w:t>
      </w:r>
      <w:r w:rsidRPr="00E96C0B">
        <w:rPr>
          <w:rFonts w:cstheme="minorHAnsi"/>
          <w:i/>
        </w:rPr>
        <w:fldChar w:fldCharType="begin"/>
      </w:r>
      <w:r w:rsidRPr="00E96C0B">
        <w:rPr>
          <w:rFonts w:cstheme="minorHAnsi"/>
          <w:i/>
        </w:rPr>
        <w:instrText xml:space="preserve"> SEQ Figura \* ARABIC </w:instrText>
      </w:r>
      <w:r w:rsidRPr="00E96C0B">
        <w:rPr>
          <w:rFonts w:cstheme="minorHAnsi"/>
          <w:i/>
        </w:rPr>
        <w:fldChar w:fldCharType="separate"/>
      </w:r>
      <w:r w:rsidR="009E37F2">
        <w:rPr>
          <w:rFonts w:cstheme="minorHAnsi"/>
          <w:i/>
          <w:noProof/>
        </w:rPr>
        <w:t>1</w:t>
      </w:r>
      <w:r w:rsidRPr="00E96C0B">
        <w:rPr>
          <w:rFonts w:cstheme="minorHAnsi"/>
          <w:i/>
        </w:rPr>
        <w:fldChar w:fldCharType="end"/>
      </w:r>
      <w:r w:rsidR="00DC68E1" w:rsidRPr="00E96C0B">
        <w:rPr>
          <w:rFonts w:cstheme="minorHAnsi"/>
          <w:i/>
        </w:rPr>
        <w:t>.</w:t>
      </w:r>
      <w:r w:rsidRPr="00E96C0B">
        <w:rPr>
          <w:rFonts w:cstheme="minorHAnsi"/>
          <w:i/>
        </w:rPr>
        <w:t xml:space="preserve"> </w:t>
      </w:r>
      <w:r w:rsidRPr="00E96C0B">
        <w:rPr>
          <w:rFonts w:cstheme="minorHAnsi"/>
          <w:i/>
          <w:iCs/>
        </w:rPr>
        <w:t>Model struktura e ekzekutivit</w:t>
      </w:r>
    </w:p>
    <w:p w14:paraId="0DF94C67" w14:textId="4B1DE686" w:rsidR="0041198D" w:rsidRDefault="0041198D" w:rsidP="00DC68E1">
      <w:pPr>
        <w:jc w:val="both"/>
        <w:rPr>
          <w:b/>
          <w:bCs/>
          <w:sz w:val="24"/>
          <w:szCs w:val="24"/>
        </w:rPr>
      </w:pPr>
      <w:r w:rsidRPr="0041198D">
        <w:rPr>
          <w:noProof/>
        </w:rPr>
        <w:drawing>
          <wp:inline distT="0" distB="0" distL="0" distR="0" wp14:anchorId="1349CEE1" wp14:editId="432E6D00">
            <wp:extent cx="5788660" cy="3606165"/>
            <wp:effectExtent l="0" t="0" r="2540" b="0"/>
            <wp:docPr id="103375405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8660" cy="3606165"/>
                    </a:xfrm>
                    <a:prstGeom prst="rect">
                      <a:avLst/>
                    </a:prstGeom>
                    <a:noFill/>
                    <a:ln>
                      <a:noFill/>
                    </a:ln>
                  </pic:spPr>
                </pic:pic>
              </a:graphicData>
            </a:graphic>
          </wp:inline>
        </w:drawing>
      </w:r>
    </w:p>
    <w:p w14:paraId="2B319F73" w14:textId="3AF34B00" w:rsidR="00F259C3" w:rsidRPr="00E96C0B" w:rsidRDefault="00B752DA" w:rsidP="00DC68E1">
      <w:pPr>
        <w:jc w:val="both"/>
        <w:rPr>
          <w:rFonts w:cstheme="minorHAnsi"/>
          <w:i/>
          <w:iCs/>
          <w:color w:val="C00000"/>
          <w:sz w:val="24"/>
          <w:szCs w:val="24"/>
        </w:rPr>
      </w:pPr>
      <w:r w:rsidRPr="00E96C0B">
        <w:rPr>
          <w:i/>
          <w:iCs/>
          <w:color w:val="C00000"/>
          <w:sz w:val="24"/>
          <w:szCs w:val="24"/>
        </w:rPr>
        <w:t>Em</w:t>
      </w:r>
      <w:r w:rsidR="002F2E2E" w:rsidRPr="00E96C0B">
        <w:rPr>
          <w:i/>
          <w:iCs/>
          <w:color w:val="C00000"/>
          <w:sz w:val="24"/>
          <w:szCs w:val="24"/>
        </w:rPr>
        <w:t>ë</w:t>
      </w:r>
      <w:r w:rsidRPr="00E96C0B">
        <w:rPr>
          <w:i/>
          <w:iCs/>
          <w:color w:val="C00000"/>
          <w:sz w:val="24"/>
          <w:szCs w:val="24"/>
        </w:rPr>
        <w:t xml:space="preserve">rimi dhe </w:t>
      </w:r>
      <w:r w:rsidR="005F0375" w:rsidRPr="00E96C0B">
        <w:rPr>
          <w:i/>
          <w:iCs/>
          <w:color w:val="C00000"/>
          <w:sz w:val="24"/>
          <w:szCs w:val="24"/>
        </w:rPr>
        <w:t>f</w:t>
      </w:r>
      <w:r w:rsidR="00F259C3" w:rsidRPr="00E96C0B">
        <w:rPr>
          <w:i/>
          <w:iCs/>
          <w:color w:val="C00000"/>
          <w:sz w:val="24"/>
          <w:szCs w:val="24"/>
        </w:rPr>
        <w:t>unksionet e Drejtorit Ekzekutiv</w:t>
      </w:r>
    </w:p>
    <w:p w14:paraId="1AEA94B6" w14:textId="4DBE4984" w:rsidR="00B752DA" w:rsidRPr="00E96C0B" w:rsidRDefault="00B752DA" w:rsidP="002F2D67">
      <w:pPr>
        <w:jc w:val="both"/>
        <w:rPr>
          <w:rFonts w:cstheme="minorHAnsi"/>
          <w:sz w:val="24"/>
          <w:szCs w:val="24"/>
        </w:rPr>
      </w:pPr>
      <w:r w:rsidRPr="00E96C0B">
        <w:rPr>
          <w:rFonts w:cstheme="minorHAnsi"/>
          <w:sz w:val="24"/>
          <w:szCs w:val="24"/>
        </w:rPr>
        <w:t>Drejtori Ekzekutiv emërohet bazuar në meritokraci dhe përmes një procedure të hapur konkurruese të kryer nga Bordi Drejtues</w:t>
      </w:r>
      <w:r w:rsidR="00433FC5">
        <w:rPr>
          <w:rFonts w:cstheme="minorHAnsi"/>
          <w:sz w:val="24"/>
          <w:szCs w:val="24"/>
        </w:rPr>
        <w:t xml:space="preserve">. </w:t>
      </w:r>
      <w:r w:rsidRPr="00E96C0B">
        <w:rPr>
          <w:rFonts w:cstheme="minorHAnsi"/>
          <w:sz w:val="24"/>
          <w:szCs w:val="24"/>
        </w:rPr>
        <w:t>Bordi Drejtues emëro</w:t>
      </w:r>
      <w:r w:rsidR="00433FC5">
        <w:rPr>
          <w:rFonts w:cstheme="minorHAnsi"/>
          <w:sz w:val="24"/>
          <w:szCs w:val="24"/>
        </w:rPr>
        <w:t xml:space="preserve">n </w:t>
      </w:r>
      <w:r w:rsidRPr="00E96C0B">
        <w:rPr>
          <w:rFonts w:cstheme="minorHAnsi"/>
          <w:sz w:val="24"/>
          <w:szCs w:val="24"/>
        </w:rPr>
        <w:t>, liro</w:t>
      </w:r>
      <w:r w:rsidR="00433FC5">
        <w:rPr>
          <w:rFonts w:cstheme="minorHAnsi"/>
          <w:sz w:val="24"/>
          <w:szCs w:val="24"/>
        </w:rPr>
        <w:t>n</w:t>
      </w:r>
      <w:r w:rsidRPr="00E96C0B">
        <w:rPr>
          <w:rFonts w:cstheme="minorHAnsi"/>
          <w:sz w:val="24"/>
          <w:szCs w:val="24"/>
        </w:rPr>
        <w:t xml:space="preserve"> ose shkark</w:t>
      </w:r>
      <w:r w:rsidR="004C6E46" w:rsidRPr="00E96C0B">
        <w:rPr>
          <w:rFonts w:cstheme="minorHAnsi"/>
          <w:sz w:val="24"/>
          <w:szCs w:val="24"/>
        </w:rPr>
        <w:t>o</w:t>
      </w:r>
      <w:r w:rsidR="00433FC5">
        <w:rPr>
          <w:rFonts w:cstheme="minorHAnsi"/>
          <w:sz w:val="24"/>
          <w:szCs w:val="24"/>
        </w:rPr>
        <w:t xml:space="preserve">n nga detyra </w:t>
      </w:r>
      <w:r w:rsidRPr="00E96C0B">
        <w:rPr>
          <w:rFonts w:cstheme="minorHAnsi"/>
          <w:sz w:val="24"/>
          <w:szCs w:val="24"/>
        </w:rPr>
        <w:t xml:space="preserve"> Drejtorin Ekzekutiv me miratimin e 2/3 të anëtarëve të tij. </w:t>
      </w:r>
      <w:r w:rsidR="00433FC5">
        <w:rPr>
          <w:rFonts w:cstheme="minorHAnsi"/>
          <w:sz w:val="24"/>
          <w:szCs w:val="24"/>
        </w:rPr>
        <w:t>Drejtori Ekzekutiv emërohet me një k</w:t>
      </w:r>
      <w:r w:rsidRPr="00E96C0B">
        <w:rPr>
          <w:rFonts w:cstheme="minorHAnsi"/>
          <w:sz w:val="24"/>
          <w:szCs w:val="24"/>
        </w:rPr>
        <w:t>ontrat</w:t>
      </w:r>
      <w:r w:rsidR="00433FC5">
        <w:rPr>
          <w:rFonts w:cstheme="minorHAnsi"/>
          <w:sz w:val="24"/>
          <w:szCs w:val="24"/>
        </w:rPr>
        <w:t xml:space="preserve">ë </w:t>
      </w:r>
      <w:r w:rsidRPr="00E96C0B">
        <w:rPr>
          <w:rFonts w:cstheme="minorHAnsi"/>
          <w:sz w:val="24"/>
          <w:szCs w:val="24"/>
        </w:rPr>
        <w:t xml:space="preserve">fillestare për pesë vite dhe mund të rinovohet. </w:t>
      </w:r>
    </w:p>
    <w:p w14:paraId="45FB9837" w14:textId="1D147CBC" w:rsidR="00B752DA" w:rsidRPr="00E96C0B" w:rsidRDefault="00B752DA" w:rsidP="002F2D67">
      <w:pPr>
        <w:jc w:val="both"/>
        <w:rPr>
          <w:rFonts w:cstheme="minorHAnsi"/>
          <w:sz w:val="24"/>
          <w:szCs w:val="24"/>
        </w:rPr>
      </w:pPr>
      <w:r w:rsidRPr="00E96C0B">
        <w:rPr>
          <w:rFonts w:cstheme="minorHAnsi"/>
          <w:sz w:val="24"/>
          <w:szCs w:val="24"/>
        </w:rPr>
        <w:t>Drejtori Ekzekutiv raporto</w:t>
      </w:r>
      <w:r w:rsidR="00433FC5">
        <w:rPr>
          <w:rFonts w:cstheme="minorHAnsi"/>
          <w:sz w:val="24"/>
          <w:szCs w:val="24"/>
        </w:rPr>
        <w:t xml:space="preserve">n </w:t>
      </w:r>
      <w:r w:rsidRPr="00E96C0B">
        <w:rPr>
          <w:rFonts w:cstheme="minorHAnsi"/>
          <w:sz w:val="24"/>
          <w:szCs w:val="24"/>
        </w:rPr>
        <w:t xml:space="preserve">para Bordit Drejtues dhe udhëheq </w:t>
      </w:r>
      <w:r w:rsidR="00433FC5">
        <w:rPr>
          <w:rFonts w:cstheme="minorHAnsi"/>
          <w:sz w:val="24"/>
          <w:szCs w:val="24"/>
        </w:rPr>
        <w:t xml:space="preserve">strukturën zbatuese duke </w:t>
      </w:r>
      <w:r w:rsidRPr="00E96C0B">
        <w:rPr>
          <w:rFonts w:cstheme="minorHAnsi"/>
          <w:sz w:val="24"/>
          <w:szCs w:val="24"/>
        </w:rPr>
        <w:t>krye</w:t>
      </w:r>
      <w:r w:rsidR="00433FC5">
        <w:rPr>
          <w:rFonts w:cstheme="minorHAnsi"/>
          <w:sz w:val="24"/>
          <w:szCs w:val="24"/>
        </w:rPr>
        <w:t>r</w:t>
      </w:r>
      <w:r w:rsidRPr="00E96C0B">
        <w:rPr>
          <w:rFonts w:cstheme="minorHAnsi"/>
          <w:sz w:val="24"/>
          <w:szCs w:val="24"/>
        </w:rPr>
        <w:t xml:space="preserve"> k</w:t>
      </w:r>
      <w:r w:rsidR="002F2E2E" w:rsidRPr="00E96C0B">
        <w:rPr>
          <w:rFonts w:cstheme="minorHAnsi"/>
          <w:sz w:val="24"/>
          <w:szCs w:val="24"/>
        </w:rPr>
        <w:t>ë</w:t>
      </w:r>
      <w:r w:rsidRPr="00E96C0B">
        <w:rPr>
          <w:rFonts w:cstheme="minorHAnsi"/>
          <w:sz w:val="24"/>
          <w:szCs w:val="24"/>
        </w:rPr>
        <w:t>to funksione kryesore:</w:t>
      </w:r>
    </w:p>
    <w:p w14:paraId="07CB5E32" w14:textId="6F83DC43" w:rsidR="00FE2194" w:rsidRPr="00E96C0B" w:rsidRDefault="00FE2194" w:rsidP="00FE2194">
      <w:pPr>
        <w:pStyle w:val="ListParagraph"/>
        <w:numPr>
          <w:ilvl w:val="0"/>
          <w:numId w:val="30"/>
        </w:numPr>
        <w:ind w:left="630"/>
        <w:contextualSpacing w:val="0"/>
        <w:jc w:val="both"/>
        <w:rPr>
          <w:rFonts w:cstheme="minorHAnsi"/>
          <w:sz w:val="24"/>
          <w:szCs w:val="24"/>
        </w:rPr>
      </w:pPr>
      <w:r>
        <w:rPr>
          <w:rFonts w:cstheme="minorHAnsi"/>
          <w:sz w:val="24"/>
          <w:szCs w:val="24"/>
        </w:rPr>
        <w:t>Hartimin dhe zbatimin</w:t>
      </w:r>
      <w:r w:rsidRPr="00E96C0B">
        <w:rPr>
          <w:rFonts w:cstheme="minorHAnsi"/>
          <w:sz w:val="24"/>
          <w:szCs w:val="24"/>
        </w:rPr>
        <w:t xml:space="preserve"> </w:t>
      </w:r>
      <w:r>
        <w:rPr>
          <w:rFonts w:cstheme="minorHAnsi"/>
          <w:sz w:val="24"/>
          <w:szCs w:val="24"/>
        </w:rPr>
        <w:t>e politikave t</w:t>
      </w:r>
      <w:r w:rsidRPr="00E96C0B">
        <w:rPr>
          <w:rFonts w:cstheme="minorHAnsi"/>
          <w:sz w:val="24"/>
          <w:szCs w:val="24"/>
        </w:rPr>
        <w:t>ë</w:t>
      </w:r>
      <w:r>
        <w:rPr>
          <w:rFonts w:cstheme="minorHAnsi"/>
          <w:sz w:val="24"/>
          <w:szCs w:val="24"/>
        </w:rPr>
        <w:t xml:space="preserve"> zhvillimit s</w:t>
      </w:r>
      <w:r w:rsidRPr="00E96C0B">
        <w:rPr>
          <w:rFonts w:cstheme="minorHAnsi"/>
          <w:sz w:val="24"/>
          <w:szCs w:val="24"/>
        </w:rPr>
        <w:t xml:space="preserve">trategjik: </w:t>
      </w:r>
      <w:r>
        <w:rPr>
          <w:rFonts w:cstheme="minorHAnsi"/>
          <w:sz w:val="24"/>
          <w:szCs w:val="24"/>
        </w:rPr>
        <w:t>Harton</w:t>
      </w:r>
      <w:r w:rsidRPr="00E96C0B">
        <w:rPr>
          <w:rFonts w:cstheme="minorHAnsi"/>
          <w:sz w:val="24"/>
          <w:szCs w:val="24"/>
        </w:rPr>
        <w:t xml:space="preserve"> dhe zbaton strategji</w:t>
      </w:r>
      <w:r>
        <w:rPr>
          <w:rFonts w:cstheme="minorHAnsi"/>
          <w:sz w:val="24"/>
          <w:szCs w:val="24"/>
        </w:rPr>
        <w:t>t</w:t>
      </w:r>
      <w:r w:rsidRPr="00E96C0B">
        <w:rPr>
          <w:rFonts w:cstheme="minorHAnsi"/>
          <w:sz w:val="24"/>
          <w:szCs w:val="24"/>
        </w:rPr>
        <w:t xml:space="preserve">ë </w:t>
      </w:r>
      <w:r>
        <w:rPr>
          <w:rFonts w:cstheme="minorHAnsi"/>
          <w:sz w:val="24"/>
          <w:szCs w:val="24"/>
        </w:rPr>
        <w:t xml:space="preserve">dhe planet e </w:t>
      </w:r>
      <w:r w:rsidRPr="00E96C0B">
        <w:rPr>
          <w:rFonts w:cstheme="minorHAnsi"/>
          <w:sz w:val="24"/>
          <w:szCs w:val="24"/>
        </w:rPr>
        <w:t>Akademisë.</w:t>
      </w:r>
    </w:p>
    <w:p w14:paraId="29BECA88" w14:textId="3601F224" w:rsidR="00F259C3" w:rsidRPr="00E96C0B" w:rsidRDefault="00F259C3" w:rsidP="00CB1F80">
      <w:pPr>
        <w:pStyle w:val="ListParagraph"/>
        <w:numPr>
          <w:ilvl w:val="0"/>
          <w:numId w:val="30"/>
        </w:numPr>
        <w:ind w:left="630"/>
        <w:contextualSpacing w:val="0"/>
        <w:jc w:val="both"/>
        <w:rPr>
          <w:rFonts w:cstheme="minorHAnsi"/>
          <w:sz w:val="24"/>
          <w:szCs w:val="24"/>
        </w:rPr>
      </w:pPr>
      <w:r w:rsidRPr="00E96C0B">
        <w:rPr>
          <w:rFonts w:cstheme="minorHAnsi"/>
          <w:sz w:val="24"/>
          <w:szCs w:val="24"/>
        </w:rPr>
        <w:t>Menaxhimi</w:t>
      </w:r>
      <w:r w:rsidR="00433FC5">
        <w:rPr>
          <w:rFonts w:cstheme="minorHAnsi"/>
          <w:sz w:val="24"/>
          <w:szCs w:val="24"/>
        </w:rPr>
        <w:t>n e</w:t>
      </w:r>
      <w:r w:rsidRPr="00E96C0B">
        <w:rPr>
          <w:rFonts w:cstheme="minorHAnsi"/>
          <w:sz w:val="24"/>
          <w:szCs w:val="24"/>
        </w:rPr>
        <w:t xml:space="preserve"> Përgjithshëm: Përgjegjës për menaxhimin e përditshëm të Akademisë dhe përfaqësimin e saj në marrëdhëniet me palët e treta.</w:t>
      </w:r>
    </w:p>
    <w:p w14:paraId="176C8F63" w14:textId="42D026D5" w:rsidR="00F259C3" w:rsidRPr="00E96C0B" w:rsidRDefault="00F259C3" w:rsidP="00CB1F80">
      <w:pPr>
        <w:pStyle w:val="ListParagraph"/>
        <w:numPr>
          <w:ilvl w:val="0"/>
          <w:numId w:val="30"/>
        </w:numPr>
        <w:ind w:left="630"/>
        <w:contextualSpacing w:val="0"/>
        <w:jc w:val="both"/>
        <w:rPr>
          <w:rFonts w:cstheme="minorHAnsi"/>
          <w:sz w:val="24"/>
          <w:szCs w:val="24"/>
        </w:rPr>
      </w:pPr>
      <w:r w:rsidRPr="00E96C0B">
        <w:rPr>
          <w:rFonts w:cstheme="minorHAnsi"/>
          <w:sz w:val="24"/>
          <w:szCs w:val="24"/>
        </w:rPr>
        <w:t>Menaxhimi</w:t>
      </w:r>
      <w:r w:rsidR="00433FC5">
        <w:rPr>
          <w:rFonts w:cstheme="minorHAnsi"/>
          <w:sz w:val="24"/>
          <w:szCs w:val="24"/>
        </w:rPr>
        <w:t>n</w:t>
      </w:r>
      <w:r w:rsidRPr="00E96C0B">
        <w:rPr>
          <w:rFonts w:cstheme="minorHAnsi"/>
          <w:sz w:val="24"/>
          <w:szCs w:val="24"/>
        </w:rPr>
        <w:t xml:space="preserve"> Financiar: Menaxhon aspektet financiare dhe buxhetore të Akademisë dhe raporton para Bordit Drejtues për aktivitetet e tij.</w:t>
      </w:r>
    </w:p>
    <w:p w14:paraId="46520091" w14:textId="61D67E91" w:rsidR="00F259C3" w:rsidRPr="00E96C0B" w:rsidRDefault="00F259C3" w:rsidP="00CB1F80">
      <w:pPr>
        <w:pStyle w:val="ListParagraph"/>
        <w:numPr>
          <w:ilvl w:val="0"/>
          <w:numId w:val="30"/>
        </w:numPr>
        <w:ind w:left="630"/>
        <w:contextualSpacing w:val="0"/>
        <w:jc w:val="both"/>
        <w:rPr>
          <w:rFonts w:cstheme="minorHAnsi"/>
          <w:sz w:val="24"/>
          <w:szCs w:val="24"/>
        </w:rPr>
      </w:pPr>
      <w:r w:rsidRPr="00E96C0B">
        <w:rPr>
          <w:rFonts w:cstheme="minorHAnsi"/>
          <w:sz w:val="24"/>
          <w:szCs w:val="24"/>
        </w:rPr>
        <w:t>Menaxhimi</w:t>
      </w:r>
      <w:r w:rsidR="00433FC5">
        <w:rPr>
          <w:rFonts w:cstheme="minorHAnsi"/>
          <w:sz w:val="24"/>
          <w:szCs w:val="24"/>
        </w:rPr>
        <w:t xml:space="preserve">n e </w:t>
      </w:r>
      <w:r w:rsidRPr="00E96C0B">
        <w:rPr>
          <w:rFonts w:cstheme="minorHAnsi"/>
          <w:sz w:val="24"/>
          <w:szCs w:val="24"/>
        </w:rPr>
        <w:t>Burimeve Njerëzore: Mbikëqyr rekrutimin e stafit dhe menaxhimin e zhvillimit të tyre profesional.</w:t>
      </w:r>
    </w:p>
    <w:p w14:paraId="59EEE22C" w14:textId="4BA6571E" w:rsidR="004C6D42" w:rsidRPr="00E96C0B" w:rsidRDefault="00F259C3" w:rsidP="00CB1F80">
      <w:pPr>
        <w:pStyle w:val="ListParagraph"/>
        <w:numPr>
          <w:ilvl w:val="0"/>
          <w:numId w:val="30"/>
        </w:numPr>
        <w:ind w:left="630"/>
        <w:contextualSpacing w:val="0"/>
        <w:jc w:val="both"/>
        <w:rPr>
          <w:rFonts w:cstheme="minorHAnsi"/>
          <w:sz w:val="24"/>
          <w:szCs w:val="24"/>
        </w:rPr>
      </w:pPr>
      <w:r w:rsidRPr="00E96C0B">
        <w:rPr>
          <w:rFonts w:cstheme="minorHAnsi"/>
          <w:sz w:val="24"/>
          <w:szCs w:val="24"/>
        </w:rPr>
        <w:t>Mbështetj</w:t>
      </w:r>
      <w:r w:rsidR="00433FC5">
        <w:rPr>
          <w:rFonts w:cstheme="minorHAnsi"/>
          <w:sz w:val="24"/>
          <w:szCs w:val="24"/>
        </w:rPr>
        <w:t>e</w:t>
      </w:r>
      <w:r w:rsidRPr="00E96C0B">
        <w:rPr>
          <w:rFonts w:cstheme="minorHAnsi"/>
          <w:sz w:val="24"/>
          <w:szCs w:val="24"/>
        </w:rPr>
        <w:t xml:space="preserve"> për Bordin: </w:t>
      </w:r>
      <w:r w:rsidR="00433FC5">
        <w:rPr>
          <w:rFonts w:cstheme="minorHAnsi"/>
          <w:sz w:val="24"/>
          <w:szCs w:val="24"/>
        </w:rPr>
        <w:t>Ofron</w:t>
      </w:r>
      <w:r w:rsidR="00433FC5" w:rsidRPr="00E96C0B">
        <w:rPr>
          <w:rFonts w:cstheme="minorHAnsi"/>
          <w:sz w:val="24"/>
          <w:szCs w:val="24"/>
        </w:rPr>
        <w:t xml:space="preserve"> </w:t>
      </w:r>
      <w:r w:rsidRPr="00E96C0B">
        <w:rPr>
          <w:rFonts w:cstheme="minorHAnsi"/>
          <w:sz w:val="24"/>
          <w:szCs w:val="24"/>
        </w:rPr>
        <w:t>mbështetje për Bordin Drejtues dhe Bord</w:t>
      </w:r>
      <w:r w:rsidR="00CE44E4" w:rsidRPr="00E96C0B">
        <w:rPr>
          <w:rFonts w:cstheme="minorHAnsi"/>
          <w:sz w:val="24"/>
          <w:szCs w:val="24"/>
        </w:rPr>
        <w:t>et</w:t>
      </w:r>
      <w:r w:rsidRPr="00E96C0B">
        <w:rPr>
          <w:rFonts w:cstheme="minorHAnsi"/>
          <w:sz w:val="24"/>
          <w:szCs w:val="24"/>
        </w:rPr>
        <w:t xml:space="preserve"> Këshillimor</w:t>
      </w:r>
      <w:r w:rsidR="00CE44E4" w:rsidRPr="00E96C0B">
        <w:rPr>
          <w:rFonts w:cstheme="minorHAnsi"/>
          <w:sz w:val="24"/>
          <w:szCs w:val="24"/>
        </w:rPr>
        <w:t>e</w:t>
      </w:r>
      <w:r w:rsidRPr="00E96C0B">
        <w:rPr>
          <w:rFonts w:cstheme="minorHAnsi"/>
          <w:sz w:val="24"/>
          <w:szCs w:val="24"/>
        </w:rPr>
        <w:t>, duke përgatitur dokumentacionin dhe informacionin e nevojshëm për mbledhjet e tyre.</w:t>
      </w:r>
    </w:p>
    <w:p w14:paraId="520BA98E" w14:textId="77777777" w:rsidR="00234098" w:rsidRPr="00E96C0B" w:rsidRDefault="00234098">
      <w:pPr>
        <w:rPr>
          <w:rFonts w:eastAsia="Times New Roman" w:cstheme="minorHAnsi"/>
          <w:b/>
          <w:caps/>
          <w:color w:val="FFFFFF" w:themeColor="background1"/>
          <w:spacing w:val="15"/>
          <w:sz w:val="30"/>
          <w:szCs w:val="30"/>
        </w:rPr>
      </w:pPr>
      <w:r w:rsidRPr="00E96C0B">
        <w:rPr>
          <w:rFonts w:eastAsia="Times New Roman" w:cstheme="minorHAnsi"/>
          <w:sz w:val="30"/>
          <w:szCs w:val="30"/>
        </w:rPr>
        <w:br w:type="page"/>
      </w:r>
    </w:p>
    <w:p w14:paraId="750970BD" w14:textId="2F9068A7" w:rsidR="001F0D0F" w:rsidRPr="00E96C0B" w:rsidRDefault="001F0D0F" w:rsidP="00DA3B57">
      <w:pPr>
        <w:pStyle w:val="Heading1"/>
        <w:keepNext/>
        <w:keepLines/>
        <w:pBdr>
          <w:top w:val="none" w:sz="0" w:space="0" w:color="auto"/>
          <w:left w:val="none" w:sz="0" w:space="0" w:color="auto"/>
          <w:bottom w:val="none" w:sz="0" w:space="0" w:color="auto"/>
          <w:right w:val="none" w:sz="0" w:space="0" w:color="auto"/>
        </w:pBdr>
        <w:shd w:val="clear" w:color="auto" w:fill="002060"/>
        <w:spacing w:before="360" w:after="80" w:line="278" w:lineRule="auto"/>
        <w:rPr>
          <w:rFonts w:ascii="Arial" w:eastAsiaTheme="majorEastAsia" w:hAnsi="Arial" w:cs="Arial"/>
          <w:bCs/>
          <w:caps w:val="0"/>
          <w:spacing w:val="0"/>
          <w:kern w:val="2"/>
          <w:sz w:val="40"/>
          <w:szCs w:val="40"/>
          <w14:ligatures w14:val="standardContextual"/>
        </w:rPr>
      </w:pPr>
      <w:bookmarkStart w:id="65" w:name="_Toc181035910"/>
      <w:r w:rsidRPr="00E96C0B">
        <w:rPr>
          <w:rFonts w:ascii="Arial" w:eastAsiaTheme="majorEastAsia" w:hAnsi="Arial" w:cs="Arial"/>
          <w:bCs/>
          <w:caps w:val="0"/>
          <w:spacing w:val="0"/>
          <w:kern w:val="2"/>
          <w:sz w:val="40"/>
          <w:szCs w:val="40"/>
          <w14:ligatures w14:val="standardContextual"/>
        </w:rPr>
        <w:lastRenderedPageBreak/>
        <w:t>MODELI FINANCIAR PËR AKADEMINË E QEVERISJES VENDORE</w:t>
      </w:r>
      <w:bookmarkEnd w:id="65"/>
    </w:p>
    <w:p w14:paraId="765580A8" w14:textId="2BF0DA6A" w:rsidR="002F4622" w:rsidRPr="00E96C0B" w:rsidRDefault="002F4622" w:rsidP="005F0375">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66" w:name="_Toc181035911"/>
      <w:r w:rsidRPr="00E96C0B">
        <w:rPr>
          <w:rFonts w:ascii="Arial" w:hAnsi="Arial" w:cs="Arial"/>
          <w:bCs/>
          <w:caps w:val="0"/>
          <w:color w:val="1F3864" w:themeColor="accent5" w:themeShade="80"/>
          <w:spacing w:val="0"/>
          <w:kern w:val="2"/>
          <w:sz w:val="32"/>
          <w:szCs w:val="32"/>
          <w14:ligatures w14:val="standardContextual"/>
        </w:rPr>
        <w:t>Financimi i Akademis</w:t>
      </w:r>
      <w:r w:rsidR="002F2E2E" w:rsidRPr="00E96C0B">
        <w:rPr>
          <w:rFonts w:ascii="Arial" w:hAnsi="Arial" w:cs="Arial"/>
          <w:bCs/>
          <w:caps w:val="0"/>
          <w:color w:val="1F3864" w:themeColor="accent5" w:themeShade="80"/>
          <w:spacing w:val="0"/>
          <w:kern w:val="2"/>
          <w:sz w:val="32"/>
          <w:szCs w:val="32"/>
          <w14:ligatures w14:val="standardContextual"/>
        </w:rPr>
        <w:t>ë</w:t>
      </w:r>
      <w:bookmarkEnd w:id="66"/>
    </w:p>
    <w:p w14:paraId="735C1E06" w14:textId="4DFE60D2" w:rsidR="003B6908" w:rsidRPr="00E96C0B" w:rsidRDefault="002F4622" w:rsidP="005F0375">
      <w:pPr>
        <w:pStyle w:val="Heading3"/>
        <w:rPr>
          <w:caps w:val="0"/>
        </w:rPr>
      </w:pPr>
      <w:bookmarkStart w:id="67" w:name="_Toc181035912"/>
      <w:r w:rsidRPr="00E96C0B">
        <w:rPr>
          <w:caps w:val="0"/>
        </w:rPr>
        <w:t xml:space="preserve">Parimet e </w:t>
      </w:r>
      <w:r w:rsidR="005F0375" w:rsidRPr="00E96C0B">
        <w:rPr>
          <w:caps w:val="0"/>
        </w:rPr>
        <w:t>f</w:t>
      </w:r>
      <w:r w:rsidRPr="00E96C0B">
        <w:rPr>
          <w:caps w:val="0"/>
        </w:rPr>
        <w:t>inancimit</w:t>
      </w:r>
      <w:r w:rsidR="003B6908" w:rsidRPr="00E96C0B">
        <w:rPr>
          <w:caps w:val="0"/>
        </w:rPr>
        <w:t xml:space="preserve"> </w:t>
      </w:r>
      <w:r w:rsidR="00B35B6E" w:rsidRPr="00E96C0B">
        <w:rPr>
          <w:caps w:val="0"/>
        </w:rPr>
        <w:t xml:space="preserve">bazuar </w:t>
      </w:r>
      <w:r w:rsidR="00F97857" w:rsidRPr="00E96C0B">
        <w:rPr>
          <w:caps w:val="0"/>
        </w:rPr>
        <w:t>në opsionin e pranuar</w:t>
      </w:r>
      <w:bookmarkEnd w:id="67"/>
      <w:r w:rsidR="00F97857" w:rsidRPr="00E96C0B">
        <w:rPr>
          <w:caps w:val="0"/>
        </w:rPr>
        <w:t xml:space="preserve"> </w:t>
      </w:r>
      <w:r w:rsidR="003B6908" w:rsidRPr="00E96C0B">
        <w:rPr>
          <w:caps w:val="0"/>
        </w:rPr>
        <w:t xml:space="preserve"> </w:t>
      </w:r>
    </w:p>
    <w:p w14:paraId="20BCA1ED" w14:textId="185067C1" w:rsidR="00FF68B9" w:rsidRPr="00E96C0B" w:rsidRDefault="00FF68B9" w:rsidP="00FF68B9">
      <w:pPr>
        <w:pStyle w:val="NormalWeb"/>
        <w:jc w:val="both"/>
        <w:rPr>
          <w:rFonts w:asciiTheme="minorHAnsi" w:hAnsiTheme="minorHAnsi" w:cstheme="minorHAnsi"/>
          <w:bCs/>
        </w:rPr>
      </w:pPr>
      <w:r w:rsidRPr="00E96C0B">
        <w:rPr>
          <w:rFonts w:asciiTheme="minorHAnsi" w:hAnsiTheme="minorHAnsi" w:cstheme="minorHAnsi"/>
        </w:rPr>
        <w:t xml:space="preserve">Buxheti i </w:t>
      </w:r>
      <w:r w:rsidR="007E30BA">
        <w:rPr>
          <w:rFonts w:asciiTheme="minorHAnsi" w:hAnsiTheme="minorHAnsi" w:cstheme="minorHAnsi"/>
        </w:rPr>
        <w:t>paraqitur</w:t>
      </w:r>
      <w:r w:rsidR="007E30BA" w:rsidRPr="00E96C0B">
        <w:rPr>
          <w:rFonts w:asciiTheme="minorHAnsi" w:hAnsiTheme="minorHAnsi" w:cstheme="minorHAnsi"/>
        </w:rPr>
        <w:t xml:space="preserve"> </w:t>
      </w:r>
      <w:r w:rsidR="00433FC5">
        <w:rPr>
          <w:rFonts w:asciiTheme="minorHAnsi" w:hAnsiTheme="minorHAnsi" w:cstheme="minorHAnsi"/>
        </w:rPr>
        <w:t>n</w:t>
      </w:r>
      <w:r w:rsidR="00FE2194" w:rsidRPr="00E96C0B">
        <w:rPr>
          <w:rFonts w:asciiTheme="minorHAnsi" w:hAnsiTheme="minorHAnsi" w:cstheme="minorHAnsi"/>
        </w:rPr>
        <w:t>ë</w:t>
      </w:r>
      <w:r w:rsidR="00433FC5">
        <w:rPr>
          <w:rFonts w:asciiTheme="minorHAnsi" w:hAnsiTheme="minorHAnsi" w:cstheme="minorHAnsi"/>
        </w:rPr>
        <w:t xml:space="preserve"> k</w:t>
      </w:r>
      <w:r w:rsidR="00FE2194" w:rsidRPr="00E96C0B">
        <w:rPr>
          <w:rFonts w:asciiTheme="minorHAnsi" w:hAnsiTheme="minorHAnsi" w:cstheme="minorHAnsi"/>
        </w:rPr>
        <w:t>ë</w:t>
      </w:r>
      <w:r w:rsidR="00433FC5">
        <w:rPr>
          <w:rFonts w:asciiTheme="minorHAnsi" w:hAnsiTheme="minorHAnsi" w:cstheme="minorHAnsi"/>
        </w:rPr>
        <w:t>t</w:t>
      </w:r>
      <w:r w:rsidR="00FE2194" w:rsidRPr="00E96C0B">
        <w:rPr>
          <w:rFonts w:asciiTheme="minorHAnsi" w:hAnsiTheme="minorHAnsi" w:cstheme="minorHAnsi"/>
        </w:rPr>
        <w:t>ë</w:t>
      </w:r>
      <w:r w:rsidR="00433FC5">
        <w:rPr>
          <w:rFonts w:asciiTheme="minorHAnsi" w:hAnsiTheme="minorHAnsi" w:cstheme="minorHAnsi"/>
        </w:rPr>
        <w:t xml:space="preserve"> dokument</w:t>
      </w:r>
      <w:r w:rsidRPr="00E96C0B">
        <w:rPr>
          <w:rFonts w:asciiTheme="minorHAnsi" w:hAnsiTheme="minorHAnsi" w:cstheme="minorHAnsi"/>
        </w:rPr>
        <w:t xml:space="preserve"> , mbulon vetëm funksionet dhe shërbimet thelbësore të akademisë të llogaritura sipas një volumi pune të përballueshëm për akademinë në 3-vitet e para të ngritjes dhe funksionimit të saj. Pas miratimit ligjor dhe themelimit të Akademisë, Bordi Drejtues dhe Ekipi Ekzekutiv d</w:t>
      </w:r>
      <w:r w:rsidR="007E30BA">
        <w:rPr>
          <w:rFonts w:asciiTheme="minorHAnsi" w:hAnsiTheme="minorHAnsi" w:cstheme="minorHAnsi"/>
        </w:rPr>
        <w:t xml:space="preserve">o </w:t>
      </w:r>
      <w:r w:rsidRPr="00E96C0B">
        <w:rPr>
          <w:rFonts w:asciiTheme="minorHAnsi" w:hAnsiTheme="minorHAnsi" w:cstheme="minorHAnsi"/>
        </w:rPr>
        <w:t>të zhvillojnë një plan strategjik që përfshin shërbime dhe funksione shtesë, të cilat mund të kërkojnë kosto t</w:t>
      </w:r>
      <w:r w:rsidR="00FE2194" w:rsidRPr="00E96C0B">
        <w:rPr>
          <w:rFonts w:asciiTheme="minorHAnsi" w:hAnsiTheme="minorHAnsi" w:cstheme="minorHAnsi"/>
        </w:rPr>
        <w:t>ë</w:t>
      </w:r>
      <w:r w:rsidRPr="00E96C0B">
        <w:rPr>
          <w:rFonts w:asciiTheme="minorHAnsi" w:hAnsiTheme="minorHAnsi" w:cstheme="minorHAnsi"/>
        </w:rPr>
        <w:t xml:space="preserve"> tjera</w:t>
      </w:r>
      <w:r w:rsidRPr="00E96C0B">
        <w:rPr>
          <w:rFonts w:asciiTheme="minorHAnsi" w:hAnsiTheme="minorHAnsi" w:cstheme="minorHAnsi"/>
          <w:bCs/>
        </w:rPr>
        <w:t xml:space="preserve"> (</w:t>
      </w:r>
      <w:r w:rsidR="00C31DAE" w:rsidRPr="00E96C0B">
        <w:rPr>
          <w:rFonts w:asciiTheme="minorHAnsi" w:hAnsiTheme="minorHAnsi" w:cstheme="minorHAnsi"/>
          <w:bCs/>
        </w:rPr>
        <w:t>Shtojc</w:t>
      </w:r>
      <w:r w:rsidR="00727402" w:rsidRPr="00E96C0B">
        <w:rPr>
          <w:rFonts w:asciiTheme="minorHAnsi" w:hAnsiTheme="minorHAnsi" w:cstheme="minorHAnsi"/>
          <w:bCs/>
        </w:rPr>
        <w:t>a</w:t>
      </w:r>
      <w:r w:rsidR="00C31DAE" w:rsidRPr="00E96C0B">
        <w:rPr>
          <w:rFonts w:asciiTheme="minorHAnsi" w:hAnsiTheme="minorHAnsi" w:cstheme="minorHAnsi"/>
          <w:bCs/>
        </w:rPr>
        <w:t xml:space="preserve"> </w:t>
      </w:r>
      <w:r w:rsidR="00B52CC3">
        <w:rPr>
          <w:rFonts w:asciiTheme="minorHAnsi" w:hAnsiTheme="minorHAnsi" w:cstheme="minorHAnsi"/>
          <w:bCs/>
        </w:rPr>
        <w:t>2</w:t>
      </w:r>
      <w:r w:rsidRPr="00E96C0B">
        <w:rPr>
          <w:rFonts w:asciiTheme="minorHAnsi" w:hAnsiTheme="minorHAnsi" w:cstheme="minorHAnsi"/>
          <w:bCs/>
        </w:rPr>
        <w:t>/II).</w:t>
      </w:r>
      <w:r w:rsidRPr="00E96C0B">
        <w:rPr>
          <w:rFonts w:asciiTheme="minorHAnsi" w:hAnsiTheme="minorHAnsi" w:cstheme="minorHAnsi"/>
          <w:bCs/>
          <w:i/>
        </w:rPr>
        <w:t xml:space="preserve"> </w:t>
      </w:r>
      <w:r w:rsidRPr="00E96C0B">
        <w:rPr>
          <w:rFonts w:asciiTheme="minorHAnsi" w:hAnsiTheme="minorHAnsi" w:cstheme="minorHAnsi"/>
        </w:rPr>
        <w:t xml:space="preserve">Buxheti për këto shërbime </w:t>
      </w:r>
      <w:r w:rsidR="00FE2194">
        <w:rPr>
          <w:rFonts w:asciiTheme="minorHAnsi" w:hAnsiTheme="minorHAnsi" w:cstheme="minorHAnsi"/>
        </w:rPr>
        <w:t>shtes</w:t>
      </w:r>
      <w:r w:rsidR="00FE2194" w:rsidRPr="00E96C0B">
        <w:rPr>
          <w:rFonts w:asciiTheme="minorHAnsi" w:hAnsiTheme="minorHAnsi" w:cstheme="minorHAnsi"/>
        </w:rPr>
        <w:t>ë</w:t>
      </w:r>
      <w:r w:rsidR="00FE2194">
        <w:rPr>
          <w:rFonts w:asciiTheme="minorHAnsi" w:hAnsiTheme="minorHAnsi" w:cstheme="minorHAnsi"/>
        </w:rPr>
        <w:t xml:space="preserve"> </w:t>
      </w:r>
      <w:r w:rsidRPr="00E96C0B">
        <w:rPr>
          <w:rFonts w:asciiTheme="minorHAnsi" w:hAnsiTheme="minorHAnsi" w:cstheme="minorHAnsi"/>
        </w:rPr>
        <w:t xml:space="preserve">nuk është marrë në konsideratë në </w:t>
      </w:r>
      <w:r w:rsidR="007E30BA">
        <w:rPr>
          <w:rFonts w:asciiTheme="minorHAnsi" w:hAnsiTheme="minorHAnsi" w:cstheme="minorHAnsi"/>
        </w:rPr>
        <w:t>buxhetin e paraqitur</w:t>
      </w:r>
      <w:r w:rsidR="00FE2194">
        <w:rPr>
          <w:rFonts w:asciiTheme="minorHAnsi" w:hAnsiTheme="minorHAnsi" w:cstheme="minorHAnsi"/>
        </w:rPr>
        <w:t>,</w:t>
      </w:r>
      <w:r w:rsidR="007E30BA">
        <w:rPr>
          <w:rFonts w:asciiTheme="minorHAnsi" w:hAnsiTheme="minorHAnsi" w:cstheme="minorHAnsi"/>
        </w:rPr>
        <w:t xml:space="preserve"> </w:t>
      </w:r>
      <w:r w:rsidRPr="00E96C0B">
        <w:rPr>
          <w:rFonts w:asciiTheme="minorHAnsi" w:hAnsiTheme="minorHAnsi" w:cstheme="minorHAnsi"/>
        </w:rPr>
        <w:t xml:space="preserve">pasi  </w:t>
      </w:r>
      <w:r w:rsidR="007E30BA">
        <w:rPr>
          <w:rFonts w:asciiTheme="minorHAnsi" w:hAnsiTheme="minorHAnsi" w:cstheme="minorHAnsi"/>
        </w:rPr>
        <w:t>nevojitet</w:t>
      </w:r>
      <w:r w:rsidR="00FE2194">
        <w:rPr>
          <w:rFonts w:asciiTheme="minorHAnsi" w:hAnsiTheme="minorHAnsi" w:cstheme="minorHAnsi"/>
        </w:rPr>
        <w:t xml:space="preserve"> miratimi i Planit t</w:t>
      </w:r>
      <w:r w:rsidR="00FE2194" w:rsidRPr="00E96C0B">
        <w:rPr>
          <w:rFonts w:asciiTheme="minorHAnsi" w:hAnsiTheme="minorHAnsi" w:cstheme="minorHAnsi"/>
        </w:rPr>
        <w:t>ë</w:t>
      </w:r>
      <w:r w:rsidR="00FE2194">
        <w:rPr>
          <w:rFonts w:asciiTheme="minorHAnsi" w:hAnsiTheme="minorHAnsi" w:cstheme="minorHAnsi"/>
        </w:rPr>
        <w:t xml:space="preserve"> Sh</w:t>
      </w:r>
      <w:r w:rsidR="00FE2194" w:rsidRPr="00E96C0B">
        <w:rPr>
          <w:rFonts w:asciiTheme="minorHAnsi" w:hAnsiTheme="minorHAnsi" w:cstheme="minorHAnsi"/>
        </w:rPr>
        <w:t>ë</w:t>
      </w:r>
      <w:r w:rsidR="00FE2194">
        <w:rPr>
          <w:rFonts w:asciiTheme="minorHAnsi" w:hAnsiTheme="minorHAnsi" w:cstheme="minorHAnsi"/>
        </w:rPr>
        <w:t>rbimeve dhe</w:t>
      </w:r>
      <w:r w:rsidR="007E30BA">
        <w:rPr>
          <w:rFonts w:asciiTheme="minorHAnsi" w:hAnsiTheme="minorHAnsi" w:cstheme="minorHAnsi"/>
        </w:rPr>
        <w:t xml:space="preserve"> </w:t>
      </w:r>
      <w:r w:rsidRPr="00E96C0B">
        <w:rPr>
          <w:rFonts w:asciiTheme="minorHAnsi" w:hAnsiTheme="minorHAnsi" w:cstheme="minorHAnsi"/>
        </w:rPr>
        <w:t xml:space="preserve">një Plan Vjetor Pune konkret </w:t>
      </w:r>
      <w:r w:rsidR="007E30BA">
        <w:rPr>
          <w:rFonts w:asciiTheme="minorHAnsi" w:hAnsiTheme="minorHAnsi" w:cstheme="minorHAnsi"/>
        </w:rPr>
        <w:t>i</w:t>
      </w:r>
      <w:r w:rsidRPr="00E96C0B">
        <w:rPr>
          <w:rFonts w:asciiTheme="minorHAnsi" w:hAnsiTheme="minorHAnsi" w:cstheme="minorHAnsi"/>
        </w:rPr>
        <w:t xml:space="preserve"> miratuar nga </w:t>
      </w:r>
      <w:r w:rsidR="007E30BA">
        <w:rPr>
          <w:rFonts w:asciiTheme="minorHAnsi" w:hAnsiTheme="minorHAnsi" w:cstheme="minorHAnsi"/>
        </w:rPr>
        <w:t>B</w:t>
      </w:r>
      <w:r w:rsidRPr="00E96C0B">
        <w:rPr>
          <w:rFonts w:asciiTheme="minorHAnsi" w:hAnsiTheme="minorHAnsi" w:cstheme="minorHAnsi"/>
        </w:rPr>
        <w:t xml:space="preserve">ordi </w:t>
      </w:r>
      <w:r w:rsidR="007E30BA">
        <w:rPr>
          <w:rFonts w:asciiTheme="minorHAnsi" w:hAnsiTheme="minorHAnsi" w:cstheme="minorHAnsi"/>
        </w:rPr>
        <w:t>D</w:t>
      </w:r>
      <w:r w:rsidRPr="00E96C0B">
        <w:rPr>
          <w:rFonts w:asciiTheme="minorHAnsi" w:hAnsiTheme="minorHAnsi" w:cstheme="minorHAnsi"/>
        </w:rPr>
        <w:t>rejtues</w:t>
      </w:r>
      <w:r w:rsidR="00FE2194">
        <w:rPr>
          <w:rFonts w:asciiTheme="minorHAnsi" w:hAnsiTheme="minorHAnsi" w:cstheme="minorHAnsi"/>
        </w:rPr>
        <w:t>, si</w:t>
      </w:r>
      <w:r w:rsidRPr="00E96C0B">
        <w:rPr>
          <w:rFonts w:asciiTheme="minorHAnsi" w:hAnsiTheme="minorHAnsi" w:cstheme="minorHAnsi"/>
        </w:rPr>
        <w:t xml:space="preserve"> dhe duhet të </w:t>
      </w:r>
      <w:r w:rsidR="00FE2194">
        <w:rPr>
          <w:rFonts w:asciiTheme="minorHAnsi" w:hAnsiTheme="minorHAnsi" w:cstheme="minorHAnsi"/>
        </w:rPr>
        <w:t>hartohet</w:t>
      </w:r>
      <w:r w:rsidRPr="00E96C0B">
        <w:rPr>
          <w:rFonts w:asciiTheme="minorHAnsi" w:hAnsiTheme="minorHAnsi" w:cstheme="minorHAnsi"/>
        </w:rPr>
        <w:t xml:space="preserve"> strategji</w:t>
      </w:r>
      <w:r w:rsidR="00FE2194">
        <w:rPr>
          <w:rFonts w:asciiTheme="minorHAnsi" w:hAnsiTheme="minorHAnsi" w:cstheme="minorHAnsi"/>
        </w:rPr>
        <w:t>a</w:t>
      </w:r>
      <w:r w:rsidRPr="00E96C0B">
        <w:rPr>
          <w:rFonts w:asciiTheme="minorHAnsi" w:hAnsiTheme="minorHAnsi" w:cstheme="minorHAnsi"/>
        </w:rPr>
        <w:t xml:space="preserve"> </w:t>
      </w:r>
      <w:r w:rsidR="00FE2194">
        <w:rPr>
          <w:rFonts w:asciiTheme="minorHAnsi" w:hAnsiTheme="minorHAnsi" w:cstheme="minorHAnsi"/>
        </w:rPr>
        <w:t>e</w:t>
      </w:r>
      <w:r w:rsidRPr="00E96C0B">
        <w:rPr>
          <w:rFonts w:asciiTheme="minorHAnsi" w:hAnsiTheme="minorHAnsi" w:cstheme="minorHAnsi"/>
        </w:rPr>
        <w:t xml:space="preserve"> mobilizimit të burimeve të Akademisë me fonde që vijnë nga donatorët, projektet, shërbime të tjera me tarifë që Akademia do të ofrojë, etj.</w:t>
      </w:r>
    </w:p>
    <w:p w14:paraId="7F9CB339" w14:textId="09341B46" w:rsidR="00FF68B9" w:rsidRPr="00E96C0B" w:rsidRDefault="00FF68B9" w:rsidP="00FF68B9">
      <w:pPr>
        <w:pStyle w:val="NormalWeb"/>
        <w:jc w:val="both"/>
        <w:rPr>
          <w:rFonts w:asciiTheme="minorHAnsi" w:hAnsiTheme="minorHAnsi" w:cstheme="minorHAnsi"/>
        </w:rPr>
      </w:pPr>
      <w:r w:rsidRPr="00E96C0B">
        <w:rPr>
          <w:rFonts w:asciiTheme="minorHAnsi" w:hAnsiTheme="minorHAnsi" w:cstheme="minorHAnsi"/>
        </w:rPr>
        <w:t xml:space="preserve">Gjatë </w:t>
      </w:r>
      <w:r w:rsidRPr="00E96C0B">
        <w:rPr>
          <w:rFonts w:asciiTheme="minorHAnsi" w:hAnsiTheme="minorHAnsi" w:cstheme="minorHAnsi"/>
          <w:bCs/>
        </w:rPr>
        <w:t>konsultimit përfundimtar me përfaqësuesit e AMVV dhe SHAV</w:t>
      </w:r>
      <w:r w:rsidRPr="00E96C0B">
        <w:rPr>
          <w:rStyle w:val="FootnoteReference"/>
          <w:rFonts w:asciiTheme="minorHAnsi" w:hAnsiTheme="minorHAnsi" w:cstheme="minorHAnsi"/>
          <w:bCs/>
        </w:rPr>
        <w:footnoteReference w:id="18"/>
      </w:r>
      <w:r w:rsidR="00FE2194">
        <w:rPr>
          <w:rFonts w:asciiTheme="minorHAnsi" w:hAnsiTheme="minorHAnsi" w:cstheme="minorHAnsi"/>
          <w:bCs/>
        </w:rPr>
        <w:t>,</w:t>
      </w:r>
      <w:r w:rsidRPr="00E96C0B">
        <w:rPr>
          <w:rFonts w:asciiTheme="minorHAnsi" w:hAnsiTheme="minorHAnsi" w:cstheme="minorHAnsi"/>
          <w:bCs/>
        </w:rPr>
        <w:t xml:space="preserve"> si dhe bazuar në komentet e aktorëve të tjerë kyç, </w:t>
      </w:r>
      <w:r w:rsidR="00FE2194">
        <w:rPr>
          <w:rFonts w:asciiTheme="minorHAnsi" w:hAnsiTheme="minorHAnsi" w:cstheme="minorHAnsi"/>
          <w:bCs/>
        </w:rPr>
        <w:t xml:space="preserve">GNP </w:t>
      </w:r>
      <w:r w:rsidRPr="00E96C0B">
        <w:rPr>
          <w:rFonts w:asciiTheme="minorHAnsi" w:hAnsiTheme="minorHAnsi" w:cstheme="minorHAnsi"/>
          <w:bCs/>
        </w:rPr>
        <w:t>vendos</w:t>
      </w:r>
      <w:r w:rsidR="00FE2194">
        <w:rPr>
          <w:rFonts w:asciiTheme="minorHAnsi" w:hAnsiTheme="minorHAnsi" w:cstheme="minorHAnsi"/>
          <w:bCs/>
        </w:rPr>
        <w:t>i</w:t>
      </w:r>
      <w:r w:rsidRPr="00E96C0B">
        <w:rPr>
          <w:rFonts w:asciiTheme="minorHAnsi" w:hAnsiTheme="minorHAnsi" w:cstheme="minorHAnsi"/>
          <w:bCs/>
        </w:rPr>
        <w:t xml:space="preserve"> që</w:t>
      </w:r>
      <w:r w:rsidR="00FE2194">
        <w:rPr>
          <w:rFonts w:asciiTheme="minorHAnsi" w:hAnsiTheme="minorHAnsi" w:cstheme="minorHAnsi"/>
          <w:bCs/>
        </w:rPr>
        <w:t>,</w:t>
      </w:r>
      <w:r w:rsidRPr="00E96C0B">
        <w:rPr>
          <w:rFonts w:asciiTheme="minorHAnsi" w:hAnsiTheme="minorHAnsi" w:cstheme="minorHAnsi"/>
          <w:bCs/>
        </w:rPr>
        <w:t xml:space="preserve"> në nisje</w:t>
      </w:r>
      <w:r w:rsidR="00FE2194">
        <w:rPr>
          <w:rFonts w:asciiTheme="minorHAnsi" w:hAnsiTheme="minorHAnsi" w:cstheme="minorHAnsi"/>
          <w:bCs/>
        </w:rPr>
        <w:t>n</w:t>
      </w:r>
      <w:r w:rsidRPr="00E96C0B">
        <w:rPr>
          <w:rFonts w:asciiTheme="minorHAnsi" w:hAnsiTheme="minorHAnsi" w:cstheme="minorHAnsi"/>
          <w:bCs/>
        </w:rPr>
        <w:t xml:space="preserve"> </w:t>
      </w:r>
      <w:r w:rsidR="00FE2194">
        <w:rPr>
          <w:rFonts w:asciiTheme="minorHAnsi" w:hAnsiTheme="minorHAnsi" w:cstheme="minorHAnsi"/>
          <w:bCs/>
        </w:rPr>
        <w:t>e</w:t>
      </w:r>
      <w:r w:rsidRPr="00E96C0B">
        <w:rPr>
          <w:rFonts w:asciiTheme="minorHAnsi" w:hAnsiTheme="minorHAnsi" w:cstheme="minorHAnsi"/>
          <w:bCs/>
        </w:rPr>
        <w:t xml:space="preserve"> fazës tranzitore për ngritjen e </w:t>
      </w:r>
      <w:r w:rsidRPr="00E96C0B">
        <w:rPr>
          <w:rFonts w:asciiTheme="minorHAnsi" w:hAnsiTheme="minorHAnsi" w:cstheme="minorHAnsi"/>
        </w:rPr>
        <w:t>Akademisë , Qeveria Qendrore do të financojë kostot fillestare të ngritjes, ndërsa shpenzimet operative dhe të trajnimit do të ndahen në mënyrë të barabartë (50%</w:t>
      </w:r>
      <w:r w:rsidR="007E30BA">
        <w:rPr>
          <w:rFonts w:asciiTheme="minorHAnsi" w:hAnsiTheme="minorHAnsi" w:cstheme="minorHAnsi"/>
        </w:rPr>
        <w:t>- 50%</w:t>
      </w:r>
      <w:r w:rsidRPr="00E96C0B">
        <w:rPr>
          <w:rFonts w:asciiTheme="minorHAnsi" w:hAnsiTheme="minorHAnsi" w:cstheme="minorHAnsi"/>
        </w:rPr>
        <w:t xml:space="preserve">) </w:t>
      </w:r>
      <w:r w:rsidR="007E30BA">
        <w:rPr>
          <w:rFonts w:asciiTheme="minorHAnsi" w:hAnsiTheme="minorHAnsi" w:cstheme="minorHAnsi"/>
        </w:rPr>
        <w:t xml:space="preserve">midis </w:t>
      </w:r>
      <w:r w:rsidRPr="00E96C0B">
        <w:rPr>
          <w:rFonts w:asciiTheme="minorHAnsi" w:hAnsiTheme="minorHAnsi" w:cstheme="minorHAnsi"/>
        </w:rPr>
        <w:t>Qeverisë Qendrore dhe NJVV-ve gjatë tr</w:t>
      </w:r>
      <w:r w:rsidR="009A1FD4">
        <w:rPr>
          <w:rFonts w:asciiTheme="minorHAnsi" w:hAnsiTheme="minorHAnsi" w:cstheme="minorHAnsi"/>
        </w:rPr>
        <w:t>e</w:t>
      </w:r>
      <w:r w:rsidRPr="00E96C0B">
        <w:rPr>
          <w:rFonts w:asciiTheme="minorHAnsi" w:hAnsiTheme="minorHAnsi" w:cstheme="minorHAnsi"/>
        </w:rPr>
        <w:t xml:space="preserve"> viteve të para të planit financiar. Ndarja e përqindjeve të kostove </w:t>
      </w:r>
      <w:r w:rsidR="00FE2194">
        <w:rPr>
          <w:rFonts w:asciiTheme="minorHAnsi" w:hAnsiTheme="minorHAnsi" w:cstheme="minorHAnsi"/>
        </w:rPr>
        <w:t xml:space="preserve">mund </w:t>
      </w:r>
      <w:r w:rsidRPr="00E96C0B">
        <w:rPr>
          <w:rFonts w:asciiTheme="minorHAnsi" w:hAnsiTheme="minorHAnsi" w:cstheme="minorHAnsi"/>
        </w:rPr>
        <w:t>të ndryshojë në planin e ri strategjik dhe financiar pas vitit të tretë, me vendim të Bordit, ku NJVV-të pritet të mbulojnë një përqindje më të lartë për shërbimet e marra nga Akademia</w:t>
      </w:r>
      <w:r w:rsidR="00FE2194">
        <w:rPr>
          <w:rFonts w:asciiTheme="minorHAnsi" w:hAnsiTheme="minorHAnsi" w:cstheme="minorHAnsi"/>
        </w:rPr>
        <w:t>.</w:t>
      </w:r>
      <w:r w:rsidRPr="00E96C0B">
        <w:rPr>
          <w:rFonts w:asciiTheme="minorHAnsi" w:hAnsiTheme="minorHAnsi" w:cstheme="minorHAnsi"/>
        </w:rPr>
        <w:t xml:space="preserve"> </w:t>
      </w:r>
    </w:p>
    <w:p w14:paraId="6DD03876" w14:textId="077564FE" w:rsidR="003B6908" w:rsidRPr="00E96C0B" w:rsidRDefault="003B6908" w:rsidP="004C6D42">
      <w:pPr>
        <w:pStyle w:val="NormalWeb"/>
        <w:spacing w:after="120" w:afterAutospacing="0"/>
        <w:jc w:val="both"/>
        <w:rPr>
          <w:rFonts w:asciiTheme="minorHAnsi" w:hAnsiTheme="minorHAnsi" w:cstheme="minorHAnsi"/>
        </w:rPr>
      </w:pPr>
      <w:r w:rsidRPr="00E96C0B">
        <w:rPr>
          <w:rFonts w:asciiTheme="minorHAnsi" w:hAnsiTheme="minorHAnsi" w:cstheme="minorHAnsi"/>
          <w:b/>
        </w:rPr>
        <w:t>Parimi i financimit të Akademisë</w:t>
      </w:r>
      <w:r w:rsidRPr="00E96C0B">
        <w:rPr>
          <w:rFonts w:asciiTheme="minorHAnsi" w:hAnsiTheme="minorHAnsi" w:cstheme="minorHAnsi"/>
        </w:rPr>
        <w:t xml:space="preserve"> është vendosur mbi këto baza kryesore:</w:t>
      </w:r>
    </w:p>
    <w:p w14:paraId="68130964" w14:textId="78F919E5" w:rsidR="003B6908" w:rsidRPr="00E96C0B" w:rsidRDefault="00C21EE5" w:rsidP="006B161F">
      <w:pPr>
        <w:numPr>
          <w:ilvl w:val="0"/>
          <w:numId w:val="9"/>
        </w:numPr>
        <w:spacing w:before="120" w:after="0"/>
        <w:jc w:val="both"/>
        <w:rPr>
          <w:rFonts w:eastAsia="Times New Roman" w:cstheme="minorHAnsi"/>
          <w:sz w:val="24"/>
          <w:szCs w:val="24"/>
        </w:rPr>
      </w:pPr>
      <w:r w:rsidRPr="00E96C0B">
        <w:rPr>
          <w:rFonts w:eastAsia="Times New Roman" w:cstheme="minorHAnsi"/>
          <w:b/>
          <w:bCs/>
          <w:sz w:val="24"/>
          <w:szCs w:val="24"/>
        </w:rPr>
        <w:t>Vendosja</w:t>
      </w:r>
      <w:r w:rsidR="00A52680" w:rsidRPr="00E96C0B">
        <w:rPr>
          <w:rFonts w:eastAsia="Times New Roman" w:cstheme="minorHAnsi"/>
          <w:b/>
          <w:bCs/>
          <w:sz w:val="24"/>
          <w:szCs w:val="24"/>
        </w:rPr>
        <w:t xml:space="preserve"> </w:t>
      </w:r>
      <w:r w:rsidRPr="00E96C0B">
        <w:rPr>
          <w:rFonts w:eastAsia="Times New Roman" w:cstheme="minorHAnsi"/>
          <w:b/>
          <w:bCs/>
          <w:sz w:val="24"/>
          <w:szCs w:val="24"/>
        </w:rPr>
        <w:t>e</w:t>
      </w:r>
      <w:r w:rsidR="003B6908" w:rsidRPr="00E96C0B">
        <w:rPr>
          <w:rFonts w:eastAsia="Times New Roman" w:cstheme="minorHAnsi"/>
          <w:b/>
          <w:bCs/>
          <w:sz w:val="24"/>
          <w:szCs w:val="24"/>
        </w:rPr>
        <w:t xml:space="preserve"> </w:t>
      </w:r>
      <w:r w:rsidR="005F0375" w:rsidRPr="00E96C0B">
        <w:rPr>
          <w:rFonts w:eastAsia="Times New Roman" w:cstheme="minorHAnsi"/>
          <w:b/>
          <w:bCs/>
          <w:sz w:val="24"/>
          <w:szCs w:val="24"/>
        </w:rPr>
        <w:t>fondeve të sigurta në fillim</w:t>
      </w:r>
      <w:r w:rsidR="003B6908" w:rsidRPr="00E96C0B">
        <w:rPr>
          <w:rFonts w:eastAsia="Times New Roman" w:cstheme="minorHAnsi"/>
          <w:sz w:val="24"/>
          <w:szCs w:val="24"/>
        </w:rPr>
        <w:t xml:space="preserve">: Për të siguruar që Akademia të ketë fondet e nevojshme për të filluar funksionimin e saj, </w:t>
      </w:r>
      <w:r w:rsidR="006B161F" w:rsidRPr="00E96C0B">
        <w:rPr>
          <w:rFonts w:eastAsia="Times New Roman" w:cstheme="minorHAnsi"/>
          <w:sz w:val="24"/>
          <w:szCs w:val="24"/>
        </w:rPr>
        <w:t xml:space="preserve">qeveria qendrore të mbulojë tërësisht kostot fillestare të ngritjes së Akademisë, përfshirë infrastrukturën, pajisjet dhe teknologjinë, të përllogaritura në </w:t>
      </w:r>
      <w:r w:rsidR="00F47F3D" w:rsidRPr="00E96C0B">
        <w:rPr>
          <w:rFonts w:eastAsia="Times New Roman" w:cstheme="minorHAnsi"/>
          <w:sz w:val="24"/>
          <w:szCs w:val="24"/>
        </w:rPr>
        <w:t>r</w:t>
      </w:r>
      <w:r w:rsidR="005F0375" w:rsidRPr="00E96C0B">
        <w:rPr>
          <w:rFonts w:eastAsia="Times New Roman" w:cstheme="minorHAnsi"/>
          <w:sz w:val="24"/>
          <w:szCs w:val="24"/>
        </w:rPr>
        <w:t>r</w:t>
      </w:r>
      <w:r w:rsidR="00F47F3D" w:rsidRPr="00E96C0B">
        <w:rPr>
          <w:rFonts w:eastAsia="Times New Roman" w:cstheme="minorHAnsi"/>
          <w:sz w:val="24"/>
          <w:szCs w:val="24"/>
        </w:rPr>
        <w:t xml:space="preserve">eth </w:t>
      </w:r>
      <w:r w:rsidR="00F47F3D" w:rsidRPr="00E96C0B">
        <w:rPr>
          <w:rFonts w:eastAsia="Times New Roman" w:cstheme="minorHAnsi"/>
          <w:b/>
          <w:bCs/>
          <w:sz w:val="24"/>
          <w:szCs w:val="24"/>
        </w:rPr>
        <w:t>381,000 €</w:t>
      </w:r>
      <w:r w:rsidR="006B161F" w:rsidRPr="00E96C0B">
        <w:rPr>
          <w:rFonts w:eastAsia="Times New Roman" w:cstheme="minorHAnsi"/>
          <w:b/>
          <w:bCs/>
          <w:sz w:val="24"/>
          <w:szCs w:val="24"/>
        </w:rPr>
        <w:t>.</w:t>
      </w:r>
      <w:r w:rsidR="003B6908" w:rsidRPr="00E96C0B">
        <w:rPr>
          <w:rFonts w:eastAsia="Times New Roman" w:cstheme="minorHAnsi"/>
          <w:sz w:val="24"/>
          <w:szCs w:val="24"/>
        </w:rPr>
        <w:t xml:space="preserve"> </w:t>
      </w:r>
      <w:r w:rsidR="006B161F" w:rsidRPr="00E96C0B">
        <w:rPr>
          <w:rFonts w:eastAsia="Times New Roman" w:cstheme="minorHAnsi"/>
          <w:sz w:val="24"/>
          <w:szCs w:val="24"/>
        </w:rPr>
        <w:t>Ndërkohë, k</w:t>
      </w:r>
      <w:r w:rsidR="003B6908" w:rsidRPr="00E96C0B">
        <w:rPr>
          <w:rFonts w:eastAsia="Times New Roman" w:cstheme="minorHAnsi"/>
          <w:sz w:val="24"/>
          <w:szCs w:val="24"/>
        </w:rPr>
        <w:t xml:space="preserve">ostot operacionale dhe të trajnimeve </w:t>
      </w:r>
      <w:r w:rsidR="006B161F" w:rsidRPr="00E96C0B">
        <w:rPr>
          <w:rFonts w:eastAsia="Times New Roman" w:cstheme="minorHAnsi"/>
          <w:sz w:val="24"/>
          <w:szCs w:val="24"/>
        </w:rPr>
        <w:t>në tr</w:t>
      </w:r>
      <w:r w:rsidR="009A1FD4">
        <w:rPr>
          <w:rFonts w:eastAsia="Times New Roman" w:cstheme="minorHAnsi"/>
          <w:sz w:val="24"/>
          <w:szCs w:val="24"/>
        </w:rPr>
        <w:t>e</w:t>
      </w:r>
      <w:r w:rsidR="006B161F" w:rsidRPr="00E96C0B">
        <w:rPr>
          <w:rFonts w:eastAsia="Times New Roman" w:cstheme="minorHAnsi"/>
          <w:sz w:val="24"/>
          <w:szCs w:val="24"/>
        </w:rPr>
        <w:t xml:space="preserve"> vitet e </w:t>
      </w:r>
      <w:r w:rsidR="003B6908" w:rsidRPr="00E96C0B">
        <w:rPr>
          <w:rFonts w:eastAsia="Times New Roman" w:cstheme="minorHAnsi"/>
          <w:sz w:val="24"/>
          <w:szCs w:val="24"/>
        </w:rPr>
        <w:t>par</w:t>
      </w:r>
      <w:r w:rsidR="006B161F" w:rsidRPr="00E96C0B">
        <w:rPr>
          <w:rFonts w:eastAsia="Times New Roman" w:cstheme="minorHAnsi"/>
          <w:sz w:val="24"/>
          <w:szCs w:val="24"/>
        </w:rPr>
        <w:t>a</w:t>
      </w:r>
      <w:r w:rsidR="003B6908" w:rsidRPr="00E96C0B">
        <w:rPr>
          <w:rFonts w:eastAsia="Times New Roman" w:cstheme="minorHAnsi"/>
          <w:sz w:val="24"/>
          <w:szCs w:val="24"/>
        </w:rPr>
        <w:t xml:space="preserve"> do të financohen në mënyrë të barabartë (50</w:t>
      </w:r>
      <w:r w:rsidR="006B161F" w:rsidRPr="00E96C0B">
        <w:rPr>
          <w:rFonts w:eastAsia="Times New Roman" w:cstheme="minorHAnsi"/>
          <w:sz w:val="24"/>
          <w:szCs w:val="24"/>
        </w:rPr>
        <w:t>%</w:t>
      </w:r>
      <w:r w:rsidR="007E30BA">
        <w:rPr>
          <w:rFonts w:eastAsia="Times New Roman" w:cstheme="minorHAnsi"/>
          <w:sz w:val="24"/>
          <w:szCs w:val="24"/>
        </w:rPr>
        <w:t>-50%</w:t>
      </w:r>
      <w:r w:rsidR="003B6908" w:rsidRPr="00E96C0B">
        <w:rPr>
          <w:rFonts w:eastAsia="Times New Roman" w:cstheme="minorHAnsi"/>
          <w:sz w:val="24"/>
          <w:szCs w:val="24"/>
        </w:rPr>
        <w:t xml:space="preserve">) nga qeveria qendrore dhe </w:t>
      </w:r>
      <w:r w:rsidR="00765C94" w:rsidRPr="00E96C0B">
        <w:rPr>
          <w:rFonts w:eastAsia="Times New Roman" w:cstheme="minorHAnsi"/>
          <w:sz w:val="24"/>
          <w:szCs w:val="24"/>
        </w:rPr>
        <w:t>NJVV-</w:t>
      </w:r>
      <w:r w:rsidR="006B161F" w:rsidRPr="00E96C0B">
        <w:rPr>
          <w:rFonts w:eastAsia="Times New Roman" w:cstheme="minorHAnsi"/>
          <w:sz w:val="24"/>
          <w:szCs w:val="24"/>
        </w:rPr>
        <w:t>të.</w:t>
      </w:r>
      <w:r w:rsidR="001106BB" w:rsidRPr="00E96C0B">
        <w:rPr>
          <w:rStyle w:val="FootnoteReference"/>
          <w:rFonts w:eastAsia="Times New Roman" w:cstheme="minorHAnsi"/>
          <w:sz w:val="24"/>
          <w:szCs w:val="24"/>
        </w:rPr>
        <w:footnoteReference w:id="19"/>
      </w:r>
      <w:r w:rsidR="003B6908" w:rsidRPr="00E96C0B">
        <w:rPr>
          <w:rFonts w:eastAsia="Times New Roman" w:cstheme="minorHAnsi"/>
          <w:sz w:val="24"/>
          <w:szCs w:val="24"/>
        </w:rPr>
        <w:t xml:space="preserve"> Kjo siguron një bazë të fortë financiare për periudhën fillestare dhe lejon që Akademia të zhvillojë kapacitetet e saj pa pasur presionin e menjëhershëm të mbledhjes së fondeve nga burime të ndryshme.</w:t>
      </w:r>
    </w:p>
    <w:p w14:paraId="3D5C2B5A" w14:textId="0DC5F4BB" w:rsidR="003B6908" w:rsidRPr="00E96C0B" w:rsidRDefault="003B6908" w:rsidP="00CB1F80">
      <w:pPr>
        <w:numPr>
          <w:ilvl w:val="0"/>
          <w:numId w:val="9"/>
        </w:numPr>
        <w:spacing w:before="240" w:after="0"/>
        <w:jc w:val="both"/>
        <w:rPr>
          <w:rFonts w:eastAsia="Times New Roman" w:cstheme="minorHAnsi"/>
          <w:sz w:val="24"/>
          <w:szCs w:val="24"/>
        </w:rPr>
      </w:pPr>
      <w:r w:rsidRPr="00E96C0B">
        <w:rPr>
          <w:rFonts w:eastAsia="Times New Roman" w:cstheme="minorHAnsi"/>
          <w:b/>
          <w:bCs/>
          <w:sz w:val="24"/>
          <w:szCs w:val="24"/>
        </w:rPr>
        <w:t xml:space="preserve">Marrja e </w:t>
      </w:r>
      <w:r w:rsidR="005F0375" w:rsidRPr="00E96C0B">
        <w:rPr>
          <w:rFonts w:eastAsia="Times New Roman" w:cstheme="minorHAnsi"/>
          <w:b/>
          <w:bCs/>
          <w:sz w:val="24"/>
          <w:szCs w:val="24"/>
        </w:rPr>
        <w:t>p</w:t>
      </w:r>
      <w:r w:rsidRPr="00E96C0B">
        <w:rPr>
          <w:rFonts w:eastAsia="Times New Roman" w:cstheme="minorHAnsi"/>
          <w:b/>
          <w:bCs/>
          <w:sz w:val="24"/>
          <w:szCs w:val="24"/>
        </w:rPr>
        <w:t xml:space="preserve">ronësisë nga </w:t>
      </w:r>
      <w:r w:rsidR="00765C94" w:rsidRPr="00E96C0B">
        <w:rPr>
          <w:rFonts w:eastAsia="Times New Roman" w:cstheme="minorHAnsi"/>
          <w:b/>
          <w:bCs/>
          <w:sz w:val="24"/>
          <w:szCs w:val="24"/>
        </w:rPr>
        <w:t>NJVV-të</w:t>
      </w:r>
      <w:r w:rsidRPr="00E96C0B">
        <w:rPr>
          <w:rFonts w:eastAsia="Times New Roman" w:cstheme="minorHAnsi"/>
          <w:sz w:val="24"/>
          <w:szCs w:val="24"/>
        </w:rPr>
        <w:t xml:space="preserve">: Një nga parimet kryesore të financimit është që </w:t>
      </w:r>
      <w:r w:rsidR="00765C94" w:rsidRPr="00E96C0B">
        <w:rPr>
          <w:rFonts w:eastAsia="Times New Roman" w:cstheme="minorHAnsi"/>
          <w:sz w:val="24"/>
          <w:szCs w:val="24"/>
        </w:rPr>
        <w:t>NJVV-të</w:t>
      </w:r>
      <w:r w:rsidRPr="00E96C0B">
        <w:rPr>
          <w:rFonts w:eastAsia="Times New Roman" w:cstheme="minorHAnsi"/>
          <w:sz w:val="24"/>
          <w:szCs w:val="24"/>
        </w:rPr>
        <w:t xml:space="preserve"> të marr</w:t>
      </w:r>
      <w:r w:rsidR="00765C94" w:rsidRPr="00E96C0B">
        <w:rPr>
          <w:rFonts w:eastAsia="Times New Roman" w:cstheme="minorHAnsi"/>
          <w:sz w:val="24"/>
          <w:szCs w:val="24"/>
        </w:rPr>
        <w:t>in</w:t>
      </w:r>
      <w:r w:rsidRPr="00E96C0B">
        <w:rPr>
          <w:rFonts w:eastAsia="Times New Roman" w:cstheme="minorHAnsi"/>
          <w:sz w:val="24"/>
          <w:szCs w:val="24"/>
        </w:rPr>
        <w:t xml:space="preserve"> gradualisht pronësinë e Akademisë. Në </w:t>
      </w:r>
      <w:r w:rsidR="001106BB" w:rsidRPr="00E96C0B">
        <w:rPr>
          <w:rFonts w:eastAsia="Times New Roman" w:cstheme="minorHAnsi"/>
          <w:sz w:val="24"/>
          <w:szCs w:val="24"/>
        </w:rPr>
        <w:t xml:space="preserve">planin strategjik të </w:t>
      </w:r>
      <w:r w:rsidRPr="00E96C0B">
        <w:rPr>
          <w:rFonts w:eastAsia="Times New Roman" w:cstheme="minorHAnsi"/>
          <w:sz w:val="24"/>
          <w:szCs w:val="24"/>
        </w:rPr>
        <w:t>dytë</w:t>
      </w:r>
      <w:r w:rsidR="00765C94" w:rsidRPr="00E96C0B">
        <w:rPr>
          <w:rFonts w:eastAsia="Times New Roman" w:cstheme="minorHAnsi"/>
          <w:sz w:val="24"/>
          <w:szCs w:val="24"/>
        </w:rPr>
        <w:t>,</w:t>
      </w:r>
      <w:r w:rsidRPr="00E96C0B">
        <w:rPr>
          <w:rFonts w:eastAsia="Times New Roman" w:cstheme="minorHAnsi"/>
          <w:sz w:val="24"/>
          <w:szCs w:val="24"/>
        </w:rPr>
        <w:t xml:space="preserve"> </w:t>
      </w:r>
      <w:r w:rsidR="001106BB" w:rsidRPr="00E96C0B">
        <w:rPr>
          <w:rFonts w:eastAsia="Times New Roman" w:cstheme="minorHAnsi"/>
          <w:sz w:val="24"/>
          <w:szCs w:val="24"/>
        </w:rPr>
        <w:t xml:space="preserve">pas rishikimit të </w:t>
      </w:r>
      <w:r w:rsidR="005F0375" w:rsidRPr="00E96C0B">
        <w:rPr>
          <w:rFonts w:eastAsia="Times New Roman" w:cstheme="minorHAnsi"/>
          <w:sz w:val="24"/>
          <w:szCs w:val="24"/>
        </w:rPr>
        <w:t>performancës</w:t>
      </w:r>
      <w:r w:rsidR="001106BB" w:rsidRPr="00E96C0B">
        <w:rPr>
          <w:rFonts w:eastAsia="Times New Roman" w:cstheme="minorHAnsi"/>
          <w:sz w:val="24"/>
          <w:szCs w:val="24"/>
        </w:rPr>
        <w:t xml:space="preserve"> së Akademisë</w:t>
      </w:r>
      <w:r w:rsidRPr="00E96C0B">
        <w:rPr>
          <w:rFonts w:eastAsia="Times New Roman" w:cstheme="minorHAnsi"/>
          <w:sz w:val="24"/>
          <w:szCs w:val="24"/>
        </w:rPr>
        <w:t xml:space="preserve">, </w:t>
      </w:r>
      <w:r w:rsidR="007E30BA">
        <w:rPr>
          <w:rFonts w:eastAsia="Times New Roman" w:cstheme="minorHAnsi"/>
          <w:sz w:val="24"/>
          <w:szCs w:val="24"/>
        </w:rPr>
        <w:t>t</w:t>
      </w:r>
      <w:r w:rsidR="00FE2194" w:rsidRPr="00FE2194">
        <w:rPr>
          <w:rFonts w:eastAsia="Times New Roman" w:cstheme="minorHAnsi"/>
          <w:sz w:val="24"/>
          <w:szCs w:val="24"/>
        </w:rPr>
        <w:t>ë</w:t>
      </w:r>
      <w:r w:rsidR="007E30BA">
        <w:rPr>
          <w:rFonts w:eastAsia="Times New Roman" w:cstheme="minorHAnsi"/>
          <w:sz w:val="24"/>
          <w:szCs w:val="24"/>
        </w:rPr>
        <w:t xml:space="preserve"> synohet t</w:t>
      </w:r>
      <w:r w:rsidR="002A2AF6">
        <w:rPr>
          <w:rFonts w:eastAsia="Times New Roman" w:cstheme="minorHAnsi"/>
          <w:sz w:val="24"/>
          <w:szCs w:val="24"/>
        </w:rPr>
        <w:t>ë</w:t>
      </w:r>
      <w:r w:rsidR="007E30BA">
        <w:rPr>
          <w:rFonts w:eastAsia="Times New Roman" w:cstheme="minorHAnsi"/>
          <w:sz w:val="24"/>
          <w:szCs w:val="24"/>
        </w:rPr>
        <w:t xml:space="preserve"> rritet </w:t>
      </w:r>
      <w:r w:rsidRPr="00E96C0B">
        <w:rPr>
          <w:rFonts w:eastAsia="Times New Roman" w:cstheme="minorHAnsi"/>
          <w:sz w:val="24"/>
          <w:szCs w:val="24"/>
        </w:rPr>
        <w:t xml:space="preserve">pjesa e financimit nga </w:t>
      </w:r>
      <w:r w:rsidR="00765C94" w:rsidRPr="00E96C0B">
        <w:rPr>
          <w:rFonts w:eastAsia="Times New Roman" w:cstheme="minorHAnsi"/>
          <w:sz w:val="24"/>
          <w:szCs w:val="24"/>
        </w:rPr>
        <w:t xml:space="preserve">NJVV-të </w:t>
      </w:r>
      <w:r w:rsidRPr="00E96C0B">
        <w:rPr>
          <w:rFonts w:eastAsia="Times New Roman" w:cstheme="minorHAnsi"/>
          <w:sz w:val="24"/>
          <w:szCs w:val="24"/>
        </w:rPr>
        <w:t>në 60%</w:t>
      </w:r>
      <w:r w:rsidR="001106BB" w:rsidRPr="00E96C0B">
        <w:rPr>
          <w:rFonts w:eastAsia="Times New Roman" w:cstheme="minorHAnsi"/>
          <w:sz w:val="24"/>
          <w:szCs w:val="24"/>
        </w:rPr>
        <w:t xml:space="preserve"> deri 70%</w:t>
      </w:r>
      <w:r w:rsidRPr="00E96C0B">
        <w:rPr>
          <w:rFonts w:eastAsia="Times New Roman" w:cstheme="minorHAnsi"/>
          <w:sz w:val="24"/>
          <w:szCs w:val="24"/>
        </w:rPr>
        <w:t xml:space="preserve">, </w:t>
      </w:r>
      <w:r w:rsidR="007E30BA">
        <w:rPr>
          <w:rFonts w:eastAsia="Times New Roman" w:cstheme="minorHAnsi"/>
          <w:sz w:val="24"/>
          <w:szCs w:val="24"/>
        </w:rPr>
        <w:t>dhe t</w:t>
      </w:r>
      <w:r w:rsidR="002A2AF6">
        <w:rPr>
          <w:rFonts w:eastAsia="Times New Roman" w:cstheme="minorHAnsi"/>
          <w:sz w:val="24"/>
          <w:szCs w:val="24"/>
        </w:rPr>
        <w:t>ë</w:t>
      </w:r>
      <w:r w:rsidR="007E30BA">
        <w:rPr>
          <w:rFonts w:eastAsia="Times New Roman" w:cstheme="minorHAnsi"/>
          <w:sz w:val="24"/>
          <w:szCs w:val="24"/>
        </w:rPr>
        <w:t xml:space="preserve"> ulet kontributi i financimit t</w:t>
      </w:r>
      <w:r w:rsidR="002A2AF6">
        <w:rPr>
          <w:rFonts w:eastAsia="Times New Roman" w:cstheme="minorHAnsi"/>
          <w:sz w:val="24"/>
          <w:szCs w:val="24"/>
        </w:rPr>
        <w:t>ë</w:t>
      </w:r>
      <w:r w:rsidR="007E30BA">
        <w:rPr>
          <w:rFonts w:eastAsia="Times New Roman" w:cstheme="minorHAnsi"/>
          <w:sz w:val="24"/>
          <w:szCs w:val="24"/>
        </w:rPr>
        <w:t xml:space="preserve"> qeveris</w:t>
      </w:r>
      <w:r w:rsidR="002A2AF6">
        <w:rPr>
          <w:rFonts w:eastAsia="Times New Roman" w:cstheme="minorHAnsi"/>
          <w:sz w:val="24"/>
          <w:szCs w:val="24"/>
        </w:rPr>
        <w:t>ë</w:t>
      </w:r>
      <w:r w:rsidR="007E30BA">
        <w:rPr>
          <w:rFonts w:eastAsia="Times New Roman" w:cstheme="minorHAnsi"/>
          <w:sz w:val="24"/>
          <w:szCs w:val="24"/>
        </w:rPr>
        <w:t xml:space="preserve"> </w:t>
      </w:r>
      <w:r w:rsidRPr="00E96C0B">
        <w:rPr>
          <w:rFonts w:eastAsia="Times New Roman" w:cstheme="minorHAnsi"/>
          <w:sz w:val="24"/>
          <w:szCs w:val="24"/>
        </w:rPr>
        <w:t xml:space="preserve">qendrore </w:t>
      </w:r>
      <w:r w:rsidR="001106BB" w:rsidRPr="00E96C0B">
        <w:rPr>
          <w:rFonts w:eastAsia="Times New Roman" w:cstheme="minorHAnsi"/>
          <w:sz w:val="24"/>
          <w:szCs w:val="24"/>
        </w:rPr>
        <w:t xml:space="preserve">respektivisht </w:t>
      </w:r>
      <w:r w:rsidR="007E30BA">
        <w:rPr>
          <w:rFonts w:eastAsia="Times New Roman" w:cstheme="minorHAnsi"/>
          <w:sz w:val="24"/>
          <w:szCs w:val="24"/>
        </w:rPr>
        <w:t xml:space="preserve">me </w:t>
      </w:r>
      <w:r w:rsidRPr="00E96C0B">
        <w:rPr>
          <w:rFonts w:eastAsia="Times New Roman" w:cstheme="minorHAnsi"/>
          <w:sz w:val="24"/>
          <w:szCs w:val="24"/>
        </w:rPr>
        <w:t>40%</w:t>
      </w:r>
      <w:r w:rsidR="001106BB" w:rsidRPr="00E96C0B">
        <w:rPr>
          <w:rFonts w:eastAsia="Times New Roman" w:cstheme="minorHAnsi"/>
          <w:sz w:val="24"/>
          <w:szCs w:val="24"/>
        </w:rPr>
        <w:t xml:space="preserve"> ose </w:t>
      </w:r>
      <w:r w:rsidR="001106BB" w:rsidRPr="00E96C0B">
        <w:rPr>
          <w:rFonts w:eastAsia="Times New Roman" w:cstheme="minorHAnsi"/>
          <w:sz w:val="24"/>
          <w:szCs w:val="24"/>
        </w:rPr>
        <w:lastRenderedPageBreak/>
        <w:t>30%</w:t>
      </w:r>
      <w:r w:rsidRPr="00E96C0B">
        <w:rPr>
          <w:rFonts w:eastAsia="Times New Roman" w:cstheme="minorHAnsi"/>
          <w:sz w:val="24"/>
          <w:szCs w:val="24"/>
        </w:rPr>
        <w:t>. K</w:t>
      </w:r>
      <w:r w:rsidR="007E30BA">
        <w:rPr>
          <w:rFonts w:eastAsia="Times New Roman" w:cstheme="minorHAnsi"/>
          <w:sz w:val="24"/>
          <w:szCs w:val="24"/>
        </w:rPr>
        <w:t>y parim</w:t>
      </w:r>
      <w:r w:rsidR="00FE2194">
        <w:rPr>
          <w:rFonts w:eastAsia="Times New Roman" w:cstheme="minorHAnsi"/>
          <w:sz w:val="24"/>
          <w:szCs w:val="24"/>
        </w:rPr>
        <w:t>,</w:t>
      </w:r>
      <w:r w:rsidR="007E30BA">
        <w:rPr>
          <w:rFonts w:eastAsia="Times New Roman" w:cstheme="minorHAnsi"/>
          <w:sz w:val="24"/>
          <w:szCs w:val="24"/>
        </w:rPr>
        <w:t xml:space="preserve"> me kalimin e koh</w:t>
      </w:r>
      <w:r w:rsidR="002A2AF6">
        <w:rPr>
          <w:rFonts w:eastAsia="Times New Roman" w:cstheme="minorHAnsi"/>
          <w:sz w:val="24"/>
          <w:szCs w:val="24"/>
        </w:rPr>
        <w:t>ë</w:t>
      </w:r>
      <w:r w:rsidR="007E30BA">
        <w:rPr>
          <w:rFonts w:eastAsia="Times New Roman" w:cstheme="minorHAnsi"/>
          <w:sz w:val="24"/>
          <w:szCs w:val="24"/>
        </w:rPr>
        <w:t>s, siguron marrjen e pron</w:t>
      </w:r>
      <w:r w:rsidR="002A2AF6">
        <w:rPr>
          <w:rFonts w:eastAsia="Times New Roman" w:cstheme="minorHAnsi"/>
          <w:sz w:val="24"/>
          <w:szCs w:val="24"/>
        </w:rPr>
        <w:t>ë</w:t>
      </w:r>
      <w:r w:rsidR="007E30BA">
        <w:rPr>
          <w:rFonts w:eastAsia="Times New Roman" w:cstheme="minorHAnsi"/>
          <w:sz w:val="24"/>
          <w:szCs w:val="24"/>
        </w:rPr>
        <w:t>sis</w:t>
      </w:r>
      <w:r w:rsidR="002A2AF6">
        <w:rPr>
          <w:rFonts w:eastAsia="Times New Roman" w:cstheme="minorHAnsi"/>
          <w:sz w:val="24"/>
          <w:szCs w:val="24"/>
        </w:rPr>
        <w:t>ë</w:t>
      </w:r>
      <w:r w:rsidR="007E30BA">
        <w:rPr>
          <w:rFonts w:eastAsia="Times New Roman" w:cstheme="minorHAnsi"/>
          <w:sz w:val="24"/>
          <w:szCs w:val="24"/>
        </w:rPr>
        <w:t xml:space="preserve">  nga </w:t>
      </w:r>
      <w:r w:rsidRPr="00E96C0B">
        <w:rPr>
          <w:rFonts w:eastAsia="Times New Roman" w:cstheme="minorHAnsi"/>
          <w:sz w:val="24"/>
          <w:szCs w:val="24"/>
        </w:rPr>
        <w:t>njësitë e qeverisjes vendore</w:t>
      </w:r>
      <w:r w:rsidR="00FE2194">
        <w:rPr>
          <w:rFonts w:eastAsia="Times New Roman" w:cstheme="minorHAnsi"/>
          <w:sz w:val="24"/>
          <w:szCs w:val="24"/>
        </w:rPr>
        <w:t>,</w:t>
      </w:r>
      <w:r w:rsidRPr="00E96C0B">
        <w:rPr>
          <w:rFonts w:eastAsia="Times New Roman" w:cstheme="minorHAnsi"/>
          <w:sz w:val="24"/>
          <w:szCs w:val="24"/>
        </w:rPr>
        <w:t xml:space="preserve"> duke rritur përgjegjësinë dhe angazhimin e tyre në </w:t>
      </w:r>
      <w:r w:rsidR="007E30BA">
        <w:rPr>
          <w:rFonts w:eastAsia="Times New Roman" w:cstheme="minorHAnsi"/>
          <w:sz w:val="24"/>
          <w:szCs w:val="24"/>
        </w:rPr>
        <w:t>veprimtarin</w:t>
      </w:r>
      <w:r w:rsidR="002A2AF6">
        <w:rPr>
          <w:rFonts w:eastAsia="Times New Roman" w:cstheme="minorHAnsi"/>
          <w:sz w:val="24"/>
          <w:szCs w:val="24"/>
        </w:rPr>
        <w:t>ë</w:t>
      </w:r>
      <w:r w:rsidR="007E30BA">
        <w:rPr>
          <w:rFonts w:eastAsia="Times New Roman" w:cstheme="minorHAnsi"/>
          <w:sz w:val="24"/>
          <w:szCs w:val="24"/>
        </w:rPr>
        <w:t xml:space="preserve"> </w:t>
      </w:r>
      <w:r w:rsidRPr="00E96C0B">
        <w:rPr>
          <w:rFonts w:eastAsia="Times New Roman" w:cstheme="minorHAnsi"/>
          <w:sz w:val="24"/>
          <w:szCs w:val="24"/>
        </w:rPr>
        <w:t xml:space="preserve">e </w:t>
      </w:r>
      <w:r w:rsidR="00FE2194" w:rsidRPr="00E96C0B">
        <w:rPr>
          <w:rFonts w:eastAsia="Times New Roman" w:cstheme="minorHAnsi"/>
          <w:sz w:val="24"/>
          <w:szCs w:val="24"/>
        </w:rPr>
        <w:t>Akademisë</w:t>
      </w:r>
      <w:r w:rsidRPr="00E96C0B">
        <w:rPr>
          <w:rFonts w:eastAsia="Times New Roman" w:cstheme="minorHAnsi"/>
          <w:sz w:val="24"/>
          <w:szCs w:val="24"/>
        </w:rPr>
        <w:t>.</w:t>
      </w:r>
    </w:p>
    <w:p w14:paraId="13F7F65D" w14:textId="0E4C8D03" w:rsidR="003B6908" w:rsidRPr="00E96C0B" w:rsidRDefault="003B6908" w:rsidP="00CB1F80">
      <w:pPr>
        <w:numPr>
          <w:ilvl w:val="0"/>
          <w:numId w:val="9"/>
        </w:numPr>
        <w:spacing w:before="240" w:after="0"/>
        <w:jc w:val="both"/>
        <w:rPr>
          <w:rFonts w:eastAsia="Times New Roman" w:cstheme="minorHAnsi"/>
          <w:sz w:val="24"/>
          <w:szCs w:val="24"/>
        </w:rPr>
      </w:pPr>
      <w:r w:rsidRPr="00E96C0B">
        <w:rPr>
          <w:rFonts w:eastAsia="Times New Roman" w:cstheme="minorHAnsi"/>
          <w:b/>
          <w:bCs/>
          <w:sz w:val="24"/>
          <w:szCs w:val="24"/>
        </w:rPr>
        <w:t xml:space="preserve">Sigurimi i </w:t>
      </w:r>
      <w:r w:rsidR="005F0375" w:rsidRPr="00E96C0B">
        <w:rPr>
          <w:rFonts w:eastAsia="Times New Roman" w:cstheme="minorHAnsi"/>
          <w:b/>
          <w:bCs/>
          <w:sz w:val="24"/>
          <w:szCs w:val="24"/>
        </w:rPr>
        <w:t>financimit të qëndrueshëm</w:t>
      </w:r>
      <w:r w:rsidRPr="00E96C0B">
        <w:rPr>
          <w:rFonts w:eastAsia="Times New Roman" w:cstheme="minorHAnsi"/>
          <w:sz w:val="24"/>
          <w:szCs w:val="24"/>
        </w:rPr>
        <w:t xml:space="preserve">: Është thelbësore që Akademia të ketë një mekanizëm të qëndrueshëm financimi që të mos varet vetëm nga një burim i vetëm. Financimi të </w:t>
      </w:r>
      <w:r w:rsidR="002A2AF6">
        <w:rPr>
          <w:rFonts w:eastAsia="Times New Roman" w:cstheme="minorHAnsi"/>
          <w:sz w:val="24"/>
          <w:szCs w:val="24"/>
        </w:rPr>
        <w:t>sigurohet</w:t>
      </w:r>
      <w:r w:rsidR="002A2AF6" w:rsidRPr="00E96C0B">
        <w:rPr>
          <w:rFonts w:eastAsia="Times New Roman" w:cstheme="minorHAnsi"/>
          <w:sz w:val="24"/>
          <w:szCs w:val="24"/>
        </w:rPr>
        <w:t xml:space="preserve"> </w:t>
      </w:r>
      <w:r w:rsidRPr="00E96C0B">
        <w:rPr>
          <w:rFonts w:eastAsia="Times New Roman" w:cstheme="minorHAnsi"/>
          <w:sz w:val="24"/>
          <w:szCs w:val="24"/>
        </w:rPr>
        <w:t>nga një kombinim i burimeve, duke përfshirë qeverinë qendrore, njësitë e qeverisjes vendore dhe donatorët potencialë</w:t>
      </w:r>
      <w:r w:rsidR="0081381C" w:rsidRPr="00E96C0B">
        <w:rPr>
          <w:rFonts w:eastAsia="Times New Roman" w:cstheme="minorHAnsi"/>
          <w:sz w:val="24"/>
          <w:szCs w:val="24"/>
        </w:rPr>
        <w:t xml:space="preserve"> si pjes</w:t>
      </w:r>
      <w:r w:rsidR="00482AB9" w:rsidRPr="00E96C0B">
        <w:rPr>
          <w:rFonts w:eastAsia="Times New Roman" w:cstheme="minorHAnsi"/>
          <w:sz w:val="24"/>
          <w:szCs w:val="24"/>
        </w:rPr>
        <w:t>ë</w:t>
      </w:r>
      <w:r w:rsidR="0081381C" w:rsidRPr="00E96C0B">
        <w:rPr>
          <w:rFonts w:eastAsia="Times New Roman" w:cstheme="minorHAnsi"/>
          <w:sz w:val="24"/>
          <w:szCs w:val="24"/>
        </w:rPr>
        <w:t xml:space="preserve"> e planit strategjik t</w:t>
      </w:r>
      <w:r w:rsidR="00482AB9" w:rsidRPr="00E96C0B">
        <w:rPr>
          <w:rFonts w:eastAsia="Times New Roman" w:cstheme="minorHAnsi"/>
          <w:sz w:val="24"/>
          <w:szCs w:val="24"/>
        </w:rPr>
        <w:t>ë</w:t>
      </w:r>
      <w:r w:rsidR="0081381C" w:rsidRPr="00E96C0B">
        <w:rPr>
          <w:rFonts w:eastAsia="Times New Roman" w:cstheme="minorHAnsi"/>
          <w:sz w:val="24"/>
          <w:szCs w:val="24"/>
        </w:rPr>
        <w:t xml:space="preserve"> saj</w:t>
      </w:r>
      <w:r w:rsidR="00FE2194">
        <w:rPr>
          <w:rFonts w:eastAsia="Times New Roman" w:cstheme="minorHAnsi"/>
          <w:sz w:val="24"/>
          <w:szCs w:val="24"/>
        </w:rPr>
        <w:t>,</w:t>
      </w:r>
      <w:r w:rsidR="002A2AF6">
        <w:rPr>
          <w:rFonts w:eastAsia="Times New Roman" w:cstheme="minorHAnsi"/>
          <w:sz w:val="24"/>
          <w:szCs w:val="24"/>
        </w:rPr>
        <w:t xml:space="preserve"> si dhe duke shtuar</w:t>
      </w:r>
      <w:r w:rsidRPr="00E96C0B">
        <w:rPr>
          <w:rFonts w:eastAsia="Times New Roman" w:cstheme="minorHAnsi"/>
          <w:sz w:val="24"/>
          <w:szCs w:val="24"/>
        </w:rPr>
        <w:t xml:space="preserve"> të ardhurat nga shërbimet</w:t>
      </w:r>
      <w:r w:rsidR="002A2AF6">
        <w:rPr>
          <w:rFonts w:eastAsia="Times New Roman" w:cstheme="minorHAnsi"/>
          <w:sz w:val="24"/>
          <w:szCs w:val="24"/>
        </w:rPr>
        <w:t xml:space="preserve"> apo projekte të tjera</w:t>
      </w:r>
      <w:r w:rsidRPr="00E96C0B">
        <w:rPr>
          <w:rFonts w:eastAsia="Times New Roman" w:cstheme="minorHAnsi"/>
          <w:sz w:val="24"/>
          <w:szCs w:val="24"/>
        </w:rPr>
        <w:t xml:space="preserve">. Kjo qasje siguron </w:t>
      </w:r>
      <w:r w:rsidR="00C31DAE" w:rsidRPr="00E96C0B">
        <w:rPr>
          <w:rFonts w:eastAsia="Times New Roman" w:cstheme="minorHAnsi"/>
          <w:sz w:val="24"/>
          <w:szCs w:val="24"/>
        </w:rPr>
        <w:t>fleksibilitetin</w:t>
      </w:r>
      <w:r w:rsidR="002A72D2" w:rsidRPr="00E96C0B">
        <w:rPr>
          <w:rFonts w:eastAsia="Times New Roman" w:cstheme="minorHAnsi"/>
          <w:sz w:val="24"/>
          <w:szCs w:val="24"/>
        </w:rPr>
        <w:t xml:space="preserve"> </w:t>
      </w:r>
      <w:r w:rsidRPr="00E96C0B">
        <w:rPr>
          <w:rFonts w:eastAsia="Times New Roman" w:cstheme="minorHAnsi"/>
          <w:sz w:val="24"/>
          <w:szCs w:val="24"/>
        </w:rPr>
        <w:t>e burimeve të financimit dhe zvogëlon rrezikun e mungesës së fondeve</w:t>
      </w:r>
      <w:r w:rsidR="002A2AF6">
        <w:rPr>
          <w:rFonts w:eastAsia="Times New Roman" w:cstheme="minorHAnsi"/>
          <w:sz w:val="24"/>
          <w:szCs w:val="24"/>
        </w:rPr>
        <w:t xml:space="preserve"> duke u mbështetur në një burim</w:t>
      </w:r>
      <w:r w:rsidRPr="00E96C0B">
        <w:rPr>
          <w:rFonts w:eastAsia="Times New Roman" w:cstheme="minorHAnsi"/>
          <w:sz w:val="24"/>
          <w:szCs w:val="24"/>
        </w:rPr>
        <w:t>.</w:t>
      </w:r>
    </w:p>
    <w:p w14:paraId="2AB2F905" w14:textId="52AE0493" w:rsidR="003B6908" w:rsidRPr="00E96C0B" w:rsidRDefault="003B6908" w:rsidP="00CB1F80">
      <w:pPr>
        <w:numPr>
          <w:ilvl w:val="0"/>
          <w:numId w:val="9"/>
        </w:numPr>
        <w:spacing w:before="240" w:after="0"/>
        <w:jc w:val="both"/>
        <w:rPr>
          <w:rFonts w:eastAsia="Times New Roman" w:cstheme="minorHAnsi"/>
          <w:sz w:val="24"/>
          <w:szCs w:val="24"/>
        </w:rPr>
      </w:pPr>
      <w:r w:rsidRPr="00E96C0B">
        <w:rPr>
          <w:rFonts w:eastAsia="Times New Roman" w:cstheme="minorHAnsi"/>
          <w:b/>
          <w:bCs/>
          <w:sz w:val="24"/>
          <w:szCs w:val="24"/>
        </w:rPr>
        <w:t xml:space="preserve">Transparenca dhe </w:t>
      </w:r>
      <w:r w:rsidR="005F0375" w:rsidRPr="00E96C0B">
        <w:rPr>
          <w:rFonts w:eastAsia="Times New Roman" w:cstheme="minorHAnsi"/>
          <w:b/>
          <w:bCs/>
          <w:sz w:val="24"/>
          <w:szCs w:val="24"/>
        </w:rPr>
        <w:t>l</w:t>
      </w:r>
      <w:r w:rsidRPr="00E96C0B">
        <w:rPr>
          <w:rFonts w:eastAsia="Times New Roman" w:cstheme="minorHAnsi"/>
          <w:b/>
          <w:bCs/>
          <w:sz w:val="24"/>
          <w:szCs w:val="24"/>
        </w:rPr>
        <w:t>logaridhënia</w:t>
      </w:r>
      <w:r w:rsidRPr="00E96C0B">
        <w:rPr>
          <w:rFonts w:eastAsia="Times New Roman" w:cstheme="minorHAnsi"/>
          <w:sz w:val="24"/>
          <w:szCs w:val="24"/>
        </w:rPr>
        <w:t xml:space="preserve">: Formula e financimit </w:t>
      </w:r>
      <w:r w:rsidR="002A2AF6">
        <w:rPr>
          <w:rFonts w:eastAsia="Times New Roman" w:cstheme="minorHAnsi"/>
          <w:sz w:val="24"/>
          <w:szCs w:val="24"/>
        </w:rPr>
        <w:t>të</w:t>
      </w:r>
      <w:r w:rsidRPr="00E96C0B">
        <w:rPr>
          <w:rFonts w:eastAsia="Times New Roman" w:cstheme="minorHAnsi"/>
          <w:sz w:val="24"/>
          <w:szCs w:val="24"/>
        </w:rPr>
        <w:t xml:space="preserve"> përcakto</w:t>
      </w:r>
      <w:r w:rsidR="002A2AF6">
        <w:rPr>
          <w:rFonts w:eastAsia="Times New Roman" w:cstheme="minorHAnsi"/>
          <w:sz w:val="24"/>
          <w:szCs w:val="24"/>
        </w:rPr>
        <w:t xml:space="preserve">het </w:t>
      </w:r>
      <w:r w:rsidRPr="00E96C0B">
        <w:rPr>
          <w:rFonts w:eastAsia="Times New Roman" w:cstheme="minorHAnsi"/>
          <w:sz w:val="24"/>
          <w:szCs w:val="24"/>
        </w:rPr>
        <w:t xml:space="preserve">qartë </w:t>
      </w:r>
      <w:r w:rsidR="002A2AF6">
        <w:rPr>
          <w:rFonts w:eastAsia="Times New Roman" w:cstheme="minorHAnsi"/>
          <w:sz w:val="24"/>
          <w:szCs w:val="24"/>
        </w:rPr>
        <w:t xml:space="preserve">në </w:t>
      </w:r>
      <w:r w:rsidRPr="00E96C0B">
        <w:rPr>
          <w:rFonts w:eastAsia="Times New Roman" w:cstheme="minorHAnsi"/>
          <w:sz w:val="24"/>
          <w:szCs w:val="24"/>
        </w:rPr>
        <w:t xml:space="preserve">kontributet </w:t>
      </w:r>
      <w:r w:rsidR="002A2AF6">
        <w:rPr>
          <w:rFonts w:eastAsia="Times New Roman" w:cstheme="minorHAnsi"/>
          <w:sz w:val="24"/>
          <w:szCs w:val="24"/>
        </w:rPr>
        <w:t>e</w:t>
      </w:r>
      <w:r w:rsidR="002A2AF6" w:rsidRPr="00E96C0B">
        <w:rPr>
          <w:rFonts w:eastAsia="Times New Roman" w:cstheme="minorHAnsi"/>
          <w:sz w:val="24"/>
          <w:szCs w:val="24"/>
        </w:rPr>
        <w:t xml:space="preserve"> </w:t>
      </w:r>
      <w:r w:rsidRPr="00E96C0B">
        <w:rPr>
          <w:rFonts w:eastAsia="Times New Roman" w:cstheme="minorHAnsi"/>
          <w:sz w:val="24"/>
          <w:szCs w:val="24"/>
        </w:rPr>
        <w:t>çdo entitet</w:t>
      </w:r>
      <w:r w:rsidR="002A2AF6">
        <w:rPr>
          <w:rFonts w:eastAsia="Times New Roman" w:cstheme="minorHAnsi"/>
          <w:sz w:val="24"/>
          <w:szCs w:val="24"/>
        </w:rPr>
        <w:t xml:space="preserve">i financues. </w:t>
      </w:r>
      <w:r w:rsidRPr="00E96C0B">
        <w:rPr>
          <w:rFonts w:eastAsia="Times New Roman" w:cstheme="minorHAnsi"/>
          <w:sz w:val="24"/>
          <w:szCs w:val="24"/>
        </w:rPr>
        <w:t>Të gjitha fondet  të administrohen në mënyrë transparente dhe të raportohet rregullisht mbi përdorimin e tyre. Kjo do të ndihmojë në ndërtimin e besimit midis të gjithë palëve të interesit dhe do të sigurojë që fondet të përdoren në mënyrë efektive për qëllimet e Akademisë.</w:t>
      </w:r>
    </w:p>
    <w:p w14:paraId="6837C161" w14:textId="116DFD02" w:rsidR="00FF68B9" w:rsidRPr="00E96C0B" w:rsidRDefault="003B6908" w:rsidP="00CB1F80">
      <w:pPr>
        <w:numPr>
          <w:ilvl w:val="0"/>
          <w:numId w:val="9"/>
        </w:numPr>
        <w:spacing w:before="240" w:after="0"/>
        <w:jc w:val="both"/>
        <w:rPr>
          <w:rFonts w:eastAsia="Times New Roman" w:cstheme="minorHAnsi"/>
          <w:sz w:val="24"/>
          <w:szCs w:val="24"/>
        </w:rPr>
      </w:pPr>
      <w:r w:rsidRPr="00E96C0B">
        <w:rPr>
          <w:rFonts w:eastAsia="Times New Roman" w:cstheme="minorHAnsi"/>
          <w:b/>
          <w:bCs/>
          <w:sz w:val="24"/>
          <w:szCs w:val="24"/>
        </w:rPr>
        <w:t xml:space="preserve">Fleksibiliteti dhe </w:t>
      </w:r>
      <w:r w:rsidR="005F0375" w:rsidRPr="00E96C0B">
        <w:rPr>
          <w:rFonts w:eastAsia="Times New Roman" w:cstheme="minorHAnsi"/>
          <w:b/>
          <w:bCs/>
          <w:sz w:val="24"/>
          <w:szCs w:val="24"/>
        </w:rPr>
        <w:t>p</w:t>
      </w:r>
      <w:r w:rsidRPr="00E96C0B">
        <w:rPr>
          <w:rFonts w:eastAsia="Times New Roman" w:cstheme="minorHAnsi"/>
          <w:b/>
          <w:bCs/>
          <w:sz w:val="24"/>
          <w:szCs w:val="24"/>
        </w:rPr>
        <w:t>ërshtatshmëria</w:t>
      </w:r>
      <w:r w:rsidRPr="00E96C0B">
        <w:rPr>
          <w:rFonts w:eastAsia="Times New Roman" w:cstheme="minorHAnsi"/>
          <w:sz w:val="24"/>
          <w:szCs w:val="24"/>
        </w:rPr>
        <w:t xml:space="preserve">: Ndërsa Akademia rritet dhe zhvillohet, struktura e financimit do të jetë </w:t>
      </w:r>
      <w:r w:rsidR="002A72D2" w:rsidRPr="00E96C0B">
        <w:rPr>
          <w:rFonts w:eastAsia="Times New Roman" w:cstheme="minorHAnsi"/>
          <w:sz w:val="24"/>
          <w:szCs w:val="24"/>
        </w:rPr>
        <w:t>fleksibël</w:t>
      </w:r>
      <w:r w:rsidRPr="00E96C0B">
        <w:rPr>
          <w:rFonts w:eastAsia="Times New Roman" w:cstheme="minorHAnsi"/>
          <w:sz w:val="24"/>
          <w:szCs w:val="24"/>
        </w:rPr>
        <w:t xml:space="preserve"> për t'iu përshtatur nevojave të reja dhe ndryshimeve në mjedisin e saj operativ. Kjo do të përfshijë rishikime të rregullta të formulës së financimit dhe përshtatje</w:t>
      </w:r>
      <w:r w:rsidR="00C009D9" w:rsidRPr="00E96C0B">
        <w:rPr>
          <w:rFonts w:eastAsia="Times New Roman" w:cstheme="minorHAnsi"/>
          <w:sz w:val="24"/>
          <w:szCs w:val="24"/>
        </w:rPr>
        <w:t xml:space="preserve"> sipas nevojave</w:t>
      </w:r>
      <w:r w:rsidR="00054EBB" w:rsidRPr="00E96C0B">
        <w:rPr>
          <w:rFonts w:eastAsia="Times New Roman" w:cstheme="minorHAnsi"/>
          <w:sz w:val="24"/>
          <w:szCs w:val="24"/>
        </w:rPr>
        <w:t xml:space="preserve"> te identifikuara</w:t>
      </w:r>
      <w:r w:rsidRPr="00E96C0B">
        <w:rPr>
          <w:rFonts w:eastAsia="Times New Roman" w:cstheme="minorHAnsi"/>
          <w:sz w:val="24"/>
          <w:szCs w:val="24"/>
        </w:rPr>
        <w:t>.</w:t>
      </w:r>
    </w:p>
    <w:p w14:paraId="2183D5CA" w14:textId="77777777" w:rsidR="005F0375" w:rsidRPr="00E96C0B" w:rsidRDefault="005F0375" w:rsidP="005F0375">
      <w:pPr>
        <w:spacing w:after="0"/>
        <w:ind w:left="360"/>
        <w:jc w:val="both"/>
        <w:rPr>
          <w:rFonts w:eastAsia="Times New Roman" w:cstheme="minorHAnsi"/>
          <w:sz w:val="24"/>
          <w:szCs w:val="24"/>
        </w:rPr>
      </w:pPr>
    </w:p>
    <w:p w14:paraId="1940BDF3" w14:textId="1AA77C23" w:rsidR="00464E5F" w:rsidRPr="00C330F9" w:rsidRDefault="00464E5F" w:rsidP="005F0375">
      <w:pPr>
        <w:pStyle w:val="Heading3"/>
        <w:rPr>
          <w:caps w:val="0"/>
          <w:lang w:val="sq-AL"/>
        </w:rPr>
      </w:pPr>
      <w:bookmarkStart w:id="68" w:name="_Toc181035913"/>
      <w:r w:rsidRPr="00C330F9">
        <w:rPr>
          <w:caps w:val="0"/>
          <w:lang w:val="sq-AL"/>
        </w:rPr>
        <w:t xml:space="preserve">Opsionet e </w:t>
      </w:r>
      <w:r w:rsidR="00C31DAE" w:rsidRPr="00C330F9">
        <w:rPr>
          <w:caps w:val="0"/>
          <w:lang w:val="sq-AL"/>
        </w:rPr>
        <w:t>b</w:t>
      </w:r>
      <w:r w:rsidRPr="00C330F9">
        <w:rPr>
          <w:caps w:val="0"/>
          <w:lang w:val="sq-AL"/>
        </w:rPr>
        <w:t>ashkëfinancimit</w:t>
      </w:r>
      <w:bookmarkEnd w:id="68"/>
    </w:p>
    <w:p w14:paraId="7B3C66E2" w14:textId="4C182263" w:rsidR="000C53A9" w:rsidRPr="00E96C0B" w:rsidRDefault="00464E5F" w:rsidP="00E07CE5">
      <w:pPr>
        <w:spacing w:after="0"/>
        <w:jc w:val="both"/>
        <w:rPr>
          <w:rFonts w:cstheme="minorHAnsi"/>
          <w:sz w:val="22"/>
          <w:szCs w:val="22"/>
        </w:rPr>
      </w:pPr>
      <w:r w:rsidRPr="00E96C0B">
        <w:rPr>
          <w:rFonts w:eastAsia="Times New Roman" w:cstheme="minorHAnsi"/>
          <w:sz w:val="24"/>
          <w:szCs w:val="24"/>
        </w:rPr>
        <w:t>Opsion</w:t>
      </w:r>
      <w:r w:rsidR="00C716C5">
        <w:rPr>
          <w:rFonts w:eastAsia="Times New Roman" w:cstheme="minorHAnsi"/>
          <w:sz w:val="24"/>
          <w:szCs w:val="24"/>
        </w:rPr>
        <w:t xml:space="preserve">i i </w:t>
      </w:r>
      <w:r w:rsidRPr="00E96C0B">
        <w:rPr>
          <w:rFonts w:eastAsia="Times New Roman" w:cstheme="minorHAnsi"/>
          <w:sz w:val="24"/>
          <w:szCs w:val="24"/>
        </w:rPr>
        <w:t xml:space="preserve">bashkëfinancimit </w:t>
      </w:r>
      <w:r w:rsidR="00715623" w:rsidRPr="00E96C0B">
        <w:rPr>
          <w:rFonts w:eastAsia="Times New Roman" w:cstheme="minorHAnsi"/>
          <w:sz w:val="24"/>
          <w:szCs w:val="24"/>
        </w:rPr>
        <w:t xml:space="preserve">propozuar </w:t>
      </w:r>
      <w:r w:rsidRPr="00E96C0B">
        <w:rPr>
          <w:rFonts w:eastAsia="Times New Roman" w:cstheme="minorHAnsi"/>
          <w:sz w:val="24"/>
          <w:szCs w:val="24"/>
        </w:rPr>
        <w:t xml:space="preserve">për të siguruar një burim të qëndrueshëm financimi për </w:t>
      </w:r>
      <w:r w:rsidR="00C716C5">
        <w:rPr>
          <w:rFonts w:eastAsia="Times New Roman" w:cstheme="minorHAnsi"/>
          <w:sz w:val="24"/>
          <w:szCs w:val="24"/>
        </w:rPr>
        <w:t xml:space="preserve">ngitjen </w:t>
      </w:r>
      <w:r w:rsidRPr="00E96C0B">
        <w:rPr>
          <w:rFonts w:eastAsia="Times New Roman" w:cstheme="minorHAnsi"/>
          <w:sz w:val="24"/>
          <w:szCs w:val="24"/>
        </w:rPr>
        <w:t>funksionimin e Akademisë</w:t>
      </w:r>
      <w:r w:rsidR="00C716C5">
        <w:rPr>
          <w:rFonts w:eastAsia="Times New Roman" w:cstheme="minorHAnsi"/>
          <w:sz w:val="24"/>
          <w:szCs w:val="24"/>
        </w:rPr>
        <w:t xml:space="preserve"> </w:t>
      </w:r>
      <w:r w:rsidR="008C361D">
        <w:rPr>
          <w:rFonts w:eastAsia="Times New Roman" w:cstheme="minorHAnsi"/>
          <w:sz w:val="24"/>
          <w:szCs w:val="24"/>
        </w:rPr>
        <w:t xml:space="preserve">dhe </w:t>
      </w:r>
      <w:r w:rsidR="00C716C5">
        <w:rPr>
          <w:rFonts w:eastAsia="Times New Roman" w:cstheme="minorHAnsi"/>
          <w:sz w:val="24"/>
          <w:szCs w:val="24"/>
        </w:rPr>
        <w:t>gjatë tr</w:t>
      </w:r>
      <w:r w:rsidR="009A1FD4">
        <w:rPr>
          <w:rFonts w:eastAsia="Times New Roman" w:cstheme="minorHAnsi"/>
          <w:sz w:val="24"/>
          <w:szCs w:val="24"/>
        </w:rPr>
        <w:t>e</w:t>
      </w:r>
      <w:r w:rsidR="00C716C5">
        <w:rPr>
          <w:rFonts w:eastAsia="Times New Roman" w:cstheme="minorHAnsi"/>
          <w:sz w:val="24"/>
          <w:szCs w:val="24"/>
        </w:rPr>
        <w:t xml:space="preserve"> viteve të para</w:t>
      </w:r>
      <w:r w:rsidR="00C716C5">
        <w:rPr>
          <w:rStyle w:val="FootnoteReference"/>
          <w:rFonts w:eastAsia="Times New Roman" w:cstheme="minorHAnsi"/>
          <w:sz w:val="24"/>
          <w:szCs w:val="24"/>
        </w:rPr>
        <w:footnoteReference w:id="20"/>
      </w:r>
      <w:r w:rsidR="00C716C5">
        <w:rPr>
          <w:rFonts w:eastAsia="Times New Roman" w:cstheme="minorHAnsi"/>
          <w:sz w:val="24"/>
          <w:szCs w:val="24"/>
        </w:rPr>
        <w:t xml:space="preserve"> mbulon këto kosto. </w:t>
      </w:r>
      <w:r w:rsidRPr="00E96C0B">
        <w:rPr>
          <w:rFonts w:eastAsia="Times New Roman" w:cstheme="minorHAnsi"/>
          <w:sz w:val="24"/>
          <w:szCs w:val="24"/>
        </w:rPr>
        <w:t xml:space="preserve"> </w:t>
      </w:r>
    </w:p>
    <w:tbl>
      <w:tblPr>
        <w:tblStyle w:val="ListTable2"/>
        <w:tblW w:w="5000" w:type="pct"/>
        <w:tblInd w:w="270" w:type="dxa"/>
        <w:tblBorders>
          <w:top w:val="none" w:sz="0" w:space="0" w:color="auto"/>
          <w:bottom w:val="none" w:sz="0" w:space="0" w:color="auto"/>
          <w:insideH w:val="none" w:sz="0" w:space="0" w:color="auto"/>
        </w:tblBorders>
        <w:tblLook w:val="0420" w:firstRow="1" w:lastRow="0" w:firstColumn="0" w:lastColumn="0" w:noHBand="0" w:noVBand="1"/>
      </w:tblPr>
      <w:tblGrid>
        <w:gridCol w:w="9116"/>
      </w:tblGrid>
      <w:tr w:rsidR="00FF68B9" w:rsidRPr="00E96C0B" w14:paraId="47D61A74" w14:textId="77777777" w:rsidTr="005B4E42">
        <w:trPr>
          <w:cnfStyle w:val="100000000000" w:firstRow="1" w:lastRow="0" w:firstColumn="0" w:lastColumn="0" w:oddVBand="0" w:evenVBand="0" w:oddHBand="0" w:evenHBand="0" w:firstRowFirstColumn="0" w:firstRowLastColumn="0" w:lastRowFirstColumn="0" w:lastRowLastColumn="0"/>
          <w:trHeight w:val="930"/>
        </w:trPr>
        <w:tc>
          <w:tcPr>
            <w:tcW w:w="0" w:type="pct"/>
            <w:shd w:val="clear" w:color="auto" w:fill="auto"/>
            <w:hideMark/>
          </w:tcPr>
          <w:p w14:paraId="49B16624" w14:textId="77777777" w:rsidR="00EB40DF" w:rsidRPr="00E96C0B" w:rsidRDefault="00EB40DF" w:rsidP="00EB40DF">
            <w:pPr>
              <w:rPr>
                <w:rFonts w:eastAsia="Times New Roman" w:cstheme="minorHAnsi"/>
                <w:sz w:val="22"/>
                <w:szCs w:val="22"/>
              </w:rPr>
            </w:pPr>
          </w:p>
          <w:p w14:paraId="4C3847FC" w14:textId="26BAD7C6" w:rsidR="0053751F" w:rsidRPr="00A055AB" w:rsidRDefault="00C716C5" w:rsidP="00E07CE5">
            <w:pPr>
              <w:pStyle w:val="ListParagraph"/>
              <w:numPr>
                <w:ilvl w:val="0"/>
                <w:numId w:val="36"/>
              </w:numPr>
              <w:ind w:left="260" w:hanging="274"/>
              <w:contextualSpacing w:val="0"/>
              <w:rPr>
                <w:rFonts w:eastAsia="Times New Roman" w:cstheme="minorHAnsi"/>
                <w:b w:val="0"/>
                <w:bCs w:val="0"/>
                <w:sz w:val="22"/>
                <w:szCs w:val="22"/>
              </w:rPr>
            </w:pPr>
            <w:r w:rsidRPr="005A5D55">
              <w:rPr>
                <w:rFonts w:eastAsia="Times New Roman" w:cstheme="minorHAnsi"/>
                <w:color w:val="002060"/>
                <w:kern w:val="24"/>
                <w:sz w:val="22"/>
                <w:szCs w:val="22"/>
              </w:rPr>
              <w:t xml:space="preserve">Kostot </w:t>
            </w:r>
            <w:r w:rsidRPr="005A5D55">
              <w:rPr>
                <w:rFonts w:cstheme="minorHAnsi"/>
                <w:color w:val="002060"/>
                <w:sz w:val="22"/>
                <w:szCs w:val="22"/>
              </w:rPr>
              <w:t>fillestare të ngritjes së Akademisë</w:t>
            </w:r>
            <w:r w:rsidRPr="005A5D55" w:rsidDel="0053751F">
              <w:rPr>
                <w:rFonts w:eastAsia="Times New Roman" w:cstheme="minorHAnsi"/>
                <w:color w:val="002060"/>
                <w:kern w:val="24"/>
                <w:sz w:val="22"/>
                <w:szCs w:val="22"/>
              </w:rPr>
              <w:t xml:space="preserve"> </w:t>
            </w:r>
            <w:r w:rsidRPr="005A5D55">
              <w:rPr>
                <w:rFonts w:eastAsia="Times New Roman" w:cstheme="minorHAnsi"/>
                <w:color w:val="002060"/>
                <w:kern w:val="24"/>
                <w:sz w:val="22"/>
                <w:szCs w:val="22"/>
              </w:rPr>
              <w:t xml:space="preserve">(investimet fillestare) </w:t>
            </w:r>
            <w:r>
              <w:rPr>
                <w:rFonts w:eastAsia="Times New Roman" w:cstheme="minorHAnsi"/>
                <w:color w:val="000000"/>
                <w:kern w:val="24"/>
                <w:sz w:val="22"/>
                <w:szCs w:val="22"/>
              </w:rPr>
              <w:t>– mbulo</w:t>
            </w:r>
            <w:r w:rsidR="003B4813">
              <w:rPr>
                <w:rFonts w:eastAsia="Times New Roman" w:cstheme="minorHAnsi"/>
                <w:color w:val="000000"/>
                <w:kern w:val="24"/>
                <w:sz w:val="22"/>
                <w:szCs w:val="22"/>
              </w:rPr>
              <w:t>he</w:t>
            </w:r>
            <w:r>
              <w:rPr>
                <w:rFonts w:eastAsia="Times New Roman" w:cstheme="minorHAnsi"/>
                <w:color w:val="000000"/>
                <w:kern w:val="24"/>
                <w:sz w:val="22"/>
                <w:szCs w:val="22"/>
              </w:rPr>
              <w:t>n</w:t>
            </w:r>
            <w:r w:rsidRPr="00E96C0B">
              <w:rPr>
                <w:rFonts w:eastAsia="Times New Roman" w:cstheme="minorHAnsi"/>
                <w:color w:val="000000"/>
                <w:kern w:val="24"/>
                <w:sz w:val="22"/>
                <w:szCs w:val="22"/>
              </w:rPr>
              <w:t xml:space="preserve"> </w:t>
            </w:r>
            <w:r w:rsidR="00FF68B9" w:rsidRPr="00E96C0B">
              <w:rPr>
                <w:rFonts w:eastAsia="Times New Roman" w:cstheme="minorHAnsi"/>
                <w:color w:val="000000"/>
                <w:kern w:val="24"/>
                <w:sz w:val="22"/>
                <w:szCs w:val="22"/>
              </w:rPr>
              <w:t xml:space="preserve">Qeveria </w:t>
            </w:r>
            <w:r w:rsidR="003B4813">
              <w:rPr>
                <w:rFonts w:eastAsia="Times New Roman" w:cstheme="minorHAnsi"/>
                <w:color w:val="000000"/>
                <w:kern w:val="24"/>
                <w:sz w:val="22"/>
                <w:szCs w:val="22"/>
              </w:rPr>
              <w:t>Q</w:t>
            </w:r>
            <w:r w:rsidR="003B4813" w:rsidRPr="003B4813">
              <w:rPr>
                <w:rFonts w:eastAsia="Times New Roman" w:cstheme="minorHAnsi"/>
                <w:color w:val="000000"/>
                <w:kern w:val="24"/>
                <w:sz w:val="22"/>
                <w:szCs w:val="22"/>
              </w:rPr>
              <w:t>ë</w:t>
            </w:r>
            <w:r w:rsidR="003B4813">
              <w:rPr>
                <w:rFonts w:eastAsia="Times New Roman" w:cstheme="minorHAnsi"/>
                <w:color w:val="000000"/>
                <w:kern w:val="24"/>
                <w:sz w:val="22"/>
                <w:szCs w:val="22"/>
              </w:rPr>
              <w:t xml:space="preserve">ndrore </w:t>
            </w:r>
            <w:r>
              <w:rPr>
                <w:rFonts w:eastAsia="Times New Roman" w:cstheme="minorHAnsi"/>
                <w:color w:val="000000"/>
                <w:kern w:val="24"/>
                <w:sz w:val="22"/>
                <w:szCs w:val="22"/>
              </w:rPr>
              <w:t>(</w:t>
            </w:r>
            <w:r w:rsidRPr="00C716C5">
              <w:rPr>
                <w:rFonts w:eastAsia="Times New Roman" w:cstheme="minorHAnsi"/>
                <w:color w:val="000000"/>
                <w:kern w:val="24"/>
                <w:sz w:val="22"/>
                <w:szCs w:val="22"/>
              </w:rPr>
              <w:t>p</w:t>
            </w:r>
            <w:r>
              <w:rPr>
                <w:rFonts w:eastAsia="Times New Roman" w:cstheme="minorHAnsi"/>
                <w:b w:val="0"/>
                <w:color w:val="000000"/>
                <w:kern w:val="24"/>
                <w:sz w:val="22"/>
                <w:szCs w:val="22"/>
              </w:rPr>
              <w:t>ë</w:t>
            </w:r>
            <w:r w:rsidRPr="00C716C5">
              <w:rPr>
                <w:rFonts w:eastAsia="Times New Roman" w:cstheme="minorHAnsi"/>
                <w:color w:val="000000"/>
                <w:kern w:val="24"/>
                <w:sz w:val="22"/>
                <w:szCs w:val="22"/>
              </w:rPr>
              <w:t>rllogaritur n</w:t>
            </w:r>
            <w:r>
              <w:rPr>
                <w:rFonts w:eastAsia="Times New Roman" w:cstheme="minorHAnsi"/>
                <w:b w:val="0"/>
                <w:color w:val="000000"/>
                <w:kern w:val="24"/>
                <w:sz w:val="22"/>
                <w:szCs w:val="22"/>
              </w:rPr>
              <w:t>ë</w:t>
            </w:r>
            <w:r w:rsidRPr="00C716C5">
              <w:rPr>
                <w:rFonts w:eastAsia="Times New Roman" w:cstheme="minorHAnsi"/>
                <w:color w:val="000000"/>
                <w:kern w:val="24"/>
                <w:sz w:val="22"/>
                <w:szCs w:val="22"/>
              </w:rPr>
              <w:t xml:space="preserve"> vler</w:t>
            </w:r>
            <w:r>
              <w:rPr>
                <w:rFonts w:eastAsia="Times New Roman" w:cstheme="minorHAnsi"/>
                <w:b w:val="0"/>
                <w:color w:val="000000"/>
                <w:kern w:val="24"/>
                <w:sz w:val="22"/>
                <w:szCs w:val="22"/>
              </w:rPr>
              <w:t>ë</w:t>
            </w:r>
            <w:r w:rsidRPr="00C716C5">
              <w:rPr>
                <w:rFonts w:eastAsia="Times New Roman" w:cstheme="minorHAnsi"/>
                <w:color w:val="000000"/>
                <w:kern w:val="24"/>
                <w:sz w:val="22"/>
                <w:szCs w:val="22"/>
              </w:rPr>
              <w:t xml:space="preserve">n e </w:t>
            </w:r>
            <w:r w:rsidR="0053751F" w:rsidRPr="00C716C5">
              <w:rPr>
                <w:rFonts w:cstheme="minorHAnsi"/>
                <w:sz w:val="22"/>
                <w:szCs w:val="22"/>
              </w:rPr>
              <w:t>381,016</w:t>
            </w:r>
            <w:r w:rsidR="001B28B6" w:rsidRPr="00C716C5">
              <w:rPr>
                <w:rFonts w:cstheme="minorHAnsi"/>
                <w:sz w:val="22"/>
                <w:szCs w:val="22"/>
              </w:rPr>
              <w:t xml:space="preserve"> </w:t>
            </w:r>
            <w:r w:rsidR="00727402" w:rsidRPr="00C716C5">
              <w:rPr>
                <w:rFonts w:cstheme="minorHAnsi"/>
                <w:sz w:val="22"/>
                <w:szCs w:val="22"/>
              </w:rPr>
              <w:t>€</w:t>
            </w:r>
            <w:r w:rsidR="0053751F" w:rsidRPr="00C716C5">
              <w:rPr>
                <w:rFonts w:cstheme="minorHAnsi"/>
                <w:sz w:val="22"/>
                <w:szCs w:val="22"/>
              </w:rPr>
              <w:t>.</w:t>
            </w:r>
            <w:r w:rsidRPr="00C716C5">
              <w:rPr>
                <w:rFonts w:eastAsia="Times New Roman" w:cstheme="minorHAnsi"/>
                <w:color w:val="000000"/>
                <w:kern w:val="24"/>
                <w:sz w:val="22"/>
                <w:szCs w:val="22"/>
              </w:rPr>
              <w:t>)</w:t>
            </w:r>
          </w:p>
          <w:p w14:paraId="79E43D1A" w14:textId="7C248DD1" w:rsidR="006E1DDC" w:rsidRPr="00A055AB" w:rsidRDefault="0053751F" w:rsidP="005B4E42">
            <w:pPr>
              <w:pStyle w:val="ListParagraph"/>
              <w:numPr>
                <w:ilvl w:val="0"/>
                <w:numId w:val="36"/>
              </w:numPr>
              <w:spacing w:before="120"/>
              <w:ind w:left="260" w:hanging="274"/>
              <w:contextualSpacing w:val="0"/>
              <w:rPr>
                <w:rFonts w:eastAsia="Times New Roman" w:cstheme="minorHAnsi"/>
                <w:b w:val="0"/>
                <w:bCs w:val="0"/>
                <w:sz w:val="22"/>
                <w:szCs w:val="22"/>
              </w:rPr>
            </w:pPr>
            <w:r w:rsidRPr="005A5D55">
              <w:rPr>
                <w:rFonts w:cstheme="minorHAnsi"/>
                <w:color w:val="002060"/>
                <w:sz w:val="22"/>
                <w:szCs w:val="22"/>
              </w:rPr>
              <w:t>Kostot e operacionale dhe të trajnimit</w:t>
            </w:r>
            <w:r w:rsidR="00C716C5">
              <w:rPr>
                <w:rFonts w:cstheme="minorHAnsi"/>
                <w:sz w:val="22"/>
                <w:szCs w:val="22"/>
              </w:rPr>
              <w:t xml:space="preserve">- ndahen </w:t>
            </w:r>
            <w:r w:rsidRPr="00E96C0B">
              <w:rPr>
                <w:rFonts w:cstheme="minorHAnsi"/>
                <w:sz w:val="22"/>
                <w:szCs w:val="22"/>
              </w:rPr>
              <w:t>në mënyrë të barabartë ndërmjet Qeverisë dhe NJVV-ve</w:t>
            </w:r>
            <w:r w:rsidR="00C716C5">
              <w:rPr>
                <w:rFonts w:cstheme="minorHAnsi"/>
                <w:sz w:val="22"/>
                <w:szCs w:val="22"/>
              </w:rPr>
              <w:t xml:space="preserve"> ( 50%-50%)</w:t>
            </w:r>
            <w:r w:rsidR="003B4813">
              <w:rPr>
                <w:rFonts w:cstheme="minorHAnsi"/>
                <w:sz w:val="22"/>
                <w:szCs w:val="22"/>
              </w:rPr>
              <w:t>,</w:t>
            </w:r>
            <w:r w:rsidR="00C716C5">
              <w:rPr>
                <w:rFonts w:cstheme="minorHAnsi"/>
                <w:sz w:val="22"/>
                <w:szCs w:val="22"/>
              </w:rPr>
              <w:t xml:space="preserve"> </w:t>
            </w:r>
            <w:r w:rsidRPr="00E96C0B">
              <w:rPr>
                <w:rFonts w:cstheme="minorHAnsi"/>
                <w:sz w:val="22"/>
                <w:szCs w:val="22"/>
              </w:rPr>
              <w:t>në tr</w:t>
            </w:r>
            <w:r w:rsidR="009A1FD4">
              <w:rPr>
                <w:rFonts w:cstheme="minorHAnsi"/>
                <w:sz w:val="22"/>
                <w:szCs w:val="22"/>
              </w:rPr>
              <w:t>e</w:t>
            </w:r>
            <w:r w:rsidRPr="00E96C0B">
              <w:rPr>
                <w:rFonts w:cstheme="minorHAnsi"/>
                <w:sz w:val="22"/>
                <w:szCs w:val="22"/>
              </w:rPr>
              <w:t xml:space="preserve"> vite</w:t>
            </w:r>
            <w:r w:rsidR="00C716C5">
              <w:rPr>
                <w:rFonts w:cstheme="minorHAnsi"/>
                <w:sz w:val="22"/>
                <w:szCs w:val="22"/>
              </w:rPr>
              <w:t xml:space="preserve"> </w:t>
            </w:r>
            <w:r w:rsidR="00C716C5" w:rsidRPr="00C716C5">
              <w:rPr>
                <w:rFonts w:cstheme="minorHAnsi"/>
                <w:sz w:val="22"/>
                <w:szCs w:val="22"/>
              </w:rPr>
              <w:t>(</w:t>
            </w:r>
            <w:r w:rsidR="00C716C5" w:rsidRPr="00A055AB">
              <w:rPr>
                <w:rFonts w:cstheme="minorHAnsi"/>
                <w:b w:val="0"/>
                <w:bCs w:val="0"/>
                <w:sz w:val="22"/>
                <w:szCs w:val="22"/>
              </w:rPr>
              <w:t>t</w:t>
            </w:r>
            <w:r w:rsidR="00C716C5">
              <w:rPr>
                <w:rFonts w:cstheme="minorHAnsi"/>
                <w:b w:val="0"/>
                <w:bCs w:val="0"/>
                <w:sz w:val="22"/>
                <w:szCs w:val="22"/>
              </w:rPr>
              <w:t>ë</w:t>
            </w:r>
            <w:r w:rsidR="00492A6C" w:rsidRPr="00A055AB">
              <w:rPr>
                <w:rFonts w:cstheme="minorHAnsi"/>
                <w:b w:val="0"/>
                <w:bCs w:val="0"/>
                <w:sz w:val="22"/>
                <w:szCs w:val="22"/>
              </w:rPr>
              <w:t xml:space="preserve"> </w:t>
            </w:r>
            <w:r w:rsidRPr="00C716C5">
              <w:rPr>
                <w:rFonts w:cstheme="minorHAnsi"/>
                <w:sz w:val="22"/>
                <w:szCs w:val="22"/>
              </w:rPr>
              <w:t>përllogarit</w:t>
            </w:r>
            <w:r w:rsidR="00C716C5" w:rsidRPr="00C716C5">
              <w:rPr>
                <w:rFonts w:cstheme="minorHAnsi"/>
                <w:sz w:val="22"/>
                <w:szCs w:val="22"/>
              </w:rPr>
              <w:t xml:space="preserve">ura </w:t>
            </w:r>
            <w:r w:rsidRPr="00C716C5">
              <w:rPr>
                <w:rFonts w:cstheme="minorHAnsi"/>
                <w:sz w:val="22"/>
                <w:szCs w:val="22"/>
              </w:rPr>
              <w:t>1,163,933</w:t>
            </w:r>
            <w:r w:rsidR="00727402" w:rsidRPr="00C716C5">
              <w:rPr>
                <w:rFonts w:cstheme="minorHAnsi"/>
                <w:sz w:val="22"/>
                <w:szCs w:val="22"/>
              </w:rPr>
              <w:t xml:space="preserve"> €</w:t>
            </w:r>
            <w:r w:rsidRPr="00C716C5">
              <w:rPr>
                <w:rFonts w:cstheme="minorHAnsi"/>
                <w:sz w:val="22"/>
                <w:szCs w:val="22"/>
              </w:rPr>
              <w:t xml:space="preserve"> </w:t>
            </w:r>
            <w:r w:rsidR="00C716C5" w:rsidRPr="00C716C5">
              <w:rPr>
                <w:rFonts w:cstheme="minorHAnsi"/>
                <w:sz w:val="22"/>
                <w:szCs w:val="22"/>
              </w:rPr>
              <w:t>n</w:t>
            </w:r>
            <w:r w:rsidR="00C716C5">
              <w:rPr>
                <w:rFonts w:cstheme="minorHAnsi"/>
                <w:b w:val="0"/>
                <w:sz w:val="22"/>
                <w:szCs w:val="22"/>
              </w:rPr>
              <w:t>ë</w:t>
            </w:r>
            <w:r w:rsidR="00C716C5" w:rsidRPr="00C716C5">
              <w:rPr>
                <w:rFonts w:cstheme="minorHAnsi"/>
                <w:sz w:val="22"/>
                <w:szCs w:val="22"/>
              </w:rPr>
              <w:t xml:space="preserve"> total </w:t>
            </w:r>
            <w:r w:rsidR="00917E88" w:rsidRPr="00856CD7">
              <w:rPr>
                <w:rFonts w:cstheme="minorHAnsi"/>
                <w:b w:val="0"/>
                <w:sz w:val="22"/>
                <w:szCs w:val="22"/>
              </w:rPr>
              <w:t>secila palë</w:t>
            </w:r>
            <w:r w:rsidR="007B331F">
              <w:rPr>
                <w:rFonts w:cstheme="minorHAnsi"/>
                <w:b w:val="0"/>
                <w:sz w:val="22"/>
                <w:szCs w:val="22"/>
              </w:rPr>
              <w:t xml:space="preserve"> )</w:t>
            </w:r>
            <w:r w:rsidR="00492A6C" w:rsidRPr="00A055AB">
              <w:rPr>
                <w:rFonts w:eastAsia="Times New Roman" w:cstheme="minorHAnsi"/>
                <w:b w:val="0"/>
                <w:bCs w:val="0"/>
                <w:color w:val="000000"/>
                <w:kern w:val="24"/>
                <w:sz w:val="22"/>
                <w:szCs w:val="22"/>
              </w:rPr>
              <w:t>.</w:t>
            </w:r>
            <w:r w:rsidR="00745A61" w:rsidRPr="00C716C5">
              <w:rPr>
                <w:rFonts w:cstheme="minorHAnsi"/>
                <w:sz w:val="22"/>
                <w:szCs w:val="22"/>
              </w:rPr>
              <w:t xml:space="preserve"> </w:t>
            </w:r>
          </w:p>
          <w:p w14:paraId="590FC8E9" w14:textId="69955B4B" w:rsidR="00FF68B9" w:rsidRPr="00A055AB" w:rsidRDefault="00C716C5" w:rsidP="005B4E42">
            <w:pPr>
              <w:spacing w:before="240"/>
              <w:rPr>
                <w:rFonts w:eastAsia="Times New Roman" w:cstheme="minorHAnsi"/>
                <w:b w:val="0"/>
                <w:bCs w:val="0"/>
                <w:sz w:val="22"/>
                <w:szCs w:val="22"/>
              </w:rPr>
            </w:pPr>
            <w:r w:rsidRPr="00C716C5">
              <w:rPr>
                <w:rFonts w:cstheme="minorHAnsi"/>
                <w:sz w:val="22"/>
                <w:szCs w:val="22"/>
              </w:rPr>
              <w:t xml:space="preserve">Me </w:t>
            </w:r>
            <w:r w:rsidR="00745A61" w:rsidRPr="00C716C5">
              <w:rPr>
                <w:rFonts w:cstheme="minorHAnsi"/>
                <w:sz w:val="22"/>
                <w:szCs w:val="22"/>
              </w:rPr>
              <w:t xml:space="preserve">këtë opsion, Qeveria </w:t>
            </w:r>
            <w:r w:rsidR="00C31DAE" w:rsidRPr="00C716C5">
              <w:rPr>
                <w:rFonts w:cstheme="minorHAnsi"/>
                <w:sz w:val="22"/>
                <w:szCs w:val="22"/>
              </w:rPr>
              <w:t>Qendrore</w:t>
            </w:r>
            <w:r w:rsidR="00745A61" w:rsidRPr="00C716C5">
              <w:rPr>
                <w:rFonts w:cstheme="minorHAnsi"/>
                <w:sz w:val="22"/>
                <w:szCs w:val="22"/>
              </w:rPr>
              <w:t xml:space="preserve"> duke mbuluar  të gjitha kostot fillestare të nisjes së Akademisë, lehtëson ngarkesën financiare të NJVV-ve në fazat fillestare. </w:t>
            </w:r>
            <w:r w:rsidR="003B4813">
              <w:rPr>
                <w:rFonts w:cstheme="minorHAnsi"/>
                <w:sz w:val="22"/>
                <w:szCs w:val="22"/>
              </w:rPr>
              <w:t>Ndarja e</w:t>
            </w:r>
            <w:r w:rsidR="00745A61" w:rsidRPr="00C716C5">
              <w:rPr>
                <w:rFonts w:cstheme="minorHAnsi"/>
                <w:sz w:val="22"/>
                <w:szCs w:val="22"/>
              </w:rPr>
              <w:t xml:space="preserve"> kosto</w:t>
            </w:r>
            <w:r w:rsidR="003B4813">
              <w:rPr>
                <w:rFonts w:cstheme="minorHAnsi"/>
                <w:sz w:val="22"/>
                <w:szCs w:val="22"/>
              </w:rPr>
              <w:t>ve</w:t>
            </w:r>
            <w:r w:rsidR="00745A61" w:rsidRPr="00C716C5">
              <w:rPr>
                <w:rFonts w:cstheme="minorHAnsi"/>
                <w:sz w:val="22"/>
                <w:szCs w:val="22"/>
              </w:rPr>
              <w:t xml:space="preserve"> operative dhe të trajnimit </w:t>
            </w:r>
            <w:r w:rsidR="003B4813">
              <w:rPr>
                <w:rFonts w:cstheme="minorHAnsi"/>
                <w:sz w:val="22"/>
                <w:szCs w:val="22"/>
              </w:rPr>
              <w:t>n</w:t>
            </w:r>
            <w:r w:rsidR="00745A61" w:rsidRPr="00C716C5">
              <w:rPr>
                <w:rFonts w:cstheme="minorHAnsi"/>
                <w:sz w:val="22"/>
                <w:szCs w:val="22"/>
              </w:rPr>
              <w:t>ë mënyrë të barabartë ndërmjet Qeverisë dhe NJVV-</w:t>
            </w:r>
            <w:r w:rsidR="00745A61" w:rsidRPr="003B4813">
              <w:rPr>
                <w:rFonts w:cstheme="minorHAnsi"/>
                <w:sz w:val="22"/>
                <w:szCs w:val="22"/>
              </w:rPr>
              <w:t>ve</w:t>
            </w:r>
            <w:r w:rsidRPr="00E07CE5">
              <w:rPr>
                <w:rFonts w:cstheme="minorHAnsi"/>
                <w:sz w:val="22"/>
                <w:szCs w:val="22"/>
              </w:rPr>
              <w:t xml:space="preserve"> </w:t>
            </w:r>
            <w:r w:rsidR="003B4813" w:rsidRPr="00E07CE5">
              <w:rPr>
                <w:rFonts w:cstheme="minorHAnsi"/>
                <w:sz w:val="22"/>
                <w:szCs w:val="22"/>
              </w:rPr>
              <w:t>parqitet</w:t>
            </w:r>
            <w:r w:rsidRPr="00E07CE5">
              <w:rPr>
                <w:rFonts w:cstheme="minorHAnsi"/>
                <w:sz w:val="22"/>
                <w:szCs w:val="22"/>
              </w:rPr>
              <w:t xml:space="preserve"> m</w:t>
            </w:r>
            <w:r w:rsidR="00917E88" w:rsidRPr="00E07CE5">
              <w:rPr>
                <w:rFonts w:cstheme="minorHAnsi"/>
                <w:sz w:val="22"/>
                <w:szCs w:val="22"/>
              </w:rPr>
              <w:t>ë</w:t>
            </w:r>
            <w:r w:rsidRPr="00E07CE5">
              <w:rPr>
                <w:rFonts w:cstheme="minorHAnsi"/>
                <w:sz w:val="22"/>
                <w:szCs w:val="22"/>
              </w:rPr>
              <w:t xml:space="preserve"> n</w:t>
            </w:r>
            <w:r w:rsidR="00917E88" w:rsidRPr="00E07CE5">
              <w:rPr>
                <w:rFonts w:cstheme="minorHAnsi"/>
                <w:sz w:val="22"/>
                <w:szCs w:val="22"/>
              </w:rPr>
              <w:t>ë</w:t>
            </w:r>
            <w:r w:rsidRPr="00E07CE5">
              <w:rPr>
                <w:rFonts w:cstheme="minorHAnsi"/>
                <w:sz w:val="22"/>
                <w:szCs w:val="22"/>
              </w:rPr>
              <w:t xml:space="preserve"> detaje n</w:t>
            </w:r>
            <w:r w:rsidR="00917E88" w:rsidRPr="00E07CE5">
              <w:rPr>
                <w:rFonts w:cstheme="minorHAnsi"/>
                <w:sz w:val="22"/>
                <w:szCs w:val="22"/>
              </w:rPr>
              <w:t>ë</w:t>
            </w:r>
            <w:r w:rsidRPr="00E07CE5">
              <w:rPr>
                <w:rFonts w:cstheme="minorHAnsi"/>
                <w:sz w:val="22"/>
                <w:szCs w:val="22"/>
              </w:rPr>
              <w:t xml:space="preserve"> tabel</w:t>
            </w:r>
            <w:r w:rsidR="00917E88" w:rsidRPr="00E07CE5">
              <w:rPr>
                <w:rFonts w:cstheme="minorHAnsi"/>
                <w:sz w:val="22"/>
                <w:szCs w:val="22"/>
              </w:rPr>
              <w:t>ë</w:t>
            </w:r>
            <w:r w:rsidRPr="00E07CE5">
              <w:rPr>
                <w:rFonts w:cstheme="minorHAnsi"/>
                <w:sz w:val="22"/>
                <w:szCs w:val="22"/>
              </w:rPr>
              <w:t>n</w:t>
            </w:r>
            <w:r w:rsidR="00917E88" w:rsidRPr="00E07CE5">
              <w:rPr>
                <w:rFonts w:cstheme="minorHAnsi"/>
                <w:sz w:val="22"/>
                <w:szCs w:val="22"/>
              </w:rPr>
              <w:t xml:space="preserve"> 1 më poshtë</w:t>
            </w:r>
            <w:r w:rsidR="00745A61" w:rsidRPr="003B4813">
              <w:rPr>
                <w:rFonts w:cstheme="minorHAnsi"/>
                <w:sz w:val="22"/>
                <w:szCs w:val="22"/>
              </w:rPr>
              <w:t>.</w:t>
            </w:r>
          </w:p>
          <w:p w14:paraId="03F15479" w14:textId="77777777" w:rsidR="00EF68AF" w:rsidRPr="00E96C0B" w:rsidRDefault="00EF68AF" w:rsidP="00EF68AF">
            <w:pPr>
              <w:pStyle w:val="ListParagraph"/>
              <w:ind w:left="360"/>
              <w:rPr>
                <w:rFonts w:eastAsia="Times New Roman" w:cstheme="minorHAnsi"/>
                <w:sz w:val="22"/>
                <w:szCs w:val="22"/>
              </w:rPr>
            </w:pPr>
          </w:p>
          <w:p w14:paraId="75DA03F1" w14:textId="34AAF74A" w:rsidR="00EF68AF" w:rsidRPr="00E96C0B" w:rsidRDefault="00EF68AF" w:rsidP="00EF68AF">
            <w:pPr>
              <w:pStyle w:val="ListParagraph"/>
              <w:ind w:left="360"/>
              <w:rPr>
                <w:rFonts w:eastAsia="Times New Roman" w:cstheme="minorHAnsi"/>
                <w:sz w:val="22"/>
                <w:szCs w:val="22"/>
              </w:rPr>
            </w:pPr>
          </w:p>
        </w:tc>
      </w:tr>
    </w:tbl>
    <w:p w14:paraId="215F8540" w14:textId="0B76F779" w:rsidR="001B28B6" w:rsidRPr="00E96C0B" w:rsidRDefault="001B28B6" w:rsidP="00876D81">
      <w:pPr>
        <w:pStyle w:val="Caption"/>
        <w:jc w:val="both"/>
        <w:rPr>
          <w:rFonts w:cstheme="minorHAnsi"/>
          <w:sz w:val="22"/>
          <w:szCs w:val="22"/>
        </w:rPr>
      </w:pPr>
      <w:bookmarkStart w:id="69" w:name="_Toc178682057"/>
    </w:p>
    <w:p w14:paraId="6E009BF8" w14:textId="77777777" w:rsidR="001B28B6" w:rsidRPr="00E96C0B" w:rsidRDefault="001B28B6">
      <w:pPr>
        <w:rPr>
          <w:rFonts w:cstheme="minorHAnsi"/>
          <w:b/>
          <w:bCs/>
          <w:color w:val="2E74B5" w:themeColor="accent1" w:themeShade="BF"/>
          <w:sz w:val="22"/>
          <w:szCs w:val="22"/>
        </w:rPr>
      </w:pPr>
      <w:r w:rsidRPr="00E96C0B">
        <w:rPr>
          <w:rFonts w:cstheme="minorHAnsi"/>
          <w:sz w:val="22"/>
          <w:szCs w:val="22"/>
        </w:rPr>
        <w:br w:type="page"/>
      </w:r>
    </w:p>
    <w:p w14:paraId="0324D555" w14:textId="21DC4E40" w:rsidR="00876D81" w:rsidRPr="00E96C0B" w:rsidRDefault="00876D81" w:rsidP="00876D81">
      <w:pPr>
        <w:pStyle w:val="Caption"/>
        <w:jc w:val="both"/>
        <w:rPr>
          <w:rFonts w:eastAsia="Times New Roman" w:cstheme="minorHAnsi"/>
          <w:sz w:val="22"/>
          <w:szCs w:val="22"/>
        </w:rPr>
      </w:pPr>
      <w:r w:rsidRPr="00E96C0B">
        <w:rPr>
          <w:rFonts w:cstheme="minorHAnsi"/>
          <w:sz w:val="22"/>
          <w:szCs w:val="22"/>
        </w:rPr>
        <w:lastRenderedPageBreak/>
        <w:t xml:space="preserve">Tabela </w:t>
      </w:r>
      <w:r w:rsidR="00715623" w:rsidRPr="00E96C0B">
        <w:rPr>
          <w:rFonts w:cstheme="minorHAnsi"/>
          <w:sz w:val="22"/>
          <w:szCs w:val="22"/>
        </w:rPr>
        <w:t>1</w:t>
      </w:r>
      <w:r w:rsidR="009844F9" w:rsidRPr="00E96C0B">
        <w:rPr>
          <w:rFonts w:cstheme="minorHAnsi"/>
          <w:sz w:val="22"/>
          <w:szCs w:val="22"/>
        </w:rPr>
        <w:t>.</w:t>
      </w:r>
      <w:r w:rsidRPr="00E96C0B">
        <w:rPr>
          <w:rFonts w:cstheme="minorHAnsi"/>
          <w:sz w:val="22"/>
          <w:szCs w:val="22"/>
        </w:rPr>
        <w:t xml:space="preserve"> Arsyetimi i parimeve t</w:t>
      </w:r>
      <w:r w:rsidR="00917E88">
        <w:rPr>
          <w:rFonts w:cstheme="minorHAnsi"/>
          <w:sz w:val="22"/>
          <w:szCs w:val="22"/>
        </w:rPr>
        <w:t>ë bashkëfinancimit dhe</w:t>
      </w:r>
      <w:r w:rsidRPr="00E96C0B">
        <w:rPr>
          <w:rFonts w:cstheme="minorHAnsi"/>
          <w:sz w:val="22"/>
          <w:szCs w:val="22"/>
        </w:rPr>
        <w:t xml:space="preserve"> buxhetimit</w:t>
      </w:r>
      <w:bookmarkEnd w:id="69"/>
      <w:r w:rsidR="00715623" w:rsidRPr="00E96C0B">
        <w:rPr>
          <w:rFonts w:cstheme="minorHAnsi"/>
          <w:sz w:val="22"/>
          <w:szCs w:val="22"/>
        </w:rPr>
        <w:t xml:space="preserve"> të Akademisë</w:t>
      </w:r>
    </w:p>
    <w:tbl>
      <w:tblPr>
        <w:tblStyle w:val="GridTable2"/>
        <w:tblW w:w="5000" w:type="pct"/>
        <w:tblLook w:val="04A0" w:firstRow="1" w:lastRow="0" w:firstColumn="1" w:lastColumn="0" w:noHBand="0" w:noVBand="1"/>
      </w:tblPr>
      <w:tblGrid>
        <w:gridCol w:w="3311"/>
        <w:gridCol w:w="2713"/>
        <w:gridCol w:w="3092"/>
      </w:tblGrid>
      <w:tr w:rsidR="00876D81" w:rsidRPr="00E96C0B" w14:paraId="6AC5C7E3" w14:textId="77777777" w:rsidTr="005F0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pct"/>
            <w:tcBorders>
              <w:top w:val="single" w:sz="4" w:space="0" w:color="auto"/>
            </w:tcBorders>
            <w:shd w:val="clear" w:color="auto" w:fill="auto"/>
            <w:vAlign w:val="center"/>
            <w:hideMark/>
          </w:tcPr>
          <w:p w14:paraId="3718C18C" w14:textId="37F5FFF3" w:rsidR="00876D81" w:rsidRPr="00E96C0B" w:rsidRDefault="00876D81" w:rsidP="005F0375">
            <w:pPr>
              <w:ind w:left="-30"/>
              <w:jc w:val="center"/>
              <w:rPr>
                <w:rFonts w:eastAsia="Times New Roman" w:cstheme="minorHAnsi"/>
                <w:color w:val="1F3864" w:themeColor="accent5" w:themeShade="80"/>
              </w:rPr>
            </w:pPr>
            <w:r w:rsidRPr="00E96C0B">
              <w:rPr>
                <w:rFonts w:eastAsia="Times New Roman" w:cstheme="minorHAnsi"/>
                <w:color w:val="1F3864" w:themeColor="accent5" w:themeShade="80"/>
              </w:rPr>
              <w:t xml:space="preserve">Viti 1-3 Sigurimi i Fondeve </w:t>
            </w:r>
            <w:r w:rsidR="00EB40DF" w:rsidRPr="00E96C0B">
              <w:rPr>
                <w:rFonts w:eastAsia="Times New Roman" w:cstheme="minorHAnsi"/>
                <w:color w:val="1F3864" w:themeColor="accent5" w:themeShade="80"/>
              </w:rPr>
              <w:t>p</w:t>
            </w:r>
            <w:r w:rsidRPr="00E96C0B">
              <w:rPr>
                <w:rFonts w:eastAsia="Times New Roman" w:cstheme="minorHAnsi"/>
                <w:color w:val="1F3864" w:themeColor="accent5" w:themeShade="80"/>
              </w:rPr>
              <w:t>ë</w:t>
            </w:r>
            <w:r w:rsidR="00EB40DF" w:rsidRPr="00E96C0B">
              <w:rPr>
                <w:rFonts w:eastAsia="Times New Roman" w:cstheme="minorHAnsi"/>
                <w:color w:val="1F3864" w:themeColor="accent5" w:themeShade="80"/>
              </w:rPr>
              <w:t>r 3 Vitet e Para</w:t>
            </w:r>
          </w:p>
        </w:tc>
        <w:tc>
          <w:tcPr>
            <w:tcW w:w="1488" w:type="pct"/>
            <w:tcBorders>
              <w:top w:val="single" w:sz="4" w:space="0" w:color="auto"/>
            </w:tcBorders>
            <w:shd w:val="clear" w:color="auto" w:fill="auto"/>
            <w:vAlign w:val="center"/>
            <w:hideMark/>
          </w:tcPr>
          <w:p w14:paraId="4BC5DD05" w14:textId="0278A239" w:rsidR="00876D81" w:rsidRPr="00E96C0B" w:rsidRDefault="00876D81" w:rsidP="005F037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1F3864" w:themeColor="accent5" w:themeShade="80"/>
              </w:rPr>
            </w:pPr>
            <w:r w:rsidRPr="00E96C0B">
              <w:rPr>
                <w:rFonts w:eastAsia="Times New Roman" w:cstheme="minorHAnsi"/>
                <w:color w:val="1F3864" w:themeColor="accent5" w:themeShade="80"/>
              </w:rPr>
              <w:t xml:space="preserve">Viti 4-6-Marrja e Pronësisë nga </w:t>
            </w:r>
            <w:r w:rsidR="00765C94" w:rsidRPr="00E96C0B">
              <w:rPr>
                <w:rFonts w:eastAsia="Times New Roman" w:cstheme="minorHAnsi"/>
                <w:color w:val="1F3864" w:themeColor="accent5" w:themeShade="80"/>
              </w:rPr>
              <w:t>NJVV-të</w:t>
            </w:r>
          </w:p>
        </w:tc>
        <w:tc>
          <w:tcPr>
            <w:tcW w:w="1697" w:type="pct"/>
            <w:tcBorders>
              <w:top w:val="single" w:sz="4" w:space="0" w:color="auto"/>
            </w:tcBorders>
            <w:shd w:val="clear" w:color="auto" w:fill="auto"/>
            <w:vAlign w:val="center"/>
            <w:hideMark/>
          </w:tcPr>
          <w:p w14:paraId="00BCEC66" w14:textId="02C0568F" w:rsidR="00876D81" w:rsidRPr="00E96C0B" w:rsidRDefault="00876D81" w:rsidP="005F037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1F3864" w:themeColor="accent5" w:themeShade="80"/>
              </w:rPr>
            </w:pPr>
            <w:r w:rsidRPr="00E96C0B">
              <w:rPr>
                <w:rFonts w:eastAsia="Times New Roman" w:cstheme="minorHAnsi"/>
                <w:color w:val="1F3864" w:themeColor="accent5" w:themeShade="80"/>
              </w:rPr>
              <w:t xml:space="preserve">Plani i </w:t>
            </w:r>
            <w:r w:rsidR="004307EB" w:rsidRPr="00E96C0B">
              <w:rPr>
                <w:rFonts w:eastAsia="Times New Roman" w:cstheme="minorHAnsi"/>
                <w:color w:val="1F3864" w:themeColor="accent5" w:themeShade="80"/>
              </w:rPr>
              <w:t>R</w:t>
            </w:r>
            <w:r w:rsidRPr="00E96C0B">
              <w:rPr>
                <w:rFonts w:eastAsia="Times New Roman" w:cstheme="minorHAnsi"/>
                <w:color w:val="1F3864" w:themeColor="accent5" w:themeShade="80"/>
              </w:rPr>
              <w:t xml:space="preserve">i </w:t>
            </w:r>
            <w:r w:rsidR="004307EB" w:rsidRPr="00E96C0B">
              <w:rPr>
                <w:rFonts w:eastAsia="Times New Roman" w:cstheme="minorHAnsi"/>
                <w:color w:val="1F3864" w:themeColor="accent5" w:themeShade="80"/>
              </w:rPr>
              <w:t>S</w:t>
            </w:r>
            <w:r w:rsidRPr="00E96C0B">
              <w:rPr>
                <w:rFonts w:eastAsia="Times New Roman" w:cstheme="minorHAnsi"/>
                <w:color w:val="1F3864" w:themeColor="accent5" w:themeShade="80"/>
              </w:rPr>
              <w:t xml:space="preserve">trategjik dhe </w:t>
            </w:r>
            <w:r w:rsidR="004307EB" w:rsidRPr="00E96C0B">
              <w:rPr>
                <w:rFonts w:eastAsia="Times New Roman" w:cstheme="minorHAnsi"/>
                <w:color w:val="1F3864" w:themeColor="accent5" w:themeShade="80"/>
              </w:rPr>
              <w:t>B</w:t>
            </w:r>
            <w:r w:rsidRPr="00E96C0B">
              <w:rPr>
                <w:rFonts w:eastAsia="Times New Roman" w:cstheme="minorHAnsi"/>
                <w:color w:val="1F3864" w:themeColor="accent5" w:themeShade="80"/>
              </w:rPr>
              <w:t xml:space="preserve">uxhetimi Financimi </w:t>
            </w:r>
            <w:r w:rsidR="004307EB" w:rsidRPr="00E96C0B">
              <w:rPr>
                <w:rFonts w:eastAsia="Times New Roman" w:cstheme="minorHAnsi"/>
                <w:color w:val="1F3864" w:themeColor="accent5" w:themeShade="80"/>
              </w:rPr>
              <w:t>i</w:t>
            </w:r>
            <w:r w:rsidRPr="00E96C0B">
              <w:rPr>
                <w:rFonts w:eastAsia="Times New Roman" w:cstheme="minorHAnsi"/>
                <w:color w:val="1F3864" w:themeColor="accent5" w:themeShade="80"/>
              </w:rPr>
              <w:t xml:space="preserve"> Qëndrueshëm</w:t>
            </w:r>
          </w:p>
        </w:tc>
      </w:tr>
      <w:tr w:rsidR="00876D81" w:rsidRPr="00E96C0B" w14:paraId="5773CE29" w14:textId="77777777" w:rsidTr="005F0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pct"/>
            <w:hideMark/>
          </w:tcPr>
          <w:p w14:paraId="40925091" w14:textId="0975CA3C" w:rsidR="00876D81" w:rsidRPr="00E96C0B" w:rsidRDefault="00876D81" w:rsidP="00016034">
            <w:pPr>
              <w:rPr>
                <w:rFonts w:eastAsia="Times New Roman" w:cstheme="minorHAnsi"/>
                <w:b w:val="0"/>
                <w:bCs w:val="0"/>
              </w:rPr>
            </w:pPr>
            <w:r w:rsidRPr="00E96C0B">
              <w:rPr>
                <w:rFonts w:eastAsia="Times New Roman" w:cstheme="minorHAnsi"/>
                <w:b w:val="0"/>
                <w:bCs w:val="0"/>
              </w:rPr>
              <w:t>Në vitin e parë, kostoja fillestare mbulohet tërësisht nga Qeveria për të siguruar një fillim të fortë dhe të qëndrueshëm për Akademinë.</w:t>
            </w:r>
          </w:p>
          <w:p w14:paraId="4829AEDB" w14:textId="06DC1F91" w:rsidR="00876D81" w:rsidRPr="00E96C0B" w:rsidRDefault="00876D81" w:rsidP="00A055AB">
            <w:pPr>
              <w:rPr>
                <w:rFonts w:eastAsia="Times New Roman" w:cstheme="minorHAnsi"/>
                <w:b w:val="0"/>
                <w:bCs w:val="0"/>
              </w:rPr>
            </w:pPr>
            <w:r w:rsidRPr="00E96C0B">
              <w:rPr>
                <w:rFonts w:eastAsia="Times New Roman" w:cstheme="minorHAnsi"/>
                <w:b w:val="0"/>
                <w:bCs w:val="0"/>
              </w:rPr>
              <w:t>Kostot operacionale dhe të trajnimeve për buxhetin e parë tre vjeçar financohen në mënyrë të barabartë (50%</w:t>
            </w:r>
            <w:r w:rsidR="00917E88">
              <w:rPr>
                <w:rFonts w:eastAsia="Times New Roman" w:cstheme="minorHAnsi"/>
                <w:b w:val="0"/>
                <w:bCs w:val="0"/>
              </w:rPr>
              <w:t>-50%</w:t>
            </w:r>
            <w:r w:rsidRPr="00E96C0B">
              <w:rPr>
                <w:rFonts w:eastAsia="Times New Roman" w:cstheme="minorHAnsi"/>
                <w:b w:val="0"/>
                <w:bCs w:val="0"/>
              </w:rPr>
              <w:t>) nga Qeveria dhe NJVV-të për të ndihmuar në krijimin e një strukture të qëndrueshme financiare.</w:t>
            </w:r>
          </w:p>
        </w:tc>
        <w:tc>
          <w:tcPr>
            <w:tcW w:w="1488" w:type="pct"/>
            <w:hideMark/>
          </w:tcPr>
          <w:p w14:paraId="0225DBC8" w14:textId="02B5E030" w:rsidR="00876D81" w:rsidRPr="00E96C0B" w:rsidRDefault="00876D81" w:rsidP="00016034">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E96C0B">
              <w:rPr>
                <w:rFonts w:eastAsia="Times New Roman" w:cstheme="minorHAnsi"/>
              </w:rPr>
              <w:t xml:space="preserve">Në buxhetin e dytë tre vjeçar, pjesa e financimit nga NJVV-të mund të rritet në 60% - 70%, ndërsa Qeveria </w:t>
            </w:r>
            <w:r w:rsidR="00550D40" w:rsidRPr="00E96C0B">
              <w:rPr>
                <w:rFonts w:eastAsia="Times New Roman" w:cstheme="minorHAnsi"/>
              </w:rPr>
              <w:t xml:space="preserve">mund </w:t>
            </w:r>
            <w:r w:rsidRPr="00E96C0B">
              <w:rPr>
                <w:rFonts w:eastAsia="Times New Roman" w:cstheme="minorHAnsi"/>
              </w:rPr>
              <w:t>të financojë 40% - 30%. Kjo qasje ndihmon që NJVV-të të marrin gradualisht pronësinë e Akademisë dhe të rrisin angazhimin e tyre në veprimtarinë e saj.</w:t>
            </w:r>
          </w:p>
        </w:tc>
        <w:tc>
          <w:tcPr>
            <w:tcW w:w="1697" w:type="pct"/>
            <w:hideMark/>
          </w:tcPr>
          <w:p w14:paraId="016D416E" w14:textId="70369208" w:rsidR="00876D81" w:rsidRPr="00E96C0B" w:rsidRDefault="00876D81" w:rsidP="00016034">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E96C0B">
              <w:rPr>
                <w:rFonts w:eastAsia="Times New Roman" w:cstheme="minorHAnsi"/>
              </w:rPr>
              <w:t>Financimi do të vijë nga një kombinim i burimeve për të siguruar diversifikimin e burimeve të financimit dhe për të zvogëluar rrezikun e</w:t>
            </w:r>
            <w:r w:rsidR="00917E88">
              <w:rPr>
                <w:rFonts w:eastAsia="Times New Roman" w:cstheme="minorHAnsi"/>
              </w:rPr>
              <w:t xml:space="preserve"> varësisë dhe</w:t>
            </w:r>
            <w:r w:rsidRPr="00E96C0B">
              <w:rPr>
                <w:rFonts w:eastAsia="Times New Roman" w:cstheme="minorHAnsi"/>
              </w:rPr>
              <w:t xml:space="preserve"> mungesës së fondeve</w:t>
            </w:r>
            <w:r w:rsidR="00917E88">
              <w:rPr>
                <w:rFonts w:eastAsia="Times New Roman" w:cstheme="minorHAnsi"/>
              </w:rPr>
              <w:t xml:space="preserve"> nga një ose pak burime</w:t>
            </w:r>
            <w:r w:rsidRPr="00E96C0B">
              <w:rPr>
                <w:rFonts w:eastAsia="Times New Roman" w:cstheme="minorHAnsi"/>
              </w:rPr>
              <w:t>. Në vitet e mëvonshme, pjesa e Qeverisë do të reduktohet, duke rritur kontributin e NJVV</w:t>
            </w:r>
            <w:r w:rsidRPr="00E96C0B" w:rsidDel="00BB320B">
              <w:rPr>
                <w:rFonts w:eastAsia="Times New Roman" w:cstheme="minorHAnsi"/>
              </w:rPr>
              <w:t xml:space="preserve"> </w:t>
            </w:r>
            <w:r w:rsidRPr="00E96C0B">
              <w:rPr>
                <w:rFonts w:eastAsia="Times New Roman" w:cstheme="minorHAnsi"/>
              </w:rPr>
              <w:t>-ve dhe duke shtuar potencialin për financim nga donatorët dhe të ardhurat nga shërbimet.</w:t>
            </w:r>
          </w:p>
        </w:tc>
      </w:tr>
    </w:tbl>
    <w:p w14:paraId="5AA6608C" w14:textId="77777777" w:rsidR="00876D81" w:rsidRPr="00E96C0B" w:rsidRDefault="00876D81" w:rsidP="00876D81">
      <w:pPr>
        <w:rPr>
          <w:rFonts w:eastAsia="Times New Roman" w:cstheme="minorHAnsi"/>
        </w:rPr>
      </w:pPr>
    </w:p>
    <w:p w14:paraId="2E88BBA2" w14:textId="5B9129E8" w:rsidR="00722850" w:rsidRPr="00C330F9" w:rsidRDefault="00722850" w:rsidP="005F0375">
      <w:pPr>
        <w:pStyle w:val="Heading3"/>
        <w:rPr>
          <w:caps w:val="0"/>
          <w:lang w:val="sq-AL"/>
        </w:rPr>
      </w:pPr>
      <w:bookmarkStart w:id="70" w:name="_Toc171538627"/>
      <w:bookmarkStart w:id="71" w:name="_Toc181035914"/>
      <w:r w:rsidRPr="00C330F9">
        <w:rPr>
          <w:caps w:val="0"/>
          <w:lang w:val="sq-AL"/>
        </w:rPr>
        <w:t>Burimet e financimit</w:t>
      </w:r>
      <w:bookmarkEnd w:id="70"/>
      <w:bookmarkEnd w:id="71"/>
    </w:p>
    <w:p w14:paraId="7DB9D188" w14:textId="13D0F0F8" w:rsidR="00D806F6" w:rsidRPr="00E96C0B" w:rsidRDefault="00D806F6" w:rsidP="002F2D67">
      <w:pPr>
        <w:jc w:val="both"/>
        <w:rPr>
          <w:rFonts w:eastAsia="Times New Roman" w:cstheme="minorHAnsi"/>
          <w:bCs/>
          <w:sz w:val="24"/>
          <w:szCs w:val="24"/>
        </w:rPr>
      </w:pPr>
      <w:r w:rsidRPr="00E96C0B">
        <w:rPr>
          <w:rFonts w:eastAsia="Times New Roman" w:cstheme="minorHAnsi"/>
          <w:bCs/>
          <w:sz w:val="24"/>
          <w:szCs w:val="24"/>
        </w:rPr>
        <w:t>Tabela e m</w:t>
      </w:r>
      <w:r w:rsidR="002F2E2E" w:rsidRPr="00E96C0B">
        <w:rPr>
          <w:rFonts w:eastAsia="Times New Roman" w:cstheme="minorHAnsi"/>
          <w:bCs/>
          <w:sz w:val="24"/>
          <w:szCs w:val="24"/>
        </w:rPr>
        <w:t>ë</w:t>
      </w:r>
      <w:r w:rsidRPr="00E96C0B">
        <w:rPr>
          <w:rFonts w:eastAsia="Times New Roman" w:cstheme="minorHAnsi"/>
          <w:bCs/>
          <w:sz w:val="24"/>
          <w:szCs w:val="24"/>
        </w:rPr>
        <w:t>poshtme jep nj</w:t>
      </w:r>
      <w:r w:rsidR="002F2E2E" w:rsidRPr="00E96C0B">
        <w:rPr>
          <w:rFonts w:eastAsia="Times New Roman" w:cstheme="minorHAnsi"/>
          <w:bCs/>
          <w:sz w:val="24"/>
          <w:szCs w:val="24"/>
        </w:rPr>
        <w:t>ë</w:t>
      </w:r>
      <w:r w:rsidRPr="00E96C0B">
        <w:rPr>
          <w:rFonts w:eastAsia="Times New Roman" w:cstheme="minorHAnsi"/>
          <w:bCs/>
          <w:sz w:val="24"/>
          <w:szCs w:val="24"/>
        </w:rPr>
        <w:t xml:space="preserve"> p</w:t>
      </w:r>
      <w:r w:rsidR="002F2E2E" w:rsidRPr="00E96C0B">
        <w:rPr>
          <w:rFonts w:eastAsia="Times New Roman" w:cstheme="minorHAnsi"/>
          <w:bCs/>
          <w:sz w:val="24"/>
          <w:szCs w:val="24"/>
        </w:rPr>
        <w:t>ë</w:t>
      </w:r>
      <w:r w:rsidRPr="00E96C0B">
        <w:rPr>
          <w:rFonts w:eastAsia="Times New Roman" w:cstheme="minorHAnsi"/>
          <w:bCs/>
          <w:sz w:val="24"/>
          <w:szCs w:val="24"/>
        </w:rPr>
        <w:t>rmbledhje t</w:t>
      </w:r>
      <w:r w:rsidR="002F2E2E" w:rsidRPr="00E96C0B">
        <w:rPr>
          <w:rFonts w:eastAsia="Times New Roman" w:cstheme="minorHAnsi"/>
          <w:bCs/>
          <w:sz w:val="24"/>
          <w:szCs w:val="24"/>
        </w:rPr>
        <w:t>ë</w:t>
      </w:r>
      <w:r w:rsidRPr="00E96C0B">
        <w:rPr>
          <w:rFonts w:eastAsia="Times New Roman" w:cstheme="minorHAnsi"/>
          <w:bCs/>
          <w:sz w:val="24"/>
          <w:szCs w:val="24"/>
        </w:rPr>
        <w:t xml:space="preserve"> burimeve t</w:t>
      </w:r>
      <w:r w:rsidR="002F2E2E" w:rsidRPr="00E96C0B">
        <w:rPr>
          <w:rFonts w:eastAsia="Times New Roman" w:cstheme="minorHAnsi"/>
          <w:bCs/>
          <w:sz w:val="24"/>
          <w:szCs w:val="24"/>
        </w:rPr>
        <w:t>ë</w:t>
      </w:r>
      <w:r w:rsidRPr="00E96C0B">
        <w:rPr>
          <w:rFonts w:eastAsia="Times New Roman" w:cstheme="minorHAnsi"/>
          <w:bCs/>
          <w:sz w:val="24"/>
          <w:szCs w:val="24"/>
        </w:rPr>
        <w:t xml:space="preserve"> ndryshme t</w:t>
      </w:r>
      <w:r w:rsidR="002F2E2E" w:rsidRPr="00E96C0B">
        <w:rPr>
          <w:rFonts w:eastAsia="Times New Roman" w:cstheme="minorHAnsi"/>
          <w:bCs/>
          <w:sz w:val="24"/>
          <w:szCs w:val="24"/>
        </w:rPr>
        <w:t>ë</w:t>
      </w:r>
      <w:r w:rsidRPr="00E96C0B">
        <w:rPr>
          <w:rFonts w:eastAsia="Times New Roman" w:cstheme="minorHAnsi"/>
          <w:bCs/>
          <w:sz w:val="24"/>
          <w:szCs w:val="24"/>
        </w:rPr>
        <w:t xml:space="preserve"> financimit q</w:t>
      </w:r>
      <w:r w:rsidR="002F2E2E" w:rsidRPr="00E96C0B">
        <w:rPr>
          <w:rFonts w:eastAsia="Times New Roman" w:cstheme="minorHAnsi"/>
          <w:bCs/>
          <w:sz w:val="24"/>
          <w:szCs w:val="24"/>
        </w:rPr>
        <w:t>ë</w:t>
      </w:r>
      <w:r w:rsidRPr="00E96C0B">
        <w:rPr>
          <w:rFonts w:eastAsia="Times New Roman" w:cstheme="minorHAnsi"/>
          <w:bCs/>
          <w:sz w:val="24"/>
          <w:szCs w:val="24"/>
        </w:rPr>
        <w:t xml:space="preserve"> Akademia ka n</w:t>
      </w:r>
      <w:r w:rsidR="002F2E2E" w:rsidRPr="00E96C0B">
        <w:rPr>
          <w:rFonts w:eastAsia="Times New Roman" w:cstheme="minorHAnsi"/>
          <w:bCs/>
          <w:sz w:val="24"/>
          <w:szCs w:val="24"/>
        </w:rPr>
        <w:t>ë</w:t>
      </w:r>
      <w:r w:rsidRPr="00E96C0B">
        <w:rPr>
          <w:rFonts w:eastAsia="Times New Roman" w:cstheme="minorHAnsi"/>
          <w:bCs/>
          <w:sz w:val="24"/>
          <w:szCs w:val="24"/>
        </w:rPr>
        <w:t xml:space="preserve"> dispozicion p</w:t>
      </w:r>
      <w:r w:rsidR="002F2E2E" w:rsidRPr="00E96C0B">
        <w:rPr>
          <w:rFonts w:eastAsia="Times New Roman" w:cstheme="minorHAnsi"/>
          <w:bCs/>
          <w:sz w:val="24"/>
          <w:szCs w:val="24"/>
        </w:rPr>
        <w:t>ë</w:t>
      </w:r>
      <w:r w:rsidRPr="00E96C0B">
        <w:rPr>
          <w:rFonts w:eastAsia="Times New Roman" w:cstheme="minorHAnsi"/>
          <w:bCs/>
          <w:sz w:val="24"/>
          <w:szCs w:val="24"/>
        </w:rPr>
        <w:t>r t</w:t>
      </w:r>
      <w:r w:rsidR="002F2E2E" w:rsidRPr="00E96C0B">
        <w:rPr>
          <w:rFonts w:eastAsia="Times New Roman" w:cstheme="minorHAnsi"/>
          <w:bCs/>
          <w:sz w:val="24"/>
          <w:szCs w:val="24"/>
        </w:rPr>
        <w:t>ë</w:t>
      </w:r>
      <w:r w:rsidRPr="00E96C0B">
        <w:rPr>
          <w:rFonts w:eastAsia="Times New Roman" w:cstheme="minorHAnsi"/>
          <w:bCs/>
          <w:sz w:val="24"/>
          <w:szCs w:val="24"/>
        </w:rPr>
        <w:t xml:space="preserve"> zbatuar aktivitetet dhe sh</w:t>
      </w:r>
      <w:r w:rsidR="002F2E2E" w:rsidRPr="00E96C0B">
        <w:rPr>
          <w:rFonts w:eastAsia="Times New Roman" w:cstheme="minorHAnsi"/>
          <w:bCs/>
          <w:sz w:val="24"/>
          <w:szCs w:val="24"/>
        </w:rPr>
        <w:t>ë</w:t>
      </w:r>
      <w:r w:rsidRPr="00E96C0B">
        <w:rPr>
          <w:rFonts w:eastAsia="Times New Roman" w:cstheme="minorHAnsi"/>
          <w:bCs/>
          <w:sz w:val="24"/>
          <w:szCs w:val="24"/>
        </w:rPr>
        <w:t>rbimet e saj.</w:t>
      </w:r>
    </w:p>
    <w:p w14:paraId="5210B279" w14:textId="27C56618" w:rsidR="00D806F6" w:rsidRPr="00E96C0B" w:rsidRDefault="00D806F6" w:rsidP="002F2D67">
      <w:pPr>
        <w:pStyle w:val="Caption"/>
        <w:jc w:val="both"/>
        <w:rPr>
          <w:rFonts w:eastAsia="Times New Roman" w:cstheme="minorHAnsi"/>
          <w:sz w:val="22"/>
          <w:szCs w:val="22"/>
        </w:rPr>
      </w:pPr>
      <w:bookmarkStart w:id="72" w:name="_Toc178682058"/>
      <w:r w:rsidRPr="00E96C0B">
        <w:rPr>
          <w:rFonts w:cstheme="minorHAnsi"/>
          <w:sz w:val="22"/>
          <w:szCs w:val="22"/>
        </w:rPr>
        <w:t xml:space="preserve">Tabela </w:t>
      </w:r>
      <w:r w:rsidR="00715623" w:rsidRPr="00E96C0B">
        <w:rPr>
          <w:rFonts w:cstheme="minorHAnsi"/>
          <w:sz w:val="22"/>
          <w:szCs w:val="22"/>
        </w:rPr>
        <w:t>2</w:t>
      </w:r>
      <w:r w:rsidR="009844F9" w:rsidRPr="00E96C0B">
        <w:rPr>
          <w:rFonts w:cstheme="minorHAnsi"/>
          <w:sz w:val="22"/>
          <w:szCs w:val="22"/>
        </w:rPr>
        <w:t>.</w:t>
      </w:r>
      <w:r w:rsidRPr="00E96C0B">
        <w:rPr>
          <w:rFonts w:cstheme="minorHAnsi"/>
          <w:sz w:val="22"/>
          <w:szCs w:val="22"/>
        </w:rPr>
        <w:t xml:space="preserve"> Burimet e financimit</w:t>
      </w:r>
      <w:bookmarkEnd w:id="72"/>
    </w:p>
    <w:tbl>
      <w:tblPr>
        <w:tblStyle w:val="GridTable5Dark-Accent3"/>
        <w:tblW w:w="5051" w:type="pct"/>
        <w:tblLook w:val="04A0" w:firstRow="1" w:lastRow="0" w:firstColumn="1" w:lastColumn="0" w:noHBand="0" w:noVBand="1"/>
      </w:tblPr>
      <w:tblGrid>
        <w:gridCol w:w="4527"/>
        <w:gridCol w:w="4672"/>
      </w:tblGrid>
      <w:tr w:rsidR="00D806F6" w:rsidRPr="00917E88" w14:paraId="7EFD42C6" w14:textId="77777777" w:rsidTr="005B4E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9103F04" w14:textId="77777777" w:rsidR="00722850" w:rsidRPr="005A5D55" w:rsidRDefault="00722850" w:rsidP="00B93220">
            <w:pPr>
              <w:rPr>
                <w:rFonts w:eastAsia="Times New Roman" w:cstheme="minorHAnsi"/>
                <w:color w:val="002060"/>
                <w:sz w:val="24"/>
                <w:szCs w:val="24"/>
              </w:rPr>
            </w:pPr>
            <w:r w:rsidRPr="005A5D55">
              <w:rPr>
                <w:rFonts w:eastAsia="Times New Roman" w:cstheme="minorHAnsi"/>
                <w:color w:val="002060"/>
                <w:sz w:val="24"/>
                <w:szCs w:val="24"/>
              </w:rPr>
              <w:t>Burimet e Financimit</w:t>
            </w:r>
          </w:p>
        </w:tc>
        <w:tc>
          <w:tcPr>
            <w:tcW w:w="0" w:type="pct"/>
            <w:hideMark/>
          </w:tcPr>
          <w:p w14:paraId="7F4E6ECA" w14:textId="77777777" w:rsidR="00722850" w:rsidRPr="005A5D55" w:rsidRDefault="00722850" w:rsidP="002F2D67">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2060"/>
              </w:rPr>
            </w:pPr>
            <w:r w:rsidRPr="005A5D55">
              <w:rPr>
                <w:rFonts w:eastAsia="Times New Roman" w:cstheme="minorHAnsi"/>
                <w:color w:val="002060"/>
              </w:rPr>
              <w:t>Përshkrimi</w:t>
            </w:r>
          </w:p>
        </w:tc>
      </w:tr>
      <w:tr w:rsidR="00D806F6" w:rsidRPr="00E96C0B" w14:paraId="12BE8027" w14:textId="77777777" w:rsidTr="005B4E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4F7AED3" w14:textId="77777777" w:rsidR="00722850" w:rsidRPr="005A5D55" w:rsidRDefault="00722850" w:rsidP="00CB7F32">
            <w:pPr>
              <w:spacing w:after="40"/>
              <w:rPr>
                <w:rFonts w:eastAsia="Times New Roman" w:cstheme="minorHAnsi"/>
                <w:color w:val="002060"/>
                <w:sz w:val="24"/>
                <w:szCs w:val="24"/>
              </w:rPr>
            </w:pPr>
            <w:r w:rsidRPr="005A5D55">
              <w:rPr>
                <w:rFonts w:eastAsia="Times New Roman" w:cstheme="minorHAnsi"/>
                <w:color w:val="002060"/>
                <w:sz w:val="24"/>
                <w:szCs w:val="24"/>
              </w:rPr>
              <w:t>Financimi nga Qeveria Qendrore</w:t>
            </w:r>
          </w:p>
        </w:tc>
        <w:tc>
          <w:tcPr>
            <w:tcW w:w="0" w:type="pct"/>
            <w:hideMark/>
          </w:tcPr>
          <w:p w14:paraId="46B7C2F1" w14:textId="35E20DB8" w:rsidR="00722850" w:rsidRPr="00E96C0B" w:rsidRDefault="00722850" w:rsidP="00CB1F80">
            <w:pPr>
              <w:numPr>
                <w:ilvl w:val="0"/>
                <w:numId w:val="32"/>
              </w:numPr>
              <w:spacing w:after="40"/>
              <w:ind w:left="251" w:hanging="251"/>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E96C0B">
              <w:rPr>
                <w:rFonts w:eastAsia="Times New Roman" w:cstheme="minorHAnsi"/>
                <w:b/>
                <w:bCs/>
                <w:iCs/>
              </w:rPr>
              <w:t xml:space="preserve">Buxheti </w:t>
            </w:r>
            <w:r w:rsidR="00316C4A" w:rsidRPr="00E96C0B">
              <w:rPr>
                <w:rFonts w:eastAsia="Times New Roman" w:cstheme="minorHAnsi"/>
                <w:b/>
                <w:bCs/>
                <w:iCs/>
              </w:rPr>
              <w:t>i Qeveris</w:t>
            </w:r>
            <w:r w:rsidRPr="00E96C0B">
              <w:rPr>
                <w:rFonts w:eastAsia="Times New Roman" w:cstheme="minorHAnsi"/>
                <w:b/>
                <w:bCs/>
                <w:iCs/>
              </w:rPr>
              <w:t>ë</w:t>
            </w:r>
            <w:r w:rsidRPr="00E96C0B">
              <w:rPr>
                <w:rFonts w:eastAsia="Times New Roman" w:cstheme="minorHAnsi"/>
                <w:bCs/>
                <w:iCs/>
              </w:rPr>
              <w:t>:</w:t>
            </w:r>
            <w:r w:rsidRPr="00E96C0B">
              <w:rPr>
                <w:rFonts w:eastAsia="Times New Roman" w:cstheme="minorHAnsi"/>
                <w:bCs/>
              </w:rPr>
              <w:t xml:space="preserve"> </w:t>
            </w:r>
            <w:r w:rsidR="00316C4A" w:rsidRPr="00E96C0B">
              <w:rPr>
                <w:rFonts w:eastAsia="Times New Roman" w:cstheme="minorHAnsi"/>
                <w:bCs/>
              </w:rPr>
              <w:t>Kontributi i bashkëfinancimit përmes g</w:t>
            </w:r>
            <w:r w:rsidRPr="00E96C0B">
              <w:rPr>
                <w:rFonts w:eastAsia="Times New Roman" w:cstheme="minorHAnsi"/>
                <w:bCs/>
              </w:rPr>
              <w:t>rante</w:t>
            </w:r>
            <w:r w:rsidR="00316C4A" w:rsidRPr="00E96C0B">
              <w:rPr>
                <w:rFonts w:eastAsia="Times New Roman" w:cstheme="minorHAnsi"/>
                <w:bCs/>
              </w:rPr>
              <w:t>ve</w:t>
            </w:r>
            <w:r w:rsidRPr="00E96C0B">
              <w:rPr>
                <w:rFonts w:eastAsia="Times New Roman" w:cstheme="minorHAnsi"/>
                <w:bCs/>
              </w:rPr>
              <w:t xml:space="preserve"> dhe transfertat nga buxheti i Qeverisë Qendrore (QQ) për mbështetjen e kostove operacionale dhe zhvillimore të Akademisë.</w:t>
            </w:r>
          </w:p>
        </w:tc>
      </w:tr>
      <w:tr w:rsidR="00D806F6" w:rsidRPr="00E96C0B" w14:paraId="219D6876" w14:textId="77777777" w:rsidTr="005B4E42">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1472186" w14:textId="77777777" w:rsidR="00722850" w:rsidRPr="005A5D55" w:rsidRDefault="00722850" w:rsidP="00CB7F32">
            <w:pPr>
              <w:spacing w:after="40"/>
              <w:rPr>
                <w:rFonts w:eastAsia="Times New Roman" w:cstheme="minorHAnsi"/>
                <w:color w:val="002060"/>
                <w:sz w:val="24"/>
                <w:szCs w:val="24"/>
              </w:rPr>
            </w:pPr>
            <w:r w:rsidRPr="005A5D55">
              <w:rPr>
                <w:rFonts w:eastAsia="Times New Roman" w:cstheme="minorHAnsi"/>
                <w:color w:val="002060"/>
                <w:sz w:val="24"/>
                <w:szCs w:val="24"/>
              </w:rPr>
              <w:t>Kontributet Vjetore nga NJVV</w:t>
            </w:r>
          </w:p>
        </w:tc>
        <w:tc>
          <w:tcPr>
            <w:tcW w:w="0" w:type="pct"/>
            <w:hideMark/>
          </w:tcPr>
          <w:p w14:paraId="10DDE4DA" w14:textId="5B18D7E2" w:rsidR="00722850" w:rsidRPr="00E96C0B" w:rsidRDefault="00D806F6" w:rsidP="00CB1F80">
            <w:pPr>
              <w:numPr>
                <w:ilvl w:val="0"/>
                <w:numId w:val="32"/>
              </w:numPr>
              <w:spacing w:after="40"/>
              <w:ind w:left="251" w:hanging="251"/>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E96C0B">
              <w:rPr>
                <w:rFonts w:eastAsia="Times New Roman" w:cstheme="minorHAnsi"/>
                <w:b/>
                <w:bCs/>
              </w:rPr>
              <w:t>Kontributi i bashk</w:t>
            </w:r>
            <w:r w:rsidR="002F2E2E" w:rsidRPr="00E96C0B">
              <w:rPr>
                <w:rFonts w:eastAsia="Times New Roman" w:cstheme="minorHAnsi"/>
                <w:b/>
                <w:bCs/>
              </w:rPr>
              <w:t>ë</w:t>
            </w:r>
            <w:r w:rsidRPr="00E96C0B">
              <w:rPr>
                <w:rFonts w:eastAsia="Times New Roman" w:cstheme="minorHAnsi"/>
                <w:b/>
                <w:bCs/>
              </w:rPr>
              <w:t>financimit</w:t>
            </w:r>
            <w:r w:rsidR="00722850" w:rsidRPr="00E96C0B">
              <w:rPr>
                <w:rFonts w:eastAsia="Times New Roman" w:cstheme="minorHAnsi"/>
                <w:bCs/>
              </w:rPr>
              <w:t>: Kontributet vjetore nga NJVV-të për të mbështetur financimin e aktiviteteve të Akademisë bazuar në formulën e ndarjes së kontributit për secilën NJVV</w:t>
            </w:r>
            <w:r w:rsidR="00550D40" w:rsidRPr="00E96C0B">
              <w:rPr>
                <w:rFonts w:eastAsia="Times New Roman" w:cstheme="minorHAnsi"/>
                <w:bCs/>
              </w:rPr>
              <w:t>.</w:t>
            </w:r>
            <w:r w:rsidRPr="00E96C0B">
              <w:rPr>
                <w:rStyle w:val="FootnoteReference"/>
                <w:rFonts w:eastAsia="Times New Roman" w:cstheme="minorHAnsi"/>
                <w:bCs/>
              </w:rPr>
              <w:footnoteReference w:id="21"/>
            </w:r>
          </w:p>
          <w:p w14:paraId="0C793971" w14:textId="0E82EEB0" w:rsidR="00722850" w:rsidRPr="00E96C0B" w:rsidRDefault="00722850" w:rsidP="005B4E42">
            <w:pPr>
              <w:spacing w:after="40"/>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D806F6" w:rsidRPr="00E96C0B" w14:paraId="165E364F" w14:textId="77777777" w:rsidTr="005B4E42">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EBD4A7D" w14:textId="77777777" w:rsidR="00722850" w:rsidRPr="005A5D55" w:rsidRDefault="00722850" w:rsidP="00284DEA">
            <w:pPr>
              <w:spacing w:after="40"/>
              <w:rPr>
                <w:rFonts w:eastAsia="Times New Roman" w:cstheme="minorHAnsi"/>
                <w:color w:val="002060"/>
                <w:sz w:val="24"/>
                <w:szCs w:val="24"/>
              </w:rPr>
            </w:pPr>
            <w:r w:rsidRPr="005A5D55">
              <w:rPr>
                <w:rFonts w:eastAsia="Times New Roman" w:cstheme="minorHAnsi"/>
                <w:color w:val="002060"/>
                <w:sz w:val="24"/>
                <w:szCs w:val="24"/>
              </w:rPr>
              <w:t>Financimi nga Donatorët Ndërkombëtarë</w:t>
            </w:r>
          </w:p>
        </w:tc>
        <w:tc>
          <w:tcPr>
            <w:tcW w:w="0" w:type="pct"/>
          </w:tcPr>
          <w:p w14:paraId="4C453710" w14:textId="4E0F2655" w:rsidR="00722850" w:rsidRPr="00E96C0B" w:rsidRDefault="00722850" w:rsidP="00CB1F80">
            <w:pPr>
              <w:numPr>
                <w:ilvl w:val="0"/>
                <w:numId w:val="32"/>
              </w:numPr>
              <w:spacing w:after="40"/>
              <w:ind w:left="251" w:hanging="251"/>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E96C0B">
              <w:rPr>
                <w:rFonts w:eastAsia="Times New Roman" w:cstheme="minorHAnsi"/>
                <w:b/>
                <w:bCs/>
              </w:rPr>
              <w:t>Grantet dhe Fondet</w:t>
            </w:r>
            <w:r w:rsidRPr="00E96C0B">
              <w:rPr>
                <w:rFonts w:eastAsia="Times New Roman" w:cstheme="minorHAnsi"/>
                <w:bCs/>
              </w:rPr>
              <w:t>: Grantet dhe fondet nga organizatat ndërkombëtare dhe donatorët për projekte specifike dhe për zhvillimin e kapaciteteve</w:t>
            </w:r>
            <w:r w:rsidR="00316C4A" w:rsidRPr="00E96C0B">
              <w:rPr>
                <w:rFonts w:eastAsia="Times New Roman" w:cstheme="minorHAnsi"/>
                <w:bCs/>
              </w:rPr>
              <w:t xml:space="preserve"> të NJVV-ve</w:t>
            </w:r>
            <w:r w:rsidRPr="00E96C0B">
              <w:rPr>
                <w:rFonts w:eastAsia="Times New Roman" w:cstheme="minorHAnsi"/>
                <w:bCs/>
              </w:rPr>
              <w:t>.</w:t>
            </w:r>
          </w:p>
        </w:tc>
      </w:tr>
      <w:tr w:rsidR="00D806F6" w:rsidRPr="00E96C0B" w14:paraId="1675B5D0" w14:textId="77777777" w:rsidTr="005B4E42">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75631D7" w14:textId="77777777" w:rsidR="00722850" w:rsidRPr="005A5D55" w:rsidRDefault="00722850" w:rsidP="00284DEA">
            <w:pPr>
              <w:spacing w:after="40"/>
              <w:rPr>
                <w:rFonts w:eastAsia="Times New Roman" w:cstheme="minorHAnsi"/>
                <w:color w:val="002060"/>
                <w:sz w:val="24"/>
                <w:szCs w:val="24"/>
              </w:rPr>
            </w:pPr>
            <w:r w:rsidRPr="005A5D55">
              <w:rPr>
                <w:rFonts w:eastAsia="Times New Roman" w:cstheme="minorHAnsi"/>
                <w:color w:val="002060"/>
                <w:sz w:val="24"/>
                <w:szCs w:val="24"/>
              </w:rPr>
              <w:t>Të Ardhurat nga Shërbimet</w:t>
            </w:r>
          </w:p>
        </w:tc>
        <w:tc>
          <w:tcPr>
            <w:tcW w:w="0" w:type="pct"/>
          </w:tcPr>
          <w:p w14:paraId="071BB9AC" w14:textId="45A5241A" w:rsidR="00316C4A" w:rsidRPr="00E96C0B" w:rsidRDefault="00316C4A" w:rsidP="00CB1F80">
            <w:pPr>
              <w:numPr>
                <w:ilvl w:val="0"/>
                <w:numId w:val="32"/>
              </w:numPr>
              <w:spacing w:after="40"/>
              <w:ind w:left="251" w:hanging="251"/>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E96C0B">
              <w:rPr>
                <w:rFonts w:eastAsia="Times New Roman" w:cstheme="minorHAnsi"/>
                <w:b/>
                <w:bCs/>
              </w:rPr>
              <w:t>Tarifat për shërbime</w:t>
            </w:r>
            <w:r w:rsidRPr="00E96C0B">
              <w:rPr>
                <w:rFonts w:eastAsia="Times New Roman" w:cstheme="minorHAnsi"/>
                <w:bCs/>
              </w:rPr>
              <w:t>: Tarifat që paguhen nga NJVV-të për pjesëmarrjen në programet shtesë të trajnimit.</w:t>
            </w:r>
          </w:p>
          <w:p w14:paraId="00C2E757" w14:textId="45B3A0E4" w:rsidR="00722850" w:rsidRPr="00E96C0B" w:rsidRDefault="00722850" w:rsidP="00CB1F80">
            <w:pPr>
              <w:numPr>
                <w:ilvl w:val="0"/>
                <w:numId w:val="32"/>
              </w:numPr>
              <w:spacing w:after="40"/>
              <w:ind w:left="251" w:hanging="251"/>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E96C0B">
              <w:rPr>
                <w:rFonts w:eastAsia="Times New Roman" w:cstheme="minorHAnsi"/>
                <w:b/>
                <w:bCs/>
              </w:rPr>
              <w:t>Trajnimet</w:t>
            </w:r>
            <w:r w:rsidRPr="00E96C0B">
              <w:rPr>
                <w:rFonts w:eastAsia="Times New Roman" w:cstheme="minorHAnsi"/>
                <w:bCs/>
              </w:rPr>
              <w:t>: Të ardhurat nga organizimi i trajnimeve dhe kurseve online për aktorët e tjerë jo NJVV.</w:t>
            </w:r>
          </w:p>
          <w:p w14:paraId="5031AD1A" w14:textId="173032E8" w:rsidR="00722850" w:rsidRPr="00E96C0B" w:rsidRDefault="00722850" w:rsidP="00CB1F80">
            <w:pPr>
              <w:numPr>
                <w:ilvl w:val="0"/>
                <w:numId w:val="32"/>
              </w:numPr>
              <w:spacing w:after="40"/>
              <w:ind w:left="251" w:hanging="251"/>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E96C0B">
              <w:rPr>
                <w:rFonts w:eastAsia="Times New Roman" w:cstheme="minorHAnsi"/>
                <w:b/>
                <w:bCs/>
              </w:rPr>
              <w:t>Konsulencat</w:t>
            </w:r>
            <w:r w:rsidRPr="00E96C0B">
              <w:rPr>
                <w:rFonts w:eastAsia="Times New Roman" w:cstheme="minorHAnsi"/>
                <w:bCs/>
              </w:rPr>
              <w:t>: Të ardhurat nga ofrimi i shërbimeve të konsulencës për NJVV dhe aktorët e tjerë jo NJVV.</w:t>
            </w:r>
          </w:p>
          <w:p w14:paraId="2301C881" w14:textId="6E5D1544" w:rsidR="00722850" w:rsidRPr="00E96C0B" w:rsidRDefault="00316C4A" w:rsidP="00CB1F80">
            <w:pPr>
              <w:numPr>
                <w:ilvl w:val="0"/>
                <w:numId w:val="32"/>
              </w:numPr>
              <w:spacing w:after="40"/>
              <w:ind w:left="251" w:hanging="251"/>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E96C0B">
              <w:rPr>
                <w:rFonts w:eastAsia="Times New Roman" w:cstheme="minorHAnsi"/>
                <w:b/>
                <w:bCs/>
              </w:rPr>
              <w:t>Evente, p</w:t>
            </w:r>
            <w:r w:rsidR="00722850" w:rsidRPr="00E96C0B">
              <w:rPr>
                <w:rFonts w:eastAsia="Times New Roman" w:cstheme="minorHAnsi"/>
                <w:b/>
                <w:bCs/>
              </w:rPr>
              <w:t xml:space="preserve">ublikime dhe </w:t>
            </w:r>
            <w:r w:rsidRPr="00E96C0B">
              <w:rPr>
                <w:rFonts w:eastAsia="Times New Roman" w:cstheme="minorHAnsi"/>
                <w:b/>
                <w:bCs/>
              </w:rPr>
              <w:t>m</w:t>
            </w:r>
            <w:r w:rsidR="00722850" w:rsidRPr="00E96C0B">
              <w:rPr>
                <w:rFonts w:eastAsia="Times New Roman" w:cstheme="minorHAnsi"/>
                <w:b/>
                <w:bCs/>
              </w:rPr>
              <w:t xml:space="preserve">ateriale </w:t>
            </w:r>
            <w:r w:rsidRPr="00E96C0B">
              <w:rPr>
                <w:rFonts w:eastAsia="Times New Roman" w:cstheme="minorHAnsi"/>
                <w:b/>
                <w:bCs/>
              </w:rPr>
              <w:t>m</w:t>
            </w:r>
            <w:r w:rsidR="00722850" w:rsidRPr="00E96C0B">
              <w:rPr>
                <w:rFonts w:eastAsia="Times New Roman" w:cstheme="minorHAnsi"/>
                <w:b/>
                <w:bCs/>
              </w:rPr>
              <w:t>ësimore</w:t>
            </w:r>
            <w:r w:rsidR="00722850" w:rsidRPr="00E96C0B">
              <w:rPr>
                <w:rFonts w:eastAsia="Times New Roman" w:cstheme="minorHAnsi"/>
                <w:bCs/>
              </w:rPr>
              <w:t xml:space="preserve">: Të ardhurat nga </w:t>
            </w:r>
            <w:r w:rsidRPr="00E96C0B">
              <w:rPr>
                <w:rFonts w:eastAsia="Times New Roman" w:cstheme="minorHAnsi"/>
                <w:b/>
                <w:bCs/>
              </w:rPr>
              <w:t xml:space="preserve">Organizimi i evente, </w:t>
            </w:r>
            <w:r w:rsidRPr="00E96C0B">
              <w:rPr>
                <w:rFonts w:eastAsia="Times New Roman" w:cstheme="minorHAnsi"/>
                <w:bCs/>
              </w:rPr>
              <w:t xml:space="preserve"> </w:t>
            </w:r>
            <w:r w:rsidR="00722850" w:rsidRPr="00E96C0B">
              <w:rPr>
                <w:rFonts w:eastAsia="Times New Roman" w:cstheme="minorHAnsi"/>
                <w:bCs/>
              </w:rPr>
              <w:t>shitja e publikimeve, manualeve dhe materialeve mësimore të prodhuara nga Akademia.</w:t>
            </w:r>
          </w:p>
        </w:tc>
      </w:tr>
    </w:tbl>
    <w:p w14:paraId="2588AB07" w14:textId="7D53C570" w:rsidR="00441171" w:rsidRPr="00E96C0B" w:rsidRDefault="00441171" w:rsidP="007978A7">
      <w:pPr>
        <w:spacing w:before="240"/>
        <w:rPr>
          <w:rFonts w:eastAsia="Times New Roman" w:cstheme="minorHAnsi"/>
          <w:b/>
          <w:caps/>
          <w:color w:val="2E74B5" w:themeColor="accent1" w:themeShade="BF"/>
          <w:spacing w:val="15"/>
          <w:sz w:val="28"/>
        </w:rPr>
      </w:pPr>
      <w:r w:rsidRPr="00E96C0B">
        <w:rPr>
          <w:rFonts w:eastAsia="Times New Roman" w:cstheme="minorHAnsi"/>
        </w:rPr>
        <w:br w:type="page"/>
      </w:r>
    </w:p>
    <w:p w14:paraId="1FF9C2B3" w14:textId="629D4DD5" w:rsidR="00EA2211" w:rsidRPr="00E96C0B" w:rsidRDefault="00EA2211" w:rsidP="005F0375">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73" w:name="_Toc181035915"/>
      <w:r w:rsidRPr="00E96C0B">
        <w:rPr>
          <w:rFonts w:ascii="Arial" w:hAnsi="Arial" w:cs="Arial"/>
          <w:bCs/>
          <w:caps w:val="0"/>
          <w:color w:val="1F3864" w:themeColor="accent5" w:themeShade="80"/>
          <w:spacing w:val="0"/>
          <w:kern w:val="2"/>
          <w:sz w:val="32"/>
          <w:szCs w:val="32"/>
          <w14:ligatures w14:val="standardContextual"/>
        </w:rPr>
        <w:lastRenderedPageBreak/>
        <w:t xml:space="preserve">Buxheti </w:t>
      </w:r>
      <w:r w:rsidR="007E1FEF">
        <w:rPr>
          <w:rFonts w:ascii="Arial" w:hAnsi="Arial" w:cs="Arial"/>
          <w:bCs/>
          <w:caps w:val="0"/>
          <w:color w:val="1F3864" w:themeColor="accent5" w:themeShade="80"/>
          <w:spacing w:val="0"/>
          <w:kern w:val="2"/>
          <w:sz w:val="32"/>
          <w:szCs w:val="32"/>
          <w14:ligatures w14:val="standardContextual"/>
        </w:rPr>
        <w:t>i Akademis</w:t>
      </w:r>
      <w:r w:rsidR="007E1FEF" w:rsidRPr="007E1FEF">
        <w:rPr>
          <w:rFonts w:ascii="Arial" w:hAnsi="Arial" w:cs="Arial"/>
          <w:bCs/>
          <w:caps w:val="0"/>
          <w:color w:val="1F3864" w:themeColor="accent5" w:themeShade="80"/>
          <w:spacing w:val="0"/>
          <w:kern w:val="2"/>
          <w:sz w:val="32"/>
          <w:szCs w:val="32"/>
          <w14:ligatures w14:val="standardContextual"/>
        </w:rPr>
        <w:t>ë</w:t>
      </w:r>
      <w:r w:rsidR="007E1FEF">
        <w:rPr>
          <w:rFonts w:ascii="Arial" w:hAnsi="Arial" w:cs="Arial"/>
          <w:bCs/>
          <w:caps w:val="0"/>
          <w:color w:val="1F3864" w:themeColor="accent5" w:themeShade="80"/>
          <w:spacing w:val="0"/>
          <w:kern w:val="2"/>
          <w:sz w:val="32"/>
          <w:szCs w:val="32"/>
          <w14:ligatures w14:val="standardContextual"/>
        </w:rPr>
        <w:t xml:space="preserve"> </w:t>
      </w:r>
      <w:r w:rsidRPr="00E96C0B">
        <w:rPr>
          <w:rFonts w:ascii="Arial" w:hAnsi="Arial" w:cs="Arial"/>
          <w:bCs/>
          <w:caps w:val="0"/>
          <w:color w:val="1F3864" w:themeColor="accent5" w:themeShade="80"/>
          <w:spacing w:val="0"/>
          <w:kern w:val="2"/>
          <w:sz w:val="32"/>
          <w:szCs w:val="32"/>
          <w14:ligatures w14:val="standardContextual"/>
        </w:rPr>
        <w:t xml:space="preserve">për </w:t>
      </w:r>
      <w:r w:rsidR="005F0375" w:rsidRPr="00E96C0B">
        <w:rPr>
          <w:rFonts w:ascii="Arial" w:hAnsi="Arial" w:cs="Arial"/>
          <w:bCs/>
          <w:caps w:val="0"/>
          <w:color w:val="1F3864" w:themeColor="accent5" w:themeShade="80"/>
          <w:spacing w:val="0"/>
          <w:kern w:val="2"/>
          <w:sz w:val="32"/>
          <w:szCs w:val="32"/>
          <w14:ligatures w14:val="standardContextual"/>
        </w:rPr>
        <w:t>tre vitet e para</w:t>
      </w:r>
      <w:bookmarkEnd w:id="73"/>
    </w:p>
    <w:p w14:paraId="6047925D" w14:textId="0E459833" w:rsidR="00722850" w:rsidRPr="00E96C0B" w:rsidRDefault="00EA2211" w:rsidP="0030519A">
      <w:pPr>
        <w:pStyle w:val="NormalWeb"/>
        <w:spacing w:before="120" w:beforeAutospacing="0" w:after="0" w:afterAutospacing="0"/>
        <w:jc w:val="both"/>
        <w:rPr>
          <w:rFonts w:asciiTheme="minorHAnsi" w:hAnsiTheme="minorHAnsi" w:cstheme="minorHAnsi"/>
          <w:b/>
          <w:bCs/>
        </w:rPr>
      </w:pPr>
      <w:r w:rsidRPr="00E41184">
        <w:rPr>
          <w:rFonts w:asciiTheme="minorHAnsi" w:hAnsiTheme="minorHAnsi" w:cstheme="minorHAnsi"/>
        </w:rPr>
        <w:t>Plani financiar</w:t>
      </w:r>
      <w:r w:rsidR="001B69AE">
        <w:rPr>
          <w:rFonts w:asciiTheme="minorHAnsi" w:hAnsiTheme="minorHAnsi" w:cstheme="minorHAnsi"/>
        </w:rPr>
        <w:t xml:space="preserve"> tre vjeçar p</w:t>
      </w:r>
      <w:r w:rsidR="001B69AE" w:rsidRPr="00E41184">
        <w:rPr>
          <w:rFonts w:asciiTheme="minorHAnsi" w:hAnsiTheme="minorHAnsi" w:cstheme="minorHAnsi"/>
        </w:rPr>
        <w:t>ë</w:t>
      </w:r>
      <w:r w:rsidR="001B69AE">
        <w:rPr>
          <w:rFonts w:asciiTheme="minorHAnsi" w:hAnsiTheme="minorHAnsi" w:cstheme="minorHAnsi"/>
        </w:rPr>
        <w:t>r Akademin</w:t>
      </w:r>
      <w:r w:rsidR="001B69AE" w:rsidRPr="00E41184">
        <w:rPr>
          <w:rFonts w:asciiTheme="minorHAnsi" w:hAnsiTheme="minorHAnsi" w:cstheme="minorHAnsi"/>
        </w:rPr>
        <w:t>ë</w:t>
      </w:r>
      <w:r w:rsidR="001B69AE">
        <w:rPr>
          <w:rFonts w:asciiTheme="minorHAnsi" w:hAnsiTheme="minorHAnsi" w:cstheme="minorHAnsi"/>
        </w:rPr>
        <w:t xml:space="preserve"> </w:t>
      </w:r>
      <w:r w:rsidRPr="00E41184">
        <w:rPr>
          <w:rFonts w:asciiTheme="minorHAnsi" w:hAnsiTheme="minorHAnsi" w:cstheme="minorHAnsi"/>
        </w:rPr>
        <w:t xml:space="preserve">mbulon shpenzimet fillestare të </w:t>
      </w:r>
      <w:r w:rsidR="00E41184" w:rsidRPr="00E41184">
        <w:rPr>
          <w:rFonts w:asciiTheme="minorHAnsi" w:hAnsiTheme="minorHAnsi" w:cstheme="minorHAnsi"/>
        </w:rPr>
        <w:t>fillimit t</w:t>
      </w:r>
      <w:r w:rsidR="00E41184" w:rsidRPr="00E41184">
        <w:rPr>
          <w:rFonts w:asciiTheme="minorHAnsi" w:hAnsiTheme="minorHAnsi" w:cstheme="minorHAnsi"/>
          <w:sz w:val="22"/>
          <w:szCs w:val="22"/>
        </w:rPr>
        <w:t>ë punës</w:t>
      </w:r>
      <w:r w:rsidRPr="00E41184">
        <w:rPr>
          <w:rFonts w:asciiTheme="minorHAnsi" w:hAnsiTheme="minorHAnsi" w:cstheme="minorHAnsi"/>
        </w:rPr>
        <w:t xml:space="preserve"> </w:t>
      </w:r>
      <w:r w:rsidR="00917E88">
        <w:rPr>
          <w:rFonts w:asciiTheme="minorHAnsi" w:hAnsiTheme="minorHAnsi" w:cstheme="minorHAnsi"/>
        </w:rPr>
        <w:t>ngritjes s</w:t>
      </w:r>
      <w:r w:rsidR="003B4813" w:rsidRPr="00E41184">
        <w:rPr>
          <w:rFonts w:asciiTheme="minorHAnsi" w:hAnsiTheme="minorHAnsi" w:cstheme="minorHAnsi"/>
        </w:rPr>
        <w:t>ë</w:t>
      </w:r>
      <w:r w:rsidR="00917E88">
        <w:rPr>
          <w:rFonts w:asciiTheme="minorHAnsi" w:hAnsiTheme="minorHAnsi" w:cstheme="minorHAnsi"/>
        </w:rPr>
        <w:t xml:space="preserve"> Akademis</w:t>
      </w:r>
      <w:r w:rsidR="003B4813" w:rsidRPr="00E41184">
        <w:rPr>
          <w:rFonts w:asciiTheme="minorHAnsi" w:hAnsiTheme="minorHAnsi" w:cstheme="minorHAnsi"/>
        </w:rPr>
        <w:t>ë</w:t>
      </w:r>
      <w:r w:rsidR="00917E88">
        <w:rPr>
          <w:rFonts w:asciiTheme="minorHAnsi" w:hAnsiTheme="minorHAnsi" w:cstheme="minorHAnsi"/>
        </w:rPr>
        <w:t xml:space="preserve"> </w:t>
      </w:r>
      <w:r w:rsidRPr="00E41184">
        <w:rPr>
          <w:rFonts w:asciiTheme="minorHAnsi" w:hAnsiTheme="minorHAnsi" w:cstheme="minorHAnsi"/>
        </w:rPr>
        <w:t xml:space="preserve">(investimet fillestare), </w:t>
      </w:r>
      <w:r w:rsidR="001B69AE">
        <w:rPr>
          <w:rFonts w:asciiTheme="minorHAnsi" w:hAnsiTheme="minorHAnsi" w:cstheme="minorHAnsi"/>
        </w:rPr>
        <w:t xml:space="preserve">si dhe </w:t>
      </w:r>
      <w:r w:rsidRPr="00E41184">
        <w:rPr>
          <w:rFonts w:asciiTheme="minorHAnsi" w:hAnsiTheme="minorHAnsi" w:cstheme="minorHAnsi"/>
        </w:rPr>
        <w:t>shpenzimet vjetore operative dhe shpenzimet e trajnimit gjatë tr</w:t>
      </w:r>
      <w:r w:rsidR="009A1FD4">
        <w:rPr>
          <w:rFonts w:asciiTheme="minorHAnsi" w:hAnsiTheme="minorHAnsi" w:cstheme="minorHAnsi"/>
        </w:rPr>
        <w:t>e</w:t>
      </w:r>
      <w:r w:rsidRPr="00E41184">
        <w:rPr>
          <w:rFonts w:asciiTheme="minorHAnsi" w:hAnsiTheme="minorHAnsi" w:cstheme="minorHAnsi"/>
        </w:rPr>
        <w:t xml:space="preserve"> viteve</w:t>
      </w:r>
      <w:r w:rsidR="00E41184" w:rsidRPr="00E41184">
        <w:rPr>
          <w:rFonts w:asciiTheme="minorHAnsi" w:hAnsiTheme="minorHAnsi" w:cstheme="minorHAnsi"/>
        </w:rPr>
        <w:t xml:space="preserve"> t</w:t>
      </w:r>
      <w:r w:rsidR="00E41184" w:rsidRPr="00E41184">
        <w:rPr>
          <w:rFonts w:asciiTheme="minorHAnsi" w:hAnsiTheme="minorHAnsi" w:cstheme="minorHAnsi"/>
          <w:sz w:val="22"/>
          <w:szCs w:val="22"/>
        </w:rPr>
        <w:t>ë para,</w:t>
      </w:r>
      <w:r w:rsidRPr="00E41184">
        <w:rPr>
          <w:rFonts w:asciiTheme="minorHAnsi" w:hAnsiTheme="minorHAnsi" w:cstheme="minorHAnsi"/>
        </w:rPr>
        <w:t xml:space="preserve"> me një buxhet total prej rreth </w:t>
      </w:r>
      <w:r w:rsidRPr="00E41184">
        <w:rPr>
          <w:rFonts w:asciiTheme="minorHAnsi" w:hAnsiTheme="minorHAnsi" w:cstheme="minorHAnsi"/>
          <w:b/>
          <w:bCs/>
        </w:rPr>
        <w:t>2,708,882 €</w:t>
      </w:r>
      <w:r w:rsidR="00722850" w:rsidRPr="00E41184">
        <w:rPr>
          <w:rFonts w:asciiTheme="minorHAnsi" w:hAnsiTheme="minorHAnsi" w:cstheme="minorHAnsi"/>
          <w:b/>
          <w:bCs/>
        </w:rPr>
        <w:t>.</w:t>
      </w:r>
      <w:r w:rsidR="008A7AD4" w:rsidRPr="00E41184">
        <w:rPr>
          <w:rFonts w:asciiTheme="minorHAnsi" w:hAnsiTheme="minorHAnsi" w:cstheme="minorHAnsi"/>
          <w:b/>
          <w:bCs/>
        </w:rPr>
        <w:t xml:space="preserve"> </w:t>
      </w:r>
      <w:r w:rsidR="008A7AD4" w:rsidRPr="00E41184">
        <w:rPr>
          <w:rFonts w:asciiTheme="minorHAnsi" w:hAnsiTheme="minorHAnsi" w:cstheme="minorHAnsi"/>
        </w:rPr>
        <w:t xml:space="preserve">Modeli financiar i propozuar për Akademinë është hartuar për të mbështetur programe trajnimi gjithëpërfshirëse dhe specifike funksionale, si shërbim bazë të saj, për rreth </w:t>
      </w:r>
      <w:r w:rsidR="00706D1B" w:rsidRPr="00E07CE5">
        <w:rPr>
          <w:rFonts w:asciiTheme="minorHAnsi" w:hAnsiTheme="minorHAnsi" w:cstheme="minorHAnsi"/>
          <w:b/>
          <w:bCs/>
        </w:rPr>
        <w:t>26,100</w:t>
      </w:r>
      <w:r w:rsidR="00706D1B">
        <w:rPr>
          <w:rFonts w:asciiTheme="minorHAnsi" w:hAnsiTheme="minorHAnsi" w:cstheme="minorHAnsi"/>
        </w:rPr>
        <w:t xml:space="preserve"> </w:t>
      </w:r>
      <w:r w:rsidR="00706D1B" w:rsidRPr="00E07CE5">
        <w:rPr>
          <w:rFonts w:asciiTheme="minorHAnsi" w:hAnsiTheme="minorHAnsi" w:cstheme="minorHAnsi"/>
          <w:b/>
          <w:bCs/>
        </w:rPr>
        <w:t>pjes</w:t>
      </w:r>
      <w:r w:rsidR="00706D1B" w:rsidRPr="00706D1B">
        <w:rPr>
          <w:rFonts w:asciiTheme="minorHAnsi" w:hAnsiTheme="minorHAnsi" w:cstheme="minorHAnsi"/>
          <w:b/>
          <w:bCs/>
        </w:rPr>
        <w:t>ë</w:t>
      </w:r>
      <w:r w:rsidR="00706D1B" w:rsidRPr="00E07CE5">
        <w:rPr>
          <w:rFonts w:asciiTheme="minorHAnsi" w:hAnsiTheme="minorHAnsi" w:cstheme="minorHAnsi"/>
          <w:b/>
          <w:bCs/>
        </w:rPr>
        <w:t>marr</w:t>
      </w:r>
      <w:r w:rsidR="00706D1B" w:rsidRPr="00706D1B">
        <w:rPr>
          <w:rFonts w:asciiTheme="minorHAnsi" w:hAnsiTheme="minorHAnsi" w:cstheme="minorHAnsi"/>
          <w:b/>
          <w:bCs/>
        </w:rPr>
        <w:t>ë</w:t>
      </w:r>
      <w:r w:rsidR="00706D1B" w:rsidRPr="00E07CE5">
        <w:rPr>
          <w:rFonts w:asciiTheme="minorHAnsi" w:hAnsiTheme="minorHAnsi" w:cstheme="minorHAnsi"/>
          <w:b/>
          <w:bCs/>
        </w:rPr>
        <w:t>s</w:t>
      </w:r>
      <w:r w:rsidR="00706D1B">
        <w:rPr>
          <w:rFonts w:asciiTheme="minorHAnsi" w:hAnsiTheme="minorHAnsi" w:cstheme="minorHAnsi"/>
        </w:rPr>
        <w:t xml:space="preserve"> n</w:t>
      </w:r>
      <w:r w:rsidR="00706D1B" w:rsidRPr="00706D1B">
        <w:rPr>
          <w:rFonts w:asciiTheme="minorHAnsi" w:hAnsiTheme="minorHAnsi" w:cstheme="minorHAnsi"/>
        </w:rPr>
        <w:t>ë</w:t>
      </w:r>
      <w:r w:rsidR="00706D1B">
        <w:rPr>
          <w:rFonts w:asciiTheme="minorHAnsi" w:hAnsiTheme="minorHAnsi" w:cstheme="minorHAnsi"/>
        </w:rPr>
        <w:t xml:space="preserve"> trajnime apo </w:t>
      </w:r>
      <w:r w:rsidR="008A7AD4" w:rsidRPr="00E41184">
        <w:rPr>
          <w:rFonts w:asciiTheme="minorHAnsi" w:hAnsiTheme="minorHAnsi" w:cstheme="minorHAnsi"/>
          <w:b/>
          <w:bCs/>
        </w:rPr>
        <w:t>24,650 (62%)</w:t>
      </w:r>
      <w:r w:rsidR="008A7AD4" w:rsidRPr="00E41184">
        <w:rPr>
          <w:rFonts w:asciiTheme="minorHAnsi" w:hAnsiTheme="minorHAnsi" w:cstheme="minorHAnsi"/>
        </w:rPr>
        <w:t xml:space="preserve"> </w:t>
      </w:r>
      <w:r w:rsidR="008A7AD4" w:rsidRPr="00E41184">
        <w:rPr>
          <w:rFonts w:asciiTheme="minorHAnsi" w:hAnsiTheme="minorHAnsi" w:cstheme="minorHAnsi"/>
          <w:b/>
          <w:bCs/>
        </w:rPr>
        <w:t xml:space="preserve">individë </w:t>
      </w:r>
      <w:r w:rsidR="003B4813">
        <w:rPr>
          <w:rFonts w:asciiTheme="minorHAnsi" w:hAnsiTheme="minorHAnsi" w:cstheme="minorHAnsi"/>
          <w:b/>
          <w:bCs/>
        </w:rPr>
        <w:t>zyrtar</w:t>
      </w:r>
      <w:r w:rsidR="003B4813" w:rsidRPr="00E41184">
        <w:rPr>
          <w:rFonts w:asciiTheme="minorHAnsi" w:hAnsiTheme="minorHAnsi" w:cstheme="minorHAnsi"/>
          <w:b/>
          <w:bCs/>
        </w:rPr>
        <w:t>ë</w:t>
      </w:r>
      <w:r w:rsidR="003B4813">
        <w:rPr>
          <w:rFonts w:asciiTheme="minorHAnsi" w:hAnsiTheme="minorHAnsi" w:cstheme="minorHAnsi"/>
          <w:b/>
          <w:bCs/>
        </w:rPr>
        <w:t xml:space="preserve"> t</w:t>
      </w:r>
      <w:r w:rsidR="003B4813" w:rsidRPr="00E41184">
        <w:rPr>
          <w:rFonts w:asciiTheme="minorHAnsi" w:hAnsiTheme="minorHAnsi" w:cstheme="minorHAnsi"/>
          <w:b/>
          <w:bCs/>
        </w:rPr>
        <w:t>ë</w:t>
      </w:r>
      <w:r w:rsidR="003B4813">
        <w:rPr>
          <w:rFonts w:asciiTheme="minorHAnsi" w:hAnsiTheme="minorHAnsi" w:cstheme="minorHAnsi"/>
          <w:b/>
          <w:bCs/>
        </w:rPr>
        <w:t xml:space="preserve"> NJVV-ve, </w:t>
      </w:r>
      <w:r w:rsidR="008A7AD4" w:rsidRPr="00E41184">
        <w:rPr>
          <w:rFonts w:asciiTheme="minorHAnsi" w:hAnsiTheme="minorHAnsi" w:cstheme="minorHAnsi"/>
          <w:b/>
          <w:bCs/>
        </w:rPr>
        <w:t>në tr</w:t>
      </w:r>
      <w:r w:rsidR="009A1FD4">
        <w:rPr>
          <w:rFonts w:asciiTheme="minorHAnsi" w:hAnsiTheme="minorHAnsi" w:cstheme="minorHAnsi"/>
          <w:b/>
          <w:bCs/>
        </w:rPr>
        <w:t>e</w:t>
      </w:r>
      <w:r w:rsidR="008A7AD4" w:rsidRPr="00E41184">
        <w:rPr>
          <w:rFonts w:asciiTheme="minorHAnsi" w:hAnsiTheme="minorHAnsi" w:cstheme="minorHAnsi"/>
          <w:b/>
          <w:bCs/>
        </w:rPr>
        <w:t xml:space="preserve"> vitet</w:t>
      </w:r>
      <w:r w:rsidR="008A7AD4" w:rsidRPr="00E41184">
        <w:rPr>
          <w:rFonts w:asciiTheme="minorHAnsi" w:hAnsiTheme="minorHAnsi" w:cstheme="minorHAnsi"/>
        </w:rPr>
        <w:t xml:space="preserve"> e para (</w:t>
      </w:r>
      <w:r w:rsidR="008A7AD4" w:rsidRPr="00E41184">
        <w:rPr>
          <w:rFonts w:asciiTheme="minorHAnsi" w:hAnsiTheme="minorHAnsi" w:cstheme="minorHAnsi"/>
          <w:b/>
        </w:rPr>
        <w:t>35,000 individ</w:t>
      </w:r>
      <w:r w:rsidR="008A7AD4" w:rsidRPr="00E96C0B">
        <w:rPr>
          <w:rFonts w:asciiTheme="minorHAnsi" w:hAnsiTheme="minorHAnsi" w:cstheme="minorHAnsi"/>
          <w:b/>
        </w:rPr>
        <w:t>ë në 4 vite</w:t>
      </w:r>
      <w:r w:rsidR="008A7AD4" w:rsidRPr="00E96C0B">
        <w:rPr>
          <w:rFonts w:asciiTheme="minorHAnsi" w:hAnsiTheme="minorHAnsi" w:cstheme="minorHAnsi"/>
        </w:rPr>
        <w:t xml:space="preserve"> ose 88%), duke përfshirë të zgjedhurit vendorë, nëpunësit civilë (kryesisht për temat sektoriale) dhe punonjës të ndërmarrjeve dhe institucione të varësisë. </w:t>
      </w:r>
      <w:r w:rsidR="00917E88">
        <w:rPr>
          <w:rFonts w:asciiTheme="minorHAnsi" w:hAnsiTheme="minorHAnsi" w:cstheme="minorHAnsi"/>
        </w:rPr>
        <w:t xml:space="preserve"> Trajnimet jan</w:t>
      </w:r>
      <w:r w:rsidR="003B4813" w:rsidRPr="00E41184">
        <w:rPr>
          <w:rFonts w:asciiTheme="minorHAnsi" w:hAnsiTheme="minorHAnsi" w:cstheme="minorHAnsi"/>
        </w:rPr>
        <w:t>ë</w:t>
      </w:r>
      <w:r w:rsidR="00917E88">
        <w:rPr>
          <w:rFonts w:asciiTheme="minorHAnsi" w:hAnsiTheme="minorHAnsi" w:cstheme="minorHAnsi"/>
        </w:rPr>
        <w:t xml:space="preserve"> p</w:t>
      </w:r>
      <w:r w:rsidR="003B4813" w:rsidRPr="00E41184">
        <w:rPr>
          <w:rFonts w:asciiTheme="minorHAnsi" w:hAnsiTheme="minorHAnsi" w:cstheme="minorHAnsi"/>
        </w:rPr>
        <w:t>ë</w:t>
      </w:r>
      <w:r w:rsidR="00917E88">
        <w:rPr>
          <w:rFonts w:asciiTheme="minorHAnsi" w:hAnsiTheme="minorHAnsi" w:cstheme="minorHAnsi"/>
        </w:rPr>
        <w:t>rllogaritur t</w:t>
      </w:r>
      <w:r w:rsidR="003B4813" w:rsidRPr="00E41184">
        <w:rPr>
          <w:rFonts w:asciiTheme="minorHAnsi" w:hAnsiTheme="minorHAnsi" w:cstheme="minorHAnsi"/>
        </w:rPr>
        <w:t>ë</w:t>
      </w:r>
      <w:r w:rsidR="00917E88">
        <w:rPr>
          <w:rFonts w:asciiTheme="minorHAnsi" w:hAnsiTheme="minorHAnsi" w:cstheme="minorHAnsi"/>
        </w:rPr>
        <w:t xml:space="preserve"> jen</w:t>
      </w:r>
      <w:r w:rsidR="003B4813" w:rsidRPr="00E41184">
        <w:rPr>
          <w:rFonts w:asciiTheme="minorHAnsi" w:hAnsiTheme="minorHAnsi" w:cstheme="minorHAnsi"/>
        </w:rPr>
        <w:t>ë</w:t>
      </w:r>
      <w:r w:rsidR="00917E88">
        <w:rPr>
          <w:rFonts w:asciiTheme="minorHAnsi" w:hAnsiTheme="minorHAnsi" w:cstheme="minorHAnsi"/>
        </w:rPr>
        <w:t xml:space="preserve"> 1-ditore dhe t</w:t>
      </w:r>
      <w:r w:rsidR="003B4813" w:rsidRPr="00E41184">
        <w:rPr>
          <w:rFonts w:asciiTheme="minorHAnsi" w:hAnsiTheme="minorHAnsi" w:cstheme="minorHAnsi"/>
        </w:rPr>
        <w:t>ë</w:t>
      </w:r>
      <w:r w:rsidR="00917E88">
        <w:rPr>
          <w:rFonts w:asciiTheme="minorHAnsi" w:hAnsiTheme="minorHAnsi" w:cstheme="minorHAnsi"/>
        </w:rPr>
        <w:t xml:space="preserve"> zhvillohen </w:t>
      </w:r>
      <w:r w:rsidR="003B4813">
        <w:rPr>
          <w:rFonts w:asciiTheme="minorHAnsi" w:hAnsiTheme="minorHAnsi" w:cstheme="minorHAnsi"/>
        </w:rPr>
        <w:t xml:space="preserve">kryesisht </w:t>
      </w:r>
      <w:r w:rsidR="00917E88">
        <w:rPr>
          <w:rFonts w:asciiTheme="minorHAnsi" w:hAnsiTheme="minorHAnsi" w:cstheme="minorHAnsi"/>
        </w:rPr>
        <w:t>n</w:t>
      </w:r>
      <w:r w:rsidR="003B4813" w:rsidRPr="00E41184">
        <w:rPr>
          <w:rFonts w:asciiTheme="minorHAnsi" w:hAnsiTheme="minorHAnsi" w:cstheme="minorHAnsi"/>
        </w:rPr>
        <w:t>ë</w:t>
      </w:r>
      <w:r w:rsidR="00917E88">
        <w:rPr>
          <w:rFonts w:asciiTheme="minorHAnsi" w:hAnsiTheme="minorHAnsi" w:cstheme="minorHAnsi"/>
        </w:rPr>
        <w:t xml:space="preserve"> nivel rajonal </w:t>
      </w:r>
      <w:r w:rsidR="003B4813">
        <w:rPr>
          <w:rFonts w:asciiTheme="minorHAnsi" w:hAnsiTheme="minorHAnsi" w:cstheme="minorHAnsi"/>
        </w:rPr>
        <w:t xml:space="preserve">dhe </w:t>
      </w:r>
      <w:r w:rsidR="00917E88">
        <w:rPr>
          <w:rFonts w:asciiTheme="minorHAnsi" w:hAnsiTheme="minorHAnsi" w:cstheme="minorHAnsi"/>
        </w:rPr>
        <w:t>sa m</w:t>
      </w:r>
      <w:r w:rsidR="003B4813" w:rsidRPr="00E41184">
        <w:rPr>
          <w:rFonts w:asciiTheme="minorHAnsi" w:hAnsiTheme="minorHAnsi" w:cstheme="minorHAnsi"/>
        </w:rPr>
        <w:t>ë</w:t>
      </w:r>
      <w:r w:rsidR="003B4813">
        <w:rPr>
          <w:rFonts w:asciiTheme="minorHAnsi" w:hAnsiTheme="minorHAnsi" w:cstheme="minorHAnsi"/>
        </w:rPr>
        <w:t xml:space="preserve"> </w:t>
      </w:r>
      <w:r w:rsidR="00917E88">
        <w:rPr>
          <w:rFonts w:asciiTheme="minorHAnsi" w:hAnsiTheme="minorHAnsi" w:cstheme="minorHAnsi"/>
        </w:rPr>
        <w:t>pran</w:t>
      </w:r>
      <w:r w:rsidR="003B4813" w:rsidRPr="00E41184">
        <w:rPr>
          <w:rFonts w:asciiTheme="minorHAnsi" w:hAnsiTheme="minorHAnsi" w:cstheme="minorHAnsi"/>
        </w:rPr>
        <w:t>ë</w:t>
      </w:r>
      <w:r w:rsidR="00917E88">
        <w:rPr>
          <w:rFonts w:asciiTheme="minorHAnsi" w:hAnsiTheme="minorHAnsi" w:cstheme="minorHAnsi"/>
        </w:rPr>
        <w:t xml:space="preserve"> p</w:t>
      </w:r>
      <w:r w:rsidR="003B4813" w:rsidRPr="00E41184">
        <w:rPr>
          <w:rFonts w:asciiTheme="minorHAnsi" w:hAnsiTheme="minorHAnsi" w:cstheme="minorHAnsi"/>
        </w:rPr>
        <w:t>ë</w:t>
      </w:r>
      <w:r w:rsidR="00917E88">
        <w:rPr>
          <w:rFonts w:asciiTheme="minorHAnsi" w:hAnsiTheme="minorHAnsi" w:cstheme="minorHAnsi"/>
        </w:rPr>
        <w:t xml:space="preserve">rfituesve. </w:t>
      </w:r>
      <w:r w:rsidR="001B28B6" w:rsidRPr="00E96C0B">
        <w:rPr>
          <w:rFonts w:asciiTheme="minorHAnsi" w:hAnsiTheme="minorHAnsi" w:cstheme="minorHAnsi"/>
        </w:rPr>
        <w:t xml:space="preserve">Shtojca </w:t>
      </w:r>
      <w:r w:rsidR="000C5FF8">
        <w:rPr>
          <w:rFonts w:asciiTheme="minorHAnsi" w:hAnsiTheme="minorHAnsi" w:cstheme="minorHAnsi"/>
        </w:rPr>
        <w:t>2</w:t>
      </w:r>
      <w:r w:rsidR="001B28B6" w:rsidRPr="00E96C0B">
        <w:rPr>
          <w:rFonts w:asciiTheme="minorHAnsi" w:hAnsiTheme="minorHAnsi" w:cstheme="minorHAnsi"/>
        </w:rPr>
        <w:t xml:space="preserve"> </w:t>
      </w:r>
      <w:r w:rsidR="00722850" w:rsidRPr="00E96C0B">
        <w:rPr>
          <w:rFonts w:asciiTheme="minorHAnsi" w:hAnsiTheme="minorHAnsi" w:cstheme="minorHAnsi"/>
        </w:rPr>
        <w:t>jep nj</w:t>
      </w:r>
      <w:r w:rsidR="002F2E2E" w:rsidRPr="00E96C0B">
        <w:rPr>
          <w:rFonts w:asciiTheme="minorHAnsi" w:hAnsiTheme="minorHAnsi" w:cstheme="minorHAnsi"/>
        </w:rPr>
        <w:t>ë</w:t>
      </w:r>
      <w:r w:rsidR="00722850" w:rsidRPr="00E96C0B">
        <w:rPr>
          <w:rFonts w:asciiTheme="minorHAnsi" w:hAnsiTheme="minorHAnsi" w:cstheme="minorHAnsi"/>
        </w:rPr>
        <w:t xml:space="preserve"> informacion t</w:t>
      </w:r>
      <w:r w:rsidR="002F2E2E" w:rsidRPr="00E96C0B">
        <w:rPr>
          <w:rFonts w:asciiTheme="minorHAnsi" w:hAnsiTheme="minorHAnsi" w:cstheme="minorHAnsi"/>
        </w:rPr>
        <w:t>ë</w:t>
      </w:r>
      <w:r w:rsidR="00722850" w:rsidRPr="00E96C0B">
        <w:rPr>
          <w:rFonts w:asciiTheme="minorHAnsi" w:hAnsiTheme="minorHAnsi" w:cstheme="minorHAnsi"/>
        </w:rPr>
        <w:t xml:space="preserve"> detajuar t</w:t>
      </w:r>
      <w:r w:rsidR="002F2E2E" w:rsidRPr="00E96C0B">
        <w:rPr>
          <w:rFonts w:asciiTheme="minorHAnsi" w:hAnsiTheme="minorHAnsi" w:cstheme="minorHAnsi"/>
        </w:rPr>
        <w:t>ë</w:t>
      </w:r>
      <w:r w:rsidR="00722850" w:rsidRPr="00E96C0B">
        <w:rPr>
          <w:rFonts w:asciiTheme="minorHAnsi" w:hAnsiTheme="minorHAnsi" w:cstheme="minorHAnsi"/>
        </w:rPr>
        <w:t xml:space="preserve"> p</w:t>
      </w:r>
      <w:r w:rsidR="002F2E2E" w:rsidRPr="00E96C0B">
        <w:rPr>
          <w:rFonts w:asciiTheme="minorHAnsi" w:hAnsiTheme="minorHAnsi" w:cstheme="minorHAnsi"/>
        </w:rPr>
        <w:t>ë</w:t>
      </w:r>
      <w:r w:rsidR="00722850" w:rsidRPr="00E96C0B">
        <w:rPr>
          <w:rFonts w:asciiTheme="minorHAnsi" w:hAnsiTheme="minorHAnsi" w:cstheme="minorHAnsi"/>
        </w:rPr>
        <w:t>rllogaritjeve t</w:t>
      </w:r>
      <w:r w:rsidR="002F2E2E" w:rsidRPr="00E96C0B">
        <w:rPr>
          <w:rFonts w:asciiTheme="minorHAnsi" w:hAnsiTheme="minorHAnsi" w:cstheme="minorHAnsi"/>
        </w:rPr>
        <w:t>ë</w:t>
      </w:r>
      <w:r w:rsidR="00722850" w:rsidRPr="00E96C0B">
        <w:rPr>
          <w:rFonts w:asciiTheme="minorHAnsi" w:hAnsiTheme="minorHAnsi" w:cstheme="minorHAnsi"/>
        </w:rPr>
        <w:t xml:space="preserve"> buxhetit tr</w:t>
      </w:r>
      <w:r w:rsidR="003E2E66">
        <w:rPr>
          <w:rFonts w:asciiTheme="minorHAnsi" w:hAnsiTheme="minorHAnsi" w:cstheme="minorHAnsi"/>
        </w:rPr>
        <w:t xml:space="preserve">e </w:t>
      </w:r>
      <w:r w:rsidR="00545BE4" w:rsidRPr="00E96C0B">
        <w:rPr>
          <w:rFonts w:asciiTheme="minorHAnsi" w:hAnsiTheme="minorHAnsi" w:cstheme="minorHAnsi"/>
        </w:rPr>
        <w:t>vjeçar</w:t>
      </w:r>
      <w:r w:rsidR="00722850" w:rsidRPr="00E96C0B">
        <w:rPr>
          <w:rFonts w:asciiTheme="minorHAnsi" w:hAnsiTheme="minorHAnsi" w:cstheme="minorHAnsi"/>
        </w:rPr>
        <w:t xml:space="preserve"> t</w:t>
      </w:r>
      <w:r w:rsidR="002F2E2E" w:rsidRPr="00E96C0B">
        <w:rPr>
          <w:rFonts w:asciiTheme="minorHAnsi" w:hAnsiTheme="minorHAnsi" w:cstheme="minorHAnsi"/>
        </w:rPr>
        <w:t>ë</w:t>
      </w:r>
      <w:r w:rsidR="00722850" w:rsidRPr="00E96C0B">
        <w:rPr>
          <w:rFonts w:asciiTheme="minorHAnsi" w:hAnsiTheme="minorHAnsi" w:cstheme="minorHAnsi"/>
        </w:rPr>
        <w:t xml:space="preserve"> parashikuar.</w:t>
      </w:r>
    </w:p>
    <w:p w14:paraId="138DC838" w14:textId="0EBD43F5" w:rsidR="00EA2211" w:rsidRPr="00E96C0B" w:rsidRDefault="00EA2211" w:rsidP="00F85FB3">
      <w:pPr>
        <w:pStyle w:val="Caption"/>
        <w:jc w:val="both"/>
        <w:rPr>
          <w:rFonts w:cstheme="minorHAnsi"/>
          <w:sz w:val="22"/>
          <w:szCs w:val="22"/>
        </w:rPr>
      </w:pPr>
      <w:bookmarkStart w:id="74" w:name="_Toc173937011"/>
      <w:bookmarkStart w:id="75" w:name="_Toc178682059"/>
      <w:r w:rsidRPr="00E96C0B">
        <w:rPr>
          <w:rFonts w:cstheme="minorHAnsi"/>
          <w:sz w:val="22"/>
          <w:szCs w:val="22"/>
        </w:rPr>
        <w:t xml:space="preserve">Tabela </w:t>
      </w:r>
      <w:r w:rsidR="00845431" w:rsidRPr="00E96C0B">
        <w:rPr>
          <w:rFonts w:cstheme="minorHAnsi"/>
          <w:sz w:val="22"/>
          <w:szCs w:val="22"/>
        </w:rPr>
        <w:t>3</w:t>
      </w:r>
      <w:r w:rsidR="009844F9" w:rsidRPr="00E96C0B">
        <w:rPr>
          <w:rFonts w:cstheme="minorHAnsi"/>
          <w:sz w:val="22"/>
          <w:szCs w:val="22"/>
        </w:rPr>
        <w:t>.</w:t>
      </w:r>
      <w:r w:rsidRPr="00E96C0B">
        <w:rPr>
          <w:rFonts w:cstheme="minorHAnsi"/>
          <w:sz w:val="22"/>
          <w:szCs w:val="22"/>
        </w:rPr>
        <w:t xml:space="preserve"> Parashikimi i përgjithshëm i buxhetit 3-vjecar sipas kategorive kryesore të buxhetit</w:t>
      </w:r>
      <w:bookmarkEnd w:id="74"/>
      <w:bookmarkEnd w:id="75"/>
      <w:r w:rsidRPr="00E96C0B">
        <w:rPr>
          <w:rFonts w:cstheme="minorHAnsi"/>
          <w:sz w:val="22"/>
          <w:szCs w:val="22"/>
        </w:rPr>
        <w:t xml:space="preserve"> </w:t>
      </w:r>
    </w:p>
    <w:tbl>
      <w:tblPr>
        <w:tblStyle w:val="GridTable5Dark-Accent3"/>
        <w:tblW w:w="4990" w:type="pct"/>
        <w:tblLook w:val="04A0" w:firstRow="1" w:lastRow="0" w:firstColumn="1" w:lastColumn="0" w:noHBand="0" w:noVBand="1"/>
      </w:tblPr>
      <w:tblGrid>
        <w:gridCol w:w="2181"/>
        <w:gridCol w:w="1685"/>
        <w:gridCol w:w="1685"/>
        <w:gridCol w:w="1685"/>
        <w:gridCol w:w="1852"/>
      </w:tblGrid>
      <w:tr w:rsidR="007D4A9E" w:rsidRPr="00E96C0B" w14:paraId="2A273EFD" w14:textId="77777777" w:rsidTr="0030519A">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00" w:type="pct"/>
            <w:vAlign w:val="center"/>
            <w:hideMark/>
          </w:tcPr>
          <w:p w14:paraId="4146CE95" w14:textId="77777777" w:rsidR="00EA2211" w:rsidRPr="00E96C0B" w:rsidRDefault="00EA2211" w:rsidP="005F0375">
            <w:pPr>
              <w:jc w:val="center"/>
              <w:rPr>
                <w:rFonts w:eastAsia="Times New Roman" w:cstheme="minorHAnsi"/>
                <w:b w:val="0"/>
                <w:color w:val="000000"/>
                <w:sz w:val="22"/>
                <w:szCs w:val="22"/>
              </w:rPr>
            </w:pPr>
            <w:r w:rsidRPr="00E96C0B">
              <w:rPr>
                <w:rFonts w:eastAsia="Times New Roman" w:cstheme="minorHAnsi"/>
                <w:color w:val="000000"/>
                <w:sz w:val="22"/>
                <w:szCs w:val="22"/>
              </w:rPr>
              <w:t>Kategoria</w:t>
            </w:r>
          </w:p>
        </w:tc>
        <w:tc>
          <w:tcPr>
            <w:tcW w:w="927" w:type="pct"/>
            <w:vAlign w:val="center"/>
            <w:hideMark/>
          </w:tcPr>
          <w:p w14:paraId="546FF37C" w14:textId="2123F2DF" w:rsidR="00EA2211" w:rsidRPr="00E96C0B" w:rsidRDefault="007D4A9E" w:rsidP="005B4E42">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22"/>
                <w:szCs w:val="22"/>
              </w:rPr>
            </w:pPr>
            <w:r w:rsidRPr="00E96C0B">
              <w:rPr>
                <w:rFonts w:eastAsia="Times New Roman" w:cstheme="minorHAnsi"/>
                <w:color w:val="000000"/>
                <w:sz w:val="22"/>
                <w:szCs w:val="22"/>
              </w:rPr>
              <w:t>viti i.</w:t>
            </w:r>
          </w:p>
        </w:tc>
        <w:tc>
          <w:tcPr>
            <w:tcW w:w="927" w:type="pct"/>
            <w:vAlign w:val="center"/>
            <w:hideMark/>
          </w:tcPr>
          <w:p w14:paraId="65DCAF37" w14:textId="7B2920B0" w:rsidR="00EA2211" w:rsidRPr="00E96C0B" w:rsidRDefault="007D4A9E" w:rsidP="005B4E42">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22"/>
                <w:szCs w:val="22"/>
              </w:rPr>
            </w:pPr>
            <w:r w:rsidRPr="00E96C0B">
              <w:rPr>
                <w:rFonts w:eastAsia="Times New Roman" w:cstheme="minorHAnsi"/>
                <w:color w:val="000000"/>
                <w:sz w:val="22"/>
                <w:szCs w:val="22"/>
              </w:rPr>
              <w:t>viti ii.</w:t>
            </w:r>
          </w:p>
        </w:tc>
        <w:tc>
          <w:tcPr>
            <w:tcW w:w="927" w:type="pct"/>
            <w:vAlign w:val="center"/>
            <w:hideMark/>
          </w:tcPr>
          <w:p w14:paraId="5E3AC2A5" w14:textId="3D6B1AC7" w:rsidR="00EA2211" w:rsidRPr="00E96C0B" w:rsidRDefault="007D4A9E" w:rsidP="005B4E42">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22"/>
                <w:szCs w:val="22"/>
              </w:rPr>
            </w:pPr>
            <w:r w:rsidRPr="00E96C0B">
              <w:rPr>
                <w:rFonts w:eastAsia="Times New Roman" w:cstheme="minorHAnsi"/>
                <w:color w:val="000000"/>
                <w:sz w:val="22"/>
                <w:szCs w:val="22"/>
              </w:rPr>
              <w:t>viti i.ii.</w:t>
            </w:r>
          </w:p>
        </w:tc>
        <w:tc>
          <w:tcPr>
            <w:tcW w:w="1019" w:type="pct"/>
            <w:vAlign w:val="center"/>
            <w:hideMark/>
          </w:tcPr>
          <w:p w14:paraId="0F4A22D7" w14:textId="77777777" w:rsidR="00EA2211" w:rsidRPr="00E96C0B" w:rsidRDefault="00EA2211" w:rsidP="005B4E42">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22"/>
                <w:szCs w:val="22"/>
              </w:rPr>
            </w:pPr>
            <w:r w:rsidRPr="00E96C0B">
              <w:rPr>
                <w:rFonts w:eastAsia="Times New Roman" w:cstheme="minorHAnsi"/>
                <w:color w:val="000000"/>
                <w:sz w:val="22"/>
                <w:szCs w:val="22"/>
              </w:rPr>
              <w:t>Total sipas kostove</w:t>
            </w:r>
          </w:p>
        </w:tc>
      </w:tr>
      <w:tr w:rsidR="007D4A9E" w:rsidRPr="00E96C0B" w14:paraId="4578D634" w14:textId="77777777" w:rsidTr="0030519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200" w:type="pct"/>
            <w:vAlign w:val="center"/>
            <w:hideMark/>
          </w:tcPr>
          <w:p w14:paraId="3EA8422F" w14:textId="14E8691D" w:rsidR="00EA2211" w:rsidRPr="00E96C0B" w:rsidRDefault="00EA2211" w:rsidP="005F0375">
            <w:pPr>
              <w:rPr>
                <w:rFonts w:eastAsia="Times New Roman" w:cstheme="minorHAnsi"/>
                <w:color w:val="000000"/>
                <w:sz w:val="22"/>
                <w:szCs w:val="22"/>
              </w:rPr>
            </w:pPr>
            <w:r w:rsidRPr="00E96C0B">
              <w:rPr>
                <w:rFonts w:cstheme="minorHAnsi"/>
                <w:color w:val="000000"/>
                <w:sz w:val="22"/>
                <w:szCs w:val="22"/>
              </w:rPr>
              <w:t xml:space="preserve">Investimi fillestar </w:t>
            </w:r>
          </w:p>
        </w:tc>
        <w:tc>
          <w:tcPr>
            <w:tcW w:w="927" w:type="pct"/>
            <w:vAlign w:val="center"/>
            <w:hideMark/>
          </w:tcPr>
          <w:p w14:paraId="57FFC97C" w14:textId="77777777" w:rsidR="00EA2211" w:rsidRPr="00E96C0B" w:rsidRDefault="00EA2211" w:rsidP="005F037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r w:rsidRPr="00E96C0B">
              <w:rPr>
                <w:rFonts w:cstheme="minorHAnsi"/>
                <w:b/>
                <w:bCs/>
                <w:sz w:val="22"/>
                <w:szCs w:val="22"/>
              </w:rPr>
              <w:t xml:space="preserve">381,016 € </w:t>
            </w:r>
          </w:p>
        </w:tc>
        <w:tc>
          <w:tcPr>
            <w:tcW w:w="927" w:type="pct"/>
            <w:vAlign w:val="center"/>
            <w:hideMark/>
          </w:tcPr>
          <w:p w14:paraId="0AE16DAC" w14:textId="77777777" w:rsidR="00EA2211" w:rsidRPr="00E96C0B" w:rsidRDefault="00EA2211" w:rsidP="005F037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r w:rsidRPr="00E96C0B">
              <w:rPr>
                <w:rFonts w:cstheme="minorHAnsi"/>
                <w:b/>
                <w:bCs/>
                <w:color w:val="000000"/>
                <w:sz w:val="22"/>
                <w:szCs w:val="22"/>
              </w:rPr>
              <w:t> </w:t>
            </w:r>
          </w:p>
        </w:tc>
        <w:tc>
          <w:tcPr>
            <w:tcW w:w="927" w:type="pct"/>
            <w:vAlign w:val="center"/>
            <w:hideMark/>
          </w:tcPr>
          <w:p w14:paraId="053907E0" w14:textId="77777777" w:rsidR="00EA2211" w:rsidRPr="00E96C0B" w:rsidRDefault="00EA2211" w:rsidP="005F037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r w:rsidRPr="00E96C0B">
              <w:rPr>
                <w:rFonts w:cstheme="minorHAnsi"/>
                <w:b/>
                <w:bCs/>
                <w:color w:val="000000"/>
                <w:sz w:val="22"/>
                <w:szCs w:val="22"/>
              </w:rPr>
              <w:t> </w:t>
            </w:r>
          </w:p>
        </w:tc>
        <w:tc>
          <w:tcPr>
            <w:tcW w:w="1019" w:type="pct"/>
            <w:vAlign w:val="center"/>
            <w:hideMark/>
          </w:tcPr>
          <w:p w14:paraId="77EFCC2D" w14:textId="77777777" w:rsidR="00EA2211" w:rsidRPr="00E96C0B" w:rsidRDefault="00EA2211" w:rsidP="005F037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2"/>
                <w:szCs w:val="22"/>
              </w:rPr>
            </w:pPr>
            <w:r w:rsidRPr="00E96C0B">
              <w:rPr>
                <w:rFonts w:cstheme="minorHAnsi"/>
                <w:b/>
                <w:bCs/>
                <w:color w:val="000000"/>
                <w:sz w:val="22"/>
                <w:szCs w:val="22"/>
              </w:rPr>
              <w:t xml:space="preserve">381,016 € </w:t>
            </w:r>
          </w:p>
        </w:tc>
      </w:tr>
      <w:tr w:rsidR="007D4A9E" w:rsidRPr="00E96C0B" w14:paraId="616D13DA" w14:textId="77777777" w:rsidTr="0030519A">
        <w:trPr>
          <w:trHeight w:val="423"/>
        </w:trPr>
        <w:tc>
          <w:tcPr>
            <w:cnfStyle w:val="001000000000" w:firstRow="0" w:lastRow="0" w:firstColumn="1" w:lastColumn="0" w:oddVBand="0" w:evenVBand="0" w:oddHBand="0" w:evenHBand="0" w:firstRowFirstColumn="0" w:firstRowLastColumn="0" w:lastRowFirstColumn="0" w:lastRowLastColumn="0"/>
            <w:tcW w:w="1200" w:type="pct"/>
            <w:vAlign w:val="center"/>
            <w:hideMark/>
          </w:tcPr>
          <w:p w14:paraId="47BE6C78" w14:textId="4214032F" w:rsidR="00EA2211" w:rsidRPr="00E96C0B" w:rsidRDefault="00EA2211" w:rsidP="005F0375">
            <w:pPr>
              <w:rPr>
                <w:rFonts w:eastAsia="Times New Roman" w:cstheme="minorHAnsi"/>
                <w:color w:val="000000"/>
                <w:sz w:val="22"/>
                <w:szCs w:val="22"/>
              </w:rPr>
            </w:pPr>
            <w:r w:rsidRPr="00E96C0B">
              <w:rPr>
                <w:rFonts w:cstheme="minorHAnsi"/>
                <w:color w:val="000000"/>
                <w:sz w:val="22"/>
                <w:szCs w:val="22"/>
              </w:rPr>
              <w:t xml:space="preserve">Operacionale </w:t>
            </w:r>
          </w:p>
        </w:tc>
        <w:tc>
          <w:tcPr>
            <w:tcW w:w="927" w:type="pct"/>
            <w:vAlign w:val="center"/>
            <w:hideMark/>
          </w:tcPr>
          <w:p w14:paraId="6F5420CA" w14:textId="77777777" w:rsidR="00EA2211" w:rsidRPr="00E96C0B" w:rsidRDefault="00EA2211" w:rsidP="005F037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E96C0B">
              <w:rPr>
                <w:rFonts w:cstheme="minorHAnsi"/>
                <w:color w:val="000000"/>
                <w:sz w:val="22"/>
                <w:szCs w:val="22"/>
              </w:rPr>
              <w:t xml:space="preserve">307,182 € </w:t>
            </w:r>
          </w:p>
        </w:tc>
        <w:tc>
          <w:tcPr>
            <w:tcW w:w="927" w:type="pct"/>
            <w:vAlign w:val="center"/>
            <w:hideMark/>
          </w:tcPr>
          <w:p w14:paraId="097AE67D" w14:textId="77777777" w:rsidR="00EA2211" w:rsidRPr="00E96C0B" w:rsidRDefault="00EA2211" w:rsidP="005F037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E96C0B">
              <w:rPr>
                <w:rFonts w:cstheme="minorHAnsi"/>
                <w:color w:val="000000"/>
                <w:sz w:val="22"/>
                <w:szCs w:val="22"/>
              </w:rPr>
              <w:t xml:space="preserve">307,182 € </w:t>
            </w:r>
          </w:p>
        </w:tc>
        <w:tc>
          <w:tcPr>
            <w:tcW w:w="927" w:type="pct"/>
            <w:vAlign w:val="center"/>
            <w:hideMark/>
          </w:tcPr>
          <w:p w14:paraId="4AE8FBB0" w14:textId="77777777" w:rsidR="00EA2211" w:rsidRPr="00E96C0B" w:rsidRDefault="00EA2211" w:rsidP="005F037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E96C0B">
              <w:rPr>
                <w:rFonts w:cstheme="minorHAnsi"/>
                <w:color w:val="000000"/>
                <w:sz w:val="22"/>
                <w:szCs w:val="22"/>
              </w:rPr>
              <w:t xml:space="preserve">307,182 € </w:t>
            </w:r>
          </w:p>
        </w:tc>
        <w:tc>
          <w:tcPr>
            <w:tcW w:w="1019" w:type="pct"/>
            <w:vAlign w:val="center"/>
            <w:hideMark/>
          </w:tcPr>
          <w:p w14:paraId="670C6434" w14:textId="77777777" w:rsidR="00EA2211" w:rsidRPr="00E96C0B" w:rsidRDefault="00EA2211" w:rsidP="005F037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2"/>
                <w:szCs w:val="22"/>
              </w:rPr>
            </w:pPr>
            <w:r w:rsidRPr="00E96C0B">
              <w:rPr>
                <w:rFonts w:cstheme="minorHAnsi"/>
                <w:color w:val="000000"/>
                <w:sz w:val="22"/>
                <w:szCs w:val="22"/>
              </w:rPr>
              <w:t xml:space="preserve">921,547 € </w:t>
            </w:r>
          </w:p>
        </w:tc>
      </w:tr>
      <w:tr w:rsidR="007D4A9E" w:rsidRPr="00E96C0B" w14:paraId="5E9ACE33" w14:textId="77777777" w:rsidTr="0030519A">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00" w:type="pct"/>
            <w:vAlign w:val="center"/>
            <w:hideMark/>
          </w:tcPr>
          <w:p w14:paraId="309F80CA" w14:textId="55AED4AA" w:rsidR="00EA2211" w:rsidRPr="00E96C0B" w:rsidRDefault="00EA2211" w:rsidP="005F0375">
            <w:pPr>
              <w:rPr>
                <w:rFonts w:eastAsia="Times New Roman" w:cstheme="minorHAnsi"/>
                <w:color w:val="000000"/>
                <w:sz w:val="22"/>
                <w:szCs w:val="22"/>
              </w:rPr>
            </w:pPr>
            <w:r w:rsidRPr="00E96C0B">
              <w:rPr>
                <w:rFonts w:cstheme="minorHAnsi"/>
                <w:color w:val="000000"/>
                <w:sz w:val="22"/>
                <w:szCs w:val="22"/>
              </w:rPr>
              <w:t xml:space="preserve">Module  </w:t>
            </w:r>
          </w:p>
        </w:tc>
        <w:tc>
          <w:tcPr>
            <w:tcW w:w="927" w:type="pct"/>
            <w:vAlign w:val="center"/>
            <w:hideMark/>
          </w:tcPr>
          <w:p w14:paraId="721CA31E" w14:textId="77777777" w:rsidR="00EA2211" w:rsidRPr="00E96C0B" w:rsidRDefault="00EA2211" w:rsidP="005F037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r w:rsidRPr="00E96C0B">
              <w:rPr>
                <w:rFonts w:cstheme="minorHAnsi"/>
                <w:color w:val="000000"/>
                <w:sz w:val="22"/>
                <w:szCs w:val="22"/>
              </w:rPr>
              <w:t xml:space="preserve">37,500 € </w:t>
            </w:r>
          </w:p>
        </w:tc>
        <w:tc>
          <w:tcPr>
            <w:tcW w:w="927" w:type="pct"/>
            <w:vAlign w:val="center"/>
            <w:hideMark/>
          </w:tcPr>
          <w:p w14:paraId="4FAA98A7" w14:textId="77777777" w:rsidR="00EA2211" w:rsidRPr="00E96C0B" w:rsidRDefault="00EA2211" w:rsidP="005F037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r w:rsidRPr="00E96C0B">
              <w:rPr>
                <w:rFonts w:cstheme="minorHAnsi"/>
                <w:color w:val="000000"/>
                <w:sz w:val="22"/>
                <w:szCs w:val="22"/>
              </w:rPr>
              <w:t xml:space="preserve">85,000 € </w:t>
            </w:r>
          </w:p>
        </w:tc>
        <w:tc>
          <w:tcPr>
            <w:tcW w:w="927" w:type="pct"/>
            <w:vAlign w:val="center"/>
            <w:hideMark/>
          </w:tcPr>
          <w:p w14:paraId="5EAF2817" w14:textId="77777777" w:rsidR="00EA2211" w:rsidRPr="00E96C0B" w:rsidRDefault="00EA2211" w:rsidP="005F037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r w:rsidRPr="00E96C0B">
              <w:rPr>
                <w:rFonts w:cstheme="minorHAnsi"/>
                <w:color w:val="000000"/>
                <w:sz w:val="22"/>
                <w:szCs w:val="22"/>
              </w:rPr>
              <w:t xml:space="preserve">90,000 € </w:t>
            </w:r>
          </w:p>
        </w:tc>
        <w:tc>
          <w:tcPr>
            <w:tcW w:w="1019" w:type="pct"/>
            <w:vAlign w:val="center"/>
            <w:hideMark/>
          </w:tcPr>
          <w:p w14:paraId="00A1EA01" w14:textId="77777777" w:rsidR="00EA2211" w:rsidRPr="00E96C0B" w:rsidRDefault="00EA2211" w:rsidP="005F037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2"/>
                <w:szCs w:val="22"/>
              </w:rPr>
            </w:pPr>
            <w:r w:rsidRPr="00E96C0B">
              <w:rPr>
                <w:rFonts w:cstheme="minorHAnsi"/>
                <w:color w:val="000000"/>
                <w:sz w:val="22"/>
                <w:szCs w:val="22"/>
              </w:rPr>
              <w:t xml:space="preserve">212,500 € </w:t>
            </w:r>
          </w:p>
        </w:tc>
      </w:tr>
      <w:tr w:rsidR="007D4A9E" w:rsidRPr="00E96C0B" w14:paraId="3BA44BAA" w14:textId="77777777" w:rsidTr="0030519A">
        <w:trPr>
          <w:trHeight w:val="423"/>
        </w:trPr>
        <w:tc>
          <w:tcPr>
            <w:cnfStyle w:val="001000000000" w:firstRow="0" w:lastRow="0" w:firstColumn="1" w:lastColumn="0" w:oddVBand="0" w:evenVBand="0" w:oddHBand="0" w:evenHBand="0" w:firstRowFirstColumn="0" w:firstRowLastColumn="0" w:lastRowFirstColumn="0" w:lastRowLastColumn="0"/>
            <w:tcW w:w="1200" w:type="pct"/>
            <w:vAlign w:val="center"/>
            <w:hideMark/>
          </w:tcPr>
          <w:p w14:paraId="73E57050" w14:textId="2FF9BAA0" w:rsidR="00EA2211" w:rsidRPr="00E96C0B" w:rsidRDefault="00EA2211" w:rsidP="005F0375">
            <w:pPr>
              <w:rPr>
                <w:rFonts w:eastAsia="Times New Roman" w:cstheme="minorHAnsi"/>
                <w:color w:val="000000"/>
                <w:sz w:val="22"/>
                <w:szCs w:val="22"/>
              </w:rPr>
            </w:pPr>
            <w:r w:rsidRPr="00E96C0B">
              <w:rPr>
                <w:rFonts w:cstheme="minorHAnsi"/>
                <w:color w:val="000000"/>
                <w:sz w:val="22"/>
                <w:szCs w:val="22"/>
              </w:rPr>
              <w:t xml:space="preserve">Trajnime </w:t>
            </w:r>
          </w:p>
        </w:tc>
        <w:tc>
          <w:tcPr>
            <w:tcW w:w="927" w:type="pct"/>
            <w:vAlign w:val="center"/>
            <w:hideMark/>
          </w:tcPr>
          <w:p w14:paraId="4412A70C" w14:textId="77777777" w:rsidR="00EA2211" w:rsidRPr="00E96C0B" w:rsidRDefault="00EA2211" w:rsidP="005F037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E96C0B">
              <w:rPr>
                <w:rFonts w:cstheme="minorHAnsi"/>
                <w:color w:val="000000"/>
                <w:sz w:val="22"/>
                <w:szCs w:val="22"/>
              </w:rPr>
              <w:t xml:space="preserve">226,626 € </w:t>
            </w:r>
          </w:p>
        </w:tc>
        <w:tc>
          <w:tcPr>
            <w:tcW w:w="927" w:type="pct"/>
            <w:vAlign w:val="center"/>
            <w:hideMark/>
          </w:tcPr>
          <w:p w14:paraId="1A9F461D" w14:textId="77777777" w:rsidR="00EA2211" w:rsidRPr="00E96C0B" w:rsidRDefault="00EA2211" w:rsidP="005F037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E96C0B">
              <w:rPr>
                <w:rFonts w:cstheme="minorHAnsi"/>
                <w:color w:val="000000"/>
                <w:sz w:val="22"/>
                <w:szCs w:val="22"/>
              </w:rPr>
              <w:t xml:space="preserve">442,285 € </w:t>
            </w:r>
          </w:p>
        </w:tc>
        <w:tc>
          <w:tcPr>
            <w:tcW w:w="927" w:type="pct"/>
            <w:vAlign w:val="center"/>
            <w:hideMark/>
          </w:tcPr>
          <w:p w14:paraId="6B517656" w14:textId="77777777" w:rsidR="00EA2211" w:rsidRPr="00E96C0B" w:rsidRDefault="00EA2211" w:rsidP="005F037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E96C0B">
              <w:rPr>
                <w:rFonts w:cstheme="minorHAnsi"/>
                <w:color w:val="000000"/>
                <w:sz w:val="22"/>
                <w:szCs w:val="22"/>
              </w:rPr>
              <w:t xml:space="preserve">524,907 € </w:t>
            </w:r>
          </w:p>
        </w:tc>
        <w:tc>
          <w:tcPr>
            <w:tcW w:w="1019" w:type="pct"/>
            <w:vAlign w:val="center"/>
            <w:hideMark/>
          </w:tcPr>
          <w:p w14:paraId="2F35BD1A" w14:textId="77777777" w:rsidR="00EA2211" w:rsidRPr="00E96C0B" w:rsidRDefault="00EA2211" w:rsidP="005F0375">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2"/>
                <w:szCs w:val="22"/>
              </w:rPr>
            </w:pPr>
            <w:r w:rsidRPr="00E96C0B">
              <w:rPr>
                <w:rFonts w:cstheme="minorHAnsi"/>
                <w:color w:val="000000"/>
                <w:sz w:val="22"/>
                <w:szCs w:val="22"/>
              </w:rPr>
              <w:t xml:space="preserve">1,193,819 € </w:t>
            </w:r>
          </w:p>
        </w:tc>
      </w:tr>
      <w:tr w:rsidR="007D4A9E" w:rsidRPr="00E96C0B" w14:paraId="4492CC5F" w14:textId="77777777" w:rsidTr="0030519A">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200" w:type="pct"/>
            <w:vAlign w:val="center"/>
            <w:hideMark/>
          </w:tcPr>
          <w:p w14:paraId="28F77B98" w14:textId="557A4DDC" w:rsidR="00EA2211" w:rsidRPr="00E96C0B" w:rsidRDefault="00EA2211" w:rsidP="005F0375">
            <w:pPr>
              <w:rPr>
                <w:rFonts w:eastAsia="Times New Roman" w:cstheme="minorHAnsi"/>
                <w:b w:val="0"/>
                <w:color w:val="000000"/>
                <w:sz w:val="22"/>
                <w:szCs w:val="22"/>
              </w:rPr>
            </w:pPr>
            <w:r w:rsidRPr="00E96C0B">
              <w:rPr>
                <w:rFonts w:cstheme="minorHAnsi"/>
                <w:color w:val="000000"/>
                <w:sz w:val="22"/>
                <w:szCs w:val="22"/>
              </w:rPr>
              <w:t xml:space="preserve">Totali Vjetor </w:t>
            </w:r>
          </w:p>
        </w:tc>
        <w:tc>
          <w:tcPr>
            <w:tcW w:w="927" w:type="pct"/>
            <w:vAlign w:val="center"/>
            <w:hideMark/>
          </w:tcPr>
          <w:p w14:paraId="394D50F5" w14:textId="77777777" w:rsidR="00EA2211" w:rsidRPr="00E96C0B" w:rsidRDefault="00EA2211" w:rsidP="005F037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C00000"/>
                <w:sz w:val="22"/>
                <w:szCs w:val="22"/>
              </w:rPr>
            </w:pPr>
            <w:r w:rsidRPr="00E96C0B">
              <w:rPr>
                <w:rFonts w:cstheme="minorHAnsi"/>
                <w:b/>
                <w:bCs/>
                <w:color w:val="000000"/>
                <w:sz w:val="22"/>
                <w:szCs w:val="22"/>
              </w:rPr>
              <w:t xml:space="preserve">952,325 € </w:t>
            </w:r>
          </w:p>
        </w:tc>
        <w:tc>
          <w:tcPr>
            <w:tcW w:w="927" w:type="pct"/>
            <w:vAlign w:val="center"/>
            <w:hideMark/>
          </w:tcPr>
          <w:p w14:paraId="66279F91" w14:textId="77777777" w:rsidR="00EA2211" w:rsidRPr="00E96C0B" w:rsidRDefault="00EA2211" w:rsidP="005F037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2"/>
                <w:szCs w:val="22"/>
              </w:rPr>
            </w:pPr>
            <w:r w:rsidRPr="00E96C0B">
              <w:rPr>
                <w:rFonts w:cstheme="minorHAnsi"/>
                <w:b/>
                <w:bCs/>
                <w:color w:val="000000"/>
                <w:sz w:val="22"/>
                <w:szCs w:val="22"/>
              </w:rPr>
              <w:t xml:space="preserve">834,468 € </w:t>
            </w:r>
          </w:p>
        </w:tc>
        <w:tc>
          <w:tcPr>
            <w:tcW w:w="927" w:type="pct"/>
            <w:vAlign w:val="center"/>
            <w:hideMark/>
          </w:tcPr>
          <w:p w14:paraId="19217258" w14:textId="77777777" w:rsidR="00EA2211" w:rsidRPr="00E96C0B" w:rsidRDefault="00EA2211" w:rsidP="005F037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2"/>
                <w:szCs w:val="22"/>
              </w:rPr>
            </w:pPr>
            <w:r w:rsidRPr="00E96C0B">
              <w:rPr>
                <w:rFonts w:cstheme="minorHAnsi"/>
                <w:b/>
                <w:bCs/>
                <w:color w:val="000000"/>
                <w:sz w:val="22"/>
                <w:szCs w:val="22"/>
              </w:rPr>
              <w:t xml:space="preserve">922,090 € </w:t>
            </w:r>
          </w:p>
        </w:tc>
        <w:tc>
          <w:tcPr>
            <w:tcW w:w="1019" w:type="pct"/>
            <w:vAlign w:val="center"/>
            <w:hideMark/>
          </w:tcPr>
          <w:p w14:paraId="332C4654" w14:textId="77777777" w:rsidR="00EA2211" w:rsidRPr="00E96C0B" w:rsidRDefault="00EA2211" w:rsidP="005F0375">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2"/>
                <w:szCs w:val="22"/>
              </w:rPr>
            </w:pPr>
            <w:r w:rsidRPr="00E96C0B">
              <w:rPr>
                <w:rFonts w:cstheme="minorHAnsi"/>
                <w:b/>
                <w:bCs/>
                <w:color w:val="000000"/>
                <w:sz w:val="22"/>
                <w:szCs w:val="22"/>
              </w:rPr>
              <w:t xml:space="preserve">2,708,882 € </w:t>
            </w:r>
          </w:p>
        </w:tc>
      </w:tr>
    </w:tbl>
    <w:p w14:paraId="12150E20" w14:textId="0869132F" w:rsidR="00C8315D" w:rsidRPr="00E96C0B" w:rsidRDefault="007B331F" w:rsidP="0030519A">
      <w:pPr>
        <w:tabs>
          <w:tab w:val="right" w:pos="9116"/>
        </w:tabs>
        <w:spacing w:before="120"/>
        <w:jc w:val="both"/>
        <w:rPr>
          <w:rFonts w:eastAsia="Times New Roman" w:cstheme="minorHAnsi"/>
          <w:sz w:val="24"/>
        </w:rPr>
      </w:pPr>
      <w:r>
        <w:rPr>
          <w:rFonts w:eastAsia="Times New Roman" w:cstheme="minorHAnsi"/>
          <w:sz w:val="24"/>
        </w:rPr>
        <w:t xml:space="preserve">Buxheti i përllogaritur </w:t>
      </w:r>
      <w:r w:rsidRPr="00E07CE5">
        <w:rPr>
          <w:rFonts w:eastAsia="Times New Roman" w:cstheme="minorHAnsi"/>
          <w:i/>
          <w:sz w:val="24"/>
          <w:szCs w:val="24"/>
        </w:rPr>
        <w:t xml:space="preserve">(Tabela 3 dhe </w:t>
      </w:r>
      <w:r w:rsidRPr="005A5D55">
        <w:rPr>
          <w:rFonts w:eastAsia="Times New Roman" w:cstheme="minorHAnsi"/>
          <w:i/>
          <w:sz w:val="24"/>
          <w:szCs w:val="24"/>
        </w:rPr>
        <w:t>Kategoritë e Kostove dhe Buxheti i Parashikuar),</w:t>
      </w:r>
      <w:r>
        <w:rPr>
          <w:rFonts w:eastAsia="Times New Roman" w:cstheme="minorHAnsi"/>
          <w:sz w:val="24"/>
        </w:rPr>
        <w:t xml:space="preserve"> </w:t>
      </w:r>
      <w:r w:rsidR="00EA2211" w:rsidRPr="00E96C0B">
        <w:rPr>
          <w:rFonts w:eastAsia="Times New Roman" w:cstheme="minorHAnsi"/>
          <w:sz w:val="24"/>
        </w:rPr>
        <w:t xml:space="preserve">mbulon vetëm </w:t>
      </w:r>
      <w:r>
        <w:rPr>
          <w:rFonts w:eastAsia="Times New Roman" w:cstheme="minorHAnsi"/>
          <w:sz w:val="24"/>
        </w:rPr>
        <w:t xml:space="preserve">kostot për </w:t>
      </w:r>
      <w:r w:rsidR="00EA2211" w:rsidRPr="00E96C0B">
        <w:rPr>
          <w:rFonts w:eastAsia="Times New Roman" w:cstheme="minorHAnsi"/>
          <w:sz w:val="24"/>
        </w:rPr>
        <w:t xml:space="preserve">funksionet dhe shërbimet thelbësore të Akademisë, të llogaritura sipas një volumi pune të përballueshëm për tre vitet e para të ngritjes dhe funksionimit të saj. </w:t>
      </w:r>
    </w:p>
    <w:p w14:paraId="41E8F2C4" w14:textId="43202EBA" w:rsidR="005F0375" w:rsidRPr="00E96C0B" w:rsidRDefault="007B331F" w:rsidP="00C8315D">
      <w:pPr>
        <w:spacing w:before="240" w:after="0"/>
        <w:jc w:val="both"/>
        <w:rPr>
          <w:rFonts w:eastAsia="Times New Roman" w:cstheme="minorHAnsi"/>
          <w:i/>
          <w:sz w:val="24"/>
          <w:szCs w:val="24"/>
        </w:rPr>
      </w:pPr>
      <w:r w:rsidRPr="005A5D55">
        <w:rPr>
          <w:rFonts w:eastAsia="Times New Roman" w:cstheme="minorHAnsi"/>
          <w:sz w:val="24"/>
          <w:szCs w:val="24"/>
        </w:rPr>
        <w:t>Me</w:t>
      </w:r>
      <w:r w:rsidR="00EA2211" w:rsidRPr="005A5D55">
        <w:rPr>
          <w:rFonts w:eastAsia="Times New Roman" w:cstheme="minorHAnsi"/>
          <w:sz w:val="24"/>
          <w:szCs w:val="24"/>
        </w:rPr>
        <w:t xml:space="preserve"> themelimi</w:t>
      </w:r>
      <w:r w:rsidRPr="005A5D55">
        <w:rPr>
          <w:rFonts w:eastAsia="Times New Roman" w:cstheme="minorHAnsi"/>
          <w:sz w:val="24"/>
          <w:szCs w:val="24"/>
        </w:rPr>
        <w:t xml:space="preserve">n e </w:t>
      </w:r>
      <w:r w:rsidR="00EA2211" w:rsidRPr="005A5D55">
        <w:rPr>
          <w:rFonts w:eastAsia="Times New Roman" w:cstheme="minorHAnsi"/>
          <w:sz w:val="24"/>
          <w:szCs w:val="24"/>
        </w:rPr>
        <w:t xml:space="preserve"> Akademis</w:t>
      </w:r>
      <w:r w:rsidR="00EA2211" w:rsidRPr="00A055AB">
        <w:rPr>
          <w:rFonts w:eastAsia="Times New Roman" w:cstheme="minorHAnsi"/>
          <w:sz w:val="24"/>
          <w:szCs w:val="24"/>
        </w:rPr>
        <w:t>ë,</w:t>
      </w:r>
      <w:r w:rsidR="00EA2211" w:rsidRPr="00E96C0B">
        <w:rPr>
          <w:rFonts w:eastAsia="Times New Roman" w:cstheme="minorHAnsi"/>
          <w:sz w:val="24"/>
          <w:szCs w:val="24"/>
        </w:rPr>
        <w:t xml:space="preserve"> Bordi Drejtues dhe Ekipi Ekzekutiv d</w:t>
      </w:r>
      <w:r>
        <w:rPr>
          <w:rFonts w:eastAsia="Times New Roman" w:cstheme="minorHAnsi"/>
          <w:sz w:val="24"/>
          <w:szCs w:val="24"/>
        </w:rPr>
        <w:t xml:space="preserve">o </w:t>
      </w:r>
      <w:r w:rsidR="00EA2211" w:rsidRPr="00E96C0B">
        <w:rPr>
          <w:rFonts w:eastAsia="Times New Roman" w:cstheme="minorHAnsi"/>
          <w:sz w:val="24"/>
          <w:szCs w:val="24"/>
        </w:rPr>
        <w:t>të zhvillojnë një plan strategjik që përfshin</w:t>
      </w:r>
      <w:r>
        <w:rPr>
          <w:rFonts w:eastAsia="Times New Roman" w:cstheme="minorHAnsi"/>
          <w:sz w:val="24"/>
          <w:szCs w:val="24"/>
        </w:rPr>
        <w:t xml:space="preserve"> planin buxhetor i lidhur dhe me</w:t>
      </w:r>
      <w:r w:rsidR="00EA2211" w:rsidRPr="00E96C0B">
        <w:rPr>
          <w:rFonts w:eastAsia="Times New Roman" w:cstheme="minorHAnsi"/>
          <w:sz w:val="24"/>
          <w:szCs w:val="24"/>
        </w:rPr>
        <w:t xml:space="preserve"> shërbimet e tjera t</w:t>
      </w:r>
      <w:r w:rsidR="002F2E2E" w:rsidRPr="00E96C0B">
        <w:rPr>
          <w:rFonts w:eastAsia="Times New Roman" w:cstheme="minorHAnsi"/>
          <w:sz w:val="24"/>
          <w:szCs w:val="24"/>
        </w:rPr>
        <w:t>ë</w:t>
      </w:r>
      <w:r w:rsidR="00EA2211" w:rsidRPr="00E96C0B">
        <w:rPr>
          <w:rFonts w:eastAsia="Times New Roman" w:cstheme="minorHAnsi"/>
          <w:sz w:val="24"/>
          <w:szCs w:val="24"/>
        </w:rPr>
        <w:t xml:space="preserve"> parashikuara n</w:t>
      </w:r>
      <w:r w:rsidR="002F2E2E" w:rsidRPr="00E96C0B">
        <w:rPr>
          <w:rFonts w:eastAsia="Times New Roman" w:cstheme="minorHAnsi"/>
          <w:sz w:val="24"/>
          <w:szCs w:val="24"/>
        </w:rPr>
        <w:t>ë</w:t>
      </w:r>
      <w:r w:rsidR="00EA2211" w:rsidRPr="00E96C0B">
        <w:rPr>
          <w:rFonts w:eastAsia="Times New Roman" w:cstheme="minorHAnsi"/>
          <w:sz w:val="24"/>
          <w:szCs w:val="24"/>
        </w:rPr>
        <w:t xml:space="preserve"> Mandatin e Akademis</w:t>
      </w:r>
      <w:r w:rsidR="002F2E2E" w:rsidRPr="00E96C0B">
        <w:rPr>
          <w:rFonts w:eastAsia="Times New Roman" w:cstheme="minorHAnsi"/>
          <w:sz w:val="24"/>
          <w:szCs w:val="24"/>
        </w:rPr>
        <w:t>ë</w:t>
      </w:r>
      <w:r w:rsidR="00EA2211" w:rsidRPr="00E96C0B">
        <w:rPr>
          <w:rFonts w:eastAsia="Times New Roman" w:cstheme="minorHAnsi"/>
          <w:sz w:val="24"/>
          <w:szCs w:val="24"/>
        </w:rPr>
        <w:t xml:space="preserve"> </w:t>
      </w:r>
      <w:r w:rsidR="00EA2211" w:rsidRPr="00E96C0B">
        <w:rPr>
          <w:rFonts w:eastAsia="Times New Roman" w:cstheme="minorHAnsi"/>
          <w:i/>
          <w:sz w:val="24"/>
          <w:szCs w:val="24"/>
        </w:rPr>
        <w:t>(shih dhe seksionin 2 Funksionet e Akademis</w:t>
      </w:r>
      <w:r w:rsidR="002F2E2E" w:rsidRPr="00E96C0B">
        <w:rPr>
          <w:rFonts w:eastAsia="Times New Roman" w:cstheme="minorHAnsi"/>
          <w:i/>
          <w:sz w:val="24"/>
          <w:szCs w:val="24"/>
        </w:rPr>
        <w:t>ë</w:t>
      </w:r>
      <w:r w:rsidR="00EA2211" w:rsidRPr="00E96C0B">
        <w:rPr>
          <w:rFonts w:eastAsia="Times New Roman" w:cstheme="minorHAnsi"/>
          <w:i/>
          <w:sz w:val="24"/>
          <w:szCs w:val="24"/>
        </w:rPr>
        <w:t>)</w:t>
      </w:r>
      <w:r w:rsidR="00EA2211" w:rsidRPr="00E96C0B">
        <w:rPr>
          <w:rFonts w:eastAsia="Times New Roman" w:cstheme="minorHAnsi"/>
          <w:sz w:val="24"/>
          <w:szCs w:val="24"/>
        </w:rPr>
        <w:t>, të cilat mund të kërkojnë kosto të tjera</w:t>
      </w:r>
      <w:r w:rsidR="007D4A9E" w:rsidRPr="00E96C0B">
        <w:rPr>
          <w:rFonts w:eastAsia="Times New Roman" w:cstheme="minorHAnsi"/>
          <w:sz w:val="24"/>
          <w:szCs w:val="24"/>
        </w:rPr>
        <w:t xml:space="preserve"> </w:t>
      </w:r>
      <w:r w:rsidR="00EA2211" w:rsidRPr="00E96C0B">
        <w:rPr>
          <w:rFonts w:eastAsia="Times New Roman" w:cstheme="minorHAnsi"/>
          <w:sz w:val="24"/>
          <w:szCs w:val="24"/>
        </w:rPr>
        <w:t>(</w:t>
      </w:r>
      <w:r w:rsidRPr="00E96C0B">
        <w:rPr>
          <w:rFonts w:eastAsia="Times New Roman" w:cstheme="minorHAnsi"/>
          <w:i/>
          <w:sz w:val="24"/>
          <w:szCs w:val="24"/>
        </w:rPr>
        <w:t xml:space="preserve">shih dhe </w:t>
      </w:r>
      <w:r w:rsidR="007D4A9E" w:rsidRPr="00E07CE5">
        <w:rPr>
          <w:rFonts w:eastAsia="Times New Roman" w:cstheme="minorHAnsi"/>
          <w:i/>
          <w:sz w:val="24"/>
          <w:szCs w:val="24"/>
        </w:rPr>
        <w:t>Shtojca</w:t>
      </w:r>
      <w:r w:rsidR="00EA2211" w:rsidRPr="00E07CE5">
        <w:rPr>
          <w:rFonts w:eastAsia="Times New Roman" w:cstheme="minorHAnsi"/>
          <w:i/>
          <w:sz w:val="24"/>
          <w:szCs w:val="24"/>
        </w:rPr>
        <w:t xml:space="preserve"> </w:t>
      </w:r>
      <w:r w:rsidR="000C5FF8">
        <w:rPr>
          <w:rFonts w:eastAsia="Times New Roman" w:cstheme="minorHAnsi"/>
          <w:i/>
          <w:sz w:val="24"/>
          <w:szCs w:val="24"/>
        </w:rPr>
        <w:t>2</w:t>
      </w:r>
      <w:r w:rsidR="007D4A9E" w:rsidRPr="00E07CE5">
        <w:rPr>
          <w:rFonts w:eastAsia="Times New Roman" w:cstheme="minorHAnsi"/>
          <w:i/>
          <w:sz w:val="24"/>
          <w:szCs w:val="24"/>
        </w:rPr>
        <w:t>/II</w:t>
      </w:r>
      <w:r w:rsidR="00EA2211" w:rsidRPr="00E07CE5">
        <w:rPr>
          <w:rFonts w:eastAsia="Times New Roman" w:cstheme="minorHAnsi"/>
          <w:i/>
          <w:sz w:val="24"/>
          <w:szCs w:val="24"/>
        </w:rPr>
        <w:t xml:space="preserve"> – </w:t>
      </w:r>
      <w:r w:rsidR="007D4A9E" w:rsidRPr="00E07CE5">
        <w:rPr>
          <w:rFonts w:eastAsia="Times New Roman" w:cstheme="minorHAnsi"/>
          <w:i/>
          <w:sz w:val="24"/>
          <w:szCs w:val="24"/>
        </w:rPr>
        <w:t>S</w:t>
      </w:r>
      <w:r w:rsidR="00EA2211" w:rsidRPr="00E07CE5">
        <w:rPr>
          <w:rFonts w:eastAsia="Times New Roman" w:cstheme="minorHAnsi"/>
          <w:i/>
          <w:sz w:val="24"/>
          <w:szCs w:val="24"/>
        </w:rPr>
        <w:t>hërbime t</w:t>
      </w:r>
      <w:r w:rsidR="002F2E2E" w:rsidRPr="00E07CE5">
        <w:rPr>
          <w:rFonts w:eastAsia="Times New Roman" w:cstheme="minorHAnsi"/>
          <w:i/>
          <w:sz w:val="24"/>
          <w:szCs w:val="24"/>
        </w:rPr>
        <w:t>ë</w:t>
      </w:r>
      <w:r w:rsidR="00EA2211" w:rsidRPr="00E07CE5">
        <w:rPr>
          <w:rFonts w:eastAsia="Times New Roman" w:cstheme="minorHAnsi"/>
          <w:i/>
          <w:sz w:val="24"/>
          <w:szCs w:val="24"/>
        </w:rPr>
        <w:t xml:space="preserve"> tjera të propozuara dhe </w:t>
      </w:r>
      <w:r w:rsidR="002A72D2" w:rsidRPr="00E07CE5">
        <w:rPr>
          <w:rFonts w:eastAsia="Times New Roman" w:cstheme="minorHAnsi"/>
          <w:i/>
          <w:sz w:val="24"/>
          <w:szCs w:val="24"/>
        </w:rPr>
        <w:t>përllogaritura</w:t>
      </w:r>
      <w:r w:rsidR="00EA2211" w:rsidRPr="00E07CE5">
        <w:rPr>
          <w:rFonts w:eastAsia="Times New Roman" w:cstheme="minorHAnsi"/>
          <w:i/>
          <w:sz w:val="24"/>
          <w:szCs w:val="24"/>
        </w:rPr>
        <w:t>)</w:t>
      </w:r>
      <w:r w:rsidR="007D4A9E" w:rsidRPr="00E07CE5">
        <w:rPr>
          <w:rFonts w:eastAsia="Times New Roman" w:cstheme="minorHAnsi"/>
          <w:i/>
          <w:sz w:val="24"/>
          <w:szCs w:val="24"/>
        </w:rPr>
        <w:t>.</w:t>
      </w:r>
    </w:p>
    <w:p w14:paraId="7DC88B6E" w14:textId="7677B3D5" w:rsidR="00EA2211" w:rsidRPr="00E96C0B" w:rsidRDefault="00EA2211" w:rsidP="005F0375">
      <w:pPr>
        <w:pStyle w:val="Heading3"/>
        <w:rPr>
          <w:caps w:val="0"/>
        </w:rPr>
      </w:pPr>
      <w:bookmarkStart w:id="76" w:name="_Toc181035916"/>
      <w:r w:rsidRPr="00E96C0B">
        <w:rPr>
          <w:caps w:val="0"/>
        </w:rPr>
        <w:t>Kategoritë e Kostove dhe Buxheti i Parashikuar</w:t>
      </w:r>
      <w:bookmarkEnd w:id="76"/>
    </w:p>
    <w:p w14:paraId="1199E9B5" w14:textId="2ADD659F" w:rsidR="00EA2211" w:rsidRPr="00E96C0B" w:rsidRDefault="00EA2211" w:rsidP="002F2D67">
      <w:pPr>
        <w:jc w:val="both"/>
        <w:rPr>
          <w:rFonts w:eastAsia="Times New Roman" w:cstheme="minorHAnsi"/>
          <w:i/>
          <w:iCs/>
          <w:color w:val="C00000"/>
          <w:sz w:val="24"/>
          <w:szCs w:val="24"/>
        </w:rPr>
      </w:pPr>
      <w:r w:rsidRPr="00E96C0B">
        <w:rPr>
          <w:rFonts w:eastAsia="Times New Roman" w:cstheme="minorHAnsi"/>
          <w:i/>
          <w:iCs/>
          <w:color w:val="C00000"/>
          <w:sz w:val="24"/>
          <w:szCs w:val="24"/>
        </w:rPr>
        <w:t xml:space="preserve">Kosto Fillestare të </w:t>
      </w:r>
      <w:r w:rsidR="00EF68AF" w:rsidRPr="00E96C0B">
        <w:rPr>
          <w:rFonts w:eastAsia="Times New Roman" w:cstheme="minorHAnsi"/>
          <w:i/>
          <w:iCs/>
          <w:color w:val="C00000"/>
          <w:sz w:val="24"/>
          <w:szCs w:val="24"/>
        </w:rPr>
        <w:t>Fillimit të Punës</w:t>
      </w:r>
      <w:r w:rsidRPr="00E96C0B">
        <w:rPr>
          <w:rFonts w:eastAsia="Times New Roman" w:cstheme="minorHAnsi"/>
          <w:i/>
          <w:iCs/>
          <w:color w:val="C00000"/>
          <w:sz w:val="24"/>
          <w:szCs w:val="24"/>
        </w:rPr>
        <w:t xml:space="preserve"> dhe Investime Kapitale</w:t>
      </w:r>
    </w:p>
    <w:p w14:paraId="58A78A36" w14:textId="650D8731" w:rsidR="0044705D" w:rsidRPr="00E96C0B" w:rsidRDefault="00EA2211" w:rsidP="002F2D67">
      <w:pPr>
        <w:jc w:val="both"/>
        <w:rPr>
          <w:rFonts w:eastAsia="Times New Roman" w:cstheme="minorHAnsi"/>
          <w:sz w:val="24"/>
          <w:szCs w:val="24"/>
        </w:rPr>
      </w:pPr>
      <w:r w:rsidRPr="00E96C0B">
        <w:rPr>
          <w:rFonts w:eastAsia="Times New Roman" w:cstheme="minorHAnsi"/>
          <w:sz w:val="24"/>
          <w:szCs w:val="24"/>
        </w:rPr>
        <w:t xml:space="preserve">Kategoria e </w:t>
      </w:r>
      <w:r w:rsidR="00C97D39" w:rsidRPr="00E96C0B">
        <w:rPr>
          <w:rFonts w:eastAsia="Times New Roman" w:cstheme="minorHAnsi"/>
          <w:sz w:val="24"/>
          <w:szCs w:val="24"/>
        </w:rPr>
        <w:t>“</w:t>
      </w:r>
      <w:r w:rsidRPr="00E96C0B">
        <w:rPr>
          <w:rFonts w:eastAsia="Times New Roman" w:cstheme="minorHAnsi"/>
          <w:sz w:val="24"/>
          <w:szCs w:val="24"/>
        </w:rPr>
        <w:t xml:space="preserve">Kosto Fillestare </w:t>
      </w:r>
      <w:r w:rsidR="00EF68AF" w:rsidRPr="00E96C0B">
        <w:rPr>
          <w:rFonts w:eastAsia="Times New Roman" w:cstheme="minorHAnsi"/>
          <w:sz w:val="24"/>
          <w:szCs w:val="24"/>
        </w:rPr>
        <w:t>e</w:t>
      </w:r>
      <w:r w:rsidRPr="00E96C0B">
        <w:rPr>
          <w:rFonts w:eastAsia="Times New Roman" w:cstheme="minorHAnsi"/>
          <w:sz w:val="24"/>
          <w:szCs w:val="24"/>
        </w:rPr>
        <w:t xml:space="preserve"> </w:t>
      </w:r>
      <w:r w:rsidR="00EF68AF" w:rsidRPr="00E96C0B">
        <w:rPr>
          <w:rFonts w:eastAsia="Times New Roman" w:cstheme="minorHAnsi"/>
          <w:sz w:val="24"/>
          <w:szCs w:val="24"/>
        </w:rPr>
        <w:t>Fillimit të Punës</w:t>
      </w:r>
      <w:r w:rsidRPr="00E96C0B">
        <w:rPr>
          <w:rFonts w:eastAsia="Times New Roman" w:cstheme="minorHAnsi"/>
          <w:sz w:val="24"/>
          <w:szCs w:val="24"/>
        </w:rPr>
        <w:t xml:space="preserve"> dhe Investime Kapitale</w:t>
      </w:r>
      <w:r w:rsidR="00C97D39" w:rsidRPr="00E96C0B">
        <w:rPr>
          <w:rFonts w:eastAsia="Times New Roman" w:cstheme="minorHAnsi"/>
          <w:sz w:val="24"/>
          <w:szCs w:val="24"/>
        </w:rPr>
        <w:t>”</w:t>
      </w:r>
      <w:r w:rsidRPr="00E96C0B">
        <w:rPr>
          <w:rFonts w:eastAsia="Times New Roman" w:cstheme="minorHAnsi"/>
          <w:sz w:val="24"/>
          <w:szCs w:val="24"/>
        </w:rPr>
        <w:t xml:space="preserve"> përfshin shpenzimet e </w:t>
      </w:r>
      <w:r w:rsidR="007B331F">
        <w:rPr>
          <w:rFonts w:eastAsia="Times New Roman" w:cstheme="minorHAnsi"/>
          <w:sz w:val="24"/>
          <w:szCs w:val="24"/>
        </w:rPr>
        <w:t>me</w:t>
      </w:r>
      <w:r w:rsidRPr="00E96C0B">
        <w:rPr>
          <w:rFonts w:eastAsia="Times New Roman" w:cstheme="minorHAnsi"/>
          <w:sz w:val="24"/>
          <w:szCs w:val="24"/>
        </w:rPr>
        <w:t xml:space="preserve">njëhershme të nevojshme për të vendosur bazat e Akademisë. Këto kosto llogariten rreth </w:t>
      </w:r>
      <w:r w:rsidRPr="00E96C0B">
        <w:rPr>
          <w:rFonts w:eastAsia="Times New Roman" w:cstheme="minorHAnsi"/>
          <w:b/>
          <w:bCs/>
          <w:sz w:val="24"/>
          <w:szCs w:val="24"/>
        </w:rPr>
        <w:t>381,000</w:t>
      </w:r>
      <w:r w:rsidR="007D4A9E" w:rsidRPr="00E96C0B">
        <w:rPr>
          <w:rFonts w:eastAsia="Times New Roman" w:cstheme="minorHAnsi"/>
          <w:b/>
          <w:bCs/>
          <w:sz w:val="24"/>
          <w:szCs w:val="24"/>
        </w:rPr>
        <w:t xml:space="preserve"> €</w:t>
      </w:r>
      <w:r w:rsidRPr="00E96C0B">
        <w:rPr>
          <w:rFonts w:eastAsia="Times New Roman" w:cstheme="minorHAnsi"/>
          <w:sz w:val="24"/>
          <w:szCs w:val="24"/>
        </w:rPr>
        <w:t>:</w:t>
      </w:r>
    </w:p>
    <w:tbl>
      <w:tblPr>
        <w:tblW w:w="4996" w:type="pct"/>
        <w:tblLook w:val="04A0" w:firstRow="1" w:lastRow="0" w:firstColumn="1" w:lastColumn="0" w:noHBand="0" w:noVBand="1"/>
      </w:tblPr>
      <w:tblGrid>
        <w:gridCol w:w="1188"/>
        <w:gridCol w:w="6264"/>
        <w:gridCol w:w="1647"/>
      </w:tblGrid>
      <w:tr w:rsidR="00A055AB" w:rsidRPr="00A055AB" w14:paraId="103D1E74" w14:textId="77777777" w:rsidTr="0030519A">
        <w:trPr>
          <w:trHeight w:val="415"/>
          <w:tblHeader/>
        </w:trPr>
        <w:tc>
          <w:tcPr>
            <w:tcW w:w="4095" w:type="pct"/>
            <w:gridSpan w:val="2"/>
            <w:tcBorders>
              <w:top w:val="single" w:sz="4" w:space="0" w:color="auto"/>
              <w:left w:val="single" w:sz="4" w:space="0" w:color="auto"/>
              <w:bottom w:val="single" w:sz="4" w:space="0" w:color="auto"/>
              <w:right w:val="single" w:sz="4" w:space="0" w:color="auto"/>
            </w:tcBorders>
            <w:shd w:val="clear" w:color="auto" w:fill="264779"/>
            <w:vAlign w:val="center"/>
            <w:hideMark/>
          </w:tcPr>
          <w:p w14:paraId="1945DA8D" w14:textId="77777777" w:rsidR="00A055AB" w:rsidRPr="005A5D55" w:rsidRDefault="00A055AB" w:rsidP="00A055AB">
            <w:pPr>
              <w:jc w:val="both"/>
              <w:rPr>
                <w:rFonts w:eastAsia="Times New Roman" w:cstheme="minorHAnsi"/>
                <w:b/>
                <w:bCs/>
                <w:color w:val="FFFFFF" w:themeColor="background1"/>
                <w:sz w:val="24"/>
              </w:rPr>
            </w:pPr>
            <w:r w:rsidRPr="005A5D55">
              <w:rPr>
                <w:rFonts w:eastAsia="Times New Roman" w:cstheme="minorHAnsi"/>
                <w:b/>
                <w:bCs/>
                <w:color w:val="FFFFFF" w:themeColor="background1"/>
                <w:sz w:val="24"/>
              </w:rPr>
              <w:t xml:space="preserve">Zerat e shpenzimit </w:t>
            </w:r>
          </w:p>
        </w:tc>
        <w:tc>
          <w:tcPr>
            <w:tcW w:w="905" w:type="pct"/>
            <w:tcBorders>
              <w:top w:val="single" w:sz="4" w:space="0" w:color="auto"/>
              <w:left w:val="nil"/>
              <w:bottom w:val="single" w:sz="4" w:space="0" w:color="auto"/>
              <w:right w:val="single" w:sz="4" w:space="0" w:color="auto"/>
            </w:tcBorders>
            <w:shd w:val="clear" w:color="auto" w:fill="264779"/>
            <w:vAlign w:val="center"/>
            <w:hideMark/>
          </w:tcPr>
          <w:p w14:paraId="27DE24F9" w14:textId="77777777" w:rsidR="00A055AB" w:rsidRPr="005A5D55" w:rsidRDefault="00A055AB" w:rsidP="00A055AB">
            <w:pPr>
              <w:jc w:val="both"/>
              <w:rPr>
                <w:rFonts w:eastAsia="Times New Roman" w:cstheme="minorHAnsi"/>
                <w:b/>
                <w:bCs/>
                <w:color w:val="FFFFFF" w:themeColor="background1"/>
                <w:sz w:val="24"/>
              </w:rPr>
            </w:pPr>
            <w:r w:rsidRPr="005A5D55">
              <w:rPr>
                <w:rFonts w:eastAsia="Times New Roman" w:cstheme="minorHAnsi"/>
                <w:b/>
                <w:bCs/>
                <w:color w:val="FFFFFF" w:themeColor="background1"/>
                <w:sz w:val="24"/>
              </w:rPr>
              <w:t>Euro</w:t>
            </w:r>
          </w:p>
        </w:tc>
      </w:tr>
      <w:tr w:rsidR="00A055AB" w:rsidRPr="00A055AB" w14:paraId="14DF32ED" w14:textId="77777777" w:rsidTr="00305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653" w:type="pct"/>
            <w:shd w:val="clear" w:color="auto" w:fill="auto"/>
            <w:noWrap/>
            <w:hideMark/>
          </w:tcPr>
          <w:p w14:paraId="13C6123F" w14:textId="77777777" w:rsidR="00A055AB" w:rsidRPr="00A055AB" w:rsidRDefault="00A055AB" w:rsidP="0030519A">
            <w:pPr>
              <w:spacing w:after="40"/>
              <w:jc w:val="center"/>
              <w:rPr>
                <w:rFonts w:eastAsia="Times New Roman" w:cstheme="minorHAnsi"/>
                <w:sz w:val="24"/>
              </w:rPr>
            </w:pPr>
            <w:r w:rsidRPr="00A055AB">
              <w:rPr>
                <w:rFonts w:eastAsia="Times New Roman" w:cstheme="minorHAnsi"/>
                <w:sz w:val="24"/>
              </w:rPr>
              <w:t>1</w:t>
            </w:r>
          </w:p>
        </w:tc>
        <w:tc>
          <w:tcPr>
            <w:tcW w:w="3442" w:type="pct"/>
            <w:shd w:val="clear" w:color="auto" w:fill="auto"/>
            <w:vAlign w:val="center"/>
            <w:hideMark/>
          </w:tcPr>
          <w:p w14:paraId="30B6C704" w14:textId="77777777" w:rsidR="00A055AB" w:rsidRPr="00A055AB" w:rsidRDefault="00A055AB" w:rsidP="0030519A">
            <w:pPr>
              <w:spacing w:after="40"/>
              <w:jc w:val="both"/>
              <w:rPr>
                <w:rFonts w:eastAsia="Times New Roman" w:cstheme="minorHAnsi"/>
                <w:sz w:val="24"/>
              </w:rPr>
            </w:pPr>
            <w:r w:rsidRPr="00A055AB">
              <w:rPr>
                <w:rFonts w:eastAsia="Times New Roman" w:cstheme="minorHAnsi"/>
                <w:sz w:val="24"/>
              </w:rPr>
              <w:t>Infrastruktura dhe Pajisjet</w:t>
            </w:r>
          </w:p>
        </w:tc>
        <w:tc>
          <w:tcPr>
            <w:tcW w:w="905" w:type="pct"/>
            <w:shd w:val="clear" w:color="auto" w:fill="auto"/>
            <w:vAlign w:val="center"/>
            <w:hideMark/>
          </w:tcPr>
          <w:p w14:paraId="6EFDACE8" w14:textId="77777777" w:rsidR="00A055AB" w:rsidRPr="00A055AB" w:rsidRDefault="00A055AB" w:rsidP="0030519A">
            <w:pPr>
              <w:spacing w:after="40"/>
              <w:jc w:val="both"/>
              <w:rPr>
                <w:rFonts w:eastAsia="Times New Roman" w:cstheme="minorHAnsi"/>
                <w:sz w:val="24"/>
              </w:rPr>
            </w:pPr>
            <w:r w:rsidRPr="00A055AB">
              <w:rPr>
                <w:rFonts w:eastAsia="Times New Roman" w:cstheme="minorHAnsi"/>
                <w:sz w:val="24"/>
              </w:rPr>
              <w:t>€  233,746</w:t>
            </w:r>
          </w:p>
        </w:tc>
      </w:tr>
      <w:tr w:rsidR="00A055AB" w:rsidRPr="00A055AB" w14:paraId="41EA328D" w14:textId="77777777" w:rsidTr="00305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653" w:type="pct"/>
            <w:shd w:val="clear" w:color="auto" w:fill="F1F4F9"/>
            <w:noWrap/>
            <w:hideMark/>
          </w:tcPr>
          <w:p w14:paraId="51B15E47" w14:textId="77777777" w:rsidR="00A055AB" w:rsidRPr="00A055AB" w:rsidRDefault="00A055AB" w:rsidP="0030519A">
            <w:pPr>
              <w:spacing w:after="40"/>
              <w:jc w:val="center"/>
              <w:rPr>
                <w:rFonts w:eastAsia="Times New Roman" w:cstheme="minorHAnsi"/>
                <w:sz w:val="24"/>
              </w:rPr>
            </w:pPr>
            <w:r w:rsidRPr="00A055AB">
              <w:rPr>
                <w:rFonts w:eastAsia="Times New Roman" w:cstheme="minorHAnsi"/>
                <w:sz w:val="24"/>
              </w:rPr>
              <w:t>2</w:t>
            </w:r>
          </w:p>
        </w:tc>
        <w:tc>
          <w:tcPr>
            <w:tcW w:w="3442" w:type="pct"/>
            <w:shd w:val="clear" w:color="auto" w:fill="F1F4F9"/>
            <w:vAlign w:val="center"/>
            <w:hideMark/>
          </w:tcPr>
          <w:p w14:paraId="1C7A9BC4" w14:textId="77777777" w:rsidR="00A055AB" w:rsidRPr="00A055AB" w:rsidRDefault="00A055AB" w:rsidP="0030519A">
            <w:pPr>
              <w:spacing w:after="40"/>
              <w:jc w:val="both"/>
              <w:rPr>
                <w:rFonts w:eastAsia="Times New Roman" w:cstheme="minorHAnsi"/>
                <w:sz w:val="24"/>
              </w:rPr>
            </w:pPr>
            <w:r w:rsidRPr="00A055AB">
              <w:rPr>
                <w:rFonts w:eastAsia="Times New Roman" w:cstheme="minorHAnsi"/>
                <w:sz w:val="24"/>
              </w:rPr>
              <w:t>Kostot ligjore e administrative të nisjes</w:t>
            </w:r>
          </w:p>
        </w:tc>
        <w:tc>
          <w:tcPr>
            <w:tcW w:w="905" w:type="pct"/>
            <w:shd w:val="clear" w:color="auto" w:fill="F1F4F9"/>
            <w:vAlign w:val="center"/>
            <w:hideMark/>
          </w:tcPr>
          <w:p w14:paraId="26B67D1B" w14:textId="77777777" w:rsidR="00A055AB" w:rsidRPr="00A055AB" w:rsidRDefault="00A055AB" w:rsidP="0030519A">
            <w:pPr>
              <w:spacing w:after="40"/>
              <w:jc w:val="both"/>
              <w:rPr>
                <w:rFonts w:eastAsia="Times New Roman" w:cstheme="minorHAnsi"/>
                <w:sz w:val="24"/>
              </w:rPr>
            </w:pPr>
            <w:r w:rsidRPr="00A055AB">
              <w:rPr>
                <w:rFonts w:eastAsia="Times New Roman" w:cstheme="minorHAnsi"/>
                <w:sz w:val="24"/>
              </w:rPr>
              <w:t>€  3,814</w:t>
            </w:r>
          </w:p>
        </w:tc>
      </w:tr>
      <w:tr w:rsidR="00A055AB" w:rsidRPr="00A055AB" w14:paraId="3867D2EC" w14:textId="77777777" w:rsidTr="00305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653" w:type="pct"/>
            <w:shd w:val="clear" w:color="auto" w:fill="auto"/>
            <w:noWrap/>
            <w:hideMark/>
          </w:tcPr>
          <w:p w14:paraId="50A21879" w14:textId="77777777" w:rsidR="00A055AB" w:rsidRPr="00A055AB" w:rsidRDefault="00A055AB" w:rsidP="0030519A">
            <w:pPr>
              <w:spacing w:after="40"/>
              <w:jc w:val="center"/>
              <w:rPr>
                <w:rFonts w:eastAsia="Times New Roman" w:cstheme="minorHAnsi"/>
                <w:sz w:val="24"/>
              </w:rPr>
            </w:pPr>
            <w:r w:rsidRPr="00A055AB">
              <w:rPr>
                <w:rFonts w:eastAsia="Times New Roman" w:cstheme="minorHAnsi"/>
                <w:sz w:val="24"/>
              </w:rPr>
              <w:t>3</w:t>
            </w:r>
          </w:p>
        </w:tc>
        <w:tc>
          <w:tcPr>
            <w:tcW w:w="3442" w:type="pct"/>
            <w:shd w:val="clear" w:color="auto" w:fill="auto"/>
            <w:vAlign w:val="center"/>
            <w:hideMark/>
          </w:tcPr>
          <w:p w14:paraId="7591BE35" w14:textId="77777777" w:rsidR="00A055AB" w:rsidRPr="00A055AB" w:rsidRDefault="00A055AB" w:rsidP="0030519A">
            <w:pPr>
              <w:spacing w:after="40"/>
              <w:jc w:val="both"/>
              <w:rPr>
                <w:rFonts w:eastAsia="Times New Roman" w:cstheme="minorHAnsi"/>
                <w:sz w:val="24"/>
              </w:rPr>
            </w:pPr>
            <w:r w:rsidRPr="00A055AB">
              <w:rPr>
                <w:rFonts w:eastAsia="Times New Roman" w:cstheme="minorHAnsi"/>
                <w:sz w:val="24"/>
              </w:rPr>
              <w:t>Rekrutimi, Trajnimi i stafit, Informimi</w:t>
            </w:r>
          </w:p>
        </w:tc>
        <w:tc>
          <w:tcPr>
            <w:tcW w:w="905" w:type="pct"/>
            <w:shd w:val="clear" w:color="auto" w:fill="auto"/>
            <w:vAlign w:val="center"/>
            <w:hideMark/>
          </w:tcPr>
          <w:p w14:paraId="733AF8CD" w14:textId="77777777" w:rsidR="00A055AB" w:rsidRPr="00A055AB" w:rsidRDefault="00A055AB" w:rsidP="0030519A">
            <w:pPr>
              <w:spacing w:after="40"/>
              <w:jc w:val="both"/>
              <w:rPr>
                <w:rFonts w:eastAsia="Times New Roman" w:cstheme="minorHAnsi"/>
                <w:sz w:val="24"/>
              </w:rPr>
            </w:pPr>
            <w:r w:rsidRPr="00A055AB">
              <w:rPr>
                <w:rFonts w:eastAsia="Times New Roman" w:cstheme="minorHAnsi"/>
                <w:sz w:val="24"/>
              </w:rPr>
              <w:t>€ 16,625</w:t>
            </w:r>
          </w:p>
        </w:tc>
      </w:tr>
      <w:tr w:rsidR="00A055AB" w:rsidRPr="00A055AB" w14:paraId="6050EB36" w14:textId="77777777" w:rsidTr="00305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653" w:type="pct"/>
            <w:shd w:val="clear" w:color="auto" w:fill="F1F4F9"/>
            <w:noWrap/>
            <w:hideMark/>
          </w:tcPr>
          <w:p w14:paraId="02138AB8" w14:textId="77777777" w:rsidR="00A055AB" w:rsidRPr="00A055AB" w:rsidRDefault="00A055AB" w:rsidP="0030519A">
            <w:pPr>
              <w:spacing w:after="40"/>
              <w:jc w:val="center"/>
              <w:rPr>
                <w:rFonts w:eastAsia="Times New Roman" w:cstheme="minorHAnsi"/>
                <w:sz w:val="24"/>
              </w:rPr>
            </w:pPr>
            <w:r w:rsidRPr="00A055AB">
              <w:rPr>
                <w:rFonts w:eastAsia="Times New Roman" w:cstheme="minorHAnsi"/>
                <w:sz w:val="24"/>
              </w:rPr>
              <w:t>4</w:t>
            </w:r>
          </w:p>
        </w:tc>
        <w:tc>
          <w:tcPr>
            <w:tcW w:w="3442" w:type="pct"/>
            <w:shd w:val="clear" w:color="auto" w:fill="F1F4F9"/>
            <w:vAlign w:val="center"/>
            <w:hideMark/>
          </w:tcPr>
          <w:p w14:paraId="42BD664C" w14:textId="77777777" w:rsidR="00A055AB" w:rsidRPr="00A055AB" w:rsidRDefault="00A055AB" w:rsidP="0030519A">
            <w:pPr>
              <w:spacing w:after="40"/>
              <w:jc w:val="both"/>
              <w:rPr>
                <w:rFonts w:eastAsia="Times New Roman" w:cstheme="minorHAnsi"/>
                <w:sz w:val="24"/>
              </w:rPr>
            </w:pPr>
            <w:r w:rsidRPr="00A055AB">
              <w:rPr>
                <w:rFonts w:eastAsia="Times New Roman" w:cstheme="minorHAnsi"/>
                <w:sz w:val="24"/>
              </w:rPr>
              <w:t>Shpenzime të tjera, fond rezervë 5%</w:t>
            </w:r>
          </w:p>
        </w:tc>
        <w:tc>
          <w:tcPr>
            <w:tcW w:w="905" w:type="pct"/>
            <w:shd w:val="clear" w:color="auto" w:fill="F1F4F9"/>
            <w:vAlign w:val="center"/>
            <w:hideMark/>
          </w:tcPr>
          <w:p w14:paraId="770A46F4" w14:textId="77777777" w:rsidR="00A055AB" w:rsidRPr="00A055AB" w:rsidRDefault="00A055AB" w:rsidP="0030519A">
            <w:pPr>
              <w:spacing w:after="40"/>
              <w:jc w:val="both"/>
              <w:rPr>
                <w:rFonts w:eastAsia="Times New Roman" w:cstheme="minorHAnsi"/>
                <w:sz w:val="24"/>
              </w:rPr>
            </w:pPr>
            <w:r w:rsidRPr="00A055AB">
              <w:rPr>
                <w:rFonts w:eastAsia="Times New Roman" w:cstheme="minorHAnsi"/>
                <w:sz w:val="24"/>
              </w:rPr>
              <w:t>€ 126,831</w:t>
            </w:r>
          </w:p>
        </w:tc>
      </w:tr>
      <w:tr w:rsidR="00A055AB" w:rsidRPr="00A055AB" w14:paraId="1AAD2A92" w14:textId="77777777" w:rsidTr="00305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653" w:type="pct"/>
            <w:shd w:val="clear" w:color="auto" w:fill="264779"/>
            <w:noWrap/>
          </w:tcPr>
          <w:p w14:paraId="1B5C581A" w14:textId="77777777" w:rsidR="00A055AB" w:rsidRPr="005A5D55" w:rsidRDefault="00A055AB" w:rsidP="0030519A">
            <w:pPr>
              <w:spacing w:after="40"/>
              <w:jc w:val="both"/>
              <w:rPr>
                <w:rFonts w:eastAsia="Times New Roman" w:cstheme="minorHAnsi"/>
                <w:color w:val="FFFFFF" w:themeColor="background1"/>
                <w:sz w:val="24"/>
              </w:rPr>
            </w:pPr>
            <w:r w:rsidRPr="005A5D55">
              <w:rPr>
                <w:rFonts w:eastAsia="Times New Roman" w:cstheme="minorHAnsi"/>
                <w:b/>
                <w:color w:val="FFFFFF" w:themeColor="background1"/>
                <w:sz w:val="24"/>
              </w:rPr>
              <w:t>Totali</w:t>
            </w:r>
          </w:p>
        </w:tc>
        <w:tc>
          <w:tcPr>
            <w:tcW w:w="3442" w:type="pct"/>
            <w:shd w:val="clear" w:color="auto" w:fill="264779"/>
            <w:vAlign w:val="center"/>
          </w:tcPr>
          <w:p w14:paraId="40AC9CFC" w14:textId="77777777" w:rsidR="00A055AB" w:rsidRPr="005A5D55" w:rsidRDefault="00A055AB" w:rsidP="0030519A">
            <w:pPr>
              <w:spacing w:after="40"/>
              <w:jc w:val="both"/>
              <w:rPr>
                <w:rFonts w:eastAsia="Times New Roman" w:cstheme="minorHAnsi"/>
                <w:color w:val="FFFFFF" w:themeColor="background1"/>
                <w:sz w:val="24"/>
              </w:rPr>
            </w:pPr>
          </w:p>
        </w:tc>
        <w:tc>
          <w:tcPr>
            <w:tcW w:w="905" w:type="pct"/>
            <w:shd w:val="clear" w:color="auto" w:fill="264779"/>
            <w:vAlign w:val="center"/>
          </w:tcPr>
          <w:p w14:paraId="390F4A96" w14:textId="77777777" w:rsidR="00A055AB" w:rsidRPr="005A5D55" w:rsidRDefault="00A055AB" w:rsidP="0030519A">
            <w:pPr>
              <w:spacing w:after="40"/>
              <w:jc w:val="both"/>
              <w:rPr>
                <w:rFonts w:eastAsia="Times New Roman" w:cstheme="minorHAnsi"/>
                <w:color w:val="FFFFFF" w:themeColor="background1"/>
                <w:sz w:val="24"/>
              </w:rPr>
            </w:pPr>
            <w:r w:rsidRPr="005A5D55">
              <w:rPr>
                <w:rFonts w:eastAsia="Times New Roman" w:cstheme="minorHAnsi"/>
                <w:b/>
                <w:color w:val="FFFFFF" w:themeColor="background1"/>
                <w:sz w:val="24"/>
              </w:rPr>
              <w:t>€  381,016</w:t>
            </w:r>
          </w:p>
        </w:tc>
      </w:tr>
    </w:tbl>
    <w:p w14:paraId="7FAA512B" w14:textId="0715FCFE" w:rsidR="00EA2211" w:rsidRPr="00E96C0B" w:rsidRDefault="00EA2211" w:rsidP="00114013">
      <w:pPr>
        <w:spacing w:before="240"/>
        <w:jc w:val="both"/>
        <w:rPr>
          <w:rFonts w:eastAsia="Times New Roman" w:cstheme="minorHAnsi"/>
          <w:i/>
          <w:iCs/>
          <w:color w:val="C00000"/>
          <w:sz w:val="24"/>
          <w:szCs w:val="24"/>
        </w:rPr>
      </w:pPr>
      <w:r w:rsidRPr="00E96C0B">
        <w:rPr>
          <w:rFonts w:eastAsia="Times New Roman" w:cstheme="minorHAnsi"/>
          <w:i/>
          <w:iCs/>
          <w:color w:val="C00000"/>
          <w:sz w:val="24"/>
          <w:szCs w:val="24"/>
        </w:rPr>
        <w:lastRenderedPageBreak/>
        <w:t>Kostot e Trajnimeve</w:t>
      </w:r>
    </w:p>
    <w:p w14:paraId="43F8DB14" w14:textId="11E0F613" w:rsidR="00EA2211" w:rsidRPr="00E96C0B" w:rsidRDefault="00EA2211" w:rsidP="002F2D67">
      <w:pPr>
        <w:jc w:val="both"/>
        <w:rPr>
          <w:rFonts w:eastAsia="Times New Roman" w:cstheme="minorHAnsi"/>
          <w:sz w:val="24"/>
          <w:szCs w:val="24"/>
        </w:rPr>
      </w:pPr>
      <w:r w:rsidRPr="00E96C0B">
        <w:rPr>
          <w:rFonts w:eastAsia="Times New Roman" w:cstheme="minorHAnsi"/>
          <w:sz w:val="24"/>
          <w:szCs w:val="24"/>
        </w:rPr>
        <w:t xml:space="preserve">Kategoria e </w:t>
      </w:r>
      <w:r w:rsidR="00C97D39" w:rsidRPr="00E96C0B">
        <w:rPr>
          <w:rFonts w:eastAsia="Times New Roman" w:cstheme="minorHAnsi"/>
          <w:sz w:val="24"/>
          <w:szCs w:val="24"/>
        </w:rPr>
        <w:t>“</w:t>
      </w:r>
      <w:r w:rsidRPr="00E96C0B">
        <w:rPr>
          <w:rFonts w:eastAsia="Times New Roman" w:cstheme="minorHAnsi"/>
          <w:sz w:val="24"/>
          <w:szCs w:val="24"/>
        </w:rPr>
        <w:t>Kosto e Trajnimeve</w:t>
      </w:r>
      <w:r w:rsidR="00C97D39" w:rsidRPr="00E96C0B">
        <w:rPr>
          <w:rFonts w:eastAsia="Times New Roman" w:cstheme="minorHAnsi"/>
          <w:sz w:val="24"/>
          <w:szCs w:val="24"/>
        </w:rPr>
        <w:t>”</w:t>
      </w:r>
      <w:r w:rsidRPr="00E96C0B">
        <w:rPr>
          <w:rFonts w:eastAsia="Times New Roman" w:cstheme="minorHAnsi"/>
          <w:sz w:val="24"/>
          <w:szCs w:val="24"/>
        </w:rPr>
        <w:t xml:space="preserve"> përfshin disa elementë kyç që kontribuojnë në shpenzimet e përgjithshme të trajnimeve të organizuara nga Akademia. Këto kosto variojnë nga </w:t>
      </w:r>
      <w:r w:rsidRPr="00E96C0B">
        <w:rPr>
          <w:rFonts w:eastAsia="Times New Roman" w:cstheme="minorHAnsi"/>
          <w:b/>
          <w:bCs/>
          <w:sz w:val="24"/>
          <w:szCs w:val="24"/>
        </w:rPr>
        <w:t>264,126</w:t>
      </w:r>
      <w:r w:rsidR="001A2060" w:rsidRPr="00E96C0B">
        <w:rPr>
          <w:rFonts w:eastAsia="Times New Roman" w:cstheme="minorHAnsi"/>
          <w:b/>
          <w:bCs/>
          <w:sz w:val="24"/>
          <w:szCs w:val="24"/>
        </w:rPr>
        <w:t xml:space="preserve"> €</w:t>
      </w:r>
      <w:r w:rsidRPr="00E96C0B">
        <w:rPr>
          <w:rFonts w:eastAsia="Times New Roman" w:cstheme="minorHAnsi"/>
          <w:sz w:val="24"/>
          <w:szCs w:val="24"/>
        </w:rPr>
        <w:t xml:space="preserve"> në vitin e parë, në </w:t>
      </w:r>
      <w:r w:rsidRPr="00E96C0B">
        <w:rPr>
          <w:rFonts w:eastAsia="Times New Roman" w:cstheme="minorHAnsi"/>
          <w:b/>
          <w:bCs/>
          <w:sz w:val="24"/>
          <w:szCs w:val="24"/>
        </w:rPr>
        <w:t>527,285</w:t>
      </w:r>
      <w:r w:rsidR="001A2060" w:rsidRPr="00E96C0B">
        <w:rPr>
          <w:rFonts w:eastAsia="Times New Roman" w:cstheme="minorHAnsi"/>
          <w:b/>
          <w:bCs/>
          <w:sz w:val="24"/>
          <w:szCs w:val="24"/>
        </w:rPr>
        <w:t xml:space="preserve"> €</w:t>
      </w:r>
      <w:r w:rsidRPr="00E96C0B">
        <w:rPr>
          <w:rFonts w:eastAsia="Times New Roman" w:cstheme="minorHAnsi"/>
          <w:sz w:val="24"/>
          <w:szCs w:val="24"/>
        </w:rPr>
        <w:t xml:space="preserve"> në vitin e dytë dhe </w:t>
      </w:r>
      <w:r w:rsidRPr="00E96C0B">
        <w:rPr>
          <w:rFonts w:eastAsia="Times New Roman" w:cstheme="minorHAnsi"/>
          <w:b/>
          <w:bCs/>
          <w:sz w:val="24"/>
          <w:szCs w:val="24"/>
        </w:rPr>
        <w:t>614,907</w:t>
      </w:r>
      <w:r w:rsidR="001A2060" w:rsidRPr="00E96C0B">
        <w:rPr>
          <w:rFonts w:eastAsia="Times New Roman" w:cstheme="minorHAnsi"/>
          <w:b/>
          <w:bCs/>
          <w:sz w:val="24"/>
          <w:szCs w:val="24"/>
        </w:rPr>
        <w:t xml:space="preserve"> €</w:t>
      </w:r>
      <w:r w:rsidRPr="00E96C0B">
        <w:rPr>
          <w:rFonts w:eastAsia="Times New Roman" w:cstheme="minorHAnsi"/>
          <w:sz w:val="24"/>
          <w:szCs w:val="24"/>
        </w:rPr>
        <w:t xml:space="preserve"> në vitin e tretë</w:t>
      </w:r>
      <w:r w:rsidR="00EF3E12">
        <w:rPr>
          <w:rFonts w:eastAsia="Times New Roman" w:cstheme="minorHAnsi"/>
          <w:sz w:val="24"/>
          <w:szCs w:val="24"/>
        </w:rPr>
        <w:t xml:space="preserve"> (</w:t>
      </w:r>
      <w:r w:rsidR="00A54B6B">
        <w:rPr>
          <w:rFonts w:eastAsia="Times New Roman" w:cstheme="minorHAnsi"/>
          <w:sz w:val="24"/>
          <w:szCs w:val="24"/>
        </w:rPr>
        <w:t>nd</w:t>
      </w:r>
      <w:r w:rsidR="00A54B6B" w:rsidRPr="00E96C0B">
        <w:rPr>
          <w:rFonts w:eastAsia="Times New Roman" w:cstheme="minorHAnsi"/>
          <w:sz w:val="24"/>
          <w:szCs w:val="24"/>
        </w:rPr>
        <w:t>ë</w:t>
      </w:r>
      <w:r w:rsidR="00A54B6B">
        <w:rPr>
          <w:rFonts w:eastAsia="Times New Roman" w:cstheme="minorHAnsi"/>
          <w:sz w:val="24"/>
          <w:szCs w:val="24"/>
        </w:rPr>
        <w:t>rkoh</w:t>
      </w:r>
      <w:r w:rsidR="00A54B6B" w:rsidRPr="00E96C0B">
        <w:rPr>
          <w:rFonts w:eastAsia="Times New Roman" w:cstheme="minorHAnsi"/>
          <w:sz w:val="24"/>
          <w:szCs w:val="24"/>
        </w:rPr>
        <w:t>ë</w:t>
      </w:r>
      <w:r w:rsidR="00A54B6B">
        <w:rPr>
          <w:rFonts w:eastAsia="Times New Roman" w:cstheme="minorHAnsi"/>
          <w:sz w:val="24"/>
          <w:szCs w:val="24"/>
        </w:rPr>
        <w:t xml:space="preserve"> q</w:t>
      </w:r>
      <w:r w:rsidR="00A54B6B" w:rsidRPr="00E96C0B">
        <w:rPr>
          <w:rFonts w:eastAsia="Times New Roman" w:cstheme="minorHAnsi"/>
          <w:sz w:val="24"/>
          <w:szCs w:val="24"/>
        </w:rPr>
        <w:t>ë</w:t>
      </w:r>
      <w:r w:rsidR="00A54B6B">
        <w:rPr>
          <w:rFonts w:eastAsia="Times New Roman" w:cstheme="minorHAnsi"/>
          <w:sz w:val="24"/>
          <w:szCs w:val="24"/>
        </w:rPr>
        <w:t xml:space="preserve"> pjesa e bashkive </w:t>
      </w:r>
      <w:r w:rsidR="00EF3E12">
        <w:rPr>
          <w:rFonts w:eastAsia="Times New Roman" w:cstheme="minorHAnsi"/>
          <w:sz w:val="24"/>
          <w:szCs w:val="24"/>
        </w:rPr>
        <w:t>p</w:t>
      </w:r>
      <w:r w:rsidR="00EF3E12" w:rsidRPr="00E96C0B">
        <w:rPr>
          <w:rFonts w:eastAsia="Times New Roman" w:cstheme="minorHAnsi"/>
          <w:sz w:val="24"/>
          <w:szCs w:val="24"/>
        </w:rPr>
        <w:t>ë</w:t>
      </w:r>
      <w:r w:rsidR="00EF3E12">
        <w:rPr>
          <w:rFonts w:eastAsia="Times New Roman" w:cstheme="minorHAnsi"/>
          <w:sz w:val="24"/>
          <w:szCs w:val="24"/>
        </w:rPr>
        <w:t>r k</w:t>
      </w:r>
      <w:r w:rsidR="00EF3E12" w:rsidRPr="00EF3E12">
        <w:rPr>
          <w:rFonts w:eastAsia="Times New Roman" w:cstheme="minorHAnsi"/>
          <w:sz w:val="24"/>
          <w:szCs w:val="24"/>
        </w:rPr>
        <w:t>osto</w:t>
      </w:r>
      <w:r w:rsidR="00EF3E12">
        <w:rPr>
          <w:rFonts w:eastAsia="Times New Roman" w:cstheme="minorHAnsi"/>
          <w:sz w:val="24"/>
          <w:szCs w:val="24"/>
        </w:rPr>
        <w:t>t</w:t>
      </w:r>
      <w:r w:rsidR="00EF3E12" w:rsidRPr="00EF3E12">
        <w:rPr>
          <w:rFonts w:eastAsia="Times New Roman" w:cstheme="minorHAnsi"/>
          <w:sz w:val="24"/>
          <w:szCs w:val="24"/>
        </w:rPr>
        <w:t xml:space="preserve"> e </w:t>
      </w:r>
      <w:r w:rsidR="00EF3E12">
        <w:rPr>
          <w:rFonts w:eastAsia="Times New Roman" w:cstheme="minorHAnsi"/>
          <w:sz w:val="24"/>
          <w:szCs w:val="24"/>
        </w:rPr>
        <w:t>t</w:t>
      </w:r>
      <w:r w:rsidR="00EF3E12" w:rsidRPr="00EF3E12">
        <w:rPr>
          <w:rFonts w:eastAsia="Times New Roman" w:cstheme="minorHAnsi"/>
          <w:sz w:val="24"/>
          <w:szCs w:val="24"/>
        </w:rPr>
        <w:t xml:space="preserve">rajnimeve </w:t>
      </w:r>
      <w:r w:rsidR="00A54B6B" w:rsidRPr="00E07CE5">
        <w:rPr>
          <w:rFonts w:eastAsia="Times New Roman" w:cstheme="minorHAnsi"/>
          <w:sz w:val="24"/>
          <w:szCs w:val="24"/>
        </w:rPr>
        <w:t>p</w:t>
      </w:r>
      <w:r w:rsidR="00A54B6B" w:rsidRPr="00E96C0B">
        <w:rPr>
          <w:rFonts w:eastAsia="Times New Roman" w:cstheme="minorHAnsi"/>
          <w:sz w:val="24"/>
          <w:szCs w:val="24"/>
        </w:rPr>
        <w:t>ë</w:t>
      </w:r>
      <w:r w:rsidR="00A54B6B" w:rsidRPr="00A54B6B">
        <w:rPr>
          <w:rFonts w:eastAsia="Times New Roman" w:cstheme="minorHAnsi"/>
          <w:sz w:val="24"/>
          <w:szCs w:val="24"/>
        </w:rPr>
        <w:t>rllogaritet</w:t>
      </w:r>
      <w:r w:rsidR="00A54B6B">
        <w:rPr>
          <w:rFonts w:eastAsia="Times New Roman" w:cstheme="minorHAnsi"/>
          <w:sz w:val="24"/>
          <w:szCs w:val="24"/>
        </w:rPr>
        <w:t xml:space="preserve"> </w:t>
      </w:r>
      <w:r w:rsidR="00650A4C" w:rsidRPr="00650A4C">
        <w:rPr>
          <w:rFonts w:eastAsia="Times New Roman" w:cstheme="minorHAnsi"/>
          <w:b/>
          <w:bCs/>
          <w:sz w:val="24"/>
          <w:szCs w:val="24"/>
        </w:rPr>
        <w:t>132,063</w:t>
      </w:r>
      <w:r w:rsidR="00650A4C">
        <w:rPr>
          <w:rFonts w:eastAsia="Times New Roman" w:cstheme="minorHAnsi"/>
          <w:b/>
          <w:bCs/>
          <w:sz w:val="24"/>
          <w:szCs w:val="24"/>
        </w:rPr>
        <w:t xml:space="preserve"> </w:t>
      </w:r>
      <w:r w:rsidR="00A54B6B" w:rsidRPr="00E96C0B">
        <w:rPr>
          <w:rFonts w:eastAsia="Times New Roman" w:cstheme="minorHAnsi"/>
          <w:b/>
          <w:bCs/>
          <w:sz w:val="24"/>
          <w:szCs w:val="24"/>
        </w:rPr>
        <w:t>€</w:t>
      </w:r>
      <w:r w:rsidR="009340BB">
        <w:rPr>
          <w:rFonts w:eastAsia="Times New Roman" w:cstheme="minorHAnsi"/>
          <w:sz w:val="24"/>
          <w:szCs w:val="24"/>
        </w:rPr>
        <w:t xml:space="preserve"> </w:t>
      </w:r>
      <w:r w:rsidR="00A54B6B" w:rsidRPr="00E96C0B">
        <w:rPr>
          <w:rFonts w:eastAsia="Times New Roman" w:cstheme="minorHAnsi"/>
          <w:sz w:val="24"/>
          <w:szCs w:val="24"/>
        </w:rPr>
        <w:t>në vitin e parë</w:t>
      </w:r>
      <w:r w:rsidR="00A54B6B" w:rsidRPr="00E07CE5">
        <w:rPr>
          <w:rFonts w:eastAsia="Times New Roman" w:cstheme="minorHAnsi"/>
          <w:b/>
          <w:bCs/>
          <w:sz w:val="24"/>
          <w:szCs w:val="24"/>
        </w:rPr>
        <w:t xml:space="preserve">,  </w:t>
      </w:r>
      <w:r w:rsidR="00650A4C" w:rsidRPr="00650A4C">
        <w:rPr>
          <w:rFonts w:eastAsia="Times New Roman" w:cstheme="minorHAnsi"/>
          <w:b/>
          <w:bCs/>
          <w:sz w:val="24"/>
          <w:szCs w:val="24"/>
        </w:rPr>
        <w:t xml:space="preserve">263,643 </w:t>
      </w:r>
      <w:r w:rsidR="00A54B6B">
        <w:rPr>
          <w:rFonts w:eastAsia="Times New Roman" w:cstheme="minorHAnsi"/>
          <w:b/>
          <w:bCs/>
          <w:sz w:val="24"/>
          <w:szCs w:val="24"/>
        </w:rPr>
        <w:t xml:space="preserve"> </w:t>
      </w:r>
      <w:r w:rsidR="00A54B6B" w:rsidRPr="00E96C0B">
        <w:rPr>
          <w:rFonts w:eastAsia="Times New Roman" w:cstheme="minorHAnsi"/>
          <w:b/>
          <w:bCs/>
          <w:sz w:val="24"/>
          <w:szCs w:val="24"/>
        </w:rPr>
        <w:t>€</w:t>
      </w:r>
      <w:r w:rsidR="00A54B6B" w:rsidRPr="00A54B6B">
        <w:rPr>
          <w:rFonts w:eastAsia="Times New Roman" w:cstheme="minorHAnsi"/>
          <w:sz w:val="24"/>
          <w:szCs w:val="24"/>
        </w:rPr>
        <w:t xml:space="preserve"> </w:t>
      </w:r>
      <w:r w:rsidR="00A54B6B" w:rsidRPr="00E96C0B">
        <w:rPr>
          <w:rFonts w:eastAsia="Times New Roman" w:cstheme="minorHAnsi"/>
          <w:sz w:val="24"/>
          <w:szCs w:val="24"/>
        </w:rPr>
        <w:t>në vitin e dytë</w:t>
      </w:r>
      <w:r w:rsidR="009340BB">
        <w:rPr>
          <w:rFonts w:eastAsia="Times New Roman" w:cstheme="minorHAnsi"/>
          <w:sz w:val="24"/>
          <w:szCs w:val="24"/>
        </w:rPr>
        <w:t xml:space="preserve"> dhe</w:t>
      </w:r>
      <w:r w:rsidR="00A54B6B">
        <w:rPr>
          <w:rFonts w:eastAsia="Times New Roman" w:cstheme="minorHAnsi"/>
          <w:sz w:val="24"/>
          <w:szCs w:val="24"/>
        </w:rPr>
        <w:t xml:space="preserve"> </w:t>
      </w:r>
      <w:r w:rsidR="00650A4C" w:rsidRPr="00650A4C">
        <w:rPr>
          <w:rFonts w:eastAsia="Times New Roman" w:cstheme="minorHAnsi"/>
          <w:b/>
          <w:bCs/>
          <w:sz w:val="24"/>
          <w:szCs w:val="24"/>
        </w:rPr>
        <w:t>307,454</w:t>
      </w:r>
      <w:r w:rsidR="00650A4C">
        <w:rPr>
          <w:rFonts w:eastAsia="Times New Roman" w:cstheme="minorHAnsi"/>
          <w:b/>
          <w:bCs/>
          <w:sz w:val="24"/>
          <w:szCs w:val="24"/>
        </w:rPr>
        <w:t xml:space="preserve"> </w:t>
      </w:r>
      <w:r w:rsidR="00A54B6B" w:rsidRPr="00E96C0B">
        <w:rPr>
          <w:rFonts w:eastAsia="Times New Roman" w:cstheme="minorHAnsi"/>
          <w:b/>
          <w:bCs/>
          <w:sz w:val="24"/>
          <w:szCs w:val="24"/>
        </w:rPr>
        <w:t>€</w:t>
      </w:r>
      <w:r w:rsidR="00A54B6B">
        <w:rPr>
          <w:rFonts w:eastAsia="Times New Roman" w:cstheme="minorHAnsi"/>
          <w:sz w:val="24"/>
          <w:szCs w:val="24"/>
        </w:rPr>
        <w:t xml:space="preserve"> </w:t>
      </w:r>
      <w:r w:rsidRPr="00E96C0B">
        <w:rPr>
          <w:rFonts w:eastAsia="Times New Roman" w:cstheme="minorHAnsi"/>
          <w:sz w:val="24"/>
          <w:szCs w:val="24"/>
        </w:rPr>
        <w:t xml:space="preserve"> </w:t>
      </w:r>
      <w:r w:rsidR="00A54B6B" w:rsidRPr="00E96C0B">
        <w:rPr>
          <w:rFonts w:eastAsia="Times New Roman" w:cstheme="minorHAnsi"/>
          <w:sz w:val="24"/>
          <w:szCs w:val="24"/>
        </w:rPr>
        <w:t>në vitin e tretë</w:t>
      </w:r>
      <w:r w:rsidR="00EF3E12">
        <w:rPr>
          <w:rFonts w:eastAsia="Times New Roman" w:cstheme="minorHAnsi"/>
          <w:sz w:val="24"/>
          <w:szCs w:val="24"/>
        </w:rPr>
        <w:t>)</w:t>
      </w:r>
      <w:r w:rsidR="00650A4C">
        <w:rPr>
          <w:rFonts w:eastAsia="Times New Roman" w:cstheme="minorHAnsi"/>
          <w:sz w:val="24"/>
          <w:szCs w:val="24"/>
        </w:rPr>
        <w:t xml:space="preserve"> dhe me nje raport, p</w:t>
      </w:r>
      <w:r w:rsidR="00650A4C" w:rsidRPr="00E96C0B">
        <w:rPr>
          <w:rFonts w:eastAsia="Times New Roman" w:cstheme="minorHAnsi"/>
          <w:sz w:val="24"/>
          <w:szCs w:val="24"/>
        </w:rPr>
        <w:t>ë</w:t>
      </w:r>
      <w:r w:rsidR="00650A4C">
        <w:rPr>
          <w:rFonts w:eastAsia="Times New Roman" w:cstheme="minorHAnsi"/>
          <w:sz w:val="24"/>
          <w:szCs w:val="24"/>
        </w:rPr>
        <w:t>r vitin e dyt</w:t>
      </w:r>
      <w:r w:rsidR="00650A4C" w:rsidRPr="00E96C0B">
        <w:rPr>
          <w:rFonts w:eastAsia="Times New Roman" w:cstheme="minorHAnsi"/>
          <w:sz w:val="24"/>
          <w:szCs w:val="24"/>
        </w:rPr>
        <w:t>ë</w:t>
      </w:r>
      <w:r w:rsidR="00650A4C">
        <w:rPr>
          <w:rFonts w:eastAsia="Times New Roman" w:cstheme="minorHAnsi"/>
          <w:sz w:val="24"/>
          <w:szCs w:val="24"/>
        </w:rPr>
        <w:t xml:space="preserve"> dhe t</w:t>
      </w:r>
      <w:r w:rsidR="00650A4C" w:rsidRPr="00E96C0B">
        <w:rPr>
          <w:rFonts w:eastAsia="Times New Roman" w:cstheme="minorHAnsi"/>
          <w:sz w:val="24"/>
          <w:szCs w:val="24"/>
        </w:rPr>
        <w:t>ë</w:t>
      </w:r>
      <w:r w:rsidR="00650A4C">
        <w:rPr>
          <w:rFonts w:eastAsia="Times New Roman" w:cstheme="minorHAnsi"/>
          <w:sz w:val="24"/>
          <w:szCs w:val="24"/>
        </w:rPr>
        <w:t xml:space="preserve"> tret</w:t>
      </w:r>
      <w:r w:rsidR="00650A4C" w:rsidRPr="00E96C0B">
        <w:rPr>
          <w:rFonts w:eastAsia="Times New Roman" w:cstheme="minorHAnsi"/>
          <w:sz w:val="24"/>
          <w:szCs w:val="24"/>
        </w:rPr>
        <w:t>ë</w:t>
      </w:r>
      <w:r w:rsidR="00650A4C">
        <w:rPr>
          <w:rFonts w:eastAsia="Times New Roman" w:cstheme="minorHAnsi"/>
          <w:sz w:val="24"/>
          <w:szCs w:val="24"/>
        </w:rPr>
        <w:t xml:space="preserve">, rreth </w:t>
      </w:r>
      <w:r w:rsidR="00650A4C" w:rsidRPr="00E07CE5">
        <w:rPr>
          <w:rFonts w:eastAsia="Times New Roman" w:cstheme="minorHAnsi"/>
          <w:b/>
          <w:bCs/>
          <w:sz w:val="24"/>
          <w:szCs w:val="24"/>
        </w:rPr>
        <w:t>35%</w:t>
      </w:r>
      <w:r w:rsidR="00650A4C">
        <w:rPr>
          <w:rFonts w:eastAsia="Times New Roman" w:cstheme="minorHAnsi"/>
          <w:sz w:val="24"/>
          <w:szCs w:val="24"/>
        </w:rPr>
        <w:t xml:space="preserve"> shpenzime operative dhe rreth </w:t>
      </w:r>
      <w:r w:rsidR="00650A4C" w:rsidRPr="00E07CE5">
        <w:rPr>
          <w:rFonts w:eastAsia="Times New Roman" w:cstheme="minorHAnsi"/>
          <w:b/>
          <w:bCs/>
          <w:sz w:val="24"/>
          <w:szCs w:val="24"/>
        </w:rPr>
        <w:t>65%</w:t>
      </w:r>
      <w:r w:rsidR="00650A4C">
        <w:rPr>
          <w:rFonts w:eastAsia="Times New Roman" w:cstheme="minorHAnsi"/>
          <w:sz w:val="24"/>
          <w:szCs w:val="24"/>
        </w:rPr>
        <w:t xml:space="preserve"> shpenzime p</w:t>
      </w:r>
      <w:r w:rsidR="00650A4C" w:rsidRPr="00E96C0B">
        <w:rPr>
          <w:rFonts w:eastAsia="Times New Roman" w:cstheme="minorHAnsi"/>
          <w:sz w:val="24"/>
          <w:szCs w:val="24"/>
        </w:rPr>
        <w:t>ë</w:t>
      </w:r>
      <w:r w:rsidR="00650A4C">
        <w:rPr>
          <w:rFonts w:eastAsia="Times New Roman" w:cstheme="minorHAnsi"/>
          <w:sz w:val="24"/>
          <w:szCs w:val="24"/>
        </w:rPr>
        <w:t>r module dhe trajnime</w:t>
      </w:r>
      <w:r w:rsidR="00A54B6B">
        <w:rPr>
          <w:rFonts w:eastAsia="Times New Roman" w:cstheme="minorHAnsi"/>
          <w:sz w:val="24"/>
          <w:szCs w:val="24"/>
        </w:rPr>
        <w:t>.</w:t>
      </w:r>
      <w:r w:rsidR="00A54B6B" w:rsidRPr="00E96C0B">
        <w:rPr>
          <w:rFonts w:eastAsia="Times New Roman" w:cstheme="minorHAnsi"/>
          <w:sz w:val="24"/>
          <w:szCs w:val="24"/>
        </w:rPr>
        <w:t xml:space="preserve"> </w:t>
      </w:r>
      <w:r w:rsidRPr="00E96C0B">
        <w:rPr>
          <w:rFonts w:eastAsia="Times New Roman" w:cstheme="minorHAnsi"/>
          <w:sz w:val="24"/>
          <w:szCs w:val="24"/>
        </w:rPr>
        <w:t xml:space="preserve">Këto kosto bazohen në një volum pune të llogaritur për të trajnuar rreth </w:t>
      </w:r>
      <w:r w:rsidRPr="00E96C0B">
        <w:rPr>
          <w:rFonts w:eastAsia="Times New Roman" w:cstheme="minorHAnsi"/>
          <w:b/>
          <w:bCs/>
          <w:sz w:val="24"/>
          <w:szCs w:val="24"/>
        </w:rPr>
        <w:t>26,</w:t>
      </w:r>
      <w:r w:rsidR="00EF68AF" w:rsidRPr="00E96C0B">
        <w:rPr>
          <w:rFonts w:eastAsia="Times New Roman" w:cstheme="minorHAnsi"/>
          <w:b/>
          <w:bCs/>
          <w:sz w:val="24"/>
          <w:szCs w:val="24"/>
        </w:rPr>
        <w:t>1</w:t>
      </w:r>
      <w:r w:rsidRPr="00E96C0B">
        <w:rPr>
          <w:rFonts w:eastAsia="Times New Roman" w:cstheme="minorHAnsi"/>
          <w:b/>
          <w:bCs/>
          <w:sz w:val="24"/>
          <w:szCs w:val="24"/>
        </w:rPr>
        <w:t>00</w:t>
      </w:r>
      <w:r w:rsidRPr="00E96C0B">
        <w:rPr>
          <w:rFonts w:eastAsia="Times New Roman" w:cstheme="minorHAnsi"/>
          <w:sz w:val="24"/>
          <w:szCs w:val="24"/>
        </w:rPr>
        <w:t xml:space="preserve"> </w:t>
      </w:r>
      <w:r w:rsidR="00586A94">
        <w:rPr>
          <w:rFonts w:eastAsia="Times New Roman" w:cstheme="minorHAnsi"/>
          <w:sz w:val="24"/>
          <w:szCs w:val="24"/>
        </w:rPr>
        <w:t>pjes</w:t>
      </w:r>
      <w:r w:rsidR="00586A94" w:rsidRPr="00E96C0B">
        <w:rPr>
          <w:rFonts w:eastAsia="Times New Roman" w:cstheme="minorHAnsi"/>
          <w:sz w:val="24"/>
          <w:szCs w:val="24"/>
        </w:rPr>
        <w:t>ë</w:t>
      </w:r>
      <w:r w:rsidR="00586A94">
        <w:rPr>
          <w:rFonts w:eastAsia="Times New Roman" w:cstheme="minorHAnsi"/>
          <w:sz w:val="24"/>
          <w:szCs w:val="24"/>
        </w:rPr>
        <w:t>marr</w:t>
      </w:r>
      <w:r w:rsidR="00586A94" w:rsidRPr="00E96C0B">
        <w:rPr>
          <w:rFonts w:eastAsia="Times New Roman" w:cstheme="minorHAnsi"/>
          <w:sz w:val="24"/>
          <w:szCs w:val="24"/>
        </w:rPr>
        <w:t>ë</w:t>
      </w:r>
      <w:r w:rsidR="00586A94">
        <w:rPr>
          <w:rFonts w:eastAsia="Times New Roman" w:cstheme="minorHAnsi"/>
          <w:sz w:val="24"/>
          <w:szCs w:val="24"/>
        </w:rPr>
        <w:t>s</w:t>
      </w:r>
      <w:r w:rsidR="00586A94" w:rsidRPr="00E96C0B">
        <w:rPr>
          <w:rFonts w:eastAsia="Times New Roman" w:cstheme="minorHAnsi"/>
          <w:sz w:val="24"/>
          <w:szCs w:val="24"/>
        </w:rPr>
        <w:t xml:space="preserve"> </w:t>
      </w:r>
      <w:r w:rsidRPr="00E96C0B">
        <w:rPr>
          <w:rFonts w:eastAsia="Times New Roman" w:cstheme="minorHAnsi"/>
          <w:sz w:val="24"/>
          <w:szCs w:val="24"/>
        </w:rPr>
        <w:t>gjatë tr</w:t>
      </w:r>
      <w:r w:rsidR="006E697B">
        <w:rPr>
          <w:rFonts w:eastAsia="Times New Roman" w:cstheme="minorHAnsi"/>
          <w:sz w:val="24"/>
          <w:szCs w:val="24"/>
        </w:rPr>
        <w:t xml:space="preserve">e </w:t>
      </w:r>
      <w:r w:rsidRPr="00E96C0B">
        <w:rPr>
          <w:rFonts w:eastAsia="Times New Roman" w:cstheme="minorHAnsi"/>
          <w:sz w:val="24"/>
          <w:szCs w:val="24"/>
        </w:rPr>
        <w:t>viteve të para. Elementët përfshijnë:</w:t>
      </w:r>
      <w:r w:rsidR="00586A94" w:rsidRPr="00586A94">
        <w:rPr>
          <w:rFonts w:eastAsia="Times New Roman" w:cstheme="minorHAnsi"/>
          <w:sz w:val="24"/>
          <w:szCs w:val="24"/>
        </w:rPr>
        <w:t xml:space="preserve"> </w:t>
      </w:r>
    </w:p>
    <w:p w14:paraId="3CF95CDE" w14:textId="065FAF30" w:rsidR="00EA2211" w:rsidRPr="00E96C0B" w:rsidRDefault="00EA2211" w:rsidP="005F0375">
      <w:pPr>
        <w:numPr>
          <w:ilvl w:val="0"/>
          <w:numId w:val="5"/>
        </w:numPr>
        <w:tabs>
          <w:tab w:val="clear" w:pos="720"/>
          <w:tab w:val="num" w:pos="360"/>
        </w:tabs>
        <w:spacing w:before="60" w:after="60"/>
        <w:ind w:left="360"/>
        <w:jc w:val="both"/>
        <w:rPr>
          <w:rFonts w:eastAsia="Times New Roman" w:cstheme="minorHAnsi"/>
          <w:sz w:val="24"/>
          <w:szCs w:val="24"/>
        </w:rPr>
      </w:pPr>
      <w:r w:rsidRPr="00E96C0B">
        <w:rPr>
          <w:rFonts w:eastAsia="Times New Roman" w:cstheme="minorHAnsi"/>
          <w:b/>
          <w:bCs/>
          <w:sz w:val="24"/>
          <w:szCs w:val="24"/>
        </w:rPr>
        <w:t xml:space="preserve">Seanca </w:t>
      </w:r>
      <w:r w:rsidR="005F0375" w:rsidRPr="00E96C0B">
        <w:rPr>
          <w:rFonts w:eastAsia="Times New Roman" w:cstheme="minorHAnsi"/>
          <w:b/>
          <w:bCs/>
          <w:sz w:val="24"/>
          <w:szCs w:val="24"/>
        </w:rPr>
        <w:t>t</w:t>
      </w:r>
      <w:r w:rsidRPr="00E96C0B">
        <w:rPr>
          <w:rFonts w:eastAsia="Times New Roman" w:cstheme="minorHAnsi"/>
          <w:b/>
          <w:bCs/>
          <w:sz w:val="24"/>
          <w:szCs w:val="24"/>
        </w:rPr>
        <w:t>rajnime</w:t>
      </w:r>
      <w:r w:rsidRPr="00E96C0B">
        <w:rPr>
          <w:rFonts w:eastAsia="Times New Roman" w:cstheme="minorHAnsi"/>
          <w:sz w:val="24"/>
          <w:szCs w:val="24"/>
        </w:rPr>
        <w:t>: Numri i seancave të trajnimeve të organizuara gjatë vitit për të gjithë grupet e synuara.</w:t>
      </w:r>
    </w:p>
    <w:p w14:paraId="456C78E1" w14:textId="59F87E5B" w:rsidR="00EA2211" w:rsidRPr="00E96C0B" w:rsidRDefault="00EA2211" w:rsidP="005F0375">
      <w:pPr>
        <w:numPr>
          <w:ilvl w:val="0"/>
          <w:numId w:val="5"/>
        </w:numPr>
        <w:tabs>
          <w:tab w:val="clear" w:pos="720"/>
          <w:tab w:val="num" w:pos="360"/>
        </w:tabs>
        <w:spacing w:before="60" w:after="60"/>
        <w:ind w:left="360"/>
        <w:jc w:val="both"/>
        <w:rPr>
          <w:rFonts w:eastAsia="Times New Roman" w:cstheme="minorHAnsi"/>
          <w:sz w:val="24"/>
          <w:szCs w:val="24"/>
        </w:rPr>
      </w:pPr>
      <w:r w:rsidRPr="00E96C0B">
        <w:rPr>
          <w:rFonts w:eastAsia="Times New Roman" w:cstheme="minorHAnsi"/>
          <w:b/>
          <w:bCs/>
          <w:sz w:val="24"/>
          <w:szCs w:val="24"/>
        </w:rPr>
        <w:t xml:space="preserve">Paga </w:t>
      </w:r>
      <w:r w:rsidR="005F0375" w:rsidRPr="00E96C0B">
        <w:rPr>
          <w:rFonts w:eastAsia="Times New Roman" w:cstheme="minorHAnsi"/>
          <w:b/>
          <w:bCs/>
          <w:sz w:val="24"/>
          <w:szCs w:val="24"/>
        </w:rPr>
        <w:t>trajnuesi për seancë dhe për stafin mbështetës</w:t>
      </w:r>
      <w:r w:rsidRPr="00E96C0B">
        <w:rPr>
          <w:rFonts w:eastAsia="Times New Roman" w:cstheme="minorHAnsi"/>
          <w:sz w:val="24"/>
          <w:szCs w:val="24"/>
        </w:rPr>
        <w:t>: Shpenzimet për pagesën e trajnerëve dhe stafit mbështetës për çdo seancë trajnimi të organizuar.</w:t>
      </w:r>
    </w:p>
    <w:p w14:paraId="6D662D79" w14:textId="3933458F" w:rsidR="00EA2211" w:rsidRPr="00E96C0B" w:rsidRDefault="00EA2211" w:rsidP="005F0375">
      <w:pPr>
        <w:numPr>
          <w:ilvl w:val="0"/>
          <w:numId w:val="5"/>
        </w:numPr>
        <w:tabs>
          <w:tab w:val="clear" w:pos="720"/>
          <w:tab w:val="num" w:pos="360"/>
        </w:tabs>
        <w:spacing w:before="60" w:after="60"/>
        <w:ind w:left="360"/>
        <w:jc w:val="both"/>
        <w:rPr>
          <w:rFonts w:eastAsia="Times New Roman" w:cstheme="minorHAnsi"/>
          <w:sz w:val="24"/>
          <w:szCs w:val="24"/>
        </w:rPr>
      </w:pPr>
      <w:r w:rsidRPr="00E96C0B">
        <w:rPr>
          <w:rFonts w:eastAsia="Times New Roman" w:cstheme="minorHAnsi"/>
          <w:b/>
          <w:bCs/>
          <w:sz w:val="24"/>
          <w:szCs w:val="24"/>
        </w:rPr>
        <w:t xml:space="preserve">Dieta </w:t>
      </w:r>
      <w:r w:rsidR="005F0375" w:rsidRPr="00E96C0B">
        <w:rPr>
          <w:rFonts w:eastAsia="Times New Roman" w:cstheme="minorHAnsi"/>
          <w:b/>
          <w:bCs/>
          <w:sz w:val="24"/>
          <w:szCs w:val="24"/>
        </w:rPr>
        <w:t>ushqimore e plotë trajnuesi për ditë</w:t>
      </w:r>
      <w:r w:rsidRPr="00E96C0B">
        <w:rPr>
          <w:rFonts w:eastAsia="Times New Roman" w:cstheme="minorHAnsi"/>
          <w:sz w:val="24"/>
          <w:szCs w:val="24"/>
        </w:rPr>
        <w:t>: Shpenzimet për dietën ushqimore ditore të trajnerëve gjatë periudhës së trajnimeve.</w:t>
      </w:r>
    </w:p>
    <w:p w14:paraId="03EB5DB7" w14:textId="4C5523CE" w:rsidR="00EA2211" w:rsidRPr="00E96C0B" w:rsidRDefault="00EA2211" w:rsidP="005F0375">
      <w:pPr>
        <w:numPr>
          <w:ilvl w:val="0"/>
          <w:numId w:val="5"/>
        </w:numPr>
        <w:tabs>
          <w:tab w:val="clear" w:pos="720"/>
          <w:tab w:val="num" w:pos="360"/>
        </w:tabs>
        <w:spacing w:before="60" w:after="60"/>
        <w:ind w:left="360"/>
        <w:jc w:val="both"/>
        <w:rPr>
          <w:rFonts w:eastAsia="Times New Roman" w:cstheme="minorHAnsi"/>
          <w:sz w:val="24"/>
          <w:szCs w:val="24"/>
        </w:rPr>
      </w:pPr>
      <w:r w:rsidRPr="00E96C0B">
        <w:rPr>
          <w:rFonts w:eastAsia="Times New Roman" w:cstheme="minorHAnsi"/>
          <w:b/>
          <w:bCs/>
          <w:sz w:val="24"/>
          <w:szCs w:val="24"/>
        </w:rPr>
        <w:t xml:space="preserve">Hotel </w:t>
      </w:r>
      <w:r w:rsidR="005F0375" w:rsidRPr="00E96C0B">
        <w:rPr>
          <w:rFonts w:eastAsia="Times New Roman" w:cstheme="minorHAnsi"/>
          <w:b/>
          <w:bCs/>
          <w:sz w:val="24"/>
          <w:szCs w:val="24"/>
        </w:rPr>
        <w:t>t</w:t>
      </w:r>
      <w:r w:rsidRPr="00E96C0B">
        <w:rPr>
          <w:rFonts w:eastAsia="Times New Roman" w:cstheme="minorHAnsi"/>
          <w:b/>
          <w:bCs/>
          <w:sz w:val="24"/>
          <w:szCs w:val="24"/>
        </w:rPr>
        <w:t>rajnuesi</w:t>
      </w:r>
      <w:r w:rsidRPr="00E96C0B">
        <w:rPr>
          <w:rFonts w:eastAsia="Times New Roman" w:cstheme="minorHAnsi"/>
          <w:sz w:val="24"/>
          <w:szCs w:val="24"/>
        </w:rPr>
        <w:t>: Shpenzimet për akomodimin e trajnerëve në hotele gjatë periudhës së trajnimeve.</w:t>
      </w:r>
    </w:p>
    <w:p w14:paraId="7776F88A" w14:textId="5BFCE90E" w:rsidR="00EA2211" w:rsidRPr="00E96C0B" w:rsidRDefault="00EA2211" w:rsidP="005F0375">
      <w:pPr>
        <w:numPr>
          <w:ilvl w:val="0"/>
          <w:numId w:val="5"/>
        </w:numPr>
        <w:tabs>
          <w:tab w:val="clear" w:pos="720"/>
          <w:tab w:val="num" w:pos="360"/>
        </w:tabs>
        <w:spacing w:before="60" w:after="60"/>
        <w:ind w:left="360"/>
        <w:jc w:val="both"/>
        <w:rPr>
          <w:rFonts w:eastAsia="Times New Roman" w:cstheme="minorHAnsi"/>
          <w:sz w:val="24"/>
          <w:szCs w:val="24"/>
        </w:rPr>
      </w:pPr>
      <w:r w:rsidRPr="00E96C0B">
        <w:rPr>
          <w:rFonts w:eastAsia="Times New Roman" w:cstheme="minorHAnsi"/>
          <w:b/>
          <w:bCs/>
          <w:sz w:val="24"/>
          <w:szCs w:val="24"/>
        </w:rPr>
        <w:t xml:space="preserve">Rimbursim </w:t>
      </w:r>
      <w:r w:rsidR="005F0375" w:rsidRPr="00E96C0B">
        <w:rPr>
          <w:rFonts w:eastAsia="Times New Roman" w:cstheme="minorHAnsi"/>
          <w:b/>
          <w:bCs/>
          <w:sz w:val="24"/>
          <w:szCs w:val="24"/>
        </w:rPr>
        <w:t xml:space="preserve">trajnuesi për rrugë </w:t>
      </w:r>
      <w:r w:rsidRPr="00E96C0B">
        <w:rPr>
          <w:rFonts w:eastAsia="Times New Roman" w:cstheme="minorHAnsi"/>
          <w:b/>
          <w:bCs/>
          <w:sz w:val="24"/>
          <w:szCs w:val="24"/>
        </w:rPr>
        <w:t>(km)</w:t>
      </w:r>
      <w:r w:rsidRPr="00E96C0B">
        <w:rPr>
          <w:rFonts w:eastAsia="Times New Roman" w:cstheme="minorHAnsi"/>
          <w:sz w:val="24"/>
          <w:szCs w:val="24"/>
        </w:rPr>
        <w:t>: Shpenzimet për rimbursimin e kostove të udhëtimit të trajnerëve në bazë të kilometrave të përshkuar.</w:t>
      </w:r>
    </w:p>
    <w:p w14:paraId="2A29B5C7" w14:textId="738A6EC3" w:rsidR="00EA2211" w:rsidRPr="00E96C0B" w:rsidRDefault="00EA2211" w:rsidP="005F0375">
      <w:pPr>
        <w:numPr>
          <w:ilvl w:val="0"/>
          <w:numId w:val="5"/>
        </w:numPr>
        <w:tabs>
          <w:tab w:val="clear" w:pos="720"/>
          <w:tab w:val="num" w:pos="360"/>
        </w:tabs>
        <w:spacing w:before="60" w:after="60"/>
        <w:ind w:left="360"/>
        <w:jc w:val="both"/>
        <w:rPr>
          <w:rFonts w:eastAsia="Times New Roman" w:cstheme="minorHAnsi"/>
          <w:sz w:val="24"/>
          <w:szCs w:val="24"/>
        </w:rPr>
      </w:pPr>
      <w:r w:rsidRPr="00E96C0B">
        <w:rPr>
          <w:rFonts w:eastAsia="Times New Roman" w:cstheme="minorHAnsi"/>
          <w:b/>
          <w:bCs/>
          <w:sz w:val="24"/>
          <w:szCs w:val="24"/>
        </w:rPr>
        <w:t xml:space="preserve">Trajtim </w:t>
      </w:r>
      <w:r w:rsidR="005F0375" w:rsidRPr="00E96C0B">
        <w:rPr>
          <w:rFonts w:eastAsia="Times New Roman" w:cstheme="minorHAnsi"/>
          <w:b/>
          <w:bCs/>
          <w:sz w:val="24"/>
          <w:szCs w:val="24"/>
        </w:rPr>
        <w:t>kafe + bufe për pjesëmarrësit</w:t>
      </w:r>
      <w:r w:rsidRPr="00E96C0B">
        <w:rPr>
          <w:rFonts w:eastAsia="Times New Roman" w:cstheme="minorHAnsi"/>
          <w:sz w:val="24"/>
          <w:szCs w:val="24"/>
        </w:rPr>
        <w:t>: Shpenzimet për trajtimin e pjesëmarrësve me kafe dhe bufetë gjatë seancave të trajnimeve.</w:t>
      </w:r>
    </w:p>
    <w:p w14:paraId="1D2F5FA6" w14:textId="40EFBEDB" w:rsidR="00EA2211" w:rsidRPr="00E96C0B" w:rsidRDefault="00EA2211" w:rsidP="005F0375">
      <w:pPr>
        <w:numPr>
          <w:ilvl w:val="0"/>
          <w:numId w:val="5"/>
        </w:numPr>
        <w:tabs>
          <w:tab w:val="clear" w:pos="720"/>
          <w:tab w:val="num" w:pos="360"/>
        </w:tabs>
        <w:spacing w:before="60" w:after="60"/>
        <w:ind w:left="360"/>
        <w:jc w:val="both"/>
        <w:rPr>
          <w:rFonts w:eastAsia="Times New Roman" w:cstheme="minorHAnsi"/>
          <w:sz w:val="24"/>
          <w:szCs w:val="24"/>
        </w:rPr>
      </w:pPr>
      <w:r w:rsidRPr="00E96C0B">
        <w:rPr>
          <w:rFonts w:eastAsia="Times New Roman" w:cstheme="minorHAnsi"/>
          <w:b/>
          <w:bCs/>
          <w:sz w:val="24"/>
          <w:szCs w:val="24"/>
        </w:rPr>
        <w:t xml:space="preserve">Kosto </w:t>
      </w:r>
      <w:r w:rsidR="005F0375" w:rsidRPr="00E96C0B">
        <w:rPr>
          <w:rFonts w:eastAsia="Times New Roman" w:cstheme="minorHAnsi"/>
          <w:b/>
          <w:bCs/>
          <w:sz w:val="24"/>
          <w:szCs w:val="24"/>
        </w:rPr>
        <w:t>qira salle</w:t>
      </w:r>
      <w:r w:rsidRPr="00E96C0B">
        <w:rPr>
          <w:rFonts w:eastAsia="Times New Roman" w:cstheme="minorHAnsi"/>
          <w:sz w:val="24"/>
          <w:szCs w:val="24"/>
        </w:rPr>
        <w:t xml:space="preserve">: Shpenzimet për </w:t>
      </w:r>
      <w:r w:rsidR="002A72D2" w:rsidRPr="00E96C0B">
        <w:rPr>
          <w:rFonts w:eastAsia="Times New Roman" w:cstheme="minorHAnsi"/>
          <w:sz w:val="24"/>
          <w:szCs w:val="24"/>
        </w:rPr>
        <w:t>qiranë</w:t>
      </w:r>
      <w:r w:rsidRPr="00E96C0B">
        <w:rPr>
          <w:rFonts w:eastAsia="Times New Roman" w:cstheme="minorHAnsi"/>
          <w:sz w:val="24"/>
          <w:szCs w:val="24"/>
        </w:rPr>
        <w:t xml:space="preserve"> e sallave ku zhvillohen seancat e trajnimeve.</w:t>
      </w:r>
    </w:p>
    <w:p w14:paraId="3D751A4D" w14:textId="7EB451F1" w:rsidR="00EA2211" w:rsidRPr="00E96C0B" w:rsidRDefault="00EA2211" w:rsidP="005F0375">
      <w:pPr>
        <w:numPr>
          <w:ilvl w:val="0"/>
          <w:numId w:val="5"/>
        </w:numPr>
        <w:tabs>
          <w:tab w:val="clear" w:pos="720"/>
          <w:tab w:val="num" w:pos="360"/>
        </w:tabs>
        <w:spacing w:before="60" w:after="60"/>
        <w:ind w:left="360"/>
        <w:jc w:val="both"/>
        <w:rPr>
          <w:rFonts w:eastAsia="Times New Roman" w:cstheme="minorHAnsi"/>
          <w:sz w:val="24"/>
          <w:szCs w:val="24"/>
        </w:rPr>
      </w:pPr>
      <w:r w:rsidRPr="00E96C0B">
        <w:rPr>
          <w:rFonts w:eastAsia="Times New Roman" w:cstheme="minorHAnsi"/>
          <w:b/>
          <w:bCs/>
          <w:sz w:val="24"/>
          <w:szCs w:val="24"/>
        </w:rPr>
        <w:t xml:space="preserve">Kosto për </w:t>
      </w:r>
      <w:r w:rsidR="005F0375" w:rsidRPr="00E96C0B">
        <w:rPr>
          <w:rFonts w:eastAsia="Times New Roman" w:cstheme="minorHAnsi"/>
          <w:b/>
          <w:bCs/>
          <w:sz w:val="24"/>
          <w:szCs w:val="24"/>
        </w:rPr>
        <w:t>përgatitjen e trajnimit / moduleve</w:t>
      </w:r>
      <w:r w:rsidRPr="00E96C0B">
        <w:rPr>
          <w:rFonts w:eastAsia="Times New Roman" w:cstheme="minorHAnsi"/>
          <w:sz w:val="24"/>
          <w:szCs w:val="24"/>
        </w:rPr>
        <w:t>: Rishikim, përshtatje materialesh, etj.</w:t>
      </w:r>
    </w:p>
    <w:p w14:paraId="507EE240" w14:textId="4DAAA2B9" w:rsidR="00EA2211" w:rsidRPr="00E96C0B" w:rsidRDefault="00EA2211" w:rsidP="005F0375">
      <w:pPr>
        <w:numPr>
          <w:ilvl w:val="0"/>
          <w:numId w:val="5"/>
        </w:numPr>
        <w:tabs>
          <w:tab w:val="clear" w:pos="720"/>
          <w:tab w:val="num" w:pos="360"/>
        </w:tabs>
        <w:spacing w:before="60" w:after="60"/>
        <w:ind w:left="360"/>
        <w:jc w:val="both"/>
        <w:rPr>
          <w:rFonts w:eastAsia="Times New Roman" w:cstheme="minorHAnsi"/>
          <w:sz w:val="24"/>
          <w:szCs w:val="24"/>
        </w:rPr>
      </w:pPr>
      <w:r w:rsidRPr="00E96C0B">
        <w:rPr>
          <w:rFonts w:eastAsia="Times New Roman" w:cstheme="minorHAnsi"/>
          <w:b/>
          <w:bCs/>
          <w:sz w:val="24"/>
          <w:szCs w:val="24"/>
        </w:rPr>
        <w:t xml:space="preserve">Shpenzime </w:t>
      </w:r>
      <w:r w:rsidR="005F0375" w:rsidRPr="00E96C0B">
        <w:rPr>
          <w:rFonts w:eastAsia="Times New Roman" w:cstheme="minorHAnsi"/>
          <w:b/>
          <w:bCs/>
          <w:sz w:val="24"/>
          <w:szCs w:val="24"/>
        </w:rPr>
        <w:t>administrative të tjera</w:t>
      </w:r>
      <w:r w:rsidRPr="00E96C0B">
        <w:rPr>
          <w:rFonts w:eastAsia="Times New Roman" w:cstheme="minorHAnsi"/>
          <w:sz w:val="24"/>
          <w:szCs w:val="24"/>
        </w:rPr>
        <w:t>: Dosjet dhe Materialet e trajnimit.</w:t>
      </w:r>
    </w:p>
    <w:p w14:paraId="292C03D1" w14:textId="4B0A1587" w:rsidR="00BB320B" w:rsidRPr="00E96C0B" w:rsidRDefault="00EA2211" w:rsidP="005F0375">
      <w:pPr>
        <w:numPr>
          <w:ilvl w:val="0"/>
          <w:numId w:val="5"/>
        </w:numPr>
        <w:tabs>
          <w:tab w:val="clear" w:pos="720"/>
          <w:tab w:val="num" w:pos="360"/>
        </w:tabs>
        <w:spacing w:before="60" w:after="60"/>
        <w:ind w:left="360"/>
        <w:jc w:val="both"/>
        <w:rPr>
          <w:rFonts w:eastAsia="Times New Roman" w:cstheme="minorHAnsi"/>
          <w:sz w:val="24"/>
          <w:szCs w:val="24"/>
        </w:rPr>
      </w:pPr>
      <w:r w:rsidRPr="00E96C0B">
        <w:rPr>
          <w:rFonts w:eastAsia="Times New Roman" w:cstheme="minorHAnsi"/>
          <w:b/>
          <w:bCs/>
          <w:sz w:val="24"/>
          <w:szCs w:val="24"/>
        </w:rPr>
        <w:t>Fond Rezerve</w:t>
      </w:r>
      <w:r w:rsidRPr="00E96C0B">
        <w:rPr>
          <w:rFonts w:eastAsia="Times New Roman" w:cstheme="minorHAnsi"/>
          <w:sz w:val="24"/>
          <w:szCs w:val="24"/>
        </w:rPr>
        <w:t xml:space="preserve">: Një </w:t>
      </w:r>
      <w:r w:rsidRPr="00E76012">
        <w:rPr>
          <w:rFonts w:eastAsia="Times New Roman" w:cstheme="minorHAnsi"/>
          <w:b/>
          <w:bCs/>
          <w:sz w:val="24"/>
          <w:szCs w:val="24"/>
        </w:rPr>
        <w:t>fond rezervë prej 15%</w:t>
      </w:r>
      <w:r w:rsidRPr="00E96C0B">
        <w:rPr>
          <w:rFonts w:eastAsia="Times New Roman" w:cstheme="minorHAnsi"/>
          <w:sz w:val="24"/>
          <w:szCs w:val="24"/>
        </w:rPr>
        <w:t xml:space="preserve"> për shpenzimet administrative të paparashikuara.</w:t>
      </w:r>
    </w:p>
    <w:p w14:paraId="451DA709" w14:textId="7B1142C0" w:rsidR="00EA2211" w:rsidRPr="00E96C0B" w:rsidRDefault="00EA2211" w:rsidP="00785BA4">
      <w:pPr>
        <w:spacing w:before="240" w:after="0"/>
        <w:jc w:val="both"/>
        <w:rPr>
          <w:rFonts w:eastAsia="Times New Roman" w:cstheme="minorHAnsi"/>
          <w:i/>
          <w:iCs/>
          <w:color w:val="C00000"/>
          <w:sz w:val="24"/>
          <w:szCs w:val="24"/>
        </w:rPr>
      </w:pPr>
      <w:r w:rsidRPr="00E96C0B">
        <w:rPr>
          <w:rFonts w:eastAsia="Times New Roman" w:cstheme="minorHAnsi"/>
          <w:i/>
          <w:iCs/>
          <w:color w:val="C00000"/>
          <w:sz w:val="24"/>
          <w:szCs w:val="24"/>
        </w:rPr>
        <w:t>Kostot Operative</w:t>
      </w:r>
    </w:p>
    <w:p w14:paraId="1D9DEA53" w14:textId="3F3E0E97" w:rsidR="00EA2211" w:rsidRPr="00E96C0B" w:rsidRDefault="00EA2211" w:rsidP="002F2D67">
      <w:pPr>
        <w:jc w:val="both"/>
        <w:rPr>
          <w:rFonts w:eastAsia="Times New Roman" w:cstheme="minorHAnsi"/>
          <w:sz w:val="24"/>
          <w:szCs w:val="24"/>
        </w:rPr>
      </w:pPr>
      <w:r w:rsidRPr="00E96C0B">
        <w:rPr>
          <w:rFonts w:eastAsia="Times New Roman" w:cstheme="minorHAnsi"/>
          <w:sz w:val="24"/>
          <w:szCs w:val="24"/>
        </w:rPr>
        <w:t xml:space="preserve">Kategoria e </w:t>
      </w:r>
      <w:r w:rsidR="00C97D39" w:rsidRPr="00E96C0B">
        <w:rPr>
          <w:rFonts w:eastAsia="Times New Roman" w:cstheme="minorHAnsi"/>
          <w:sz w:val="24"/>
          <w:szCs w:val="24"/>
        </w:rPr>
        <w:t>“</w:t>
      </w:r>
      <w:r w:rsidRPr="00E96C0B">
        <w:rPr>
          <w:rFonts w:eastAsia="Times New Roman" w:cstheme="minorHAnsi"/>
          <w:sz w:val="24"/>
          <w:szCs w:val="24"/>
        </w:rPr>
        <w:t>Kosto Operative</w:t>
      </w:r>
      <w:r w:rsidR="00C97D39" w:rsidRPr="00E96C0B">
        <w:rPr>
          <w:rFonts w:eastAsia="Times New Roman" w:cstheme="minorHAnsi"/>
          <w:sz w:val="24"/>
          <w:szCs w:val="24"/>
        </w:rPr>
        <w:t>”</w:t>
      </w:r>
      <w:r w:rsidRPr="00E96C0B">
        <w:rPr>
          <w:rFonts w:eastAsia="Times New Roman" w:cstheme="minorHAnsi"/>
          <w:sz w:val="24"/>
          <w:szCs w:val="24"/>
        </w:rPr>
        <w:t xml:space="preserve"> përfshin shpenzimet për funksionimin e përditshëm të Akademisë. Këto kosto përfshijnë:</w:t>
      </w:r>
    </w:p>
    <w:p w14:paraId="4E3334C3" w14:textId="1A15EA3C" w:rsidR="00EA2211" w:rsidRPr="00E96C0B" w:rsidRDefault="00EA2211" w:rsidP="005F0375">
      <w:pPr>
        <w:numPr>
          <w:ilvl w:val="0"/>
          <w:numId w:val="6"/>
        </w:numPr>
        <w:tabs>
          <w:tab w:val="clear" w:pos="720"/>
          <w:tab w:val="num" w:pos="360"/>
        </w:tabs>
        <w:ind w:left="360"/>
        <w:jc w:val="both"/>
        <w:rPr>
          <w:rFonts w:eastAsia="Times New Roman" w:cstheme="minorHAnsi"/>
          <w:sz w:val="24"/>
          <w:szCs w:val="24"/>
        </w:rPr>
      </w:pPr>
      <w:r w:rsidRPr="00E96C0B">
        <w:rPr>
          <w:rFonts w:eastAsia="Times New Roman" w:cstheme="minorHAnsi"/>
          <w:b/>
          <w:bCs/>
          <w:sz w:val="24"/>
          <w:szCs w:val="24"/>
        </w:rPr>
        <w:t xml:space="preserve">Pagat dhe </w:t>
      </w:r>
      <w:r w:rsidR="005F0375" w:rsidRPr="00E96C0B">
        <w:rPr>
          <w:rFonts w:eastAsia="Times New Roman" w:cstheme="minorHAnsi"/>
          <w:b/>
          <w:bCs/>
          <w:sz w:val="24"/>
          <w:szCs w:val="24"/>
        </w:rPr>
        <w:t>përfitimet për stafin</w:t>
      </w:r>
      <w:r w:rsidRPr="00E96C0B">
        <w:rPr>
          <w:rFonts w:eastAsia="Times New Roman" w:cstheme="minorHAnsi"/>
          <w:sz w:val="24"/>
          <w:szCs w:val="24"/>
        </w:rPr>
        <w:t>: Përfshijnë pagat dhe përfitimet për stafin e përhershëm dhe të kontraktuar të Akademisë.</w:t>
      </w:r>
    </w:p>
    <w:p w14:paraId="1D7C090A" w14:textId="46158696" w:rsidR="00EA2211" w:rsidRPr="00E96C0B" w:rsidRDefault="00EA2211" w:rsidP="005F0375">
      <w:pPr>
        <w:numPr>
          <w:ilvl w:val="0"/>
          <w:numId w:val="6"/>
        </w:numPr>
        <w:tabs>
          <w:tab w:val="clear" w:pos="720"/>
          <w:tab w:val="num" w:pos="360"/>
        </w:tabs>
        <w:ind w:left="360"/>
        <w:jc w:val="both"/>
        <w:rPr>
          <w:rFonts w:eastAsia="Times New Roman" w:cstheme="minorHAnsi"/>
          <w:sz w:val="24"/>
          <w:szCs w:val="24"/>
        </w:rPr>
      </w:pPr>
      <w:r w:rsidRPr="00E96C0B">
        <w:rPr>
          <w:rFonts w:eastAsia="Times New Roman" w:cstheme="minorHAnsi"/>
          <w:b/>
          <w:bCs/>
          <w:sz w:val="24"/>
          <w:szCs w:val="24"/>
        </w:rPr>
        <w:t xml:space="preserve">Shpenzimet </w:t>
      </w:r>
      <w:r w:rsidR="005F0375" w:rsidRPr="00E96C0B">
        <w:rPr>
          <w:rFonts w:eastAsia="Times New Roman" w:cstheme="minorHAnsi"/>
          <w:b/>
          <w:bCs/>
          <w:sz w:val="24"/>
          <w:szCs w:val="24"/>
        </w:rPr>
        <w:t>administrative</w:t>
      </w:r>
      <w:r w:rsidRPr="00E96C0B">
        <w:rPr>
          <w:rFonts w:eastAsia="Times New Roman" w:cstheme="minorHAnsi"/>
          <w:sz w:val="24"/>
          <w:szCs w:val="24"/>
        </w:rPr>
        <w:t>: Përfshijnë shpenzimet për materiale zyre, shërbime të ndryshme administrative dhe pajisje.</w:t>
      </w:r>
    </w:p>
    <w:p w14:paraId="3A738333" w14:textId="529E469B" w:rsidR="00EA2211" w:rsidRPr="00E96C0B" w:rsidRDefault="00EA2211" w:rsidP="005F0375">
      <w:pPr>
        <w:numPr>
          <w:ilvl w:val="0"/>
          <w:numId w:val="6"/>
        </w:numPr>
        <w:tabs>
          <w:tab w:val="clear" w:pos="720"/>
          <w:tab w:val="num" w:pos="360"/>
        </w:tabs>
        <w:ind w:left="360"/>
        <w:jc w:val="both"/>
        <w:rPr>
          <w:rFonts w:eastAsia="Times New Roman" w:cstheme="minorHAnsi"/>
          <w:sz w:val="24"/>
          <w:szCs w:val="24"/>
        </w:rPr>
      </w:pPr>
      <w:r w:rsidRPr="00E96C0B">
        <w:rPr>
          <w:rFonts w:eastAsia="Times New Roman" w:cstheme="minorHAnsi"/>
          <w:b/>
          <w:bCs/>
          <w:sz w:val="24"/>
          <w:szCs w:val="24"/>
        </w:rPr>
        <w:t xml:space="preserve">Shpenzimet </w:t>
      </w:r>
      <w:r w:rsidR="005F0375" w:rsidRPr="00E96C0B">
        <w:rPr>
          <w:rFonts w:eastAsia="Times New Roman" w:cstheme="minorHAnsi"/>
          <w:b/>
          <w:bCs/>
          <w:sz w:val="24"/>
          <w:szCs w:val="24"/>
        </w:rPr>
        <w:t>operative</w:t>
      </w:r>
      <w:r w:rsidRPr="00E96C0B">
        <w:rPr>
          <w:rFonts w:eastAsia="Times New Roman" w:cstheme="minorHAnsi"/>
          <w:sz w:val="24"/>
          <w:szCs w:val="24"/>
        </w:rPr>
        <w:t>: Përfshijnë shpenzimet për mirëmbajtjen e ndërtesave, energjinë elektrike, ujë, internet dhe shërbime të tjera operative.</w:t>
      </w:r>
    </w:p>
    <w:p w14:paraId="7C7D08B3" w14:textId="32116D0E" w:rsidR="00EA2211" w:rsidRPr="00E96C0B" w:rsidRDefault="00EA2211" w:rsidP="002D53DA">
      <w:pPr>
        <w:spacing w:before="240"/>
        <w:jc w:val="both"/>
        <w:rPr>
          <w:rFonts w:eastAsia="Times New Roman" w:cstheme="minorHAnsi"/>
          <w:b/>
          <w:bCs/>
          <w:sz w:val="24"/>
          <w:szCs w:val="24"/>
        </w:rPr>
      </w:pPr>
      <w:r w:rsidRPr="00E96C0B">
        <w:rPr>
          <w:rFonts w:eastAsia="Times New Roman" w:cstheme="minorHAnsi"/>
          <w:sz w:val="24"/>
          <w:szCs w:val="24"/>
        </w:rPr>
        <w:t>Këto kosto janë të llogaritura për të mbështetur funksionimin efektiv të Akademisë dhe për të siguruar ofrimin e shërbimeve cilësore</w:t>
      </w:r>
      <w:r w:rsidR="00174C09">
        <w:rPr>
          <w:rFonts w:eastAsia="Times New Roman" w:cstheme="minorHAnsi"/>
          <w:sz w:val="24"/>
          <w:szCs w:val="24"/>
        </w:rPr>
        <w:t xml:space="preserve"> që në nisje</w:t>
      </w:r>
      <w:r w:rsidRPr="00E96C0B">
        <w:rPr>
          <w:rFonts w:eastAsia="Times New Roman" w:cstheme="minorHAnsi"/>
          <w:sz w:val="24"/>
          <w:szCs w:val="24"/>
        </w:rPr>
        <w:t xml:space="preserve">. Shpenzimet operacionale janë llogaritur në vlerën e </w:t>
      </w:r>
      <w:r w:rsidRPr="00E96C0B">
        <w:rPr>
          <w:rFonts w:eastAsia="Times New Roman" w:cstheme="minorHAnsi"/>
          <w:b/>
          <w:bCs/>
          <w:sz w:val="24"/>
          <w:szCs w:val="24"/>
        </w:rPr>
        <w:t>307,182</w:t>
      </w:r>
      <w:r w:rsidR="001A2060" w:rsidRPr="00E96C0B">
        <w:rPr>
          <w:rFonts w:eastAsia="Times New Roman" w:cstheme="minorHAnsi"/>
          <w:b/>
          <w:bCs/>
          <w:sz w:val="24"/>
          <w:szCs w:val="24"/>
        </w:rPr>
        <w:t xml:space="preserve"> €</w:t>
      </w:r>
      <w:r w:rsidR="00E76012">
        <w:rPr>
          <w:rFonts w:eastAsia="Times New Roman" w:cstheme="minorHAnsi"/>
          <w:b/>
          <w:bCs/>
          <w:sz w:val="24"/>
          <w:szCs w:val="24"/>
        </w:rPr>
        <w:t xml:space="preserve"> </w:t>
      </w:r>
      <w:r w:rsidR="00E76012" w:rsidRPr="00E07CE5">
        <w:rPr>
          <w:rFonts w:eastAsia="Times New Roman" w:cstheme="minorHAnsi"/>
          <w:sz w:val="24"/>
          <w:szCs w:val="24"/>
        </w:rPr>
        <w:t>p</w:t>
      </w:r>
      <w:r w:rsidR="00E76012" w:rsidRPr="00E96C0B">
        <w:rPr>
          <w:rFonts w:eastAsia="Times New Roman" w:cstheme="minorHAnsi"/>
          <w:sz w:val="24"/>
          <w:szCs w:val="24"/>
        </w:rPr>
        <w:t>ë</w:t>
      </w:r>
      <w:r w:rsidR="00E76012">
        <w:rPr>
          <w:rFonts w:eastAsia="Times New Roman" w:cstheme="minorHAnsi"/>
          <w:sz w:val="24"/>
          <w:szCs w:val="24"/>
        </w:rPr>
        <w:t>r secilin prej tre viteve t</w:t>
      </w:r>
      <w:r w:rsidR="00E76012" w:rsidRPr="00E96C0B">
        <w:rPr>
          <w:rFonts w:eastAsia="Times New Roman" w:cstheme="minorHAnsi"/>
          <w:sz w:val="24"/>
          <w:szCs w:val="24"/>
        </w:rPr>
        <w:t>ë</w:t>
      </w:r>
      <w:r w:rsidR="00E76012">
        <w:rPr>
          <w:rFonts w:eastAsia="Times New Roman" w:cstheme="minorHAnsi"/>
          <w:sz w:val="24"/>
          <w:szCs w:val="24"/>
        </w:rPr>
        <w:t xml:space="preserve"> para</w:t>
      </w:r>
      <w:r w:rsidRPr="00E96C0B">
        <w:rPr>
          <w:rFonts w:eastAsia="Times New Roman" w:cstheme="minorHAnsi"/>
          <w:b/>
          <w:bCs/>
          <w:sz w:val="24"/>
          <w:szCs w:val="24"/>
        </w:rPr>
        <w:t>.</w:t>
      </w:r>
    </w:p>
    <w:p w14:paraId="2E56C51A" w14:textId="24194AD0" w:rsidR="00EF68AF" w:rsidRPr="00E96C0B" w:rsidRDefault="00EF68AF" w:rsidP="002D53DA">
      <w:pPr>
        <w:spacing w:before="240"/>
        <w:jc w:val="both"/>
        <w:rPr>
          <w:rFonts w:eastAsia="Times New Roman" w:cstheme="minorHAnsi"/>
          <w:sz w:val="24"/>
          <w:szCs w:val="24"/>
        </w:rPr>
      </w:pPr>
      <w:r w:rsidRPr="00E96C0B">
        <w:rPr>
          <w:rFonts w:eastAsia="Times New Roman" w:cstheme="minorHAnsi"/>
          <w:sz w:val="24"/>
          <w:szCs w:val="24"/>
        </w:rPr>
        <w:t xml:space="preserve">Ndërkohë NJVV-të do të mbulojnë kosto shtesë për punonjësit dhe të zgjedhurit vendorë që do marrin pjesë në trajnime apo aktivitete të tjera kualifikuese dhe të të mësuarit që do të  organizohen nga Akademia, si kostot për ribursime për shpenzime transporti, akomodimi, </w:t>
      </w:r>
      <w:r w:rsidRPr="00E96C0B">
        <w:rPr>
          <w:rFonts w:eastAsia="Times New Roman" w:cstheme="minorHAnsi"/>
          <w:sz w:val="24"/>
          <w:szCs w:val="24"/>
        </w:rPr>
        <w:lastRenderedPageBreak/>
        <w:t>ushqimi/perdiem. Kostot për ribursime për pjesëmarrjen e punonjësve dhe të zgjedhurve vendorë në trajnime e ofruara nga Akademia</w:t>
      </w:r>
      <w:r w:rsidR="00EC4F22" w:rsidRPr="00E96C0B">
        <w:rPr>
          <w:rFonts w:eastAsia="Times New Roman" w:cstheme="minorHAnsi"/>
          <w:sz w:val="24"/>
          <w:szCs w:val="24"/>
        </w:rPr>
        <w:t xml:space="preserve"> për rreth </w:t>
      </w:r>
      <w:r w:rsidR="00EC4F22" w:rsidRPr="00E96C0B">
        <w:rPr>
          <w:rFonts w:eastAsia="Times New Roman" w:cstheme="minorHAnsi"/>
          <w:b/>
          <w:bCs/>
          <w:sz w:val="24"/>
          <w:szCs w:val="24"/>
        </w:rPr>
        <w:t>26,100</w:t>
      </w:r>
      <w:r w:rsidR="00EC4F22" w:rsidRPr="00E96C0B">
        <w:rPr>
          <w:rFonts w:eastAsia="Times New Roman" w:cstheme="minorHAnsi"/>
          <w:sz w:val="24"/>
          <w:szCs w:val="24"/>
        </w:rPr>
        <w:t xml:space="preserve"> </w:t>
      </w:r>
      <w:r w:rsidR="00395399">
        <w:rPr>
          <w:rFonts w:eastAsia="Times New Roman" w:cstheme="minorHAnsi"/>
          <w:sz w:val="24"/>
          <w:szCs w:val="24"/>
        </w:rPr>
        <w:t>pjes</w:t>
      </w:r>
      <w:r w:rsidR="00EC4F22" w:rsidRPr="00E96C0B">
        <w:rPr>
          <w:rFonts w:eastAsia="Times New Roman" w:cstheme="minorHAnsi"/>
          <w:sz w:val="24"/>
          <w:szCs w:val="24"/>
        </w:rPr>
        <w:t>ë</w:t>
      </w:r>
      <w:r w:rsidR="00395399">
        <w:rPr>
          <w:rFonts w:eastAsia="Times New Roman" w:cstheme="minorHAnsi"/>
          <w:sz w:val="24"/>
          <w:szCs w:val="24"/>
        </w:rPr>
        <w:t>marr</w:t>
      </w:r>
      <w:r w:rsidR="00395399" w:rsidRPr="00E96C0B">
        <w:rPr>
          <w:rFonts w:eastAsia="Times New Roman" w:cstheme="minorHAnsi"/>
          <w:sz w:val="24"/>
          <w:szCs w:val="24"/>
        </w:rPr>
        <w:t>ë</w:t>
      </w:r>
      <w:r w:rsidR="00395399">
        <w:rPr>
          <w:rFonts w:eastAsia="Times New Roman" w:cstheme="minorHAnsi"/>
          <w:sz w:val="24"/>
          <w:szCs w:val="24"/>
        </w:rPr>
        <w:t>s,</w:t>
      </w:r>
      <w:r w:rsidR="00EC4F22" w:rsidRPr="00E96C0B">
        <w:rPr>
          <w:rFonts w:eastAsia="Times New Roman" w:cstheme="minorHAnsi"/>
          <w:sz w:val="24"/>
          <w:szCs w:val="24"/>
        </w:rPr>
        <w:t xml:space="preserve"> gjatë tr</w:t>
      </w:r>
      <w:r w:rsidR="009A1FD4">
        <w:rPr>
          <w:rFonts w:eastAsia="Times New Roman" w:cstheme="minorHAnsi"/>
          <w:sz w:val="24"/>
          <w:szCs w:val="24"/>
        </w:rPr>
        <w:t>e</w:t>
      </w:r>
      <w:r w:rsidR="00EC4F22" w:rsidRPr="00E96C0B">
        <w:rPr>
          <w:rFonts w:eastAsia="Times New Roman" w:cstheme="minorHAnsi"/>
          <w:sz w:val="24"/>
          <w:szCs w:val="24"/>
        </w:rPr>
        <w:t xml:space="preserve"> viteve të para</w:t>
      </w:r>
      <w:r w:rsidRPr="00E96C0B">
        <w:rPr>
          <w:rFonts w:eastAsia="Times New Roman" w:cstheme="minorHAnsi"/>
          <w:sz w:val="24"/>
          <w:szCs w:val="24"/>
        </w:rPr>
        <w:t xml:space="preserve">, janë përllogaritur </w:t>
      </w:r>
      <w:r w:rsidR="00EC4F22" w:rsidRPr="00E96C0B">
        <w:rPr>
          <w:rFonts w:eastAsia="Times New Roman" w:cstheme="minorHAnsi"/>
          <w:sz w:val="24"/>
          <w:szCs w:val="24"/>
        </w:rPr>
        <w:t xml:space="preserve">një  total prej </w:t>
      </w:r>
      <w:r w:rsidR="00EC4F22" w:rsidRPr="00E96C0B">
        <w:rPr>
          <w:rFonts w:eastAsia="Times New Roman" w:cstheme="minorHAnsi"/>
          <w:b/>
          <w:bCs/>
          <w:sz w:val="24"/>
          <w:szCs w:val="24"/>
        </w:rPr>
        <w:t>236,772</w:t>
      </w:r>
      <w:r w:rsidR="001A2060" w:rsidRPr="00E96C0B">
        <w:rPr>
          <w:rFonts w:eastAsia="Times New Roman" w:cstheme="minorHAnsi"/>
          <w:b/>
          <w:bCs/>
          <w:sz w:val="24"/>
          <w:szCs w:val="24"/>
        </w:rPr>
        <w:t xml:space="preserve"> €</w:t>
      </w:r>
      <w:r w:rsidR="00EC4F22" w:rsidRPr="00E96C0B">
        <w:rPr>
          <w:rFonts w:eastAsia="Times New Roman" w:cstheme="minorHAnsi"/>
          <w:sz w:val="24"/>
          <w:szCs w:val="24"/>
        </w:rPr>
        <w:t>.</w:t>
      </w:r>
      <w:r w:rsidRPr="00E96C0B">
        <w:rPr>
          <w:rFonts w:eastAsia="Times New Roman" w:cstheme="minorHAnsi"/>
          <w:sz w:val="24"/>
          <w:szCs w:val="24"/>
        </w:rPr>
        <w:t xml:space="preserve"> </w:t>
      </w:r>
    </w:p>
    <w:p w14:paraId="6B6B9C9F" w14:textId="2EE98676" w:rsidR="005F0375" w:rsidRPr="00E96C0B" w:rsidRDefault="0045767D" w:rsidP="002D53DA">
      <w:pPr>
        <w:spacing w:before="240"/>
        <w:jc w:val="both"/>
        <w:rPr>
          <w:rFonts w:eastAsia="Times New Roman" w:cstheme="minorHAnsi"/>
          <w:sz w:val="24"/>
          <w:szCs w:val="24"/>
        </w:rPr>
      </w:pPr>
      <w:r w:rsidRPr="00E96C0B">
        <w:rPr>
          <w:rFonts w:cstheme="minorHAnsi"/>
          <w:b/>
          <w:bCs/>
          <w:sz w:val="22"/>
          <w:szCs w:val="22"/>
        </w:rPr>
        <w:t xml:space="preserve">Tabela </w:t>
      </w:r>
      <w:r w:rsidR="00845431" w:rsidRPr="00E96C0B">
        <w:rPr>
          <w:rFonts w:cstheme="minorHAnsi"/>
          <w:b/>
          <w:bCs/>
          <w:sz w:val="22"/>
          <w:szCs w:val="22"/>
        </w:rPr>
        <w:t>4</w:t>
      </w:r>
      <w:r w:rsidRPr="00E96C0B">
        <w:rPr>
          <w:rFonts w:cstheme="minorHAnsi"/>
          <w:sz w:val="22"/>
          <w:szCs w:val="22"/>
        </w:rPr>
        <w:t>.</w:t>
      </w:r>
      <w:r w:rsidRPr="00E96C0B">
        <w:rPr>
          <w:rFonts w:cstheme="minorHAnsi"/>
          <w:b/>
          <w:bCs/>
          <w:sz w:val="22"/>
          <w:szCs w:val="22"/>
        </w:rPr>
        <w:t xml:space="preserve"> Bashkëfinacimi i Akademisë dhe rimbursimi i bashkive</w:t>
      </w:r>
      <w:r w:rsidR="006930B5" w:rsidRPr="00E96C0B">
        <w:rPr>
          <w:rFonts w:cstheme="minorHAnsi"/>
          <w:b/>
          <w:bCs/>
          <w:sz w:val="22"/>
          <w:szCs w:val="22"/>
        </w:rPr>
        <w:t>,</w:t>
      </w:r>
      <w:r w:rsidRPr="00E96C0B">
        <w:rPr>
          <w:rFonts w:cstheme="minorHAnsi"/>
          <w:b/>
          <w:bCs/>
          <w:sz w:val="22"/>
          <w:szCs w:val="22"/>
        </w:rPr>
        <w:t xml:space="preserve"> i përllogaritur për 3 vitet e para</w:t>
      </w:r>
      <w:r w:rsidRPr="00E96C0B" w:rsidDel="0045767D">
        <w:rPr>
          <w:rFonts w:cstheme="minorHAnsi"/>
          <w:b/>
          <w:bCs/>
          <w:sz w:val="22"/>
          <w:szCs w:val="22"/>
        </w:rPr>
        <w:t xml:space="preserve"> </w:t>
      </w:r>
    </w:p>
    <w:tbl>
      <w:tblPr>
        <w:tblStyle w:val="TableGrid"/>
        <w:tblW w:w="9355" w:type="dxa"/>
        <w:tblLook w:val="0600" w:firstRow="0" w:lastRow="0" w:firstColumn="0" w:lastColumn="0" w:noHBand="1" w:noVBand="1"/>
      </w:tblPr>
      <w:tblGrid>
        <w:gridCol w:w="1626"/>
        <w:gridCol w:w="1536"/>
        <w:gridCol w:w="1423"/>
        <w:gridCol w:w="1710"/>
        <w:gridCol w:w="3060"/>
      </w:tblGrid>
      <w:tr w:rsidR="001A2060" w:rsidRPr="00E96C0B" w14:paraId="07B1F197" w14:textId="77777777" w:rsidTr="001A2060">
        <w:trPr>
          <w:trHeight w:val="735"/>
          <w:tblHeader/>
        </w:trPr>
        <w:tc>
          <w:tcPr>
            <w:tcW w:w="1626" w:type="dxa"/>
            <w:shd w:val="clear" w:color="auto" w:fill="264779"/>
            <w:vAlign w:val="center"/>
          </w:tcPr>
          <w:p w14:paraId="275F8C15" w14:textId="77777777" w:rsidR="0045767D" w:rsidRPr="00E96C0B" w:rsidRDefault="0045767D" w:rsidP="00C330F9">
            <w:pPr>
              <w:jc w:val="center"/>
              <w:rPr>
                <w:rFonts w:eastAsia="Times New Roman" w:cstheme="minorHAnsi"/>
                <w:b/>
                <w:color w:val="FFFFFF" w:themeColor="background1"/>
                <w:sz w:val="22"/>
                <w:szCs w:val="22"/>
              </w:rPr>
            </w:pPr>
            <w:r w:rsidRPr="00E96C0B">
              <w:rPr>
                <w:rFonts w:eastAsia="Times New Roman" w:cstheme="minorHAnsi"/>
                <w:b/>
                <w:color w:val="FFFFFF" w:themeColor="background1"/>
                <w:sz w:val="22"/>
                <w:szCs w:val="22"/>
              </w:rPr>
              <w:t>Vitet</w:t>
            </w:r>
          </w:p>
        </w:tc>
        <w:tc>
          <w:tcPr>
            <w:tcW w:w="1536" w:type="dxa"/>
            <w:shd w:val="clear" w:color="auto" w:fill="264779"/>
            <w:noWrap/>
            <w:vAlign w:val="center"/>
          </w:tcPr>
          <w:p w14:paraId="178DBBB3" w14:textId="77777777" w:rsidR="0045767D" w:rsidRPr="00E96C0B" w:rsidRDefault="0045767D" w:rsidP="00C330F9">
            <w:pPr>
              <w:jc w:val="center"/>
              <w:rPr>
                <w:rFonts w:eastAsia="Times New Roman" w:cstheme="minorHAnsi"/>
                <w:b/>
                <w:color w:val="FFFFFF" w:themeColor="background1"/>
                <w:sz w:val="22"/>
                <w:szCs w:val="22"/>
              </w:rPr>
            </w:pPr>
            <w:r w:rsidRPr="00E96C0B">
              <w:rPr>
                <w:rFonts w:eastAsia="Times New Roman" w:cstheme="minorHAnsi"/>
                <w:b/>
                <w:color w:val="FFFFFF" w:themeColor="background1"/>
                <w:sz w:val="22"/>
                <w:szCs w:val="22"/>
              </w:rPr>
              <w:t>Kosto Total</w:t>
            </w:r>
          </w:p>
        </w:tc>
        <w:tc>
          <w:tcPr>
            <w:tcW w:w="1423" w:type="dxa"/>
            <w:shd w:val="clear" w:color="auto" w:fill="264779"/>
            <w:noWrap/>
            <w:vAlign w:val="center"/>
          </w:tcPr>
          <w:p w14:paraId="3366931A" w14:textId="77777777" w:rsidR="0045767D" w:rsidRPr="00E96C0B" w:rsidRDefault="0045767D" w:rsidP="00C330F9">
            <w:pPr>
              <w:jc w:val="center"/>
              <w:rPr>
                <w:rFonts w:eastAsia="Times New Roman" w:cstheme="minorHAnsi"/>
                <w:b/>
                <w:color w:val="FFFFFF" w:themeColor="background1"/>
                <w:sz w:val="22"/>
                <w:szCs w:val="22"/>
              </w:rPr>
            </w:pPr>
            <w:r w:rsidRPr="00E96C0B">
              <w:rPr>
                <w:rFonts w:eastAsia="Times New Roman" w:cstheme="minorHAnsi"/>
                <w:b/>
                <w:color w:val="FFFFFF" w:themeColor="background1"/>
                <w:sz w:val="22"/>
                <w:szCs w:val="22"/>
              </w:rPr>
              <w:t>Qeveria</w:t>
            </w:r>
          </w:p>
        </w:tc>
        <w:tc>
          <w:tcPr>
            <w:tcW w:w="1710" w:type="dxa"/>
            <w:shd w:val="clear" w:color="auto" w:fill="264779"/>
            <w:noWrap/>
            <w:vAlign w:val="center"/>
          </w:tcPr>
          <w:p w14:paraId="01261475" w14:textId="4FD825C6" w:rsidR="0045767D" w:rsidRPr="00E96C0B" w:rsidRDefault="0045767D" w:rsidP="005B4E42">
            <w:pPr>
              <w:jc w:val="center"/>
              <w:rPr>
                <w:rFonts w:eastAsia="Times New Roman" w:cstheme="minorHAnsi"/>
                <w:b/>
                <w:color w:val="FFFFFF" w:themeColor="background1"/>
                <w:sz w:val="22"/>
                <w:szCs w:val="22"/>
              </w:rPr>
            </w:pPr>
            <w:r w:rsidRPr="00E96C0B">
              <w:rPr>
                <w:rFonts w:eastAsia="Times New Roman" w:cstheme="minorHAnsi"/>
                <w:b/>
                <w:color w:val="FFFFFF" w:themeColor="background1"/>
                <w:sz w:val="22"/>
                <w:szCs w:val="22"/>
              </w:rPr>
              <w:t>Qeveria dhe NJVV</w:t>
            </w:r>
          </w:p>
          <w:p w14:paraId="2CEB6EF9" w14:textId="5D92F1F1" w:rsidR="0045767D" w:rsidRPr="00E96C0B" w:rsidRDefault="0045767D" w:rsidP="00C330F9">
            <w:pPr>
              <w:jc w:val="center"/>
              <w:rPr>
                <w:rFonts w:eastAsia="Times New Roman" w:cstheme="minorHAnsi"/>
                <w:b/>
                <w:color w:val="FFFFFF" w:themeColor="background1"/>
                <w:sz w:val="22"/>
                <w:szCs w:val="22"/>
              </w:rPr>
            </w:pPr>
            <w:r w:rsidRPr="00E96C0B">
              <w:rPr>
                <w:rFonts w:eastAsia="Times New Roman" w:cstheme="minorHAnsi"/>
                <w:b/>
                <w:color w:val="FFFFFF" w:themeColor="background1"/>
                <w:sz w:val="22"/>
                <w:szCs w:val="22"/>
              </w:rPr>
              <w:t>50% secila</w:t>
            </w:r>
          </w:p>
        </w:tc>
        <w:tc>
          <w:tcPr>
            <w:tcW w:w="3060" w:type="dxa"/>
            <w:shd w:val="clear" w:color="auto" w:fill="264779"/>
            <w:vAlign w:val="center"/>
          </w:tcPr>
          <w:p w14:paraId="5F0D0F36" w14:textId="77777777" w:rsidR="0045767D" w:rsidRPr="00E96C0B" w:rsidRDefault="0045767D" w:rsidP="00C330F9">
            <w:pPr>
              <w:jc w:val="center"/>
              <w:rPr>
                <w:rFonts w:eastAsia="Times New Roman" w:cstheme="minorHAnsi"/>
                <w:b/>
                <w:color w:val="FFFFFF" w:themeColor="background1"/>
                <w:sz w:val="22"/>
                <w:szCs w:val="22"/>
              </w:rPr>
            </w:pPr>
            <w:r w:rsidRPr="00E96C0B">
              <w:rPr>
                <w:rFonts w:eastAsia="Times New Roman" w:cstheme="minorHAnsi"/>
                <w:b/>
                <w:color w:val="FFFFFF" w:themeColor="background1"/>
                <w:sz w:val="22"/>
                <w:szCs w:val="22"/>
              </w:rPr>
              <w:t>NJVV</w:t>
            </w:r>
          </w:p>
          <w:p w14:paraId="130D7E46" w14:textId="77777777" w:rsidR="0045767D" w:rsidRPr="00E96C0B" w:rsidRDefault="0045767D" w:rsidP="00C330F9">
            <w:pPr>
              <w:jc w:val="center"/>
              <w:rPr>
                <w:rFonts w:eastAsia="Times New Roman" w:cstheme="minorHAnsi"/>
                <w:b/>
                <w:color w:val="FFFFFF" w:themeColor="background1"/>
                <w:sz w:val="22"/>
                <w:szCs w:val="22"/>
              </w:rPr>
            </w:pPr>
            <w:r w:rsidRPr="00E96C0B">
              <w:rPr>
                <w:rFonts w:eastAsia="Times New Roman" w:cstheme="minorHAnsi"/>
                <w:b/>
                <w:color w:val="FFFFFF" w:themeColor="background1"/>
                <w:sz w:val="22"/>
                <w:szCs w:val="22"/>
              </w:rPr>
              <w:t>Kosto shtesë të bashkive për rimbursim të trajnuarve për transport / për diem"</w:t>
            </w:r>
          </w:p>
        </w:tc>
      </w:tr>
      <w:tr w:rsidR="001A2060" w:rsidRPr="00E96C0B" w14:paraId="76E0A3B2" w14:textId="77777777" w:rsidTr="001A2060">
        <w:trPr>
          <w:trHeight w:val="389"/>
        </w:trPr>
        <w:tc>
          <w:tcPr>
            <w:tcW w:w="1626" w:type="dxa"/>
            <w:shd w:val="clear" w:color="auto" w:fill="D2DEEF"/>
            <w:vAlign w:val="center"/>
            <w:hideMark/>
          </w:tcPr>
          <w:p w14:paraId="508DDD22" w14:textId="68C612D9" w:rsidR="0045767D" w:rsidRPr="00E96C0B" w:rsidRDefault="0045767D" w:rsidP="00C330F9">
            <w:pPr>
              <w:jc w:val="center"/>
              <w:rPr>
                <w:rFonts w:eastAsia="Times New Roman" w:cstheme="minorHAnsi"/>
                <w:b/>
                <w:sz w:val="22"/>
                <w:szCs w:val="22"/>
              </w:rPr>
            </w:pPr>
            <w:r w:rsidRPr="00E96C0B">
              <w:rPr>
                <w:rFonts w:eastAsia="Times New Roman" w:cstheme="minorHAnsi"/>
                <w:b/>
                <w:sz w:val="22"/>
                <w:szCs w:val="22"/>
              </w:rPr>
              <w:t>i.- Investimi fillestar</w:t>
            </w:r>
          </w:p>
        </w:tc>
        <w:tc>
          <w:tcPr>
            <w:tcW w:w="1536" w:type="dxa"/>
            <w:shd w:val="clear" w:color="auto" w:fill="D2DEEF"/>
            <w:noWrap/>
            <w:vAlign w:val="center"/>
            <w:hideMark/>
          </w:tcPr>
          <w:p w14:paraId="6D6952CA" w14:textId="77777777" w:rsidR="0045767D" w:rsidRPr="00E96C0B" w:rsidRDefault="0045767D" w:rsidP="00C330F9">
            <w:pPr>
              <w:jc w:val="center"/>
              <w:rPr>
                <w:rFonts w:eastAsia="Times New Roman" w:cstheme="minorHAnsi"/>
                <w:b/>
                <w:sz w:val="22"/>
                <w:szCs w:val="22"/>
              </w:rPr>
            </w:pPr>
            <w:r w:rsidRPr="00E96C0B">
              <w:rPr>
                <w:rFonts w:eastAsia="Times New Roman" w:cstheme="minorHAnsi"/>
                <w:b/>
                <w:sz w:val="22"/>
                <w:szCs w:val="22"/>
              </w:rPr>
              <w:t>€ 381,016</w:t>
            </w:r>
          </w:p>
        </w:tc>
        <w:tc>
          <w:tcPr>
            <w:tcW w:w="1423" w:type="dxa"/>
            <w:shd w:val="clear" w:color="auto" w:fill="D2DEEF"/>
            <w:noWrap/>
            <w:vAlign w:val="center"/>
            <w:hideMark/>
          </w:tcPr>
          <w:p w14:paraId="7C9A0FBB" w14:textId="77777777" w:rsidR="0045767D" w:rsidRPr="00E96C0B" w:rsidRDefault="0045767D" w:rsidP="00C330F9">
            <w:pPr>
              <w:jc w:val="center"/>
              <w:rPr>
                <w:rFonts w:eastAsia="Times New Roman" w:cstheme="minorHAnsi"/>
                <w:b/>
                <w:sz w:val="22"/>
                <w:szCs w:val="22"/>
              </w:rPr>
            </w:pPr>
            <w:r w:rsidRPr="00E96C0B">
              <w:rPr>
                <w:rFonts w:eastAsia="Times New Roman" w:cstheme="minorHAnsi"/>
                <w:b/>
                <w:sz w:val="22"/>
                <w:szCs w:val="22"/>
              </w:rPr>
              <w:t>Qeveria 100%</w:t>
            </w:r>
          </w:p>
        </w:tc>
        <w:tc>
          <w:tcPr>
            <w:tcW w:w="1710" w:type="dxa"/>
            <w:shd w:val="clear" w:color="auto" w:fill="D2DEEF"/>
            <w:noWrap/>
            <w:vAlign w:val="center"/>
            <w:hideMark/>
          </w:tcPr>
          <w:p w14:paraId="3D5A7EFB" w14:textId="77777777" w:rsidR="0045767D" w:rsidRPr="00E96C0B" w:rsidRDefault="0045767D" w:rsidP="00C330F9">
            <w:pPr>
              <w:jc w:val="center"/>
              <w:rPr>
                <w:rFonts w:eastAsia="Times New Roman" w:cstheme="minorHAnsi"/>
                <w:b/>
                <w:sz w:val="22"/>
                <w:szCs w:val="22"/>
              </w:rPr>
            </w:pPr>
          </w:p>
        </w:tc>
        <w:tc>
          <w:tcPr>
            <w:tcW w:w="3060" w:type="dxa"/>
            <w:shd w:val="clear" w:color="auto" w:fill="D2DEEF"/>
            <w:vAlign w:val="center"/>
            <w:hideMark/>
          </w:tcPr>
          <w:p w14:paraId="53C63B60" w14:textId="77777777" w:rsidR="0045767D" w:rsidRPr="00E96C0B" w:rsidRDefault="0045767D" w:rsidP="00C330F9">
            <w:pPr>
              <w:jc w:val="center"/>
              <w:rPr>
                <w:rFonts w:eastAsia="Times New Roman" w:cstheme="minorHAnsi"/>
                <w:b/>
                <w:sz w:val="22"/>
                <w:szCs w:val="22"/>
              </w:rPr>
            </w:pPr>
          </w:p>
        </w:tc>
      </w:tr>
      <w:tr w:rsidR="001A2060" w:rsidRPr="00E96C0B" w14:paraId="725003F5" w14:textId="77777777" w:rsidTr="001A2060">
        <w:trPr>
          <w:trHeight w:val="389"/>
        </w:trPr>
        <w:tc>
          <w:tcPr>
            <w:tcW w:w="1626" w:type="dxa"/>
            <w:shd w:val="clear" w:color="auto" w:fill="F1F4F9"/>
            <w:noWrap/>
            <w:vAlign w:val="center"/>
            <w:hideMark/>
          </w:tcPr>
          <w:p w14:paraId="22F4CAFE" w14:textId="7C632A3E" w:rsidR="0045767D" w:rsidRPr="00E96C0B" w:rsidRDefault="0045767D" w:rsidP="00C330F9">
            <w:pPr>
              <w:jc w:val="center"/>
              <w:rPr>
                <w:rFonts w:eastAsia="Times New Roman" w:cstheme="minorHAnsi"/>
                <w:sz w:val="22"/>
                <w:szCs w:val="22"/>
              </w:rPr>
            </w:pPr>
            <w:r w:rsidRPr="00E96C0B">
              <w:rPr>
                <w:rFonts w:eastAsia="Times New Roman" w:cstheme="minorHAnsi"/>
                <w:sz w:val="22"/>
                <w:szCs w:val="22"/>
              </w:rPr>
              <w:t>i.</w:t>
            </w:r>
          </w:p>
        </w:tc>
        <w:tc>
          <w:tcPr>
            <w:tcW w:w="1536" w:type="dxa"/>
            <w:shd w:val="clear" w:color="auto" w:fill="F1F4F9"/>
            <w:noWrap/>
            <w:vAlign w:val="center"/>
            <w:hideMark/>
          </w:tcPr>
          <w:p w14:paraId="241C3855" w14:textId="77777777" w:rsidR="0045767D" w:rsidRPr="00E96C0B" w:rsidRDefault="0045767D" w:rsidP="00C330F9">
            <w:pPr>
              <w:jc w:val="center"/>
              <w:rPr>
                <w:rFonts w:eastAsia="Times New Roman" w:cstheme="minorHAnsi"/>
                <w:sz w:val="22"/>
                <w:szCs w:val="22"/>
              </w:rPr>
            </w:pPr>
            <w:r w:rsidRPr="00E96C0B">
              <w:rPr>
                <w:rFonts w:eastAsia="Times New Roman" w:cstheme="minorHAnsi"/>
                <w:sz w:val="22"/>
                <w:szCs w:val="22"/>
              </w:rPr>
              <w:t>571,308 €</w:t>
            </w:r>
          </w:p>
        </w:tc>
        <w:tc>
          <w:tcPr>
            <w:tcW w:w="1423" w:type="dxa"/>
            <w:shd w:val="clear" w:color="auto" w:fill="F1F4F9"/>
            <w:noWrap/>
            <w:vAlign w:val="center"/>
            <w:hideMark/>
          </w:tcPr>
          <w:p w14:paraId="69A9E859" w14:textId="77777777" w:rsidR="0045767D" w:rsidRPr="00E96C0B" w:rsidRDefault="0045767D" w:rsidP="00C330F9">
            <w:pPr>
              <w:jc w:val="center"/>
              <w:rPr>
                <w:rFonts w:eastAsia="Times New Roman" w:cstheme="minorHAnsi"/>
                <w:sz w:val="22"/>
                <w:szCs w:val="22"/>
              </w:rPr>
            </w:pPr>
          </w:p>
        </w:tc>
        <w:tc>
          <w:tcPr>
            <w:tcW w:w="1710" w:type="dxa"/>
            <w:shd w:val="clear" w:color="auto" w:fill="F1F4F9"/>
            <w:noWrap/>
            <w:vAlign w:val="center"/>
            <w:hideMark/>
          </w:tcPr>
          <w:p w14:paraId="36438582" w14:textId="77777777" w:rsidR="0045767D" w:rsidRPr="00E96C0B" w:rsidRDefault="0045767D" w:rsidP="00C330F9">
            <w:pPr>
              <w:jc w:val="center"/>
              <w:rPr>
                <w:rFonts w:eastAsia="Times New Roman" w:cstheme="minorHAnsi"/>
                <w:sz w:val="22"/>
                <w:szCs w:val="22"/>
              </w:rPr>
            </w:pPr>
            <w:r w:rsidRPr="00E96C0B">
              <w:rPr>
                <w:rFonts w:eastAsia="Times New Roman" w:cstheme="minorHAnsi"/>
                <w:sz w:val="22"/>
                <w:szCs w:val="22"/>
              </w:rPr>
              <w:t>€ 285,654 €</w:t>
            </w:r>
          </w:p>
        </w:tc>
        <w:tc>
          <w:tcPr>
            <w:tcW w:w="3060" w:type="dxa"/>
            <w:shd w:val="clear" w:color="auto" w:fill="F1F4F9"/>
            <w:vAlign w:val="center"/>
            <w:hideMark/>
          </w:tcPr>
          <w:p w14:paraId="5765AAA3" w14:textId="77777777" w:rsidR="0045767D" w:rsidRPr="00E96C0B" w:rsidRDefault="0045767D" w:rsidP="00C330F9">
            <w:pPr>
              <w:jc w:val="center"/>
              <w:rPr>
                <w:rFonts w:eastAsia="Times New Roman" w:cstheme="minorHAnsi"/>
                <w:sz w:val="22"/>
                <w:szCs w:val="22"/>
              </w:rPr>
            </w:pPr>
            <w:r w:rsidRPr="00E96C0B">
              <w:rPr>
                <w:rFonts w:eastAsia="Times New Roman" w:cstheme="minorHAnsi"/>
                <w:sz w:val="22"/>
                <w:szCs w:val="22"/>
              </w:rPr>
              <w:t xml:space="preserve">   49,227 €</w:t>
            </w:r>
          </w:p>
        </w:tc>
      </w:tr>
      <w:tr w:rsidR="001A2060" w:rsidRPr="00E96C0B" w14:paraId="5374EB48" w14:textId="77777777" w:rsidTr="001A2060">
        <w:trPr>
          <w:trHeight w:val="389"/>
        </w:trPr>
        <w:tc>
          <w:tcPr>
            <w:tcW w:w="1626" w:type="dxa"/>
            <w:shd w:val="clear" w:color="auto" w:fill="D2DEEF"/>
            <w:noWrap/>
            <w:vAlign w:val="center"/>
            <w:hideMark/>
          </w:tcPr>
          <w:p w14:paraId="02B4B88E" w14:textId="663395A3" w:rsidR="0045767D" w:rsidRPr="00E96C0B" w:rsidRDefault="0045767D" w:rsidP="00C330F9">
            <w:pPr>
              <w:jc w:val="center"/>
              <w:rPr>
                <w:rFonts w:eastAsia="Times New Roman" w:cstheme="minorHAnsi"/>
                <w:sz w:val="22"/>
                <w:szCs w:val="22"/>
              </w:rPr>
            </w:pPr>
            <w:r w:rsidRPr="00E96C0B">
              <w:rPr>
                <w:rFonts w:eastAsia="Times New Roman" w:cstheme="minorHAnsi"/>
                <w:sz w:val="22"/>
                <w:szCs w:val="22"/>
              </w:rPr>
              <w:t>ii.</w:t>
            </w:r>
          </w:p>
        </w:tc>
        <w:tc>
          <w:tcPr>
            <w:tcW w:w="1536" w:type="dxa"/>
            <w:shd w:val="clear" w:color="auto" w:fill="D2DEEF"/>
            <w:noWrap/>
            <w:vAlign w:val="center"/>
            <w:hideMark/>
          </w:tcPr>
          <w:p w14:paraId="6A18DE73" w14:textId="77777777" w:rsidR="0045767D" w:rsidRPr="00E96C0B" w:rsidRDefault="0045767D" w:rsidP="00C330F9">
            <w:pPr>
              <w:jc w:val="center"/>
              <w:rPr>
                <w:rFonts w:eastAsia="Times New Roman" w:cstheme="minorHAnsi"/>
                <w:sz w:val="22"/>
                <w:szCs w:val="22"/>
              </w:rPr>
            </w:pPr>
            <w:r w:rsidRPr="00E96C0B">
              <w:rPr>
                <w:rFonts w:eastAsia="Times New Roman" w:cstheme="minorHAnsi"/>
                <w:sz w:val="22"/>
                <w:szCs w:val="22"/>
              </w:rPr>
              <w:t>834,467 €</w:t>
            </w:r>
          </w:p>
        </w:tc>
        <w:tc>
          <w:tcPr>
            <w:tcW w:w="1423" w:type="dxa"/>
            <w:shd w:val="clear" w:color="auto" w:fill="D2DEEF"/>
            <w:noWrap/>
            <w:vAlign w:val="center"/>
            <w:hideMark/>
          </w:tcPr>
          <w:p w14:paraId="571ACAD4" w14:textId="77777777" w:rsidR="0045767D" w:rsidRPr="00E96C0B" w:rsidRDefault="0045767D" w:rsidP="00C330F9">
            <w:pPr>
              <w:jc w:val="center"/>
              <w:rPr>
                <w:rFonts w:eastAsia="Times New Roman" w:cstheme="minorHAnsi"/>
                <w:sz w:val="22"/>
                <w:szCs w:val="22"/>
              </w:rPr>
            </w:pPr>
          </w:p>
        </w:tc>
        <w:tc>
          <w:tcPr>
            <w:tcW w:w="1710" w:type="dxa"/>
            <w:shd w:val="clear" w:color="auto" w:fill="D2DEEF"/>
            <w:noWrap/>
            <w:vAlign w:val="center"/>
            <w:hideMark/>
          </w:tcPr>
          <w:p w14:paraId="39E40AD2" w14:textId="77777777" w:rsidR="0045767D" w:rsidRPr="00E96C0B" w:rsidRDefault="0045767D" w:rsidP="00C330F9">
            <w:pPr>
              <w:jc w:val="center"/>
              <w:rPr>
                <w:rFonts w:eastAsia="Times New Roman" w:cstheme="minorHAnsi"/>
                <w:sz w:val="22"/>
                <w:szCs w:val="22"/>
              </w:rPr>
            </w:pPr>
            <w:r w:rsidRPr="00E96C0B">
              <w:rPr>
                <w:rFonts w:eastAsia="Times New Roman" w:cstheme="minorHAnsi"/>
                <w:sz w:val="22"/>
                <w:szCs w:val="22"/>
              </w:rPr>
              <w:t>€ 417,234 €</w:t>
            </w:r>
          </w:p>
        </w:tc>
        <w:tc>
          <w:tcPr>
            <w:tcW w:w="3060" w:type="dxa"/>
            <w:shd w:val="clear" w:color="auto" w:fill="D2DEEF"/>
            <w:vAlign w:val="center"/>
            <w:hideMark/>
          </w:tcPr>
          <w:p w14:paraId="7C7FF207" w14:textId="77777777" w:rsidR="0045767D" w:rsidRPr="00E96C0B" w:rsidRDefault="0045767D" w:rsidP="00C330F9">
            <w:pPr>
              <w:jc w:val="center"/>
              <w:rPr>
                <w:rFonts w:eastAsia="Times New Roman" w:cstheme="minorHAnsi"/>
                <w:sz w:val="22"/>
                <w:szCs w:val="22"/>
              </w:rPr>
            </w:pPr>
            <w:r w:rsidRPr="00E96C0B">
              <w:rPr>
                <w:rFonts w:eastAsia="Times New Roman" w:cstheme="minorHAnsi"/>
                <w:sz w:val="22"/>
                <w:szCs w:val="22"/>
              </w:rPr>
              <w:t xml:space="preserve">   88,578 €</w:t>
            </w:r>
          </w:p>
        </w:tc>
      </w:tr>
      <w:tr w:rsidR="001A2060" w:rsidRPr="00E96C0B" w14:paraId="415AFF15" w14:textId="77777777" w:rsidTr="001A2060">
        <w:trPr>
          <w:trHeight w:val="389"/>
        </w:trPr>
        <w:tc>
          <w:tcPr>
            <w:tcW w:w="1626" w:type="dxa"/>
            <w:shd w:val="clear" w:color="auto" w:fill="F1F4F9"/>
            <w:noWrap/>
            <w:vAlign w:val="center"/>
            <w:hideMark/>
          </w:tcPr>
          <w:p w14:paraId="477302FF" w14:textId="21F6053F" w:rsidR="0045767D" w:rsidRPr="00E96C0B" w:rsidRDefault="0045767D" w:rsidP="00C330F9">
            <w:pPr>
              <w:jc w:val="center"/>
              <w:rPr>
                <w:rFonts w:eastAsia="Times New Roman" w:cstheme="minorHAnsi"/>
                <w:sz w:val="22"/>
                <w:szCs w:val="22"/>
              </w:rPr>
            </w:pPr>
            <w:r w:rsidRPr="00E96C0B">
              <w:rPr>
                <w:rFonts w:eastAsia="Times New Roman" w:cstheme="minorHAnsi"/>
                <w:sz w:val="22"/>
                <w:szCs w:val="22"/>
              </w:rPr>
              <w:t>iii.</w:t>
            </w:r>
          </w:p>
        </w:tc>
        <w:tc>
          <w:tcPr>
            <w:tcW w:w="1536" w:type="dxa"/>
            <w:shd w:val="clear" w:color="auto" w:fill="F1F4F9"/>
            <w:noWrap/>
            <w:vAlign w:val="center"/>
            <w:hideMark/>
          </w:tcPr>
          <w:p w14:paraId="2246C250" w14:textId="77777777" w:rsidR="0045767D" w:rsidRPr="00E96C0B" w:rsidRDefault="0045767D" w:rsidP="00C330F9">
            <w:pPr>
              <w:jc w:val="center"/>
              <w:rPr>
                <w:rFonts w:eastAsia="Times New Roman" w:cstheme="minorHAnsi"/>
                <w:sz w:val="22"/>
                <w:szCs w:val="22"/>
              </w:rPr>
            </w:pPr>
            <w:r w:rsidRPr="00E96C0B">
              <w:rPr>
                <w:rFonts w:eastAsia="Times New Roman" w:cstheme="minorHAnsi"/>
                <w:sz w:val="22"/>
                <w:szCs w:val="22"/>
              </w:rPr>
              <w:t>922,089 €</w:t>
            </w:r>
          </w:p>
        </w:tc>
        <w:tc>
          <w:tcPr>
            <w:tcW w:w="1423" w:type="dxa"/>
            <w:shd w:val="clear" w:color="auto" w:fill="F1F4F9"/>
            <w:noWrap/>
            <w:vAlign w:val="center"/>
            <w:hideMark/>
          </w:tcPr>
          <w:p w14:paraId="0F992A18" w14:textId="77777777" w:rsidR="0045767D" w:rsidRPr="00E96C0B" w:rsidRDefault="0045767D" w:rsidP="00C330F9">
            <w:pPr>
              <w:jc w:val="center"/>
              <w:rPr>
                <w:rFonts w:eastAsia="Times New Roman" w:cstheme="minorHAnsi"/>
                <w:sz w:val="22"/>
                <w:szCs w:val="22"/>
              </w:rPr>
            </w:pPr>
          </w:p>
        </w:tc>
        <w:tc>
          <w:tcPr>
            <w:tcW w:w="1710" w:type="dxa"/>
            <w:shd w:val="clear" w:color="auto" w:fill="F1F4F9"/>
            <w:noWrap/>
            <w:vAlign w:val="center"/>
            <w:hideMark/>
          </w:tcPr>
          <w:p w14:paraId="01F08296" w14:textId="77777777" w:rsidR="0045767D" w:rsidRPr="00E96C0B" w:rsidRDefault="0045767D" w:rsidP="00C330F9">
            <w:pPr>
              <w:jc w:val="center"/>
              <w:rPr>
                <w:rFonts w:eastAsia="Times New Roman" w:cstheme="minorHAnsi"/>
                <w:sz w:val="22"/>
                <w:szCs w:val="22"/>
              </w:rPr>
            </w:pPr>
            <w:r w:rsidRPr="00E96C0B">
              <w:rPr>
                <w:rFonts w:eastAsia="Times New Roman" w:cstheme="minorHAnsi"/>
                <w:sz w:val="22"/>
                <w:szCs w:val="22"/>
              </w:rPr>
              <w:t>€ 461,045 €</w:t>
            </w:r>
          </w:p>
        </w:tc>
        <w:tc>
          <w:tcPr>
            <w:tcW w:w="3060" w:type="dxa"/>
            <w:shd w:val="clear" w:color="auto" w:fill="F1F4F9"/>
            <w:vAlign w:val="center"/>
            <w:hideMark/>
          </w:tcPr>
          <w:p w14:paraId="02CE59E3" w14:textId="77777777" w:rsidR="0045767D" w:rsidRPr="00E96C0B" w:rsidRDefault="0045767D" w:rsidP="00C330F9">
            <w:pPr>
              <w:jc w:val="center"/>
              <w:rPr>
                <w:rFonts w:eastAsia="Times New Roman" w:cstheme="minorHAnsi"/>
                <w:sz w:val="22"/>
                <w:szCs w:val="22"/>
              </w:rPr>
            </w:pPr>
            <w:r w:rsidRPr="00E96C0B">
              <w:rPr>
                <w:rFonts w:eastAsia="Times New Roman" w:cstheme="minorHAnsi"/>
                <w:sz w:val="22"/>
                <w:szCs w:val="22"/>
              </w:rPr>
              <w:t xml:space="preserve">   98,967 €</w:t>
            </w:r>
          </w:p>
        </w:tc>
      </w:tr>
      <w:tr w:rsidR="001A2060" w:rsidRPr="00E96C0B" w14:paraId="484EEF12" w14:textId="77777777" w:rsidTr="001A2060">
        <w:trPr>
          <w:trHeight w:val="321"/>
        </w:trPr>
        <w:tc>
          <w:tcPr>
            <w:tcW w:w="1626" w:type="dxa"/>
            <w:shd w:val="clear" w:color="auto" w:fill="002465"/>
            <w:noWrap/>
            <w:vAlign w:val="center"/>
            <w:hideMark/>
          </w:tcPr>
          <w:p w14:paraId="5AF89A25" w14:textId="77777777" w:rsidR="0045767D" w:rsidRPr="00E96C0B" w:rsidRDefault="0045767D" w:rsidP="00C330F9">
            <w:pPr>
              <w:jc w:val="center"/>
              <w:rPr>
                <w:rFonts w:eastAsia="Times New Roman" w:cstheme="minorHAnsi"/>
                <w:b/>
              </w:rPr>
            </w:pPr>
            <w:r w:rsidRPr="00E96C0B">
              <w:rPr>
                <w:rFonts w:eastAsia="Times New Roman" w:cstheme="minorHAnsi"/>
                <w:b/>
              </w:rPr>
              <w:t>Total 3 Vjecar</w:t>
            </w:r>
          </w:p>
        </w:tc>
        <w:tc>
          <w:tcPr>
            <w:tcW w:w="1536" w:type="dxa"/>
            <w:shd w:val="clear" w:color="auto" w:fill="002465"/>
            <w:noWrap/>
            <w:vAlign w:val="center"/>
            <w:hideMark/>
          </w:tcPr>
          <w:p w14:paraId="0E3E679E" w14:textId="77777777" w:rsidR="0045767D" w:rsidRPr="00E96C0B" w:rsidRDefault="0045767D" w:rsidP="00C330F9">
            <w:pPr>
              <w:jc w:val="center"/>
              <w:rPr>
                <w:rFonts w:eastAsia="Times New Roman" w:cstheme="minorHAnsi"/>
                <w:b/>
              </w:rPr>
            </w:pPr>
            <w:r w:rsidRPr="00E96C0B">
              <w:rPr>
                <w:rFonts w:eastAsia="Times New Roman" w:cstheme="minorHAnsi"/>
                <w:b/>
              </w:rPr>
              <w:t xml:space="preserve">2,327,866 </w:t>
            </w:r>
            <w:r w:rsidRPr="00E96C0B">
              <w:rPr>
                <w:rFonts w:eastAsia="Times New Roman" w:cstheme="minorHAnsi"/>
              </w:rPr>
              <w:t>€</w:t>
            </w:r>
          </w:p>
        </w:tc>
        <w:tc>
          <w:tcPr>
            <w:tcW w:w="1423" w:type="dxa"/>
            <w:shd w:val="clear" w:color="auto" w:fill="002465"/>
            <w:noWrap/>
            <w:vAlign w:val="center"/>
            <w:hideMark/>
          </w:tcPr>
          <w:p w14:paraId="0B19DAA3" w14:textId="77777777" w:rsidR="0045767D" w:rsidRPr="00E96C0B" w:rsidRDefault="0045767D" w:rsidP="00C330F9">
            <w:pPr>
              <w:jc w:val="center"/>
              <w:rPr>
                <w:rFonts w:eastAsia="Times New Roman" w:cstheme="minorHAnsi"/>
                <w:b/>
              </w:rPr>
            </w:pPr>
          </w:p>
        </w:tc>
        <w:tc>
          <w:tcPr>
            <w:tcW w:w="1710" w:type="dxa"/>
            <w:shd w:val="clear" w:color="auto" w:fill="002465"/>
            <w:noWrap/>
            <w:vAlign w:val="center"/>
            <w:hideMark/>
          </w:tcPr>
          <w:p w14:paraId="79E56891" w14:textId="77777777" w:rsidR="0045767D" w:rsidRPr="00E96C0B" w:rsidRDefault="0045767D" w:rsidP="00C330F9">
            <w:pPr>
              <w:jc w:val="center"/>
              <w:rPr>
                <w:rFonts w:eastAsia="Times New Roman" w:cstheme="minorHAnsi"/>
                <w:b/>
              </w:rPr>
            </w:pPr>
            <w:r w:rsidRPr="00E96C0B">
              <w:rPr>
                <w:rFonts w:eastAsia="Times New Roman" w:cstheme="minorHAnsi"/>
                <w:b/>
              </w:rPr>
              <w:t xml:space="preserve">1,163,933 </w:t>
            </w:r>
            <w:r w:rsidRPr="00E96C0B">
              <w:rPr>
                <w:rFonts w:eastAsia="Times New Roman" w:cstheme="minorHAnsi"/>
              </w:rPr>
              <w:t>€</w:t>
            </w:r>
          </w:p>
        </w:tc>
        <w:tc>
          <w:tcPr>
            <w:tcW w:w="3060" w:type="dxa"/>
            <w:shd w:val="clear" w:color="auto" w:fill="002465"/>
            <w:noWrap/>
            <w:vAlign w:val="center"/>
            <w:hideMark/>
          </w:tcPr>
          <w:p w14:paraId="70E97C35" w14:textId="77777777" w:rsidR="0045767D" w:rsidRPr="00E96C0B" w:rsidRDefault="0045767D" w:rsidP="00C330F9">
            <w:pPr>
              <w:jc w:val="center"/>
              <w:rPr>
                <w:rFonts w:eastAsia="Times New Roman" w:cstheme="minorHAnsi"/>
                <w:b/>
              </w:rPr>
            </w:pPr>
            <w:r w:rsidRPr="00E96C0B">
              <w:rPr>
                <w:rFonts w:eastAsia="Times New Roman" w:cstheme="minorHAnsi"/>
                <w:b/>
              </w:rPr>
              <w:t xml:space="preserve">236,772 </w:t>
            </w:r>
            <w:r w:rsidRPr="00E96C0B">
              <w:rPr>
                <w:rFonts w:eastAsia="Times New Roman" w:cstheme="minorHAnsi"/>
              </w:rPr>
              <w:t>€</w:t>
            </w:r>
          </w:p>
        </w:tc>
      </w:tr>
    </w:tbl>
    <w:p w14:paraId="049F3FB2" w14:textId="77777777" w:rsidR="0045767D" w:rsidRPr="00E96C0B" w:rsidRDefault="0045767D" w:rsidP="002D53DA">
      <w:pPr>
        <w:spacing w:before="240"/>
        <w:jc w:val="both"/>
        <w:rPr>
          <w:rFonts w:eastAsia="Times New Roman" w:cstheme="minorHAnsi"/>
          <w:sz w:val="24"/>
          <w:szCs w:val="24"/>
        </w:rPr>
      </w:pPr>
    </w:p>
    <w:p w14:paraId="63C3BEAD" w14:textId="78CED07E" w:rsidR="00EA2211" w:rsidRPr="00E96C0B" w:rsidRDefault="00EA2211" w:rsidP="005F0375">
      <w:pPr>
        <w:pStyle w:val="Heading3"/>
        <w:rPr>
          <w:caps w:val="0"/>
        </w:rPr>
      </w:pPr>
      <w:bookmarkStart w:id="77" w:name="_Toc181035917"/>
      <w:r w:rsidRPr="00E96C0B">
        <w:rPr>
          <w:caps w:val="0"/>
        </w:rPr>
        <w:t xml:space="preserve">Volumi i </w:t>
      </w:r>
      <w:r w:rsidR="00C31DAE" w:rsidRPr="00E96C0B">
        <w:rPr>
          <w:caps w:val="0"/>
        </w:rPr>
        <w:t>punës për trajnimet</w:t>
      </w:r>
      <w:bookmarkEnd w:id="77"/>
    </w:p>
    <w:p w14:paraId="6776D23B" w14:textId="7F3FF8B9" w:rsidR="00EA2211" w:rsidRPr="003C1B3D" w:rsidRDefault="00EA2211" w:rsidP="002F2D67">
      <w:pPr>
        <w:jc w:val="both"/>
        <w:rPr>
          <w:rFonts w:eastAsia="Times New Roman" w:cstheme="minorHAnsi"/>
          <w:sz w:val="24"/>
          <w:szCs w:val="24"/>
          <w:highlight w:val="yellow"/>
        </w:rPr>
      </w:pPr>
      <w:r w:rsidRPr="003C1B3D">
        <w:rPr>
          <w:rFonts w:eastAsia="Times New Roman" w:cstheme="minorHAnsi"/>
          <w:sz w:val="24"/>
          <w:szCs w:val="24"/>
          <w:highlight w:val="yellow"/>
        </w:rPr>
        <w:t xml:space="preserve">Grupi i synuar për trajnime </w:t>
      </w:r>
      <w:r w:rsidR="009358B8" w:rsidRPr="003C1B3D">
        <w:rPr>
          <w:rFonts w:eastAsia="Times New Roman" w:cstheme="minorHAnsi"/>
          <w:sz w:val="24"/>
          <w:szCs w:val="24"/>
          <w:highlight w:val="yellow"/>
        </w:rPr>
        <w:t>mbi t</w:t>
      </w:r>
      <w:r w:rsidR="002F2E2E" w:rsidRPr="003C1B3D">
        <w:rPr>
          <w:rFonts w:eastAsia="Times New Roman" w:cstheme="minorHAnsi"/>
          <w:sz w:val="24"/>
          <w:szCs w:val="24"/>
          <w:highlight w:val="yellow"/>
        </w:rPr>
        <w:t>ë</w:t>
      </w:r>
      <w:r w:rsidR="009358B8" w:rsidRPr="003C1B3D">
        <w:rPr>
          <w:rFonts w:eastAsia="Times New Roman" w:cstheme="minorHAnsi"/>
          <w:sz w:val="24"/>
          <w:szCs w:val="24"/>
          <w:highlight w:val="yellow"/>
        </w:rPr>
        <w:t xml:space="preserve"> cil</w:t>
      </w:r>
      <w:r w:rsidR="002F2E2E" w:rsidRPr="003C1B3D">
        <w:rPr>
          <w:rFonts w:eastAsia="Times New Roman" w:cstheme="minorHAnsi"/>
          <w:sz w:val="24"/>
          <w:szCs w:val="24"/>
          <w:highlight w:val="yellow"/>
        </w:rPr>
        <w:t>ë</w:t>
      </w:r>
      <w:r w:rsidR="009358B8" w:rsidRPr="003C1B3D">
        <w:rPr>
          <w:rFonts w:eastAsia="Times New Roman" w:cstheme="minorHAnsi"/>
          <w:sz w:val="24"/>
          <w:szCs w:val="24"/>
          <w:highlight w:val="yellow"/>
        </w:rPr>
        <w:t>n jan</w:t>
      </w:r>
      <w:r w:rsidR="002F2E2E" w:rsidRPr="003C1B3D">
        <w:rPr>
          <w:rFonts w:eastAsia="Times New Roman" w:cstheme="minorHAnsi"/>
          <w:sz w:val="24"/>
          <w:szCs w:val="24"/>
          <w:highlight w:val="yellow"/>
        </w:rPr>
        <w:t>ë</w:t>
      </w:r>
      <w:r w:rsidR="009358B8" w:rsidRPr="003C1B3D">
        <w:rPr>
          <w:rFonts w:eastAsia="Times New Roman" w:cstheme="minorHAnsi"/>
          <w:sz w:val="24"/>
          <w:szCs w:val="24"/>
          <w:highlight w:val="yellow"/>
        </w:rPr>
        <w:t xml:space="preserve"> bazuar p</w:t>
      </w:r>
      <w:r w:rsidR="002F2E2E" w:rsidRPr="003C1B3D">
        <w:rPr>
          <w:rFonts w:eastAsia="Times New Roman" w:cstheme="minorHAnsi"/>
          <w:sz w:val="24"/>
          <w:szCs w:val="24"/>
          <w:highlight w:val="yellow"/>
        </w:rPr>
        <w:t>ë</w:t>
      </w:r>
      <w:r w:rsidR="009358B8" w:rsidRPr="003C1B3D">
        <w:rPr>
          <w:rFonts w:eastAsia="Times New Roman" w:cstheme="minorHAnsi"/>
          <w:sz w:val="24"/>
          <w:szCs w:val="24"/>
          <w:highlight w:val="yellow"/>
        </w:rPr>
        <w:t>rllogaritjet e buxhetit</w:t>
      </w:r>
      <w:r w:rsidR="00C241B4" w:rsidRPr="003C1B3D">
        <w:rPr>
          <w:rFonts w:eastAsia="Times New Roman" w:cstheme="minorHAnsi"/>
          <w:sz w:val="24"/>
          <w:szCs w:val="24"/>
          <w:highlight w:val="yellow"/>
        </w:rPr>
        <w:t>, që</w:t>
      </w:r>
      <w:r w:rsidR="009358B8" w:rsidRPr="003C1B3D">
        <w:rPr>
          <w:rFonts w:eastAsia="Times New Roman" w:cstheme="minorHAnsi"/>
          <w:sz w:val="24"/>
          <w:szCs w:val="24"/>
          <w:highlight w:val="yellow"/>
        </w:rPr>
        <w:t xml:space="preserve"> </w:t>
      </w:r>
      <w:r w:rsidR="00C241B4" w:rsidRPr="003C1B3D">
        <w:rPr>
          <w:rFonts w:eastAsia="Times New Roman" w:cstheme="minorHAnsi"/>
          <w:sz w:val="24"/>
          <w:szCs w:val="24"/>
          <w:highlight w:val="yellow"/>
        </w:rPr>
        <w:t xml:space="preserve">planifikohet të mbulohet me bashkëfinacimin e qeverisë qendrore dhe NJVV-ve, për tre vitet e para, </w:t>
      </w:r>
      <w:r w:rsidRPr="003C1B3D">
        <w:rPr>
          <w:rFonts w:eastAsia="Times New Roman" w:cstheme="minorHAnsi"/>
          <w:sz w:val="24"/>
          <w:szCs w:val="24"/>
          <w:highlight w:val="yellow"/>
        </w:rPr>
        <w:t xml:space="preserve">përbëhet nga </w:t>
      </w:r>
      <w:r w:rsidR="00C241B4" w:rsidRPr="003C1B3D">
        <w:rPr>
          <w:rFonts w:eastAsia="Times New Roman" w:cstheme="minorHAnsi"/>
          <w:sz w:val="24"/>
          <w:szCs w:val="24"/>
          <w:highlight w:val="yellow"/>
        </w:rPr>
        <w:t>88%</w:t>
      </w:r>
      <w:r w:rsidRPr="003C1B3D">
        <w:rPr>
          <w:rFonts w:eastAsia="Times New Roman" w:cstheme="minorHAnsi"/>
          <w:sz w:val="24"/>
          <w:szCs w:val="24"/>
          <w:highlight w:val="yellow"/>
        </w:rPr>
        <w:t xml:space="preserve"> </w:t>
      </w:r>
      <w:r w:rsidR="00C241B4" w:rsidRPr="003C1B3D">
        <w:rPr>
          <w:rFonts w:eastAsia="Times New Roman" w:cstheme="minorHAnsi"/>
          <w:sz w:val="24"/>
          <w:szCs w:val="24"/>
          <w:highlight w:val="yellow"/>
        </w:rPr>
        <w:t xml:space="preserve">të </w:t>
      </w:r>
      <w:r w:rsidRPr="003C1B3D">
        <w:rPr>
          <w:rFonts w:eastAsia="Times New Roman" w:cstheme="minorHAnsi"/>
          <w:sz w:val="24"/>
          <w:szCs w:val="24"/>
          <w:highlight w:val="yellow"/>
        </w:rPr>
        <w:t>rreth</w:t>
      </w:r>
      <w:r w:rsidR="009358B8" w:rsidRPr="003C1B3D">
        <w:rPr>
          <w:rFonts w:eastAsia="Times New Roman" w:cstheme="minorHAnsi"/>
          <w:sz w:val="24"/>
          <w:szCs w:val="24"/>
          <w:highlight w:val="yellow"/>
        </w:rPr>
        <w:t xml:space="preserve"> </w:t>
      </w:r>
      <w:r w:rsidR="009358B8" w:rsidRPr="003C1B3D">
        <w:rPr>
          <w:rFonts w:eastAsia="Times New Roman" w:cstheme="minorHAnsi"/>
          <w:b/>
          <w:bCs/>
          <w:sz w:val="24"/>
          <w:szCs w:val="24"/>
          <w:highlight w:val="yellow"/>
        </w:rPr>
        <w:t>39,800</w:t>
      </w:r>
      <w:r w:rsidR="009358B8" w:rsidRPr="003C1B3D">
        <w:rPr>
          <w:rFonts w:eastAsia="Times New Roman" w:cstheme="minorHAnsi"/>
          <w:sz w:val="24"/>
          <w:szCs w:val="24"/>
          <w:highlight w:val="yellow"/>
        </w:rPr>
        <w:t xml:space="preserve"> </w:t>
      </w:r>
      <w:r w:rsidR="00C241B4" w:rsidRPr="003C1B3D">
        <w:rPr>
          <w:rFonts w:eastAsia="Times New Roman" w:cstheme="minorHAnsi"/>
          <w:sz w:val="24"/>
          <w:szCs w:val="24"/>
          <w:highlight w:val="yellow"/>
        </w:rPr>
        <w:t>e zyrtarëve të NJVV-ve</w:t>
      </w:r>
      <w:r w:rsidRPr="003C1B3D">
        <w:rPr>
          <w:rFonts w:eastAsia="Times New Roman" w:cstheme="minorHAnsi"/>
          <w:sz w:val="24"/>
          <w:szCs w:val="24"/>
          <w:highlight w:val="yellow"/>
        </w:rPr>
        <w:t>:</w:t>
      </w:r>
    </w:p>
    <w:p w14:paraId="1487EA0C" w14:textId="7D1061E5" w:rsidR="00EA2211" w:rsidRPr="003C1B3D" w:rsidRDefault="00C241B4" w:rsidP="00CB1F80">
      <w:pPr>
        <w:numPr>
          <w:ilvl w:val="0"/>
          <w:numId w:val="7"/>
        </w:numPr>
        <w:jc w:val="both"/>
        <w:rPr>
          <w:rFonts w:eastAsia="Times New Roman" w:cstheme="minorHAnsi"/>
          <w:sz w:val="24"/>
          <w:szCs w:val="24"/>
          <w:highlight w:val="yellow"/>
        </w:rPr>
      </w:pPr>
      <w:r w:rsidRPr="003C1B3D">
        <w:rPr>
          <w:rFonts w:eastAsia="Times New Roman" w:cstheme="minorHAnsi"/>
          <w:b/>
          <w:bCs/>
          <w:sz w:val="24"/>
          <w:szCs w:val="24"/>
          <w:highlight w:val="yellow"/>
        </w:rPr>
        <w:t xml:space="preserve">Zyrtarë </w:t>
      </w:r>
      <w:r w:rsidR="00395399" w:rsidRPr="003C1B3D">
        <w:rPr>
          <w:rFonts w:eastAsia="Times New Roman" w:cstheme="minorHAnsi"/>
          <w:b/>
          <w:bCs/>
          <w:sz w:val="24"/>
          <w:szCs w:val="24"/>
          <w:highlight w:val="yellow"/>
        </w:rPr>
        <w:t>bashkikë</w:t>
      </w:r>
      <w:r w:rsidR="00EA2211" w:rsidRPr="003C1B3D">
        <w:rPr>
          <w:rFonts w:eastAsia="Times New Roman" w:cstheme="minorHAnsi"/>
          <w:sz w:val="24"/>
          <w:szCs w:val="24"/>
          <w:highlight w:val="yellow"/>
        </w:rPr>
        <w:t xml:space="preserve">: </w:t>
      </w:r>
      <w:r w:rsidR="001A2060" w:rsidRPr="003C1B3D">
        <w:rPr>
          <w:rFonts w:eastAsia="Times New Roman" w:cstheme="minorHAnsi"/>
          <w:sz w:val="24"/>
          <w:szCs w:val="24"/>
          <w:highlight w:val="yellow"/>
        </w:rPr>
        <w:t xml:space="preserve">Rreth </w:t>
      </w:r>
      <w:r w:rsidR="00EA2211" w:rsidRPr="003C1B3D">
        <w:rPr>
          <w:rFonts w:eastAsia="Times New Roman" w:cstheme="minorHAnsi"/>
          <w:sz w:val="24"/>
          <w:szCs w:val="24"/>
          <w:highlight w:val="yellow"/>
        </w:rPr>
        <w:t>3</w:t>
      </w:r>
      <w:r w:rsidR="00395399" w:rsidRPr="003C1B3D">
        <w:rPr>
          <w:rFonts w:eastAsia="Times New Roman" w:cstheme="minorHAnsi"/>
          <w:sz w:val="24"/>
          <w:szCs w:val="24"/>
          <w:highlight w:val="yellow"/>
        </w:rPr>
        <w:t>8</w:t>
      </w:r>
      <w:r w:rsidR="00EA2211" w:rsidRPr="003C1B3D">
        <w:rPr>
          <w:rFonts w:eastAsia="Times New Roman" w:cstheme="minorHAnsi"/>
          <w:sz w:val="24"/>
          <w:szCs w:val="24"/>
          <w:highlight w:val="yellow"/>
        </w:rPr>
        <w:t>,</w:t>
      </w:r>
      <w:r w:rsidR="00395399" w:rsidRPr="003C1B3D">
        <w:rPr>
          <w:rFonts w:eastAsia="Times New Roman" w:cstheme="minorHAnsi"/>
          <w:sz w:val="24"/>
          <w:szCs w:val="24"/>
          <w:highlight w:val="yellow"/>
        </w:rPr>
        <w:t>0</w:t>
      </w:r>
      <w:r w:rsidR="001A2060" w:rsidRPr="003C1B3D">
        <w:rPr>
          <w:rFonts w:eastAsia="Times New Roman" w:cstheme="minorHAnsi"/>
          <w:sz w:val="24"/>
          <w:szCs w:val="24"/>
          <w:highlight w:val="yellow"/>
        </w:rPr>
        <w:t>00</w:t>
      </w:r>
      <w:r w:rsidRPr="003C1B3D">
        <w:rPr>
          <w:rFonts w:eastAsia="Times New Roman" w:cstheme="minorHAnsi"/>
          <w:sz w:val="24"/>
          <w:szCs w:val="24"/>
          <w:highlight w:val="yellow"/>
        </w:rPr>
        <w:t xml:space="preserve"> nga të cilët rreth 6,000 n</w:t>
      </w:r>
      <w:r w:rsidR="00EA2211" w:rsidRPr="003C1B3D">
        <w:rPr>
          <w:rFonts w:eastAsia="Times New Roman" w:cstheme="minorHAnsi"/>
          <w:sz w:val="24"/>
          <w:szCs w:val="24"/>
          <w:highlight w:val="yellow"/>
        </w:rPr>
        <w:t>ëpunës civilë</w:t>
      </w:r>
      <w:r w:rsidRPr="003C1B3D">
        <w:rPr>
          <w:rFonts w:eastAsia="Times New Roman" w:cstheme="minorHAnsi"/>
          <w:sz w:val="24"/>
          <w:szCs w:val="24"/>
          <w:highlight w:val="yellow"/>
        </w:rPr>
        <w:t xml:space="preserve"> dhe rreth 32,000 j</w:t>
      </w:r>
      <w:r w:rsidR="00EA2211" w:rsidRPr="003C1B3D">
        <w:rPr>
          <w:rFonts w:eastAsia="Times New Roman" w:cstheme="minorHAnsi"/>
          <w:sz w:val="24"/>
          <w:szCs w:val="24"/>
          <w:highlight w:val="yellow"/>
        </w:rPr>
        <w:t>o-nëpunës civilë</w:t>
      </w:r>
      <w:r w:rsidRPr="003C1B3D">
        <w:rPr>
          <w:rFonts w:eastAsia="Times New Roman" w:cstheme="minorHAnsi"/>
          <w:sz w:val="24"/>
          <w:szCs w:val="24"/>
          <w:highlight w:val="yellow"/>
        </w:rPr>
        <w:t>.</w:t>
      </w:r>
      <w:r w:rsidR="00EA2211" w:rsidRPr="003C1B3D">
        <w:rPr>
          <w:rFonts w:eastAsia="Times New Roman" w:cstheme="minorHAnsi"/>
          <w:sz w:val="24"/>
          <w:szCs w:val="24"/>
          <w:highlight w:val="yellow"/>
        </w:rPr>
        <w:t xml:space="preserve"> </w:t>
      </w:r>
    </w:p>
    <w:p w14:paraId="3A614427" w14:textId="76EAE8E9" w:rsidR="00EA2211" w:rsidRPr="003C1B3D" w:rsidRDefault="00EA2211" w:rsidP="00CB1F80">
      <w:pPr>
        <w:numPr>
          <w:ilvl w:val="0"/>
          <w:numId w:val="7"/>
        </w:numPr>
        <w:jc w:val="both"/>
        <w:rPr>
          <w:rFonts w:eastAsia="Times New Roman" w:cstheme="minorHAnsi"/>
          <w:sz w:val="24"/>
          <w:szCs w:val="24"/>
          <w:highlight w:val="yellow"/>
        </w:rPr>
      </w:pPr>
      <w:r w:rsidRPr="003C1B3D">
        <w:rPr>
          <w:rFonts w:eastAsia="Times New Roman" w:cstheme="minorHAnsi"/>
          <w:b/>
          <w:bCs/>
          <w:sz w:val="24"/>
          <w:szCs w:val="24"/>
          <w:highlight w:val="yellow"/>
        </w:rPr>
        <w:t xml:space="preserve">Të </w:t>
      </w:r>
      <w:r w:rsidR="005F0375" w:rsidRPr="003C1B3D">
        <w:rPr>
          <w:rFonts w:eastAsia="Times New Roman" w:cstheme="minorHAnsi"/>
          <w:b/>
          <w:bCs/>
          <w:sz w:val="24"/>
          <w:szCs w:val="24"/>
          <w:highlight w:val="yellow"/>
        </w:rPr>
        <w:t>zgjedhur vendorë</w:t>
      </w:r>
      <w:r w:rsidRPr="003C1B3D">
        <w:rPr>
          <w:rFonts w:eastAsia="Times New Roman" w:cstheme="minorHAnsi"/>
          <w:sz w:val="24"/>
          <w:szCs w:val="24"/>
          <w:highlight w:val="yellow"/>
        </w:rPr>
        <w:t>: 1,6</w:t>
      </w:r>
      <w:r w:rsidR="00BB320B" w:rsidRPr="003C1B3D">
        <w:rPr>
          <w:rFonts w:eastAsia="Times New Roman" w:cstheme="minorHAnsi"/>
          <w:sz w:val="24"/>
          <w:szCs w:val="24"/>
          <w:highlight w:val="yellow"/>
        </w:rPr>
        <w:t>74</w:t>
      </w:r>
      <w:r w:rsidR="00C241B4" w:rsidRPr="003C1B3D">
        <w:rPr>
          <w:rFonts w:eastAsia="Times New Roman" w:cstheme="minorHAnsi"/>
          <w:sz w:val="24"/>
          <w:szCs w:val="24"/>
          <w:highlight w:val="yellow"/>
        </w:rPr>
        <w:t xml:space="preserve"> (</w:t>
      </w:r>
      <w:r w:rsidRPr="003C1B3D">
        <w:rPr>
          <w:rFonts w:eastAsia="Times New Roman" w:cstheme="minorHAnsi"/>
          <w:sz w:val="24"/>
          <w:szCs w:val="24"/>
          <w:highlight w:val="yellow"/>
        </w:rPr>
        <w:t>61 kryetarë bashkie</w:t>
      </w:r>
      <w:r w:rsidR="00C241B4" w:rsidRPr="003C1B3D">
        <w:rPr>
          <w:rFonts w:eastAsia="Times New Roman" w:cstheme="minorHAnsi"/>
          <w:sz w:val="24"/>
          <w:szCs w:val="24"/>
          <w:highlight w:val="yellow"/>
        </w:rPr>
        <w:t xml:space="preserve">, </w:t>
      </w:r>
      <w:r w:rsidRPr="003C1B3D">
        <w:rPr>
          <w:rFonts w:eastAsia="Times New Roman" w:cstheme="minorHAnsi"/>
          <w:sz w:val="24"/>
          <w:szCs w:val="24"/>
          <w:highlight w:val="yellow"/>
        </w:rPr>
        <w:t>12 kryetarë të këshillave të qarqeve</w:t>
      </w:r>
      <w:r w:rsidR="00C241B4" w:rsidRPr="003C1B3D">
        <w:rPr>
          <w:rFonts w:eastAsia="Times New Roman" w:cstheme="minorHAnsi"/>
          <w:sz w:val="24"/>
          <w:szCs w:val="24"/>
          <w:highlight w:val="yellow"/>
        </w:rPr>
        <w:t xml:space="preserve">, </w:t>
      </w:r>
      <w:r w:rsidRPr="003C1B3D">
        <w:rPr>
          <w:rFonts w:eastAsia="Times New Roman" w:cstheme="minorHAnsi"/>
          <w:sz w:val="24"/>
          <w:szCs w:val="24"/>
          <w:highlight w:val="yellow"/>
        </w:rPr>
        <w:t>1,613 këshilltarë bashkiakë</w:t>
      </w:r>
      <w:r w:rsidR="00C241B4" w:rsidRPr="003C1B3D">
        <w:rPr>
          <w:rFonts w:eastAsia="Times New Roman" w:cstheme="minorHAnsi"/>
          <w:sz w:val="24"/>
          <w:szCs w:val="24"/>
          <w:highlight w:val="yellow"/>
        </w:rPr>
        <w:t>).</w:t>
      </w:r>
    </w:p>
    <w:p w14:paraId="40806C4D" w14:textId="2B6F1FB5" w:rsidR="00EA2211" w:rsidRPr="00E96C0B" w:rsidRDefault="00EA2211" w:rsidP="00D0588D">
      <w:pPr>
        <w:spacing w:before="200"/>
        <w:jc w:val="both"/>
        <w:rPr>
          <w:rFonts w:eastAsia="Times New Roman" w:cstheme="minorHAnsi"/>
          <w:sz w:val="24"/>
          <w:szCs w:val="24"/>
        </w:rPr>
      </w:pPr>
      <w:r w:rsidRPr="003C1B3D">
        <w:rPr>
          <w:rFonts w:eastAsia="Times New Roman" w:cstheme="minorHAnsi"/>
          <w:b/>
          <w:bCs/>
          <w:sz w:val="24"/>
          <w:szCs w:val="24"/>
          <w:highlight w:val="yellow"/>
        </w:rPr>
        <w:t>Objektivi</w:t>
      </w:r>
      <w:r w:rsidRPr="003C1B3D">
        <w:rPr>
          <w:rFonts w:eastAsia="Times New Roman" w:cstheme="minorHAnsi"/>
          <w:sz w:val="24"/>
          <w:szCs w:val="24"/>
          <w:highlight w:val="yellow"/>
        </w:rPr>
        <w:t xml:space="preserve">: Të gjithë kategoritë e grupit të synuar të kenë marrë pjesë </w:t>
      </w:r>
      <w:r w:rsidR="00C241B4" w:rsidRPr="003C1B3D">
        <w:rPr>
          <w:rFonts w:eastAsia="Times New Roman" w:cstheme="minorHAnsi"/>
          <w:sz w:val="24"/>
          <w:szCs w:val="24"/>
          <w:highlight w:val="yellow"/>
        </w:rPr>
        <w:t xml:space="preserve">në </w:t>
      </w:r>
      <w:r w:rsidRPr="003C1B3D">
        <w:rPr>
          <w:rFonts w:eastAsia="Times New Roman" w:cstheme="minorHAnsi"/>
          <w:sz w:val="24"/>
          <w:szCs w:val="24"/>
          <w:highlight w:val="yellow"/>
        </w:rPr>
        <w:t xml:space="preserve">një trajnim specifik të lidhur me funksionin/sektorin të paktën një herë gjatë </w:t>
      </w:r>
      <w:r w:rsidR="009358B8" w:rsidRPr="003C1B3D">
        <w:rPr>
          <w:rFonts w:eastAsia="Times New Roman" w:cstheme="minorHAnsi"/>
          <w:sz w:val="24"/>
          <w:szCs w:val="24"/>
          <w:highlight w:val="yellow"/>
        </w:rPr>
        <w:t>nj</w:t>
      </w:r>
      <w:r w:rsidR="002F2E2E" w:rsidRPr="003C1B3D">
        <w:rPr>
          <w:rFonts w:eastAsia="Times New Roman" w:cstheme="minorHAnsi"/>
          <w:sz w:val="24"/>
          <w:szCs w:val="24"/>
          <w:highlight w:val="yellow"/>
        </w:rPr>
        <w:t>ë</w:t>
      </w:r>
      <w:r w:rsidR="009358B8" w:rsidRPr="003C1B3D">
        <w:rPr>
          <w:rFonts w:eastAsia="Times New Roman" w:cstheme="minorHAnsi"/>
          <w:sz w:val="24"/>
          <w:szCs w:val="24"/>
          <w:highlight w:val="yellow"/>
        </w:rPr>
        <w:t xml:space="preserve"> </w:t>
      </w:r>
      <w:r w:rsidR="002A72D2" w:rsidRPr="003C1B3D">
        <w:rPr>
          <w:rFonts w:eastAsia="Times New Roman" w:cstheme="minorHAnsi"/>
          <w:sz w:val="24"/>
          <w:szCs w:val="24"/>
          <w:highlight w:val="yellow"/>
        </w:rPr>
        <w:t>periudhë</w:t>
      </w:r>
      <w:r w:rsidR="009358B8" w:rsidRPr="003C1B3D">
        <w:rPr>
          <w:rFonts w:eastAsia="Times New Roman" w:cstheme="minorHAnsi"/>
          <w:sz w:val="24"/>
          <w:szCs w:val="24"/>
          <w:highlight w:val="yellow"/>
        </w:rPr>
        <w:t xml:space="preserve"> </w:t>
      </w:r>
      <w:r w:rsidRPr="003C1B3D">
        <w:rPr>
          <w:rFonts w:eastAsia="Times New Roman" w:cstheme="minorHAnsi"/>
          <w:sz w:val="24"/>
          <w:szCs w:val="24"/>
          <w:highlight w:val="yellow"/>
        </w:rPr>
        <w:t>4-vjeçare.</w:t>
      </w:r>
    </w:p>
    <w:p w14:paraId="19C7A18A" w14:textId="57668AAE" w:rsidR="00EA2211" w:rsidRPr="00E96C0B" w:rsidRDefault="00EA2211" w:rsidP="00D0588D">
      <w:pPr>
        <w:spacing w:before="200"/>
        <w:jc w:val="both"/>
        <w:rPr>
          <w:rFonts w:eastAsia="Times New Roman" w:cstheme="minorHAnsi"/>
          <w:sz w:val="24"/>
          <w:szCs w:val="24"/>
        </w:rPr>
      </w:pPr>
      <w:r w:rsidRPr="00E96C0B">
        <w:rPr>
          <w:rFonts w:eastAsia="Times New Roman" w:cstheme="minorHAnsi"/>
          <w:sz w:val="24"/>
          <w:szCs w:val="24"/>
        </w:rPr>
        <w:t xml:space="preserve">Modaliteti i </w:t>
      </w:r>
      <w:r w:rsidR="005F0375" w:rsidRPr="00E96C0B">
        <w:rPr>
          <w:rFonts w:eastAsia="Times New Roman" w:cstheme="minorHAnsi"/>
          <w:sz w:val="24"/>
          <w:szCs w:val="24"/>
        </w:rPr>
        <w:t>t</w:t>
      </w:r>
      <w:r w:rsidRPr="00E96C0B">
        <w:rPr>
          <w:rFonts w:eastAsia="Times New Roman" w:cstheme="minorHAnsi"/>
          <w:sz w:val="24"/>
          <w:szCs w:val="24"/>
        </w:rPr>
        <w:t>rajnimit</w:t>
      </w:r>
      <w:r w:rsidR="009358B8" w:rsidRPr="00E96C0B">
        <w:rPr>
          <w:rFonts w:eastAsia="Times New Roman" w:cstheme="minorHAnsi"/>
          <w:sz w:val="24"/>
          <w:szCs w:val="24"/>
        </w:rPr>
        <w:t xml:space="preserve"> p</w:t>
      </w:r>
      <w:r w:rsidR="002F2E2E" w:rsidRPr="00E96C0B">
        <w:rPr>
          <w:rFonts w:eastAsia="Times New Roman" w:cstheme="minorHAnsi"/>
          <w:sz w:val="24"/>
          <w:szCs w:val="24"/>
        </w:rPr>
        <w:t>ë</w:t>
      </w:r>
      <w:r w:rsidR="009358B8" w:rsidRPr="00E96C0B">
        <w:rPr>
          <w:rFonts w:eastAsia="Times New Roman" w:cstheme="minorHAnsi"/>
          <w:sz w:val="24"/>
          <w:szCs w:val="24"/>
        </w:rPr>
        <w:t>r q</w:t>
      </w:r>
      <w:r w:rsidR="002F2E2E" w:rsidRPr="00E96C0B">
        <w:rPr>
          <w:rFonts w:eastAsia="Times New Roman" w:cstheme="minorHAnsi"/>
          <w:sz w:val="24"/>
          <w:szCs w:val="24"/>
        </w:rPr>
        <w:t>ë</w:t>
      </w:r>
      <w:r w:rsidR="009358B8" w:rsidRPr="00E96C0B">
        <w:rPr>
          <w:rFonts w:eastAsia="Times New Roman" w:cstheme="minorHAnsi"/>
          <w:sz w:val="24"/>
          <w:szCs w:val="24"/>
        </w:rPr>
        <w:t xml:space="preserve">llime buxhetimi </w:t>
      </w:r>
      <w:r w:rsidR="00F1164E" w:rsidRPr="00E96C0B">
        <w:rPr>
          <w:rFonts w:eastAsia="Times New Roman" w:cstheme="minorHAnsi"/>
          <w:sz w:val="24"/>
          <w:szCs w:val="24"/>
        </w:rPr>
        <w:t xml:space="preserve"> 3</w:t>
      </w:r>
      <w:r w:rsidR="005F0375" w:rsidRPr="00E96C0B">
        <w:rPr>
          <w:rFonts w:eastAsia="Times New Roman" w:cstheme="minorHAnsi"/>
          <w:sz w:val="24"/>
          <w:szCs w:val="24"/>
        </w:rPr>
        <w:t>-vjeçar</w:t>
      </w:r>
      <w:r w:rsidR="00F1164E" w:rsidRPr="00E96C0B">
        <w:rPr>
          <w:rFonts w:eastAsia="Times New Roman" w:cstheme="minorHAnsi"/>
          <w:sz w:val="24"/>
          <w:szCs w:val="24"/>
        </w:rPr>
        <w:t xml:space="preserve"> </w:t>
      </w:r>
      <w:r w:rsidR="005F0375" w:rsidRPr="00E96C0B">
        <w:rPr>
          <w:rFonts w:eastAsia="Times New Roman" w:cstheme="minorHAnsi"/>
          <w:sz w:val="24"/>
          <w:szCs w:val="24"/>
        </w:rPr>
        <w:t>merr parasysh</w:t>
      </w:r>
      <w:r w:rsidRPr="00E96C0B">
        <w:rPr>
          <w:rFonts w:eastAsia="Times New Roman" w:cstheme="minorHAnsi"/>
          <w:sz w:val="24"/>
          <w:szCs w:val="24"/>
        </w:rPr>
        <w:t>:</w:t>
      </w:r>
    </w:p>
    <w:p w14:paraId="1A8CDD43" w14:textId="77777777" w:rsidR="00EA2211" w:rsidRPr="00E96C0B" w:rsidRDefault="00EA2211" w:rsidP="00CB1F80">
      <w:pPr>
        <w:numPr>
          <w:ilvl w:val="0"/>
          <w:numId w:val="8"/>
        </w:numPr>
        <w:jc w:val="both"/>
        <w:rPr>
          <w:rFonts w:eastAsia="Times New Roman" w:cstheme="minorHAnsi"/>
          <w:sz w:val="24"/>
          <w:szCs w:val="24"/>
        </w:rPr>
      </w:pPr>
      <w:r w:rsidRPr="00E96C0B">
        <w:rPr>
          <w:rFonts w:eastAsia="Times New Roman" w:cstheme="minorHAnsi"/>
          <w:sz w:val="24"/>
          <w:szCs w:val="24"/>
        </w:rPr>
        <w:t>Trajnime rajonale, me qëllimin për të afruar trajnimet tek përfituesit si dhe për të ulur kostot e trajnimeve.</w:t>
      </w:r>
    </w:p>
    <w:p w14:paraId="29111AAC" w14:textId="77777777" w:rsidR="00EA2211" w:rsidRPr="00E96C0B" w:rsidRDefault="00EA2211" w:rsidP="00CB1F80">
      <w:pPr>
        <w:numPr>
          <w:ilvl w:val="0"/>
          <w:numId w:val="8"/>
        </w:numPr>
        <w:jc w:val="both"/>
        <w:rPr>
          <w:rFonts w:eastAsia="Times New Roman" w:cstheme="minorHAnsi"/>
          <w:sz w:val="24"/>
          <w:szCs w:val="24"/>
        </w:rPr>
      </w:pPr>
      <w:r w:rsidRPr="00E96C0B">
        <w:rPr>
          <w:rFonts w:eastAsia="Times New Roman" w:cstheme="minorHAnsi"/>
          <w:sz w:val="24"/>
          <w:szCs w:val="24"/>
        </w:rPr>
        <w:t>Trajnime në klasë, me prezencë fizike.</w:t>
      </w:r>
    </w:p>
    <w:p w14:paraId="0AD61F9A" w14:textId="3C04AFB6" w:rsidR="005F0375" w:rsidRPr="00E96C0B" w:rsidRDefault="009358B8" w:rsidP="002F2D67">
      <w:pPr>
        <w:jc w:val="both"/>
        <w:rPr>
          <w:rFonts w:eastAsia="Times New Roman" w:cstheme="minorHAnsi"/>
          <w:sz w:val="24"/>
          <w:szCs w:val="24"/>
        </w:rPr>
      </w:pPr>
      <w:r w:rsidRPr="00E96C0B">
        <w:rPr>
          <w:rFonts w:eastAsia="Times New Roman" w:cstheme="minorHAnsi"/>
          <w:sz w:val="24"/>
          <w:szCs w:val="24"/>
        </w:rPr>
        <w:t xml:space="preserve">Një volum pune i </w:t>
      </w:r>
      <w:r w:rsidR="00EA2211" w:rsidRPr="00E96C0B">
        <w:rPr>
          <w:rFonts w:eastAsia="Times New Roman" w:cstheme="minorHAnsi"/>
          <w:sz w:val="24"/>
          <w:szCs w:val="24"/>
        </w:rPr>
        <w:t>detajuar për dhënien e trajnimeve për zyrtarët e NJVV-ve</w:t>
      </w:r>
      <w:r w:rsidRPr="00E96C0B">
        <w:rPr>
          <w:rFonts w:eastAsia="Times New Roman" w:cstheme="minorHAnsi"/>
          <w:sz w:val="24"/>
          <w:szCs w:val="24"/>
        </w:rPr>
        <w:t xml:space="preserve"> gjat</w:t>
      </w:r>
      <w:r w:rsidR="002F2E2E" w:rsidRPr="00E96C0B">
        <w:rPr>
          <w:rFonts w:eastAsia="Times New Roman" w:cstheme="minorHAnsi"/>
          <w:sz w:val="24"/>
          <w:szCs w:val="24"/>
        </w:rPr>
        <w:t>ë</w:t>
      </w:r>
      <w:r w:rsidRPr="00E96C0B">
        <w:rPr>
          <w:rFonts w:eastAsia="Times New Roman" w:cstheme="minorHAnsi"/>
          <w:sz w:val="24"/>
          <w:szCs w:val="24"/>
        </w:rPr>
        <w:t xml:space="preserve"> tr</w:t>
      </w:r>
      <w:r w:rsidR="009A1FD4">
        <w:rPr>
          <w:rFonts w:eastAsia="Times New Roman" w:cstheme="minorHAnsi"/>
          <w:sz w:val="24"/>
          <w:szCs w:val="24"/>
        </w:rPr>
        <w:t>e</w:t>
      </w:r>
      <w:r w:rsidRPr="00E96C0B">
        <w:rPr>
          <w:rFonts w:eastAsia="Times New Roman" w:cstheme="minorHAnsi"/>
          <w:sz w:val="24"/>
          <w:szCs w:val="24"/>
        </w:rPr>
        <w:t xml:space="preserve"> viteve t</w:t>
      </w:r>
      <w:r w:rsidR="002F2E2E" w:rsidRPr="00E96C0B">
        <w:rPr>
          <w:rFonts w:eastAsia="Times New Roman" w:cstheme="minorHAnsi"/>
          <w:sz w:val="24"/>
          <w:szCs w:val="24"/>
        </w:rPr>
        <w:t>ë</w:t>
      </w:r>
      <w:r w:rsidRPr="00E96C0B">
        <w:rPr>
          <w:rFonts w:eastAsia="Times New Roman" w:cstheme="minorHAnsi"/>
          <w:sz w:val="24"/>
          <w:szCs w:val="24"/>
        </w:rPr>
        <w:t xml:space="preserve"> para </w:t>
      </w:r>
      <w:r w:rsidR="002F2E2E" w:rsidRPr="00E96C0B">
        <w:rPr>
          <w:rFonts w:eastAsia="Times New Roman" w:cstheme="minorHAnsi"/>
          <w:sz w:val="24"/>
          <w:szCs w:val="24"/>
        </w:rPr>
        <w:t>ë</w:t>
      </w:r>
      <w:r w:rsidRPr="00E96C0B">
        <w:rPr>
          <w:rFonts w:eastAsia="Times New Roman" w:cstheme="minorHAnsi"/>
          <w:sz w:val="24"/>
          <w:szCs w:val="24"/>
        </w:rPr>
        <w:t>sht</w:t>
      </w:r>
      <w:r w:rsidR="002F2E2E" w:rsidRPr="00E96C0B">
        <w:rPr>
          <w:rFonts w:eastAsia="Times New Roman" w:cstheme="minorHAnsi"/>
          <w:sz w:val="24"/>
          <w:szCs w:val="24"/>
        </w:rPr>
        <w:t>ë</w:t>
      </w:r>
      <w:r w:rsidRPr="00E96C0B">
        <w:rPr>
          <w:rFonts w:eastAsia="Times New Roman" w:cstheme="minorHAnsi"/>
          <w:sz w:val="24"/>
          <w:szCs w:val="24"/>
        </w:rPr>
        <w:t xml:space="preserve"> dh</w:t>
      </w:r>
      <w:r w:rsidR="002F2E2E" w:rsidRPr="00E96C0B">
        <w:rPr>
          <w:rFonts w:eastAsia="Times New Roman" w:cstheme="minorHAnsi"/>
          <w:sz w:val="24"/>
          <w:szCs w:val="24"/>
        </w:rPr>
        <w:t>ë</w:t>
      </w:r>
      <w:r w:rsidRPr="00E96C0B">
        <w:rPr>
          <w:rFonts w:eastAsia="Times New Roman" w:cstheme="minorHAnsi"/>
          <w:sz w:val="24"/>
          <w:szCs w:val="24"/>
        </w:rPr>
        <w:t>n</w:t>
      </w:r>
      <w:r w:rsidR="002F2E2E" w:rsidRPr="00E96C0B">
        <w:rPr>
          <w:rFonts w:eastAsia="Times New Roman" w:cstheme="minorHAnsi"/>
          <w:sz w:val="24"/>
          <w:szCs w:val="24"/>
        </w:rPr>
        <w:t>ë</w:t>
      </w:r>
      <w:r w:rsidRPr="00E96C0B">
        <w:rPr>
          <w:rFonts w:eastAsia="Times New Roman" w:cstheme="minorHAnsi"/>
          <w:sz w:val="24"/>
          <w:szCs w:val="24"/>
        </w:rPr>
        <w:t xml:space="preserve"> n</w:t>
      </w:r>
      <w:r w:rsidR="002F2E2E" w:rsidRPr="00E96C0B">
        <w:rPr>
          <w:rFonts w:eastAsia="Times New Roman" w:cstheme="minorHAnsi"/>
          <w:sz w:val="24"/>
          <w:szCs w:val="24"/>
        </w:rPr>
        <w:t>ë</w:t>
      </w:r>
      <w:r w:rsidRPr="00E96C0B">
        <w:rPr>
          <w:rFonts w:eastAsia="Times New Roman" w:cstheme="minorHAnsi"/>
          <w:sz w:val="24"/>
          <w:szCs w:val="24"/>
        </w:rPr>
        <w:t xml:space="preserve"> Tabel</w:t>
      </w:r>
      <w:r w:rsidR="002F2E2E" w:rsidRPr="00E96C0B">
        <w:rPr>
          <w:rFonts w:eastAsia="Times New Roman" w:cstheme="minorHAnsi"/>
          <w:sz w:val="24"/>
          <w:szCs w:val="24"/>
        </w:rPr>
        <w:t>ë</w:t>
      </w:r>
      <w:r w:rsidRPr="00E96C0B">
        <w:rPr>
          <w:rFonts w:eastAsia="Times New Roman" w:cstheme="minorHAnsi"/>
          <w:sz w:val="24"/>
          <w:szCs w:val="24"/>
        </w:rPr>
        <w:t>n 5.</w:t>
      </w:r>
      <w:r w:rsidRPr="00E96C0B">
        <w:rPr>
          <w:rFonts w:cstheme="minorHAnsi"/>
          <w:sz w:val="24"/>
          <w:szCs w:val="24"/>
        </w:rPr>
        <w:t xml:space="preserve"> Nd</w:t>
      </w:r>
      <w:r w:rsidR="002F2E2E" w:rsidRPr="00E96C0B">
        <w:rPr>
          <w:rFonts w:cstheme="minorHAnsi"/>
          <w:sz w:val="24"/>
          <w:szCs w:val="24"/>
        </w:rPr>
        <w:t>ë</w:t>
      </w:r>
      <w:r w:rsidRPr="00E96C0B">
        <w:rPr>
          <w:rFonts w:cstheme="minorHAnsi"/>
          <w:sz w:val="24"/>
          <w:szCs w:val="24"/>
        </w:rPr>
        <w:t xml:space="preserve">rsa </w:t>
      </w:r>
      <w:r w:rsidRPr="00E96C0B">
        <w:rPr>
          <w:rFonts w:eastAsia="Times New Roman" w:cstheme="minorHAnsi"/>
          <w:sz w:val="24"/>
          <w:szCs w:val="24"/>
        </w:rPr>
        <w:t>Tabela 6 je</w:t>
      </w:r>
      <w:r w:rsidR="008272A0" w:rsidRPr="00E96C0B">
        <w:rPr>
          <w:rFonts w:eastAsia="Times New Roman" w:cstheme="minorHAnsi"/>
          <w:sz w:val="24"/>
          <w:szCs w:val="24"/>
        </w:rPr>
        <w:t>p</w:t>
      </w:r>
      <w:r w:rsidRPr="00E96C0B">
        <w:rPr>
          <w:rFonts w:eastAsia="Times New Roman" w:cstheme="minorHAnsi"/>
          <w:sz w:val="24"/>
          <w:szCs w:val="24"/>
        </w:rPr>
        <w:t xml:space="preserve"> nj</w:t>
      </w:r>
      <w:r w:rsidR="002F2E2E" w:rsidRPr="00E96C0B">
        <w:rPr>
          <w:rFonts w:eastAsia="Times New Roman" w:cstheme="minorHAnsi"/>
          <w:sz w:val="24"/>
          <w:szCs w:val="24"/>
        </w:rPr>
        <w:t>ë</w:t>
      </w:r>
      <w:r w:rsidRPr="00E96C0B">
        <w:rPr>
          <w:rFonts w:eastAsia="Times New Roman" w:cstheme="minorHAnsi"/>
          <w:sz w:val="24"/>
          <w:szCs w:val="24"/>
        </w:rPr>
        <w:t xml:space="preserve"> shpërndarje t</w:t>
      </w:r>
      <w:r w:rsidR="002F2E2E" w:rsidRPr="00E96C0B">
        <w:rPr>
          <w:rFonts w:eastAsia="Times New Roman" w:cstheme="minorHAnsi"/>
          <w:sz w:val="24"/>
          <w:szCs w:val="24"/>
        </w:rPr>
        <w:t>ë</w:t>
      </w:r>
      <w:r w:rsidRPr="00E96C0B">
        <w:rPr>
          <w:rFonts w:eastAsia="Times New Roman" w:cstheme="minorHAnsi"/>
          <w:sz w:val="24"/>
          <w:szCs w:val="24"/>
        </w:rPr>
        <w:t xml:space="preserve"> volumit të punës sipas viteve dhe kategorive të përfituesve në 3 vite</w:t>
      </w:r>
    </w:p>
    <w:p w14:paraId="3FBB18A3" w14:textId="77777777" w:rsidR="001A2060" w:rsidRPr="00E96C0B" w:rsidRDefault="001A2060">
      <w:pPr>
        <w:rPr>
          <w:rFonts w:cstheme="minorHAnsi"/>
          <w:b/>
          <w:bCs/>
          <w:color w:val="2E74B5" w:themeColor="accent1" w:themeShade="BF"/>
          <w:sz w:val="22"/>
          <w:szCs w:val="22"/>
        </w:rPr>
      </w:pPr>
      <w:bookmarkStart w:id="78" w:name="_Toc178682060"/>
      <w:r w:rsidRPr="00E96C0B">
        <w:rPr>
          <w:rFonts w:cstheme="minorHAnsi"/>
          <w:sz w:val="22"/>
          <w:szCs w:val="22"/>
        </w:rPr>
        <w:br w:type="page"/>
      </w:r>
    </w:p>
    <w:p w14:paraId="780DD0FE" w14:textId="244480CD" w:rsidR="00EA2211" w:rsidRPr="00E96C0B" w:rsidRDefault="00EA2211" w:rsidP="009A6221">
      <w:pPr>
        <w:pStyle w:val="Caption"/>
        <w:spacing w:before="200" w:after="120"/>
        <w:jc w:val="both"/>
        <w:rPr>
          <w:rFonts w:cstheme="minorHAnsi"/>
          <w:sz w:val="22"/>
          <w:szCs w:val="22"/>
        </w:rPr>
      </w:pPr>
      <w:r w:rsidRPr="00E96C0B">
        <w:rPr>
          <w:rFonts w:cstheme="minorHAnsi"/>
          <w:sz w:val="22"/>
          <w:szCs w:val="22"/>
        </w:rPr>
        <w:lastRenderedPageBreak/>
        <w:t xml:space="preserve">Tabela </w:t>
      </w:r>
      <w:r w:rsidR="00845431" w:rsidRPr="00E96C0B">
        <w:rPr>
          <w:rFonts w:cstheme="minorHAnsi"/>
          <w:sz w:val="22"/>
          <w:szCs w:val="22"/>
        </w:rPr>
        <w:t>5</w:t>
      </w:r>
      <w:r w:rsidR="009844F9" w:rsidRPr="00E96C0B">
        <w:rPr>
          <w:rFonts w:cstheme="minorHAnsi"/>
          <w:sz w:val="22"/>
          <w:szCs w:val="22"/>
        </w:rPr>
        <w:t>.</w:t>
      </w:r>
      <w:r w:rsidRPr="00E96C0B">
        <w:rPr>
          <w:rFonts w:cstheme="minorHAnsi"/>
          <w:sz w:val="22"/>
          <w:szCs w:val="22"/>
        </w:rPr>
        <w:t xml:space="preserve"> Volumi i punës i parashikuar për 3  vite</w:t>
      </w:r>
      <w:r w:rsidR="00C241B4" w:rsidRPr="00E96C0B">
        <w:rPr>
          <w:rFonts w:cstheme="minorHAnsi"/>
          <w:sz w:val="22"/>
          <w:szCs w:val="22"/>
        </w:rPr>
        <w:t>t e para</w:t>
      </w:r>
      <w:bookmarkEnd w:id="78"/>
    </w:p>
    <w:tbl>
      <w:tblPr>
        <w:tblStyle w:val="TableGrid"/>
        <w:tblW w:w="5186" w:type="pct"/>
        <w:tblLook w:val="04A0" w:firstRow="1" w:lastRow="0" w:firstColumn="1" w:lastColumn="0" w:noHBand="0" w:noVBand="1"/>
      </w:tblPr>
      <w:tblGrid>
        <w:gridCol w:w="3506"/>
        <w:gridCol w:w="2656"/>
        <w:gridCol w:w="3283"/>
      </w:tblGrid>
      <w:tr w:rsidR="00924D5C" w:rsidRPr="00E96C0B" w14:paraId="69BE74E5" w14:textId="77777777" w:rsidTr="005A5D55">
        <w:trPr>
          <w:trHeight w:val="620"/>
          <w:tblHeader/>
        </w:trPr>
        <w:tc>
          <w:tcPr>
            <w:tcW w:w="1856" w:type="pct"/>
            <w:shd w:val="clear" w:color="auto" w:fill="002060"/>
            <w:vAlign w:val="center"/>
          </w:tcPr>
          <w:p w14:paraId="1D34CFB2" w14:textId="58C5E967" w:rsidR="00C22CF3" w:rsidRPr="00E96C0B" w:rsidRDefault="00C22CF3" w:rsidP="005F0375">
            <w:pPr>
              <w:pStyle w:val="NormalWeb"/>
              <w:spacing w:before="0" w:beforeAutospacing="0" w:after="0" w:afterAutospacing="0"/>
              <w:jc w:val="center"/>
              <w:rPr>
                <w:rFonts w:asciiTheme="minorHAnsi" w:hAnsiTheme="minorHAnsi" w:cstheme="minorHAnsi"/>
                <w:b/>
                <w:bCs/>
                <w:sz w:val="22"/>
                <w:szCs w:val="20"/>
              </w:rPr>
            </w:pPr>
            <w:r w:rsidRPr="00E96C0B">
              <w:rPr>
                <w:rFonts w:asciiTheme="minorHAnsi" w:hAnsiTheme="minorHAnsi" w:cstheme="minorHAnsi"/>
                <w:b/>
                <w:bCs/>
                <w:sz w:val="22"/>
                <w:szCs w:val="20"/>
              </w:rPr>
              <w:t>Të Trajnuar</w:t>
            </w:r>
          </w:p>
        </w:tc>
        <w:tc>
          <w:tcPr>
            <w:tcW w:w="1406" w:type="pct"/>
            <w:shd w:val="clear" w:color="auto" w:fill="002060"/>
            <w:vAlign w:val="center"/>
          </w:tcPr>
          <w:p w14:paraId="0E10A055" w14:textId="3EFFEADD" w:rsidR="00C22CF3" w:rsidRPr="00E96C0B" w:rsidRDefault="00C22CF3" w:rsidP="005F0375">
            <w:pPr>
              <w:pStyle w:val="NormalWeb"/>
              <w:spacing w:before="0" w:beforeAutospacing="0" w:after="0" w:afterAutospacing="0"/>
              <w:jc w:val="center"/>
              <w:rPr>
                <w:rFonts w:asciiTheme="minorHAnsi" w:hAnsiTheme="minorHAnsi" w:cstheme="minorHAnsi"/>
                <w:b/>
                <w:bCs/>
                <w:sz w:val="22"/>
                <w:szCs w:val="20"/>
              </w:rPr>
            </w:pPr>
            <w:r w:rsidRPr="00E96C0B">
              <w:rPr>
                <w:rFonts w:asciiTheme="minorHAnsi" w:hAnsiTheme="minorHAnsi" w:cstheme="minorHAnsi"/>
                <w:b/>
                <w:bCs/>
                <w:sz w:val="22"/>
                <w:szCs w:val="20"/>
              </w:rPr>
              <w:t>Module/Programe trajnimi</w:t>
            </w:r>
          </w:p>
        </w:tc>
        <w:tc>
          <w:tcPr>
            <w:tcW w:w="1738" w:type="pct"/>
            <w:shd w:val="clear" w:color="auto" w:fill="002060"/>
            <w:vAlign w:val="center"/>
          </w:tcPr>
          <w:p w14:paraId="2EE386FD" w14:textId="4E966962" w:rsidR="00C22CF3" w:rsidRPr="00E96C0B" w:rsidRDefault="00C22CF3" w:rsidP="005F0375">
            <w:pPr>
              <w:pStyle w:val="NormalWeb"/>
              <w:spacing w:before="0" w:beforeAutospacing="0" w:after="0" w:afterAutospacing="0"/>
              <w:jc w:val="center"/>
              <w:rPr>
                <w:rFonts w:asciiTheme="minorHAnsi" w:hAnsiTheme="minorHAnsi" w:cstheme="minorHAnsi"/>
                <w:b/>
                <w:bCs/>
                <w:sz w:val="22"/>
                <w:szCs w:val="20"/>
              </w:rPr>
            </w:pPr>
            <w:r w:rsidRPr="00E96C0B">
              <w:rPr>
                <w:rFonts w:asciiTheme="minorHAnsi" w:hAnsiTheme="minorHAnsi" w:cstheme="minorHAnsi"/>
                <w:b/>
                <w:bCs/>
                <w:sz w:val="22"/>
                <w:szCs w:val="20"/>
              </w:rPr>
              <w:t>Sesione te parashikuara</w:t>
            </w:r>
          </w:p>
        </w:tc>
      </w:tr>
      <w:tr w:rsidR="00C22CF3" w:rsidRPr="00174C09" w14:paraId="5EEAA48C" w14:textId="77777777" w:rsidTr="005A5D55">
        <w:trPr>
          <w:trHeight w:val="3201"/>
        </w:trPr>
        <w:tc>
          <w:tcPr>
            <w:tcW w:w="1856" w:type="pct"/>
            <w:shd w:val="clear" w:color="auto" w:fill="D9D9D9" w:themeFill="background1" w:themeFillShade="D9"/>
          </w:tcPr>
          <w:p w14:paraId="7E550EFB" w14:textId="77777777" w:rsidR="00C22CF3" w:rsidRPr="00075BC2" w:rsidRDefault="00C22CF3" w:rsidP="00E07CE5">
            <w:pPr>
              <w:pStyle w:val="ListParagraph"/>
              <w:numPr>
                <w:ilvl w:val="0"/>
                <w:numId w:val="56"/>
              </w:numPr>
            </w:pPr>
            <w:r w:rsidRPr="00E07CE5">
              <w:rPr>
                <w:sz w:val="24"/>
                <w:szCs w:val="24"/>
              </w:rPr>
              <w:t xml:space="preserve">Zyrtarë të trajnuar: </w:t>
            </w:r>
            <w:r w:rsidRPr="00E07CE5">
              <w:rPr>
                <w:b/>
                <w:bCs/>
                <w:sz w:val="24"/>
                <w:szCs w:val="24"/>
              </w:rPr>
              <w:t>26,097</w:t>
            </w:r>
            <w:r w:rsidRPr="00E07CE5">
              <w:rPr>
                <w:sz w:val="24"/>
                <w:szCs w:val="24"/>
              </w:rPr>
              <w:t xml:space="preserve"> </w:t>
            </w:r>
          </w:p>
          <w:p w14:paraId="202CBF87" w14:textId="77777777" w:rsidR="00C22CF3" w:rsidRPr="00075BC2" w:rsidRDefault="00C22CF3" w:rsidP="00E07CE5">
            <w:pPr>
              <w:pStyle w:val="ListParagraph"/>
              <w:numPr>
                <w:ilvl w:val="0"/>
                <w:numId w:val="56"/>
              </w:numPr>
            </w:pPr>
            <w:r w:rsidRPr="00E07CE5">
              <w:rPr>
                <w:sz w:val="24"/>
                <w:szCs w:val="24"/>
              </w:rPr>
              <w:t xml:space="preserve">v.I </w:t>
            </w:r>
            <w:r w:rsidRPr="00E07CE5">
              <w:rPr>
                <w:b/>
                <w:bCs/>
                <w:sz w:val="24"/>
                <w:szCs w:val="24"/>
              </w:rPr>
              <w:t xml:space="preserve">5,085;  </w:t>
            </w:r>
            <w:r w:rsidRPr="00E07CE5">
              <w:rPr>
                <w:sz w:val="24"/>
                <w:szCs w:val="24"/>
              </w:rPr>
              <w:t xml:space="preserve">v.I </w:t>
            </w:r>
            <w:r w:rsidRPr="00E07CE5">
              <w:rPr>
                <w:b/>
                <w:bCs/>
                <w:sz w:val="24"/>
                <w:szCs w:val="24"/>
              </w:rPr>
              <w:t xml:space="preserve">9,612;  </w:t>
            </w:r>
            <w:r w:rsidRPr="00E07CE5">
              <w:rPr>
                <w:sz w:val="24"/>
                <w:szCs w:val="24"/>
              </w:rPr>
              <w:t xml:space="preserve">v.III </w:t>
            </w:r>
            <w:r w:rsidRPr="00E07CE5">
              <w:rPr>
                <w:b/>
                <w:bCs/>
                <w:sz w:val="24"/>
                <w:szCs w:val="24"/>
              </w:rPr>
              <w:t>11,400</w:t>
            </w:r>
          </w:p>
          <w:p w14:paraId="6FBC59C2" w14:textId="2FE0648E" w:rsidR="00C22CF3" w:rsidRPr="00075BC2" w:rsidRDefault="00C22CF3" w:rsidP="00E07CE5">
            <w:pPr>
              <w:pStyle w:val="ListParagraph"/>
              <w:numPr>
                <w:ilvl w:val="0"/>
                <w:numId w:val="56"/>
              </w:numPr>
            </w:pPr>
            <w:r w:rsidRPr="005A5D55">
              <w:rPr>
                <w:sz w:val="24"/>
                <w:szCs w:val="24"/>
              </w:rPr>
              <w:t xml:space="preserve">Zyrtarë </w:t>
            </w:r>
            <w:r w:rsidRPr="005A5D55">
              <w:rPr>
                <w:b/>
                <w:bCs/>
                <w:sz w:val="24"/>
                <w:szCs w:val="24"/>
              </w:rPr>
              <w:t>individë,</w:t>
            </w:r>
            <w:r w:rsidR="00845431" w:rsidRPr="005A5D55">
              <w:rPr>
                <w:b/>
                <w:bCs/>
                <w:sz w:val="24"/>
                <w:szCs w:val="24"/>
              </w:rPr>
              <w:t xml:space="preserve"> </w:t>
            </w:r>
            <w:r w:rsidR="00845431" w:rsidRPr="005A5D55">
              <w:rPr>
                <w:sz w:val="24"/>
                <w:szCs w:val="24"/>
              </w:rPr>
              <w:t>të</w:t>
            </w:r>
            <w:r w:rsidRPr="005A5D55">
              <w:rPr>
                <w:sz w:val="24"/>
                <w:szCs w:val="24"/>
              </w:rPr>
              <w:t xml:space="preserve"> trajnuar: </w:t>
            </w:r>
            <w:r w:rsidRPr="005A5D55">
              <w:rPr>
                <w:b/>
                <w:bCs/>
                <w:sz w:val="24"/>
                <w:szCs w:val="24"/>
              </w:rPr>
              <w:t>24,650 (62%)</w:t>
            </w:r>
            <w:r w:rsidR="00845431" w:rsidRPr="005A5D55">
              <w:rPr>
                <w:b/>
                <w:bCs/>
                <w:sz w:val="24"/>
                <w:szCs w:val="24"/>
              </w:rPr>
              <w:t>:</w:t>
            </w:r>
            <w:r w:rsidRPr="005A5D55">
              <w:rPr>
                <w:b/>
                <w:bCs/>
                <w:sz w:val="24"/>
                <w:szCs w:val="24"/>
              </w:rPr>
              <w:t xml:space="preserve"> </w:t>
            </w:r>
          </w:p>
          <w:p w14:paraId="27CC5EC4" w14:textId="77777777" w:rsidR="00C22CF3" w:rsidRPr="00075BC2" w:rsidRDefault="00C22CF3" w:rsidP="005A5D55">
            <w:pPr>
              <w:pStyle w:val="ListParagraph"/>
              <w:numPr>
                <w:ilvl w:val="0"/>
                <w:numId w:val="55"/>
              </w:numPr>
            </w:pPr>
            <w:r w:rsidRPr="00E07CE5">
              <w:rPr>
                <w:b/>
                <w:bCs/>
                <w:sz w:val="24"/>
                <w:szCs w:val="24"/>
              </w:rPr>
              <w:t>6,000</w:t>
            </w:r>
            <w:r w:rsidRPr="00E07CE5">
              <w:rPr>
                <w:sz w:val="24"/>
                <w:szCs w:val="24"/>
              </w:rPr>
              <w:t xml:space="preserve"> nëpunës civilë (100%)</w:t>
            </w:r>
          </w:p>
          <w:p w14:paraId="62AF1D91" w14:textId="730DFBE8" w:rsidR="00845431" w:rsidRPr="00075BC2" w:rsidRDefault="00C22CF3" w:rsidP="005A5D55">
            <w:pPr>
              <w:pStyle w:val="ListParagraph"/>
              <w:numPr>
                <w:ilvl w:val="0"/>
                <w:numId w:val="55"/>
              </w:numPr>
            </w:pPr>
            <w:r w:rsidRPr="005A5D55">
              <w:rPr>
                <w:b/>
                <w:bCs/>
                <w:sz w:val="24"/>
                <w:szCs w:val="24"/>
              </w:rPr>
              <w:t xml:space="preserve">16,965 </w:t>
            </w:r>
            <w:r w:rsidRPr="005A5D55">
              <w:rPr>
                <w:sz w:val="24"/>
                <w:szCs w:val="24"/>
              </w:rPr>
              <w:t>jo-nëpunës civilë (53%)</w:t>
            </w:r>
          </w:p>
          <w:p w14:paraId="4F6F2F9B" w14:textId="7BF43180" w:rsidR="00C22CF3" w:rsidRPr="00075BC2" w:rsidRDefault="00C22CF3" w:rsidP="005A5D55">
            <w:pPr>
              <w:pStyle w:val="ListParagraph"/>
              <w:numPr>
                <w:ilvl w:val="0"/>
                <w:numId w:val="55"/>
              </w:numPr>
              <w:rPr>
                <w:b/>
                <w:bCs/>
              </w:rPr>
            </w:pPr>
            <w:r w:rsidRPr="00E07CE5">
              <w:rPr>
                <w:b/>
                <w:bCs/>
                <w:sz w:val="24"/>
                <w:szCs w:val="24"/>
              </w:rPr>
              <w:t xml:space="preserve">1674 </w:t>
            </w:r>
            <w:r w:rsidRPr="00E07CE5">
              <w:rPr>
                <w:sz w:val="24"/>
                <w:szCs w:val="24"/>
              </w:rPr>
              <w:t>të zgjedhur (100%)</w:t>
            </w:r>
          </w:p>
        </w:tc>
        <w:tc>
          <w:tcPr>
            <w:tcW w:w="1406" w:type="pct"/>
            <w:shd w:val="clear" w:color="auto" w:fill="D9D9D9" w:themeFill="background1" w:themeFillShade="D9"/>
          </w:tcPr>
          <w:p w14:paraId="621BE9DE" w14:textId="77777777" w:rsidR="00C22CF3" w:rsidRPr="00075BC2" w:rsidRDefault="00C22CF3" w:rsidP="00E07CE5">
            <w:r w:rsidRPr="00E07CE5">
              <w:rPr>
                <w:b/>
                <w:bCs/>
                <w:sz w:val="24"/>
                <w:szCs w:val="24"/>
              </w:rPr>
              <w:t xml:space="preserve">45 – Total, </w:t>
            </w:r>
            <w:r w:rsidRPr="00E07CE5">
              <w:rPr>
                <w:sz w:val="24"/>
                <w:szCs w:val="24"/>
              </w:rPr>
              <w:t>nga të cilët:</w:t>
            </w:r>
          </w:p>
          <w:p w14:paraId="63E7D8EA" w14:textId="4E2B97F9" w:rsidR="00C22CF3" w:rsidRPr="00075BC2" w:rsidRDefault="00C22CF3" w:rsidP="005A5D55">
            <w:pPr>
              <w:rPr>
                <w:b/>
                <w:bCs/>
              </w:rPr>
            </w:pPr>
            <w:r w:rsidRPr="00E07CE5">
              <w:rPr>
                <w:b/>
                <w:bCs/>
                <w:sz w:val="24"/>
                <w:szCs w:val="24"/>
              </w:rPr>
              <w:t>37</w:t>
            </w:r>
            <w:r w:rsidR="00441171" w:rsidRPr="00E07CE5">
              <w:rPr>
                <w:b/>
                <w:bCs/>
                <w:sz w:val="24"/>
                <w:szCs w:val="24"/>
              </w:rPr>
              <w:t>-</w:t>
            </w:r>
            <w:r w:rsidRPr="00E07CE5">
              <w:rPr>
                <w:b/>
                <w:bCs/>
                <w:sz w:val="24"/>
                <w:szCs w:val="24"/>
              </w:rPr>
              <w:t>Stafi; 8-Të Zgjedhurit</w:t>
            </w:r>
          </w:p>
          <w:p w14:paraId="4B883081" w14:textId="249534FE" w:rsidR="00441171" w:rsidRPr="00075BC2" w:rsidRDefault="00C22CF3" w:rsidP="00E07CE5">
            <w:pPr>
              <w:pStyle w:val="ListParagraph"/>
              <w:numPr>
                <w:ilvl w:val="0"/>
                <w:numId w:val="57"/>
              </w:numPr>
              <w:rPr>
                <w:b/>
                <w:bCs/>
              </w:rPr>
            </w:pPr>
            <w:r w:rsidRPr="005A5D55">
              <w:rPr>
                <w:b/>
                <w:bCs/>
                <w:sz w:val="24"/>
                <w:szCs w:val="24"/>
              </w:rPr>
              <w:t>v. I – 8</w:t>
            </w:r>
          </w:p>
          <w:p w14:paraId="0AED3623" w14:textId="3318F6C9" w:rsidR="00441171" w:rsidRPr="00075BC2" w:rsidRDefault="00C22CF3" w:rsidP="00E07CE5">
            <w:pPr>
              <w:pStyle w:val="ListParagraph"/>
              <w:numPr>
                <w:ilvl w:val="0"/>
                <w:numId w:val="57"/>
              </w:numPr>
              <w:rPr>
                <w:b/>
                <w:bCs/>
              </w:rPr>
            </w:pPr>
            <w:r w:rsidRPr="005A5D55">
              <w:rPr>
                <w:b/>
                <w:bCs/>
                <w:sz w:val="24"/>
                <w:szCs w:val="24"/>
              </w:rPr>
              <w:t>v. II- 18</w:t>
            </w:r>
          </w:p>
          <w:p w14:paraId="50797F18" w14:textId="494293DD" w:rsidR="00C22CF3" w:rsidRPr="00075BC2" w:rsidRDefault="00C22CF3" w:rsidP="00E07CE5">
            <w:pPr>
              <w:pStyle w:val="ListParagraph"/>
              <w:numPr>
                <w:ilvl w:val="0"/>
                <w:numId w:val="57"/>
              </w:numPr>
              <w:rPr>
                <w:b/>
                <w:bCs/>
              </w:rPr>
            </w:pPr>
            <w:r w:rsidRPr="005A5D55">
              <w:rPr>
                <w:b/>
                <w:bCs/>
                <w:sz w:val="24"/>
                <w:szCs w:val="24"/>
              </w:rPr>
              <w:t>v. III- 19</w:t>
            </w:r>
          </w:p>
          <w:p w14:paraId="0E373C7B" w14:textId="77777777" w:rsidR="00441171" w:rsidRPr="00E07CE5" w:rsidRDefault="00441171" w:rsidP="00E07CE5">
            <w:pPr>
              <w:rPr>
                <w:b/>
                <w:bCs/>
                <w:sz w:val="24"/>
                <w:szCs w:val="24"/>
              </w:rPr>
            </w:pPr>
          </w:p>
          <w:p w14:paraId="77821B9B" w14:textId="2062ED53" w:rsidR="00C22CF3" w:rsidRPr="00075BC2" w:rsidRDefault="00C22CF3" w:rsidP="00E07CE5">
            <w:pPr>
              <w:rPr>
                <w:b/>
                <w:bCs/>
              </w:rPr>
            </w:pPr>
            <w:r w:rsidRPr="00E07CE5">
              <w:rPr>
                <w:b/>
                <w:bCs/>
                <w:sz w:val="24"/>
                <w:szCs w:val="24"/>
              </w:rPr>
              <w:t>Rreth 1.3 module në muaj</w:t>
            </w:r>
          </w:p>
        </w:tc>
        <w:tc>
          <w:tcPr>
            <w:tcW w:w="1738" w:type="pct"/>
            <w:shd w:val="clear" w:color="auto" w:fill="D9D9D9" w:themeFill="background1" w:themeFillShade="D9"/>
          </w:tcPr>
          <w:p w14:paraId="05B64F09" w14:textId="77777777" w:rsidR="00C22CF3" w:rsidRPr="00075BC2" w:rsidRDefault="00C22CF3" w:rsidP="00E07CE5">
            <w:pPr>
              <w:pStyle w:val="ListParagraph"/>
              <w:numPr>
                <w:ilvl w:val="0"/>
                <w:numId w:val="58"/>
              </w:numPr>
            </w:pPr>
            <w:r w:rsidRPr="00E07CE5">
              <w:rPr>
                <w:b/>
                <w:bCs/>
                <w:sz w:val="24"/>
                <w:szCs w:val="24"/>
              </w:rPr>
              <w:t xml:space="preserve">1044 </w:t>
            </w:r>
            <w:r w:rsidRPr="00E07CE5">
              <w:rPr>
                <w:bCs/>
                <w:sz w:val="24"/>
                <w:szCs w:val="24"/>
              </w:rPr>
              <w:t>sesione (</w:t>
            </w:r>
            <w:r w:rsidRPr="00E07CE5">
              <w:rPr>
                <w:sz w:val="24"/>
                <w:szCs w:val="24"/>
              </w:rPr>
              <w:t>v. I–</w:t>
            </w:r>
            <w:r w:rsidRPr="00E07CE5">
              <w:rPr>
                <w:b/>
                <w:bCs/>
                <w:sz w:val="24"/>
                <w:szCs w:val="24"/>
              </w:rPr>
              <w:t>203</w:t>
            </w:r>
            <w:r w:rsidRPr="00E07CE5">
              <w:rPr>
                <w:sz w:val="24"/>
                <w:szCs w:val="24"/>
              </w:rPr>
              <w:t>; v. II-</w:t>
            </w:r>
            <w:r w:rsidRPr="00E07CE5">
              <w:rPr>
                <w:b/>
                <w:bCs/>
                <w:sz w:val="24"/>
                <w:szCs w:val="24"/>
              </w:rPr>
              <w:t>384</w:t>
            </w:r>
            <w:r w:rsidRPr="00E07CE5">
              <w:rPr>
                <w:sz w:val="24"/>
                <w:szCs w:val="24"/>
              </w:rPr>
              <w:t>; v</w:t>
            </w:r>
            <w:r w:rsidRPr="00E07CE5">
              <w:rPr>
                <w:bCs/>
                <w:sz w:val="24"/>
                <w:szCs w:val="24"/>
              </w:rPr>
              <w:t>. III</w:t>
            </w:r>
            <w:r w:rsidRPr="00E07CE5">
              <w:rPr>
                <w:sz w:val="24"/>
                <w:szCs w:val="24"/>
              </w:rPr>
              <w:t xml:space="preserve"> </w:t>
            </w:r>
            <w:r w:rsidRPr="00E07CE5">
              <w:rPr>
                <w:b/>
                <w:bCs/>
                <w:sz w:val="24"/>
                <w:szCs w:val="24"/>
              </w:rPr>
              <w:t>456</w:t>
            </w:r>
            <w:r w:rsidRPr="00E07CE5">
              <w:rPr>
                <w:sz w:val="24"/>
                <w:szCs w:val="24"/>
              </w:rPr>
              <w:t xml:space="preserve">), nga të cilat: </w:t>
            </w:r>
          </w:p>
          <w:p w14:paraId="3E02CE48" w14:textId="4EC5FC4F" w:rsidR="00C22CF3" w:rsidRPr="00075BC2" w:rsidRDefault="00C22CF3" w:rsidP="00E07CE5">
            <w:pPr>
              <w:pStyle w:val="ListParagraph"/>
              <w:numPr>
                <w:ilvl w:val="0"/>
                <w:numId w:val="58"/>
              </w:numPr>
            </w:pPr>
            <w:r w:rsidRPr="00E07CE5">
              <w:rPr>
                <w:b/>
                <w:bCs/>
                <w:sz w:val="24"/>
                <w:szCs w:val="24"/>
              </w:rPr>
              <w:t>919</w:t>
            </w:r>
            <w:r w:rsidRPr="00E07CE5">
              <w:rPr>
                <w:sz w:val="24"/>
                <w:szCs w:val="24"/>
              </w:rPr>
              <w:t xml:space="preserve"> </w:t>
            </w:r>
            <w:r w:rsidR="00174C09" w:rsidRPr="00E07CE5">
              <w:rPr>
                <w:sz w:val="24"/>
                <w:szCs w:val="24"/>
              </w:rPr>
              <w:t xml:space="preserve">sesione </w:t>
            </w:r>
            <w:r w:rsidRPr="00E07CE5">
              <w:rPr>
                <w:sz w:val="24"/>
                <w:szCs w:val="24"/>
              </w:rPr>
              <w:t xml:space="preserve">për punonjësit ose rreth </w:t>
            </w:r>
            <w:r w:rsidRPr="00E07CE5">
              <w:rPr>
                <w:b/>
                <w:bCs/>
                <w:sz w:val="24"/>
                <w:szCs w:val="24"/>
              </w:rPr>
              <w:t>306</w:t>
            </w:r>
            <w:r w:rsidRPr="00E07CE5">
              <w:rPr>
                <w:sz w:val="24"/>
                <w:szCs w:val="24"/>
              </w:rPr>
              <w:t>/vit</w:t>
            </w:r>
          </w:p>
          <w:p w14:paraId="0CB07AF9" w14:textId="77777777" w:rsidR="00C22CF3" w:rsidRPr="00075BC2" w:rsidRDefault="00C22CF3" w:rsidP="00E07CE5">
            <w:pPr>
              <w:pStyle w:val="ListParagraph"/>
              <w:numPr>
                <w:ilvl w:val="0"/>
                <w:numId w:val="60"/>
              </w:numPr>
            </w:pPr>
            <w:r w:rsidRPr="005A5D55">
              <w:rPr>
                <w:b/>
                <w:bCs/>
                <w:sz w:val="24"/>
                <w:szCs w:val="24"/>
              </w:rPr>
              <w:t xml:space="preserve">1.3 </w:t>
            </w:r>
            <w:r w:rsidRPr="005A5D55">
              <w:rPr>
                <w:sz w:val="24"/>
                <w:szCs w:val="24"/>
              </w:rPr>
              <w:t>module në muaj</w:t>
            </w:r>
          </w:p>
          <w:p w14:paraId="696A5BA0" w14:textId="77777777" w:rsidR="00C22CF3" w:rsidRPr="00075BC2" w:rsidRDefault="00C22CF3" w:rsidP="00E07CE5">
            <w:pPr>
              <w:pStyle w:val="ListParagraph"/>
              <w:numPr>
                <w:ilvl w:val="0"/>
                <w:numId w:val="60"/>
              </w:numPr>
            </w:pPr>
            <w:r w:rsidRPr="00E07CE5">
              <w:rPr>
                <w:b/>
                <w:sz w:val="24"/>
                <w:szCs w:val="24"/>
              </w:rPr>
              <w:t xml:space="preserve">6 </w:t>
            </w:r>
            <w:r w:rsidRPr="00E07CE5">
              <w:rPr>
                <w:sz w:val="24"/>
                <w:szCs w:val="24"/>
              </w:rPr>
              <w:t>sesione/jave</w:t>
            </w:r>
            <w:r w:rsidRPr="00E07CE5">
              <w:rPr>
                <w:b/>
                <w:bCs/>
                <w:sz w:val="24"/>
                <w:szCs w:val="24"/>
              </w:rPr>
              <w:t xml:space="preserve">; 1.2 </w:t>
            </w:r>
            <w:r w:rsidRPr="00E07CE5">
              <w:rPr>
                <w:sz w:val="24"/>
                <w:szCs w:val="24"/>
              </w:rPr>
              <w:t>sesione/ditë</w:t>
            </w:r>
          </w:p>
          <w:p w14:paraId="3049F9AB" w14:textId="77777777" w:rsidR="00C22CF3" w:rsidRPr="00075BC2" w:rsidRDefault="00C22CF3" w:rsidP="00E07CE5">
            <w:pPr>
              <w:pStyle w:val="ListParagraph"/>
              <w:numPr>
                <w:ilvl w:val="0"/>
                <w:numId w:val="60"/>
              </w:numPr>
              <w:rPr>
                <w:b/>
              </w:rPr>
            </w:pPr>
            <w:r w:rsidRPr="00E07CE5">
              <w:rPr>
                <w:b/>
                <w:bCs/>
                <w:sz w:val="24"/>
                <w:szCs w:val="24"/>
              </w:rPr>
              <w:t xml:space="preserve">612 </w:t>
            </w:r>
            <w:r w:rsidRPr="00E07CE5">
              <w:rPr>
                <w:sz w:val="24"/>
                <w:szCs w:val="24"/>
              </w:rPr>
              <w:t>- staf/ muaj të trajnuar</w:t>
            </w:r>
          </w:p>
          <w:p w14:paraId="556A0264" w14:textId="20FBE838" w:rsidR="00C22CF3" w:rsidRPr="00075BC2" w:rsidRDefault="00C22CF3" w:rsidP="00E07CE5">
            <w:pPr>
              <w:pStyle w:val="ListParagraph"/>
              <w:numPr>
                <w:ilvl w:val="0"/>
                <w:numId w:val="61"/>
              </w:numPr>
              <w:rPr>
                <w:b/>
                <w:bCs/>
              </w:rPr>
            </w:pPr>
            <w:r w:rsidRPr="00E07CE5">
              <w:rPr>
                <w:b/>
                <w:bCs/>
                <w:sz w:val="24"/>
                <w:szCs w:val="24"/>
              </w:rPr>
              <w:t xml:space="preserve">125 </w:t>
            </w:r>
            <w:r w:rsidRPr="00E07CE5">
              <w:rPr>
                <w:bCs/>
                <w:sz w:val="24"/>
                <w:szCs w:val="24"/>
              </w:rPr>
              <w:t>sesione për të Zgjedhurit</w:t>
            </w:r>
          </w:p>
        </w:tc>
      </w:tr>
    </w:tbl>
    <w:p w14:paraId="794BD523" w14:textId="11934A7C" w:rsidR="00364C58" w:rsidRPr="00E96C0B" w:rsidRDefault="00EA2211" w:rsidP="00924D5C">
      <w:pPr>
        <w:pStyle w:val="Caption"/>
        <w:keepNext/>
        <w:spacing w:before="360" w:after="120"/>
        <w:jc w:val="both"/>
        <w:rPr>
          <w:rFonts w:cstheme="minorHAnsi"/>
          <w:sz w:val="22"/>
          <w:szCs w:val="22"/>
        </w:rPr>
      </w:pPr>
      <w:bookmarkStart w:id="79" w:name="_Toc178682061"/>
      <w:r w:rsidRPr="00E96C0B">
        <w:rPr>
          <w:rFonts w:cstheme="minorHAnsi"/>
          <w:sz w:val="22"/>
          <w:szCs w:val="22"/>
        </w:rPr>
        <w:t xml:space="preserve">Tabela </w:t>
      </w:r>
      <w:r w:rsidR="00845431" w:rsidRPr="00E96C0B">
        <w:rPr>
          <w:rFonts w:cstheme="minorHAnsi"/>
          <w:sz w:val="22"/>
          <w:szCs w:val="22"/>
        </w:rPr>
        <w:t>6</w:t>
      </w:r>
      <w:r w:rsidR="009844F9" w:rsidRPr="00E96C0B">
        <w:rPr>
          <w:rFonts w:cstheme="minorHAnsi"/>
          <w:sz w:val="22"/>
          <w:szCs w:val="22"/>
        </w:rPr>
        <w:t>.</w:t>
      </w:r>
      <w:r w:rsidRPr="00E96C0B">
        <w:rPr>
          <w:rFonts w:cstheme="minorHAnsi"/>
          <w:sz w:val="22"/>
          <w:szCs w:val="22"/>
        </w:rPr>
        <w:t xml:space="preserve"> </w:t>
      </w:r>
      <w:r w:rsidR="00CF2C18" w:rsidRPr="00E96C0B">
        <w:rPr>
          <w:rFonts w:cstheme="minorHAnsi"/>
          <w:sz w:val="22"/>
          <w:szCs w:val="22"/>
        </w:rPr>
        <w:t>T</w:t>
      </w:r>
      <w:r w:rsidRPr="00E96C0B">
        <w:rPr>
          <w:rFonts w:cstheme="minorHAnsi"/>
          <w:sz w:val="22"/>
          <w:szCs w:val="22"/>
        </w:rPr>
        <w:t>ë</w:t>
      </w:r>
      <w:r w:rsidR="00CF2C18" w:rsidRPr="00E96C0B">
        <w:rPr>
          <w:rFonts w:cstheme="minorHAnsi"/>
          <w:sz w:val="22"/>
          <w:szCs w:val="22"/>
        </w:rPr>
        <w:t xml:space="preserve"> trajnuar s</w:t>
      </w:r>
      <w:r w:rsidRPr="00E96C0B">
        <w:rPr>
          <w:rFonts w:cstheme="minorHAnsi"/>
          <w:sz w:val="22"/>
          <w:szCs w:val="22"/>
        </w:rPr>
        <w:t>ipas viteve dhe kategorive të përfituesve</w:t>
      </w:r>
      <w:r w:rsidR="00CF2C18" w:rsidRPr="00E96C0B">
        <w:rPr>
          <w:rFonts w:cstheme="minorHAnsi"/>
          <w:sz w:val="22"/>
          <w:szCs w:val="22"/>
        </w:rPr>
        <w:t>,</w:t>
      </w:r>
      <w:r w:rsidRPr="00E96C0B">
        <w:rPr>
          <w:rFonts w:cstheme="minorHAnsi"/>
          <w:sz w:val="22"/>
          <w:szCs w:val="22"/>
        </w:rPr>
        <w:t xml:space="preserve"> në 3 vite</w:t>
      </w:r>
      <w:bookmarkEnd w:id="79"/>
      <w:r w:rsidR="00CF2C18" w:rsidRPr="00E96C0B">
        <w:rPr>
          <w:rFonts w:cstheme="minorHAnsi"/>
          <w:sz w:val="22"/>
          <w:szCs w:val="22"/>
        </w:rPr>
        <w:t>.</w:t>
      </w:r>
    </w:p>
    <w:tbl>
      <w:tblPr>
        <w:tblStyle w:val="GridTable5Dark"/>
        <w:tblW w:w="9567" w:type="dxa"/>
        <w:tblLook w:val="0420" w:firstRow="1" w:lastRow="0" w:firstColumn="0" w:lastColumn="0" w:noHBand="0" w:noVBand="1"/>
      </w:tblPr>
      <w:tblGrid>
        <w:gridCol w:w="1869"/>
        <w:gridCol w:w="1160"/>
        <w:gridCol w:w="1160"/>
        <w:gridCol w:w="1340"/>
        <w:gridCol w:w="1340"/>
        <w:gridCol w:w="1340"/>
        <w:gridCol w:w="1340"/>
        <w:gridCol w:w="18"/>
      </w:tblGrid>
      <w:tr w:rsidR="00E07CE5" w:rsidRPr="00E96C0B" w14:paraId="20A7DEA4" w14:textId="77777777" w:rsidTr="005A5D55">
        <w:trPr>
          <w:gridAfter w:val="1"/>
          <w:cnfStyle w:val="100000000000" w:firstRow="1" w:lastRow="0" w:firstColumn="0" w:lastColumn="0" w:oddVBand="0" w:evenVBand="0" w:oddHBand="0" w:evenHBand="0" w:firstRowFirstColumn="0" w:firstRowLastColumn="0" w:lastRowFirstColumn="0" w:lastRowLastColumn="0"/>
          <w:wAfter w:w="11" w:type="dxa"/>
          <w:trHeight w:val="411"/>
        </w:trPr>
        <w:tc>
          <w:tcPr>
            <w:tcW w:w="0" w:type="dxa"/>
            <w:tcBorders>
              <w:top w:val="single" w:sz="4" w:space="0" w:color="auto"/>
              <w:left w:val="single" w:sz="4" w:space="0" w:color="auto"/>
            </w:tcBorders>
            <w:shd w:val="clear" w:color="auto" w:fill="002060"/>
            <w:hideMark/>
          </w:tcPr>
          <w:p w14:paraId="4430F2C8" w14:textId="08FE6148" w:rsidR="00364C58" w:rsidRPr="00E96C0B" w:rsidRDefault="00174C09" w:rsidP="00C330F9">
            <w:pPr>
              <w:jc w:val="center"/>
              <w:textAlignment w:val="bottom"/>
              <w:rPr>
                <w:rFonts w:eastAsia="Times New Roman" w:cstheme="minorHAnsi"/>
                <w:sz w:val="22"/>
                <w:szCs w:val="22"/>
              </w:rPr>
            </w:pPr>
            <w:r w:rsidRPr="00E96C0B">
              <w:rPr>
                <w:rFonts w:cstheme="minorHAnsi"/>
                <w:b w:val="0"/>
                <w:bCs w:val="0"/>
                <w:sz w:val="22"/>
              </w:rPr>
              <w:t>Të Trajnuar</w:t>
            </w:r>
            <w:r w:rsidR="00364C58" w:rsidRPr="00E96C0B">
              <w:rPr>
                <w:rFonts w:eastAsia="Times New Roman" w:cstheme="minorHAnsi"/>
                <w:color w:val="FFFFFF"/>
                <w:kern w:val="24"/>
                <w:sz w:val="22"/>
                <w:szCs w:val="22"/>
              </w:rPr>
              <w:t> </w:t>
            </w:r>
          </w:p>
        </w:tc>
        <w:tc>
          <w:tcPr>
            <w:tcW w:w="0" w:type="dxa"/>
            <w:tcBorders>
              <w:top w:val="single" w:sz="4" w:space="0" w:color="auto"/>
            </w:tcBorders>
            <w:shd w:val="clear" w:color="auto" w:fill="002060"/>
            <w:hideMark/>
          </w:tcPr>
          <w:p w14:paraId="24DEBB86" w14:textId="77777777" w:rsidR="00364C58" w:rsidRPr="00E96C0B" w:rsidRDefault="00364C58" w:rsidP="00C330F9">
            <w:pPr>
              <w:jc w:val="center"/>
              <w:textAlignment w:val="bottom"/>
              <w:rPr>
                <w:rFonts w:eastAsia="Times New Roman" w:cstheme="minorHAnsi"/>
                <w:sz w:val="22"/>
                <w:szCs w:val="22"/>
              </w:rPr>
            </w:pPr>
            <w:r w:rsidRPr="00E96C0B">
              <w:rPr>
                <w:rFonts w:eastAsia="Times New Roman" w:cstheme="minorHAnsi"/>
                <w:color w:val="FFFFFF"/>
                <w:kern w:val="24"/>
                <w:sz w:val="22"/>
                <w:szCs w:val="22"/>
              </w:rPr>
              <w:t>v.I</w:t>
            </w:r>
          </w:p>
        </w:tc>
        <w:tc>
          <w:tcPr>
            <w:tcW w:w="0" w:type="dxa"/>
            <w:tcBorders>
              <w:top w:val="single" w:sz="4" w:space="0" w:color="auto"/>
            </w:tcBorders>
            <w:shd w:val="clear" w:color="auto" w:fill="002060"/>
            <w:hideMark/>
          </w:tcPr>
          <w:p w14:paraId="0FCCC77E" w14:textId="77777777" w:rsidR="00364C58" w:rsidRPr="00E96C0B" w:rsidRDefault="00364C58" w:rsidP="00C330F9">
            <w:pPr>
              <w:jc w:val="center"/>
              <w:textAlignment w:val="bottom"/>
              <w:rPr>
                <w:rFonts w:eastAsia="Times New Roman" w:cstheme="minorHAnsi"/>
                <w:sz w:val="22"/>
                <w:szCs w:val="22"/>
              </w:rPr>
            </w:pPr>
            <w:r w:rsidRPr="00E96C0B">
              <w:rPr>
                <w:rFonts w:eastAsia="Times New Roman" w:cstheme="minorHAnsi"/>
                <w:color w:val="FFFFFF"/>
                <w:kern w:val="24"/>
                <w:sz w:val="22"/>
                <w:szCs w:val="22"/>
              </w:rPr>
              <w:t>v.II</w:t>
            </w:r>
          </w:p>
        </w:tc>
        <w:tc>
          <w:tcPr>
            <w:tcW w:w="0" w:type="dxa"/>
            <w:tcBorders>
              <w:top w:val="single" w:sz="4" w:space="0" w:color="auto"/>
            </w:tcBorders>
            <w:shd w:val="clear" w:color="auto" w:fill="002060"/>
            <w:hideMark/>
          </w:tcPr>
          <w:p w14:paraId="3E0DEF03" w14:textId="77777777" w:rsidR="00364C58" w:rsidRPr="00E96C0B" w:rsidRDefault="00364C58" w:rsidP="00C330F9">
            <w:pPr>
              <w:jc w:val="center"/>
              <w:textAlignment w:val="bottom"/>
              <w:rPr>
                <w:rFonts w:eastAsia="Times New Roman" w:cstheme="minorHAnsi"/>
                <w:sz w:val="22"/>
                <w:szCs w:val="22"/>
              </w:rPr>
            </w:pPr>
            <w:r w:rsidRPr="00E96C0B">
              <w:rPr>
                <w:rFonts w:eastAsia="Times New Roman" w:cstheme="minorHAnsi"/>
                <w:color w:val="FFFFFF"/>
                <w:kern w:val="24"/>
                <w:sz w:val="22"/>
                <w:szCs w:val="22"/>
              </w:rPr>
              <w:t>v.III</w:t>
            </w:r>
          </w:p>
        </w:tc>
        <w:tc>
          <w:tcPr>
            <w:tcW w:w="0" w:type="dxa"/>
            <w:tcBorders>
              <w:top w:val="single" w:sz="4" w:space="0" w:color="auto"/>
            </w:tcBorders>
            <w:shd w:val="clear" w:color="auto" w:fill="002060"/>
            <w:hideMark/>
          </w:tcPr>
          <w:p w14:paraId="37970F72" w14:textId="77777777" w:rsidR="00364C58" w:rsidRPr="00E96C0B" w:rsidRDefault="00364C58" w:rsidP="00C330F9">
            <w:pPr>
              <w:jc w:val="center"/>
              <w:textAlignment w:val="bottom"/>
              <w:rPr>
                <w:rFonts w:eastAsia="Times New Roman" w:cstheme="minorHAnsi"/>
                <w:sz w:val="22"/>
                <w:szCs w:val="22"/>
              </w:rPr>
            </w:pPr>
            <w:r w:rsidRPr="00E96C0B">
              <w:rPr>
                <w:rFonts w:eastAsia="Times New Roman" w:cstheme="minorHAnsi"/>
                <w:color w:val="FFFFFF"/>
                <w:kern w:val="24"/>
                <w:sz w:val="22"/>
                <w:szCs w:val="22"/>
              </w:rPr>
              <w:t>v.I-III</w:t>
            </w:r>
          </w:p>
        </w:tc>
        <w:tc>
          <w:tcPr>
            <w:tcW w:w="0" w:type="dxa"/>
            <w:tcBorders>
              <w:top w:val="single" w:sz="4" w:space="0" w:color="auto"/>
            </w:tcBorders>
            <w:shd w:val="clear" w:color="auto" w:fill="002060"/>
            <w:hideMark/>
          </w:tcPr>
          <w:p w14:paraId="39385B96" w14:textId="77777777" w:rsidR="00364C58" w:rsidRPr="00E96C0B" w:rsidRDefault="00364C58" w:rsidP="00C330F9">
            <w:pPr>
              <w:jc w:val="center"/>
              <w:textAlignment w:val="bottom"/>
              <w:rPr>
                <w:rFonts w:eastAsia="Times New Roman" w:cstheme="minorHAnsi"/>
                <w:sz w:val="22"/>
                <w:szCs w:val="22"/>
              </w:rPr>
            </w:pPr>
            <w:r w:rsidRPr="00E96C0B">
              <w:rPr>
                <w:rFonts w:eastAsia="Times New Roman" w:cstheme="minorHAnsi"/>
                <w:color w:val="FFFFFF"/>
                <w:kern w:val="24"/>
                <w:sz w:val="22"/>
                <w:szCs w:val="22"/>
              </w:rPr>
              <w:t>v.VI</w:t>
            </w:r>
          </w:p>
        </w:tc>
        <w:tc>
          <w:tcPr>
            <w:tcW w:w="0" w:type="dxa"/>
            <w:tcBorders>
              <w:top w:val="single" w:sz="4" w:space="0" w:color="auto"/>
              <w:right w:val="single" w:sz="4" w:space="0" w:color="auto"/>
            </w:tcBorders>
            <w:shd w:val="clear" w:color="auto" w:fill="002060"/>
            <w:hideMark/>
          </w:tcPr>
          <w:p w14:paraId="421E54CC" w14:textId="77777777" w:rsidR="00364C58" w:rsidRPr="00E96C0B" w:rsidRDefault="00364C58" w:rsidP="00C330F9">
            <w:pPr>
              <w:jc w:val="center"/>
              <w:textAlignment w:val="bottom"/>
              <w:rPr>
                <w:rFonts w:eastAsia="Times New Roman" w:cstheme="minorHAnsi"/>
                <w:sz w:val="22"/>
                <w:szCs w:val="22"/>
              </w:rPr>
            </w:pPr>
            <w:r w:rsidRPr="00E96C0B">
              <w:rPr>
                <w:rFonts w:eastAsia="Times New Roman" w:cstheme="minorHAnsi"/>
                <w:color w:val="FFFFFF"/>
                <w:kern w:val="24"/>
                <w:sz w:val="22"/>
                <w:szCs w:val="22"/>
              </w:rPr>
              <w:t>v.I-VI</w:t>
            </w:r>
          </w:p>
        </w:tc>
      </w:tr>
      <w:tr w:rsidR="00364C58" w:rsidRPr="00E96C0B" w14:paraId="06C558F4" w14:textId="77777777" w:rsidTr="005A5D55">
        <w:trPr>
          <w:gridAfter w:val="1"/>
          <w:cnfStyle w:val="000000100000" w:firstRow="0" w:lastRow="0" w:firstColumn="0" w:lastColumn="0" w:oddVBand="0" w:evenVBand="0" w:oddHBand="1" w:evenHBand="0" w:firstRowFirstColumn="0" w:firstRowLastColumn="0" w:lastRowFirstColumn="0" w:lastRowLastColumn="0"/>
          <w:wAfter w:w="11" w:type="dxa"/>
          <w:trHeight w:val="496"/>
        </w:trPr>
        <w:tc>
          <w:tcPr>
            <w:tcW w:w="0" w:type="dxa"/>
            <w:tcBorders>
              <w:left w:val="single" w:sz="4" w:space="0" w:color="auto"/>
            </w:tcBorders>
            <w:vAlign w:val="center"/>
            <w:hideMark/>
          </w:tcPr>
          <w:p w14:paraId="63150CD2" w14:textId="77777777" w:rsidR="00364C58" w:rsidRPr="00E96C0B" w:rsidRDefault="00364C58" w:rsidP="00C330F9">
            <w:pPr>
              <w:textAlignment w:val="bottom"/>
              <w:rPr>
                <w:rFonts w:eastAsia="Times New Roman" w:cstheme="minorHAnsi"/>
                <w:sz w:val="22"/>
                <w:szCs w:val="22"/>
              </w:rPr>
            </w:pPr>
            <w:r w:rsidRPr="00E96C0B">
              <w:rPr>
                <w:rFonts w:eastAsia="Times New Roman" w:cstheme="minorHAnsi"/>
                <w:color w:val="000000"/>
                <w:kern w:val="24"/>
                <w:sz w:val="22"/>
                <w:szCs w:val="22"/>
              </w:rPr>
              <w:t>Punonjës (individë)</w:t>
            </w:r>
          </w:p>
        </w:tc>
        <w:tc>
          <w:tcPr>
            <w:tcW w:w="0" w:type="dxa"/>
            <w:vAlign w:val="center"/>
            <w:hideMark/>
          </w:tcPr>
          <w:p w14:paraId="3999CCED" w14:textId="77777777" w:rsidR="00364C58" w:rsidRPr="00E96C0B" w:rsidRDefault="00364C58" w:rsidP="00C330F9">
            <w:pPr>
              <w:jc w:val="center"/>
              <w:textAlignment w:val="center"/>
              <w:rPr>
                <w:rFonts w:eastAsia="Times New Roman" w:cstheme="minorHAnsi"/>
                <w:sz w:val="22"/>
                <w:szCs w:val="22"/>
              </w:rPr>
            </w:pPr>
            <w:r w:rsidRPr="00E96C0B">
              <w:rPr>
                <w:rFonts w:eastAsia="Times New Roman" w:cstheme="minorHAnsi"/>
                <w:color w:val="000000"/>
                <w:kern w:val="24"/>
                <w:sz w:val="22"/>
                <w:szCs w:val="22"/>
              </w:rPr>
              <w:t>3,733</w:t>
            </w:r>
          </w:p>
        </w:tc>
        <w:tc>
          <w:tcPr>
            <w:tcW w:w="0" w:type="dxa"/>
            <w:vAlign w:val="center"/>
            <w:hideMark/>
          </w:tcPr>
          <w:p w14:paraId="5C576481" w14:textId="77777777" w:rsidR="00364C58" w:rsidRPr="00E96C0B" w:rsidRDefault="00364C58" w:rsidP="00C330F9">
            <w:pPr>
              <w:jc w:val="center"/>
              <w:textAlignment w:val="center"/>
              <w:rPr>
                <w:rFonts w:eastAsia="Times New Roman" w:cstheme="minorHAnsi"/>
                <w:sz w:val="22"/>
                <w:szCs w:val="22"/>
              </w:rPr>
            </w:pPr>
            <w:r w:rsidRPr="00E96C0B">
              <w:rPr>
                <w:rFonts w:eastAsia="Times New Roman" w:cstheme="minorHAnsi"/>
                <w:color w:val="000000"/>
                <w:kern w:val="24"/>
                <w:sz w:val="22"/>
                <w:szCs w:val="22"/>
              </w:rPr>
              <w:t>8,685</w:t>
            </w:r>
          </w:p>
        </w:tc>
        <w:tc>
          <w:tcPr>
            <w:tcW w:w="0" w:type="dxa"/>
            <w:vAlign w:val="center"/>
            <w:hideMark/>
          </w:tcPr>
          <w:p w14:paraId="1FB7A2D9" w14:textId="77777777" w:rsidR="00364C58" w:rsidRPr="00E96C0B" w:rsidRDefault="00364C58" w:rsidP="00C330F9">
            <w:pPr>
              <w:jc w:val="center"/>
              <w:textAlignment w:val="center"/>
              <w:rPr>
                <w:rFonts w:eastAsia="Times New Roman" w:cstheme="minorHAnsi"/>
                <w:sz w:val="22"/>
                <w:szCs w:val="22"/>
              </w:rPr>
            </w:pPr>
            <w:r w:rsidRPr="00E96C0B">
              <w:rPr>
                <w:rFonts w:eastAsia="Times New Roman" w:cstheme="minorHAnsi"/>
                <w:color w:val="000000"/>
                <w:kern w:val="24"/>
                <w:sz w:val="22"/>
                <w:szCs w:val="22"/>
              </w:rPr>
              <w:t>10,546</w:t>
            </w:r>
          </w:p>
        </w:tc>
        <w:tc>
          <w:tcPr>
            <w:tcW w:w="0" w:type="dxa"/>
            <w:vAlign w:val="center"/>
            <w:hideMark/>
          </w:tcPr>
          <w:p w14:paraId="62EF2D94" w14:textId="77777777" w:rsidR="00364C58" w:rsidRPr="00E96C0B" w:rsidRDefault="00364C58" w:rsidP="00C330F9">
            <w:pPr>
              <w:jc w:val="center"/>
              <w:rPr>
                <w:rFonts w:eastAsia="Times New Roman" w:cstheme="minorHAnsi"/>
                <w:sz w:val="22"/>
                <w:szCs w:val="22"/>
              </w:rPr>
            </w:pPr>
            <w:r w:rsidRPr="00E96C0B">
              <w:rPr>
                <w:rFonts w:eastAsia="Calibri" w:cstheme="minorHAnsi"/>
                <w:b/>
                <w:bCs/>
                <w:kern w:val="24"/>
                <w:sz w:val="22"/>
                <w:szCs w:val="22"/>
              </w:rPr>
              <w:t>22,965</w:t>
            </w:r>
          </w:p>
        </w:tc>
        <w:tc>
          <w:tcPr>
            <w:tcW w:w="0" w:type="dxa"/>
            <w:vAlign w:val="center"/>
            <w:hideMark/>
          </w:tcPr>
          <w:p w14:paraId="0CB4834D" w14:textId="77777777" w:rsidR="00364C58" w:rsidRPr="00E96C0B" w:rsidRDefault="00364C58" w:rsidP="00C330F9">
            <w:pPr>
              <w:jc w:val="center"/>
              <w:rPr>
                <w:rFonts w:eastAsia="Times New Roman" w:cstheme="minorHAnsi"/>
                <w:sz w:val="22"/>
                <w:szCs w:val="22"/>
              </w:rPr>
            </w:pPr>
            <w:r w:rsidRPr="00E96C0B">
              <w:rPr>
                <w:rFonts w:eastAsia="Calibri" w:cstheme="minorHAnsi"/>
                <w:kern w:val="24"/>
                <w:sz w:val="22"/>
                <w:szCs w:val="22"/>
              </w:rPr>
              <w:t>10,370</w:t>
            </w:r>
          </w:p>
        </w:tc>
        <w:tc>
          <w:tcPr>
            <w:tcW w:w="0" w:type="dxa"/>
            <w:tcBorders>
              <w:right w:val="single" w:sz="4" w:space="0" w:color="auto"/>
            </w:tcBorders>
            <w:vAlign w:val="center"/>
            <w:hideMark/>
          </w:tcPr>
          <w:p w14:paraId="041DD01B" w14:textId="77777777" w:rsidR="00364C58" w:rsidRPr="00E96C0B" w:rsidRDefault="00364C58" w:rsidP="00C330F9">
            <w:pPr>
              <w:jc w:val="center"/>
              <w:rPr>
                <w:rFonts w:eastAsia="Times New Roman" w:cstheme="minorHAnsi"/>
                <w:sz w:val="22"/>
                <w:szCs w:val="22"/>
              </w:rPr>
            </w:pPr>
            <w:r w:rsidRPr="00E96C0B">
              <w:rPr>
                <w:rFonts w:eastAsia="Calibri" w:cstheme="minorHAnsi"/>
                <w:b/>
                <w:bCs/>
                <w:kern w:val="24"/>
                <w:sz w:val="22"/>
                <w:szCs w:val="22"/>
              </w:rPr>
              <w:t>33,335</w:t>
            </w:r>
          </w:p>
        </w:tc>
      </w:tr>
      <w:tr w:rsidR="00364C58" w:rsidRPr="00E96C0B" w14:paraId="5FDBBC91" w14:textId="77777777" w:rsidTr="005A5D55">
        <w:trPr>
          <w:gridAfter w:val="1"/>
          <w:wAfter w:w="11" w:type="dxa"/>
          <w:trHeight w:val="384"/>
        </w:trPr>
        <w:tc>
          <w:tcPr>
            <w:tcW w:w="0" w:type="dxa"/>
            <w:tcBorders>
              <w:left w:val="single" w:sz="4" w:space="0" w:color="auto"/>
            </w:tcBorders>
            <w:vAlign w:val="center"/>
            <w:hideMark/>
          </w:tcPr>
          <w:p w14:paraId="5BF24482" w14:textId="77777777" w:rsidR="00364C58" w:rsidRPr="00E96C0B" w:rsidRDefault="00364C58" w:rsidP="00C330F9">
            <w:pPr>
              <w:textAlignment w:val="bottom"/>
              <w:rPr>
                <w:rFonts w:eastAsia="Times New Roman" w:cstheme="minorHAnsi"/>
                <w:sz w:val="22"/>
                <w:szCs w:val="22"/>
              </w:rPr>
            </w:pPr>
            <w:r w:rsidRPr="00E96C0B">
              <w:rPr>
                <w:rFonts w:eastAsia="Times New Roman" w:cstheme="minorHAnsi"/>
                <w:color w:val="000000"/>
                <w:kern w:val="24"/>
                <w:sz w:val="22"/>
                <w:szCs w:val="22"/>
              </w:rPr>
              <w:t>%</w:t>
            </w:r>
          </w:p>
        </w:tc>
        <w:tc>
          <w:tcPr>
            <w:tcW w:w="0" w:type="dxa"/>
            <w:vAlign w:val="center"/>
            <w:hideMark/>
          </w:tcPr>
          <w:p w14:paraId="783B0E15" w14:textId="77777777" w:rsidR="00364C58" w:rsidRPr="00E96C0B" w:rsidRDefault="00364C58" w:rsidP="00C330F9">
            <w:pPr>
              <w:jc w:val="center"/>
              <w:textAlignment w:val="bottom"/>
              <w:rPr>
                <w:rFonts w:eastAsia="Times New Roman" w:cstheme="minorHAnsi"/>
                <w:sz w:val="22"/>
                <w:szCs w:val="22"/>
              </w:rPr>
            </w:pPr>
            <w:r w:rsidRPr="00E96C0B">
              <w:rPr>
                <w:rFonts w:eastAsia="Times New Roman" w:cstheme="minorHAnsi"/>
                <w:color w:val="000000"/>
                <w:kern w:val="24"/>
                <w:sz w:val="22"/>
                <w:szCs w:val="22"/>
              </w:rPr>
              <w:t>10 %</w:t>
            </w:r>
          </w:p>
        </w:tc>
        <w:tc>
          <w:tcPr>
            <w:tcW w:w="0" w:type="dxa"/>
            <w:vAlign w:val="center"/>
            <w:hideMark/>
          </w:tcPr>
          <w:p w14:paraId="0C983A30" w14:textId="77777777" w:rsidR="00364C58" w:rsidRPr="00E96C0B" w:rsidRDefault="00364C58" w:rsidP="00C330F9">
            <w:pPr>
              <w:jc w:val="center"/>
              <w:textAlignment w:val="bottom"/>
              <w:rPr>
                <w:rFonts w:eastAsia="Times New Roman" w:cstheme="minorHAnsi"/>
                <w:sz w:val="22"/>
                <w:szCs w:val="22"/>
              </w:rPr>
            </w:pPr>
            <w:r w:rsidRPr="00E96C0B">
              <w:rPr>
                <w:rFonts w:eastAsia="Times New Roman" w:cstheme="minorHAnsi"/>
                <w:color w:val="000000"/>
                <w:kern w:val="24"/>
                <w:sz w:val="22"/>
                <w:szCs w:val="22"/>
              </w:rPr>
              <w:t>23 %</w:t>
            </w:r>
          </w:p>
        </w:tc>
        <w:tc>
          <w:tcPr>
            <w:tcW w:w="0" w:type="dxa"/>
            <w:vAlign w:val="center"/>
            <w:hideMark/>
          </w:tcPr>
          <w:p w14:paraId="46FCEEF9" w14:textId="77777777" w:rsidR="00364C58" w:rsidRPr="00E96C0B" w:rsidRDefault="00364C58" w:rsidP="00C330F9">
            <w:pPr>
              <w:jc w:val="center"/>
              <w:textAlignment w:val="bottom"/>
              <w:rPr>
                <w:rFonts w:eastAsia="Times New Roman" w:cstheme="minorHAnsi"/>
                <w:sz w:val="22"/>
                <w:szCs w:val="22"/>
              </w:rPr>
            </w:pPr>
            <w:r w:rsidRPr="00E96C0B">
              <w:rPr>
                <w:rFonts w:eastAsia="Times New Roman" w:cstheme="minorHAnsi"/>
                <w:color w:val="000000"/>
                <w:kern w:val="24"/>
                <w:sz w:val="22"/>
                <w:szCs w:val="22"/>
              </w:rPr>
              <w:t>28 %</w:t>
            </w:r>
          </w:p>
        </w:tc>
        <w:tc>
          <w:tcPr>
            <w:tcW w:w="0" w:type="dxa"/>
            <w:vAlign w:val="center"/>
            <w:hideMark/>
          </w:tcPr>
          <w:p w14:paraId="70688E63" w14:textId="77777777" w:rsidR="00364C58" w:rsidRPr="00E96C0B" w:rsidRDefault="00364C58" w:rsidP="00C330F9">
            <w:pPr>
              <w:jc w:val="center"/>
              <w:rPr>
                <w:rFonts w:eastAsia="Times New Roman" w:cstheme="minorHAnsi"/>
                <w:sz w:val="22"/>
                <w:szCs w:val="22"/>
              </w:rPr>
            </w:pPr>
            <w:r w:rsidRPr="00E96C0B">
              <w:rPr>
                <w:rFonts w:eastAsia="Calibri" w:cstheme="minorHAnsi"/>
                <w:kern w:val="24"/>
                <w:sz w:val="22"/>
                <w:szCs w:val="22"/>
              </w:rPr>
              <w:t>60%</w:t>
            </w:r>
          </w:p>
        </w:tc>
        <w:tc>
          <w:tcPr>
            <w:tcW w:w="0" w:type="dxa"/>
            <w:vAlign w:val="center"/>
            <w:hideMark/>
          </w:tcPr>
          <w:p w14:paraId="762B5430" w14:textId="77777777" w:rsidR="00364C58" w:rsidRPr="00E96C0B" w:rsidRDefault="00364C58" w:rsidP="00C330F9">
            <w:pPr>
              <w:jc w:val="center"/>
              <w:rPr>
                <w:rFonts w:eastAsia="Times New Roman" w:cstheme="minorHAnsi"/>
                <w:sz w:val="22"/>
                <w:szCs w:val="22"/>
              </w:rPr>
            </w:pPr>
            <w:r w:rsidRPr="00E96C0B">
              <w:rPr>
                <w:rFonts w:eastAsia="Calibri" w:cstheme="minorHAnsi"/>
                <w:kern w:val="24"/>
                <w:sz w:val="22"/>
                <w:szCs w:val="22"/>
              </w:rPr>
              <w:t>27%</w:t>
            </w:r>
          </w:p>
        </w:tc>
        <w:tc>
          <w:tcPr>
            <w:tcW w:w="0" w:type="dxa"/>
            <w:tcBorders>
              <w:right w:val="single" w:sz="4" w:space="0" w:color="auto"/>
            </w:tcBorders>
            <w:vAlign w:val="center"/>
            <w:hideMark/>
          </w:tcPr>
          <w:p w14:paraId="7749A8C0" w14:textId="77777777" w:rsidR="00364C58" w:rsidRPr="00E96C0B" w:rsidRDefault="00364C58" w:rsidP="00C330F9">
            <w:pPr>
              <w:jc w:val="center"/>
              <w:rPr>
                <w:rFonts w:eastAsia="Times New Roman" w:cstheme="minorHAnsi"/>
                <w:sz w:val="22"/>
                <w:szCs w:val="22"/>
              </w:rPr>
            </w:pPr>
            <w:r w:rsidRPr="00E96C0B">
              <w:rPr>
                <w:rFonts w:eastAsia="Calibri" w:cstheme="minorHAnsi"/>
                <w:kern w:val="24"/>
                <w:sz w:val="22"/>
                <w:szCs w:val="22"/>
              </w:rPr>
              <w:t>88%</w:t>
            </w:r>
          </w:p>
        </w:tc>
      </w:tr>
      <w:tr w:rsidR="00364C58" w:rsidRPr="00E96C0B" w14:paraId="5DB54EB0" w14:textId="77777777" w:rsidTr="005A5D55">
        <w:trPr>
          <w:cnfStyle w:val="000000100000" w:firstRow="0" w:lastRow="0" w:firstColumn="0" w:lastColumn="0" w:oddVBand="0" w:evenVBand="0" w:oddHBand="1" w:evenHBand="0" w:firstRowFirstColumn="0" w:firstRowLastColumn="0" w:lastRowFirstColumn="0" w:lastRowLastColumn="0"/>
          <w:trHeight w:val="93"/>
        </w:trPr>
        <w:tc>
          <w:tcPr>
            <w:tcW w:w="0" w:type="dxa"/>
            <w:gridSpan w:val="8"/>
            <w:tcBorders>
              <w:left w:val="single" w:sz="4" w:space="0" w:color="auto"/>
              <w:right w:val="single" w:sz="4" w:space="0" w:color="auto"/>
            </w:tcBorders>
            <w:vAlign w:val="center"/>
            <w:hideMark/>
          </w:tcPr>
          <w:p w14:paraId="0BDDF965" w14:textId="77777777" w:rsidR="00364C58" w:rsidRPr="00E96C0B" w:rsidRDefault="00364C58" w:rsidP="00C330F9">
            <w:pPr>
              <w:rPr>
                <w:rFonts w:eastAsia="Times New Roman" w:cstheme="minorHAnsi"/>
                <w:sz w:val="22"/>
                <w:szCs w:val="22"/>
              </w:rPr>
            </w:pPr>
          </w:p>
        </w:tc>
      </w:tr>
      <w:tr w:rsidR="00364C58" w:rsidRPr="00E96C0B" w14:paraId="2B1D5A56" w14:textId="77777777" w:rsidTr="005A5D55">
        <w:trPr>
          <w:gridAfter w:val="1"/>
          <w:wAfter w:w="11" w:type="dxa"/>
          <w:trHeight w:val="358"/>
        </w:trPr>
        <w:tc>
          <w:tcPr>
            <w:tcW w:w="0" w:type="dxa"/>
            <w:tcBorders>
              <w:left w:val="single" w:sz="4" w:space="0" w:color="auto"/>
            </w:tcBorders>
            <w:vAlign w:val="center"/>
            <w:hideMark/>
          </w:tcPr>
          <w:p w14:paraId="0F989C38" w14:textId="77777777" w:rsidR="00364C58" w:rsidRPr="00E96C0B" w:rsidRDefault="00364C58" w:rsidP="00C330F9">
            <w:pPr>
              <w:textAlignment w:val="bottom"/>
              <w:rPr>
                <w:rFonts w:eastAsia="Times New Roman" w:cstheme="minorHAnsi"/>
                <w:sz w:val="22"/>
                <w:szCs w:val="22"/>
              </w:rPr>
            </w:pPr>
            <w:r w:rsidRPr="00E96C0B">
              <w:rPr>
                <w:rFonts w:eastAsia="Times New Roman" w:cstheme="minorHAnsi"/>
                <w:color w:val="000000"/>
                <w:kern w:val="24"/>
                <w:sz w:val="22"/>
                <w:szCs w:val="22"/>
              </w:rPr>
              <w:t>Këshilltarë</w:t>
            </w:r>
          </w:p>
        </w:tc>
        <w:tc>
          <w:tcPr>
            <w:tcW w:w="0" w:type="dxa"/>
            <w:vAlign w:val="center"/>
            <w:hideMark/>
          </w:tcPr>
          <w:p w14:paraId="6CADC17F" w14:textId="77777777" w:rsidR="00364C58" w:rsidRPr="00E96C0B" w:rsidRDefault="00364C58" w:rsidP="00C330F9">
            <w:pPr>
              <w:jc w:val="center"/>
              <w:textAlignment w:val="center"/>
              <w:rPr>
                <w:rFonts w:eastAsia="Times New Roman" w:cstheme="minorHAnsi"/>
                <w:sz w:val="22"/>
                <w:szCs w:val="22"/>
              </w:rPr>
            </w:pPr>
            <w:r w:rsidRPr="00E96C0B">
              <w:rPr>
                <w:rFonts w:eastAsia="Times New Roman" w:cstheme="minorHAnsi"/>
                <w:color w:val="000000"/>
                <w:kern w:val="24"/>
                <w:sz w:val="22"/>
                <w:szCs w:val="22"/>
              </w:rPr>
              <w:t>1,290</w:t>
            </w:r>
          </w:p>
        </w:tc>
        <w:tc>
          <w:tcPr>
            <w:tcW w:w="0" w:type="dxa"/>
            <w:vAlign w:val="center"/>
            <w:hideMark/>
          </w:tcPr>
          <w:p w14:paraId="60E504F8" w14:textId="77777777" w:rsidR="00364C58" w:rsidRPr="00E96C0B" w:rsidRDefault="00364C58" w:rsidP="00C330F9">
            <w:pPr>
              <w:jc w:val="center"/>
              <w:textAlignment w:val="center"/>
              <w:rPr>
                <w:rFonts w:eastAsia="Times New Roman" w:cstheme="minorHAnsi"/>
                <w:sz w:val="22"/>
                <w:szCs w:val="22"/>
              </w:rPr>
            </w:pPr>
            <w:r w:rsidRPr="00E96C0B">
              <w:rPr>
                <w:rFonts w:eastAsia="Times New Roman" w:cstheme="minorHAnsi"/>
                <w:color w:val="000000"/>
                <w:kern w:val="24"/>
                <w:sz w:val="22"/>
                <w:szCs w:val="22"/>
              </w:rPr>
              <w:t>854</w:t>
            </w:r>
          </w:p>
        </w:tc>
        <w:tc>
          <w:tcPr>
            <w:tcW w:w="0" w:type="dxa"/>
            <w:vAlign w:val="center"/>
            <w:hideMark/>
          </w:tcPr>
          <w:p w14:paraId="4CFC8438" w14:textId="77777777" w:rsidR="00364C58" w:rsidRPr="00E96C0B" w:rsidRDefault="00364C58" w:rsidP="00C330F9">
            <w:pPr>
              <w:jc w:val="center"/>
              <w:textAlignment w:val="center"/>
              <w:rPr>
                <w:rFonts w:eastAsia="Times New Roman" w:cstheme="minorHAnsi"/>
                <w:sz w:val="22"/>
                <w:szCs w:val="22"/>
              </w:rPr>
            </w:pPr>
            <w:r w:rsidRPr="00E96C0B">
              <w:rPr>
                <w:rFonts w:eastAsia="Times New Roman" w:cstheme="minorHAnsi"/>
                <w:color w:val="000000"/>
                <w:kern w:val="24"/>
                <w:sz w:val="22"/>
                <w:szCs w:val="22"/>
              </w:rPr>
              <w:t>854</w:t>
            </w:r>
          </w:p>
        </w:tc>
        <w:tc>
          <w:tcPr>
            <w:tcW w:w="0" w:type="dxa"/>
            <w:vAlign w:val="center"/>
            <w:hideMark/>
          </w:tcPr>
          <w:p w14:paraId="0E69484A" w14:textId="77777777" w:rsidR="00364C58" w:rsidRPr="00E96C0B" w:rsidRDefault="00364C58" w:rsidP="00C330F9">
            <w:pPr>
              <w:jc w:val="center"/>
              <w:textAlignment w:val="center"/>
              <w:rPr>
                <w:rFonts w:eastAsia="Times New Roman" w:cstheme="minorHAnsi"/>
                <w:sz w:val="22"/>
                <w:szCs w:val="22"/>
              </w:rPr>
            </w:pPr>
            <w:r w:rsidRPr="00E96C0B">
              <w:rPr>
                <w:rFonts w:eastAsia="Times New Roman" w:cstheme="minorHAnsi"/>
                <w:color w:val="000000"/>
                <w:kern w:val="24"/>
                <w:sz w:val="22"/>
                <w:szCs w:val="22"/>
              </w:rPr>
              <w:t>2,998</w:t>
            </w:r>
          </w:p>
        </w:tc>
        <w:tc>
          <w:tcPr>
            <w:tcW w:w="0" w:type="dxa"/>
            <w:vAlign w:val="center"/>
            <w:hideMark/>
          </w:tcPr>
          <w:p w14:paraId="78070098" w14:textId="77777777" w:rsidR="00364C58" w:rsidRPr="00E96C0B" w:rsidRDefault="00364C58" w:rsidP="00C330F9">
            <w:pPr>
              <w:jc w:val="center"/>
              <w:textAlignment w:val="center"/>
              <w:rPr>
                <w:rFonts w:eastAsia="Times New Roman" w:cstheme="minorHAnsi"/>
                <w:sz w:val="22"/>
                <w:szCs w:val="22"/>
              </w:rPr>
            </w:pPr>
            <w:r w:rsidRPr="00E96C0B">
              <w:rPr>
                <w:rFonts w:eastAsia="Times New Roman" w:cstheme="minorHAnsi"/>
                <w:color w:val="000000"/>
                <w:kern w:val="24"/>
                <w:sz w:val="22"/>
                <w:szCs w:val="22"/>
              </w:rPr>
              <w:t>854</w:t>
            </w:r>
          </w:p>
        </w:tc>
        <w:tc>
          <w:tcPr>
            <w:tcW w:w="0" w:type="dxa"/>
            <w:tcBorders>
              <w:right w:val="single" w:sz="4" w:space="0" w:color="auto"/>
            </w:tcBorders>
            <w:vAlign w:val="center"/>
            <w:hideMark/>
          </w:tcPr>
          <w:p w14:paraId="3FAEAC86" w14:textId="77777777" w:rsidR="00364C58" w:rsidRPr="00E96C0B" w:rsidRDefault="00364C58" w:rsidP="00C330F9">
            <w:pPr>
              <w:jc w:val="center"/>
              <w:textAlignment w:val="center"/>
              <w:rPr>
                <w:rFonts w:eastAsia="Times New Roman" w:cstheme="minorHAnsi"/>
                <w:sz w:val="22"/>
                <w:szCs w:val="22"/>
              </w:rPr>
            </w:pPr>
            <w:r w:rsidRPr="00E96C0B">
              <w:rPr>
                <w:rFonts w:eastAsia="Times New Roman" w:cstheme="minorHAnsi"/>
                <w:color w:val="000000"/>
                <w:kern w:val="24"/>
                <w:sz w:val="22"/>
                <w:szCs w:val="22"/>
              </w:rPr>
              <w:t>3852</w:t>
            </w:r>
          </w:p>
        </w:tc>
      </w:tr>
      <w:tr w:rsidR="00364C58" w:rsidRPr="00E96C0B" w14:paraId="7248F59B" w14:textId="77777777" w:rsidTr="005A5D55">
        <w:trPr>
          <w:gridAfter w:val="1"/>
          <w:cnfStyle w:val="000000100000" w:firstRow="0" w:lastRow="0" w:firstColumn="0" w:lastColumn="0" w:oddVBand="0" w:evenVBand="0" w:oddHBand="1" w:evenHBand="0" w:firstRowFirstColumn="0" w:firstRowLastColumn="0" w:lastRowFirstColumn="0" w:lastRowLastColumn="0"/>
          <w:wAfter w:w="11" w:type="dxa"/>
          <w:trHeight w:val="451"/>
        </w:trPr>
        <w:tc>
          <w:tcPr>
            <w:tcW w:w="0" w:type="dxa"/>
            <w:tcBorders>
              <w:left w:val="single" w:sz="4" w:space="0" w:color="auto"/>
            </w:tcBorders>
            <w:vAlign w:val="center"/>
            <w:hideMark/>
          </w:tcPr>
          <w:p w14:paraId="201F5DED" w14:textId="77777777" w:rsidR="00364C58" w:rsidRPr="00E96C0B" w:rsidRDefault="00364C58" w:rsidP="00C330F9">
            <w:pPr>
              <w:textAlignment w:val="bottom"/>
              <w:rPr>
                <w:rFonts w:eastAsia="Times New Roman" w:cstheme="minorHAnsi"/>
                <w:sz w:val="22"/>
                <w:szCs w:val="22"/>
              </w:rPr>
            </w:pPr>
            <w:r w:rsidRPr="00E96C0B">
              <w:rPr>
                <w:rFonts w:eastAsia="Times New Roman" w:cstheme="minorHAnsi"/>
                <w:color w:val="000000"/>
                <w:kern w:val="24"/>
                <w:sz w:val="22"/>
                <w:szCs w:val="22"/>
              </w:rPr>
              <w:t>Kryetarë bashkie, Qarku</w:t>
            </w:r>
          </w:p>
        </w:tc>
        <w:tc>
          <w:tcPr>
            <w:tcW w:w="0" w:type="dxa"/>
            <w:vAlign w:val="center"/>
            <w:hideMark/>
          </w:tcPr>
          <w:p w14:paraId="6E6307EA" w14:textId="77777777" w:rsidR="00364C58" w:rsidRPr="00E96C0B" w:rsidRDefault="00364C58" w:rsidP="00C330F9">
            <w:pPr>
              <w:jc w:val="center"/>
              <w:textAlignment w:val="center"/>
              <w:rPr>
                <w:rFonts w:eastAsia="Times New Roman" w:cstheme="minorHAnsi"/>
                <w:sz w:val="22"/>
                <w:szCs w:val="22"/>
              </w:rPr>
            </w:pPr>
            <w:r w:rsidRPr="00E96C0B">
              <w:rPr>
                <w:rFonts w:eastAsia="Times New Roman" w:cstheme="minorHAnsi"/>
                <w:color w:val="000000"/>
                <w:kern w:val="24"/>
                <w:sz w:val="22"/>
                <w:szCs w:val="22"/>
              </w:rPr>
              <w:t>61</w:t>
            </w:r>
          </w:p>
        </w:tc>
        <w:tc>
          <w:tcPr>
            <w:tcW w:w="0" w:type="dxa"/>
            <w:vAlign w:val="center"/>
            <w:hideMark/>
          </w:tcPr>
          <w:p w14:paraId="68338C66" w14:textId="77777777" w:rsidR="00364C58" w:rsidRPr="00E96C0B" w:rsidRDefault="00364C58" w:rsidP="00C330F9">
            <w:pPr>
              <w:jc w:val="center"/>
              <w:textAlignment w:val="center"/>
              <w:rPr>
                <w:rFonts w:eastAsia="Times New Roman" w:cstheme="minorHAnsi"/>
                <w:sz w:val="22"/>
                <w:szCs w:val="22"/>
              </w:rPr>
            </w:pPr>
            <w:r w:rsidRPr="00E96C0B">
              <w:rPr>
                <w:rFonts w:eastAsia="Times New Roman" w:cstheme="minorHAnsi"/>
                <w:color w:val="000000"/>
                <w:kern w:val="24"/>
                <w:sz w:val="22"/>
                <w:szCs w:val="22"/>
              </w:rPr>
              <w:t>73</w:t>
            </w:r>
          </w:p>
        </w:tc>
        <w:tc>
          <w:tcPr>
            <w:tcW w:w="0" w:type="dxa"/>
            <w:vAlign w:val="center"/>
            <w:hideMark/>
          </w:tcPr>
          <w:p w14:paraId="1C9E1094" w14:textId="77777777" w:rsidR="00364C58" w:rsidRPr="00E96C0B" w:rsidRDefault="00364C58" w:rsidP="00C330F9">
            <w:pPr>
              <w:jc w:val="center"/>
              <w:textAlignment w:val="center"/>
              <w:rPr>
                <w:rFonts w:eastAsia="Times New Roman" w:cstheme="minorHAnsi"/>
                <w:sz w:val="22"/>
                <w:szCs w:val="22"/>
              </w:rPr>
            </w:pPr>
            <w:r w:rsidRPr="00E96C0B">
              <w:rPr>
                <w:rFonts w:eastAsia="Times New Roman" w:cstheme="minorHAnsi"/>
                <w:color w:val="000000"/>
                <w:kern w:val="24"/>
                <w:sz w:val="22"/>
                <w:szCs w:val="22"/>
              </w:rPr>
              <w:t>0</w:t>
            </w:r>
          </w:p>
        </w:tc>
        <w:tc>
          <w:tcPr>
            <w:tcW w:w="0" w:type="dxa"/>
            <w:vAlign w:val="center"/>
            <w:hideMark/>
          </w:tcPr>
          <w:p w14:paraId="76EECA57" w14:textId="77777777" w:rsidR="00364C58" w:rsidRPr="00E96C0B" w:rsidRDefault="00364C58" w:rsidP="00C330F9">
            <w:pPr>
              <w:jc w:val="center"/>
              <w:textAlignment w:val="center"/>
              <w:rPr>
                <w:rFonts w:eastAsia="Times New Roman" w:cstheme="minorHAnsi"/>
                <w:sz w:val="22"/>
                <w:szCs w:val="22"/>
              </w:rPr>
            </w:pPr>
            <w:r w:rsidRPr="00E96C0B">
              <w:rPr>
                <w:rFonts w:eastAsia="Times New Roman" w:cstheme="minorHAnsi"/>
                <w:color w:val="000000"/>
                <w:kern w:val="24"/>
                <w:sz w:val="22"/>
                <w:szCs w:val="22"/>
              </w:rPr>
              <w:t>134</w:t>
            </w:r>
          </w:p>
        </w:tc>
        <w:tc>
          <w:tcPr>
            <w:tcW w:w="0" w:type="dxa"/>
            <w:vAlign w:val="center"/>
            <w:hideMark/>
          </w:tcPr>
          <w:p w14:paraId="41D55DDF" w14:textId="77777777" w:rsidR="00364C58" w:rsidRPr="00E96C0B" w:rsidRDefault="00364C58" w:rsidP="00C330F9">
            <w:pPr>
              <w:jc w:val="center"/>
              <w:textAlignment w:val="center"/>
              <w:rPr>
                <w:rFonts w:eastAsia="Times New Roman" w:cstheme="minorHAnsi"/>
                <w:sz w:val="22"/>
                <w:szCs w:val="22"/>
              </w:rPr>
            </w:pPr>
            <w:r w:rsidRPr="00E96C0B">
              <w:rPr>
                <w:rFonts w:eastAsia="Times New Roman" w:cstheme="minorHAnsi"/>
                <w:color w:val="000000"/>
                <w:kern w:val="24"/>
                <w:sz w:val="22"/>
                <w:szCs w:val="22"/>
              </w:rPr>
              <w:t>61</w:t>
            </w:r>
          </w:p>
        </w:tc>
        <w:tc>
          <w:tcPr>
            <w:tcW w:w="0" w:type="dxa"/>
            <w:tcBorders>
              <w:right w:val="single" w:sz="4" w:space="0" w:color="auto"/>
            </w:tcBorders>
            <w:vAlign w:val="center"/>
            <w:hideMark/>
          </w:tcPr>
          <w:p w14:paraId="317F0E00" w14:textId="77777777" w:rsidR="00364C58" w:rsidRPr="00E96C0B" w:rsidRDefault="00364C58" w:rsidP="00C330F9">
            <w:pPr>
              <w:jc w:val="center"/>
              <w:textAlignment w:val="center"/>
              <w:rPr>
                <w:rFonts w:eastAsia="Times New Roman" w:cstheme="minorHAnsi"/>
                <w:sz w:val="22"/>
                <w:szCs w:val="22"/>
              </w:rPr>
            </w:pPr>
            <w:r w:rsidRPr="00E96C0B">
              <w:rPr>
                <w:rFonts w:eastAsia="Times New Roman" w:cstheme="minorHAnsi"/>
                <w:color w:val="000000"/>
                <w:kern w:val="24"/>
                <w:sz w:val="22"/>
                <w:szCs w:val="22"/>
              </w:rPr>
              <w:t>195</w:t>
            </w:r>
          </w:p>
        </w:tc>
      </w:tr>
      <w:tr w:rsidR="00364C58" w:rsidRPr="00E96C0B" w14:paraId="5A722422" w14:textId="77777777" w:rsidTr="005A5D55">
        <w:trPr>
          <w:gridAfter w:val="1"/>
          <w:wAfter w:w="11" w:type="dxa"/>
          <w:trHeight w:val="375"/>
        </w:trPr>
        <w:tc>
          <w:tcPr>
            <w:tcW w:w="0" w:type="dxa"/>
            <w:tcBorders>
              <w:left w:val="single" w:sz="4" w:space="0" w:color="auto"/>
            </w:tcBorders>
            <w:vAlign w:val="center"/>
            <w:hideMark/>
          </w:tcPr>
          <w:p w14:paraId="740332D1" w14:textId="77777777" w:rsidR="00364C58" w:rsidRPr="00E96C0B" w:rsidRDefault="00364C58" w:rsidP="00C330F9">
            <w:pPr>
              <w:textAlignment w:val="bottom"/>
              <w:rPr>
                <w:rFonts w:eastAsia="Times New Roman" w:cstheme="minorHAnsi"/>
                <w:sz w:val="22"/>
                <w:szCs w:val="22"/>
              </w:rPr>
            </w:pPr>
            <w:r w:rsidRPr="00E96C0B">
              <w:rPr>
                <w:rFonts w:eastAsia="Times New Roman" w:cstheme="minorHAnsi"/>
                <w:color w:val="000000"/>
                <w:kern w:val="24"/>
                <w:sz w:val="22"/>
                <w:szCs w:val="22"/>
              </w:rPr>
              <w:t>Të zgjedhur Tot</w:t>
            </w:r>
          </w:p>
        </w:tc>
        <w:tc>
          <w:tcPr>
            <w:tcW w:w="0" w:type="dxa"/>
            <w:vAlign w:val="center"/>
            <w:hideMark/>
          </w:tcPr>
          <w:p w14:paraId="39C17157" w14:textId="77777777" w:rsidR="00364C58" w:rsidRPr="00E96C0B" w:rsidRDefault="00364C58" w:rsidP="00C330F9">
            <w:pPr>
              <w:jc w:val="center"/>
              <w:textAlignment w:val="bottom"/>
              <w:rPr>
                <w:rFonts w:eastAsia="Times New Roman" w:cstheme="minorHAnsi"/>
                <w:sz w:val="22"/>
                <w:szCs w:val="22"/>
              </w:rPr>
            </w:pPr>
            <w:r w:rsidRPr="00E96C0B">
              <w:rPr>
                <w:rFonts w:eastAsia="Times New Roman" w:cstheme="minorHAnsi"/>
                <w:color w:val="000000"/>
                <w:kern w:val="24"/>
                <w:sz w:val="22"/>
                <w:szCs w:val="22"/>
              </w:rPr>
              <w:t>1,351</w:t>
            </w:r>
          </w:p>
        </w:tc>
        <w:tc>
          <w:tcPr>
            <w:tcW w:w="0" w:type="dxa"/>
            <w:vAlign w:val="center"/>
            <w:hideMark/>
          </w:tcPr>
          <w:p w14:paraId="4D25E25C" w14:textId="77777777" w:rsidR="00364C58" w:rsidRPr="00E96C0B" w:rsidRDefault="00364C58" w:rsidP="00C330F9">
            <w:pPr>
              <w:jc w:val="center"/>
              <w:textAlignment w:val="bottom"/>
              <w:rPr>
                <w:rFonts w:eastAsia="Times New Roman" w:cstheme="minorHAnsi"/>
                <w:sz w:val="22"/>
                <w:szCs w:val="22"/>
              </w:rPr>
            </w:pPr>
            <w:r w:rsidRPr="00E96C0B">
              <w:rPr>
                <w:rFonts w:eastAsia="Times New Roman" w:cstheme="minorHAnsi"/>
                <w:color w:val="000000"/>
                <w:kern w:val="24"/>
                <w:sz w:val="22"/>
                <w:szCs w:val="22"/>
              </w:rPr>
              <w:t>927</w:t>
            </w:r>
          </w:p>
        </w:tc>
        <w:tc>
          <w:tcPr>
            <w:tcW w:w="0" w:type="dxa"/>
            <w:vAlign w:val="center"/>
            <w:hideMark/>
          </w:tcPr>
          <w:p w14:paraId="4169AF66" w14:textId="77777777" w:rsidR="00364C58" w:rsidRPr="00E96C0B" w:rsidRDefault="00364C58" w:rsidP="00C330F9">
            <w:pPr>
              <w:jc w:val="center"/>
              <w:textAlignment w:val="bottom"/>
              <w:rPr>
                <w:rFonts w:eastAsia="Times New Roman" w:cstheme="minorHAnsi"/>
                <w:sz w:val="22"/>
                <w:szCs w:val="22"/>
              </w:rPr>
            </w:pPr>
            <w:r w:rsidRPr="00E96C0B">
              <w:rPr>
                <w:rFonts w:eastAsia="Times New Roman" w:cstheme="minorHAnsi"/>
                <w:color w:val="000000"/>
                <w:kern w:val="24"/>
                <w:sz w:val="22"/>
                <w:szCs w:val="22"/>
              </w:rPr>
              <w:t>854</w:t>
            </w:r>
          </w:p>
        </w:tc>
        <w:tc>
          <w:tcPr>
            <w:tcW w:w="0" w:type="dxa"/>
            <w:vAlign w:val="center"/>
            <w:hideMark/>
          </w:tcPr>
          <w:p w14:paraId="0E7ABCF1" w14:textId="77777777" w:rsidR="00364C58" w:rsidRPr="00E96C0B" w:rsidRDefault="00364C58" w:rsidP="00C330F9">
            <w:pPr>
              <w:jc w:val="center"/>
              <w:textAlignment w:val="bottom"/>
              <w:rPr>
                <w:rFonts w:eastAsia="Times New Roman" w:cstheme="minorHAnsi"/>
                <w:sz w:val="22"/>
                <w:szCs w:val="22"/>
              </w:rPr>
            </w:pPr>
            <w:r w:rsidRPr="00E96C0B">
              <w:rPr>
                <w:rFonts w:eastAsia="Times New Roman" w:cstheme="minorHAnsi"/>
                <w:color w:val="000000"/>
                <w:kern w:val="24"/>
                <w:sz w:val="22"/>
                <w:szCs w:val="22"/>
              </w:rPr>
              <w:t>3,132</w:t>
            </w:r>
          </w:p>
        </w:tc>
        <w:tc>
          <w:tcPr>
            <w:tcW w:w="0" w:type="dxa"/>
            <w:vAlign w:val="center"/>
            <w:hideMark/>
          </w:tcPr>
          <w:p w14:paraId="15AF17B6" w14:textId="77777777" w:rsidR="00364C58" w:rsidRPr="00E96C0B" w:rsidRDefault="00364C58" w:rsidP="00C330F9">
            <w:pPr>
              <w:jc w:val="center"/>
              <w:textAlignment w:val="bottom"/>
              <w:rPr>
                <w:rFonts w:eastAsia="Times New Roman" w:cstheme="minorHAnsi"/>
                <w:sz w:val="22"/>
                <w:szCs w:val="22"/>
              </w:rPr>
            </w:pPr>
            <w:r w:rsidRPr="00E96C0B">
              <w:rPr>
                <w:rFonts w:eastAsia="Times New Roman" w:cstheme="minorHAnsi"/>
                <w:color w:val="000000"/>
                <w:kern w:val="24"/>
                <w:sz w:val="22"/>
                <w:szCs w:val="22"/>
              </w:rPr>
              <w:t>915</w:t>
            </w:r>
          </w:p>
        </w:tc>
        <w:tc>
          <w:tcPr>
            <w:tcW w:w="0" w:type="dxa"/>
            <w:tcBorders>
              <w:right w:val="single" w:sz="4" w:space="0" w:color="auto"/>
            </w:tcBorders>
            <w:vAlign w:val="center"/>
            <w:hideMark/>
          </w:tcPr>
          <w:p w14:paraId="792D5065" w14:textId="77777777" w:rsidR="00364C58" w:rsidRPr="00E96C0B" w:rsidRDefault="00364C58" w:rsidP="00C330F9">
            <w:pPr>
              <w:jc w:val="center"/>
              <w:textAlignment w:val="bottom"/>
              <w:rPr>
                <w:rFonts w:eastAsia="Times New Roman" w:cstheme="minorHAnsi"/>
                <w:sz w:val="22"/>
                <w:szCs w:val="22"/>
              </w:rPr>
            </w:pPr>
            <w:r w:rsidRPr="00E96C0B">
              <w:rPr>
                <w:rFonts w:eastAsia="Times New Roman" w:cstheme="minorHAnsi"/>
                <w:color w:val="000000"/>
                <w:kern w:val="24"/>
                <w:sz w:val="22"/>
                <w:szCs w:val="22"/>
              </w:rPr>
              <w:t>4,047</w:t>
            </w:r>
          </w:p>
        </w:tc>
      </w:tr>
      <w:tr w:rsidR="00E07CE5" w:rsidRPr="00E96C0B" w14:paraId="6E0D821E" w14:textId="77777777" w:rsidTr="005A5D55">
        <w:trPr>
          <w:gridAfter w:val="1"/>
          <w:cnfStyle w:val="000000100000" w:firstRow="0" w:lastRow="0" w:firstColumn="0" w:lastColumn="0" w:oddVBand="0" w:evenVBand="0" w:oddHBand="1" w:evenHBand="0" w:firstRowFirstColumn="0" w:firstRowLastColumn="0" w:lastRowFirstColumn="0" w:lastRowLastColumn="0"/>
          <w:wAfter w:w="11" w:type="dxa"/>
          <w:trHeight w:val="767"/>
        </w:trPr>
        <w:tc>
          <w:tcPr>
            <w:tcW w:w="0" w:type="dxa"/>
            <w:tcBorders>
              <w:left w:val="single" w:sz="4" w:space="0" w:color="auto"/>
              <w:bottom w:val="single" w:sz="4" w:space="0" w:color="auto"/>
            </w:tcBorders>
            <w:shd w:val="clear" w:color="auto" w:fill="002060"/>
            <w:vAlign w:val="center"/>
            <w:hideMark/>
          </w:tcPr>
          <w:p w14:paraId="67E1067D" w14:textId="77777777" w:rsidR="00364C58" w:rsidRPr="00E96C0B" w:rsidRDefault="00364C58" w:rsidP="00C330F9">
            <w:pPr>
              <w:textAlignment w:val="bottom"/>
              <w:rPr>
                <w:rFonts w:eastAsia="Times New Roman" w:cstheme="minorHAnsi"/>
                <w:b/>
                <w:bCs/>
                <w:sz w:val="22"/>
                <w:szCs w:val="22"/>
              </w:rPr>
            </w:pPr>
            <w:r w:rsidRPr="00E96C0B">
              <w:rPr>
                <w:rFonts w:eastAsia="Times New Roman" w:cstheme="minorHAnsi"/>
                <w:b/>
                <w:bCs/>
                <w:color w:val="FFFFFF"/>
                <w:kern w:val="24"/>
                <w:sz w:val="22"/>
                <w:szCs w:val="22"/>
              </w:rPr>
              <w:t>Total të trajnuar</w:t>
            </w:r>
          </w:p>
        </w:tc>
        <w:tc>
          <w:tcPr>
            <w:tcW w:w="0" w:type="dxa"/>
            <w:tcBorders>
              <w:bottom w:val="single" w:sz="4" w:space="0" w:color="auto"/>
            </w:tcBorders>
            <w:shd w:val="clear" w:color="auto" w:fill="002060"/>
            <w:vAlign w:val="center"/>
            <w:hideMark/>
          </w:tcPr>
          <w:p w14:paraId="3EC2D6F5" w14:textId="77777777" w:rsidR="00364C58" w:rsidRPr="00E96C0B" w:rsidRDefault="00364C58" w:rsidP="00C330F9">
            <w:pPr>
              <w:jc w:val="center"/>
              <w:textAlignment w:val="center"/>
              <w:rPr>
                <w:rFonts w:eastAsia="Times New Roman" w:cstheme="minorHAnsi"/>
                <w:b/>
                <w:bCs/>
                <w:sz w:val="22"/>
                <w:szCs w:val="22"/>
              </w:rPr>
            </w:pPr>
            <w:r w:rsidRPr="00E96C0B">
              <w:rPr>
                <w:rFonts w:eastAsia="Times New Roman" w:cstheme="minorHAnsi"/>
                <w:b/>
                <w:bCs/>
                <w:color w:val="FFFFFF"/>
                <w:kern w:val="24"/>
                <w:sz w:val="22"/>
                <w:szCs w:val="22"/>
              </w:rPr>
              <w:t>5,085</w:t>
            </w:r>
          </w:p>
        </w:tc>
        <w:tc>
          <w:tcPr>
            <w:tcW w:w="0" w:type="dxa"/>
            <w:tcBorders>
              <w:bottom w:val="single" w:sz="4" w:space="0" w:color="auto"/>
            </w:tcBorders>
            <w:shd w:val="clear" w:color="auto" w:fill="002060"/>
            <w:vAlign w:val="center"/>
            <w:hideMark/>
          </w:tcPr>
          <w:p w14:paraId="53BD3DE9" w14:textId="77777777" w:rsidR="00364C58" w:rsidRPr="00E96C0B" w:rsidRDefault="00364C58" w:rsidP="00C330F9">
            <w:pPr>
              <w:jc w:val="center"/>
              <w:textAlignment w:val="center"/>
              <w:rPr>
                <w:rFonts w:eastAsia="Times New Roman" w:cstheme="minorHAnsi"/>
                <w:b/>
                <w:bCs/>
                <w:sz w:val="22"/>
                <w:szCs w:val="22"/>
              </w:rPr>
            </w:pPr>
            <w:r w:rsidRPr="00E96C0B">
              <w:rPr>
                <w:rFonts w:eastAsia="Times New Roman" w:cstheme="minorHAnsi"/>
                <w:b/>
                <w:bCs/>
                <w:color w:val="FFFFFF"/>
                <w:kern w:val="24"/>
                <w:sz w:val="22"/>
                <w:szCs w:val="22"/>
              </w:rPr>
              <w:t>9,612</w:t>
            </w:r>
          </w:p>
        </w:tc>
        <w:tc>
          <w:tcPr>
            <w:tcW w:w="0" w:type="dxa"/>
            <w:tcBorders>
              <w:bottom w:val="single" w:sz="4" w:space="0" w:color="auto"/>
            </w:tcBorders>
            <w:shd w:val="clear" w:color="auto" w:fill="002060"/>
            <w:vAlign w:val="center"/>
            <w:hideMark/>
          </w:tcPr>
          <w:p w14:paraId="1DFCE35F" w14:textId="77777777" w:rsidR="00364C58" w:rsidRPr="00E96C0B" w:rsidRDefault="00364C58" w:rsidP="00C330F9">
            <w:pPr>
              <w:jc w:val="center"/>
              <w:textAlignment w:val="center"/>
              <w:rPr>
                <w:rFonts w:eastAsia="Times New Roman" w:cstheme="minorHAnsi"/>
                <w:b/>
                <w:bCs/>
                <w:sz w:val="22"/>
                <w:szCs w:val="22"/>
              </w:rPr>
            </w:pPr>
            <w:r w:rsidRPr="00E96C0B">
              <w:rPr>
                <w:rFonts w:eastAsia="Times New Roman" w:cstheme="minorHAnsi"/>
                <w:b/>
                <w:bCs/>
                <w:color w:val="FFFFFF"/>
                <w:kern w:val="24"/>
                <w:sz w:val="22"/>
                <w:szCs w:val="22"/>
              </w:rPr>
              <w:t>11,400</w:t>
            </w:r>
          </w:p>
        </w:tc>
        <w:tc>
          <w:tcPr>
            <w:tcW w:w="0" w:type="dxa"/>
            <w:tcBorders>
              <w:bottom w:val="single" w:sz="4" w:space="0" w:color="auto"/>
            </w:tcBorders>
            <w:shd w:val="clear" w:color="auto" w:fill="002060"/>
            <w:vAlign w:val="center"/>
            <w:hideMark/>
          </w:tcPr>
          <w:p w14:paraId="09AB712E" w14:textId="77777777" w:rsidR="00364C58" w:rsidRPr="00E96C0B" w:rsidRDefault="00364C58" w:rsidP="00C330F9">
            <w:pPr>
              <w:jc w:val="center"/>
              <w:textAlignment w:val="center"/>
              <w:rPr>
                <w:rFonts w:eastAsia="Times New Roman" w:cstheme="minorHAnsi"/>
                <w:b/>
                <w:bCs/>
                <w:sz w:val="22"/>
                <w:szCs w:val="22"/>
              </w:rPr>
            </w:pPr>
            <w:r w:rsidRPr="00E96C0B">
              <w:rPr>
                <w:rFonts w:eastAsia="Times New Roman" w:cstheme="minorHAnsi"/>
                <w:b/>
                <w:bCs/>
                <w:color w:val="FFFFFF"/>
                <w:kern w:val="24"/>
                <w:sz w:val="22"/>
                <w:szCs w:val="22"/>
              </w:rPr>
              <w:t>26,097</w:t>
            </w:r>
          </w:p>
        </w:tc>
        <w:tc>
          <w:tcPr>
            <w:tcW w:w="0" w:type="dxa"/>
            <w:tcBorders>
              <w:bottom w:val="single" w:sz="4" w:space="0" w:color="auto"/>
            </w:tcBorders>
            <w:shd w:val="clear" w:color="auto" w:fill="002060"/>
            <w:vAlign w:val="center"/>
            <w:hideMark/>
          </w:tcPr>
          <w:p w14:paraId="1121B7FF" w14:textId="77777777" w:rsidR="00364C58" w:rsidRPr="00E96C0B" w:rsidRDefault="00364C58" w:rsidP="00C330F9">
            <w:pPr>
              <w:jc w:val="center"/>
              <w:textAlignment w:val="bottom"/>
              <w:rPr>
                <w:rFonts w:eastAsia="Times New Roman" w:cstheme="minorHAnsi"/>
                <w:b/>
                <w:bCs/>
                <w:sz w:val="22"/>
                <w:szCs w:val="22"/>
              </w:rPr>
            </w:pPr>
            <w:r w:rsidRPr="00E96C0B">
              <w:rPr>
                <w:rFonts w:eastAsia="Times New Roman" w:cstheme="minorHAnsi"/>
                <w:b/>
                <w:bCs/>
                <w:color w:val="FFFFFF"/>
                <w:kern w:val="24"/>
                <w:sz w:val="22"/>
                <w:szCs w:val="22"/>
              </w:rPr>
              <w:t>11,285</w:t>
            </w:r>
          </w:p>
        </w:tc>
        <w:tc>
          <w:tcPr>
            <w:tcW w:w="0" w:type="dxa"/>
            <w:tcBorders>
              <w:bottom w:val="single" w:sz="4" w:space="0" w:color="auto"/>
              <w:right w:val="single" w:sz="4" w:space="0" w:color="auto"/>
            </w:tcBorders>
            <w:shd w:val="clear" w:color="auto" w:fill="002060"/>
            <w:vAlign w:val="center"/>
            <w:hideMark/>
          </w:tcPr>
          <w:p w14:paraId="559C73A6" w14:textId="77777777" w:rsidR="00364C58" w:rsidRPr="00E96C0B" w:rsidRDefault="00364C58" w:rsidP="00C330F9">
            <w:pPr>
              <w:jc w:val="center"/>
              <w:textAlignment w:val="bottom"/>
              <w:rPr>
                <w:rFonts w:eastAsia="Times New Roman" w:cstheme="minorHAnsi"/>
                <w:b/>
                <w:bCs/>
                <w:sz w:val="22"/>
                <w:szCs w:val="22"/>
              </w:rPr>
            </w:pPr>
            <w:r w:rsidRPr="00E96C0B">
              <w:rPr>
                <w:rFonts w:eastAsia="Times New Roman" w:cstheme="minorHAnsi"/>
                <w:b/>
                <w:bCs/>
                <w:color w:val="FFFFFF"/>
                <w:kern w:val="24"/>
                <w:sz w:val="22"/>
                <w:szCs w:val="22"/>
              </w:rPr>
              <w:t>37,382</w:t>
            </w:r>
          </w:p>
        </w:tc>
      </w:tr>
    </w:tbl>
    <w:p w14:paraId="479F4543" w14:textId="77777777" w:rsidR="00364C58" w:rsidRPr="00E96C0B" w:rsidRDefault="00364C58" w:rsidP="00364C58"/>
    <w:p w14:paraId="174641E7" w14:textId="77777777" w:rsidR="00364C58" w:rsidRPr="00E96C0B" w:rsidRDefault="00364C58" w:rsidP="00364C58"/>
    <w:p w14:paraId="5F877AAF" w14:textId="3410DB26" w:rsidR="00364C58" w:rsidRPr="00E96C0B" w:rsidRDefault="00364C58">
      <w:pPr>
        <w:rPr>
          <w:rFonts w:ascii="Arial" w:eastAsiaTheme="majorEastAsia" w:hAnsi="Arial" w:cs="Arial"/>
          <w:b/>
          <w:bCs/>
          <w:color w:val="FFFFFF" w:themeColor="background1"/>
          <w:kern w:val="2"/>
          <w:sz w:val="40"/>
          <w:szCs w:val="40"/>
          <w14:ligatures w14:val="standardContextual"/>
        </w:rPr>
      </w:pPr>
      <w:r w:rsidRPr="00E96C0B">
        <w:rPr>
          <w:rFonts w:ascii="Arial" w:eastAsiaTheme="majorEastAsia" w:hAnsi="Arial" w:cs="Arial"/>
          <w:bCs/>
          <w:caps/>
          <w:kern w:val="2"/>
          <w:sz w:val="40"/>
          <w:szCs w:val="40"/>
          <w14:ligatures w14:val="standardContextual"/>
        </w:rPr>
        <w:br w:type="page"/>
      </w:r>
    </w:p>
    <w:p w14:paraId="75DCFC29" w14:textId="22ACB911" w:rsidR="001F0D0F" w:rsidRPr="00E96C0B" w:rsidRDefault="00385D6F" w:rsidP="00DA3B57">
      <w:pPr>
        <w:pStyle w:val="Heading1"/>
        <w:keepNext/>
        <w:keepLines/>
        <w:pBdr>
          <w:top w:val="none" w:sz="0" w:space="0" w:color="auto"/>
          <w:left w:val="none" w:sz="0" w:space="0" w:color="auto"/>
          <w:bottom w:val="none" w:sz="0" w:space="0" w:color="auto"/>
          <w:right w:val="none" w:sz="0" w:space="0" w:color="auto"/>
        </w:pBdr>
        <w:shd w:val="clear" w:color="auto" w:fill="002060"/>
        <w:spacing w:before="360" w:after="80" w:line="278" w:lineRule="auto"/>
        <w:rPr>
          <w:rFonts w:ascii="Arial" w:eastAsiaTheme="majorEastAsia" w:hAnsi="Arial" w:cs="Arial"/>
          <w:bCs/>
          <w:caps w:val="0"/>
          <w:spacing w:val="0"/>
          <w:kern w:val="2"/>
          <w:sz w:val="40"/>
          <w:szCs w:val="40"/>
          <w14:ligatures w14:val="standardContextual"/>
        </w:rPr>
      </w:pPr>
      <w:bookmarkStart w:id="80" w:name="_Toc181035918"/>
      <w:r w:rsidRPr="00E96C0B">
        <w:rPr>
          <w:rFonts w:ascii="Arial" w:eastAsiaTheme="majorEastAsia" w:hAnsi="Arial" w:cs="Arial"/>
          <w:bCs/>
          <w:caps w:val="0"/>
          <w:spacing w:val="0"/>
          <w:kern w:val="2"/>
          <w:sz w:val="40"/>
          <w:szCs w:val="40"/>
          <w14:ligatures w14:val="standardContextual"/>
        </w:rPr>
        <w:lastRenderedPageBreak/>
        <w:t xml:space="preserve">PLATFORMA E </w:t>
      </w:r>
      <w:r w:rsidR="001F0D0F" w:rsidRPr="00E96C0B">
        <w:rPr>
          <w:rFonts w:ascii="Arial" w:eastAsiaTheme="majorEastAsia" w:hAnsi="Arial" w:cs="Arial"/>
          <w:bCs/>
          <w:caps w:val="0"/>
          <w:spacing w:val="0"/>
          <w:kern w:val="2"/>
          <w:sz w:val="40"/>
          <w:szCs w:val="40"/>
          <w14:ligatures w14:val="standardContextual"/>
        </w:rPr>
        <w:t>MENAXHIMI</w:t>
      </w:r>
      <w:r w:rsidRPr="00E96C0B">
        <w:rPr>
          <w:rFonts w:ascii="Arial" w:eastAsiaTheme="majorEastAsia" w:hAnsi="Arial" w:cs="Arial"/>
          <w:bCs/>
          <w:caps w:val="0"/>
          <w:spacing w:val="0"/>
          <w:kern w:val="2"/>
          <w:sz w:val="40"/>
          <w:szCs w:val="40"/>
          <w14:ligatures w14:val="standardContextual"/>
        </w:rPr>
        <w:t>T</w:t>
      </w:r>
      <w:r w:rsidR="001F0D0F" w:rsidRPr="00E96C0B">
        <w:rPr>
          <w:rFonts w:ascii="Arial" w:eastAsiaTheme="majorEastAsia" w:hAnsi="Arial" w:cs="Arial"/>
          <w:bCs/>
          <w:caps w:val="0"/>
          <w:spacing w:val="0"/>
          <w:kern w:val="2"/>
          <w:sz w:val="40"/>
          <w:szCs w:val="40"/>
          <w14:ligatures w14:val="standardContextual"/>
        </w:rPr>
        <w:t xml:space="preserve"> </w:t>
      </w:r>
      <w:r w:rsidRPr="00E96C0B">
        <w:rPr>
          <w:rFonts w:ascii="Arial" w:eastAsiaTheme="majorEastAsia" w:hAnsi="Arial" w:cs="Arial"/>
          <w:bCs/>
          <w:caps w:val="0"/>
          <w:spacing w:val="0"/>
          <w:kern w:val="2"/>
          <w:sz w:val="40"/>
          <w:szCs w:val="40"/>
          <w14:ligatures w14:val="standardContextual"/>
        </w:rPr>
        <w:t>T</w:t>
      </w:r>
      <w:r w:rsidR="00174C09" w:rsidRPr="00E96C0B">
        <w:rPr>
          <w:rFonts w:ascii="Arial" w:eastAsiaTheme="majorEastAsia" w:hAnsi="Arial" w:cs="Arial"/>
          <w:bCs/>
          <w:caps w:val="0"/>
          <w:spacing w:val="0"/>
          <w:kern w:val="2"/>
          <w:sz w:val="40"/>
          <w:szCs w:val="40"/>
          <w14:ligatures w14:val="standardContextual"/>
        </w:rPr>
        <w:t>Ë</w:t>
      </w:r>
      <w:r w:rsidR="001F0D0F" w:rsidRPr="00E96C0B">
        <w:rPr>
          <w:rFonts w:ascii="Arial" w:eastAsiaTheme="majorEastAsia" w:hAnsi="Arial" w:cs="Arial"/>
          <w:bCs/>
          <w:caps w:val="0"/>
          <w:spacing w:val="0"/>
          <w:kern w:val="2"/>
          <w:sz w:val="40"/>
          <w:szCs w:val="40"/>
          <w14:ligatures w14:val="standardContextual"/>
        </w:rPr>
        <w:t xml:space="preserve"> NJOHURIVE </w:t>
      </w:r>
      <w:r w:rsidR="00CA383D" w:rsidRPr="00E96C0B">
        <w:rPr>
          <w:rFonts w:ascii="Arial" w:eastAsiaTheme="majorEastAsia" w:hAnsi="Arial" w:cs="Arial"/>
          <w:bCs/>
          <w:caps w:val="0"/>
          <w:spacing w:val="0"/>
          <w:kern w:val="2"/>
          <w:sz w:val="40"/>
          <w:szCs w:val="40"/>
          <w14:ligatures w14:val="standardContextual"/>
        </w:rPr>
        <w:t>PËR</w:t>
      </w:r>
      <w:r w:rsidR="001F0D0F" w:rsidRPr="00E96C0B">
        <w:rPr>
          <w:rFonts w:ascii="Arial" w:eastAsiaTheme="majorEastAsia" w:hAnsi="Arial" w:cs="Arial"/>
          <w:bCs/>
          <w:caps w:val="0"/>
          <w:spacing w:val="0"/>
          <w:kern w:val="2"/>
          <w:sz w:val="40"/>
          <w:szCs w:val="40"/>
          <w14:ligatures w14:val="standardContextual"/>
        </w:rPr>
        <w:t xml:space="preserve"> </w:t>
      </w:r>
      <w:r w:rsidR="00CA383D" w:rsidRPr="00E96C0B">
        <w:rPr>
          <w:rFonts w:ascii="Arial" w:eastAsiaTheme="majorEastAsia" w:hAnsi="Arial" w:cs="Arial"/>
          <w:bCs/>
          <w:caps w:val="0"/>
          <w:spacing w:val="0"/>
          <w:kern w:val="2"/>
          <w:sz w:val="40"/>
          <w:szCs w:val="40"/>
          <w14:ligatures w14:val="standardContextual"/>
        </w:rPr>
        <w:t>NJVV</w:t>
      </w:r>
      <w:bookmarkEnd w:id="80"/>
    </w:p>
    <w:p w14:paraId="4971AF1F" w14:textId="17B30DB6" w:rsidR="00CA383D" w:rsidRPr="00E96C0B" w:rsidRDefault="00CA383D" w:rsidP="00B13C20">
      <w:pPr>
        <w:jc w:val="both"/>
        <w:rPr>
          <w:rFonts w:eastAsia="Arial" w:cstheme="minorHAnsi"/>
          <w:color w:val="000000" w:themeColor="text1"/>
          <w:sz w:val="24"/>
          <w:szCs w:val="24"/>
        </w:rPr>
      </w:pPr>
    </w:p>
    <w:p w14:paraId="16A9ABC9" w14:textId="27B56502" w:rsidR="00B13C20" w:rsidRPr="00BB5F1A" w:rsidRDefault="00174C09" w:rsidP="00B13C20">
      <w:pPr>
        <w:jc w:val="both"/>
        <w:rPr>
          <w:rFonts w:eastAsia="Arial" w:cstheme="minorHAnsi"/>
          <w:sz w:val="24"/>
          <w:szCs w:val="24"/>
        </w:rPr>
      </w:pPr>
      <w:r w:rsidRPr="009A6221">
        <w:rPr>
          <w:rFonts w:eastAsia="Arial" w:cstheme="minorHAnsi"/>
          <w:color w:val="000000" w:themeColor="text1"/>
          <w:sz w:val="24"/>
          <w:szCs w:val="24"/>
        </w:rPr>
        <w:t>Platforma për Menaxhimin dhe Ndarjen e Njohurive (</w:t>
      </w:r>
      <w:r w:rsidR="0005577E">
        <w:rPr>
          <w:rFonts w:eastAsia="Arial" w:cstheme="minorHAnsi"/>
          <w:color w:val="000000" w:themeColor="text1"/>
          <w:sz w:val="24"/>
          <w:szCs w:val="24"/>
        </w:rPr>
        <w:t>P</w:t>
      </w:r>
      <w:r w:rsidRPr="009A6221">
        <w:rPr>
          <w:rFonts w:eastAsia="Arial" w:cstheme="minorHAnsi"/>
          <w:color w:val="000000" w:themeColor="text1"/>
          <w:sz w:val="24"/>
          <w:szCs w:val="24"/>
        </w:rPr>
        <w:t xml:space="preserve">MN) </w:t>
      </w:r>
      <w:r w:rsidR="00B13C20" w:rsidRPr="00BB5F1A">
        <w:rPr>
          <w:rFonts w:eastAsia="Arial" w:cstheme="minorHAnsi"/>
          <w:color w:val="000000" w:themeColor="text1"/>
          <w:sz w:val="24"/>
          <w:szCs w:val="24"/>
        </w:rPr>
        <w:t xml:space="preserve">është hartuar mbi bazën e </w:t>
      </w:r>
      <w:r w:rsidR="008E0839" w:rsidRPr="00BB5F1A">
        <w:rPr>
          <w:rFonts w:eastAsia="Arial" w:cstheme="minorHAnsi"/>
          <w:color w:val="000000" w:themeColor="text1"/>
          <w:sz w:val="24"/>
          <w:szCs w:val="24"/>
        </w:rPr>
        <w:t>raportit</w:t>
      </w:r>
      <w:r w:rsidR="008E0839" w:rsidRPr="005A5D55">
        <w:rPr>
          <w:rStyle w:val="FootnoteReference"/>
          <w:rFonts w:eastAsia="Times New Roman" w:cstheme="minorHAnsi"/>
          <w:bCs/>
          <w:sz w:val="24"/>
          <w:szCs w:val="24"/>
        </w:rPr>
        <w:footnoteReference w:id="22"/>
      </w:r>
      <w:r w:rsidR="008E0839" w:rsidRPr="009A6221">
        <w:rPr>
          <w:rFonts w:eastAsia="Arial" w:cstheme="minorHAnsi"/>
          <w:color w:val="000000" w:themeColor="text1"/>
          <w:sz w:val="24"/>
          <w:szCs w:val="24"/>
        </w:rPr>
        <w:t xml:space="preserve"> </w:t>
      </w:r>
      <w:r w:rsidR="00B13C20" w:rsidRPr="009A6221">
        <w:rPr>
          <w:rFonts w:eastAsia="Arial" w:cstheme="minorHAnsi"/>
          <w:color w:val="000000" w:themeColor="text1"/>
          <w:sz w:val="24"/>
          <w:szCs w:val="24"/>
        </w:rPr>
        <w:t>të përgatitur</w:t>
      </w:r>
      <w:r w:rsidR="008E0839" w:rsidRPr="006A0C29">
        <w:rPr>
          <w:rFonts w:eastAsia="Arial" w:cstheme="minorHAnsi"/>
          <w:color w:val="000000" w:themeColor="text1"/>
          <w:sz w:val="24"/>
          <w:szCs w:val="24"/>
        </w:rPr>
        <w:t xml:space="preserve"> </w:t>
      </w:r>
      <w:r w:rsidR="00B13C20" w:rsidRPr="00BB5F1A">
        <w:rPr>
          <w:rFonts w:eastAsia="Arial" w:cstheme="minorHAnsi"/>
          <w:color w:val="000000" w:themeColor="text1"/>
          <w:sz w:val="24"/>
          <w:szCs w:val="24"/>
        </w:rPr>
        <w:t>nga ekspertët e Universiteti</w:t>
      </w:r>
      <w:r w:rsidR="00DC06ED" w:rsidRPr="00BB5F1A">
        <w:rPr>
          <w:rFonts w:eastAsia="Arial" w:cstheme="minorHAnsi"/>
          <w:color w:val="000000" w:themeColor="text1"/>
          <w:sz w:val="24"/>
          <w:szCs w:val="24"/>
        </w:rPr>
        <w:t>t</w:t>
      </w:r>
      <w:r w:rsidR="00B13C20" w:rsidRPr="00BB5F1A">
        <w:rPr>
          <w:rFonts w:eastAsia="Arial" w:cstheme="minorHAnsi"/>
          <w:color w:val="000000" w:themeColor="text1"/>
          <w:sz w:val="24"/>
          <w:szCs w:val="24"/>
        </w:rPr>
        <w:t xml:space="preserve"> </w:t>
      </w:r>
      <w:r w:rsidR="00DC06ED" w:rsidRPr="00BB5F1A">
        <w:rPr>
          <w:rFonts w:eastAsia="Arial" w:cstheme="minorHAnsi"/>
          <w:color w:val="000000" w:themeColor="text1"/>
          <w:sz w:val="24"/>
          <w:szCs w:val="24"/>
        </w:rPr>
        <w:t>të</w:t>
      </w:r>
      <w:r w:rsidR="008E0839" w:rsidRPr="00BB5F1A">
        <w:rPr>
          <w:rFonts w:eastAsia="Arial" w:cstheme="minorHAnsi"/>
          <w:color w:val="000000" w:themeColor="text1"/>
          <w:sz w:val="24"/>
          <w:szCs w:val="24"/>
        </w:rPr>
        <w:t xml:space="preserve"> </w:t>
      </w:r>
      <w:r w:rsidR="00B13C20" w:rsidRPr="00BB5F1A">
        <w:rPr>
          <w:rFonts w:eastAsia="Arial" w:cstheme="minorHAnsi"/>
          <w:color w:val="000000" w:themeColor="text1"/>
          <w:sz w:val="24"/>
          <w:szCs w:val="24"/>
        </w:rPr>
        <w:t>Lucernës</w:t>
      </w:r>
      <w:r w:rsidR="008E0839" w:rsidRPr="00BB5F1A">
        <w:rPr>
          <w:rFonts w:eastAsia="Arial" w:cstheme="minorHAnsi"/>
          <w:color w:val="000000" w:themeColor="text1"/>
          <w:sz w:val="24"/>
          <w:szCs w:val="24"/>
        </w:rPr>
        <w:t>, Svicës</w:t>
      </w:r>
      <w:r w:rsidR="00DC06ED" w:rsidRPr="00BB5F1A">
        <w:rPr>
          <w:rFonts w:eastAsia="Arial" w:cstheme="minorHAnsi"/>
          <w:color w:val="000000" w:themeColor="text1"/>
          <w:sz w:val="24"/>
          <w:szCs w:val="24"/>
        </w:rPr>
        <w:t xml:space="preserve"> (HSLU</w:t>
      </w:r>
      <w:r w:rsidR="00B13C20" w:rsidRPr="00BB5F1A">
        <w:rPr>
          <w:rFonts w:eastAsia="Arial" w:cstheme="minorHAnsi"/>
          <w:color w:val="000000" w:themeColor="text1"/>
          <w:sz w:val="24"/>
          <w:szCs w:val="24"/>
        </w:rPr>
        <w:t>) dhe ekspert</w:t>
      </w:r>
      <w:r w:rsidR="008E0839" w:rsidRPr="00BB5F1A">
        <w:rPr>
          <w:rFonts w:eastAsia="Arial" w:cstheme="minorHAnsi"/>
          <w:color w:val="000000" w:themeColor="text1"/>
          <w:sz w:val="24"/>
          <w:szCs w:val="24"/>
        </w:rPr>
        <w:t>i</w:t>
      </w:r>
      <w:r w:rsidR="00B13C20" w:rsidRPr="00BB5F1A">
        <w:rPr>
          <w:rFonts w:eastAsia="Arial" w:cstheme="minorHAnsi"/>
          <w:color w:val="000000" w:themeColor="text1"/>
          <w:sz w:val="24"/>
          <w:szCs w:val="24"/>
        </w:rPr>
        <w:t xml:space="preserve"> kombëtar, me qëllim mbështetjen e një shërbimi kyç të Akademisë. </w:t>
      </w:r>
      <w:r w:rsidR="00B13C20" w:rsidRPr="00BB5F1A">
        <w:rPr>
          <w:rFonts w:eastAsia="Arial" w:cstheme="minorHAnsi"/>
          <w:sz w:val="24"/>
          <w:szCs w:val="24"/>
        </w:rPr>
        <w:t xml:space="preserve"> </w:t>
      </w:r>
    </w:p>
    <w:p w14:paraId="06300C19" w14:textId="7E5F61D8" w:rsidR="00B13C20" w:rsidRPr="00BB5F1A" w:rsidRDefault="00B13C20" w:rsidP="005B4E42">
      <w:pPr>
        <w:spacing w:before="240"/>
        <w:jc w:val="both"/>
        <w:rPr>
          <w:rFonts w:cstheme="minorHAnsi"/>
          <w:sz w:val="24"/>
          <w:szCs w:val="24"/>
        </w:rPr>
      </w:pPr>
      <w:r w:rsidRPr="00BB5F1A">
        <w:rPr>
          <w:rFonts w:eastAsia="Arial" w:cstheme="minorHAnsi"/>
          <w:color w:val="000000" w:themeColor="text1"/>
          <w:sz w:val="24"/>
          <w:szCs w:val="24"/>
        </w:rPr>
        <w:t xml:space="preserve">Platforma konsiderohet si një ndër shërbimet kryesore të konceptit dhe kuadrit tërësor të </w:t>
      </w:r>
      <w:r w:rsidR="00BB5F1A" w:rsidRPr="00BB5F1A">
        <w:rPr>
          <w:rFonts w:eastAsia="Arial" w:cstheme="minorHAnsi"/>
          <w:color w:val="000000" w:themeColor="text1"/>
          <w:sz w:val="24"/>
          <w:szCs w:val="24"/>
        </w:rPr>
        <w:t>sh</w:t>
      </w:r>
      <w:r w:rsidR="00D40B3F">
        <w:rPr>
          <w:rFonts w:eastAsia="Arial" w:cstheme="minorHAnsi"/>
          <w:color w:val="000000" w:themeColor="text1"/>
          <w:sz w:val="24"/>
          <w:szCs w:val="24"/>
        </w:rPr>
        <w:t>ë</w:t>
      </w:r>
      <w:r w:rsidR="00BB5F1A" w:rsidRPr="009A6221">
        <w:rPr>
          <w:rFonts w:eastAsia="Arial" w:cstheme="minorHAnsi"/>
          <w:color w:val="000000" w:themeColor="text1"/>
          <w:sz w:val="24"/>
          <w:szCs w:val="24"/>
        </w:rPr>
        <w:t xml:space="preserve">rbimeve </w:t>
      </w:r>
      <w:r w:rsidRPr="006A0C29">
        <w:rPr>
          <w:rFonts w:eastAsia="Arial" w:cstheme="minorHAnsi"/>
          <w:color w:val="000000" w:themeColor="text1"/>
          <w:sz w:val="24"/>
          <w:szCs w:val="24"/>
        </w:rPr>
        <w:t xml:space="preserve">të Akademisë për Qeverisjen Vendore.  Qëllimi kryesor i </w:t>
      </w:r>
      <w:r w:rsidR="0005577E">
        <w:rPr>
          <w:rFonts w:eastAsia="Arial" w:cstheme="minorHAnsi"/>
          <w:color w:val="000000" w:themeColor="text1"/>
          <w:sz w:val="24"/>
          <w:szCs w:val="24"/>
        </w:rPr>
        <w:t>PMN</w:t>
      </w:r>
      <w:r w:rsidRPr="006A0C29">
        <w:rPr>
          <w:rFonts w:eastAsia="Arial" w:cstheme="minorHAnsi"/>
          <w:color w:val="000000" w:themeColor="text1"/>
          <w:sz w:val="24"/>
          <w:szCs w:val="24"/>
        </w:rPr>
        <w:t>-së është mundësimi i përdorimit të mjeteve të ndryshme të të nxënit dhe përmirësimi i zhvillimit dhe ndarje</w:t>
      </w:r>
      <w:r w:rsidRPr="00BB5F1A">
        <w:rPr>
          <w:rFonts w:eastAsia="Arial" w:cstheme="minorHAnsi"/>
          <w:color w:val="000000" w:themeColor="text1"/>
          <w:sz w:val="24"/>
          <w:szCs w:val="24"/>
        </w:rPr>
        <w:t xml:space="preserve">s së njohurive në forma të ndryshme, për të mbështetur ngritjen e kapaciteteve të zyrtarëve të qeverisjes vendore. Krahas këtyre funksioneve kyçe, </w:t>
      </w:r>
      <w:r w:rsidR="0005577E">
        <w:rPr>
          <w:rFonts w:eastAsia="Arial" w:cstheme="minorHAnsi"/>
          <w:color w:val="000000" w:themeColor="text1"/>
          <w:sz w:val="24"/>
          <w:szCs w:val="24"/>
        </w:rPr>
        <w:t>PMN</w:t>
      </w:r>
      <w:r w:rsidRPr="006A0C29">
        <w:rPr>
          <w:rFonts w:eastAsia="Arial" w:cstheme="minorHAnsi"/>
          <w:color w:val="000000" w:themeColor="text1"/>
          <w:sz w:val="24"/>
          <w:szCs w:val="24"/>
        </w:rPr>
        <w:t xml:space="preserve"> do të shërbejë edhe si një hapësirë virtuale e përbashkët për ndërveprim, shkëmbim dhe komunikim ndërmjet</w:t>
      </w:r>
      <w:r w:rsidRPr="00BB5F1A">
        <w:rPr>
          <w:rFonts w:eastAsia="Arial" w:cstheme="minorHAnsi"/>
          <w:color w:val="000000" w:themeColor="text1"/>
          <w:sz w:val="24"/>
          <w:szCs w:val="24"/>
        </w:rPr>
        <w:t xml:space="preserve"> aktorëve të sistemit, të cilë</w:t>
      </w:r>
      <w:r w:rsidR="00CA383D" w:rsidRPr="00BB5F1A">
        <w:rPr>
          <w:rFonts w:eastAsia="Arial" w:cstheme="minorHAnsi"/>
          <w:color w:val="000000" w:themeColor="text1"/>
          <w:sz w:val="24"/>
          <w:szCs w:val="24"/>
        </w:rPr>
        <w:t>t</w:t>
      </w:r>
      <w:r w:rsidRPr="00BB5F1A">
        <w:rPr>
          <w:rFonts w:eastAsia="Arial" w:cstheme="minorHAnsi"/>
          <w:color w:val="000000" w:themeColor="text1"/>
          <w:sz w:val="24"/>
          <w:szCs w:val="24"/>
        </w:rPr>
        <w:t xml:space="preserve"> punojnë në fushën e qeverisjes vendore. E gjithë korniza e platformës së </w:t>
      </w:r>
      <w:r w:rsidR="0005577E">
        <w:rPr>
          <w:rFonts w:eastAsia="Arial" w:cstheme="minorHAnsi"/>
          <w:color w:val="000000" w:themeColor="text1"/>
          <w:sz w:val="24"/>
          <w:szCs w:val="24"/>
        </w:rPr>
        <w:t>PMN</w:t>
      </w:r>
      <w:r w:rsidRPr="006A0C29">
        <w:rPr>
          <w:rFonts w:eastAsia="Arial" w:cstheme="minorHAnsi"/>
          <w:color w:val="000000" w:themeColor="text1"/>
          <w:sz w:val="24"/>
          <w:szCs w:val="24"/>
        </w:rPr>
        <w:t xml:space="preserve">-së do të funksionojë si një ndërthurje e ndërveprimit ndërmjet aktorëve, proceseve dhe produkteve, </w:t>
      </w:r>
      <w:r w:rsidR="00BB5F1A" w:rsidRPr="00BB5F1A">
        <w:rPr>
          <w:rFonts w:eastAsia="Arial" w:cstheme="minorHAnsi"/>
          <w:color w:val="000000" w:themeColor="text1"/>
          <w:sz w:val="24"/>
          <w:szCs w:val="24"/>
        </w:rPr>
        <w:t>n</w:t>
      </w:r>
      <w:r w:rsidR="00D40B3F">
        <w:rPr>
          <w:rFonts w:eastAsia="Arial" w:cstheme="minorHAnsi"/>
          <w:color w:val="000000" w:themeColor="text1"/>
          <w:sz w:val="24"/>
          <w:szCs w:val="24"/>
        </w:rPr>
        <w:t>ë</w:t>
      </w:r>
      <w:r w:rsidR="00BB5F1A" w:rsidRPr="009A6221">
        <w:rPr>
          <w:rFonts w:eastAsia="Arial" w:cstheme="minorHAnsi"/>
          <w:color w:val="000000" w:themeColor="text1"/>
          <w:sz w:val="24"/>
          <w:szCs w:val="24"/>
        </w:rPr>
        <w:t xml:space="preserve"> form</w:t>
      </w:r>
      <w:r w:rsidR="00D40B3F">
        <w:rPr>
          <w:rFonts w:eastAsia="Arial" w:cstheme="minorHAnsi"/>
          <w:color w:val="000000" w:themeColor="text1"/>
          <w:sz w:val="24"/>
          <w:szCs w:val="24"/>
        </w:rPr>
        <w:t>ë</w:t>
      </w:r>
      <w:r w:rsidR="00BB5F1A" w:rsidRPr="009A6221">
        <w:rPr>
          <w:rFonts w:eastAsia="Arial" w:cstheme="minorHAnsi"/>
          <w:color w:val="000000" w:themeColor="text1"/>
          <w:sz w:val="24"/>
          <w:szCs w:val="24"/>
        </w:rPr>
        <w:t>n</w:t>
      </w:r>
      <w:r w:rsidRPr="009A6221">
        <w:rPr>
          <w:rFonts w:eastAsia="Arial" w:cstheme="minorHAnsi"/>
          <w:color w:val="000000" w:themeColor="text1"/>
          <w:sz w:val="24"/>
          <w:szCs w:val="24"/>
        </w:rPr>
        <w:t xml:space="preserve"> elektronike </w:t>
      </w:r>
      <w:r w:rsidRPr="006A0C29">
        <w:rPr>
          <w:rFonts w:eastAsia="Arial" w:cstheme="minorHAnsi"/>
          <w:color w:val="000000" w:themeColor="text1"/>
          <w:sz w:val="24"/>
          <w:szCs w:val="24"/>
        </w:rPr>
        <w:t xml:space="preserve">me veçori të avancuara dhe në përputhje me standardet teknike. </w:t>
      </w:r>
      <w:r w:rsidR="00BB5F1A" w:rsidRPr="00BB5F1A">
        <w:rPr>
          <w:rFonts w:eastAsia="Arial" w:cstheme="minorHAnsi"/>
          <w:color w:val="000000" w:themeColor="text1"/>
          <w:sz w:val="24"/>
          <w:szCs w:val="24"/>
        </w:rPr>
        <w:t>Platforma do t</w:t>
      </w:r>
      <w:r w:rsidR="00D40B3F">
        <w:rPr>
          <w:rFonts w:eastAsia="Arial" w:cstheme="minorHAnsi"/>
          <w:color w:val="000000" w:themeColor="text1"/>
          <w:sz w:val="24"/>
          <w:szCs w:val="24"/>
        </w:rPr>
        <w:t>ë</w:t>
      </w:r>
      <w:r w:rsidR="00BB5F1A" w:rsidRPr="009A6221">
        <w:rPr>
          <w:rFonts w:eastAsia="Arial" w:cstheme="minorHAnsi"/>
          <w:color w:val="000000" w:themeColor="text1"/>
          <w:sz w:val="24"/>
          <w:szCs w:val="24"/>
        </w:rPr>
        <w:t xml:space="preserve"> pasurohet me</w:t>
      </w:r>
      <w:r w:rsidRPr="009A6221">
        <w:rPr>
          <w:rFonts w:eastAsia="Arial" w:cstheme="minorHAnsi"/>
          <w:color w:val="000000" w:themeColor="text1"/>
          <w:sz w:val="24"/>
          <w:szCs w:val="24"/>
        </w:rPr>
        <w:t xml:space="preserve"> integrimi</w:t>
      </w:r>
      <w:r w:rsidR="00BB5F1A" w:rsidRPr="006A0C29">
        <w:rPr>
          <w:rFonts w:eastAsia="Arial" w:cstheme="minorHAnsi"/>
          <w:color w:val="000000" w:themeColor="text1"/>
          <w:sz w:val="24"/>
          <w:szCs w:val="24"/>
        </w:rPr>
        <w:t xml:space="preserve">n </w:t>
      </w:r>
      <w:r w:rsidR="00BB5F1A" w:rsidRPr="00BB5F1A">
        <w:rPr>
          <w:rFonts w:eastAsia="Arial" w:cstheme="minorHAnsi"/>
          <w:color w:val="000000" w:themeColor="text1"/>
          <w:sz w:val="24"/>
          <w:szCs w:val="24"/>
        </w:rPr>
        <w:t>e</w:t>
      </w:r>
      <w:r w:rsidRPr="00BB5F1A">
        <w:rPr>
          <w:rFonts w:eastAsia="Arial" w:cstheme="minorHAnsi"/>
          <w:color w:val="000000" w:themeColor="text1"/>
          <w:sz w:val="24"/>
          <w:szCs w:val="24"/>
        </w:rPr>
        <w:t xml:space="preserve"> inteligjencës artificiale për të mund</w:t>
      </w:r>
      <w:r w:rsidR="00D40B3F">
        <w:rPr>
          <w:rFonts w:eastAsia="Arial" w:cstheme="minorHAnsi"/>
          <w:color w:val="000000" w:themeColor="text1"/>
          <w:sz w:val="24"/>
          <w:szCs w:val="24"/>
        </w:rPr>
        <w:t>ë</w:t>
      </w:r>
      <w:r w:rsidR="00BB5F1A" w:rsidRPr="009A6221">
        <w:rPr>
          <w:rFonts w:eastAsia="Arial" w:cstheme="minorHAnsi"/>
          <w:color w:val="000000" w:themeColor="text1"/>
          <w:sz w:val="24"/>
          <w:szCs w:val="24"/>
        </w:rPr>
        <w:t xml:space="preserve">suar </w:t>
      </w:r>
      <w:r w:rsidRPr="006A0C29">
        <w:rPr>
          <w:rFonts w:eastAsia="Arial" w:cstheme="minorHAnsi"/>
          <w:color w:val="000000" w:themeColor="text1"/>
          <w:sz w:val="24"/>
          <w:szCs w:val="24"/>
        </w:rPr>
        <w:t xml:space="preserve">aktivizimin e shërbimeve novatore të të nxënit. </w:t>
      </w:r>
      <w:r w:rsidRPr="00BB5F1A">
        <w:rPr>
          <w:rFonts w:eastAsia="Arial" w:cstheme="minorHAnsi"/>
          <w:sz w:val="24"/>
          <w:szCs w:val="24"/>
        </w:rPr>
        <w:t xml:space="preserve"> </w:t>
      </w:r>
      <w:r w:rsidRPr="00BB5F1A">
        <w:rPr>
          <w:rFonts w:cstheme="minorHAnsi"/>
          <w:sz w:val="24"/>
          <w:szCs w:val="24"/>
        </w:rPr>
        <w:t xml:space="preserve"> </w:t>
      </w:r>
    </w:p>
    <w:p w14:paraId="3409CD6C" w14:textId="6F61DAD0" w:rsidR="00C80AEB" w:rsidRPr="00BB5F1A" w:rsidRDefault="00B13C20" w:rsidP="00B13C20">
      <w:pPr>
        <w:spacing w:before="240" w:after="0"/>
        <w:jc w:val="both"/>
        <w:rPr>
          <w:rFonts w:eastAsia="Arial" w:cstheme="minorHAnsi"/>
          <w:color w:val="000000" w:themeColor="text1"/>
          <w:sz w:val="24"/>
          <w:szCs w:val="24"/>
        </w:rPr>
      </w:pPr>
      <w:r w:rsidRPr="00BB5F1A">
        <w:rPr>
          <w:rFonts w:eastAsia="Arial" w:cstheme="minorHAnsi"/>
          <w:color w:val="000000" w:themeColor="text1"/>
          <w:sz w:val="24"/>
          <w:szCs w:val="24"/>
        </w:rPr>
        <w:t xml:space="preserve">Platforma </w:t>
      </w:r>
      <w:r w:rsidR="0005577E">
        <w:rPr>
          <w:rFonts w:eastAsia="Arial" w:cstheme="minorHAnsi"/>
          <w:color w:val="000000" w:themeColor="text1"/>
          <w:sz w:val="24"/>
          <w:szCs w:val="24"/>
        </w:rPr>
        <w:t>PMN</w:t>
      </w:r>
      <w:r w:rsidRPr="006A0C29">
        <w:rPr>
          <w:rFonts w:eastAsia="Arial" w:cstheme="minorHAnsi"/>
          <w:color w:val="000000" w:themeColor="text1"/>
          <w:sz w:val="24"/>
          <w:szCs w:val="24"/>
        </w:rPr>
        <w:t xml:space="preserve"> </w:t>
      </w:r>
      <w:r w:rsidRPr="00BB5F1A">
        <w:rPr>
          <w:rFonts w:eastAsia="Arial" w:cstheme="minorHAnsi"/>
          <w:color w:val="000000" w:themeColor="text1"/>
          <w:sz w:val="24"/>
          <w:szCs w:val="24"/>
        </w:rPr>
        <w:t xml:space="preserve">do të mundësojë identifikimin, organizimin dhe shpërndarjen e njohurive organizative, praktikave më të mira dhe produkteve të tjera të të nxënit, si dhe të ekspertizës në nivelin e qeverisjes vendore. Platforma </w:t>
      </w:r>
      <w:r w:rsidR="0005577E">
        <w:rPr>
          <w:rFonts w:eastAsia="Arial" w:cstheme="minorHAnsi"/>
          <w:color w:val="000000" w:themeColor="text1"/>
          <w:sz w:val="24"/>
          <w:szCs w:val="24"/>
        </w:rPr>
        <w:t>PMN</w:t>
      </w:r>
      <w:r w:rsidRPr="006A0C29">
        <w:rPr>
          <w:rFonts w:eastAsia="Arial" w:cstheme="minorHAnsi"/>
          <w:color w:val="000000" w:themeColor="text1"/>
          <w:sz w:val="24"/>
          <w:szCs w:val="24"/>
        </w:rPr>
        <w:t xml:space="preserve"> do të </w:t>
      </w:r>
      <w:r w:rsidR="00BB5F1A" w:rsidRPr="00BB5F1A">
        <w:rPr>
          <w:rFonts w:eastAsia="Arial" w:cstheme="minorHAnsi"/>
          <w:color w:val="000000" w:themeColor="text1"/>
          <w:sz w:val="24"/>
          <w:szCs w:val="24"/>
        </w:rPr>
        <w:t>ofroj</w:t>
      </w:r>
      <w:r w:rsidRPr="00BB5F1A">
        <w:rPr>
          <w:rFonts w:eastAsia="Arial" w:cstheme="minorHAnsi"/>
          <w:color w:val="000000" w:themeColor="text1"/>
          <w:sz w:val="24"/>
          <w:szCs w:val="24"/>
        </w:rPr>
        <w:t>ë një gamë të gjerë materialesh</w:t>
      </w:r>
      <w:r w:rsidR="00BB5F1A" w:rsidRPr="00BB5F1A">
        <w:rPr>
          <w:rFonts w:eastAsia="Arial" w:cstheme="minorHAnsi"/>
          <w:color w:val="000000" w:themeColor="text1"/>
          <w:sz w:val="24"/>
          <w:szCs w:val="24"/>
        </w:rPr>
        <w:t xml:space="preserve"> dhe informacioni</w:t>
      </w:r>
      <w:r w:rsidRPr="00BB5F1A">
        <w:rPr>
          <w:rFonts w:eastAsia="Arial" w:cstheme="minorHAnsi"/>
          <w:color w:val="000000" w:themeColor="text1"/>
          <w:sz w:val="24"/>
          <w:szCs w:val="24"/>
        </w:rPr>
        <w:t>, si dokumente, artikuj, video, prezantime, forume dhe profile ekspertësh</w:t>
      </w:r>
      <w:r w:rsidR="00BB5F1A" w:rsidRPr="00BB5F1A">
        <w:rPr>
          <w:rFonts w:eastAsia="Arial" w:cstheme="minorHAnsi"/>
          <w:color w:val="000000" w:themeColor="text1"/>
          <w:sz w:val="24"/>
          <w:szCs w:val="24"/>
        </w:rPr>
        <w:t xml:space="preserve">. </w:t>
      </w:r>
      <w:r w:rsidRPr="00BB5F1A">
        <w:rPr>
          <w:rFonts w:eastAsia="Arial" w:cstheme="minorHAnsi"/>
          <w:color w:val="000000" w:themeColor="text1"/>
          <w:sz w:val="24"/>
          <w:szCs w:val="24"/>
        </w:rPr>
        <w:t xml:space="preserve">Nëpërmjet veçorive të platformës, si forumet e diskutimit, rrjetëzimi social, faqet informuese, të nxënit mes kolegëve dhe komunitetet e dijes, do të bëhet i mundur promovimi i angazhimit të përdoruesve dhe ndarja e njohurive. </w:t>
      </w:r>
    </w:p>
    <w:p w14:paraId="7C4CD8E5" w14:textId="375F4643" w:rsidR="00B13C20" w:rsidRPr="006A0C29" w:rsidRDefault="00B13C20" w:rsidP="00B13C20">
      <w:pPr>
        <w:spacing w:before="240" w:after="0"/>
        <w:jc w:val="both"/>
        <w:rPr>
          <w:rFonts w:eastAsia="Arial" w:cstheme="minorHAnsi"/>
          <w:sz w:val="24"/>
          <w:szCs w:val="24"/>
        </w:rPr>
      </w:pPr>
      <w:r w:rsidRPr="00BB5F1A">
        <w:rPr>
          <w:rFonts w:eastAsia="Arial" w:cstheme="minorHAnsi"/>
          <w:color w:val="000000" w:themeColor="text1"/>
          <w:sz w:val="24"/>
          <w:szCs w:val="24"/>
        </w:rPr>
        <w:t xml:space="preserve">Duke shërbyer si një hapësirë virtuale e përbashkët për ndërveprimin ndërmjet aktorëve të ndryshëm në nivelin e qeverisjes vendore dhe qendrore, platforma </w:t>
      </w:r>
      <w:r w:rsidR="0005577E">
        <w:rPr>
          <w:rFonts w:eastAsia="Arial" w:cstheme="minorHAnsi"/>
          <w:color w:val="000000" w:themeColor="text1"/>
          <w:sz w:val="24"/>
          <w:szCs w:val="24"/>
        </w:rPr>
        <w:t>PMN</w:t>
      </w:r>
      <w:r w:rsidRPr="006A0C29">
        <w:rPr>
          <w:rFonts w:eastAsia="Arial" w:cstheme="minorHAnsi"/>
          <w:color w:val="000000" w:themeColor="text1"/>
          <w:sz w:val="24"/>
          <w:szCs w:val="24"/>
        </w:rPr>
        <w:t xml:space="preserve"> do t'i frymëzojë përdoruesit, kryesisht ata të nivelit të qeverisjes vendore, që të ndërveprojnë dhe shkëmbejnë info</w:t>
      </w:r>
      <w:r w:rsidRPr="00BB5F1A">
        <w:rPr>
          <w:rFonts w:eastAsia="Arial" w:cstheme="minorHAnsi"/>
          <w:color w:val="000000" w:themeColor="text1"/>
          <w:sz w:val="24"/>
          <w:szCs w:val="24"/>
        </w:rPr>
        <w:t>rmacione në mënyrë të sigurt me kolegët dhe ndërmjet niveleve dhe pozicioneve të ndryshme, të shprehin lirisht opinionet dhe qëndrimet e tyre, si dhe të jenë në gjendje të ofrojnë dhe pranojnë hapur njohuri.</w:t>
      </w:r>
      <w:r w:rsidR="00BB5F1A" w:rsidRPr="00BB5F1A">
        <w:rPr>
          <w:rFonts w:eastAsia="Arial" w:cstheme="minorHAnsi"/>
          <w:color w:val="000000" w:themeColor="text1"/>
          <w:sz w:val="24"/>
          <w:szCs w:val="24"/>
        </w:rPr>
        <w:t xml:space="preserve"> </w:t>
      </w:r>
      <w:r w:rsidRPr="00BB5F1A">
        <w:rPr>
          <w:rFonts w:eastAsia="Arial" w:cstheme="minorHAnsi"/>
          <w:color w:val="000000" w:themeColor="text1"/>
          <w:sz w:val="24"/>
          <w:szCs w:val="24"/>
        </w:rPr>
        <w:t xml:space="preserve">Siguria psikologjike dhe besimi përbëjnë elemente të rëndësishme, që </w:t>
      </w:r>
      <w:r w:rsidR="00BB5F1A" w:rsidRPr="00BB5F1A">
        <w:rPr>
          <w:rFonts w:eastAsia="Arial" w:cstheme="minorHAnsi"/>
          <w:color w:val="000000" w:themeColor="text1"/>
          <w:sz w:val="24"/>
          <w:szCs w:val="24"/>
        </w:rPr>
        <w:t xml:space="preserve">do </w:t>
      </w:r>
      <w:r w:rsidRPr="00BB5F1A">
        <w:rPr>
          <w:rFonts w:eastAsia="Arial" w:cstheme="minorHAnsi"/>
          <w:color w:val="000000" w:themeColor="text1"/>
          <w:sz w:val="24"/>
          <w:szCs w:val="24"/>
        </w:rPr>
        <w:t xml:space="preserve">të integrohen në konceptin e platformës së </w:t>
      </w:r>
      <w:r w:rsidR="0005577E">
        <w:rPr>
          <w:rFonts w:eastAsia="Arial" w:cstheme="minorHAnsi"/>
          <w:color w:val="000000" w:themeColor="text1"/>
          <w:sz w:val="24"/>
          <w:szCs w:val="24"/>
        </w:rPr>
        <w:t>PMN</w:t>
      </w:r>
      <w:r w:rsidRPr="006A0C29">
        <w:rPr>
          <w:rFonts w:eastAsia="Arial" w:cstheme="minorHAnsi"/>
          <w:color w:val="000000" w:themeColor="text1"/>
          <w:sz w:val="24"/>
          <w:szCs w:val="24"/>
        </w:rPr>
        <w:t>-së dhe në funksionin e saj (kultura e punës</w:t>
      </w:r>
      <w:r w:rsidR="00BB5F1A" w:rsidRPr="00BB5F1A">
        <w:rPr>
          <w:rFonts w:eastAsia="Arial" w:cstheme="minorHAnsi"/>
          <w:color w:val="000000" w:themeColor="text1"/>
          <w:sz w:val="24"/>
          <w:szCs w:val="24"/>
        </w:rPr>
        <w:t xml:space="preserve"> dhe p</w:t>
      </w:r>
      <w:r w:rsidR="00D40B3F">
        <w:rPr>
          <w:rFonts w:eastAsia="Arial" w:cstheme="minorHAnsi"/>
          <w:color w:val="000000" w:themeColor="text1"/>
          <w:sz w:val="24"/>
          <w:szCs w:val="24"/>
        </w:rPr>
        <w:t>ë</w:t>
      </w:r>
      <w:r w:rsidR="00BB5F1A" w:rsidRPr="009A6221">
        <w:rPr>
          <w:rFonts w:eastAsia="Arial" w:cstheme="minorHAnsi"/>
          <w:color w:val="000000" w:themeColor="text1"/>
          <w:sz w:val="24"/>
          <w:szCs w:val="24"/>
        </w:rPr>
        <w:t>rdorimit</w:t>
      </w:r>
      <w:r w:rsidRPr="009A6221">
        <w:rPr>
          <w:rFonts w:eastAsia="Arial" w:cstheme="minorHAnsi"/>
          <w:color w:val="000000" w:themeColor="text1"/>
          <w:sz w:val="24"/>
          <w:szCs w:val="24"/>
        </w:rPr>
        <w:t>).</w:t>
      </w:r>
    </w:p>
    <w:p w14:paraId="2B29C3C7" w14:textId="3BB1C2A4" w:rsidR="00B13C20" w:rsidRPr="00E96C0B" w:rsidRDefault="00B13C20" w:rsidP="00CA383D">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81" w:name="_Toc181035919"/>
      <w:r w:rsidRPr="00E96C0B">
        <w:rPr>
          <w:rFonts w:ascii="Arial" w:hAnsi="Arial" w:cs="Arial"/>
          <w:bCs/>
          <w:caps w:val="0"/>
          <w:color w:val="1F3864" w:themeColor="accent5" w:themeShade="80"/>
          <w:spacing w:val="0"/>
          <w:kern w:val="2"/>
          <w:sz w:val="32"/>
          <w:szCs w:val="32"/>
          <w14:ligatures w14:val="standardContextual"/>
        </w:rPr>
        <w:lastRenderedPageBreak/>
        <w:t>Përmbajtja dhe shërbimet</w:t>
      </w:r>
      <w:bookmarkEnd w:id="81"/>
    </w:p>
    <w:p w14:paraId="7C48630F" w14:textId="0D337268" w:rsidR="00B13C20" w:rsidRDefault="0045607A" w:rsidP="00C80AEB">
      <w:pPr>
        <w:jc w:val="both"/>
        <w:rPr>
          <w:rFonts w:eastAsia="Arial" w:cstheme="minorHAnsi"/>
          <w:color w:val="000000" w:themeColor="text1"/>
          <w:sz w:val="24"/>
          <w:szCs w:val="24"/>
        </w:rPr>
      </w:pPr>
      <w:r w:rsidRPr="006D7D02">
        <w:rPr>
          <w:rFonts w:eastAsia="Arial" w:cstheme="minorHAnsi"/>
          <w:noProof/>
          <w:color w:val="000000" w:themeColor="text1"/>
          <w:sz w:val="24"/>
          <w:szCs w:val="24"/>
        </w:rPr>
        <mc:AlternateContent>
          <mc:Choice Requires="wps">
            <w:drawing>
              <wp:anchor distT="45720" distB="45720" distL="114300" distR="114300" simplePos="0" relativeHeight="251691008" behindDoc="0" locked="0" layoutInCell="1" allowOverlap="1" wp14:anchorId="0CF285BC" wp14:editId="4CE7E060">
                <wp:simplePos x="0" y="0"/>
                <wp:positionH relativeFrom="margin">
                  <wp:posOffset>2035810</wp:posOffset>
                </wp:positionH>
                <wp:positionV relativeFrom="paragraph">
                  <wp:posOffset>3212465</wp:posOffset>
                </wp:positionV>
                <wp:extent cx="3810000" cy="457200"/>
                <wp:effectExtent l="0" t="0" r="0" b="0"/>
                <wp:wrapSquare wrapText="bothSides"/>
                <wp:docPr id="2255260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57200"/>
                        </a:xfrm>
                        <a:prstGeom prst="rect">
                          <a:avLst/>
                        </a:prstGeom>
                        <a:noFill/>
                        <a:ln w="9525">
                          <a:noFill/>
                          <a:miter lim="800000"/>
                          <a:headEnd/>
                          <a:tailEnd/>
                        </a:ln>
                      </wps:spPr>
                      <wps:txbx>
                        <w:txbxContent>
                          <w:p w14:paraId="4E691921" w14:textId="02835284" w:rsidR="006D7D02" w:rsidRPr="006D7D02" w:rsidRDefault="006D7D02" w:rsidP="006D7D02">
                            <w:pPr>
                              <w:pStyle w:val="ListParagraph"/>
                              <w:spacing w:before="120" w:after="0"/>
                              <w:ind w:left="0"/>
                              <w:contextualSpacing w:val="0"/>
                              <w:jc w:val="center"/>
                              <w:rPr>
                                <w:rFonts w:ascii="Arial" w:hAnsi="Arial" w:cs="Arial"/>
                                <w:b/>
                                <w:bCs/>
                                <w:i/>
                                <w:iCs/>
                                <w:sz w:val="18"/>
                                <w:szCs w:val="18"/>
                              </w:rPr>
                            </w:pPr>
                            <w:r w:rsidRPr="006D7D02">
                              <w:rPr>
                                <w:rFonts w:ascii="Arial" w:hAnsi="Arial" w:cs="Arial"/>
                                <w:b/>
                                <w:bCs/>
                                <w:i/>
                                <w:iCs/>
                                <w:sz w:val="18"/>
                                <w:szCs w:val="18"/>
                              </w:rPr>
                              <w:t>Metodologjia dhe Procesi i Punës për identifikimin dhe mbledhjen e produkteve KM</w:t>
                            </w:r>
                          </w:p>
                          <w:p w14:paraId="65C319B7" w14:textId="25F35151" w:rsidR="006D7D02" w:rsidRPr="006D7D02" w:rsidRDefault="006D7D02" w:rsidP="006D7D0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F285BC" id="_x0000_t202" coordsize="21600,21600" o:spt="202" path="m,l,21600r21600,l21600,xe">
                <v:stroke joinstyle="miter"/>
                <v:path gradientshapeok="t" o:connecttype="rect"/>
              </v:shapetype>
              <v:shape id="_x0000_s1032" type="#_x0000_t202" style="position:absolute;left:0;text-align:left;margin-left:160.3pt;margin-top:252.95pt;width:300pt;height:36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" filled="f" stroked="f">
                <v:textbox>
                  <w:txbxContent>
                    <w:p w14:paraId="4E691921" w14:textId="02835284" w:rsidR="006D7D02" w:rsidRPr="006D7D02" w:rsidRDefault="006D7D02" w:rsidP="006D7D02">
                      <w:pPr>
                        <w:pStyle w:val="ListParagraph"/>
                        <w:spacing w:before="120" w:after="0"/>
                        <w:ind w:left="0"/>
                        <w:contextualSpacing w:val="0"/>
                        <w:jc w:val="center"/>
                        <w:rPr>
                          <w:rFonts w:ascii="Arial" w:hAnsi="Arial" w:cs="Arial"/>
                          <w:b/>
                          <w:bCs/>
                          <w:i/>
                          <w:iCs/>
                          <w:sz w:val="18"/>
                          <w:szCs w:val="18"/>
                        </w:rPr>
                      </w:pPr>
                      <w:r w:rsidRPr="006D7D02">
                        <w:rPr>
                          <w:rFonts w:ascii="Arial" w:hAnsi="Arial" w:cs="Arial"/>
                          <w:b/>
                          <w:bCs/>
                          <w:i/>
                          <w:iCs/>
                          <w:sz w:val="18"/>
                          <w:szCs w:val="18"/>
                        </w:rPr>
                        <w:t>Metodologjia dhe Procesi i Punës për identifikimin dhe mbledhjen e produkteve KM</w:t>
                      </w:r>
                    </w:p>
                    <w:p w14:paraId="65C319B7" w14:textId="25F35151" w:rsidR="006D7D02" w:rsidRPr="006D7D02" w:rsidRDefault="006D7D02" w:rsidP="006D7D02">
                      <w:pPr>
                        <w:rPr>
                          <w:sz w:val="18"/>
                          <w:szCs w:val="18"/>
                        </w:rPr>
                      </w:pPr>
                    </w:p>
                  </w:txbxContent>
                </v:textbox>
                <w10:wrap type="square" anchorx="margin"/>
              </v:shape>
            </w:pict>
          </mc:Fallback>
        </mc:AlternateContent>
      </w:r>
      <w:r>
        <w:rPr>
          <w:rFonts w:eastAsia="Arial" w:cstheme="minorHAnsi"/>
          <w:noProof/>
          <w:color w:val="000000" w:themeColor="text1"/>
          <w:sz w:val="24"/>
          <w:szCs w:val="24"/>
        </w:rPr>
        <w:drawing>
          <wp:anchor distT="0" distB="0" distL="114300" distR="114300" simplePos="0" relativeHeight="251692032" behindDoc="0" locked="0" layoutInCell="1" allowOverlap="1" wp14:anchorId="1EBFB141" wp14:editId="1D37E8FF">
            <wp:simplePos x="0" y="0"/>
            <wp:positionH relativeFrom="column">
              <wp:posOffset>2019300</wp:posOffset>
            </wp:positionH>
            <wp:positionV relativeFrom="paragraph">
              <wp:posOffset>12065</wp:posOffset>
            </wp:positionV>
            <wp:extent cx="4130040" cy="3333750"/>
            <wp:effectExtent l="0" t="0" r="3810" b="0"/>
            <wp:wrapSquare wrapText="bothSides"/>
            <wp:docPr id="533232662" name="Picture 1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32662" name="Picture 12" descr="A diagram of a 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0040" cy="3333750"/>
                    </a:xfrm>
                    <a:prstGeom prst="rect">
                      <a:avLst/>
                    </a:prstGeom>
                    <a:noFill/>
                  </pic:spPr>
                </pic:pic>
              </a:graphicData>
            </a:graphic>
            <wp14:sizeRelH relativeFrom="margin">
              <wp14:pctWidth>0</wp14:pctWidth>
            </wp14:sizeRelH>
            <wp14:sizeRelV relativeFrom="margin">
              <wp14:pctHeight>0</wp14:pctHeight>
            </wp14:sizeRelV>
          </wp:anchor>
        </w:drawing>
      </w:r>
      <w:r w:rsidR="00B13C20" w:rsidRPr="00E96C0B">
        <w:rPr>
          <w:rFonts w:eastAsia="Arial" w:cstheme="minorHAnsi"/>
          <w:color w:val="000000" w:themeColor="text1"/>
          <w:sz w:val="24"/>
          <w:szCs w:val="24"/>
        </w:rPr>
        <w:t xml:space="preserve">Platforma e </w:t>
      </w:r>
      <w:r w:rsidR="0005577E">
        <w:rPr>
          <w:rFonts w:eastAsia="Arial" w:cstheme="minorHAnsi"/>
          <w:color w:val="000000" w:themeColor="text1"/>
          <w:sz w:val="24"/>
          <w:szCs w:val="24"/>
        </w:rPr>
        <w:t>PMN</w:t>
      </w:r>
      <w:r w:rsidR="00B13C20" w:rsidRPr="00E96C0B">
        <w:rPr>
          <w:rFonts w:eastAsia="Arial" w:cstheme="minorHAnsi"/>
          <w:color w:val="000000" w:themeColor="text1"/>
          <w:sz w:val="24"/>
          <w:szCs w:val="24"/>
        </w:rPr>
        <w:t xml:space="preserve">-së </w:t>
      </w:r>
      <w:r w:rsidR="00D40B3F">
        <w:rPr>
          <w:rFonts w:eastAsia="Arial" w:cstheme="minorHAnsi"/>
          <w:color w:val="000000" w:themeColor="text1"/>
          <w:sz w:val="24"/>
          <w:szCs w:val="24"/>
        </w:rPr>
        <w:t>n</w:t>
      </w:r>
      <w:r w:rsidR="009A1FD4" w:rsidRPr="00E96C0B">
        <w:rPr>
          <w:rFonts w:cstheme="minorHAnsi"/>
          <w:sz w:val="24"/>
        </w:rPr>
        <w:t>ë</w:t>
      </w:r>
      <w:r w:rsidR="00B13C20" w:rsidRPr="00E96C0B">
        <w:rPr>
          <w:rFonts w:eastAsia="Arial" w:cstheme="minorHAnsi"/>
          <w:color w:val="000000" w:themeColor="text1"/>
          <w:sz w:val="24"/>
          <w:szCs w:val="24"/>
        </w:rPr>
        <w:t xml:space="preserve"> përgjigje kryesisht </w:t>
      </w:r>
      <w:r w:rsidR="00D40B3F">
        <w:rPr>
          <w:rFonts w:eastAsia="Arial" w:cstheme="minorHAnsi"/>
          <w:color w:val="000000" w:themeColor="text1"/>
          <w:sz w:val="24"/>
          <w:szCs w:val="24"/>
        </w:rPr>
        <w:t xml:space="preserve">ndaj </w:t>
      </w:r>
      <w:r w:rsidR="00B13C20" w:rsidRPr="00E96C0B">
        <w:rPr>
          <w:rFonts w:eastAsia="Arial" w:cstheme="minorHAnsi"/>
          <w:color w:val="000000" w:themeColor="text1"/>
          <w:sz w:val="24"/>
          <w:szCs w:val="24"/>
        </w:rPr>
        <w:t>nevojave të zyrtarëve të qeverisjes vendore për zhvillim të kapaciteteve</w:t>
      </w:r>
      <w:r w:rsidR="00D40B3F">
        <w:rPr>
          <w:rFonts w:eastAsia="Arial" w:cstheme="minorHAnsi"/>
          <w:color w:val="000000" w:themeColor="text1"/>
          <w:sz w:val="24"/>
          <w:szCs w:val="24"/>
        </w:rPr>
        <w:t>, do</w:t>
      </w:r>
      <w:r w:rsidR="00B13C20" w:rsidRPr="00E96C0B">
        <w:rPr>
          <w:rFonts w:eastAsia="Arial" w:cstheme="minorHAnsi"/>
          <w:color w:val="000000" w:themeColor="text1"/>
          <w:sz w:val="24"/>
          <w:szCs w:val="24"/>
        </w:rPr>
        <w:t xml:space="preserve"> të shërbejë edhe për krijimin e një komunikimi efektiv, qoftë në aspektin vertikal ndërmjet institucioneve të qeverisjes vendore dhe asaj qendrore, ashtu dhe në atë horizontal ndërmjet vetë qeverive vendore. Në këtë drejtim, parimi udhëheqës kryesor i platformë</w:t>
      </w:r>
      <w:r w:rsidR="008C7837">
        <w:rPr>
          <w:rFonts w:eastAsia="Arial" w:cstheme="minorHAnsi"/>
          <w:color w:val="000000" w:themeColor="text1"/>
          <w:sz w:val="24"/>
          <w:szCs w:val="24"/>
        </w:rPr>
        <w:t>s</w:t>
      </w:r>
      <w:r w:rsidR="00B13C20" w:rsidRPr="00E96C0B">
        <w:rPr>
          <w:rFonts w:eastAsia="Arial" w:cstheme="minorHAnsi"/>
          <w:color w:val="000000" w:themeColor="text1"/>
          <w:sz w:val="24"/>
          <w:szCs w:val="24"/>
        </w:rPr>
        <w:t xml:space="preserve"> </w:t>
      </w:r>
      <w:r w:rsidR="0005577E">
        <w:rPr>
          <w:rFonts w:eastAsia="Arial" w:cstheme="minorHAnsi"/>
          <w:color w:val="000000" w:themeColor="text1"/>
          <w:sz w:val="24"/>
          <w:szCs w:val="24"/>
        </w:rPr>
        <w:t>PMN</w:t>
      </w:r>
      <w:r w:rsidR="00B13C20" w:rsidRPr="00E96C0B">
        <w:rPr>
          <w:rFonts w:eastAsia="Arial" w:cstheme="minorHAnsi"/>
          <w:color w:val="000000" w:themeColor="text1"/>
          <w:sz w:val="24"/>
          <w:szCs w:val="24"/>
        </w:rPr>
        <w:t>-së duhet të përqendrohet te</w:t>
      </w:r>
      <w:r w:rsidR="008C7837">
        <w:rPr>
          <w:rFonts w:eastAsia="Arial" w:cstheme="minorHAnsi"/>
          <w:color w:val="000000" w:themeColor="text1"/>
          <w:sz w:val="24"/>
          <w:szCs w:val="24"/>
        </w:rPr>
        <w:t>k</w:t>
      </w:r>
      <w:r w:rsidR="00B13C20" w:rsidRPr="00E96C0B">
        <w:rPr>
          <w:rFonts w:eastAsia="Arial" w:cstheme="minorHAnsi"/>
          <w:color w:val="000000" w:themeColor="text1"/>
          <w:sz w:val="24"/>
          <w:szCs w:val="24"/>
        </w:rPr>
        <w:t xml:space="preserve"> funksionet sektoriale dhe funksionet e tjera të përgjithshme dhe administrative të ushtruara nga bashkitë, që duhet të pasqyrohen në vetë strukturën e platformës. Platforma </w:t>
      </w:r>
      <w:r w:rsidR="008C7837">
        <w:rPr>
          <w:rFonts w:eastAsia="Arial" w:cstheme="minorHAnsi"/>
          <w:color w:val="000000" w:themeColor="text1"/>
          <w:sz w:val="24"/>
          <w:szCs w:val="24"/>
        </w:rPr>
        <w:t>do</w:t>
      </w:r>
      <w:r w:rsidR="008C7837" w:rsidRPr="00E96C0B">
        <w:rPr>
          <w:rFonts w:eastAsia="Arial" w:cstheme="minorHAnsi"/>
          <w:color w:val="000000" w:themeColor="text1"/>
          <w:sz w:val="24"/>
          <w:szCs w:val="24"/>
        </w:rPr>
        <w:t xml:space="preserve"> </w:t>
      </w:r>
      <w:r w:rsidR="00B13C20" w:rsidRPr="00E96C0B">
        <w:rPr>
          <w:rFonts w:eastAsia="Arial" w:cstheme="minorHAnsi"/>
          <w:color w:val="000000" w:themeColor="text1"/>
          <w:sz w:val="24"/>
          <w:szCs w:val="24"/>
        </w:rPr>
        <w:t xml:space="preserve">të përfshijë një sportel (përvijimi i ekstranetit) dhe një zyrë prodhuese (përvijimi i intranetit), që ndërveprojnë me njëra-tjetrën, si dhe një sërë shërbimesh (disa më të realizueshme në fazën e parë (zhvillimi i platformës), po ashtu dhe një listë më të gjerë, që do të zhvillohet në një fazë të mëvonshme </w:t>
      </w:r>
      <w:r w:rsidRPr="00E96C0B">
        <w:rPr>
          <w:rFonts w:eastAsia="Arial" w:cstheme="minorHAnsi"/>
          <w:color w:val="000000" w:themeColor="text1"/>
          <w:sz w:val="24"/>
          <w:szCs w:val="24"/>
        </w:rPr>
        <w:t xml:space="preserve"> </w:t>
      </w:r>
      <w:r w:rsidR="00B13C20" w:rsidRPr="00E96C0B">
        <w:rPr>
          <w:rFonts w:eastAsia="Arial" w:cstheme="minorHAnsi"/>
          <w:color w:val="000000" w:themeColor="text1"/>
          <w:sz w:val="24"/>
          <w:szCs w:val="24"/>
        </w:rPr>
        <w:t>(konsolidimi i platformës), që përfshin: trajnimin dhe zhvillimin e punonjësve dhe të zgjedhurve në nivelin vendor; Kurse në internet; Histori suksesi; Regjistrin e Ekspertëve; Forume diskutimi; dokumente të ndryshme, që përfshijnë botime, formularë, shabllonë; Procedura, Politika; Përditësime; Aktivitete; Hapësira chat-i; Vërejtje dhe sugjerime; etj.</w:t>
      </w:r>
    </w:p>
    <w:p w14:paraId="08C0FB56" w14:textId="497781F5" w:rsidR="00737016" w:rsidRPr="00834668" w:rsidRDefault="002B7042" w:rsidP="006D7D02">
      <w:pPr>
        <w:pStyle w:val="Caption"/>
        <w:spacing w:after="0"/>
        <w:ind w:left="-86" w:firstLine="86"/>
        <w:jc w:val="both"/>
        <w:rPr>
          <w:rFonts w:cstheme="minorHAnsi"/>
          <w:sz w:val="22"/>
          <w:szCs w:val="22"/>
        </w:rPr>
      </w:pPr>
      <w:r w:rsidRPr="00E96C0B">
        <w:rPr>
          <w:rFonts w:cstheme="minorHAnsi"/>
          <w:sz w:val="22"/>
          <w:szCs w:val="22"/>
        </w:rPr>
        <w:t xml:space="preserve">Tabela </w:t>
      </w:r>
      <w:r w:rsidR="00845431" w:rsidRPr="00E96C0B">
        <w:rPr>
          <w:rFonts w:cstheme="minorHAnsi"/>
          <w:sz w:val="22"/>
          <w:szCs w:val="22"/>
        </w:rPr>
        <w:t>7</w:t>
      </w:r>
      <w:r w:rsidR="009844F9" w:rsidRPr="00E96C0B">
        <w:rPr>
          <w:rFonts w:cstheme="minorHAnsi"/>
          <w:sz w:val="22"/>
          <w:szCs w:val="22"/>
        </w:rPr>
        <w:t>.</w:t>
      </w:r>
      <w:r w:rsidRPr="00E96C0B">
        <w:rPr>
          <w:rFonts w:cstheme="minorHAnsi"/>
          <w:sz w:val="22"/>
          <w:szCs w:val="22"/>
        </w:rPr>
        <w:t xml:space="preserve"> Shërbimet kryesore të platformës KMSH</w:t>
      </w:r>
    </w:p>
    <w:p w14:paraId="7DDE6ED4" w14:textId="3555FAA4" w:rsidR="0045607A" w:rsidRDefault="0045607A" w:rsidP="006D7D02">
      <w:pPr>
        <w:ind w:left="-90"/>
        <w:rPr>
          <w:rFonts w:cstheme="minorHAnsi"/>
          <w:sz w:val="24"/>
          <w:szCs w:val="24"/>
        </w:rPr>
      </w:pPr>
      <w:r>
        <w:rPr>
          <w:rFonts w:cstheme="minorHAnsi"/>
          <w:noProof/>
          <w:sz w:val="24"/>
          <w:szCs w:val="24"/>
        </w:rPr>
        <w:drawing>
          <wp:inline distT="0" distB="0" distL="0" distR="0" wp14:anchorId="741FB75D" wp14:editId="04C37DA0">
            <wp:extent cx="5972175" cy="2472785"/>
            <wp:effectExtent l="0" t="0" r="0" b="3810"/>
            <wp:docPr id="20034797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7774" cy="2475103"/>
                    </a:xfrm>
                    <a:prstGeom prst="rect">
                      <a:avLst/>
                    </a:prstGeom>
                    <a:noFill/>
                  </pic:spPr>
                </pic:pic>
              </a:graphicData>
            </a:graphic>
          </wp:inline>
        </w:drawing>
      </w:r>
    </w:p>
    <w:p w14:paraId="581E6476" w14:textId="1F118315" w:rsidR="005A5D55" w:rsidRPr="006D7D02" w:rsidRDefault="00B13C20" w:rsidP="006D7D02">
      <w:pPr>
        <w:ind w:left="-90"/>
      </w:pPr>
      <w:r w:rsidRPr="00737016">
        <w:rPr>
          <w:rFonts w:cstheme="minorHAnsi"/>
          <w:sz w:val="24"/>
          <w:szCs w:val="24"/>
        </w:rPr>
        <w:t>Një paraqitje skematike e shërbimeve që do të ofrohen</w:t>
      </w:r>
      <w:r w:rsidR="00395399" w:rsidRPr="00737016">
        <w:rPr>
          <w:rFonts w:cstheme="minorHAnsi"/>
          <w:sz w:val="24"/>
          <w:szCs w:val="24"/>
        </w:rPr>
        <w:t xml:space="preserve"> nga Platforma</w:t>
      </w:r>
      <w:r w:rsidRPr="00737016">
        <w:rPr>
          <w:rFonts w:cstheme="minorHAnsi"/>
          <w:sz w:val="24"/>
          <w:szCs w:val="24"/>
        </w:rPr>
        <w:t xml:space="preserve"> (ende jo shteruese) ofrohet </w:t>
      </w:r>
      <w:r w:rsidR="00395399" w:rsidRPr="00737016">
        <w:rPr>
          <w:rFonts w:cstheme="minorHAnsi"/>
          <w:sz w:val="24"/>
          <w:szCs w:val="24"/>
        </w:rPr>
        <w:t>n</w:t>
      </w:r>
      <w:r w:rsidRPr="00737016">
        <w:rPr>
          <w:rFonts w:cstheme="minorHAnsi"/>
          <w:sz w:val="24"/>
          <w:szCs w:val="24"/>
        </w:rPr>
        <w:t>ë</w:t>
      </w:r>
      <w:r w:rsidR="00395399" w:rsidRPr="00737016">
        <w:rPr>
          <w:rFonts w:cstheme="minorHAnsi"/>
          <w:sz w:val="24"/>
          <w:szCs w:val="24"/>
        </w:rPr>
        <w:t xml:space="preserve"> Shtojcën</w:t>
      </w:r>
      <w:r w:rsidRPr="00737016">
        <w:rPr>
          <w:rFonts w:cstheme="minorHAnsi"/>
          <w:sz w:val="24"/>
          <w:szCs w:val="24"/>
        </w:rPr>
        <w:t xml:space="preserve"> </w:t>
      </w:r>
      <w:r w:rsidR="00395399" w:rsidRPr="00737016">
        <w:rPr>
          <w:rFonts w:cstheme="minorHAnsi"/>
          <w:sz w:val="24"/>
          <w:szCs w:val="24"/>
        </w:rPr>
        <w:t>nr</w:t>
      </w:r>
      <w:r w:rsidR="00737016" w:rsidRPr="00737016">
        <w:rPr>
          <w:rFonts w:cstheme="minorHAnsi"/>
          <w:sz w:val="24"/>
          <w:szCs w:val="24"/>
        </w:rPr>
        <w:t xml:space="preserve"> 3</w:t>
      </w:r>
      <w:r w:rsidR="00C80AEB" w:rsidRPr="00737016">
        <w:rPr>
          <w:rFonts w:cstheme="minorHAnsi"/>
          <w:sz w:val="24"/>
          <w:szCs w:val="24"/>
        </w:rPr>
        <w:t>.</w:t>
      </w:r>
    </w:p>
    <w:p w14:paraId="4EDD48D1" w14:textId="0095DE1F" w:rsidR="00075566" w:rsidRPr="00E96C0B" w:rsidRDefault="00075566" w:rsidP="00DA3B57">
      <w:pPr>
        <w:pStyle w:val="Heading1"/>
        <w:keepNext/>
        <w:keepLines/>
        <w:pBdr>
          <w:top w:val="none" w:sz="0" w:space="0" w:color="auto"/>
          <w:left w:val="none" w:sz="0" w:space="0" w:color="auto"/>
          <w:bottom w:val="none" w:sz="0" w:space="0" w:color="auto"/>
          <w:right w:val="none" w:sz="0" w:space="0" w:color="auto"/>
        </w:pBdr>
        <w:shd w:val="clear" w:color="auto" w:fill="002060"/>
        <w:spacing w:before="360" w:after="80" w:line="278" w:lineRule="auto"/>
        <w:rPr>
          <w:rFonts w:ascii="Arial" w:eastAsiaTheme="majorEastAsia" w:hAnsi="Arial" w:cs="Arial"/>
          <w:bCs/>
          <w:caps w:val="0"/>
          <w:spacing w:val="0"/>
          <w:kern w:val="2"/>
          <w:sz w:val="40"/>
          <w:szCs w:val="40"/>
          <w14:ligatures w14:val="standardContextual"/>
        </w:rPr>
      </w:pPr>
      <w:bookmarkStart w:id="82" w:name="_Toc181035920"/>
      <w:r w:rsidRPr="00E96C0B">
        <w:rPr>
          <w:rFonts w:ascii="Arial" w:eastAsiaTheme="majorEastAsia" w:hAnsi="Arial" w:cs="Arial"/>
          <w:bCs/>
          <w:caps w:val="0"/>
          <w:spacing w:val="0"/>
          <w:kern w:val="2"/>
          <w:sz w:val="40"/>
          <w:szCs w:val="40"/>
          <w14:ligatures w14:val="standardContextual"/>
        </w:rPr>
        <w:lastRenderedPageBreak/>
        <w:t>STRAT</w:t>
      </w:r>
      <w:r w:rsidR="00E657D8" w:rsidRPr="00E96C0B">
        <w:rPr>
          <w:rFonts w:ascii="Arial" w:eastAsiaTheme="majorEastAsia" w:hAnsi="Arial" w:cs="Arial"/>
          <w:bCs/>
          <w:caps w:val="0"/>
          <w:spacing w:val="0"/>
          <w:kern w:val="2"/>
          <w:sz w:val="40"/>
          <w:szCs w:val="40"/>
          <w14:ligatures w14:val="standardContextual"/>
        </w:rPr>
        <w:t>EG</w:t>
      </w:r>
      <w:r w:rsidRPr="00E96C0B">
        <w:rPr>
          <w:rFonts w:ascii="Arial" w:eastAsiaTheme="majorEastAsia" w:hAnsi="Arial" w:cs="Arial"/>
          <w:bCs/>
          <w:caps w:val="0"/>
          <w:spacing w:val="0"/>
          <w:kern w:val="2"/>
          <w:sz w:val="40"/>
          <w:szCs w:val="40"/>
          <w14:ligatures w14:val="standardContextual"/>
        </w:rPr>
        <w:t>JIA E NGRITJES DHE FUN</w:t>
      </w:r>
      <w:r w:rsidR="0048269A" w:rsidRPr="00E96C0B">
        <w:rPr>
          <w:rFonts w:ascii="Arial" w:eastAsiaTheme="majorEastAsia" w:hAnsi="Arial" w:cs="Arial"/>
          <w:bCs/>
          <w:caps w:val="0"/>
          <w:spacing w:val="0"/>
          <w:kern w:val="2"/>
          <w:sz w:val="40"/>
          <w:szCs w:val="40"/>
          <w14:ligatures w14:val="standardContextual"/>
        </w:rPr>
        <w:t>K</w:t>
      </w:r>
      <w:r w:rsidRPr="00E96C0B">
        <w:rPr>
          <w:rFonts w:ascii="Arial" w:eastAsiaTheme="majorEastAsia" w:hAnsi="Arial" w:cs="Arial"/>
          <w:bCs/>
          <w:caps w:val="0"/>
          <w:spacing w:val="0"/>
          <w:kern w:val="2"/>
          <w:sz w:val="40"/>
          <w:szCs w:val="40"/>
          <w14:ligatures w14:val="standardContextual"/>
        </w:rPr>
        <w:t>SIONIMIT T</w:t>
      </w:r>
      <w:r w:rsidR="002F2E2E" w:rsidRPr="00E96C0B">
        <w:rPr>
          <w:rFonts w:ascii="Arial" w:eastAsiaTheme="majorEastAsia" w:hAnsi="Arial" w:cs="Arial"/>
          <w:bCs/>
          <w:caps w:val="0"/>
          <w:spacing w:val="0"/>
          <w:kern w:val="2"/>
          <w:sz w:val="40"/>
          <w:szCs w:val="40"/>
          <w14:ligatures w14:val="standardContextual"/>
        </w:rPr>
        <w:t>Ë</w:t>
      </w:r>
      <w:r w:rsidRPr="00E96C0B">
        <w:rPr>
          <w:rFonts w:ascii="Arial" w:eastAsiaTheme="majorEastAsia" w:hAnsi="Arial" w:cs="Arial"/>
          <w:bCs/>
          <w:caps w:val="0"/>
          <w:spacing w:val="0"/>
          <w:kern w:val="2"/>
          <w:sz w:val="40"/>
          <w:szCs w:val="40"/>
          <w14:ligatures w14:val="standardContextual"/>
        </w:rPr>
        <w:t xml:space="preserve"> AKADEMIS</w:t>
      </w:r>
      <w:r w:rsidR="002F2E2E" w:rsidRPr="00E96C0B">
        <w:rPr>
          <w:rFonts w:ascii="Arial" w:eastAsiaTheme="majorEastAsia" w:hAnsi="Arial" w:cs="Arial"/>
          <w:bCs/>
          <w:caps w:val="0"/>
          <w:spacing w:val="0"/>
          <w:kern w:val="2"/>
          <w:sz w:val="40"/>
          <w:szCs w:val="40"/>
          <w14:ligatures w14:val="standardContextual"/>
        </w:rPr>
        <w:t>Ë</w:t>
      </w:r>
      <w:bookmarkEnd w:id="82"/>
    </w:p>
    <w:p w14:paraId="10B695D7" w14:textId="704A901A" w:rsidR="0048269A" w:rsidRPr="00E96C0B" w:rsidRDefault="00075566" w:rsidP="00A91395">
      <w:pPr>
        <w:spacing w:before="240" w:after="240"/>
        <w:jc w:val="both"/>
        <w:rPr>
          <w:rFonts w:eastAsia="Times New Roman" w:cstheme="minorHAnsi"/>
          <w:sz w:val="24"/>
          <w:szCs w:val="24"/>
        </w:rPr>
      </w:pPr>
      <w:r w:rsidRPr="00E96C0B">
        <w:rPr>
          <w:rFonts w:eastAsia="Times New Roman" w:cstheme="minorHAnsi"/>
          <w:sz w:val="24"/>
          <w:szCs w:val="24"/>
        </w:rPr>
        <w:t>Strategjia e ngritjes dhe funksionimit t</w:t>
      </w:r>
      <w:r w:rsidR="002F2E2E" w:rsidRPr="00E96C0B">
        <w:rPr>
          <w:rFonts w:eastAsia="Times New Roman" w:cstheme="minorHAnsi"/>
          <w:sz w:val="24"/>
          <w:szCs w:val="24"/>
        </w:rPr>
        <w:t>ë</w:t>
      </w:r>
      <w:r w:rsidRPr="00E96C0B">
        <w:rPr>
          <w:rFonts w:eastAsia="Times New Roman" w:cstheme="minorHAnsi"/>
          <w:sz w:val="24"/>
          <w:szCs w:val="24"/>
        </w:rPr>
        <w:t xml:space="preserve"> Akademisë s</w:t>
      </w:r>
      <w:r w:rsidR="002F2E2E" w:rsidRPr="00E96C0B">
        <w:rPr>
          <w:rFonts w:eastAsia="Times New Roman" w:cstheme="minorHAnsi"/>
          <w:sz w:val="24"/>
          <w:szCs w:val="24"/>
        </w:rPr>
        <w:t>ë</w:t>
      </w:r>
      <w:r w:rsidRPr="00E96C0B">
        <w:rPr>
          <w:rFonts w:eastAsia="Times New Roman" w:cstheme="minorHAnsi"/>
          <w:sz w:val="24"/>
          <w:szCs w:val="24"/>
        </w:rPr>
        <w:t xml:space="preserve"> </w:t>
      </w:r>
      <w:r w:rsidR="0066642D" w:rsidRPr="00E96C0B">
        <w:rPr>
          <w:rFonts w:eastAsia="Times New Roman" w:cstheme="minorHAnsi"/>
          <w:sz w:val="24"/>
          <w:szCs w:val="24"/>
        </w:rPr>
        <w:t>Vetëqeverisjes</w:t>
      </w:r>
      <w:r w:rsidRPr="00E96C0B">
        <w:rPr>
          <w:rFonts w:eastAsia="Times New Roman" w:cstheme="minorHAnsi"/>
          <w:sz w:val="24"/>
          <w:szCs w:val="24"/>
        </w:rPr>
        <w:t xml:space="preserve"> Vendore synon të sigurojë një nisje të suksesshme dhe një funksionim të qëndrueshëm të institucionit në faza të ndryshme të zhvillimit të saj. Me miratimin e </w:t>
      </w:r>
      <w:r w:rsidR="00C97D39" w:rsidRPr="00E96C0B">
        <w:rPr>
          <w:rFonts w:eastAsia="Times New Roman" w:cstheme="minorHAnsi"/>
          <w:sz w:val="24"/>
          <w:szCs w:val="24"/>
        </w:rPr>
        <w:t>“</w:t>
      </w:r>
      <w:r w:rsidR="0070032E" w:rsidRPr="00E96C0B">
        <w:rPr>
          <w:rFonts w:eastAsia="Times New Roman" w:cstheme="minorHAnsi"/>
          <w:i/>
          <w:iCs/>
          <w:sz w:val="24"/>
          <w:szCs w:val="24"/>
        </w:rPr>
        <w:t>W</w:t>
      </w:r>
      <w:r w:rsidR="00C22CF3" w:rsidRPr="00E96C0B">
        <w:rPr>
          <w:rFonts w:eastAsia="Times New Roman" w:cstheme="minorHAnsi"/>
          <w:i/>
          <w:iCs/>
          <w:sz w:val="24"/>
          <w:szCs w:val="24"/>
        </w:rPr>
        <w:t>hite</w:t>
      </w:r>
      <w:r w:rsidRPr="00E96C0B">
        <w:rPr>
          <w:rFonts w:eastAsia="Times New Roman" w:cstheme="minorHAnsi"/>
          <w:i/>
          <w:iCs/>
          <w:sz w:val="24"/>
          <w:szCs w:val="24"/>
        </w:rPr>
        <w:t xml:space="preserve"> Paper</w:t>
      </w:r>
      <w:r w:rsidR="00C97D39" w:rsidRPr="00E96C0B">
        <w:rPr>
          <w:rFonts w:eastAsia="Times New Roman" w:cstheme="minorHAnsi"/>
          <w:sz w:val="24"/>
          <w:szCs w:val="24"/>
        </w:rPr>
        <w:t>”</w:t>
      </w:r>
      <w:r w:rsidR="00E52356">
        <w:rPr>
          <w:rFonts w:eastAsia="Times New Roman" w:cstheme="minorHAnsi"/>
          <w:sz w:val="24"/>
          <w:szCs w:val="24"/>
        </w:rPr>
        <w:t xml:space="preserve"> nga GNP </w:t>
      </w:r>
      <w:r w:rsidRPr="00E96C0B">
        <w:rPr>
          <w:rFonts w:eastAsia="Times New Roman" w:cstheme="minorHAnsi"/>
          <w:sz w:val="24"/>
          <w:szCs w:val="24"/>
        </w:rPr>
        <w:t xml:space="preserve">, </w:t>
      </w:r>
      <w:r w:rsidR="00E52356">
        <w:rPr>
          <w:rFonts w:eastAsia="Times New Roman" w:cstheme="minorHAnsi"/>
          <w:sz w:val="24"/>
          <w:szCs w:val="24"/>
        </w:rPr>
        <w:t>ngritja dhe funksionimi i Akademis</w:t>
      </w:r>
      <w:r w:rsidR="009A1FD4" w:rsidRPr="00E96C0B">
        <w:rPr>
          <w:rFonts w:cstheme="minorHAnsi"/>
          <w:sz w:val="24"/>
        </w:rPr>
        <w:t>ë</w:t>
      </w:r>
      <w:r w:rsidRPr="00E96C0B">
        <w:rPr>
          <w:rFonts w:eastAsia="Times New Roman" w:cstheme="minorHAnsi"/>
          <w:sz w:val="24"/>
          <w:szCs w:val="24"/>
        </w:rPr>
        <w:t xml:space="preserve"> do të </w:t>
      </w:r>
      <w:r w:rsidR="00E52356">
        <w:rPr>
          <w:rFonts w:eastAsia="Times New Roman" w:cstheme="minorHAnsi"/>
          <w:sz w:val="24"/>
          <w:szCs w:val="24"/>
        </w:rPr>
        <w:t xml:space="preserve">bazohet </w:t>
      </w:r>
      <w:r w:rsidR="00166C01">
        <w:rPr>
          <w:rFonts w:eastAsia="Times New Roman" w:cstheme="minorHAnsi"/>
          <w:sz w:val="24"/>
          <w:szCs w:val="24"/>
        </w:rPr>
        <w:t>n</w:t>
      </w:r>
      <w:r w:rsidR="009A1FD4" w:rsidRPr="00E96C0B">
        <w:rPr>
          <w:rFonts w:cstheme="minorHAnsi"/>
          <w:sz w:val="24"/>
        </w:rPr>
        <w:t>ë</w:t>
      </w:r>
      <w:r w:rsidR="00166C01">
        <w:rPr>
          <w:rFonts w:eastAsia="Times New Roman" w:cstheme="minorHAnsi"/>
          <w:sz w:val="24"/>
          <w:szCs w:val="24"/>
        </w:rPr>
        <w:t xml:space="preserve"> nj</w:t>
      </w:r>
      <w:r w:rsidR="009A1FD4" w:rsidRPr="00E96C0B">
        <w:rPr>
          <w:rFonts w:cstheme="minorHAnsi"/>
          <w:sz w:val="24"/>
        </w:rPr>
        <w:t>ë</w:t>
      </w:r>
      <w:r w:rsidR="00166C01">
        <w:rPr>
          <w:rFonts w:eastAsia="Times New Roman" w:cstheme="minorHAnsi"/>
          <w:sz w:val="24"/>
          <w:szCs w:val="24"/>
        </w:rPr>
        <w:t xml:space="preserve"> plan </w:t>
      </w:r>
      <w:r w:rsidRPr="00E96C0B">
        <w:rPr>
          <w:rFonts w:eastAsia="Times New Roman" w:cstheme="minorHAnsi"/>
          <w:sz w:val="24"/>
          <w:szCs w:val="24"/>
        </w:rPr>
        <w:t>tranzitor</w:t>
      </w:r>
      <w:r w:rsidR="00166C01">
        <w:rPr>
          <w:rFonts w:eastAsia="Times New Roman" w:cstheme="minorHAnsi"/>
          <w:sz w:val="24"/>
          <w:szCs w:val="24"/>
        </w:rPr>
        <w:t xml:space="preserve"> t</w:t>
      </w:r>
      <w:r w:rsidR="009A1FD4" w:rsidRPr="00E96C0B">
        <w:rPr>
          <w:rFonts w:cstheme="minorHAnsi"/>
          <w:sz w:val="24"/>
        </w:rPr>
        <w:t>ë</w:t>
      </w:r>
      <w:r w:rsidR="00166C01">
        <w:rPr>
          <w:rFonts w:eastAsia="Times New Roman" w:cstheme="minorHAnsi"/>
          <w:sz w:val="24"/>
          <w:szCs w:val="24"/>
        </w:rPr>
        <w:t xml:space="preserve"> </w:t>
      </w:r>
      <w:r w:rsidR="00882C88" w:rsidRPr="00E96C0B">
        <w:rPr>
          <w:rFonts w:eastAsia="Times New Roman" w:cstheme="minorHAnsi"/>
          <w:sz w:val="24"/>
          <w:szCs w:val="24"/>
        </w:rPr>
        <w:t>zhvillimit n</w:t>
      </w:r>
      <w:r w:rsidR="002F2E2E" w:rsidRPr="00E96C0B">
        <w:rPr>
          <w:rFonts w:eastAsia="Times New Roman" w:cstheme="minorHAnsi"/>
          <w:sz w:val="24"/>
          <w:szCs w:val="24"/>
        </w:rPr>
        <w:t>ë</w:t>
      </w:r>
      <w:r w:rsidRPr="00E96C0B">
        <w:rPr>
          <w:rFonts w:eastAsia="Times New Roman" w:cstheme="minorHAnsi"/>
          <w:sz w:val="24"/>
          <w:szCs w:val="24"/>
        </w:rPr>
        <w:t xml:space="preserve"> tr</w:t>
      </w:r>
      <w:r w:rsidR="009A1FD4">
        <w:rPr>
          <w:rFonts w:eastAsia="Times New Roman" w:cstheme="minorHAnsi"/>
          <w:sz w:val="24"/>
          <w:szCs w:val="24"/>
        </w:rPr>
        <w:t>e</w:t>
      </w:r>
      <w:r w:rsidRPr="00E96C0B">
        <w:rPr>
          <w:rFonts w:eastAsia="Times New Roman" w:cstheme="minorHAnsi"/>
          <w:sz w:val="24"/>
          <w:szCs w:val="24"/>
        </w:rPr>
        <w:t xml:space="preserve"> vitet e para</w:t>
      </w:r>
      <w:r w:rsidR="00166C01">
        <w:rPr>
          <w:rFonts w:eastAsia="Times New Roman" w:cstheme="minorHAnsi"/>
          <w:sz w:val="24"/>
          <w:szCs w:val="24"/>
        </w:rPr>
        <w:t xml:space="preserve">. </w:t>
      </w:r>
      <w:r w:rsidRPr="00E96C0B">
        <w:rPr>
          <w:rFonts w:eastAsia="Times New Roman" w:cstheme="minorHAnsi"/>
          <w:sz w:val="24"/>
          <w:szCs w:val="24"/>
        </w:rPr>
        <w:t xml:space="preserve">Në këtë periudhë, do të realizohen përgatitjet për ngritjen e strukturave </w:t>
      </w:r>
      <w:r w:rsidR="00882C88" w:rsidRPr="00E96C0B">
        <w:rPr>
          <w:rFonts w:eastAsia="Times New Roman" w:cstheme="minorHAnsi"/>
          <w:sz w:val="24"/>
          <w:szCs w:val="24"/>
        </w:rPr>
        <w:t xml:space="preserve">qeverisëse, </w:t>
      </w:r>
      <w:r w:rsidRPr="00E96C0B">
        <w:rPr>
          <w:rFonts w:eastAsia="Times New Roman" w:cstheme="minorHAnsi"/>
          <w:sz w:val="24"/>
          <w:szCs w:val="24"/>
        </w:rPr>
        <w:t xml:space="preserve">administrative dhe operacionale, </w:t>
      </w:r>
      <w:r w:rsidR="00882C88" w:rsidRPr="00E96C0B">
        <w:rPr>
          <w:rFonts w:eastAsia="Times New Roman" w:cstheme="minorHAnsi"/>
          <w:sz w:val="24"/>
          <w:szCs w:val="24"/>
        </w:rPr>
        <w:t>hartimin e dokumenteve politikë dhe rregullatorë, instalimin</w:t>
      </w:r>
      <w:r w:rsidR="0011202F" w:rsidRPr="00E96C0B">
        <w:rPr>
          <w:rFonts w:eastAsia="Times New Roman" w:cstheme="minorHAnsi"/>
          <w:sz w:val="24"/>
          <w:szCs w:val="24"/>
        </w:rPr>
        <w:t xml:space="preserve"> </w:t>
      </w:r>
      <w:r w:rsidR="00882C88" w:rsidRPr="00E96C0B">
        <w:rPr>
          <w:rFonts w:eastAsia="Times New Roman" w:cstheme="minorHAnsi"/>
          <w:sz w:val="24"/>
          <w:szCs w:val="24"/>
        </w:rPr>
        <w:t>e sistem</w:t>
      </w:r>
      <w:r w:rsidR="0011202F" w:rsidRPr="00E96C0B">
        <w:rPr>
          <w:rFonts w:eastAsia="Times New Roman" w:cstheme="minorHAnsi"/>
          <w:sz w:val="24"/>
          <w:szCs w:val="24"/>
        </w:rPr>
        <w:t>it</w:t>
      </w:r>
      <w:r w:rsidR="00882C88" w:rsidRPr="00E96C0B">
        <w:rPr>
          <w:rFonts w:eastAsia="Times New Roman" w:cstheme="minorHAnsi"/>
          <w:sz w:val="24"/>
          <w:szCs w:val="24"/>
        </w:rPr>
        <w:t xml:space="preserve"> të menaxhimit financiar</w:t>
      </w:r>
      <w:r w:rsidR="0011202F" w:rsidRPr="00E96C0B">
        <w:rPr>
          <w:rFonts w:eastAsia="Times New Roman" w:cstheme="minorHAnsi"/>
          <w:sz w:val="24"/>
          <w:szCs w:val="24"/>
        </w:rPr>
        <w:t xml:space="preserve"> dhe vlerësimit të cilësisë</w:t>
      </w:r>
      <w:r w:rsidR="00882C88" w:rsidRPr="00E96C0B">
        <w:rPr>
          <w:rFonts w:eastAsia="Times New Roman" w:cstheme="minorHAnsi"/>
          <w:sz w:val="24"/>
          <w:szCs w:val="24"/>
        </w:rPr>
        <w:t xml:space="preserve">, </w:t>
      </w:r>
      <w:r w:rsidRPr="00E96C0B">
        <w:rPr>
          <w:rFonts w:eastAsia="Times New Roman" w:cstheme="minorHAnsi"/>
          <w:sz w:val="24"/>
          <w:szCs w:val="24"/>
        </w:rPr>
        <w:t xml:space="preserve">vlerësimi i nevojave për trajnim, </w:t>
      </w:r>
      <w:r w:rsidR="00882C88" w:rsidRPr="00E96C0B">
        <w:rPr>
          <w:rFonts w:eastAsia="Times New Roman" w:cstheme="minorHAnsi"/>
          <w:sz w:val="24"/>
          <w:szCs w:val="24"/>
        </w:rPr>
        <w:t>hartimi i kurrikulave dhe dhën</w:t>
      </w:r>
      <w:r w:rsidR="00166C01">
        <w:rPr>
          <w:rFonts w:eastAsia="Times New Roman" w:cstheme="minorHAnsi"/>
          <w:sz w:val="24"/>
          <w:szCs w:val="24"/>
        </w:rPr>
        <w:t xml:space="preserve">ia </w:t>
      </w:r>
      <w:r w:rsidR="00882C88" w:rsidRPr="00E96C0B">
        <w:rPr>
          <w:rFonts w:eastAsia="Times New Roman" w:cstheme="minorHAnsi"/>
          <w:sz w:val="24"/>
          <w:szCs w:val="24"/>
        </w:rPr>
        <w:t xml:space="preserve">e trajnimeve për tema të prioritarizuara </w:t>
      </w:r>
      <w:r w:rsidRPr="00E96C0B">
        <w:rPr>
          <w:rFonts w:eastAsia="Times New Roman" w:cstheme="minorHAnsi"/>
          <w:sz w:val="24"/>
          <w:szCs w:val="24"/>
        </w:rPr>
        <w:t>dhe zhvillimi i Platformës së Menaxhimit të Njohurive (KM). Pas tr</w:t>
      </w:r>
      <w:r w:rsidR="009A1FD4">
        <w:rPr>
          <w:rFonts w:eastAsia="Times New Roman" w:cstheme="minorHAnsi"/>
          <w:sz w:val="24"/>
          <w:szCs w:val="24"/>
        </w:rPr>
        <w:t>e</w:t>
      </w:r>
      <w:r w:rsidRPr="00E96C0B">
        <w:rPr>
          <w:rFonts w:eastAsia="Times New Roman" w:cstheme="minorHAnsi"/>
          <w:sz w:val="24"/>
          <w:szCs w:val="24"/>
        </w:rPr>
        <w:t xml:space="preserve"> viteve të fazës tranzitore, Bordi Drejtues do të rishikojë performancën dhe do të vendosë mbi strategjinë e ardhshme të bashkëfinancimit dhe zhvillimit.</w:t>
      </w:r>
    </w:p>
    <w:p w14:paraId="03E5CB9D" w14:textId="1BF04668" w:rsidR="00C52ABC" w:rsidRPr="00E96C0B" w:rsidRDefault="00075566" w:rsidP="005B4E42">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64" w:lineRule="auto"/>
        <w:jc w:val="both"/>
        <w:rPr>
          <w:rFonts w:cstheme="minorHAnsi"/>
        </w:rPr>
      </w:pPr>
      <w:r w:rsidRPr="00E96C0B">
        <w:rPr>
          <w:rFonts w:cstheme="minorHAnsi"/>
          <w:b/>
          <w:bCs/>
          <w:i/>
          <w:sz w:val="22"/>
          <w:szCs w:val="22"/>
        </w:rPr>
        <w:t xml:space="preserve">Në të gjitha këto hapa </w:t>
      </w:r>
      <w:r w:rsidRPr="00E96C0B">
        <w:rPr>
          <w:rFonts w:eastAsia="Times New Roman" w:cstheme="minorHAnsi"/>
          <w:b/>
          <w:i/>
          <w:sz w:val="22"/>
          <w:szCs w:val="22"/>
        </w:rPr>
        <w:t>A</w:t>
      </w:r>
      <w:r w:rsidR="00DE64A7" w:rsidRPr="00E96C0B">
        <w:rPr>
          <w:rFonts w:eastAsia="Times New Roman" w:cstheme="minorHAnsi"/>
          <w:b/>
          <w:i/>
          <w:sz w:val="22"/>
          <w:szCs w:val="22"/>
        </w:rPr>
        <w:t>kademia</w:t>
      </w:r>
      <w:r w:rsidRPr="00E96C0B">
        <w:rPr>
          <w:rFonts w:eastAsia="Times New Roman" w:cstheme="minorHAnsi"/>
          <w:b/>
          <w:i/>
          <w:sz w:val="22"/>
          <w:szCs w:val="22"/>
        </w:rPr>
        <w:t xml:space="preserve">, </w:t>
      </w:r>
      <w:r w:rsidRPr="00E96C0B">
        <w:rPr>
          <w:rFonts w:cstheme="minorHAnsi"/>
          <w:b/>
          <w:i/>
          <w:sz w:val="22"/>
          <w:szCs w:val="22"/>
        </w:rPr>
        <w:t>AMVV, SHAV</w:t>
      </w:r>
      <w:r w:rsidR="008C0692" w:rsidRPr="00E96C0B">
        <w:rPr>
          <w:rFonts w:cstheme="minorHAnsi"/>
          <w:b/>
          <w:i/>
          <w:sz w:val="22"/>
          <w:szCs w:val="22"/>
        </w:rPr>
        <w:t xml:space="preserve">, </w:t>
      </w:r>
      <w:r w:rsidR="0011202F" w:rsidRPr="00E96C0B">
        <w:rPr>
          <w:rFonts w:cstheme="minorHAnsi"/>
          <w:b/>
          <w:i/>
          <w:sz w:val="22"/>
          <w:szCs w:val="22"/>
        </w:rPr>
        <w:t>SHKQSH</w:t>
      </w:r>
      <w:r w:rsidR="008C0692" w:rsidRPr="00E96C0B">
        <w:rPr>
          <w:rFonts w:cstheme="minorHAnsi"/>
          <w:b/>
          <w:i/>
          <w:sz w:val="22"/>
          <w:szCs w:val="22"/>
        </w:rPr>
        <w:t xml:space="preserve">, </w:t>
      </w:r>
      <w:r w:rsidRPr="00E96C0B">
        <w:rPr>
          <w:rFonts w:cstheme="minorHAnsi"/>
          <w:b/>
          <w:i/>
          <w:sz w:val="22"/>
          <w:szCs w:val="22"/>
        </w:rPr>
        <w:t>NJQV, ASPA</w:t>
      </w:r>
      <w:r w:rsidR="0048269A" w:rsidRPr="00E96C0B">
        <w:rPr>
          <w:rFonts w:cstheme="minorHAnsi"/>
          <w:b/>
          <w:i/>
          <w:sz w:val="22"/>
          <w:szCs w:val="22"/>
        </w:rPr>
        <w:t>,</w:t>
      </w:r>
      <w:r w:rsidRPr="00E96C0B">
        <w:rPr>
          <w:rFonts w:cstheme="minorHAnsi"/>
          <w:i/>
          <w:sz w:val="22"/>
          <w:szCs w:val="22"/>
        </w:rPr>
        <w:t xml:space="preserve"> si </w:t>
      </w:r>
      <w:r w:rsidR="00DE64A7" w:rsidRPr="00E96C0B">
        <w:rPr>
          <w:rFonts w:cstheme="minorHAnsi"/>
          <w:i/>
          <w:sz w:val="22"/>
          <w:szCs w:val="22"/>
        </w:rPr>
        <w:t>i</w:t>
      </w:r>
      <w:r w:rsidRPr="00E96C0B">
        <w:rPr>
          <w:rFonts w:cstheme="minorHAnsi"/>
          <w:i/>
          <w:sz w:val="22"/>
          <w:szCs w:val="22"/>
        </w:rPr>
        <w:t xml:space="preserve">nstitucionet partnere </w:t>
      </w:r>
      <w:r w:rsidR="0066642D" w:rsidRPr="00E96C0B">
        <w:rPr>
          <w:rFonts w:cstheme="minorHAnsi"/>
          <w:i/>
          <w:sz w:val="22"/>
          <w:szCs w:val="22"/>
        </w:rPr>
        <w:t>kyç</w:t>
      </w:r>
      <w:r w:rsidR="00DE64A7" w:rsidRPr="00E96C0B">
        <w:rPr>
          <w:rFonts w:cstheme="minorHAnsi"/>
          <w:i/>
          <w:sz w:val="22"/>
          <w:szCs w:val="22"/>
        </w:rPr>
        <w:t>e</w:t>
      </w:r>
      <w:r w:rsidR="0048269A" w:rsidRPr="00E96C0B">
        <w:rPr>
          <w:rFonts w:cstheme="minorHAnsi"/>
          <w:i/>
          <w:sz w:val="22"/>
          <w:szCs w:val="22"/>
        </w:rPr>
        <w:t>,</w:t>
      </w:r>
      <w:r w:rsidRPr="00E96C0B">
        <w:rPr>
          <w:rFonts w:cstheme="minorHAnsi"/>
          <w:i/>
          <w:sz w:val="22"/>
          <w:szCs w:val="22"/>
        </w:rPr>
        <w:t xml:space="preserve"> </w:t>
      </w:r>
      <w:r w:rsidR="0066642D" w:rsidRPr="00E96C0B">
        <w:rPr>
          <w:rFonts w:cstheme="minorHAnsi"/>
          <w:i/>
          <w:sz w:val="22"/>
          <w:szCs w:val="22"/>
        </w:rPr>
        <w:t>luajnë</w:t>
      </w:r>
      <w:r w:rsidRPr="00E96C0B">
        <w:rPr>
          <w:rFonts w:cstheme="minorHAnsi"/>
          <w:i/>
          <w:sz w:val="22"/>
          <w:szCs w:val="22"/>
        </w:rPr>
        <w:t xml:space="preserve"> një rol vendimtar gjatë fazës së tranzicionit të krijimit të Akademisë me </w:t>
      </w:r>
      <w:r w:rsidRPr="00E96C0B">
        <w:rPr>
          <w:rFonts w:cstheme="minorHAnsi"/>
          <w:b/>
          <w:i/>
          <w:sz w:val="22"/>
          <w:szCs w:val="22"/>
        </w:rPr>
        <w:t>rolet dhe përgjegjësitë</w:t>
      </w:r>
      <w:r w:rsidRPr="00E96C0B">
        <w:rPr>
          <w:rFonts w:cstheme="minorHAnsi"/>
          <w:i/>
          <w:sz w:val="22"/>
          <w:szCs w:val="22"/>
        </w:rPr>
        <w:t xml:space="preserve"> përkatëse gjatë këtyre fazave</w:t>
      </w:r>
      <w:r w:rsidR="0048269A" w:rsidRPr="00E96C0B">
        <w:rPr>
          <w:rFonts w:cstheme="minorHAnsi"/>
          <w:i/>
          <w:sz w:val="22"/>
          <w:szCs w:val="22"/>
        </w:rPr>
        <w:t>,</w:t>
      </w:r>
      <w:r w:rsidRPr="00E96C0B">
        <w:rPr>
          <w:rFonts w:cstheme="minorHAnsi"/>
          <w:i/>
          <w:sz w:val="22"/>
          <w:szCs w:val="22"/>
        </w:rPr>
        <w:t xml:space="preserve"> bazuar në statusin, ekspertizën dhe burimet e tyre</w:t>
      </w:r>
      <w:r w:rsidR="0048269A" w:rsidRPr="00E96C0B">
        <w:rPr>
          <w:rFonts w:cstheme="minorHAnsi"/>
          <w:i/>
          <w:sz w:val="22"/>
          <w:szCs w:val="22"/>
        </w:rPr>
        <w:t>,</w:t>
      </w:r>
      <w:r w:rsidRPr="00E96C0B">
        <w:rPr>
          <w:rFonts w:cstheme="minorHAnsi"/>
          <w:i/>
          <w:sz w:val="22"/>
          <w:szCs w:val="22"/>
        </w:rPr>
        <w:t xml:space="preserve"> duke kontribuar  ndjeshëm në themelimin e suksesshëm dhe funksionimin normal të Akademisë gjatë fazës së tranzicionit të saj.</w:t>
      </w:r>
    </w:p>
    <w:p w14:paraId="1DF22C8B" w14:textId="1D32938F" w:rsidR="00075566" w:rsidRPr="00E96C0B" w:rsidRDefault="0066642D" w:rsidP="008026E1">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83" w:name="_Toc181035921"/>
      <w:r w:rsidRPr="00E96C0B">
        <w:rPr>
          <w:rFonts w:ascii="Arial" w:hAnsi="Arial" w:cs="Arial"/>
          <w:bCs/>
          <w:caps w:val="0"/>
          <w:color w:val="1F3864" w:themeColor="accent5" w:themeShade="80"/>
          <w:spacing w:val="0"/>
          <w:kern w:val="2"/>
          <w:sz w:val="32"/>
          <w:szCs w:val="32"/>
          <w14:ligatures w14:val="standardContextual"/>
        </w:rPr>
        <w:t>Plani për</w:t>
      </w:r>
      <w:r w:rsidR="00075566" w:rsidRPr="00E96C0B">
        <w:rPr>
          <w:rFonts w:ascii="Arial" w:hAnsi="Arial" w:cs="Arial"/>
          <w:bCs/>
          <w:caps w:val="0"/>
          <w:color w:val="1F3864" w:themeColor="accent5" w:themeShade="80"/>
          <w:spacing w:val="0"/>
          <w:kern w:val="2"/>
          <w:sz w:val="32"/>
          <w:szCs w:val="32"/>
          <w14:ligatures w14:val="standardContextual"/>
        </w:rPr>
        <w:t xml:space="preserve"> zbatimin e Faz</w:t>
      </w:r>
      <w:r w:rsidR="002F2E2E" w:rsidRPr="00E96C0B">
        <w:rPr>
          <w:rFonts w:ascii="Arial" w:hAnsi="Arial" w:cs="Arial"/>
          <w:bCs/>
          <w:caps w:val="0"/>
          <w:color w:val="1F3864" w:themeColor="accent5" w:themeShade="80"/>
          <w:spacing w:val="0"/>
          <w:kern w:val="2"/>
          <w:sz w:val="32"/>
          <w:szCs w:val="32"/>
          <w14:ligatures w14:val="standardContextual"/>
        </w:rPr>
        <w:t>ë</w:t>
      </w:r>
      <w:r w:rsidR="00075566" w:rsidRPr="00E96C0B">
        <w:rPr>
          <w:rFonts w:ascii="Arial" w:hAnsi="Arial" w:cs="Arial"/>
          <w:bCs/>
          <w:caps w:val="0"/>
          <w:color w:val="1F3864" w:themeColor="accent5" w:themeShade="80"/>
          <w:spacing w:val="0"/>
          <w:kern w:val="2"/>
          <w:sz w:val="32"/>
          <w:szCs w:val="32"/>
          <w14:ligatures w14:val="standardContextual"/>
        </w:rPr>
        <w:t>s s</w:t>
      </w:r>
      <w:r w:rsidR="002F2E2E" w:rsidRPr="00E96C0B">
        <w:rPr>
          <w:rFonts w:ascii="Arial" w:hAnsi="Arial" w:cs="Arial"/>
          <w:bCs/>
          <w:caps w:val="0"/>
          <w:color w:val="1F3864" w:themeColor="accent5" w:themeShade="80"/>
          <w:spacing w:val="0"/>
          <w:kern w:val="2"/>
          <w:sz w:val="32"/>
          <w:szCs w:val="32"/>
          <w14:ligatures w14:val="standardContextual"/>
        </w:rPr>
        <w:t>ë</w:t>
      </w:r>
      <w:r w:rsidR="00075566" w:rsidRPr="00E96C0B">
        <w:rPr>
          <w:rFonts w:ascii="Arial" w:hAnsi="Arial" w:cs="Arial"/>
          <w:bCs/>
          <w:caps w:val="0"/>
          <w:color w:val="1F3864" w:themeColor="accent5" w:themeShade="80"/>
          <w:spacing w:val="0"/>
          <w:kern w:val="2"/>
          <w:sz w:val="32"/>
          <w:szCs w:val="32"/>
          <w14:ligatures w14:val="standardContextual"/>
        </w:rPr>
        <w:t xml:space="preserve"> Tranzicionit</w:t>
      </w:r>
      <w:bookmarkEnd w:id="83"/>
    </w:p>
    <w:p w14:paraId="6EA38731" w14:textId="3B1DBE39" w:rsidR="00075566" w:rsidRPr="00E96C0B" w:rsidRDefault="00075566" w:rsidP="002F2D67">
      <w:pPr>
        <w:jc w:val="both"/>
        <w:rPr>
          <w:rFonts w:cstheme="minorHAnsi"/>
          <w:sz w:val="24"/>
          <w:szCs w:val="24"/>
        </w:rPr>
      </w:pPr>
      <w:r w:rsidRPr="00E96C0B">
        <w:rPr>
          <w:rFonts w:cstheme="minorHAnsi"/>
          <w:sz w:val="24"/>
          <w:szCs w:val="24"/>
        </w:rPr>
        <w:t>Strategjia p</w:t>
      </w:r>
      <w:r w:rsidR="002F2E2E" w:rsidRPr="00E96C0B">
        <w:rPr>
          <w:rFonts w:cstheme="minorHAnsi"/>
          <w:sz w:val="24"/>
          <w:szCs w:val="24"/>
        </w:rPr>
        <w:t>ë</w:t>
      </w:r>
      <w:r w:rsidRPr="00E96C0B">
        <w:rPr>
          <w:rFonts w:cstheme="minorHAnsi"/>
          <w:sz w:val="24"/>
          <w:szCs w:val="24"/>
        </w:rPr>
        <w:t>r zbatimin e Faz</w:t>
      </w:r>
      <w:r w:rsidR="002F2E2E" w:rsidRPr="00E96C0B">
        <w:rPr>
          <w:rFonts w:cstheme="minorHAnsi"/>
          <w:sz w:val="24"/>
          <w:szCs w:val="24"/>
        </w:rPr>
        <w:t>ë</w:t>
      </w:r>
      <w:r w:rsidRPr="00E96C0B">
        <w:rPr>
          <w:rFonts w:cstheme="minorHAnsi"/>
          <w:sz w:val="24"/>
          <w:szCs w:val="24"/>
        </w:rPr>
        <w:t>s s</w:t>
      </w:r>
      <w:r w:rsidR="002F2E2E" w:rsidRPr="00E96C0B">
        <w:rPr>
          <w:rFonts w:cstheme="minorHAnsi"/>
          <w:sz w:val="24"/>
          <w:szCs w:val="24"/>
        </w:rPr>
        <w:t>ë</w:t>
      </w:r>
      <w:r w:rsidRPr="00E96C0B">
        <w:rPr>
          <w:rFonts w:cstheme="minorHAnsi"/>
          <w:sz w:val="24"/>
          <w:szCs w:val="24"/>
        </w:rPr>
        <w:t xml:space="preserve"> Tranzicionit</w:t>
      </w:r>
      <w:r w:rsidRPr="00E96C0B" w:rsidDel="004A7786">
        <w:rPr>
          <w:rFonts w:cstheme="minorHAnsi"/>
          <w:sz w:val="24"/>
          <w:szCs w:val="24"/>
        </w:rPr>
        <w:t xml:space="preserve"> </w:t>
      </w:r>
      <w:r w:rsidRPr="00E96C0B">
        <w:rPr>
          <w:rFonts w:cstheme="minorHAnsi"/>
          <w:sz w:val="24"/>
          <w:szCs w:val="24"/>
        </w:rPr>
        <w:t>përfshin një plan të detajuar trevjeçar, me objektiva të qarta dhe afate kohore të përcaktuara për të siguruar progresin e strukturuar të Akademisë</w:t>
      </w:r>
      <w:r w:rsidR="00422362" w:rsidRPr="00E96C0B">
        <w:rPr>
          <w:rFonts w:cstheme="minorHAnsi"/>
          <w:sz w:val="24"/>
          <w:szCs w:val="24"/>
        </w:rPr>
        <w:t>.</w:t>
      </w:r>
    </w:p>
    <w:p w14:paraId="294BB4F7" w14:textId="45C215BF" w:rsidR="00075566" w:rsidRPr="00C330F9" w:rsidRDefault="00075566" w:rsidP="008026E1">
      <w:pPr>
        <w:pStyle w:val="Heading3"/>
        <w:rPr>
          <w:caps w:val="0"/>
          <w:lang w:val="sq-AL"/>
        </w:rPr>
      </w:pPr>
      <w:bookmarkStart w:id="84" w:name="_Toc181035922"/>
      <w:r w:rsidRPr="00C330F9">
        <w:rPr>
          <w:caps w:val="0"/>
          <w:lang w:val="sq-AL"/>
        </w:rPr>
        <w:t xml:space="preserve">Faza e </w:t>
      </w:r>
      <w:r w:rsidR="008026E1" w:rsidRPr="00C330F9">
        <w:rPr>
          <w:caps w:val="0"/>
          <w:lang w:val="sq-AL"/>
        </w:rPr>
        <w:t>t</w:t>
      </w:r>
      <w:r w:rsidRPr="00C330F9">
        <w:rPr>
          <w:caps w:val="0"/>
          <w:lang w:val="sq-AL"/>
        </w:rPr>
        <w:t>ranzicionit (2024 - 2028)</w:t>
      </w:r>
      <w:bookmarkEnd w:id="84"/>
    </w:p>
    <w:p w14:paraId="6524814F" w14:textId="133F32AE" w:rsidR="00704637" w:rsidRDefault="00075566" w:rsidP="00704637">
      <w:pPr>
        <w:jc w:val="both"/>
        <w:rPr>
          <w:rFonts w:eastAsia="Times New Roman" w:cstheme="minorHAnsi"/>
          <w:sz w:val="24"/>
          <w:szCs w:val="24"/>
        </w:rPr>
      </w:pPr>
      <w:r w:rsidRPr="00E96C0B">
        <w:rPr>
          <w:rFonts w:eastAsia="Times New Roman" w:cstheme="minorHAnsi"/>
          <w:sz w:val="24"/>
          <w:szCs w:val="24"/>
        </w:rPr>
        <w:t xml:space="preserve">Faza e tranzicionit përbëhet nga </w:t>
      </w:r>
      <w:r w:rsidR="008908C7">
        <w:rPr>
          <w:rFonts w:eastAsia="Times New Roman" w:cstheme="minorHAnsi"/>
          <w:sz w:val="24"/>
          <w:szCs w:val="24"/>
        </w:rPr>
        <w:t>tr</w:t>
      </w:r>
      <w:r w:rsidR="009A1FD4">
        <w:rPr>
          <w:rFonts w:eastAsia="Times New Roman" w:cstheme="minorHAnsi"/>
          <w:sz w:val="24"/>
          <w:szCs w:val="24"/>
        </w:rPr>
        <w:t>e</w:t>
      </w:r>
      <w:r w:rsidR="008908C7" w:rsidRPr="00E96C0B">
        <w:rPr>
          <w:rFonts w:eastAsia="Times New Roman" w:cstheme="minorHAnsi"/>
          <w:sz w:val="24"/>
          <w:szCs w:val="24"/>
        </w:rPr>
        <w:t xml:space="preserve"> </w:t>
      </w:r>
      <w:r w:rsidRPr="00E96C0B">
        <w:rPr>
          <w:rFonts w:eastAsia="Times New Roman" w:cstheme="minorHAnsi"/>
          <w:sz w:val="24"/>
          <w:szCs w:val="24"/>
        </w:rPr>
        <w:t>faza kryesore</w:t>
      </w:r>
      <w:r w:rsidR="008908C7">
        <w:rPr>
          <w:rFonts w:eastAsia="Times New Roman" w:cstheme="minorHAnsi"/>
          <w:sz w:val="24"/>
          <w:szCs w:val="24"/>
        </w:rPr>
        <w:t>: N</w:t>
      </w:r>
      <w:r w:rsidR="00422362" w:rsidRPr="00E96C0B">
        <w:rPr>
          <w:rFonts w:eastAsia="Times New Roman" w:cstheme="minorHAnsi"/>
          <w:sz w:val="24"/>
          <w:szCs w:val="24"/>
        </w:rPr>
        <w:t>gritja</w:t>
      </w:r>
      <w:r w:rsidR="008908C7">
        <w:rPr>
          <w:rFonts w:eastAsia="Times New Roman" w:cstheme="minorHAnsi"/>
          <w:sz w:val="24"/>
          <w:szCs w:val="24"/>
        </w:rPr>
        <w:t xml:space="preserve"> dhe vendosja e</w:t>
      </w:r>
      <w:r w:rsidR="00422362" w:rsidRPr="00E96C0B">
        <w:rPr>
          <w:rFonts w:eastAsia="Times New Roman" w:cstheme="minorHAnsi"/>
          <w:sz w:val="24"/>
          <w:szCs w:val="24"/>
        </w:rPr>
        <w:t xml:space="preserve"> strukturave bazë, zhvillimi i dokumenteve ky</w:t>
      </w:r>
      <w:r w:rsidR="00A66308">
        <w:rPr>
          <w:rFonts w:eastAsia="Times New Roman" w:cstheme="minorHAnsi"/>
          <w:sz w:val="24"/>
          <w:szCs w:val="24"/>
        </w:rPr>
        <w:t>ç</w:t>
      </w:r>
      <w:r w:rsidR="00422362" w:rsidRPr="00E96C0B">
        <w:rPr>
          <w:rFonts w:eastAsia="Times New Roman" w:cstheme="minorHAnsi"/>
          <w:sz w:val="24"/>
          <w:szCs w:val="24"/>
        </w:rPr>
        <w:t>e institucional</w:t>
      </w:r>
      <w:r w:rsidR="00A66308">
        <w:rPr>
          <w:rFonts w:eastAsia="Times New Roman" w:cstheme="minorHAnsi"/>
          <w:sz w:val="24"/>
          <w:szCs w:val="24"/>
        </w:rPr>
        <w:t>e</w:t>
      </w:r>
      <w:r w:rsidR="00422362" w:rsidRPr="00E96C0B">
        <w:rPr>
          <w:rFonts w:eastAsia="Times New Roman" w:cstheme="minorHAnsi"/>
          <w:sz w:val="24"/>
          <w:szCs w:val="24"/>
        </w:rPr>
        <w:t xml:space="preserve"> dhe fillimi i </w:t>
      </w:r>
      <w:r w:rsidR="008908C7">
        <w:rPr>
          <w:rFonts w:eastAsia="Times New Roman" w:cstheme="minorHAnsi"/>
          <w:sz w:val="24"/>
          <w:szCs w:val="24"/>
        </w:rPr>
        <w:t>veprimtarisë s</w:t>
      </w:r>
      <w:r w:rsidR="00422362" w:rsidRPr="00E96C0B">
        <w:rPr>
          <w:rFonts w:eastAsia="Times New Roman" w:cstheme="minorHAnsi"/>
          <w:sz w:val="24"/>
          <w:szCs w:val="24"/>
        </w:rPr>
        <w:t xml:space="preserve">ë Akademisë </w:t>
      </w:r>
      <w:r w:rsidRPr="00E96C0B">
        <w:rPr>
          <w:rFonts w:eastAsia="Times New Roman" w:cstheme="minorHAnsi"/>
          <w:sz w:val="24"/>
          <w:szCs w:val="24"/>
        </w:rPr>
        <w:t>(</w:t>
      </w:r>
      <w:r w:rsidR="00A75A0E">
        <w:rPr>
          <w:rFonts w:eastAsia="Times New Roman" w:cstheme="minorHAnsi"/>
          <w:sz w:val="24"/>
          <w:szCs w:val="24"/>
        </w:rPr>
        <w:t xml:space="preserve">Q4 </w:t>
      </w:r>
      <w:r w:rsidRPr="00E96C0B">
        <w:rPr>
          <w:rFonts w:eastAsia="Times New Roman" w:cstheme="minorHAnsi"/>
          <w:sz w:val="24"/>
          <w:szCs w:val="24"/>
        </w:rPr>
        <w:t xml:space="preserve">2024 </w:t>
      </w:r>
      <w:r w:rsidR="00422362" w:rsidRPr="00E96C0B">
        <w:rPr>
          <w:rFonts w:eastAsia="Times New Roman" w:cstheme="minorHAnsi"/>
          <w:sz w:val="24"/>
          <w:szCs w:val="24"/>
        </w:rPr>
        <w:t>–</w:t>
      </w:r>
      <w:r w:rsidRPr="00E96C0B">
        <w:rPr>
          <w:rFonts w:eastAsia="Times New Roman" w:cstheme="minorHAnsi"/>
          <w:sz w:val="24"/>
          <w:szCs w:val="24"/>
        </w:rPr>
        <w:t xml:space="preserve"> Q</w:t>
      </w:r>
      <w:r w:rsidR="00422362" w:rsidRPr="00E96C0B">
        <w:rPr>
          <w:rFonts w:eastAsia="Times New Roman" w:cstheme="minorHAnsi"/>
          <w:sz w:val="24"/>
          <w:szCs w:val="24"/>
        </w:rPr>
        <w:t>1</w:t>
      </w:r>
      <w:r w:rsidRPr="00E96C0B">
        <w:rPr>
          <w:rFonts w:eastAsia="Times New Roman" w:cstheme="minorHAnsi"/>
          <w:sz w:val="24"/>
          <w:szCs w:val="24"/>
        </w:rPr>
        <w:t xml:space="preserve"> 2025</w:t>
      </w:r>
      <w:r w:rsidR="008908C7">
        <w:rPr>
          <w:rFonts w:eastAsia="Times New Roman" w:cstheme="minorHAnsi"/>
          <w:sz w:val="24"/>
          <w:szCs w:val="24"/>
        </w:rPr>
        <w:t xml:space="preserve">; </w:t>
      </w:r>
      <w:r w:rsidR="00422362" w:rsidRPr="00E96C0B">
        <w:rPr>
          <w:rFonts w:eastAsia="Times New Roman" w:cstheme="minorHAnsi"/>
          <w:sz w:val="24"/>
          <w:szCs w:val="24"/>
        </w:rPr>
        <w:t>Zhvillimi i kapacitet</w:t>
      </w:r>
      <w:r w:rsidR="00704637" w:rsidRPr="00E96C0B">
        <w:rPr>
          <w:rFonts w:eastAsia="Times New Roman" w:cstheme="minorHAnsi"/>
          <w:sz w:val="24"/>
          <w:szCs w:val="24"/>
        </w:rPr>
        <w:t xml:space="preserve">eve operacionale dhe avancimi i ofrimit të shërbimeve bazë (Q2 2025 </w:t>
      </w:r>
      <w:r w:rsidR="00704637">
        <w:rPr>
          <w:rFonts w:eastAsia="Times New Roman" w:cstheme="minorHAnsi"/>
          <w:sz w:val="24"/>
          <w:szCs w:val="24"/>
        </w:rPr>
        <w:t>–</w:t>
      </w:r>
      <w:r w:rsidR="00704637" w:rsidRPr="00E96C0B">
        <w:rPr>
          <w:rFonts w:eastAsia="Times New Roman" w:cstheme="minorHAnsi"/>
          <w:sz w:val="24"/>
          <w:szCs w:val="24"/>
        </w:rPr>
        <w:t xml:space="preserve"> </w:t>
      </w:r>
      <w:r w:rsidR="00704637">
        <w:rPr>
          <w:rFonts w:eastAsia="Times New Roman" w:cstheme="minorHAnsi"/>
          <w:sz w:val="24"/>
          <w:szCs w:val="24"/>
        </w:rPr>
        <w:t>Q4</w:t>
      </w:r>
      <w:r w:rsidR="00704637" w:rsidRPr="00E96C0B">
        <w:rPr>
          <w:rFonts w:eastAsia="Times New Roman" w:cstheme="minorHAnsi"/>
          <w:sz w:val="24"/>
          <w:szCs w:val="24"/>
        </w:rPr>
        <w:t xml:space="preserve"> 2026)</w:t>
      </w:r>
      <w:r w:rsidR="00704637">
        <w:rPr>
          <w:rFonts w:eastAsia="Times New Roman" w:cstheme="minorHAnsi"/>
          <w:sz w:val="24"/>
          <w:szCs w:val="24"/>
        </w:rPr>
        <w:t>; K</w:t>
      </w:r>
      <w:r w:rsidR="00704637" w:rsidRPr="00E96C0B">
        <w:rPr>
          <w:rFonts w:eastAsia="Times New Roman" w:cstheme="minorHAnsi"/>
          <w:sz w:val="24"/>
          <w:szCs w:val="24"/>
        </w:rPr>
        <w:t xml:space="preserve">onsolidimi institucional dhe vetë-qëndrueshmëria (2027-2028). Etapat dhe hapat e propozuara marrin në konsideratë miratimin e </w:t>
      </w:r>
      <w:r w:rsidR="00704637">
        <w:rPr>
          <w:rFonts w:eastAsia="Times New Roman" w:cstheme="minorHAnsi"/>
          <w:sz w:val="24"/>
          <w:szCs w:val="24"/>
        </w:rPr>
        <w:t>W</w:t>
      </w:r>
      <w:r w:rsidR="00704637" w:rsidRPr="00E96C0B">
        <w:rPr>
          <w:rFonts w:eastAsia="Times New Roman" w:cstheme="minorHAnsi"/>
          <w:i/>
          <w:iCs/>
          <w:sz w:val="24"/>
          <w:szCs w:val="24"/>
        </w:rPr>
        <w:t>hite Paper</w:t>
      </w:r>
      <w:r w:rsidR="00704637" w:rsidRPr="00E96C0B">
        <w:rPr>
          <w:rFonts w:eastAsia="Times New Roman" w:cstheme="minorHAnsi"/>
          <w:sz w:val="24"/>
          <w:szCs w:val="24"/>
        </w:rPr>
        <w:t xml:space="preserve"> në Shtator 2024 </w:t>
      </w:r>
      <w:r w:rsidR="00704637">
        <w:rPr>
          <w:rFonts w:eastAsia="Times New Roman" w:cstheme="minorHAnsi"/>
          <w:sz w:val="24"/>
          <w:szCs w:val="24"/>
        </w:rPr>
        <w:t xml:space="preserve">nga GNP dhe </w:t>
      </w:r>
      <w:r w:rsidR="00704637" w:rsidRPr="00E96C0B">
        <w:rPr>
          <w:rFonts w:eastAsia="Times New Roman" w:cstheme="minorHAnsi"/>
          <w:sz w:val="24"/>
          <w:szCs w:val="24"/>
        </w:rPr>
        <w:t xml:space="preserve"> angazhimin institucional të gjithë partnerëve të përfshirë në Grupin e Punës për Akademinë </w:t>
      </w:r>
      <w:r w:rsidR="00704637">
        <w:rPr>
          <w:rFonts w:eastAsia="Times New Roman" w:cstheme="minorHAnsi"/>
          <w:sz w:val="24"/>
          <w:szCs w:val="24"/>
        </w:rPr>
        <w:t xml:space="preserve">dhe partnerët kryesorë të NJVV-ve </w:t>
      </w:r>
      <w:r w:rsidR="00704637" w:rsidRPr="00E96C0B">
        <w:rPr>
          <w:rFonts w:eastAsia="Times New Roman" w:cstheme="minorHAnsi"/>
          <w:sz w:val="24"/>
          <w:szCs w:val="24"/>
        </w:rPr>
        <w:t xml:space="preserve">për zbatimin </w:t>
      </w:r>
      <w:r w:rsidR="00704637">
        <w:rPr>
          <w:rFonts w:eastAsia="Times New Roman" w:cstheme="minorHAnsi"/>
          <w:sz w:val="24"/>
          <w:szCs w:val="24"/>
        </w:rPr>
        <w:t xml:space="preserve">e planit për ngritjen </w:t>
      </w:r>
      <w:r w:rsidR="00704637" w:rsidRPr="00E96C0B">
        <w:rPr>
          <w:rFonts w:eastAsia="Times New Roman" w:cstheme="minorHAnsi"/>
          <w:sz w:val="24"/>
          <w:szCs w:val="24"/>
        </w:rPr>
        <w:t>dhe funksionimin e Akademisë s</w:t>
      </w:r>
      <w:r w:rsidR="00704637">
        <w:rPr>
          <w:rFonts w:eastAsia="Times New Roman" w:cstheme="minorHAnsi"/>
          <w:sz w:val="24"/>
          <w:szCs w:val="24"/>
        </w:rPr>
        <w:t xml:space="preserve">i OJF Hibride bazuar në modelin juridik , qeverisës </w:t>
      </w:r>
      <w:r w:rsidR="00704637" w:rsidRPr="00E96C0B">
        <w:rPr>
          <w:rFonts w:eastAsia="Times New Roman" w:cstheme="minorHAnsi"/>
          <w:sz w:val="24"/>
          <w:szCs w:val="24"/>
        </w:rPr>
        <w:t>dhe financiar të përzgjedhur</w:t>
      </w:r>
      <w:r w:rsidR="00704637">
        <w:rPr>
          <w:rFonts w:eastAsia="Times New Roman" w:cstheme="minorHAnsi"/>
          <w:sz w:val="24"/>
          <w:szCs w:val="24"/>
        </w:rPr>
        <w:t>.</w:t>
      </w:r>
    </w:p>
    <w:p w14:paraId="3719ABB9" w14:textId="77777777" w:rsidR="00704637" w:rsidRDefault="00704637" w:rsidP="005A5D55">
      <w:pPr>
        <w:jc w:val="both"/>
        <w:rPr>
          <w:rFonts w:eastAsia="Times New Roman" w:cstheme="minorHAnsi"/>
          <w:sz w:val="24"/>
          <w:szCs w:val="24"/>
        </w:rPr>
      </w:pPr>
    </w:p>
    <w:p w14:paraId="5AB49020" w14:textId="7B21B01D" w:rsidR="00704637" w:rsidRDefault="00704637" w:rsidP="005A5D55">
      <w:pPr>
        <w:jc w:val="both"/>
        <w:rPr>
          <w:rFonts w:eastAsia="Times New Roman" w:cstheme="minorHAnsi"/>
          <w:sz w:val="24"/>
          <w:szCs w:val="24"/>
        </w:rPr>
      </w:pPr>
      <w:r>
        <w:rPr>
          <w:noProof/>
          <w:lang w:val="en-US"/>
        </w:rPr>
        <w:lastRenderedPageBreak/>
        <w:drawing>
          <wp:inline distT="0" distB="0" distL="0" distR="0" wp14:anchorId="50EF82CF" wp14:editId="1AF84620">
            <wp:extent cx="5788660" cy="3169285"/>
            <wp:effectExtent l="0" t="0" r="78740" b="37401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489B9B1" w14:textId="77777777" w:rsidR="008908C7" w:rsidRDefault="008908C7" w:rsidP="005A5D55">
      <w:pPr>
        <w:jc w:val="both"/>
        <w:rPr>
          <w:rFonts w:eastAsia="Times New Roman" w:cstheme="minorHAnsi"/>
          <w:i/>
          <w:iCs/>
          <w:color w:val="C00000"/>
          <w:sz w:val="24"/>
          <w:szCs w:val="24"/>
        </w:rPr>
      </w:pPr>
    </w:p>
    <w:p w14:paraId="7EA1B85F" w14:textId="65005344" w:rsidR="00075566" w:rsidRPr="00E96C0B" w:rsidRDefault="00075566" w:rsidP="005A5D55">
      <w:pPr>
        <w:jc w:val="both"/>
        <w:rPr>
          <w:rFonts w:eastAsia="Times New Roman" w:cstheme="minorHAnsi"/>
          <w:i/>
          <w:iCs/>
          <w:color w:val="C00000"/>
          <w:sz w:val="24"/>
          <w:szCs w:val="24"/>
        </w:rPr>
      </w:pPr>
      <w:r w:rsidRPr="00E96C0B">
        <w:rPr>
          <w:rFonts w:eastAsia="Times New Roman" w:cstheme="minorHAnsi"/>
          <w:i/>
          <w:iCs/>
          <w:color w:val="C00000"/>
          <w:sz w:val="24"/>
          <w:szCs w:val="24"/>
        </w:rPr>
        <w:t xml:space="preserve">Faza 1: </w:t>
      </w:r>
      <w:r w:rsidR="00CF3691" w:rsidRPr="00E96C0B">
        <w:rPr>
          <w:rFonts w:eastAsia="Times New Roman" w:cstheme="minorHAnsi"/>
          <w:i/>
          <w:iCs/>
          <w:color w:val="C00000"/>
          <w:sz w:val="24"/>
          <w:szCs w:val="24"/>
        </w:rPr>
        <w:t>Ngritja e Akademisë</w:t>
      </w:r>
      <w:r w:rsidR="007E187B" w:rsidRPr="00E96C0B">
        <w:rPr>
          <w:rFonts w:eastAsia="Times New Roman" w:cstheme="minorHAnsi"/>
          <w:i/>
          <w:iCs/>
          <w:color w:val="C00000"/>
          <w:sz w:val="24"/>
          <w:szCs w:val="24"/>
        </w:rPr>
        <w:t xml:space="preserve">, </w:t>
      </w:r>
      <w:r w:rsidR="008908C7">
        <w:rPr>
          <w:rFonts w:eastAsia="Times New Roman" w:cstheme="minorHAnsi"/>
          <w:i/>
          <w:iCs/>
          <w:color w:val="C00000"/>
          <w:sz w:val="24"/>
          <w:szCs w:val="24"/>
        </w:rPr>
        <w:t>vendosja e</w:t>
      </w:r>
      <w:r w:rsidR="007E187B" w:rsidRPr="00E96C0B">
        <w:rPr>
          <w:rFonts w:eastAsia="Times New Roman" w:cstheme="minorHAnsi"/>
          <w:i/>
          <w:iCs/>
          <w:color w:val="C00000"/>
          <w:sz w:val="24"/>
          <w:szCs w:val="24"/>
        </w:rPr>
        <w:t xml:space="preserve"> strukturave bazë, zhvillimi i dokumenteve kyce institucional</w:t>
      </w:r>
      <w:r w:rsidR="008908C7">
        <w:rPr>
          <w:rFonts w:eastAsia="Times New Roman" w:cstheme="minorHAnsi"/>
          <w:i/>
          <w:iCs/>
          <w:color w:val="C00000"/>
          <w:sz w:val="24"/>
          <w:szCs w:val="24"/>
        </w:rPr>
        <w:t>e</w:t>
      </w:r>
      <w:r w:rsidR="004868D9" w:rsidRPr="00E96C0B">
        <w:rPr>
          <w:rFonts w:eastAsia="Times New Roman" w:cstheme="minorHAnsi"/>
          <w:i/>
          <w:iCs/>
          <w:color w:val="C00000"/>
          <w:sz w:val="24"/>
          <w:szCs w:val="24"/>
        </w:rPr>
        <w:t xml:space="preserve"> dhe </w:t>
      </w:r>
      <w:r w:rsidR="00CF3691" w:rsidRPr="00E96C0B">
        <w:rPr>
          <w:rFonts w:eastAsia="Times New Roman" w:cstheme="minorHAnsi"/>
          <w:i/>
          <w:iCs/>
          <w:color w:val="C00000"/>
          <w:sz w:val="24"/>
          <w:szCs w:val="24"/>
        </w:rPr>
        <w:t xml:space="preserve">fillimi i </w:t>
      </w:r>
      <w:r w:rsidR="008908C7">
        <w:rPr>
          <w:rFonts w:eastAsia="Times New Roman" w:cstheme="minorHAnsi"/>
          <w:i/>
          <w:iCs/>
          <w:color w:val="C00000"/>
          <w:sz w:val="24"/>
          <w:szCs w:val="24"/>
        </w:rPr>
        <w:t>veprimtaris</w:t>
      </w:r>
      <w:r w:rsidR="00A037E1" w:rsidRPr="00A037E1">
        <w:rPr>
          <w:rFonts w:eastAsia="Times New Roman" w:cstheme="minorHAnsi"/>
          <w:i/>
          <w:iCs/>
          <w:color w:val="C00000"/>
          <w:sz w:val="24"/>
          <w:szCs w:val="24"/>
        </w:rPr>
        <w:t>ë</w:t>
      </w:r>
      <w:r w:rsidR="008908C7" w:rsidRPr="00E96C0B">
        <w:rPr>
          <w:rFonts w:eastAsia="Times New Roman" w:cstheme="minorHAnsi"/>
          <w:i/>
          <w:iCs/>
          <w:color w:val="C00000"/>
          <w:sz w:val="24"/>
          <w:szCs w:val="24"/>
        </w:rPr>
        <w:t xml:space="preserve"> </w:t>
      </w:r>
      <w:r w:rsidRPr="00E96C0B">
        <w:rPr>
          <w:rFonts w:eastAsia="Times New Roman" w:cstheme="minorHAnsi"/>
          <w:i/>
          <w:iCs/>
          <w:color w:val="C00000"/>
          <w:sz w:val="24"/>
          <w:szCs w:val="24"/>
        </w:rPr>
        <w:t>(</w:t>
      </w:r>
      <w:r w:rsidR="00A75A0E">
        <w:rPr>
          <w:rFonts w:eastAsia="Times New Roman" w:cstheme="minorHAnsi"/>
          <w:i/>
          <w:iCs/>
          <w:color w:val="C00000"/>
          <w:sz w:val="24"/>
          <w:szCs w:val="24"/>
        </w:rPr>
        <w:t xml:space="preserve">Q4 </w:t>
      </w:r>
      <w:r w:rsidRPr="00E96C0B">
        <w:rPr>
          <w:rFonts w:eastAsia="Times New Roman" w:cstheme="minorHAnsi"/>
          <w:i/>
          <w:iCs/>
          <w:color w:val="C00000"/>
          <w:sz w:val="24"/>
          <w:szCs w:val="24"/>
        </w:rPr>
        <w:t xml:space="preserve">2024 </w:t>
      </w:r>
      <w:r w:rsidR="00422362" w:rsidRPr="00E96C0B">
        <w:rPr>
          <w:rFonts w:eastAsia="Times New Roman" w:cstheme="minorHAnsi"/>
          <w:i/>
          <w:iCs/>
          <w:color w:val="C00000"/>
          <w:sz w:val="24"/>
          <w:szCs w:val="24"/>
        </w:rPr>
        <w:t>–</w:t>
      </w:r>
      <w:r w:rsidRPr="00E96C0B">
        <w:rPr>
          <w:rFonts w:eastAsia="Times New Roman" w:cstheme="minorHAnsi"/>
          <w:i/>
          <w:iCs/>
          <w:color w:val="C00000"/>
          <w:sz w:val="24"/>
          <w:szCs w:val="24"/>
        </w:rPr>
        <w:t xml:space="preserve"> Q</w:t>
      </w:r>
      <w:r w:rsidR="003176A0">
        <w:rPr>
          <w:rFonts w:eastAsia="Times New Roman" w:cstheme="minorHAnsi"/>
          <w:i/>
          <w:iCs/>
          <w:color w:val="C00000"/>
          <w:sz w:val="24"/>
          <w:szCs w:val="24"/>
        </w:rPr>
        <w:t>2</w:t>
      </w:r>
      <w:r w:rsidRPr="00E96C0B">
        <w:rPr>
          <w:rFonts w:eastAsia="Times New Roman" w:cstheme="minorHAnsi"/>
          <w:i/>
          <w:iCs/>
          <w:color w:val="C00000"/>
          <w:sz w:val="24"/>
          <w:szCs w:val="24"/>
        </w:rPr>
        <w:t xml:space="preserve"> 2025)</w:t>
      </w:r>
      <w:r w:rsidR="00422362" w:rsidRPr="00E96C0B">
        <w:rPr>
          <w:rFonts w:eastAsia="Times New Roman" w:cstheme="minorHAnsi"/>
          <w:i/>
          <w:iCs/>
          <w:color w:val="C00000"/>
          <w:sz w:val="24"/>
          <w:szCs w:val="24"/>
        </w:rPr>
        <w:t>.</w:t>
      </w:r>
    </w:p>
    <w:p w14:paraId="1D2B1BD6" w14:textId="1D8451F6" w:rsidR="00075566" w:rsidRPr="00E96C0B" w:rsidRDefault="00075566" w:rsidP="001D7A0C">
      <w:pPr>
        <w:spacing w:before="200"/>
        <w:jc w:val="both"/>
        <w:rPr>
          <w:rFonts w:eastAsia="Times New Roman" w:cstheme="minorHAnsi"/>
          <w:sz w:val="24"/>
          <w:szCs w:val="24"/>
        </w:rPr>
      </w:pPr>
      <w:r w:rsidRPr="00E96C0B">
        <w:rPr>
          <w:rFonts w:eastAsia="Times New Roman" w:cstheme="minorHAnsi"/>
          <w:b/>
          <w:bCs/>
          <w:sz w:val="24"/>
          <w:szCs w:val="24"/>
        </w:rPr>
        <w:t>Qëllimi:</w:t>
      </w:r>
      <w:r w:rsidRPr="00E96C0B">
        <w:rPr>
          <w:rFonts w:eastAsia="Times New Roman" w:cstheme="minorHAnsi"/>
          <w:sz w:val="24"/>
          <w:szCs w:val="24"/>
        </w:rPr>
        <w:t xml:space="preserve"> </w:t>
      </w:r>
      <w:r w:rsidR="004868D9" w:rsidRPr="00E96C0B">
        <w:rPr>
          <w:rFonts w:eastAsia="Times New Roman" w:cstheme="minorHAnsi"/>
          <w:sz w:val="24"/>
          <w:szCs w:val="24"/>
        </w:rPr>
        <w:t xml:space="preserve">Miratimi i </w:t>
      </w:r>
      <w:r w:rsidR="003176A0">
        <w:rPr>
          <w:rFonts w:eastAsia="Times New Roman" w:cstheme="minorHAnsi"/>
          <w:sz w:val="24"/>
          <w:szCs w:val="24"/>
        </w:rPr>
        <w:t>procedurave</w:t>
      </w:r>
      <w:r w:rsidR="003176A0" w:rsidRPr="00E96C0B">
        <w:rPr>
          <w:rFonts w:eastAsia="Times New Roman" w:cstheme="minorHAnsi"/>
          <w:sz w:val="24"/>
          <w:szCs w:val="24"/>
        </w:rPr>
        <w:t xml:space="preserve"> </w:t>
      </w:r>
      <w:r w:rsidR="004868D9" w:rsidRPr="00E96C0B">
        <w:rPr>
          <w:rFonts w:eastAsia="Times New Roman" w:cstheme="minorHAnsi"/>
          <w:sz w:val="24"/>
          <w:szCs w:val="24"/>
        </w:rPr>
        <w:t>ligjor</w:t>
      </w:r>
      <w:r w:rsidR="003176A0">
        <w:rPr>
          <w:rFonts w:eastAsia="Times New Roman" w:cstheme="minorHAnsi"/>
          <w:sz w:val="24"/>
          <w:szCs w:val="24"/>
        </w:rPr>
        <w:t>e t</w:t>
      </w:r>
      <w:r w:rsidR="009332F9">
        <w:rPr>
          <w:rFonts w:eastAsia="Times New Roman" w:cstheme="minorHAnsi"/>
          <w:sz w:val="24"/>
          <w:szCs w:val="24"/>
        </w:rPr>
        <w:t>ë</w:t>
      </w:r>
      <w:r w:rsidR="003176A0">
        <w:rPr>
          <w:rFonts w:eastAsia="Times New Roman" w:cstheme="minorHAnsi"/>
          <w:sz w:val="24"/>
          <w:szCs w:val="24"/>
        </w:rPr>
        <w:t xml:space="preserve"> themelimit t</w:t>
      </w:r>
      <w:r w:rsidR="009332F9">
        <w:rPr>
          <w:rFonts w:eastAsia="Times New Roman" w:cstheme="minorHAnsi"/>
          <w:sz w:val="24"/>
          <w:szCs w:val="24"/>
        </w:rPr>
        <w:t>ë</w:t>
      </w:r>
      <w:r w:rsidR="003176A0">
        <w:rPr>
          <w:rFonts w:eastAsia="Times New Roman" w:cstheme="minorHAnsi"/>
          <w:sz w:val="24"/>
          <w:szCs w:val="24"/>
        </w:rPr>
        <w:t xml:space="preserve"> Akademis</w:t>
      </w:r>
      <w:r w:rsidR="009332F9">
        <w:rPr>
          <w:rFonts w:eastAsia="Times New Roman" w:cstheme="minorHAnsi"/>
          <w:sz w:val="24"/>
          <w:szCs w:val="24"/>
        </w:rPr>
        <w:t>ë</w:t>
      </w:r>
      <w:r w:rsidR="003176A0">
        <w:rPr>
          <w:rFonts w:eastAsia="Times New Roman" w:cstheme="minorHAnsi"/>
          <w:sz w:val="24"/>
          <w:szCs w:val="24"/>
        </w:rPr>
        <w:t xml:space="preserve"> si </w:t>
      </w:r>
      <w:r w:rsidR="003176A0" w:rsidRPr="00E96C0B">
        <w:rPr>
          <w:rFonts w:eastAsia="Times New Roman" w:cstheme="minorHAnsi"/>
          <w:b/>
          <w:bCs/>
          <w:sz w:val="24"/>
          <w:szCs w:val="24"/>
        </w:rPr>
        <w:t>Subjekt i Kompetencave të Përbashkëta</w:t>
      </w:r>
      <w:r w:rsidR="003176A0" w:rsidRPr="00E96C0B">
        <w:rPr>
          <w:rFonts w:eastAsia="Times New Roman" w:cstheme="minorHAnsi"/>
          <w:sz w:val="24"/>
          <w:szCs w:val="24"/>
        </w:rPr>
        <w:t xml:space="preserve"> </w:t>
      </w:r>
      <w:r w:rsidR="007E187B" w:rsidRPr="00E96C0B">
        <w:rPr>
          <w:rFonts w:eastAsia="Times New Roman" w:cstheme="minorHAnsi"/>
          <w:sz w:val="24"/>
          <w:szCs w:val="24"/>
        </w:rPr>
        <w:t>dhe</w:t>
      </w:r>
      <w:r w:rsidR="004868D9" w:rsidRPr="00E96C0B">
        <w:rPr>
          <w:rFonts w:eastAsia="Times New Roman" w:cstheme="minorHAnsi"/>
          <w:sz w:val="24"/>
          <w:szCs w:val="24"/>
        </w:rPr>
        <w:t xml:space="preserve"> k</w:t>
      </w:r>
      <w:r w:rsidRPr="00E96C0B">
        <w:rPr>
          <w:rFonts w:eastAsia="Times New Roman" w:cstheme="minorHAnsi"/>
          <w:sz w:val="24"/>
          <w:szCs w:val="24"/>
        </w:rPr>
        <w:t xml:space="preserve">rijimi i bazave për </w:t>
      </w:r>
      <w:r w:rsidR="007E187B" w:rsidRPr="00E96C0B">
        <w:rPr>
          <w:rFonts w:eastAsia="Times New Roman" w:cstheme="minorHAnsi"/>
          <w:sz w:val="24"/>
          <w:szCs w:val="24"/>
        </w:rPr>
        <w:t xml:space="preserve">fillimin e </w:t>
      </w:r>
      <w:r w:rsidR="003176A0">
        <w:rPr>
          <w:rFonts w:eastAsia="Times New Roman" w:cstheme="minorHAnsi"/>
          <w:sz w:val="24"/>
          <w:szCs w:val="24"/>
        </w:rPr>
        <w:t>veprimtaris</w:t>
      </w:r>
      <w:r w:rsidR="009332F9">
        <w:rPr>
          <w:rFonts w:eastAsia="Times New Roman" w:cstheme="minorHAnsi"/>
          <w:sz w:val="24"/>
          <w:szCs w:val="24"/>
        </w:rPr>
        <w:t>ë</w:t>
      </w:r>
      <w:r w:rsidR="003176A0">
        <w:rPr>
          <w:rFonts w:eastAsia="Times New Roman" w:cstheme="minorHAnsi"/>
          <w:sz w:val="24"/>
          <w:szCs w:val="24"/>
        </w:rPr>
        <w:t xml:space="preserve"> s</w:t>
      </w:r>
      <w:r w:rsidR="009332F9">
        <w:rPr>
          <w:rFonts w:eastAsia="Times New Roman" w:cstheme="minorHAnsi"/>
          <w:sz w:val="24"/>
          <w:szCs w:val="24"/>
        </w:rPr>
        <w:t>ë</w:t>
      </w:r>
      <w:r w:rsidR="00D877F2" w:rsidRPr="00E96C0B">
        <w:rPr>
          <w:rFonts w:eastAsia="Times New Roman" w:cstheme="minorHAnsi"/>
          <w:sz w:val="24"/>
          <w:szCs w:val="24"/>
        </w:rPr>
        <w:t xml:space="preserve"> </w:t>
      </w:r>
      <w:r w:rsidRPr="00E96C0B">
        <w:rPr>
          <w:rFonts w:eastAsia="Times New Roman" w:cstheme="minorHAnsi"/>
          <w:sz w:val="24"/>
          <w:szCs w:val="24"/>
        </w:rPr>
        <w:t>Akademi</w:t>
      </w:r>
      <w:r w:rsidR="003176A0">
        <w:rPr>
          <w:rFonts w:eastAsia="Times New Roman" w:cstheme="minorHAnsi"/>
          <w:sz w:val="24"/>
          <w:szCs w:val="24"/>
        </w:rPr>
        <w:t>s</w:t>
      </w:r>
      <w:r w:rsidRPr="00E96C0B">
        <w:rPr>
          <w:rFonts w:eastAsia="Times New Roman" w:cstheme="minorHAnsi"/>
          <w:sz w:val="24"/>
          <w:szCs w:val="24"/>
        </w:rPr>
        <w:t>ë</w:t>
      </w:r>
      <w:r w:rsidR="00D877F2" w:rsidRPr="00E96C0B">
        <w:rPr>
          <w:rFonts w:eastAsia="Times New Roman" w:cstheme="minorHAnsi"/>
          <w:sz w:val="24"/>
          <w:szCs w:val="24"/>
        </w:rPr>
        <w:t>,</w:t>
      </w:r>
      <w:r w:rsidRPr="00E96C0B">
        <w:rPr>
          <w:rFonts w:eastAsia="Times New Roman" w:cstheme="minorHAnsi"/>
          <w:sz w:val="24"/>
          <w:szCs w:val="24"/>
        </w:rPr>
        <w:t xml:space="preserve"> </w:t>
      </w:r>
      <w:r w:rsidR="00D877F2" w:rsidRPr="00E96C0B">
        <w:rPr>
          <w:rFonts w:eastAsia="Times New Roman" w:cstheme="minorHAnsi"/>
          <w:sz w:val="24"/>
          <w:szCs w:val="24"/>
        </w:rPr>
        <w:t>përmes</w:t>
      </w:r>
      <w:r w:rsidRPr="00E96C0B">
        <w:rPr>
          <w:rFonts w:eastAsia="Times New Roman" w:cstheme="minorHAnsi"/>
          <w:sz w:val="24"/>
          <w:szCs w:val="24"/>
        </w:rPr>
        <w:t xml:space="preserve"> </w:t>
      </w:r>
      <w:r w:rsidR="00C22CF3" w:rsidRPr="00E96C0B">
        <w:rPr>
          <w:rFonts w:eastAsia="Times New Roman" w:cstheme="minorHAnsi"/>
          <w:sz w:val="24"/>
          <w:szCs w:val="24"/>
        </w:rPr>
        <w:t xml:space="preserve">ngritjes dhe funksionimit </w:t>
      </w:r>
      <w:r w:rsidR="00D877F2" w:rsidRPr="00E96C0B">
        <w:rPr>
          <w:rFonts w:eastAsia="Times New Roman" w:cstheme="minorHAnsi"/>
          <w:sz w:val="24"/>
          <w:szCs w:val="24"/>
        </w:rPr>
        <w:t xml:space="preserve"> </w:t>
      </w:r>
      <w:r w:rsidR="00C22CF3" w:rsidRPr="00E96C0B">
        <w:rPr>
          <w:rFonts w:eastAsia="Times New Roman" w:cstheme="minorHAnsi"/>
          <w:sz w:val="24"/>
          <w:szCs w:val="24"/>
        </w:rPr>
        <w:t xml:space="preserve">të </w:t>
      </w:r>
      <w:r w:rsidR="00D877F2" w:rsidRPr="00E96C0B">
        <w:rPr>
          <w:rFonts w:eastAsia="Times New Roman" w:cstheme="minorHAnsi"/>
          <w:sz w:val="24"/>
          <w:szCs w:val="24"/>
        </w:rPr>
        <w:t xml:space="preserve">strukturave qeverisëse dhe ekzekutive, </w:t>
      </w:r>
      <w:r w:rsidR="003176A0">
        <w:rPr>
          <w:rFonts w:eastAsia="Times New Roman" w:cstheme="minorHAnsi"/>
          <w:sz w:val="24"/>
          <w:szCs w:val="24"/>
        </w:rPr>
        <w:t>ngritjes s</w:t>
      </w:r>
      <w:r w:rsidR="009332F9">
        <w:rPr>
          <w:rFonts w:eastAsia="Times New Roman" w:cstheme="minorHAnsi"/>
          <w:sz w:val="24"/>
          <w:szCs w:val="24"/>
        </w:rPr>
        <w:t>ë</w:t>
      </w:r>
      <w:r w:rsidR="003176A0">
        <w:rPr>
          <w:rFonts w:eastAsia="Times New Roman" w:cstheme="minorHAnsi"/>
          <w:sz w:val="24"/>
          <w:szCs w:val="24"/>
        </w:rPr>
        <w:t xml:space="preserve"> infrastruktur</w:t>
      </w:r>
      <w:r w:rsidR="009332F9">
        <w:rPr>
          <w:rFonts w:eastAsia="Times New Roman" w:cstheme="minorHAnsi"/>
          <w:sz w:val="24"/>
          <w:szCs w:val="24"/>
        </w:rPr>
        <w:t>ë</w:t>
      </w:r>
      <w:r w:rsidR="003176A0">
        <w:rPr>
          <w:rFonts w:eastAsia="Times New Roman" w:cstheme="minorHAnsi"/>
          <w:sz w:val="24"/>
          <w:szCs w:val="24"/>
        </w:rPr>
        <w:t>s operative me hap</w:t>
      </w:r>
      <w:r w:rsidR="009332F9">
        <w:rPr>
          <w:rFonts w:eastAsia="Times New Roman" w:cstheme="minorHAnsi"/>
          <w:sz w:val="24"/>
          <w:szCs w:val="24"/>
        </w:rPr>
        <w:t>ë</w:t>
      </w:r>
      <w:r w:rsidR="003176A0">
        <w:rPr>
          <w:rFonts w:eastAsia="Times New Roman" w:cstheme="minorHAnsi"/>
          <w:sz w:val="24"/>
          <w:szCs w:val="24"/>
        </w:rPr>
        <w:t>sirat dhe paisjet e nevojshme</w:t>
      </w:r>
      <w:r w:rsidR="00D877F2" w:rsidRPr="00E96C0B">
        <w:rPr>
          <w:rFonts w:eastAsia="Times New Roman" w:cstheme="minorHAnsi"/>
          <w:sz w:val="24"/>
          <w:szCs w:val="24"/>
        </w:rPr>
        <w:t xml:space="preserve">, </w:t>
      </w:r>
      <w:r w:rsidR="00C52ABC" w:rsidRPr="00E96C0B">
        <w:rPr>
          <w:rFonts w:eastAsia="Times New Roman" w:cstheme="minorHAnsi"/>
          <w:sz w:val="24"/>
          <w:szCs w:val="24"/>
        </w:rPr>
        <w:t>sigurimin</w:t>
      </w:r>
      <w:r w:rsidR="004868D9" w:rsidRPr="00E96C0B">
        <w:rPr>
          <w:rFonts w:eastAsia="Times New Roman" w:cstheme="minorHAnsi"/>
          <w:sz w:val="24"/>
          <w:szCs w:val="24"/>
        </w:rPr>
        <w:t xml:space="preserve"> </w:t>
      </w:r>
      <w:r w:rsidR="00D877F2" w:rsidRPr="00E96C0B">
        <w:rPr>
          <w:rFonts w:eastAsia="Times New Roman" w:cstheme="minorHAnsi"/>
          <w:sz w:val="24"/>
          <w:szCs w:val="24"/>
        </w:rPr>
        <w:t xml:space="preserve">e  burimeve </w:t>
      </w:r>
      <w:r w:rsidR="008026E1" w:rsidRPr="00E96C0B">
        <w:rPr>
          <w:rFonts w:eastAsia="Times New Roman" w:cstheme="minorHAnsi"/>
          <w:sz w:val="24"/>
          <w:szCs w:val="24"/>
        </w:rPr>
        <w:t>njerëzore</w:t>
      </w:r>
      <w:r w:rsidR="00D877F2" w:rsidRPr="00E96C0B">
        <w:rPr>
          <w:rFonts w:eastAsia="Times New Roman" w:cstheme="minorHAnsi"/>
          <w:sz w:val="24"/>
          <w:szCs w:val="24"/>
        </w:rPr>
        <w:t xml:space="preserve">, financiare dhe teknologjike dhe sistemet </w:t>
      </w:r>
      <w:r w:rsidR="008026E1" w:rsidRPr="00E96C0B">
        <w:rPr>
          <w:rFonts w:eastAsia="Times New Roman" w:cstheme="minorHAnsi"/>
          <w:sz w:val="24"/>
          <w:szCs w:val="24"/>
        </w:rPr>
        <w:t>kyçe</w:t>
      </w:r>
      <w:r w:rsidR="00D877F2" w:rsidRPr="00E96C0B">
        <w:rPr>
          <w:rFonts w:eastAsia="Times New Roman" w:cstheme="minorHAnsi"/>
          <w:sz w:val="24"/>
          <w:szCs w:val="24"/>
        </w:rPr>
        <w:t xml:space="preserve"> të punës</w:t>
      </w:r>
      <w:r w:rsidR="004868D9" w:rsidRPr="00E96C0B">
        <w:rPr>
          <w:rFonts w:eastAsia="Times New Roman" w:cstheme="minorHAnsi"/>
          <w:sz w:val="24"/>
          <w:szCs w:val="24"/>
        </w:rPr>
        <w:t xml:space="preserve">, </w:t>
      </w:r>
      <w:r w:rsidR="001D4CA4" w:rsidRPr="00E96C0B">
        <w:rPr>
          <w:rFonts w:eastAsia="Times New Roman" w:cstheme="minorHAnsi"/>
          <w:sz w:val="24"/>
          <w:szCs w:val="24"/>
        </w:rPr>
        <w:t>zhvillimi</w:t>
      </w:r>
      <w:r w:rsidR="00C52ABC" w:rsidRPr="00E96C0B">
        <w:rPr>
          <w:rFonts w:eastAsia="Times New Roman" w:cstheme="minorHAnsi"/>
          <w:sz w:val="24"/>
          <w:szCs w:val="24"/>
        </w:rPr>
        <w:t>t</w:t>
      </w:r>
      <w:r w:rsidR="004868D9" w:rsidRPr="00E96C0B">
        <w:rPr>
          <w:rFonts w:eastAsia="Times New Roman" w:cstheme="minorHAnsi"/>
          <w:sz w:val="24"/>
          <w:szCs w:val="24"/>
        </w:rPr>
        <w:t xml:space="preserve"> të dokumenteve planifikues</w:t>
      </w:r>
      <w:r w:rsidR="009332F9">
        <w:rPr>
          <w:rFonts w:eastAsia="Times New Roman" w:cstheme="minorHAnsi"/>
          <w:sz w:val="24"/>
          <w:szCs w:val="24"/>
        </w:rPr>
        <w:t>e</w:t>
      </w:r>
      <w:r w:rsidR="003176A0">
        <w:rPr>
          <w:rFonts w:eastAsia="Times New Roman" w:cstheme="minorHAnsi"/>
          <w:sz w:val="24"/>
          <w:szCs w:val="24"/>
        </w:rPr>
        <w:t xml:space="preserve"> dhe zbatuese</w:t>
      </w:r>
      <w:r w:rsidR="004868D9" w:rsidRPr="00E96C0B">
        <w:rPr>
          <w:rFonts w:eastAsia="Times New Roman" w:cstheme="minorHAnsi"/>
          <w:sz w:val="24"/>
          <w:szCs w:val="24"/>
        </w:rPr>
        <w:t xml:space="preserve"> dhe </w:t>
      </w:r>
      <w:r w:rsidR="009332F9">
        <w:rPr>
          <w:rFonts w:eastAsia="Times New Roman" w:cstheme="minorHAnsi"/>
          <w:sz w:val="24"/>
          <w:szCs w:val="24"/>
        </w:rPr>
        <w:t xml:space="preserve">sigurimit të </w:t>
      </w:r>
      <w:r w:rsidR="004868D9" w:rsidRPr="00E96C0B">
        <w:rPr>
          <w:rFonts w:eastAsia="Times New Roman" w:cstheme="minorHAnsi"/>
          <w:sz w:val="24"/>
          <w:szCs w:val="24"/>
        </w:rPr>
        <w:t>buxhetit</w:t>
      </w:r>
      <w:r w:rsidR="009332F9">
        <w:rPr>
          <w:rFonts w:eastAsia="Times New Roman" w:cstheme="minorHAnsi"/>
          <w:sz w:val="24"/>
          <w:szCs w:val="24"/>
        </w:rPr>
        <w:t xml:space="preserve"> operativ</w:t>
      </w:r>
      <w:r w:rsidR="00D877F2" w:rsidRPr="00E96C0B">
        <w:rPr>
          <w:rFonts w:eastAsia="Times New Roman" w:cstheme="minorHAnsi"/>
          <w:sz w:val="24"/>
          <w:szCs w:val="24"/>
        </w:rPr>
        <w:t>.</w:t>
      </w:r>
    </w:p>
    <w:p w14:paraId="19D79605" w14:textId="77777777" w:rsidR="00075566" w:rsidRPr="00E96C0B" w:rsidRDefault="00075566" w:rsidP="00AB2D10">
      <w:pPr>
        <w:spacing w:before="80"/>
        <w:jc w:val="both"/>
        <w:rPr>
          <w:rFonts w:eastAsia="Times New Roman" w:cstheme="minorHAnsi"/>
          <w:sz w:val="24"/>
          <w:szCs w:val="24"/>
        </w:rPr>
      </w:pPr>
      <w:r w:rsidRPr="00E96C0B">
        <w:rPr>
          <w:rFonts w:eastAsia="Times New Roman" w:cstheme="minorHAnsi"/>
          <w:sz w:val="24"/>
          <w:szCs w:val="24"/>
        </w:rPr>
        <w:t>Hapat Kryesorë:</w:t>
      </w:r>
    </w:p>
    <w:p w14:paraId="780DE924" w14:textId="5CAB7E81" w:rsidR="00075566" w:rsidRPr="005A5D55" w:rsidRDefault="00075566" w:rsidP="00AB2D10">
      <w:pPr>
        <w:pStyle w:val="ListParagraph"/>
        <w:numPr>
          <w:ilvl w:val="0"/>
          <w:numId w:val="68"/>
        </w:numPr>
        <w:tabs>
          <w:tab w:val="clear" w:pos="720"/>
          <w:tab w:val="num" w:pos="360"/>
        </w:tabs>
        <w:spacing w:before="80"/>
        <w:ind w:left="360"/>
        <w:contextualSpacing w:val="0"/>
        <w:jc w:val="both"/>
        <w:rPr>
          <w:rFonts w:eastAsia="Times New Roman"/>
          <w:sz w:val="24"/>
          <w:szCs w:val="24"/>
        </w:rPr>
      </w:pPr>
      <w:r w:rsidRPr="005A5D55">
        <w:rPr>
          <w:rFonts w:eastAsia="Times New Roman" w:cstheme="minorHAnsi"/>
          <w:b/>
          <w:bCs/>
          <w:sz w:val="24"/>
          <w:szCs w:val="24"/>
        </w:rPr>
        <w:t>Mobilizimi i fondeve</w:t>
      </w:r>
      <w:r w:rsidRPr="005A5D55">
        <w:rPr>
          <w:rFonts w:eastAsia="Times New Roman" w:cstheme="minorHAnsi"/>
          <w:bCs/>
          <w:sz w:val="24"/>
          <w:szCs w:val="24"/>
        </w:rPr>
        <w:t>:</w:t>
      </w:r>
      <w:r w:rsidR="009332F9" w:rsidRPr="005A5D55">
        <w:rPr>
          <w:rFonts w:eastAsia="Times New Roman" w:cstheme="minorHAnsi"/>
          <w:bCs/>
          <w:sz w:val="24"/>
          <w:szCs w:val="24"/>
        </w:rPr>
        <w:t xml:space="preserve"> </w:t>
      </w:r>
      <w:r w:rsidRPr="005A5D55">
        <w:rPr>
          <w:rFonts w:eastAsia="Times New Roman"/>
          <w:sz w:val="24"/>
          <w:szCs w:val="24"/>
        </w:rPr>
        <w:t xml:space="preserve">Fillimi i punës për </w:t>
      </w:r>
      <w:r w:rsidR="00574434" w:rsidRPr="005A5D55">
        <w:rPr>
          <w:rFonts w:eastAsia="Times New Roman"/>
          <w:sz w:val="24"/>
          <w:szCs w:val="24"/>
        </w:rPr>
        <w:t>alokimin</w:t>
      </w:r>
      <w:r w:rsidRPr="005A5D55">
        <w:rPr>
          <w:rFonts w:eastAsia="Times New Roman"/>
          <w:sz w:val="24"/>
          <w:szCs w:val="24"/>
        </w:rPr>
        <w:t xml:space="preserve"> e financimeve nga Qeveria Qendrore dhe njësitë e vetëqeverisjes vendore (NJVV)</w:t>
      </w:r>
      <w:r w:rsidR="00A037E1" w:rsidRPr="00A037E1">
        <w:t xml:space="preserve"> </w:t>
      </w:r>
      <w:r w:rsidR="00A037E1">
        <w:rPr>
          <w:rFonts w:eastAsia="Times New Roman"/>
          <w:sz w:val="24"/>
          <w:szCs w:val="24"/>
        </w:rPr>
        <w:t>n</w:t>
      </w:r>
      <w:r w:rsidR="00A037E1" w:rsidRPr="005A5D55">
        <w:rPr>
          <w:rFonts w:eastAsia="Times New Roman"/>
          <w:sz w:val="24"/>
          <w:szCs w:val="24"/>
        </w:rPr>
        <w:t>ë</w:t>
      </w:r>
      <w:r w:rsidR="00A037E1" w:rsidRPr="00A037E1">
        <w:rPr>
          <w:rFonts w:eastAsia="Times New Roman"/>
          <w:sz w:val="24"/>
          <w:szCs w:val="24"/>
        </w:rPr>
        <w:t xml:space="preserve"> </w:t>
      </w:r>
      <w:r w:rsidR="00A037E1">
        <w:rPr>
          <w:rFonts w:eastAsia="Times New Roman"/>
          <w:sz w:val="24"/>
          <w:szCs w:val="24"/>
        </w:rPr>
        <w:t>PBA</w:t>
      </w:r>
      <w:r w:rsidR="00A037E1" w:rsidRPr="00A037E1">
        <w:rPr>
          <w:rFonts w:eastAsia="Times New Roman"/>
          <w:sz w:val="24"/>
          <w:szCs w:val="24"/>
        </w:rPr>
        <w:t xml:space="preserve"> 2025-2027</w:t>
      </w:r>
      <w:r w:rsidRPr="005A5D55">
        <w:rPr>
          <w:rFonts w:eastAsia="Times New Roman"/>
          <w:sz w:val="24"/>
          <w:szCs w:val="24"/>
        </w:rPr>
        <w:t>, bazuar në opsionin e zgjedhur. Qeveria Qendrore do të mbështesin kostot dhe investimet fillestare për ngritjen e Akademisë.</w:t>
      </w:r>
    </w:p>
    <w:p w14:paraId="740C5B07" w14:textId="072597E7" w:rsidR="009332F9" w:rsidRPr="005A5D55" w:rsidRDefault="00CE72D9" w:rsidP="00AB2D10">
      <w:pPr>
        <w:pStyle w:val="ListParagraph"/>
        <w:numPr>
          <w:ilvl w:val="0"/>
          <w:numId w:val="68"/>
        </w:numPr>
        <w:tabs>
          <w:tab w:val="clear" w:pos="720"/>
          <w:tab w:val="num" w:pos="360"/>
        </w:tabs>
        <w:spacing w:before="80"/>
        <w:ind w:left="360"/>
        <w:contextualSpacing w:val="0"/>
        <w:jc w:val="both"/>
        <w:rPr>
          <w:rFonts w:eastAsia="Times New Roman"/>
          <w:sz w:val="24"/>
          <w:szCs w:val="24"/>
        </w:rPr>
      </w:pPr>
      <w:r w:rsidRPr="005A5D55">
        <w:rPr>
          <w:rFonts w:eastAsia="Times New Roman" w:cstheme="minorHAnsi"/>
          <w:b/>
          <w:bCs/>
          <w:sz w:val="24"/>
          <w:szCs w:val="24"/>
        </w:rPr>
        <w:t>Procedurat</w:t>
      </w:r>
      <w:r w:rsidR="009332F9" w:rsidRPr="005A5D55">
        <w:rPr>
          <w:rFonts w:eastAsia="Times New Roman" w:cstheme="minorHAnsi"/>
          <w:b/>
          <w:bCs/>
          <w:sz w:val="24"/>
          <w:szCs w:val="24"/>
        </w:rPr>
        <w:t xml:space="preserve"> dhe dokumentat</w:t>
      </w:r>
      <w:r w:rsidRPr="005A5D55">
        <w:rPr>
          <w:rFonts w:eastAsia="Times New Roman" w:cstheme="minorHAnsi"/>
          <w:b/>
          <w:bCs/>
          <w:sz w:val="24"/>
          <w:szCs w:val="24"/>
        </w:rPr>
        <w:t xml:space="preserve"> ligjore të themelimit:</w:t>
      </w:r>
      <w:r w:rsidR="009332F9" w:rsidRPr="005A5D55">
        <w:rPr>
          <w:rFonts w:eastAsia="Times New Roman" w:cstheme="minorHAnsi"/>
          <w:b/>
          <w:bCs/>
          <w:sz w:val="24"/>
          <w:szCs w:val="24"/>
        </w:rPr>
        <w:t xml:space="preserve"> </w:t>
      </w:r>
      <w:r w:rsidRPr="005A5D55">
        <w:rPr>
          <w:rFonts w:eastAsia="Times New Roman" w:cstheme="minorHAnsi"/>
          <w:sz w:val="24"/>
          <w:szCs w:val="24"/>
        </w:rPr>
        <w:t>Krijimi i Akademisë si OJF bazuar në opsionin e zgjedhur</w:t>
      </w:r>
      <w:r w:rsidR="00C52ABC" w:rsidRPr="005A5D55">
        <w:rPr>
          <w:rFonts w:eastAsia="Times New Roman" w:cstheme="minorHAnsi"/>
          <w:sz w:val="24"/>
          <w:szCs w:val="24"/>
        </w:rPr>
        <w:t xml:space="preserve">, </w:t>
      </w:r>
      <w:r w:rsidRPr="005A5D55">
        <w:rPr>
          <w:rFonts w:eastAsia="Times New Roman" w:cstheme="minorHAnsi"/>
          <w:sz w:val="24"/>
          <w:szCs w:val="24"/>
        </w:rPr>
        <w:t xml:space="preserve">do të shoqërohet me dokumente të tjera të themelimit, përfshirë </w:t>
      </w:r>
      <w:r w:rsidR="00A037E1">
        <w:rPr>
          <w:rFonts w:eastAsia="Times New Roman" w:cstheme="minorHAnsi"/>
          <w:sz w:val="24"/>
          <w:szCs w:val="24"/>
        </w:rPr>
        <w:t xml:space="preserve">aktin e themelimit dhe </w:t>
      </w:r>
      <w:r w:rsidRPr="005A5D55">
        <w:rPr>
          <w:rFonts w:eastAsia="Times New Roman" w:cstheme="minorHAnsi"/>
          <w:sz w:val="24"/>
          <w:szCs w:val="24"/>
        </w:rPr>
        <w:t>statutin</w:t>
      </w:r>
      <w:r w:rsidR="00A037E1">
        <w:rPr>
          <w:rFonts w:eastAsia="Times New Roman" w:cstheme="minorHAnsi"/>
          <w:sz w:val="24"/>
          <w:szCs w:val="24"/>
        </w:rPr>
        <w:t>, dhe marr</w:t>
      </w:r>
      <w:r w:rsidR="00A037E1" w:rsidRPr="005A5D55">
        <w:rPr>
          <w:rFonts w:eastAsia="Times New Roman"/>
          <w:sz w:val="24"/>
          <w:szCs w:val="24"/>
        </w:rPr>
        <w:t>ë</w:t>
      </w:r>
      <w:r w:rsidR="00A037E1">
        <w:rPr>
          <w:rFonts w:eastAsia="Times New Roman"/>
          <w:sz w:val="24"/>
          <w:szCs w:val="24"/>
        </w:rPr>
        <w:t>shjet p</w:t>
      </w:r>
      <w:r w:rsidR="00A037E1" w:rsidRPr="005A5D55">
        <w:rPr>
          <w:rFonts w:eastAsia="Times New Roman"/>
          <w:sz w:val="24"/>
          <w:szCs w:val="24"/>
        </w:rPr>
        <w:t>ë</w:t>
      </w:r>
      <w:r w:rsidR="00A037E1">
        <w:rPr>
          <w:rFonts w:eastAsia="Times New Roman"/>
          <w:sz w:val="24"/>
          <w:szCs w:val="24"/>
        </w:rPr>
        <w:t>rkat</w:t>
      </w:r>
      <w:r w:rsidR="00A037E1" w:rsidRPr="005A5D55">
        <w:rPr>
          <w:rFonts w:eastAsia="Times New Roman"/>
          <w:sz w:val="24"/>
          <w:szCs w:val="24"/>
        </w:rPr>
        <w:t>ë</w:t>
      </w:r>
      <w:r w:rsidR="00A037E1">
        <w:rPr>
          <w:rFonts w:eastAsia="Times New Roman"/>
          <w:sz w:val="24"/>
          <w:szCs w:val="24"/>
        </w:rPr>
        <w:t>se mes Qeveris</w:t>
      </w:r>
      <w:r w:rsidR="00A037E1" w:rsidRPr="005A5D55">
        <w:rPr>
          <w:rFonts w:eastAsia="Times New Roman"/>
          <w:sz w:val="24"/>
          <w:szCs w:val="24"/>
        </w:rPr>
        <w:t>ë</w:t>
      </w:r>
      <w:r w:rsidR="00A037E1">
        <w:rPr>
          <w:rFonts w:eastAsia="Times New Roman"/>
          <w:sz w:val="24"/>
          <w:szCs w:val="24"/>
        </w:rPr>
        <w:t xml:space="preserve"> dhe NJVV-ve</w:t>
      </w:r>
      <w:r w:rsidRPr="005A5D55">
        <w:rPr>
          <w:rFonts w:eastAsia="Times New Roman" w:cstheme="minorHAnsi"/>
          <w:b/>
          <w:sz w:val="24"/>
          <w:szCs w:val="24"/>
        </w:rPr>
        <w:t>.</w:t>
      </w:r>
    </w:p>
    <w:p w14:paraId="4CAC3A00" w14:textId="5AB191BF" w:rsidR="009332F9" w:rsidRPr="005A5D55" w:rsidRDefault="00075566" w:rsidP="00AB2D10">
      <w:pPr>
        <w:pStyle w:val="ListParagraph"/>
        <w:numPr>
          <w:ilvl w:val="0"/>
          <w:numId w:val="68"/>
        </w:numPr>
        <w:tabs>
          <w:tab w:val="clear" w:pos="720"/>
          <w:tab w:val="num" w:pos="360"/>
        </w:tabs>
        <w:spacing w:before="80"/>
        <w:ind w:left="360"/>
        <w:contextualSpacing w:val="0"/>
        <w:jc w:val="both"/>
        <w:rPr>
          <w:rFonts w:eastAsia="Times New Roman"/>
          <w:sz w:val="24"/>
          <w:szCs w:val="24"/>
        </w:rPr>
      </w:pPr>
      <w:r w:rsidRPr="005A5D55">
        <w:rPr>
          <w:rFonts w:eastAsia="Times New Roman"/>
          <w:b/>
          <w:sz w:val="24"/>
          <w:szCs w:val="24"/>
        </w:rPr>
        <w:t>Vendosja e infrastrukturës</w:t>
      </w:r>
      <w:r w:rsidR="007E187B" w:rsidRPr="005A5D55">
        <w:rPr>
          <w:rFonts w:eastAsia="Times New Roman"/>
          <w:b/>
          <w:sz w:val="24"/>
          <w:szCs w:val="24"/>
        </w:rPr>
        <w:t xml:space="preserve"> fizike dhe digjitale</w:t>
      </w:r>
      <w:r w:rsidRPr="005A5D55">
        <w:rPr>
          <w:rFonts w:eastAsia="Times New Roman"/>
          <w:sz w:val="24"/>
          <w:szCs w:val="24"/>
        </w:rPr>
        <w:t>:</w:t>
      </w:r>
      <w:r w:rsidR="00A037E1">
        <w:rPr>
          <w:rFonts w:eastAsia="Times New Roman"/>
          <w:sz w:val="24"/>
          <w:szCs w:val="24"/>
        </w:rPr>
        <w:t xml:space="preserve"> </w:t>
      </w:r>
      <w:r w:rsidRPr="005A5D55">
        <w:rPr>
          <w:rFonts w:eastAsia="Times New Roman"/>
          <w:sz w:val="24"/>
          <w:szCs w:val="24"/>
        </w:rPr>
        <w:t>Krijimi i hap</w:t>
      </w:r>
      <w:bookmarkStart w:id="85" w:name="_Hlk177669404"/>
      <w:r w:rsidRPr="005A5D55">
        <w:rPr>
          <w:rFonts w:eastAsia="Times New Roman"/>
          <w:sz w:val="24"/>
          <w:szCs w:val="24"/>
        </w:rPr>
        <w:t>ë</w:t>
      </w:r>
      <w:bookmarkEnd w:id="85"/>
      <w:r w:rsidRPr="005A5D55">
        <w:rPr>
          <w:rFonts w:eastAsia="Times New Roman"/>
          <w:sz w:val="24"/>
          <w:szCs w:val="24"/>
        </w:rPr>
        <w:t xml:space="preserve">sirave </w:t>
      </w:r>
      <w:r w:rsidR="007E187B" w:rsidRPr="005A5D55">
        <w:rPr>
          <w:rFonts w:eastAsia="Times New Roman"/>
          <w:sz w:val="24"/>
          <w:szCs w:val="24"/>
        </w:rPr>
        <w:t>të punës, instalimi i pajisjeve</w:t>
      </w:r>
      <w:r w:rsidRPr="005A5D55">
        <w:rPr>
          <w:rFonts w:eastAsia="Times New Roman"/>
          <w:sz w:val="24"/>
          <w:szCs w:val="24"/>
        </w:rPr>
        <w:t xml:space="preserve"> </w:t>
      </w:r>
      <w:r w:rsidR="007E187B" w:rsidRPr="005A5D55">
        <w:rPr>
          <w:rFonts w:eastAsia="Times New Roman"/>
          <w:sz w:val="24"/>
          <w:szCs w:val="24"/>
        </w:rPr>
        <w:t xml:space="preserve">fizike </w:t>
      </w:r>
      <w:r w:rsidRPr="005A5D55">
        <w:rPr>
          <w:rFonts w:eastAsia="Times New Roman"/>
          <w:sz w:val="24"/>
          <w:szCs w:val="24"/>
        </w:rPr>
        <w:t xml:space="preserve">dhe </w:t>
      </w:r>
      <w:r w:rsidR="007E187B" w:rsidRPr="005A5D55">
        <w:rPr>
          <w:rFonts w:eastAsia="Times New Roman"/>
          <w:sz w:val="24"/>
          <w:szCs w:val="24"/>
        </w:rPr>
        <w:t xml:space="preserve">sitemeve </w:t>
      </w:r>
      <w:r w:rsidR="00102D24" w:rsidRPr="005A5D55">
        <w:rPr>
          <w:rFonts w:eastAsia="Times New Roman"/>
          <w:sz w:val="24"/>
          <w:szCs w:val="24"/>
        </w:rPr>
        <w:t>digjitale</w:t>
      </w:r>
      <w:r w:rsidRPr="005A5D55">
        <w:rPr>
          <w:rFonts w:eastAsia="Times New Roman"/>
          <w:sz w:val="24"/>
          <w:szCs w:val="24"/>
        </w:rPr>
        <w:t xml:space="preserve"> për funksionimin e Akademisë</w:t>
      </w:r>
      <w:r w:rsidR="00574434" w:rsidRPr="005A5D55">
        <w:rPr>
          <w:rFonts w:eastAsia="Times New Roman"/>
          <w:sz w:val="24"/>
          <w:szCs w:val="24"/>
        </w:rPr>
        <w:t>.</w:t>
      </w:r>
      <w:r w:rsidRPr="005A5D55">
        <w:rPr>
          <w:rFonts w:eastAsia="Times New Roman"/>
          <w:sz w:val="24"/>
          <w:szCs w:val="24"/>
        </w:rPr>
        <w:t xml:space="preserve"> </w:t>
      </w:r>
      <w:r w:rsidR="007E187B" w:rsidRPr="005A5D55">
        <w:rPr>
          <w:rFonts w:eastAsia="Times New Roman"/>
          <w:sz w:val="24"/>
          <w:szCs w:val="24"/>
        </w:rPr>
        <w:t>Realizimi i i</w:t>
      </w:r>
      <w:r w:rsidRPr="005A5D55">
        <w:rPr>
          <w:rFonts w:eastAsia="Times New Roman"/>
          <w:sz w:val="24"/>
          <w:szCs w:val="24"/>
        </w:rPr>
        <w:t>nvestime</w:t>
      </w:r>
      <w:r w:rsidR="007E187B" w:rsidRPr="005A5D55">
        <w:rPr>
          <w:rFonts w:eastAsia="Times New Roman"/>
          <w:sz w:val="24"/>
          <w:szCs w:val="24"/>
        </w:rPr>
        <w:t>ve</w:t>
      </w:r>
      <w:r w:rsidRPr="005A5D55">
        <w:rPr>
          <w:rFonts w:eastAsia="Times New Roman"/>
          <w:sz w:val="24"/>
          <w:szCs w:val="24"/>
        </w:rPr>
        <w:t xml:space="preserve"> fillestare t</w:t>
      </w:r>
      <w:r w:rsidR="002F2E2E" w:rsidRPr="005A5D55">
        <w:rPr>
          <w:rFonts w:eastAsia="Times New Roman"/>
          <w:sz w:val="24"/>
          <w:szCs w:val="24"/>
        </w:rPr>
        <w:t>ë</w:t>
      </w:r>
      <w:r w:rsidRPr="005A5D55">
        <w:rPr>
          <w:rFonts w:eastAsia="Times New Roman"/>
          <w:sz w:val="24"/>
          <w:szCs w:val="24"/>
        </w:rPr>
        <w:t xml:space="preserve"> infrastruktur</w:t>
      </w:r>
      <w:r w:rsidR="002F2E2E" w:rsidRPr="005A5D55">
        <w:rPr>
          <w:rFonts w:eastAsia="Times New Roman"/>
          <w:sz w:val="24"/>
          <w:szCs w:val="24"/>
        </w:rPr>
        <w:t>ë</w:t>
      </w:r>
      <w:r w:rsidRPr="005A5D55">
        <w:rPr>
          <w:rFonts w:eastAsia="Times New Roman"/>
          <w:sz w:val="24"/>
          <w:szCs w:val="24"/>
        </w:rPr>
        <w:t>s me mb</w:t>
      </w:r>
      <w:r w:rsidR="002F2E2E" w:rsidRPr="005A5D55">
        <w:rPr>
          <w:rFonts w:eastAsia="Times New Roman"/>
          <w:sz w:val="24"/>
          <w:szCs w:val="24"/>
        </w:rPr>
        <w:t>ë</w:t>
      </w:r>
      <w:r w:rsidRPr="005A5D55">
        <w:rPr>
          <w:rFonts w:eastAsia="Times New Roman"/>
          <w:sz w:val="24"/>
          <w:szCs w:val="24"/>
        </w:rPr>
        <w:t>shtetjen e Qeveris</w:t>
      </w:r>
      <w:r w:rsidR="00574434" w:rsidRPr="005A5D55">
        <w:rPr>
          <w:rFonts w:eastAsia="Times New Roman"/>
          <w:sz w:val="24"/>
          <w:szCs w:val="24"/>
        </w:rPr>
        <w:t>ë</w:t>
      </w:r>
      <w:r w:rsidRPr="005A5D55">
        <w:rPr>
          <w:rFonts w:eastAsia="Times New Roman"/>
          <w:sz w:val="24"/>
          <w:szCs w:val="24"/>
        </w:rPr>
        <w:t xml:space="preserve"> </w:t>
      </w:r>
      <w:r w:rsidR="00C97D39" w:rsidRPr="005A5D55">
        <w:rPr>
          <w:rFonts w:eastAsia="Times New Roman"/>
          <w:sz w:val="24"/>
          <w:szCs w:val="24"/>
        </w:rPr>
        <w:t>Qendror</w:t>
      </w:r>
      <w:r w:rsidRPr="005A5D55">
        <w:rPr>
          <w:rFonts w:eastAsia="Times New Roman"/>
          <w:sz w:val="24"/>
          <w:szCs w:val="24"/>
        </w:rPr>
        <w:t>e/AMVV</w:t>
      </w:r>
      <w:r w:rsidR="007E187B" w:rsidRPr="005A5D55">
        <w:rPr>
          <w:rFonts w:eastAsia="Times New Roman"/>
          <w:sz w:val="24"/>
          <w:szCs w:val="24"/>
        </w:rPr>
        <w:t>,</w:t>
      </w:r>
      <w:r w:rsidRPr="005A5D55">
        <w:rPr>
          <w:rFonts w:eastAsia="Times New Roman"/>
          <w:sz w:val="24"/>
          <w:szCs w:val="24"/>
        </w:rPr>
        <w:t xml:space="preserve"> </w:t>
      </w:r>
      <w:r w:rsidR="007E187B" w:rsidRPr="005A5D55">
        <w:rPr>
          <w:rFonts w:eastAsia="Times New Roman"/>
          <w:sz w:val="24"/>
          <w:szCs w:val="24"/>
        </w:rPr>
        <w:t xml:space="preserve">si </w:t>
      </w:r>
      <w:r w:rsidRPr="005A5D55">
        <w:rPr>
          <w:rFonts w:eastAsia="Times New Roman"/>
          <w:sz w:val="24"/>
          <w:szCs w:val="24"/>
        </w:rPr>
        <w:t xml:space="preserve">dhe me mbështetjen për </w:t>
      </w:r>
      <w:r w:rsidR="00A037E1">
        <w:rPr>
          <w:rFonts w:eastAsia="Times New Roman"/>
          <w:sz w:val="24"/>
          <w:szCs w:val="24"/>
        </w:rPr>
        <w:t xml:space="preserve">ngritjen e </w:t>
      </w:r>
      <w:r w:rsidRPr="005A5D55">
        <w:rPr>
          <w:rFonts w:eastAsia="Times New Roman"/>
          <w:sz w:val="24"/>
          <w:szCs w:val="24"/>
        </w:rPr>
        <w:t>Platformë</w:t>
      </w:r>
      <w:r w:rsidR="00A037E1">
        <w:rPr>
          <w:rFonts w:eastAsia="Times New Roman"/>
          <w:sz w:val="24"/>
          <w:szCs w:val="24"/>
        </w:rPr>
        <w:t>s</w:t>
      </w:r>
      <w:r w:rsidRPr="005A5D55">
        <w:rPr>
          <w:rFonts w:eastAsia="Times New Roman"/>
          <w:sz w:val="24"/>
          <w:szCs w:val="24"/>
        </w:rPr>
        <w:t xml:space="preserve"> </w:t>
      </w:r>
      <w:r w:rsidR="00A037E1">
        <w:rPr>
          <w:rFonts w:eastAsia="Times New Roman"/>
          <w:sz w:val="24"/>
          <w:szCs w:val="24"/>
        </w:rPr>
        <w:t>s</w:t>
      </w:r>
      <w:r w:rsidR="00A037E1" w:rsidRPr="005A5D55">
        <w:rPr>
          <w:rFonts w:eastAsia="Times New Roman"/>
          <w:sz w:val="24"/>
          <w:szCs w:val="24"/>
        </w:rPr>
        <w:t>ë</w:t>
      </w:r>
      <w:r w:rsidRPr="005A5D55">
        <w:rPr>
          <w:rFonts w:eastAsia="Times New Roman"/>
          <w:sz w:val="24"/>
          <w:szCs w:val="24"/>
        </w:rPr>
        <w:t xml:space="preserve"> Menaxhimit të Njohurive (</w:t>
      </w:r>
      <w:r w:rsidR="006941F1" w:rsidRPr="005A5D55">
        <w:rPr>
          <w:rFonts w:eastAsia="Times New Roman"/>
          <w:sz w:val="24"/>
          <w:szCs w:val="24"/>
        </w:rPr>
        <w:t>PMN</w:t>
      </w:r>
      <w:r w:rsidRPr="005A5D55">
        <w:rPr>
          <w:rFonts w:eastAsia="Times New Roman"/>
          <w:sz w:val="24"/>
          <w:szCs w:val="24"/>
        </w:rPr>
        <w:t xml:space="preserve">). Platforma </w:t>
      </w:r>
      <w:r w:rsidR="006941F1" w:rsidRPr="005A5D55">
        <w:rPr>
          <w:rFonts w:eastAsia="Times New Roman"/>
          <w:sz w:val="24"/>
          <w:szCs w:val="24"/>
        </w:rPr>
        <w:t xml:space="preserve">PMN </w:t>
      </w:r>
      <w:r w:rsidR="00574434" w:rsidRPr="005A5D55">
        <w:rPr>
          <w:rFonts w:eastAsia="Times New Roman"/>
          <w:sz w:val="24"/>
          <w:szCs w:val="24"/>
        </w:rPr>
        <w:t>planifikohet</w:t>
      </w:r>
      <w:r w:rsidRPr="005A5D55">
        <w:rPr>
          <w:rFonts w:eastAsia="Times New Roman"/>
          <w:sz w:val="24"/>
          <w:szCs w:val="24"/>
        </w:rPr>
        <w:t xml:space="preserve"> të ngrihet në fillim të vitit 2025 dhe do të pasurohet gjatë viteve pasardhëse me modulet e </w:t>
      </w:r>
      <w:r w:rsidR="00A037E1">
        <w:rPr>
          <w:rFonts w:eastAsia="Times New Roman"/>
          <w:sz w:val="24"/>
          <w:szCs w:val="24"/>
        </w:rPr>
        <w:t xml:space="preserve">trajnimeve, </w:t>
      </w:r>
      <w:r w:rsidR="00A037E1" w:rsidRPr="005A5D55">
        <w:rPr>
          <w:rFonts w:eastAsia="Times New Roman"/>
          <w:sz w:val="24"/>
          <w:szCs w:val="24"/>
        </w:rPr>
        <w:t xml:space="preserve">të cilat do të jenë në dispozicion edhe për ndjekje online, </w:t>
      </w:r>
      <w:r w:rsidR="00A037E1">
        <w:rPr>
          <w:rFonts w:eastAsia="Times New Roman"/>
          <w:sz w:val="24"/>
          <w:szCs w:val="24"/>
        </w:rPr>
        <w:t>librarin</w:t>
      </w:r>
      <w:r w:rsidR="00A037E1" w:rsidRPr="005A5D55">
        <w:rPr>
          <w:rFonts w:eastAsia="Times New Roman"/>
          <w:sz w:val="24"/>
          <w:szCs w:val="24"/>
        </w:rPr>
        <w:t>ë</w:t>
      </w:r>
      <w:r w:rsidR="00A037E1">
        <w:rPr>
          <w:rFonts w:eastAsia="Times New Roman"/>
          <w:sz w:val="24"/>
          <w:szCs w:val="24"/>
        </w:rPr>
        <w:t xml:space="preserve"> dhe praktikat e mira, si dhe produkte e</w:t>
      </w:r>
      <w:r w:rsidRPr="005A5D55">
        <w:rPr>
          <w:rFonts w:eastAsia="Times New Roman"/>
          <w:sz w:val="24"/>
          <w:szCs w:val="24"/>
        </w:rPr>
        <w:t xml:space="preserve"> </w:t>
      </w:r>
      <w:r w:rsidR="00574434" w:rsidRPr="005A5D55">
        <w:rPr>
          <w:rFonts w:eastAsia="Times New Roman"/>
          <w:sz w:val="24"/>
          <w:szCs w:val="24"/>
        </w:rPr>
        <w:t xml:space="preserve">publikime të ndryshme </w:t>
      </w:r>
      <w:r w:rsidR="00A037E1">
        <w:rPr>
          <w:rFonts w:eastAsia="Times New Roman"/>
          <w:sz w:val="24"/>
          <w:szCs w:val="24"/>
        </w:rPr>
        <w:t>si dhe</w:t>
      </w:r>
      <w:r w:rsidR="00574434" w:rsidRPr="005A5D55">
        <w:rPr>
          <w:rFonts w:eastAsia="Times New Roman"/>
          <w:sz w:val="24"/>
          <w:szCs w:val="24"/>
        </w:rPr>
        <w:t xml:space="preserve"> </w:t>
      </w:r>
      <w:r w:rsidRPr="005A5D55">
        <w:rPr>
          <w:rFonts w:eastAsia="Times New Roman"/>
          <w:sz w:val="24"/>
          <w:szCs w:val="24"/>
        </w:rPr>
        <w:t>informacione të tjera</w:t>
      </w:r>
      <w:r w:rsidR="00574434" w:rsidRPr="005A5D55">
        <w:rPr>
          <w:rFonts w:eastAsia="Times New Roman"/>
          <w:sz w:val="24"/>
          <w:szCs w:val="24"/>
        </w:rPr>
        <w:t xml:space="preserve"> në shërbim të mësuarit për NJVV-të</w:t>
      </w:r>
      <w:r w:rsidRPr="005A5D55">
        <w:rPr>
          <w:rFonts w:eastAsia="Times New Roman"/>
          <w:sz w:val="24"/>
          <w:szCs w:val="24"/>
        </w:rPr>
        <w:t>.</w:t>
      </w:r>
    </w:p>
    <w:p w14:paraId="1023FB73" w14:textId="4077338C" w:rsidR="009332F9" w:rsidRDefault="001D4CA4" w:rsidP="00AB2D10">
      <w:pPr>
        <w:pStyle w:val="ListParagraph"/>
        <w:numPr>
          <w:ilvl w:val="0"/>
          <w:numId w:val="68"/>
        </w:numPr>
        <w:tabs>
          <w:tab w:val="clear" w:pos="720"/>
          <w:tab w:val="num" w:pos="360"/>
        </w:tabs>
        <w:spacing w:before="80"/>
        <w:ind w:left="360"/>
        <w:contextualSpacing w:val="0"/>
        <w:jc w:val="both"/>
        <w:rPr>
          <w:rFonts w:eastAsia="Times New Roman"/>
          <w:b/>
          <w:sz w:val="24"/>
          <w:szCs w:val="24"/>
        </w:rPr>
      </w:pPr>
      <w:r w:rsidRPr="005A5D55">
        <w:rPr>
          <w:rFonts w:eastAsia="Times New Roman"/>
          <w:b/>
          <w:sz w:val="24"/>
          <w:szCs w:val="24"/>
        </w:rPr>
        <w:t>Zhvillimi i dokumenteve planifikues dhe buxhetit.</w:t>
      </w:r>
    </w:p>
    <w:p w14:paraId="0D9EB9A2" w14:textId="284C01D5" w:rsidR="00621970" w:rsidRPr="005A5D55" w:rsidRDefault="00075566" w:rsidP="00AB2D10">
      <w:pPr>
        <w:pStyle w:val="ListParagraph"/>
        <w:numPr>
          <w:ilvl w:val="0"/>
          <w:numId w:val="68"/>
        </w:numPr>
        <w:tabs>
          <w:tab w:val="clear" w:pos="720"/>
          <w:tab w:val="num" w:pos="360"/>
        </w:tabs>
        <w:spacing w:before="80"/>
        <w:ind w:left="360"/>
        <w:contextualSpacing w:val="0"/>
        <w:jc w:val="both"/>
        <w:rPr>
          <w:rFonts w:eastAsia="Times New Roman"/>
          <w:sz w:val="24"/>
          <w:szCs w:val="24"/>
        </w:rPr>
      </w:pPr>
      <w:r w:rsidRPr="005A5D55">
        <w:rPr>
          <w:rFonts w:eastAsia="Times New Roman" w:cstheme="minorHAnsi"/>
          <w:b/>
          <w:bCs/>
          <w:sz w:val="24"/>
          <w:szCs w:val="24"/>
        </w:rPr>
        <w:lastRenderedPageBreak/>
        <w:t xml:space="preserve">Vlerësimi i </w:t>
      </w:r>
      <w:r w:rsidR="008026E1" w:rsidRPr="005A5D55">
        <w:rPr>
          <w:rFonts w:eastAsia="Times New Roman" w:cstheme="minorHAnsi"/>
          <w:b/>
          <w:bCs/>
          <w:sz w:val="24"/>
          <w:szCs w:val="24"/>
        </w:rPr>
        <w:t xml:space="preserve">nevojave </w:t>
      </w:r>
      <w:r w:rsidR="002545E2" w:rsidRPr="005A5D55">
        <w:rPr>
          <w:rFonts w:eastAsia="Times New Roman" w:cstheme="minorHAnsi"/>
          <w:b/>
          <w:bCs/>
          <w:sz w:val="24"/>
          <w:szCs w:val="24"/>
        </w:rPr>
        <w:t xml:space="preserve">(VNT) </w:t>
      </w:r>
      <w:r w:rsidR="008026E1" w:rsidRPr="005A5D55">
        <w:rPr>
          <w:rFonts w:eastAsia="Times New Roman" w:cstheme="minorHAnsi"/>
          <w:b/>
          <w:bCs/>
          <w:sz w:val="24"/>
          <w:szCs w:val="24"/>
        </w:rPr>
        <w:t>dhe planifikimi i trajnimeve</w:t>
      </w:r>
      <w:r w:rsidR="00554497" w:rsidRPr="005A5D55">
        <w:rPr>
          <w:rFonts w:eastAsia="Times New Roman" w:cstheme="minorHAnsi"/>
          <w:b/>
          <w:bCs/>
          <w:sz w:val="24"/>
          <w:szCs w:val="24"/>
        </w:rPr>
        <w:t xml:space="preserve">, </w:t>
      </w:r>
      <w:r w:rsidR="002545E2" w:rsidRPr="005A5D55">
        <w:rPr>
          <w:rFonts w:eastAsia="Times New Roman" w:cstheme="minorHAnsi"/>
          <w:b/>
          <w:bCs/>
          <w:sz w:val="24"/>
          <w:szCs w:val="24"/>
        </w:rPr>
        <w:t>testimi i trajnimeve</w:t>
      </w:r>
      <w:r w:rsidRPr="005A5D55">
        <w:rPr>
          <w:rFonts w:eastAsia="Times New Roman" w:cstheme="minorHAnsi"/>
          <w:bCs/>
          <w:sz w:val="24"/>
          <w:szCs w:val="24"/>
        </w:rPr>
        <w:t>:</w:t>
      </w:r>
      <w:r w:rsidR="00A037E1">
        <w:rPr>
          <w:rFonts w:eastAsia="Times New Roman" w:cstheme="minorHAnsi"/>
          <w:bCs/>
          <w:sz w:val="24"/>
          <w:szCs w:val="24"/>
        </w:rPr>
        <w:t xml:space="preserve"> </w:t>
      </w:r>
      <w:r w:rsidRPr="005A5D55">
        <w:rPr>
          <w:rFonts w:eastAsia="Times New Roman"/>
          <w:sz w:val="24"/>
          <w:szCs w:val="24"/>
        </w:rPr>
        <w:t xml:space="preserve">Kryerja e një vlerësimi </w:t>
      </w:r>
      <w:r w:rsidR="007E187B" w:rsidRPr="005A5D55">
        <w:rPr>
          <w:rFonts w:eastAsia="Times New Roman"/>
          <w:sz w:val="24"/>
          <w:szCs w:val="24"/>
        </w:rPr>
        <w:t>metodologjik</w:t>
      </w:r>
      <w:r w:rsidRPr="005A5D55">
        <w:rPr>
          <w:rFonts w:eastAsia="Times New Roman"/>
          <w:sz w:val="24"/>
          <w:szCs w:val="24"/>
        </w:rPr>
        <w:t xml:space="preserve"> </w:t>
      </w:r>
      <w:r w:rsidR="00A037E1">
        <w:rPr>
          <w:rFonts w:eastAsia="Times New Roman"/>
          <w:sz w:val="24"/>
          <w:szCs w:val="24"/>
        </w:rPr>
        <w:t>dhe komb</w:t>
      </w:r>
      <w:r w:rsidR="00A037E1" w:rsidRPr="005A5D55">
        <w:rPr>
          <w:rFonts w:eastAsia="Times New Roman"/>
          <w:sz w:val="24"/>
          <w:szCs w:val="24"/>
        </w:rPr>
        <w:t>ë</w:t>
      </w:r>
      <w:r w:rsidR="00A037E1">
        <w:rPr>
          <w:rFonts w:eastAsia="Times New Roman"/>
          <w:sz w:val="24"/>
          <w:szCs w:val="24"/>
        </w:rPr>
        <w:t xml:space="preserve">tar </w:t>
      </w:r>
      <w:r w:rsidRPr="005A5D55">
        <w:rPr>
          <w:rFonts w:eastAsia="Times New Roman"/>
          <w:sz w:val="24"/>
          <w:szCs w:val="24"/>
        </w:rPr>
        <w:t>të nevojave për trajnim për të gjith</w:t>
      </w:r>
      <w:r w:rsidR="00574434" w:rsidRPr="005A5D55">
        <w:rPr>
          <w:rFonts w:eastAsia="Times New Roman"/>
          <w:sz w:val="24"/>
          <w:szCs w:val="24"/>
        </w:rPr>
        <w:t>ë</w:t>
      </w:r>
      <w:r w:rsidRPr="005A5D55">
        <w:rPr>
          <w:rFonts w:eastAsia="Times New Roman"/>
          <w:sz w:val="24"/>
          <w:szCs w:val="24"/>
        </w:rPr>
        <w:t xml:space="preserve"> zyrtarët e NJVV-ve</w:t>
      </w:r>
      <w:r w:rsidR="00574434" w:rsidRPr="005A5D55">
        <w:rPr>
          <w:rFonts w:eastAsia="Times New Roman"/>
          <w:sz w:val="24"/>
          <w:szCs w:val="24"/>
        </w:rPr>
        <w:t xml:space="preserve"> (në</w:t>
      </w:r>
      <w:r w:rsidRPr="005A5D55">
        <w:rPr>
          <w:rFonts w:eastAsia="Times New Roman"/>
          <w:sz w:val="24"/>
          <w:szCs w:val="24"/>
        </w:rPr>
        <w:t>punës civilë</w:t>
      </w:r>
      <w:r w:rsidR="00574434" w:rsidRPr="005A5D55">
        <w:rPr>
          <w:rFonts w:eastAsia="Times New Roman"/>
          <w:sz w:val="24"/>
          <w:szCs w:val="24"/>
        </w:rPr>
        <w:t>,</w:t>
      </w:r>
      <w:r w:rsidRPr="005A5D55">
        <w:rPr>
          <w:rFonts w:eastAsia="Times New Roman"/>
          <w:sz w:val="24"/>
          <w:szCs w:val="24"/>
        </w:rPr>
        <w:t xml:space="preserve"> </w:t>
      </w:r>
      <w:r w:rsidR="00574434" w:rsidRPr="005A5D55">
        <w:rPr>
          <w:rFonts w:eastAsia="Times New Roman"/>
          <w:sz w:val="24"/>
          <w:szCs w:val="24"/>
        </w:rPr>
        <w:t xml:space="preserve">punonjës jo-nëpunës civil </w:t>
      </w:r>
      <w:r w:rsidRPr="005A5D55">
        <w:rPr>
          <w:rFonts w:eastAsia="Times New Roman"/>
          <w:sz w:val="24"/>
          <w:szCs w:val="24"/>
        </w:rPr>
        <w:t>dhe të zgjedhurit vendorë) me mbështetjen e ASPA</w:t>
      </w:r>
      <w:r w:rsidR="00574434" w:rsidRPr="005A5D55">
        <w:rPr>
          <w:rFonts w:eastAsia="Times New Roman"/>
          <w:sz w:val="24"/>
          <w:szCs w:val="24"/>
        </w:rPr>
        <w:t>, AMVV, SHAV dhe SHKQSH</w:t>
      </w:r>
      <w:r w:rsidR="001D4CA4" w:rsidRPr="005A5D55">
        <w:rPr>
          <w:rFonts w:eastAsia="Times New Roman"/>
          <w:sz w:val="24"/>
          <w:szCs w:val="24"/>
        </w:rPr>
        <w:t xml:space="preserve"> dhe hartimi i planit dy vjeçar të trajnimeve për NJVV-të.</w:t>
      </w:r>
      <w:r w:rsidR="002545E2" w:rsidRPr="005A5D55">
        <w:rPr>
          <w:sz w:val="24"/>
          <w:szCs w:val="24"/>
        </w:rPr>
        <w:t xml:space="preserve"> </w:t>
      </w:r>
      <w:r w:rsidR="002545E2" w:rsidRPr="005A5D55">
        <w:rPr>
          <w:rFonts w:eastAsia="Times New Roman"/>
          <w:sz w:val="24"/>
          <w:szCs w:val="24"/>
        </w:rPr>
        <w:t>Testimi i trajnimeve në bashkëpunim me aktorët e sistemit dhe projektet donatore.</w:t>
      </w:r>
    </w:p>
    <w:p w14:paraId="36D8AFC4" w14:textId="1CE4F8A2" w:rsidR="00075566" w:rsidRPr="005A5D55" w:rsidRDefault="00075566" w:rsidP="009A6221">
      <w:pPr>
        <w:spacing w:before="240"/>
        <w:jc w:val="both"/>
        <w:rPr>
          <w:rFonts w:eastAsia="Times New Roman" w:cstheme="minorHAnsi"/>
          <w:i/>
          <w:iCs/>
          <w:color w:val="C00000"/>
          <w:sz w:val="24"/>
          <w:szCs w:val="24"/>
          <w:lang w:val="it-IT"/>
        </w:rPr>
      </w:pPr>
      <w:r w:rsidRPr="00E96C0B">
        <w:rPr>
          <w:rFonts w:eastAsia="Times New Roman" w:cstheme="minorHAnsi"/>
          <w:i/>
          <w:iCs/>
          <w:color w:val="C00000"/>
          <w:sz w:val="24"/>
          <w:szCs w:val="24"/>
        </w:rPr>
        <w:t xml:space="preserve">Faza 2: Zhvillimi </w:t>
      </w:r>
      <w:r w:rsidR="007E187B" w:rsidRPr="00E96C0B">
        <w:rPr>
          <w:rFonts w:eastAsia="Times New Roman" w:cstheme="minorHAnsi"/>
          <w:i/>
          <w:iCs/>
          <w:color w:val="C00000"/>
          <w:sz w:val="24"/>
          <w:szCs w:val="24"/>
        </w:rPr>
        <w:t xml:space="preserve">i kapaciteteve operacionale dhe </w:t>
      </w:r>
      <w:r w:rsidR="00422362" w:rsidRPr="00E96C0B">
        <w:rPr>
          <w:rFonts w:eastAsia="Times New Roman" w:cstheme="minorHAnsi"/>
          <w:i/>
          <w:iCs/>
          <w:color w:val="C00000"/>
          <w:sz w:val="24"/>
          <w:szCs w:val="24"/>
        </w:rPr>
        <w:t xml:space="preserve">avancimi i </w:t>
      </w:r>
      <w:r w:rsidR="007E187B" w:rsidRPr="00E96C0B">
        <w:rPr>
          <w:rFonts w:eastAsia="Times New Roman" w:cstheme="minorHAnsi"/>
          <w:i/>
          <w:iCs/>
          <w:color w:val="C00000"/>
          <w:sz w:val="24"/>
          <w:szCs w:val="24"/>
        </w:rPr>
        <w:t>ofrimi</w:t>
      </w:r>
      <w:r w:rsidR="00422362" w:rsidRPr="00E96C0B">
        <w:rPr>
          <w:rFonts w:eastAsia="Times New Roman" w:cstheme="minorHAnsi"/>
          <w:i/>
          <w:iCs/>
          <w:color w:val="C00000"/>
          <w:sz w:val="24"/>
          <w:szCs w:val="24"/>
        </w:rPr>
        <w:t>t</w:t>
      </w:r>
      <w:r w:rsidR="007E187B" w:rsidRPr="00E96C0B">
        <w:rPr>
          <w:rFonts w:eastAsia="Times New Roman" w:cstheme="minorHAnsi"/>
          <w:i/>
          <w:iCs/>
          <w:color w:val="C00000"/>
          <w:sz w:val="24"/>
          <w:szCs w:val="24"/>
        </w:rPr>
        <w:t xml:space="preserve"> </w:t>
      </w:r>
      <w:r w:rsidR="00422362" w:rsidRPr="00E96C0B">
        <w:rPr>
          <w:rFonts w:eastAsia="Times New Roman" w:cstheme="minorHAnsi"/>
          <w:i/>
          <w:iCs/>
          <w:color w:val="C00000"/>
          <w:sz w:val="24"/>
          <w:szCs w:val="24"/>
        </w:rPr>
        <w:t>të</w:t>
      </w:r>
      <w:r w:rsidR="007E187B" w:rsidRPr="00E96C0B">
        <w:rPr>
          <w:rFonts w:eastAsia="Times New Roman" w:cstheme="minorHAnsi"/>
          <w:i/>
          <w:iCs/>
          <w:color w:val="C00000"/>
          <w:sz w:val="24"/>
          <w:szCs w:val="24"/>
        </w:rPr>
        <w:t xml:space="preserve"> shërbimeve </w:t>
      </w:r>
      <w:r w:rsidR="00CF3691" w:rsidRPr="00E96C0B">
        <w:rPr>
          <w:rFonts w:eastAsia="Times New Roman" w:cstheme="minorHAnsi"/>
          <w:i/>
          <w:iCs/>
          <w:color w:val="C00000"/>
          <w:sz w:val="24"/>
          <w:szCs w:val="24"/>
        </w:rPr>
        <w:t xml:space="preserve">bazë </w:t>
      </w:r>
      <w:r w:rsidRPr="00E96C0B">
        <w:rPr>
          <w:rFonts w:eastAsia="Times New Roman" w:cstheme="minorHAnsi"/>
          <w:i/>
          <w:iCs/>
          <w:color w:val="C00000"/>
          <w:sz w:val="24"/>
          <w:szCs w:val="24"/>
        </w:rPr>
        <w:t>(</w:t>
      </w:r>
      <w:r w:rsidR="009944EB" w:rsidRPr="005A5D55">
        <w:rPr>
          <w:rFonts w:eastAsia="Times New Roman" w:cstheme="minorHAnsi"/>
          <w:bCs/>
          <w:i/>
          <w:iCs/>
          <w:color w:val="C00000"/>
          <w:sz w:val="24"/>
          <w:szCs w:val="24"/>
          <w:lang w:val="it-IT"/>
        </w:rPr>
        <w:t>Q2 2025 – Q4 2026</w:t>
      </w:r>
      <w:r w:rsidRPr="006A0C29">
        <w:rPr>
          <w:rFonts w:eastAsia="Times New Roman" w:cstheme="minorHAnsi"/>
          <w:i/>
          <w:iCs/>
          <w:color w:val="C00000"/>
          <w:sz w:val="24"/>
          <w:szCs w:val="24"/>
        </w:rPr>
        <w:t>)</w:t>
      </w:r>
      <w:r w:rsidR="00422362" w:rsidRPr="003176A0">
        <w:rPr>
          <w:rFonts w:eastAsia="Times New Roman" w:cstheme="minorHAnsi"/>
          <w:i/>
          <w:iCs/>
          <w:color w:val="C00000"/>
          <w:sz w:val="24"/>
          <w:szCs w:val="24"/>
        </w:rPr>
        <w:t>.</w:t>
      </w:r>
    </w:p>
    <w:p w14:paraId="31DBB39E" w14:textId="7F8CF8A1" w:rsidR="00075566" w:rsidRPr="00E96C0B" w:rsidRDefault="00075566" w:rsidP="00621970">
      <w:pPr>
        <w:spacing w:before="240"/>
        <w:jc w:val="both"/>
        <w:rPr>
          <w:rFonts w:eastAsia="Times New Roman" w:cstheme="minorHAnsi"/>
          <w:sz w:val="24"/>
          <w:szCs w:val="24"/>
        </w:rPr>
      </w:pPr>
      <w:r w:rsidRPr="00E96C0B">
        <w:rPr>
          <w:rFonts w:eastAsia="Times New Roman" w:cstheme="minorHAnsi"/>
          <w:b/>
          <w:bCs/>
          <w:sz w:val="24"/>
          <w:szCs w:val="24"/>
        </w:rPr>
        <w:t>Qëllimi:</w:t>
      </w:r>
      <w:r w:rsidRPr="00E96C0B">
        <w:rPr>
          <w:rFonts w:eastAsia="Times New Roman" w:cstheme="minorHAnsi"/>
          <w:sz w:val="24"/>
          <w:szCs w:val="24"/>
        </w:rPr>
        <w:t xml:space="preserve"> Zhvillimi  i kapaciteteve operacionale, nisja e trajnimeve sektoriale dhe ofrimi i shërbimeve të specializuara për NJVV.</w:t>
      </w:r>
    </w:p>
    <w:p w14:paraId="54867DD4" w14:textId="58790CD1" w:rsidR="00075566" w:rsidRPr="00E96C0B" w:rsidRDefault="00075566" w:rsidP="00AB2D10">
      <w:pPr>
        <w:spacing w:before="80"/>
        <w:jc w:val="both"/>
        <w:rPr>
          <w:rFonts w:eastAsia="Times New Roman" w:cstheme="minorHAnsi"/>
          <w:sz w:val="24"/>
          <w:szCs w:val="24"/>
        </w:rPr>
      </w:pPr>
      <w:r w:rsidRPr="00E96C0B">
        <w:rPr>
          <w:rFonts w:eastAsia="Times New Roman" w:cstheme="minorHAnsi"/>
          <w:sz w:val="24"/>
          <w:szCs w:val="24"/>
        </w:rPr>
        <w:t>Hapat Kryesorë:</w:t>
      </w:r>
    </w:p>
    <w:p w14:paraId="04C3ADB8" w14:textId="2EA40815" w:rsidR="00075566" w:rsidRPr="005A5D55" w:rsidRDefault="00075566" w:rsidP="00AB2D10">
      <w:pPr>
        <w:pStyle w:val="ListParagraph"/>
        <w:numPr>
          <w:ilvl w:val="0"/>
          <w:numId w:val="70"/>
        </w:numPr>
        <w:spacing w:before="80"/>
        <w:contextualSpacing w:val="0"/>
        <w:jc w:val="both"/>
        <w:rPr>
          <w:rFonts w:eastAsia="Times New Roman" w:cstheme="minorHAnsi"/>
          <w:sz w:val="24"/>
          <w:szCs w:val="24"/>
        </w:rPr>
      </w:pPr>
      <w:r w:rsidRPr="005A5D55">
        <w:rPr>
          <w:rFonts w:eastAsia="Times New Roman" w:cstheme="minorHAnsi"/>
          <w:b/>
          <w:bCs/>
          <w:sz w:val="24"/>
          <w:szCs w:val="24"/>
        </w:rPr>
        <w:t>Zhvillimi i kurrikulave të trajnimit:</w:t>
      </w:r>
      <w:r w:rsidR="00CF4EDE" w:rsidRPr="005A5D55">
        <w:rPr>
          <w:rFonts w:eastAsia="Times New Roman" w:cstheme="minorHAnsi"/>
          <w:b/>
          <w:bCs/>
          <w:sz w:val="24"/>
          <w:szCs w:val="24"/>
        </w:rPr>
        <w:t xml:space="preserve"> </w:t>
      </w:r>
      <w:r w:rsidRPr="005A5D55">
        <w:rPr>
          <w:rFonts w:eastAsia="Times New Roman" w:cstheme="minorHAnsi"/>
          <w:sz w:val="24"/>
          <w:szCs w:val="24"/>
        </w:rPr>
        <w:t>Përgatitja dhe certifikimi i moduleve të trajnimit të bazuara në vlerësimin e nevojave dhe kërkesave specifike të NJVV-ve. Për shembull, në vitin e parë pritet të zhvillohen 8 module trajnimi.</w:t>
      </w:r>
    </w:p>
    <w:p w14:paraId="37F0BBB0" w14:textId="65D6EC7C" w:rsidR="00075566" w:rsidRPr="005A5D55" w:rsidRDefault="00075566" w:rsidP="00AB2D10">
      <w:pPr>
        <w:pStyle w:val="ListParagraph"/>
        <w:numPr>
          <w:ilvl w:val="0"/>
          <w:numId w:val="70"/>
        </w:numPr>
        <w:spacing w:before="80"/>
        <w:contextualSpacing w:val="0"/>
        <w:jc w:val="both"/>
        <w:rPr>
          <w:rFonts w:eastAsia="Times New Roman" w:cstheme="minorHAnsi"/>
          <w:sz w:val="24"/>
          <w:szCs w:val="24"/>
        </w:rPr>
      </w:pPr>
      <w:r w:rsidRPr="005A5D55">
        <w:rPr>
          <w:rFonts w:eastAsia="Times New Roman" w:cstheme="minorHAnsi"/>
          <w:b/>
          <w:bCs/>
          <w:sz w:val="24"/>
          <w:szCs w:val="24"/>
        </w:rPr>
        <w:t xml:space="preserve">Trajnimi i trajnerëve (TOT) dhe </w:t>
      </w:r>
      <w:r w:rsidR="008026E1" w:rsidRPr="005A5D55">
        <w:rPr>
          <w:rFonts w:eastAsia="Times New Roman" w:cstheme="minorHAnsi"/>
          <w:b/>
          <w:bCs/>
          <w:sz w:val="24"/>
          <w:szCs w:val="24"/>
        </w:rPr>
        <w:t>c</w:t>
      </w:r>
      <w:r w:rsidRPr="005A5D55">
        <w:rPr>
          <w:rFonts w:eastAsia="Times New Roman" w:cstheme="minorHAnsi"/>
          <w:b/>
          <w:bCs/>
          <w:sz w:val="24"/>
          <w:szCs w:val="24"/>
        </w:rPr>
        <w:t>ertifikimi:</w:t>
      </w:r>
      <w:r w:rsidR="00CF4EDE" w:rsidRPr="005A5D55">
        <w:rPr>
          <w:rFonts w:eastAsia="Times New Roman" w:cstheme="minorHAnsi"/>
          <w:b/>
          <w:bCs/>
          <w:sz w:val="24"/>
          <w:szCs w:val="24"/>
        </w:rPr>
        <w:t xml:space="preserve"> </w:t>
      </w:r>
      <w:r w:rsidRPr="005A5D55">
        <w:rPr>
          <w:rFonts w:eastAsia="Times New Roman" w:cstheme="minorHAnsi"/>
          <w:sz w:val="24"/>
          <w:szCs w:val="24"/>
        </w:rPr>
        <w:t>Identifikimi, mobilizimi  dhe rekrutimi, trajnimi i trajnerëve të cilët do të ofrojnë trajnimet në fusha të ndryshme specifike të qeverisjes vendore si dhe certifikimi i trajner</w:t>
      </w:r>
      <w:r w:rsidR="002F2E2E" w:rsidRPr="005A5D55">
        <w:rPr>
          <w:rFonts w:eastAsia="Times New Roman" w:cstheme="minorHAnsi"/>
          <w:sz w:val="24"/>
          <w:szCs w:val="24"/>
        </w:rPr>
        <w:t>ë</w:t>
      </w:r>
      <w:r w:rsidRPr="005A5D55">
        <w:rPr>
          <w:rFonts w:eastAsia="Times New Roman" w:cstheme="minorHAnsi"/>
          <w:sz w:val="24"/>
          <w:szCs w:val="24"/>
        </w:rPr>
        <w:t>ve pas ToT.</w:t>
      </w:r>
    </w:p>
    <w:p w14:paraId="77791A60" w14:textId="013B4F9B" w:rsidR="00075566" w:rsidRPr="005A5D55" w:rsidRDefault="00CF3691" w:rsidP="00AB2D10">
      <w:pPr>
        <w:pStyle w:val="ListParagraph"/>
        <w:numPr>
          <w:ilvl w:val="0"/>
          <w:numId w:val="70"/>
        </w:numPr>
        <w:spacing w:before="80"/>
        <w:contextualSpacing w:val="0"/>
        <w:jc w:val="both"/>
        <w:rPr>
          <w:rFonts w:eastAsia="Times New Roman" w:cstheme="minorHAnsi"/>
          <w:sz w:val="24"/>
          <w:szCs w:val="24"/>
        </w:rPr>
      </w:pPr>
      <w:r w:rsidRPr="005A5D55">
        <w:rPr>
          <w:rFonts w:eastAsia="Times New Roman" w:cstheme="minorHAnsi"/>
          <w:b/>
          <w:bCs/>
          <w:sz w:val="24"/>
          <w:szCs w:val="24"/>
        </w:rPr>
        <w:t>Ofrimi</w:t>
      </w:r>
      <w:r w:rsidR="00075566" w:rsidRPr="005A5D55">
        <w:rPr>
          <w:rFonts w:eastAsia="Times New Roman" w:cstheme="minorHAnsi"/>
          <w:b/>
          <w:bCs/>
          <w:sz w:val="24"/>
          <w:szCs w:val="24"/>
        </w:rPr>
        <w:t xml:space="preserve"> i trajnimeve:</w:t>
      </w:r>
      <w:r w:rsidR="00CF4EDE" w:rsidRPr="005A5D55">
        <w:rPr>
          <w:rFonts w:eastAsia="Times New Roman" w:cstheme="minorHAnsi"/>
          <w:b/>
          <w:bCs/>
          <w:sz w:val="24"/>
          <w:szCs w:val="24"/>
        </w:rPr>
        <w:t xml:space="preserve"> </w:t>
      </w:r>
      <w:r w:rsidR="00075566" w:rsidRPr="005A5D55">
        <w:rPr>
          <w:rFonts w:eastAsia="Times New Roman" w:cstheme="minorHAnsi"/>
          <w:sz w:val="24"/>
          <w:szCs w:val="24"/>
        </w:rPr>
        <w:t>Organizimi i seancave të trajnimit rajonale për të afruar trajnimet tek grupet e ndryshme sektoriale t</w:t>
      </w:r>
      <w:r w:rsidR="002F2E2E" w:rsidRPr="005A5D55">
        <w:rPr>
          <w:rFonts w:eastAsia="Times New Roman" w:cstheme="minorHAnsi"/>
          <w:sz w:val="24"/>
          <w:szCs w:val="24"/>
        </w:rPr>
        <w:t>ë</w:t>
      </w:r>
      <w:r w:rsidR="00075566" w:rsidRPr="005A5D55">
        <w:rPr>
          <w:rFonts w:eastAsia="Times New Roman" w:cstheme="minorHAnsi"/>
          <w:sz w:val="24"/>
          <w:szCs w:val="24"/>
        </w:rPr>
        <w:t xml:space="preserve"> NJVV-ve bazuar në modulet e zhvilluara dhe n</w:t>
      </w:r>
      <w:r w:rsidRPr="005A5D55">
        <w:rPr>
          <w:rFonts w:eastAsia="Times New Roman" w:cstheme="minorHAnsi"/>
          <w:sz w:val="24"/>
          <w:szCs w:val="24"/>
        </w:rPr>
        <w:t>ë</w:t>
      </w:r>
      <w:r w:rsidR="00075566" w:rsidRPr="005A5D55">
        <w:rPr>
          <w:rFonts w:eastAsia="Times New Roman" w:cstheme="minorHAnsi"/>
          <w:sz w:val="24"/>
          <w:szCs w:val="24"/>
        </w:rPr>
        <w:t xml:space="preserve"> VNT.</w:t>
      </w:r>
    </w:p>
    <w:p w14:paraId="4D4BF2D4" w14:textId="5B6998C4" w:rsidR="000367D0" w:rsidRPr="005A5D55" w:rsidRDefault="00075566" w:rsidP="00AB2D10">
      <w:pPr>
        <w:pStyle w:val="ListParagraph"/>
        <w:numPr>
          <w:ilvl w:val="0"/>
          <w:numId w:val="70"/>
        </w:numPr>
        <w:spacing w:before="80"/>
        <w:contextualSpacing w:val="0"/>
        <w:jc w:val="both"/>
        <w:rPr>
          <w:rFonts w:eastAsia="Times New Roman" w:cstheme="minorHAnsi"/>
          <w:sz w:val="24"/>
          <w:szCs w:val="24"/>
        </w:rPr>
      </w:pPr>
      <w:r w:rsidRPr="005A5D55">
        <w:rPr>
          <w:rFonts w:eastAsia="Times New Roman" w:cstheme="minorHAnsi"/>
          <w:b/>
          <w:bCs/>
          <w:sz w:val="24"/>
          <w:szCs w:val="24"/>
        </w:rPr>
        <w:t xml:space="preserve">Pasurimi i </w:t>
      </w:r>
      <w:r w:rsidR="008026E1" w:rsidRPr="005A5D55">
        <w:rPr>
          <w:rFonts w:eastAsia="Times New Roman" w:cstheme="minorHAnsi"/>
          <w:b/>
          <w:bCs/>
          <w:sz w:val="24"/>
          <w:szCs w:val="24"/>
        </w:rPr>
        <w:t xml:space="preserve">platformës së menaxhimit të njohurive </w:t>
      </w:r>
      <w:r w:rsidRPr="005A5D55">
        <w:rPr>
          <w:rFonts w:eastAsia="Times New Roman" w:cstheme="minorHAnsi"/>
          <w:b/>
          <w:bCs/>
          <w:sz w:val="24"/>
          <w:szCs w:val="24"/>
        </w:rPr>
        <w:t>(</w:t>
      </w:r>
      <w:r w:rsidR="006941F1" w:rsidRPr="005A5D55">
        <w:rPr>
          <w:rFonts w:eastAsia="Times New Roman" w:cstheme="minorHAnsi"/>
          <w:b/>
          <w:bCs/>
          <w:sz w:val="24"/>
          <w:szCs w:val="24"/>
        </w:rPr>
        <w:t>PMN</w:t>
      </w:r>
      <w:r w:rsidRPr="005A5D55">
        <w:rPr>
          <w:rFonts w:eastAsia="Times New Roman" w:cstheme="minorHAnsi"/>
          <w:b/>
          <w:bCs/>
          <w:sz w:val="24"/>
          <w:szCs w:val="24"/>
        </w:rPr>
        <w:t>):</w:t>
      </w:r>
      <w:r w:rsidR="000367D0" w:rsidRPr="005A5D55">
        <w:rPr>
          <w:rFonts w:eastAsia="Times New Roman" w:cstheme="minorHAnsi"/>
          <w:b/>
          <w:bCs/>
          <w:sz w:val="24"/>
          <w:szCs w:val="24"/>
        </w:rPr>
        <w:t xml:space="preserve"> </w:t>
      </w:r>
      <w:r w:rsidR="000367D0" w:rsidRPr="005A5D55">
        <w:rPr>
          <w:rFonts w:eastAsia="Times New Roman" w:cstheme="minorHAnsi"/>
          <w:sz w:val="24"/>
          <w:szCs w:val="24"/>
        </w:rPr>
        <w:t>Zgjerimi dhe përmirësimi i platformës KM me modulet e reja të trajnimit, me pasurimin e e librarisë digjitale, si dhe me informacione të tjera të nevojshme për NJVV.</w:t>
      </w:r>
    </w:p>
    <w:p w14:paraId="020B0B01" w14:textId="7D167E87" w:rsidR="007301A9" w:rsidRPr="005A5D55" w:rsidRDefault="000367D0" w:rsidP="00AB2D10">
      <w:pPr>
        <w:pStyle w:val="ListParagraph"/>
        <w:numPr>
          <w:ilvl w:val="0"/>
          <w:numId w:val="70"/>
        </w:numPr>
        <w:spacing w:before="80"/>
        <w:contextualSpacing w:val="0"/>
        <w:jc w:val="both"/>
        <w:rPr>
          <w:rFonts w:eastAsia="Times New Roman" w:cstheme="minorHAnsi"/>
          <w:sz w:val="24"/>
          <w:szCs w:val="24"/>
        </w:rPr>
      </w:pPr>
      <w:r w:rsidRPr="005A5D55">
        <w:rPr>
          <w:rFonts w:eastAsia="Times New Roman" w:cstheme="minorHAnsi"/>
          <w:b/>
          <w:bCs/>
          <w:sz w:val="24"/>
          <w:szCs w:val="24"/>
        </w:rPr>
        <w:t>Rritja e përfshirjes në sistem të projekteve donatore që punojnë me kapacitetet e NJVV-ve.</w:t>
      </w:r>
      <w:r w:rsidR="00CF4EDE" w:rsidRPr="005A5D55">
        <w:rPr>
          <w:rFonts w:eastAsia="Times New Roman" w:cstheme="minorHAnsi"/>
          <w:b/>
          <w:bCs/>
          <w:sz w:val="24"/>
          <w:szCs w:val="24"/>
        </w:rPr>
        <w:t xml:space="preserve"> </w:t>
      </w:r>
      <w:r w:rsidR="007301A9" w:rsidRPr="005A5D55">
        <w:rPr>
          <w:rFonts w:eastAsia="Times New Roman" w:cstheme="minorHAnsi"/>
          <w:sz w:val="24"/>
          <w:szCs w:val="24"/>
        </w:rPr>
        <w:t>Akademia ndërmerr iniciativa për të rritur numrin e të projekteve donatore që punojnë me kapacitetet e NJVV-ve, që të punojnë në sistem përsa i  përket përgatitjes dhe ofrimit të trajnimeve institucionale të ofruara nga Akademia.</w:t>
      </w:r>
    </w:p>
    <w:p w14:paraId="06C78AF2" w14:textId="3B5C271B" w:rsidR="007301A9" w:rsidRPr="005A5D55" w:rsidRDefault="007301A9" w:rsidP="00AB2D10">
      <w:pPr>
        <w:pStyle w:val="ListParagraph"/>
        <w:numPr>
          <w:ilvl w:val="0"/>
          <w:numId w:val="70"/>
        </w:numPr>
        <w:spacing w:before="80"/>
        <w:contextualSpacing w:val="0"/>
        <w:jc w:val="both"/>
        <w:rPr>
          <w:rFonts w:eastAsia="Times New Roman" w:cstheme="minorHAnsi"/>
          <w:b/>
          <w:bCs/>
          <w:sz w:val="24"/>
          <w:szCs w:val="24"/>
        </w:rPr>
      </w:pPr>
      <w:r w:rsidRPr="005A5D55">
        <w:rPr>
          <w:rFonts w:eastAsia="Times New Roman" w:cstheme="minorHAnsi"/>
          <w:b/>
          <w:bCs/>
          <w:sz w:val="24"/>
          <w:szCs w:val="24"/>
        </w:rPr>
        <w:t>Ofrimi i shërbimeve coaching, mentoring</w:t>
      </w:r>
      <w:r w:rsidR="00B03E1C" w:rsidRPr="005A5D55">
        <w:rPr>
          <w:rFonts w:eastAsia="Times New Roman" w:cstheme="minorHAnsi"/>
          <w:b/>
          <w:bCs/>
          <w:sz w:val="24"/>
          <w:szCs w:val="24"/>
        </w:rPr>
        <w:t>,</w:t>
      </w:r>
      <w:r w:rsidRPr="005A5D55">
        <w:rPr>
          <w:rFonts w:eastAsia="Times New Roman" w:cstheme="minorHAnsi"/>
          <w:b/>
          <w:bCs/>
          <w:sz w:val="24"/>
          <w:szCs w:val="24"/>
        </w:rPr>
        <w:t xml:space="preserve"> dhe konsulencave përkatëse, sipas nevojës, për NJVV-të</w:t>
      </w:r>
      <w:r w:rsidR="009C662C" w:rsidRPr="005A5D55">
        <w:rPr>
          <w:rFonts w:eastAsia="Times New Roman" w:cstheme="minorHAnsi"/>
          <w:b/>
          <w:bCs/>
          <w:sz w:val="24"/>
          <w:szCs w:val="24"/>
        </w:rPr>
        <w:t>,</w:t>
      </w:r>
      <w:r w:rsidRPr="005A5D55">
        <w:rPr>
          <w:rFonts w:eastAsia="Times New Roman" w:cstheme="minorHAnsi"/>
          <w:b/>
          <w:bCs/>
          <w:sz w:val="24"/>
          <w:szCs w:val="24"/>
        </w:rPr>
        <w:t xml:space="preserve"> dhe përgatitja e një konference kombëtare.</w:t>
      </w:r>
    </w:p>
    <w:p w14:paraId="0A9FF44C" w14:textId="07C2888B" w:rsidR="00075566" w:rsidRPr="00E96C0B" w:rsidRDefault="00075566" w:rsidP="002C6644">
      <w:pPr>
        <w:spacing w:before="240"/>
        <w:jc w:val="both"/>
        <w:rPr>
          <w:rFonts w:eastAsia="Times New Roman" w:cstheme="minorHAnsi"/>
          <w:i/>
          <w:iCs/>
          <w:color w:val="C00000"/>
          <w:sz w:val="24"/>
          <w:szCs w:val="24"/>
        </w:rPr>
      </w:pPr>
      <w:r w:rsidRPr="00E96C0B">
        <w:rPr>
          <w:rFonts w:eastAsia="Times New Roman" w:cstheme="minorHAnsi"/>
          <w:i/>
          <w:iCs/>
          <w:color w:val="C00000"/>
          <w:sz w:val="24"/>
          <w:szCs w:val="24"/>
        </w:rPr>
        <w:t xml:space="preserve">Faza 3: Konsolidimi </w:t>
      </w:r>
      <w:r w:rsidR="00CF3691" w:rsidRPr="00E96C0B">
        <w:rPr>
          <w:rFonts w:eastAsia="Times New Roman" w:cstheme="minorHAnsi"/>
          <w:i/>
          <w:iCs/>
          <w:color w:val="C00000"/>
          <w:sz w:val="24"/>
          <w:szCs w:val="24"/>
        </w:rPr>
        <w:t xml:space="preserve">institucional </w:t>
      </w:r>
      <w:r w:rsidRPr="00E96C0B">
        <w:rPr>
          <w:rFonts w:eastAsia="Times New Roman" w:cstheme="minorHAnsi"/>
          <w:i/>
          <w:iCs/>
          <w:color w:val="C00000"/>
          <w:sz w:val="24"/>
          <w:szCs w:val="24"/>
        </w:rPr>
        <w:t xml:space="preserve">dhe </w:t>
      </w:r>
      <w:r w:rsidR="009B4298">
        <w:rPr>
          <w:rFonts w:eastAsia="Times New Roman" w:cstheme="minorHAnsi"/>
          <w:i/>
          <w:iCs/>
          <w:color w:val="C00000"/>
          <w:sz w:val="24"/>
          <w:szCs w:val="24"/>
        </w:rPr>
        <w:t>inicimi i faz</w:t>
      </w:r>
      <w:r w:rsidR="009B4298" w:rsidRPr="00E96C0B">
        <w:rPr>
          <w:rFonts w:eastAsia="Times New Roman" w:cstheme="minorHAnsi"/>
          <w:i/>
          <w:iCs/>
          <w:color w:val="C00000"/>
          <w:sz w:val="24"/>
          <w:szCs w:val="24"/>
        </w:rPr>
        <w:t>ë</w:t>
      </w:r>
      <w:r w:rsidR="009B4298">
        <w:rPr>
          <w:rFonts w:eastAsia="Times New Roman" w:cstheme="minorHAnsi"/>
          <w:i/>
          <w:iCs/>
          <w:color w:val="C00000"/>
          <w:sz w:val="24"/>
          <w:szCs w:val="24"/>
        </w:rPr>
        <w:t>s s</w:t>
      </w:r>
      <w:r w:rsidR="009B4298" w:rsidRPr="00E96C0B">
        <w:rPr>
          <w:rFonts w:eastAsia="Times New Roman" w:cstheme="minorHAnsi"/>
          <w:i/>
          <w:iCs/>
          <w:color w:val="C00000"/>
          <w:sz w:val="24"/>
          <w:szCs w:val="24"/>
        </w:rPr>
        <w:t>ë</w:t>
      </w:r>
      <w:r w:rsidR="009B4298">
        <w:rPr>
          <w:rFonts w:eastAsia="Times New Roman" w:cstheme="minorHAnsi"/>
          <w:i/>
          <w:iCs/>
          <w:color w:val="C00000"/>
          <w:sz w:val="24"/>
          <w:szCs w:val="24"/>
        </w:rPr>
        <w:t xml:space="preserve"> </w:t>
      </w:r>
      <w:r w:rsidR="00CF3691" w:rsidRPr="00E96C0B">
        <w:rPr>
          <w:rFonts w:eastAsia="Times New Roman" w:cstheme="minorHAnsi"/>
          <w:i/>
          <w:iCs/>
          <w:color w:val="C00000"/>
          <w:sz w:val="24"/>
          <w:szCs w:val="24"/>
        </w:rPr>
        <w:t>v</w:t>
      </w:r>
      <w:r w:rsidRPr="00E96C0B">
        <w:rPr>
          <w:rFonts w:eastAsia="Times New Roman" w:cstheme="minorHAnsi"/>
          <w:i/>
          <w:iCs/>
          <w:color w:val="C00000"/>
          <w:sz w:val="24"/>
          <w:szCs w:val="24"/>
        </w:rPr>
        <w:t>etë</w:t>
      </w:r>
      <w:r w:rsidR="00C21EE5" w:rsidRPr="00E96C0B">
        <w:rPr>
          <w:rFonts w:eastAsia="Times New Roman" w:cstheme="minorHAnsi"/>
          <w:i/>
          <w:iCs/>
          <w:color w:val="C00000"/>
          <w:sz w:val="24"/>
          <w:szCs w:val="24"/>
        </w:rPr>
        <w:t>-</w:t>
      </w:r>
      <w:r w:rsidRPr="00E96C0B">
        <w:rPr>
          <w:rFonts w:eastAsia="Times New Roman" w:cstheme="minorHAnsi"/>
          <w:i/>
          <w:iCs/>
          <w:color w:val="C00000"/>
          <w:sz w:val="24"/>
          <w:szCs w:val="24"/>
        </w:rPr>
        <w:t>qëndrueshmëri</w:t>
      </w:r>
      <w:r w:rsidR="009B4298">
        <w:rPr>
          <w:rFonts w:eastAsia="Times New Roman" w:cstheme="minorHAnsi"/>
          <w:i/>
          <w:iCs/>
          <w:color w:val="C00000"/>
          <w:sz w:val="24"/>
          <w:szCs w:val="24"/>
        </w:rPr>
        <w:t>s</w:t>
      </w:r>
      <w:r w:rsidR="009B4298" w:rsidRPr="00E96C0B">
        <w:rPr>
          <w:rFonts w:eastAsia="Times New Roman" w:cstheme="minorHAnsi"/>
          <w:i/>
          <w:iCs/>
          <w:color w:val="C00000"/>
          <w:sz w:val="24"/>
          <w:szCs w:val="24"/>
        </w:rPr>
        <w:t>ë</w:t>
      </w:r>
      <w:r w:rsidRPr="00E96C0B">
        <w:rPr>
          <w:rFonts w:eastAsia="Times New Roman" w:cstheme="minorHAnsi"/>
          <w:i/>
          <w:iCs/>
          <w:color w:val="C00000"/>
          <w:sz w:val="24"/>
          <w:szCs w:val="24"/>
        </w:rPr>
        <w:t xml:space="preserve"> (</w:t>
      </w:r>
      <w:r w:rsidR="003176A0">
        <w:rPr>
          <w:rFonts w:eastAsia="Times New Roman" w:cstheme="minorHAnsi"/>
          <w:i/>
          <w:iCs/>
          <w:color w:val="C00000"/>
          <w:sz w:val="24"/>
          <w:szCs w:val="24"/>
        </w:rPr>
        <w:t xml:space="preserve">Q1 </w:t>
      </w:r>
      <w:r w:rsidRPr="00E96C0B">
        <w:rPr>
          <w:rFonts w:eastAsia="Times New Roman" w:cstheme="minorHAnsi"/>
          <w:i/>
          <w:iCs/>
          <w:color w:val="C00000"/>
          <w:sz w:val="24"/>
          <w:szCs w:val="24"/>
        </w:rPr>
        <w:t>2027-</w:t>
      </w:r>
      <w:r w:rsidR="00046447" w:rsidRPr="00E96C0B">
        <w:rPr>
          <w:rFonts w:eastAsia="Times New Roman" w:cstheme="minorHAnsi"/>
          <w:i/>
          <w:iCs/>
          <w:color w:val="C00000"/>
          <w:sz w:val="24"/>
          <w:szCs w:val="24"/>
        </w:rPr>
        <w:t xml:space="preserve"> </w:t>
      </w:r>
      <w:r w:rsidR="003176A0">
        <w:rPr>
          <w:rFonts w:eastAsia="Times New Roman" w:cstheme="minorHAnsi"/>
          <w:i/>
          <w:iCs/>
          <w:color w:val="C00000"/>
          <w:sz w:val="24"/>
          <w:szCs w:val="24"/>
        </w:rPr>
        <w:t>Q4</w:t>
      </w:r>
      <w:r w:rsidR="003176A0" w:rsidRPr="00E96C0B">
        <w:rPr>
          <w:rFonts w:eastAsia="Times New Roman" w:cstheme="minorHAnsi"/>
          <w:i/>
          <w:iCs/>
          <w:color w:val="C00000"/>
          <w:sz w:val="24"/>
          <w:szCs w:val="24"/>
        </w:rPr>
        <w:t xml:space="preserve"> </w:t>
      </w:r>
      <w:r w:rsidRPr="00E96C0B">
        <w:rPr>
          <w:rFonts w:eastAsia="Times New Roman" w:cstheme="minorHAnsi"/>
          <w:i/>
          <w:iCs/>
          <w:color w:val="C00000"/>
          <w:sz w:val="24"/>
          <w:szCs w:val="24"/>
        </w:rPr>
        <w:t>2028)</w:t>
      </w:r>
      <w:r w:rsidR="00422362" w:rsidRPr="00E96C0B">
        <w:rPr>
          <w:rFonts w:eastAsia="Times New Roman" w:cstheme="minorHAnsi"/>
          <w:i/>
          <w:iCs/>
          <w:color w:val="C00000"/>
          <w:sz w:val="24"/>
          <w:szCs w:val="24"/>
        </w:rPr>
        <w:t>.</w:t>
      </w:r>
    </w:p>
    <w:p w14:paraId="356BAE46" w14:textId="17CAD3A9" w:rsidR="00075566" w:rsidRPr="00E96C0B" w:rsidRDefault="00075566" w:rsidP="00621970">
      <w:pPr>
        <w:spacing w:before="240"/>
        <w:jc w:val="both"/>
        <w:rPr>
          <w:rFonts w:eastAsia="Times New Roman" w:cstheme="minorHAnsi"/>
          <w:sz w:val="24"/>
          <w:szCs w:val="24"/>
        </w:rPr>
      </w:pPr>
      <w:r w:rsidRPr="00E96C0B">
        <w:rPr>
          <w:rFonts w:eastAsia="Times New Roman" w:cstheme="minorHAnsi"/>
          <w:b/>
          <w:bCs/>
          <w:sz w:val="24"/>
          <w:szCs w:val="24"/>
        </w:rPr>
        <w:t>Qëllimi:</w:t>
      </w:r>
      <w:r w:rsidRPr="00E96C0B">
        <w:rPr>
          <w:rFonts w:eastAsia="Times New Roman" w:cstheme="minorHAnsi"/>
          <w:sz w:val="24"/>
          <w:szCs w:val="24"/>
        </w:rPr>
        <w:t xml:space="preserve"> Konsolidimi </w:t>
      </w:r>
      <w:r w:rsidR="006702A0" w:rsidRPr="00E96C0B">
        <w:rPr>
          <w:rFonts w:eastAsia="Times New Roman" w:cstheme="minorHAnsi"/>
          <w:sz w:val="24"/>
          <w:szCs w:val="24"/>
        </w:rPr>
        <w:t xml:space="preserve">institucional </w:t>
      </w:r>
      <w:r w:rsidRPr="00E96C0B">
        <w:rPr>
          <w:rFonts w:eastAsia="Times New Roman" w:cstheme="minorHAnsi"/>
          <w:sz w:val="24"/>
          <w:szCs w:val="24"/>
        </w:rPr>
        <w:t>dhe vetë</w:t>
      </w:r>
      <w:r w:rsidR="00C21EE5" w:rsidRPr="00E96C0B">
        <w:rPr>
          <w:rFonts w:eastAsia="Times New Roman" w:cstheme="minorHAnsi"/>
          <w:sz w:val="24"/>
          <w:szCs w:val="24"/>
        </w:rPr>
        <w:t>-</w:t>
      </w:r>
      <w:r w:rsidRPr="00E96C0B">
        <w:rPr>
          <w:rFonts w:eastAsia="Times New Roman" w:cstheme="minorHAnsi"/>
          <w:sz w:val="24"/>
          <w:szCs w:val="24"/>
        </w:rPr>
        <w:t>qëndrueshmëria e Akademisë</w:t>
      </w:r>
      <w:r w:rsidR="00CF3691" w:rsidRPr="00E96C0B">
        <w:rPr>
          <w:rFonts w:eastAsia="Times New Roman" w:cstheme="minorHAnsi"/>
          <w:sz w:val="24"/>
          <w:szCs w:val="24"/>
        </w:rPr>
        <w:t xml:space="preserve"> në ofrimin</w:t>
      </w:r>
      <w:r w:rsidR="009821FC" w:rsidRPr="00E96C0B">
        <w:rPr>
          <w:rFonts w:eastAsia="Times New Roman" w:cstheme="minorHAnsi"/>
          <w:sz w:val="24"/>
          <w:szCs w:val="24"/>
        </w:rPr>
        <w:t xml:space="preserve"> </w:t>
      </w:r>
      <w:r w:rsidR="00CF3691" w:rsidRPr="00E96C0B">
        <w:rPr>
          <w:rFonts w:eastAsia="Times New Roman" w:cstheme="minorHAnsi"/>
          <w:sz w:val="24"/>
          <w:szCs w:val="24"/>
        </w:rPr>
        <w:t xml:space="preserve">e shërbimeve </w:t>
      </w:r>
      <w:r w:rsidR="006702A0" w:rsidRPr="00E96C0B">
        <w:rPr>
          <w:rFonts w:eastAsia="Times New Roman" w:cstheme="minorHAnsi"/>
          <w:sz w:val="24"/>
          <w:szCs w:val="24"/>
        </w:rPr>
        <w:t xml:space="preserve">bazë </w:t>
      </w:r>
      <w:r w:rsidR="00CF3691" w:rsidRPr="00E96C0B">
        <w:rPr>
          <w:rFonts w:eastAsia="Times New Roman" w:cstheme="minorHAnsi"/>
          <w:sz w:val="24"/>
          <w:szCs w:val="24"/>
        </w:rPr>
        <w:t xml:space="preserve">dhe </w:t>
      </w:r>
      <w:r w:rsidR="007D473F" w:rsidRPr="00E96C0B">
        <w:rPr>
          <w:rFonts w:eastAsia="Times New Roman" w:cstheme="minorHAnsi"/>
          <w:sz w:val="24"/>
          <w:szCs w:val="24"/>
        </w:rPr>
        <w:t>në aspektin</w:t>
      </w:r>
      <w:r w:rsidR="00CF3691" w:rsidRPr="00E96C0B">
        <w:rPr>
          <w:rFonts w:eastAsia="Times New Roman" w:cstheme="minorHAnsi"/>
          <w:sz w:val="24"/>
          <w:szCs w:val="24"/>
        </w:rPr>
        <w:t xml:space="preserve"> </w:t>
      </w:r>
      <w:r w:rsidR="007D473F" w:rsidRPr="00E96C0B">
        <w:rPr>
          <w:rFonts w:eastAsia="Times New Roman" w:cstheme="minorHAnsi"/>
          <w:sz w:val="24"/>
          <w:szCs w:val="24"/>
        </w:rPr>
        <w:t>sigurimit të fondeve</w:t>
      </w:r>
      <w:r w:rsidR="009821FC" w:rsidRPr="00E96C0B">
        <w:rPr>
          <w:rFonts w:cstheme="minorHAnsi"/>
        </w:rPr>
        <w:t xml:space="preserve"> </w:t>
      </w:r>
      <w:r w:rsidR="009821FC" w:rsidRPr="00E96C0B">
        <w:rPr>
          <w:rFonts w:eastAsia="Times New Roman" w:cstheme="minorHAnsi"/>
          <w:sz w:val="24"/>
          <w:szCs w:val="24"/>
        </w:rPr>
        <w:t>nga qeveria qendrore dhe NJVV-të</w:t>
      </w:r>
      <w:r w:rsidRPr="00E96C0B">
        <w:rPr>
          <w:rFonts w:eastAsia="Times New Roman" w:cstheme="minorHAnsi"/>
          <w:sz w:val="24"/>
          <w:szCs w:val="24"/>
        </w:rPr>
        <w:t>, duke siguruar qëndrueshmëri financiare</w:t>
      </w:r>
      <w:r w:rsidR="006702A0" w:rsidRPr="00E96C0B">
        <w:rPr>
          <w:rFonts w:eastAsia="Times New Roman" w:cstheme="minorHAnsi"/>
          <w:sz w:val="24"/>
          <w:szCs w:val="24"/>
        </w:rPr>
        <w:t xml:space="preserve"> dhe</w:t>
      </w:r>
      <w:r w:rsidRPr="00E96C0B">
        <w:rPr>
          <w:rFonts w:eastAsia="Times New Roman" w:cstheme="minorHAnsi"/>
          <w:sz w:val="24"/>
          <w:szCs w:val="24"/>
        </w:rPr>
        <w:t xml:space="preserve"> operacionale</w:t>
      </w:r>
      <w:r w:rsidR="0050079D" w:rsidRPr="00E96C0B">
        <w:rPr>
          <w:rFonts w:eastAsia="Times New Roman" w:cstheme="minorHAnsi"/>
          <w:sz w:val="24"/>
          <w:szCs w:val="24"/>
        </w:rPr>
        <w:t>.</w:t>
      </w:r>
    </w:p>
    <w:p w14:paraId="7F0982C6" w14:textId="7EA2917D" w:rsidR="00075566" w:rsidRPr="00E96C0B" w:rsidRDefault="00075566" w:rsidP="00AB2D10">
      <w:pPr>
        <w:spacing w:before="120"/>
        <w:jc w:val="both"/>
        <w:rPr>
          <w:rFonts w:eastAsia="Times New Roman" w:cstheme="minorHAnsi"/>
          <w:sz w:val="24"/>
          <w:szCs w:val="24"/>
        </w:rPr>
      </w:pPr>
      <w:r w:rsidRPr="00E96C0B">
        <w:rPr>
          <w:rFonts w:eastAsia="Times New Roman" w:cstheme="minorHAnsi"/>
          <w:sz w:val="24"/>
          <w:szCs w:val="24"/>
        </w:rPr>
        <w:t>Hapat Kryesorë:</w:t>
      </w:r>
    </w:p>
    <w:p w14:paraId="41B95A9C" w14:textId="2A0801DB" w:rsidR="00075566" w:rsidRPr="00E96C0B" w:rsidRDefault="00075566" w:rsidP="00E07CE5">
      <w:pPr>
        <w:spacing w:before="80"/>
        <w:jc w:val="both"/>
        <w:rPr>
          <w:rFonts w:eastAsia="Times New Roman" w:cstheme="minorHAnsi"/>
          <w:sz w:val="24"/>
          <w:szCs w:val="24"/>
        </w:rPr>
      </w:pPr>
      <w:r w:rsidRPr="00E96C0B">
        <w:rPr>
          <w:rFonts w:eastAsia="Times New Roman" w:cstheme="minorHAnsi"/>
          <w:b/>
          <w:bCs/>
          <w:sz w:val="24"/>
          <w:szCs w:val="24"/>
        </w:rPr>
        <w:t>Vler</w:t>
      </w:r>
      <w:r w:rsidR="002F2E2E" w:rsidRPr="00E96C0B">
        <w:rPr>
          <w:rFonts w:eastAsia="Times New Roman" w:cstheme="minorHAnsi"/>
          <w:b/>
          <w:bCs/>
          <w:sz w:val="24"/>
          <w:szCs w:val="24"/>
        </w:rPr>
        <w:t>ë</w:t>
      </w:r>
      <w:r w:rsidRPr="00E96C0B">
        <w:rPr>
          <w:rFonts w:eastAsia="Times New Roman" w:cstheme="minorHAnsi"/>
          <w:b/>
          <w:bCs/>
          <w:sz w:val="24"/>
          <w:szCs w:val="24"/>
        </w:rPr>
        <w:t xml:space="preserve">simi i </w:t>
      </w:r>
      <w:r w:rsidR="00C21EE5" w:rsidRPr="00E96C0B">
        <w:rPr>
          <w:rFonts w:eastAsia="Times New Roman" w:cstheme="minorHAnsi"/>
          <w:b/>
          <w:bCs/>
          <w:sz w:val="24"/>
          <w:szCs w:val="24"/>
        </w:rPr>
        <w:t>performancës</w:t>
      </w:r>
      <w:r w:rsidRPr="00E96C0B">
        <w:rPr>
          <w:rFonts w:eastAsia="Times New Roman" w:cstheme="minorHAnsi"/>
          <w:b/>
          <w:bCs/>
          <w:sz w:val="24"/>
          <w:szCs w:val="24"/>
        </w:rPr>
        <w:t xml:space="preserve"> dhe zhvillimi i plan</w:t>
      </w:r>
      <w:r w:rsidR="007301A9" w:rsidRPr="00E96C0B">
        <w:rPr>
          <w:rFonts w:eastAsia="Times New Roman" w:cstheme="minorHAnsi"/>
          <w:b/>
          <w:bCs/>
          <w:sz w:val="24"/>
          <w:szCs w:val="24"/>
        </w:rPr>
        <w:t>i</w:t>
      </w:r>
      <w:r w:rsidRPr="00E96C0B">
        <w:rPr>
          <w:rFonts w:eastAsia="Times New Roman" w:cstheme="minorHAnsi"/>
          <w:b/>
          <w:bCs/>
          <w:sz w:val="24"/>
          <w:szCs w:val="24"/>
        </w:rPr>
        <w:t xml:space="preserve">t </w:t>
      </w:r>
      <w:r w:rsidR="00CF4EDE" w:rsidRPr="00E96C0B">
        <w:rPr>
          <w:rFonts w:eastAsia="Times New Roman" w:cstheme="minorHAnsi"/>
          <w:b/>
          <w:bCs/>
          <w:sz w:val="24"/>
          <w:szCs w:val="24"/>
        </w:rPr>
        <w:t xml:space="preserve">të ri </w:t>
      </w:r>
      <w:r w:rsidRPr="00E96C0B">
        <w:rPr>
          <w:rFonts w:eastAsia="Times New Roman" w:cstheme="minorHAnsi"/>
          <w:b/>
          <w:bCs/>
          <w:sz w:val="24"/>
          <w:szCs w:val="24"/>
        </w:rPr>
        <w:t>strategjik 3</w:t>
      </w:r>
      <w:r w:rsidR="00CF4EDE">
        <w:rPr>
          <w:rFonts w:eastAsia="Times New Roman" w:cstheme="minorHAnsi"/>
          <w:b/>
          <w:bCs/>
          <w:sz w:val="24"/>
          <w:szCs w:val="24"/>
        </w:rPr>
        <w:t>-</w:t>
      </w:r>
      <w:r w:rsidR="00C21EE5" w:rsidRPr="00E96C0B">
        <w:rPr>
          <w:rFonts w:eastAsia="Times New Roman" w:cstheme="minorHAnsi"/>
          <w:b/>
          <w:bCs/>
          <w:sz w:val="24"/>
          <w:szCs w:val="24"/>
        </w:rPr>
        <w:t>vjeçar</w:t>
      </w:r>
      <w:r w:rsidR="00CF4EDE">
        <w:rPr>
          <w:rFonts w:eastAsia="Times New Roman" w:cstheme="minorHAnsi"/>
          <w:b/>
          <w:bCs/>
          <w:sz w:val="24"/>
          <w:szCs w:val="24"/>
        </w:rPr>
        <w:t>:</w:t>
      </w:r>
      <w:r w:rsidRPr="00E96C0B">
        <w:rPr>
          <w:rFonts w:eastAsia="Times New Roman" w:cstheme="minorHAnsi"/>
          <w:sz w:val="24"/>
          <w:szCs w:val="24"/>
        </w:rPr>
        <w:t>N</w:t>
      </w:r>
      <w:r w:rsidR="002F2E2E" w:rsidRPr="00E96C0B">
        <w:rPr>
          <w:rFonts w:eastAsia="Times New Roman" w:cstheme="minorHAnsi"/>
          <w:sz w:val="24"/>
          <w:szCs w:val="24"/>
        </w:rPr>
        <w:t>ë</w:t>
      </w:r>
      <w:r w:rsidRPr="00E96C0B">
        <w:rPr>
          <w:rFonts w:eastAsia="Times New Roman" w:cstheme="minorHAnsi"/>
          <w:sz w:val="24"/>
          <w:szCs w:val="24"/>
        </w:rPr>
        <w:t xml:space="preserve"> fund t</w:t>
      </w:r>
      <w:r w:rsidR="002F2E2E" w:rsidRPr="00E96C0B">
        <w:rPr>
          <w:rFonts w:eastAsia="Times New Roman" w:cstheme="minorHAnsi"/>
          <w:sz w:val="24"/>
          <w:szCs w:val="24"/>
        </w:rPr>
        <w:t>ë</w:t>
      </w:r>
      <w:r w:rsidRPr="00E96C0B">
        <w:rPr>
          <w:rFonts w:eastAsia="Times New Roman" w:cstheme="minorHAnsi"/>
          <w:sz w:val="24"/>
          <w:szCs w:val="24"/>
        </w:rPr>
        <w:t xml:space="preserve"> vitit t</w:t>
      </w:r>
      <w:r w:rsidR="002F2E2E" w:rsidRPr="00E96C0B">
        <w:rPr>
          <w:rFonts w:eastAsia="Times New Roman" w:cstheme="minorHAnsi"/>
          <w:sz w:val="24"/>
          <w:szCs w:val="24"/>
        </w:rPr>
        <w:t>ë</w:t>
      </w:r>
      <w:r w:rsidRPr="00E96C0B">
        <w:rPr>
          <w:rFonts w:eastAsia="Times New Roman" w:cstheme="minorHAnsi"/>
          <w:sz w:val="24"/>
          <w:szCs w:val="24"/>
        </w:rPr>
        <w:t xml:space="preserve"> tret</w:t>
      </w:r>
      <w:r w:rsidR="002F2E2E" w:rsidRPr="00E96C0B">
        <w:rPr>
          <w:rFonts w:eastAsia="Times New Roman" w:cstheme="minorHAnsi"/>
          <w:sz w:val="24"/>
          <w:szCs w:val="24"/>
        </w:rPr>
        <w:t>ë</w:t>
      </w:r>
      <w:r w:rsidRPr="00E96C0B">
        <w:rPr>
          <w:rFonts w:eastAsia="Times New Roman" w:cstheme="minorHAnsi"/>
          <w:sz w:val="24"/>
          <w:szCs w:val="24"/>
        </w:rPr>
        <w:t xml:space="preserve"> t</w:t>
      </w:r>
      <w:r w:rsidR="002F2E2E" w:rsidRPr="00E96C0B">
        <w:rPr>
          <w:rFonts w:eastAsia="Times New Roman" w:cstheme="minorHAnsi"/>
          <w:sz w:val="24"/>
          <w:szCs w:val="24"/>
        </w:rPr>
        <w:t>ë</w:t>
      </w:r>
      <w:r w:rsidRPr="00E96C0B">
        <w:rPr>
          <w:rFonts w:eastAsia="Times New Roman" w:cstheme="minorHAnsi"/>
          <w:sz w:val="24"/>
          <w:szCs w:val="24"/>
        </w:rPr>
        <w:t xml:space="preserve"> aktiviteteve t</w:t>
      </w:r>
      <w:r w:rsidR="002F2E2E" w:rsidRPr="00E96C0B">
        <w:rPr>
          <w:rFonts w:eastAsia="Times New Roman" w:cstheme="minorHAnsi"/>
          <w:sz w:val="24"/>
          <w:szCs w:val="24"/>
        </w:rPr>
        <w:t>ë</w:t>
      </w:r>
      <w:r w:rsidRPr="00E96C0B">
        <w:rPr>
          <w:rFonts w:eastAsia="Times New Roman" w:cstheme="minorHAnsi"/>
          <w:sz w:val="24"/>
          <w:szCs w:val="24"/>
        </w:rPr>
        <w:t xml:space="preserve"> Akademis</w:t>
      </w:r>
      <w:r w:rsidR="002F2E2E" w:rsidRPr="00E96C0B">
        <w:rPr>
          <w:rFonts w:eastAsia="Times New Roman" w:cstheme="minorHAnsi"/>
          <w:sz w:val="24"/>
          <w:szCs w:val="24"/>
        </w:rPr>
        <w:t>ë</w:t>
      </w:r>
      <w:r w:rsidRPr="00E96C0B">
        <w:rPr>
          <w:rFonts w:eastAsia="Times New Roman" w:cstheme="minorHAnsi"/>
          <w:sz w:val="24"/>
          <w:szCs w:val="24"/>
        </w:rPr>
        <w:t xml:space="preserve"> do t</w:t>
      </w:r>
      <w:r w:rsidR="008026E1" w:rsidRPr="00E96C0B">
        <w:rPr>
          <w:rFonts w:eastAsia="Times New Roman" w:cstheme="minorHAnsi"/>
          <w:sz w:val="24"/>
          <w:szCs w:val="24"/>
        </w:rPr>
        <w:t>ë</w:t>
      </w:r>
      <w:r w:rsidRPr="00E96C0B">
        <w:rPr>
          <w:rFonts w:eastAsia="Times New Roman" w:cstheme="minorHAnsi"/>
          <w:sz w:val="24"/>
          <w:szCs w:val="24"/>
        </w:rPr>
        <w:t xml:space="preserve"> kryhet </w:t>
      </w:r>
      <w:r w:rsidR="00102D24" w:rsidRPr="00E96C0B">
        <w:rPr>
          <w:rFonts w:eastAsia="Times New Roman" w:cstheme="minorHAnsi"/>
          <w:sz w:val="24"/>
          <w:szCs w:val="24"/>
        </w:rPr>
        <w:t>një</w:t>
      </w:r>
      <w:r w:rsidRPr="00E96C0B">
        <w:rPr>
          <w:rFonts w:eastAsia="Times New Roman" w:cstheme="minorHAnsi"/>
          <w:sz w:val="24"/>
          <w:szCs w:val="24"/>
        </w:rPr>
        <w:t xml:space="preserve"> vler</w:t>
      </w:r>
      <w:r w:rsidR="002F2E2E" w:rsidRPr="00E96C0B">
        <w:rPr>
          <w:rFonts w:eastAsia="Times New Roman" w:cstheme="minorHAnsi"/>
          <w:sz w:val="24"/>
          <w:szCs w:val="24"/>
        </w:rPr>
        <w:t>ë</w:t>
      </w:r>
      <w:r w:rsidRPr="00E96C0B">
        <w:rPr>
          <w:rFonts w:eastAsia="Times New Roman" w:cstheme="minorHAnsi"/>
          <w:sz w:val="24"/>
          <w:szCs w:val="24"/>
        </w:rPr>
        <w:t>sim i</w:t>
      </w:r>
      <w:r w:rsidRPr="00E96C0B">
        <w:rPr>
          <w:rFonts w:eastAsia="Times New Roman" w:cstheme="minorHAnsi"/>
          <w:bCs/>
          <w:sz w:val="24"/>
          <w:szCs w:val="24"/>
        </w:rPr>
        <w:t xml:space="preserve"> </w:t>
      </w:r>
      <w:r w:rsidR="00C21EE5" w:rsidRPr="00E96C0B">
        <w:rPr>
          <w:rFonts w:eastAsia="Times New Roman" w:cstheme="minorHAnsi"/>
          <w:bCs/>
          <w:sz w:val="24"/>
          <w:szCs w:val="24"/>
        </w:rPr>
        <w:t>përgjithshëm</w:t>
      </w:r>
      <w:r w:rsidRPr="00E96C0B">
        <w:rPr>
          <w:rFonts w:eastAsia="Times New Roman" w:cstheme="minorHAnsi"/>
          <w:bCs/>
          <w:sz w:val="24"/>
          <w:szCs w:val="24"/>
        </w:rPr>
        <w:t xml:space="preserve"> dhe analiz</w:t>
      </w:r>
      <w:r w:rsidR="002F2E2E" w:rsidRPr="00E96C0B">
        <w:rPr>
          <w:rFonts w:eastAsia="Times New Roman" w:cstheme="minorHAnsi"/>
          <w:bCs/>
          <w:sz w:val="24"/>
          <w:szCs w:val="24"/>
        </w:rPr>
        <w:t>ë</w:t>
      </w:r>
      <w:r w:rsidRPr="00E96C0B">
        <w:rPr>
          <w:rFonts w:eastAsia="Times New Roman" w:cstheme="minorHAnsi"/>
          <w:bCs/>
          <w:sz w:val="24"/>
          <w:szCs w:val="24"/>
        </w:rPr>
        <w:t xml:space="preserve"> e performanc</w:t>
      </w:r>
      <w:r w:rsidR="002F2E2E" w:rsidRPr="00E96C0B">
        <w:rPr>
          <w:rFonts w:eastAsia="Times New Roman" w:cstheme="minorHAnsi"/>
          <w:bCs/>
          <w:sz w:val="24"/>
          <w:szCs w:val="24"/>
        </w:rPr>
        <w:t>ë</w:t>
      </w:r>
      <w:r w:rsidRPr="00E96C0B">
        <w:rPr>
          <w:rFonts w:eastAsia="Times New Roman" w:cstheme="minorHAnsi"/>
          <w:bCs/>
          <w:sz w:val="24"/>
          <w:szCs w:val="24"/>
        </w:rPr>
        <w:t>s s</w:t>
      </w:r>
      <w:r w:rsidR="002F2E2E" w:rsidRPr="00E96C0B">
        <w:rPr>
          <w:rFonts w:eastAsia="Times New Roman" w:cstheme="minorHAnsi"/>
          <w:bCs/>
          <w:sz w:val="24"/>
          <w:szCs w:val="24"/>
        </w:rPr>
        <w:t>ë</w:t>
      </w:r>
      <w:r w:rsidRPr="00E96C0B">
        <w:rPr>
          <w:rFonts w:eastAsia="Times New Roman" w:cstheme="minorHAnsi"/>
          <w:bCs/>
          <w:sz w:val="24"/>
          <w:szCs w:val="24"/>
        </w:rPr>
        <w:t xml:space="preserve"> </w:t>
      </w:r>
      <w:r w:rsidR="00747DA2" w:rsidRPr="00E96C0B">
        <w:rPr>
          <w:rFonts w:eastAsia="Times New Roman" w:cstheme="minorHAnsi"/>
          <w:bCs/>
          <w:sz w:val="24"/>
          <w:szCs w:val="24"/>
        </w:rPr>
        <w:t>A</w:t>
      </w:r>
      <w:r w:rsidRPr="00E96C0B">
        <w:rPr>
          <w:rFonts w:eastAsia="Times New Roman" w:cstheme="minorHAnsi"/>
          <w:bCs/>
          <w:sz w:val="24"/>
          <w:szCs w:val="24"/>
        </w:rPr>
        <w:t>kademis</w:t>
      </w:r>
      <w:r w:rsidR="002F2E2E" w:rsidRPr="00E96C0B">
        <w:rPr>
          <w:rFonts w:eastAsia="Times New Roman" w:cstheme="minorHAnsi"/>
          <w:bCs/>
          <w:sz w:val="24"/>
          <w:szCs w:val="24"/>
        </w:rPr>
        <w:t>ë</w:t>
      </w:r>
      <w:r w:rsidRPr="00E96C0B">
        <w:rPr>
          <w:rFonts w:eastAsia="Times New Roman" w:cstheme="minorHAnsi"/>
          <w:bCs/>
          <w:sz w:val="24"/>
          <w:szCs w:val="24"/>
        </w:rPr>
        <w:t>, p</w:t>
      </w:r>
      <w:r w:rsidR="002F2E2E" w:rsidRPr="00E96C0B">
        <w:rPr>
          <w:rFonts w:eastAsia="Times New Roman" w:cstheme="minorHAnsi"/>
          <w:bCs/>
          <w:sz w:val="24"/>
          <w:szCs w:val="24"/>
        </w:rPr>
        <w:t>ë</w:t>
      </w:r>
      <w:r w:rsidRPr="00E96C0B">
        <w:rPr>
          <w:rFonts w:eastAsia="Times New Roman" w:cstheme="minorHAnsi"/>
          <w:bCs/>
          <w:sz w:val="24"/>
          <w:szCs w:val="24"/>
        </w:rPr>
        <w:t>rfshir</w:t>
      </w:r>
      <w:r w:rsidR="002F2E2E" w:rsidRPr="00E96C0B">
        <w:rPr>
          <w:rFonts w:eastAsia="Times New Roman" w:cstheme="minorHAnsi"/>
          <w:bCs/>
          <w:sz w:val="24"/>
          <w:szCs w:val="24"/>
        </w:rPr>
        <w:t>ë</w:t>
      </w:r>
      <w:r w:rsidRPr="00E96C0B">
        <w:rPr>
          <w:rFonts w:eastAsia="Times New Roman" w:cstheme="minorHAnsi"/>
          <w:bCs/>
          <w:sz w:val="24"/>
          <w:szCs w:val="24"/>
        </w:rPr>
        <w:t xml:space="preserve"> </w:t>
      </w:r>
      <w:r w:rsidR="00C21EE5" w:rsidRPr="00E96C0B">
        <w:rPr>
          <w:rFonts w:eastAsia="Times New Roman" w:cstheme="minorHAnsi"/>
          <w:bCs/>
          <w:sz w:val="24"/>
          <w:szCs w:val="24"/>
        </w:rPr>
        <w:t>performancën</w:t>
      </w:r>
      <w:r w:rsidRPr="00E96C0B">
        <w:rPr>
          <w:rFonts w:eastAsia="Times New Roman" w:cstheme="minorHAnsi"/>
          <w:bCs/>
          <w:sz w:val="24"/>
          <w:szCs w:val="24"/>
        </w:rPr>
        <w:t xml:space="preserve"> e sh</w:t>
      </w:r>
      <w:r w:rsidR="002F2E2E" w:rsidRPr="00E96C0B">
        <w:rPr>
          <w:rFonts w:eastAsia="Times New Roman" w:cstheme="minorHAnsi"/>
          <w:bCs/>
          <w:sz w:val="24"/>
          <w:szCs w:val="24"/>
        </w:rPr>
        <w:t>ë</w:t>
      </w:r>
      <w:r w:rsidRPr="00E96C0B">
        <w:rPr>
          <w:rFonts w:eastAsia="Times New Roman" w:cstheme="minorHAnsi"/>
          <w:bCs/>
          <w:sz w:val="24"/>
          <w:szCs w:val="24"/>
        </w:rPr>
        <w:t xml:space="preserve">rbimeve dhe </w:t>
      </w:r>
      <w:r w:rsidR="008026E1" w:rsidRPr="00E96C0B">
        <w:rPr>
          <w:rFonts w:eastAsia="Times New Roman" w:cstheme="minorHAnsi"/>
          <w:bCs/>
          <w:sz w:val="24"/>
          <w:szCs w:val="24"/>
        </w:rPr>
        <w:t xml:space="preserve">atë </w:t>
      </w:r>
      <w:r w:rsidRPr="00E96C0B">
        <w:rPr>
          <w:rFonts w:eastAsia="Times New Roman" w:cstheme="minorHAnsi"/>
          <w:bCs/>
          <w:sz w:val="24"/>
          <w:szCs w:val="24"/>
        </w:rPr>
        <w:t>financiare. Kjo do t</w:t>
      </w:r>
      <w:r w:rsidR="002F2E2E" w:rsidRPr="00E96C0B">
        <w:rPr>
          <w:rFonts w:eastAsia="Times New Roman" w:cstheme="minorHAnsi"/>
          <w:bCs/>
          <w:sz w:val="24"/>
          <w:szCs w:val="24"/>
        </w:rPr>
        <w:t>ë</w:t>
      </w:r>
      <w:r w:rsidRPr="00E96C0B">
        <w:rPr>
          <w:rFonts w:eastAsia="Times New Roman" w:cstheme="minorHAnsi"/>
          <w:bCs/>
          <w:sz w:val="24"/>
          <w:szCs w:val="24"/>
        </w:rPr>
        <w:t xml:space="preserve"> sh</w:t>
      </w:r>
      <w:r w:rsidR="002F2E2E" w:rsidRPr="00E96C0B">
        <w:rPr>
          <w:rFonts w:eastAsia="Times New Roman" w:cstheme="minorHAnsi"/>
          <w:bCs/>
          <w:sz w:val="24"/>
          <w:szCs w:val="24"/>
        </w:rPr>
        <w:t>ë</w:t>
      </w:r>
      <w:r w:rsidRPr="00E96C0B">
        <w:rPr>
          <w:rFonts w:eastAsia="Times New Roman" w:cstheme="minorHAnsi"/>
          <w:bCs/>
          <w:sz w:val="24"/>
          <w:szCs w:val="24"/>
        </w:rPr>
        <w:t>rbej</w:t>
      </w:r>
      <w:r w:rsidR="002F2E2E" w:rsidRPr="00E96C0B">
        <w:rPr>
          <w:rFonts w:eastAsia="Times New Roman" w:cstheme="minorHAnsi"/>
          <w:bCs/>
          <w:sz w:val="24"/>
          <w:szCs w:val="24"/>
        </w:rPr>
        <w:t>ë</w:t>
      </w:r>
      <w:r w:rsidRPr="00E96C0B">
        <w:rPr>
          <w:rFonts w:eastAsia="Times New Roman" w:cstheme="minorHAnsi"/>
          <w:bCs/>
          <w:sz w:val="24"/>
          <w:szCs w:val="24"/>
        </w:rPr>
        <w:t xml:space="preserve"> si baz</w:t>
      </w:r>
      <w:r w:rsidR="002F2E2E" w:rsidRPr="00E96C0B">
        <w:rPr>
          <w:rFonts w:eastAsia="Times New Roman" w:cstheme="minorHAnsi"/>
          <w:bCs/>
          <w:sz w:val="24"/>
          <w:szCs w:val="24"/>
        </w:rPr>
        <w:t>ë</w:t>
      </w:r>
      <w:r w:rsidRPr="00E96C0B">
        <w:rPr>
          <w:rFonts w:eastAsia="Times New Roman" w:cstheme="minorHAnsi"/>
          <w:bCs/>
          <w:sz w:val="24"/>
          <w:szCs w:val="24"/>
        </w:rPr>
        <w:t xml:space="preserve"> p</w:t>
      </w:r>
      <w:r w:rsidR="002F2E2E" w:rsidRPr="00E96C0B">
        <w:rPr>
          <w:rFonts w:eastAsia="Times New Roman" w:cstheme="minorHAnsi"/>
          <w:bCs/>
          <w:sz w:val="24"/>
          <w:szCs w:val="24"/>
        </w:rPr>
        <w:t>ë</w:t>
      </w:r>
      <w:r w:rsidRPr="00E96C0B">
        <w:rPr>
          <w:rFonts w:eastAsia="Times New Roman" w:cstheme="minorHAnsi"/>
          <w:bCs/>
          <w:sz w:val="24"/>
          <w:szCs w:val="24"/>
        </w:rPr>
        <w:t>r planin e ri strategjik t</w:t>
      </w:r>
      <w:r w:rsidR="002F2E2E" w:rsidRPr="00E96C0B">
        <w:rPr>
          <w:rFonts w:eastAsia="Times New Roman" w:cstheme="minorHAnsi"/>
          <w:bCs/>
          <w:sz w:val="24"/>
          <w:szCs w:val="24"/>
        </w:rPr>
        <w:t>ë</w:t>
      </w:r>
      <w:r w:rsidRPr="00E96C0B">
        <w:rPr>
          <w:rFonts w:eastAsia="Times New Roman" w:cstheme="minorHAnsi"/>
          <w:bCs/>
          <w:sz w:val="24"/>
          <w:szCs w:val="24"/>
        </w:rPr>
        <w:t xml:space="preserve"> </w:t>
      </w:r>
      <w:r w:rsidR="00747DA2" w:rsidRPr="00E96C0B">
        <w:rPr>
          <w:rFonts w:eastAsia="Times New Roman" w:cstheme="minorHAnsi"/>
          <w:bCs/>
          <w:sz w:val="24"/>
          <w:szCs w:val="24"/>
        </w:rPr>
        <w:t>A</w:t>
      </w:r>
      <w:r w:rsidRPr="00E96C0B">
        <w:rPr>
          <w:rFonts w:eastAsia="Times New Roman" w:cstheme="minorHAnsi"/>
          <w:bCs/>
          <w:sz w:val="24"/>
          <w:szCs w:val="24"/>
        </w:rPr>
        <w:t>kademis</w:t>
      </w:r>
      <w:r w:rsidR="002F2E2E" w:rsidRPr="00E96C0B">
        <w:rPr>
          <w:rFonts w:eastAsia="Times New Roman" w:cstheme="minorHAnsi"/>
          <w:bCs/>
          <w:sz w:val="24"/>
          <w:szCs w:val="24"/>
        </w:rPr>
        <w:t>ë</w:t>
      </w:r>
      <w:r w:rsidRPr="00E96C0B">
        <w:rPr>
          <w:rFonts w:eastAsia="Times New Roman" w:cstheme="minorHAnsi"/>
          <w:bCs/>
          <w:sz w:val="24"/>
          <w:szCs w:val="24"/>
        </w:rPr>
        <w:t xml:space="preserve"> duke vendosur prioritete dhe objektiva t</w:t>
      </w:r>
      <w:r w:rsidR="002F2E2E" w:rsidRPr="00E96C0B">
        <w:rPr>
          <w:rFonts w:eastAsia="Times New Roman" w:cstheme="minorHAnsi"/>
          <w:bCs/>
          <w:sz w:val="24"/>
          <w:szCs w:val="24"/>
        </w:rPr>
        <w:t>ë</w:t>
      </w:r>
      <w:r w:rsidRPr="00E96C0B">
        <w:rPr>
          <w:rFonts w:eastAsia="Times New Roman" w:cstheme="minorHAnsi"/>
          <w:bCs/>
          <w:sz w:val="24"/>
          <w:szCs w:val="24"/>
        </w:rPr>
        <w:t xml:space="preserve"> reja zhvillimore dhe financiare.</w:t>
      </w:r>
    </w:p>
    <w:p w14:paraId="12998082" w14:textId="47E0FB3A" w:rsidR="00075566" w:rsidRPr="00E96C0B" w:rsidRDefault="00075566" w:rsidP="00E07CE5">
      <w:pPr>
        <w:spacing w:before="80"/>
        <w:jc w:val="both"/>
        <w:rPr>
          <w:rFonts w:eastAsia="Times New Roman" w:cstheme="minorHAnsi"/>
          <w:bCs/>
          <w:sz w:val="24"/>
          <w:szCs w:val="24"/>
        </w:rPr>
      </w:pPr>
      <w:r w:rsidRPr="00E96C0B">
        <w:rPr>
          <w:rFonts w:eastAsia="Times New Roman" w:cstheme="minorHAnsi"/>
          <w:b/>
          <w:bCs/>
          <w:sz w:val="24"/>
          <w:szCs w:val="24"/>
        </w:rPr>
        <w:t>Rritja e financimit:</w:t>
      </w:r>
      <w:r w:rsidR="00CF4EDE">
        <w:rPr>
          <w:rFonts w:eastAsia="Times New Roman" w:cstheme="minorHAnsi"/>
          <w:bCs/>
          <w:sz w:val="24"/>
          <w:szCs w:val="24"/>
        </w:rPr>
        <w:t xml:space="preserve"> </w:t>
      </w:r>
      <w:r w:rsidRPr="00E96C0B">
        <w:rPr>
          <w:rFonts w:eastAsia="Times New Roman" w:cstheme="minorHAnsi"/>
          <w:bCs/>
          <w:sz w:val="24"/>
          <w:szCs w:val="24"/>
        </w:rPr>
        <w:t>Si pjes</w:t>
      </w:r>
      <w:r w:rsidR="002F2E2E" w:rsidRPr="00E96C0B">
        <w:rPr>
          <w:rFonts w:eastAsia="Times New Roman" w:cstheme="minorHAnsi"/>
          <w:bCs/>
          <w:sz w:val="24"/>
          <w:szCs w:val="24"/>
        </w:rPr>
        <w:t>ë</w:t>
      </w:r>
      <w:r w:rsidRPr="00E96C0B">
        <w:rPr>
          <w:rFonts w:eastAsia="Times New Roman" w:cstheme="minorHAnsi"/>
          <w:bCs/>
          <w:sz w:val="24"/>
          <w:szCs w:val="24"/>
        </w:rPr>
        <w:t xml:space="preserve"> e analiz</w:t>
      </w:r>
      <w:r w:rsidR="002F2E2E" w:rsidRPr="00E96C0B">
        <w:rPr>
          <w:rFonts w:eastAsia="Times New Roman" w:cstheme="minorHAnsi"/>
          <w:bCs/>
          <w:sz w:val="24"/>
          <w:szCs w:val="24"/>
        </w:rPr>
        <w:t>ë</w:t>
      </w:r>
      <w:r w:rsidRPr="00E96C0B">
        <w:rPr>
          <w:rFonts w:eastAsia="Times New Roman" w:cstheme="minorHAnsi"/>
          <w:bCs/>
          <w:sz w:val="24"/>
          <w:szCs w:val="24"/>
        </w:rPr>
        <w:t>s financiare pritet q</w:t>
      </w:r>
      <w:r w:rsidR="002F2E2E" w:rsidRPr="00E96C0B">
        <w:rPr>
          <w:rFonts w:eastAsia="Times New Roman" w:cstheme="minorHAnsi"/>
          <w:bCs/>
          <w:sz w:val="24"/>
          <w:szCs w:val="24"/>
        </w:rPr>
        <w:t>ë</w:t>
      </w:r>
      <w:r w:rsidRPr="00E96C0B">
        <w:rPr>
          <w:rFonts w:eastAsia="Times New Roman" w:cstheme="minorHAnsi"/>
          <w:bCs/>
          <w:sz w:val="24"/>
          <w:szCs w:val="24"/>
        </w:rPr>
        <w:t xml:space="preserve"> n</w:t>
      </w:r>
      <w:r w:rsidR="000E4AB1" w:rsidRPr="00E96C0B">
        <w:rPr>
          <w:rFonts w:eastAsia="Times New Roman" w:cstheme="minorHAnsi"/>
          <w:bCs/>
          <w:sz w:val="24"/>
          <w:szCs w:val="24"/>
        </w:rPr>
        <w:t>ë</w:t>
      </w:r>
      <w:r w:rsidRPr="00E96C0B">
        <w:rPr>
          <w:rFonts w:eastAsia="Times New Roman" w:cstheme="minorHAnsi"/>
          <w:bCs/>
          <w:sz w:val="24"/>
          <w:szCs w:val="24"/>
        </w:rPr>
        <w:t xml:space="preserve"> 3</w:t>
      </w:r>
      <w:r w:rsidR="008026E1" w:rsidRPr="00E96C0B">
        <w:rPr>
          <w:rFonts w:eastAsia="Times New Roman" w:cstheme="minorHAnsi"/>
          <w:bCs/>
          <w:sz w:val="24"/>
          <w:szCs w:val="24"/>
        </w:rPr>
        <w:t>-</w:t>
      </w:r>
      <w:r w:rsidRPr="00E96C0B">
        <w:rPr>
          <w:rFonts w:eastAsia="Times New Roman" w:cstheme="minorHAnsi"/>
          <w:bCs/>
          <w:sz w:val="24"/>
          <w:szCs w:val="24"/>
        </w:rPr>
        <w:t>vje</w:t>
      </w:r>
      <w:r w:rsidR="00C21EE5" w:rsidRPr="00E96C0B">
        <w:rPr>
          <w:rFonts w:eastAsia="Times New Roman" w:cstheme="minorHAnsi"/>
          <w:bCs/>
          <w:sz w:val="24"/>
          <w:szCs w:val="24"/>
        </w:rPr>
        <w:t>ç</w:t>
      </w:r>
      <w:r w:rsidRPr="00E96C0B">
        <w:rPr>
          <w:rFonts w:eastAsia="Times New Roman" w:cstheme="minorHAnsi"/>
          <w:bCs/>
          <w:sz w:val="24"/>
          <w:szCs w:val="24"/>
        </w:rPr>
        <w:t>arin e dyt</w:t>
      </w:r>
      <w:r w:rsidR="002F2E2E" w:rsidRPr="00E96C0B">
        <w:rPr>
          <w:rFonts w:eastAsia="Times New Roman" w:cstheme="minorHAnsi"/>
          <w:bCs/>
          <w:sz w:val="24"/>
          <w:szCs w:val="24"/>
        </w:rPr>
        <w:t>ë</w:t>
      </w:r>
      <w:r w:rsidRPr="00E96C0B">
        <w:rPr>
          <w:rFonts w:eastAsia="Times New Roman" w:cstheme="minorHAnsi"/>
          <w:bCs/>
          <w:sz w:val="24"/>
          <w:szCs w:val="24"/>
        </w:rPr>
        <w:t xml:space="preserve"> , pjesa e financimit nga NJVV do të rritet gradualisht. </w:t>
      </w:r>
      <w:r w:rsidR="00A92D41" w:rsidRPr="00E96C0B">
        <w:rPr>
          <w:rFonts w:eastAsia="Times New Roman" w:cstheme="minorHAnsi"/>
          <w:bCs/>
          <w:sz w:val="24"/>
          <w:szCs w:val="24"/>
        </w:rPr>
        <w:t>P</w:t>
      </w:r>
      <w:r w:rsidRPr="00E96C0B">
        <w:rPr>
          <w:rFonts w:eastAsia="Times New Roman" w:cstheme="minorHAnsi"/>
          <w:bCs/>
          <w:sz w:val="24"/>
          <w:szCs w:val="24"/>
        </w:rPr>
        <w:t xml:space="preserve">lani strategjik </w:t>
      </w:r>
      <w:r w:rsidR="00A92D41" w:rsidRPr="00E96C0B">
        <w:rPr>
          <w:rFonts w:eastAsia="Times New Roman" w:cstheme="minorHAnsi"/>
          <w:bCs/>
          <w:sz w:val="24"/>
          <w:szCs w:val="24"/>
        </w:rPr>
        <w:t xml:space="preserve">i Akademisë si dhe ai financiar dhe i shërbimeve </w:t>
      </w:r>
      <w:r w:rsidRPr="00E96C0B">
        <w:rPr>
          <w:rFonts w:eastAsia="Times New Roman" w:cstheme="minorHAnsi"/>
          <w:bCs/>
          <w:sz w:val="24"/>
          <w:szCs w:val="24"/>
        </w:rPr>
        <w:t>d</w:t>
      </w:r>
      <w:r w:rsidR="00A92D41" w:rsidRPr="00E96C0B">
        <w:rPr>
          <w:rFonts w:eastAsia="Times New Roman" w:cstheme="minorHAnsi"/>
          <w:bCs/>
          <w:sz w:val="24"/>
          <w:szCs w:val="24"/>
        </w:rPr>
        <w:t>o të përcaktojnë nivelin e rritjes së financimit nga palët dhe sasinë e shërbimeve</w:t>
      </w:r>
      <w:r w:rsidRPr="00E96C0B">
        <w:rPr>
          <w:rFonts w:eastAsia="Times New Roman" w:cstheme="minorHAnsi"/>
          <w:bCs/>
          <w:sz w:val="24"/>
          <w:szCs w:val="24"/>
        </w:rPr>
        <w:t>.</w:t>
      </w:r>
    </w:p>
    <w:p w14:paraId="0B95A97C" w14:textId="14E363F1" w:rsidR="008F5415" w:rsidRPr="00E96C0B" w:rsidRDefault="008F5415" w:rsidP="00AB2D10">
      <w:pPr>
        <w:spacing w:before="80"/>
        <w:jc w:val="both"/>
        <w:rPr>
          <w:rFonts w:eastAsia="Times New Roman" w:cstheme="minorHAnsi"/>
          <w:sz w:val="24"/>
          <w:szCs w:val="24"/>
        </w:rPr>
      </w:pPr>
      <w:r w:rsidRPr="00E96C0B">
        <w:rPr>
          <w:rFonts w:eastAsia="Times New Roman" w:cstheme="minorHAnsi"/>
          <w:b/>
          <w:bCs/>
          <w:sz w:val="24"/>
          <w:szCs w:val="24"/>
        </w:rPr>
        <w:lastRenderedPageBreak/>
        <w:t>Vlerësimi dhe përmirësimi i vazhdueshëm:</w:t>
      </w:r>
      <w:r w:rsidR="00CF4EDE">
        <w:rPr>
          <w:rFonts w:eastAsia="Times New Roman" w:cstheme="minorHAnsi"/>
          <w:sz w:val="24"/>
          <w:szCs w:val="24"/>
        </w:rPr>
        <w:t xml:space="preserve"> </w:t>
      </w:r>
      <w:r w:rsidRPr="00E96C0B">
        <w:rPr>
          <w:rFonts w:eastAsia="Times New Roman" w:cstheme="minorHAnsi"/>
          <w:sz w:val="24"/>
          <w:szCs w:val="24"/>
        </w:rPr>
        <w:t xml:space="preserve">Vlerësimi </w:t>
      </w:r>
      <w:r w:rsidR="00CF4EDE">
        <w:rPr>
          <w:rFonts w:eastAsia="Times New Roman" w:cstheme="minorHAnsi"/>
          <w:sz w:val="24"/>
          <w:szCs w:val="24"/>
        </w:rPr>
        <w:t xml:space="preserve">dhe monitorimi </w:t>
      </w:r>
      <w:r w:rsidRPr="00E96C0B">
        <w:rPr>
          <w:rFonts w:eastAsia="Times New Roman" w:cstheme="minorHAnsi"/>
          <w:sz w:val="24"/>
          <w:szCs w:val="24"/>
        </w:rPr>
        <w:t>i vazhdueshëm dhe përmirësimi i shërbimeve dhe programeve të trajnimit për të siguruar përputhshmërinë me nevojat dhe prioritetet e NJVV-ve do të je</w:t>
      </w:r>
      <w:r w:rsidR="00CF4EDE">
        <w:rPr>
          <w:rFonts w:eastAsia="Times New Roman" w:cstheme="minorHAnsi"/>
          <w:sz w:val="24"/>
          <w:szCs w:val="24"/>
        </w:rPr>
        <w:t>n</w:t>
      </w:r>
      <w:r w:rsidR="009A1FD4" w:rsidRPr="00E96C0B">
        <w:rPr>
          <w:rFonts w:cstheme="minorHAnsi"/>
          <w:sz w:val="24"/>
        </w:rPr>
        <w:t>ë</w:t>
      </w:r>
      <w:r w:rsidRPr="00E96C0B">
        <w:rPr>
          <w:rFonts w:eastAsia="Times New Roman" w:cstheme="minorHAnsi"/>
          <w:sz w:val="24"/>
          <w:szCs w:val="24"/>
        </w:rPr>
        <w:t xml:space="preserve"> pjesë e planit të zbatimit në çdo hap të zhvillimit të Akademisë.</w:t>
      </w:r>
    </w:p>
    <w:p w14:paraId="2EAE7327" w14:textId="70B10810" w:rsidR="00075566" w:rsidRPr="005A5D55" w:rsidRDefault="00075566" w:rsidP="00AB2D10">
      <w:pPr>
        <w:spacing w:before="80"/>
        <w:jc w:val="both"/>
        <w:rPr>
          <w:rFonts w:eastAsia="Times New Roman" w:cstheme="minorHAnsi"/>
          <w:sz w:val="24"/>
          <w:szCs w:val="24"/>
        </w:rPr>
      </w:pPr>
      <w:r w:rsidRPr="00E96C0B">
        <w:rPr>
          <w:rFonts w:eastAsia="Times New Roman" w:cstheme="minorHAnsi"/>
          <w:b/>
          <w:bCs/>
          <w:sz w:val="24"/>
          <w:szCs w:val="24"/>
        </w:rPr>
        <w:t xml:space="preserve">Zgjerimi </w:t>
      </w:r>
      <w:r w:rsidR="00CF3691" w:rsidRPr="00E96C0B">
        <w:rPr>
          <w:rFonts w:eastAsia="Times New Roman" w:cstheme="minorHAnsi"/>
          <w:b/>
          <w:bCs/>
          <w:sz w:val="24"/>
          <w:szCs w:val="24"/>
        </w:rPr>
        <w:t>dhe rritja e cilësisë së</w:t>
      </w:r>
      <w:r w:rsidRPr="00E96C0B">
        <w:rPr>
          <w:rFonts w:eastAsia="Times New Roman" w:cstheme="minorHAnsi"/>
          <w:b/>
          <w:bCs/>
          <w:sz w:val="24"/>
          <w:szCs w:val="24"/>
        </w:rPr>
        <w:t xml:space="preserve"> shërbimeve:</w:t>
      </w:r>
      <w:r w:rsidR="00CF4EDE">
        <w:rPr>
          <w:rFonts w:eastAsia="Times New Roman" w:cstheme="minorHAnsi"/>
          <w:sz w:val="24"/>
          <w:szCs w:val="24"/>
        </w:rPr>
        <w:t xml:space="preserve"> </w:t>
      </w:r>
      <w:r w:rsidR="00CF3691" w:rsidRPr="005A5D55">
        <w:rPr>
          <w:rFonts w:eastAsia="Times New Roman" w:cstheme="minorHAnsi"/>
          <w:sz w:val="24"/>
          <w:szCs w:val="24"/>
        </w:rPr>
        <w:t xml:space="preserve">Llojshmëria, sasia dhe cilësia </w:t>
      </w:r>
      <w:r w:rsidRPr="005A5D55">
        <w:rPr>
          <w:rFonts w:eastAsia="Times New Roman" w:cstheme="minorHAnsi"/>
          <w:sz w:val="24"/>
          <w:szCs w:val="24"/>
        </w:rPr>
        <w:t>e shërbimeve të ofruara nga Akademia do të zgjerohet përfshirë kërkimin shkencor, publikimet dhe partneritetet ndërkombëtare</w:t>
      </w:r>
      <w:r w:rsidR="00D866B8" w:rsidRPr="005A5D55">
        <w:rPr>
          <w:rFonts w:eastAsia="Times New Roman" w:cstheme="minorHAnsi"/>
          <w:sz w:val="24"/>
          <w:szCs w:val="24"/>
        </w:rPr>
        <w:t>, do të rritet sasia dhe cilësia e kurrikulave të përgatitura dhe e kurseve të trajnimit fizik dhe digjital të ofruara</w:t>
      </w:r>
      <w:r w:rsidR="008F5415" w:rsidRPr="005A5D55">
        <w:rPr>
          <w:rFonts w:eastAsia="Times New Roman" w:cstheme="minorHAnsi"/>
          <w:sz w:val="24"/>
          <w:szCs w:val="24"/>
        </w:rPr>
        <w:t>.</w:t>
      </w:r>
    </w:p>
    <w:p w14:paraId="37B0AACB" w14:textId="686EB5FE" w:rsidR="008F5415" w:rsidRPr="005A5D55" w:rsidRDefault="008F5415" w:rsidP="00AB2D10">
      <w:pPr>
        <w:spacing w:before="80"/>
        <w:jc w:val="both"/>
        <w:rPr>
          <w:rFonts w:eastAsia="Times New Roman" w:cstheme="minorHAnsi"/>
          <w:bCs/>
          <w:sz w:val="24"/>
          <w:szCs w:val="24"/>
        </w:rPr>
      </w:pPr>
      <w:r w:rsidRPr="00E96C0B">
        <w:rPr>
          <w:rFonts w:eastAsia="Times New Roman" w:cstheme="minorHAnsi"/>
          <w:b/>
          <w:bCs/>
          <w:sz w:val="24"/>
          <w:szCs w:val="24"/>
        </w:rPr>
        <w:t xml:space="preserve">Konsolidimi i shërbimeve </w:t>
      </w:r>
      <w:r w:rsidR="00CF4EDE">
        <w:rPr>
          <w:rFonts w:eastAsia="Times New Roman" w:cstheme="minorHAnsi"/>
          <w:b/>
          <w:bCs/>
          <w:sz w:val="24"/>
          <w:szCs w:val="24"/>
        </w:rPr>
        <w:t>t</w:t>
      </w:r>
      <w:r w:rsidR="00E67D57">
        <w:rPr>
          <w:rFonts w:eastAsia="Times New Roman" w:cstheme="minorHAnsi"/>
          <w:b/>
          <w:bCs/>
          <w:sz w:val="24"/>
          <w:szCs w:val="24"/>
        </w:rPr>
        <w:t>ë</w:t>
      </w:r>
      <w:r w:rsidR="00CF4EDE">
        <w:rPr>
          <w:rFonts w:eastAsia="Times New Roman" w:cstheme="minorHAnsi"/>
          <w:b/>
          <w:bCs/>
          <w:sz w:val="24"/>
          <w:szCs w:val="24"/>
        </w:rPr>
        <w:t xml:space="preserve"> tjera </w:t>
      </w:r>
      <w:r w:rsidR="00CF4EDE" w:rsidRPr="005A5D55">
        <w:rPr>
          <w:rFonts w:eastAsia="Times New Roman" w:cstheme="minorHAnsi"/>
          <w:bCs/>
          <w:sz w:val="24"/>
          <w:szCs w:val="24"/>
        </w:rPr>
        <w:t xml:space="preserve">si </w:t>
      </w:r>
      <w:r w:rsidRPr="005A5D55">
        <w:rPr>
          <w:rFonts w:eastAsia="Times New Roman" w:cstheme="minorHAnsi"/>
          <w:bCs/>
          <w:sz w:val="24"/>
          <w:szCs w:val="24"/>
        </w:rPr>
        <w:t>coaching, mentoring, udh</w:t>
      </w:r>
      <w:r w:rsidR="00095BF8" w:rsidRPr="005A5D55">
        <w:rPr>
          <w:rFonts w:eastAsia="Times New Roman" w:cstheme="minorHAnsi"/>
          <w:bCs/>
          <w:sz w:val="24"/>
          <w:szCs w:val="24"/>
        </w:rPr>
        <w:t>ë</w:t>
      </w:r>
      <w:r w:rsidRPr="005A5D55">
        <w:rPr>
          <w:rFonts w:eastAsia="Times New Roman" w:cstheme="minorHAnsi"/>
          <w:bCs/>
          <w:sz w:val="24"/>
          <w:szCs w:val="24"/>
        </w:rPr>
        <w:t xml:space="preserve">time studimore dhe konsulencave përkatëse, sipas nevojës, për NJVV-të, dhe </w:t>
      </w:r>
      <w:r w:rsidR="00CF4EDE" w:rsidRPr="005A5D55">
        <w:rPr>
          <w:rFonts w:eastAsia="Times New Roman" w:cstheme="minorHAnsi"/>
          <w:bCs/>
          <w:sz w:val="24"/>
          <w:szCs w:val="24"/>
        </w:rPr>
        <w:t>organizimi i</w:t>
      </w:r>
      <w:r w:rsidRPr="005A5D55">
        <w:rPr>
          <w:rFonts w:eastAsia="Times New Roman" w:cstheme="minorHAnsi"/>
          <w:bCs/>
          <w:sz w:val="24"/>
          <w:szCs w:val="24"/>
        </w:rPr>
        <w:t xml:space="preserve"> një konference kombëtare.</w:t>
      </w:r>
    </w:p>
    <w:p w14:paraId="6E81FB69" w14:textId="4576E7CB" w:rsidR="00CF3691" w:rsidRPr="00E96C0B" w:rsidRDefault="00CF4EDE" w:rsidP="00AB2D10">
      <w:pPr>
        <w:spacing w:before="80"/>
        <w:jc w:val="both"/>
        <w:rPr>
          <w:rFonts w:eastAsia="Times New Roman" w:cstheme="minorHAnsi"/>
          <w:b/>
          <w:bCs/>
          <w:sz w:val="24"/>
          <w:szCs w:val="24"/>
        </w:rPr>
      </w:pPr>
      <w:r>
        <w:rPr>
          <w:rFonts w:eastAsia="Times New Roman" w:cstheme="minorHAnsi"/>
          <w:b/>
          <w:bCs/>
          <w:sz w:val="24"/>
          <w:szCs w:val="24"/>
        </w:rPr>
        <w:t>Zgjerimi i mb</w:t>
      </w:r>
      <w:r w:rsidR="00E67D57">
        <w:rPr>
          <w:rFonts w:eastAsia="Times New Roman" w:cstheme="minorHAnsi"/>
          <w:b/>
          <w:bCs/>
          <w:sz w:val="24"/>
          <w:szCs w:val="24"/>
        </w:rPr>
        <w:t>ë</w:t>
      </w:r>
      <w:r>
        <w:rPr>
          <w:rFonts w:eastAsia="Times New Roman" w:cstheme="minorHAnsi"/>
          <w:b/>
          <w:bCs/>
          <w:sz w:val="24"/>
          <w:szCs w:val="24"/>
        </w:rPr>
        <w:t xml:space="preserve">shtetjes </w:t>
      </w:r>
      <w:r w:rsidRPr="005A5D55">
        <w:rPr>
          <w:rFonts w:eastAsia="Times New Roman" w:cstheme="minorHAnsi"/>
          <w:bCs/>
          <w:sz w:val="24"/>
          <w:szCs w:val="24"/>
        </w:rPr>
        <w:t xml:space="preserve">me </w:t>
      </w:r>
      <w:r w:rsidR="00D866B8" w:rsidRPr="005A5D55">
        <w:rPr>
          <w:rFonts w:eastAsia="Times New Roman" w:cstheme="minorHAnsi"/>
          <w:bCs/>
          <w:sz w:val="24"/>
          <w:szCs w:val="24"/>
        </w:rPr>
        <w:t>projekte</w:t>
      </w:r>
      <w:r w:rsidR="00E67D57" w:rsidRPr="005A5D55">
        <w:rPr>
          <w:rFonts w:eastAsia="Times New Roman" w:cstheme="minorHAnsi"/>
          <w:bCs/>
          <w:sz w:val="24"/>
          <w:szCs w:val="24"/>
        </w:rPr>
        <w:t xml:space="preserve"> dhe </w:t>
      </w:r>
      <w:r w:rsidR="00D866B8" w:rsidRPr="005A5D55">
        <w:rPr>
          <w:rFonts w:eastAsia="Times New Roman" w:cstheme="minorHAnsi"/>
          <w:bCs/>
          <w:sz w:val="24"/>
          <w:szCs w:val="24"/>
        </w:rPr>
        <w:t>donator</w:t>
      </w:r>
      <w:r w:rsidR="00E67D57">
        <w:rPr>
          <w:rFonts w:eastAsia="Times New Roman" w:cstheme="minorHAnsi"/>
          <w:bCs/>
          <w:sz w:val="24"/>
          <w:szCs w:val="24"/>
        </w:rPr>
        <w:t>ë</w:t>
      </w:r>
      <w:r w:rsidR="00D866B8" w:rsidRPr="005A5D55">
        <w:rPr>
          <w:rFonts w:eastAsia="Times New Roman" w:cstheme="minorHAnsi"/>
          <w:bCs/>
          <w:sz w:val="24"/>
          <w:szCs w:val="24"/>
        </w:rPr>
        <w:t xml:space="preserve">, që </w:t>
      </w:r>
      <w:r w:rsidR="00E67D57">
        <w:rPr>
          <w:rFonts w:eastAsia="Times New Roman" w:cstheme="minorHAnsi"/>
          <w:bCs/>
          <w:sz w:val="24"/>
          <w:szCs w:val="24"/>
        </w:rPr>
        <w:t xml:space="preserve">mbështesin rritjen </w:t>
      </w:r>
      <w:r w:rsidR="00D866B8" w:rsidRPr="005A5D55">
        <w:rPr>
          <w:rFonts w:eastAsia="Times New Roman" w:cstheme="minorHAnsi"/>
          <w:bCs/>
          <w:sz w:val="24"/>
          <w:szCs w:val="24"/>
        </w:rPr>
        <w:t>e kapacitete</w:t>
      </w:r>
      <w:r w:rsidR="00E67D57">
        <w:rPr>
          <w:rFonts w:eastAsia="Times New Roman" w:cstheme="minorHAnsi"/>
          <w:bCs/>
          <w:sz w:val="24"/>
          <w:szCs w:val="24"/>
        </w:rPr>
        <w:t>ve të</w:t>
      </w:r>
      <w:r w:rsidR="00D866B8" w:rsidRPr="005A5D55">
        <w:rPr>
          <w:rFonts w:eastAsia="Times New Roman" w:cstheme="minorHAnsi"/>
          <w:bCs/>
          <w:sz w:val="24"/>
          <w:szCs w:val="24"/>
        </w:rPr>
        <w:t xml:space="preserve"> NJVV-ve, </w:t>
      </w:r>
      <w:r w:rsidR="00E67D57">
        <w:rPr>
          <w:rFonts w:eastAsia="Times New Roman" w:cstheme="minorHAnsi"/>
          <w:bCs/>
          <w:sz w:val="24"/>
          <w:szCs w:val="24"/>
        </w:rPr>
        <w:t xml:space="preserve">duke kontribuar në </w:t>
      </w:r>
      <w:r w:rsidR="00D866B8" w:rsidRPr="005A5D55">
        <w:rPr>
          <w:rFonts w:eastAsia="Times New Roman" w:cstheme="minorHAnsi"/>
          <w:bCs/>
          <w:sz w:val="24"/>
          <w:szCs w:val="24"/>
        </w:rPr>
        <w:t>bashkëpun</w:t>
      </w:r>
      <w:r w:rsidR="00E67D57">
        <w:rPr>
          <w:rFonts w:eastAsia="Times New Roman" w:cstheme="minorHAnsi"/>
          <w:bCs/>
          <w:sz w:val="24"/>
          <w:szCs w:val="24"/>
        </w:rPr>
        <w:t xml:space="preserve">im </w:t>
      </w:r>
      <w:r w:rsidR="00D866B8" w:rsidRPr="00E07CE5">
        <w:rPr>
          <w:rFonts w:eastAsia="Times New Roman" w:cstheme="minorHAnsi"/>
          <w:bCs/>
          <w:sz w:val="24"/>
          <w:szCs w:val="24"/>
        </w:rPr>
        <w:t>me Akademinë</w:t>
      </w:r>
      <w:r w:rsidR="00E67D57">
        <w:rPr>
          <w:rFonts w:eastAsia="Times New Roman" w:cstheme="minorHAnsi"/>
          <w:b/>
          <w:bCs/>
          <w:sz w:val="24"/>
          <w:szCs w:val="24"/>
        </w:rPr>
        <w:t>.</w:t>
      </w:r>
    </w:p>
    <w:p w14:paraId="483468F9" w14:textId="3DF6EC71" w:rsidR="00075566" w:rsidRPr="005A5D55" w:rsidRDefault="0066642D" w:rsidP="008026E1">
      <w:pPr>
        <w:pStyle w:val="Heading3"/>
        <w:spacing w:before="480"/>
        <w:rPr>
          <w:caps w:val="0"/>
          <w:lang w:val="sq-AL"/>
        </w:rPr>
      </w:pPr>
      <w:bookmarkStart w:id="86" w:name="_Toc181035923"/>
      <w:r w:rsidRPr="005A5D55">
        <w:rPr>
          <w:caps w:val="0"/>
          <w:lang w:val="sq-AL"/>
        </w:rPr>
        <w:t xml:space="preserve">Rreziqet </w:t>
      </w:r>
      <w:r w:rsidR="00075566" w:rsidRPr="005A5D55">
        <w:rPr>
          <w:caps w:val="0"/>
          <w:lang w:val="sq-AL"/>
        </w:rPr>
        <w:t xml:space="preserve">dhe </w:t>
      </w:r>
      <w:r w:rsidR="008026E1" w:rsidRPr="005A5D55">
        <w:rPr>
          <w:caps w:val="0"/>
          <w:lang w:val="sq-AL"/>
        </w:rPr>
        <w:t>s</w:t>
      </w:r>
      <w:r w:rsidR="00075566" w:rsidRPr="005A5D55">
        <w:rPr>
          <w:caps w:val="0"/>
          <w:lang w:val="sq-AL"/>
        </w:rPr>
        <w:t xml:space="preserve">trategjitë e </w:t>
      </w:r>
      <w:r w:rsidRPr="005A5D55">
        <w:rPr>
          <w:caps w:val="0"/>
          <w:lang w:val="sq-AL"/>
        </w:rPr>
        <w:t>parandalimit</w:t>
      </w:r>
      <w:bookmarkEnd w:id="86"/>
    </w:p>
    <w:p w14:paraId="39D5AC94" w14:textId="09C3121A" w:rsidR="00075566" w:rsidRPr="00E96C0B" w:rsidRDefault="0066642D" w:rsidP="00DE7014">
      <w:pPr>
        <w:spacing w:before="80"/>
        <w:contextualSpacing/>
        <w:jc w:val="both"/>
        <w:rPr>
          <w:rFonts w:eastAsia="Times New Roman" w:cstheme="minorHAnsi"/>
          <w:sz w:val="24"/>
          <w:szCs w:val="24"/>
        </w:rPr>
      </w:pPr>
      <w:r w:rsidRPr="00E96C0B">
        <w:rPr>
          <w:rFonts w:eastAsia="Times New Roman" w:cstheme="minorHAnsi"/>
          <w:b/>
          <w:bCs/>
          <w:sz w:val="24"/>
          <w:szCs w:val="24"/>
        </w:rPr>
        <w:t>Rreziku</w:t>
      </w:r>
      <w:r w:rsidR="00075566" w:rsidRPr="00E96C0B">
        <w:rPr>
          <w:rFonts w:eastAsia="Times New Roman" w:cstheme="minorHAnsi"/>
          <w:b/>
          <w:bCs/>
          <w:sz w:val="24"/>
          <w:szCs w:val="24"/>
        </w:rPr>
        <w:t>:</w:t>
      </w:r>
      <w:r w:rsidR="00075566" w:rsidRPr="00E96C0B">
        <w:rPr>
          <w:rFonts w:eastAsia="Times New Roman" w:cstheme="minorHAnsi"/>
          <w:sz w:val="24"/>
          <w:szCs w:val="24"/>
        </w:rPr>
        <w:t xml:space="preserve"> </w:t>
      </w:r>
      <w:r w:rsidR="007C76D3">
        <w:rPr>
          <w:rFonts w:eastAsia="Times New Roman" w:cstheme="minorHAnsi"/>
          <w:sz w:val="24"/>
          <w:szCs w:val="24"/>
        </w:rPr>
        <w:t>Mos s</w:t>
      </w:r>
      <w:r w:rsidR="00075566" w:rsidRPr="00E96C0B">
        <w:rPr>
          <w:rFonts w:eastAsia="Times New Roman" w:cstheme="minorHAnsi"/>
          <w:sz w:val="24"/>
          <w:szCs w:val="24"/>
        </w:rPr>
        <w:t xml:space="preserve">igurimi i fondeve të nevojshme për ngritjen dhe funksionimin e Akademisë. </w:t>
      </w:r>
    </w:p>
    <w:p w14:paraId="6D3DB385" w14:textId="2AA5E883" w:rsidR="00075566" w:rsidRPr="00E96C0B" w:rsidRDefault="00075566" w:rsidP="00CB1F80">
      <w:pPr>
        <w:pStyle w:val="ListParagraph"/>
        <w:numPr>
          <w:ilvl w:val="0"/>
          <w:numId w:val="34"/>
        </w:numPr>
        <w:spacing w:before="80"/>
        <w:ind w:left="990"/>
        <w:jc w:val="both"/>
        <w:rPr>
          <w:rFonts w:eastAsia="Times New Roman" w:cstheme="minorHAnsi"/>
          <w:i/>
          <w:iCs/>
          <w:sz w:val="24"/>
          <w:szCs w:val="24"/>
        </w:rPr>
      </w:pPr>
      <w:r w:rsidRPr="00E96C0B">
        <w:rPr>
          <w:rFonts w:eastAsia="Times New Roman" w:cstheme="minorHAnsi"/>
          <w:i/>
          <w:iCs/>
          <w:sz w:val="24"/>
          <w:szCs w:val="24"/>
        </w:rPr>
        <w:t>Krijimi i një plani të detajuar për mobilizimin e fondeve nga donatorët ndërkombëtarë dhe partnerët e tjerë, si dhe sigurimi i fondeve nga NJVV-të me mbështetje ligjore për pagesat vjetore për Akademinë.</w:t>
      </w:r>
    </w:p>
    <w:p w14:paraId="65737FCB" w14:textId="51FECC91" w:rsidR="00075566" w:rsidRPr="009A6221" w:rsidRDefault="0066642D" w:rsidP="00DE7014">
      <w:pPr>
        <w:spacing w:before="80"/>
        <w:contextualSpacing/>
        <w:jc w:val="both"/>
        <w:rPr>
          <w:rFonts w:eastAsia="Times New Roman" w:cstheme="minorHAnsi"/>
          <w:sz w:val="24"/>
          <w:szCs w:val="24"/>
        </w:rPr>
      </w:pPr>
      <w:r w:rsidRPr="005A5D55">
        <w:rPr>
          <w:rFonts w:eastAsia="Times New Roman" w:cstheme="minorHAnsi"/>
          <w:b/>
          <w:bCs/>
          <w:sz w:val="24"/>
          <w:szCs w:val="24"/>
        </w:rPr>
        <w:t>Rreziku</w:t>
      </w:r>
      <w:r w:rsidR="00075566" w:rsidRPr="005A5D55">
        <w:rPr>
          <w:rFonts w:eastAsia="Times New Roman" w:cstheme="minorHAnsi"/>
          <w:b/>
          <w:bCs/>
          <w:sz w:val="24"/>
          <w:szCs w:val="24"/>
        </w:rPr>
        <w:t>:</w:t>
      </w:r>
      <w:r w:rsidR="00075566" w:rsidRPr="005A5D55">
        <w:rPr>
          <w:rFonts w:eastAsia="Times New Roman" w:cstheme="minorHAnsi"/>
          <w:sz w:val="24"/>
          <w:szCs w:val="24"/>
        </w:rPr>
        <w:t xml:space="preserve"> Procesi kompleks</w:t>
      </w:r>
      <w:r w:rsidR="007C76D3" w:rsidRPr="005A5D55">
        <w:rPr>
          <w:rFonts w:eastAsia="Times New Roman" w:cstheme="minorHAnsi"/>
          <w:sz w:val="24"/>
          <w:szCs w:val="24"/>
        </w:rPr>
        <w:t xml:space="preserve"> dhe i vonuar</w:t>
      </w:r>
      <w:r w:rsidR="00075566" w:rsidRPr="005A5D55">
        <w:rPr>
          <w:rFonts w:eastAsia="Times New Roman" w:cstheme="minorHAnsi"/>
          <w:sz w:val="24"/>
          <w:szCs w:val="24"/>
        </w:rPr>
        <w:t xml:space="preserve"> </w:t>
      </w:r>
      <w:r w:rsidR="007C76D3" w:rsidRPr="005A5D55">
        <w:rPr>
          <w:rFonts w:eastAsia="Times New Roman" w:cstheme="minorHAnsi"/>
          <w:sz w:val="24"/>
          <w:szCs w:val="24"/>
        </w:rPr>
        <w:t>p</w:t>
      </w:r>
      <w:r w:rsidR="009944EB">
        <w:rPr>
          <w:rFonts w:eastAsia="Times New Roman" w:cstheme="minorHAnsi"/>
          <w:sz w:val="24"/>
          <w:szCs w:val="24"/>
        </w:rPr>
        <w:t>ë</w:t>
      </w:r>
      <w:r w:rsidR="007C76D3" w:rsidRPr="005A5D55">
        <w:rPr>
          <w:rFonts w:eastAsia="Times New Roman" w:cstheme="minorHAnsi"/>
          <w:sz w:val="24"/>
          <w:szCs w:val="24"/>
        </w:rPr>
        <w:t>r p</w:t>
      </w:r>
      <w:r w:rsidR="009944EB">
        <w:rPr>
          <w:rFonts w:eastAsia="Times New Roman" w:cstheme="minorHAnsi"/>
          <w:sz w:val="24"/>
          <w:szCs w:val="24"/>
        </w:rPr>
        <w:t>ë</w:t>
      </w:r>
      <w:r w:rsidR="007C76D3" w:rsidRPr="005A5D55">
        <w:rPr>
          <w:rFonts w:eastAsia="Times New Roman" w:cstheme="minorHAnsi"/>
          <w:sz w:val="24"/>
          <w:szCs w:val="24"/>
        </w:rPr>
        <w:t>rgatitjen e dokumentave ligjore</w:t>
      </w:r>
      <w:r w:rsidR="00D62DBA">
        <w:rPr>
          <w:rFonts w:eastAsia="Times New Roman" w:cstheme="minorHAnsi"/>
          <w:sz w:val="24"/>
          <w:szCs w:val="24"/>
        </w:rPr>
        <w:t xml:space="preserve"> p</w:t>
      </w:r>
      <w:r w:rsidR="00D62DBA" w:rsidRPr="00D62DBA">
        <w:rPr>
          <w:rFonts w:eastAsia="Times New Roman" w:cstheme="minorHAnsi"/>
          <w:sz w:val="24"/>
          <w:szCs w:val="24"/>
        </w:rPr>
        <w:t>ë</w:t>
      </w:r>
      <w:r w:rsidR="00D62DBA">
        <w:rPr>
          <w:rFonts w:eastAsia="Times New Roman" w:cstheme="minorHAnsi"/>
          <w:sz w:val="24"/>
          <w:szCs w:val="24"/>
        </w:rPr>
        <w:t>r miratimin</w:t>
      </w:r>
      <w:r w:rsidR="00AB24E7">
        <w:rPr>
          <w:rFonts w:eastAsia="Times New Roman" w:cstheme="minorHAnsi"/>
          <w:sz w:val="24"/>
          <w:szCs w:val="24"/>
        </w:rPr>
        <w:t xml:space="preserve"> në gjykatë </w:t>
      </w:r>
      <w:r w:rsidR="00D62DBA">
        <w:rPr>
          <w:rFonts w:eastAsia="Times New Roman" w:cstheme="minorHAnsi"/>
          <w:sz w:val="24"/>
          <w:szCs w:val="24"/>
        </w:rPr>
        <w:t>dhe regjistrimin e Akademisë si OJF (SKP)</w:t>
      </w:r>
      <w:r w:rsidR="00075566" w:rsidRPr="005A5D55">
        <w:rPr>
          <w:rFonts w:eastAsia="Times New Roman" w:cstheme="minorHAnsi"/>
          <w:sz w:val="24"/>
          <w:szCs w:val="24"/>
        </w:rPr>
        <w:t>.</w:t>
      </w:r>
    </w:p>
    <w:p w14:paraId="12E947B3" w14:textId="029B07B2" w:rsidR="007C76D3" w:rsidRPr="005A5D55" w:rsidRDefault="007C76D3" w:rsidP="005A5D55">
      <w:pPr>
        <w:pStyle w:val="ListParagraph"/>
        <w:numPr>
          <w:ilvl w:val="0"/>
          <w:numId w:val="34"/>
        </w:numPr>
        <w:spacing w:before="80"/>
        <w:ind w:left="990"/>
        <w:jc w:val="both"/>
        <w:rPr>
          <w:rFonts w:eastAsia="Times New Roman" w:cstheme="minorHAnsi"/>
          <w:sz w:val="24"/>
          <w:szCs w:val="24"/>
        </w:rPr>
      </w:pPr>
      <w:r w:rsidRPr="005A5D55">
        <w:rPr>
          <w:rFonts w:eastAsia="Times New Roman" w:cstheme="minorHAnsi"/>
          <w:i/>
          <w:iCs/>
          <w:sz w:val="24"/>
          <w:szCs w:val="24"/>
        </w:rPr>
        <w:t xml:space="preserve">Komunikimi dhe angazhimi me </w:t>
      </w:r>
      <w:r w:rsidR="00075566" w:rsidRPr="005A5D55">
        <w:rPr>
          <w:rFonts w:eastAsia="Times New Roman" w:cstheme="minorHAnsi"/>
          <w:i/>
          <w:iCs/>
          <w:sz w:val="24"/>
          <w:szCs w:val="24"/>
        </w:rPr>
        <w:t>të gjitha palë</w:t>
      </w:r>
      <w:r w:rsidRPr="005A5D55">
        <w:rPr>
          <w:rFonts w:eastAsia="Times New Roman" w:cstheme="minorHAnsi"/>
          <w:i/>
          <w:iCs/>
          <w:sz w:val="24"/>
          <w:szCs w:val="24"/>
        </w:rPr>
        <w:t>t e interesit kontribues n</w:t>
      </w:r>
      <w:r w:rsidR="009944EB">
        <w:rPr>
          <w:rFonts w:eastAsia="Times New Roman" w:cstheme="minorHAnsi"/>
          <w:i/>
          <w:iCs/>
          <w:sz w:val="24"/>
          <w:szCs w:val="24"/>
        </w:rPr>
        <w:t>ë</w:t>
      </w:r>
      <w:r w:rsidRPr="005A5D55">
        <w:rPr>
          <w:rFonts w:eastAsia="Times New Roman" w:cstheme="minorHAnsi"/>
          <w:i/>
          <w:iCs/>
          <w:sz w:val="24"/>
          <w:szCs w:val="24"/>
        </w:rPr>
        <w:t xml:space="preserve"> themelimin e Akademis</w:t>
      </w:r>
      <w:r w:rsidR="009944EB">
        <w:rPr>
          <w:rFonts w:eastAsia="Times New Roman" w:cstheme="minorHAnsi"/>
          <w:i/>
          <w:iCs/>
          <w:sz w:val="24"/>
          <w:szCs w:val="24"/>
        </w:rPr>
        <w:t>ë</w:t>
      </w:r>
      <w:r w:rsidRPr="005A5D55">
        <w:rPr>
          <w:rFonts w:eastAsia="Times New Roman" w:cstheme="minorHAnsi"/>
          <w:i/>
          <w:iCs/>
          <w:sz w:val="24"/>
          <w:szCs w:val="24"/>
        </w:rPr>
        <w:t xml:space="preserve">. </w:t>
      </w:r>
      <w:r w:rsidR="00D62DBA">
        <w:rPr>
          <w:rFonts w:eastAsia="Times New Roman" w:cstheme="minorHAnsi"/>
          <w:i/>
          <w:iCs/>
          <w:sz w:val="24"/>
          <w:szCs w:val="24"/>
        </w:rPr>
        <w:t>S</w:t>
      </w:r>
      <w:r w:rsidR="00075566" w:rsidRPr="005A5D55">
        <w:rPr>
          <w:rFonts w:eastAsia="Times New Roman" w:cstheme="minorHAnsi"/>
          <w:i/>
          <w:iCs/>
          <w:sz w:val="24"/>
          <w:szCs w:val="24"/>
        </w:rPr>
        <w:t xml:space="preserve">igurimi i mbështetjes </w:t>
      </w:r>
      <w:r w:rsidRPr="005A5D55">
        <w:rPr>
          <w:rFonts w:eastAsia="Times New Roman" w:cstheme="minorHAnsi"/>
          <w:i/>
          <w:iCs/>
          <w:sz w:val="24"/>
          <w:szCs w:val="24"/>
        </w:rPr>
        <w:t>institucionale</w:t>
      </w:r>
      <w:r>
        <w:rPr>
          <w:rFonts w:eastAsia="Times New Roman" w:cstheme="minorHAnsi"/>
          <w:i/>
          <w:iCs/>
          <w:sz w:val="24"/>
          <w:szCs w:val="24"/>
        </w:rPr>
        <w:t xml:space="preserve"> si nga </w:t>
      </w:r>
      <w:r w:rsidR="00D62DBA">
        <w:rPr>
          <w:rFonts w:eastAsia="Times New Roman" w:cstheme="minorHAnsi"/>
          <w:i/>
          <w:iCs/>
          <w:sz w:val="24"/>
          <w:szCs w:val="24"/>
        </w:rPr>
        <w:t>Q</w:t>
      </w:r>
      <w:r>
        <w:rPr>
          <w:rFonts w:eastAsia="Times New Roman" w:cstheme="minorHAnsi"/>
          <w:i/>
          <w:iCs/>
          <w:sz w:val="24"/>
          <w:szCs w:val="24"/>
        </w:rPr>
        <w:t xml:space="preserve">everia </w:t>
      </w:r>
      <w:r w:rsidR="00D62DBA">
        <w:rPr>
          <w:rFonts w:eastAsia="Times New Roman" w:cstheme="minorHAnsi"/>
          <w:i/>
          <w:iCs/>
          <w:sz w:val="24"/>
          <w:szCs w:val="24"/>
        </w:rPr>
        <w:t>Q</w:t>
      </w:r>
      <w:r>
        <w:rPr>
          <w:rFonts w:eastAsia="Times New Roman" w:cstheme="minorHAnsi"/>
          <w:i/>
          <w:iCs/>
          <w:sz w:val="24"/>
          <w:szCs w:val="24"/>
        </w:rPr>
        <w:t>endrore ashtu dhe nga p</w:t>
      </w:r>
      <w:r w:rsidR="009944EB">
        <w:rPr>
          <w:rFonts w:eastAsia="Times New Roman" w:cstheme="minorHAnsi"/>
          <w:i/>
          <w:iCs/>
          <w:sz w:val="24"/>
          <w:szCs w:val="24"/>
        </w:rPr>
        <w:t>ë</w:t>
      </w:r>
      <w:r>
        <w:rPr>
          <w:rFonts w:eastAsia="Times New Roman" w:cstheme="minorHAnsi"/>
          <w:i/>
          <w:iCs/>
          <w:sz w:val="24"/>
          <w:szCs w:val="24"/>
        </w:rPr>
        <w:t>rfaq</w:t>
      </w:r>
      <w:r w:rsidR="009944EB">
        <w:rPr>
          <w:rFonts w:eastAsia="Times New Roman" w:cstheme="minorHAnsi"/>
          <w:i/>
          <w:iCs/>
          <w:sz w:val="24"/>
          <w:szCs w:val="24"/>
        </w:rPr>
        <w:t>ë</w:t>
      </w:r>
      <w:r>
        <w:rPr>
          <w:rFonts w:eastAsia="Times New Roman" w:cstheme="minorHAnsi"/>
          <w:i/>
          <w:iCs/>
          <w:sz w:val="24"/>
          <w:szCs w:val="24"/>
        </w:rPr>
        <w:t>suesit e NJVV-ve</w:t>
      </w:r>
      <w:r w:rsidR="00D62DBA">
        <w:rPr>
          <w:rFonts w:eastAsia="Times New Roman" w:cstheme="minorHAnsi"/>
          <w:i/>
          <w:iCs/>
          <w:sz w:val="24"/>
          <w:szCs w:val="24"/>
        </w:rPr>
        <w:t>.</w:t>
      </w:r>
    </w:p>
    <w:p w14:paraId="29ED3447" w14:textId="1082DE7B" w:rsidR="00075566" w:rsidRPr="007C76D3" w:rsidRDefault="00075566" w:rsidP="005A5D55">
      <w:pPr>
        <w:spacing w:before="80"/>
        <w:jc w:val="both"/>
        <w:rPr>
          <w:rFonts w:eastAsia="Times New Roman" w:cstheme="minorHAnsi"/>
          <w:sz w:val="24"/>
          <w:szCs w:val="24"/>
        </w:rPr>
      </w:pPr>
      <w:r w:rsidRPr="009A6221">
        <w:rPr>
          <w:rFonts w:eastAsia="Times New Roman" w:cstheme="minorHAnsi"/>
          <w:b/>
          <w:bCs/>
          <w:sz w:val="24"/>
          <w:szCs w:val="24"/>
        </w:rPr>
        <w:t>R</w:t>
      </w:r>
      <w:r w:rsidR="0066642D" w:rsidRPr="009A6221">
        <w:rPr>
          <w:rFonts w:eastAsia="Times New Roman" w:cstheme="minorHAnsi"/>
          <w:b/>
          <w:bCs/>
          <w:sz w:val="24"/>
          <w:szCs w:val="24"/>
        </w:rPr>
        <w:t>reziku</w:t>
      </w:r>
      <w:r w:rsidRPr="006A0C29">
        <w:rPr>
          <w:rFonts w:eastAsia="Times New Roman" w:cstheme="minorHAnsi"/>
          <w:b/>
          <w:bCs/>
          <w:sz w:val="24"/>
          <w:szCs w:val="24"/>
        </w:rPr>
        <w:t>:</w:t>
      </w:r>
      <w:r w:rsidRPr="007C76D3">
        <w:rPr>
          <w:rFonts w:eastAsia="Times New Roman" w:cstheme="minorHAnsi"/>
          <w:sz w:val="24"/>
          <w:szCs w:val="24"/>
        </w:rPr>
        <w:t xml:space="preserve"> Vonesat në ngritjen e infrastrukturës dhe blerjen e pajisjeve</w:t>
      </w:r>
      <w:r w:rsidR="00AB24E7">
        <w:rPr>
          <w:rFonts w:eastAsia="Times New Roman" w:cstheme="minorHAnsi"/>
          <w:sz w:val="24"/>
          <w:szCs w:val="24"/>
        </w:rPr>
        <w:t>, si dhe n</w:t>
      </w:r>
      <w:r w:rsidR="00AB24E7" w:rsidRPr="007C76D3">
        <w:rPr>
          <w:rFonts w:eastAsia="Times New Roman" w:cstheme="minorHAnsi"/>
          <w:sz w:val="24"/>
          <w:szCs w:val="24"/>
        </w:rPr>
        <w:t>ë</w:t>
      </w:r>
      <w:r w:rsidR="00AB24E7">
        <w:rPr>
          <w:rFonts w:eastAsia="Times New Roman" w:cstheme="minorHAnsi"/>
          <w:sz w:val="24"/>
          <w:szCs w:val="24"/>
        </w:rPr>
        <w:t xml:space="preserve"> instalimin e sistemeve të punës. </w:t>
      </w:r>
    </w:p>
    <w:p w14:paraId="731CD6A5" w14:textId="5680E565" w:rsidR="00075566" w:rsidRPr="00E96C0B" w:rsidRDefault="00075566" w:rsidP="00CB1F80">
      <w:pPr>
        <w:pStyle w:val="ListParagraph"/>
        <w:numPr>
          <w:ilvl w:val="0"/>
          <w:numId w:val="34"/>
        </w:numPr>
        <w:spacing w:before="80"/>
        <w:ind w:left="990"/>
        <w:jc w:val="both"/>
        <w:rPr>
          <w:rFonts w:eastAsia="Times New Roman" w:cstheme="minorHAnsi"/>
          <w:i/>
          <w:iCs/>
          <w:sz w:val="24"/>
          <w:szCs w:val="24"/>
        </w:rPr>
      </w:pPr>
      <w:r w:rsidRPr="00E96C0B">
        <w:rPr>
          <w:rFonts w:eastAsia="Times New Roman" w:cstheme="minorHAnsi"/>
          <w:i/>
          <w:iCs/>
          <w:sz w:val="24"/>
          <w:szCs w:val="24"/>
        </w:rPr>
        <w:t>Planifikimi i detajuar dhe koordinimi i mirë me partnerët për të siguruar që çdo vonesë të minimizohet dhe procesi të mbikëqyret rregullisht për të siguruar përmbushjen në kohë të detyrimeve.</w:t>
      </w:r>
    </w:p>
    <w:p w14:paraId="10872636" w14:textId="4032AB6A" w:rsidR="00075566" w:rsidRPr="00E96C0B" w:rsidRDefault="00075566" w:rsidP="00DE7014">
      <w:pPr>
        <w:spacing w:before="80"/>
        <w:contextualSpacing/>
        <w:jc w:val="both"/>
        <w:rPr>
          <w:rFonts w:eastAsia="Times New Roman" w:cstheme="minorHAnsi"/>
          <w:sz w:val="24"/>
          <w:szCs w:val="24"/>
        </w:rPr>
      </w:pPr>
      <w:r w:rsidRPr="00E96C0B">
        <w:rPr>
          <w:rFonts w:eastAsia="Times New Roman" w:cstheme="minorHAnsi"/>
          <w:b/>
          <w:bCs/>
          <w:sz w:val="24"/>
          <w:szCs w:val="24"/>
        </w:rPr>
        <w:t>Rreziku:</w:t>
      </w:r>
      <w:r w:rsidRPr="00E96C0B">
        <w:rPr>
          <w:rFonts w:eastAsia="Times New Roman" w:cstheme="minorHAnsi"/>
          <w:sz w:val="24"/>
          <w:szCs w:val="24"/>
        </w:rPr>
        <w:t xml:space="preserve"> Rezistenca ndaj ndryshimeve</w:t>
      </w:r>
      <w:r w:rsidR="00AB24E7">
        <w:rPr>
          <w:rFonts w:eastAsia="Times New Roman" w:cstheme="minorHAnsi"/>
          <w:sz w:val="24"/>
          <w:szCs w:val="24"/>
        </w:rPr>
        <w:t>, p</w:t>
      </w:r>
      <w:r w:rsidR="00AB24E7" w:rsidRPr="007C76D3">
        <w:rPr>
          <w:rFonts w:eastAsia="Times New Roman" w:cstheme="minorHAnsi"/>
          <w:sz w:val="24"/>
          <w:szCs w:val="24"/>
        </w:rPr>
        <w:t>ë</w:t>
      </w:r>
      <w:r w:rsidR="00AB24E7">
        <w:rPr>
          <w:rFonts w:eastAsia="Times New Roman" w:cstheme="minorHAnsi"/>
          <w:sz w:val="24"/>
          <w:szCs w:val="24"/>
        </w:rPr>
        <w:t>rqasjeve t</w:t>
      </w:r>
      <w:r w:rsidR="00AB24E7" w:rsidRPr="007C76D3">
        <w:rPr>
          <w:rFonts w:eastAsia="Times New Roman" w:cstheme="minorHAnsi"/>
          <w:sz w:val="24"/>
          <w:szCs w:val="24"/>
        </w:rPr>
        <w:t>ë</w:t>
      </w:r>
      <w:r w:rsidR="00AB24E7">
        <w:rPr>
          <w:rFonts w:eastAsia="Times New Roman" w:cstheme="minorHAnsi"/>
          <w:sz w:val="24"/>
          <w:szCs w:val="24"/>
        </w:rPr>
        <w:t xml:space="preserve"> reja t</w:t>
      </w:r>
      <w:r w:rsidR="00AB24E7" w:rsidRPr="007C76D3">
        <w:rPr>
          <w:rFonts w:eastAsia="Times New Roman" w:cstheme="minorHAnsi"/>
          <w:sz w:val="24"/>
          <w:szCs w:val="24"/>
        </w:rPr>
        <w:t>ë</w:t>
      </w:r>
      <w:r w:rsidR="00AB24E7">
        <w:rPr>
          <w:rFonts w:eastAsia="Times New Roman" w:cstheme="minorHAnsi"/>
          <w:sz w:val="24"/>
          <w:szCs w:val="24"/>
        </w:rPr>
        <w:t xml:space="preserve"> pun</w:t>
      </w:r>
      <w:r w:rsidR="00AB24E7" w:rsidRPr="007C76D3">
        <w:rPr>
          <w:rFonts w:eastAsia="Times New Roman" w:cstheme="minorHAnsi"/>
          <w:sz w:val="24"/>
          <w:szCs w:val="24"/>
        </w:rPr>
        <w:t>ë</w:t>
      </w:r>
      <w:r w:rsidR="00AB24E7">
        <w:rPr>
          <w:rFonts w:eastAsia="Times New Roman" w:cstheme="minorHAnsi"/>
          <w:sz w:val="24"/>
          <w:szCs w:val="24"/>
        </w:rPr>
        <w:t>s dhe bashk</w:t>
      </w:r>
      <w:r w:rsidR="00AB24E7" w:rsidRPr="007C76D3">
        <w:rPr>
          <w:rFonts w:eastAsia="Times New Roman" w:cstheme="minorHAnsi"/>
          <w:sz w:val="24"/>
          <w:szCs w:val="24"/>
        </w:rPr>
        <w:t>ë</w:t>
      </w:r>
      <w:r w:rsidR="00AB24E7">
        <w:rPr>
          <w:rFonts w:eastAsia="Times New Roman" w:cstheme="minorHAnsi"/>
          <w:sz w:val="24"/>
          <w:szCs w:val="24"/>
        </w:rPr>
        <w:t>punimit mes aktor</w:t>
      </w:r>
      <w:r w:rsidR="00AB24E7" w:rsidRPr="007C76D3">
        <w:rPr>
          <w:rFonts w:eastAsia="Times New Roman" w:cstheme="minorHAnsi"/>
          <w:sz w:val="24"/>
          <w:szCs w:val="24"/>
        </w:rPr>
        <w:t>ë</w:t>
      </w:r>
      <w:r w:rsidR="00AB24E7">
        <w:rPr>
          <w:rFonts w:eastAsia="Times New Roman" w:cstheme="minorHAnsi"/>
          <w:sz w:val="24"/>
          <w:szCs w:val="24"/>
        </w:rPr>
        <w:t>ve e partner</w:t>
      </w:r>
      <w:r w:rsidR="00AB24E7" w:rsidRPr="007C76D3">
        <w:rPr>
          <w:rFonts w:eastAsia="Times New Roman" w:cstheme="minorHAnsi"/>
          <w:sz w:val="24"/>
          <w:szCs w:val="24"/>
        </w:rPr>
        <w:t>ë</w:t>
      </w:r>
      <w:r w:rsidR="00AB24E7">
        <w:rPr>
          <w:rFonts w:eastAsia="Times New Roman" w:cstheme="minorHAnsi"/>
          <w:sz w:val="24"/>
          <w:szCs w:val="24"/>
        </w:rPr>
        <w:t>ve, si</w:t>
      </w:r>
      <w:r w:rsidRPr="00E96C0B">
        <w:rPr>
          <w:rFonts w:eastAsia="Times New Roman" w:cstheme="minorHAnsi"/>
          <w:sz w:val="24"/>
          <w:szCs w:val="24"/>
        </w:rPr>
        <w:t xml:space="preserve"> dhe përdorimit të teknologjive </w:t>
      </w:r>
      <w:r w:rsidR="00AB24E7">
        <w:rPr>
          <w:rFonts w:eastAsia="Times New Roman" w:cstheme="minorHAnsi"/>
          <w:sz w:val="24"/>
          <w:szCs w:val="24"/>
        </w:rPr>
        <w:t xml:space="preserve">dhe sisteme </w:t>
      </w:r>
      <w:r w:rsidRPr="00E96C0B">
        <w:rPr>
          <w:rFonts w:eastAsia="Times New Roman" w:cstheme="minorHAnsi"/>
          <w:sz w:val="24"/>
          <w:szCs w:val="24"/>
        </w:rPr>
        <w:t>të reja</w:t>
      </w:r>
      <w:r w:rsidR="00AB24E7">
        <w:rPr>
          <w:rFonts w:eastAsia="Times New Roman" w:cstheme="minorHAnsi"/>
          <w:sz w:val="24"/>
          <w:szCs w:val="24"/>
        </w:rPr>
        <w:t xml:space="preserve"> t</w:t>
      </w:r>
      <w:r w:rsidR="00AB24E7" w:rsidRPr="00E96C0B">
        <w:rPr>
          <w:rFonts w:eastAsia="Times New Roman" w:cstheme="minorHAnsi"/>
          <w:sz w:val="24"/>
          <w:szCs w:val="24"/>
        </w:rPr>
        <w:t>ë</w:t>
      </w:r>
      <w:r w:rsidR="00AB24E7">
        <w:rPr>
          <w:rFonts w:eastAsia="Times New Roman" w:cstheme="minorHAnsi"/>
          <w:sz w:val="24"/>
          <w:szCs w:val="24"/>
        </w:rPr>
        <w:t xml:space="preserve"> pun</w:t>
      </w:r>
      <w:r w:rsidR="00AB24E7" w:rsidRPr="00E96C0B">
        <w:rPr>
          <w:rFonts w:eastAsia="Times New Roman" w:cstheme="minorHAnsi"/>
          <w:sz w:val="24"/>
          <w:szCs w:val="24"/>
        </w:rPr>
        <w:t>ë</w:t>
      </w:r>
      <w:r w:rsidR="00AB24E7">
        <w:rPr>
          <w:rFonts w:eastAsia="Times New Roman" w:cstheme="minorHAnsi"/>
          <w:sz w:val="24"/>
          <w:szCs w:val="24"/>
        </w:rPr>
        <w:t>s</w:t>
      </w:r>
      <w:r w:rsidRPr="00E96C0B">
        <w:rPr>
          <w:rFonts w:eastAsia="Times New Roman" w:cstheme="minorHAnsi"/>
          <w:sz w:val="24"/>
          <w:szCs w:val="24"/>
        </w:rPr>
        <w:t xml:space="preserve">. </w:t>
      </w:r>
    </w:p>
    <w:p w14:paraId="66BFF84A" w14:textId="6AB81864" w:rsidR="00075566" w:rsidRPr="00E96C0B" w:rsidRDefault="00AB2D10" w:rsidP="00CB1F80">
      <w:pPr>
        <w:pStyle w:val="ListParagraph"/>
        <w:numPr>
          <w:ilvl w:val="0"/>
          <w:numId w:val="34"/>
        </w:numPr>
        <w:spacing w:before="80"/>
        <w:ind w:left="990"/>
        <w:jc w:val="both"/>
        <w:rPr>
          <w:rFonts w:eastAsia="Times New Roman" w:cstheme="minorHAnsi"/>
          <w:i/>
          <w:iCs/>
          <w:sz w:val="24"/>
          <w:szCs w:val="24"/>
        </w:rPr>
      </w:pPr>
      <w:r>
        <w:rPr>
          <w:rFonts w:eastAsia="Times New Roman" w:cstheme="minorHAnsi"/>
          <w:i/>
          <w:iCs/>
          <w:sz w:val="24"/>
          <w:szCs w:val="24"/>
        </w:rPr>
        <w:t>F</w:t>
      </w:r>
      <w:r w:rsidR="00075566" w:rsidRPr="00E96C0B">
        <w:rPr>
          <w:rFonts w:eastAsia="Times New Roman" w:cstheme="minorHAnsi"/>
          <w:i/>
          <w:iCs/>
          <w:sz w:val="24"/>
          <w:szCs w:val="24"/>
        </w:rPr>
        <w:t xml:space="preserve">ushata ndërgjegjësimi </w:t>
      </w:r>
      <w:r w:rsidR="00AB24E7" w:rsidRPr="00AB2D10">
        <w:rPr>
          <w:rFonts w:eastAsia="Times New Roman" w:cstheme="minorHAnsi"/>
          <w:i/>
          <w:iCs/>
          <w:sz w:val="24"/>
          <w:szCs w:val="24"/>
        </w:rPr>
        <w:t>të aktorëve dhe partnerëve</w:t>
      </w:r>
      <w:r>
        <w:rPr>
          <w:rFonts w:eastAsia="Times New Roman" w:cstheme="minorHAnsi"/>
          <w:i/>
          <w:iCs/>
          <w:sz w:val="24"/>
          <w:szCs w:val="24"/>
        </w:rPr>
        <w:t>, si dhe</w:t>
      </w:r>
      <w:r w:rsidR="00AB24E7" w:rsidRPr="00AB2D10">
        <w:rPr>
          <w:rFonts w:eastAsia="Times New Roman" w:cstheme="minorHAnsi"/>
          <w:i/>
          <w:iCs/>
          <w:sz w:val="24"/>
          <w:szCs w:val="24"/>
        </w:rPr>
        <w:t xml:space="preserve"> </w:t>
      </w:r>
      <w:r>
        <w:rPr>
          <w:rFonts w:eastAsia="Times New Roman" w:cstheme="minorHAnsi"/>
          <w:i/>
          <w:iCs/>
          <w:sz w:val="24"/>
          <w:szCs w:val="24"/>
        </w:rPr>
        <w:t>t</w:t>
      </w:r>
      <w:r w:rsidR="00AB24E7" w:rsidRPr="00AB2D10">
        <w:rPr>
          <w:rFonts w:eastAsia="Times New Roman" w:cstheme="minorHAnsi"/>
          <w:i/>
          <w:iCs/>
          <w:sz w:val="24"/>
          <w:szCs w:val="24"/>
        </w:rPr>
        <w:t xml:space="preserve">rajnime </w:t>
      </w:r>
      <w:r w:rsidR="00075566" w:rsidRPr="00AB24E7">
        <w:rPr>
          <w:rFonts w:eastAsia="Times New Roman" w:cstheme="minorHAnsi"/>
          <w:sz w:val="24"/>
          <w:szCs w:val="24"/>
        </w:rPr>
        <w:t>për</w:t>
      </w:r>
      <w:r w:rsidR="00075566" w:rsidRPr="00E96C0B">
        <w:rPr>
          <w:rFonts w:eastAsia="Times New Roman" w:cstheme="minorHAnsi"/>
          <w:i/>
          <w:iCs/>
          <w:sz w:val="24"/>
          <w:szCs w:val="24"/>
        </w:rPr>
        <w:t xml:space="preserve"> përdorimin e platformës KM dhe përfitimet që ajo sjell për NJVV-të.</w:t>
      </w:r>
    </w:p>
    <w:p w14:paraId="7AAC038B" w14:textId="338CAAF1" w:rsidR="00075566" w:rsidRPr="00E96C0B" w:rsidRDefault="0066642D" w:rsidP="00DE7014">
      <w:pPr>
        <w:spacing w:before="80"/>
        <w:contextualSpacing/>
        <w:jc w:val="both"/>
        <w:rPr>
          <w:rFonts w:eastAsia="Times New Roman" w:cstheme="minorHAnsi"/>
          <w:sz w:val="24"/>
          <w:szCs w:val="24"/>
        </w:rPr>
      </w:pPr>
      <w:r w:rsidRPr="00E96C0B">
        <w:rPr>
          <w:rFonts w:eastAsia="Times New Roman" w:cstheme="minorHAnsi"/>
          <w:b/>
          <w:bCs/>
          <w:sz w:val="24"/>
          <w:szCs w:val="24"/>
        </w:rPr>
        <w:t>Rreziku</w:t>
      </w:r>
      <w:r w:rsidR="00075566" w:rsidRPr="00E96C0B">
        <w:rPr>
          <w:rFonts w:eastAsia="Times New Roman" w:cstheme="minorHAnsi"/>
          <w:b/>
          <w:bCs/>
          <w:sz w:val="24"/>
          <w:szCs w:val="24"/>
        </w:rPr>
        <w:t>:</w:t>
      </w:r>
      <w:r w:rsidR="00075566" w:rsidRPr="00E96C0B">
        <w:rPr>
          <w:rFonts w:eastAsia="Times New Roman" w:cstheme="minorHAnsi"/>
          <w:sz w:val="24"/>
          <w:szCs w:val="24"/>
        </w:rPr>
        <w:t xml:space="preserve"> Vonesa në krijimin e strukturave administrative.</w:t>
      </w:r>
    </w:p>
    <w:p w14:paraId="3410F0F2" w14:textId="2645D851" w:rsidR="00075566" w:rsidRPr="00E96C0B" w:rsidRDefault="00075566" w:rsidP="00CB1F80">
      <w:pPr>
        <w:pStyle w:val="ListParagraph"/>
        <w:numPr>
          <w:ilvl w:val="0"/>
          <w:numId w:val="34"/>
        </w:numPr>
        <w:spacing w:before="80"/>
        <w:ind w:left="990"/>
        <w:jc w:val="both"/>
        <w:rPr>
          <w:rFonts w:eastAsia="Times New Roman" w:cstheme="minorHAnsi"/>
          <w:sz w:val="24"/>
          <w:szCs w:val="24"/>
        </w:rPr>
      </w:pPr>
      <w:r w:rsidRPr="00E96C0B">
        <w:rPr>
          <w:rFonts w:eastAsia="Times New Roman" w:cstheme="minorHAnsi"/>
          <w:sz w:val="24"/>
          <w:szCs w:val="24"/>
        </w:rPr>
        <w:t>Planifikimi i hershëm dhe detajuar i procesit të rekrutimit dhe trajnimit të stafit; sigurimi i një procesi transparent dhe të strukturuar për rekrutim.</w:t>
      </w:r>
    </w:p>
    <w:p w14:paraId="08F83ABA" w14:textId="72AB621D" w:rsidR="00075566" w:rsidRPr="00E96C0B" w:rsidRDefault="0066642D" w:rsidP="00DE7014">
      <w:pPr>
        <w:spacing w:before="80"/>
        <w:contextualSpacing/>
        <w:jc w:val="both"/>
        <w:rPr>
          <w:rFonts w:eastAsia="Times New Roman" w:cstheme="minorHAnsi"/>
          <w:sz w:val="24"/>
          <w:szCs w:val="24"/>
        </w:rPr>
      </w:pPr>
      <w:r w:rsidRPr="00E96C0B">
        <w:rPr>
          <w:rFonts w:eastAsia="Times New Roman" w:cstheme="minorHAnsi"/>
          <w:b/>
          <w:bCs/>
          <w:sz w:val="24"/>
          <w:szCs w:val="24"/>
        </w:rPr>
        <w:t>Rreziku</w:t>
      </w:r>
      <w:r w:rsidR="00A60A1E" w:rsidRPr="00E96C0B">
        <w:rPr>
          <w:rFonts w:eastAsia="Times New Roman" w:cstheme="minorHAnsi"/>
          <w:b/>
          <w:bCs/>
          <w:sz w:val="24"/>
          <w:szCs w:val="24"/>
        </w:rPr>
        <w:t xml:space="preserve">: </w:t>
      </w:r>
      <w:r w:rsidR="00075566" w:rsidRPr="00E96C0B">
        <w:rPr>
          <w:rFonts w:eastAsia="Times New Roman" w:cstheme="minorHAnsi"/>
          <w:sz w:val="24"/>
          <w:szCs w:val="24"/>
        </w:rPr>
        <w:t>Vonesa në zhvillimin dhe miratimin e kurrikulave të trajnimit.</w:t>
      </w:r>
    </w:p>
    <w:p w14:paraId="35F197A3" w14:textId="190B8D09" w:rsidR="00075566" w:rsidRPr="00E96C0B" w:rsidRDefault="00075566" w:rsidP="00CB1F80">
      <w:pPr>
        <w:pStyle w:val="ListParagraph"/>
        <w:numPr>
          <w:ilvl w:val="0"/>
          <w:numId w:val="34"/>
        </w:numPr>
        <w:spacing w:before="80"/>
        <w:ind w:left="990"/>
        <w:jc w:val="both"/>
        <w:rPr>
          <w:rFonts w:eastAsia="Times New Roman" w:cstheme="minorHAnsi"/>
          <w:i/>
          <w:iCs/>
          <w:sz w:val="24"/>
          <w:szCs w:val="24"/>
        </w:rPr>
      </w:pPr>
      <w:r w:rsidRPr="00E96C0B">
        <w:rPr>
          <w:rFonts w:eastAsia="Times New Roman" w:cstheme="minorHAnsi"/>
          <w:i/>
          <w:iCs/>
          <w:sz w:val="24"/>
          <w:szCs w:val="24"/>
        </w:rPr>
        <w:t>Angazhimi i ekspertëve të fushës dhe bashkëpunimi me institucionet partnere si ASPA për të zhvilluar dhe miratuar kurrikulat në kohë.</w:t>
      </w:r>
    </w:p>
    <w:p w14:paraId="1053062F" w14:textId="6A9C26D0" w:rsidR="00075566" w:rsidRPr="00E96C0B" w:rsidRDefault="0066642D" w:rsidP="00DE7014">
      <w:pPr>
        <w:spacing w:before="80"/>
        <w:contextualSpacing/>
        <w:jc w:val="both"/>
        <w:rPr>
          <w:rFonts w:eastAsia="Times New Roman" w:cstheme="minorHAnsi"/>
          <w:sz w:val="24"/>
          <w:szCs w:val="24"/>
        </w:rPr>
      </w:pPr>
      <w:r w:rsidRPr="00E96C0B">
        <w:rPr>
          <w:rFonts w:eastAsia="Times New Roman" w:cstheme="minorHAnsi"/>
          <w:b/>
          <w:bCs/>
          <w:sz w:val="24"/>
          <w:szCs w:val="24"/>
        </w:rPr>
        <w:t>Rreziku</w:t>
      </w:r>
      <w:r w:rsidR="00075566" w:rsidRPr="00E96C0B">
        <w:rPr>
          <w:rFonts w:eastAsia="Times New Roman" w:cstheme="minorHAnsi"/>
          <w:b/>
          <w:bCs/>
          <w:sz w:val="24"/>
          <w:szCs w:val="24"/>
        </w:rPr>
        <w:t>:</w:t>
      </w:r>
      <w:r w:rsidR="00075566" w:rsidRPr="00E96C0B">
        <w:rPr>
          <w:rFonts w:eastAsia="Times New Roman" w:cstheme="minorHAnsi"/>
          <w:sz w:val="24"/>
          <w:szCs w:val="24"/>
        </w:rPr>
        <w:t xml:space="preserve"> Mos</w:t>
      </w:r>
      <w:r w:rsidR="000F5F5A">
        <w:rPr>
          <w:rFonts w:eastAsia="Times New Roman" w:cstheme="minorHAnsi"/>
          <w:sz w:val="24"/>
          <w:szCs w:val="24"/>
        </w:rPr>
        <w:t xml:space="preserve"> </w:t>
      </w:r>
      <w:r w:rsidR="00075566" w:rsidRPr="00E96C0B">
        <w:rPr>
          <w:rFonts w:eastAsia="Times New Roman" w:cstheme="minorHAnsi"/>
          <w:sz w:val="24"/>
          <w:szCs w:val="24"/>
        </w:rPr>
        <w:t>arritja e objektivave operacionale gjatë fazës së tranzicionit.</w:t>
      </w:r>
    </w:p>
    <w:p w14:paraId="0AA32B89" w14:textId="77777777" w:rsidR="000F5F5A" w:rsidRPr="00E96C0B" w:rsidRDefault="00075566" w:rsidP="000F5F5A">
      <w:pPr>
        <w:pStyle w:val="ListParagraph"/>
        <w:numPr>
          <w:ilvl w:val="0"/>
          <w:numId w:val="34"/>
        </w:numPr>
        <w:spacing w:before="80"/>
        <w:ind w:left="990"/>
        <w:jc w:val="both"/>
        <w:rPr>
          <w:rFonts w:eastAsia="Times New Roman" w:cstheme="minorHAnsi"/>
          <w:i/>
          <w:iCs/>
          <w:sz w:val="24"/>
          <w:szCs w:val="24"/>
        </w:rPr>
      </w:pPr>
      <w:r w:rsidRPr="00E96C0B">
        <w:rPr>
          <w:rFonts w:eastAsia="Times New Roman" w:cstheme="minorHAnsi"/>
          <w:i/>
          <w:iCs/>
          <w:sz w:val="24"/>
          <w:szCs w:val="24"/>
        </w:rPr>
        <w:lastRenderedPageBreak/>
        <w:t>Vlerësimi i vazhdueshëm i performancës dhe përmirësimi i vazhdueshëm; krijimi i një sistemi të fortë dhe të qëndrueshëm të monitorimit dhe vlerësimit</w:t>
      </w:r>
      <w:r w:rsidR="000F5F5A">
        <w:rPr>
          <w:rFonts w:eastAsia="Times New Roman" w:cstheme="minorHAnsi"/>
          <w:i/>
          <w:iCs/>
          <w:sz w:val="24"/>
          <w:szCs w:val="24"/>
        </w:rPr>
        <w:t xml:space="preserve"> </w:t>
      </w:r>
      <w:r w:rsidR="000F5F5A" w:rsidRPr="00E96C0B">
        <w:rPr>
          <w:rFonts w:eastAsia="Times New Roman" w:cstheme="minorHAnsi"/>
          <w:i/>
          <w:iCs/>
          <w:sz w:val="24"/>
          <w:szCs w:val="24"/>
        </w:rPr>
        <w:t>për të siguruar përputhshmërinë me nevojat dhe prioritetet e NJVV-ve.</w:t>
      </w:r>
    </w:p>
    <w:p w14:paraId="775EC089" w14:textId="192424B4" w:rsidR="00075566" w:rsidRPr="005A5D55" w:rsidRDefault="0066642D" w:rsidP="005A5D55">
      <w:pPr>
        <w:spacing w:before="80"/>
        <w:jc w:val="both"/>
        <w:rPr>
          <w:rFonts w:eastAsia="Times New Roman" w:cstheme="minorHAnsi"/>
          <w:sz w:val="24"/>
          <w:szCs w:val="24"/>
        </w:rPr>
      </w:pPr>
      <w:r w:rsidRPr="005A5D55">
        <w:rPr>
          <w:rFonts w:eastAsia="Times New Roman" w:cstheme="minorHAnsi"/>
          <w:b/>
          <w:bCs/>
          <w:sz w:val="24"/>
          <w:szCs w:val="24"/>
        </w:rPr>
        <w:t>Rreziku</w:t>
      </w:r>
      <w:r w:rsidR="00075566" w:rsidRPr="005A5D55">
        <w:rPr>
          <w:rFonts w:eastAsia="Times New Roman" w:cstheme="minorHAnsi"/>
          <w:b/>
          <w:bCs/>
          <w:sz w:val="24"/>
          <w:szCs w:val="24"/>
        </w:rPr>
        <w:t>:</w:t>
      </w:r>
      <w:r w:rsidR="00075566" w:rsidRPr="005A5D55">
        <w:rPr>
          <w:rFonts w:eastAsia="Times New Roman" w:cstheme="minorHAnsi"/>
          <w:sz w:val="24"/>
          <w:szCs w:val="24"/>
        </w:rPr>
        <w:t xml:space="preserve"> Paqëndrueshmëri ndaj ndryshimeve politike dhe administrative.</w:t>
      </w:r>
    </w:p>
    <w:p w14:paraId="090D4A73" w14:textId="3686A7A2" w:rsidR="00075566" w:rsidRPr="00E96C0B" w:rsidRDefault="00075566" w:rsidP="00CB1F80">
      <w:pPr>
        <w:pStyle w:val="ListParagraph"/>
        <w:numPr>
          <w:ilvl w:val="0"/>
          <w:numId w:val="34"/>
        </w:numPr>
        <w:spacing w:before="80"/>
        <w:ind w:left="990"/>
        <w:jc w:val="both"/>
        <w:rPr>
          <w:rFonts w:eastAsia="Times New Roman" w:cstheme="minorHAnsi"/>
          <w:i/>
          <w:iCs/>
          <w:sz w:val="24"/>
          <w:szCs w:val="24"/>
        </w:rPr>
      </w:pPr>
      <w:r w:rsidRPr="00E96C0B">
        <w:rPr>
          <w:rFonts w:eastAsia="Times New Roman" w:cstheme="minorHAnsi"/>
          <w:i/>
          <w:iCs/>
          <w:sz w:val="24"/>
          <w:szCs w:val="24"/>
        </w:rPr>
        <w:t>Ndjekja</w:t>
      </w:r>
      <w:r w:rsidR="009944EB">
        <w:rPr>
          <w:rFonts w:eastAsia="Times New Roman" w:cstheme="minorHAnsi"/>
          <w:i/>
          <w:iCs/>
          <w:sz w:val="24"/>
          <w:szCs w:val="24"/>
        </w:rPr>
        <w:t xml:space="preserve"> dhe zbatimi i</w:t>
      </w:r>
      <w:r w:rsidRPr="00E96C0B">
        <w:rPr>
          <w:rFonts w:eastAsia="Times New Roman" w:cstheme="minorHAnsi"/>
          <w:i/>
          <w:iCs/>
          <w:sz w:val="24"/>
          <w:szCs w:val="24"/>
        </w:rPr>
        <w:t xml:space="preserve"> një procesi të qëndrueshëm dhe të mirëstrukturuar për krijimin dhe funksionimin e Akademisë; sigurimi i mbështetjes së gjerë politike dhe institucionale për projektin.</w:t>
      </w:r>
    </w:p>
    <w:p w14:paraId="29C64FBC" w14:textId="6B6B10EB" w:rsidR="002B7042" w:rsidRPr="000F5F5A" w:rsidRDefault="002B7042" w:rsidP="00E07CE5">
      <w:pPr>
        <w:pStyle w:val="Caption"/>
        <w:rPr>
          <w:rFonts w:cstheme="minorHAnsi"/>
          <w:sz w:val="22"/>
          <w:szCs w:val="22"/>
        </w:rPr>
      </w:pPr>
      <w:r w:rsidRPr="009A6221">
        <w:rPr>
          <w:rFonts w:cstheme="minorHAnsi"/>
          <w:sz w:val="22"/>
          <w:szCs w:val="22"/>
        </w:rPr>
        <w:t xml:space="preserve">Tabela </w:t>
      </w:r>
      <w:r w:rsidR="00845431" w:rsidRPr="009A6221">
        <w:rPr>
          <w:rFonts w:cstheme="minorHAnsi"/>
          <w:sz w:val="22"/>
          <w:szCs w:val="22"/>
        </w:rPr>
        <w:t>9</w:t>
      </w:r>
      <w:r w:rsidRPr="006A0C29">
        <w:rPr>
          <w:rFonts w:cstheme="minorHAnsi"/>
          <w:sz w:val="22"/>
          <w:szCs w:val="22"/>
        </w:rPr>
        <w:t xml:space="preserve">. </w:t>
      </w:r>
      <w:r w:rsidRPr="000F5F5A">
        <w:rPr>
          <w:sz w:val="22"/>
          <w:szCs w:val="22"/>
        </w:rPr>
        <w:t>Rolet dhe përgjegjësitë e aktorëve gjatë Fazës së Tranzicionit</w:t>
      </w:r>
    </w:p>
    <w:tbl>
      <w:tblPr>
        <w:tblStyle w:val="TableGrid"/>
        <w:tblW w:w="9105" w:type="dxa"/>
        <w:tblLook w:val="04A0" w:firstRow="1" w:lastRow="0" w:firstColumn="1" w:lastColumn="0" w:noHBand="0" w:noVBand="1"/>
      </w:tblPr>
      <w:tblGrid>
        <w:gridCol w:w="1932"/>
        <w:gridCol w:w="7173"/>
      </w:tblGrid>
      <w:tr w:rsidR="00A27851" w:rsidRPr="00E96C0B" w14:paraId="2B37D4B7" w14:textId="77777777" w:rsidTr="00AB2D10">
        <w:trPr>
          <w:trHeight w:val="307"/>
          <w:tblHeader/>
        </w:trPr>
        <w:tc>
          <w:tcPr>
            <w:tcW w:w="1932" w:type="dxa"/>
            <w:shd w:val="clear" w:color="auto" w:fill="002060"/>
            <w:hideMark/>
          </w:tcPr>
          <w:p w14:paraId="2431C213" w14:textId="77777777" w:rsidR="00A27851" w:rsidRPr="00E96C0B" w:rsidRDefault="00A27851" w:rsidP="00DE7014">
            <w:pPr>
              <w:spacing w:after="0"/>
              <w:jc w:val="both"/>
              <w:rPr>
                <w:rFonts w:cstheme="minorHAnsi"/>
                <w:b/>
                <w:bCs/>
                <w:sz w:val="22"/>
                <w:szCs w:val="22"/>
              </w:rPr>
            </w:pPr>
            <w:r w:rsidRPr="00E96C0B">
              <w:rPr>
                <w:rFonts w:cstheme="minorHAnsi"/>
                <w:b/>
                <w:bCs/>
                <w:sz w:val="22"/>
                <w:szCs w:val="22"/>
              </w:rPr>
              <w:t>Aktori</w:t>
            </w:r>
          </w:p>
        </w:tc>
        <w:tc>
          <w:tcPr>
            <w:tcW w:w="7173" w:type="dxa"/>
            <w:shd w:val="clear" w:color="auto" w:fill="002060"/>
            <w:hideMark/>
          </w:tcPr>
          <w:p w14:paraId="23EF14FE" w14:textId="77777777" w:rsidR="00A27851" w:rsidRPr="00E96C0B" w:rsidRDefault="00A27851" w:rsidP="00DE7014">
            <w:pPr>
              <w:spacing w:after="0"/>
              <w:jc w:val="both"/>
              <w:rPr>
                <w:rFonts w:cstheme="minorHAnsi"/>
                <w:b/>
                <w:bCs/>
                <w:sz w:val="22"/>
                <w:szCs w:val="22"/>
              </w:rPr>
            </w:pPr>
            <w:r w:rsidRPr="00E96C0B">
              <w:rPr>
                <w:rFonts w:cstheme="minorHAnsi"/>
                <w:b/>
                <w:bCs/>
                <w:sz w:val="22"/>
                <w:szCs w:val="22"/>
              </w:rPr>
              <w:t>Roli dhe Përgjegjësitë</w:t>
            </w:r>
          </w:p>
          <w:p w14:paraId="26050FB2" w14:textId="77777777" w:rsidR="00A27851" w:rsidRPr="00E96C0B" w:rsidRDefault="00A27851" w:rsidP="00DE7014">
            <w:pPr>
              <w:spacing w:after="0"/>
              <w:jc w:val="both"/>
              <w:rPr>
                <w:rFonts w:cstheme="minorHAnsi"/>
                <w:b/>
                <w:bCs/>
                <w:sz w:val="22"/>
                <w:szCs w:val="22"/>
              </w:rPr>
            </w:pPr>
          </w:p>
        </w:tc>
      </w:tr>
      <w:tr w:rsidR="00A27851" w:rsidRPr="00E96C0B" w14:paraId="75F45A5D" w14:textId="77777777" w:rsidTr="00AB2D10">
        <w:trPr>
          <w:trHeight w:val="2627"/>
        </w:trPr>
        <w:tc>
          <w:tcPr>
            <w:tcW w:w="1932" w:type="dxa"/>
            <w:vAlign w:val="center"/>
            <w:hideMark/>
          </w:tcPr>
          <w:p w14:paraId="17E83B09" w14:textId="77777777" w:rsidR="00A27851" w:rsidRPr="00E96C0B" w:rsidRDefault="00A27851" w:rsidP="00DE7014">
            <w:pPr>
              <w:spacing w:after="0"/>
              <w:jc w:val="both"/>
              <w:rPr>
                <w:rFonts w:cstheme="minorHAnsi"/>
                <w:sz w:val="22"/>
                <w:szCs w:val="22"/>
              </w:rPr>
            </w:pPr>
            <w:r w:rsidRPr="00E96C0B">
              <w:rPr>
                <w:rFonts w:cstheme="minorHAnsi"/>
                <w:b/>
                <w:bCs/>
                <w:sz w:val="22"/>
                <w:szCs w:val="22"/>
              </w:rPr>
              <w:t>Qeveria Qendrore</w:t>
            </w:r>
          </w:p>
        </w:tc>
        <w:tc>
          <w:tcPr>
            <w:tcW w:w="7173" w:type="dxa"/>
            <w:vAlign w:val="center"/>
            <w:hideMark/>
          </w:tcPr>
          <w:p w14:paraId="432D97D8" w14:textId="502D8599" w:rsidR="00A27851"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 xml:space="preserve">Sigurimi i mbështetjes </w:t>
            </w:r>
            <w:r w:rsidR="000F5F5A">
              <w:rPr>
                <w:rFonts w:cstheme="minorHAnsi"/>
                <w:sz w:val="22"/>
                <w:szCs w:val="22"/>
              </w:rPr>
              <w:t>institucionale</w:t>
            </w:r>
            <w:r w:rsidRPr="00E96C0B">
              <w:rPr>
                <w:rFonts w:cstheme="minorHAnsi"/>
                <w:sz w:val="22"/>
                <w:szCs w:val="22"/>
              </w:rPr>
              <w:t xml:space="preserve">, financiare dhe logjistike gjatë fazës së tranzicionit; </w:t>
            </w:r>
          </w:p>
          <w:p w14:paraId="47270F90" w14:textId="77777777" w:rsidR="00A27851"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 xml:space="preserve">Bashkëpunimi me institucionet ndërkombëtare dhe donatorët për të siguruar fonde dhe asistencë teknike; </w:t>
            </w:r>
          </w:p>
          <w:p w14:paraId="5A176795" w14:textId="77777777" w:rsidR="00A27851"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Monitorimi dhe mbikëqyrja e procesit të tranzicionit për të siguruar përputhshmërinë me objektivat strategjike.</w:t>
            </w:r>
          </w:p>
          <w:p w14:paraId="408CD5D6" w14:textId="279EF8D4" w:rsidR="005A4EA2" w:rsidRPr="00E96C0B" w:rsidRDefault="005A4EA2"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Mb</w:t>
            </w:r>
            <w:r w:rsidR="002F2E2E" w:rsidRPr="00E96C0B">
              <w:rPr>
                <w:rFonts w:cstheme="minorHAnsi"/>
                <w:sz w:val="22"/>
                <w:szCs w:val="22"/>
              </w:rPr>
              <w:t>ë</w:t>
            </w:r>
            <w:r w:rsidRPr="00E96C0B">
              <w:rPr>
                <w:rFonts w:cstheme="minorHAnsi"/>
                <w:sz w:val="22"/>
                <w:szCs w:val="22"/>
              </w:rPr>
              <w:t>shtetje p</w:t>
            </w:r>
            <w:r w:rsidR="002F2E2E" w:rsidRPr="00E96C0B">
              <w:rPr>
                <w:rFonts w:cstheme="minorHAnsi"/>
                <w:sz w:val="22"/>
                <w:szCs w:val="22"/>
              </w:rPr>
              <w:t>ë</w:t>
            </w:r>
            <w:r w:rsidRPr="00E96C0B">
              <w:rPr>
                <w:rFonts w:cstheme="minorHAnsi"/>
                <w:sz w:val="22"/>
                <w:szCs w:val="22"/>
              </w:rPr>
              <w:t>r ngritjen e infrastruktur</w:t>
            </w:r>
            <w:r w:rsidR="002F2E2E" w:rsidRPr="00E96C0B">
              <w:rPr>
                <w:rFonts w:cstheme="minorHAnsi"/>
                <w:sz w:val="22"/>
                <w:szCs w:val="22"/>
              </w:rPr>
              <w:t>ë</w:t>
            </w:r>
            <w:r w:rsidRPr="00E96C0B">
              <w:rPr>
                <w:rFonts w:cstheme="minorHAnsi"/>
                <w:sz w:val="22"/>
                <w:szCs w:val="22"/>
              </w:rPr>
              <w:t>s fillestare dhe investimeve n</w:t>
            </w:r>
            <w:r w:rsidR="002F2E2E" w:rsidRPr="00E96C0B">
              <w:rPr>
                <w:rFonts w:cstheme="minorHAnsi"/>
                <w:sz w:val="22"/>
                <w:szCs w:val="22"/>
              </w:rPr>
              <w:t>ë</w:t>
            </w:r>
            <w:r w:rsidRPr="00E96C0B">
              <w:rPr>
                <w:rFonts w:cstheme="minorHAnsi"/>
                <w:sz w:val="22"/>
                <w:szCs w:val="22"/>
              </w:rPr>
              <w:t xml:space="preserve"> nisje t</w:t>
            </w:r>
            <w:r w:rsidR="002F2E2E" w:rsidRPr="00E96C0B">
              <w:rPr>
                <w:rFonts w:cstheme="minorHAnsi"/>
                <w:sz w:val="22"/>
                <w:szCs w:val="22"/>
              </w:rPr>
              <w:t>ë</w:t>
            </w:r>
            <w:r w:rsidRPr="00E96C0B">
              <w:rPr>
                <w:rFonts w:cstheme="minorHAnsi"/>
                <w:sz w:val="22"/>
                <w:szCs w:val="22"/>
              </w:rPr>
              <w:t xml:space="preserve"> Akademis</w:t>
            </w:r>
            <w:r w:rsidR="002F2E2E" w:rsidRPr="00E96C0B">
              <w:rPr>
                <w:rFonts w:cstheme="minorHAnsi"/>
                <w:sz w:val="22"/>
                <w:szCs w:val="22"/>
              </w:rPr>
              <w:t>ë</w:t>
            </w:r>
          </w:p>
        </w:tc>
      </w:tr>
      <w:tr w:rsidR="00A27851" w:rsidRPr="00E96C0B" w14:paraId="387F3DD3" w14:textId="77777777" w:rsidTr="00AB2D10">
        <w:trPr>
          <w:trHeight w:val="1992"/>
        </w:trPr>
        <w:tc>
          <w:tcPr>
            <w:tcW w:w="1932" w:type="dxa"/>
            <w:vAlign w:val="center"/>
            <w:hideMark/>
          </w:tcPr>
          <w:p w14:paraId="3A3BAA01" w14:textId="77777777" w:rsidR="00A27851" w:rsidRPr="00E96C0B" w:rsidRDefault="00A27851" w:rsidP="00DE7014">
            <w:pPr>
              <w:spacing w:after="0"/>
              <w:jc w:val="both"/>
              <w:rPr>
                <w:rFonts w:cstheme="minorHAnsi"/>
                <w:sz w:val="22"/>
                <w:szCs w:val="22"/>
              </w:rPr>
            </w:pPr>
            <w:r w:rsidRPr="00E96C0B">
              <w:rPr>
                <w:rFonts w:cstheme="minorHAnsi"/>
                <w:b/>
                <w:bCs/>
                <w:sz w:val="22"/>
                <w:szCs w:val="22"/>
              </w:rPr>
              <w:t>AMVV</w:t>
            </w:r>
          </w:p>
        </w:tc>
        <w:tc>
          <w:tcPr>
            <w:tcW w:w="7173" w:type="dxa"/>
            <w:vAlign w:val="center"/>
            <w:hideMark/>
          </w:tcPr>
          <w:p w14:paraId="1DF5CAE5" w14:textId="61D96D9A" w:rsidR="00A27851"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Lehtës</w:t>
            </w:r>
            <w:r w:rsidR="000F5F5A">
              <w:rPr>
                <w:rFonts w:cstheme="minorHAnsi"/>
                <w:sz w:val="22"/>
                <w:szCs w:val="22"/>
              </w:rPr>
              <w:t xml:space="preserve">imi i </w:t>
            </w:r>
            <w:r w:rsidRPr="00E96C0B">
              <w:rPr>
                <w:rFonts w:cstheme="minorHAnsi"/>
                <w:sz w:val="22"/>
                <w:szCs w:val="22"/>
              </w:rPr>
              <w:t>procese</w:t>
            </w:r>
            <w:r w:rsidR="000F5F5A">
              <w:rPr>
                <w:rFonts w:cstheme="minorHAnsi"/>
                <w:sz w:val="22"/>
                <w:szCs w:val="22"/>
              </w:rPr>
              <w:t xml:space="preserve">ve </w:t>
            </w:r>
            <w:r w:rsidRPr="00E96C0B">
              <w:rPr>
                <w:rFonts w:cstheme="minorHAnsi"/>
                <w:sz w:val="22"/>
                <w:szCs w:val="22"/>
              </w:rPr>
              <w:t xml:space="preserve">dhe </w:t>
            </w:r>
            <w:r w:rsidR="000F5F5A">
              <w:rPr>
                <w:rFonts w:cstheme="minorHAnsi"/>
                <w:sz w:val="22"/>
                <w:szCs w:val="22"/>
              </w:rPr>
              <w:t>ngritjes s</w:t>
            </w:r>
            <w:r w:rsidR="009944EB">
              <w:rPr>
                <w:rFonts w:cstheme="minorHAnsi"/>
                <w:sz w:val="22"/>
                <w:szCs w:val="22"/>
              </w:rPr>
              <w:t>ë</w:t>
            </w:r>
            <w:r w:rsidRPr="00E96C0B">
              <w:rPr>
                <w:rFonts w:cstheme="minorHAnsi"/>
                <w:sz w:val="22"/>
                <w:szCs w:val="22"/>
              </w:rPr>
              <w:t xml:space="preserve"> strukturave fillestare të Akademisë; </w:t>
            </w:r>
          </w:p>
          <w:p w14:paraId="7975878F" w14:textId="7CAECF7C" w:rsidR="00A27851"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Mbështe</w:t>
            </w:r>
            <w:r w:rsidR="000F5F5A">
              <w:rPr>
                <w:rFonts w:cstheme="minorHAnsi"/>
                <w:sz w:val="22"/>
                <w:szCs w:val="22"/>
              </w:rPr>
              <w:t>tje p</w:t>
            </w:r>
            <w:r w:rsidR="009944EB">
              <w:rPr>
                <w:rFonts w:cstheme="minorHAnsi"/>
                <w:sz w:val="22"/>
                <w:szCs w:val="22"/>
              </w:rPr>
              <w:t>ë</w:t>
            </w:r>
            <w:r w:rsidR="000F5F5A">
              <w:rPr>
                <w:rFonts w:cstheme="minorHAnsi"/>
                <w:sz w:val="22"/>
                <w:szCs w:val="22"/>
              </w:rPr>
              <w:t xml:space="preserve">r </w:t>
            </w:r>
            <w:r w:rsidRPr="00E96C0B">
              <w:rPr>
                <w:rFonts w:cstheme="minorHAnsi"/>
                <w:sz w:val="22"/>
                <w:szCs w:val="22"/>
              </w:rPr>
              <w:t>ngritjen dhe funksionimin e platformës së menaxhimit të njohurive (</w:t>
            </w:r>
            <w:r w:rsidR="000F5F5A">
              <w:rPr>
                <w:rFonts w:cstheme="minorHAnsi"/>
                <w:sz w:val="22"/>
                <w:szCs w:val="22"/>
              </w:rPr>
              <w:t>PMN</w:t>
            </w:r>
            <w:r w:rsidRPr="00E96C0B">
              <w:rPr>
                <w:rFonts w:cstheme="minorHAnsi"/>
                <w:sz w:val="22"/>
                <w:szCs w:val="22"/>
              </w:rPr>
              <w:t xml:space="preserve">); </w:t>
            </w:r>
          </w:p>
          <w:p w14:paraId="2CDE6705" w14:textId="595ABFDB" w:rsidR="00A27851"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Koordin</w:t>
            </w:r>
            <w:r w:rsidR="000F5F5A">
              <w:rPr>
                <w:rFonts w:cstheme="minorHAnsi"/>
                <w:sz w:val="22"/>
                <w:szCs w:val="22"/>
              </w:rPr>
              <w:t xml:space="preserve">imi </w:t>
            </w:r>
            <w:r w:rsidRPr="00E96C0B">
              <w:rPr>
                <w:rFonts w:cstheme="minorHAnsi"/>
                <w:sz w:val="22"/>
                <w:szCs w:val="22"/>
              </w:rPr>
              <w:t xml:space="preserve">me SHAV dhe ASPA për vlerësimin e nevojave për trajnim </w:t>
            </w:r>
          </w:p>
          <w:p w14:paraId="0A2D430C" w14:textId="0B087809" w:rsidR="005A4EA2"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Koordin</w:t>
            </w:r>
            <w:r w:rsidR="000F5F5A">
              <w:rPr>
                <w:rFonts w:cstheme="minorHAnsi"/>
                <w:sz w:val="22"/>
                <w:szCs w:val="22"/>
              </w:rPr>
              <w:t xml:space="preserve">imi </w:t>
            </w:r>
            <w:r w:rsidRPr="00E96C0B">
              <w:rPr>
                <w:rFonts w:cstheme="minorHAnsi"/>
                <w:sz w:val="22"/>
                <w:szCs w:val="22"/>
              </w:rPr>
              <w:t xml:space="preserve">me SHAV në </w:t>
            </w:r>
            <w:r w:rsidR="000F5F5A">
              <w:rPr>
                <w:rFonts w:cstheme="minorHAnsi"/>
                <w:sz w:val="22"/>
                <w:szCs w:val="22"/>
              </w:rPr>
              <w:t xml:space="preserve"> sigurimin e an</w:t>
            </w:r>
            <w:r w:rsidR="009944EB">
              <w:rPr>
                <w:rFonts w:cstheme="minorHAnsi"/>
                <w:sz w:val="22"/>
                <w:szCs w:val="22"/>
              </w:rPr>
              <w:t>ë</w:t>
            </w:r>
            <w:r w:rsidR="000F5F5A">
              <w:rPr>
                <w:rFonts w:cstheme="minorHAnsi"/>
                <w:sz w:val="22"/>
                <w:szCs w:val="22"/>
              </w:rPr>
              <w:t>tar</w:t>
            </w:r>
            <w:r w:rsidR="009944EB">
              <w:rPr>
                <w:rFonts w:cstheme="minorHAnsi"/>
                <w:sz w:val="22"/>
                <w:szCs w:val="22"/>
              </w:rPr>
              <w:t>ë</w:t>
            </w:r>
            <w:r w:rsidR="000F5F5A">
              <w:rPr>
                <w:rFonts w:cstheme="minorHAnsi"/>
                <w:sz w:val="22"/>
                <w:szCs w:val="22"/>
              </w:rPr>
              <w:t>ve t</w:t>
            </w:r>
            <w:r w:rsidR="009944EB">
              <w:rPr>
                <w:rFonts w:cstheme="minorHAnsi"/>
                <w:sz w:val="22"/>
                <w:szCs w:val="22"/>
              </w:rPr>
              <w:t>ë</w:t>
            </w:r>
            <w:r w:rsidR="000F5F5A">
              <w:rPr>
                <w:rFonts w:cstheme="minorHAnsi"/>
                <w:sz w:val="22"/>
                <w:szCs w:val="22"/>
              </w:rPr>
              <w:t xml:space="preserve"> bordit drejtues. </w:t>
            </w:r>
          </w:p>
          <w:p w14:paraId="6B22FE36" w14:textId="0F3D31FF" w:rsidR="00A27851" w:rsidRPr="00E96C0B" w:rsidRDefault="000F5F5A" w:rsidP="009A6221">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Koordin</w:t>
            </w:r>
            <w:r>
              <w:rPr>
                <w:rFonts w:cstheme="minorHAnsi"/>
                <w:sz w:val="22"/>
                <w:szCs w:val="22"/>
              </w:rPr>
              <w:t>imi p</w:t>
            </w:r>
            <w:r w:rsidR="009944EB">
              <w:rPr>
                <w:rFonts w:cstheme="minorHAnsi"/>
                <w:sz w:val="22"/>
                <w:szCs w:val="22"/>
              </w:rPr>
              <w:t>ë</w:t>
            </w:r>
            <w:r>
              <w:rPr>
                <w:rFonts w:cstheme="minorHAnsi"/>
                <w:sz w:val="22"/>
                <w:szCs w:val="22"/>
              </w:rPr>
              <w:t xml:space="preserve">r procedurat dhe dokumentat </w:t>
            </w:r>
            <w:r w:rsidR="005A4EA2" w:rsidRPr="00E96C0B">
              <w:rPr>
                <w:rFonts w:cstheme="minorHAnsi"/>
                <w:sz w:val="22"/>
                <w:szCs w:val="22"/>
              </w:rPr>
              <w:t xml:space="preserve">ligjore </w:t>
            </w:r>
            <w:r>
              <w:rPr>
                <w:rFonts w:cstheme="minorHAnsi"/>
                <w:sz w:val="22"/>
                <w:szCs w:val="22"/>
              </w:rPr>
              <w:t>t</w:t>
            </w:r>
            <w:r w:rsidR="009944EB">
              <w:rPr>
                <w:rFonts w:cstheme="minorHAnsi"/>
                <w:sz w:val="22"/>
                <w:szCs w:val="22"/>
              </w:rPr>
              <w:t>ë</w:t>
            </w:r>
            <w:r>
              <w:rPr>
                <w:rFonts w:cstheme="minorHAnsi"/>
                <w:sz w:val="22"/>
                <w:szCs w:val="22"/>
              </w:rPr>
              <w:t xml:space="preserve"> themelimit t</w:t>
            </w:r>
            <w:r w:rsidR="009944EB">
              <w:rPr>
                <w:rFonts w:cstheme="minorHAnsi"/>
                <w:sz w:val="22"/>
                <w:szCs w:val="22"/>
              </w:rPr>
              <w:t>ë</w:t>
            </w:r>
            <w:r>
              <w:rPr>
                <w:rFonts w:cstheme="minorHAnsi"/>
                <w:sz w:val="22"/>
                <w:szCs w:val="22"/>
              </w:rPr>
              <w:t xml:space="preserve"> Akademis</w:t>
            </w:r>
            <w:r w:rsidR="009944EB">
              <w:rPr>
                <w:rFonts w:cstheme="minorHAnsi"/>
                <w:sz w:val="22"/>
                <w:szCs w:val="22"/>
              </w:rPr>
              <w:t>ë</w:t>
            </w:r>
            <w:r>
              <w:rPr>
                <w:rFonts w:cstheme="minorHAnsi"/>
                <w:sz w:val="22"/>
                <w:szCs w:val="22"/>
              </w:rPr>
              <w:t>.</w:t>
            </w:r>
            <w:r w:rsidR="005A4EA2" w:rsidRPr="00E96C0B">
              <w:rPr>
                <w:rFonts w:cstheme="minorHAnsi"/>
                <w:sz w:val="22"/>
                <w:szCs w:val="22"/>
              </w:rPr>
              <w:t xml:space="preserve"> </w:t>
            </w:r>
          </w:p>
        </w:tc>
      </w:tr>
      <w:tr w:rsidR="00A27851" w:rsidRPr="00E96C0B" w14:paraId="08566F5F" w14:textId="77777777" w:rsidTr="00AB2D10">
        <w:trPr>
          <w:trHeight w:val="1331"/>
        </w:trPr>
        <w:tc>
          <w:tcPr>
            <w:tcW w:w="1932" w:type="dxa"/>
            <w:vAlign w:val="center"/>
            <w:hideMark/>
          </w:tcPr>
          <w:p w14:paraId="0473AA30" w14:textId="402A68D9" w:rsidR="00A27851" w:rsidRPr="00E96C0B" w:rsidRDefault="00EC3CF5" w:rsidP="00DE7014">
            <w:pPr>
              <w:spacing w:after="0"/>
              <w:jc w:val="both"/>
              <w:rPr>
                <w:rFonts w:cstheme="minorHAnsi"/>
                <w:sz w:val="22"/>
                <w:szCs w:val="22"/>
              </w:rPr>
            </w:pPr>
            <w:r w:rsidRPr="00E96C0B">
              <w:rPr>
                <w:rFonts w:cstheme="minorHAnsi"/>
                <w:b/>
                <w:bCs/>
                <w:sz w:val="22"/>
                <w:szCs w:val="22"/>
              </w:rPr>
              <w:t>SHAV</w:t>
            </w:r>
            <w:r w:rsidR="005A4EA2" w:rsidRPr="00E96C0B">
              <w:rPr>
                <w:rFonts w:cstheme="minorHAnsi"/>
                <w:b/>
                <w:bCs/>
                <w:sz w:val="22"/>
                <w:szCs w:val="22"/>
              </w:rPr>
              <w:t>/ SHKQ</w:t>
            </w:r>
            <w:r w:rsidR="00055635" w:rsidRPr="00E96C0B">
              <w:rPr>
                <w:rFonts w:cstheme="minorHAnsi"/>
                <w:b/>
                <w:bCs/>
                <w:sz w:val="22"/>
                <w:szCs w:val="22"/>
              </w:rPr>
              <w:t>SH</w:t>
            </w:r>
          </w:p>
        </w:tc>
        <w:tc>
          <w:tcPr>
            <w:tcW w:w="7173" w:type="dxa"/>
            <w:vAlign w:val="center"/>
            <w:hideMark/>
          </w:tcPr>
          <w:p w14:paraId="70C58EC7" w14:textId="18C96C0B" w:rsidR="009944E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 xml:space="preserve">Sigurimi i mbështetjes </w:t>
            </w:r>
            <w:r w:rsidR="009944EB">
              <w:rPr>
                <w:rFonts w:cstheme="minorHAnsi"/>
                <w:sz w:val="22"/>
                <w:szCs w:val="22"/>
              </w:rPr>
              <w:t xml:space="preserve">për procedurat dhe dokumentat </w:t>
            </w:r>
            <w:r w:rsidR="009944EB" w:rsidRPr="00E96C0B">
              <w:rPr>
                <w:rFonts w:cstheme="minorHAnsi"/>
                <w:sz w:val="22"/>
                <w:szCs w:val="22"/>
              </w:rPr>
              <w:t xml:space="preserve">ligjore </w:t>
            </w:r>
            <w:r w:rsidR="009944EB">
              <w:rPr>
                <w:rFonts w:cstheme="minorHAnsi"/>
                <w:sz w:val="22"/>
                <w:szCs w:val="22"/>
              </w:rPr>
              <w:t>të themelimit të Akademisë.</w:t>
            </w:r>
            <w:r w:rsidR="009944EB" w:rsidRPr="00E96C0B">
              <w:rPr>
                <w:rFonts w:cstheme="minorHAnsi"/>
                <w:sz w:val="22"/>
                <w:szCs w:val="22"/>
              </w:rPr>
              <w:t xml:space="preserve"> </w:t>
            </w:r>
          </w:p>
          <w:p w14:paraId="6454A171" w14:textId="40678F7B" w:rsidR="00A27851" w:rsidRPr="00E96C0B" w:rsidRDefault="009944EB" w:rsidP="00CB1F80">
            <w:pPr>
              <w:pStyle w:val="ListParagraph"/>
              <w:numPr>
                <w:ilvl w:val="0"/>
                <w:numId w:val="33"/>
              </w:numPr>
              <w:spacing w:before="80"/>
              <w:ind w:left="432"/>
              <w:contextualSpacing w:val="0"/>
              <w:jc w:val="both"/>
              <w:rPr>
                <w:rFonts w:cstheme="minorHAnsi"/>
                <w:sz w:val="22"/>
                <w:szCs w:val="22"/>
              </w:rPr>
            </w:pPr>
            <w:r>
              <w:rPr>
                <w:rFonts w:cstheme="minorHAnsi"/>
                <w:sz w:val="22"/>
                <w:szCs w:val="22"/>
              </w:rPr>
              <w:t xml:space="preserve">Komunikimi me NJVV-të për alokimet </w:t>
            </w:r>
            <w:r w:rsidR="00A27851" w:rsidRPr="00E96C0B">
              <w:rPr>
                <w:rFonts w:cstheme="minorHAnsi"/>
                <w:sz w:val="22"/>
                <w:szCs w:val="22"/>
              </w:rPr>
              <w:t xml:space="preserve">financiare gjatë fazës së tranzicionit; </w:t>
            </w:r>
          </w:p>
          <w:p w14:paraId="1DC25A1F" w14:textId="5FF83946" w:rsidR="00A27851"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 xml:space="preserve">Pjesëmarrje në </w:t>
            </w:r>
            <w:r w:rsidR="009944EB">
              <w:rPr>
                <w:rFonts w:cstheme="minorHAnsi"/>
                <w:sz w:val="22"/>
                <w:szCs w:val="22"/>
              </w:rPr>
              <w:t>Bordin</w:t>
            </w:r>
            <w:r w:rsidRPr="00E96C0B">
              <w:rPr>
                <w:rFonts w:cstheme="minorHAnsi"/>
                <w:sz w:val="22"/>
                <w:szCs w:val="22"/>
              </w:rPr>
              <w:t xml:space="preserve"> drejtues të Akademisë; </w:t>
            </w:r>
          </w:p>
          <w:p w14:paraId="44082A95" w14:textId="50BA193B" w:rsidR="00A27851" w:rsidRPr="00E96C0B" w:rsidRDefault="00A27851" w:rsidP="009A6221">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Angazh</w:t>
            </w:r>
            <w:r w:rsidR="009944EB">
              <w:rPr>
                <w:rFonts w:cstheme="minorHAnsi"/>
                <w:sz w:val="22"/>
                <w:szCs w:val="22"/>
              </w:rPr>
              <w:t xml:space="preserve">imi </w:t>
            </w:r>
            <w:r w:rsidRPr="00E96C0B">
              <w:rPr>
                <w:rFonts w:cstheme="minorHAnsi"/>
                <w:sz w:val="22"/>
                <w:szCs w:val="22"/>
              </w:rPr>
              <w:t>në vlerësimin e nevojave për trajnim dhe ofrimin e mbështetjes për programet e trajnimit.</w:t>
            </w:r>
          </w:p>
        </w:tc>
      </w:tr>
      <w:tr w:rsidR="00A27851" w:rsidRPr="00E96C0B" w14:paraId="2DBBC66F" w14:textId="77777777" w:rsidTr="00AB2D10">
        <w:trPr>
          <w:trHeight w:val="1317"/>
        </w:trPr>
        <w:tc>
          <w:tcPr>
            <w:tcW w:w="1932" w:type="dxa"/>
            <w:vAlign w:val="center"/>
            <w:hideMark/>
          </w:tcPr>
          <w:p w14:paraId="76FB4FCC" w14:textId="77777777" w:rsidR="00A27851" w:rsidRPr="00E96C0B" w:rsidRDefault="00A27851" w:rsidP="00DE7014">
            <w:pPr>
              <w:spacing w:after="0"/>
              <w:jc w:val="both"/>
              <w:rPr>
                <w:rFonts w:cstheme="minorHAnsi"/>
                <w:sz w:val="22"/>
                <w:szCs w:val="22"/>
              </w:rPr>
            </w:pPr>
            <w:r w:rsidRPr="00E96C0B">
              <w:rPr>
                <w:rFonts w:cstheme="minorHAnsi"/>
                <w:b/>
                <w:bCs/>
                <w:sz w:val="22"/>
                <w:szCs w:val="22"/>
              </w:rPr>
              <w:t>ASPA</w:t>
            </w:r>
          </w:p>
        </w:tc>
        <w:tc>
          <w:tcPr>
            <w:tcW w:w="7173" w:type="dxa"/>
            <w:vAlign w:val="center"/>
            <w:hideMark/>
          </w:tcPr>
          <w:p w14:paraId="22313F78" w14:textId="0E66CE5E" w:rsidR="00A27851"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Bashkëpun</w:t>
            </w:r>
            <w:r w:rsidR="009944EB">
              <w:rPr>
                <w:rFonts w:cstheme="minorHAnsi"/>
                <w:sz w:val="22"/>
                <w:szCs w:val="22"/>
              </w:rPr>
              <w:t xml:space="preserve">imi </w:t>
            </w:r>
            <w:r w:rsidRPr="00E96C0B">
              <w:rPr>
                <w:rFonts w:cstheme="minorHAnsi"/>
                <w:sz w:val="22"/>
                <w:szCs w:val="22"/>
              </w:rPr>
              <w:t xml:space="preserve">për certifikimin dhe akreditimin e programeve të trajnimit dhe </w:t>
            </w:r>
            <w:r w:rsidR="00C21EE5" w:rsidRPr="00E96C0B">
              <w:rPr>
                <w:rFonts w:cstheme="minorHAnsi"/>
                <w:sz w:val="22"/>
                <w:szCs w:val="22"/>
              </w:rPr>
              <w:t>trajnerëve</w:t>
            </w:r>
            <w:r w:rsidRPr="00E96C0B">
              <w:rPr>
                <w:rFonts w:cstheme="minorHAnsi"/>
                <w:sz w:val="22"/>
                <w:szCs w:val="22"/>
              </w:rPr>
              <w:t xml:space="preserve">; </w:t>
            </w:r>
          </w:p>
          <w:p w14:paraId="565CA9E5" w14:textId="1907AF23" w:rsidR="00A27851"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Ndihm</w:t>
            </w:r>
            <w:r w:rsidR="009944EB">
              <w:rPr>
                <w:rFonts w:cstheme="minorHAnsi"/>
                <w:sz w:val="22"/>
                <w:szCs w:val="22"/>
              </w:rPr>
              <w:t xml:space="preserve">esë </w:t>
            </w:r>
            <w:r w:rsidRPr="00E96C0B">
              <w:rPr>
                <w:rFonts w:cstheme="minorHAnsi"/>
                <w:sz w:val="22"/>
                <w:szCs w:val="22"/>
              </w:rPr>
              <w:t xml:space="preserve"> në zhvillimin dhe miratimin e kurrikulave të trajnimit.</w:t>
            </w:r>
          </w:p>
          <w:p w14:paraId="3BEEA516" w14:textId="56D69406" w:rsidR="00A27851"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Bashkëpun</w:t>
            </w:r>
            <w:r w:rsidR="009944EB">
              <w:rPr>
                <w:rFonts w:cstheme="minorHAnsi"/>
                <w:sz w:val="22"/>
                <w:szCs w:val="22"/>
              </w:rPr>
              <w:t xml:space="preserve">imi </w:t>
            </w:r>
            <w:r w:rsidRPr="00E96C0B">
              <w:rPr>
                <w:rFonts w:cstheme="minorHAnsi"/>
                <w:sz w:val="22"/>
                <w:szCs w:val="22"/>
              </w:rPr>
              <w:t xml:space="preserve">për vlerësimin e nevojave për trajnim </w:t>
            </w:r>
          </w:p>
          <w:p w14:paraId="4D40103D" w14:textId="77777777" w:rsidR="00A27851" w:rsidRPr="00E96C0B" w:rsidRDefault="00A27851" w:rsidP="001F0D0F">
            <w:pPr>
              <w:spacing w:before="80"/>
              <w:ind w:left="432"/>
              <w:jc w:val="both"/>
              <w:rPr>
                <w:rFonts w:cstheme="minorHAnsi"/>
                <w:sz w:val="22"/>
                <w:szCs w:val="22"/>
              </w:rPr>
            </w:pPr>
          </w:p>
        </w:tc>
      </w:tr>
      <w:tr w:rsidR="00A27851" w:rsidRPr="00E96C0B" w14:paraId="2914846E" w14:textId="77777777" w:rsidTr="00AB2D10">
        <w:trPr>
          <w:trHeight w:val="281"/>
        </w:trPr>
        <w:tc>
          <w:tcPr>
            <w:tcW w:w="1932" w:type="dxa"/>
            <w:vAlign w:val="center"/>
            <w:hideMark/>
          </w:tcPr>
          <w:p w14:paraId="17B854BD" w14:textId="1A56F94B" w:rsidR="00A27851" w:rsidRPr="00E96C0B" w:rsidRDefault="00A27851" w:rsidP="00DE7014">
            <w:pPr>
              <w:spacing w:after="0"/>
              <w:jc w:val="both"/>
              <w:rPr>
                <w:rFonts w:cstheme="minorHAnsi"/>
                <w:sz w:val="22"/>
                <w:szCs w:val="22"/>
              </w:rPr>
            </w:pPr>
            <w:r w:rsidRPr="00E96C0B">
              <w:rPr>
                <w:rFonts w:cstheme="minorHAnsi"/>
                <w:b/>
                <w:bCs/>
                <w:sz w:val="22"/>
                <w:szCs w:val="22"/>
              </w:rPr>
              <w:t>NjV</w:t>
            </w:r>
            <w:r w:rsidR="00055635" w:rsidRPr="00E96C0B">
              <w:rPr>
                <w:rFonts w:cstheme="minorHAnsi"/>
                <w:b/>
                <w:bCs/>
                <w:sz w:val="22"/>
                <w:szCs w:val="22"/>
              </w:rPr>
              <w:t>V</w:t>
            </w:r>
          </w:p>
        </w:tc>
        <w:tc>
          <w:tcPr>
            <w:tcW w:w="7173" w:type="dxa"/>
            <w:vAlign w:val="center"/>
            <w:hideMark/>
          </w:tcPr>
          <w:p w14:paraId="4E1296EB" w14:textId="77777777" w:rsidR="005A4EA2"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Pjesëmarrje aktive në programet e trajni</w:t>
            </w:r>
            <w:r w:rsidR="005A4EA2" w:rsidRPr="00E96C0B">
              <w:rPr>
                <w:rFonts w:cstheme="minorHAnsi"/>
                <w:sz w:val="22"/>
                <w:szCs w:val="22"/>
              </w:rPr>
              <w:t>mit dhe zhvillimit profesional;</w:t>
            </w:r>
          </w:p>
          <w:p w14:paraId="159783EB" w14:textId="17E883BD" w:rsidR="00A27851"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Sigurimi i mbështetjes financiare për Akademinë</w:t>
            </w:r>
          </w:p>
          <w:p w14:paraId="70AC9D1E" w14:textId="77777777" w:rsidR="00A27851"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Mbështetje për trajnime dhe aktivitete të tjera të Akademisë.</w:t>
            </w:r>
          </w:p>
        </w:tc>
      </w:tr>
      <w:tr w:rsidR="00A27851" w:rsidRPr="00E96C0B" w14:paraId="46ABED66" w14:textId="77777777" w:rsidTr="00AB2D10">
        <w:trPr>
          <w:trHeight w:val="2303"/>
        </w:trPr>
        <w:tc>
          <w:tcPr>
            <w:tcW w:w="1932" w:type="dxa"/>
            <w:vAlign w:val="center"/>
            <w:hideMark/>
          </w:tcPr>
          <w:p w14:paraId="1329459B" w14:textId="77777777" w:rsidR="00A27851" w:rsidRPr="00E96C0B" w:rsidRDefault="00A27851" w:rsidP="00DE7014">
            <w:pPr>
              <w:spacing w:after="0"/>
              <w:jc w:val="both"/>
              <w:rPr>
                <w:rFonts w:cstheme="minorHAnsi"/>
                <w:sz w:val="22"/>
                <w:szCs w:val="22"/>
              </w:rPr>
            </w:pPr>
            <w:r w:rsidRPr="00E96C0B">
              <w:rPr>
                <w:rFonts w:cstheme="minorHAnsi"/>
                <w:b/>
                <w:bCs/>
                <w:sz w:val="22"/>
                <w:szCs w:val="22"/>
              </w:rPr>
              <w:lastRenderedPageBreak/>
              <w:t>Donatorët Ndërkombëtarë</w:t>
            </w:r>
          </w:p>
        </w:tc>
        <w:tc>
          <w:tcPr>
            <w:tcW w:w="7173" w:type="dxa"/>
            <w:vAlign w:val="center"/>
            <w:hideMark/>
          </w:tcPr>
          <w:p w14:paraId="31601663" w14:textId="77777777" w:rsidR="00A27851"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 xml:space="preserve">Sigurimi i mbështetjes financiare dhe teknike për fazën e tranzicionit dhe përtej saj; </w:t>
            </w:r>
          </w:p>
          <w:p w14:paraId="4E47ADF4" w14:textId="77777777" w:rsidR="00A27851"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Mbështetje për zhvillimin e kapaciteteve dhe zgjerimin e shërbimeve të Akademisë.</w:t>
            </w:r>
          </w:p>
          <w:p w14:paraId="40B68C41" w14:textId="77777777" w:rsidR="00A27851" w:rsidRPr="00E96C0B" w:rsidRDefault="00A27851"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Mbështetje për zhvillimin e kurrikulave dhe koordinimin e trajnimeve me akademinë</w:t>
            </w:r>
          </w:p>
          <w:p w14:paraId="2EE94940" w14:textId="2BEFC6C5" w:rsidR="005A4EA2" w:rsidRPr="00E96C0B" w:rsidRDefault="005A4EA2" w:rsidP="00CB1F80">
            <w:pPr>
              <w:pStyle w:val="ListParagraph"/>
              <w:numPr>
                <w:ilvl w:val="0"/>
                <w:numId w:val="33"/>
              </w:numPr>
              <w:spacing w:before="80"/>
              <w:ind w:left="432"/>
              <w:contextualSpacing w:val="0"/>
              <w:jc w:val="both"/>
              <w:rPr>
                <w:rFonts w:cstheme="minorHAnsi"/>
                <w:sz w:val="22"/>
                <w:szCs w:val="22"/>
              </w:rPr>
            </w:pPr>
            <w:r w:rsidRPr="00E96C0B">
              <w:rPr>
                <w:rFonts w:cstheme="minorHAnsi"/>
                <w:sz w:val="22"/>
                <w:szCs w:val="22"/>
              </w:rPr>
              <w:t>Mb</w:t>
            </w:r>
            <w:r w:rsidR="002F2E2E" w:rsidRPr="00E96C0B">
              <w:rPr>
                <w:rFonts w:cstheme="minorHAnsi"/>
                <w:sz w:val="22"/>
                <w:szCs w:val="22"/>
              </w:rPr>
              <w:t>ë</w:t>
            </w:r>
            <w:r w:rsidRPr="00E96C0B">
              <w:rPr>
                <w:rFonts w:cstheme="minorHAnsi"/>
                <w:sz w:val="22"/>
                <w:szCs w:val="22"/>
              </w:rPr>
              <w:t>shtetje p</w:t>
            </w:r>
            <w:r w:rsidR="002F2E2E" w:rsidRPr="00E96C0B">
              <w:rPr>
                <w:rFonts w:cstheme="minorHAnsi"/>
                <w:sz w:val="22"/>
                <w:szCs w:val="22"/>
              </w:rPr>
              <w:t>ë</w:t>
            </w:r>
            <w:r w:rsidRPr="00E96C0B">
              <w:rPr>
                <w:rFonts w:cstheme="minorHAnsi"/>
                <w:sz w:val="22"/>
                <w:szCs w:val="22"/>
              </w:rPr>
              <w:t>r investimet dhe infrastruktur</w:t>
            </w:r>
            <w:r w:rsidR="002F2E2E" w:rsidRPr="00E96C0B">
              <w:rPr>
                <w:rFonts w:cstheme="minorHAnsi"/>
                <w:sz w:val="22"/>
                <w:szCs w:val="22"/>
              </w:rPr>
              <w:t>ë</w:t>
            </w:r>
            <w:r w:rsidRPr="00E96C0B">
              <w:rPr>
                <w:rFonts w:cstheme="minorHAnsi"/>
                <w:sz w:val="22"/>
                <w:szCs w:val="22"/>
              </w:rPr>
              <w:t>n fillestare</w:t>
            </w:r>
          </w:p>
        </w:tc>
      </w:tr>
    </w:tbl>
    <w:p w14:paraId="5460DF3B" w14:textId="77777777" w:rsidR="008026E1" w:rsidRPr="00E96C0B" w:rsidRDefault="008026E1" w:rsidP="008026E1">
      <w:pPr>
        <w:rPr>
          <w:rFonts w:eastAsiaTheme="majorEastAsia"/>
        </w:rPr>
      </w:pPr>
    </w:p>
    <w:p w14:paraId="2BDBC0A5" w14:textId="3BBD90F0" w:rsidR="002B2EBC" w:rsidRPr="00E96C0B" w:rsidRDefault="002B2EBC" w:rsidP="00DA3B57">
      <w:pPr>
        <w:pStyle w:val="Heading1"/>
        <w:keepNext/>
        <w:keepLines/>
        <w:pBdr>
          <w:top w:val="none" w:sz="0" w:space="0" w:color="auto"/>
          <w:left w:val="none" w:sz="0" w:space="0" w:color="auto"/>
          <w:bottom w:val="none" w:sz="0" w:space="0" w:color="auto"/>
          <w:right w:val="none" w:sz="0" w:space="0" w:color="auto"/>
        </w:pBdr>
        <w:shd w:val="clear" w:color="auto" w:fill="002060"/>
        <w:spacing w:before="360" w:after="80" w:line="278" w:lineRule="auto"/>
        <w:rPr>
          <w:rFonts w:ascii="Arial" w:eastAsiaTheme="majorEastAsia" w:hAnsi="Arial" w:cs="Arial"/>
          <w:bCs/>
          <w:caps w:val="0"/>
          <w:spacing w:val="0"/>
          <w:kern w:val="2"/>
          <w:sz w:val="40"/>
          <w:szCs w:val="40"/>
          <w14:ligatures w14:val="standardContextual"/>
        </w:rPr>
      </w:pPr>
      <w:bookmarkStart w:id="87" w:name="_Toc181035924"/>
      <w:r w:rsidRPr="00E96C0B">
        <w:rPr>
          <w:rFonts w:ascii="Arial" w:eastAsiaTheme="majorEastAsia" w:hAnsi="Arial" w:cs="Arial"/>
          <w:bCs/>
          <w:caps w:val="0"/>
          <w:spacing w:val="0"/>
          <w:kern w:val="2"/>
          <w:sz w:val="40"/>
          <w:szCs w:val="40"/>
          <w14:ligatures w14:val="standardContextual"/>
        </w:rPr>
        <w:t>MONITORIMI DHE VLERËSIMI</w:t>
      </w:r>
      <w:bookmarkEnd w:id="87"/>
    </w:p>
    <w:p w14:paraId="287A508F" w14:textId="77777777" w:rsidR="002B2EBC" w:rsidRPr="00E96C0B" w:rsidRDefault="002B2EBC" w:rsidP="008026E1">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88" w:name="_Toc181035925"/>
      <w:r w:rsidRPr="00E96C0B">
        <w:rPr>
          <w:rFonts w:ascii="Arial" w:hAnsi="Arial" w:cs="Arial"/>
          <w:bCs/>
          <w:caps w:val="0"/>
          <w:color w:val="1F3864" w:themeColor="accent5" w:themeShade="80"/>
          <w:spacing w:val="0"/>
          <w:kern w:val="2"/>
          <w:sz w:val="32"/>
          <w:szCs w:val="32"/>
          <w14:ligatures w14:val="standardContextual"/>
        </w:rPr>
        <w:t>Monitorimi i Performancës</w:t>
      </w:r>
      <w:bookmarkEnd w:id="88"/>
    </w:p>
    <w:p w14:paraId="777156E3" w14:textId="0051C611" w:rsidR="002B2EBC" w:rsidRPr="00E96C0B" w:rsidRDefault="002B2EBC" w:rsidP="00873911">
      <w:pPr>
        <w:pStyle w:val="NormalWeb"/>
        <w:spacing w:before="120" w:beforeAutospacing="0" w:after="0" w:afterAutospacing="0"/>
        <w:jc w:val="both"/>
        <w:rPr>
          <w:rFonts w:asciiTheme="minorHAnsi" w:hAnsiTheme="minorHAnsi" w:cstheme="minorHAnsi"/>
        </w:rPr>
      </w:pPr>
      <w:r w:rsidRPr="00E96C0B">
        <w:rPr>
          <w:rFonts w:asciiTheme="minorHAnsi" w:hAnsiTheme="minorHAnsi" w:cstheme="minorHAnsi"/>
        </w:rPr>
        <w:t>Monitorimi i performancës së Akademisë së Vet</w:t>
      </w:r>
      <w:r w:rsidR="002F2E2E" w:rsidRPr="00E96C0B">
        <w:rPr>
          <w:rFonts w:asciiTheme="minorHAnsi" w:hAnsiTheme="minorHAnsi" w:cstheme="minorHAnsi"/>
        </w:rPr>
        <w:t>ë</w:t>
      </w:r>
      <w:r w:rsidRPr="00E96C0B">
        <w:rPr>
          <w:rFonts w:asciiTheme="minorHAnsi" w:hAnsiTheme="minorHAnsi" w:cstheme="minorHAnsi"/>
        </w:rPr>
        <w:t xml:space="preserve">qeverisjes Vendore do të bazohet në një kuadër të </w:t>
      </w:r>
      <w:r w:rsidR="00C21EE5" w:rsidRPr="00E96C0B">
        <w:rPr>
          <w:rFonts w:asciiTheme="minorHAnsi" w:hAnsiTheme="minorHAnsi" w:cstheme="minorHAnsi"/>
        </w:rPr>
        <w:t>mirë-përcaktuar</w:t>
      </w:r>
      <w:r w:rsidRPr="00E96C0B">
        <w:rPr>
          <w:rFonts w:asciiTheme="minorHAnsi" w:hAnsiTheme="minorHAnsi" w:cstheme="minorHAnsi"/>
        </w:rPr>
        <w:t xml:space="preserve"> për monitorimin e vazhdueshëm të aktivitetit dhe arritjeve të saj. Ky kuadër do të ndihmojë në ndjekjen e progresit kundrejt objektivave strategjikë dhe në sigurimin që të gjitha qëllimet po arrihen në mënyrë efektive dhe efikase. Implementimi i një sistemi të mir</w:t>
      </w:r>
      <w:r w:rsidR="002F2E2E" w:rsidRPr="00E96C0B">
        <w:rPr>
          <w:rFonts w:asciiTheme="minorHAnsi" w:hAnsiTheme="minorHAnsi" w:cstheme="minorHAnsi"/>
        </w:rPr>
        <w:t>ë</w:t>
      </w:r>
      <w:r w:rsidR="00F12B1F" w:rsidRPr="00E96C0B">
        <w:rPr>
          <w:rFonts w:asciiTheme="minorHAnsi" w:hAnsiTheme="minorHAnsi" w:cstheme="minorHAnsi"/>
        </w:rPr>
        <w:t>-</w:t>
      </w:r>
      <w:r w:rsidRPr="00E96C0B">
        <w:rPr>
          <w:rFonts w:asciiTheme="minorHAnsi" w:hAnsiTheme="minorHAnsi" w:cstheme="minorHAnsi"/>
        </w:rPr>
        <w:t>p</w:t>
      </w:r>
      <w:r w:rsidR="002F2E2E" w:rsidRPr="00E96C0B">
        <w:rPr>
          <w:rFonts w:asciiTheme="minorHAnsi" w:hAnsiTheme="minorHAnsi" w:cstheme="minorHAnsi"/>
        </w:rPr>
        <w:t>ë</w:t>
      </w:r>
      <w:r w:rsidRPr="00E96C0B">
        <w:rPr>
          <w:rFonts w:asciiTheme="minorHAnsi" w:hAnsiTheme="minorHAnsi" w:cstheme="minorHAnsi"/>
        </w:rPr>
        <w:t>rcaktuar monitorimi dhe vlerësimi do të ndihmojë në sigurimin e cilësisë dhe efektivitetit të Akademisë, duke kontribuar në përmirësimin e qeverisjes vendore në Shqipëri.</w:t>
      </w:r>
    </w:p>
    <w:p w14:paraId="521F339B" w14:textId="00F9A0DF" w:rsidR="002B2EBC" w:rsidRPr="00E96C0B" w:rsidRDefault="009944EB" w:rsidP="00873911">
      <w:pPr>
        <w:pStyle w:val="NormalWeb"/>
        <w:spacing w:before="200" w:beforeAutospacing="0" w:after="0" w:afterAutospacing="0"/>
        <w:jc w:val="both"/>
        <w:rPr>
          <w:rFonts w:asciiTheme="minorHAnsi" w:hAnsiTheme="minorHAnsi" w:cstheme="minorHAnsi"/>
          <w:b/>
          <w:bCs/>
        </w:rPr>
      </w:pPr>
      <w:r>
        <w:rPr>
          <w:rStyle w:val="Strong"/>
          <w:rFonts w:asciiTheme="minorHAnsi" w:hAnsiTheme="minorHAnsi" w:cstheme="minorHAnsi"/>
          <w:b w:val="0"/>
          <w:bCs w:val="0"/>
        </w:rPr>
        <w:t>Metodat</w:t>
      </w:r>
      <w:r w:rsidRPr="00E96C0B">
        <w:rPr>
          <w:rStyle w:val="Strong"/>
          <w:rFonts w:asciiTheme="minorHAnsi" w:hAnsiTheme="minorHAnsi" w:cstheme="minorHAnsi"/>
          <w:b w:val="0"/>
          <w:bCs w:val="0"/>
        </w:rPr>
        <w:t xml:space="preserve"> </w:t>
      </w:r>
      <w:r w:rsidR="002B2EBC" w:rsidRPr="00E96C0B">
        <w:rPr>
          <w:rStyle w:val="Strong"/>
          <w:rFonts w:asciiTheme="minorHAnsi" w:hAnsiTheme="minorHAnsi" w:cstheme="minorHAnsi"/>
          <w:b w:val="0"/>
          <w:bCs w:val="0"/>
        </w:rPr>
        <w:t>kryesore të monitorimit të performancës përfshijnë:</w:t>
      </w:r>
    </w:p>
    <w:p w14:paraId="120BA5F1" w14:textId="171CC4D7" w:rsidR="002B2EBC" w:rsidRPr="00E96C0B" w:rsidRDefault="002B2EBC" w:rsidP="00AB2D10">
      <w:pPr>
        <w:pStyle w:val="NormalWeb"/>
        <w:numPr>
          <w:ilvl w:val="0"/>
          <w:numId w:val="13"/>
        </w:numPr>
        <w:spacing w:before="200" w:beforeAutospacing="0" w:after="0" w:afterAutospacing="0"/>
        <w:jc w:val="both"/>
        <w:rPr>
          <w:rFonts w:asciiTheme="minorHAnsi" w:hAnsiTheme="minorHAnsi" w:cstheme="minorHAnsi"/>
        </w:rPr>
      </w:pPr>
      <w:r w:rsidRPr="00E96C0B">
        <w:rPr>
          <w:rStyle w:val="Strong"/>
          <w:rFonts w:asciiTheme="minorHAnsi" w:hAnsiTheme="minorHAnsi" w:cstheme="minorHAnsi"/>
        </w:rPr>
        <w:t xml:space="preserve">Indikatorët e </w:t>
      </w:r>
      <w:r w:rsidR="008026E1" w:rsidRPr="00E96C0B">
        <w:rPr>
          <w:rStyle w:val="Strong"/>
          <w:rFonts w:asciiTheme="minorHAnsi" w:hAnsiTheme="minorHAnsi" w:cstheme="minorHAnsi"/>
        </w:rPr>
        <w:t>performancës</w:t>
      </w:r>
      <w:r w:rsidRPr="00E96C0B">
        <w:rPr>
          <w:rStyle w:val="Strong"/>
          <w:rFonts w:asciiTheme="minorHAnsi" w:hAnsiTheme="minorHAnsi" w:cstheme="minorHAnsi"/>
        </w:rPr>
        <w:t>:</w:t>
      </w:r>
      <w:r w:rsidRPr="00E96C0B">
        <w:rPr>
          <w:rFonts w:asciiTheme="minorHAnsi" w:hAnsiTheme="minorHAnsi" w:cstheme="minorHAnsi"/>
        </w:rPr>
        <w:t xml:space="preserve"> Vendosja e indikatorëve kyç të performancës (IKP) për të matur progresin dhe efektivitetin e programeve të trajnimit dhe shërbimeve të ofruara nga Akademia. Indikatorët mund të përfshijnë numrin e ditëve të trajnimit të realizuara, numrin e pjesëmarrësve në trajnime, numrin e ngjarjeve të organizuara, dhe koston për person të trajnuar.</w:t>
      </w:r>
    </w:p>
    <w:p w14:paraId="63E9BFDA" w14:textId="67FAD021" w:rsidR="002B2EBC" w:rsidRPr="00E96C0B" w:rsidRDefault="002B2EBC" w:rsidP="00AB2D10">
      <w:pPr>
        <w:pStyle w:val="NormalWeb"/>
        <w:numPr>
          <w:ilvl w:val="0"/>
          <w:numId w:val="13"/>
        </w:numPr>
        <w:spacing w:before="200" w:beforeAutospacing="0" w:after="0" w:afterAutospacing="0"/>
        <w:jc w:val="both"/>
        <w:rPr>
          <w:rFonts w:asciiTheme="minorHAnsi" w:hAnsiTheme="minorHAnsi" w:cstheme="minorHAnsi"/>
        </w:rPr>
      </w:pPr>
      <w:r w:rsidRPr="00E96C0B">
        <w:rPr>
          <w:rStyle w:val="Strong"/>
          <w:rFonts w:asciiTheme="minorHAnsi" w:hAnsiTheme="minorHAnsi" w:cstheme="minorHAnsi"/>
        </w:rPr>
        <w:t xml:space="preserve">Raportet e </w:t>
      </w:r>
      <w:r w:rsidR="008026E1" w:rsidRPr="00E96C0B">
        <w:rPr>
          <w:rStyle w:val="Strong"/>
          <w:rFonts w:asciiTheme="minorHAnsi" w:hAnsiTheme="minorHAnsi" w:cstheme="minorHAnsi"/>
        </w:rPr>
        <w:t>rregullta</w:t>
      </w:r>
      <w:r w:rsidRPr="00E96C0B">
        <w:rPr>
          <w:rStyle w:val="Strong"/>
          <w:rFonts w:asciiTheme="minorHAnsi" w:hAnsiTheme="minorHAnsi" w:cstheme="minorHAnsi"/>
        </w:rPr>
        <w:t>:</w:t>
      </w:r>
      <w:r w:rsidRPr="00E96C0B">
        <w:rPr>
          <w:rFonts w:asciiTheme="minorHAnsi" w:hAnsiTheme="minorHAnsi" w:cstheme="minorHAnsi"/>
        </w:rPr>
        <w:t xml:space="preserve"> Përgatitja e raporteve vjetore dhe të tjera periodike mbi performancën që do ti paraqiten Bordit Drejtues dhe aktorëve të tjerë të </w:t>
      </w:r>
      <w:r w:rsidR="00C21EE5" w:rsidRPr="00E96C0B">
        <w:rPr>
          <w:rFonts w:asciiTheme="minorHAnsi" w:hAnsiTheme="minorHAnsi" w:cstheme="minorHAnsi"/>
        </w:rPr>
        <w:t>interesit</w:t>
      </w:r>
      <w:r w:rsidRPr="00E96C0B">
        <w:rPr>
          <w:rFonts w:asciiTheme="minorHAnsi" w:hAnsiTheme="minorHAnsi" w:cstheme="minorHAnsi"/>
        </w:rPr>
        <w:t xml:space="preserve"> p</w:t>
      </w:r>
      <w:r w:rsidR="002F2E2E" w:rsidRPr="00E96C0B">
        <w:rPr>
          <w:rFonts w:asciiTheme="minorHAnsi" w:hAnsiTheme="minorHAnsi" w:cstheme="minorHAnsi"/>
        </w:rPr>
        <w:t>ë</w:t>
      </w:r>
      <w:r w:rsidRPr="00E96C0B">
        <w:rPr>
          <w:rFonts w:asciiTheme="minorHAnsi" w:hAnsiTheme="minorHAnsi" w:cstheme="minorHAnsi"/>
        </w:rPr>
        <w:t>rfshir</w:t>
      </w:r>
      <w:r w:rsidR="002F2E2E" w:rsidRPr="00E96C0B">
        <w:rPr>
          <w:rFonts w:asciiTheme="minorHAnsi" w:hAnsiTheme="minorHAnsi" w:cstheme="minorHAnsi"/>
        </w:rPr>
        <w:t>ë</w:t>
      </w:r>
      <w:r w:rsidRPr="00E96C0B">
        <w:rPr>
          <w:rFonts w:asciiTheme="minorHAnsi" w:hAnsiTheme="minorHAnsi" w:cstheme="minorHAnsi"/>
        </w:rPr>
        <w:t xml:space="preserve"> p</w:t>
      </w:r>
      <w:r w:rsidR="002F2E2E" w:rsidRPr="00E96C0B">
        <w:rPr>
          <w:rFonts w:asciiTheme="minorHAnsi" w:hAnsiTheme="minorHAnsi" w:cstheme="minorHAnsi"/>
        </w:rPr>
        <w:t>ë</w:t>
      </w:r>
      <w:r w:rsidRPr="00E96C0B">
        <w:rPr>
          <w:rFonts w:asciiTheme="minorHAnsi" w:hAnsiTheme="minorHAnsi" w:cstheme="minorHAnsi"/>
        </w:rPr>
        <w:t>rfituesve. Këto raporte do të ndihmojnë në mbajtjen e një transparence të lartë dhe në informimin e vendimmarrësve mbi progresin e arritur.</w:t>
      </w:r>
    </w:p>
    <w:p w14:paraId="1971FBF8" w14:textId="2CBCB7A0" w:rsidR="002B2EBC" w:rsidRPr="00E96C0B" w:rsidRDefault="002B2EBC" w:rsidP="00AB2D10">
      <w:pPr>
        <w:pStyle w:val="NormalWeb"/>
        <w:numPr>
          <w:ilvl w:val="0"/>
          <w:numId w:val="13"/>
        </w:numPr>
        <w:spacing w:before="200" w:beforeAutospacing="0" w:after="0" w:afterAutospacing="0"/>
        <w:jc w:val="both"/>
        <w:rPr>
          <w:rFonts w:asciiTheme="minorHAnsi" w:hAnsiTheme="minorHAnsi" w:cstheme="minorHAnsi"/>
        </w:rPr>
      </w:pPr>
      <w:r w:rsidRPr="00E96C0B">
        <w:rPr>
          <w:rStyle w:val="Strong"/>
          <w:rFonts w:asciiTheme="minorHAnsi" w:hAnsiTheme="minorHAnsi" w:cstheme="minorHAnsi"/>
        </w:rPr>
        <w:t xml:space="preserve">Analiza e të </w:t>
      </w:r>
      <w:r w:rsidR="008026E1" w:rsidRPr="00E96C0B">
        <w:rPr>
          <w:rStyle w:val="Strong"/>
          <w:rFonts w:asciiTheme="minorHAnsi" w:hAnsiTheme="minorHAnsi" w:cstheme="minorHAnsi"/>
        </w:rPr>
        <w:t>dhënave</w:t>
      </w:r>
      <w:r w:rsidRPr="00E96C0B">
        <w:rPr>
          <w:rStyle w:val="Strong"/>
          <w:rFonts w:asciiTheme="minorHAnsi" w:hAnsiTheme="minorHAnsi" w:cstheme="minorHAnsi"/>
        </w:rPr>
        <w:t>:</w:t>
      </w:r>
      <w:r w:rsidRPr="00E96C0B">
        <w:rPr>
          <w:rFonts w:asciiTheme="minorHAnsi" w:hAnsiTheme="minorHAnsi" w:cstheme="minorHAnsi"/>
        </w:rPr>
        <w:t xml:space="preserve"> Mbledhja dhe analiza e të dhënave të lidhura me pjesëmarrjen, përfundimin e trajnimeve, dhe rezultatet e arritura për të identifikuar fusha që kërkojnë përmirësim. Kjo analizë do të ndihmojë në adaptimin e strategjive dhe programeve për të përmbushur më mirë nevojat e NJQV-ve.</w:t>
      </w:r>
    </w:p>
    <w:p w14:paraId="44DC108A" w14:textId="27C7E4DD" w:rsidR="002B2EBC" w:rsidRPr="00E96C0B" w:rsidRDefault="002B2EBC" w:rsidP="00AB2D10">
      <w:pPr>
        <w:pStyle w:val="NormalWeb"/>
        <w:numPr>
          <w:ilvl w:val="0"/>
          <w:numId w:val="13"/>
        </w:numPr>
        <w:spacing w:before="200" w:beforeAutospacing="0" w:after="0" w:afterAutospacing="0"/>
        <w:jc w:val="both"/>
        <w:rPr>
          <w:rFonts w:asciiTheme="minorHAnsi" w:hAnsiTheme="minorHAnsi" w:cstheme="minorHAnsi"/>
        </w:rPr>
      </w:pPr>
      <w:r w:rsidRPr="00E96C0B">
        <w:rPr>
          <w:rStyle w:val="Strong"/>
          <w:rFonts w:asciiTheme="minorHAnsi" w:hAnsiTheme="minorHAnsi" w:cstheme="minorHAnsi"/>
        </w:rPr>
        <w:t xml:space="preserve">Vlerësimi i </w:t>
      </w:r>
      <w:r w:rsidR="008026E1" w:rsidRPr="00E96C0B">
        <w:rPr>
          <w:rStyle w:val="Strong"/>
          <w:rFonts w:asciiTheme="minorHAnsi" w:hAnsiTheme="minorHAnsi" w:cstheme="minorHAnsi"/>
        </w:rPr>
        <w:t>programeve</w:t>
      </w:r>
      <w:r w:rsidRPr="00E96C0B">
        <w:rPr>
          <w:rStyle w:val="Strong"/>
          <w:rFonts w:asciiTheme="minorHAnsi" w:hAnsiTheme="minorHAnsi" w:cstheme="minorHAnsi"/>
        </w:rPr>
        <w:t>:</w:t>
      </w:r>
      <w:r w:rsidRPr="00E96C0B">
        <w:rPr>
          <w:rFonts w:asciiTheme="minorHAnsi" w:hAnsiTheme="minorHAnsi" w:cstheme="minorHAnsi"/>
        </w:rPr>
        <w:t xml:space="preserve"> Kryerja e vlerësimeve të brendshme dhe të jashtme për të siguruar që programet e trajnimit</w:t>
      </w:r>
      <w:r w:rsidR="009944EB">
        <w:rPr>
          <w:rFonts w:asciiTheme="minorHAnsi" w:hAnsiTheme="minorHAnsi" w:cstheme="minorHAnsi"/>
        </w:rPr>
        <w:t xml:space="preserve"> dhe shërbimet e tjera</w:t>
      </w:r>
      <w:r w:rsidRPr="00E96C0B">
        <w:rPr>
          <w:rFonts w:asciiTheme="minorHAnsi" w:hAnsiTheme="minorHAnsi" w:cstheme="minorHAnsi"/>
        </w:rPr>
        <w:t xml:space="preserve"> janë efektive dhe përmbushin nevojat e NJQV-ve. Vlerësimet do të bëhen në bashkëpunim me ekspertë të jashtëm për të garantuar një këndvështrim të pavarur dhe profesional.</w:t>
      </w:r>
    </w:p>
    <w:p w14:paraId="497367DB" w14:textId="77777777" w:rsidR="002B2EBC" w:rsidRPr="00E96C0B" w:rsidRDefault="002B2EBC" w:rsidP="008026E1">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89" w:name="_Toc181035926"/>
      <w:r w:rsidRPr="00E96C0B">
        <w:rPr>
          <w:rFonts w:ascii="Arial" w:hAnsi="Arial" w:cs="Arial"/>
          <w:bCs/>
          <w:caps w:val="0"/>
          <w:color w:val="1F3864" w:themeColor="accent5" w:themeShade="80"/>
          <w:spacing w:val="0"/>
          <w:kern w:val="2"/>
          <w:sz w:val="32"/>
          <w:szCs w:val="32"/>
          <w14:ligatures w14:val="standardContextual"/>
        </w:rPr>
        <w:lastRenderedPageBreak/>
        <w:t>Vlerësimi i Ndikimit</w:t>
      </w:r>
      <w:bookmarkEnd w:id="89"/>
    </w:p>
    <w:p w14:paraId="6B6421B6" w14:textId="77777777" w:rsidR="002B2EBC" w:rsidRPr="00E96C0B" w:rsidRDefault="002B2EBC" w:rsidP="00DE7014">
      <w:pPr>
        <w:pStyle w:val="NormalWeb"/>
        <w:spacing w:before="0" w:beforeAutospacing="0" w:after="120" w:afterAutospacing="0"/>
        <w:jc w:val="both"/>
        <w:rPr>
          <w:rFonts w:asciiTheme="minorHAnsi" w:hAnsiTheme="minorHAnsi" w:cstheme="minorHAnsi"/>
        </w:rPr>
      </w:pPr>
      <w:r w:rsidRPr="00E96C0B">
        <w:rPr>
          <w:rFonts w:asciiTheme="minorHAnsi" w:hAnsiTheme="minorHAnsi" w:cstheme="minorHAnsi"/>
        </w:rPr>
        <w:t>Vlerësimi i ndikimit do të përqendrohet në mekanizmat që do të përdoren për të vlerësuar efektivitetin e programeve të trajnimit të Akademisë, duke u përqendruar në ndikimin e tyre në përmirësimin e qeverisjes vendore dhe aftësive të zyrtarëve të qeverisjes vendore.</w:t>
      </w:r>
    </w:p>
    <w:p w14:paraId="7B6E2532" w14:textId="039D33B4" w:rsidR="002B2EBC" w:rsidRPr="00E96C0B" w:rsidRDefault="009944EB" w:rsidP="002C6644">
      <w:pPr>
        <w:pStyle w:val="NormalWeb"/>
        <w:spacing w:after="120" w:afterAutospacing="0"/>
        <w:jc w:val="both"/>
        <w:rPr>
          <w:rFonts w:asciiTheme="minorHAnsi" w:hAnsiTheme="minorHAnsi" w:cstheme="minorHAnsi"/>
          <w:b/>
          <w:bCs/>
        </w:rPr>
      </w:pPr>
      <w:r>
        <w:rPr>
          <w:rStyle w:val="Strong"/>
          <w:rFonts w:asciiTheme="minorHAnsi" w:hAnsiTheme="minorHAnsi" w:cstheme="minorHAnsi"/>
          <w:b w:val="0"/>
          <w:bCs w:val="0"/>
        </w:rPr>
        <w:t xml:space="preserve">Metodat </w:t>
      </w:r>
      <w:r w:rsidR="002B2EBC" w:rsidRPr="00E96C0B">
        <w:rPr>
          <w:rStyle w:val="Strong"/>
          <w:rFonts w:asciiTheme="minorHAnsi" w:hAnsiTheme="minorHAnsi" w:cstheme="minorHAnsi"/>
          <w:b w:val="0"/>
          <w:bCs w:val="0"/>
        </w:rPr>
        <w:t>kryesore të vlerësimit të ndikimit përfshijnë:</w:t>
      </w:r>
    </w:p>
    <w:p w14:paraId="4B95E686" w14:textId="7B6C4F80" w:rsidR="002B2EBC" w:rsidRPr="00E96C0B" w:rsidRDefault="002B2EBC" w:rsidP="00AB2D10">
      <w:pPr>
        <w:pStyle w:val="NormalWeb"/>
        <w:numPr>
          <w:ilvl w:val="0"/>
          <w:numId w:val="14"/>
        </w:numPr>
        <w:spacing w:before="200" w:beforeAutospacing="0" w:after="0" w:afterAutospacing="0"/>
        <w:jc w:val="both"/>
        <w:rPr>
          <w:rFonts w:asciiTheme="minorHAnsi" w:hAnsiTheme="minorHAnsi" w:cstheme="minorHAnsi"/>
        </w:rPr>
      </w:pPr>
      <w:r w:rsidRPr="00E96C0B">
        <w:rPr>
          <w:rStyle w:val="Strong"/>
          <w:rFonts w:asciiTheme="minorHAnsi" w:hAnsiTheme="minorHAnsi" w:cstheme="minorHAnsi"/>
        </w:rPr>
        <w:t xml:space="preserve">Anketat dhe </w:t>
      </w:r>
      <w:r w:rsidR="008026E1" w:rsidRPr="00E96C0B">
        <w:rPr>
          <w:rStyle w:val="Strong"/>
          <w:rFonts w:asciiTheme="minorHAnsi" w:hAnsiTheme="minorHAnsi" w:cstheme="minorHAnsi"/>
        </w:rPr>
        <w:t>sondazhet</w:t>
      </w:r>
      <w:r w:rsidRPr="00E96C0B">
        <w:rPr>
          <w:rStyle w:val="Strong"/>
          <w:rFonts w:asciiTheme="minorHAnsi" w:hAnsiTheme="minorHAnsi" w:cstheme="minorHAnsi"/>
        </w:rPr>
        <w:t>:</w:t>
      </w:r>
      <w:r w:rsidRPr="00E96C0B">
        <w:rPr>
          <w:rFonts w:asciiTheme="minorHAnsi" w:hAnsiTheme="minorHAnsi" w:cstheme="minorHAnsi"/>
        </w:rPr>
        <w:t xml:space="preserve"> Kryerja e anketave dhe sondazheve të rregullta me pjesëmarrësit për të mbledhur </w:t>
      </w:r>
      <w:r w:rsidR="00C21EE5" w:rsidRPr="00E96C0B">
        <w:rPr>
          <w:rFonts w:asciiTheme="minorHAnsi" w:hAnsiTheme="minorHAnsi" w:cstheme="minorHAnsi"/>
        </w:rPr>
        <w:t xml:space="preserve">reagime </w:t>
      </w:r>
      <w:r w:rsidRPr="00E96C0B">
        <w:rPr>
          <w:rFonts w:asciiTheme="minorHAnsi" w:hAnsiTheme="minorHAnsi" w:cstheme="minorHAnsi"/>
        </w:rPr>
        <w:t>mbi cilësinë dhe efektivitetin e trajnimeve. Këto anketa do të ndihmojnë në mbledhjen e informacionit të vlefshëm për përmirësimin e vazhdueshëm të programeve.</w:t>
      </w:r>
    </w:p>
    <w:p w14:paraId="50B98A28" w14:textId="0B181301" w:rsidR="002B2EBC" w:rsidRPr="00E96C0B" w:rsidRDefault="002B2EBC" w:rsidP="00AB2D10">
      <w:pPr>
        <w:pStyle w:val="NormalWeb"/>
        <w:numPr>
          <w:ilvl w:val="0"/>
          <w:numId w:val="14"/>
        </w:numPr>
        <w:spacing w:before="200" w:beforeAutospacing="0" w:after="0" w:afterAutospacing="0"/>
        <w:jc w:val="both"/>
        <w:rPr>
          <w:rFonts w:asciiTheme="minorHAnsi" w:hAnsiTheme="minorHAnsi" w:cstheme="minorHAnsi"/>
        </w:rPr>
      </w:pPr>
      <w:r w:rsidRPr="00E96C0B">
        <w:rPr>
          <w:rStyle w:val="Strong"/>
          <w:rFonts w:asciiTheme="minorHAnsi" w:hAnsiTheme="minorHAnsi" w:cstheme="minorHAnsi"/>
        </w:rPr>
        <w:t xml:space="preserve">Studimet e </w:t>
      </w:r>
      <w:r w:rsidR="008026E1" w:rsidRPr="00E96C0B">
        <w:rPr>
          <w:rStyle w:val="Strong"/>
          <w:rFonts w:asciiTheme="minorHAnsi" w:hAnsiTheme="minorHAnsi" w:cstheme="minorHAnsi"/>
        </w:rPr>
        <w:t>rastit</w:t>
      </w:r>
      <w:r w:rsidRPr="00E96C0B">
        <w:rPr>
          <w:rStyle w:val="Strong"/>
          <w:rFonts w:asciiTheme="minorHAnsi" w:hAnsiTheme="minorHAnsi" w:cstheme="minorHAnsi"/>
        </w:rPr>
        <w:t>:</w:t>
      </w:r>
      <w:r w:rsidRPr="00E96C0B">
        <w:rPr>
          <w:rFonts w:asciiTheme="minorHAnsi" w:hAnsiTheme="minorHAnsi" w:cstheme="minorHAnsi"/>
        </w:rPr>
        <w:t xml:space="preserve"> Zhvillimi i studimeve të rastit për të dokumentuar dhe analizuar ndikimin e trajnimeve në praktikat dhe performancën e NJQV-ve. Studimet e rastit do të ofrojnë dëshmi konkrete dhe të hollësishme mbi ndikimin e programeve.</w:t>
      </w:r>
    </w:p>
    <w:p w14:paraId="78F5F473" w14:textId="01185CFA" w:rsidR="002B2EBC" w:rsidRPr="00E96C0B" w:rsidRDefault="002B2EBC" w:rsidP="00AB2D10">
      <w:pPr>
        <w:pStyle w:val="NormalWeb"/>
        <w:numPr>
          <w:ilvl w:val="0"/>
          <w:numId w:val="14"/>
        </w:numPr>
        <w:spacing w:before="200" w:beforeAutospacing="0" w:after="0" w:afterAutospacing="0"/>
        <w:jc w:val="both"/>
        <w:rPr>
          <w:rFonts w:asciiTheme="minorHAnsi" w:hAnsiTheme="minorHAnsi" w:cstheme="minorHAnsi"/>
        </w:rPr>
      </w:pPr>
      <w:r w:rsidRPr="00E96C0B">
        <w:rPr>
          <w:rStyle w:val="Strong"/>
          <w:rFonts w:asciiTheme="minorHAnsi" w:hAnsiTheme="minorHAnsi" w:cstheme="minorHAnsi"/>
        </w:rPr>
        <w:t xml:space="preserve">Vlerësimet e </w:t>
      </w:r>
      <w:r w:rsidR="008026E1" w:rsidRPr="00E96C0B">
        <w:rPr>
          <w:rStyle w:val="Strong"/>
          <w:rFonts w:asciiTheme="minorHAnsi" w:hAnsiTheme="minorHAnsi" w:cstheme="minorHAnsi"/>
        </w:rPr>
        <w:t>jashtme</w:t>
      </w:r>
      <w:r w:rsidRPr="00E96C0B">
        <w:rPr>
          <w:rStyle w:val="Strong"/>
          <w:rFonts w:asciiTheme="minorHAnsi" w:hAnsiTheme="minorHAnsi" w:cstheme="minorHAnsi"/>
        </w:rPr>
        <w:t>:</w:t>
      </w:r>
      <w:r w:rsidRPr="00E96C0B">
        <w:rPr>
          <w:rFonts w:asciiTheme="minorHAnsi" w:hAnsiTheme="minorHAnsi" w:cstheme="minorHAnsi"/>
        </w:rPr>
        <w:t xml:space="preserve"> Angazhimi i ekspertëve të jashtëm për të kryer vlerësime të pavarura mbi ndikimin e programeve të trajnimit dhe shërbimeve të Akademisë. Këto vlerësime do të ofrojnë një këndvështrim objektiv dhe do të ndihmojnë në identifikimin e fushave për përmirësim.</w:t>
      </w:r>
    </w:p>
    <w:p w14:paraId="0EAFCA67" w14:textId="6A666F3D" w:rsidR="002B2EBC" w:rsidRPr="00E96C0B" w:rsidRDefault="002B2EBC" w:rsidP="00AB2D10">
      <w:pPr>
        <w:pStyle w:val="NormalWeb"/>
        <w:numPr>
          <w:ilvl w:val="0"/>
          <w:numId w:val="14"/>
        </w:numPr>
        <w:spacing w:before="200" w:beforeAutospacing="0" w:after="0" w:afterAutospacing="0"/>
        <w:jc w:val="both"/>
        <w:rPr>
          <w:rFonts w:asciiTheme="minorHAnsi" w:hAnsiTheme="minorHAnsi" w:cstheme="minorHAnsi"/>
        </w:rPr>
      </w:pPr>
      <w:r w:rsidRPr="00E96C0B">
        <w:rPr>
          <w:rStyle w:val="Strong"/>
          <w:rFonts w:asciiTheme="minorHAnsi" w:hAnsiTheme="minorHAnsi" w:cstheme="minorHAnsi"/>
        </w:rPr>
        <w:t xml:space="preserve">Raportimi i </w:t>
      </w:r>
      <w:r w:rsidR="008026E1" w:rsidRPr="00E96C0B">
        <w:rPr>
          <w:rStyle w:val="Strong"/>
          <w:rFonts w:asciiTheme="minorHAnsi" w:hAnsiTheme="minorHAnsi" w:cstheme="minorHAnsi"/>
        </w:rPr>
        <w:t>ndikimit</w:t>
      </w:r>
      <w:r w:rsidRPr="00E96C0B">
        <w:rPr>
          <w:rStyle w:val="Strong"/>
          <w:rFonts w:asciiTheme="minorHAnsi" w:hAnsiTheme="minorHAnsi" w:cstheme="minorHAnsi"/>
        </w:rPr>
        <w:t>:</w:t>
      </w:r>
      <w:r w:rsidRPr="00E96C0B">
        <w:rPr>
          <w:rFonts w:asciiTheme="minorHAnsi" w:hAnsiTheme="minorHAnsi" w:cstheme="minorHAnsi"/>
        </w:rPr>
        <w:t xml:space="preserve"> Përgatitja e raporteve të detajuara mbi ndikimin e programeve të trajnimit </w:t>
      </w:r>
      <w:r w:rsidR="009944EB">
        <w:rPr>
          <w:rFonts w:asciiTheme="minorHAnsi" w:hAnsiTheme="minorHAnsi" w:cstheme="minorHAnsi"/>
        </w:rPr>
        <w:t xml:space="preserve">dhe shërbimeve të tjera </w:t>
      </w:r>
      <w:r w:rsidRPr="00E96C0B">
        <w:rPr>
          <w:rFonts w:asciiTheme="minorHAnsi" w:hAnsiTheme="minorHAnsi" w:cstheme="minorHAnsi"/>
        </w:rPr>
        <w:t>në përmirësimin e qeverisjes vendore dhe zhvillimin e kapaciteteve të zyrtarëve. Këto raporte do të jenë të aksesueshme për të gjithë aktorët e interesit për të garantuar transparencë dhe llogaridhënie.</w:t>
      </w:r>
    </w:p>
    <w:p w14:paraId="08F4972E" w14:textId="40D525B5" w:rsidR="002B2EBC" w:rsidRPr="00E96C0B" w:rsidRDefault="002B2EBC" w:rsidP="008026E1">
      <w:pPr>
        <w:pStyle w:val="Heading2"/>
        <w:keepNext/>
        <w:keepLines/>
        <w:pBdr>
          <w:top w:val="none" w:sz="0" w:space="0" w:color="auto"/>
          <w:left w:val="none" w:sz="0" w:space="0" w:color="auto"/>
          <w:bottom w:val="none" w:sz="0" w:space="0" w:color="auto"/>
          <w:right w:val="none" w:sz="0" w:space="0" w:color="auto"/>
        </w:pBdr>
        <w:shd w:val="clear" w:color="auto" w:fill="auto"/>
        <w:spacing w:before="480" w:after="80" w:line="278" w:lineRule="auto"/>
        <w:rPr>
          <w:rFonts w:ascii="Arial" w:hAnsi="Arial" w:cs="Arial"/>
          <w:bCs/>
          <w:caps w:val="0"/>
          <w:color w:val="1F3864" w:themeColor="accent5" w:themeShade="80"/>
          <w:spacing w:val="0"/>
          <w:kern w:val="2"/>
          <w:sz w:val="32"/>
          <w:szCs w:val="32"/>
          <w14:ligatures w14:val="standardContextual"/>
        </w:rPr>
      </w:pPr>
      <w:bookmarkStart w:id="90" w:name="_Toc181035927"/>
      <w:r w:rsidRPr="00E96C0B">
        <w:rPr>
          <w:rFonts w:ascii="Arial" w:hAnsi="Arial" w:cs="Arial"/>
          <w:bCs/>
          <w:caps w:val="0"/>
          <w:color w:val="1F3864" w:themeColor="accent5" w:themeShade="80"/>
          <w:spacing w:val="0"/>
          <w:kern w:val="2"/>
          <w:sz w:val="32"/>
          <w:szCs w:val="32"/>
          <w14:ligatures w14:val="standardContextual"/>
        </w:rPr>
        <w:t>Përdorimi i Rezultateve</w:t>
      </w:r>
      <w:bookmarkEnd w:id="90"/>
      <w:r w:rsidRPr="00E96C0B">
        <w:rPr>
          <w:rFonts w:ascii="Arial" w:hAnsi="Arial" w:cs="Arial"/>
          <w:bCs/>
          <w:caps w:val="0"/>
          <w:color w:val="1F3864" w:themeColor="accent5" w:themeShade="80"/>
          <w:spacing w:val="0"/>
          <w:kern w:val="2"/>
          <w:sz w:val="32"/>
          <w:szCs w:val="32"/>
          <w14:ligatures w14:val="standardContextual"/>
        </w:rPr>
        <w:t xml:space="preserve"> </w:t>
      </w:r>
    </w:p>
    <w:p w14:paraId="2A58774F" w14:textId="77777777" w:rsidR="002B2EBC" w:rsidRPr="00E96C0B" w:rsidRDefault="002B2EBC" w:rsidP="002C6644">
      <w:pPr>
        <w:pStyle w:val="NormalWeb"/>
        <w:spacing w:before="120" w:beforeAutospacing="0" w:after="0" w:afterAutospacing="0"/>
        <w:jc w:val="both"/>
        <w:rPr>
          <w:rFonts w:asciiTheme="minorHAnsi" w:hAnsiTheme="minorHAnsi" w:cstheme="minorHAnsi"/>
        </w:rPr>
      </w:pPr>
      <w:r w:rsidRPr="00E96C0B">
        <w:rPr>
          <w:rFonts w:asciiTheme="minorHAnsi" w:hAnsiTheme="minorHAnsi" w:cstheme="minorHAnsi"/>
        </w:rPr>
        <w:t>Rezultatet e monitorimit dhe vlerësimit do të përdoren për të përmirësuar vazhdimisht programet dhe shërbimet e Akademisë. Kjo përfshin:</w:t>
      </w:r>
    </w:p>
    <w:p w14:paraId="1EE5E300" w14:textId="44E40D06" w:rsidR="002B2EBC" w:rsidRPr="00E96C0B" w:rsidRDefault="002B2EBC" w:rsidP="0024552E">
      <w:pPr>
        <w:pStyle w:val="NormalWeb"/>
        <w:numPr>
          <w:ilvl w:val="0"/>
          <w:numId w:val="15"/>
        </w:numPr>
        <w:tabs>
          <w:tab w:val="clear" w:pos="720"/>
          <w:tab w:val="num" w:pos="360"/>
        </w:tabs>
        <w:spacing w:before="120" w:beforeAutospacing="0" w:after="0" w:afterAutospacing="0"/>
        <w:ind w:left="360"/>
        <w:jc w:val="both"/>
        <w:rPr>
          <w:rFonts w:asciiTheme="minorHAnsi" w:hAnsiTheme="minorHAnsi" w:cstheme="minorHAnsi"/>
        </w:rPr>
      </w:pPr>
      <w:r w:rsidRPr="00E96C0B">
        <w:rPr>
          <w:rStyle w:val="Strong"/>
          <w:rFonts w:asciiTheme="minorHAnsi" w:hAnsiTheme="minorHAnsi" w:cstheme="minorHAnsi"/>
        </w:rPr>
        <w:t>Rishikimi</w:t>
      </w:r>
      <w:r w:rsidR="009944EB">
        <w:rPr>
          <w:rStyle w:val="Strong"/>
          <w:rFonts w:asciiTheme="minorHAnsi" w:hAnsiTheme="minorHAnsi" w:cstheme="minorHAnsi"/>
        </w:rPr>
        <w:t xml:space="preserve">n e </w:t>
      </w:r>
      <w:r w:rsidR="008026E1" w:rsidRPr="00E96C0B">
        <w:rPr>
          <w:rStyle w:val="Strong"/>
          <w:rFonts w:asciiTheme="minorHAnsi" w:hAnsiTheme="minorHAnsi" w:cstheme="minorHAnsi"/>
        </w:rPr>
        <w:t>kurrikulave</w:t>
      </w:r>
      <w:r w:rsidRPr="00E96C0B">
        <w:rPr>
          <w:rStyle w:val="Strong"/>
          <w:rFonts w:asciiTheme="minorHAnsi" w:hAnsiTheme="minorHAnsi" w:cstheme="minorHAnsi"/>
        </w:rPr>
        <w:t>:</w:t>
      </w:r>
      <w:r w:rsidRPr="00E96C0B">
        <w:rPr>
          <w:rFonts w:asciiTheme="minorHAnsi" w:hAnsiTheme="minorHAnsi" w:cstheme="minorHAnsi"/>
        </w:rPr>
        <w:t xml:space="preserve"> Përdorimi i të dhënave dhe </w:t>
      </w:r>
      <w:r w:rsidR="00C21EE5" w:rsidRPr="00E96C0B">
        <w:rPr>
          <w:rFonts w:asciiTheme="minorHAnsi" w:hAnsiTheme="minorHAnsi" w:cstheme="minorHAnsi"/>
        </w:rPr>
        <w:t>reagimeve</w:t>
      </w:r>
      <w:r w:rsidRPr="00E96C0B">
        <w:rPr>
          <w:rFonts w:asciiTheme="minorHAnsi" w:hAnsiTheme="minorHAnsi" w:cstheme="minorHAnsi"/>
        </w:rPr>
        <w:t xml:space="preserve"> për të përditësuar dhe përmirësuar kurrikulat e trajnimit, që ato </w:t>
      </w:r>
      <w:r w:rsidR="009944EB">
        <w:rPr>
          <w:rFonts w:asciiTheme="minorHAnsi" w:hAnsiTheme="minorHAnsi" w:cstheme="minorHAnsi"/>
        </w:rPr>
        <w:t xml:space="preserve">të </w:t>
      </w:r>
      <w:r w:rsidRPr="00E96C0B">
        <w:rPr>
          <w:rFonts w:asciiTheme="minorHAnsi" w:hAnsiTheme="minorHAnsi" w:cstheme="minorHAnsi"/>
        </w:rPr>
        <w:t>j</w:t>
      </w:r>
      <w:r w:rsidR="00DE7014" w:rsidRPr="00E96C0B">
        <w:rPr>
          <w:rFonts w:asciiTheme="minorHAnsi" w:hAnsiTheme="minorHAnsi" w:cstheme="minorHAnsi"/>
        </w:rPr>
        <w:t>e</w:t>
      </w:r>
      <w:r w:rsidRPr="00E96C0B">
        <w:rPr>
          <w:rFonts w:asciiTheme="minorHAnsi" w:hAnsiTheme="minorHAnsi" w:cstheme="minorHAnsi"/>
        </w:rPr>
        <w:t xml:space="preserve">në të përshtatura </w:t>
      </w:r>
      <w:r w:rsidR="009944EB">
        <w:rPr>
          <w:rFonts w:asciiTheme="minorHAnsi" w:hAnsiTheme="minorHAnsi" w:cstheme="minorHAnsi"/>
        </w:rPr>
        <w:t>me</w:t>
      </w:r>
      <w:r w:rsidR="009944EB" w:rsidRPr="00E96C0B">
        <w:rPr>
          <w:rFonts w:asciiTheme="minorHAnsi" w:hAnsiTheme="minorHAnsi" w:cstheme="minorHAnsi"/>
        </w:rPr>
        <w:t xml:space="preserve"> </w:t>
      </w:r>
      <w:r w:rsidRPr="00E96C0B">
        <w:rPr>
          <w:rFonts w:asciiTheme="minorHAnsi" w:hAnsiTheme="minorHAnsi" w:cstheme="minorHAnsi"/>
        </w:rPr>
        <w:t>nevojat e NJQV-ve.</w:t>
      </w:r>
    </w:p>
    <w:p w14:paraId="74422D8C" w14:textId="41588380" w:rsidR="002B2EBC" w:rsidRPr="00E96C0B" w:rsidRDefault="002B2EBC" w:rsidP="0024552E">
      <w:pPr>
        <w:pStyle w:val="NormalWeb"/>
        <w:numPr>
          <w:ilvl w:val="0"/>
          <w:numId w:val="15"/>
        </w:numPr>
        <w:tabs>
          <w:tab w:val="clear" w:pos="720"/>
          <w:tab w:val="num" w:pos="360"/>
        </w:tabs>
        <w:spacing w:before="120" w:beforeAutospacing="0" w:after="0" w:afterAutospacing="0"/>
        <w:ind w:left="360"/>
        <w:jc w:val="both"/>
        <w:rPr>
          <w:rFonts w:asciiTheme="minorHAnsi" w:hAnsiTheme="minorHAnsi" w:cstheme="minorHAnsi"/>
        </w:rPr>
      </w:pPr>
      <w:r w:rsidRPr="00E96C0B">
        <w:rPr>
          <w:rStyle w:val="Strong"/>
          <w:rFonts w:asciiTheme="minorHAnsi" w:hAnsiTheme="minorHAnsi" w:cstheme="minorHAnsi"/>
        </w:rPr>
        <w:t xml:space="preserve">Strategjitë e </w:t>
      </w:r>
      <w:r w:rsidR="008026E1" w:rsidRPr="00E96C0B">
        <w:rPr>
          <w:rStyle w:val="Strong"/>
          <w:rFonts w:asciiTheme="minorHAnsi" w:hAnsiTheme="minorHAnsi" w:cstheme="minorHAnsi"/>
        </w:rPr>
        <w:t>përmirësimit</w:t>
      </w:r>
      <w:r w:rsidRPr="00E96C0B">
        <w:rPr>
          <w:rStyle w:val="Strong"/>
          <w:rFonts w:asciiTheme="minorHAnsi" w:hAnsiTheme="minorHAnsi" w:cstheme="minorHAnsi"/>
        </w:rPr>
        <w:t>:</w:t>
      </w:r>
      <w:r w:rsidRPr="00E96C0B">
        <w:rPr>
          <w:rFonts w:asciiTheme="minorHAnsi" w:hAnsiTheme="minorHAnsi" w:cstheme="minorHAnsi"/>
        </w:rPr>
        <w:t xml:space="preserve"> Zhvillimi i strategjive të përmirësimit bazuar në gjetjet e vlerësimeve për të adresuar sfidat dhe për të shfrytëzuar mundësitë për përmirësim.</w:t>
      </w:r>
    </w:p>
    <w:p w14:paraId="29DA36B1" w14:textId="046C7BFA" w:rsidR="002B2EBC" w:rsidRPr="00E96C0B" w:rsidRDefault="002B2EBC" w:rsidP="0024552E">
      <w:pPr>
        <w:pStyle w:val="NormalWeb"/>
        <w:numPr>
          <w:ilvl w:val="0"/>
          <w:numId w:val="15"/>
        </w:numPr>
        <w:tabs>
          <w:tab w:val="clear" w:pos="720"/>
          <w:tab w:val="num" w:pos="360"/>
        </w:tabs>
        <w:spacing w:before="120" w:beforeAutospacing="0" w:after="0" w:afterAutospacing="0"/>
        <w:ind w:left="360"/>
        <w:jc w:val="both"/>
        <w:rPr>
          <w:rFonts w:asciiTheme="minorHAnsi" w:hAnsiTheme="minorHAnsi" w:cstheme="minorHAnsi"/>
        </w:rPr>
      </w:pPr>
      <w:r w:rsidRPr="00E96C0B">
        <w:rPr>
          <w:rStyle w:val="Strong"/>
          <w:rFonts w:asciiTheme="minorHAnsi" w:hAnsiTheme="minorHAnsi" w:cstheme="minorHAnsi"/>
        </w:rPr>
        <w:t xml:space="preserve">Transparenca dhe </w:t>
      </w:r>
      <w:r w:rsidR="008026E1" w:rsidRPr="00E96C0B">
        <w:rPr>
          <w:rStyle w:val="Strong"/>
          <w:rFonts w:asciiTheme="minorHAnsi" w:hAnsiTheme="minorHAnsi" w:cstheme="minorHAnsi"/>
        </w:rPr>
        <w:t>llogaridhënia</w:t>
      </w:r>
      <w:r w:rsidRPr="00E96C0B">
        <w:rPr>
          <w:rStyle w:val="Strong"/>
          <w:rFonts w:asciiTheme="minorHAnsi" w:hAnsiTheme="minorHAnsi" w:cstheme="minorHAnsi"/>
        </w:rPr>
        <w:t>:</w:t>
      </w:r>
      <w:r w:rsidRPr="00E96C0B">
        <w:rPr>
          <w:rFonts w:asciiTheme="minorHAnsi" w:hAnsiTheme="minorHAnsi" w:cstheme="minorHAnsi"/>
        </w:rPr>
        <w:t xml:space="preserve"> Sigurimi që rezultatet e vlerësimeve të jenë të aksesueshme për të gjithë aktorët e interesit për të garantuar transparencë dhe llogaridhënie në operacionet e Akademisë.</w:t>
      </w:r>
    </w:p>
    <w:p w14:paraId="3370EE42" w14:textId="02F9D85B" w:rsidR="002B2EBC" w:rsidRPr="00E96C0B" w:rsidRDefault="002B2EBC" w:rsidP="007D0EF8">
      <w:pPr>
        <w:pStyle w:val="NormalWeb"/>
        <w:spacing w:before="200" w:beforeAutospacing="0" w:after="0" w:afterAutospacing="0" w:line="276" w:lineRule="auto"/>
        <w:jc w:val="both"/>
        <w:rPr>
          <w:rFonts w:asciiTheme="minorHAnsi" w:hAnsiTheme="minorHAnsi" w:cstheme="minorHAnsi"/>
        </w:rPr>
      </w:pPr>
      <w:r w:rsidRPr="00E96C0B">
        <w:rPr>
          <w:rFonts w:asciiTheme="minorHAnsi" w:hAnsiTheme="minorHAnsi" w:cstheme="minorHAnsi"/>
        </w:rPr>
        <w:t xml:space="preserve">Për të siguruar një monitorim dhe vlerësim efektiv, </w:t>
      </w:r>
      <w:r w:rsidR="00A36502" w:rsidRPr="00E96C0B">
        <w:rPr>
          <w:rFonts w:asciiTheme="minorHAnsi" w:hAnsiTheme="minorHAnsi" w:cstheme="minorHAnsi"/>
        </w:rPr>
        <w:t>sugjerohet</w:t>
      </w:r>
      <w:r w:rsidRPr="00E96C0B">
        <w:rPr>
          <w:rFonts w:asciiTheme="minorHAnsi" w:hAnsiTheme="minorHAnsi" w:cstheme="minorHAnsi"/>
        </w:rPr>
        <w:t xml:space="preserve"> të përdoret një Marrëveshje e Nivelit të Shërbimit (</w:t>
      </w:r>
      <w:r w:rsidRPr="00E96C0B">
        <w:rPr>
          <w:rFonts w:asciiTheme="minorHAnsi" w:hAnsiTheme="minorHAnsi" w:cstheme="minorHAnsi"/>
          <w:i/>
          <w:iCs/>
        </w:rPr>
        <w:t>Service Level Agreement</w:t>
      </w:r>
      <w:r w:rsidRPr="00E96C0B">
        <w:rPr>
          <w:rFonts w:asciiTheme="minorHAnsi" w:hAnsiTheme="minorHAnsi" w:cstheme="minorHAnsi"/>
        </w:rPr>
        <w:t xml:space="preserve"> - SLA) midis Bordit dhe Stafit ekzekutiv </w:t>
      </w:r>
      <w:r w:rsidR="00A36502" w:rsidRPr="00E96C0B">
        <w:rPr>
          <w:rFonts w:asciiTheme="minorHAnsi" w:hAnsiTheme="minorHAnsi" w:cstheme="minorHAnsi"/>
        </w:rPr>
        <w:t xml:space="preserve">të Akademisë, </w:t>
      </w:r>
      <w:r w:rsidRPr="00E96C0B">
        <w:rPr>
          <w:rFonts w:asciiTheme="minorHAnsi" w:hAnsiTheme="minorHAnsi" w:cstheme="minorHAnsi"/>
        </w:rPr>
        <w:t>si pjes</w:t>
      </w:r>
      <w:r w:rsidR="002F2E2E" w:rsidRPr="00E96C0B">
        <w:rPr>
          <w:rFonts w:asciiTheme="minorHAnsi" w:hAnsiTheme="minorHAnsi" w:cstheme="minorHAnsi"/>
        </w:rPr>
        <w:t>ë</w:t>
      </w:r>
      <w:r w:rsidRPr="00E96C0B">
        <w:rPr>
          <w:rFonts w:asciiTheme="minorHAnsi" w:hAnsiTheme="minorHAnsi" w:cstheme="minorHAnsi"/>
        </w:rPr>
        <w:t xml:space="preserve"> e planit strategjik</w:t>
      </w:r>
      <w:r w:rsidR="00A36502" w:rsidRPr="00E96C0B">
        <w:rPr>
          <w:rFonts w:asciiTheme="minorHAnsi" w:hAnsiTheme="minorHAnsi" w:cstheme="minorHAnsi"/>
        </w:rPr>
        <w:t>,</w:t>
      </w:r>
      <w:r w:rsidRPr="00E96C0B">
        <w:rPr>
          <w:rFonts w:asciiTheme="minorHAnsi" w:hAnsiTheme="minorHAnsi" w:cstheme="minorHAnsi"/>
        </w:rPr>
        <w:t xml:space="preserve"> </w:t>
      </w:r>
      <w:r w:rsidR="00C21EE5" w:rsidRPr="00E96C0B">
        <w:rPr>
          <w:rFonts w:asciiTheme="minorHAnsi" w:hAnsiTheme="minorHAnsi" w:cstheme="minorHAnsi"/>
        </w:rPr>
        <w:t>çdo</w:t>
      </w:r>
      <w:r w:rsidRPr="00E96C0B">
        <w:rPr>
          <w:rFonts w:asciiTheme="minorHAnsi" w:hAnsiTheme="minorHAnsi" w:cstheme="minorHAnsi"/>
        </w:rPr>
        <w:t xml:space="preserve"> 5 vite</w:t>
      </w:r>
      <w:r w:rsidR="00A36502" w:rsidRPr="00E96C0B">
        <w:rPr>
          <w:rFonts w:asciiTheme="minorHAnsi" w:hAnsiTheme="minorHAnsi" w:cstheme="minorHAnsi"/>
        </w:rPr>
        <w:t>,</w:t>
      </w:r>
      <w:r w:rsidRPr="00E96C0B">
        <w:rPr>
          <w:rFonts w:asciiTheme="minorHAnsi" w:hAnsiTheme="minorHAnsi" w:cstheme="minorHAnsi"/>
        </w:rPr>
        <w:t xml:space="preserve"> e cila do të përcaktojë shërbimet, burimet, rolet dhe përgjegjësitë e secilës palë të përfshirë, dhe do të identifikojë nivelet e shërbimit dhe objektivat e performancës që duhet të arrihen. Kjo marrëveshje do të mbikëqyrë performancën e Akademisë dhe do të garantojë që ajo të përmbushë objektivat e saj strategjikë.</w:t>
      </w:r>
    </w:p>
    <w:p w14:paraId="0C694EB4" w14:textId="4A6C2992" w:rsidR="00A05DA1" w:rsidRPr="00E96C0B" w:rsidRDefault="00B21C8F" w:rsidP="00DA3B57">
      <w:pPr>
        <w:pStyle w:val="Heading1"/>
        <w:keepNext/>
        <w:keepLines/>
        <w:pBdr>
          <w:top w:val="none" w:sz="0" w:space="0" w:color="auto"/>
          <w:left w:val="none" w:sz="0" w:space="0" w:color="auto"/>
          <w:bottom w:val="none" w:sz="0" w:space="0" w:color="auto"/>
          <w:right w:val="none" w:sz="0" w:space="0" w:color="auto"/>
        </w:pBdr>
        <w:shd w:val="clear" w:color="auto" w:fill="002060"/>
        <w:spacing w:before="360" w:after="80" w:line="278" w:lineRule="auto"/>
        <w:rPr>
          <w:rFonts w:ascii="Arial" w:eastAsiaTheme="majorEastAsia" w:hAnsi="Arial" w:cs="Arial"/>
          <w:bCs/>
          <w:caps w:val="0"/>
          <w:spacing w:val="0"/>
          <w:kern w:val="2"/>
          <w:sz w:val="40"/>
          <w:szCs w:val="40"/>
          <w14:ligatures w14:val="standardContextual"/>
        </w:rPr>
      </w:pPr>
      <w:bookmarkStart w:id="91" w:name="_Toc168909143"/>
      <w:bookmarkStart w:id="92" w:name="_Toc181035928"/>
      <w:r w:rsidRPr="00E96C0B">
        <w:rPr>
          <w:rFonts w:ascii="Arial" w:eastAsiaTheme="majorEastAsia" w:hAnsi="Arial" w:cs="Arial"/>
          <w:bCs/>
          <w:caps w:val="0"/>
          <w:spacing w:val="0"/>
          <w:kern w:val="2"/>
          <w:sz w:val="40"/>
          <w:szCs w:val="40"/>
          <w14:ligatures w14:val="standardContextual"/>
        </w:rPr>
        <w:lastRenderedPageBreak/>
        <w:t>REFERENC</w:t>
      </w:r>
      <w:bookmarkEnd w:id="91"/>
      <w:r w:rsidRPr="00E96C0B">
        <w:rPr>
          <w:rFonts w:ascii="Arial" w:eastAsiaTheme="majorEastAsia" w:hAnsi="Arial" w:cs="Arial"/>
          <w:bCs/>
          <w:caps w:val="0"/>
          <w:spacing w:val="0"/>
          <w:kern w:val="2"/>
          <w:sz w:val="40"/>
          <w:szCs w:val="40"/>
          <w14:ligatures w14:val="standardContextual"/>
        </w:rPr>
        <w:t>A</w:t>
      </w:r>
      <w:bookmarkEnd w:id="92"/>
    </w:p>
    <w:p w14:paraId="08F16D6C" w14:textId="77777777" w:rsidR="007D0EF8" w:rsidRPr="00E96C0B" w:rsidRDefault="007D0EF8" w:rsidP="007D0EF8">
      <w:pPr>
        <w:pStyle w:val="ListParagraph"/>
        <w:spacing w:before="80" w:after="0" w:line="276" w:lineRule="auto"/>
        <w:ind w:left="360"/>
        <w:contextualSpacing w:val="0"/>
        <w:jc w:val="both"/>
        <w:rPr>
          <w:rFonts w:cstheme="minorHAnsi"/>
          <w:sz w:val="24"/>
        </w:rPr>
      </w:pPr>
    </w:p>
    <w:p w14:paraId="79CBAFB8" w14:textId="7FF0168B" w:rsidR="00445A44" w:rsidRPr="00E96C0B" w:rsidRDefault="00445A44" w:rsidP="007D0EF8">
      <w:pPr>
        <w:spacing w:before="80" w:after="0" w:line="276" w:lineRule="auto"/>
        <w:ind w:left="426" w:hanging="426"/>
        <w:jc w:val="both"/>
        <w:rPr>
          <w:rFonts w:cstheme="minorHAnsi"/>
          <w:sz w:val="24"/>
        </w:rPr>
      </w:pPr>
      <w:r w:rsidRPr="00E96C0B">
        <w:rPr>
          <w:rFonts w:cstheme="minorHAnsi"/>
          <w:sz w:val="24"/>
        </w:rPr>
        <w:t>Kushtetuta e Republikës së Shqipërisë, nenet 108-115.</w:t>
      </w:r>
    </w:p>
    <w:p w14:paraId="4A09FEB2" w14:textId="3FE9E243" w:rsidR="00445A44" w:rsidRPr="00E96C0B" w:rsidRDefault="00445A44" w:rsidP="00445A44">
      <w:pPr>
        <w:spacing w:before="80" w:after="0" w:line="276" w:lineRule="auto"/>
        <w:ind w:left="426" w:hanging="426"/>
        <w:jc w:val="both"/>
        <w:rPr>
          <w:rFonts w:cstheme="minorHAnsi"/>
          <w:sz w:val="24"/>
        </w:rPr>
      </w:pPr>
      <w:r w:rsidRPr="00E96C0B">
        <w:rPr>
          <w:rFonts w:cstheme="minorHAnsi"/>
          <w:sz w:val="24"/>
        </w:rPr>
        <w:t>Ligji Nr. 8548, datë 11.11.1999 “Për ratifikimin e Kartës Evropiane të Autonomisë Vendore”</w:t>
      </w:r>
    </w:p>
    <w:p w14:paraId="0CE27386" w14:textId="40CC5452" w:rsidR="007D0EF8" w:rsidRPr="00E96C0B" w:rsidRDefault="007D0EF8" w:rsidP="007D0EF8">
      <w:pPr>
        <w:spacing w:before="80" w:after="0" w:line="276" w:lineRule="auto"/>
        <w:ind w:left="426" w:hanging="426"/>
        <w:jc w:val="both"/>
        <w:rPr>
          <w:rFonts w:cstheme="minorHAnsi"/>
          <w:sz w:val="24"/>
        </w:rPr>
      </w:pPr>
      <w:r w:rsidRPr="00E96C0B">
        <w:rPr>
          <w:rFonts w:cstheme="minorHAnsi"/>
          <w:sz w:val="24"/>
        </w:rPr>
        <w:t>Ligji Nr. 139/2015 “Për Organizimin dhe Funksionimin e Qeverisjes Vendore”</w:t>
      </w:r>
    </w:p>
    <w:p w14:paraId="6676A196" w14:textId="77777777" w:rsidR="007D0EF8" w:rsidRPr="00E96C0B" w:rsidRDefault="007D0EF8" w:rsidP="007D0EF8">
      <w:pPr>
        <w:spacing w:before="80" w:after="0" w:line="276" w:lineRule="auto"/>
        <w:ind w:left="426" w:hanging="426"/>
        <w:jc w:val="both"/>
        <w:rPr>
          <w:rFonts w:cstheme="minorHAnsi"/>
          <w:sz w:val="24"/>
        </w:rPr>
      </w:pPr>
      <w:r w:rsidRPr="00E96C0B">
        <w:rPr>
          <w:rFonts w:cstheme="minorHAnsi"/>
          <w:sz w:val="24"/>
        </w:rPr>
        <w:t>Ligji Nr. 152/2013 “Për Nëpunësin Civil”</w:t>
      </w:r>
    </w:p>
    <w:p w14:paraId="7021E363" w14:textId="77777777" w:rsidR="007D0EF8" w:rsidRPr="00E96C0B" w:rsidRDefault="007D0EF8" w:rsidP="007D0EF8">
      <w:pPr>
        <w:spacing w:before="80" w:after="0" w:line="276" w:lineRule="auto"/>
        <w:ind w:left="426" w:hanging="426"/>
        <w:jc w:val="both"/>
        <w:rPr>
          <w:rFonts w:cstheme="minorHAnsi"/>
          <w:sz w:val="24"/>
        </w:rPr>
      </w:pPr>
      <w:r w:rsidRPr="00E96C0B">
        <w:rPr>
          <w:rFonts w:cstheme="minorHAnsi"/>
          <w:sz w:val="24"/>
        </w:rPr>
        <w:t>Ligji Nr. 68/2017 “Për Financat e Vetëqeverisjes Vendore”.</w:t>
      </w:r>
    </w:p>
    <w:p w14:paraId="5F1D3C62" w14:textId="77777777" w:rsidR="007D0EF8" w:rsidRPr="00E96C0B" w:rsidRDefault="007D0EF8" w:rsidP="007D0EF8">
      <w:pPr>
        <w:spacing w:before="80" w:after="0" w:line="276" w:lineRule="auto"/>
        <w:ind w:left="426" w:hanging="426"/>
        <w:jc w:val="both"/>
        <w:rPr>
          <w:rFonts w:cstheme="minorHAnsi"/>
          <w:sz w:val="24"/>
        </w:rPr>
      </w:pPr>
      <w:r w:rsidRPr="00E96C0B">
        <w:rPr>
          <w:rFonts w:cstheme="minorHAnsi"/>
          <w:sz w:val="24"/>
        </w:rPr>
        <w:t>Ligji Nr. 8788/2001 “Për Organizatat Jo Fitimprurëse”</w:t>
      </w:r>
    </w:p>
    <w:p w14:paraId="3205BB75" w14:textId="77777777" w:rsidR="00066ECB" w:rsidRPr="00E96C0B" w:rsidRDefault="00066ECB" w:rsidP="00066ECB">
      <w:pPr>
        <w:spacing w:before="80" w:after="0" w:line="276" w:lineRule="auto"/>
        <w:ind w:left="426" w:hanging="426"/>
        <w:jc w:val="both"/>
        <w:rPr>
          <w:rFonts w:cstheme="minorHAnsi"/>
          <w:sz w:val="24"/>
        </w:rPr>
      </w:pPr>
      <w:r w:rsidRPr="00E96C0B">
        <w:rPr>
          <w:rFonts w:cstheme="minorHAnsi"/>
          <w:sz w:val="24"/>
        </w:rPr>
        <w:t>Strategjia Kombëtare për Zhvillim dhe Integrim Evropian (SKZHIE), 2022-2030.</w:t>
      </w:r>
    </w:p>
    <w:p w14:paraId="20F54462" w14:textId="77777777" w:rsidR="00066ECB" w:rsidRPr="00E96C0B" w:rsidRDefault="00066ECB" w:rsidP="00066ECB">
      <w:pPr>
        <w:spacing w:before="80" w:after="0" w:line="276" w:lineRule="auto"/>
        <w:ind w:left="426" w:hanging="426"/>
        <w:jc w:val="both"/>
        <w:rPr>
          <w:rFonts w:cstheme="minorHAnsi"/>
          <w:sz w:val="24"/>
        </w:rPr>
      </w:pPr>
      <w:r w:rsidRPr="00E96C0B">
        <w:rPr>
          <w:rFonts w:cstheme="minorHAnsi"/>
          <w:sz w:val="24"/>
        </w:rPr>
        <w:t>Strategjia Ndërsektoriale për Decentralizimin dhe Qeverisjen Vendore, 2023-2030.</w:t>
      </w:r>
    </w:p>
    <w:p w14:paraId="7C4D2503" w14:textId="77777777" w:rsidR="00066ECB" w:rsidRPr="00E96C0B" w:rsidRDefault="00066ECB" w:rsidP="00066ECB">
      <w:pPr>
        <w:spacing w:before="80" w:after="0" w:line="276" w:lineRule="auto"/>
        <w:ind w:left="426" w:hanging="426"/>
        <w:jc w:val="both"/>
        <w:rPr>
          <w:rFonts w:cstheme="minorHAnsi"/>
          <w:sz w:val="24"/>
        </w:rPr>
      </w:pPr>
      <w:r w:rsidRPr="00E96C0B">
        <w:rPr>
          <w:rFonts w:cstheme="minorHAnsi"/>
          <w:sz w:val="24"/>
        </w:rPr>
        <w:t>Udhërrëfyesi për Reformën në Administratën Publike, 2023-2030.</w:t>
      </w:r>
    </w:p>
    <w:p w14:paraId="58A494B4" w14:textId="77777777" w:rsidR="00066ECB" w:rsidRPr="00E96C0B" w:rsidRDefault="00066ECB" w:rsidP="00066ECB">
      <w:pPr>
        <w:spacing w:before="80" w:after="0" w:line="276" w:lineRule="auto"/>
        <w:ind w:left="426" w:hanging="426"/>
        <w:jc w:val="both"/>
        <w:rPr>
          <w:rFonts w:cstheme="minorHAnsi"/>
          <w:sz w:val="24"/>
        </w:rPr>
      </w:pPr>
      <w:r w:rsidRPr="00E96C0B">
        <w:rPr>
          <w:rFonts w:cstheme="minorHAnsi"/>
          <w:sz w:val="24"/>
        </w:rPr>
        <w:t>VKM Nr. 138, datë 12.03.2014 “Për Rregullat e Organizimit dhe Funksionimit të Shkollës Shqiptare të Administratës Publike dhe Trajnimit të Nëpunësve Civilë”, (ASPA).</w:t>
      </w:r>
    </w:p>
    <w:p w14:paraId="3CE9ACA9" w14:textId="77777777" w:rsidR="00066ECB" w:rsidRPr="00E96C0B" w:rsidRDefault="00066ECB" w:rsidP="00066ECB">
      <w:pPr>
        <w:spacing w:before="80" w:after="0" w:line="276" w:lineRule="auto"/>
        <w:ind w:left="426" w:hanging="426"/>
        <w:jc w:val="both"/>
        <w:rPr>
          <w:rFonts w:cstheme="minorHAnsi"/>
          <w:sz w:val="24"/>
        </w:rPr>
      </w:pPr>
      <w:r w:rsidRPr="00E96C0B">
        <w:rPr>
          <w:rFonts w:cstheme="minorHAnsi"/>
          <w:sz w:val="24"/>
        </w:rPr>
        <w:t>VKM Nr. 227, datë 9.4.2024 “Për Organizimin dhe Funksionimin e Agjencisë për Mbështetjen e Vetëqeverisjes Vendore “, (AMVV).</w:t>
      </w:r>
    </w:p>
    <w:p w14:paraId="6B919F1E" w14:textId="77777777" w:rsidR="00066ECB" w:rsidRPr="00E96C0B" w:rsidRDefault="00066ECB" w:rsidP="00066ECB">
      <w:pPr>
        <w:spacing w:before="80" w:after="0" w:line="276" w:lineRule="auto"/>
        <w:ind w:left="426" w:hanging="426"/>
        <w:jc w:val="both"/>
        <w:rPr>
          <w:rFonts w:cstheme="minorHAnsi"/>
          <w:sz w:val="24"/>
        </w:rPr>
      </w:pPr>
      <w:r w:rsidRPr="00E96C0B">
        <w:rPr>
          <w:rFonts w:cstheme="minorHAnsi"/>
          <w:sz w:val="24"/>
        </w:rPr>
        <w:t>VKM Nr. 244, Datë 17.4.2024 “Për mënyrën e organizimit dhe funksionimit të Këshillit Konsultativ të qeverisë qendrore me qeverisjen vendore”.</w:t>
      </w:r>
    </w:p>
    <w:p w14:paraId="4C9225ED" w14:textId="77777777" w:rsidR="00066ECB" w:rsidRPr="00E96C0B" w:rsidRDefault="00066ECB" w:rsidP="00066ECB">
      <w:pPr>
        <w:spacing w:before="80" w:after="0" w:line="276" w:lineRule="auto"/>
        <w:ind w:left="426" w:hanging="426"/>
        <w:jc w:val="both"/>
        <w:rPr>
          <w:rFonts w:cstheme="minorHAnsi"/>
          <w:sz w:val="24"/>
        </w:rPr>
      </w:pPr>
      <w:r w:rsidRPr="00E96C0B">
        <w:rPr>
          <w:rFonts w:cstheme="minorHAnsi"/>
          <w:sz w:val="24"/>
        </w:rPr>
        <w:t>VKM Nr. 252, datë 20.4.2023 “Për miratimin e strategjisë ndërsektoriale për decentralizimin dhe qeverisjen vendore 2023–2030, të planit të saj të veprimit 2023-2025 e të pasaportës së indikatorëve”.</w:t>
      </w:r>
      <w:r w:rsidRPr="00E96C0B">
        <w:rPr>
          <w:rFonts w:cstheme="minorHAnsi"/>
        </w:rPr>
        <w:t xml:space="preserve"> </w:t>
      </w:r>
    </w:p>
    <w:p w14:paraId="12571678" w14:textId="1628E249" w:rsidR="00066ECB" w:rsidRPr="00E96C0B" w:rsidRDefault="00066ECB" w:rsidP="00066ECB">
      <w:pPr>
        <w:spacing w:before="80" w:after="0" w:line="276" w:lineRule="auto"/>
        <w:ind w:left="426" w:hanging="426"/>
        <w:jc w:val="both"/>
        <w:rPr>
          <w:rFonts w:cstheme="minorHAnsi"/>
          <w:sz w:val="24"/>
        </w:rPr>
      </w:pPr>
      <w:r w:rsidRPr="00E96C0B">
        <w:rPr>
          <w:rFonts w:cstheme="minorHAnsi"/>
          <w:sz w:val="24"/>
        </w:rPr>
        <w:t xml:space="preserve">VKM Nr. 557, datë 4.10.2023 ‘Për përcaktimin e fushës së përgjegjësisë shtetërore të Ministrit të </w:t>
      </w:r>
      <w:r w:rsidR="00C64EFB">
        <w:rPr>
          <w:rFonts w:cstheme="minorHAnsi"/>
          <w:sz w:val="24"/>
        </w:rPr>
        <w:t>S</w:t>
      </w:r>
      <w:r w:rsidRPr="00E96C0B">
        <w:rPr>
          <w:rFonts w:cstheme="minorHAnsi"/>
          <w:sz w:val="24"/>
        </w:rPr>
        <w:t xml:space="preserve">htetit për </w:t>
      </w:r>
      <w:r w:rsidR="00C64EFB">
        <w:rPr>
          <w:rFonts w:cstheme="minorHAnsi"/>
          <w:sz w:val="24"/>
        </w:rPr>
        <w:t>P</w:t>
      </w:r>
      <w:r w:rsidRPr="00E96C0B">
        <w:rPr>
          <w:rFonts w:cstheme="minorHAnsi"/>
          <w:sz w:val="24"/>
        </w:rPr>
        <w:t xml:space="preserve">ushtetin </w:t>
      </w:r>
      <w:r w:rsidR="00C64EFB">
        <w:rPr>
          <w:rFonts w:cstheme="minorHAnsi"/>
          <w:sz w:val="24"/>
        </w:rPr>
        <w:t>V</w:t>
      </w:r>
      <w:r w:rsidRPr="00E96C0B">
        <w:rPr>
          <w:rFonts w:cstheme="minorHAnsi"/>
          <w:sz w:val="24"/>
        </w:rPr>
        <w:t>endor”.</w:t>
      </w:r>
    </w:p>
    <w:p w14:paraId="1D7452FF" w14:textId="77777777" w:rsidR="008957FA" w:rsidRPr="00E96C0B" w:rsidRDefault="008957FA" w:rsidP="008957FA">
      <w:pPr>
        <w:spacing w:before="80" w:after="0" w:line="276" w:lineRule="auto"/>
        <w:ind w:left="426" w:hanging="426"/>
        <w:jc w:val="both"/>
        <w:rPr>
          <w:rFonts w:cstheme="minorHAnsi"/>
          <w:sz w:val="24"/>
        </w:rPr>
      </w:pPr>
      <w:r w:rsidRPr="00E96C0B">
        <w:rPr>
          <w:rFonts w:cstheme="minorHAnsi"/>
          <w:sz w:val="24"/>
        </w:rPr>
        <w:t>Urdhëri</w:t>
      </w:r>
      <w:r w:rsidRPr="00E96C0B">
        <w:t xml:space="preserve"> </w:t>
      </w:r>
      <w:r w:rsidRPr="00E96C0B">
        <w:rPr>
          <w:rFonts w:cstheme="minorHAnsi"/>
          <w:sz w:val="24"/>
        </w:rPr>
        <w:t>No. 6, datë 12.01.2024, i Kryeministrit “Për</w:t>
      </w:r>
      <w:r w:rsidRPr="00E96C0B">
        <w:t xml:space="preserve"> </w:t>
      </w:r>
      <w:r w:rsidRPr="00E96C0B">
        <w:rPr>
          <w:rFonts w:cstheme="minorHAnsi"/>
          <w:sz w:val="24"/>
        </w:rPr>
        <w:t>Krijimin, Përbërjen dhe Fuksionimin e Grupit Ndërinstitucional të Punës për Refomën Institucionale për Zhvillimin e Kapaciteteve të Zyrtarëve të Njësive të Vetëqeverisjes Vendore”.</w:t>
      </w:r>
    </w:p>
    <w:p w14:paraId="0506C5D8" w14:textId="77777777" w:rsidR="00066ECB" w:rsidRPr="00E96C0B" w:rsidRDefault="00066ECB" w:rsidP="00066ECB">
      <w:pPr>
        <w:spacing w:before="80" w:after="0" w:line="276" w:lineRule="auto"/>
        <w:ind w:left="426" w:hanging="426"/>
        <w:jc w:val="both"/>
        <w:rPr>
          <w:rFonts w:cstheme="minorHAnsi"/>
          <w:sz w:val="24"/>
        </w:rPr>
      </w:pPr>
      <w:r w:rsidRPr="00E96C0B">
        <w:rPr>
          <w:rFonts w:cstheme="minorHAnsi"/>
          <w:sz w:val="24"/>
        </w:rPr>
        <w:t>Vendimi i Asamblesë së SHAV për aspektet e diznjimit dhe bashkëfinacimin e Akademisë, Shtator 2024.</w:t>
      </w:r>
    </w:p>
    <w:p w14:paraId="756AA73B" w14:textId="273298AE" w:rsidR="00E77AD2" w:rsidRPr="00E96C0B" w:rsidRDefault="00E77AD2" w:rsidP="00E77AD2">
      <w:pPr>
        <w:spacing w:before="80" w:after="0" w:line="276" w:lineRule="auto"/>
        <w:ind w:left="426" w:hanging="426"/>
        <w:jc w:val="both"/>
        <w:rPr>
          <w:rFonts w:cstheme="minorHAnsi"/>
          <w:sz w:val="24"/>
        </w:rPr>
      </w:pPr>
      <w:r w:rsidRPr="00E96C0B">
        <w:rPr>
          <w:rFonts w:cstheme="minorHAnsi"/>
          <w:sz w:val="24"/>
        </w:rPr>
        <w:t xml:space="preserve">Komentari bashkëkohor nga Kongresi </w:t>
      </w:r>
      <w:r w:rsidR="00445A44" w:rsidRPr="00E96C0B">
        <w:rPr>
          <w:rFonts w:cstheme="minorHAnsi"/>
          <w:sz w:val="24"/>
        </w:rPr>
        <w:t xml:space="preserve">për Autoritetet Vendore dhe Rajonale të Këshillit të Evropës </w:t>
      </w:r>
      <w:r w:rsidRPr="00E96C0B">
        <w:rPr>
          <w:rFonts w:cstheme="minorHAnsi"/>
          <w:sz w:val="24"/>
        </w:rPr>
        <w:t xml:space="preserve">për raportin shpjegues për Kartën Evropiane të Vetëqeverisjes </w:t>
      </w:r>
      <w:r w:rsidR="00445A44" w:rsidRPr="00E96C0B">
        <w:rPr>
          <w:rFonts w:cstheme="minorHAnsi"/>
          <w:sz w:val="24"/>
        </w:rPr>
        <w:t>Vendore</w:t>
      </w:r>
      <w:r w:rsidRPr="00E96C0B">
        <w:rPr>
          <w:rFonts w:cstheme="minorHAnsi"/>
          <w:sz w:val="24"/>
        </w:rPr>
        <w:t>,</w:t>
      </w:r>
      <w:r w:rsidRPr="00E96C0B">
        <w:rPr>
          <w:rFonts w:ascii="ArialMT" w:hAnsi="ArialMT"/>
          <w:color w:val="000000"/>
        </w:rPr>
        <w:t xml:space="preserve"> </w:t>
      </w:r>
      <w:r w:rsidRPr="00E96C0B">
        <w:rPr>
          <w:rFonts w:cstheme="minorHAnsi"/>
          <w:sz w:val="24"/>
        </w:rPr>
        <w:t>7 dhjetor 2020.</w:t>
      </w:r>
    </w:p>
    <w:p w14:paraId="2AD9ED1A" w14:textId="1A335E15" w:rsidR="00E77AD2" w:rsidRPr="00E96C0B" w:rsidRDefault="00E77AD2" w:rsidP="00E77AD2">
      <w:pPr>
        <w:spacing w:before="80" w:after="0" w:line="276" w:lineRule="auto"/>
        <w:ind w:left="360"/>
        <w:jc w:val="both"/>
        <w:rPr>
          <w:rFonts w:cstheme="minorHAnsi"/>
        </w:rPr>
      </w:pPr>
      <w:hyperlink r:id="rId25" w:history="1">
        <w:r w:rsidRPr="00E96C0B">
          <w:rPr>
            <w:rStyle w:val="Hyperlink"/>
            <w:rFonts w:cstheme="minorHAnsi"/>
          </w:rPr>
          <w:t>https://rm.coe.int/komentari-bashkekohor-nga-kongresi-per-raportin-shpjegues-per-karten-e/1680a1d131</w:t>
        </w:r>
      </w:hyperlink>
      <w:r w:rsidRPr="00E96C0B">
        <w:rPr>
          <w:rFonts w:cstheme="minorHAnsi"/>
        </w:rPr>
        <w:t xml:space="preserve"> </w:t>
      </w:r>
    </w:p>
    <w:p w14:paraId="6BE8FB9C" w14:textId="4C900981" w:rsidR="00066ECB" w:rsidRPr="00E96C0B" w:rsidRDefault="00066ECB" w:rsidP="00066ECB">
      <w:pPr>
        <w:spacing w:before="80" w:after="0" w:line="276" w:lineRule="auto"/>
        <w:ind w:left="426" w:hanging="426"/>
        <w:jc w:val="both"/>
        <w:rPr>
          <w:rFonts w:cstheme="minorHAnsi"/>
          <w:sz w:val="24"/>
        </w:rPr>
      </w:pPr>
      <w:r w:rsidRPr="00E96C0B">
        <w:rPr>
          <w:rFonts w:cstheme="minorHAnsi"/>
          <w:sz w:val="24"/>
        </w:rPr>
        <w:t>Vendimi i Bordit të SHAV për miratimin e “Dokumenti i Pozicionit për Akademinë për NJVV-të dhe Pagat në NJVV-të”, Korrik 2024.</w:t>
      </w:r>
    </w:p>
    <w:p w14:paraId="46DBB81B" w14:textId="34C411CC" w:rsidR="00066ECB" w:rsidRPr="00E96C0B" w:rsidRDefault="00066ECB" w:rsidP="00066ECB">
      <w:pPr>
        <w:spacing w:before="80" w:after="0" w:line="276" w:lineRule="auto"/>
        <w:ind w:left="426" w:hanging="426"/>
        <w:jc w:val="both"/>
        <w:rPr>
          <w:rFonts w:cstheme="minorHAnsi"/>
          <w:sz w:val="24"/>
        </w:rPr>
      </w:pPr>
      <w:r w:rsidRPr="00E96C0B">
        <w:rPr>
          <w:rFonts w:cstheme="minorHAnsi"/>
          <w:sz w:val="24"/>
        </w:rPr>
        <w:t>Dokument Hulumtues (Paper) Nr. 1 “Një Strukturë e Përkushtuar Trajnimi për Qeverisjen Vendore në Shqipëri- Sfondi, Nevojat dhe Opsionet”, Dr. Brian C</w:t>
      </w:r>
      <w:r w:rsidR="00206540" w:rsidRPr="00E96C0B">
        <w:rPr>
          <w:rFonts w:cstheme="minorHAnsi"/>
          <w:sz w:val="24"/>
        </w:rPr>
        <w:t>aw</w:t>
      </w:r>
      <w:r w:rsidRPr="00E96C0B">
        <w:rPr>
          <w:rFonts w:cstheme="minorHAnsi"/>
          <w:sz w:val="24"/>
        </w:rPr>
        <w:t>ley, Qershor 2023, (mbështetur nga projekti Bashki të Forta-Helvetas).</w:t>
      </w:r>
    </w:p>
    <w:p w14:paraId="581519EB" w14:textId="79BD9CE9" w:rsidR="007D0EF8" w:rsidRPr="00E96C0B" w:rsidRDefault="00066ECB" w:rsidP="00D623AB">
      <w:pPr>
        <w:spacing w:before="80" w:after="0" w:line="276" w:lineRule="auto"/>
        <w:ind w:left="426" w:hanging="426"/>
        <w:jc w:val="both"/>
        <w:rPr>
          <w:rFonts w:cstheme="minorHAnsi"/>
          <w:sz w:val="24"/>
        </w:rPr>
      </w:pPr>
      <w:r w:rsidRPr="00E96C0B">
        <w:rPr>
          <w:rFonts w:cstheme="minorHAnsi"/>
          <w:sz w:val="24"/>
        </w:rPr>
        <w:lastRenderedPageBreak/>
        <w:t>Dokument Hulumtues (Paper) Nr. 2  “Reformimi i Sistemit të Ngritjes së Kapaciteteve për Burimet Njerëzore të Njësisë së Qeverisjes Vendore dhe Krijimi i një Strukture të Dedikuar Trajnimi për NJVV-të në Shqipëri - Tranzicioni në një Akademi të Qeverisjes Vendore”, Dr. Brian C</w:t>
      </w:r>
      <w:r w:rsidR="00C40CF7" w:rsidRPr="00E96C0B">
        <w:rPr>
          <w:rFonts w:cstheme="minorHAnsi"/>
          <w:sz w:val="24"/>
        </w:rPr>
        <w:t>aw</w:t>
      </w:r>
      <w:r w:rsidRPr="00E96C0B">
        <w:rPr>
          <w:rFonts w:cstheme="minorHAnsi"/>
          <w:sz w:val="24"/>
        </w:rPr>
        <w:t>ley, Korrik 2023, (mbështetur nga projekti Bashki të Forta-Helvetas).</w:t>
      </w:r>
    </w:p>
    <w:p w14:paraId="1A4B1A57" w14:textId="4565341B" w:rsidR="00CC0637" w:rsidRPr="00E96C0B" w:rsidRDefault="00CC0637" w:rsidP="00CC0637">
      <w:pPr>
        <w:spacing w:before="80" w:after="0" w:line="276" w:lineRule="auto"/>
        <w:ind w:left="426" w:hanging="426"/>
        <w:jc w:val="both"/>
        <w:rPr>
          <w:rFonts w:cstheme="minorHAnsi"/>
          <w:sz w:val="24"/>
        </w:rPr>
      </w:pPr>
      <w:r w:rsidRPr="00E96C0B">
        <w:rPr>
          <w:rFonts w:cstheme="minorHAnsi"/>
          <w:sz w:val="24"/>
        </w:rPr>
        <w:t>Dokument Hulumtues (Green Paper) “Krijimi i Akademisë për Qeverisjen Vendore në Shqipëri”, Dr. Brian Cawley, Prill 2024, (mbështetur nga projekti Bashki të Forta-Helvetas).</w:t>
      </w:r>
    </w:p>
    <w:p w14:paraId="3C904229" w14:textId="05654D17" w:rsidR="007D0EF8" w:rsidRPr="00E96C0B" w:rsidRDefault="007D0EF8" w:rsidP="007D0EF8">
      <w:pPr>
        <w:spacing w:before="80" w:after="0" w:line="276" w:lineRule="auto"/>
        <w:ind w:left="426" w:hanging="426"/>
        <w:jc w:val="both"/>
        <w:rPr>
          <w:rFonts w:cstheme="minorHAnsi"/>
          <w:sz w:val="24"/>
        </w:rPr>
      </w:pPr>
      <w:r w:rsidRPr="00E96C0B">
        <w:rPr>
          <w:rFonts w:cstheme="minorHAnsi"/>
          <w:sz w:val="24"/>
        </w:rPr>
        <w:t>Raport</w:t>
      </w:r>
      <w:r w:rsidR="003F4930" w:rsidRPr="00E96C0B">
        <w:rPr>
          <w:rFonts w:cstheme="minorHAnsi"/>
          <w:sz w:val="24"/>
        </w:rPr>
        <w:t>i</w:t>
      </w:r>
      <w:r w:rsidRPr="00E96C0B">
        <w:rPr>
          <w:rFonts w:cstheme="minorHAnsi"/>
          <w:sz w:val="24"/>
        </w:rPr>
        <w:t xml:space="preserve"> “Hartëzimi i moduleve dhe trajnimeve për NJVV-të”, Mars 2024, Znj. Alda Dekovi; (mbështetur nga projekti Bashki të Forta-Helvetas).</w:t>
      </w:r>
    </w:p>
    <w:p w14:paraId="0546E70E" w14:textId="601E1F06" w:rsidR="007D0EF8" w:rsidRPr="00E96C0B" w:rsidRDefault="007D0EF8" w:rsidP="003F4930">
      <w:pPr>
        <w:spacing w:before="80" w:after="0" w:line="276" w:lineRule="auto"/>
        <w:ind w:left="426" w:hanging="426"/>
        <w:jc w:val="both"/>
        <w:rPr>
          <w:rFonts w:cstheme="minorHAnsi"/>
          <w:sz w:val="24"/>
        </w:rPr>
      </w:pPr>
      <w:r w:rsidRPr="00E96C0B">
        <w:rPr>
          <w:rFonts w:cstheme="minorHAnsi"/>
          <w:sz w:val="24"/>
        </w:rPr>
        <w:t>Raport</w:t>
      </w:r>
      <w:r w:rsidR="003F4930" w:rsidRPr="00E96C0B">
        <w:rPr>
          <w:rFonts w:cstheme="minorHAnsi"/>
          <w:sz w:val="24"/>
        </w:rPr>
        <w:t>i</w:t>
      </w:r>
      <w:r w:rsidRPr="00E96C0B">
        <w:rPr>
          <w:rFonts w:cstheme="minorHAnsi"/>
          <w:sz w:val="24"/>
        </w:rPr>
        <w:t xml:space="preserve"> “Platforma e Menaxhimit dhe Ndarjes së Njohurive për NJQV-të në Shqipëri - Rastet, koncepti, kuadri dhe standardet”;</w:t>
      </w:r>
      <w:r w:rsidR="00B360E9" w:rsidRPr="00E96C0B">
        <w:rPr>
          <w:rFonts w:cstheme="minorHAnsi"/>
          <w:sz w:val="24"/>
        </w:rPr>
        <w:t xml:space="preserve"> </w:t>
      </w:r>
      <w:r w:rsidRPr="00E96C0B">
        <w:rPr>
          <w:rFonts w:cstheme="minorHAnsi"/>
          <w:sz w:val="24"/>
        </w:rPr>
        <w:t>Prof. Oliver Kessler, Prof. Stefan Bruni dhe Znj. Zorica Dragic-</w:t>
      </w:r>
      <w:r w:rsidR="003F4930" w:rsidRPr="00E96C0B">
        <w:t xml:space="preserve"> </w:t>
      </w:r>
      <w:r w:rsidR="003F4930" w:rsidRPr="00E96C0B">
        <w:rPr>
          <w:rFonts w:cstheme="minorHAnsi"/>
          <w:sz w:val="24"/>
        </w:rPr>
        <w:t>Lucerne University of Applied Sciences and Arts, School of Business-</w:t>
      </w:r>
      <w:r w:rsidRPr="00E96C0B">
        <w:rPr>
          <w:rFonts w:cstheme="minorHAnsi"/>
          <w:sz w:val="24"/>
        </w:rPr>
        <w:t>HSLU, dhe Sokol Muça</w:t>
      </w:r>
      <w:r w:rsidR="003F4930" w:rsidRPr="00E96C0B">
        <w:rPr>
          <w:rFonts w:cstheme="minorHAnsi"/>
          <w:sz w:val="24"/>
        </w:rPr>
        <w:t>, ekspert TIK</w:t>
      </w:r>
      <w:r w:rsidRPr="00E96C0B">
        <w:rPr>
          <w:rFonts w:cstheme="minorHAnsi"/>
          <w:sz w:val="24"/>
        </w:rPr>
        <w:t xml:space="preserve"> (mbështetur nga projekti Bashki të Forta-Helvetas).</w:t>
      </w:r>
    </w:p>
    <w:p w14:paraId="0C1AB47E" w14:textId="64095A97" w:rsidR="007D0EF8" w:rsidRPr="00E96C0B" w:rsidRDefault="007D0EF8" w:rsidP="007D0EF8">
      <w:pPr>
        <w:spacing w:before="80" w:after="0" w:line="276" w:lineRule="auto"/>
        <w:ind w:left="426" w:hanging="426"/>
        <w:jc w:val="both"/>
        <w:rPr>
          <w:rFonts w:cstheme="minorHAnsi"/>
          <w:sz w:val="24"/>
        </w:rPr>
      </w:pPr>
      <w:r w:rsidRPr="00E96C0B">
        <w:rPr>
          <w:rFonts w:cstheme="minorHAnsi"/>
          <w:sz w:val="24"/>
        </w:rPr>
        <w:t>Raport</w:t>
      </w:r>
      <w:r w:rsidR="003F4930" w:rsidRPr="00E96C0B">
        <w:rPr>
          <w:rFonts w:cstheme="minorHAnsi"/>
          <w:sz w:val="24"/>
        </w:rPr>
        <w:t>i</w:t>
      </w:r>
      <w:r w:rsidRPr="00E96C0B">
        <w:rPr>
          <w:rFonts w:cstheme="minorHAnsi"/>
          <w:sz w:val="24"/>
        </w:rPr>
        <w:t xml:space="preserve"> “Rastet e Agjencive Trajnuese në Shqipëri”, Prill 2024, Z. Enea Hoti, (mbështetur nga projekti Bashki të Forta-Helvetas).</w:t>
      </w:r>
    </w:p>
    <w:p w14:paraId="778B0649" w14:textId="714C6518" w:rsidR="007D0EF8" w:rsidRPr="00E96C0B" w:rsidRDefault="007D0EF8" w:rsidP="007D0EF8">
      <w:pPr>
        <w:spacing w:before="80" w:after="0" w:line="276" w:lineRule="auto"/>
        <w:ind w:left="426" w:hanging="426"/>
        <w:jc w:val="both"/>
        <w:rPr>
          <w:rFonts w:cstheme="minorHAnsi"/>
          <w:sz w:val="24"/>
        </w:rPr>
      </w:pPr>
      <w:r w:rsidRPr="00E96C0B">
        <w:rPr>
          <w:rFonts w:cstheme="minorHAnsi"/>
          <w:sz w:val="24"/>
        </w:rPr>
        <w:t>Raporti “Analiza e Aspekteve Ligjore dhe të Qeverisjes së Akademisë për Qeverisjen Vendore”, 2024, Z. Enea Hoti.</w:t>
      </w:r>
    </w:p>
    <w:p w14:paraId="2B7D076C" w14:textId="1D4CBD49" w:rsidR="007D0EF8" w:rsidRPr="00E96C0B" w:rsidRDefault="007D0EF8" w:rsidP="007D0EF8">
      <w:pPr>
        <w:spacing w:before="80" w:after="0" w:line="276" w:lineRule="auto"/>
        <w:ind w:left="426" w:hanging="426"/>
        <w:jc w:val="both"/>
        <w:rPr>
          <w:rFonts w:cstheme="minorHAnsi"/>
          <w:sz w:val="24"/>
        </w:rPr>
      </w:pPr>
      <w:r w:rsidRPr="00E96C0B">
        <w:rPr>
          <w:rFonts w:cstheme="minorHAnsi"/>
          <w:sz w:val="24"/>
        </w:rPr>
        <w:t>Raporti “Analiza Kostove dhe e Financimit të Akademisë për Qeverisjen Vendore”, Zj. Lindita Oshafi dhe Z. Edlir Shabani, 2024.</w:t>
      </w:r>
    </w:p>
    <w:p w14:paraId="76927919" w14:textId="16D30FCF" w:rsidR="007D0EF8" w:rsidRPr="00E96C0B" w:rsidRDefault="007D0EF8" w:rsidP="007D0EF8">
      <w:pPr>
        <w:spacing w:before="80" w:after="0" w:line="276" w:lineRule="auto"/>
        <w:ind w:left="426" w:hanging="426"/>
        <w:jc w:val="both"/>
        <w:rPr>
          <w:rFonts w:cstheme="minorHAnsi"/>
          <w:sz w:val="24"/>
        </w:rPr>
      </w:pPr>
      <w:r w:rsidRPr="00E96C0B">
        <w:rPr>
          <w:rFonts w:cstheme="minorHAnsi"/>
          <w:sz w:val="24"/>
        </w:rPr>
        <w:t xml:space="preserve">Raporti “Faza e Tranzicionit për Ngritjen dhe Zhvillimin e Akademisë për Qeverisjen Vendore”, Mars 2024, Z. Arben Qesku. </w:t>
      </w:r>
    </w:p>
    <w:p w14:paraId="4B038897" w14:textId="77777777" w:rsidR="008F118C" w:rsidRPr="00E96C0B" w:rsidRDefault="008F118C" w:rsidP="008F118C">
      <w:pPr>
        <w:spacing w:before="80" w:after="0" w:line="276" w:lineRule="auto"/>
        <w:ind w:left="426" w:hanging="426"/>
        <w:jc w:val="both"/>
        <w:rPr>
          <w:rFonts w:cstheme="minorHAnsi"/>
          <w:sz w:val="24"/>
        </w:rPr>
      </w:pPr>
      <w:r w:rsidRPr="00E96C0B">
        <w:rPr>
          <w:rFonts w:cstheme="minorHAnsi"/>
          <w:sz w:val="24"/>
        </w:rPr>
        <w:t>Projektit të Këshillit të Evropës “Mbështetja e Reformës së Administratës Publike në nivel vendor në Shqipëri”, financuar nga Republika Federale e Gjermanisë.</w:t>
      </w:r>
    </w:p>
    <w:p w14:paraId="14AFBFB6" w14:textId="087BD78F" w:rsidR="008F118C" w:rsidRPr="00E96C0B" w:rsidRDefault="008F118C" w:rsidP="008F118C">
      <w:pPr>
        <w:spacing w:before="80" w:after="0" w:line="276" w:lineRule="auto"/>
        <w:ind w:left="426" w:hanging="426"/>
        <w:jc w:val="both"/>
        <w:rPr>
          <w:rFonts w:cstheme="minorHAnsi"/>
          <w:sz w:val="24"/>
        </w:rPr>
      </w:pPr>
      <w:r w:rsidRPr="00E96C0B">
        <w:rPr>
          <w:rFonts w:cstheme="minorHAnsi"/>
          <w:sz w:val="24"/>
        </w:rPr>
        <w:t>Qeverisja Vendore në Shqipëri -Raport mbi Situatën Aktuale, 2024, Instituti për Bashkitë e Shqipërisë.</w:t>
      </w:r>
    </w:p>
    <w:p w14:paraId="275667CF" w14:textId="77777777" w:rsidR="00D623AB" w:rsidRPr="00E96C0B" w:rsidRDefault="00D623AB" w:rsidP="00D623AB">
      <w:pPr>
        <w:spacing w:before="80" w:after="0" w:line="276" w:lineRule="auto"/>
        <w:ind w:left="426" w:hanging="426"/>
        <w:jc w:val="both"/>
        <w:rPr>
          <w:rFonts w:cstheme="minorHAnsi"/>
          <w:sz w:val="24"/>
        </w:rPr>
      </w:pPr>
      <w:r w:rsidRPr="00E96C0B">
        <w:rPr>
          <w:rFonts w:cstheme="minorHAnsi"/>
          <w:sz w:val="24"/>
        </w:rPr>
        <w:t>Prezantimi “Akademia për NJVV-të”, në takimin e Grupit të Punës për Akademinë, 9 Prill 2024.</w:t>
      </w:r>
    </w:p>
    <w:p w14:paraId="0A51DE7D" w14:textId="512DFB6A" w:rsidR="00B360E9" w:rsidRPr="00E96C0B" w:rsidRDefault="00B360E9" w:rsidP="00D623AB">
      <w:pPr>
        <w:spacing w:before="80" w:after="0" w:line="276" w:lineRule="auto"/>
        <w:ind w:left="426" w:hanging="426"/>
        <w:jc w:val="both"/>
        <w:rPr>
          <w:rFonts w:cstheme="minorHAnsi"/>
          <w:sz w:val="24"/>
        </w:rPr>
      </w:pPr>
      <w:r w:rsidRPr="00E96C0B">
        <w:rPr>
          <w:rFonts w:cstheme="minorHAnsi"/>
          <w:sz w:val="24"/>
        </w:rPr>
        <w:t>Prezantimi për Grupin e Punës për Akademinë të rasteve, konceptit, kuadrit dhe standardeve të Platformës së Menaxhimit dhe Ndarjes së Njohurive për NJQV-të në Shqipëri; Prill 2024.</w:t>
      </w:r>
    </w:p>
    <w:p w14:paraId="60BD279D" w14:textId="77777777" w:rsidR="008B14D6" w:rsidRPr="00E96C0B" w:rsidRDefault="008B14D6" w:rsidP="008B14D6">
      <w:pPr>
        <w:spacing w:before="80" w:after="0" w:line="276" w:lineRule="auto"/>
        <w:ind w:left="426" w:hanging="426"/>
        <w:jc w:val="both"/>
        <w:rPr>
          <w:rFonts w:cstheme="minorHAnsi"/>
          <w:sz w:val="24"/>
        </w:rPr>
      </w:pPr>
      <w:r w:rsidRPr="00E96C0B">
        <w:rPr>
          <w:rFonts w:cstheme="minorHAnsi"/>
          <w:sz w:val="24"/>
        </w:rPr>
        <w:t>Minutat e takimeve gjatë procesit të konsultimit të “WHITE Paper”.</w:t>
      </w:r>
    </w:p>
    <w:p w14:paraId="6C3C9D21" w14:textId="77777777" w:rsidR="007D0EF8" w:rsidRPr="00E96C0B" w:rsidRDefault="007D0EF8" w:rsidP="007D0EF8">
      <w:pPr>
        <w:spacing w:before="80" w:after="0" w:line="276" w:lineRule="auto"/>
        <w:ind w:left="426" w:hanging="426"/>
        <w:jc w:val="both"/>
        <w:rPr>
          <w:rFonts w:cstheme="minorHAnsi"/>
          <w:sz w:val="24"/>
        </w:rPr>
      </w:pPr>
      <w:r w:rsidRPr="00E96C0B">
        <w:rPr>
          <w:rFonts w:cstheme="minorHAnsi"/>
          <w:sz w:val="24"/>
        </w:rPr>
        <w:t>Regjistrimi i Vendimeve për ngritjen e Akademisë – “Green Paper mbi Akademinë për NJVV-të”, Prill 2024.</w:t>
      </w:r>
    </w:p>
    <w:p w14:paraId="2BA62C5A" w14:textId="77777777" w:rsidR="0075409A" w:rsidRPr="00E96C0B" w:rsidRDefault="0075409A">
      <w:pPr>
        <w:rPr>
          <w:rFonts w:ascii="Arial" w:eastAsiaTheme="majorEastAsia" w:hAnsi="Arial" w:cs="Arial"/>
          <w:b/>
          <w:bCs/>
          <w:color w:val="FFFFFF" w:themeColor="background1"/>
          <w:kern w:val="2"/>
          <w:sz w:val="40"/>
          <w:szCs w:val="40"/>
          <w14:ligatures w14:val="standardContextual"/>
        </w:rPr>
      </w:pPr>
      <w:r w:rsidRPr="00E96C0B">
        <w:rPr>
          <w:rFonts w:ascii="Arial" w:eastAsiaTheme="majorEastAsia" w:hAnsi="Arial" w:cs="Arial"/>
          <w:bCs/>
          <w:caps/>
          <w:kern w:val="2"/>
          <w:sz w:val="40"/>
          <w:szCs w:val="40"/>
          <w14:ligatures w14:val="standardContextual"/>
        </w:rPr>
        <w:br w:type="page"/>
      </w:r>
    </w:p>
    <w:p w14:paraId="66D1E9DF" w14:textId="12DFE135" w:rsidR="00A05DA1" w:rsidRPr="00E96C0B" w:rsidRDefault="004D436E" w:rsidP="00DA3B57">
      <w:pPr>
        <w:pStyle w:val="Heading1"/>
        <w:keepNext/>
        <w:keepLines/>
        <w:pBdr>
          <w:top w:val="none" w:sz="0" w:space="0" w:color="auto"/>
          <w:left w:val="none" w:sz="0" w:space="0" w:color="auto"/>
          <w:bottom w:val="none" w:sz="0" w:space="0" w:color="auto"/>
          <w:right w:val="none" w:sz="0" w:space="0" w:color="auto"/>
        </w:pBdr>
        <w:shd w:val="clear" w:color="auto" w:fill="002060"/>
        <w:spacing w:before="360" w:after="80" w:line="278" w:lineRule="auto"/>
        <w:rPr>
          <w:rFonts w:ascii="Arial" w:eastAsiaTheme="majorEastAsia" w:hAnsi="Arial" w:cs="Arial"/>
          <w:bCs/>
          <w:caps w:val="0"/>
          <w:spacing w:val="0"/>
          <w:kern w:val="2"/>
          <w:sz w:val="40"/>
          <w:szCs w:val="40"/>
          <w14:ligatures w14:val="standardContextual"/>
        </w:rPr>
      </w:pPr>
      <w:bookmarkStart w:id="93" w:name="_Toc181035929"/>
      <w:r w:rsidRPr="00E96C0B">
        <w:rPr>
          <w:rFonts w:ascii="Arial" w:eastAsiaTheme="majorEastAsia" w:hAnsi="Arial" w:cs="Arial"/>
          <w:bCs/>
          <w:caps w:val="0"/>
          <w:spacing w:val="0"/>
          <w:kern w:val="2"/>
          <w:sz w:val="40"/>
          <w:szCs w:val="40"/>
          <w14:ligatures w14:val="standardContextual"/>
        </w:rPr>
        <w:lastRenderedPageBreak/>
        <w:t>SHTOJCAT</w:t>
      </w:r>
      <w:bookmarkEnd w:id="93"/>
    </w:p>
    <w:p w14:paraId="1A784064" w14:textId="31CF6387" w:rsidR="00B21C8F" w:rsidRPr="00E96C0B" w:rsidRDefault="00B21C8F" w:rsidP="002F2D67">
      <w:pPr>
        <w:jc w:val="both"/>
        <w:rPr>
          <w:rFonts w:cstheme="minorHAnsi"/>
          <w:b/>
          <w:color w:val="2E74B5" w:themeColor="accent1" w:themeShade="BF"/>
          <w:sz w:val="24"/>
        </w:rPr>
      </w:pPr>
      <w:r w:rsidRPr="00E96C0B">
        <w:rPr>
          <w:rFonts w:cstheme="minorHAnsi"/>
          <w:b/>
          <w:color w:val="2E74B5" w:themeColor="accent1" w:themeShade="BF"/>
          <w:sz w:val="24"/>
        </w:rPr>
        <w:t>(Dokument</w:t>
      </w:r>
      <w:r w:rsidR="009E2511" w:rsidRPr="00E96C0B">
        <w:rPr>
          <w:rFonts w:cstheme="minorHAnsi"/>
          <w:b/>
          <w:color w:val="2E74B5" w:themeColor="accent1" w:themeShade="BF"/>
          <w:sz w:val="24"/>
        </w:rPr>
        <w:t xml:space="preserve">e </w:t>
      </w:r>
      <w:r w:rsidR="006D633D" w:rsidRPr="00E96C0B">
        <w:rPr>
          <w:rFonts w:cstheme="minorHAnsi"/>
          <w:b/>
          <w:color w:val="2E74B5" w:themeColor="accent1" w:themeShade="BF"/>
          <w:sz w:val="24"/>
        </w:rPr>
        <w:t>bashkëngjitur</w:t>
      </w:r>
      <w:r w:rsidRPr="00E96C0B">
        <w:rPr>
          <w:rFonts w:cstheme="minorHAnsi"/>
          <w:b/>
          <w:color w:val="2E74B5" w:themeColor="accent1" w:themeShade="BF"/>
          <w:sz w:val="24"/>
        </w:rPr>
        <w:t>)</w:t>
      </w:r>
    </w:p>
    <w:p w14:paraId="6AE3637D" w14:textId="20C64B68" w:rsidR="00B21C8F" w:rsidRPr="00E96C0B" w:rsidRDefault="00B21C8F" w:rsidP="004C5666">
      <w:pPr>
        <w:pStyle w:val="TOC1"/>
      </w:pPr>
      <w:r w:rsidRPr="00E96C0B">
        <w:fldChar w:fldCharType="begin"/>
      </w:r>
      <w:r w:rsidRPr="00E96C0B">
        <w:instrText xml:space="preserve"> TOC \o "1-3" \h \z \u </w:instrText>
      </w:r>
      <w:r w:rsidRPr="00E96C0B">
        <w:fldChar w:fldCharType="separate"/>
      </w:r>
      <w:hyperlink w:anchor="_Toc174057943" w:history="1">
        <w:r w:rsidRPr="00E96C0B">
          <w:rPr>
            <w:rStyle w:val="Hyperlink"/>
            <w:noProof w:val="0"/>
            <w:color w:val="034990" w:themeColor="hyperlink" w:themeShade="BF"/>
            <w:sz w:val="22"/>
            <w:szCs w:val="22"/>
          </w:rPr>
          <w:t>1.</w:t>
        </w:r>
        <w:r w:rsidRPr="00E96C0B">
          <w:tab/>
        </w:r>
        <w:r w:rsidR="004D436E" w:rsidRPr="00E96C0B">
          <w:rPr>
            <w:rStyle w:val="Hyperlink"/>
            <w:noProof w:val="0"/>
            <w:color w:val="034990" w:themeColor="hyperlink" w:themeShade="BF"/>
            <w:sz w:val="22"/>
            <w:szCs w:val="22"/>
          </w:rPr>
          <w:t>SHTOJCA</w:t>
        </w:r>
        <w:r w:rsidRPr="00E96C0B">
          <w:rPr>
            <w:rStyle w:val="Hyperlink"/>
            <w:noProof w:val="0"/>
            <w:color w:val="034990" w:themeColor="hyperlink" w:themeShade="BF"/>
            <w:sz w:val="22"/>
            <w:szCs w:val="22"/>
          </w:rPr>
          <w:t xml:space="preserve"> 1</w:t>
        </w:r>
        <w:r w:rsidR="004D436E" w:rsidRPr="00E96C0B">
          <w:rPr>
            <w:rStyle w:val="Hyperlink"/>
            <w:noProof w:val="0"/>
            <w:color w:val="034990" w:themeColor="hyperlink" w:themeShade="BF"/>
            <w:sz w:val="22"/>
            <w:szCs w:val="22"/>
          </w:rPr>
          <w:t>.</w:t>
        </w:r>
        <w:r w:rsidRPr="00E96C0B">
          <w:rPr>
            <w:rStyle w:val="Hyperlink"/>
            <w:noProof w:val="0"/>
            <w:color w:val="034990" w:themeColor="hyperlink" w:themeShade="BF"/>
            <w:sz w:val="22"/>
            <w:szCs w:val="22"/>
          </w:rPr>
          <w:t xml:space="preserve"> </w:t>
        </w:r>
        <w:r w:rsidR="009A6221">
          <w:rPr>
            <w:rStyle w:val="Hyperlink"/>
            <w:noProof w:val="0"/>
            <w:color w:val="034990" w:themeColor="hyperlink" w:themeShade="BF"/>
            <w:sz w:val="22"/>
            <w:szCs w:val="22"/>
          </w:rPr>
          <w:t>QEVERISJA</w:t>
        </w:r>
        <w:r w:rsidRPr="00E96C0B">
          <w:rPr>
            <w:webHidden/>
          </w:rPr>
          <w:tab/>
        </w:r>
      </w:hyperlink>
    </w:p>
    <w:p w14:paraId="6DC62360" w14:textId="457B9B25" w:rsidR="00B21C8F" w:rsidRPr="00E96C0B" w:rsidRDefault="009A6221" w:rsidP="005A5D55">
      <w:pPr>
        <w:pStyle w:val="TOC2"/>
        <w:ind w:left="0"/>
        <w:rPr>
          <w:sz w:val="22"/>
          <w:szCs w:val="22"/>
        </w:rPr>
      </w:pPr>
      <w:r>
        <w:tab/>
      </w:r>
      <w:hyperlink w:anchor="_Toc174057946" w:history="1">
        <w:r w:rsidR="00B21C8F" w:rsidRPr="00E96C0B">
          <w:rPr>
            <w:rStyle w:val="Hyperlink"/>
            <w:sz w:val="22"/>
            <w:szCs w:val="22"/>
          </w:rPr>
          <w:t>Pozicionet kryesore për strukturën ekzekutive të Akademisë</w:t>
        </w:r>
        <w:r w:rsidR="00B21C8F" w:rsidRPr="00E96C0B">
          <w:rPr>
            <w:webHidden/>
            <w:sz w:val="22"/>
            <w:szCs w:val="22"/>
          </w:rPr>
          <w:tab/>
        </w:r>
      </w:hyperlink>
    </w:p>
    <w:p w14:paraId="65480E89" w14:textId="3801BDF5" w:rsidR="00B21C8F" w:rsidRPr="00E96C0B" w:rsidRDefault="009A6221" w:rsidP="004C5666">
      <w:pPr>
        <w:pStyle w:val="TOC1"/>
      </w:pPr>
      <w:hyperlink w:anchor="_Toc174057947" w:history="1">
        <w:r>
          <w:rPr>
            <w:rStyle w:val="Hyperlink"/>
            <w:noProof w:val="0"/>
            <w:color w:val="034990" w:themeColor="hyperlink" w:themeShade="BF"/>
            <w:sz w:val="22"/>
            <w:szCs w:val="22"/>
          </w:rPr>
          <w:t>2</w:t>
        </w:r>
        <w:r w:rsidR="00B21C8F" w:rsidRPr="00E96C0B">
          <w:rPr>
            <w:rStyle w:val="Hyperlink"/>
            <w:noProof w:val="0"/>
            <w:color w:val="034990" w:themeColor="hyperlink" w:themeShade="BF"/>
            <w:sz w:val="22"/>
            <w:szCs w:val="22"/>
          </w:rPr>
          <w:t>.</w:t>
        </w:r>
        <w:r w:rsidR="00B21C8F" w:rsidRPr="00E96C0B">
          <w:tab/>
        </w:r>
        <w:r w:rsidR="004D436E" w:rsidRPr="00E96C0B">
          <w:rPr>
            <w:rStyle w:val="Hyperlink"/>
            <w:noProof w:val="0"/>
            <w:color w:val="034990" w:themeColor="hyperlink" w:themeShade="BF"/>
            <w:sz w:val="22"/>
            <w:szCs w:val="22"/>
          </w:rPr>
          <w:t>SHTOJCA</w:t>
        </w:r>
        <w:r w:rsidR="00B21C8F" w:rsidRPr="00E96C0B">
          <w:rPr>
            <w:rStyle w:val="Hyperlink"/>
            <w:noProof w:val="0"/>
            <w:color w:val="034990" w:themeColor="hyperlink" w:themeShade="BF"/>
            <w:sz w:val="22"/>
            <w:szCs w:val="22"/>
          </w:rPr>
          <w:t xml:space="preserve"> </w:t>
        </w:r>
        <w:r>
          <w:rPr>
            <w:rStyle w:val="Hyperlink"/>
            <w:noProof w:val="0"/>
            <w:color w:val="034990" w:themeColor="hyperlink" w:themeShade="BF"/>
            <w:sz w:val="22"/>
            <w:szCs w:val="22"/>
          </w:rPr>
          <w:t>2</w:t>
        </w:r>
        <w:r w:rsidR="004D436E" w:rsidRPr="00E96C0B">
          <w:rPr>
            <w:rStyle w:val="Hyperlink"/>
            <w:noProof w:val="0"/>
            <w:color w:val="034990" w:themeColor="hyperlink" w:themeShade="BF"/>
            <w:sz w:val="22"/>
            <w:szCs w:val="22"/>
          </w:rPr>
          <w:t>.</w:t>
        </w:r>
        <w:r w:rsidR="00B21C8F" w:rsidRPr="00E96C0B">
          <w:rPr>
            <w:rStyle w:val="Hyperlink"/>
            <w:noProof w:val="0"/>
            <w:color w:val="034990" w:themeColor="hyperlink" w:themeShade="BF"/>
            <w:sz w:val="22"/>
            <w:szCs w:val="22"/>
          </w:rPr>
          <w:t xml:space="preserve"> MODELI FINANCIAR DHE BUXHETI I AKADEMISË</w:t>
        </w:r>
        <w:r w:rsidR="00B21C8F" w:rsidRPr="00E96C0B">
          <w:rPr>
            <w:webHidden/>
          </w:rPr>
          <w:tab/>
        </w:r>
        <w:r w:rsidR="00E07CE5">
          <w:rPr>
            <w:webHidden/>
          </w:rPr>
          <w:t xml:space="preserve"> </w:t>
        </w:r>
        <w:r w:rsidR="00336D36" w:rsidRPr="00E96C0B">
          <w:rPr>
            <w:webHidden/>
          </w:rPr>
          <w:t>]</w:t>
        </w:r>
      </w:hyperlink>
    </w:p>
    <w:p w14:paraId="186296EE" w14:textId="1A7AC10A" w:rsidR="00B21C8F" w:rsidRPr="00E96C0B" w:rsidRDefault="00B21C8F" w:rsidP="006E7966">
      <w:pPr>
        <w:pStyle w:val="TOC2"/>
        <w:rPr>
          <w:sz w:val="22"/>
          <w:szCs w:val="22"/>
        </w:rPr>
      </w:pPr>
      <w:hyperlink w:anchor="_Toc174057948" w:history="1">
        <w:r w:rsidRPr="00E96C0B">
          <w:rPr>
            <w:rStyle w:val="Hyperlink"/>
            <w:sz w:val="22"/>
            <w:szCs w:val="22"/>
          </w:rPr>
          <w:t>I.</w:t>
        </w:r>
        <w:r w:rsidRPr="00E96C0B">
          <w:rPr>
            <w:sz w:val="22"/>
            <w:szCs w:val="22"/>
          </w:rPr>
          <w:tab/>
        </w:r>
        <w:r w:rsidRPr="00E96C0B">
          <w:rPr>
            <w:rStyle w:val="Hyperlink"/>
            <w:sz w:val="22"/>
            <w:szCs w:val="22"/>
          </w:rPr>
          <w:t xml:space="preserve">Propozimi </w:t>
        </w:r>
        <w:r w:rsidR="001961ED" w:rsidRPr="00E96C0B">
          <w:rPr>
            <w:rStyle w:val="Hyperlink"/>
            <w:sz w:val="22"/>
            <w:szCs w:val="22"/>
          </w:rPr>
          <w:t>f</w:t>
        </w:r>
        <w:r w:rsidRPr="00E96C0B">
          <w:rPr>
            <w:rStyle w:val="Hyperlink"/>
            <w:sz w:val="22"/>
            <w:szCs w:val="22"/>
          </w:rPr>
          <w:t xml:space="preserve">inanciar dhe </w:t>
        </w:r>
        <w:r w:rsidR="001961ED" w:rsidRPr="00E96C0B">
          <w:rPr>
            <w:rStyle w:val="Hyperlink"/>
            <w:sz w:val="22"/>
            <w:szCs w:val="22"/>
          </w:rPr>
          <w:t>b</w:t>
        </w:r>
        <w:r w:rsidRPr="00E96C0B">
          <w:rPr>
            <w:rStyle w:val="Hyperlink"/>
            <w:sz w:val="22"/>
            <w:szCs w:val="22"/>
          </w:rPr>
          <w:t>uxhet</w:t>
        </w:r>
        <w:r w:rsidR="001961ED" w:rsidRPr="00E96C0B">
          <w:rPr>
            <w:rStyle w:val="Hyperlink"/>
            <w:sz w:val="22"/>
            <w:szCs w:val="22"/>
          </w:rPr>
          <w:t>i</w:t>
        </w:r>
        <w:r w:rsidR="00623DB0" w:rsidRPr="00E96C0B">
          <w:rPr>
            <w:rStyle w:val="Hyperlink"/>
            <w:sz w:val="22"/>
            <w:szCs w:val="22"/>
          </w:rPr>
          <w:t xml:space="preserve"> </w:t>
        </w:r>
        <w:r w:rsidR="001961ED" w:rsidRPr="00E96C0B">
          <w:rPr>
            <w:rStyle w:val="Hyperlink"/>
            <w:sz w:val="22"/>
            <w:szCs w:val="22"/>
          </w:rPr>
          <w:t>afatmesëm</w:t>
        </w:r>
        <w:r w:rsidRPr="00E96C0B">
          <w:rPr>
            <w:rStyle w:val="Hyperlink"/>
            <w:sz w:val="22"/>
            <w:szCs w:val="22"/>
          </w:rPr>
          <w:t xml:space="preserve"> për </w:t>
        </w:r>
        <w:r w:rsidR="004141A3" w:rsidRPr="00E96C0B">
          <w:rPr>
            <w:rStyle w:val="Hyperlink"/>
            <w:sz w:val="22"/>
            <w:szCs w:val="22"/>
          </w:rPr>
          <w:t xml:space="preserve">finacimin e </w:t>
        </w:r>
        <w:r w:rsidRPr="00E96C0B">
          <w:rPr>
            <w:rStyle w:val="Hyperlink"/>
            <w:sz w:val="22"/>
            <w:szCs w:val="22"/>
          </w:rPr>
          <w:t>Akademi</w:t>
        </w:r>
        <w:r w:rsidR="004141A3" w:rsidRPr="00E96C0B">
          <w:rPr>
            <w:rStyle w:val="Hyperlink"/>
            <w:sz w:val="22"/>
            <w:szCs w:val="22"/>
          </w:rPr>
          <w:t>s</w:t>
        </w:r>
        <w:r w:rsidRPr="00E96C0B">
          <w:rPr>
            <w:rStyle w:val="Hyperlink"/>
            <w:sz w:val="22"/>
            <w:szCs w:val="22"/>
          </w:rPr>
          <w:t>ë</w:t>
        </w:r>
        <w:r w:rsidRPr="00E96C0B">
          <w:rPr>
            <w:webHidden/>
            <w:sz w:val="22"/>
            <w:szCs w:val="22"/>
          </w:rPr>
          <w:tab/>
        </w:r>
      </w:hyperlink>
    </w:p>
    <w:p w14:paraId="1944F74A" w14:textId="75F2869B" w:rsidR="00B21C8F" w:rsidRPr="00E96C0B" w:rsidRDefault="00B21C8F" w:rsidP="00687FF2">
      <w:pPr>
        <w:pStyle w:val="TOC3"/>
        <w:rPr>
          <w:sz w:val="22"/>
        </w:rPr>
      </w:pPr>
      <w:hyperlink w:anchor="_Toc174057949" w:history="1">
        <w:r w:rsidRPr="00E96C0B">
          <w:rPr>
            <w:rStyle w:val="Hyperlink"/>
            <w:b w:val="0"/>
            <w:bCs w:val="0"/>
            <w:sz w:val="22"/>
          </w:rPr>
          <w:t>H</w:t>
        </w:r>
        <w:r w:rsidR="00140050" w:rsidRPr="00E96C0B">
          <w:rPr>
            <w:rStyle w:val="Hyperlink"/>
            <w:b w:val="0"/>
            <w:bCs w:val="0"/>
            <w:sz w:val="22"/>
          </w:rPr>
          <w:t>yrje</w:t>
        </w:r>
        <w:r w:rsidRPr="00E96C0B">
          <w:rPr>
            <w:webHidden/>
            <w:sz w:val="22"/>
          </w:rPr>
          <w:tab/>
        </w:r>
      </w:hyperlink>
    </w:p>
    <w:p w14:paraId="05CF88A9" w14:textId="6B54B40A" w:rsidR="00B21C8F" w:rsidRPr="00E96C0B" w:rsidRDefault="00B21C8F" w:rsidP="00687FF2">
      <w:pPr>
        <w:pStyle w:val="TOC3"/>
        <w:rPr>
          <w:sz w:val="22"/>
        </w:rPr>
      </w:pPr>
      <w:hyperlink w:anchor="_Toc174057950" w:history="1">
        <w:r w:rsidRPr="00E96C0B">
          <w:rPr>
            <w:rStyle w:val="Hyperlink"/>
            <w:b w:val="0"/>
            <w:bCs w:val="0"/>
            <w:sz w:val="22"/>
          </w:rPr>
          <w:t xml:space="preserve">Shpjegimi i </w:t>
        </w:r>
        <w:r w:rsidR="001961ED" w:rsidRPr="00E96C0B">
          <w:rPr>
            <w:rStyle w:val="Hyperlink"/>
            <w:b w:val="0"/>
            <w:bCs w:val="0"/>
            <w:sz w:val="22"/>
          </w:rPr>
          <w:t>tre</w:t>
        </w:r>
        <w:r w:rsidRPr="00E96C0B">
          <w:rPr>
            <w:rStyle w:val="Hyperlink"/>
            <w:b w:val="0"/>
            <w:bCs w:val="0"/>
            <w:sz w:val="22"/>
          </w:rPr>
          <w:t xml:space="preserve"> </w:t>
        </w:r>
        <w:r w:rsidR="009C53B5" w:rsidRPr="00E96C0B">
          <w:rPr>
            <w:rStyle w:val="Hyperlink"/>
            <w:b w:val="0"/>
            <w:bCs w:val="0"/>
            <w:sz w:val="22"/>
          </w:rPr>
          <w:t>kategorive kyçe të buxhetit p</w:t>
        </w:r>
        <w:r w:rsidRPr="00E96C0B">
          <w:rPr>
            <w:rStyle w:val="Hyperlink"/>
            <w:b w:val="0"/>
            <w:bCs w:val="0"/>
            <w:sz w:val="22"/>
          </w:rPr>
          <w:t>ër shërbimet bazë në tr</w:t>
        </w:r>
        <w:r w:rsidR="006E697B">
          <w:rPr>
            <w:rStyle w:val="Hyperlink"/>
            <w:b w:val="0"/>
            <w:bCs w:val="0"/>
            <w:sz w:val="22"/>
          </w:rPr>
          <w:t>e</w:t>
        </w:r>
        <w:r w:rsidRPr="00E96C0B">
          <w:rPr>
            <w:rStyle w:val="Hyperlink"/>
            <w:b w:val="0"/>
            <w:bCs w:val="0"/>
            <w:sz w:val="22"/>
          </w:rPr>
          <w:t xml:space="preserve"> vitet e para</w:t>
        </w:r>
        <w:r w:rsidRPr="00E96C0B">
          <w:rPr>
            <w:webHidden/>
            <w:sz w:val="22"/>
          </w:rPr>
          <w:tab/>
        </w:r>
      </w:hyperlink>
    </w:p>
    <w:p w14:paraId="05BA6668" w14:textId="7A139D33" w:rsidR="00B21C8F" w:rsidRPr="00E96C0B" w:rsidRDefault="00B21C8F" w:rsidP="00687FF2">
      <w:pPr>
        <w:pStyle w:val="TOC3"/>
        <w:rPr>
          <w:sz w:val="22"/>
        </w:rPr>
      </w:pPr>
      <w:hyperlink w:anchor="_Toc174057951" w:history="1">
        <w:r w:rsidRPr="00E96C0B">
          <w:rPr>
            <w:rStyle w:val="Hyperlink"/>
            <w:b w:val="0"/>
            <w:bCs w:val="0"/>
            <w:sz w:val="22"/>
          </w:rPr>
          <w:t xml:space="preserve">Përmbledhje e </w:t>
        </w:r>
        <w:r w:rsidR="009C53B5" w:rsidRPr="00E96C0B">
          <w:rPr>
            <w:rStyle w:val="Hyperlink"/>
            <w:b w:val="0"/>
            <w:bCs w:val="0"/>
            <w:sz w:val="22"/>
          </w:rPr>
          <w:t>volumit t</w:t>
        </w:r>
        <w:r w:rsidRPr="00E96C0B">
          <w:rPr>
            <w:rStyle w:val="Hyperlink"/>
            <w:b w:val="0"/>
            <w:bCs w:val="0"/>
            <w:sz w:val="22"/>
          </w:rPr>
          <w:t xml:space="preserve">ë </w:t>
        </w:r>
        <w:r w:rsidR="009C53B5" w:rsidRPr="00E96C0B">
          <w:rPr>
            <w:rStyle w:val="Hyperlink"/>
            <w:b w:val="0"/>
            <w:bCs w:val="0"/>
            <w:sz w:val="22"/>
          </w:rPr>
          <w:t>p</w:t>
        </w:r>
        <w:r w:rsidRPr="00E96C0B">
          <w:rPr>
            <w:rStyle w:val="Hyperlink"/>
            <w:b w:val="0"/>
            <w:bCs w:val="0"/>
            <w:sz w:val="22"/>
          </w:rPr>
          <w:t>unës</w:t>
        </w:r>
        <w:r w:rsidR="009C53B5" w:rsidRPr="00E96C0B">
          <w:rPr>
            <w:rStyle w:val="Hyperlink"/>
            <w:b w:val="0"/>
            <w:bCs w:val="0"/>
            <w:sz w:val="22"/>
          </w:rPr>
          <w:t xml:space="preserve"> për trajnimet</w:t>
        </w:r>
        <w:r w:rsidRPr="00E96C0B">
          <w:rPr>
            <w:webHidden/>
            <w:sz w:val="22"/>
          </w:rPr>
          <w:tab/>
        </w:r>
      </w:hyperlink>
    </w:p>
    <w:p w14:paraId="5AF7614C" w14:textId="3B89E4A5" w:rsidR="00B21C8F" w:rsidRPr="00E96C0B" w:rsidRDefault="009C53B5" w:rsidP="00687FF2">
      <w:pPr>
        <w:pStyle w:val="TOC3"/>
        <w:rPr>
          <w:sz w:val="22"/>
        </w:rPr>
      </w:pPr>
      <w:hyperlink w:anchor="_Toc174057952" w:history="1">
        <w:r w:rsidRPr="00E96C0B">
          <w:rPr>
            <w:rStyle w:val="Hyperlink"/>
            <w:b w:val="0"/>
            <w:bCs w:val="0"/>
            <w:sz w:val="22"/>
          </w:rPr>
          <w:t xml:space="preserve">Struktura financiare dhe buxheti </w:t>
        </w:r>
        <w:r w:rsidR="001961ED" w:rsidRPr="00E96C0B">
          <w:rPr>
            <w:rStyle w:val="Hyperlink"/>
            <w:b w:val="0"/>
            <w:bCs w:val="0"/>
            <w:sz w:val="22"/>
          </w:rPr>
          <w:t>tre vjecar i</w:t>
        </w:r>
        <w:r w:rsidRPr="00E96C0B">
          <w:rPr>
            <w:rStyle w:val="Hyperlink"/>
            <w:b w:val="0"/>
            <w:bCs w:val="0"/>
            <w:sz w:val="22"/>
          </w:rPr>
          <w:t xml:space="preserve"> Akademisë</w:t>
        </w:r>
        <w:r w:rsidR="00B21C8F" w:rsidRPr="00E96C0B">
          <w:rPr>
            <w:webHidden/>
            <w:sz w:val="22"/>
          </w:rPr>
          <w:tab/>
        </w:r>
      </w:hyperlink>
    </w:p>
    <w:p w14:paraId="5F5C7F51" w14:textId="77054B0F" w:rsidR="00B21C8F" w:rsidRPr="00E96C0B" w:rsidRDefault="00B21C8F" w:rsidP="00687FF2">
      <w:pPr>
        <w:pStyle w:val="TOC3"/>
        <w:rPr>
          <w:sz w:val="22"/>
        </w:rPr>
      </w:pPr>
      <w:hyperlink w:anchor="_Toc174057953" w:history="1">
        <w:r w:rsidRPr="00E96C0B">
          <w:rPr>
            <w:rStyle w:val="Hyperlink"/>
            <w:b w:val="0"/>
            <w:bCs w:val="0"/>
            <w:sz w:val="22"/>
          </w:rPr>
          <w:t>Kategoritë e buxhetit të Akademisë</w:t>
        </w:r>
        <w:r w:rsidRPr="00E96C0B">
          <w:rPr>
            <w:webHidden/>
            <w:sz w:val="22"/>
          </w:rPr>
          <w:tab/>
        </w:r>
      </w:hyperlink>
    </w:p>
    <w:p w14:paraId="7A8D370A" w14:textId="211D81E0" w:rsidR="00B21C8F" w:rsidRPr="00E96C0B" w:rsidRDefault="009E2511" w:rsidP="00687FF2">
      <w:pPr>
        <w:pStyle w:val="TOC3"/>
        <w:rPr>
          <w:sz w:val="22"/>
        </w:rPr>
      </w:pPr>
      <w:hyperlink w:anchor="_Toc174057954" w:history="1">
        <w:r w:rsidRPr="00E96C0B">
          <w:rPr>
            <w:rStyle w:val="Hyperlink"/>
            <w:b w:val="0"/>
            <w:bCs w:val="0"/>
            <w:sz w:val="22"/>
          </w:rPr>
          <w:t>Opsionet e bashkëfinancimit</w:t>
        </w:r>
        <w:r w:rsidRPr="00E96C0B">
          <w:rPr>
            <w:webHidden/>
            <w:sz w:val="22"/>
          </w:rPr>
          <w:tab/>
        </w:r>
      </w:hyperlink>
    </w:p>
    <w:p w14:paraId="16857B10" w14:textId="682AF6F6" w:rsidR="00B21C8F" w:rsidRPr="00E96C0B" w:rsidRDefault="009C53B5" w:rsidP="00687FF2">
      <w:pPr>
        <w:pStyle w:val="TOC3"/>
        <w:rPr>
          <w:sz w:val="22"/>
        </w:rPr>
      </w:pPr>
      <w:r w:rsidRPr="00E96C0B">
        <w:rPr>
          <w:b w:val="0"/>
          <w:bCs w:val="0"/>
          <w:sz w:val="22"/>
        </w:rPr>
        <w:t>Përllogaritja e ndarjes së kostove mes</w:t>
      </w:r>
      <w:r w:rsidRPr="00E96C0B">
        <w:rPr>
          <w:sz w:val="22"/>
        </w:rPr>
        <w:t xml:space="preserve"> </w:t>
      </w:r>
      <w:hyperlink w:anchor="_Toc174057955" w:history="1">
        <w:r w:rsidR="00B21C8F" w:rsidRPr="00E96C0B">
          <w:rPr>
            <w:rStyle w:val="Hyperlink"/>
            <w:b w:val="0"/>
            <w:bCs w:val="0"/>
            <w:sz w:val="22"/>
          </w:rPr>
          <w:t>Qeveri</w:t>
        </w:r>
        <w:r w:rsidRPr="00E96C0B">
          <w:rPr>
            <w:rStyle w:val="Hyperlink"/>
            <w:b w:val="0"/>
            <w:bCs w:val="0"/>
            <w:sz w:val="22"/>
          </w:rPr>
          <w:t xml:space="preserve">së </w:t>
        </w:r>
        <w:r w:rsidR="00C97D39" w:rsidRPr="00E96C0B">
          <w:rPr>
            <w:rStyle w:val="Hyperlink"/>
            <w:b w:val="0"/>
            <w:bCs w:val="0"/>
            <w:sz w:val="22"/>
          </w:rPr>
          <w:t>Qendror</w:t>
        </w:r>
        <w:r w:rsidR="00B21C8F" w:rsidRPr="00E96C0B">
          <w:rPr>
            <w:rStyle w:val="Hyperlink"/>
            <w:b w:val="0"/>
            <w:bCs w:val="0"/>
            <w:sz w:val="22"/>
          </w:rPr>
          <w:t xml:space="preserve">e </w:t>
        </w:r>
        <w:r w:rsidRPr="00E96C0B">
          <w:rPr>
            <w:rStyle w:val="Hyperlink"/>
            <w:b w:val="0"/>
            <w:bCs w:val="0"/>
            <w:sz w:val="22"/>
          </w:rPr>
          <w:t xml:space="preserve">dhe </w:t>
        </w:r>
        <w:r w:rsidR="00B21C8F" w:rsidRPr="00E96C0B">
          <w:rPr>
            <w:rStyle w:val="Hyperlink"/>
            <w:b w:val="0"/>
            <w:bCs w:val="0"/>
            <w:sz w:val="22"/>
          </w:rPr>
          <w:t>NJVV</w:t>
        </w:r>
        <w:r w:rsidRPr="00E96C0B">
          <w:rPr>
            <w:rStyle w:val="Hyperlink"/>
            <w:b w:val="0"/>
            <w:bCs w:val="0"/>
            <w:sz w:val="22"/>
          </w:rPr>
          <w:t xml:space="preserve">-ve, Tabela </w:t>
        </w:r>
        <w:r w:rsidR="00E67B13" w:rsidRPr="00E96C0B">
          <w:rPr>
            <w:rStyle w:val="Hyperlink"/>
            <w:b w:val="0"/>
            <w:bCs w:val="0"/>
            <w:sz w:val="22"/>
          </w:rPr>
          <w:t>e kostove p</w:t>
        </w:r>
        <w:r w:rsidRPr="00E96C0B">
          <w:rPr>
            <w:rStyle w:val="Hyperlink"/>
            <w:b w:val="0"/>
            <w:bCs w:val="0"/>
            <w:sz w:val="22"/>
          </w:rPr>
          <w:t>ë</w:t>
        </w:r>
        <w:r w:rsidR="00E67B13" w:rsidRPr="00E96C0B">
          <w:rPr>
            <w:rStyle w:val="Hyperlink"/>
            <w:b w:val="0"/>
            <w:bCs w:val="0"/>
            <w:sz w:val="22"/>
          </w:rPr>
          <w:t>r bashkit</w:t>
        </w:r>
        <w:r w:rsidR="00E67B13" w:rsidRPr="00E96C0B">
          <w:rPr>
            <w:b w:val="0"/>
            <w:bCs w:val="0"/>
            <w:sz w:val="22"/>
          </w:rPr>
          <w:t>ë</w:t>
        </w:r>
        <w:r w:rsidR="00073288">
          <w:rPr>
            <w:b w:val="0"/>
            <w:bCs w:val="0"/>
            <w:sz w:val="22"/>
          </w:rPr>
          <w:t xml:space="preserve">  </w:t>
        </w:r>
      </w:hyperlink>
    </w:p>
    <w:p w14:paraId="19CED52E" w14:textId="40DF248B" w:rsidR="00B21C8F" w:rsidRPr="00E96C0B" w:rsidRDefault="00B21C8F" w:rsidP="00687FF2">
      <w:pPr>
        <w:pStyle w:val="TOC3"/>
        <w:rPr>
          <w:sz w:val="22"/>
        </w:rPr>
      </w:pPr>
      <w:hyperlink w:anchor="_Toc174057956" w:history="1">
        <w:r w:rsidRPr="00E96C0B">
          <w:rPr>
            <w:rStyle w:val="Hyperlink"/>
            <w:b w:val="0"/>
            <w:bCs w:val="0"/>
            <w:sz w:val="22"/>
          </w:rPr>
          <w:t>Rekomandime për vendimmarrësit.</w:t>
        </w:r>
        <w:r w:rsidRPr="00E96C0B">
          <w:rPr>
            <w:webHidden/>
            <w:sz w:val="22"/>
          </w:rPr>
          <w:tab/>
        </w:r>
      </w:hyperlink>
    </w:p>
    <w:p w14:paraId="2ED4FA50" w14:textId="4B89AFAD" w:rsidR="00B21C8F" w:rsidRPr="00E96C0B" w:rsidRDefault="00B21C8F" w:rsidP="006E7966">
      <w:pPr>
        <w:pStyle w:val="TOC2"/>
        <w:rPr>
          <w:sz w:val="22"/>
          <w:szCs w:val="22"/>
        </w:rPr>
      </w:pPr>
      <w:hyperlink w:anchor="_Toc174057957" w:history="1">
        <w:r w:rsidRPr="00E96C0B">
          <w:rPr>
            <w:rStyle w:val="Hyperlink"/>
            <w:sz w:val="22"/>
            <w:szCs w:val="22"/>
          </w:rPr>
          <w:t>II.</w:t>
        </w:r>
        <w:r w:rsidRPr="00E96C0B">
          <w:rPr>
            <w:sz w:val="22"/>
            <w:szCs w:val="22"/>
          </w:rPr>
          <w:tab/>
        </w:r>
        <w:r w:rsidR="009C53B5" w:rsidRPr="00E96C0B">
          <w:rPr>
            <w:rStyle w:val="Hyperlink"/>
            <w:sz w:val="22"/>
            <w:szCs w:val="22"/>
          </w:rPr>
          <w:t>Shërbimet shtesë dhe mobilizimi i financimit</w:t>
        </w:r>
        <w:r w:rsidRPr="00E96C0B">
          <w:rPr>
            <w:webHidden/>
            <w:sz w:val="22"/>
            <w:szCs w:val="22"/>
          </w:rPr>
          <w:tab/>
        </w:r>
      </w:hyperlink>
    </w:p>
    <w:p w14:paraId="12092B0C" w14:textId="32096AB5" w:rsidR="004C5666" w:rsidRPr="00E07CE5" w:rsidRDefault="004C5666" w:rsidP="00E07CE5">
      <w:pPr>
        <w:pStyle w:val="TOC1"/>
        <w:rPr>
          <w:color w:val="034990"/>
          <w:sz w:val="22"/>
          <w:szCs w:val="22"/>
        </w:rPr>
      </w:pPr>
      <w:r w:rsidRPr="00E07CE5">
        <w:rPr>
          <w:color w:val="034990"/>
          <w:sz w:val="22"/>
          <w:szCs w:val="22"/>
        </w:rPr>
        <w:t xml:space="preserve">3. </w:t>
      </w:r>
      <w:r w:rsidRPr="00E07CE5">
        <w:rPr>
          <w:color w:val="034990"/>
          <w:sz w:val="22"/>
          <w:szCs w:val="22"/>
        </w:rPr>
        <w:tab/>
        <w:t xml:space="preserve">SHTOJCA 3. Shërbimet, Proceset dhe </w:t>
      </w:r>
      <w:r>
        <w:rPr>
          <w:color w:val="034990"/>
          <w:sz w:val="22"/>
          <w:szCs w:val="22"/>
        </w:rPr>
        <w:t>P</w:t>
      </w:r>
      <w:r w:rsidRPr="00E07CE5">
        <w:rPr>
          <w:color w:val="034990"/>
          <w:sz w:val="22"/>
          <w:szCs w:val="22"/>
        </w:rPr>
        <w:t>rocedura për Platformën për Menaxhimin dhe Ndarjen e Njohurive</w:t>
      </w:r>
    </w:p>
    <w:p w14:paraId="7A7EB4AF" w14:textId="5250BE81" w:rsidR="004C5666" w:rsidRPr="00E07CE5" w:rsidRDefault="004C5666" w:rsidP="00E07CE5">
      <w:pPr>
        <w:spacing w:before="240"/>
        <w:ind w:left="446" w:hanging="446"/>
        <w:rPr>
          <w:b/>
          <w:bCs/>
          <w:color w:val="034990"/>
          <w:sz w:val="22"/>
          <w:szCs w:val="22"/>
        </w:rPr>
      </w:pPr>
      <w:r w:rsidRPr="00E07CE5">
        <w:rPr>
          <w:rFonts w:eastAsiaTheme="majorEastAsia"/>
          <w:color w:val="034990"/>
          <w:sz w:val="18"/>
          <w:szCs w:val="18"/>
        </w:rPr>
        <w:t xml:space="preserve">4. </w:t>
      </w:r>
      <w:r w:rsidRPr="00E07CE5">
        <w:rPr>
          <w:rFonts w:eastAsiaTheme="majorEastAsia"/>
          <w:color w:val="034990"/>
          <w:sz w:val="18"/>
          <w:szCs w:val="18"/>
        </w:rPr>
        <w:tab/>
      </w:r>
      <w:hyperlink w:anchor="_Toc174057964" w:history="1">
        <w:r w:rsidRPr="00E07CE5">
          <w:rPr>
            <w:rStyle w:val="Hyperlink"/>
            <w:rFonts w:eastAsia="Times New Roman"/>
            <w:b/>
            <w:bCs/>
            <w:color w:val="034990"/>
            <w:sz w:val="22"/>
            <w:szCs w:val="22"/>
          </w:rPr>
          <w:t>SHTOJCA 4. Përfaqësuesit e agjencive dhe institucioneve të konsultuar për “WHITE Paper”.</w:t>
        </w:r>
      </w:hyperlink>
    </w:p>
    <w:p w14:paraId="44555996" w14:textId="77777777" w:rsidR="004C5666" w:rsidRPr="004C5666" w:rsidRDefault="004C5666" w:rsidP="00E07CE5"/>
    <w:p w14:paraId="79FBD2B9" w14:textId="77777777" w:rsidR="00B21C8F" w:rsidRPr="00EF68B0" w:rsidRDefault="00B21C8F" w:rsidP="002F2D67">
      <w:pPr>
        <w:jc w:val="both"/>
        <w:rPr>
          <w:rFonts w:cstheme="minorHAnsi"/>
        </w:rPr>
      </w:pPr>
      <w:r w:rsidRPr="00E96C0B">
        <w:rPr>
          <w:rFonts w:cstheme="minorHAnsi"/>
          <w:b/>
          <w:bCs/>
          <w:sz w:val="22"/>
          <w:szCs w:val="22"/>
        </w:rPr>
        <w:fldChar w:fldCharType="end"/>
      </w:r>
    </w:p>
    <w:p w14:paraId="1FE978CF" w14:textId="08271803" w:rsidR="00ED039B" w:rsidRPr="00EF68B0" w:rsidRDefault="00ED039B" w:rsidP="002F2D67">
      <w:pPr>
        <w:jc w:val="both"/>
        <w:rPr>
          <w:rFonts w:cstheme="minorHAnsi"/>
        </w:rPr>
      </w:pPr>
    </w:p>
    <w:p w14:paraId="4B295D4E" w14:textId="77777777" w:rsidR="003545EA" w:rsidRPr="00EF68B0" w:rsidRDefault="003545EA" w:rsidP="002F2D67">
      <w:pPr>
        <w:pStyle w:val="NormalWeb"/>
        <w:jc w:val="both"/>
        <w:rPr>
          <w:rFonts w:asciiTheme="minorHAnsi" w:hAnsiTheme="minorHAnsi" w:cstheme="minorHAnsi"/>
        </w:rPr>
      </w:pPr>
    </w:p>
    <w:p w14:paraId="0CED476A" w14:textId="03125ECD" w:rsidR="003545EA" w:rsidRPr="00EF68B0" w:rsidRDefault="003545EA" w:rsidP="002F2D67">
      <w:pPr>
        <w:jc w:val="both"/>
        <w:rPr>
          <w:rFonts w:cstheme="minorHAnsi"/>
        </w:rPr>
      </w:pPr>
    </w:p>
    <w:sectPr w:rsidR="003545EA" w:rsidRPr="00EF68B0" w:rsidSect="00FE3188">
      <w:footerReference w:type="default" r:id="rId26"/>
      <w:pgSz w:w="11906" w:h="16838" w:code="9"/>
      <w:pgMar w:top="1440" w:right="135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234AC" w14:textId="77777777" w:rsidR="00E929BD" w:rsidRPr="00C7294D" w:rsidRDefault="00E929BD" w:rsidP="00A52CC9">
      <w:r w:rsidRPr="00C7294D">
        <w:separator/>
      </w:r>
    </w:p>
  </w:endnote>
  <w:endnote w:type="continuationSeparator" w:id="0">
    <w:p w14:paraId="010E4EB7" w14:textId="77777777" w:rsidR="00E929BD" w:rsidRPr="00C7294D" w:rsidRDefault="00E929BD" w:rsidP="00A52CC9">
      <w:r w:rsidRPr="00C729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Sans">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M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25A85" w14:textId="54B9AF9E" w:rsidR="009944EB" w:rsidRPr="00C7294D" w:rsidRDefault="009944EB" w:rsidP="009566C3">
    <w:pPr>
      <w:pStyle w:val="Footer"/>
      <w:pBdr>
        <w:top w:val="single" w:sz="4" w:space="1" w:color="D9D9D9" w:themeColor="background1" w:themeShade="D9"/>
      </w:pBdr>
      <w:rPr>
        <w:b/>
        <w:bCs/>
      </w:rPr>
    </w:pPr>
    <w:r>
      <w:rPr>
        <w:color w:val="002060"/>
        <w:sz w:val="16"/>
        <w:szCs w:val="16"/>
      </w:rPr>
      <w:t xml:space="preserve">White Paper - </w:t>
    </w:r>
    <w:r w:rsidRPr="00353F85">
      <w:rPr>
        <w:color w:val="002060"/>
        <w:sz w:val="16"/>
        <w:szCs w:val="16"/>
      </w:rPr>
      <w:t xml:space="preserve">AKADEMIA PËR VETËQEVERISJEN VENDORE </w:t>
    </w:r>
    <w:r w:rsidRPr="009566C3">
      <w:rPr>
        <w:color w:val="002060"/>
        <w:sz w:val="16"/>
        <w:szCs w:val="16"/>
      </w:rPr>
      <w:t>NË SHQIPËRI</w:t>
    </w:r>
    <w:r w:rsidRPr="009566C3">
      <w:rPr>
        <w:noProof/>
        <w:color w:val="002060"/>
        <w:sz w:val="16"/>
        <w:szCs w:val="16"/>
        <w:lang w:val="en-US"/>
      </w:rPr>
      <mc:AlternateContent>
        <mc:Choice Requires="wpg">
          <w:drawing>
            <wp:anchor distT="0" distB="0" distL="114300" distR="114300" simplePos="0" relativeHeight="251659264" behindDoc="0" locked="0" layoutInCell="1" allowOverlap="1" wp14:anchorId="252F544B" wp14:editId="264D6346">
              <wp:simplePos x="0" y="0"/>
              <wp:positionH relativeFrom="column">
                <wp:posOffset>-817063</wp:posOffset>
              </wp:positionH>
              <wp:positionV relativeFrom="paragraph">
                <wp:posOffset>-483054</wp:posOffset>
              </wp:positionV>
              <wp:extent cx="1710568" cy="1923447"/>
              <wp:effectExtent l="255270" t="0" r="145415" b="0"/>
              <wp:wrapNone/>
              <wp:docPr id="59666947" name="Group 9"/>
              <wp:cNvGraphicFramePr/>
              <a:graphic xmlns:a="http://schemas.openxmlformats.org/drawingml/2006/main">
                <a:graphicData uri="http://schemas.microsoft.com/office/word/2010/wordprocessingGroup">
                  <wpg:wgp>
                    <wpg:cNvGrpSpPr/>
                    <wpg:grpSpPr>
                      <a:xfrm rot="4032563">
                        <a:off x="0" y="0"/>
                        <a:ext cx="1710568" cy="1923447"/>
                        <a:chOff x="0" y="0"/>
                        <a:chExt cx="3047712" cy="2128405"/>
                      </a:xfrm>
                    </wpg:grpSpPr>
                    <wps:wsp>
                      <wps:cNvPr id="1583181413" name="Diagonal Stripe 7"/>
                      <wps:cNvSpPr/>
                      <wps:spPr>
                        <a:xfrm rot="10800000">
                          <a:off x="438150" y="361950"/>
                          <a:ext cx="2494742" cy="1766455"/>
                        </a:xfrm>
                        <a:prstGeom prst="diagStripe">
                          <a:avLst>
                            <a:gd name="adj" fmla="val 67548"/>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76584" name="Diagonal Stripe 7"/>
                      <wps:cNvSpPr/>
                      <wps:spPr>
                        <a:xfrm rot="10800000">
                          <a:off x="0" y="0"/>
                          <a:ext cx="3047712" cy="2126154"/>
                        </a:xfrm>
                        <a:prstGeom prst="diagStripe">
                          <a:avLst>
                            <a:gd name="adj" fmla="val 76555"/>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107217" id="Group 9" o:spid="_x0000_s1026" style="position:absolute;margin-left:-64.35pt;margin-top:-38.05pt;width:134.7pt;height:151.45pt;rotation:4404634fd;z-index:251659264;mso-width-relative:margin;mso-height-relative:margin" coordsize="30477,2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">
              <v:shape id="Diagonal Stripe 7" o:spid="_x0000_s1027" style="position:absolute;left:4381;top:3619;width:24947;height:17665;rotation:180;visibility:visible;mso-wrap-style:square;v-text-anchor:middle" coordsize="2494742,176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" path="m,1193205l1685148,r809594,l,1766455,,1193205xe" fillcolor="#bfbfbf [2412]" stroked="f" strokeweight="1pt">
                <v:stroke joinstyle="miter"/>
                <v:path arrowok="t" o:connecttype="custom" o:connectlocs="0,1193205;1685148,0;2494742,0;0,1766455;0,1193205" o:connectangles="0,0,0,0,0"/>
              </v:shape>
              <v:shape id="Diagonal Stripe 7" o:spid="_x0000_s1028" style="position:absolute;width:30477;height:21261;rotation:180;visibility:visible;mso-wrap-style:square;v-text-anchor:middle" coordsize="3047712,21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" path="m,1627677l2333176,r714536,l,2126154,,1627677xe" fillcolor="#002060" stroked="f" strokeweight="1pt">
                <v:stroke joinstyle="miter"/>
                <v:path arrowok="t" o:connecttype="custom" o:connectlocs="0,1627677;2333176,0;3047712,0;0,2126154;0,1627677" o:connectangles="0,0,0,0,0"/>
              </v:shape>
            </v:group>
          </w:pict>
        </mc:Fallback>
      </mc:AlternateContent>
    </w:r>
    <w:r>
      <w:rPr>
        <w:color w:val="002060"/>
        <w:sz w:val="16"/>
        <w:szCs w:val="16"/>
      </w:rPr>
      <w:t>, Shtator 2024</w:t>
    </w:r>
    <w:r w:rsidRPr="009566C3">
      <w:rPr>
        <w:color w:val="002060"/>
        <w:spacing w:val="60"/>
      </w:rPr>
      <w:t xml:space="preserve"> </w:t>
    </w:r>
    <w:r>
      <w:rPr>
        <w:color w:val="7F7F7F" w:themeColor="background1" w:themeShade="7F"/>
        <w:spacing w:val="60"/>
      </w:rPr>
      <w:tab/>
    </w:r>
    <w:r w:rsidRPr="00C7294D">
      <w:rPr>
        <w:color w:val="7F7F7F" w:themeColor="background1" w:themeShade="7F"/>
        <w:spacing w:val="60"/>
      </w:rPr>
      <w:t>Faqe</w:t>
    </w:r>
    <w:r w:rsidRPr="00C7294D">
      <w:t xml:space="preserve"> </w:t>
    </w:r>
    <w:sdt>
      <w:sdtPr>
        <w:id w:val="-999801529"/>
        <w:docPartObj>
          <w:docPartGallery w:val="Page Numbers (Bottom of Page)"/>
          <w:docPartUnique/>
        </w:docPartObj>
      </w:sdtPr>
      <w:sdtEndPr>
        <w:rPr>
          <w:color w:val="7F7F7F" w:themeColor="background1" w:themeShade="7F"/>
          <w:spacing w:val="60"/>
        </w:rPr>
      </w:sdtEndPr>
      <w:sdtContent>
        <w:r w:rsidRPr="009566C3">
          <w:rPr>
            <w:color w:val="0070C0"/>
          </w:rPr>
          <w:fldChar w:fldCharType="begin"/>
        </w:r>
        <w:r w:rsidRPr="009566C3">
          <w:rPr>
            <w:color w:val="0070C0"/>
          </w:rPr>
          <w:instrText xml:space="preserve"> PAGE   \* MERGEFORMAT </w:instrText>
        </w:r>
        <w:r w:rsidRPr="009566C3">
          <w:rPr>
            <w:color w:val="0070C0"/>
          </w:rPr>
          <w:fldChar w:fldCharType="separate"/>
        </w:r>
        <w:r w:rsidR="00602BCD" w:rsidRPr="00602BCD">
          <w:rPr>
            <w:b/>
            <w:bCs/>
            <w:noProof/>
            <w:color w:val="0070C0"/>
          </w:rPr>
          <w:t>10</w:t>
        </w:r>
        <w:r w:rsidRPr="009566C3">
          <w:rPr>
            <w:b/>
            <w:bCs/>
            <w:color w:val="0070C0"/>
          </w:rPr>
          <w:fldChar w:fldCharType="end"/>
        </w:r>
        <w:r w:rsidRPr="009566C3">
          <w:rPr>
            <w:b/>
            <w:bCs/>
            <w:color w:val="0070C0"/>
          </w:rPr>
          <w:t xml:space="preserve"> </w:t>
        </w:r>
        <w:r w:rsidRPr="00C7294D">
          <w:rPr>
            <w:b/>
            <w:bCs/>
          </w:rPr>
          <w:t xml:space="preserve"> </w:t>
        </w:r>
      </w:sdtContent>
    </w:sdt>
  </w:p>
  <w:p w14:paraId="044E737D" w14:textId="77777777" w:rsidR="009944EB" w:rsidRPr="00C7294D" w:rsidRDefault="00994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76AC8" w14:textId="77777777" w:rsidR="00E929BD" w:rsidRPr="00C7294D" w:rsidRDefault="00E929BD" w:rsidP="00A52CC9">
      <w:r w:rsidRPr="00C7294D">
        <w:separator/>
      </w:r>
    </w:p>
  </w:footnote>
  <w:footnote w:type="continuationSeparator" w:id="0">
    <w:p w14:paraId="2A166A6A" w14:textId="77777777" w:rsidR="00E929BD" w:rsidRPr="00C7294D" w:rsidRDefault="00E929BD" w:rsidP="00A52CC9">
      <w:r w:rsidRPr="00C7294D">
        <w:continuationSeparator/>
      </w:r>
    </w:p>
  </w:footnote>
  <w:footnote w:id="1">
    <w:p w14:paraId="2452A9AD" w14:textId="77777777" w:rsidR="009944EB" w:rsidRPr="008450EE" w:rsidRDefault="009944EB" w:rsidP="00C7294D">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Emërtesa “Akademi” është konvencionale për efekt të këtij dokumenti dhe mund të ndryshohet në vijim si Institut ose Qendër ose Agjenci trajnimi për njësitë e vetëqeverisjes vendore.</w:t>
      </w:r>
    </w:p>
  </w:footnote>
  <w:footnote w:id="2">
    <w:p w14:paraId="59E94DC1" w14:textId="77777777" w:rsidR="009944EB" w:rsidRPr="008450EE" w:rsidRDefault="009944EB" w:rsidP="00F70540">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r w:rsidRPr="008450EE">
        <w:rPr>
          <w:rFonts w:cstheme="minorHAnsi"/>
          <w:sz w:val="18"/>
          <w:szCs w:val="18"/>
        </w:rPr>
        <w:t>Minutat e takimeve gjatë procesit të konsultimit për White Paper dhe Green Paper</w:t>
      </w:r>
    </w:p>
  </w:footnote>
  <w:footnote w:id="3">
    <w:p w14:paraId="5BFFDC1F" w14:textId="62C65B2C" w:rsidR="009944EB" w:rsidRPr="008450EE" w:rsidRDefault="009944EB" w:rsidP="004F6CDE">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r w:rsidRPr="004F6CDE">
        <w:rPr>
          <w:rFonts w:cstheme="minorHAnsi"/>
          <w:sz w:val="18"/>
          <w:szCs w:val="18"/>
        </w:rPr>
        <w:t>Urdhëri N</w:t>
      </w:r>
      <w:r>
        <w:rPr>
          <w:rFonts w:cstheme="minorHAnsi"/>
          <w:sz w:val="18"/>
          <w:szCs w:val="18"/>
        </w:rPr>
        <w:t>r</w:t>
      </w:r>
      <w:r w:rsidRPr="004F6CDE">
        <w:rPr>
          <w:rFonts w:cstheme="minorHAnsi"/>
          <w:sz w:val="18"/>
          <w:szCs w:val="18"/>
        </w:rPr>
        <w:t>. 6, datë 12.01.2024, i Kryeministrit “Për Krijimin, Përbërjen dhe Fuksionimin e Grupit Ndërinstitucional të Punës për Refomën Institucionale për Zhvillimin e Kapaciteteve të Zyrtarëve të Njësive të Vetëqeverisjes Vendore</w:t>
      </w:r>
      <w:r>
        <w:rPr>
          <w:rFonts w:cstheme="minorHAnsi"/>
          <w:sz w:val="18"/>
          <w:szCs w:val="18"/>
        </w:rPr>
        <w:t>”.</w:t>
      </w:r>
    </w:p>
  </w:footnote>
  <w:footnote w:id="4">
    <w:p w14:paraId="54F26CB8" w14:textId="635D225D" w:rsidR="009944EB" w:rsidRPr="00E07CE5" w:rsidRDefault="009944EB" w:rsidP="00C7294D">
      <w:pPr>
        <w:pStyle w:val="FootnoteText"/>
        <w:spacing w:before="60" w:after="60"/>
      </w:pPr>
      <w:r w:rsidRPr="008450EE">
        <w:rPr>
          <w:rStyle w:val="FootnoteReference"/>
          <w:rFonts w:cstheme="minorHAnsi"/>
          <w:sz w:val="18"/>
          <w:szCs w:val="18"/>
        </w:rPr>
        <w:footnoteRef/>
      </w:r>
      <w:r w:rsidRPr="008450EE">
        <w:rPr>
          <w:rFonts w:cstheme="minorHAnsi"/>
          <w:sz w:val="18"/>
          <w:szCs w:val="18"/>
        </w:rPr>
        <w:t xml:space="preserve"> </w:t>
      </w:r>
      <w:r w:rsidRPr="008450EE">
        <w:rPr>
          <w:rFonts w:cstheme="minorHAnsi"/>
          <w:sz w:val="18"/>
          <w:szCs w:val="18"/>
        </w:rPr>
        <w:t>Trajnimi hyrës për nëpunësit civilë dhe kurrikulat horizontale për nëpunësit, jepen nga ASPA</w:t>
      </w:r>
      <w:r w:rsidR="007E198C">
        <w:rPr>
          <w:rFonts w:cstheme="minorHAnsi"/>
          <w:sz w:val="18"/>
          <w:szCs w:val="18"/>
        </w:rPr>
        <w:t xml:space="preserve"> dhe n</w:t>
      </w:r>
      <w:r w:rsidR="007E198C" w:rsidRPr="008450EE">
        <w:rPr>
          <w:rFonts w:cstheme="minorHAnsi"/>
          <w:sz w:val="18"/>
          <w:szCs w:val="18"/>
        </w:rPr>
        <w:t>ë</w:t>
      </w:r>
      <w:r w:rsidR="007E198C">
        <w:rPr>
          <w:rFonts w:cstheme="minorHAnsi"/>
          <w:sz w:val="18"/>
          <w:szCs w:val="18"/>
        </w:rPr>
        <w:t xml:space="preserve"> </w:t>
      </w:r>
      <w:r w:rsidR="007E198C">
        <w:t>koordinim me ASPA</w:t>
      </w:r>
    </w:p>
  </w:footnote>
  <w:footnote w:id="5">
    <w:p w14:paraId="2560A4AD" w14:textId="76D78AB1" w:rsidR="009944EB" w:rsidRPr="008450EE" w:rsidRDefault="009944EB" w:rsidP="00C7294D">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r w:rsidRPr="008450EE">
        <w:rPr>
          <w:rFonts w:cstheme="minorHAnsi"/>
          <w:sz w:val="18"/>
          <w:szCs w:val="18"/>
        </w:rPr>
        <w:t>Shih Kreun V. Financimi i Akademisë</w:t>
      </w:r>
    </w:p>
  </w:footnote>
  <w:footnote w:id="6">
    <w:p w14:paraId="6F327851" w14:textId="4EF3FA2A" w:rsidR="009944EB" w:rsidRPr="008450EE" w:rsidRDefault="009944EB" w:rsidP="00C7294D">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hyperlink r:id="rId1" w:history="1">
        <w:r w:rsidRPr="003D7500">
          <w:rPr>
            <w:rStyle w:val="Hyperlink"/>
            <w:rFonts w:cstheme="minorHAnsi"/>
            <w:sz w:val="18"/>
            <w:szCs w:val="18"/>
          </w:rPr>
          <w:t>https://qeverisjavendore.gov.al/ëp-content/uploads/2024/06/Vendim-i-KM-nr.-252-date-20.4.2023.pdf</w:t>
        </w:r>
      </w:hyperlink>
      <w:r>
        <w:rPr>
          <w:rFonts w:cstheme="minorHAnsi"/>
          <w:sz w:val="18"/>
          <w:szCs w:val="18"/>
        </w:rPr>
        <w:t xml:space="preserve"> </w:t>
      </w:r>
    </w:p>
  </w:footnote>
  <w:footnote w:id="7">
    <w:p w14:paraId="733279B4" w14:textId="07792E95" w:rsidR="009944EB" w:rsidRPr="008450EE" w:rsidRDefault="009944EB" w:rsidP="00C7294D">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r w:rsidRPr="008450EE">
        <w:rPr>
          <w:rFonts w:cstheme="minorHAnsi"/>
          <w:sz w:val="18"/>
          <w:szCs w:val="18"/>
        </w:rPr>
        <w:t xml:space="preserve">Informacionet e paraqitura në këtë paragraf bazohen në dokumentin e politikës (Paper) “Një Strukturë e Dedikuar Trajnimi për Qeverisjen Vendore në Shqipëri” (2023), dokumentin “Green Paper për Akademinë për NJVV-të” (2024) dhe raportin “Hartëzimi i Trajnimeve për NJVV-të në Shqipëri” (2024), të hartuar në kuadër të BtF-Helvetas, si dhe në takimet e zhvilluara në kuadër të shkrimit të këtij dokumenti. </w:t>
      </w:r>
    </w:p>
  </w:footnote>
  <w:footnote w:id="8">
    <w:p w14:paraId="501B344D" w14:textId="051BF0D5" w:rsidR="009944EB" w:rsidRPr="008450EE" w:rsidRDefault="009944EB" w:rsidP="00C7294D">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r w:rsidRPr="008450EE">
        <w:rPr>
          <w:rFonts w:cstheme="minorHAnsi"/>
          <w:sz w:val="18"/>
          <w:szCs w:val="18"/>
        </w:rPr>
        <w:t xml:space="preserve">Faqja në internet e Shkollës Shqiptare të Administratës Publike (ASPA). </w:t>
      </w:r>
    </w:p>
  </w:footnote>
  <w:footnote w:id="9">
    <w:p w14:paraId="4A5B157B" w14:textId="2DC4B8FB" w:rsidR="009944EB" w:rsidRPr="00A055AB" w:rsidRDefault="009944EB">
      <w:pPr>
        <w:pStyle w:val="FootnoteText"/>
      </w:pPr>
      <w:r>
        <w:rPr>
          <w:rStyle w:val="FootnoteReference"/>
        </w:rPr>
        <w:footnoteRef/>
      </w:r>
      <w:r>
        <w:t xml:space="preserve"> </w:t>
      </w:r>
      <w:r w:rsidRPr="00A055AB">
        <w:t>Opsione të</w:t>
      </w:r>
      <w:r w:rsidRPr="009A6221">
        <w:t xml:space="preserve"> ofruara </w:t>
      </w:r>
      <w:r>
        <w:t xml:space="preserve">dhe konsultuara </w:t>
      </w:r>
      <w:r w:rsidRPr="00A055AB">
        <w:t>gjat</w:t>
      </w:r>
      <w:r w:rsidRPr="008D2E42">
        <w:rPr>
          <w:rFonts w:cstheme="minorHAnsi"/>
        </w:rPr>
        <w:t>ë procesit të përgatitjes së Whit</w:t>
      </w:r>
      <w:r>
        <w:rPr>
          <w:rFonts w:cstheme="minorHAnsi"/>
        </w:rPr>
        <w:t>e</w:t>
      </w:r>
      <w:r w:rsidRPr="008D2E42">
        <w:rPr>
          <w:rFonts w:cstheme="minorHAnsi"/>
        </w:rPr>
        <w:t xml:space="preserve"> Paper</w:t>
      </w:r>
    </w:p>
  </w:footnote>
  <w:footnote w:id="10">
    <w:p w14:paraId="054E9B24" w14:textId="04368DB2" w:rsidR="009944EB" w:rsidRPr="008450EE" w:rsidRDefault="009944EB" w:rsidP="00D35F6B">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r w:rsidRPr="00B92C91">
        <w:rPr>
          <w:rFonts w:cstheme="minorHAnsi"/>
          <w:sz w:val="18"/>
          <w:szCs w:val="18"/>
        </w:rPr>
        <w:t>Ligji Nr. 8548, datë 11.11.1999 “Për ratifikimin e Kartës Evropiane të Autonomisë Vendore”</w:t>
      </w:r>
      <w:r>
        <w:rPr>
          <w:rFonts w:cstheme="minorHAnsi"/>
          <w:sz w:val="18"/>
          <w:szCs w:val="18"/>
        </w:rPr>
        <w:t>, neni 6</w:t>
      </w:r>
      <w:r w:rsidRPr="00B92C91">
        <w:rPr>
          <w:rFonts w:cstheme="minorHAnsi"/>
          <w:sz w:val="18"/>
          <w:szCs w:val="18"/>
        </w:rPr>
        <w:t>.</w:t>
      </w:r>
    </w:p>
  </w:footnote>
  <w:footnote w:id="11">
    <w:p w14:paraId="2B54C330" w14:textId="243E16B2" w:rsidR="009944EB" w:rsidRPr="008450EE" w:rsidRDefault="009944EB" w:rsidP="00D35F6B">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r w:rsidRPr="00D35F6B">
        <w:rPr>
          <w:rFonts w:cstheme="minorHAnsi"/>
          <w:sz w:val="18"/>
          <w:szCs w:val="18"/>
        </w:rPr>
        <w:t>Ligji Nr. 139/2015 “Për Organizimin dhe Funksionimin e Qeverisjes Vendore”</w:t>
      </w:r>
      <w:r>
        <w:rPr>
          <w:rFonts w:cstheme="minorHAnsi"/>
          <w:sz w:val="18"/>
          <w:szCs w:val="18"/>
        </w:rPr>
        <w:t>, neni 64/h</w:t>
      </w:r>
      <w:r w:rsidRPr="00B92C91">
        <w:rPr>
          <w:rFonts w:cstheme="minorHAnsi"/>
          <w:sz w:val="18"/>
          <w:szCs w:val="18"/>
        </w:rPr>
        <w:t>.</w:t>
      </w:r>
    </w:p>
  </w:footnote>
  <w:footnote w:id="12">
    <w:p w14:paraId="192FB906" w14:textId="410915C9" w:rsidR="009944EB" w:rsidRPr="008450EE" w:rsidRDefault="009944EB" w:rsidP="00D35F6B">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r w:rsidRPr="00D35F6B">
        <w:rPr>
          <w:rFonts w:cstheme="minorHAnsi"/>
          <w:sz w:val="18"/>
          <w:szCs w:val="18"/>
        </w:rPr>
        <w:t>Ligji Nr. 152/2013 “Për nëpunësin civil”</w:t>
      </w:r>
      <w:r>
        <w:rPr>
          <w:rFonts w:cstheme="minorHAnsi"/>
          <w:sz w:val="18"/>
          <w:szCs w:val="18"/>
        </w:rPr>
        <w:t>, n</w:t>
      </w:r>
      <w:r w:rsidRPr="00D35F6B">
        <w:rPr>
          <w:rFonts w:cstheme="minorHAnsi"/>
          <w:sz w:val="18"/>
          <w:szCs w:val="18"/>
        </w:rPr>
        <w:t>en</w:t>
      </w:r>
      <w:r>
        <w:rPr>
          <w:rFonts w:cstheme="minorHAnsi"/>
          <w:sz w:val="18"/>
          <w:szCs w:val="18"/>
        </w:rPr>
        <w:t>i</w:t>
      </w:r>
      <w:r w:rsidRPr="00D35F6B">
        <w:rPr>
          <w:rFonts w:cstheme="minorHAnsi"/>
          <w:sz w:val="18"/>
          <w:szCs w:val="18"/>
        </w:rPr>
        <w:t xml:space="preserve"> 38 dhe 42</w:t>
      </w:r>
      <w:r w:rsidRPr="00B92C91">
        <w:rPr>
          <w:rFonts w:cstheme="minorHAnsi"/>
          <w:sz w:val="18"/>
          <w:szCs w:val="18"/>
        </w:rPr>
        <w:t>.</w:t>
      </w:r>
    </w:p>
  </w:footnote>
  <w:footnote w:id="13">
    <w:p w14:paraId="2DD60E76" w14:textId="5D679950" w:rsidR="009944EB" w:rsidRPr="008450EE" w:rsidRDefault="009944EB" w:rsidP="00975F48">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r w:rsidRPr="00B92C91">
        <w:rPr>
          <w:rFonts w:cstheme="minorHAnsi"/>
          <w:sz w:val="18"/>
          <w:szCs w:val="18"/>
        </w:rPr>
        <w:t>Komentari bashkëkohor nga Kongresi për Autoritetet Vendore dhe Rajonale të Këshillit të Evropës për raportin shpjegues për Kartën Evropiane të Vetëqeverisjes Vendore, 7 dhjetor 2020</w:t>
      </w:r>
      <w:r>
        <w:rPr>
          <w:rFonts w:cstheme="minorHAnsi"/>
          <w:sz w:val="18"/>
          <w:szCs w:val="18"/>
        </w:rPr>
        <w:t xml:space="preserve"> (111)</w:t>
      </w:r>
      <w:r w:rsidRPr="00B92C91">
        <w:rPr>
          <w:rFonts w:cstheme="minorHAnsi"/>
          <w:sz w:val="18"/>
          <w:szCs w:val="18"/>
        </w:rPr>
        <w:t>.</w:t>
      </w:r>
    </w:p>
  </w:footnote>
  <w:footnote w:id="14">
    <w:p w14:paraId="7BB54228" w14:textId="0C5C7A14" w:rsidR="009944EB" w:rsidRPr="008450EE" w:rsidRDefault="009944EB" w:rsidP="005D7B41">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r w:rsidRPr="00D35F6B">
        <w:rPr>
          <w:rFonts w:cstheme="minorHAnsi"/>
          <w:sz w:val="18"/>
          <w:szCs w:val="18"/>
        </w:rPr>
        <w:t>Ligji Nr. 139/2015 “Për Organizimin dhe Funksionimin e Qeverisjes Vendore”</w:t>
      </w:r>
      <w:r>
        <w:rPr>
          <w:rFonts w:cstheme="minorHAnsi"/>
          <w:sz w:val="18"/>
          <w:szCs w:val="18"/>
        </w:rPr>
        <w:t>, neni 51/4</w:t>
      </w:r>
      <w:r w:rsidRPr="00B92C91">
        <w:rPr>
          <w:rFonts w:cstheme="minorHAnsi"/>
          <w:sz w:val="18"/>
          <w:szCs w:val="18"/>
        </w:rPr>
        <w:t>.</w:t>
      </w:r>
    </w:p>
  </w:footnote>
  <w:footnote w:id="15">
    <w:p w14:paraId="57139B2A" w14:textId="53B47D9B" w:rsidR="009944EB" w:rsidRPr="008450EE" w:rsidRDefault="009944EB" w:rsidP="00C7294D">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r w:rsidRPr="008450EE">
        <w:rPr>
          <w:rFonts w:cstheme="minorHAnsi"/>
          <w:sz w:val="18"/>
          <w:szCs w:val="18"/>
        </w:rPr>
        <w:t>Trajnimi hyrës për nëpunësit civilë dhe kurrikulat horizontale për nëpunësit, jepen nga ASPA.</w:t>
      </w:r>
    </w:p>
  </w:footnote>
  <w:footnote w:id="16">
    <w:p w14:paraId="515671BE" w14:textId="77777777" w:rsidR="009944EB" w:rsidRPr="008450EE" w:rsidRDefault="009944EB" w:rsidP="00461000">
      <w:pPr>
        <w:pStyle w:val="FootnoteText"/>
        <w:spacing w:before="60" w:after="60"/>
        <w:rPr>
          <w:rFonts w:cstheme="minorHAnsi"/>
          <w:sz w:val="18"/>
          <w:szCs w:val="18"/>
        </w:rPr>
      </w:pPr>
      <w:r>
        <w:rPr>
          <w:rStyle w:val="FootnoteReference"/>
        </w:rPr>
        <w:footnoteRef/>
      </w:r>
      <w:r>
        <w:t xml:space="preserve"> </w:t>
      </w:r>
      <w:r w:rsidRPr="00461000">
        <w:rPr>
          <w:rFonts w:cstheme="minorHAnsi"/>
          <w:sz w:val="18"/>
          <w:szCs w:val="18"/>
        </w:rPr>
        <w:t>Një listë e temave që përdoren nga ASPA për trajnimin e NJVV-ve, gjendet në raportin për hartëzimi i moduleve dhe trajnimeve për NJVV-të</w:t>
      </w:r>
      <w:r>
        <w:rPr>
          <w:rFonts w:cstheme="minorHAnsi"/>
          <w:sz w:val="18"/>
          <w:szCs w:val="18"/>
        </w:rPr>
        <w:t xml:space="preserve">- </w:t>
      </w:r>
      <w:r w:rsidRPr="005775A0">
        <w:rPr>
          <w:rFonts w:cstheme="minorHAnsi"/>
          <w:sz w:val="18"/>
          <w:szCs w:val="18"/>
        </w:rPr>
        <w:t>Raporti “Hartëzimi i moduleve dhe trajnimeve për NJVV-të”, Mars 2024, Znj. Alda Dekovi</w:t>
      </w:r>
      <w:r>
        <w:rPr>
          <w:rFonts w:cstheme="minorHAnsi"/>
          <w:sz w:val="18"/>
          <w:szCs w:val="18"/>
        </w:rPr>
        <w:t xml:space="preserve"> </w:t>
      </w:r>
      <w:r w:rsidRPr="005775A0">
        <w:rPr>
          <w:rFonts w:cstheme="minorHAnsi"/>
          <w:sz w:val="18"/>
          <w:szCs w:val="18"/>
        </w:rPr>
        <w:t>(mbështetur nga projekti Bashki të Forta-Helvetas)</w:t>
      </w:r>
      <w:r w:rsidRPr="008450EE">
        <w:rPr>
          <w:rFonts w:cstheme="minorHAnsi"/>
          <w:sz w:val="18"/>
          <w:szCs w:val="18"/>
        </w:rPr>
        <w:t xml:space="preserve">. </w:t>
      </w:r>
    </w:p>
    <w:p w14:paraId="7AEB2C7C" w14:textId="184E3E59" w:rsidR="009944EB" w:rsidRPr="008D2E42" w:rsidRDefault="009944EB">
      <w:pPr>
        <w:pStyle w:val="FootnoteText"/>
        <w:rPr>
          <w:lang w:val="en-US"/>
        </w:rPr>
      </w:pPr>
    </w:p>
  </w:footnote>
  <w:footnote w:id="17">
    <w:p w14:paraId="6D0D2142" w14:textId="61AD5392" w:rsidR="009944EB" w:rsidRPr="008450EE" w:rsidRDefault="009944EB" w:rsidP="00A801BB">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r>
        <w:rPr>
          <w:rFonts w:cstheme="minorHAnsi"/>
          <w:sz w:val="18"/>
          <w:szCs w:val="18"/>
        </w:rPr>
        <w:t xml:space="preserve">SHAV, </w:t>
      </w:r>
      <w:r w:rsidRPr="00A801BB">
        <w:rPr>
          <w:rFonts w:cstheme="minorHAnsi"/>
          <w:sz w:val="18"/>
          <w:szCs w:val="18"/>
        </w:rPr>
        <w:t>gjatë procesit te konsultimit</w:t>
      </w:r>
      <w:r>
        <w:rPr>
          <w:rFonts w:cstheme="minorHAnsi"/>
          <w:sz w:val="18"/>
          <w:szCs w:val="18"/>
        </w:rPr>
        <w:t xml:space="preserve">, </w:t>
      </w:r>
      <w:r w:rsidRPr="00A801BB">
        <w:rPr>
          <w:rFonts w:cstheme="minorHAnsi"/>
          <w:sz w:val="18"/>
          <w:szCs w:val="18"/>
        </w:rPr>
        <w:t>ka propozuar që anëtari i njëmbëdhjetë të jetë një përfaqësues nga donatorët që mbështesin qeverisjen vendore, pasi kjo do të mundësonte që donatorët të rritnin besimin dhe mbështetjen financiare ndaj Akademisë</w:t>
      </w:r>
      <w:r>
        <w:rPr>
          <w:rFonts w:cstheme="minorHAnsi"/>
          <w:sz w:val="18"/>
          <w:szCs w:val="18"/>
        </w:rPr>
        <w:t>, nd</w:t>
      </w:r>
      <w:r w:rsidRPr="00A801BB">
        <w:rPr>
          <w:rFonts w:cstheme="minorHAnsi"/>
          <w:sz w:val="18"/>
          <w:szCs w:val="18"/>
        </w:rPr>
        <w:t>ë</w:t>
      </w:r>
      <w:r>
        <w:rPr>
          <w:rFonts w:cstheme="minorHAnsi"/>
          <w:sz w:val="18"/>
          <w:szCs w:val="18"/>
        </w:rPr>
        <w:t>rkoh</w:t>
      </w:r>
      <w:r w:rsidRPr="00A801BB">
        <w:rPr>
          <w:rFonts w:cstheme="minorHAnsi"/>
          <w:sz w:val="18"/>
          <w:szCs w:val="18"/>
        </w:rPr>
        <w:t xml:space="preserve">ë </w:t>
      </w:r>
      <w:r>
        <w:rPr>
          <w:rFonts w:cstheme="minorHAnsi"/>
          <w:sz w:val="18"/>
          <w:szCs w:val="18"/>
        </w:rPr>
        <w:t>q</w:t>
      </w:r>
      <w:r w:rsidRPr="00A801BB">
        <w:rPr>
          <w:rFonts w:cstheme="minorHAnsi"/>
          <w:sz w:val="18"/>
          <w:szCs w:val="18"/>
        </w:rPr>
        <w:t>ë</w:t>
      </w:r>
      <w:r>
        <w:rPr>
          <w:rFonts w:cstheme="minorHAnsi"/>
          <w:sz w:val="18"/>
          <w:szCs w:val="18"/>
        </w:rPr>
        <w:t xml:space="preserve"> </w:t>
      </w:r>
      <w:r w:rsidRPr="00A801BB">
        <w:rPr>
          <w:rFonts w:cstheme="minorHAnsi"/>
          <w:sz w:val="18"/>
          <w:szCs w:val="18"/>
        </w:rPr>
        <w:t xml:space="preserve">ato do të kishin ndikim në vendimmarrjen e </w:t>
      </w:r>
      <w:r>
        <w:rPr>
          <w:rFonts w:cstheme="minorHAnsi"/>
          <w:sz w:val="18"/>
          <w:szCs w:val="18"/>
        </w:rPr>
        <w:t>Akademis</w:t>
      </w:r>
      <w:r w:rsidRPr="00A801BB">
        <w:rPr>
          <w:rFonts w:cstheme="minorHAnsi"/>
          <w:sz w:val="18"/>
          <w:szCs w:val="18"/>
        </w:rPr>
        <w:t>ë</w:t>
      </w:r>
      <w:r>
        <w:rPr>
          <w:rFonts w:cstheme="minorHAnsi"/>
          <w:sz w:val="18"/>
          <w:szCs w:val="18"/>
        </w:rPr>
        <w:t>.</w:t>
      </w:r>
    </w:p>
  </w:footnote>
  <w:footnote w:id="18">
    <w:p w14:paraId="39947F67" w14:textId="190A293C" w:rsidR="009944EB" w:rsidRPr="008450EE" w:rsidRDefault="009944EB" w:rsidP="00C7294D">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r w:rsidRPr="008450EE">
        <w:rPr>
          <w:rFonts w:cstheme="minorHAnsi"/>
          <w:sz w:val="18"/>
          <w:szCs w:val="18"/>
        </w:rPr>
        <w:t>Ref: Minutat e takimit - Takimi i AMVV dhe SHAV, me pjesëmarrjen e BtF, në lidhje me financimin e Akademisë për NJQV-të</w:t>
      </w:r>
      <w:r>
        <w:rPr>
          <w:rFonts w:cstheme="minorHAnsi"/>
          <w:sz w:val="18"/>
          <w:szCs w:val="18"/>
        </w:rPr>
        <w:t xml:space="preserve"> </w:t>
      </w:r>
      <w:r w:rsidRPr="008450EE">
        <w:rPr>
          <w:rFonts w:cstheme="minorHAnsi"/>
          <w:sz w:val="18"/>
          <w:szCs w:val="18"/>
        </w:rPr>
        <w:t>01</w:t>
      </w:r>
      <w:r>
        <w:rPr>
          <w:rFonts w:cstheme="minorHAnsi"/>
          <w:sz w:val="18"/>
          <w:szCs w:val="18"/>
        </w:rPr>
        <w:t>/</w:t>
      </w:r>
      <w:r w:rsidRPr="008450EE">
        <w:rPr>
          <w:rFonts w:cstheme="minorHAnsi"/>
          <w:sz w:val="18"/>
          <w:szCs w:val="18"/>
        </w:rPr>
        <w:t>08</w:t>
      </w:r>
      <w:r>
        <w:rPr>
          <w:rFonts w:cstheme="minorHAnsi"/>
          <w:sz w:val="18"/>
          <w:szCs w:val="18"/>
        </w:rPr>
        <w:t>/</w:t>
      </w:r>
      <w:r w:rsidRPr="008450EE">
        <w:rPr>
          <w:rFonts w:cstheme="minorHAnsi"/>
          <w:sz w:val="18"/>
          <w:szCs w:val="18"/>
        </w:rPr>
        <w:t xml:space="preserve">2024, dhe minutat e </w:t>
      </w:r>
      <w:r w:rsidRPr="008450EE">
        <w:rPr>
          <w:rFonts w:cstheme="minorHAnsi"/>
          <w:bCs/>
          <w:sz w:val="18"/>
          <w:szCs w:val="18"/>
        </w:rPr>
        <w:t xml:space="preserve">takimeve të zhvilluara në kuadrin e përgatitjes së </w:t>
      </w:r>
      <w:r w:rsidRPr="00C31DAE">
        <w:rPr>
          <w:rFonts w:cstheme="minorHAnsi"/>
          <w:bCs/>
          <w:i/>
          <w:iCs/>
          <w:sz w:val="18"/>
          <w:szCs w:val="18"/>
        </w:rPr>
        <w:t>White Paper</w:t>
      </w:r>
      <w:r w:rsidRPr="008450EE">
        <w:rPr>
          <w:rFonts w:cstheme="minorHAnsi"/>
          <w:bCs/>
          <w:sz w:val="18"/>
          <w:szCs w:val="18"/>
        </w:rPr>
        <w:t>.</w:t>
      </w:r>
    </w:p>
  </w:footnote>
  <w:footnote w:id="19">
    <w:p w14:paraId="4F8301DC" w14:textId="6E29C2CF" w:rsidR="009944EB" w:rsidRPr="008450EE" w:rsidRDefault="009944EB" w:rsidP="00C7294D">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r w:rsidRPr="008450EE">
        <w:rPr>
          <w:rFonts w:cstheme="minorHAnsi"/>
          <w:sz w:val="18"/>
          <w:szCs w:val="18"/>
        </w:rPr>
        <w:t>Ref: Minutat e takimit - Takimi i AMVV dhe ALA, me pjesëmarrjen e BtF, në lidhje me financimin e Akademisë për NJQV-të</w:t>
      </w:r>
      <w:r>
        <w:rPr>
          <w:rFonts w:cstheme="minorHAnsi"/>
          <w:sz w:val="18"/>
          <w:szCs w:val="18"/>
        </w:rPr>
        <w:t xml:space="preserve"> </w:t>
      </w:r>
      <w:r w:rsidRPr="008450EE">
        <w:rPr>
          <w:rFonts w:cstheme="minorHAnsi"/>
          <w:sz w:val="18"/>
          <w:szCs w:val="18"/>
        </w:rPr>
        <w:t>01</w:t>
      </w:r>
      <w:r>
        <w:rPr>
          <w:rFonts w:cstheme="minorHAnsi"/>
          <w:sz w:val="18"/>
          <w:szCs w:val="18"/>
        </w:rPr>
        <w:t>/</w:t>
      </w:r>
      <w:r w:rsidRPr="008450EE">
        <w:rPr>
          <w:rFonts w:cstheme="minorHAnsi"/>
          <w:sz w:val="18"/>
          <w:szCs w:val="18"/>
        </w:rPr>
        <w:t>08</w:t>
      </w:r>
      <w:r>
        <w:rPr>
          <w:rFonts w:cstheme="minorHAnsi"/>
          <w:sz w:val="18"/>
          <w:szCs w:val="18"/>
        </w:rPr>
        <w:t>/</w:t>
      </w:r>
      <w:r w:rsidRPr="008450EE">
        <w:rPr>
          <w:rFonts w:cstheme="minorHAnsi"/>
          <w:sz w:val="18"/>
          <w:szCs w:val="18"/>
        </w:rPr>
        <w:t>2024.</w:t>
      </w:r>
    </w:p>
  </w:footnote>
  <w:footnote w:id="20">
    <w:p w14:paraId="1F439D30" w14:textId="5C82F8B1" w:rsidR="009944EB" w:rsidRPr="00C716C5" w:rsidRDefault="009944EB" w:rsidP="00C716C5">
      <w:pPr>
        <w:pStyle w:val="FootnoteText"/>
      </w:pPr>
      <w:r>
        <w:rPr>
          <w:rStyle w:val="FootnoteReference"/>
        </w:rPr>
        <w:footnoteRef/>
      </w:r>
      <w:r>
        <w:t xml:space="preserve"> </w:t>
      </w:r>
      <w:r w:rsidRPr="00C716C5">
        <w:t xml:space="preserve">Opsionet në konsideratë janë përshkruar me detaje në Shtojcën 3 </w:t>
      </w:r>
      <w:r>
        <w:t>të këtij dokumenti</w:t>
      </w:r>
    </w:p>
    <w:p w14:paraId="67F77533" w14:textId="77777777" w:rsidR="009944EB" w:rsidRPr="00A055AB" w:rsidRDefault="009944EB">
      <w:pPr>
        <w:pStyle w:val="FootnoteText"/>
      </w:pPr>
    </w:p>
  </w:footnote>
  <w:footnote w:id="21">
    <w:p w14:paraId="3DD9DEAA" w14:textId="390F7F6F" w:rsidR="009944EB" w:rsidRPr="008450EE" w:rsidRDefault="009944EB" w:rsidP="00C7294D">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r w:rsidRPr="007E1FEF">
        <w:rPr>
          <w:rFonts w:cstheme="minorHAnsi"/>
          <w:sz w:val="18"/>
          <w:szCs w:val="18"/>
        </w:rPr>
        <w:t>Shtojc</w:t>
      </w:r>
      <w:r>
        <w:rPr>
          <w:rFonts w:cstheme="minorHAnsi"/>
          <w:sz w:val="18"/>
          <w:szCs w:val="18"/>
        </w:rPr>
        <w:t>a</w:t>
      </w:r>
      <w:r w:rsidRPr="007E1FEF">
        <w:rPr>
          <w:rFonts w:cstheme="minorHAnsi"/>
          <w:sz w:val="18"/>
          <w:szCs w:val="18"/>
        </w:rPr>
        <w:t xml:space="preserve"> 3 – Modeli</w:t>
      </w:r>
      <w:r w:rsidRPr="008450EE">
        <w:rPr>
          <w:rFonts w:cstheme="minorHAnsi"/>
          <w:sz w:val="18"/>
          <w:szCs w:val="18"/>
        </w:rPr>
        <w:t xml:space="preserve"> </w:t>
      </w:r>
      <w:r>
        <w:rPr>
          <w:rFonts w:cstheme="minorHAnsi"/>
          <w:sz w:val="18"/>
          <w:szCs w:val="18"/>
        </w:rPr>
        <w:t>i</w:t>
      </w:r>
      <w:r w:rsidRPr="008450EE">
        <w:rPr>
          <w:rFonts w:cstheme="minorHAnsi"/>
          <w:sz w:val="18"/>
          <w:szCs w:val="18"/>
        </w:rPr>
        <w:t xml:space="preserve"> financimit </w:t>
      </w:r>
      <w:r>
        <w:rPr>
          <w:rFonts w:cstheme="minorHAnsi"/>
          <w:sz w:val="18"/>
          <w:szCs w:val="18"/>
        </w:rPr>
        <w:t>t</w:t>
      </w:r>
      <w:r w:rsidRPr="007E1FEF">
        <w:rPr>
          <w:rFonts w:cstheme="minorHAnsi"/>
          <w:sz w:val="18"/>
          <w:szCs w:val="18"/>
        </w:rPr>
        <w:t>ë</w:t>
      </w:r>
      <w:r>
        <w:rPr>
          <w:rFonts w:cstheme="minorHAnsi"/>
          <w:sz w:val="18"/>
          <w:szCs w:val="18"/>
        </w:rPr>
        <w:t xml:space="preserve"> Akadmeies,</w:t>
      </w:r>
      <w:r w:rsidRPr="007E1FEF">
        <w:rPr>
          <w:rFonts w:cstheme="minorHAnsi"/>
          <w:sz w:val="18"/>
          <w:szCs w:val="18"/>
        </w:rPr>
        <w:t xml:space="preserve"> </w:t>
      </w:r>
      <w:r w:rsidRPr="008450EE">
        <w:rPr>
          <w:rFonts w:cstheme="minorHAnsi"/>
          <w:sz w:val="18"/>
          <w:szCs w:val="18"/>
        </w:rPr>
        <w:t>me kostot e propozuara</w:t>
      </w:r>
    </w:p>
  </w:footnote>
  <w:footnote w:id="22">
    <w:p w14:paraId="67147B58" w14:textId="1DE3208A" w:rsidR="009944EB" w:rsidRPr="008450EE" w:rsidRDefault="009944EB" w:rsidP="008E0839">
      <w:pPr>
        <w:pStyle w:val="FootnoteText"/>
        <w:spacing w:before="60" w:after="60"/>
        <w:rPr>
          <w:rFonts w:cstheme="minorHAnsi"/>
          <w:sz w:val="18"/>
          <w:szCs w:val="18"/>
        </w:rPr>
      </w:pPr>
      <w:r w:rsidRPr="008450EE">
        <w:rPr>
          <w:rStyle w:val="FootnoteReference"/>
          <w:rFonts w:cstheme="minorHAnsi"/>
          <w:sz w:val="18"/>
          <w:szCs w:val="18"/>
        </w:rPr>
        <w:footnoteRef/>
      </w:r>
      <w:r w:rsidRPr="008450EE">
        <w:rPr>
          <w:rFonts w:cstheme="minorHAnsi"/>
          <w:sz w:val="18"/>
          <w:szCs w:val="18"/>
        </w:rPr>
        <w:t xml:space="preserve"> </w:t>
      </w:r>
      <w:r w:rsidRPr="003F4930">
        <w:rPr>
          <w:rFonts w:cstheme="minorHAnsi"/>
          <w:sz w:val="18"/>
          <w:szCs w:val="18"/>
        </w:rPr>
        <w:t>Raport</w:t>
      </w:r>
      <w:r>
        <w:rPr>
          <w:rFonts w:cstheme="minorHAnsi"/>
          <w:sz w:val="18"/>
          <w:szCs w:val="18"/>
        </w:rPr>
        <w:t>i</w:t>
      </w:r>
      <w:r w:rsidRPr="003F4930">
        <w:rPr>
          <w:rFonts w:cstheme="minorHAnsi"/>
          <w:sz w:val="18"/>
          <w:szCs w:val="18"/>
        </w:rPr>
        <w:t xml:space="preserve"> “Platforma e Menaxhimit dhe Ndarjes së Njohurive për NJQV-të në Shqipëri - Rastet, koncepti, kuadri dhe standardet”</w:t>
      </w:r>
      <w:r>
        <w:rPr>
          <w:rFonts w:cstheme="minorHAnsi"/>
          <w:sz w:val="18"/>
          <w:szCs w:val="18"/>
        </w:rPr>
        <w:t xml:space="preserve">, </w:t>
      </w:r>
      <w:r w:rsidRPr="003F4930">
        <w:rPr>
          <w:rFonts w:cstheme="minorHAnsi"/>
          <w:sz w:val="18"/>
          <w:szCs w:val="18"/>
        </w:rPr>
        <w:t>Prof. Oliver Kessler, Prof. Stefan Bruni dhe Znj. Zorica Dragic- Lucerne University of Applied Sciences and Arts</w:t>
      </w:r>
      <w:r>
        <w:rPr>
          <w:rFonts w:cstheme="minorHAnsi"/>
          <w:sz w:val="18"/>
          <w:szCs w:val="18"/>
        </w:rPr>
        <w:t>, Svic</w:t>
      </w:r>
      <w:r w:rsidRPr="003F4930">
        <w:rPr>
          <w:rFonts w:cstheme="minorHAnsi"/>
          <w:sz w:val="18"/>
          <w:szCs w:val="18"/>
        </w:rPr>
        <w:t>ë</w:t>
      </w:r>
      <w:r>
        <w:rPr>
          <w:rFonts w:cstheme="minorHAnsi"/>
          <w:sz w:val="18"/>
          <w:szCs w:val="18"/>
        </w:rPr>
        <w:t xml:space="preserve">r, </w:t>
      </w:r>
      <w:r w:rsidRPr="003F4930">
        <w:rPr>
          <w:rFonts w:cstheme="minorHAnsi"/>
          <w:sz w:val="18"/>
          <w:szCs w:val="18"/>
        </w:rPr>
        <w:t>dhe Sokol Muça</w:t>
      </w:r>
      <w:r>
        <w:rPr>
          <w:rFonts w:cstheme="minorHAnsi"/>
          <w:sz w:val="18"/>
          <w:szCs w:val="18"/>
        </w:rPr>
        <w:t>; Prill 2024 (</w:t>
      </w:r>
      <w:r w:rsidRPr="008E0839">
        <w:rPr>
          <w:rFonts w:cstheme="minorHAnsi"/>
          <w:sz w:val="18"/>
          <w:szCs w:val="18"/>
        </w:rPr>
        <w:t>mbështetur nga projekti Bashki të Forta-Helvetas).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42C"/>
    <w:multiLevelType w:val="multilevel"/>
    <w:tmpl w:val="27C8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94658"/>
    <w:multiLevelType w:val="hybridMultilevel"/>
    <w:tmpl w:val="73ACF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74095"/>
    <w:multiLevelType w:val="hybridMultilevel"/>
    <w:tmpl w:val="504E1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F0D65"/>
    <w:multiLevelType w:val="hybridMultilevel"/>
    <w:tmpl w:val="1F0E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74E4"/>
    <w:multiLevelType w:val="multilevel"/>
    <w:tmpl w:val="38BABE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004182"/>
    <w:multiLevelType w:val="hybridMultilevel"/>
    <w:tmpl w:val="B20AB098"/>
    <w:lvl w:ilvl="0" w:tplc="550C0820">
      <w:start w:val="1"/>
      <w:numFmt w:val="bullet"/>
      <w:lvlText w:val=""/>
      <w:lvlJc w:val="left"/>
      <w:pPr>
        <w:tabs>
          <w:tab w:val="num" w:pos="720"/>
        </w:tabs>
        <w:ind w:left="720" w:hanging="360"/>
      </w:pPr>
      <w:rPr>
        <w:rFonts w:ascii="Symbol" w:hAnsi="Symbol" w:hint="default"/>
      </w:rPr>
    </w:lvl>
    <w:lvl w:ilvl="1" w:tplc="198A1B16" w:tentative="1">
      <w:start w:val="1"/>
      <w:numFmt w:val="bullet"/>
      <w:lvlText w:val=""/>
      <w:lvlJc w:val="left"/>
      <w:pPr>
        <w:tabs>
          <w:tab w:val="num" w:pos="1440"/>
        </w:tabs>
        <w:ind w:left="1440" w:hanging="360"/>
      </w:pPr>
      <w:rPr>
        <w:rFonts w:ascii="Symbol" w:hAnsi="Symbol" w:hint="default"/>
      </w:rPr>
    </w:lvl>
    <w:lvl w:ilvl="2" w:tplc="6EA06FEE" w:tentative="1">
      <w:start w:val="1"/>
      <w:numFmt w:val="bullet"/>
      <w:lvlText w:val=""/>
      <w:lvlJc w:val="left"/>
      <w:pPr>
        <w:tabs>
          <w:tab w:val="num" w:pos="2160"/>
        </w:tabs>
        <w:ind w:left="2160" w:hanging="360"/>
      </w:pPr>
      <w:rPr>
        <w:rFonts w:ascii="Symbol" w:hAnsi="Symbol" w:hint="default"/>
      </w:rPr>
    </w:lvl>
    <w:lvl w:ilvl="3" w:tplc="857447AA" w:tentative="1">
      <w:start w:val="1"/>
      <w:numFmt w:val="bullet"/>
      <w:lvlText w:val=""/>
      <w:lvlJc w:val="left"/>
      <w:pPr>
        <w:tabs>
          <w:tab w:val="num" w:pos="2880"/>
        </w:tabs>
        <w:ind w:left="2880" w:hanging="360"/>
      </w:pPr>
      <w:rPr>
        <w:rFonts w:ascii="Symbol" w:hAnsi="Symbol" w:hint="default"/>
      </w:rPr>
    </w:lvl>
    <w:lvl w:ilvl="4" w:tplc="B2EC9B9A" w:tentative="1">
      <w:start w:val="1"/>
      <w:numFmt w:val="bullet"/>
      <w:lvlText w:val=""/>
      <w:lvlJc w:val="left"/>
      <w:pPr>
        <w:tabs>
          <w:tab w:val="num" w:pos="3600"/>
        </w:tabs>
        <w:ind w:left="3600" w:hanging="360"/>
      </w:pPr>
      <w:rPr>
        <w:rFonts w:ascii="Symbol" w:hAnsi="Symbol" w:hint="default"/>
      </w:rPr>
    </w:lvl>
    <w:lvl w:ilvl="5" w:tplc="C9D8EF6E" w:tentative="1">
      <w:start w:val="1"/>
      <w:numFmt w:val="bullet"/>
      <w:lvlText w:val=""/>
      <w:lvlJc w:val="left"/>
      <w:pPr>
        <w:tabs>
          <w:tab w:val="num" w:pos="4320"/>
        </w:tabs>
        <w:ind w:left="4320" w:hanging="360"/>
      </w:pPr>
      <w:rPr>
        <w:rFonts w:ascii="Symbol" w:hAnsi="Symbol" w:hint="default"/>
      </w:rPr>
    </w:lvl>
    <w:lvl w:ilvl="6" w:tplc="0A84D39E" w:tentative="1">
      <w:start w:val="1"/>
      <w:numFmt w:val="bullet"/>
      <w:lvlText w:val=""/>
      <w:lvlJc w:val="left"/>
      <w:pPr>
        <w:tabs>
          <w:tab w:val="num" w:pos="5040"/>
        </w:tabs>
        <w:ind w:left="5040" w:hanging="360"/>
      </w:pPr>
      <w:rPr>
        <w:rFonts w:ascii="Symbol" w:hAnsi="Symbol" w:hint="default"/>
      </w:rPr>
    </w:lvl>
    <w:lvl w:ilvl="7" w:tplc="F40C002C" w:tentative="1">
      <w:start w:val="1"/>
      <w:numFmt w:val="bullet"/>
      <w:lvlText w:val=""/>
      <w:lvlJc w:val="left"/>
      <w:pPr>
        <w:tabs>
          <w:tab w:val="num" w:pos="5760"/>
        </w:tabs>
        <w:ind w:left="5760" w:hanging="360"/>
      </w:pPr>
      <w:rPr>
        <w:rFonts w:ascii="Symbol" w:hAnsi="Symbol" w:hint="default"/>
      </w:rPr>
    </w:lvl>
    <w:lvl w:ilvl="8" w:tplc="F634C70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AF57F8A"/>
    <w:multiLevelType w:val="hybridMultilevel"/>
    <w:tmpl w:val="4556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9765D"/>
    <w:multiLevelType w:val="multilevel"/>
    <w:tmpl w:val="5B3C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4408"/>
    <w:multiLevelType w:val="hybridMultilevel"/>
    <w:tmpl w:val="33966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E409F"/>
    <w:multiLevelType w:val="hybridMultilevel"/>
    <w:tmpl w:val="32BA94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810D6A"/>
    <w:multiLevelType w:val="hybridMultilevel"/>
    <w:tmpl w:val="B3266216"/>
    <w:lvl w:ilvl="0" w:tplc="537407A2">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C4773"/>
    <w:multiLevelType w:val="hybridMultilevel"/>
    <w:tmpl w:val="9678F728"/>
    <w:lvl w:ilvl="0" w:tplc="56403314">
      <w:start w:val="100"/>
      <w:numFmt w:val="bullet"/>
      <w:lvlText w:val="-"/>
      <w:lvlJc w:val="left"/>
      <w:pPr>
        <w:ind w:left="875" w:hanging="360"/>
      </w:pPr>
      <w:rPr>
        <w:rFonts w:ascii="Arial" w:eastAsia="Times New Roman" w:hAnsi="Arial" w:cs="Aria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2" w15:restartNumberingAfterBreak="0">
    <w:nsid w:val="141D4DC6"/>
    <w:multiLevelType w:val="hybridMultilevel"/>
    <w:tmpl w:val="99EECCBC"/>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4E4269B"/>
    <w:multiLevelType w:val="hybridMultilevel"/>
    <w:tmpl w:val="1A50D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F82ACF"/>
    <w:multiLevelType w:val="multilevel"/>
    <w:tmpl w:val="71B6CFBC"/>
    <w:lvl w:ilvl="0">
      <w:start w:val="1"/>
      <w:numFmt w:val="decimal"/>
      <w:lvlText w:val="%1."/>
      <w:lvlJc w:val="left"/>
      <w:pPr>
        <w:tabs>
          <w:tab w:val="num" w:pos="360"/>
        </w:tabs>
        <w:ind w:left="360" w:hanging="360"/>
      </w:pPr>
      <w:rPr>
        <w:b/>
        <w:bCs/>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68350D9"/>
    <w:multiLevelType w:val="hybridMultilevel"/>
    <w:tmpl w:val="EB604BD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70977BD"/>
    <w:multiLevelType w:val="multilevel"/>
    <w:tmpl w:val="39A8519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9719C4"/>
    <w:multiLevelType w:val="hybridMultilevel"/>
    <w:tmpl w:val="5626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D55E62"/>
    <w:multiLevelType w:val="hybridMultilevel"/>
    <w:tmpl w:val="7D62878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EE27164"/>
    <w:multiLevelType w:val="multilevel"/>
    <w:tmpl w:val="978A35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1FD5532D"/>
    <w:multiLevelType w:val="hybridMultilevel"/>
    <w:tmpl w:val="5830A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D54DD4"/>
    <w:multiLevelType w:val="hybridMultilevel"/>
    <w:tmpl w:val="2830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3B1907"/>
    <w:multiLevelType w:val="multilevel"/>
    <w:tmpl w:val="42E0D78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color w:val="auto"/>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2E3868F4"/>
    <w:multiLevelType w:val="multilevel"/>
    <w:tmpl w:val="6B64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870AD4"/>
    <w:multiLevelType w:val="hybridMultilevel"/>
    <w:tmpl w:val="85B858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3F45887"/>
    <w:multiLevelType w:val="hybridMultilevel"/>
    <w:tmpl w:val="031450CA"/>
    <w:lvl w:ilvl="0" w:tplc="04090001">
      <w:start w:val="1"/>
      <w:numFmt w:val="bullet"/>
      <w:lvlText w:val=""/>
      <w:lvlJc w:val="left"/>
      <w:pPr>
        <w:ind w:left="720" w:hanging="360"/>
      </w:pPr>
      <w:rPr>
        <w:rFonts w:ascii="Symbol" w:hAnsi="Symbol" w:hint="default"/>
      </w:rPr>
    </w:lvl>
    <w:lvl w:ilvl="1" w:tplc="56403314">
      <w:start w:val="100"/>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A2395A"/>
    <w:multiLevelType w:val="hybridMultilevel"/>
    <w:tmpl w:val="33E649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5BA5BBF"/>
    <w:multiLevelType w:val="hybridMultilevel"/>
    <w:tmpl w:val="FBCA33FA"/>
    <w:lvl w:ilvl="0" w:tplc="50FA0CE8">
      <w:start w:val="1"/>
      <w:numFmt w:val="bullet"/>
      <w:lvlText w:val=""/>
      <w:lvlJc w:val="left"/>
      <w:pPr>
        <w:tabs>
          <w:tab w:val="num" w:pos="720"/>
        </w:tabs>
        <w:ind w:left="720" w:hanging="360"/>
      </w:pPr>
      <w:rPr>
        <w:rFonts w:ascii="Symbol" w:hAnsi="Symbol" w:hint="default"/>
      </w:rPr>
    </w:lvl>
    <w:lvl w:ilvl="1" w:tplc="96967F68" w:tentative="1">
      <w:start w:val="1"/>
      <w:numFmt w:val="bullet"/>
      <w:lvlText w:val=""/>
      <w:lvlJc w:val="left"/>
      <w:pPr>
        <w:tabs>
          <w:tab w:val="num" w:pos="1440"/>
        </w:tabs>
        <w:ind w:left="1440" w:hanging="360"/>
      </w:pPr>
      <w:rPr>
        <w:rFonts w:ascii="Symbol" w:hAnsi="Symbol" w:hint="default"/>
      </w:rPr>
    </w:lvl>
    <w:lvl w:ilvl="2" w:tplc="53CAF0E8" w:tentative="1">
      <w:start w:val="1"/>
      <w:numFmt w:val="bullet"/>
      <w:lvlText w:val=""/>
      <w:lvlJc w:val="left"/>
      <w:pPr>
        <w:tabs>
          <w:tab w:val="num" w:pos="2160"/>
        </w:tabs>
        <w:ind w:left="2160" w:hanging="360"/>
      </w:pPr>
      <w:rPr>
        <w:rFonts w:ascii="Symbol" w:hAnsi="Symbol" w:hint="default"/>
      </w:rPr>
    </w:lvl>
    <w:lvl w:ilvl="3" w:tplc="954277E2" w:tentative="1">
      <w:start w:val="1"/>
      <w:numFmt w:val="bullet"/>
      <w:lvlText w:val=""/>
      <w:lvlJc w:val="left"/>
      <w:pPr>
        <w:tabs>
          <w:tab w:val="num" w:pos="2880"/>
        </w:tabs>
        <w:ind w:left="2880" w:hanging="360"/>
      </w:pPr>
      <w:rPr>
        <w:rFonts w:ascii="Symbol" w:hAnsi="Symbol" w:hint="default"/>
      </w:rPr>
    </w:lvl>
    <w:lvl w:ilvl="4" w:tplc="92A8DA5C" w:tentative="1">
      <w:start w:val="1"/>
      <w:numFmt w:val="bullet"/>
      <w:lvlText w:val=""/>
      <w:lvlJc w:val="left"/>
      <w:pPr>
        <w:tabs>
          <w:tab w:val="num" w:pos="3600"/>
        </w:tabs>
        <w:ind w:left="3600" w:hanging="360"/>
      </w:pPr>
      <w:rPr>
        <w:rFonts w:ascii="Symbol" w:hAnsi="Symbol" w:hint="default"/>
      </w:rPr>
    </w:lvl>
    <w:lvl w:ilvl="5" w:tplc="9444646C" w:tentative="1">
      <w:start w:val="1"/>
      <w:numFmt w:val="bullet"/>
      <w:lvlText w:val=""/>
      <w:lvlJc w:val="left"/>
      <w:pPr>
        <w:tabs>
          <w:tab w:val="num" w:pos="4320"/>
        </w:tabs>
        <w:ind w:left="4320" w:hanging="360"/>
      </w:pPr>
      <w:rPr>
        <w:rFonts w:ascii="Symbol" w:hAnsi="Symbol" w:hint="default"/>
      </w:rPr>
    </w:lvl>
    <w:lvl w:ilvl="6" w:tplc="E666774C" w:tentative="1">
      <w:start w:val="1"/>
      <w:numFmt w:val="bullet"/>
      <w:lvlText w:val=""/>
      <w:lvlJc w:val="left"/>
      <w:pPr>
        <w:tabs>
          <w:tab w:val="num" w:pos="5040"/>
        </w:tabs>
        <w:ind w:left="5040" w:hanging="360"/>
      </w:pPr>
      <w:rPr>
        <w:rFonts w:ascii="Symbol" w:hAnsi="Symbol" w:hint="default"/>
      </w:rPr>
    </w:lvl>
    <w:lvl w:ilvl="7" w:tplc="3924884C" w:tentative="1">
      <w:start w:val="1"/>
      <w:numFmt w:val="bullet"/>
      <w:lvlText w:val=""/>
      <w:lvlJc w:val="left"/>
      <w:pPr>
        <w:tabs>
          <w:tab w:val="num" w:pos="5760"/>
        </w:tabs>
        <w:ind w:left="5760" w:hanging="360"/>
      </w:pPr>
      <w:rPr>
        <w:rFonts w:ascii="Symbol" w:hAnsi="Symbol" w:hint="default"/>
      </w:rPr>
    </w:lvl>
    <w:lvl w:ilvl="8" w:tplc="491AF1A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7D34AE6"/>
    <w:multiLevelType w:val="hybridMultilevel"/>
    <w:tmpl w:val="49A6B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6C71EE"/>
    <w:multiLevelType w:val="multilevel"/>
    <w:tmpl w:val="330A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0315E7"/>
    <w:multiLevelType w:val="hybridMultilevel"/>
    <w:tmpl w:val="DDB2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C7057B"/>
    <w:multiLevelType w:val="hybridMultilevel"/>
    <w:tmpl w:val="FF0E8216"/>
    <w:lvl w:ilvl="0" w:tplc="537407A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0A1F61"/>
    <w:multiLevelType w:val="hybridMultilevel"/>
    <w:tmpl w:val="89C602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FCE0B15"/>
    <w:multiLevelType w:val="multilevel"/>
    <w:tmpl w:val="C8D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C72237"/>
    <w:multiLevelType w:val="hybridMultilevel"/>
    <w:tmpl w:val="7D9C5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2207B07"/>
    <w:multiLevelType w:val="multilevel"/>
    <w:tmpl w:val="160299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4266030C"/>
    <w:multiLevelType w:val="hybridMultilevel"/>
    <w:tmpl w:val="2994651E"/>
    <w:lvl w:ilvl="0" w:tplc="56403314">
      <w:start w:val="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B6DB1"/>
    <w:multiLevelType w:val="hybridMultilevel"/>
    <w:tmpl w:val="F91E9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5CE3ECD"/>
    <w:multiLevelType w:val="hybridMultilevel"/>
    <w:tmpl w:val="74706AB2"/>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871638E"/>
    <w:multiLevelType w:val="multilevel"/>
    <w:tmpl w:val="0DB0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9770D4"/>
    <w:multiLevelType w:val="multilevel"/>
    <w:tmpl w:val="9EF8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733869"/>
    <w:multiLevelType w:val="hybridMultilevel"/>
    <w:tmpl w:val="8FBC8F98"/>
    <w:lvl w:ilvl="0" w:tplc="537407A2">
      <w:start w:val="1"/>
      <w:numFmt w:val="bullet"/>
      <w:lvlText w:val="•"/>
      <w:lvlJc w:val="left"/>
      <w:pPr>
        <w:tabs>
          <w:tab w:val="num" w:pos="720"/>
        </w:tabs>
        <w:ind w:left="720" w:hanging="360"/>
      </w:pPr>
      <w:rPr>
        <w:rFonts w:ascii="Times New Roman" w:hAnsi="Times New Roman" w:hint="default"/>
      </w:rPr>
    </w:lvl>
    <w:lvl w:ilvl="1" w:tplc="513278EA" w:tentative="1">
      <w:start w:val="1"/>
      <w:numFmt w:val="bullet"/>
      <w:lvlText w:val="•"/>
      <w:lvlJc w:val="left"/>
      <w:pPr>
        <w:tabs>
          <w:tab w:val="num" w:pos="1440"/>
        </w:tabs>
        <w:ind w:left="1440" w:hanging="360"/>
      </w:pPr>
      <w:rPr>
        <w:rFonts w:ascii="Times New Roman" w:hAnsi="Times New Roman" w:hint="default"/>
      </w:rPr>
    </w:lvl>
    <w:lvl w:ilvl="2" w:tplc="439C0D46" w:tentative="1">
      <w:start w:val="1"/>
      <w:numFmt w:val="bullet"/>
      <w:lvlText w:val="•"/>
      <w:lvlJc w:val="left"/>
      <w:pPr>
        <w:tabs>
          <w:tab w:val="num" w:pos="2160"/>
        </w:tabs>
        <w:ind w:left="2160" w:hanging="360"/>
      </w:pPr>
      <w:rPr>
        <w:rFonts w:ascii="Times New Roman" w:hAnsi="Times New Roman" w:hint="default"/>
      </w:rPr>
    </w:lvl>
    <w:lvl w:ilvl="3" w:tplc="8580E2B4" w:tentative="1">
      <w:start w:val="1"/>
      <w:numFmt w:val="bullet"/>
      <w:lvlText w:val="•"/>
      <w:lvlJc w:val="left"/>
      <w:pPr>
        <w:tabs>
          <w:tab w:val="num" w:pos="2880"/>
        </w:tabs>
        <w:ind w:left="2880" w:hanging="360"/>
      </w:pPr>
      <w:rPr>
        <w:rFonts w:ascii="Times New Roman" w:hAnsi="Times New Roman" w:hint="default"/>
      </w:rPr>
    </w:lvl>
    <w:lvl w:ilvl="4" w:tplc="CB4EF3CE" w:tentative="1">
      <w:start w:val="1"/>
      <w:numFmt w:val="bullet"/>
      <w:lvlText w:val="•"/>
      <w:lvlJc w:val="left"/>
      <w:pPr>
        <w:tabs>
          <w:tab w:val="num" w:pos="3600"/>
        </w:tabs>
        <w:ind w:left="3600" w:hanging="360"/>
      </w:pPr>
      <w:rPr>
        <w:rFonts w:ascii="Times New Roman" w:hAnsi="Times New Roman" w:hint="default"/>
      </w:rPr>
    </w:lvl>
    <w:lvl w:ilvl="5" w:tplc="E8E2A7A0" w:tentative="1">
      <w:start w:val="1"/>
      <w:numFmt w:val="bullet"/>
      <w:lvlText w:val="•"/>
      <w:lvlJc w:val="left"/>
      <w:pPr>
        <w:tabs>
          <w:tab w:val="num" w:pos="4320"/>
        </w:tabs>
        <w:ind w:left="4320" w:hanging="360"/>
      </w:pPr>
      <w:rPr>
        <w:rFonts w:ascii="Times New Roman" w:hAnsi="Times New Roman" w:hint="default"/>
      </w:rPr>
    </w:lvl>
    <w:lvl w:ilvl="6" w:tplc="1D38662C" w:tentative="1">
      <w:start w:val="1"/>
      <w:numFmt w:val="bullet"/>
      <w:lvlText w:val="•"/>
      <w:lvlJc w:val="left"/>
      <w:pPr>
        <w:tabs>
          <w:tab w:val="num" w:pos="5040"/>
        </w:tabs>
        <w:ind w:left="5040" w:hanging="360"/>
      </w:pPr>
      <w:rPr>
        <w:rFonts w:ascii="Times New Roman" w:hAnsi="Times New Roman" w:hint="default"/>
      </w:rPr>
    </w:lvl>
    <w:lvl w:ilvl="7" w:tplc="0C5EC8E8" w:tentative="1">
      <w:start w:val="1"/>
      <w:numFmt w:val="bullet"/>
      <w:lvlText w:val="•"/>
      <w:lvlJc w:val="left"/>
      <w:pPr>
        <w:tabs>
          <w:tab w:val="num" w:pos="5760"/>
        </w:tabs>
        <w:ind w:left="5760" w:hanging="360"/>
      </w:pPr>
      <w:rPr>
        <w:rFonts w:ascii="Times New Roman" w:hAnsi="Times New Roman" w:hint="default"/>
      </w:rPr>
    </w:lvl>
    <w:lvl w:ilvl="8" w:tplc="ED56B04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50754F76"/>
    <w:multiLevelType w:val="multilevel"/>
    <w:tmpl w:val="39A8519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6604AF"/>
    <w:multiLevelType w:val="multilevel"/>
    <w:tmpl w:val="9654A04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54A62491"/>
    <w:multiLevelType w:val="multilevel"/>
    <w:tmpl w:val="00A06A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55462F44"/>
    <w:multiLevelType w:val="hybridMultilevel"/>
    <w:tmpl w:val="FA981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5A56315"/>
    <w:multiLevelType w:val="multilevel"/>
    <w:tmpl w:val="71B6CFBC"/>
    <w:lvl w:ilvl="0">
      <w:start w:val="1"/>
      <w:numFmt w:val="decimal"/>
      <w:lvlText w:val="%1."/>
      <w:lvlJc w:val="left"/>
      <w:pPr>
        <w:tabs>
          <w:tab w:val="num" w:pos="360"/>
        </w:tabs>
        <w:ind w:left="360" w:hanging="360"/>
      </w:pPr>
      <w:rPr>
        <w:b/>
        <w:bCs/>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55B12685"/>
    <w:multiLevelType w:val="hybridMultilevel"/>
    <w:tmpl w:val="F732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4D04DE"/>
    <w:multiLevelType w:val="hybridMultilevel"/>
    <w:tmpl w:val="E7B0EBE8"/>
    <w:lvl w:ilvl="0" w:tplc="56403314">
      <w:start w:val="100"/>
      <w:numFmt w:val="bullet"/>
      <w:lvlText w:val="-"/>
      <w:lvlJc w:val="left"/>
      <w:pPr>
        <w:ind w:left="720" w:hanging="360"/>
      </w:pPr>
      <w:rPr>
        <w:rFonts w:ascii="Arial" w:eastAsia="Times New Roman" w:hAnsi="Arial" w:cs="Arial" w:hint="default"/>
      </w:rPr>
    </w:lvl>
    <w:lvl w:ilvl="1" w:tplc="56403314">
      <w:start w:val="100"/>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CA4A9C"/>
    <w:multiLevelType w:val="hybridMultilevel"/>
    <w:tmpl w:val="07D86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014440"/>
    <w:multiLevelType w:val="hybridMultilevel"/>
    <w:tmpl w:val="2ED4D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9F255C5"/>
    <w:multiLevelType w:val="hybridMultilevel"/>
    <w:tmpl w:val="408A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F97F5A"/>
    <w:multiLevelType w:val="hybridMultilevel"/>
    <w:tmpl w:val="C9D6A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C056906"/>
    <w:multiLevelType w:val="hybridMultilevel"/>
    <w:tmpl w:val="16FC2166"/>
    <w:lvl w:ilvl="0" w:tplc="BA723B18">
      <w:start w:val="1"/>
      <w:numFmt w:val="upperRoman"/>
      <w:lvlText w:val="%1."/>
      <w:lvlJc w:val="right"/>
      <w:pPr>
        <w:ind w:left="1530" w:hanging="360"/>
      </w:pPr>
      <w:rPr>
        <w:rFonts w:asciiTheme="minorHAnsi" w:hAnsiTheme="minorHAnsi" w:cstheme="minorHAnsi" w:hint="default"/>
        <w:color w:val="004792"/>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C37927"/>
    <w:multiLevelType w:val="hybridMultilevel"/>
    <w:tmpl w:val="48D80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FC84282"/>
    <w:multiLevelType w:val="multilevel"/>
    <w:tmpl w:val="5FDAB8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615C400C"/>
    <w:multiLevelType w:val="hybridMultilevel"/>
    <w:tmpl w:val="977A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503366"/>
    <w:multiLevelType w:val="hybridMultilevel"/>
    <w:tmpl w:val="011A9580"/>
    <w:lvl w:ilvl="0" w:tplc="BD6A2A3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527A1B"/>
    <w:multiLevelType w:val="hybridMultilevel"/>
    <w:tmpl w:val="60120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50830D8"/>
    <w:multiLevelType w:val="hybridMultilevel"/>
    <w:tmpl w:val="3A149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52D30FE"/>
    <w:multiLevelType w:val="hybridMultilevel"/>
    <w:tmpl w:val="898EA592"/>
    <w:lvl w:ilvl="0" w:tplc="537407A2">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60469E4"/>
    <w:multiLevelType w:val="hybridMultilevel"/>
    <w:tmpl w:val="2D9663D4"/>
    <w:lvl w:ilvl="0" w:tplc="537407A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CB65CCB"/>
    <w:multiLevelType w:val="multilevel"/>
    <w:tmpl w:val="4A1C8AB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15:restartNumberingAfterBreak="0">
    <w:nsid w:val="70C91AD2"/>
    <w:multiLevelType w:val="hybridMultilevel"/>
    <w:tmpl w:val="89C0F5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3C31CE"/>
    <w:multiLevelType w:val="hybridMultilevel"/>
    <w:tmpl w:val="D58E2230"/>
    <w:lvl w:ilvl="0" w:tplc="D0E8DA5C">
      <w:start w:val="1"/>
      <w:numFmt w:val="decimal"/>
      <w:lvlText w:val="%1."/>
      <w:lvlJc w:val="left"/>
      <w:pPr>
        <w:ind w:left="720" w:hanging="360"/>
      </w:pPr>
      <w:rPr>
        <w:rFonts w:hint="default"/>
        <w:b w:val="0"/>
        <w:bCs/>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3526101"/>
    <w:multiLevelType w:val="hybridMultilevel"/>
    <w:tmpl w:val="3616710E"/>
    <w:lvl w:ilvl="0" w:tplc="56403314">
      <w:start w:val="100"/>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5E81D60"/>
    <w:multiLevelType w:val="multilevel"/>
    <w:tmpl w:val="248EA2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7" w15:restartNumberingAfterBreak="0">
    <w:nsid w:val="75FB69CD"/>
    <w:multiLevelType w:val="multilevel"/>
    <w:tmpl w:val="6562FC6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6B5F77"/>
    <w:multiLevelType w:val="multilevel"/>
    <w:tmpl w:val="405C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19515">
    <w:abstractNumId w:val="56"/>
  </w:num>
  <w:num w:numId="2" w16cid:durableId="2141798667">
    <w:abstractNumId w:val="2"/>
    <w:lvlOverride w:ilvl="0">
      <w:startOverride w:val="1"/>
    </w:lvlOverride>
  </w:num>
  <w:num w:numId="3" w16cid:durableId="545214180">
    <w:abstractNumId w:val="2"/>
    <w:lvlOverride w:ilvl="0">
      <w:startOverride w:val="1"/>
    </w:lvlOverride>
  </w:num>
  <w:num w:numId="4" w16cid:durableId="796341824">
    <w:abstractNumId w:val="2"/>
  </w:num>
  <w:num w:numId="5" w16cid:durableId="785582842">
    <w:abstractNumId w:val="29"/>
  </w:num>
  <w:num w:numId="6" w16cid:durableId="734863321">
    <w:abstractNumId w:val="68"/>
  </w:num>
  <w:num w:numId="7" w16cid:durableId="1757745533">
    <w:abstractNumId w:val="4"/>
  </w:num>
  <w:num w:numId="8" w16cid:durableId="180977217">
    <w:abstractNumId w:val="40"/>
  </w:num>
  <w:num w:numId="9" w16cid:durableId="1987122487">
    <w:abstractNumId w:val="19"/>
  </w:num>
  <w:num w:numId="10" w16cid:durableId="1012295990">
    <w:abstractNumId w:val="43"/>
  </w:num>
  <w:num w:numId="11" w16cid:durableId="1555265381">
    <w:abstractNumId w:val="62"/>
  </w:num>
  <w:num w:numId="12" w16cid:durableId="1978105025">
    <w:abstractNumId w:val="46"/>
  </w:num>
  <w:num w:numId="13" w16cid:durableId="958682391">
    <w:abstractNumId w:val="44"/>
  </w:num>
  <w:num w:numId="14" w16cid:durableId="1998343434">
    <w:abstractNumId w:val="55"/>
  </w:num>
  <w:num w:numId="15" w16cid:durableId="2107994722">
    <w:abstractNumId w:val="39"/>
  </w:num>
  <w:num w:numId="16" w16cid:durableId="995496770">
    <w:abstractNumId w:val="66"/>
  </w:num>
  <w:num w:numId="17" w16cid:durableId="1806000066">
    <w:abstractNumId w:val="35"/>
  </w:num>
  <w:num w:numId="18" w16cid:durableId="2014410828">
    <w:abstractNumId w:val="22"/>
  </w:num>
  <w:num w:numId="19" w16cid:durableId="1841388225">
    <w:abstractNumId w:val="63"/>
  </w:num>
  <w:num w:numId="20" w16cid:durableId="1779713699">
    <w:abstractNumId w:val="20"/>
  </w:num>
  <w:num w:numId="21" w16cid:durableId="92088979">
    <w:abstractNumId w:val="11"/>
  </w:num>
  <w:num w:numId="22" w16cid:durableId="342317824">
    <w:abstractNumId w:val="67"/>
  </w:num>
  <w:num w:numId="23" w16cid:durableId="423306459">
    <w:abstractNumId w:val="16"/>
  </w:num>
  <w:num w:numId="24" w16cid:durableId="621108125">
    <w:abstractNumId w:val="42"/>
  </w:num>
  <w:num w:numId="25" w16cid:durableId="1916284388">
    <w:abstractNumId w:val="38"/>
  </w:num>
  <w:num w:numId="26" w16cid:durableId="21984337">
    <w:abstractNumId w:val="12"/>
  </w:num>
  <w:num w:numId="27" w16cid:durableId="650908522">
    <w:abstractNumId w:val="24"/>
  </w:num>
  <w:num w:numId="28" w16cid:durableId="966352209">
    <w:abstractNumId w:val="64"/>
  </w:num>
  <w:num w:numId="29" w16cid:durableId="1477605283">
    <w:abstractNumId w:val="32"/>
  </w:num>
  <w:num w:numId="30" w16cid:durableId="827939465">
    <w:abstractNumId w:val="37"/>
  </w:num>
  <w:num w:numId="31" w16cid:durableId="1902252111">
    <w:abstractNumId w:val="34"/>
  </w:num>
  <w:num w:numId="32" w16cid:durableId="876310099">
    <w:abstractNumId w:val="51"/>
  </w:num>
  <w:num w:numId="33" w16cid:durableId="1375888817">
    <w:abstractNumId w:val="6"/>
  </w:num>
  <w:num w:numId="34" w16cid:durableId="174927575">
    <w:abstractNumId w:val="3"/>
  </w:num>
  <w:num w:numId="35" w16cid:durableId="612906776">
    <w:abstractNumId w:val="21"/>
  </w:num>
  <w:num w:numId="36" w16cid:durableId="2072733917">
    <w:abstractNumId w:val="52"/>
  </w:num>
  <w:num w:numId="37" w16cid:durableId="730080727">
    <w:abstractNumId w:val="47"/>
  </w:num>
  <w:num w:numId="38" w16cid:durableId="557127321">
    <w:abstractNumId w:val="1"/>
  </w:num>
  <w:num w:numId="39" w16cid:durableId="1428888585">
    <w:abstractNumId w:val="53"/>
  </w:num>
  <w:num w:numId="40" w16cid:durableId="1502744788">
    <w:abstractNumId w:val="9"/>
  </w:num>
  <w:num w:numId="41" w16cid:durableId="1703166413">
    <w:abstractNumId w:val="57"/>
  </w:num>
  <w:num w:numId="42" w16cid:durableId="291667360">
    <w:abstractNumId w:val="14"/>
  </w:num>
  <w:num w:numId="43" w16cid:durableId="788552152">
    <w:abstractNumId w:val="7"/>
  </w:num>
  <w:num w:numId="44" w16cid:durableId="82193897">
    <w:abstractNumId w:val="33"/>
  </w:num>
  <w:num w:numId="45" w16cid:durableId="2088108594">
    <w:abstractNumId w:val="17"/>
  </w:num>
  <w:num w:numId="46" w16cid:durableId="953169846">
    <w:abstractNumId w:val="26"/>
  </w:num>
  <w:num w:numId="47" w16cid:durableId="1035041057">
    <w:abstractNumId w:val="54"/>
  </w:num>
  <w:num w:numId="48" w16cid:durableId="493574176">
    <w:abstractNumId w:val="59"/>
  </w:num>
  <w:num w:numId="49" w16cid:durableId="252518998">
    <w:abstractNumId w:val="5"/>
  </w:num>
  <w:num w:numId="50" w16cid:durableId="1893733835">
    <w:abstractNumId w:val="15"/>
  </w:num>
  <w:num w:numId="51" w16cid:durableId="1871406096">
    <w:abstractNumId w:val="27"/>
  </w:num>
  <w:num w:numId="52" w16cid:durableId="138309632">
    <w:abstractNumId w:val="65"/>
  </w:num>
  <w:num w:numId="53" w16cid:durableId="1851749999">
    <w:abstractNumId w:val="0"/>
  </w:num>
  <w:num w:numId="54" w16cid:durableId="1641377950">
    <w:abstractNumId w:val="23"/>
  </w:num>
  <w:num w:numId="55" w16cid:durableId="774590650">
    <w:abstractNumId w:val="36"/>
  </w:num>
  <w:num w:numId="56" w16cid:durableId="1481733767">
    <w:abstractNumId w:val="45"/>
  </w:num>
  <w:num w:numId="57" w16cid:durableId="65953455">
    <w:abstractNumId w:val="30"/>
  </w:num>
  <w:num w:numId="58" w16cid:durableId="473068278">
    <w:abstractNumId w:val="13"/>
  </w:num>
  <w:num w:numId="59" w16cid:durableId="1114402499">
    <w:abstractNumId w:val="25"/>
  </w:num>
  <w:num w:numId="60" w16cid:durableId="1546211086">
    <w:abstractNumId w:val="48"/>
  </w:num>
  <w:num w:numId="61" w16cid:durableId="376903221">
    <w:abstractNumId w:val="50"/>
  </w:num>
  <w:num w:numId="62" w16cid:durableId="707533440">
    <w:abstractNumId w:val="41"/>
  </w:num>
  <w:num w:numId="63" w16cid:durableId="168715843">
    <w:abstractNumId w:val="8"/>
  </w:num>
  <w:num w:numId="64" w16cid:durableId="1067145957">
    <w:abstractNumId w:val="18"/>
  </w:num>
  <w:num w:numId="65" w16cid:durableId="177668282">
    <w:abstractNumId w:val="28"/>
  </w:num>
  <w:num w:numId="66" w16cid:durableId="212470700">
    <w:abstractNumId w:val="58"/>
  </w:num>
  <w:num w:numId="67" w16cid:durableId="1561985219">
    <w:abstractNumId w:val="49"/>
  </w:num>
  <w:num w:numId="68" w16cid:durableId="1647279777">
    <w:abstractNumId w:val="31"/>
  </w:num>
  <w:num w:numId="69" w16cid:durableId="735279612">
    <w:abstractNumId w:val="10"/>
  </w:num>
  <w:num w:numId="70" w16cid:durableId="85393448">
    <w:abstractNumId w:val="61"/>
  </w:num>
  <w:num w:numId="71" w16cid:durableId="768428656">
    <w:abstractNumId w:val="6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o:colormru v:ext="edit" colors="#f3f3f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84E"/>
    <w:rsid w:val="00000AD2"/>
    <w:rsid w:val="00007417"/>
    <w:rsid w:val="0001350E"/>
    <w:rsid w:val="00016034"/>
    <w:rsid w:val="0003239D"/>
    <w:rsid w:val="000323CA"/>
    <w:rsid w:val="000367D0"/>
    <w:rsid w:val="00041230"/>
    <w:rsid w:val="000426A7"/>
    <w:rsid w:val="00045EC4"/>
    <w:rsid w:val="00046447"/>
    <w:rsid w:val="00050184"/>
    <w:rsid w:val="00051E8F"/>
    <w:rsid w:val="00054BA0"/>
    <w:rsid w:val="00054EBB"/>
    <w:rsid w:val="00055635"/>
    <w:rsid w:val="0005577E"/>
    <w:rsid w:val="00063AC9"/>
    <w:rsid w:val="00066ECB"/>
    <w:rsid w:val="00067AD9"/>
    <w:rsid w:val="00070F8A"/>
    <w:rsid w:val="00072EC1"/>
    <w:rsid w:val="00073288"/>
    <w:rsid w:val="00073C60"/>
    <w:rsid w:val="00074489"/>
    <w:rsid w:val="00075566"/>
    <w:rsid w:val="00075BC2"/>
    <w:rsid w:val="00075FBD"/>
    <w:rsid w:val="000771BF"/>
    <w:rsid w:val="00081AE5"/>
    <w:rsid w:val="000836C0"/>
    <w:rsid w:val="00083B5C"/>
    <w:rsid w:val="00090605"/>
    <w:rsid w:val="000932E3"/>
    <w:rsid w:val="00094455"/>
    <w:rsid w:val="00095410"/>
    <w:rsid w:val="00095BF8"/>
    <w:rsid w:val="000A00C3"/>
    <w:rsid w:val="000A036C"/>
    <w:rsid w:val="000A0C76"/>
    <w:rsid w:val="000A106F"/>
    <w:rsid w:val="000A2B40"/>
    <w:rsid w:val="000A44E8"/>
    <w:rsid w:val="000A5143"/>
    <w:rsid w:val="000A6AE5"/>
    <w:rsid w:val="000B1D8C"/>
    <w:rsid w:val="000B3677"/>
    <w:rsid w:val="000B7DAC"/>
    <w:rsid w:val="000C0A95"/>
    <w:rsid w:val="000C53A9"/>
    <w:rsid w:val="000C5FF8"/>
    <w:rsid w:val="000C6396"/>
    <w:rsid w:val="000D013B"/>
    <w:rsid w:val="000D22B5"/>
    <w:rsid w:val="000D4B4D"/>
    <w:rsid w:val="000D6C65"/>
    <w:rsid w:val="000D6FCF"/>
    <w:rsid w:val="000E0CBC"/>
    <w:rsid w:val="000E0F7C"/>
    <w:rsid w:val="000E1030"/>
    <w:rsid w:val="000E4AB1"/>
    <w:rsid w:val="000F2D72"/>
    <w:rsid w:val="000F43D5"/>
    <w:rsid w:val="000F57F8"/>
    <w:rsid w:val="000F5F5A"/>
    <w:rsid w:val="000F6139"/>
    <w:rsid w:val="000F7464"/>
    <w:rsid w:val="0010003A"/>
    <w:rsid w:val="00102D24"/>
    <w:rsid w:val="00110247"/>
    <w:rsid w:val="001106BB"/>
    <w:rsid w:val="00111841"/>
    <w:rsid w:val="0011202F"/>
    <w:rsid w:val="00113DBD"/>
    <w:rsid w:val="00114013"/>
    <w:rsid w:val="00114627"/>
    <w:rsid w:val="00116118"/>
    <w:rsid w:val="001177A8"/>
    <w:rsid w:val="00117F85"/>
    <w:rsid w:val="001201B0"/>
    <w:rsid w:val="001205FB"/>
    <w:rsid w:val="00122766"/>
    <w:rsid w:val="00122B7C"/>
    <w:rsid w:val="00125203"/>
    <w:rsid w:val="0012644B"/>
    <w:rsid w:val="001270B9"/>
    <w:rsid w:val="0013301D"/>
    <w:rsid w:val="001372CE"/>
    <w:rsid w:val="00140050"/>
    <w:rsid w:val="00140D92"/>
    <w:rsid w:val="00143162"/>
    <w:rsid w:val="0014690B"/>
    <w:rsid w:val="00150801"/>
    <w:rsid w:val="001527C4"/>
    <w:rsid w:val="00155E2E"/>
    <w:rsid w:val="00156F06"/>
    <w:rsid w:val="001624D1"/>
    <w:rsid w:val="00166C01"/>
    <w:rsid w:val="001748AF"/>
    <w:rsid w:val="00174C09"/>
    <w:rsid w:val="0017568E"/>
    <w:rsid w:val="00177D64"/>
    <w:rsid w:val="001800D4"/>
    <w:rsid w:val="001805E0"/>
    <w:rsid w:val="00184525"/>
    <w:rsid w:val="001865A6"/>
    <w:rsid w:val="001875EF"/>
    <w:rsid w:val="00187AA5"/>
    <w:rsid w:val="00187F2C"/>
    <w:rsid w:val="00190655"/>
    <w:rsid w:val="001943FB"/>
    <w:rsid w:val="00194E9D"/>
    <w:rsid w:val="00195687"/>
    <w:rsid w:val="001961ED"/>
    <w:rsid w:val="00197238"/>
    <w:rsid w:val="001A2060"/>
    <w:rsid w:val="001A5118"/>
    <w:rsid w:val="001A5D7C"/>
    <w:rsid w:val="001B058B"/>
    <w:rsid w:val="001B1B81"/>
    <w:rsid w:val="001B2611"/>
    <w:rsid w:val="001B28B6"/>
    <w:rsid w:val="001B4932"/>
    <w:rsid w:val="001B69AE"/>
    <w:rsid w:val="001C0299"/>
    <w:rsid w:val="001C49A0"/>
    <w:rsid w:val="001C5BF5"/>
    <w:rsid w:val="001D17E0"/>
    <w:rsid w:val="001D3049"/>
    <w:rsid w:val="001D4CA4"/>
    <w:rsid w:val="001D62B9"/>
    <w:rsid w:val="001D7A0C"/>
    <w:rsid w:val="001D7C03"/>
    <w:rsid w:val="001E0027"/>
    <w:rsid w:val="001E367F"/>
    <w:rsid w:val="001F08E2"/>
    <w:rsid w:val="001F0D0F"/>
    <w:rsid w:val="001F37A6"/>
    <w:rsid w:val="001F57FB"/>
    <w:rsid w:val="00200073"/>
    <w:rsid w:val="00202F9B"/>
    <w:rsid w:val="00204007"/>
    <w:rsid w:val="00206540"/>
    <w:rsid w:val="00206D68"/>
    <w:rsid w:val="00210A81"/>
    <w:rsid w:val="0021272C"/>
    <w:rsid w:val="002148A3"/>
    <w:rsid w:val="00215975"/>
    <w:rsid w:val="00216872"/>
    <w:rsid w:val="00216CCE"/>
    <w:rsid w:val="00221033"/>
    <w:rsid w:val="002221B4"/>
    <w:rsid w:val="00224139"/>
    <w:rsid w:val="002261DE"/>
    <w:rsid w:val="002307FB"/>
    <w:rsid w:val="002314CD"/>
    <w:rsid w:val="00232192"/>
    <w:rsid w:val="0023238F"/>
    <w:rsid w:val="002339B2"/>
    <w:rsid w:val="00234098"/>
    <w:rsid w:val="0024552E"/>
    <w:rsid w:val="00250F76"/>
    <w:rsid w:val="00253599"/>
    <w:rsid w:val="002545E2"/>
    <w:rsid w:val="002574B8"/>
    <w:rsid w:val="00257861"/>
    <w:rsid w:val="00260174"/>
    <w:rsid w:val="0026054B"/>
    <w:rsid w:val="0026056B"/>
    <w:rsid w:val="002608A2"/>
    <w:rsid w:val="0026093B"/>
    <w:rsid w:val="002629A9"/>
    <w:rsid w:val="00262DD3"/>
    <w:rsid w:val="00262E75"/>
    <w:rsid w:val="00263922"/>
    <w:rsid w:val="00265C37"/>
    <w:rsid w:val="0027531D"/>
    <w:rsid w:val="00280B51"/>
    <w:rsid w:val="00284DEA"/>
    <w:rsid w:val="002860AA"/>
    <w:rsid w:val="002878F6"/>
    <w:rsid w:val="00291E08"/>
    <w:rsid w:val="00292100"/>
    <w:rsid w:val="002962D3"/>
    <w:rsid w:val="002A04C0"/>
    <w:rsid w:val="002A2AF6"/>
    <w:rsid w:val="002A312D"/>
    <w:rsid w:val="002A6DD4"/>
    <w:rsid w:val="002A72D2"/>
    <w:rsid w:val="002A7B54"/>
    <w:rsid w:val="002B1698"/>
    <w:rsid w:val="002B1C66"/>
    <w:rsid w:val="002B1FDB"/>
    <w:rsid w:val="002B2EBC"/>
    <w:rsid w:val="002B4470"/>
    <w:rsid w:val="002B55EF"/>
    <w:rsid w:val="002B6934"/>
    <w:rsid w:val="002B7042"/>
    <w:rsid w:val="002B73E1"/>
    <w:rsid w:val="002B782C"/>
    <w:rsid w:val="002C6644"/>
    <w:rsid w:val="002C6A31"/>
    <w:rsid w:val="002D2780"/>
    <w:rsid w:val="002D2947"/>
    <w:rsid w:val="002D53DA"/>
    <w:rsid w:val="002D5F32"/>
    <w:rsid w:val="002D769B"/>
    <w:rsid w:val="002D7A4C"/>
    <w:rsid w:val="002D7A94"/>
    <w:rsid w:val="002E034A"/>
    <w:rsid w:val="002E07DE"/>
    <w:rsid w:val="002E2FDE"/>
    <w:rsid w:val="002E5B9C"/>
    <w:rsid w:val="002E677F"/>
    <w:rsid w:val="002E6C28"/>
    <w:rsid w:val="002F1CB4"/>
    <w:rsid w:val="002F24BD"/>
    <w:rsid w:val="002F2D67"/>
    <w:rsid w:val="002F2E2E"/>
    <w:rsid w:val="002F31CC"/>
    <w:rsid w:val="002F4622"/>
    <w:rsid w:val="002F5C65"/>
    <w:rsid w:val="00302915"/>
    <w:rsid w:val="003045E8"/>
    <w:rsid w:val="00304FC4"/>
    <w:rsid w:val="0030519A"/>
    <w:rsid w:val="00310E29"/>
    <w:rsid w:val="00316C4A"/>
    <w:rsid w:val="003176A0"/>
    <w:rsid w:val="003249B5"/>
    <w:rsid w:val="0032604F"/>
    <w:rsid w:val="00332924"/>
    <w:rsid w:val="00335CEA"/>
    <w:rsid w:val="00336D36"/>
    <w:rsid w:val="00337F68"/>
    <w:rsid w:val="00342893"/>
    <w:rsid w:val="00342ACA"/>
    <w:rsid w:val="00342E54"/>
    <w:rsid w:val="00343754"/>
    <w:rsid w:val="00344735"/>
    <w:rsid w:val="00344889"/>
    <w:rsid w:val="00350810"/>
    <w:rsid w:val="003510FE"/>
    <w:rsid w:val="00352FEE"/>
    <w:rsid w:val="00353F85"/>
    <w:rsid w:val="003543FC"/>
    <w:rsid w:val="003545EA"/>
    <w:rsid w:val="00354721"/>
    <w:rsid w:val="00354AAC"/>
    <w:rsid w:val="0035601E"/>
    <w:rsid w:val="00363A3F"/>
    <w:rsid w:val="00364C58"/>
    <w:rsid w:val="0036785D"/>
    <w:rsid w:val="00367DA0"/>
    <w:rsid w:val="003701C7"/>
    <w:rsid w:val="00370C28"/>
    <w:rsid w:val="00380DB7"/>
    <w:rsid w:val="00385D6F"/>
    <w:rsid w:val="00391B62"/>
    <w:rsid w:val="00393A03"/>
    <w:rsid w:val="003943AF"/>
    <w:rsid w:val="00395399"/>
    <w:rsid w:val="003A0E2D"/>
    <w:rsid w:val="003A1231"/>
    <w:rsid w:val="003A3166"/>
    <w:rsid w:val="003A46E5"/>
    <w:rsid w:val="003B0F93"/>
    <w:rsid w:val="003B262F"/>
    <w:rsid w:val="003B4419"/>
    <w:rsid w:val="003B4813"/>
    <w:rsid w:val="003B60A2"/>
    <w:rsid w:val="003B6908"/>
    <w:rsid w:val="003C1B3D"/>
    <w:rsid w:val="003D2960"/>
    <w:rsid w:val="003D4232"/>
    <w:rsid w:val="003E2016"/>
    <w:rsid w:val="003E29D0"/>
    <w:rsid w:val="003E2B65"/>
    <w:rsid w:val="003E2E66"/>
    <w:rsid w:val="003E6867"/>
    <w:rsid w:val="003F3F7D"/>
    <w:rsid w:val="003F4930"/>
    <w:rsid w:val="003F4E4D"/>
    <w:rsid w:val="003F54C8"/>
    <w:rsid w:val="003F57A9"/>
    <w:rsid w:val="00400C2C"/>
    <w:rsid w:val="00410486"/>
    <w:rsid w:val="0041198D"/>
    <w:rsid w:val="004141A3"/>
    <w:rsid w:val="0041626A"/>
    <w:rsid w:val="004210A1"/>
    <w:rsid w:val="0042116D"/>
    <w:rsid w:val="00422362"/>
    <w:rsid w:val="004307EB"/>
    <w:rsid w:val="0043131E"/>
    <w:rsid w:val="004336A5"/>
    <w:rsid w:val="00433FC5"/>
    <w:rsid w:val="00441171"/>
    <w:rsid w:val="00441638"/>
    <w:rsid w:val="00441FDE"/>
    <w:rsid w:val="00445A44"/>
    <w:rsid w:val="0044635C"/>
    <w:rsid w:val="0044705D"/>
    <w:rsid w:val="00447618"/>
    <w:rsid w:val="0045607A"/>
    <w:rsid w:val="0045767D"/>
    <w:rsid w:val="004607BE"/>
    <w:rsid w:val="00461000"/>
    <w:rsid w:val="004617AB"/>
    <w:rsid w:val="00464337"/>
    <w:rsid w:val="00464E5F"/>
    <w:rsid w:val="00464F49"/>
    <w:rsid w:val="004664E6"/>
    <w:rsid w:val="00470DEC"/>
    <w:rsid w:val="00473582"/>
    <w:rsid w:val="00475C50"/>
    <w:rsid w:val="0048269A"/>
    <w:rsid w:val="00482AB9"/>
    <w:rsid w:val="0048351A"/>
    <w:rsid w:val="004868D9"/>
    <w:rsid w:val="004906E5"/>
    <w:rsid w:val="00492A6C"/>
    <w:rsid w:val="004938A5"/>
    <w:rsid w:val="004A05DE"/>
    <w:rsid w:val="004A1162"/>
    <w:rsid w:val="004A2BDF"/>
    <w:rsid w:val="004A4F50"/>
    <w:rsid w:val="004A7705"/>
    <w:rsid w:val="004A78E2"/>
    <w:rsid w:val="004A79D8"/>
    <w:rsid w:val="004A7B43"/>
    <w:rsid w:val="004B0986"/>
    <w:rsid w:val="004B7364"/>
    <w:rsid w:val="004C0CEC"/>
    <w:rsid w:val="004C1218"/>
    <w:rsid w:val="004C2269"/>
    <w:rsid w:val="004C5666"/>
    <w:rsid w:val="004C6D42"/>
    <w:rsid w:val="004C6E46"/>
    <w:rsid w:val="004C7C0E"/>
    <w:rsid w:val="004D436E"/>
    <w:rsid w:val="004D56C3"/>
    <w:rsid w:val="004D7CFC"/>
    <w:rsid w:val="004E0288"/>
    <w:rsid w:val="004E117C"/>
    <w:rsid w:val="004E2606"/>
    <w:rsid w:val="004E2E4E"/>
    <w:rsid w:val="004E4D81"/>
    <w:rsid w:val="004E4DFE"/>
    <w:rsid w:val="004E5271"/>
    <w:rsid w:val="004E7ADE"/>
    <w:rsid w:val="004E7BCF"/>
    <w:rsid w:val="004F2BD8"/>
    <w:rsid w:val="004F31F7"/>
    <w:rsid w:val="004F6CDE"/>
    <w:rsid w:val="004F788F"/>
    <w:rsid w:val="004F7BC4"/>
    <w:rsid w:val="0050079D"/>
    <w:rsid w:val="00501DD5"/>
    <w:rsid w:val="005033F6"/>
    <w:rsid w:val="00513162"/>
    <w:rsid w:val="00513E41"/>
    <w:rsid w:val="0051457F"/>
    <w:rsid w:val="005161AC"/>
    <w:rsid w:val="005168BD"/>
    <w:rsid w:val="00517246"/>
    <w:rsid w:val="005231CC"/>
    <w:rsid w:val="005234C5"/>
    <w:rsid w:val="00526A6B"/>
    <w:rsid w:val="00530412"/>
    <w:rsid w:val="0053352E"/>
    <w:rsid w:val="0053751F"/>
    <w:rsid w:val="0054039B"/>
    <w:rsid w:val="005409F7"/>
    <w:rsid w:val="00545BE4"/>
    <w:rsid w:val="00546DE5"/>
    <w:rsid w:val="00547059"/>
    <w:rsid w:val="00547A47"/>
    <w:rsid w:val="00550D40"/>
    <w:rsid w:val="00554497"/>
    <w:rsid w:val="00555054"/>
    <w:rsid w:val="00562599"/>
    <w:rsid w:val="0056280A"/>
    <w:rsid w:val="00566F30"/>
    <w:rsid w:val="005671DD"/>
    <w:rsid w:val="00574434"/>
    <w:rsid w:val="005753AC"/>
    <w:rsid w:val="005775A0"/>
    <w:rsid w:val="00581251"/>
    <w:rsid w:val="005814E9"/>
    <w:rsid w:val="00581DB4"/>
    <w:rsid w:val="00584ADC"/>
    <w:rsid w:val="00586A94"/>
    <w:rsid w:val="00591A09"/>
    <w:rsid w:val="0059339A"/>
    <w:rsid w:val="00594698"/>
    <w:rsid w:val="005A4EA2"/>
    <w:rsid w:val="005A5D55"/>
    <w:rsid w:val="005B0FF9"/>
    <w:rsid w:val="005B4080"/>
    <w:rsid w:val="005B4DA1"/>
    <w:rsid w:val="005B4E42"/>
    <w:rsid w:val="005B6FD5"/>
    <w:rsid w:val="005B7577"/>
    <w:rsid w:val="005C084E"/>
    <w:rsid w:val="005C5C48"/>
    <w:rsid w:val="005C79C4"/>
    <w:rsid w:val="005D10B9"/>
    <w:rsid w:val="005D4A92"/>
    <w:rsid w:val="005D5725"/>
    <w:rsid w:val="005D5F99"/>
    <w:rsid w:val="005D7B41"/>
    <w:rsid w:val="005E198A"/>
    <w:rsid w:val="005E572B"/>
    <w:rsid w:val="005F0375"/>
    <w:rsid w:val="005F2D89"/>
    <w:rsid w:val="005F498A"/>
    <w:rsid w:val="005F50EA"/>
    <w:rsid w:val="005F5B8D"/>
    <w:rsid w:val="00602BCD"/>
    <w:rsid w:val="006035A7"/>
    <w:rsid w:val="00603C6E"/>
    <w:rsid w:val="00604595"/>
    <w:rsid w:val="00605A81"/>
    <w:rsid w:val="00605F31"/>
    <w:rsid w:val="00610A33"/>
    <w:rsid w:val="00617D51"/>
    <w:rsid w:val="006202C7"/>
    <w:rsid w:val="00621970"/>
    <w:rsid w:val="00623984"/>
    <w:rsid w:val="00623DB0"/>
    <w:rsid w:val="00624D85"/>
    <w:rsid w:val="00635C2B"/>
    <w:rsid w:val="00650A4C"/>
    <w:rsid w:val="00650DEC"/>
    <w:rsid w:val="00652496"/>
    <w:rsid w:val="00655080"/>
    <w:rsid w:val="006648B6"/>
    <w:rsid w:val="0066642D"/>
    <w:rsid w:val="0066787A"/>
    <w:rsid w:val="00667946"/>
    <w:rsid w:val="006702A0"/>
    <w:rsid w:val="00670910"/>
    <w:rsid w:val="0067395E"/>
    <w:rsid w:val="00673C27"/>
    <w:rsid w:val="00675C1B"/>
    <w:rsid w:val="00680661"/>
    <w:rsid w:val="0068255E"/>
    <w:rsid w:val="00685741"/>
    <w:rsid w:val="00687537"/>
    <w:rsid w:val="006879D2"/>
    <w:rsid w:val="00687FF2"/>
    <w:rsid w:val="00690B0A"/>
    <w:rsid w:val="0069308B"/>
    <w:rsid w:val="006930B5"/>
    <w:rsid w:val="006936B2"/>
    <w:rsid w:val="006941F1"/>
    <w:rsid w:val="006A0202"/>
    <w:rsid w:val="006A0C29"/>
    <w:rsid w:val="006A1AC3"/>
    <w:rsid w:val="006A302C"/>
    <w:rsid w:val="006A383E"/>
    <w:rsid w:val="006A49BD"/>
    <w:rsid w:val="006A7501"/>
    <w:rsid w:val="006B161F"/>
    <w:rsid w:val="006B49F3"/>
    <w:rsid w:val="006B54C4"/>
    <w:rsid w:val="006B5CA2"/>
    <w:rsid w:val="006B75E3"/>
    <w:rsid w:val="006C0C37"/>
    <w:rsid w:val="006C30C4"/>
    <w:rsid w:val="006C6A56"/>
    <w:rsid w:val="006D2261"/>
    <w:rsid w:val="006D633D"/>
    <w:rsid w:val="006D7D02"/>
    <w:rsid w:val="006E1DDC"/>
    <w:rsid w:val="006E697B"/>
    <w:rsid w:val="006E7966"/>
    <w:rsid w:val="006F3BC6"/>
    <w:rsid w:val="006F4972"/>
    <w:rsid w:val="006F79F9"/>
    <w:rsid w:val="0070032E"/>
    <w:rsid w:val="007041B6"/>
    <w:rsid w:val="00704637"/>
    <w:rsid w:val="00705FFD"/>
    <w:rsid w:val="00706D1B"/>
    <w:rsid w:val="00710982"/>
    <w:rsid w:val="00710E14"/>
    <w:rsid w:val="00712CAA"/>
    <w:rsid w:val="00713F64"/>
    <w:rsid w:val="00715623"/>
    <w:rsid w:val="00715EBC"/>
    <w:rsid w:val="00720110"/>
    <w:rsid w:val="00720AA8"/>
    <w:rsid w:val="00722850"/>
    <w:rsid w:val="0072324D"/>
    <w:rsid w:val="007233C7"/>
    <w:rsid w:val="00727402"/>
    <w:rsid w:val="007277B2"/>
    <w:rsid w:val="007301A9"/>
    <w:rsid w:val="00733115"/>
    <w:rsid w:val="00734DBD"/>
    <w:rsid w:val="007366E6"/>
    <w:rsid w:val="00737016"/>
    <w:rsid w:val="00743EBD"/>
    <w:rsid w:val="00745A61"/>
    <w:rsid w:val="00745E62"/>
    <w:rsid w:val="00746B03"/>
    <w:rsid w:val="00747DA2"/>
    <w:rsid w:val="00750918"/>
    <w:rsid w:val="0075409A"/>
    <w:rsid w:val="00756EAA"/>
    <w:rsid w:val="00757456"/>
    <w:rsid w:val="00757A72"/>
    <w:rsid w:val="00765AC4"/>
    <w:rsid w:val="00765C94"/>
    <w:rsid w:val="0076670C"/>
    <w:rsid w:val="00767BA6"/>
    <w:rsid w:val="0077150D"/>
    <w:rsid w:val="0077652A"/>
    <w:rsid w:val="007804C1"/>
    <w:rsid w:val="00781A93"/>
    <w:rsid w:val="00782D8E"/>
    <w:rsid w:val="00785BA4"/>
    <w:rsid w:val="007865E5"/>
    <w:rsid w:val="00786CE4"/>
    <w:rsid w:val="00792B8A"/>
    <w:rsid w:val="007978A7"/>
    <w:rsid w:val="007A2AD3"/>
    <w:rsid w:val="007A2B51"/>
    <w:rsid w:val="007A68E2"/>
    <w:rsid w:val="007A7116"/>
    <w:rsid w:val="007B331F"/>
    <w:rsid w:val="007B4149"/>
    <w:rsid w:val="007B42C5"/>
    <w:rsid w:val="007C1CF9"/>
    <w:rsid w:val="007C7542"/>
    <w:rsid w:val="007C76D3"/>
    <w:rsid w:val="007D05E7"/>
    <w:rsid w:val="007D0EF8"/>
    <w:rsid w:val="007D1B2E"/>
    <w:rsid w:val="007D1DC3"/>
    <w:rsid w:val="007D32B6"/>
    <w:rsid w:val="007D32C1"/>
    <w:rsid w:val="007D4160"/>
    <w:rsid w:val="007D473F"/>
    <w:rsid w:val="007D4A9E"/>
    <w:rsid w:val="007D5884"/>
    <w:rsid w:val="007D6BCD"/>
    <w:rsid w:val="007D6E5D"/>
    <w:rsid w:val="007D7BC1"/>
    <w:rsid w:val="007E17C9"/>
    <w:rsid w:val="007E187B"/>
    <w:rsid w:val="007E198C"/>
    <w:rsid w:val="007E1FEF"/>
    <w:rsid w:val="007E30BA"/>
    <w:rsid w:val="007E4F14"/>
    <w:rsid w:val="007E5669"/>
    <w:rsid w:val="007E6CB7"/>
    <w:rsid w:val="007F0207"/>
    <w:rsid w:val="007F2ACC"/>
    <w:rsid w:val="007F2BDC"/>
    <w:rsid w:val="007F57D2"/>
    <w:rsid w:val="00800287"/>
    <w:rsid w:val="00800AA1"/>
    <w:rsid w:val="008026E1"/>
    <w:rsid w:val="008042AA"/>
    <w:rsid w:val="00804A80"/>
    <w:rsid w:val="0080749B"/>
    <w:rsid w:val="00810C87"/>
    <w:rsid w:val="0081381C"/>
    <w:rsid w:val="008164B0"/>
    <w:rsid w:val="00820615"/>
    <w:rsid w:val="00820749"/>
    <w:rsid w:val="00822B52"/>
    <w:rsid w:val="00823EF5"/>
    <w:rsid w:val="008246E1"/>
    <w:rsid w:val="008272A0"/>
    <w:rsid w:val="00832B0C"/>
    <w:rsid w:val="00834668"/>
    <w:rsid w:val="008361E0"/>
    <w:rsid w:val="00840CAF"/>
    <w:rsid w:val="00842309"/>
    <w:rsid w:val="00844D10"/>
    <w:rsid w:val="008450EE"/>
    <w:rsid w:val="00845431"/>
    <w:rsid w:val="008458F7"/>
    <w:rsid w:val="00845FC4"/>
    <w:rsid w:val="008464BA"/>
    <w:rsid w:val="00847ACD"/>
    <w:rsid w:val="00864C93"/>
    <w:rsid w:val="00873911"/>
    <w:rsid w:val="00874C31"/>
    <w:rsid w:val="00876D81"/>
    <w:rsid w:val="008803C3"/>
    <w:rsid w:val="00880934"/>
    <w:rsid w:val="00882C88"/>
    <w:rsid w:val="0088478E"/>
    <w:rsid w:val="008904C9"/>
    <w:rsid w:val="008908C7"/>
    <w:rsid w:val="00890FDB"/>
    <w:rsid w:val="008940EA"/>
    <w:rsid w:val="008947FB"/>
    <w:rsid w:val="008957FA"/>
    <w:rsid w:val="00896EEA"/>
    <w:rsid w:val="0089759A"/>
    <w:rsid w:val="00897999"/>
    <w:rsid w:val="008A4C08"/>
    <w:rsid w:val="008A6191"/>
    <w:rsid w:val="008A6BFD"/>
    <w:rsid w:val="008A7AD4"/>
    <w:rsid w:val="008B14D6"/>
    <w:rsid w:val="008B1E50"/>
    <w:rsid w:val="008B4DD3"/>
    <w:rsid w:val="008C0007"/>
    <w:rsid w:val="008C0692"/>
    <w:rsid w:val="008C0813"/>
    <w:rsid w:val="008C1B63"/>
    <w:rsid w:val="008C1E99"/>
    <w:rsid w:val="008C2CE3"/>
    <w:rsid w:val="008C361D"/>
    <w:rsid w:val="008C4E6A"/>
    <w:rsid w:val="008C7837"/>
    <w:rsid w:val="008D241E"/>
    <w:rsid w:val="008D2E42"/>
    <w:rsid w:val="008D41F6"/>
    <w:rsid w:val="008D7265"/>
    <w:rsid w:val="008E04C6"/>
    <w:rsid w:val="008E0839"/>
    <w:rsid w:val="008F118C"/>
    <w:rsid w:val="008F1442"/>
    <w:rsid w:val="008F2AC5"/>
    <w:rsid w:val="008F44B0"/>
    <w:rsid w:val="008F5415"/>
    <w:rsid w:val="00900AE3"/>
    <w:rsid w:val="009018B2"/>
    <w:rsid w:val="00901CC3"/>
    <w:rsid w:val="0090427A"/>
    <w:rsid w:val="00905A7A"/>
    <w:rsid w:val="0090750A"/>
    <w:rsid w:val="009127D3"/>
    <w:rsid w:val="00912B29"/>
    <w:rsid w:val="009173EE"/>
    <w:rsid w:val="00917E88"/>
    <w:rsid w:val="0092150A"/>
    <w:rsid w:val="00923240"/>
    <w:rsid w:val="00924D5C"/>
    <w:rsid w:val="00925710"/>
    <w:rsid w:val="00931EBC"/>
    <w:rsid w:val="009329AB"/>
    <w:rsid w:val="009332F9"/>
    <w:rsid w:val="009340BB"/>
    <w:rsid w:val="00934E0F"/>
    <w:rsid w:val="009358B8"/>
    <w:rsid w:val="0094123C"/>
    <w:rsid w:val="00944095"/>
    <w:rsid w:val="0094418E"/>
    <w:rsid w:val="009446A3"/>
    <w:rsid w:val="00952B1C"/>
    <w:rsid w:val="009566C3"/>
    <w:rsid w:val="00957726"/>
    <w:rsid w:val="00961E30"/>
    <w:rsid w:val="00961EBE"/>
    <w:rsid w:val="00963DE8"/>
    <w:rsid w:val="00965759"/>
    <w:rsid w:val="00965FCB"/>
    <w:rsid w:val="009669CD"/>
    <w:rsid w:val="00971D11"/>
    <w:rsid w:val="009753A2"/>
    <w:rsid w:val="00975F48"/>
    <w:rsid w:val="00981556"/>
    <w:rsid w:val="009821FC"/>
    <w:rsid w:val="0098278E"/>
    <w:rsid w:val="009844F9"/>
    <w:rsid w:val="00990EB1"/>
    <w:rsid w:val="009944EB"/>
    <w:rsid w:val="0099543B"/>
    <w:rsid w:val="0099554D"/>
    <w:rsid w:val="009A1FD4"/>
    <w:rsid w:val="009A6221"/>
    <w:rsid w:val="009B11B0"/>
    <w:rsid w:val="009B2681"/>
    <w:rsid w:val="009B2BDD"/>
    <w:rsid w:val="009B2FEB"/>
    <w:rsid w:val="009B4298"/>
    <w:rsid w:val="009B42A7"/>
    <w:rsid w:val="009B4597"/>
    <w:rsid w:val="009B61FC"/>
    <w:rsid w:val="009B73BB"/>
    <w:rsid w:val="009B73FF"/>
    <w:rsid w:val="009C2896"/>
    <w:rsid w:val="009C53B5"/>
    <w:rsid w:val="009C5810"/>
    <w:rsid w:val="009C662C"/>
    <w:rsid w:val="009D13D8"/>
    <w:rsid w:val="009D22CD"/>
    <w:rsid w:val="009D3CB0"/>
    <w:rsid w:val="009D5648"/>
    <w:rsid w:val="009D5922"/>
    <w:rsid w:val="009D6E84"/>
    <w:rsid w:val="009D7177"/>
    <w:rsid w:val="009E2511"/>
    <w:rsid w:val="009E2800"/>
    <w:rsid w:val="009E2AAE"/>
    <w:rsid w:val="009E37F2"/>
    <w:rsid w:val="009E5944"/>
    <w:rsid w:val="009E5D83"/>
    <w:rsid w:val="009E6D53"/>
    <w:rsid w:val="009F00AB"/>
    <w:rsid w:val="00A01855"/>
    <w:rsid w:val="00A037E1"/>
    <w:rsid w:val="00A04F1F"/>
    <w:rsid w:val="00A055AB"/>
    <w:rsid w:val="00A056C6"/>
    <w:rsid w:val="00A05DA1"/>
    <w:rsid w:val="00A063E1"/>
    <w:rsid w:val="00A072C3"/>
    <w:rsid w:val="00A12737"/>
    <w:rsid w:val="00A13EC8"/>
    <w:rsid w:val="00A151A6"/>
    <w:rsid w:val="00A15C30"/>
    <w:rsid w:val="00A21F96"/>
    <w:rsid w:val="00A22511"/>
    <w:rsid w:val="00A2321C"/>
    <w:rsid w:val="00A23914"/>
    <w:rsid w:val="00A25A29"/>
    <w:rsid w:val="00A26108"/>
    <w:rsid w:val="00A27851"/>
    <w:rsid w:val="00A30C05"/>
    <w:rsid w:val="00A354D4"/>
    <w:rsid w:val="00A36502"/>
    <w:rsid w:val="00A47AFF"/>
    <w:rsid w:val="00A51933"/>
    <w:rsid w:val="00A52680"/>
    <w:rsid w:val="00A52CC9"/>
    <w:rsid w:val="00A531E3"/>
    <w:rsid w:val="00A54B6B"/>
    <w:rsid w:val="00A60A1E"/>
    <w:rsid w:val="00A61876"/>
    <w:rsid w:val="00A62C02"/>
    <w:rsid w:val="00A651B7"/>
    <w:rsid w:val="00A65D9C"/>
    <w:rsid w:val="00A66308"/>
    <w:rsid w:val="00A671F9"/>
    <w:rsid w:val="00A741E4"/>
    <w:rsid w:val="00A744DD"/>
    <w:rsid w:val="00A7463A"/>
    <w:rsid w:val="00A75A0E"/>
    <w:rsid w:val="00A75B5A"/>
    <w:rsid w:val="00A75D3C"/>
    <w:rsid w:val="00A76E47"/>
    <w:rsid w:val="00A801BB"/>
    <w:rsid w:val="00A86209"/>
    <w:rsid w:val="00A87028"/>
    <w:rsid w:val="00A8773E"/>
    <w:rsid w:val="00A91395"/>
    <w:rsid w:val="00A9187D"/>
    <w:rsid w:val="00A91CCE"/>
    <w:rsid w:val="00A92D41"/>
    <w:rsid w:val="00A96735"/>
    <w:rsid w:val="00A97713"/>
    <w:rsid w:val="00AA1F6C"/>
    <w:rsid w:val="00AA4A9B"/>
    <w:rsid w:val="00AB0562"/>
    <w:rsid w:val="00AB07E3"/>
    <w:rsid w:val="00AB20FD"/>
    <w:rsid w:val="00AB24E7"/>
    <w:rsid w:val="00AB268B"/>
    <w:rsid w:val="00AB2D10"/>
    <w:rsid w:val="00AB5468"/>
    <w:rsid w:val="00AC0933"/>
    <w:rsid w:val="00AC1A8F"/>
    <w:rsid w:val="00AC4264"/>
    <w:rsid w:val="00AC4A3F"/>
    <w:rsid w:val="00AC5D1E"/>
    <w:rsid w:val="00AD4D16"/>
    <w:rsid w:val="00AD5C78"/>
    <w:rsid w:val="00AD61FB"/>
    <w:rsid w:val="00AE0D33"/>
    <w:rsid w:val="00AE2B79"/>
    <w:rsid w:val="00AE56E4"/>
    <w:rsid w:val="00AE6816"/>
    <w:rsid w:val="00AE777F"/>
    <w:rsid w:val="00AF39BE"/>
    <w:rsid w:val="00AF3D42"/>
    <w:rsid w:val="00AF4457"/>
    <w:rsid w:val="00AF4BFE"/>
    <w:rsid w:val="00AF6ACD"/>
    <w:rsid w:val="00AF6F4E"/>
    <w:rsid w:val="00B01263"/>
    <w:rsid w:val="00B01829"/>
    <w:rsid w:val="00B024EF"/>
    <w:rsid w:val="00B02A5A"/>
    <w:rsid w:val="00B03E1C"/>
    <w:rsid w:val="00B05114"/>
    <w:rsid w:val="00B06A55"/>
    <w:rsid w:val="00B06BA4"/>
    <w:rsid w:val="00B138D3"/>
    <w:rsid w:val="00B13A37"/>
    <w:rsid w:val="00B13C20"/>
    <w:rsid w:val="00B16E2F"/>
    <w:rsid w:val="00B21C8F"/>
    <w:rsid w:val="00B21E96"/>
    <w:rsid w:val="00B23CD9"/>
    <w:rsid w:val="00B25AB4"/>
    <w:rsid w:val="00B30DBB"/>
    <w:rsid w:val="00B32E85"/>
    <w:rsid w:val="00B35725"/>
    <w:rsid w:val="00B35B6E"/>
    <w:rsid w:val="00B360E9"/>
    <w:rsid w:val="00B36C14"/>
    <w:rsid w:val="00B443FF"/>
    <w:rsid w:val="00B51B61"/>
    <w:rsid w:val="00B51D33"/>
    <w:rsid w:val="00B52C47"/>
    <w:rsid w:val="00B52CC3"/>
    <w:rsid w:val="00B52EC7"/>
    <w:rsid w:val="00B568D1"/>
    <w:rsid w:val="00B7042B"/>
    <w:rsid w:val="00B72B5A"/>
    <w:rsid w:val="00B749F0"/>
    <w:rsid w:val="00B752DA"/>
    <w:rsid w:val="00B75BBB"/>
    <w:rsid w:val="00B76ACA"/>
    <w:rsid w:val="00B76D31"/>
    <w:rsid w:val="00B8488D"/>
    <w:rsid w:val="00B84ECE"/>
    <w:rsid w:val="00B86464"/>
    <w:rsid w:val="00B900D9"/>
    <w:rsid w:val="00B92C91"/>
    <w:rsid w:val="00B93220"/>
    <w:rsid w:val="00BA2233"/>
    <w:rsid w:val="00BA51CB"/>
    <w:rsid w:val="00BA5F82"/>
    <w:rsid w:val="00BA788F"/>
    <w:rsid w:val="00BA79D2"/>
    <w:rsid w:val="00BB320B"/>
    <w:rsid w:val="00BB4B80"/>
    <w:rsid w:val="00BB5F1A"/>
    <w:rsid w:val="00BC185B"/>
    <w:rsid w:val="00BC3167"/>
    <w:rsid w:val="00BC3867"/>
    <w:rsid w:val="00BD1529"/>
    <w:rsid w:val="00BD1B28"/>
    <w:rsid w:val="00BD2D9F"/>
    <w:rsid w:val="00BD413E"/>
    <w:rsid w:val="00BD5B75"/>
    <w:rsid w:val="00BE05D6"/>
    <w:rsid w:val="00BE1BEB"/>
    <w:rsid w:val="00BE64A4"/>
    <w:rsid w:val="00BE6772"/>
    <w:rsid w:val="00BE7439"/>
    <w:rsid w:val="00BF19F6"/>
    <w:rsid w:val="00BF24A3"/>
    <w:rsid w:val="00BF27D7"/>
    <w:rsid w:val="00BF4578"/>
    <w:rsid w:val="00BF48B7"/>
    <w:rsid w:val="00C006B2"/>
    <w:rsid w:val="00C009D9"/>
    <w:rsid w:val="00C00D59"/>
    <w:rsid w:val="00C021CF"/>
    <w:rsid w:val="00C05E6D"/>
    <w:rsid w:val="00C061B5"/>
    <w:rsid w:val="00C06FA2"/>
    <w:rsid w:val="00C1235C"/>
    <w:rsid w:val="00C130B5"/>
    <w:rsid w:val="00C15FC4"/>
    <w:rsid w:val="00C17035"/>
    <w:rsid w:val="00C20068"/>
    <w:rsid w:val="00C21EE5"/>
    <w:rsid w:val="00C2257B"/>
    <w:rsid w:val="00C22CF3"/>
    <w:rsid w:val="00C241B4"/>
    <w:rsid w:val="00C3111C"/>
    <w:rsid w:val="00C31DAE"/>
    <w:rsid w:val="00C330F9"/>
    <w:rsid w:val="00C40511"/>
    <w:rsid w:val="00C40CF7"/>
    <w:rsid w:val="00C47702"/>
    <w:rsid w:val="00C5192C"/>
    <w:rsid w:val="00C52ABC"/>
    <w:rsid w:val="00C55F66"/>
    <w:rsid w:val="00C6456F"/>
    <w:rsid w:val="00C64591"/>
    <w:rsid w:val="00C64EFB"/>
    <w:rsid w:val="00C70410"/>
    <w:rsid w:val="00C716C5"/>
    <w:rsid w:val="00C7294D"/>
    <w:rsid w:val="00C74814"/>
    <w:rsid w:val="00C74E33"/>
    <w:rsid w:val="00C8071D"/>
    <w:rsid w:val="00C807D0"/>
    <w:rsid w:val="00C80AEB"/>
    <w:rsid w:val="00C81C35"/>
    <w:rsid w:val="00C82FEB"/>
    <w:rsid w:val="00C8315D"/>
    <w:rsid w:val="00C8636F"/>
    <w:rsid w:val="00C87DE2"/>
    <w:rsid w:val="00C9354A"/>
    <w:rsid w:val="00C94847"/>
    <w:rsid w:val="00C97D39"/>
    <w:rsid w:val="00CA383D"/>
    <w:rsid w:val="00CB197F"/>
    <w:rsid w:val="00CB1F80"/>
    <w:rsid w:val="00CB211E"/>
    <w:rsid w:val="00CB28EC"/>
    <w:rsid w:val="00CB6933"/>
    <w:rsid w:val="00CB6EDB"/>
    <w:rsid w:val="00CB7F32"/>
    <w:rsid w:val="00CC0637"/>
    <w:rsid w:val="00CC32B7"/>
    <w:rsid w:val="00CC3D9F"/>
    <w:rsid w:val="00CC4022"/>
    <w:rsid w:val="00CC79D9"/>
    <w:rsid w:val="00CD2106"/>
    <w:rsid w:val="00CD28B4"/>
    <w:rsid w:val="00CD32FC"/>
    <w:rsid w:val="00CD3C24"/>
    <w:rsid w:val="00CD3CA5"/>
    <w:rsid w:val="00CD5952"/>
    <w:rsid w:val="00CD6E91"/>
    <w:rsid w:val="00CE070C"/>
    <w:rsid w:val="00CE0D30"/>
    <w:rsid w:val="00CE1DD3"/>
    <w:rsid w:val="00CE44E4"/>
    <w:rsid w:val="00CE55E9"/>
    <w:rsid w:val="00CE72D9"/>
    <w:rsid w:val="00CF03A3"/>
    <w:rsid w:val="00CF2C18"/>
    <w:rsid w:val="00CF3199"/>
    <w:rsid w:val="00CF3691"/>
    <w:rsid w:val="00CF38F4"/>
    <w:rsid w:val="00CF47E6"/>
    <w:rsid w:val="00CF4EDE"/>
    <w:rsid w:val="00CF724C"/>
    <w:rsid w:val="00D05520"/>
    <w:rsid w:val="00D0588D"/>
    <w:rsid w:val="00D07DED"/>
    <w:rsid w:val="00D11647"/>
    <w:rsid w:val="00D11D57"/>
    <w:rsid w:val="00D12687"/>
    <w:rsid w:val="00D21DEA"/>
    <w:rsid w:val="00D24DCD"/>
    <w:rsid w:val="00D25E78"/>
    <w:rsid w:val="00D2617F"/>
    <w:rsid w:val="00D268D4"/>
    <w:rsid w:val="00D35F6B"/>
    <w:rsid w:val="00D374CC"/>
    <w:rsid w:val="00D40B3F"/>
    <w:rsid w:val="00D413D2"/>
    <w:rsid w:val="00D44B5B"/>
    <w:rsid w:val="00D45B58"/>
    <w:rsid w:val="00D465E4"/>
    <w:rsid w:val="00D474F7"/>
    <w:rsid w:val="00D50469"/>
    <w:rsid w:val="00D51680"/>
    <w:rsid w:val="00D616DE"/>
    <w:rsid w:val="00D623AB"/>
    <w:rsid w:val="00D623B3"/>
    <w:rsid w:val="00D62DBA"/>
    <w:rsid w:val="00D80032"/>
    <w:rsid w:val="00D806F6"/>
    <w:rsid w:val="00D80D5C"/>
    <w:rsid w:val="00D83E60"/>
    <w:rsid w:val="00D84812"/>
    <w:rsid w:val="00D85978"/>
    <w:rsid w:val="00D85DAD"/>
    <w:rsid w:val="00D866B8"/>
    <w:rsid w:val="00D86D94"/>
    <w:rsid w:val="00D877F2"/>
    <w:rsid w:val="00D90FED"/>
    <w:rsid w:val="00D93953"/>
    <w:rsid w:val="00DA1F1F"/>
    <w:rsid w:val="00DA3B57"/>
    <w:rsid w:val="00DA6590"/>
    <w:rsid w:val="00DB09E9"/>
    <w:rsid w:val="00DB0E3F"/>
    <w:rsid w:val="00DB351C"/>
    <w:rsid w:val="00DC06ED"/>
    <w:rsid w:val="00DC2529"/>
    <w:rsid w:val="00DC68E1"/>
    <w:rsid w:val="00DD082A"/>
    <w:rsid w:val="00DD623A"/>
    <w:rsid w:val="00DD7C4D"/>
    <w:rsid w:val="00DE3976"/>
    <w:rsid w:val="00DE51AC"/>
    <w:rsid w:val="00DE62D4"/>
    <w:rsid w:val="00DE64A7"/>
    <w:rsid w:val="00DE7014"/>
    <w:rsid w:val="00DF61E9"/>
    <w:rsid w:val="00DF6B8B"/>
    <w:rsid w:val="00DF7020"/>
    <w:rsid w:val="00E02A70"/>
    <w:rsid w:val="00E076CD"/>
    <w:rsid w:val="00E07CE5"/>
    <w:rsid w:val="00E1121A"/>
    <w:rsid w:val="00E11481"/>
    <w:rsid w:val="00E118AF"/>
    <w:rsid w:val="00E1797C"/>
    <w:rsid w:val="00E214C8"/>
    <w:rsid w:val="00E240C0"/>
    <w:rsid w:val="00E270DD"/>
    <w:rsid w:val="00E35C0F"/>
    <w:rsid w:val="00E35DB6"/>
    <w:rsid w:val="00E41184"/>
    <w:rsid w:val="00E43981"/>
    <w:rsid w:val="00E43DC1"/>
    <w:rsid w:val="00E45A80"/>
    <w:rsid w:val="00E51811"/>
    <w:rsid w:val="00E52356"/>
    <w:rsid w:val="00E53863"/>
    <w:rsid w:val="00E57750"/>
    <w:rsid w:val="00E61A56"/>
    <w:rsid w:val="00E630AF"/>
    <w:rsid w:val="00E657D8"/>
    <w:rsid w:val="00E67B13"/>
    <w:rsid w:val="00E67D57"/>
    <w:rsid w:val="00E70765"/>
    <w:rsid w:val="00E76012"/>
    <w:rsid w:val="00E76A74"/>
    <w:rsid w:val="00E77051"/>
    <w:rsid w:val="00E77AD2"/>
    <w:rsid w:val="00E82CD0"/>
    <w:rsid w:val="00E83F8F"/>
    <w:rsid w:val="00E86AA6"/>
    <w:rsid w:val="00E8714E"/>
    <w:rsid w:val="00E929BD"/>
    <w:rsid w:val="00E933D9"/>
    <w:rsid w:val="00E93778"/>
    <w:rsid w:val="00E9456C"/>
    <w:rsid w:val="00E94BD7"/>
    <w:rsid w:val="00E967B0"/>
    <w:rsid w:val="00E96C0B"/>
    <w:rsid w:val="00EA0825"/>
    <w:rsid w:val="00EA0FD1"/>
    <w:rsid w:val="00EA2211"/>
    <w:rsid w:val="00EA51D7"/>
    <w:rsid w:val="00EB0157"/>
    <w:rsid w:val="00EB0437"/>
    <w:rsid w:val="00EB40DF"/>
    <w:rsid w:val="00EB6E76"/>
    <w:rsid w:val="00EC1DD9"/>
    <w:rsid w:val="00EC3740"/>
    <w:rsid w:val="00EC3CF5"/>
    <w:rsid w:val="00EC47EF"/>
    <w:rsid w:val="00EC4F22"/>
    <w:rsid w:val="00EC6B2E"/>
    <w:rsid w:val="00ED039B"/>
    <w:rsid w:val="00ED0B56"/>
    <w:rsid w:val="00ED0EF9"/>
    <w:rsid w:val="00ED3014"/>
    <w:rsid w:val="00ED3BEC"/>
    <w:rsid w:val="00ED6D12"/>
    <w:rsid w:val="00EE0D6C"/>
    <w:rsid w:val="00EE10BB"/>
    <w:rsid w:val="00EE1D16"/>
    <w:rsid w:val="00EE1F0F"/>
    <w:rsid w:val="00EE27C6"/>
    <w:rsid w:val="00EE534C"/>
    <w:rsid w:val="00EE590F"/>
    <w:rsid w:val="00EE657B"/>
    <w:rsid w:val="00EF1C13"/>
    <w:rsid w:val="00EF3E12"/>
    <w:rsid w:val="00EF4416"/>
    <w:rsid w:val="00EF481B"/>
    <w:rsid w:val="00EF64B1"/>
    <w:rsid w:val="00EF68AF"/>
    <w:rsid w:val="00EF68B0"/>
    <w:rsid w:val="00F0002B"/>
    <w:rsid w:val="00F00D08"/>
    <w:rsid w:val="00F0142E"/>
    <w:rsid w:val="00F01757"/>
    <w:rsid w:val="00F022A0"/>
    <w:rsid w:val="00F043E6"/>
    <w:rsid w:val="00F05882"/>
    <w:rsid w:val="00F10F39"/>
    <w:rsid w:val="00F1164E"/>
    <w:rsid w:val="00F11A8F"/>
    <w:rsid w:val="00F11B5E"/>
    <w:rsid w:val="00F125C6"/>
    <w:rsid w:val="00F12B1F"/>
    <w:rsid w:val="00F13E63"/>
    <w:rsid w:val="00F158D1"/>
    <w:rsid w:val="00F2017F"/>
    <w:rsid w:val="00F2070C"/>
    <w:rsid w:val="00F21036"/>
    <w:rsid w:val="00F24139"/>
    <w:rsid w:val="00F259C3"/>
    <w:rsid w:val="00F308C9"/>
    <w:rsid w:val="00F31A1F"/>
    <w:rsid w:val="00F3665D"/>
    <w:rsid w:val="00F4793C"/>
    <w:rsid w:val="00F47F3D"/>
    <w:rsid w:val="00F50C44"/>
    <w:rsid w:val="00F53B53"/>
    <w:rsid w:val="00F546CE"/>
    <w:rsid w:val="00F61286"/>
    <w:rsid w:val="00F61582"/>
    <w:rsid w:val="00F70540"/>
    <w:rsid w:val="00F739FC"/>
    <w:rsid w:val="00F73DDB"/>
    <w:rsid w:val="00F74640"/>
    <w:rsid w:val="00F77E87"/>
    <w:rsid w:val="00F828BF"/>
    <w:rsid w:val="00F82A63"/>
    <w:rsid w:val="00F85FB3"/>
    <w:rsid w:val="00F87211"/>
    <w:rsid w:val="00F874DC"/>
    <w:rsid w:val="00F87901"/>
    <w:rsid w:val="00F902D2"/>
    <w:rsid w:val="00F90647"/>
    <w:rsid w:val="00F91186"/>
    <w:rsid w:val="00F948CC"/>
    <w:rsid w:val="00F95FD4"/>
    <w:rsid w:val="00F97857"/>
    <w:rsid w:val="00FA1B89"/>
    <w:rsid w:val="00FA32CD"/>
    <w:rsid w:val="00FB0A3D"/>
    <w:rsid w:val="00FB262D"/>
    <w:rsid w:val="00FB2FDB"/>
    <w:rsid w:val="00FB7445"/>
    <w:rsid w:val="00FC4802"/>
    <w:rsid w:val="00FC641B"/>
    <w:rsid w:val="00FD1394"/>
    <w:rsid w:val="00FD1714"/>
    <w:rsid w:val="00FD2928"/>
    <w:rsid w:val="00FD419B"/>
    <w:rsid w:val="00FD50C5"/>
    <w:rsid w:val="00FD570B"/>
    <w:rsid w:val="00FD5B95"/>
    <w:rsid w:val="00FE2194"/>
    <w:rsid w:val="00FE2263"/>
    <w:rsid w:val="00FE3188"/>
    <w:rsid w:val="00FE36A9"/>
    <w:rsid w:val="00FF0ABD"/>
    <w:rsid w:val="00FF46C2"/>
    <w:rsid w:val="00FF6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3f3f3"/>
    </o:shapedefaults>
    <o:shapelayout v:ext="edit">
      <o:idmap v:ext="edit" data="2"/>
    </o:shapelayout>
  </w:shapeDefaults>
  <w:decimalSymbol w:val="."/>
  <w:listSeparator w:val=","/>
  <w14:docId w14:val="70CC77F5"/>
  <w15:chartTrackingRefBased/>
  <w15:docId w15:val="{A8BDDDD2-F995-4ED8-AEC2-29988701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98D"/>
    <w:rPr>
      <w:lang w:val="sq-AL"/>
    </w:rPr>
  </w:style>
  <w:style w:type="paragraph" w:styleId="Heading1">
    <w:name w:val="heading 1"/>
    <w:basedOn w:val="Normal"/>
    <w:next w:val="Normal"/>
    <w:link w:val="Heading1Char"/>
    <w:uiPriority w:val="9"/>
    <w:qFormat/>
    <w:rsid w:val="009B268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600" w:after="360"/>
      <w:outlineLvl w:val="0"/>
    </w:pPr>
    <w:rPr>
      <w:b/>
      <w:caps/>
      <w:color w:val="FFFFFF" w:themeColor="background1"/>
      <w:spacing w:val="15"/>
      <w:sz w:val="32"/>
      <w:szCs w:val="22"/>
    </w:rPr>
  </w:style>
  <w:style w:type="paragraph" w:styleId="Heading2">
    <w:name w:val="heading 2"/>
    <w:basedOn w:val="Normal"/>
    <w:next w:val="Normal"/>
    <w:link w:val="Heading2Char"/>
    <w:uiPriority w:val="9"/>
    <w:unhideWhenUsed/>
    <w:qFormat/>
    <w:rsid w:val="009B268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320" w:after="200"/>
      <w:outlineLvl w:val="1"/>
    </w:pPr>
    <w:rPr>
      <w:b/>
      <w:caps/>
      <w:color w:val="2E74B5" w:themeColor="accent1" w:themeShade="BF"/>
      <w:spacing w:val="15"/>
      <w:sz w:val="28"/>
    </w:rPr>
  </w:style>
  <w:style w:type="paragraph" w:styleId="Heading3">
    <w:name w:val="heading 3"/>
    <w:basedOn w:val="Normal"/>
    <w:next w:val="Normal"/>
    <w:link w:val="Heading3Char"/>
    <w:uiPriority w:val="9"/>
    <w:unhideWhenUsed/>
    <w:qFormat/>
    <w:rsid w:val="009B61FC"/>
    <w:pPr>
      <w:pBdr>
        <w:top w:val="single" w:sz="6" w:space="2" w:color="5B9BD5" w:themeColor="accent1"/>
      </w:pBdr>
      <w:spacing w:before="240" w:after="120"/>
      <w:outlineLvl w:val="2"/>
    </w:pPr>
    <w:rPr>
      <w:caps/>
      <w:color w:val="1F4D78" w:themeColor="accent1" w:themeShade="7F"/>
      <w:spacing w:val="15"/>
      <w:sz w:val="24"/>
      <w:lang w:val="it-IT"/>
    </w:rPr>
  </w:style>
  <w:style w:type="paragraph" w:styleId="Heading4">
    <w:name w:val="heading 4"/>
    <w:basedOn w:val="Normal"/>
    <w:next w:val="Normal"/>
    <w:link w:val="Heading4Char"/>
    <w:uiPriority w:val="9"/>
    <w:unhideWhenUsed/>
    <w:qFormat/>
    <w:rsid w:val="0068753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68753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68753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68753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68753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8753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6A74"/>
    <w:pPr>
      <w:spacing w:after="0"/>
    </w:pPr>
    <w:rPr>
      <w:rFonts w:ascii="Corbel" w:eastAsiaTheme="majorEastAsia" w:hAnsi="Corbel" w:cstheme="majorBidi"/>
      <w:b/>
      <w:caps/>
      <w:color w:val="5B9BD5" w:themeColor="accent1"/>
      <w:spacing w:val="10"/>
      <w:sz w:val="52"/>
      <w:szCs w:val="52"/>
    </w:rPr>
  </w:style>
  <w:style w:type="character" w:customStyle="1" w:styleId="TitleChar">
    <w:name w:val="Title Char"/>
    <w:basedOn w:val="DefaultParagraphFont"/>
    <w:link w:val="Title"/>
    <w:uiPriority w:val="10"/>
    <w:rsid w:val="00E76A74"/>
    <w:rPr>
      <w:rFonts w:ascii="Corbel" w:eastAsiaTheme="majorEastAsia" w:hAnsi="Corbel" w:cstheme="majorBidi"/>
      <w:b/>
      <w:caps/>
      <w:color w:val="5B9BD5" w:themeColor="accent1"/>
      <w:spacing w:val="10"/>
      <w:sz w:val="52"/>
      <w:szCs w:val="52"/>
    </w:rPr>
  </w:style>
  <w:style w:type="character" w:customStyle="1" w:styleId="Heading1Char">
    <w:name w:val="Heading 1 Char"/>
    <w:basedOn w:val="DefaultParagraphFont"/>
    <w:link w:val="Heading1"/>
    <w:uiPriority w:val="9"/>
    <w:rsid w:val="009B2681"/>
    <w:rPr>
      <w:b/>
      <w:caps/>
      <w:noProof/>
      <w:color w:val="FFFFFF" w:themeColor="background1"/>
      <w:spacing w:val="15"/>
      <w:sz w:val="32"/>
      <w:szCs w:val="22"/>
      <w:shd w:val="clear" w:color="auto" w:fill="5B9BD5" w:themeFill="accent1"/>
      <w:lang w:val="sq-AL"/>
    </w:rPr>
  </w:style>
  <w:style w:type="character" w:customStyle="1" w:styleId="Heading2Char">
    <w:name w:val="Heading 2 Char"/>
    <w:basedOn w:val="DefaultParagraphFont"/>
    <w:link w:val="Heading2"/>
    <w:uiPriority w:val="9"/>
    <w:rsid w:val="009B2681"/>
    <w:rPr>
      <w:b/>
      <w:caps/>
      <w:noProof/>
      <w:color w:val="2E74B5" w:themeColor="accent1" w:themeShade="BF"/>
      <w:spacing w:val="15"/>
      <w:sz w:val="28"/>
      <w:shd w:val="clear" w:color="auto" w:fill="DEEAF6" w:themeFill="accent1" w:themeFillTint="33"/>
      <w:lang w:val="sq-AL"/>
    </w:rPr>
  </w:style>
  <w:style w:type="character" w:customStyle="1" w:styleId="Heading3Char">
    <w:name w:val="Heading 3 Char"/>
    <w:basedOn w:val="DefaultParagraphFont"/>
    <w:link w:val="Heading3"/>
    <w:uiPriority w:val="9"/>
    <w:rsid w:val="009B61FC"/>
    <w:rPr>
      <w:caps/>
      <w:noProof/>
      <w:color w:val="1F4D78" w:themeColor="accent1" w:themeShade="7F"/>
      <w:spacing w:val="15"/>
      <w:sz w:val="24"/>
      <w:lang w:val="it-IT"/>
    </w:rPr>
  </w:style>
  <w:style w:type="character" w:customStyle="1" w:styleId="Heading4Char">
    <w:name w:val="Heading 4 Char"/>
    <w:basedOn w:val="DefaultParagraphFont"/>
    <w:link w:val="Heading4"/>
    <w:uiPriority w:val="9"/>
    <w:rsid w:val="00687537"/>
    <w:rPr>
      <w:caps/>
      <w:color w:val="2E74B5" w:themeColor="accent1" w:themeShade="BF"/>
      <w:spacing w:val="10"/>
    </w:rPr>
  </w:style>
  <w:style w:type="character" w:customStyle="1" w:styleId="Heading5Char">
    <w:name w:val="Heading 5 Char"/>
    <w:basedOn w:val="DefaultParagraphFont"/>
    <w:link w:val="Heading5"/>
    <w:uiPriority w:val="9"/>
    <w:rsid w:val="00687537"/>
    <w:rPr>
      <w:caps/>
      <w:color w:val="2E74B5" w:themeColor="accent1" w:themeShade="BF"/>
      <w:spacing w:val="10"/>
    </w:rPr>
  </w:style>
  <w:style w:type="character" w:customStyle="1" w:styleId="Heading6Char">
    <w:name w:val="Heading 6 Char"/>
    <w:basedOn w:val="DefaultParagraphFont"/>
    <w:link w:val="Heading6"/>
    <w:uiPriority w:val="9"/>
    <w:semiHidden/>
    <w:rsid w:val="00687537"/>
    <w:rPr>
      <w:caps/>
      <w:color w:val="2E74B5" w:themeColor="accent1" w:themeShade="BF"/>
      <w:spacing w:val="10"/>
    </w:rPr>
  </w:style>
  <w:style w:type="character" w:customStyle="1" w:styleId="Heading7Char">
    <w:name w:val="Heading 7 Char"/>
    <w:basedOn w:val="DefaultParagraphFont"/>
    <w:link w:val="Heading7"/>
    <w:uiPriority w:val="9"/>
    <w:semiHidden/>
    <w:rsid w:val="00687537"/>
    <w:rPr>
      <w:caps/>
      <w:color w:val="2E74B5" w:themeColor="accent1" w:themeShade="BF"/>
      <w:spacing w:val="10"/>
    </w:rPr>
  </w:style>
  <w:style w:type="character" w:customStyle="1" w:styleId="Heading8Char">
    <w:name w:val="Heading 8 Char"/>
    <w:basedOn w:val="DefaultParagraphFont"/>
    <w:link w:val="Heading8"/>
    <w:uiPriority w:val="9"/>
    <w:semiHidden/>
    <w:rsid w:val="00687537"/>
    <w:rPr>
      <w:caps/>
      <w:spacing w:val="10"/>
      <w:sz w:val="18"/>
      <w:szCs w:val="18"/>
    </w:rPr>
  </w:style>
  <w:style w:type="character" w:customStyle="1" w:styleId="Heading9Char">
    <w:name w:val="Heading 9 Char"/>
    <w:basedOn w:val="DefaultParagraphFont"/>
    <w:link w:val="Heading9"/>
    <w:uiPriority w:val="9"/>
    <w:semiHidden/>
    <w:rsid w:val="00687537"/>
    <w:rPr>
      <w:i/>
      <w:iCs/>
      <w:caps/>
      <w:spacing w:val="10"/>
      <w:sz w:val="18"/>
      <w:szCs w:val="18"/>
    </w:rPr>
  </w:style>
  <w:style w:type="paragraph" w:styleId="ListParagraph">
    <w:name w:val="List Paragraph"/>
    <w:aliases w:val="Citation List,heading 4,Bullet Points,Liste Paragraf,List Bullet-OpsManual,LIST OF TABLES.,List Paragraph1,Indent Paragraph,Resume Title,TOC style,lp1,Bullet OSM,Proposal Bullet List,d_bodyb,Bullets,Table/Figure Heading,Recommendation"/>
    <w:basedOn w:val="Normal"/>
    <w:link w:val="ListParagraphChar"/>
    <w:uiPriority w:val="34"/>
    <w:qFormat/>
    <w:rsid w:val="001748AF"/>
    <w:pPr>
      <w:ind w:left="720"/>
      <w:contextualSpacing/>
    </w:pPr>
  </w:style>
  <w:style w:type="paragraph" w:styleId="NormalWeb">
    <w:name w:val="Normal (Web)"/>
    <w:basedOn w:val="Normal"/>
    <w:uiPriority w:val="99"/>
    <w:unhideWhenUsed/>
    <w:rsid w:val="00DB351C"/>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687537"/>
    <w:rPr>
      <w:b/>
      <w:bCs/>
    </w:rPr>
  </w:style>
  <w:style w:type="paragraph" w:styleId="FootnoteText">
    <w:name w:val="footnote text"/>
    <w:basedOn w:val="Normal"/>
    <w:link w:val="FootnoteTextChar"/>
    <w:uiPriority w:val="99"/>
    <w:unhideWhenUsed/>
    <w:rsid w:val="00A52CC9"/>
  </w:style>
  <w:style w:type="character" w:customStyle="1" w:styleId="FootnoteTextChar">
    <w:name w:val="Footnote Text Char"/>
    <w:basedOn w:val="DefaultParagraphFont"/>
    <w:link w:val="FootnoteText"/>
    <w:uiPriority w:val="99"/>
    <w:rsid w:val="00A52CC9"/>
    <w:rPr>
      <w:sz w:val="20"/>
      <w:szCs w:val="20"/>
      <w:lang w:val="sq-AL"/>
    </w:rPr>
  </w:style>
  <w:style w:type="character" w:styleId="FootnoteReference">
    <w:name w:val="footnote reference"/>
    <w:basedOn w:val="DefaultParagraphFont"/>
    <w:uiPriority w:val="99"/>
    <w:semiHidden/>
    <w:unhideWhenUsed/>
    <w:rsid w:val="00A52CC9"/>
    <w:rPr>
      <w:vertAlign w:val="superscript"/>
    </w:rPr>
  </w:style>
  <w:style w:type="paragraph" w:styleId="TOCHeading">
    <w:name w:val="TOC Heading"/>
    <w:basedOn w:val="Heading1"/>
    <w:next w:val="Normal"/>
    <w:uiPriority w:val="39"/>
    <w:unhideWhenUsed/>
    <w:qFormat/>
    <w:rsid w:val="00687537"/>
    <w:pPr>
      <w:outlineLvl w:val="9"/>
    </w:pPr>
  </w:style>
  <w:style w:type="paragraph" w:styleId="TOC1">
    <w:name w:val="toc 1"/>
    <w:basedOn w:val="Normal"/>
    <w:next w:val="Normal"/>
    <w:autoRedefine/>
    <w:uiPriority w:val="39"/>
    <w:unhideWhenUsed/>
    <w:rsid w:val="004C5666"/>
    <w:pPr>
      <w:tabs>
        <w:tab w:val="left" w:pos="450"/>
        <w:tab w:val="right" w:leader="dot" w:pos="9350"/>
      </w:tabs>
      <w:spacing w:before="240" w:after="0"/>
      <w:ind w:left="450" w:hanging="450"/>
    </w:pPr>
    <w:rPr>
      <w:rFonts w:eastAsiaTheme="majorEastAsia" w:cstheme="minorHAnsi"/>
      <w:b/>
      <w:bCs/>
      <w:noProof/>
      <w:color w:val="002060"/>
      <w:sz w:val="18"/>
      <w:szCs w:val="18"/>
    </w:rPr>
  </w:style>
  <w:style w:type="paragraph" w:styleId="TOC2">
    <w:name w:val="toc 2"/>
    <w:basedOn w:val="Normal"/>
    <w:next w:val="Normal"/>
    <w:autoRedefine/>
    <w:uiPriority w:val="39"/>
    <w:unhideWhenUsed/>
    <w:rsid w:val="006E7966"/>
    <w:pPr>
      <w:tabs>
        <w:tab w:val="left" w:pos="630"/>
        <w:tab w:val="right" w:leader="dot" w:pos="9350"/>
      </w:tabs>
      <w:spacing w:after="60"/>
      <w:ind w:left="450"/>
    </w:pPr>
    <w:rPr>
      <w:rFonts w:cstheme="minorHAnsi"/>
      <w:noProof/>
      <w:color w:val="000000" w:themeColor="text1"/>
      <w:sz w:val="18"/>
      <w:szCs w:val="18"/>
    </w:rPr>
  </w:style>
  <w:style w:type="paragraph" w:styleId="TOC3">
    <w:name w:val="toc 3"/>
    <w:basedOn w:val="Normal"/>
    <w:next w:val="Normal"/>
    <w:autoRedefine/>
    <w:uiPriority w:val="39"/>
    <w:unhideWhenUsed/>
    <w:rsid w:val="00687FF2"/>
    <w:pPr>
      <w:tabs>
        <w:tab w:val="left" w:pos="630"/>
        <w:tab w:val="right" w:leader="dot" w:pos="9350"/>
      </w:tabs>
      <w:spacing w:after="100"/>
      <w:ind w:left="630"/>
    </w:pPr>
    <w:rPr>
      <w:rFonts w:eastAsia="Times New Roman" w:cstheme="minorHAnsi"/>
      <w:b/>
      <w:bCs/>
      <w:szCs w:val="22"/>
    </w:rPr>
  </w:style>
  <w:style w:type="character" w:styleId="Hyperlink">
    <w:name w:val="Hyperlink"/>
    <w:basedOn w:val="DefaultParagraphFont"/>
    <w:uiPriority w:val="99"/>
    <w:unhideWhenUsed/>
    <w:rsid w:val="00072EC1"/>
    <w:rPr>
      <w:color w:val="0563C1" w:themeColor="hyperlink"/>
      <w:u w:val="single"/>
    </w:rPr>
  </w:style>
  <w:style w:type="paragraph" w:styleId="Header">
    <w:name w:val="header"/>
    <w:basedOn w:val="Normal"/>
    <w:link w:val="HeaderChar"/>
    <w:uiPriority w:val="99"/>
    <w:unhideWhenUsed/>
    <w:rsid w:val="00A151A6"/>
    <w:pPr>
      <w:tabs>
        <w:tab w:val="center" w:pos="4680"/>
        <w:tab w:val="right" w:pos="9360"/>
      </w:tabs>
    </w:pPr>
  </w:style>
  <w:style w:type="character" w:customStyle="1" w:styleId="HeaderChar">
    <w:name w:val="Header Char"/>
    <w:basedOn w:val="DefaultParagraphFont"/>
    <w:link w:val="Header"/>
    <w:uiPriority w:val="99"/>
    <w:rsid w:val="00A151A6"/>
    <w:rPr>
      <w:lang w:val="sq-AL"/>
    </w:rPr>
  </w:style>
  <w:style w:type="paragraph" w:styleId="Footer">
    <w:name w:val="footer"/>
    <w:basedOn w:val="Normal"/>
    <w:link w:val="FooterChar"/>
    <w:uiPriority w:val="99"/>
    <w:unhideWhenUsed/>
    <w:rsid w:val="00A151A6"/>
    <w:pPr>
      <w:tabs>
        <w:tab w:val="center" w:pos="4680"/>
        <w:tab w:val="right" w:pos="9360"/>
      </w:tabs>
    </w:pPr>
  </w:style>
  <w:style w:type="character" w:customStyle="1" w:styleId="FooterChar">
    <w:name w:val="Footer Char"/>
    <w:basedOn w:val="DefaultParagraphFont"/>
    <w:link w:val="Footer"/>
    <w:uiPriority w:val="99"/>
    <w:rsid w:val="00A151A6"/>
    <w:rPr>
      <w:lang w:val="sq-AL"/>
    </w:rPr>
  </w:style>
  <w:style w:type="character" w:customStyle="1" w:styleId="normaltextrun">
    <w:name w:val="normaltextrun"/>
    <w:basedOn w:val="DefaultParagraphFont"/>
    <w:rsid w:val="001B2611"/>
  </w:style>
  <w:style w:type="character" w:customStyle="1" w:styleId="eop">
    <w:name w:val="eop"/>
    <w:basedOn w:val="DefaultParagraphFont"/>
    <w:rsid w:val="001B2611"/>
  </w:style>
  <w:style w:type="character" w:customStyle="1" w:styleId="ListParagraphChar">
    <w:name w:val="List Paragraph Char"/>
    <w:aliases w:val="Citation List Char,heading 4 Char,Bullet Points Char,Liste Paragraf Char,List Bullet-OpsManual Char,LIST OF TABLES. Char,List Paragraph1 Char,Indent Paragraph Char,Resume Title Char,TOC style Char,lp1 Char,Bullet OSM Char"/>
    <w:link w:val="ListParagraph"/>
    <w:uiPriority w:val="34"/>
    <w:locked/>
    <w:rsid w:val="00BE64A4"/>
  </w:style>
  <w:style w:type="character" w:styleId="CommentReference">
    <w:name w:val="annotation reference"/>
    <w:basedOn w:val="DefaultParagraphFont"/>
    <w:uiPriority w:val="99"/>
    <w:semiHidden/>
    <w:unhideWhenUsed/>
    <w:rsid w:val="00BE64A4"/>
    <w:rPr>
      <w:sz w:val="16"/>
      <w:szCs w:val="16"/>
    </w:rPr>
  </w:style>
  <w:style w:type="paragraph" w:styleId="CommentText">
    <w:name w:val="annotation text"/>
    <w:basedOn w:val="Normal"/>
    <w:link w:val="CommentTextChar"/>
    <w:unhideWhenUsed/>
    <w:rsid w:val="00BE64A4"/>
    <w:pPr>
      <w:spacing w:after="160"/>
    </w:pPr>
    <w:rPr>
      <w:rFonts w:ascii="Calibri" w:hAnsi="Calibri"/>
      <w:kern w:val="2"/>
      <w:lang w:val="en-GB"/>
      <w14:ligatures w14:val="standardContextual"/>
    </w:rPr>
  </w:style>
  <w:style w:type="character" w:customStyle="1" w:styleId="CommentTextChar">
    <w:name w:val="Comment Text Char"/>
    <w:basedOn w:val="DefaultParagraphFont"/>
    <w:link w:val="CommentText"/>
    <w:rsid w:val="00BE64A4"/>
    <w:rPr>
      <w:rFonts w:ascii="Calibri" w:hAnsi="Calibri"/>
      <w:kern w:val="2"/>
      <w:sz w:val="20"/>
      <w:szCs w:val="20"/>
      <w:lang w:val="en-GB"/>
      <w14:ligatures w14:val="standardContextual"/>
    </w:rPr>
  </w:style>
  <w:style w:type="table" w:styleId="TableGrid">
    <w:name w:val="Table Grid"/>
    <w:basedOn w:val="TableNormal"/>
    <w:uiPriority w:val="39"/>
    <w:rsid w:val="00A27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B52EC7"/>
  </w:style>
  <w:style w:type="paragraph" w:styleId="z-TopofForm">
    <w:name w:val="HTML Top of Form"/>
    <w:basedOn w:val="Normal"/>
    <w:next w:val="Normal"/>
    <w:link w:val="z-TopofFormChar"/>
    <w:hidden/>
    <w:uiPriority w:val="99"/>
    <w:semiHidden/>
    <w:unhideWhenUsed/>
    <w:rsid w:val="00B52EC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52E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52EC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52EC7"/>
    <w:rPr>
      <w:rFonts w:ascii="Arial" w:eastAsia="Times New Roman" w:hAnsi="Arial" w:cs="Arial"/>
      <w:vanish/>
      <w:sz w:val="16"/>
      <w:szCs w:val="16"/>
    </w:rPr>
  </w:style>
  <w:style w:type="paragraph" w:customStyle="1" w:styleId="ColorfulList-Accent11">
    <w:name w:val="Colorful List - Accent 11"/>
    <w:basedOn w:val="Normal"/>
    <w:rsid w:val="003545EA"/>
    <w:pPr>
      <w:ind w:left="720"/>
      <w:contextualSpacing/>
    </w:pPr>
    <w:rPr>
      <w:rFonts w:ascii="Arial" w:eastAsia="Times New Roman" w:hAnsi="Arial" w:cs="Times New Roman"/>
      <w:szCs w:val="24"/>
      <w:lang w:val="sq"/>
    </w:rPr>
  </w:style>
  <w:style w:type="paragraph" w:styleId="Caption">
    <w:name w:val="caption"/>
    <w:basedOn w:val="Normal"/>
    <w:next w:val="Normal"/>
    <w:uiPriority w:val="35"/>
    <w:unhideWhenUsed/>
    <w:qFormat/>
    <w:rsid w:val="008F2AC5"/>
    <w:pPr>
      <w:spacing w:before="240"/>
    </w:pPr>
    <w:rPr>
      <w:b/>
      <w:bCs/>
      <w:color w:val="2E74B5" w:themeColor="accent1" w:themeShade="BF"/>
      <w:sz w:val="18"/>
      <w:szCs w:val="16"/>
    </w:rPr>
  </w:style>
  <w:style w:type="paragraph" w:styleId="Subtitle">
    <w:name w:val="Subtitle"/>
    <w:basedOn w:val="Normal"/>
    <w:next w:val="Normal"/>
    <w:link w:val="SubtitleChar"/>
    <w:uiPriority w:val="11"/>
    <w:qFormat/>
    <w:rsid w:val="00687537"/>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87537"/>
    <w:rPr>
      <w:caps/>
      <w:color w:val="595959" w:themeColor="text1" w:themeTint="A6"/>
      <w:spacing w:val="10"/>
      <w:sz w:val="21"/>
      <w:szCs w:val="21"/>
    </w:rPr>
  </w:style>
  <w:style w:type="character" w:styleId="Emphasis">
    <w:name w:val="Emphasis"/>
    <w:uiPriority w:val="20"/>
    <w:qFormat/>
    <w:rsid w:val="00687537"/>
    <w:rPr>
      <w:caps/>
      <w:color w:val="1F4D78" w:themeColor="accent1" w:themeShade="7F"/>
      <w:spacing w:val="5"/>
    </w:rPr>
  </w:style>
  <w:style w:type="paragraph" w:styleId="NoSpacing">
    <w:name w:val="No Spacing"/>
    <w:link w:val="NoSpacingChar"/>
    <w:uiPriority w:val="1"/>
    <w:qFormat/>
    <w:rsid w:val="00687537"/>
    <w:pPr>
      <w:spacing w:after="0"/>
    </w:pPr>
  </w:style>
  <w:style w:type="paragraph" w:styleId="Quote">
    <w:name w:val="Quote"/>
    <w:basedOn w:val="Normal"/>
    <w:next w:val="Normal"/>
    <w:link w:val="QuoteChar"/>
    <w:uiPriority w:val="29"/>
    <w:qFormat/>
    <w:rsid w:val="00687537"/>
    <w:rPr>
      <w:i/>
      <w:iCs/>
      <w:sz w:val="24"/>
      <w:szCs w:val="24"/>
    </w:rPr>
  </w:style>
  <w:style w:type="character" w:customStyle="1" w:styleId="QuoteChar">
    <w:name w:val="Quote Char"/>
    <w:basedOn w:val="DefaultParagraphFont"/>
    <w:link w:val="Quote"/>
    <w:uiPriority w:val="29"/>
    <w:rsid w:val="00687537"/>
    <w:rPr>
      <w:i/>
      <w:iCs/>
      <w:sz w:val="24"/>
      <w:szCs w:val="24"/>
    </w:rPr>
  </w:style>
  <w:style w:type="paragraph" w:styleId="IntenseQuote">
    <w:name w:val="Intense Quote"/>
    <w:basedOn w:val="Normal"/>
    <w:next w:val="Normal"/>
    <w:link w:val="IntenseQuoteChar"/>
    <w:uiPriority w:val="30"/>
    <w:qFormat/>
    <w:rsid w:val="00687537"/>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687537"/>
    <w:rPr>
      <w:color w:val="5B9BD5" w:themeColor="accent1"/>
      <w:sz w:val="24"/>
      <w:szCs w:val="24"/>
    </w:rPr>
  </w:style>
  <w:style w:type="character" w:styleId="SubtleEmphasis">
    <w:name w:val="Subtle Emphasis"/>
    <w:uiPriority w:val="19"/>
    <w:qFormat/>
    <w:rsid w:val="00687537"/>
    <w:rPr>
      <w:i/>
      <w:iCs/>
      <w:color w:val="1F4D78" w:themeColor="accent1" w:themeShade="7F"/>
    </w:rPr>
  </w:style>
  <w:style w:type="character" w:styleId="IntenseEmphasis">
    <w:name w:val="Intense Emphasis"/>
    <w:uiPriority w:val="21"/>
    <w:qFormat/>
    <w:rsid w:val="00687537"/>
    <w:rPr>
      <w:b/>
      <w:bCs/>
      <w:caps/>
      <w:color w:val="1F4D78" w:themeColor="accent1" w:themeShade="7F"/>
      <w:spacing w:val="10"/>
    </w:rPr>
  </w:style>
  <w:style w:type="character" w:styleId="SubtleReference">
    <w:name w:val="Subtle Reference"/>
    <w:uiPriority w:val="31"/>
    <w:qFormat/>
    <w:rsid w:val="00687537"/>
    <w:rPr>
      <w:b/>
      <w:bCs/>
      <w:color w:val="5B9BD5" w:themeColor="accent1"/>
    </w:rPr>
  </w:style>
  <w:style w:type="character" w:styleId="IntenseReference">
    <w:name w:val="Intense Reference"/>
    <w:uiPriority w:val="32"/>
    <w:qFormat/>
    <w:rsid w:val="00687537"/>
    <w:rPr>
      <w:b/>
      <w:bCs/>
      <w:i/>
      <w:iCs/>
      <w:caps/>
      <w:color w:val="5B9BD5" w:themeColor="accent1"/>
    </w:rPr>
  </w:style>
  <w:style w:type="character" w:styleId="BookTitle">
    <w:name w:val="Book Title"/>
    <w:uiPriority w:val="33"/>
    <w:qFormat/>
    <w:rsid w:val="00687537"/>
    <w:rPr>
      <w:b/>
      <w:bCs/>
      <w:i/>
      <w:iCs/>
      <w:spacing w:val="0"/>
    </w:rPr>
  </w:style>
  <w:style w:type="character" w:customStyle="1" w:styleId="NoSpacingChar">
    <w:name w:val="No Spacing Char"/>
    <w:basedOn w:val="DefaultParagraphFont"/>
    <w:link w:val="NoSpacing"/>
    <w:uiPriority w:val="1"/>
    <w:rsid w:val="000D6C65"/>
  </w:style>
  <w:style w:type="table" w:styleId="GridTable5Dark-Accent5">
    <w:name w:val="Grid Table 5 Dark Accent 5"/>
    <w:basedOn w:val="TableNormal"/>
    <w:uiPriority w:val="50"/>
    <w:rsid w:val="002F46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2F462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Normal"/>
    <w:next w:val="Normal"/>
    <w:uiPriority w:val="99"/>
    <w:unhideWhenUsed/>
    <w:rsid w:val="00B21C8F"/>
    <w:pPr>
      <w:spacing w:after="0"/>
    </w:pPr>
  </w:style>
  <w:style w:type="paragraph" w:styleId="Revision">
    <w:name w:val="Revision"/>
    <w:hidden/>
    <w:uiPriority w:val="99"/>
    <w:semiHidden/>
    <w:rsid w:val="00925710"/>
    <w:pPr>
      <w:spacing w:after="0"/>
    </w:pPr>
  </w:style>
  <w:style w:type="paragraph" w:styleId="CommentSubject">
    <w:name w:val="annotation subject"/>
    <w:basedOn w:val="CommentText"/>
    <w:next w:val="CommentText"/>
    <w:link w:val="CommentSubjectChar"/>
    <w:uiPriority w:val="99"/>
    <w:semiHidden/>
    <w:unhideWhenUsed/>
    <w:rsid w:val="00EF481B"/>
    <w:pPr>
      <w:spacing w:after="80"/>
    </w:pPr>
    <w:rPr>
      <w:rFonts w:asciiTheme="minorHAnsi" w:hAnsiTheme="minorHAnsi"/>
      <w:b/>
      <w:bCs/>
      <w:kern w:val="0"/>
      <w:lang w:val="en-US"/>
      <w14:ligatures w14:val="none"/>
    </w:rPr>
  </w:style>
  <w:style w:type="character" w:customStyle="1" w:styleId="CommentSubjectChar">
    <w:name w:val="Comment Subject Char"/>
    <w:basedOn w:val="CommentTextChar"/>
    <w:link w:val="CommentSubject"/>
    <w:uiPriority w:val="99"/>
    <w:semiHidden/>
    <w:rsid w:val="00EF481B"/>
    <w:rPr>
      <w:rFonts w:ascii="Calibri" w:hAnsi="Calibri"/>
      <w:b/>
      <w:bCs/>
      <w:kern w:val="2"/>
      <w:sz w:val="20"/>
      <w:szCs w:val="20"/>
      <w:lang w:val="en-GB"/>
      <w14:ligatures w14:val="standardContextual"/>
    </w:rPr>
  </w:style>
  <w:style w:type="paragraph" w:styleId="BalloonText">
    <w:name w:val="Balloon Text"/>
    <w:basedOn w:val="Normal"/>
    <w:link w:val="BalloonTextChar"/>
    <w:uiPriority w:val="99"/>
    <w:semiHidden/>
    <w:unhideWhenUsed/>
    <w:rsid w:val="007D7B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BC1"/>
    <w:rPr>
      <w:rFonts w:ascii="Segoe UI" w:hAnsi="Segoe UI" w:cs="Segoe UI"/>
      <w:sz w:val="18"/>
      <w:szCs w:val="18"/>
    </w:rPr>
  </w:style>
  <w:style w:type="paragraph" w:styleId="EndnoteText">
    <w:name w:val="endnote text"/>
    <w:basedOn w:val="Normal"/>
    <w:link w:val="EndnoteTextChar"/>
    <w:uiPriority w:val="99"/>
    <w:semiHidden/>
    <w:unhideWhenUsed/>
    <w:rsid w:val="00ED6D12"/>
    <w:pPr>
      <w:spacing w:after="0"/>
    </w:pPr>
  </w:style>
  <w:style w:type="character" w:customStyle="1" w:styleId="EndnoteTextChar">
    <w:name w:val="Endnote Text Char"/>
    <w:basedOn w:val="DefaultParagraphFont"/>
    <w:link w:val="EndnoteText"/>
    <w:uiPriority w:val="99"/>
    <w:semiHidden/>
    <w:rsid w:val="00ED6D12"/>
  </w:style>
  <w:style w:type="character" w:styleId="EndnoteReference">
    <w:name w:val="endnote reference"/>
    <w:basedOn w:val="DefaultParagraphFont"/>
    <w:uiPriority w:val="99"/>
    <w:semiHidden/>
    <w:unhideWhenUsed/>
    <w:rsid w:val="00ED6D12"/>
    <w:rPr>
      <w:vertAlign w:val="superscript"/>
    </w:rPr>
  </w:style>
  <w:style w:type="character" w:customStyle="1" w:styleId="fontstyle01">
    <w:name w:val="fontstyle01"/>
    <w:basedOn w:val="DefaultParagraphFont"/>
    <w:rsid w:val="00B06BA4"/>
    <w:rPr>
      <w:rFonts w:ascii="OpenSans" w:hAnsi="OpenSans" w:hint="default"/>
      <w:b w:val="0"/>
      <w:bCs w:val="0"/>
      <w:i w:val="0"/>
      <w:iCs w:val="0"/>
      <w:color w:val="242021"/>
      <w:sz w:val="22"/>
      <w:szCs w:val="22"/>
    </w:rPr>
  </w:style>
  <w:style w:type="character" w:customStyle="1" w:styleId="UnresolvedMention1">
    <w:name w:val="Unresolved Mention1"/>
    <w:basedOn w:val="DefaultParagraphFont"/>
    <w:uiPriority w:val="99"/>
    <w:semiHidden/>
    <w:unhideWhenUsed/>
    <w:rsid w:val="00F13E63"/>
    <w:rPr>
      <w:color w:val="605E5C"/>
      <w:shd w:val="clear" w:color="auto" w:fill="E1DFDD"/>
    </w:rPr>
  </w:style>
  <w:style w:type="table" w:styleId="GridTable5Dark-Accent2">
    <w:name w:val="Grid Table 5 Dark Accent 2"/>
    <w:basedOn w:val="TableNormal"/>
    <w:uiPriority w:val="50"/>
    <w:rsid w:val="008450E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6Colorful">
    <w:name w:val="List Table 6 Colorful"/>
    <w:basedOn w:val="TableNormal"/>
    <w:uiPriority w:val="51"/>
    <w:rsid w:val="008450E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5F0375"/>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5F0375"/>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5F037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
    <w:name w:val="Grid Table 5 Dark"/>
    <w:basedOn w:val="TableNormal"/>
    <w:uiPriority w:val="50"/>
    <w:rsid w:val="00E35C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2">
    <w:name w:val="Unresolved Mention2"/>
    <w:basedOn w:val="DefaultParagraphFont"/>
    <w:uiPriority w:val="99"/>
    <w:semiHidden/>
    <w:unhideWhenUsed/>
    <w:rsid w:val="00E77AD2"/>
    <w:rPr>
      <w:color w:val="605E5C"/>
      <w:shd w:val="clear" w:color="auto" w:fill="E1DFDD"/>
    </w:rPr>
  </w:style>
  <w:style w:type="character" w:customStyle="1" w:styleId="UnresolvedMention3">
    <w:name w:val="Unresolved Mention3"/>
    <w:basedOn w:val="DefaultParagraphFont"/>
    <w:uiPriority w:val="99"/>
    <w:semiHidden/>
    <w:unhideWhenUsed/>
    <w:rsid w:val="0070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7159">
      <w:bodyDiv w:val="1"/>
      <w:marLeft w:val="0"/>
      <w:marRight w:val="0"/>
      <w:marTop w:val="0"/>
      <w:marBottom w:val="0"/>
      <w:divBdr>
        <w:top w:val="none" w:sz="0" w:space="0" w:color="auto"/>
        <w:left w:val="none" w:sz="0" w:space="0" w:color="auto"/>
        <w:bottom w:val="none" w:sz="0" w:space="0" w:color="auto"/>
        <w:right w:val="none" w:sz="0" w:space="0" w:color="auto"/>
      </w:divBdr>
    </w:div>
    <w:div w:id="8147384">
      <w:bodyDiv w:val="1"/>
      <w:marLeft w:val="0"/>
      <w:marRight w:val="0"/>
      <w:marTop w:val="0"/>
      <w:marBottom w:val="0"/>
      <w:divBdr>
        <w:top w:val="none" w:sz="0" w:space="0" w:color="auto"/>
        <w:left w:val="none" w:sz="0" w:space="0" w:color="auto"/>
        <w:bottom w:val="none" w:sz="0" w:space="0" w:color="auto"/>
        <w:right w:val="none" w:sz="0" w:space="0" w:color="auto"/>
      </w:divBdr>
    </w:div>
    <w:div w:id="56630294">
      <w:bodyDiv w:val="1"/>
      <w:marLeft w:val="0"/>
      <w:marRight w:val="0"/>
      <w:marTop w:val="0"/>
      <w:marBottom w:val="0"/>
      <w:divBdr>
        <w:top w:val="none" w:sz="0" w:space="0" w:color="auto"/>
        <w:left w:val="none" w:sz="0" w:space="0" w:color="auto"/>
        <w:bottom w:val="none" w:sz="0" w:space="0" w:color="auto"/>
        <w:right w:val="none" w:sz="0" w:space="0" w:color="auto"/>
      </w:divBdr>
    </w:div>
    <w:div w:id="57479781">
      <w:bodyDiv w:val="1"/>
      <w:marLeft w:val="0"/>
      <w:marRight w:val="0"/>
      <w:marTop w:val="0"/>
      <w:marBottom w:val="0"/>
      <w:divBdr>
        <w:top w:val="none" w:sz="0" w:space="0" w:color="auto"/>
        <w:left w:val="none" w:sz="0" w:space="0" w:color="auto"/>
        <w:bottom w:val="none" w:sz="0" w:space="0" w:color="auto"/>
        <w:right w:val="none" w:sz="0" w:space="0" w:color="auto"/>
      </w:divBdr>
    </w:div>
    <w:div w:id="64687774">
      <w:bodyDiv w:val="1"/>
      <w:marLeft w:val="0"/>
      <w:marRight w:val="0"/>
      <w:marTop w:val="0"/>
      <w:marBottom w:val="0"/>
      <w:divBdr>
        <w:top w:val="none" w:sz="0" w:space="0" w:color="auto"/>
        <w:left w:val="none" w:sz="0" w:space="0" w:color="auto"/>
        <w:bottom w:val="none" w:sz="0" w:space="0" w:color="auto"/>
        <w:right w:val="none" w:sz="0" w:space="0" w:color="auto"/>
      </w:divBdr>
    </w:div>
    <w:div w:id="71247477">
      <w:bodyDiv w:val="1"/>
      <w:marLeft w:val="0"/>
      <w:marRight w:val="0"/>
      <w:marTop w:val="0"/>
      <w:marBottom w:val="0"/>
      <w:divBdr>
        <w:top w:val="none" w:sz="0" w:space="0" w:color="auto"/>
        <w:left w:val="none" w:sz="0" w:space="0" w:color="auto"/>
        <w:bottom w:val="none" w:sz="0" w:space="0" w:color="auto"/>
        <w:right w:val="none" w:sz="0" w:space="0" w:color="auto"/>
      </w:divBdr>
    </w:div>
    <w:div w:id="73090266">
      <w:bodyDiv w:val="1"/>
      <w:marLeft w:val="0"/>
      <w:marRight w:val="0"/>
      <w:marTop w:val="0"/>
      <w:marBottom w:val="0"/>
      <w:divBdr>
        <w:top w:val="none" w:sz="0" w:space="0" w:color="auto"/>
        <w:left w:val="none" w:sz="0" w:space="0" w:color="auto"/>
        <w:bottom w:val="none" w:sz="0" w:space="0" w:color="auto"/>
        <w:right w:val="none" w:sz="0" w:space="0" w:color="auto"/>
      </w:divBdr>
    </w:div>
    <w:div w:id="138544246">
      <w:bodyDiv w:val="1"/>
      <w:marLeft w:val="0"/>
      <w:marRight w:val="0"/>
      <w:marTop w:val="0"/>
      <w:marBottom w:val="0"/>
      <w:divBdr>
        <w:top w:val="none" w:sz="0" w:space="0" w:color="auto"/>
        <w:left w:val="none" w:sz="0" w:space="0" w:color="auto"/>
        <w:bottom w:val="none" w:sz="0" w:space="0" w:color="auto"/>
        <w:right w:val="none" w:sz="0" w:space="0" w:color="auto"/>
      </w:divBdr>
    </w:div>
    <w:div w:id="144784205">
      <w:bodyDiv w:val="1"/>
      <w:marLeft w:val="0"/>
      <w:marRight w:val="0"/>
      <w:marTop w:val="0"/>
      <w:marBottom w:val="0"/>
      <w:divBdr>
        <w:top w:val="none" w:sz="0" w:space="0" w:color="auto"/>
        <w:left w:val="none" w:sz="0" w:space="0" w:color="auto"/>
        <w:bottom w:val="none" w:sz="0" w:space="0" w:color="auto"/>
        <w:right w:val="none" w:sz="0" w:space="0" w:color="auto"/>
      </w:divBdr>
    </w:div>
    <w:div w:id="158740643">
      <w:bodyDiv w:val="1"/>
      <w:marLeft w:val="0"/>
      <w:marRight w:val="0"/>
      <w:marTop w:val="0"/>
      <w:marBottom w:val="0"/>
      <w:divBdr>
        <w:top w:val="none" w:sz="0" w:space="0" w:color="auto"/>
        <w:left w:val="none" w:sz="0" w:space="0" w:color="auto"/>
        <w:bottom w:val="none" w:sz="0" w:space="0" w:color="auto"/>
        <w:right w:val="none" w:sz="0" w:space="0" w:color="auto"/>
      </w:divBdr>
    </w:div>
    <w:div w:id="159083752">
      <w:bodyDiv w:val="1"/>
      <w:marLeft w:val="0"/>
      <w:marRight w:val="0"/>
      <w:marTop w:val="0"/>
      <w:marBottom w:val="0"/>
      <w:divBdr>
        <w:top w:val="none" w:sz="0" w:space="0" w:color="auto"/>
        <w:left w:val="none" w:sz="0" w:space="0" w:color="auto"/>
        <w:bottom w:val="none" w:sz="0" w:space="0" w:color="auto"/>
        <w:right w:val="none" w:sz="0" w:space="0" w:color="auto"/>
      </w:divBdr>
    </w:div>
    <w:div w:id="176120528">
      <w:bodyDiv w:val="1"/>
      <w:marLeft w:val="0"/>
      <w:marRight w:val="0"/>
      <w:marTop w:val="0"/>
      <w:marBottom w:val="0"/>
      <w:divBdr>
        <w:top w:val="none" w:sz="0" w:space="0" w:color="auto"/>
        <w:left w:val="none" w:sz="0" w:space="0" w:color="auto"/>
        <w:bottom w:val="none" w:sz="0" w:space="0" w:color="auto"/>
        <w:right w:val="none" w:sz="0" w:space="0" w:color="auto"/>
      </w:divBdr>
      <w:divsChild>
        <w:div w:id="691885609">
          <w:marLeft w:val="547"/>
          <w:marRight w:val="0"/>
          <w:marTop w:val="80"/>
          <w:marBottom w:val="80"/>
          <w:divBdr>
            <w:top w:val="none" w:sz="0" w:space="0" w:color="auto"/>
            <w:left w:val="none" w:sz="0" w:space="0" w:color="auto"/>
            <w:bottom w:val="none" w:sz="0" w:space="0" w:color="auto"/>
            <w:right w:val="none" w:sz="0" w:space="0" w:color="auto"/>
          </w:divBdr>
        </w:div>
        <w:div w:id="707681110">
          <w:marLeft w:val="547"/>
          <w:marRight w:val="0"/>
          <w:marTop w:val="80"/>
          <w:marBottom w:val="80"/>
          <w:divBdr>
            <w:top w:val="none" w:sz="0" w:space="0" w:color="auto"/>
            <w:left w:val="none" w:sz="0" w:space="0" w:color="auto"/>
            <w:bottom w:val="none" w:sz="0" w:space="0" w:color="auto"/>
            <w:right w:val="none" w:sz="0" w:space="0" w:color="auto"/>
          </w:divBdr>
        </w:div>
      </w:divsChild>
    </w:div>
    <w:div w:id="195048113">
      <w:bodyDiv w:val="1"/>
      <w:marLeft w:val="0"/>
      <w:marRight w:val="0"/>
      <w:marTop w:val="0"/>
      <w:marBottom w:val="0"/>
      <w:divBdr>
        <w:top w:val="none" w:sz="0" w:space="0" w:color="auto"/>
        <w:left w:val="none" w:sz="0" w:space="0" w:color="auto"/>
        <w:bottom w:val="none" w:sz="0" w:space="0" w:color="auto"/>
        <w:right w:val="none" w:sz="0" w:space="0" w:color="auto"/>
      </w:divBdr>
    </w:div>
    <w:div w:id="203062618">
      <w:bodyDiv w:val="1"/>
      <w:marLeft w:val="0"/>
      <w:marRight w:val="0"/>
      <w:marTop w:val="0"/>
      <w:marBottom w:val="0"/>
      <w:divBdr>
        <w:top w:val="none" w:sz="0" w:space="0" w:color="auto"/>
        <w:left w:val="none" w:sz="0" w:space="0" w:color="auto"/>
        <w:bottom w:val="none" w:sz="0" w:space="0" w:color="auto"/>
        <w:right w:val="none" w:sz="0" w:space="0" w:color="auto"/>
      </w:divBdr>
    </w:div>
    <w:div w:id="223029430">
      <w:bodyDiv w:val="1"/>
      <w:marLeft w:val="0"/>
      <w:marRight w:val="0"/>
      <w:marTop w:val="0"/>
      <w:marBottom w:val="0"/>
      <w:divBdr>
        <w:top w:val="none" w:sz="0" w:space="0" w:color="auto"/>
        <w:left w:val="none" w:sz="0" w:space="0" w:color="auto"/>
        <w:bottom w:val="none" w:sz="0" w:space="0" w:color="auto"/>
        <w:right w:val="none" w:sz="0" w:space="0" w:color="auto"/>
      </w:divBdr>
    </w:div>
    <w:div w:id="247617132">
      <w:bodyDiv w:val="1"/>
      <w:marLeft w:val="0"/>
      <w:marRight w:val="0"/>
      <w:marTop w:val="0"/>
      <w:marBottom w:val="0"/>
      <w:divBdr>
        <w:top w:val="none" w:sz="0" w:space="0" w:color="auto"/>
        <w:left w:val="none" w:sz="0" w:space="0" w:color="auto"/>
        <w:bottom w:val="none" w:sz="0" w:space="0" w:color="auto"/>
        <w:right w:val="none" w:sz="0" w:space="0" w:color="auto"/>
      </w:divBdr>
      <w:divsChild>
        <w:div w:id="493377943">
          <w:marLeft w:val="0"/>
          <w:marRight w:val="0"/>
          <w:marTop w:val="0"/>
          <w:marBottom w:val="0"/>
          <w:divBdr>
            <w:top w:val="none" w:sz="0" w:space="0" w:color="auto"/>
            <w:left w:val="none" w:sz="0" w:space="0" w:color="auto"/>
            <w:bottom w:val="none" w:sz="0" w:space="0" w:color="auto"/>
            <w:right w:val="none" w:sz="0" w:space="0" w:color="auto"/>
          </w:divBdr>
          <w:divsChild>
            <w:div w:id="2115126274">
              <w:marLeft w:val="0"/>
              <w:marRight w:val="0"/>
              <w:marTop w:val="0"/>
              <w:marBottom w:val="0"/>
              <w:divBdr>
                <w:top w:val="none" w:sz="0" w:space="0" w:color="auto"/>
                <w:left w:val="none" w:sz="0" w:space="0" w:color="auto"/>
                <w:bottom w:val="none" w:sz="0" w:space="0" w:color="auto"/>
                <w:right w:val="none" w:sz="0" w:space="0" w:color="auto"/>
              </w:divBdr>
              <w:divsChild>
                <w:div w:id="1137340551">
                  <w:marLeft w:val="0"/>
                  <w:marRight w:val="0"/>
                  <w:marTop w:val="0"/>
                  <w:marBottom w:val="0"/>
                  <w:divBdr>
                    <w:top w:val="none" w:sz="0" w:space="0" w:color="auto"/>
                    <w:left w:val="none" w:sz="0" w:space="0" w:color="auto"/>
                    <w:bottom w:val="none" w:sz="0" w:space="0" w:color="auto"/>
                    <w:right w:val="none" w:sz="0" w:space="0" w:color="auto"/>
                  </w:divBdr>
                  <w:divsChild>
                    <w:div w:id="1130123418">
                      <w:marLeft w:val="0"/>
                      <w:marRight w:val="0"/>
                      <w:marTop w:val="0"/>
                      <w:marBottom w:val="0"/>
                      <w:divBdr>
                        <w:top w:val="none" w:sz="0" w:space="0" w:color="auto"/>
                        <w:left w:val="none" w:sz="0" w:space="0" w:color="auto"/>
                        <w:bottom w:val="none" w:sz="0" w:space="0" w:color="auto"/>
                        <w:right w:val="none" w:sz="0" w:space="0" w:color="auto"/>
                      </w:divBdr>
                      <w:divsChild>
                        <w:div w:id="291326379">
                          <w:marLeft w:val="0"/>
                          <w:marRight w:val="0"/>
                          <w:marTop w:val="0"/>
                          <w:marBottom w:val="0"/>
                          <w:divBdr>
                            <w:top w:val="none" w:sz="0" w:space="0" w:color="auto"/>
                            <w:left w:val="none" w:sz="0" w:space="0" w:color="auto"/>
                            <w:bottom w:val="none" w:sz="0" w:space="0" w:color="auto"/>
                            <w:right w:val="none" w:sz="0" w:space="0" w:color="auto"/>
                          </w:divBdr>
                          <w:divsChild>
                            <w:div w:id="14999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92943">
                  <w:marLeft w:val="0"/>
                  <w:marRight w:val="0"/>
                  <w:marTop w:val="0"/>
                  <w:marBottom w:val="0"/>
                  <w:divBdr>
                    <w:top w:val="none" w:sz="0" w:space="0" w:color="auto"/>
                    <w:left w:val="none" w:sz="0" w:space="0" w:color="auto"/>
                    <w:bottom w:val="none" w:sz="0" w:space="0" w:color="auto"/>
                    <w:right w:val="none" w:sz="0" w:space="0" w:color="auto"/>
                  </w:divBdr>
                  <w:divsChild>
                    <w:div w:id="2007659635">
                      <w:marLeft w:val="0"/>
                      <w:marRight w:val="0"/>
                      <w:marTop w:val="0"/>
                      <w:marBottom w:val="0"/>
                      <w:divBdr>
                        <w:top w:val="none" w:sz="0" w:space="0" w:color="auto"/>
                        <w:left w:val="none" w:sz="0" w:space="0" w:color="auto"/>
                        <w:bottom w:val="none" w:sz="0" w:space="0" w:color="auto"/>
                        <w:right w:val="none" w:sz="0" w:space="0" w:color="auto"/>
                      </w:divBdr>
                      <w:divsChild>
                        <w:div w:id="1296332324">
                          <w:marLeft w:val="0"/>
                          <w:marRight w:val="0"/>
                          <w:marTop w:val="0"/>
                          <w:marBottom w:val="0"/>
                          <w:divBdr>
                            <w:top w:val="none" w:sz="0" w:space="0" w:color="auto"/>
                            <w:left w:val="none" w:sz="0" w:space="0" w:color="auto"/>
                            <w:bottom w:val="none" w:sz="0" w:space="0" w:color="auto"/>
                            <w:right w:val="none" w:sz="0" w:space="0" w:color="auto"/>
                          </w:divBdr>
                          <w:divsChild>
                            <w:div w:id="6639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017290">
      <w:bodyDiv w:val="1"/>
      <w:marLeft w:val="0"/>
      <w:marRight w:val="0"/>
      <w:marTop w:val="0"/>
      <w:marBottom w:val="0"/>
      <w:divBdr>
        <w:top w:val="none" w:sz="0" w:space="0" w:color="auto"/>
        <w:left w:val="none" w:sz="0" w:space="0" w:color="auto"/>
        <w:bottom w:val="none" w:sz="0" w:space="0" w:color="auto"/>
        <w:right w:val="none" w:sz="0" w:space="0" w:color="auto"/>
      </w:divBdr>
    </w:div>
    <w:div w:id="269700264">
      <w:bodyDiv w:val="1"/>
      <w:marLeft w:val="0"/>
      <w:marRight w:val="0"/>
      <w:marTop w:val="0"/>
      <w:marBottom w:val="0"/>
      <w:divBdr>
        <w:top w:val="none" w:sz="0" w:space="0" w:color="auto"/>
        <w:left w:val="none" w:sz="0" w:space="0" w:color="auto"/>
        <w:bottom w:val="none" w:sz="0" w:space="0" w:color="auto"/>
        <w:right w:val="none" w:sz="0" w:space="0" w:color="auto"/>
      </w:divBdr>
      <w:divsChild>
        <w:div w:id="376047733">
          <w:marLeft w:val="0"/>
          <w:marRight w:val="0"/>
          <w:marTop w:val="0"/>
          <w:marBottom w:val="0"/>
          <w:divBdr>
            <w:top w:val="none" w:sz="0" w:space="0" w:color="auto"/>
            <w:left w:val="none" w:sz="0" w:space="0" w:color="auto"/>
            <w:bottom w:val="none" w:sz="0" w:space="0" w:color="auto"/>
            <w:right w:val="none" w:sz="0" w:space="0" w:color="auto"/>
          </w:divBdr>
          <w:divsChild>
            <w:div w:id="375204494">
              <w:marLeft w:val="0"/>
              <w:marRight w:val="0"/>
              <w:marTop w:val="0"/>
              <w:marBottom w:val="0"/>
              <w:divBdr>
                <w:top w:val="none" w:sz="0" w:space="0" w:color="auto"/>
                <w:left w:val="none" w:sz="0" w:space="0" w:color="auto"/>
                <w:bottom w:val="none" w:sz="0" w:space="0" w:color="auto"/>
                <w:right w:val="none" w:sz="0" w:space="0" w:color="auto"/>
              </w:divBdr>
              <w:divsChild>
                <w:div w:id="1463965713">
                  <w:marLeft w:val="0"/>
                  <w:marRight w:val="0"/>
                  <w:marTop w:val="0"/>
                  <w:marBottom w:val="0"/>
                  <w:divBdr>
                    <w:top w:val="none" w:sz="0" w:space="0" w:color="auto"/>
                    <w:left w:val="none" w:sz="0" w:space="0" w:color="auto"/>
                    <w:bottom w:val="none" w:sz="0" w:space="0" w:color="auto"/>
                    <w:right w:val="none" w:sz="0" w:space="0" w:color="auto"/>
                  </w:divBdr>
                  <w:divsChild>
                    <w:div w:id="20383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4093">
          <w:marLeft w:val="0"/>
          <w:marRight w:val="0"/>
          <w:marTop w:val="0"/>
          <w:marBottom w:val="0"/>
          <w:divBdr>
            <w:top w:val="none" w:sz="0" w:space="0" w:color="auto"/>
            <w:left w:val="none" w:sz="0" w:space="0" w:color="auto"/>
            <w:bottom w:val="none" w:sz="0" w:space="0" w:color="auto"/>
            <w:right w:val="none" w:sz="0" w:space="0" w:color="auto"/>
          </w:divBdr>
          <w:divsChild>
            <w:div w:id="251472850">
              <w:marLeft w:val="0"/>
              <w:marRight w:val="0"/>
              <w:marTop w:val="0"/>
              <w:marBottom w:val="0"/>
              <w:divBdr>
                <w:top w:val="none" w:sz="0" w:space="0" w:color="auto"/>
                <w:left w:val="none" w:sz="0" w:space="0" w:color="auto"/>
                <w:bottom w:val="none" w:sz="0" w:space="0" w:color="auto"/>
                <w:right w:val="none" w:sz="0" w:space="0" w:color="auto"/>
              </w:divBdr>
              <w:divsChild>
                <w:div w:id="420638211">
                  <w:marLeft w:val="0"/>
                  <w:marRight w:val="0"/>
                  <w:marTop w:val="0"/>
                  <w:marBottom w:val="0"/>
                  <w:divBdr>
                    <w:top w:val="none" w:sz="0" w:space="0" w:color="auto"/>
                    <w:left w:val="none" w:sz="0" w:space="0" w:color="auto"/>
                    <w:bottom w:val="none" w:sz="0" w:space="0" w:color="auto"/>
                    <w:right w:val="none" w:sz="0" w:space="0" w:color="auto"/>
                  </w:divBdr>
                  <w:divsChild>
                    <w:div w:id="19432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1277">
      <w:bodyDiv w:val="1"/>
      <w:marLeft w:val="0"/>
      <w:marRight w:val="0"/>
      <w:marTop w:val="0"/>
      <w:marBottom w:val="0"/>
      <w:divBdr>
        <w:top w:val="none" w:sz="0" w:space="0" w:color="auto"/>
        <w:left w:val="none" w:sz="0" w:space="0" w:color="auto"/>
        <w:bottom w:val="none" w:sz="0" w:space="0" w:color="auto"/>
        <w:right w:val="none" w:sz="0" w:space="0" w:color="auto"/>
      </w:divBdr>
    </w:div>
    <w:div w:id="337661752">
      <w:bodyDiv w:val="1"/>
      <w:marLeft w:val="0"/>
      <w:marRight w:val="0"/>
      <w:marTop w:val="0"/>
      <w:marBottom w:val="0"/>
      <w:divBdr>
        <w:top w:val="none" w:sz="0" w:space="0" w:color="auto"/>
        <w:left w:val="none" w:sz="0" w:space="0" w:color="auto"/>
        <w:bottom w:val="none" w:sz="0" w:space="0" w:color="auto"/>
        <w:right w:val="none" w:sz="0" w:space="0" w:color="auto"/>
      </w:divBdr>
    </w:div>
    <w:div w:id="368991707">
      <w:bodyDiv w:val="1"/>
      <w:marLeft w:val="0"/>
      <w:marRight w:val="0"/>
      <w:marTop w:val="0"/>
      <w:marBottom w:val="0"/>
      <w:divBdr>
        <w:top w:val="none" w:sz="0" w:space="0" w:color="auto"/>
        <w:left w:val="none" w:sz="0" w:space="0" w:color="auto"/>
        <w:bottom w:val="none" w:sz="0" w:space="0" w:color="auto"/>
        <w:right w:val="none" w:sz="0" w:space="0" w:color="auto"/>
      </w:divBdr>
    </w:div>
    <w:div w:id="371417380">
      <w:bodyDiv w:val="1"/>
      <w:marLeft w:val="0"/>
      <w:marRight w:val="0"/>
      <w:marTop w:val="0"/>
      <w:marBottom w:val="0"/>
      <w:divBdr>
        <w:top w:val="none" w:sz="0" w:space="0" w:color="auto"/>
        <w:left w:val="none" w:sz="0" w:space="0" w:color="auto"/>
        <w:bottom w:val="none" w:sz="0" w:space="0" w:color="auto"/>
        <w:right w:val="none" w:sz="0" w:space="0" w:color="auto"/>
      </w:divBdr>
    </w:div>
    <w:div w:id="384178351">
      <w:bodyDiv w:val="1"/>
      <w:marLeft w:val="0"/>
      <w:marRight w:val="0"/>
      <w:marTop w:val="0"/>
      <w:marBottom w:val="0"/>
      <w:divBdr>
        <w:top w:val="none" w:sz="0" w:space="0" w:color="auto"/>
        <w:left w:val="none" w:sz="0" w:space="0" w:color="auto"/>
        <w:bottom w:val="none" w:sz="0" w:space="0" w:color="auto"/>
        <w:right w:val="none" w:sz="0" w:space="0" w:color="auto"/>
      </w:divBdr>
    </w:div>
    <w:div w:id="406852285">
      <w:bodyDiv w:val="1"/>
      <w:marLeft w:val="0"/>
      <w:marRight w:val="0"/>
      <w:marTop w:val="0"/>
      <w:marBottom w:val="0"/>
      <w:divBdr>
        <w:top w:val="none" w:sz="0" w:space="0" w:color="auto"/>
        <w:left w:val="none" w:sz="0" w:space="0" w:color="auto"/>
        <w:bottom w:val="none" w:sz="0" w:space="0" w:color="auto"/>
        <w:right w:val="none" w:sz="0" w:space="0" w:color="auto"/>
      </w:divBdr>
    </w:div>
    <w:div w:id="420100951">
      <w:bodyDiv w:val="1"/>
      <w:marLeft w:val="0"/>
      <w:marRight w:val="0"/>
      <w:marTop w:val="0"/>
      <w:marBottom w:val="0"/>
      <w:divBdr>
        <w:top w:val="none" w:sz="0" w:space="0" w:color="auto"/>
        <w:left w:val="none" w:sz="0" w:space="0" w:color="auto"/>
        <w:bottom w:val="none" w:sz="0" w:space="0" w:color="auto"/>
        <w:right w:val="none" w:sz="0" w:space="0" w:color="auto"/>
      </w:divBdr>
    </w:div>
    <w:div w:id="434904624">
      <w:bodyDiv w:val="1"/>
      <w:marLeft w:val="0"/>
      <w:marRight w:val="0"/>
      <w:marTop w:val="0"/>
      <w:marBottom w:val="0"/>
      <w:divBdr>
        <w:top w:val="none" w:sz="0" w:space="0" w:color="auto"/>
        <w:left w:val="none" w:sz="0" w:space="0" w:color="auto"/>
        <w:bottom w:val="none" w:sz="0" w:space="0" w:color="auto"/>
        <w:right w:val="none" w:sz="0" w:space="0" w:color="auto"/>
      </w:divBdr>
      <w:divsChild>
        <w:div w:id="1234898835">
          <w:marLeft w:val="0"/>
          <w:marRight w:val="0"/>
          <w:marTop w:val="0"/>
          <w:marBottom w:val="0"/>
          <w:divBdr>
            <w:top w:val="none" w:sz="0" w:space="0" w:color="auto"/>
            <w:left w:val="none" w:sz="0" w:space="0" w:color="auto"/>
            <w:bottom w:val="none" w:sz="0" w:space="0" w:color="auto"/>
            <w:right w:val="none" w:sz="0" w:space="0" w:color="auto"/>
          </w:divBdr>
          <w:divsChild>
            <w:div w:id="539394012">
              <w:marLeft w:val="0"/>
              <w:marRight w:val="0"/>
              <w:marTop w:val="0"/>
              <w:marBottom w:val="0"/>
              <w:divBdr>
                <w:top w:val="none" w:sz="0" w:space="0" w:color="auto"/>
                <w:left w:val="none" w:sz="0" w:space="0" w:color="auto"/>
                <w:bottom w:val="none" w:sz="0" w:space="0" w:color="auto"/>
                <w:right w:val="none" w:sz="0" w:space="0" w:color="auto"/>
              </w:divBdr>
              <w:divsChild>
                <w:div w:id="328098360">
                  <w:marLeft w:val="0"/>
                  <w:marRight w:val="0"/>
                  <w:marTop w:val="0"/>
                  <w:marBottom w:val="0"/>
                  <w:divBdr>
                    <w:top w:val="none" w:sz="0" w:space="0" w:color="auto"/>
                    <w:left w:val="none" w:sz="0" w:space="0" w:color="auto"/>
                    <w:bottom w:val="none" w:sz="0" w:space="0" w:color="auto"/>
                    <w:right w:val="none" w:sz="0" w:space="0" w:color="auto"/>
                  </w:divBdr>
                  <w:divsChild>
                    <w:div w:id="1627469451">
                      <w:marLeft w:val="0"/>
                      <w:marRight w:val="0"/>
                      <w:marTop w:val="0"/>
                      <w:marBottom w:val="0"/>
                      <w:divBdr>
                        <w:top w:val="none" w:sz="0" w:space="0" w:color="auto"/>
                        <w:left w:val="none" w:sz="0" w:space="0" w:color="auto"/>
                        <w:bottom w:val="none" w:sz="0" w:space="0" w:color="auto"/>
                        <w:right w:val="none" w:sz="0" w:space="0" w:color="auto"/>
                      </w:divBdr>
                      <w:divsChild>
                        <w:div w:id="1980767490">
                          <w:marLeft w:val="0"/>
                          <w:marRight w:val="0"/>
                          <w:marTop w:val="0"/>
                          <w:marBottom w:val="0"/>
                          <w:divBdr>
                            <w:top w:val="none" w:sz="0" w:space="0" w:color="auto"/>
                            <w:left w:val="none" w:sz="0" w:space="0" w:color="auto"/>
                            <w:bottom w:val="none" w:sz="0" w:space="0" w:color="auto"/>
                            <w:right w:val="none" w:sz="0" w:space="0" w:color="auto"/>
                          </w:divBdr>
                          <w:divsChild>
                            <w:div w:id="21357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8402">
                  <w:marLeft w:val="0"/>
                  <w:marRight w:val="0"/>
                  <w:marTop w:val="0"/>
                  <w:marBottom w:val="0"/>
                  <w:divBdr>
                    <w:top w:val="none" w:sz="0" w:space="0" w:color="auto"/>
                    <w:left w:val="none" w:sz="0" w:space="0" w:color="auto"/>
                    <w:bottom w:val="none" w:sz="0" w:space="0" w:color="auto"/>
                    <w:right w:val="none" w:sz="0" w:space="0" w:color="auto"/>
                  </w:divBdr>
                  <w:divsChild>
                    <w:div w:id="2086611089">
                      <w:marLeft w:val="0"/>
                      <w:marRight w:val="0"/>
                      <w:marTop w:val="0"/>
                      <w:marBottom w:val="0"/>
                      <w:divBdr>
                        <w:top w:val="none" w:sz="0" w:space="0" w:color="auto"/>
                        <w:left w:val="none" w:sz="0" w:space="0" w:color="auto"/>
                        <w:bottom w:val="none" w:sz="0" w:space="0" w:color="auto"/>
                        <w:right w:val="none" w:sz="0" w:space="0" w:color="auto"/>
                      </w:divBdr>
                      <w:divsChild>
                        <w:div w:id="1238829954">
                          <w:marLeft w:val="0"/>
                          <w:marRight w:val="0"/>
                          <w:marTop w:val="0"/>
                          <w:marBottom w:val="0"/>
                          <w:divBdr>
                            <w:top w:val="none" w:sz="0" w:space="0" w:color="auto"/>
                            <w:left w:val="none" w:sz="0" w:space="0" w:color="auto"/>
                            <w:bottom w:val="none" w:sz="0" w:space="0" w:color="auto"/>
                            <w:right w:val="none" w:sz="0" w:space="0" w:color="auto"/>
                          </w:divBdr>
                          <w:divsChild>
                            <w:div w:id="9945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027167">
      <w:bodyDiv w:val="1"/>
      <w:marLeft w:val="0"/>
      <w:marRight w:val="0"/>
      <w:marTop w:val="0"/>
      <w:marBottom w:val="0"/>
      <w:divBdr>
        <w:top w:val="none" w:sz="0" w:space="0" w:color="auto"/>
        <w:left w:val="none" w:sz="0" w:space="0" w:color="auto"/>
        <w:bottom w:val="none" w:sz="0" w:space="0" w:color="auto"/>
        <w:right w:val="none" w:sz="0" w:space="0" w:color="auto"/>
      </w:divBdr>
      <w:divsChild>
        <w:div w:id="561252426">
          <w:marLeft w:val="547"/>
          <w:marRight w:val="0"/>
          <w:marTop w:val="80"/>
          <w:marBottom w:val="80"/>
          <w:divBdr>
            <w:top w:val="none" w:sz="0" w:space="0" w:color="auto"/>
            <w:left w:val="none" w:sz="0" w:space="0" w:color="auto"/>
            <w:bottom w:val="none" w:sz="0" w:space="0" w:color="auto"/>
            <w:right w:val="none" w:sz="0" w:space="0" w:color="auto"/>
          </w:divBdr>
        </w:div>
      </w:divsChild>
    </w:div>
    <w:div w:id="508327310">
      <w:bodyDiv w:val="1"/>
      <w:marLeft w:val="0"/>
      <w:marRight w:val="0"/>
      <w:marTop w:val="0"/>
      <w:marBottom w:val="0"/>
      <w:divBdr>
        <w:top w:val="none" w:sz="0" w:space="0" w:color="auto"/>
        <w:left w:val="none" w:sz="0" w:space="0" w:color="auto"/>
        <w:bottom w:val="none" w:sz="0" w:space="0" w:color="auto"/>
        <w:right w:val="none" w:sz="0" w:space="0" w:color="auto"/>
      </w:divBdr>
    </w:div>
    <w:div w:id="534122476">
      <w:bodyDiv w:val="1"/>
      <w:marLeft w:val="0"/>
      <w:marRight w:val="0"/>
      <w:marTop w:val="0"/>
      <w:marBottom w:val="0"/>
      <w:divBdr>
        <w:top w:val="none" w:sz="0" w:space="0" w:color="auto"/>
        <w:left w:val="none" w:sz="0" w:space="0" w:color="auto"/>
        <w:bottom w:val="none" w:sz="0" w:space="0" w:color="auto"/>
        <w:right w:val="none" w:sz="0" w:space="0" w:color="auto"/>
      </w:divBdr>
    </w:div>
    <w:div w:id="556816736">
      <w:bodyDiv w:val="1"/>
      <w:marLeft w:val="0"/>
      <w:marRight w:val="0"/>
      <w:marTop w:val="0"/>
      <w:marBottom w:val="0"/>
      <w:divBdr>
        <w:top w:val="none" w:sz="0" w:space="0" w:color="auto"/>
        <w:left w:val="none" w:sz="0" w:space="0" w:color="auto"/>
        <w:bottom w:val="none" w:sz="0" w:space="0" w:color="auto"/>
        <w:right w:val="none" w:sz="0" w:space="0" w:color="auto"/>
      </w:divBdr>
    </w:div>
    <w:div w:id="570390049">
      <w:bodyDiv w:val="1"/>
      <w:marLeft w:val="0"/>
      <w:marRight w:val="0"/>
      <w:marTop w:val="0"/>
      <w:marBottom w:val="0"/>
      <w:divBdr>
        <w:top w:val="none" w:sz="0" w:space="0" w:color="auto"/>
        <w:left w:val="none" w:sz="0" w:space="0" w:color="auto"/>
        <w:bottom w:val="none" w:sz="0" w:space="0" w:color="auto"/>
        <w:right w:val="none" w:sz="0" w:space="0" w:color="auto"/>
      </w:divBdr>
    </w:div>
    <w:div w:id="577635879">
      <w:bodyDiv w:val="1"/>
      <w:marLeft w:val="0"/>
      <w:marRight w:val="0"/>
      <w:marTop w:val="0"/>
      <w:marBottom w:val="0"/>
      <w:divBdr>
        <w:top w:val="none" w:sz="0" w:space="0" w:color="auto"/>
        <w:left w:val="none" w:sz="0" w:space="0" w:color="auto"/>
        <w:bottom w:val="none" w:sz="0" w:space="0" w:color="auto"/>
        <w:right w:val="none" w:sz="0" w:space="0" w:color="auto"/>
      </w:divBdr>
    </w:div>
    <w:div w:id="586621561">
      <w:bodyDiv w:val="1"/>
      <w:marLeft w:val="0"/>
      <w:marRight w:val="0"/>
      <w:marTop w:val="0"/>
      <w:marBottom w:val="0"/>
      <w:divBdr>
        <w:top w:val="none" w:sz="0" w:space="0" w:color="auto"/>
        <w:left w:val="none" w:sz="0" w:space="0" w:color="auto"/>
        <w:bottom w:val="none" w:sz="0" w:space="0" w:color="auto"/>
        <w:right w:val="none" w:sz="0" w:space="0" w:color="auto"/>
      </w:divBdr>
    </w:div>
    <w:div w:id="614603007">
      <w:bodyDiv w:val="1"/>
      <w:marLeft w:val="0"/>
      <w:marRight w:val="0"/>
      <w:marTop w:val="0"/>
      <w:marBottom w:val="0"/>
      <w:divBdr>
        <w:top w:val="none" w:sz="0" w:space="0" w:color="auto"/>
        <w:left w:val="none" w:sz="0" w:space="0" w:color="auto"/>
        <w:bottom w:val="none" w:sz="0" w:space="0" w:color="auto"/>
        <w:right w:val="none" w:sz="0" w:space="0" w:color="auto"/>
      </w:divBdr>
    </w:div>
    <w:div w:id="659622591">
      <w:bodyDiv w:val="1"/>
      <w:marLeft w:val="0"/>
      <w:marRight w:val="0"/>
      <w:marTop w:val="0"/>
      <w:marBottom w:val="0"/>
      <w:divBdr>
        <w:top w:val="none" w:sz="0" w:space="0" w:color="auto"/>
        <w:left w:val="none" w:sz="0" w:space="0" w:color="auto"/>
        <w:bottom w:val="none" w:sz="0" w:space="0" w:color="auto"/>
        <w:right w:val="none" w:sz="0" w:space="0" w:color="auto"/>
      </w:divBdr>
    </w:div>
    <w:div w:id="698580887">
      <w:bodyDiv w:val="1"/>
      <w:marLeft w:val="0"/>
      <w:marRight w:val="0"/>
      <w:marTop w:val="0"/>
      <w:marBottom w:val="0"/>
      <w:divBdr>
        <w:top w:val="none" w:sz="0" w:space="0" w:color="auto"/>
        <w:left w:val="none" w:sz="0" w:space="0" w:color="auto"/>
        <w:bottom w:val="none" w:sz="0" w:space="0" w:color="auto"/>
        <w:right w:val="none" w:sz="0" w:space="0" w:color="auto"/>
      </w:divBdr>
    </w:div>
    <w:div w:id="706225409">
      <w:bodyDiv w:val="1"/>
      <w:marLeft w:val="0"/>
      <w:marRight w:val="0"/>
      <w:marTop w:val="0"/>
      <w:marBottom w:val="0"/>
      <w:divBdr>
        <w:top w:val="none" w:sz="0" w:space="0" w:color="auto"/>
        <w:left w:val="none" w:sz="0" w:space="0" w:color="auto"/>
        <w:bottom w:val="none" w:sz="0" w:space="0" w:color="auto"/>
        <w:right w:val="none" w:sz="0" w:space="0" w:color="auto"/>
      </w:divBdr>
      <w:divsChild>
        <w:div w:id="1139809847">
          <w:marLeft w:val="0"/>
          <w:marRight w:val="0"/>
          <w:marTop w:val="0"/>
          <w:marBottom w:val="0"/>
          <w:divBdr>
            <w:top w:val="none" w:sz="0" w:space="0" w:color="auto"/>
            <w:left w:val="none" w:sz="0" w:space="0" w:color="auto"/>
            <w:bottom w:val="none" w:sz="0" w:space="0" w:color="auto"/>
            <w:right w:val="none" w:sz="0" w:space="0" w:color="auto"/>
          </w:divBdr>
          <w:divsChild>
            <w:div w:id="402459377">
              <w:marLeft w:val="0"/>
              <w:marRight w:val="0"/>
              <w:marTop w:val="0"/>
              <w:marBottom w:val="0"/>
              <w:divBdr>
                <w:top w:val="none" w:sz="0" w:space="0" w:color="auto"/>
                <w:left w:val="none" w:sz="0" w:space="0" w:color="auto"/>
                <w:bottom w:val="none" w:sz="0" w:space="0" w:color="auto"/>
                <w:right w:val="none" w:sz="0" w:space="0" w:color="auto"/>
              </w:divBdr>
              <w:divsChild>
                <w:div w:id="822428567">
                  <w:marLeft w:val="0"/>
                  <w:marRight w:val="0"/>
                  <w:marTop w:val="0"/>
                  <w:marBottom w:val="0"/>
                  <w:divBdr>
                    <w:top w:val="none" w:sz="0" w:space="0" w:color="auto"/>
                    <w:left w:val="none" w:sz="0" w:space="0" w:color="auto"/>
                    <w:bottom w:val="none" w:sz="0" w:space="0" w:color="auto"/>
                    <w:right w:val="none" w:sz="0" w:space="0" w:color="auto"/>
                  </w:divBdr>
                  <w:divsChild>
                    <w:div w:id="1503350143">
                      <w:marLeft w:val="0"/>
                      <w:marRight w:val="0"/>
                      <w:marTop w:val="0"/>
                      <w:marBottom w:val="0"/>
                      <w:divBdr>
                        <w:top w:val="none" w:sz="0" w:space="0" w:color="auto"/>
                        <w:left w:val="none" w:sz="0" w:space="0" w:color="auto"/>
                        <w:bottom w:val="none" w:sz="0" w:space="0" w:color="auto"/>
                        <w:right w:val="none" w:sz="0" w:space="0" w:color="auto"/>
                      </w:divBdr>
                      <w:divsChild>
                        <w:div w:id="1566337367">
                          <w:marLeft w:val="0"/>
                          <w:marRight w:val="0"/>
                          <w:marTop w:val="0"/>
                          <w:marBottom w:val="0"/>
                          <w:divBdr>
                            <w:top w:val="none" w:sz="0" w:space="0" w:color="auto"/>
                            <w:left w:val="none" w:sz="0" w:space="0" w:color="auto"/>
                            <w:bottom w:val="none" w:sz="0" w:space="0" w:color="auto"/>
                            <w:right w:val="none" w:sz="0" w:space="0" w:color="auto"/>
                          </w:divBdr>
                          <w:divsChild>
                            <w:div w:id="2584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48443">
      <w:bodyDiv w:val="1"/>
      <w:marLeft w:val="0"/>
      <w:marRight w:val="0"/>
      <w:marTop w:val="0"/>
      <w:marBottom w:val="0"/>
      <w:divBdr>
        <w:top w:val="none" w:sz="0" w:space="0" w:color="auto"/>
        <w:left w:val="none" w:sz="0" w:space="0" w:color="auto"/>
        <w:bottom w:val="none" w:sz="0" w:space="0" w:color="auto"/>
        <w:right w:val="none" w:sz="0" w:space="0" w:color="auto"/>
      </w:divBdr>
    </w:div>
    <w:div w:id="720977951">
      <w:bodyDiv w:val="1"/>
      <w:marLeft w:val="0"/>
      <w:marRight w:val="0"/>
      <w:marTop w:val="0"/>
      <w:marBottom w:val="0"/>
      <w:divBdr>
        <w:top w:val="none" w:sz="0" w:space="0" w:color="auto"/>
        <w:left w:val="none" w:sz="0" w:space="0" w:color="auto"/>
        <w:bottom w:val="none" w:sz="0" w:space="0" w:color="auto"/>
        <w:right w:val="none" w:sz="0" w:space="0" w:color="auto"/>
      </w:divBdr>
    </w:div>
    <w:div w:id="761410977">
      <w:bodyDiv w:val="1"/>
      <w:marLeft w:val="0"/>
      <w:marRight w:val="0"/>
      <w:marTop w:val="0"/>
      <w:marBottom w:val="0"/>
      <w:divBdr>
        <w:top w:val="none" w:sz="0" w:space="0" w:color="auto"/>
        <w:left w:val="none" w:sz="0" w:space="0" w:color="auto"/>
        <w:bottom w:val="none" w:sz="0" w:space="0" w:color="auto"/>
        <w:right w:val="none" w:sz="0" w:space="0" w:color="auto"/>
      </w:divBdr>
    </w:div>
    <w:div w:id="823401262">
      <w:bodyDiv w:val="1"/>
      <w:marLeft w:val="0"/>
      <w:marRight w:val="0"/>
      <w:marTop w:val="0"/>
      <w:marBottom w:val="0"/>
      <w:divBdr>
        <w:top w:val="none" w:sz="0" w:space="0" w:color="auto"/>
        <w:left w:val="none" w:sz="0" w:space="0" w:color="auto"/>
        <w:bottom w:val="none" w:sz="0" w:space="0" w:color="auto"/>
        <w:right w:val="none" w:sz="0" w:space="0" w:color="auto"/>
      </w:divBdr>
    </w:div>
    <w:div w:id="830678660">
      <w:bodyDiv w:val="1"/>
      <w:marLeft w:val="0"/>
      <w:marRight w:val="0"/>
      <w:marTop w:val="0"/>
      <w:marBottom w:val="0"/>
      <w:divBdr>
        <w:top w:val="none" w:sz="0" w:space="0" w:color="auto"/>
        <w:left w:val="none" w:sz="0" w:space="0" w:color="auto"/>
        <w:bottom w:val="none" w:sz="0" w:space="0" w:color="auto"/>
        <w:right w:val="none" w:sz="0" w:space="0" w:color="auto"/>
      </w:divBdr>
    </w:div>
    <w:div w:id="838734415">
      <w:bodyDiv w:val="1"/>
      <w:marLeft w:val="0"/>
      <w:marRight w:val="0"/>
      <w:marTop w:val="0"/>
      <w:marBottom w:val="0"/>
      <w:divBdr>
        <w:top w:val="none" w:sz="0" w:space="0" w:color="auto"/>
        <w:left w:val="none" w:sz="0" w:space="0" w:color="auto"/>
        <w:bottom w:val="none" w:sz="0" w:space="0" w:color="auto"/>
        <w:right w:val="none" w:sz="0" w:space="0" w:color="auto"/>
      </w:divBdr>
    </w:div>
    <w:div w:id="866483722">
      <w:bodyDiv w:val="1"/>
      <w:marLeft w:val="0"/>
      <w:marRight w:val="0"/>
      <w:marTop w:val="0"/>
      <w:marBottom w:val="0"/>
      <w:divBdr>
        <w:top w:val="none" w:sz="0" w:space="0" w:color="auto"/>
        <w:left w:val="none" w:sz="0" w:space="0" w:color="auto"/>
        <w:bottom w:val="none" w:sz="0" w:space="0" w:color="auto"/>
        <w:right w:val="none" w:sz="0" w:space="0" w:color="auto"/>
      </w:divBdr>
    </w:div>
    <w:div w:id="868837605">
      <w:bodyDiv w:val="1"/>
      <w:marLeft w:val="0"/>
      <w:marRight w:val="0"/>
      <w:marTop w:val="0"/>
      <w:marBottom w:val="0"/>
      <w:divBdr>
        <w:top w:val="none" w:sz="0" w:space="0" w:color="auto"/>
        <w:left w:val="none" w:sz="0" w:space="0" w:color="auto"/>
        <w:bottom w:val="none" w:sz="0" w:space="0" w:color="auto"/>
        <w:right w:val="none" w:sz="0" w:space="0" w:color="auto"/>
      </w:divBdr>
    </w:div>
    <w:div w:id="884567177">
      <w:bodyDiv w:val="1"/>
      <w:marLeft w:val="0"/>
      <w:marRight w:val="0"/>
      <w:marTop w:val="0"/>
      <w:marBottom w:val="0"/>
      <w:divBdr>
        <w:top w:val="none" w:sz="0" w:space="0" w:color="auto"/>
        <w:left w:val="none" w:sz="0" w:space="0" w:color="auto"/>
        <w:bottom w:val="none" w:sz="0" w:space="0" w:color="auto"/>
        <w:right w:val="none" w:sz="0" w:space="0" w:color="auto"/>
      </w:divBdr>
    </w:div>
    <w:div w:id="890314024">
      <w:bodyDiv w:val="1"/>
      <w:marLeft w:val="0"/>
      <w:marRight w:val="0"/>
      <w:marTop w:val="0"/>
      <w:marBottom w:val="0"/>
      <w:divBdr>
        <w:top w:val="none" w:sz="0" w:space="0" w:color="auto"/>
        <w:left w:val="none" w:sz="0" w:space="0" w:color="auto"/>
        <w:bottom w:val="none" w:sz="0" w:space="0" w:color="auto"/>
        <w:right w:val="none" w:sz="0" w:space="0" w:color="auto"/>
      </w:divBdr>
    </w:div>
    <w:div w:id="907032630">
      <w:bodyDiv w:val="1"/>
      <w:marLeft w:val="0"/>
      <w:marRight w:val="0"/>
      <w:marTop w:val="0"/>
      <w:marBottom w:val="0"/>
      <w:divBdr>
        <w:top w:val="none" w:sz="0" w:space="0" w:color="auto"/>
        <w:left w:val="none" w:sz="0" w:space="0" w:color="auto"/>
        <w:bottom w:val="none" w:sz="0" w:space="0" w:color="auto"/>
        <w:right w:val="none" w:sz="0" w:space="0" w:color="auto"/>
      </w:divBdr>
    </w:div>
    <w:div w:id="933319312">
      <w:bodyDiv w:val="1"/>
      <w:marLeft w:val="0"/>
      <w:marRight w:val="0"/>
      <w:marTop w:val="0"/>
      <w:marBottom w:val="0"/>
      <w:divBdr>
        <w:top w:val="none" w:sz="0" w:space="0" w:color="auto"/>
        <w:left w:val="none" w:sz="0" w:space="0" w:color="auto"/>
        <w:bottom w:val="none" w:sz="0" w:space="0" w:color="auto"/>
        <w:right w:val="none" w:sz="0" w:space="0" w:color="auto"/>
      </w:divBdr>
    </w:div>
    <w:div w:id="1025330337">
      <w:bodyDiv w:val="1"/>
      <w:marLeft w:val="0"/>
      <w:marRight w:val="0"/>
      <w:marTop w:val="0"/>
      <w:marBottom w:val="0"/>
      <w:divBdr>
        <w:top w:val="none" w:sz="0" w:space="0" w:color="auto"/>
        <w:left w:val="none" w:sz="0" w:space="0" w:color="auto"/>
        <w:bottom w:val="none" w:sz="0" w:space="0" w:color="auto"/>
        <w:right w:val="none" w:sz="0" w:space="0" w:color="auto"/>
      </w:divBdr>
    </w:div>
    <w:div w:id="1028335614">
      <w:bodyDiv w:val="1"/>
      <w:marLeft w:val="0"/>
      <w:marRight w:val="0"/>
      <w:marTop w:val="0"/>
      <w:marBottom w:val="0"/>
      <w:divBdr>
        <w:top w:val="none" w:sz="0" w:space="0" w:color="auto"/>
        <w:left w:val="none" w:sz="0" w:space="0" w:color="auto"/>
        <w:bottom w:val="none" w:sz="0" w:space="0" w:color="auto"/>
        <w:right w:val="none" w:sz="0" w:space="0" w:color="auto"/>
      </w:divBdr>
    </w:div>
    <w:div w:id="1038312687">
      <w:bodyDiv w:val="1"/>
      <w:marLeft w:val="0"/>
      <w:marRight w:val="0"/>
      <w:marTop w:val="0"/>
      <w:marBottom w:val="0"/>
      <w:divBdr>
        <w:top w:val="none" w:sz="0" w:space="0" w:color="auto"/>
        <w:left w:val="none" w:sz="0" w:space="0" w:color="auto"/>
        <w:bottom w:val="none" w:sz="0" w:space="0" w:color="auto"/>
        <w:right w:val="none" w:sz="0" w:space="0" w:color="auto"/>
      </w:divBdr>
    </w:div>
    <w:div w:id="1047993644">
      <w:bodyDiv w:val="1"/>
      <w:marLeft w:val="0"/>
      <w:marRight w:val="0"/>
      <w:marTop w:val="0"/>
      <w:marBottom w:val="0"/>
      <w:divBdr>
        <w:top w:val="none" w:sz="0" w:space="0" w:color="auto"/>
        <w:left w:val="none" w:sz="0" w:space="0" w:color="auto"/>
        <w:bottom w:val="none" w:sz="0" w:space="0" w:color="auto"/>
        <w:right w:val="none" w:sz="0" w:space="0" w:color="auto"/>
      </w:divBdr>
    </w:div>
    <w:div w:id="1092429350">
      <w:bodyDiv w:val="1"/>
      <w:marLeft w:val="0"/>
      <w:marRight w:val="0"/>
      <w:marTop w:val="0"/>
      <w:marBottom w:val="0"/>
      <w:divBdr>
        <w:top w:val="none" w:sz="0" w:space="0" w:color="auto"/>
        <w:left w:val="none" w:sz="0" w:space="0" w:color="auto"/>
        <w:bottom w:val="none" w:sz="0" w:space="0" w:color="auto"/>
        <w:right w:val="none" w:sz="0" w:space="0" w:color="auto"/>
      </w:divBdr>
    </w:div>
    <w:div w:id="1101145727">
      <w:bodyDiv w:val="1"/>
      <w:marLeft w:val="0"/>
      <w:marRight w:val="0"/>
      <w:marTop w:val="0"/>
      <w:marBottom w:val="0"/>
      <w:divBdr>
        <w:top w:val="none" w:sz="0" w:space="0" w:color="auto"/>
        <w:left w:val="none" w:sz="0" w:space="0" w:color="auto"/>
        <w:bottom w:val="none" w:sz="0" w:space="0" w:color="auto"/>
        <w:right w:val="none" w:sz="0" w:space="0" w:color="auto"/>
      </w:divBdr>
      <w:divsChild>
        <w:div w:id="852571919">
          <w:marLeft w:val="547"/>
          <w:marRight w:val="0"/>
          <w:marTop w:val="80"/>
          <w:marBottom w:val="80"/>
          <w:divBdr>
            <w:top w:val="none" w:sz="0" w:space="0" w:color="auto"/>
            <w:left w:val="none" w:sz="0" w:space="0" w:color="auto"/>
            <w:bottom w:val="none" w:sz="0" w:space="0" w:color="auto"/>
            <w:right w:val="none" w:sz="0" w:space="0" w:color="auto"/>
          </w:divBdr>
        </w:div>
      </w:divsChild>
    </w:div>
    <w:div w:id="1103651902">
      <w:bodyDiv w:val="1"/>
      <w:marLeft w:val="0"/>
      <w:marRight w:val="0"/>
      <w:marTop w:val="0"/>
      <w:marBottom w:val="0"/>
      <w:divBdr>
        <w:top w:val="none" w:sz="0" w:space="0" w:color="auto"/>
        <w:left w:val="none" w:sz="0" w:space="0" w:color="auto"/>
        <w:bottom w:val="none" w:sz="0" w:space="0" w:color="auto"/>
        <w:right w:val="none" w:sz="0" w:space="0" w:color="auto"/>
      </w:divBdr>
    </w:div>
    <w:div w:id="1130783854">
      <w:bodyDiv w:val="1"/>
      <w:marLeft w:val="0"/>
      <w:marRight w:val="0"/>
      <w:marTop w:val="0"/>
      <w:marBottom w:val="0"/>
      <w:divBdr>
        <w:top w:val="none" w:sz="0" w:space="0" w:color="auto"/>
        <w:left w:val="none" w:sz="0" w:space="0" w:color="auto"/>
        <w:bottom w:val="none" w:sz="0" w:space="0" w:color="auto"/>
        <w:right w:val="none" w:sz="0" w:space="0" w:color="auto"/>
      </w:divBdr>
    </w:div>
    <w:div w:id="1137068857">
      <w:bodyDiv w:val="1"/>
      <w:marLeft w:val="0"/>
      <w:marRight w:val="0"/>
      <w:marTop w:val="0"/>
      <w:marBottom w:val="0"/>
      <w:divBdr>
        <w:top w:val="none" w:sz="0" w:space="0" w:color="auto"/>
        <w:left w:val="none" w:sz="0" w:space="0" w:color="auto"/>
        <w:bottom w:val="none" w:sz="0" w:space="0" w:color="auto"/>
        <w:right w:val="none" w:sz="0" w:space="0" w:color="auto"/>
      </w:divBdr>
      <w:divsChild>
        <w:div w:id="852573717">
          <w:marLeft w:val="547"/>
          <w:marRight w:val="0"/>
          <w:marTop w:val="360"/>
          <w:marBottom w:val="0"/>
          <w:divBdr>
            <w:top w:val="none" w:sz="0" w:space="0" w:color="auto"/>
            <w:left w:val="none" w:sz="0" w:space="0" w:color="auto"/>
            <w:bottom w:val="none" w:sz="0" w:space="0" w:color="auto"/>
            <w:right w:val="none" w:sz="0" w:space="0" w:color="auto"/>
          </w:divBdr>
        </w:div>
      </w:divsChild>
    </w:div>
    <w:div w:id="1215461339">
      <w:bodyDiv w:val="1"/>
      <w:marLeft w:val="0"/>
      <w:marRight w:val="0"/>
      <w:marTop w:val="0"/>
      <w:marBottom w:val="0"/>
      <w:divBdr>
        <w:top w:val="none" w:sz="0" w:space="0" w:color="auto"/>
        <w:left w:val="none" w:sz="0" w:space="0" w:color="auto"/>
        <w:bottom w:val="none" w:sz="0" w:space="0" w:color="auto"/>
        <w:right w:val="none" w:sz="0" w:space="0" w:color="auto"/>
      </w:divBdr>
      <w:divsChild>
        <w:div w:id="473719841">
          <w:marLeft w:val="0"/>
          <w:marRight w:val="0"/>
          <w:marTop w:val="0"/>
          <w:marBottom w:val="0"/>
          <w:divBdr>
            <w:top w:val="none" w:sz="0" w:space="0" w:color="auto"/>
            <w:left w:val="none" w:sz="0" w:space="0" w:color="auto"/>
            <w:bottom w:val="none" w:sz="0" w:space="0" w:color="auto"/>
            <w:right w:val="none" w:sz="0" w:space="0" w:color="auto"/>
          </w:divBdr>
          <w:divsChild>
            <w:div w:id="1674605834">
              <w:marLeft w:val="0"/>
              <w:marRight w:val="0"/>
              <w:marTop w:val="0"/>
              <w:marBottom w:val="0"/>
              <w:divBdr>
                <w:top w:val="none" w:sz="0" w:space="0" w:color="auto"/>
                <w:left w:val="none" w:sz="0" w:space="0" w:color="auto"/>
                <w:bottom w:val="none" w:sz="0" w:space="0" w:color="auto"/>
                <w:right w:val="none" w:sz="0" w:space="0" w:color="auto"/>
              </w:divBdr>
              <w:divsChild>
                <w:div w:id="557205351">
                  <w:marLeft w:val="0"/>
                  <w:marRight w:val="0"/>
                  <w:marTop w:val="0"/>
                  <w:marBottom w:val="0"/>
                  <w:divBdr>
                    <w:top w:val="none" w:sz="0" w:space="0" w:color="auto"/>
                    <w:left w:val="none" w:sz="0" w:space="0" w:color="auto"/>
                    <w:bottom w:val="none" w:sz="0" w:space="0" w:color="auto"/>
                    <w:right w:val="none" w:sz="0" w:space="0" w:color="auto"/>
                  </w:divBdr>
                  <w:divsChild>
                    <w:div w:id="1910842178">
                      <w:marLeft w:val="0"/>
                      <w:marRight w:val="0"/>
                      <w:marTop w:val="0"/>
                      <w:marBottom w:val="0"/>
                      <w:divBdr>
                        <w:top w:val="none" w:sz="0" w:space="0" w:color="auto"/>
                        <w:left w:val="none" w:sz="0" w:space="0" w:color="auto"/>
                        <w:bottom w:val="none" w:sz="0" w:space="0" w:color="auto"/>
                        <w:right w:val="none" w:sz="0" w:space="0" w:color="auto"/>
                      </w:divBdr>
                      <w:divsChild>
                        <w:div w:id="2126386984">
                          <w:marLeft w:val="0"/>
                          <w:marRight w:val="0"/>
                          <w:marTop w:val="0"/>
                          <w:marBottom w:val="0"/>
                          <w:divBdr>
                            <w:top w:val="none" w:sz="0" w:space="0" w:color="auto"/>
                            <w:left w:val="none" w:sz="0" w:space="0" w:color="auto"/>
                            <w:bottom w:val="none" w:sz="0" w:space="0" w:color="auto"/>
                            <w:right w:val="none" w:sz="0" w:space="0" w:color="auto"/>
                          </w:divBdr>
                          <w:divsChild>
                            <w:div w:id="1741560247">
                              <w:marLeft w:val="0"/>
                              <w:marRight w:val="0"/>
                              <w:marTop w:val="0"/>
                              <w:marBottom w:val="0"/>
                              <w:divBdr>
                                <w:top w:val="none" w:sz="0" w:space="0" w:color="auto"/>
                                <w:left w:val="none" w:sz="0" w:space="0" w:color="auto"/>
                                <w:bottom w:val="none" w:sz="0" w:space="0" w:color="auto"/>
                                <w:right w:val="none" w:sz="0" w:space="0" w:color="auto"/>
                              </w:divBdr>
                              <w:divsChild>
                                <w:div w:id="1093163968">
                                  <w:marLeft w:val="0"/>
                                  <w:marRight w:val="0"/>
                                  <w:marTop w:val="0"/>
                                  <w:marBottom w:val="0"/>
                                  <w:divBdr>
                                    <w:top w:val="none" w:sz="0" w:space="0" w:color="auto"/>
                                    <w:left w:val="none" w:sz="0" w:space="0" w:color="auto"/>
                                    <w:bottom w:val="none" w:sz="0" w:space="0" w:color="auto"/>
                                    <w:right w:val="none" w:sz="0" w:space="0" w:color="auto"/>
                                  </w:divBdr>
                                  <w:divsChild>
                                    <w:div w:id="1217857785">
                                      <w:marLeft w:val="0"/>
                                      <w:marRight w:val="0"/>
                                      <w:marTop w:val="0"/>
                                      <w:marBottom w:val="0"/>
                                      <w:divBdr>
                                        <w:top w:val="none" w:sz="0" w:space="0" w:color="auto"/>
                                        <w:left w:val="none" w:sz="0" w:space="0" w:color="auto"/>
                                        <w:bottom w:val="none" w:sz="0" w:space="0" w:color="auto"/>
                                        <w:right w:val="none" w:sz="0" w:space="0" w:color="auto"/>
                                      </w:divBdr>
                                      <w:divsChild>
                                        <w:div w:id="1489205905">
                                          <w:marLeft w:val="0"/>
                                          <w:marRight w:val="0"/>
                                          <w:marTop w:val="0"/>
                                          <w:marBottom w:val="0"/>
                                          <w:divBdr>
                                            <w:top w:val="none" w:sz="0" w:space="0" w:color="auto"/>
                                            <w:left w:val="none" w:sz="0" w:space="0" w:color="auto"/>
                                            <w:bottom w:val="none" w:sz="0" w:space="0" w:color="auto"/>
                                            <w:right w:val="none" w:sz="0" w:space="0" w:color="auto"/>
                                          </w:divBdr>
                                          <w:divsChild>
                                            <w:div w:id="14268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769059">
          <w:marLeft w:val="0"/>
          <w:marRight w:val="0"/>
          <w:marTop w:val="0"/>
          <w:marBottom w:val="0"/>
          <w:divBdr>
            <w:top w:val="none" w:sz="0" w:space="0" w:color="auto"/>
            <w:left w:val="none" w:sz="0" w:space="0" w:color="auto"/>
            <w:bottom w:val="none" w:sz="0" w:space="0" w:color="auto"/>
            <w:right w:val="none" w:sz="0" w:space="0" w:color="auto"/>
          </w:divBdr>
          <w:divsChild>
            <w:div w:id="355547402">
              <w:marLeft w:val="0"/>
              <w:marRight w:val="0"/>
              <w:marTop w:val="0"/>
              <w:marBottom w:val="0"/>
              <w:divBdr>
                <w:top w:val="none" w:sz="0" w:space="0" w:color="auto"/>
                <w:left w:val="none" w:sz="0" w:space="0" w:color="auto"/>
                <w:bottom w:val="none" w:sz="0" w:space="0" w:color="auto"/>
                <w:right w:val="none" w:sz="0" w:space="0" w:color="auto"/>
              </w:divBdr>
              <w:divsChild>
                <w:div w:id="407581810">
                  <w:marLeft w:val="0"/>
                  <w:marRight w:val="0"/>
                  <w:marTop w:val="0"/>
                  <w:marBottom w:val="0"/>
                  <w:divBdr>
                    <w:top w:val="none" w:sz="0" w:space="0" w:color="auto"/>
                    <w:left w:val="none" w:sz="0" w:space="0" w:color="auto"/>
                    <w:bottom w:val="none" w:sz="0" w:space="0" w:color="auto"/>
                    <w:right w:val="none" w:sz="0" w:space="0" w:color="auto"/>
                  </w:divBdr>
                  <w:divsChild>
                    <w:div w:id="314263051">
                      <w:marLeft w:val="0"/>
                      <w:marRight w:val="0"/>
                      <w:marTop w:val="0"/>
                      <w:marBottom w:val="0"/>
                      <w:divBdr>
                        <w:top w:val="none" w:sz="0" w:space="0" w:color="auto"/>
                        <w:left w:val="none" w:sz="0" w:space="0" w:color="auto"/>
                        <w:bottom w:val="none" w:sz="0" w:space="0" w:color="auto"/>
                        <w:right w:val="none" w:sz="0" w:space="0" w:color="auto"/>
                      </w:divBdr>
                      <w:divsChild>
                        <w:div w:id="533545872">
                          <w:marLeft w:val="0"/>
                          <w:marRight w:val="0"/>
                          <w:marTop w:val="0"/>
                          <w:marBottom w:val="0"/>
                          <w:divBdr>
                            <w:top w:val="none" w:sz="0" w:space="0" w:color="auto"/>
                            <w:left w:val="none" w:sz="0" w:space="0" w:color="auto"/>
                            <w:bottom w:val="none" w:sz="0" w:space="0" w:color="auto"/>
                            <w:right w:val="none" w:sz="0" w:space="0" w:color="auto"/>
                          </w:divBdr>
                          <w:divsChild>
                            <w:div w:id="1608078663">
                              <w:marLeft w:val="0"/>
                              <w:marRight w:val="0"/>
                              <w:marTop w:val="0"/>
                              <w:marBottom w:val="0"/>
                              <w:divBdr>
                                <w:top w:val="none" w:sz="0" w:space="0" w:color="auto"/>
                                <w:left w:val="none" w:sz="0" w:space="0" w:color="auto"/>
                                <w:bottom w:val="none" w:sz="0" w:space="0" w:color="auto"/>
                                <w:right w:val="none" w:sz="0" w:space="0" w:color="auto"/>
                              </w:divBdr>
                              <w:divsChild>
                                <w:div w:id="1390037937">
                                  <w:marLeft w:val="0"/>
                                  <w:marRight w:val="0"/>
                                  <w:marTop w:val="0"/>
                                  <w:marBottom w:val="0"/>
                                  <w:divBdr>
                                    <w:top w:val="none" w:sz="0" w:space="0" w:color="auto"/>
                                    <w:left w:val="none" w:sz="0" w:space="0" w:color="auto"/>
                                    <w:bottom w:val="none" w:sz="0" w:space="0" w:color="auto"/>
                                    <w:right w:val="none" w:sz="0" w:space="0" w:color="auto"/>
                                  </w:divBdr>
                                  <w:divsChild>
                                    <w:div w:id="18470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2745">
                      <w:marLeft w:val="0"/>
                      <w:marRight w:val="0"/>
                      <w:marTop w:val="0"/>
                      <w:marBottom w:val="0"/>
                      <w:divBdr>
                        <w:top w:val="none" w:sz="0" w:space="0" w:color="auto"/>
                        <w:left w:val="none" w:sz="0" w:space="0" w:color="auto"/>
                        <w:bottom w:val="none" w:sz="0" w:space="0" w:color="auto"/>
                        <w:right w:val="none" w:sz="0" w:space="0" w:color="auto"/>
                      </w:divBdr>
                      <w:divsChild>
                        <w:div w:id="374736272">
                          <w:marLeft w:val="0"/>
                          <w:marRight w:val="0"/>
                          <w:marTop w:val="0"/>
                          <w:marBottom w:val="0"/>
                          <w:divBdr>
                            <w:top w:val="none" w:sz="0" w:space="0" w:color="auto"/>
                            <w:left w:val="none" w:sz="0" w:space="0" w:color="auto"/>
                            <w:bottom w:val="none" w:sz="0" w:space="0" w:color="auto"/>
                            <w:right w:val="none" w:sz="0" w:space="0" w:color="auto"/>
                          </w:divBdr>
                          <w:divsChild>
                            <w:div w:id="687803070">
                              <w:marLeft w:val="0"/>
                              <w:marRight w:val="0"/>
                              <w:marTop w:val="0"/>
                              <w:marBottom w:val="0"/>
                              <w:divBdr>
                                <w:top w:val="none" w:sz="0" w:space="0" w:color="auto"/>
                                <w:left w:val="none" w:sz="0" w:space="0" w:color="auto"/>
                                <w:bottom w:val="none" w:sz="0" w:space="0" w:color="auto"/>
                                <w:right w:val="none" w:sz="0" w:space="0" w:color="auto"/>
                              </w:divBdr>
                              <w:divsChild>
                                <w:div w:id="28069841">
                                  <w:marLeft w:val="0"/>
                                  <w:marRight w:val="0"/>
                                  <w:marTop w:val="0"/>
                                  <w:marBottom w:val="0"/>
                                  <w:divBdr>
                                    <w:top w:val="none" w:sz="0" w:space="0" w:color="auto"/>
                                    <w:left w:val="none" w:sz="0" w:space="0" w:color="auto"/>
                                    <w:bottom w:val="none" w:sz="0" w:space="0" w:color="auto"/>
                                    <w:right w:val="none" w:sz="0" w:space="0" w:color="auto"/>
                                  </w:divBdr>
                                  <w:divsChild>
                                    <w:div w:id="1255363229">
                                      <w:marLeft w:val="0"/>
                                      <w:marRight w:val="0"/>
                                      <w:marTop w:val="0"/>
                                      <w:marBottom w:val="0"/>
                                      <w:divBdr>
                                        <w:top w:val="none" w:sz="0" w:space="0" w:color="auto"/>
                                        <w:left w:val="none" w:sz="0" w:space="0" w:color="auto"/>
                                        <w:bottom w:val="none" w:sz="0" w:space="0" w:color="auto"/>
                                        <w:right w:val="none" w:sz="0" w:space="0" w:color="auto"/>
                                      </w:divBdr>
                                      <w:divsChild>
                                        <w:div w:id="1650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677540">
          <w:marLeft w:val="0"/>
          <w:marRight w:val="0"/>
          <w:marTop w:val="0"/>
          <w:marBottom w:val="0"/>
          <w:divBdr>
            <w:top w:val="none" w:sz="0" w:space="0" w:color="auto"/>
            <w:left w:val="none" w:sz="0" w:space="0" w:color="auto"/>
            <w:bottom w:val="none" w:sz="0" w:space="0" w:color="auto"/>
            <w:right w:val="none" w:sz="0" w:space="0" w:color="auto"/>
          </w:divBdr>
          <w:divsChild>
            <w:div w:id="711465204">
              <w:marLeft w:val="0"/>
              <w:marRight w:val="0"/>
              <w:marTop w:val="0"/>
              <w:marBottom w:val="0"/>
              <w:divBdr>
                <w:top w:val="none" w:sz="0" w:space="0" w:color="auto"/>
                <w:left w:val="none" w:sz="0" w:space="0" w:color="auto"/>
                <w:bottom w:val="none" w:sz="0" w:space="0" w:color="auto"/>
                <w:right w:val="none" w:sz="0" w:space="0" w:color="auto"/>
              </w:divBdr>
              <w:divsChild>
                <w:div w:id="1923684495">
                  <w:marLeft w:val="0"/>
                  <w:marRight w:val="0"/>
                  <w:marTop w:val="0"/>
                  <w:marBottom w:val="0"/>
                  <w:divBdr>
                    <w:top w:val="none" w:sz="0" w:space="0" w:color="auto"/>
                    <w:left w:val="none" w:sz="0" w:space="0" w:color="auto"/>
                    <w:bottom w:val="none" w:sz="0" w:space="0" w:color="auto"/>
                    <w:right w:val="none" w:sz="0" w:space="0" w:color="auto"/>
                  </w:divBdr>
                  <w:divsChild>
                    <w:div w:id="197202835">
                      <w:marLeft w:val="0"/>
                      <w:marRight w:val="0"/>
                      <w:marTop w:val="0"/>
                      <w:marBottom w:val="0"/>
                      <w:divBdr>
                        <w:top w:val="none" w:sz="0" w:space="0" w:color="auto"/>
                        <w:left w:val="none" w:sz="0" w:space="0" w:color="auto"/>
                        <w:bottom w:val="none" w:sz="0" w:space="0" w:color="auto"/>
                        <w:right w:val="none" w:sz="0" w:space="0" w:color="auto"/>
                      </w:divBdr>
                      <w:divsChild>
                        <w:div w:id="881020106">
                          <w:marLeft w:val="0"/>
                          <w:marRight w:val="0"/>
                          <w:marTop w:val="0"/>
                          <w:marBottom w:val="0"/>
                          <w:divBdr>
                            <w:top w:val="none" w:sz="0" w:space="0" w:color="auto"/>
                            <w:left w:val="none" w:sz="0" w:space="0" w:color="auto"/>
                            <w:bottom w:val="none" w:sz="0" w:space="0" w:color="auto"/>
                            <w:right w:val="none" w:sz="0" w:space="0" w:color="auto"/>
                          </w:divBdr>
                          <w:divsChild>
                            <w:div w:id="754323885">
                              <w:marLeft w:val="0"/>
                              <w:marRight w:val="0"/>
                              <w:marTop w:val="0"/>
                              <w:marBottom w:val="0"/>
                              <w:divBdr>
                                <w:top w:val="none" w:sz="0" w:space="0" w:color="auto"/>
                                <w:left w:val="none" w:sz="0" w:space="0" w:color="auto"/>
                                <w:bottom w:val="none" w:sz="0" w:space="0" w:color="auto"/>
                                <w:right w:val="none" w:sz="0" w:space="0" w:color="auto"/>
                              </w:divBdr>
                              <w:divsChild>
                                <w:div w:id="2127116079">
                                  <w:marLeft w:val="0"/>
                                  <w:marRight w:val="0"/>
                                  <w:marTop w:val="0"/>
                                  <w:marBottom w:val="0"/>
                                  <w:divBdr>
                                    <w:top w:val="none" w:sz="0" w:space="0" w:color="auto"/>
                                    <w:left w:val="none" w:sz="0" w:space="0" w:color="auto"/>
                                    <w:bottom w:val="none" w:sz="0" w:space="0" w:color="auto"/>
                                    <w:right w:val="none" w:sz="0" w:space="0" w:color="auto"/>
                                  </w:divBdr>
                                  <w:divsChild>
                                    <w:div w:id="1615362343">
                                      <w:marLeft w:val="0"/>
                                      <w:marRight w:val="0"/>
                                      <w:marTop w:val="0"/>
                                      <w:marBottom w:val="0"/>
                                      <w:divBdr>
                                        <w:top w:val="none" w:sz="0" w:space="0" w:color="auto"/>
                                        <w:left w:val="none" w:sz="0" w:space="0" w:color="auto"/>
                                        <w:bottom w:val="none" w:sz="0" w:space="0" w:color="auto"/>
                                        <w:right w:val="none" w:sz="0" w:space="0" w:color="auto"/>
                                      </w:divBdr>
                                      <w:divsChild>
                                        <w:div w:id="9358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240">
                              <w:marLeft w:val="0"/>
                              <w:marRight w:val="0"/>
                              <w:marTop w:val="0"/>
                              <w:marBottom w:val="0"/>
                              <w:divBdr>
                                <w:top w:val="none" w:sz="0" w:space="0" w:color="auto"/>
                                <w:left w:val="none" w:sz="0" w:space="0" w:color="auto"/>
                                <w:bottom w:val="none" w:sz="0" w:space="0" w:color="auto"/>
                                <w:right w:val="none" w:sz="0" w:space="0" w:color="auto"/>
                              </w:divBdr>
                              <w:divsChild>
                                <w:div w:id="1860196500">
                                  <w:marLeft w:val="0"/>
                                  <w:marRight w:val="0"/>
                                  <w:marTop w:val="0"/>
                                  <w:marBottom w:val="0"/>
                                  <w:divBdr>
                                    <w:top w:val="none" w:sz="0" w:space="0" w:color="auto"/>
                                    <w:left w:val="none" w:sz="0" w:space="0" w:color="auto"/>
                                    <w:bottom w:val="none" w:sz="0" w:space="0" w:color="auto"/>
                                    <w:right w:val="none" w:sz="0" w:space="0" w:color="auto"/>
                                  </w:divBdr>
                                  <w:divsChild>
                                    <w:div w:id="46805038">
                                      <w:marLeft w:val="0"/>
                                      <w:marRight w:val="0"/>
                                      <w:marTop w:val="0"/>
                                      <w:marBottom w:val="0"/>
                                      <w:divBdr>
                                        <w:top w:val="none" w:sz="0" w:space="0" w:color="auto"/>
                                        <w:left w:val="none" w:sz="0" w:space="0" w:color="auto"/>
                                        <w:bottom w:val="none" w:sz="0" w:space="0" w:color="auto"/>
                                        <w:right w:val="none" w:sz="0" w:space="0" w:color="auto"/>
                                      </w:divBdr>
                                      <w:divsChild>
                                        <w:div w:id="7463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978296">
      <w:bodyDiv w:val="1"/>
      <w:marLeft w:val="0"/>
      <w:marRight w:val="0"/>
      <w:marTop w:val="0"/>
      <w:marBottom w:val="0"/>
      <w:divBdr>
        <w:top w:val="none" w:sz="0" w:space="0" w:color="auto"/>
        <w:left w:val="none" w:sz="0" w:space="0" w:color="auto"/>
        <w:bottom w:val="none" w:sz="0" w:space="0" w:color="auto"/>
        <w:right w:val="none" w:sz="0" w:space="0" w:color="auto"/>
      </w:divBdr>
    </w:div>
    <w:div w:id="1229920695">
      <w:bodyDiv w:val="1"/>
      <w:marLeft w:val="0"/>
      <w:marRight w:val="0"/>
      <w:marTop w:val="0"/>
      <w:marBottom w:val="0"/>
      <w:divBdr>
        <w:top w:val="none" w:sz="0" w:space="0" w:color="auto"/>
        <w:left w:val="none" w:sz="0" w:space="0" w:color="auto"/>
        <w:bottom w:val="none" w:sz="0" w:space="0" w:color="auto"/>
        <w:right w:val="none" w:sz="0" w:space="0" w:color="auto"/>
      </w:divBdr>
    </w:div>
    <w:div w:id="1236010554">
      <w:bodyDiv w:val="1"/>
      <w:marLeft w:val="0"/>
      <w:marRight w:val="0"/>
      <w:marTop w:val="0"/>
      <w:marBottom w:val="0"/>
      <w:divBdr>
        <w:top w:val="none" w:sz="0" w:space="0" w:color="auto"/>
        <w:left w:val="none" w:sz="0" w:space="0" w:color="auto"/>
        <w:bottom w:val="none" w:sz="0" w:space="0" w:color="auto"/>
        <w:right w:val="none" w:sz="0" w:space="0" w:color="auto"/>
      </w:divBdr>
    </w:div>
    <w:div w:id="1292831759">
      <w:bodyDiv w:val="1"/>
      <w:marLeft w:val="0"/>
      <w:marRight w:val="0"/>
      <w:marTop w:val="0"/>
      <w:marBottom w:val="0"/>
      <w:divBdr>
        <w:top w:val="none" w:sz="0" w:space="0" w:color="auto"/>
        <w:left w:val="none" w:sz="0" w:space="0" w:color="auto"/>
        <w:bottom w:val="none" w:sz="0" w:space="0" w:color="auto"/>
        <w:right w:val="none" w:sz="0" w:space="0" w:color="auto"/>
      </w:divBdr>
    </w:div>
    <w:div w:id="1295326781">
      <w:bodyDiv w:val="1"/>
      <w:marLeft w:val="0"/>
      <w:marRight w:val="0"/>
      <w:marTop w:val="0"/>
      <w:marBottom w:val="0"/>
      <w:divBdr>
        <w:top w:val="none" w:sz="0" w:space="0" w:color="auto"/>
        <w:left w:val="none" w:sz="0" w:space="0" w:color="auto"/>
        <w:bottom w:val="none" w:sz="0" w:space="0" w:color="auto"/>
        <w:right w:val="none" w:sz="0" w:space="0" w:color="auto"/>
      </w:divBdr>
    </w:div>
    <w:div w:id="1304508051">
      <w:bodyDiv w:val="1"/>
      <w:marLeft w:val="0"/>
      <w:marRight w:val="0"/>
      <w:marTop w:val="0"/>
      <w:marBottom w:val="0"/>
      <w:divBdr>
        <w:top w:val="none" w:sz="0" w:space="0" w:color="auto"/>
        <w:left w:val="none" w:sz="0" w:space="0" w:color="auto"/>
        <w:bottom w:val="none" w:sz="0" w:space="0" w:color="auto"/>
        <w:right w:val="none" w:sz="0" w:space="0" w:color="auto"/>
      </w:divBdr>
    </w:div>
    <w:div w:id="1343122695">
      <w:bodyDiv w:val="1"/>
      <w:marLeft w:val="0"/>
      <w:marRight w:val="0"/>
      <w:marTop w:val="0"/>
      <w:marBottom w:val="0"/>
      <w:divBdr>
        <w:top w:val="none" w:sz="0" w:space="0" w:color="auto"/>
        <w:left w:val="none" w:sz="0" w:space="0" w:color="auto"/>
        <w:bottom w:val="none" w:sz="0" w:space="0" w:color="auto"/>
        <w:right w:val="none" w:sz="0" w:space="0" w:color="auto"/>
      </w:divBdr>
    </w:div>
    <w:div w:id="1363172413">
      <w:bodyDiv w:val="1"/>
      <w:marLeft w:val="0"/>
      <w:marRight w:val="0"/>
      <w:marTop w:val="0"/>
      <w:marBottom w:val="0"/>
      <w:divBdr>
        <w:top w:val="none" w:sz="0" w:space="0" w:color="auto"/>
        <w:left w:val="none" w:sz="0" w:space="0" w:color="auto"/>
        <w:bottom w:val="none" w:sz="0" w:space="0" w:color="auto"/>
        <w:right w:val="none" w:sz="0" w:space="0" w:color="auto"/>
      </w:divBdr>
      <w:divsChild>
        <w:div w:id="315456513">
          <w:marLeft w:val="0"/>
          <w:marRight w:val="0"/>
          <w:marTop w:val="0"/>
          <w:marBottom w:val="0"/>
          <w:divBdr>
            <w:top w:val="none" w:sz="0" w:space="0" w:color="auto"/>
            <w:left w:val="none" w:sz="0" w:space="0" w:color="auto"/>
            <w:bottom w:val="none" w:sz="0" w:space="0" w:color="auto"/>
            <w:right w:val="none" w:sz="0" w:space="0" w:color="auto"/>
          </w:divBdr>
          <w:divsChild>
            <w:div w:id="1084687007">
              <w:marLeft w:val="0"/>
              <w:marRight w:val="0"/>
              <w:marTop w:val="0"/>
              <w:marBottom w:val="0"/>
              <w:divBdr>
                <w:top w:val="none" w:sz="0" w:space="0" w:color="auto"/>
                <w:left w:val="none" w:sz="0" w:space="0" w:color="auto"/>
                <w:bottom w:val="none" w:sz="0" w:space="0" w:color="auto"/>
                <w:right w:val="none" w:sz="0" w:space="0" w:color="auto"/>
              </w:divBdr>
              <w:divsChild>
                <w:div w:id="29497627">
                  <w:marLeft w:val="0"/>
                  <w:marRight w:val="0"/>
                  <w:marTop w:val="0"/>
                  <w:marBottom w:val="0"/>
                  <w:divBdr>
                    <w:top w:val="none" w:sz="0" w:space="0" w:color="auto"/>
                    <w:left w:val="none" w:sz="0" w:space="0" w:color="auto"/>
                    <w:bottom w:val="none" w:sz="0" w:space="0" w:color="auto"/>
                    <w:right w:val="none" w:sz="0" w:space="0" w:color="auto"/>
                  </w:divBdr>
                  <w:divsChild>
                    <w:div w:id="1360735388">
                      <w:marLeft w:val="0"/>
                      <w:marRight w:val="0"/>
                      <w:marTop w:val="0"/>
                      <w:marBottom w:val="0"/>
                      <w:divBdr>
                        <w:top w:val="none" w:sz="0" w:space="0" w:color="auto"/>
                        <w:left w:val="none" w:sz="0" w:space="0" w:color="auto"/>
                        <w:bottom w:val="none" w:sz="0" w:space="0" w:color="auto"/>
                        <w:right w:val="none" w:sz="0" w:space="0" w:color="auto"/>
                      </w:divBdr>
                      <w:divsChild>
                        <w:div w:id="2123259552">
                          <w:marLeft w:val="0"/>
                          <w:marRight w:val="0"/>
                          <w:marTop w:val="0"/>
                          <w:marBottom w:val="0"/>
                          <w:divBdr>
                            <w:top w:val="none" w:sz="0" w:space="0" w:color="auto"/>
                            <w:left w:val="none" w:sz="0" w:space="0" w:color="auto"/>
                            <w:bottom w:val="none" w:sz="0" w:space="0" w:color="auto"/>
                            <w:right w:val="none" w:sz="0" w:space="0" w:color="auto"/>
                          </w:divBdr>
                          <w:divsChild>
                            <w:div w:id="1928883918">
                              <w:marLeft w:val="0"/>
                              <w:marRight w:val="0"/>
                              <w:marTop w:val="0"/>
                              <w:marBottom w:val="0"/>
                              <w:divBdr>
                                <w:top w:val="none" w:sz="0" w:space="0" w:color="auto"/>
                                <w:left w:val="none" w:sz="0" w:space="0" w:color="auto"/>
                                <w:bottom w:val="none" w:sz="0" w:space="0" w:color="auto"/>
                                <w:right w:val="none" w:sz="0" w:space="0" w:color="auto"/>
                              </w:divBdr>
                              <w:divsChild>
                                <w:div w:id="87391911">
                                  <w:marLeft w:val="0"/>
                                  <w:marRight w:val="0"/>
                                  <w:marTop w:val="0"/>
                                  <w:marBottom w:val="0"/>
                                  <w:divBdr>
                                    <w:top w:val="none" w:sz="0" w:space="0" w:color="auto"/>
                                    <w:left w:val="none" w:sz="0" w:space="0" w:color="auto"/>
                                    <w:bottom w:val="none" w:sz="0" w:space="0" w:color="auto"/>
                                    <w:right w:val="none" w:sz="0" w:space="0" w:color="auto"/>
                                  </w:divBdr>
                                  <w:divsChild>
                                    <w:div w:id="1628967994">
                                      <w:marLeft w:val="0"/>
                                      <w:marRight w:val="0"/>
                                      <w:marTop w:val="0"/>
                                      <w:marBottom w:val="0"/>
                                      <w:divBdr>
                                        <w:top w:val="none" w:sz="0" w:space="0" w:color="auto"/>
                                        <w:left w:val="none" w:sz="0" w:space="0" w:color="auto"/>
                                        <w:bottom w:val="none" w:sz="0" w:space="0" w:color="auto"/>
                                        <w:right w:val="none" w:sz="0" w:space="0" w:color="auto"/>
                                      </w:divBdr>
                                      <w:divsChild>
                                        <w:div w:id="20860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093362">
                      <w:marLeft w:val="0"/>
                      <w:marRight w:val="0"/>
                      <w:marTop w:val="0"/>
                      <w:marBottom w:val="0"/>
                      <w:divBdr>
                        <w:top w:val="none" w:sz="0" w:space="0" w:color="auto"/>
                        <w:left w:val="none" w:sz="0" w:space="0" w:color="auto"/>
                        <w:bottom w:val="none" w:sz="0" w:space="0" w:color="auto"/>
                        <w:right w:val="none" w:sz="0" w:space="0" w:color="auto"/>
                      </w:divBdr>
                      <w:divsChild>
                        <w:div w:id="2010787990">
                          <w:marLeft w:val="0"/>
                          <w:marRight w:val="0"/>
                          <w:marTop w:val="0"/>
                          <w:marBottom w:val="0"/>
                          <w:divBdr>
                            <w:top w:val="none" w:sz="0" w:space="0" w:color="auto"/>
                            <w:left w:val="none" w:sz="0" w:space="0" w:color="auto"/>
                            <w:bottom w:val="none" w:sz="0" w:space="0" w:color="auto"/>
                            <w:right w:val="none" w:sz="0" w:space="0" w:color="auto"/>
                          </w:divBdr>
                          <w:divsChild>
                            <w:div w:id="2126339505">
                              <w:marLeft w:val="0"/>
                              <w:marRight w:val="0"/>
                              <w:marTop w:val="0"/>
                              <w:marBottom w:val="0"/>
                              <w:divBdr>
                                <w:top w:val="none" w:sz="0" w:space="0" w:color="auto"/>
                                <w:left w:val="none" w:sz="0" w:space="0" w:color="auto"/>
                                <w:bottom w:val="none" w:sz="0" w:space="0" w:color="auto"/>
                                <w:right w:val="none" w:sz="0" w:space="0" w:color="auto"/>
                              </w:divBdr>
                              <w:divsChild>
                                <w:div w:id="181631451">
                                  <w:marLeft w:val="0"/>
                                  <w:marRight w:val="0"/>
                                  <w:marTop w:val="0"/>
                                  <w:marBottom w:val="0"/>
                                  <w:divBdr>
                                    <w:top w:val="none" w:sz="0" w:space="0" w:color="auto"/>
                                    <w:left w:val="none" w:sz="0" w:space="0" w:color="auto"/>
                                    <w:bottom w:val="none" w:sz="0" w:space="0" w:color="auto"/>
                                    <w:right w:val="none" w:sz="0" w:space="0" w:color="auto"/>
                                  </w:divBdr>
                                  <w:divsChild>
                                    <w:div w:id="17748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45924">
          <w:marLeft w:val="0"/>
          <w:marRight w:val="0"/>
          <w:marTop w:val="0"/>
          <w:marBottom w:val="0"/>
          <w:divBdr>
            <w:top w:val="none" w:sz="0" w:space="0" w:color="auto"/>
            <w:left w:val="none" w:sz="0" w:space="0" w:color="auto"/>
            <w:bottom w:val="none" w:sz="0" w:space="0" w:color="auto"/>
            <w:right w:val="none" w:sz="0" w:space="0" w:color="auto"/>
          </w:divBdr>
          <w:divsChild>
            <w:div w:id="352388498">
              <w:marLeft w:val="0"/>
              <w:marRight w:val="0"/>
              <w:marTop w:val="0"/>
              <w:marBottom w:val="0"/>
              <w:divBdr>
                <w:top w:val="none" w:sz="0" w:space="0" w:color="auto"/>
                <w:left w:val="none" w:sz="0" w:space="0" w:color="auto"/>
                <w:bottom w:val="none" w:sz="0" w:space="0" w:color="auto"/>
                <w:right w:val="none" w:sz="0" w:space="0" w:color="auto"/>
              </w:divBdr>
              <w:divsChild>
                <w:div w:id="1984962913">
                  <w:marLeft w:val="0"/>
                  <w:marRight w:val="0"/>
                  <w:marTop w:val="0"/>
                  <w:marBottom w:val="0"/>
                  <w:divBdr>
                    <w:top w:val="none" w:sz="0" w:space="0" w:color="auto"/>
                    <w:left w:val="none" w:sz="0" w:space="0" w:color="auto"/>
                    <w:bottom w:val="none" w:sz="0" w:space="0" w:color="auto"/>
                    <w:right w:val="none" w:sz="0" w:space="0" w:color="auto"/>
                  </w:divBdr>
                  <w:divsChild>
                    <w:div w:id="1829831993">
                      <w:marLeft w:val="0"/>
                      <w:marRight w:val="0"/>
                      <w:marTop w:val="0"/>
                      <w:marBottom w:val="0"/>
                      <w:divBdr>
                        <w:top w:val="none" w:sz="0" w:space="0" w:color="auto"/>
                        <w:left w:val="none" w:sz="0" w:space="0" w:color="auto"/>
                        <w:bottom w:val="none" w:sz="0" w:space="0" w:color="auto"/>
                        <w:right w:val="none" w:sz="0" w:space="0" w:color="auto"/>
                      </w:divBdr>
                      <w:divsChild>
                        <w:div w:id="198591856">
                          <w:marLeft w:val="0"/>
                          <w:marRight w:val="0"/>
                          <w:marTop w:val="0"/>
                          <w:marBottom w:val="0"/>
                          <w:divBdr>
                            <w:top w:val="none" w:sz="0" w:space="0" w:color="auto"/>
                            <w:left w:val="none" w:sz="0" w:space="0" w:color="auto"/>
                            <w:bottom w:val="none" w:sz="0" w:space="0" w:color="auto"/>
                            <w:right w:val="none" w:sz="0" w:space="0" w:color="auto"/>
                          </w:divBdr>
                          <w:divsChild>
                            <w:div w:id="617840389">
                              <w:marLeft w:val="0"/>
                              <w:marRight w:val="0"/>
                              <w:marTop w:val="0"/>
                              <w:marBottom w:val="0"/>
                              <w:divBdr>
                                <w:top w:val="none" w:sz="0" w:space="0" w:color="auto"/>
                                <w:left w:val="none" w:sz="0" w:space="0" w:color="auto"/>
                                <w:bottom w:val="none" w:sz="0" w:space="0" w:color="auto"/>
                                <w:right w:val="none" w:sz="0" w:space="0" w:color="auto"/>
                              </w:divBdr>
                              <w:divsChild>
                                <w:div w:id="1242447927">
                                  <w:marLeft w:val="0"/>
                                  <w:marRight w:val="0"/>
                                  <w:marTop w:val="0"/>
                                  <w:marBottom w:val="0"/>
                                  <w:divBdr>
                                    <w:top w:val="none" w:sz="0" w:space="0" w:color="auto"/>
                                    <w:left w:val="none" w:sz="0" w:space="0" w:color="auto"/>
                                    <w:bottom w:val="none" w:sz="0" w:space="0" w:color="auto"/>
                                    <w:right w:val="none" w:sz="0" w:space="0" w:color="auto"/>
                                  </w:divBdr>
                                  <w:divsChild>
                                    <w:div w:id="1990203709">
                                      <w:marLeft w:val="0"/>
                                      <w:marRight w:val="0"/>
                                      <w:marTop w:val="0"/>
                                      <w:marBottom w:val="0"/>
                                      <w:divBdr>
                                        <w:top w:val="none" w:sz="0" w:space="0" w:color="auto"/>
                                        <w:left w:val="none" w:sz="0" w:space="0" w:color="auto"/>
                                        <w:bottom w:val="none" w:sz="0" w:space="0" w:color="auto"/>
                                        <w:right w:val="none" w:sz="0" w:space="0" w:color="auto"/>
                                      </w:divBdr>
                                      <w:divsChild>
                                        <w:div w:id="21075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5670">
                              <w:marLeft w:val="0"/>
                              <w:marRight w:val="0"/>
                              <w:marTop w:val="0"/>
                              <w:marBottom w:val="0"/>
                              <w:divBdr>
                                <w:top w:val="none" w:sz="0" w:space="0" w:color="auto"/>
                                <w:left w:val="none" w:sz="0" w:space="0" w:color="auto"/>
                                <w:bottom w:val="none" w:sz="0" w:space="0" w:color="auto"/>
                                <w:right w:val="none" w:sz="0" w:space="0" w:color="auto"/>
                              </w:divBdr>
                              <w:divsChild>
                                <w:div w:id="1958288234">
                                  <w:marLeft w:val="0"/>
                                  <w:marRight w:val="0"/>
                                  <w:marTop w:val="0"/>
                                  <w:marBottom w:val="0"/>
                                  <w:divBdr>
                                    <w:top w:val="none" w:sz="0" w:space="0" w:color="auto"/>
                                    <w:left w:val="none" w:sz="0" w:space="0" w:color="auto"/>
                                    <w:bottom w:val="none" w:sz="0" w:space="0" w:color="auto"/>
                                    <w:right w:val="none" w:sz="0" w:space="0" w:color="auto"/>
                                  </w:divBdr>
                                  <w:divsChild>
                                    <w:div w:id="1645772552">
                                      <w:marLeft w:val="0"/>
                                      <w:marRight w:val="0"/>
                                      <w:marTop w:val="0"/>
                                      <w:marBottom w:val="0"/>
                                      <w:divBdr>
                                        <w:top w:val="none" w:sz="0" w:space="0" w:color="auto"/>
                                        <w:left w:val="none" w:sz="0" w:space="0" w:color="auto"/>
                                        <w:bottom w:val="none" w:sz="0" w:space="0" w:color="auto"/>
                                        <w:right w:val="none" w:sz="0" w:space="0" w:color="auto"/>
                                      </w:divBdr>
                                      <w:divsChild>
                                        <w:div w:id="14998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389825">
          <w:marLeft w:val="0"/>
          <w:marRight w:val="0"/>
          <w:marTop w:val="0"/>
          <w:marBottom w:val="0"/>
          <w:divBdr>
            <w:top w:val="none" w:sz="0" w:space="0" w:color="auto"/>
            <w:left w:val="none" w:sz="0" w:space="0" w:color="auto"/>
            <w:bottom w:val="none" w:sz="0" w:space="0" w:color="auto"/>
            <w:right w:val="none" w:sz="0" w:space="0" w:color="auto"/>
          </w:divBdr>
          <w:divsChild>
            <w:div w:id="1514221606">
              <w:marLeft w:val="0"/>
              <w:marRight w:val="0"/>
              <w:marTop w:val="0"/>
              <w:marBottom w:val="0"/>
              <w:divBdr>
                <w:top w:val="none" w:sz="0" w:space="0" w:color="auto"/>
                <w:left w:val="none" w:sz="0" w:space="0" w:color="auto"/>
                <w:bottom w:val="none" w:sz="0" w:space="0" w:color="auto"/>
                <w:right w:val="none" w:sz="0" w:space="0" w:color="auto"/>
              </w:divBdr>
              <w:divsChild>
                <w:div w:id="1056931741">
                  <w:marLeft w:val="0"/>
                  <w:marRight w:val="0"/>
                  <w:marTop w:val="0"/>
                  <w:marBottom w:val="0"/>
                  <w:divBdr>
                    <w:top w:val="none" w:sz="0" w:space="0" w:color="auto"/>
                    <w:left w:val="none" w:sz="0" w:space="0" w:color="auto"/>
                    <w:bottom w:val="none" w:sz="0" w:space="0" w:color="auto"/>
                    <w:right w:val="none" w:sz="0" w:space="0" w:color="auto"/>
                  </w:divBdr>
                  <w:divsChild>
                    <w:div w:id="1137574684">
                      <w:marLeft w:val="0"/>
                      <w:marRight w:val="0"/>
                      <w:marTop w:val="0"/>
                      <w:marBottom w:val="0"/>
                      <w:divBdr>
                        <w:top w:val="none" w:sz="0" w:space="0" w:color="auto"/>
                        <w:left w:val="none" w:sz="0" w:space="0" w:color="auto"/>
                        <w:bottom w:val="none" w:sz="0" w:space="0" w:color="auto"/>
                        <w:right w:val="none" w:sz="0" w:space="0" w:color="auto"/>
                      </w:divBdr>
                      <w:divsChild>
                        <w:div w:id="1989895320">
                          <w:marLeft w:val="0"/>
                          <w:marRight w:val="0"/>
                          <w:marTop w:val="0"/>
                          <w:marBottom w:val="0"/>
                          <w:divBdr>
                            <w:top w:val="none" w:sz="0" w:space="0" w:color="auto"/>
                            <w:left w:val="none" w:sz="0" w:space="0" w:color="auto"/>
                            <w:bottom w:val="none" w:sz="0" w:space="0" w:color="auto"/>
                            <w:right w:val="none" w:sz="0" w:space="0" w:color="auto"/>
                          </w:divBdr>
                          <w:divsChild>
                            <w:div w:id="618493800">
                              <w:marLeft w:val="0"/>
                              <w:marRight w:val="0"/>
                              <w:marTop w:val="0"/>
                              <w:marBottom w:val="0"/>
                              <w:divBdr>
                                <w:top w:val="none" w:sz="0" w:space="0" w:color="auto"/>
                                <w:left w:val="none" w:sz="0" w:space="0" w:color="auto"/>
                                <w:bottom w:val="none" w:sz="0" w:space="0" w:color="auto"/>
                                <w:right w:val="none" w:sz="0" w:space="0" w:color="auto"/>
                              </w:divBdr>
                              <w:divsChild>
                                <w:div w:id="1479877111">
                                  <w:marLeft w:val="0"/>
                                  <w:marRight w:val="0"/>
                                  <w:marTop w:val="0"/>
                                  <w:marBottom w:val="0"/>
                                  <w:divBdr>
                                    <w:top w:val="none" w:sz="0" w:space="0" w:color="auto"/>
                                    <w:left w:val="none" w:sz="0" w:space="0" w:color="auto"/>
                                    <w:bottom w:val="none" w:sz="0" w:space="0" w:color="auto"/>
                                    <w:right w:val="none" w:sz="0" w:space="0" w:color="auto"/>
                                  </w:divBdr>
                                  <w:divsChild>
                                    <w:div w:id="912811791">
                                      <w:marLeft w:val="0"/>
                                      <w:marRight w:val="0"/>
                                      <w:marTop w:val="0"/>
                                      <w:marBottom w:val="0"/>
                                      <w:divBdr>
                                        <w:top w:val="none" w:sz="0" w:space="0" w:color="auto"/>
                                        <w:left w:val="none" w:sz="0" w:space="0" w:color="auto"/>
                                        <w:bottom w:val="none" w:sz="0" w:space="0" w:color="auto"/>
                                        <w:right w:val="none" w:sz="0" w:space="0" w:color="auto"/>
                                      </w:divBdr>
                                      <w:divsChild>
                                        <w:div w:id="368653901">
                                          <w:marLeft w:val="0"/>
                                          <w:marRight w:val="0"/>
                                          <w:marTop w:val="0"/>
                                          <w:marBottom w:val="0"/>
                                          <w:divBdr>
                                            <w:top w:val="none" w:sz="0" w:space="0" w:color="auto"/>
                                            <w:left w:val="none" w:sz="0" w:space="0" w:color="auto"/>
                                            <w:bottom w:val="none" w:sz="0" w:space="0" w:color="auto"/>
                                            <w:right w:val="none" w:sz="0" w:space="0" w:color="auto"/>
                                          </w:divBdr>
                                          <w:divsChild>
                                            <w:div w:id="17271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132665">
      <w:bodyDiv w:val="1"/>
      <w:marLeft w:val="0"/>
      <w:marRight w:val="0"/>
      <w:marTop w:val="0"/>
      <w:marBottom w:val="0"/>
      <w:divBdr>
        <w:top w:val="none" w:sz="0" w:space="0" w:color="auto"/>
        <w:left w:val="none" w:sz="0" w:space="0" w:color="auto"/>
        <w:bottom w:val="none" w:sz="0" w:space="0" w:color="auto"/>
        <w:right w:val="none" w:sz="0" w:space="0" w:color="auto"/>
      </w:divBdr>
    </w:div>
    <w:div w:id="1380475021">
      <w:bodyDiv w:val="1"/>
      <w:marLeft w:val="0"/>
      <w:marRight w:val="0"/>
      <w:marTop w:val="0"/>
      <w:marBottom w:val="0"/>
      <w:divBdr>
        <w:top w:val="none" w:sz="0" w:space="0" w:color="auto"/>
        <w:left w:val="none" w:sz="0" w:space="0" w:color="auto"/>
        <w:bottom w:val="none" w:sz="0" w:space="0" w:color="auto"/>
        <w:right w:val="none" w:sz="0" w:space="0" w:color="auto"/>
      </w:divBdr>
    </w:div>
    <w:div w:id="1398557188">
      <w:bodyDiv w:val="1"/>
      <w:marLeft w:val="0"/>
      <w:marRight w:val="0"/>
      <w:marTop w:val="0"/>
      <w:marBottom w:val="0"/>
      <w:divBdr>
        <w:top w:val="none" w:sz="0" w:space="0" w:color="auto"/>
        <w:left w:val="none" w:sz="0" w:space="0" w:color="auto"/>
        <w:bottom w:val="none" w:sz="0" w:space="0" w:color="auto"/>
        <w:right w:val="none" w:sz="0" w:space="0" w:color="auto"/>
      </w:divBdr>
    </w:div>
    <w:div w:id="1413284035">
      <w:bodyDiv w:val="1"/>
      <w:marLeft w:val="0"/>
      <w:marRight w:val="0"/>
      <w:marTop w:val="0"/>
      <w:marBottom w:val="0"/>
      <w:divBdr>
        <w:top w:val="none" w:sz="0" w:space="0" w:color="auto"/>
        <w:left w:val="none" w:sz="0" w:space="0" w:color="auto"/>
        <w:bottom w:val="none" w:sz="0" w:space="0" w:color="auto"/>
        <w:right w:val="none" w:sz="0" w:space="0" w:color="auto"/>
      </w:divBdr>
    </w:div>
    <w:div w:id="1431971500">
      <w:bodyDiv w:val="1"/>
      <w:marLeft w:val="0"/>
      <w:marRight w:val="0"/>
      <w:marTop w:val="0"/>
      <w:marBottom w:val="0"/>
      <w:divBdr>
        <w:top w:val="none" w:sz="0" w:space="0" w:color="auto"/>
        <w:left w:val="none" w:sz="0" w:space="0" w:color="auto"/>
        <w:bottom w:val="none" w:sz="0" w:space="0" w:color="auto"/>
        <w:right w:val="none" w:sz="0" w:space="0" w:color="auto"/>
      </w:divBdr>
    </w:div>
    <w:div w:id="1446537541">
      <w:bodyDiv w:val="1"/>
      <w:marLeft w:val="0"/>
      <w:marRight w:val="0"/>
      <w:marTop w:val="0"/>
      <w:marBottom w:val="0"/>
      <w:divBdr>
        <w:top w:val="none" w:sz="0" w:space="0" w:color="auto"/>
        <w:left w:val="none" w:sz="0" w:space="0" w:color="auto"/>
        <w:bottom w:val="none" w:sz="0" w:space="0" w:color="auto"/>
        <w:right w:val="none" w:sz="0" w:space="0" w:color="auto"/>
      </w:divBdr>
    </w:div>
    <w:div w:id="1488402978">
      <w:bodyDiv w:val="1"/>
      <w:marLeft w:val="0"/>
      <w:marRight w:val="0"/>
      <w:marTop w:val="0"/>
      <w:marBottom w:val="0"/>
      <w:divBdr>
        <w:top w:val="none" w:sz="0" w:space="0" w:color="auto"/>
        <w:left w:val="none" w:sz="0" w:space="0" w:color="auto"/>
        <w:bottom w:val="none" w:sz="0" w:space="0" w:color="auto"/>
        <w:right w:val="none" w:sz="0" w:space="0" w:color="auto"/>
      </w:divBdr>
    </w:div>
    <w:div w:id="1506750290">
      <w:bodyDiv w:val="1"/>
      <w:marLeft w:val="0"/>
      <w:marRight w:val="0"/>
      <w:marTop w:val="0"/>
      <w:marBottom w:val="0"/>
      <w:divBdr>
        <w:top w:val="none" w:sz="0" w:space="0" w:color="auto"/>
        <w:left w:val="none" w:sz="0" w:space="0" w:color="auto"/>
        <w:bottom w:val="none" w:sz="0" w:space="0" w:color="auto"/>
        <w:right w:val="none" w:sz="0" w:space="0" w:color="auto"/>
      </w:divBdr>
    </w:div>
    <w:div w:id="1536383782">
      <w:bodyDiv w:val="1"/>
      <w:marLeft w:val="0"/>
      <w:marRight w:val="0"/>
      <w:marTop w:val="0"/>
      <w:marBottom w:val="0"/>
      <w:divBdr>
        <w:top w:val="none" w:sz="0" w:space="0" w:color="auto"/>
        <w:left w:val="none" w:sz="0" w:space="0" w:color="auto"/>
        <w:bottom w:val="none" w:sz="0" w:space="0" w:color="auto"/>
        <w:right w:val="none" w:sz="0" w:space="0" w:color="auto"/>
      </w:divBdr>
    </w:div>
    <w:div w:id="1571383535">
      <w:bodyDiv w:val="1"/>
      <w:marLeft w:val="0"/>
      <w:marRight w:val="0"/>
      <w:marTop w:val="0"/>
      <w:marBottom w:val="0"/>
      <w:divBdr>
        <w:top w:val="none" w:sz="0" w:space="0" w:color="auto"/>
        <w:left w:val="none" w:sz="0" w:space="0" w:color="auto"/>
        <w:bottom w:val="none" w:sz="0" w:space="0" w:color="auto"/>
        <w:right w:val="none" w:sz="0" w:space="0" w:color="auto"/>
      </w:divBdr>
    </w:div>
    <w:div w:id="1592926789">
      <w:bodyDiv w:val="1"/>
      <w:marLeft w:val="0"/>
      <w:marRight w:val="0"/>
      <w:marTop w:val="0"/>
      <w:marBottom w:val="0"/>
      <w:divBdr>
        <w:top w:val="none" w:sz="0" w:space="0" w:color="auto"/>
        <w:left w:val="none" w:sz="0" w:space="0" w:color="auto"/>
        <w:bottom w:val="none" w:sz="0" w:space="0" w:color="auto"/>
        <w:right w:val="none" w:sz="0" w:space="0" w:color="auto"/>
      </w:divBdr>
    </w:div>
    <w:div w:id="1593390538">
      <w:bodyDiv w:val="1"/>
      <w:marLeft w:val="0"/>
      <w:marRight w:val="0"/>
      <w:marTop w:val="0"/>
      <w:marBottom w:val="0"/>
      <w:divBdr>
        <w:top w:val="none" w:sz="0" w:space="0" w:color="auto"/>
        <w:left w:val="none" w:sz="0" w:space="0" w:color="auto"/>
        <w:bottom w:val="none" w:sz="0" w:space="0" w:color="auto"/>
        <w:right w:val="none" w:sz="0" w:space="0" w:color="auto"/>
      </w:divBdr>
    </w:div>
    <w:div w:id="1616789058">
      <w:bodyDiv w:val="1"/>
      <w:marLeft w:val="0"/>
      <w:marRight w:val="0"/>
      <w:marTop w:val="0"/>
      <w:marBottom w:val="0"/>
      <w:divBdr>
        <w:top w:val="none" w:sz="0" w:space="0" w:color="auto"/>
        <w:left w:val="none" w:sz="0" w:space="0" w:color="auto"/>
        <w:bottom w:val="none" w:sz="0" w:space="0" w:color="auto"/>
        <w:right w:val="none" w:sz="0" w:space="0" w:color="auto"/>
      </w:divBdr>
    </w:div>
    <w:div w:id="1619995319">
      <w:bodyDiv w:val="1"/>
      <w:marLeft w:val="0"/>
      <w:marRight w:val="0"/>
      <w:marTop w:val="0"/>
      <w:marBottom w:val="0"/>
      <w:divBdr>
        <w:top w:val="none" w:sz="0" w:space="0" w:color="auto"/>
        <w:left w:val="none" w:sz="0" w:space="0" w:color="auto"/>
        <w:bottom w:val="none" w:sz="0" w:space="0" w:color="auto"/>
        <w:right w:val="none" w:sz="0" w:space="0" w:color="auto"/>
      </w:divBdr>
      <w:divsChild>
        <w:div w:id="862521759">
          <w:marLeft w:val="0"/>
          <w:marRight w:val="0"/>
          <w:marTop w:val="0"/>
          <w:marBottom w:val="0"/>
          <w:divBdr>
            <w:top w:val="none" w:sz="0" w:space="0" w:color="auto"/>
            <w:left w:val="none" w:sz="0" w:space="0" w:color="auto"/>
            <w:bottom w:val="none" w:sz="0" w:space="0" w:color="auto"/>
            <w:right w:val="none" w:sz="0" w:space="0" w:color="auto"/>
          </w:divBdr>
          <w:divsChild>
            <w:div w:id="399862042">
              <w:marLeft w:val="0"/>
              <w:marRight w:val="0"/>
              <w:marTop w:val="0"/>
              <w:marBottom w:val="0"/>
              <w:divBdr>
                <w:top w:val="none" w:sz="0" w:space="0" w:color="auto"/>
                <w:left w:val="none" w:sz="0" w:space="0" w:color="auto"/>
                <w:bottom w:val="none" w:sz="0" w:space="0" w:color="auto"/>
                <w:right w:val="none" w:sz="0" w:space="0" w:color="auto"/>
              </w:divBdr>
              <w:divsChild>
                <w:div w:id="1066149621">
                  <w:marLeft w:val="0"/>
                  <w:marRight w:val="0"/>
                  <w:marTop w:val="0"/>
                  <w:marBottom w:val="0"/>
                  <w:divBdr>
                    <w:top w:val="none" w:sz="0" w:space="0" w:color="auto"/>
                    <w:left w:val="none" w:sz="0" w:space="0" w:color="auto"/>
                    <w:bottom w:val="none" w:sz="0" w:space="0" w:color="auto"/>
                    <w:right w:val="none" w:sz="0" w:space="0" w:color="auto"/>
                  </w:divBdr>
                  <w:divsChild>
                    <w:div w:id="12187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3662">
          <w:marLeft w:val="0"/>
          <w:marRight w:val="0"/>
          <w:marTop w:val="0"/>
          <w:marBottom w:val="0"/>
          <w:divBdr>
            <w:top w:val="none" w:sz="0" w:space="0" w:color="auto"/>
            <w:left w:val="none" w:sz="0" w:space="0" w:color="auto"/>
            <w:bottom w:val="none" w:sz="0" w:space="0" w:color="auto"/>
            <w:right w:val="none" w:sz="0" w:space="0" w:color="auto"/>
          </w:divBdr>
          <w:divsChild>
            <w:div w:id="893346678">
              <w:marLeft w:val="0"/>
              <w:marRight w:val="0"/>
              <w:marTop w:val="0"/>
              <w:marBottom w:val="0"/>
              <w:divBdr>
                <w:top w:val="none" w:sz="0" w:space="0" w:color="auto"/>
                <w:left w:val="none" w:sz="0" w:space="0" w:color="auto"/>
                <w:bottom w:val="none" w:sz="0" w:space="0" w:color="auto"/>
                <w:right w:val="none" w:sz="0" w:space="0" w:color="auto"/>
              </w:divBdr>
              <w:divsChild>
                <w:div w:id="483939388">
                  <w:marLeft w:val="0"/>
                  <w:marRight w:val="0"/>
                  <w:marTop w:val="0"/>
                  <w:marBottom w:val="0"/>
                  <w:divBdr>
                    <w:top w:val="none" w:sz="0" w:space="0" w:color="auto"/>
                    <w:left w:val="none" w:sz="0" w:space="0" w:color="auto"/>
                    <w:bottom w:val="none" w:sz="0" w:space="0" w:color="auto"/>
                    <w:right w:val="none" w:sz="0" w:space="0" w:color="auto"/>
                  </w:divBdr>
                  <w:divsChild>
                    <w:div w:id="4115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44226">
      <w:bodyDiv w:val="1"/>
      <w:marLeft w:val="0"/>
      <w:marRight w:val="0"/>
      <w:marTop w:val="0"/>
      <w:marBottom w:val="0"/>
      <w:divBdr>
        <w:top w:val="none" w:sz="0" w:space="0" w:color="auto"/>
        <w:left w:val="none" w:sz="0" w:space="0" w:color="auto"/>
        <w:bottom w:val="none" w:sz="0" w:space="0" w:color="auto"/>
        <w:right w:val="none" w:sz="0" w:space="0" w:color="auto"/>
      </w:divBdr>
    </w:div>
    <w:div w:id="1681813158">
      <w:bodyDiv w:val="1"/>
      <w:marLeft w:val="0"/>
      <w:marRight w:val="0"/>
      <w:marTop w:val="0"/>
      <w:marBottom w:val="0"/>
      <w:divBdr>
        <w:top w:val="none" w:sz="0" w:space="0" w:color="auto"/>
        <w:left w:val="none" w:sz="0" w:space="0" w:color="auto"/>
        <w:bottom w:val="none" w:sz="0" w:space="0" w:color="auto"/>
        <w:right w:val="none" w:sz="0" w:space="0" w:color="auto"/>
      </w:divBdr>
    </w:div>
    <w:div w:id="1683164241">
      <w:bodyDiv w:val="1"/>
      <w:marLeft w:val="0"/>
      <w:marRight w:val="0"/>
      <w:marTop w:val="0"/>
      <w:marBottom w:val="0"/>
      <w:divBdr>
        <w:top w:val="none" w:sz="0" w:space="0" w:color="auto"/>
        <w:left w:val="none" w:sz="0" w:space="0" w:color="auto"/>
        <w:bottom w:val="none" w:sz="0" w:space="0" w:color="auto"/>
        <w:right w:val="none" w:sz="0" w:space="0" w:color="auto"/>
      </w:divBdr>
      <w:divsChild>
        <w:div w:id="675419153">
          <w:marLeft w:val="547"/>
          <w:marRight w:val="0"/>
          <w:marTop w:val="0"/>
          <w:marBottom w:val="0"/>
          <w:divBdr>
            <w:top w:val="none" w:sz="0" w:space="0" w:color="auto"/>
            <w:left w:val="none" w:sz="0" w:space="0" w:color="auto"/>
            <w:bottom w:val="none" w:sz="0" w:space="0" w:color="auto"/>
            <w:right w:val="none" w:sz="0" w:space="0" w:color="auto"/>
          </w:divBdr>
        </w:div>
      </w:divsChild>
    </w:div>
    <w:div w:id="1686783985">
      <w:bodyDiv w:val="1"/>
      <w:marLeft w:val="0"/>
      <w:marRight w:val="0"/>
      <w:marTop w:val="0"/>
      <w:marBottom w:val="0"/>
      <w:divBdr>
        <w:top w:val="none" w:sz="0" w:space="0" w:color="auto"/>
        <w:left w:val="none" w:sz="0" w:space="0" w:color="auto"/>
        <w:bottom w:val="none" w:sz="0" w:space="0" w:color="auto"/>
        <w:right w:val="none" w:sz="0" w:space="0" w:color="auto"/>
      </w:divBdr>
    </w:div>
    <w:div w:id="1702588776">
      <w:bodyDiv w:val="1"/>
      <w:marLeft w:val="0"/>
      <w:marRight w:val="0"/>
      <w:marTop w:val="0"/>
      <w:marBottom w:val="0"/>
      <w:divBdr>
        <w:top w:val="none" w:sz="0" w:space="0" w:color="auto"/>
        <w:left w:val="none" w:sz="0" w:space="0" w:color="auto"/>
        <w:bottom w:val="none" w:sz="0" w:space="0" w:color="auto"/>
        <w:right w:val="none" w:sz="0" w:space="0" w:color="auto"/>
      </w:divBdr>
    </w:div>
    <w:div w:id="1744449790">
      <w:bodyDiv w:val="1"/>
      <w:marLeft w:val="0"/>
      <w:marRight w:val="0"/>
      <w:marTop w:val="0"/>
      <w:marBottom w:val="0"/>
      <w:divBdr>
        <w:top w:val="none" w:sz="0" w:space="0" w:color="auto"/>
        <w:left w:val="none" w:sz="0" w:space="0" w:color="auto"/>
        <w:bottom w:val="none" w:sz="0" w:space="0" w:color="auto"/>
        <w:right w:val="none" w:sz="0" w:space="0" w:color="auto"/>
      </w:divBdr>
      <w:divsChild>
        <w:div w:id="443579567">
          <w:marLeft w:val="0"/>
          <w:marRight w:val="0"/>
          <w:marTop w:val="0"/>
          <w:marBottom w:val="0"/>
          <w:divBdr>
            <w:top w:val="none" w:sz="0" w:space="0" w:color="auto"/>
            <w:left w:val="none" w:sz="0" w:space="0" w:color="auto"/>
            <w:bottom w:val="none" w:sz="0" w:space="0" w:color="auto"/>
            <w:right w:val="none" w:sz="0" w:space="0" w:color="auto"/>
          </w:divBdr>
          <w:divsChild>
            <w:div w:id="1636913485">
              <w:marLeft w:val="0"/>
              <w:marRight w:val="0"/>
              <w:marTop w:val="0"/>
              <w:marBottom w:val="0"/>
              <w:divBdr>
                <w:top w:val="none" w:sz="0" w:space="0" w:color="auto"/>
                <w:left w:val="none" w:sz="0" w:space="0" w:color="auto"/>
                <w:bottom w:val="none" w:sz="0" w:space="0" w:color="auto"/>
                <w:right w:val="none" w:sz="0" w:space="0" w:color="auto"/>
              </w:divBdr>
              <w:divsChild>
                <w:div w:id="1708338515">
                  <w:marLeft w:val="0"/>
                  <w:marRight w:val="0"/>
                  <w:marTop w:val="0"/>
                  <w:marBottom w:val="0"/>
                  <w:divBdr>
                    <w:top w:val="none" w:sz="0" w:space="0" w:color="auto"/>
                    <w:left w:val="none" w:sz="0" w:space="0" w:color="auto"/>
                    <w:bottom w:val="none" w:sz="0" w:space="0" w:color="auto"/>
                    <w:right w:val="none" w:sz="0" w:space="0" w:color="auto"/>
                  </w:divBdr>
                  <w:divsChild>
                    <w:div w:id="664942805">
                      <w:marLeft w:val="0"/>
                      <w:marRight w:val="0"/>
                      <w:marTop w:val="0"/>
                      <w:marBottom w:val="0"/>
                      <w:divBdr>
                        <w:top w:val="none" w:sz="0" w:space="0" w:color="auto"/>
                        <w:left w:val="none" w:sz="0" w:space="0" w:color="auto"/>
                        <w:bottom w:val="none" w:sz="0" w:space="0" w:color="auto"/>
                        <w:right w:val="none" w:sz="0" w:space="0" w:color="auto"/>
                      </w:divBdr>
                      <w:divsChild>
                        <w:div w:id="627473958">
                          <w:marLeft w:val="0"/>
                          <w:marRight w:val="0"/>
                          <w:marTop w:val="0"/>
                          <w:marBottom w:val="0"/>
                          <w:divBdr>
                            <w:top w:val="none" w:sz="0" w:space="0" w:color="auto"/>
                            <w:left w:val="none" w:sz="0" w:space="0" w:color="auto"/>
                            <w:bottom w:val="none" w:sz="0" w:space="0" w:color="auto"/>
                            <w:right w:val="none" w:sz="0" w:space="0" w:color="auto"/>
                          </w:divBdr>
                          <w:divsChild>
                            <w:div w:id="10661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752598">
      <w:bodyDiv w:val="1"/>
      <w:marLeft w:val="0"/>
      <w:marRight w:val="0"/>
      <w:marTop w:val="0"/>
      <w:marBottom w:val="0"/>
      <w:divBdr>
        <w:top w:val="none" w:sz="0" w:space="0" w:color="auto"/>
        <w:left w:val="none" w:sz="0" w:space="0" w:color="auto"/>
        <w:bottom w:val="none" w:sz="0" w:space="0" w:color="auto"/>
        <w:right w:val="none" w:sz="0" w:space="0" w:color="auto"/>
      </w:divBdr>
    </w:div>
    <w:div w:id="1767847830">
      <w:bodyDiv w:val="1"/>
      <w:marLeft w:val="0"/>
      <w:marRight w:val="0"/>
      <w:marTop w:val="0"/>
      <w:marBottom w:val="0"/>
      <w:divBdr>
        <w:top w:val="none" w:sz="0" w:space="0" w:color="auto"/>
        <w:left w:val="none" w:sz="0" w:space="0" w:color="auto"/>
        <w:bottom w:val="none" w:sz="0" w:space="0" w:color="auto"/>
        <w:right w:val="none" w:sz="0" w:space="0" w:color="auto"/>
      </w:divBdr>
    </w:div>
    <w:div w:id="1790784798">
      <w:bodyDiv w:val="1"/>
      <w:marLeft w:val="0"/>
      <w:marRight w:val="0"/>
      <w:marTop w:val="0"/>
      <w:marBottom w:val="0"/>
      <w:divBdr>
        <w:top w:val="none" w:sz="0" w:space="0" w:color="auto"/>
        <w:left w:val="none" w:sz="0" w:space="0" w:color="auto"/>
        <w:bottom w:val="none" w:sz="0" w:space="0" w:color="auto"/>
        <w:right w:val="none" w:sz="0" w:space="0" w:color="auto"/>
      </w:divBdr>
      <w:divsChild>
        <w:div w:id="1632592415">
          <w:marLeft w:val="547"/>
          <w:marRight w:val="0"/>
          <w:marTop w:val="0"/>
          <w:marBottom w:val="0"/>
          <w:divBdr>
            <w:top w:val="none" w:sz="0" w:space="0" w:color="auto"/>
            <w:left w:val="none" w:sz="0" w:space="0" w:color="auto"/>
            <w:bottom w:val="none" w:sz="0" w:space="0" w:color="auto"/>
            <w:right w:val="none" w:sz="0" w:space="0" w:color="auto"/>
          </w:divBdr>
        </w:div>
      </w:divsChild>
    </w:div>
    <w:div w:id="1801146979">
      <w:bodyDiv w:val="1"/>
      <w:marLeft w:val="0"/>
      <w:marRight w:val="0"/>
      <w:marTop w:val="0"/>
      <w:marBottom w:val="0"/>
      <w:divBdr>
        <w:top w:val="none" w:sz="0" w:space="0" w:color="auto"/>
        <w:left w:val="none" w:sz="0" w:space="0" w:color="auto"/>
        <w:bottom w:val="none" w:sz="0" w:space="0" w:color="auto"/>
        <w:right w:val="none" w:sz="0" w:space="0" w:color="auto"/>
      </w:divBdr>
      <w:divsChild>
        <w:div w:id="837697026">
          <w:marLeft w:val="0"/>
          <w:marRight w:val="0"/>
          <w:marTop w:val="0"/>
          <w:marBottom w:val="0"/>
          <w:divBdr>
            <w:top w:val="none" w:sz="0" w:space="0" w:color="auto"/>
            <w:left w:val="none" w:sz="0" w:space="0" w:color="auto"/>
            <w:bottom w:val="none" w:sz="0" w:space="0" w:color="auto"/>
            <w:right w:val="none" w:sz="0" w:space="0" w:color="auto"/>
          </w:divBdr>
          <w:divsChild>
            <w:div w:id="1631279271">
              <w:marLeft w:val="0"/>
              <w:marRight w:val="0"/>
              <w:marTop w:val="0"/>
              <w:marBottom w:val="0"/>
              <w:divBdr>
                <w:top w:val="none" w:sz="0" w:space="0" w:color="auto"/>
                <w:left w:val="none" w:sz="0" w:space="0" w:color="auto"/>
                <w:bottom w:val="none" w:sz="0" w:space="0" w:color="auto"/>
                <w:right w:val="none" w:sz="0" w:space="0" w:color="auto"/>
              </w:divBdr>
              <w:divsChild>
                <w:div w:id="1720592796">
                  <w:marLeft w:val="0"/>
                  <w:marRight w:val="0"/>
                  <w:marTop w:val="0"/>
                  <w:marBottom w:val="0"/>
                  <w:divBdr>
                    <w:top w:val="none" w:sz="0" w:space="0" w:color="auto"/>
                    <w:left w:val="none" w:sz="0" w:space="0" w:color="auto"/>
                    <w:bottom w:val="none" w:sz="0" w:space="0" w:color="auto"/>
                    <w:right w:val="none" w:sz="0" w:space="0" w:color="auto"/>
                  </w:divBdr>
                  <w:divsChild>
                    <w:div w:id="1978410967">
                      <w:marLeft w:val="0"/>
                      <w:marRight w:val="0"/>
                      <w:marTop w:val="0"/>
                      <w:marBottom w:val="0"/>
                      <w:divBdr>
                        <w:top w:val="none" w:sz="0" w:space="0" w:color="auto"/>
                        <w:left w:val="none" w:sz="0" w:space="0" w:color="auto"/>
                        <w:bottom w:val="none" w:sz="0" w:space="0" w:color="auto"/>
                        <w:right w:val="none" w:sz="0" w:space="0" w:color="auto"/>
                      </w:divBdr>
                      <w:divsChild>
                        <w:div w:id="148373841">
                          <w:marLeft w:val="0"/>
                          <w:marRight w:val="0"/>
                          <w:marTop w:val="0"/>
                          <w:marBottom w:val="0"/>
                          <w:divBdr>
                            <w:top w:val="none" w:sz="0" w:space="0" w:color="auto"/>
                            <w:left w:val="none" w:sz="0" w:space="0" w:color="auto"/>
                            <w:bottom w:val="none" w:sz="0" w:space="0" w:color="auto"/>
                            <w:right w:val="none" w:sz="0" w:space="0" w:color="auto"/>
                          </w:divBdr>
                          <w:divsChild>
                            <w:div w:id="10305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344171">
      <w:bodyDiv w:val="1"/>
      <w:marLeft w:val="0"/>
      <w:marRight w:val="0"/>
      <w:marTop w:val="0"/>
      <w:marBottom w:val="0"/>
      <w:divBdr>
        <w:top w:val="none" w:sz="0" w:space="0" w:color="auto"/>
        <w:left w:val="none" w:sz="0" w:space="0" w:color="auto"/>
        <w:bottom w:val="none" w:sz="0" w:space="0" w:color="auto"/>
        <w:right w:val="none" w:sz="0" w:space="0" w:color="auto"/>
      </w:divBdr>
      <w:divsChild>
        <w:div w:id="580405629">
          <w:marLeft w:val="0"/>
          <w:marRight w:val="0"/>
          <w:marTop w:val="0"/>
          <w:marBottom w:val="0"/>
          <w:divBdr>
            <w:top w:val="none" w:sz="0" w:space="0" w:color="auto"/>
            <w:left w:val="none" w:sz="0" w:space="0" w:color="auto"/>
            <w:bottom w:val="none" w:sz="0" w:space="0" w:color="auto"/>
            <w:right w:val="none" w:sz="0" w:space="0" w:color="auto"/>
          </w:divBdr>
          <w:divsChild>
            <w:div w:id="693383045">
              <w:marLeft w:val="0"/>
              <w:marRight w:val="0"/>
              <w:marTop w:val="0"/>
              <w:marBottom w:val="0"/>
              <w:divBdr>
                <w:top w:val="none" w:sz="0" w:space="0" w:color="auto"/>
                <w:left w:val="none" w:sz="0" w:space="0" w:color="auto"/>
                <w:bottom w:val="none" w:sz="0" w:space="0" w:color="auto"/>
                <w:right w:val="none" w:sz="0" w:space="0" w:color="auto"/>
              </w:divBdr>
              <w:divsChild>
                <w:div w:id="1576010146">
                  <w:marLeft w:val="0"/>
                  <w:marRight w:val="0"/>
                  <w:marTop w:val="0"/>
                  <w:marBottom w:val="0"/>
                  <w:divBdr>
                    <w:top w:val="none" w:sz="0" w:space="0" w:color="auto"/>
                    <w:left w:val="none" w:sz="0" w:space="0" w:color="auto"/>
                    <w:bottom w:val="none" w:sz="0" w:space="0" w:color="auto"/>
                    <w:right w:val="none" w:sz="0" w:space="0" w:color="auto"/>
                  </w:divBdr>
                  <w:divsChild>
                    <w:div w:id="1563443427">
                      <w:marLeft w:val="0"/>
                      <w:marRight w:val="0"/>
                      <w:marTop w:val="0"/>
                      <w:marBottom w:val="0"/>
                      <w:divBdr>
                        <w:top w:val="none" w:sz="0" w:space="0" w:color="auto"/>
                        <w:left w:val="none" w:sz="0" w:space="0" w:color="auto"/>
                        <w:bottom w:val="none" w:sz="0" w:space="0" w:color="auto"/>
                        <w:right w:val="none" w:sz="0" w:space="0" w:color="auto"/>
                      </w:divBdr>
                      <w:divsChild>
                        <w:div w:id="1755514713">
                          <w:marLeft w:val="0"/>
                          <w:marRight w:val="0"/>
                          <w:marTop w:val="0"/>
                          <w:marBottom w:val="0"/>
                          <w:divBdr>
                            <w:top w:val="none" w:sz="0" w:space="0" w:color="auto"/>
                            <w:left w:val="none" w:sz="0" w:space="0" w:color="auto"/>
                            <w:bottom w:val="none" w:sz="0" w:space="0" w:color="auto"/>
                            <w:right w:val="none" w:sz="0" w:space="0" w:color="auto"/>
                          </w:divBdr>
                          <w:divsChild>
                            <w:div w:id="1767461660">
                              <w:marLeft w:val="0"/>
                              <w:marRight w:val="0"/>
                              <w:marTop w:val="0"/>
                              <w:marBottom w:val="0"/>
                              <w:divBdr>
                                <w:top w:val="none" w:sz="0" w:space="0" w:color="auto"/>
                                <w:left w:val="none" w:sz="0" w:space="0" w:color="auto"/>
                                <w:bottom w:val="none" w:sz="0" w:space="0" w:color="auto"/>
                                <w:right w:val="none" w:sz="0" w:space="0" w:color="auto"/>
                              </w:divBdr>
                              <w:divsChild>
                                <w:div w:id="148524784">
                                  <w:marLeft w:val="0"/>
                                  <w:marRight w:val="0"/>
                                  <w:marTop w:val="0"/>
                                  <w:marBottom w:val="0"/>
                                  <w:divBdr>
                                    <w:top w:val="none" w:sz="0" w:space="0" w:color="auto"/>
                                    <w:left w:val="none" w:sz="0" w:space="0" w:color="auto"/>
                                    <w:bottom w:val="none" w:sz="0" w:space="0" w:color="auto"/>
                                    <w:right w:val="none" w:sz="0" w:space="0" w:color="auto"/>
                                  </w:divBdr>
                                  <w:divsChild>
                                    <w:div w:id="1269044245">
                                      <w:marLeft w:val="0"/>
                                      <w:marRight w:val="0"/>
                                      <w:marTop w:val="0"/>
                                      <w:marBottom w:val="0"/>
                                      <w:divBdr>
                                        <w:top w:val="none" w:sz="0" w:space="0" w:color="auto"/>
                                        <w:left w:val="none" w:sz="0" w:space="0" w:color="auto"/>
                                        <w:bottom w:val="none" w:sz="0" w:space="0" w:color="auto"/>
                                        <w:right w:val="none" w:sz="0" w:space="0" w:color="auto"/>
                                      </w:divBdr>
                                      <w:divsChild>
                                        <w:div w:id="210311188">
                                          <w:marLeft w:val="0"/>
                                          <w:marRight w:val="0"/>
                                          <w:marTop w:val="0"/>
                                          <w:marBottom w:val="0"/>
                                          <w:divBdr>
                                            <w:top w:val="none" w:sz="0" w:space="0" w:color="auto"/>
                                            <w:left w:val="none" w:sz="0" w:space="0" w:color="auto"/>
                                            <w:bottom w:val="none" w:sz="0" w:space="0" w:color="auto"/>
                                            <w:right w:val="none" w:sz="0" w:space="0" w:color="auto"/>
                                          </w:divBdr>
                                          <w:divsChild>
                                            <w:div w:id="1627736750">
                                              <w:marLeft w:val="0"/>
                                              <w:marRight w:val="0"/>
                                              <w:marTop w:val="0"/>
                                              <w:marBottom w:val="0"/>
                                              <w:divBdr>
                                                <w:top w:val="none" w:sz="0" w:space="0" w:color="auto"/>
                                                <w:left w:val="none" w:sz="0" w:space="0" w:color="auto"/>
                                                <w:bottom w:val="none" w:sz="0" w:space="0" w:color="auto"/>
                                                <w:right w:val="none" w:sz="0" w:space="0" w:color="auto"/>
                                              </w:divBdr>
                                              <w:divsChild>
                                                <w:div w:id="1162700373">
                                                  <w:marLeft w:val="0"/>
                                                  <w:marRight w:val="0"/>
                                                  <w:marTop w:val="0"/>
                                                  <w:marBottom w:val="0"/>
                                                  <w:divBdr>
                                                    <w:top w:val="none" w:sz="0" w:space="0" w:color="auto"/>
                                                    <w:left w:val="none" w:sz="0" w:space="0" w:color="auto"/>
                                                    <w:bottom w:val="none" w:sz="0" w:space="0" w:color="auto"/>
                                                    <w:right w:val="none" w:sz="0" w:space="0" w:color="auto"/>
                                                  </w:divBdr>
                                                  <w:divsChild>
                                                    <w:div w:id="1766612970">
                                                      <w:marLeft w:val="0"/>
                                                      <w:marRight w:val="0"/>
                                                      <w:marTop w:val="0"/>
                                                      <w:marBottom w:val="0"/>
                                                      <w:divBdr>
                                                        <w:top w:val="none" w:sz="0" w:space="0" w:color="auto"/>
                                                        <w:left w:val="none" w:sz="0" w:space="0" w:color="auto"/>
                                                        <w:bottom w:val="none" w:sz="0" w:space="0" w:color="auto"/>
                                                        <w:right w:val="none" w:sz="0" w:space="0" w:color="auto"/>
                                                      </w:divBdr>
                                                      <w:divsChild>
                                                        <w:div w:id="2097549633">
                                                          <w:marLeft w:val="0"/>
                                                          <w:marRight w:val="0"/>
                                                          <w:marTop w:val="0"/>
                                                          <w:marBottom w:val="0"/>
                                                          <w:divBdr>
                                                            <w:top w:val="none" w:sz="0" w:space="0" w:color="auto"/>
                                                            <w:left w:val="none" w:sz="0" w:space="0" w:color="auto"/>
                                                            <w:bottom w:val="none" w:sz="0" w:space="0" w:color="auto"/>
                                                            <w:right w:val="none" w:sz="0" w:space="0" w:color="auto"/>
                                                          </w:divBdr>
                                                          <w:divsChild>
                                                            <w:div w:id="5739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6324">
                                                  <w:marLeft w:val="0"/>
                                                  <w:marRight w:val="0"/>
                                                  <w:marTop w:val="0"/>
                                                  <w:marBottom w:val="0"/>
                                                  <w:divBdr>
                                                    <w:top w:val="none" w:sz="0" w:space="0" w:color="auto"/>
                                                    <w:left w:val="none" w:sz="0" w:space="0" w:color="auto"/>
                                                    <w:bottom w:val="none" w:sz="0" w:space="0" w:color="auto"/>
                                                    <w:right w:val="none" w:sz="0" w:space="0" w:color="auto"/>
                                                  </w:divBdr>
                                                  <w:divsChild>
                                                    <w:div w:id="881136471">
                                                      <w:marLeft w:val="0"/>
                                                      <w:marRight w:val="0"/>
                                                      <w:marTop w:val="0"/>
                                                      <w:marBottom w:val="0"/>
                                                      <w:divBdr>
                                                        <w:top w:val="none" w:sz="0" w:space="0" w:color="auto"/>
                                                        <w:left w:val="none" w:sz="0" w:space="0" w:color="auto"/>
                                                        <w:bottom w:val="none" w:sz="0" w:space="0" w:color="auto"/>
                                                        <w:right w:val="none" w:sz="0" w:space="0" w:color="auto"/>
                                                      </w:divBdr>
                                                      <w:divsChild>
                                                        <w:div w:id="329334273">
                                                          <w:marLeft w:val="0"/>
                                                          <w:marRight w:val="0"/>
                                                          <w:marTop w:val="0"/>
                                                          <w:marBottom w:val="0"/>
                                                          <w:divBdr>
                                                            <w:top w:val="none" w:sz="0" w:space="0" w:color="auto"/>
                                                            <w:left w:val="none" w:sz="0" w:space="0" w:color="auto"/>
                                                            <w:bottom w:val="none" w:sz="0" w:space="0" w:color="auto"/>
                                                            <w:right w:val="none" w:sz="0" w:space="0" w:color="auto"/>
                                                          </w:divBdr>
                                                          <w:divsChild>
                                                            <w:div w:id="17702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4336209">
          <w:marLeft w:val="0"/>
          <w:marRight w:val="0"/>
          <w:marTop w:val="0"/>
          <w:marBottom w:val="0"/>
          <w:divBdr>
            <w:top w:val="none" w:sz="0" w:space="0" w:color="auto"/>
            <w:left w:val="none" w:sz="0" w:space="0" w:color="auto"/>
            <w:bottom w:val="none" w:sz="0" w:space="0" w:color="auto"/>
            <w:right w:val="none" w:sz="0" w:space="0" w:color="auto"/>
          </w:divBdr>
          <w:divsChild>
            <w:div w:id="133135117">
              <w:marLeft w:val="0"/>
              <w:marRight w:val="0"/>
              <w:marTop w:val="0"/>
              <w:marBottom w:val="0"/>
              <w:divBdr>
                <w:top w:val="none" w:sz="0" w:space="0" w:color="auto"/>
                <w:left w:val="none" w:sz="0" w:space="0" w:color="auto"/>
                <w:bottom w:val="none" w:sz="0" w:space="0" w:color="auto"/>
                <w:right w:val="none" w:sz="0" w:space="0" w:color="auto"/>
              </w:divBdr>
              <w:divsChild>
                <w:div w:id="14340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0759">
      <w:bodyDiv w:val="1"/>
      <w:marLeft w:val="0"/>
      <w:marRight w:val="0"/>
      <w:marTop w:val="0"/>
      <w:marBottom w:val="0"/>
      <w:divBdr>
        <w:top w:val="none" w:sz="0" w:space="0" w:color="auto"/>
        <w:left w:val="none" w:sz="0" w:space="0" w:color="auto"/>
        <w:bottom w:val="none" w:sz="0" w:space="0" w:color="auto"/>
        <w:right w:val="none" w:sz="0" w:space="0" w:color="auto"/>
      </w:divBdr>
    </w:div>
    <w:div w:id="1834681477">
      <w:bodyDiv w:val="1"/>
      <w:marLeft w:val="0"/>
      <w:marRight w:val="0"/>
      <w:marTop w:val="0"/>
      <w:marBottom w:val="0"/>
      <w:divBdr>
        <w:top w:val="none" w:sz="0" w:space="0" w:color="auto"/>
        <w:left w:val="none" w:sz="0" w:space="0" w:color="auto"/>
        <w:bottom w:val="none" w:sz="0" w:space="0" w:color="auto"/>
        <w:right w:val="none" w:sz="0" w:space="0" w:color="auto"/>
      </w:divBdr>
      <w:divsChild>
        <w:div w:id="1471823696">
          <w:marLeft w:val="547"/>
          <w:marRight w:val="0"/>
          <w:marTop w:val="80"/>
          <w:marBottom w:val="80"/>
          <w:divBdr>
            <w:top w:val="none" w:sz="0" w:space="0" w:color="auto"/>
            <w:left w:val="none" w:sz="0" w:space="0" w:color="auto"/>
            <w:bottom w:val="none" w:sz="0" w:space="0" w:color="auto"/>
            <w:right w:val="none" w:sz="0" w:space="0" w:color="auto"/>
          </w:divBdr>
        </w:div>
      </w:divsChild>
    </w:div>
    <w:div w:id="1845513894">
      <w:bodyDiv w:val="1"/>
      <w:marLeft w:val="0"/>
      <w:marRight w:val="0"/>
      <w:marTop w:val="0"/>
      <w:marBottom w:val="0"/>
      <w:divBdr>
        <w:top w:val="none" w:sz="0" w:space="0" w:color="auto"/>
        <w:left w:val="none" w:sz="0" w:space="0" w:color="auto"/>
        <w:bottom w:val="none" w:sz="0" w:space="0" w:color="auto"/>
        <w:right w:val="none" w:sz="0" w:space="0" w:color="auto"/>
      </w:divBdr>
      <w:divsChild>
        <w:div w:id="173425305">
          <w:marLeft w:val="0"/>
          <w:marRight w:val="0"/>
          <w:marTop w:val="0"/>
          <w:marBottom w:val="0"/>
          <w:divBdr>
            <w:top w:val="none" w:sz="0" w:space="0" w:color="auto"/>
            <w:left w:val="none" w:sz="0" w:space="0" w:color="auto"/>
            <w:bottom w:val="none" w:sz="0" w:space="0" w:color="auto"/>
            <w:right w:val="none" w:sz="0" w:space="0" w:color="auto"/>
          </w:divBdr>
          <w:divsChild>
            <w:div w:id="101266756">
              <w:marLeft w:val="0"/>
              <w:marRight w:val="0"/>
              <w:marTop w:val="0"/>
              <w:marBottom w:val="0"/>
              <w:divBdr>
                <w:top w:val="none" w:sz="0" w:space="0" w:color="auto"/>
                <w:left w:val="none" w:sz="0" w:space="0" w:color="auto"/>
                <w:bottom w:val="none" w:sz="0" w:space="0" w:color="auto"/>
                <w:right w:val="none" w:sz="0" w:space="0" w:color="auto"/>
              </w:divBdr>
              <w:divsChild>
                <w:div w:id="1512141639">
                  <w:marLeft w:val="0"/>
                  <w:marRight w:val="0"/>
                  <w:marTop w:val="0"/>
                  <w:marBottom w:val="0"/>
                  <w:divBdr>
                    <w:top w:val="none" w:sz="0" w:space="0" w:color="auto"/>
                    <w:left w:val="none" w:sz="0" w:space="0" w:color="auto"/>
                    <w:bottom w:val="none" w:sz="0" w:space="0" w:color="auto"/>
                    <w:right w:val="none" w:sz="0" w:space="0" w:color="auto"/>
                  </w:divBdr>
                  <w:divsChild>
                    <w:div w:id="8753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56325">
          <w:marLeft w:val="0"/>
          <w:marRight w:val="0"/>
          <w:marTop w:val="0"/>
          <w:marBottom w:val="0"/>
          <w:divBdr>
            <w:top w:val="none" w:sz="0" w:space="0" w:color="auto"/>
            <w:left w:val="none" w:sz="0" w:space="0" w:color="auto"/>
            <w:bottom w:val="none" w:sz="0" w:space="0" w:color="auto"/>
            <w:right w:val="none" w:sz="0" w:space="0" w:color="auto"/>
          </w:divBdr>
          <w:divsChild>
            <w:div w:id="649600500">
              <w:marLeft w:val="0"/>
              <w:marRight w:val="0"/>
              <w:marTop w:val="0"/>
              <w:marBottom w:val="0"/>
              <w:divBdr>
                <w:top w:val="none" w:sz="0" w:space="0" w:color="auto"/>
                <w:left w:val="none" w:sz="0" w:space="0" w:color="auto"/>
                <w:bottom w:val="none" w:sz="0" w:space="0" w:color="auto"/>
                <w:right w:val="none" w:sz="0" w:space="0" w:color="auto"/>
              </w:divBdr>
              <w:divsChild>
                <w:div w:id="1779713553">
                  <w:marLeft w:val="0"/>
                  <w:marRight w:val="0"/>
                  <w:marTop w:val="0"/>
                  <w:marBottom w:val="0"/>
                  <w:divBdr>
                    <w:top w:val="none" w:sz="0" w:space="0" w:color="auto"/>
                    <w:left w:val="none" w:sz="0" w:space="0" w:color="auto"/>
                    <w:bottom w:val="none" w:sz="0" w:space="0" w:color="auto"/>
                    <w:right w:val="none" w:sz="0" w:space="0" w:color="auto"/>
                  </w:divBdr>
                  <w:divsChild>
                    <w:div w:id="2601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170">
      <w:bodyDiv w:val="1"/>
      <w:marLeft w:val="0"/>
      <w:marRight w:val="0"/>
      <w:marTop w:val="0"/>
      <w:marBottom w:val="0"/>
      <w:divBdr>
        <w:top w:val="none" w:sz="0" w:space="0" w:color="auto"/>
        <w:left w:val="none" w:sz="0" w:space="0" w:color="auto"/>
        <w:bottom w:val="none" w:sz="0" w:space="0" w:color="auto"/>
        <w:right w:val="none" w:sz="0" w:space="0" w:color="auto"/>
      </w:divBdr>
    </w:div>
    <w:div w:id="1857620122">
      <w:bodyDiv w:val="1"/>
      <w:marLeft w:val="0"/>
      <w:marRight w:val="0"/>
      <w:marTop w:val="0"/>
      <w:marBottom w:val="0"/>
      <w:divBdr>
        <w:top w:val="none" w:sz="0" w:space="0" w:color="auto"/>
        <w:left w:val="none" w:sz="0" w:space="0" w:color="auto"/>
        <w:bottom w:val="none" w:sz="0" w:space="0" w:color="auto"/>
        <w:right w:val="none" w:sz="0" w:space="0" w:color="auto"/>
      </w:divBdr>
    </w:div>
    <w:div w:id="1879732828">
      <w:bodyDiv w:val="1"/>
      <w:marLeft w:val="0"/>
      <w:marRight w:val="0"/>
      <w:marTop w:val="0"/>
      <w:marBottom w:val="0"/>
      <w:divBdr>
        <w:top w:val="none" w:sz="0" w:space="0" w:color="auto"/>
        <w:left w:val="none" w:sz="0" w:space="0" w:color="auto"/>
        <w:bottom w:val="none" w:sz="0" w:space="0" w:color="auto"/>
        <w:right w:val="none" w:sz="0" w:space="0" w:color="auto"/>
      </w:divBdr>
    </w:div>
    <w:div w:id="1880969482">
      <w:bodyDiv w:val="1"/>
      <w:marLeft w:val="0"/>
      <w:marRight w:val="0"/>
      <w:marTop w:val="0"/>
      <w:marBottom w:val="0"/>
      <w:divBdr>
        <w:top w:val="none" w:sz="0" w:space="0" w:color="auto"/>
        <w:left w:val="none" w:sz="0" w:space="0" w:color="auto"/>
        <w:bottom w:val="none" w:sz="0" w:space="0" w:color="auto"/>
        <w:right w:val="none" w:sz="0" w:space="0" w:color="auto"/>
      </w:divBdr>
    </w:div>
    <w:div w:id="1894806701">
      <w:bodyDiv w:val="1"/>
      <w:marLeft w:val="0"/>
      <w:marRight w:val="0"/>
      <w:marTop w:val="0"/>
      <w:marBottom w:val="0"/>
      <w:divBdr>
        <w:top w:val="none" w:sz="0" w:space="0" w:color="auto"/>
        <w:left w:val="none" w:sz="0" w:space="0" w:color="auto"/>
        <w:bottom w:val="none" w:sz="0" w:space="0" w:color="auto"/>
        <w:right w:val="none" w:sz="0" w:space="0" w:color="auto"/>
      </w:divBdr>
      <w:divsChild>
        <w:div w:id="732235989">
          <w:marLeft w:val="547"/>
          <w:marRight w:val="0"/>
          <w:marTop w:val="240"/>
          <w:marBottom w:val="0"/>
          <w:divBdr>
            <w:top w:val="none" w:sz="0" w:space="0" w:color="auto"/>
            <w:left w:val="none" w:sz="0" w:space="0" w:color="auto"/>
            <w:bottom w:val="none" w:sz="0" w:space="0" w:color="auto"/>
            <w:right w:val="none" w:sz="0" w:space="0" w:color="auto"/>
          </w:divBdr>
        </w:div>
      </w:divsChild>
    </w:div>
    <w:div w:id="1921521209">
      <w:bodyDiv w:val="1"/>
      <w:marLeft w:val="0"/>
      <w:marRight w:val="0"/>
      <w:marTop w:val="0"/>
      <w:marBottom w:val="0"/>
      <w:divBdr>
        <w:top w:val="none" w:sz="0" w:space="0" w:color="auto"/>
        <w:left w:val="none" w:sz="0" w:space="0" w:color="auto"/>
        <w:bottom w:val="none" w:sz="0" w:space="0" w:color="auto"/>
        <w:right w:val="none" w:sz="0" w:space="0" w:color="auto"/>
      </w:divBdr>
    </w:div>
    <w:div w:id="1950621907">
      <w:bodyDiv w:val="1"/>
      <w:marLeft w:val="0"/>
      <w:marRight w:val="0"/>
      <w:marTop w:val="0"/>
      <w:marBottom w:val="0"/>
      <w:divBdr>
        <w:top w:val="none" w:sz="0" w:space="0" w:color="auto"/>
        <w:left w:val="none" w:sz="0" w:space="0" w:color="auto"/>
        <w:bottom w:val="none" w:sz="0" w:space="0" w:color="auto"/>
        <w:right w:val="none" w:sz="0" w:space="0" w:color="auto"/>
      </w:divBdr>
    </w:div>
    <w:div w:id="1951279223">
      <w:bodyDiv w:val="1"/>
      <w:marLeft w:val="0"/>
      <w:marRight w:val="0"/>
      <w:marTop w:val="0"/>
      <w:marBottom w:val="0"/>
      <w:divBdr>
        <w:top w:val="none" w:sz="0" w:space="0" w:color="auto"/>
        <w:left w:val="none" w:sz="0" w:space="0" w:color="auto"/>
        <w:bottom w:val="none" w:sz="0" w:space="0" w:color="auto"/>
        <w:right w:val="none" w:sz="0" w:space="0" w:color="auto"/>
      </w:divBdr>
    </w:div>
    <w:div w:id="1974015564">
      <w:bodyDiv w:val="1"/>
      <w:marLeft w:val="0"/>
      <w:marRight w:val="0"/>
      <w:marTop w:val="0"/>
      <w:marBottom w:val="0"/>
      <w:divBdr>
        <w:top w:val="none" w:sz="0" w:space="0" w:color="auto"/>
        <w:left w:val="none" w:sz="0" w:space="0" w:color="auto"/>
        <w:bottom w:val="none" w:sz="0" w:space="0" w:color="auto"/>
        <w:right w:val="none" w:sz="0" w:space="0" w:color="auto"/>
      </w:divBdr>
    </w:div>
    <w:div w:id="1974868462">
      <w:bodyDiv w:val="1"/>
      <w:marLeft w:val="0"/>
      <w:marRight w:val="0"/>
      <w:marTop w:val="0"/>
      <w:marBottom w:val="0"/>
      <w:divBdr>
        <w:top w:val="none" w:sz="0" w:space="0" w:color="auto"/>
        <w:left w:val="none" w:sz="0" w:space="0" w:color="auto"/>
        <w:bottom w:val="none" w:sz="0" w:space="0" w:color="auto"/>
        <w:right w:val="none" w:sz="0" w:space="0" w:color="auto"/>
      </w:divBdr>
    </w:div>
    <w:div w:id="1981303922">
      <w:bodyDiv w:val="1"/>
      <w:marLeft w:val="0"/>
      <w:marRight w:val="0"/>
      <w:marTop w:val="0"/>
      <w:marBottom w:val="0"/>
      <w:divBdr>
        <w:top w:val="none" w:sz="0" w:space="0" w:color="auto"/>
        <w:left w:val="none" w:sz="0" w:space="0" w:color="auto"/>
        <w:bottom w:val="none" w:sz="0" w:space="0" w:color="auto"/>
        <w:right w:val="none" w:sz="0" w:space="0" w:color="auto"/>
      </w:divBdr>
    </w:div>
    <w:div w:id="1998874587">
      <w:bodyDiv w:val="1"/>
      <w:marLeft w:val="0"/>
      <w:marRight w:val="0"/>
      <w:marTop w:val="0"/>
      <w:marBottom w:val="0"/>
      <w:divBdr>
        <w:top w:val="none" w:sz="0" w:space="0" w:color="auto"/>
        <w:left w:val="none" w:sz="0" w:space="0" w:color="auto"/>
        <w:bottom w:val="none" w:sz="0" w:space="0" w:color="auto"/>
        <w:right w:val="none" w:sz="0" w:space="0" w:color="auto"/>
      </w:divBdr>
    </w:div>
    <w:div w:id="2014869866">
      <w:bodyDiv w:val="1"/>
      <w:marLeft w:val="0"/>
      <w:marRight w:val="0"/>
      <w:marTop w:val="0"/>
      <w:marBottom w:val="0"/>
      <w:divBdr>
        <w:top w:val="none" w:sz="0" w:space="0" w:color="auto"/>
        <w:left w:val="none" w:sz="0" w:space="0" w:color="auto"/>
        <w:bottom w:val="none" w:sz="0" w:space="0" w:color="auto"/>
        <w:right w:val="none" w:sz="0" w:space="0" w:color="auto"/>
      </w:divBdr>
    </w:div>
    <w:div w:id="2030718528">
      <w:bodyDiv w:val="1"/>
      <w:marLeft w:val="0"/>
      <w:marRight w:val="0"/>
      <w:marTop w:val="0"/>
      <w:marBottom w:val="0"/>
      <w:divBdr>
        <w:top w:val="none" w:sz="0" w:space="0" w:color="auto"/>
        <w:left w:val="none" w:sz="0" w:space="0" w:color="auto"/>
        <w:bottom w:val="none" w:sz="0" w:space="0" w:color="auto"/>
        <w:right w:val="none" w:sz="0" w:space="0" w:color="auto"/>
      </w:divBdr>
    </w:div>
    <w:div w:id="2053266287">
      <w:bodyDiv w:val="1"/>
      <w:marLeft w:val="0"/>
      <w:marRight w:val="0"/>
      <w:marTop w:val="0"/>
      <w:marBottom w:val="0"/>
      <w:divBdr>
        <w:top w:val="none" w:sz="0" w:space="0" w:color="auto"/>
        <w:left w:val="none" w:sz="0" w:space="0" w:color="auto"/>
        <w:bottom w:val="none" w:sz="0" w:space="0" w:color="auto"/>
        <w:right w:val="none" w:sz="0" w:space="0" w:color="auto"/>
      </w:divBdr>
    </w:div>
    <w:div w:id="2059281288">
      <w:bodyDiv w:val="1"/>
      <w:marLeft w:val="0"/>
      <w:marRight w:val="0"/>
      <w:marTop w:val="0"/>
      <w:marBottom w:val="0"/>
      <w:divBdr>
        <w:top w:val="none" w:sz="0" w:space="0" w:color="auto"/>
        <w:left w:val="none" w:sz="0" w:space="0" w:color="auto"/>
        <w:bottom w:val="none" w:sz="0" w:space="0" w:color="auto"/>
        <w:right w:val="none" w:sz="0" w:space="0" w:color="auto"/>
      </w:divBdr>
      <w:divsChild>
        <w:div w:id="86537050">
          <w:marLeft w:val="0"/>
          <w:marRight w:val="0"/>
          <w:marTop w:val="0"/>
          <w:marBottom w:val="0"/>
          <w:divBdr>
            <w:top w:val="none" w:sz="0" w:space="0" w:color="auto"/>
            <w:left w:val="none" w:sz="0" w:space="0" w:color="auto"/>
            <w:bottom w:val="none" w:sz="0" w:space="0" w:color="auto"/>
            <w:right w:val="none" w:sz="0" w:space="0" w:color="auto"/>
          </w:divBdr>
          <w:divsChild>
            <w:div w:id="1392999069">
              <w:marLeft w:val="0"/>
              <w:marRight w:val="0"/>
              <w:marTop w:val="0"/>
              <w:marBottom w:val="0"/>
              <w:divBdr>
                <w:top w:val="none" w:sz="0" w:space="0" w:color="auto"/>
                <w:left w:val="none" w:sz="0" w:space="0" w:color="auto"/>
                <w:bottom w:val="none" w:sz="0" w:space="0" w:color="auto"/>
                <w:right w:val="none" w:sz="0" w:space="0" w:color="auto"/>
              </w:divBdr>
              <w:divsChild>
                <w:div w:id="1786654078">
                  <w:marLeft w:val="0"/>
                  <w:marRight w:val="0"/>
                  <w:marTop w:val="0"/>
                  <w:marBottom w:val="0"/>
                  <w:divBdr>
                    <w:top w:val="none" w:sz="0" w:space="0" w:color="auto"/>
                    <w:left w:val="none" w:sz="0" w:space="0" w:color="auto"/>
                    <w:bottom w:val="none" w:sz="0" w:space="0" w:color="auto"/>
                    <w:right w:val="none" w:sz="0" w:space="0" w:color="auto"/>
                  </w:divBdr>
                  <w:divsChild>
                    <w:div w:id="6467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7821">
          <w:marLeft w:val="0"/>
          <w:marRight w:val="0"/>
          <w:marTop w:val="0"/>
          <w:marBottom w:val="0"/>
          <w:divBdr>
            <w:top w:val="none" w:sz="0" w:space="0" w:color="auto"/>
            <w:left w:val="none" w:sz="0" w:space="0" w:color="auto"/>
            <w:bottom w:val="none" w:sz="0" w:space="0" w:color="auto"/>
            <w:right w:val="none" w:sz="0" w:space="0" w:color="auto"/>
          </w:divBdr>
          <w:divsChild>
            <w:div w:id="1923563398">
              <w:marLeft w:val="0"/>
              <w:marRight w:val="0"/>
              <w:marTop w:val="0"/>
              <w:marBottom w:val="0"/>
              <w:divBdr>
                <w:top w:val="none" w:sz="0" w:space="0" w:color="auto"/>
                <w:left w:val="none" w:sz="0" w:space="0" w:color="auto"/>
                <w:bottom w:val="none" w:sz="0" w:space="0" w:color="auto"/>
                <w:right w:val="none" w:sz="0" w:space="0" w:color="auto"/>
              </w:divBdr>
              <w:divsChild>
                <w:div w:id="952518150">
                  <w:marLeft w:val="0"/>
                  <w:marRight w:val="0"/>
                  <w:marTop w:val="0"/>
                  <w:marBottom w:val="0"/>
                  <w:divBdr>
                    <w:top w:val="none" w:sz="0" w:space="0" w:color="auto"/>
                    <w:left w:val="none" w:sz="0" w:space="0" w:color="auto"/>
                    <w:bottom w:val="none" w:sz="0" w:space="0" w:color="auto"/>
                    <w:right w:val="none" w:sz="0" w:space="0" w:color="auto"/>
                  </w:divBdr>
                  <w:divsChild>
                    <w:div w:id="1827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5939">
      <w:bodyDiv w:val="1"/>
      <w:marLeft w:val="0"/>
      <w:marRight w:val="0"/>
      <w:marTop w:val="0"/>
      <w:marBottom w:val="0"/>
      <w:divBdr>
        <w:top w:val="none" w:sz="0" w:space="0" w:color="auto"/>
        <w:left w:val="none" w:sz="0" w:space="0" w:color="auto"/>
        <w:bottom w:val="none" w:sz="0" w:space="0" w:color="auto"/>
        <w:right w:val="none" w:sz="0" w:space="0" w:color="auto"/>
      </w:divBdr>
    </w:div>
    <w:div w:id="2083218225">
      <w:bodyDiv w:val="1"/>
      <w:marLeft w:val="0"/>
      <w:marRight w:val="0"/>
      <w:marTop w:val="0"/>
      <w:marBottom w:val="0"/>
      <w:divBdr>
        <w:top w:val="none" w:sz="0" w:space="0" w:color="auto"/>
        <w:left w:val="none" w:sz="0" w:space="0" w:color="auto"/>
        <w:bottom w:val="none" w:sz="0" w:space="0" w:color="auto"/>
        <w:right w:val="none" w:sz="0" w:space="0" w:color="auto"/>
      </w:divBdr>
    </w:div>
    <w:div w:id="2096708128">
      <w:bodyDiv w:val="1"/>
      <w:marLeft w:val="0"/>
      <w:marRight w:val="0"/>
      <w:marTop w:val="0"/>
      <w:marBottom w:val="0"/>
      <w:divBdr>
        <w:top w:val="none" w:sz="0" w:space="0" w:color="auto"/>
        <w:left w:val="none" w:sz="0" w:space="0" w:color="auto"/>
        <w:bottom w:val="none" w:sz="0" w:space="0" w:color="auto"/>
        <w:right w:val="none" w:sz="0" w:space="0" w:color="auto"/>
      </w:divBdr>
    </w:div>
    <w:div w:id="2102098784">
      <w:bodyDiv w:val="1"/>
      <w:marLeft w:val="0"/>
      <w:marRight w:val="0"/>
      <w:marTop w:val="0"/>
      <w:marBottom w:val="0"/>
      <w:divBdr>
        <w:top w:val="none" w:sz="0" w:space="0" w:color="auto"/>
        <w:left w:val="none" w:sz="0" w:space="0" w:color="auto"/>
        <w:bottom w:val="none" w:sz="0" w:space="0" w:color="auto"/>
        <w:right w:val="none" w:sz="0" w:space="0" w:color="auto"/>
      </w:divBdr>
    </w:div>
    <w:div w:id="2105949822">
      <w:bodyDiv w:val="1"/>
      <w:marLeft w:val="0"/>
      <w:marRight w:val="0"/>
      <w:marTop w:val="0"/>
      <w:marBottom w:val="0"/>
      <w:divBdr>
        <w:top w:val="none" w:sz="0" w:space="0" w:color="auto"/>
        <w:left w:val="none" w:sz="0" w:space="0" w:color="auto"/>
        <w:bottom w:val="none" w:sz="0" w:space="0" w:color="auto"/>
        <w:right w:val="none" w:sz="0" w:space="0" w:color="auto"/>
      </w:divBdr>
    </w:div>
    <w:div w:id="2134131199">
      <w:bodyDiv w:val="1"/>
      <w:marLeft w:val="0"/>
      <w:marRight w:val="0"/>
      <w:marTop w:val="0"/>
      <w:marBottom w:val="0"/>
      <w:divBdr>
        <w:top w:val="none" w:sz="0" w:space="0" w:color="auto"/>
        <w:left w:val="none" w:sz="0" w:space="0" w:color="auto"/>
        <w:bottom w:val="none" w:sz="0" w:space="0" w:color="auto"/>
        <w:right w:val="none" w:sz="0" w:space="0" w:color="auto"/>
      </w:divBdr>
    </w:div>
    <w:div w:id="2138864504">
      <w:bodyDiv w:val="1"/>
      <w:marLeft w:val="0"/>
      <w:marRight w:val="0"/>
      <w:marTop w:val="0"/>
      <w:marBottom w:val="0"/>
      <w:divBdr>
        <w:top w:val="none" w:sz="0" w:space="0" w:color="auto"/>
        <w:left w:val="none" w:sz="0" w:space="0" w:color="auto"/>
        <w:bottom w:val="none" w:sz="0" w:space="0" w:color="auto"/>
        <w:right w:val="none" w:sz="0" w:space="0" w:color="auto"/>
      </w:divBdr>
      <w:divsChild>
        <w:div w:id="924193546">
          <w:marLeft w:val="0"/>
          <w:marRight w:val="0"/>
          <w:marTop w:val="0"/>
          <w:marBottom w:val="0"/>
          <w:divBdr>
            <w:top w:val="none" w:sz="0" w:space="0" w:color="auto"/>
            <w:left w:val="none" w:sz="0" w:space="0" w:color="auto"/>
            <w:bottom w:val="none" w:sz="0" w:space="0" w:color="auto"/>
            <w:right w:val="none" w:sz="0" w:space="0" w:color="auto"/>
          </w:divBdr>
          <w:divsChild>
            <w:div w:id="1400714986">
              <w:marLeft w:val="0"/>
              <w:marRight w:val="0"/>
              <w:marTop w:val="0"/>
              <w:marBottom w:val="0"/>
              <w:divBdr>
                <w:top w:val="none" w:sz="0" w:space="0" w:color="auto"/>
                <w:left w:val="none" w:sz="0" w:space="0" w:color="auto"/>
                <w:bottom w:val="none" w:sz="0" w:space="0" w:color="auto"/>
                <w:right w:val="none" w:sz="0" w:space="0" w:color="auto"/>
              </w:divBdr>
              <w:divsChild>
                <w:div w:id="1428574633">
                  <w:marLeft w:val="0"/>
                  <w:marRight w:val="0"/>
                  <w:marTop w:val="0"/>
                  <w:marBottom w:val="0"/>
                  <w:divBdr>
                    <w:top w:val="none" w:sz="0" w:space="0" w:color="auto"/>
                    <w:left w:val="none" w:sz="0" w:space="0" w:color="auto"/>
                    <w:bottom w:val="none" w:sz="0" w:space="0" w:color="auto"/>
                    <w:right w:val="none" w:sz="0" w:space="0" w:color="auto"/>
                  </w:divBdr>
                  <w:divsChild>
                    <w:div w:id="1050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49780">
          <w:marLeft w:val="0"/>
          <w:marRight w:val="0"/>
          <w:marTop w:val="0"/>
          <w:marBottom w:val="0"/>
          <w:divBdr>
            <w:top w:val="none" w:sz="0" w:space="0" w:color="auto"/>
            <w:left w:val="none" w:sz="0" w:space="0" w:color="auto"/>
            <w:bottom w:val="none" w:sz="0" w:space="0" w:color="auto"/>
            <w:right w:val="none" w:sz="0" w:space="0" w:color="auto"/>
          </w:divBdr>
          <w:divsChild>
            <w:div w:id="1068306542">
              <w:marLeft w:val="0"/>
              <w:marRight w:val="0"/>
              <w:marTop w:val="0"/>
              <w:marBottom w:val="0"/>
              <w:divBdr>
                <w:top w:val="none" w:sz="0" w:space="0" w:color="auto"/>
                <w:left w:val="none" w:sz="0" w:space="0" w:color="auto"/>
                <w:bottom w:val="none" w:sz="0" w:space="0" w:color="auto"/>
                <w:right w:val="none" w:sz="0" w:space="0" w:color="auto"/>
              </w:divBdr>
              <w:divsChild>
                <w:div w:id="1349718973">
                  <w:marLeft w:val="0"/>
                  <w:marRight w:val="0"/>
                  <w:marTop w:val="0"/>
                  <w:marBottom w:val="0"/>
                  <w:divBdr>
                    <w:top w:val="none" w:sz="0" w:space="0" w:color="auto"/>
                    <w:left w:val="none" w:sz="0" w:space="0" w:color="auto"/>
                    <w:bottom w:val="none" w:sz="0" w:space="0" w:color="auto"/>
                    <w:right w:val="none" w:sz="0" w:space="0" w:color="auto"/>
                  </w:divBdr>
                  <w:divsChild>
                    <w:div w:id="128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hyperlink" Target="https://rm.coe.int/komentari-bashkekohor-nga-kongresi-per-raportin-shpjegues-per-karten-e/1680a1d131"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diagramQuickStyle" Target="diagrams/quickStyle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qeverisjavendore.gov.al/&#235;p-content/uploads/2024/06/Vendim-i-KM-nr.-252-date-20.4.2023.pdf"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5028CC-77E1-43F8-85EC-4054E008BC02}" type="doc">
      <dgm:prSet loTypeId="urn:microsoft.com/office/officeart/2011/layout/CircleProcess" loCatId="process" qsTypeId="urn:microsoft.com/office/officeart/2005/8/quickstyle/simple5" qsCatId="simple" csTypeId="urn:microsoft.com/office/officeart/2005/8/colors/colorful1" csCatId="colorful" phldr="1"/>
      <dgm:spPr/>
      <dgm:t>
        <a:bodyPr/>
        <a:lstStyle/>
        <a:p>
          <a:endParaRPr lang="en-US"/>
        </a:p>
      </dgm:t>
    </dgm:pt>
    <dgm:pt modelId="{FF766726-AA04-43CE-907D-5EDC5E7BDD66}">
      <dgm:prSet phldrT="[Text]" custT="1"/>
      <dgm:spPr>
        <a:xfrm>
          <a:off x="600217" y="2432020"/>
          <a:ext cx="2093191" cy="2092968"/>
        </a:xfrm>
        <a:prstGeom prst="ellipse">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200" b="1">
              <a:solidFill>
                <a:sysClr val="windowText" lastClr="000000">
                  <a:hueOff val="0"/>
                  <a:satOff val="0"/>
                  <a:lumOff val="0"/>
                  <a:alphaOff val="0"/>
                </a:sysClr>
              </a:solidFill>
              <a:latin typeface="Calibri" panose="020F0502020204030204"/>
              <a:ea typeface="+mn-ea"/>
              <a:cs typeface="+mn-cs"/>
            </a:rPr>
            <a:t>Faza 1:</a:t>
          </a:r>
          <a:r>
            <a:rPr lang="en-US" sz="1200">
              <a:solidFill>
                <a:sysClr val="windowText" lastClr="000000">
                  <a:hueOff val="0"/>
                  <a:satOff val="0"/>
                  <a:lumOff val="0"/>
                  <a:alphaOff val="0"/>
                </a:sysClr>
              </a:solidFill>
              <a:latin typeface="Calibri" panose="020F0502020204030204"/>
              <a:ea typeface="+mn-ea"/>
              <a:cs typeface="+mn-cs"/>
            </a:rPr>
            <a:t> Ngritja e Akademisë dhe Vendosja e Strukturave Bazë - </a:t>
          </a:r>
          <a:r>
            <a:rPr lang="en-US" sz="1200" b="1">
              <a:solidFill>
                <a:sysClr val="windowText" lastClr="000000">
                  <a:hueOff val="0"/>
                  <a:satOff val="0"/>
                  <a:lumOff val="0"/>
                  <a:alphaOff val="0"/>
                </a:sysClr>
              </a:solidFill>
              <a:latin typeface="Calibri" panose="020F0502020204030204"/>
              <a:ea typeface="+mn-ea"/>
              <a:cs typeface="+mn-cs"/>
            </a:rPr>
            <a:t>Q4 2024 - Q4 2025</a:t>
          </a:r>
        </a:p>
      </dgm:t>
    </dgm:pt>
    <dgm:pt modelId="{8E67EB9A-91D9-48EF-88E8-2323D525ABA6}" type="parTrans" cxnId="{4B93B549-5139-4FFE-9CF2-0781A383AC33}">
      <dgm:prSet/>
      <dgm:spPr/>
      <dgm:t>
        <a:bodyPr/>
        <a:lstStyle/>
        <a:p>
          <a:endParaRPr lang="en-US"/>
        </a:p>
      </dgm:t>
    </dgm:pt>
    <dgm:pt modelId="{7983D0EF-22FF-4852-A71F-F8C0EF8B53D2}" type="sibTrans" cxnId="{4B93B549-5139-4FFE-9CF2-0781A383AC33}">
      <dgm:prSet/>
      <dgm:spPr/>
      <dgm:t>
        <a:bodyPr/>
        <a:lstStyle/>
        <a:p>
          <a:endParaRPr lang="en-US"/>
        </a:p>
      </dgm:t>
    </dgm:pt>
    <dgm:pt modelId="{F8C5F4A6-4E06-4C66-B7D5-5A68DAB3B5BB}">
      <dgm:prSet phldrT="[Text]" custT="1"/>
      <dgm:spPr>
        <a:xfrm>
          <a:off x="2917470" y="2432020"/>
          <a:ext cx="2093191" cy="2092968"/>
        </a:xfrm>
        <a:prstGeom prst="ellipse">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200" b="1">
              <a:solidFill>
                <a:sysClr val="windowText" lastClr="000000">
                  <a:hueOff val="0"/>
                  <a:satOff val="0"/>
                  <a:lumOff val="0"/>
                  <a:alphaOff val="0"/>
                </a:sysClr>
              </a:solidFill>
              <a:latin typeface="Calibri" panose="020F0502020204030204"/>
              <a:ea typeface="+mn-ea"/>
              <a:cs typeface="+mn-cs"/>
            </a:rPr>
            <a:t>Faza 2:</a:t>
          </a:r>
          <a:r>
            <a:rPr lang="en-US" sz="1200">
              <a:solidFill>
                <a:sysClr val="windowText" lastClr="000000">
                  <a:hueOff val="0"/>
                  <a:satOff val="0"/>
                  <a:lumOff val="0"/>
                  <a:alphaOff val="0"/>
                </a:sysClr>
              </a:solidFill>
              <a:latin typeface="Calibri" panose="020F0502020204030204"/>
              <a:ea typeface="+mn-ea"/>
              <a:cs typeface="+mn-cs"/>
            </a:rPr>
            <a:t> Zhvillimi i Kapaciteteve Operacionale  Ofrimi i Shërbimeve </a:t>
          </a:r>
          <a:r>
            <a:rPr lang="en-US" sz="1200" b="0">
              <a:solidFill>
                <a:sysClr val="windowText" lastClr="000000">
                  <a:hueOff val="0"/>
                  <a:satOff val="0"/>
                  <a:lumOff val="0"/>
                  <a:alphaOff val="0"/>
                </a:sysClr>
              </a:solidFill>
              <a:latin typeface="Calibri" panose="020F0502020204030204"/>
              <a:ea typeface="+mn-ea"/>
              <a:cs typeface="+mn-cs"/>
            </a:rPr>
            <a:t>Bazë</a:t>
          </a:r>
          <a:r>
            <a:rPr lang="en-US" sz="1200" b="1">
              <a:solidFill>
                <a:sysClr val="windowText" lastClr="000000">
                  <a:hueOff val="0"/>
                  <a:satOff val="0"/>
                  <a:lumOff val="0"/>
                  <a:alphaOff val="0"/>
                </a:sysClr>
              </a:solidFill>
              <a:latin typeface="Calibri" panose="020F0502020204030204"/>
              <a:ea typeface="+mn-ea"/>
              <a:cs typeface="+mn-cs"/>
            </a:rPr>
            <a:t> Q2 2025 – Q4 2026</a:t>
          </a:r>
        </a:p>
      </dgm:t>
    </dgm:pt>
    <dgm:pt modelId="{3022DB49-09E3-4024-9E80-7CCBECC5A5A0}" type="parTrans" cxnId="{ECEF1D6E-99AD-422B-B560-1594360006B5}">
      <dgm:prSet/>
      <dgm:spPr/>
      <dgm:t>
        <a:bodyPr/>
        <a:lstStyle/>
        <a:p>
          <a:endParaRPr lang="en-US"/>
        </a:p>
      </dgm:t>
    </dgm:pt>
    <dgm:pt modelId="{486E98A3-6835-4BCD-8CE9-44806707BA50}" type="sibTrans" cxnId="{ECEF1D6E-99AD-422B-B560-1594360006B5}">
      <dgm:prSet/>
      <dgm:spPr/>
      <dgm:t>
        <a:bodyPr/>
        <a:lstStyle/>
        <a:p>
          <a:endParaRPr lang="en-US"/>
        </a:p>
      </dgm:t>
    </dgm:pt>
    <dgm:pt modelId="{EFF60B16-F541-415B-B730-7F536A1BEC27}">
      <dgm:prSet phldrT="[Text]" custT="1"/>
      <dgm:spPr>
        <a:xfrm>
          <a:off x="5234723" y="2432020"/>
          <a:ext cx="2093191" cy="2092968"/>
        </a:xfrm>
        <a:prstGeom prst="ellipse">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200" b="1">
              <a:solidFill>
                <a:sysClr val="windowText" lastClr="000000">
                  <a:hueOff val="0"/>
                  <a:satOff val="0"/>
                  <a:lumOff val="0"/>
                  <a:alphaOff val="0"/>
                </a:sysClr>
              </a:solidFill>
              <a:latin typeface="Calibri" panose="020F0502020204030204"/>
              <a:ea typeface="+mn-ea"/>
              <a:cs typeface="+mn-cs"/>
            </a:rPr>
            <a:t>Faza 3: </a:t>
          </a:r>
          <a:r>
            <a:rPr lang="en-US" sz="1200">
              <a:solidFill>
                <a:sysClr val="windowText" lastClr="000000">
                  <a:hueOff val="0"/>
                  <a:satOff val="0"/>
                  <a:lumOff val="0"/>
                  <a:alphaOff val="0"/>
                </a:sysClr>
              </a:solidFill>
              <a:latin typeface="Calibri" panose="020F0502020204030204"/>
              <a:ea typeface="+mn-ea"/>
              <a:cs typeface="+mn-cs"/>
            </a:rPr>
            <a:t>Konsolidimi Institucional dhe Vetë-Qëndrueshmëria </a:t>
          </a:r>
          <a:r>
            <a:rPr lang="en-US" sz="1200" b="1">
              <a:solidFill>
                <a:sysClr val="windowText" lastClr="000000">
                  <a:hueOff val="0"/>
                  <a:satOff val="0"/>
                  <a:lumOff val="0"/>
                  <a:alphaOff val="0"/>
                </a:sysClr>
              </a:solidFill>
              <a:latin typeface="Calibri" panose="020F0502020204030204"/>
              <a:ea typeface="+mn-ea"/>
              <a:cs typeface="+mn-cs"/>
            </a:rPr>
            <a:t>Q1 2027 - Q4 2028</a:t>
          </a:r>
        </a:p>
      </dgm:t>
    </dgm:pt>
    <dgm:pt modelId="{519FDFE4-A2BE-45D6-A881-F8FD55FECB3A}" type="parTrans" cxnId="{9E193557-B581-4031-BF82-FF2FD43D83F4}">
      <dgm:prSet/>
      <dgm:spPr/>
      <dgm:t>
        <a:bodyPr/>
        <a:lstStyle/>
        <a:p>
          <a:endParaRPr lang="en-US"/>
        </a:p>
      </dgm:t>
    </dgm:pt>
    <dgm:pt modelId="{BA916657-3D26-429E-8CB1-6B11F329190E}" type="sibTrans" cxnId="{9E193557-B581-4031-BF82-FF2FD43D83F4}">
      <dgm:prSet/>
      <dgm:spPr/>
      <dgm:t>
        <a:bodyPr/>
        <a:lstStyle/>
        <a:p>
          <a:endParaRPr lang="en-US"/>
        </a:p>
      </dgm:t>
    </dgm:pt>
    <dgm:pt modelId="{9F2FF3B4-4BF8-4DCB-9194-8A17248CA9B6}">
      <dgm:prSet phldrT="[Text]" custT="1"/>
      <dgm:spPr>
        <a:xfrm>
          <a:off x="600217" y="4641068"/>
          <a:ext cx="2093191" cy="1229259"/>
        </a:xfrm>
        <a:prstGeom prst="rect">
          <a:avLst/>
        </a:prstGeom>
        <a:noFill/>
        <a:ln>
          <a:noFill/>
        </a:ln>
        <a:effectLst/>
      </dgm:spPr>
      <dgm:t>
        <a:bodyPr/>
        <a:lstStyle/>
        <a:p>
          <a:r>
            <a:rPr lang="en-US" sz="1050">
              <a:solidFill>
                <a:sysClr val="windowText" lastClr="000000">
                  <a:hueOff val="0"/>
                  <a:satOff val="0"/>
                  <a:lumOff val="0"/>
                  <a:alphaOff val="0"/>
                </a:sysClr>
              </a:solidFill>
              <a:latin typeface="Calibri" panose="020F0502020204030204"/>
              <a:ea typeface="+mn-ea"/>
              <a:cs typeface="+mn-cs"/>
            </a:rPr>
            <a:t>Miratimi i White Paper; </a:t>
          </a:r>
        </a:p>
      </dgm:t>
    </dgm:pt>
    <dgm:pt modelId="{E089C9C3-C1B1-4647-BFF0-6D368010C594}" type="parTrans" cxnId="{EBA06E23-C6C6-4D9F-8458-4E5ED89E0EC3}">
      <dgm:prSet/>
      <dgm:spPr/>
      <dgm:t>
        <a:bodyPr/>
        <a:lstStyle/>
        <a:p>
          <a:endParaRPr lang="en-US"/>
        </a:p>
      </dgm:t>
    </dgm:pt>
    <dgm:pt modelId="{185410F7-D6FA-43E9-A0E3-0E45F8ABCD58}" type="sibTrans" cxnId="{EBA06E23-C6C6-4D9F-8458-4E5ED89E0EC3}">
      <dgm:prSet/>
      <dgm:spPr/>
      <dgm:t>
        <a:bodyPr/>
        <a:lstStyle/>
        <a:p>
          <a:endParaRPr lang="en-US"/>
        </a:p>
      </dgm:t>
    </dgm:pt>
    <dgm:pt modelId="{FB509BB1-BB28-4F34-84FC-0FED7B7D533E}">
      <dgm:prSet phldrT="[Text]" custT="1"/>
      <dgm:spPr>
        <a:xfrm>
          <a:off x="2917470" y="4641068"/>
          <a:ext cx="2093191" cy="1229259"/>
        </a:xfrm>
        <a:prstGeom prst="rect">
          <a:avLst/>
        </a:prstGeom>
        <a:noFill/>
        <a:ln>
          <a:noFill/>
        </a:ln>
        <a:effectLst/>
      </dgm:spPr>
      <dgm:t>
        <a:bodyPr/>
        <a:lstStyle/>
        <a:p>
          <a:r>
            <a:rPr lang="en-US" sz="1050">
              <a:solidFill>
                <a:sysClr val="windowText" lastClr="000000">
                  <a:hueOff val="0"/>
                  <a:satOff val="0"/>
                  <a:lumOff val="0"/>
                  <a:alphaOff val="0"/>
                </a:sysClr>
              </a:solidFill>
              <a:latin typeface="Calibri" panose="020F0502020204030204"/>
              <a:ea typeface="+mn-ea"/>
              <a:cs typeface="+mn-cs"/>
            </a:rPr>
            <a:t>Zhvillimi i kurrikulave të trajnimit; </a:t>
          </a:r>
        </a:p>
      </dgm:t>
    </dgm:pt>
    <dgm:pt modelId="{1D2B028C-5268-45FD-885F-261E14DB6EAC}" type="parTrans" cxnId="{C68A4822-5C60-4F9E-BCDE-52F3B151B28E}">
      <dgm:prSet/>
      <dgm:spPr/>
      <dgm:t>
        <a:bodyPr/>
        <a:lstStyle/>
        <a:p>
          <a:endParaRPr lang="en-US"/>
        </a:p>
      </dgm:t>
    </dgm:pt>
    <dgm:pt modelId="{A2F3A1E6-5117-466A-98D8-AD43EF014F5C}" type="sibTrans" cxnId="{C68A4822-5C60-4F9E-BCDE-52F3B151B28E}">
      <dgm:prSet/>
      <dgm:spPr/>
      <dgm:t>
        <a:bodyPr/>
        <a:lstStyle/>
        <a:p>
          <a:endParaRPr lang="en-US"/>
        </a:p>
      </dgm:t>
    </dgm:pt>
    <dgm:pt modelId="{B5DBB97A-736A-4090-9B58-5BDA10B53B43}">
      <dgm:prSet phldrT="[Text]" custT="1"/>
      <dgm:spPr>
        <a:xfrm>
          <a:off x="5234723" y="4641068"/>
          <a:ext cx="2093191" cy="1229259"/>
        </a:xfrm>
        <a:prstGeom prst="rect">
          <a:avLst/>
        </a:prstGeom>
        <a:noFill/>
        <a:ln>
          <a:noFill/>
        </a:ln>
        <a:effectLst/>
      </dgm:spPr>
      <dgm:t>
        <a:bodyPr/>
        <a:lstStyle/>
        <a:p>
          <a:r>
            <a:rPr lang="en-US" sz="1050">
              <a:solidFill>
                <a:sysClr val="windowText" lastClr="000000">
                  <a:hueOff val="0"/>
                  <a:satOff val="0"/>
                  <a:lumOff val="0"/>
                  <a:alphaOff val="0"/>
                </a:sysClr>
              </a:solidFill>
              <a:latin typeface="Calibri" panose="020F0502020204030204"/>
              <a:ea typeface="+mn-ea"/>
              <a:cs typeface="+mn-cs"/>
            </a:rPr>
            <a:t>Vlerësimi i performancës; </a:t>
          </a:r>
        </a:p>
      </dgm:t>
    </dgm:pt>
    <dgm:pt modelId="{0FE00C55-A239-41E3-BF53-E477E89ACFFF}" type="parTrans" cxnId="{DDDF42C7-757B-4EC2-9076-402EE7E89E20}">
      <dgm:prSet/>
      <dgm:spPr/>
      <dgm:t>
        <a:bodyPr/>
        <a:lstStyle/>
        <a:p>
          <a:endParaRPr lang="en-US"/>
        </a:p>
      </dgm:t>
    </dgm:pt>
    <dgm:pt modelId="{933CEE38-2972-4738-BFFA-E343C2794B84}" type="sibTrans" cxnId="{DDDF42C7-757B-4EC2-9076-402EE7E89E20}">
      <dgm:prSet/>
      <dgm:spPr/>
      <dgm:t>
        <a:bodyPr/>
        <a:lstStyle/>
        <a:p>
          <a:endParaRPr lang="en-US"/>
        </a:p>
      </dgm:t>
    </dgm:pt>
    <dgm:pt modelId="{920FEA08-35EC-446C-BBF9-41531A1E0A0F}">
      <dgm:prSet phldrT="[Text]" custT="1"/>
      <dgm:spPr>
        <a:xfrm>
          <a:off x="600217" y="4641068"/>
          <a:ext cx="2093191" cy="1229259"/>
        </a:xfrm>
        <a:prstGeom prst="rect">
          <a:avLst/>
        </a:prstGeom>
        <a:noFill/>
        <a:ln>
          <a:noFill/>
        </a:ln>
        <a:effectLst/>
      </dgm:spPr>
      <dgm:t>
        <a:bodyPr/>
        <a:lstStyle/>
        <a:p>
          <a:r>
            <a:rPr lang="en-US" sz="1050">
              <a:solidFill>
                <a:sysClr val="windowText" lastClr="000000">
                  <a:hueOff val="0"/>
                  <a:satOff val="0"/>
                  <a:lumOff val="0"/>
                  <a:alphaOff val="0"/>
                </a:sysClr>
              </a:solidFill>
              <a:latin typeface="Calibri" panose="020F0502020204030204"/>
              <a:ea typeface="+mn-ea"/>
              <a:cs typeface="+mn-cs"/>
            </a:rPr>
            <a:t>Mobilizimi i fondeve; </a:t>
          </a:r>
        </a:p>
      </dgm:t>
    </dgm:pt>
    <dgm:pt modelId="{3299F867-D96F-41C5-90C4-ED23A5A9D376}" type="parTrans" cxnId="{947A5B2D-68ED-445A-8DC0-C26FD1C212FF}">
      <dgm:prSet/>
      <dgm:spPr/>
      <dgm:t>
        <a:bodyPr/>
        <a:lstStyle/>
        <a:p>
          <a:endParaRPr lang="en-US"/>
        </a:p>
      </dgm:t>
    </dgm:pt>
    <dgm:pt modelId="{9211BF36-9E6D-4828-8B3F-A838D2EB3E3A}" type="sibTrans" cxnId="{947A5B2D-68ED-445A-8DC0-C26FD1C212FF}">
      <dgm:prSet/>
      <dgm:spPr/>
      <dgm:t>
        <a:bodyPr/>
        <a:lstStyle/>
        <a:p>
          <a:endParaRPr lang="en-US"/>
        </a:p>
      </dgm:t>
    </dgm:pt>
    <dgm:pt modelId="{A7A054BC-F6CC-4C7C-B261-0ECA5A92DAF9}">
      <dgm:prSet phldrT="[Text]" custT="1"/>
      <dgm:spPr>
        <a:xfrm>
          <a:off x="600217" y="4641068"/>
          <a:ext cx="2093191" cy="1229259"/>
        </a:xfrm>
        <a:prstGeom prst="rect">
          <a:avLst/>
        </a:prstGeom>
        <a:noFill/>
        <a:ln>
          <a:noFill/>
        </a:ln>
        <a:effectLst/>
      </dgm:spPr>
      <dgm:t>
        <a:bodyPr/>
        <a:lstStyle/>
        <a:p>
          <a:r>
            <a:rPr lang="en-US" sz="1050">
              <a:solidFill>
                <a:sysClr val="windowText" lastClr="000000">
                  <a:hueOff val="0"/>
                  <a:satOff val="0"/>
                  <a:lumOff val="0"/>
                  <a:alphaOff val="0"/>
                </a:sysClr>
              </a:solidFill>
              <a:latin typeface="Calibri" panose="020F0502020204030204"/>
              <a:ea typeface="+mn-ea"/>
              <a:cs typeface="+mn-cs"/>
            </a:rPr>
            <a:t>Vendosja e strukturave qeverisëse; </a:t>
          </a:r>
        </a:p>
      </dgm:t>
    </dgm:pt>
    <dgm:pt modelId="{1677481B-5541-42CC-B7C5-448DEAC8E0A8}" type="parTrans" cxnId="{60147F7C-CD6C-42FA-B180-32628E2074E8}">
      <dgm:prSet/>
      <dgm:spPr/>
      <dgm:t>
        <a:bodyPr/>
        <a:lstStyle/>
        <a:p>
          <a:endParaRPr lang="en-US"/>
        </a:p>
      </dgm:t>
    </dgm:pt>
    <dgm:pt modelId="{E7427A51-B878-425D-A6F6-212506C5E6C9}" type="sibTrans" cxnId="{60147F7C-CD6C-42FA-B180-32628E2074E8}">
      <dgm:prSet/>
      <dgm:spPr/>
      <dgm:t>
        <a:bodyPr/>
        <a:lstStyle/>
        <a:p>
          <a:endParaRPr lang="en-US"/>
        </a:p>
      </dgm:t>
    </dgm:pt>
    <dgm:pt modelId="{AE45A922-A2B5-433B-81E5-4526D0CE5B5F}">
      <dgm:prSet phldrT="[Text]" custT="1"/>
      <dgm:spPr>
        <a:xfrm>
          <a:off x="600217" y="4641068"/>
          <a:ext cx="2093191" cy="1229259"/>
        </a:xfrm>
        <a:prstGeom prst="rect">
          <a:avLst/>
        </a:prstGeom>
        <a:noFill/>
        <a:ln>
          <a:noFill/>
        </a:ln>
        <a:effectLst/>
      </dgm:spPr>
      <dgm:t>
        <a:bodyPr/>
        <a:lstStyle/>
        <a:p>
          <a:r>
            <a:rPr lang="en-US" sz="1050">
              <a:solidFill>
                <a:sysClr val="windowText" lastClr="000000">
                  <a:hueOff val="0"/>
                  <a:satOff val="0"/>
                  <a:lumOff val="0"/>
                  <a:alphaOff val="0"/>
                </a:sysClr>
              </a:solidFill>
              <a:latin typeface="Calibri" panose="020F0502020204030204"/>
              <a:ea typeface="+mn-ea"/>
              <a:cs typeface="+mn-cs"/>
            </a:rPr>
            <a:t>Zhvillimi i dokumenteve kyçe; </a:t>
          </a:r>
        </a:p>
      </dgm:t>
    </dgm:pt>
    <dgm:pt modelId="{4ED15B65-10F4-445D-9277-4C4B1BA13A48}" type="parTrans" cxnId="{96C5F18A-FAE2-44BA-89CC-70F07A20A17A}">
      <dgm:prSet/>
      <dgm:spPr/>
      <dgm:t>
        <a:bodyPr/>
        <a:lstStyle/>
        <a:p>
          <a:endParaRPr lang="en-US"/>
        </a:p>
      </dgm:t>
    </dgm:pt>
    <dgm:pt modelId="{0E362A8A-A41F-4207-9980-DFC4D0438F5A}" type="sibTrans" cxnId="{96C5F18A-FAE2-44BA-89CC-70F07A20A17A}">
      <dgm:prSet/>
      <dgm:spPr/>
      <dgm:t>
        <a:bodyPr/>
        <a:lstStyle/>
        <a:p>
          <a:endParaRPr lang="en-US"/>
        </a:p>
      </dgm:t>
    </dgm:pt>
    <dgm:pt modelId="{F053415B-9CEB-4226-B17F-FF119DE42096}">
      <dgm:prSet phldrT="[Text]" custT="1"/>
      <dgm:spPr>
        <a:xfrm>
          <a:off x="600217" y="4641068"/>
          <a:ext cx="2093191" cy="1229259"/>
        </a:xfrm>
        <a:prstGeom prst="rect">
          <a:avLst/>
        </a:prstGeom>
        <a:noFill/>
        <a:ln>
          <a:noFill/>
        </a:ln>
        <a:effectLst/>
      </dgm:spPr>
      <dgm:t>
        <a:bodyPr/>
        <a:lstStyle/>
        <a:p>
          <a:r>
            <a:rPr lang="en-US" sz="1050">
              <a:solidFill>
                <a:sysClr val="windowText" lastClr="000000">
                  <a:hueOff val="0"/>
                  <a:satOff val="0"/>
                  <a:lumOff val="0"/>
                  <a:alphaOff val="0"/>
                </a:sysClr>
              </a:solidFill>
              <a:latin typeface="Calibri" panose="020F0502020204030204"/>
              <a:ea typeface="+mn-ea"/>
              <a:cs typeface="+mn-cs"/>
            </a:rPr>
            <a:t>Vlerësimi i nevojave dhe planifikimi i trajnimeve.</a:t>
          </a:r>
        </a:p>
      </dgm:t>
    </dgm:pt>
    <dgm:pt modelId="{DD133C31-1A0A-4A28-9192-CE89BA04DBE1}" type="parTrans" cxnId="{CC1481BE-C187-42EE-B077-28D402ECBECE}">
      <dgm:prSet/>
      <dgm:spPr/>
      <dgm:t>
        <a:bodyPr/>
        <a:lstStyle/>
        <a:p>
          <a:endParaRPr lang="en-US"/>
        </a:p>
      </dgm:t>
    </dgm:pt>
    <dgm:pt modelId="{F5911927-9449-4CE6-8DB4-929FC8210B3E}" type="sibTrans" cxnId="{CC1481BE-C187-42EE-B077-28D402ECBECE}">
      <dgm:prSet/>
      <dgm:spPr/>
      <dgm:t>
        <a:bodyPr/>
        <a:lstStyle/>
        <a:p>
          <a:endParaRPr lang="en-US"/>
        </a:p>
      </dgm:t>
    </dgm:pt>
    <dgm:pt modelId="{B1683C88-16C4-4619-B9D4-CCD48C5ADC18}">
      <dgm:prSet phldrT="[Text]" custT="1"/>
      <dgm:spPr>
        <a:xfrm>
          <a:off x="2917470" y="4641068"/>
          <a:ext cx="2093191" cy="1229259"/>
        </a:xfrm>
        <a:prstGeom prst="rect">
          <a:avLst/>
        </a:prstGeom>
        <a:noFill/>
        <a:ln>
          <a:noFill/>
        </a:ln>
        <a:effectLst/>
      </dgm:spPr>
      <dgm:t>
        <a:bodyPr/>
        <a:lstStyle/>
        <a:p>
          <a:r>
            <a:rPr lang="en-US" sz="1050">
              <a:solidFill>
                <a:sysClr val="windowText" lastClr="000000">
                  <a:hueOff val="0"/>
                  <a:satOff val="0"/>
                  <a:lumOff val="0"/>
                  <a:alphaOff val="0"/>
                </a:sysClr>
              </a:solidFill>
              <a:latin typeface="Calibri" panose="020F0502020204030204"/>
              <a:ea typeface="+mn-ea"/>
              <a:cs typeface="+mn-cs"/>
            </a:rPr>
            <a:t>Trajnimi i trajnerëve; </a:t>
          </a:r>
        </a:p>
      </dgm:t>
    </dgm:pt>
    <dgm:pt modelId="{5507EA7D-DBE3-4274-B422-B3539AD3F07A}" type="parTrans" cxnId="{97C36F21-A50E-4304-932E-9E6987A80777}">
      <dgm:prSet/>
      <dgm:spPr/>
      <dgm:t>
        <a:bodyPr/>
        <a:lstStyle/>
        <a:p>
          <a:endParaRPr lang="en-US"/>
        </a:p>
      </dgm:t>
    </dgm:pt>
    <dgm:pt modelId="{ECAF0DB2-012F-4577-A01E-3E0330CE08C6}" type="sibTrans" cxnId="{97C36F21-A50E-4304-932E-9E6987A80777}">
      <dgm:prSet/>
      <dgm:spPr/>
      <dgm:t>
        <a:bodyPr/>
        <a:lstStyle/>
        <a:p>
          <a:endParaRPr lang="en-US"/>
        </a:p>
      </dgm:t>
    </dgm:pt>
    <dgm:pt modelId="{EC056E90-DEE0-4D0D-9AA7-34BCB485E27D}">
      <dgm:prSet phldrT="[Text]" custT="1"/>
      <dgm:spPr>
        <a:xfrm>
          <a:off x="2917470" y="4641068"/>
          <a:ext cx="2093191" cy="1229259"/>
        </a:xfrm>
        <a:prstGeom prst="rect">
          <a:avLst/>
        </a:prstGeom>
        <a:noFill/>
        <a:ln>
          <a:noFill/>
        </a:ln>
        <a:effectLst/>
      </dgm:spPr>
      <dgm:t>
        <a:bodyPr/>
        <a:lstStyle/>
        <a:p>
          <a:r>
            <a:rPr lang="en-US" sz="1050">
              <a:solidFill>
                <a:sysClr val="windowText" lastClr="000000">
                  <a:hueOff val="0"/>
                  <a:satOff val="0"/>
                  <a:lumOff val="0"/>
                  <a:alphaOff val="0"/>
                </a:sysClr>
              </a:solidFill>
              <a:latin typeface="Calibri" panose="020F0502020204030204"/>
              <a:ea typeface="+mn-ea"/>
              <a:cs typeface="+mn-cs"/>
            </a:rPr>
            <a:t>Ofrimi i trajnimeve rajonale; </a:t>
          </a:r>
        </a:p>
      </dgm:t>
    </dgm:pt>
    <dgm:pt modelId="{1ED32B11-BF10-41E4-9BA3-E949C225B62F}" type="parTrans" cxnId="{28CD9038-507A-42C2-9864-312BD9062A76}">
      <dgm:prSet/>
      <dgm:spPr/>
      <dgm:t>
        <a:bodyPr/>
        <a:lstStyle/>
        <a:p>
          <a:endParaRPr lang="en-US"/>
        </a:p>
      </dgm:t>
    </dgm:pt>
    <dgm:pt modelId="{A4D62600-05B8-4559-BC70-BCD5C340B6C2}" type="sibTrans" cxnId="{28CD9038-507A-42C2-9864-312BD9062A76}">
      <dgm:prSet/>
      <dgm:spPr/>
      <dgm:t>
        <a:bodyPr/>
        <a:lstStyle/>
        <a:p>
          <a:endParaRPr lang="en-US"/>
        </a:p>
      </dgm:t>
    </dgm:pt>
    <dgm:pt modelId="{147AB7F4-2DAC-4712-BB32-E9D7F2AD5175}">
      <dgm:prSet phldrT="[Text]" custT="1"/>
      <dgm:spPr>
        <a:xfrm>
          <a:off x="2917470" y="4641068"/>
          <a:ext cx="2093191" cy="1229259"/>
        </a:xfrm>
        <a:prstGeom prst="rect">
          <a:avLst/>
        </a:prstGeom>
        <a:noFill/>
        <a:ln>
          <a:noFill/>
        </a:ln>
        <a:effectLst/>
      </dgm:spPr>
      <dgm:t>
        <a:bodyPr/>
        <a:lstStyle/>
        <a:p>
          <a:r>
            <a:rPr lang="en-US" sz="1050">
              <a:solidFill>
                <a:sysClr val="windowText" lastClr="000000">
                  <a:hueOff val="0"/>
                  <a:satOff val="0"/>
                  <a:lumOff val="0"/>
                  <a:alphaOff val="0"/>
                </a:sysClr>
              </a:solidFill>
              <a:latin typeface="Calibri" panose="020F0502020204030204"/>
              <a:ea typeface="+mn-ea"/>
              <a:cs typeface="+mn-cs"/>
            </a:rPr>
            <a:t>Pasurimi i platformës PMN;</a:t>
          </a:r>
        </a:p>
      </dgm:t>
    </dgm:pt>
    <dgm:pt modelId="{AF4B645B-2209-4485-A482-5B3D9A2EB099}" type="parTrans" cxnId="{6C9C4222-40D1-4D52-BCE6-32F206F31C33}">
      <dgm:prSet/>
      <dgm:spPr/>
      <dgm:t>
        <a:bodyPr/>
        <a:lstStyle/>
        <a:p>
          <a:endParaRPr lang="en-US"/>
        </a:p>
      </dgm:t>
    </dgm:pt>
    <dgm:pt modelId="{67AAD8C6-A8DD-46EC-871A-4DDC22FE52DB}" type="sibTrans" cxnId="{6C9C4222-40D1-4D52-BCE6-32F206F31C33}">
      <dgm:prSet/>
      <dgm:spPr/>
      <dgm:t>
        <a:bodyPr/>
        <a:lstStyle/>
        <a:p>
          <a:endParaRPr lang="en-US"/>
        </a:p>
      </dgm:t>
    </dgm:pt>
    <dgm:pt modelId="{F18CCE6A-5A4F-4671-831E-6C89813365D0}">
      <dgm:prSet phldrT="[Text]" custT="1"/>
      <dgm:spPr>
        <a:xfrm>
          <a:off x="2917470" y="4641068"/>
          <a:ext cx="2093191" cy="1229259"/>
        </a:xfrm>
        <a:prstGeom prst="rect">
          <a:avLst/>
        </a:prstGeom>
        <a:noFill/>
        <a:ln>
          <a:noFill/>
        </a:ln>
        <a:effectLst/>
      </dgm:spPr>
      <dgm:t>
        <a:bodyPr/>
        <a:lstStyle/>
        <a:p>
          <a:r>
            <a:rPr lang="en-US" sz="1050">
              <a:solidFill>
                <a:sysClr val="windowText" lastClr="000000">
                  <a:hueOff val="0"/>
                  <a:satOff val="0"/>
                  <a:lumOff val="0"/>
                  <a:alphaOff val="0"/>
                </a:sysClr>
              </a:solidFill>
              <a:latin typeface="Calibri" panose="020F0502020204030204"/>
              <a:ea typeface="+mn-ea"/>
              <a:cs typeface="+mn-cs"/>
            </a:rPr>
            <a:t>Rritja e përfshirjes së projekteve donatore</a:t>
          </a:r>
          <a:r>
            <a:rPr lang="en-US" sz="1100">
              <a:solidFill>
                <a:sysClr val="windowText" lastClr="000000">
                  <a:hueOff val="0"/>
                  <a:satOff val="0"/>
                  <a:lumOff val="0"/>
                  <a:alphaOff val="0"/>
                </a:sysClr>
              </a:solidFill>
              <a:latin typeface="Calibri" panose="020F0502020204030204"/>
              <a:ea typeface="+mn-ea"/>
              <a:cs typeface="+mn-cs"/>
            </a:rPr>
            <a:t>.</a:t>
          </a:r>
        </a:p>
      </dgm:t>
    </dgm:pt>
    <dgm:pt modelId="{4BBC9F2E-0F24-4874-BA00-642050330F8B}" type="parTrans" cxnId="{310DEADE-90F7-42F4-9931-27B637988FB7}">
      <dgm:prSet/>
      <dgm:spPr/>
      <dgm:t>
        <a:bodyPr/>
        <a:lstStyle/>
        <a:p>
          <a:endParaRPr lang="en-US"/>
        </a:p>
      </dgm:t>
    </dgm:pt>
    <dgm:pt modelId="{34EBC239-8678-46A6-AAFD-DC9F0CB590E7}" type="sibTrans" cxnId="{310DEADE-90F7-42F4-9931-27B637988FB7}">
      <dgm:prSet/>
      <dgm:spPr/>
      <dgm:t>
        <a:bodyPr/>
        <a:lstStyle/>
        <a:p>
          <a:endParaRPr lang="en-US"/>
        </a:p>
      </dgm:t>
    </dgm:pt>
    <dgm:pt modelId="{65AD47EC-D9F1-4522-A0F1-0E61F4385311}">
      <dgm:prSet phldrT="[Text]" custT="1"/>
      <dgm:spPr>
        <a:xfrm>
          <a:off x="5234723" y="4641068"/>
          <a:ext cx="2093191" cy="1229259"/>
        </a:xfrm>
        <a:prstGeom prst="rect">
          <a:avLst/>
        </a:prstGeom>
        <a:noFill/>
        <a:ln>
          <a:noFill/>
        </a:ln>
        <a:effectLst/>
      </dgm:spPr>
      <dgm:t>
        <a:bodyPr/>
        <a:lstStyle/>
        <a:p>
          <a:r>
            <a:rPr lang="en-US" sz="1050">
              <a:solidFill>
                <a:sysClr val="windowText" lastClr="000000">
                  <a:hueOff val="0"/>
                  <a:satOff val="0"/>
                  <a:lumOff val="0"/>
                  <a:alphaOff val="0"/>
                </a:sysClr>
              </a:solidFill>
              <a:latin typeface="Calibri" panose="020F0502020204030204"/>
              <a:ea typeface="+mn-ea"/>
              <a:cs typeface="+mn-cs"/>
            </a:rPr>
            <a:t>Rritja e financimit nga NJVV dhe burime te tjera; </a:t>
          </a:r>
        </a:p>
      </dgm:t>
    </dgm:pt>
    <dgm:pt modelId="{11E2AD7A-53DD-4CAC-B946-A0CC61472FFA}" type="parTrans" cxnId="{36A0F995-29B6-4C74-A1E0-1BADC5DB4EC5}">
      <dgm:prSet/>
      <dgm:spPr/>
      <dgm:t>
        <a:bodyPr/>
        <a:lstStyle/>
        <a:p>
          <a:endParaRPr lang="en-US"/>
        </a:p>
      </dgm:t>
    </dgm:pt>
    <dgm:pt modelId="{CFF393A1-4140-4A12-A05F-9A628212F885}" type="sibTrans" cxnId="{36A0F995-29B6-4C74-A1E0-1BADC5DB4EC5}">
      <dgm:prSet/>
      <dgm:spPr/>
      <dgm:t>
        <a:bodyPr/>
        <a:lstStyle/>
        <a:p>
          <a:endParaRPr lang="en-US"/>
        </a:p>
      </dgm:t>
    </dgm:pt>
    <dgm:pt modelId="{3EAD60B1-BF40-4316-BA77-FBA01FD1D4D0}">
      <dgm:prSet phldrT="[Text]" custT="1"/>
      <dgm:spPr>
        <a:xfrm>
          <a:off x="5234723" y="4641068"/>
          <a:ext cx="2093191" cy="1229259"/>
        </a:xfrm>
        <a:prstGeom prst="rect">
          <a:avLst/>
        </a:prstGeom>
        <a:noFill/>
        <a:ln>
          <a:noFill/>
        </a:ln>
        <a:effectLst/>
      </dgm:spPr>
      <dgm:t>
        <a:bodyPr/>
        <a:lstStyle/>
        <a:p>
          <a:r>
            <a:rPr lang="en-US" sz="1050">
              <a:solidFill>
                <a:sysClr val="windowText" lastClr="000000">
                  <a:hueOff val="0"/>
                  <a:satOff val="0"/>
                  <a:lumOff val="0"/>
                  <a:alphaOff val="0"/>
                </a:sysClr>
              </a:solidFill>
              <a:latin typeface="Calibri" panose="020F0502020204030204"/>
              <a:ea typeface="+mn-ea"/>
              <a:cs typeface="+mn-cs"/>
            </a:rPr>
            <a:t>Zgjerimi i llojit dhe menyres se shërbimeve; </a:t>
          </a:r>
        </a:p>
      </dgm:t>
    </dgm:pt>
    <dgm:pt modelId="{F1033876-1671-484D-B3C1-49C65ACC052E}" type="parTrans" cxnId="{F2D4538E-38EB-4B28-9D0A-22087AE08EEA}">
      <dgm:prSet/>
      <dgm:spPr/>
      <dgm:t>
        <a:bodyPr/>
        <a:lstStyle/>
        <a:p>
          <a:endParaRPr lang="en-US"/>
        </a:p>
      </dgm:t>
    </dgm:pt>
    <dgm:pt modelId="{C3D10FAE-3350-47BC-B5A9-5224272AE65B}" type="sibTrans" cxnId="{F2D4538E-38EB-4B28-9D0A-22087AE08EEA}">
      <dgm:prSet/>
      <dgm:spPr/>
      <dgm:t>
        <a:bodyPr/>
        <a:lstStyle/>
        <a:p>
          <a:endParaRPr lang="en-US"/>
        </a:p>
      </dgm:t>
    </dgm:pt>
    <dgm:pt modelId="{3D8FF1ED-F7D7-4E6F-8A39-8DFC923AB9B7}">
      <dgm:prSet phldrT="[Text]" custT="1"/>
      <dgm:spPr>
        <a:xfrm>
          <a:off x="5234723" y="4641068"/>
          <a:ext cx="2093191" cy="1229259"/>
        </a:xfrm>
        <a:prstGeom prst="rect">
          <a:avLst/>
        </a:prstGeom>
        <a:noFill/>
        <a:ln>
          <a:noFill/>
        </a:ln>
        <a:effectLst/>
      </dgm:spPr>
      <dgm:t>
        <a:bodyPr/>
        <a:lstStyle/>
        <a:p>
          <a:r>
            <a:rPr lang="en-US" sz="1050">
              <a:solidFill>
                <a:sysClr val="windowText" lastClr="000000">
                  <a:hueOff val="0"/>
                  <a:satOff val="0"/>
                  <a:lumOff val="0"/>
                  <a:alphaOff val="0"/>
                </a:sysClr>
              </a:solidFill>
              <a:latin typeface="Calibri" panose="020F0502020204030204"/>
              <a:ea typeface="+mn-ea"/>
              <a:cs typeface="+mn-cs"/>
            </a:rPr>
            <a:t>Përfshirja e projekteve donatore.</a:t>
          </a:r>
        </a:p>
      </dgm:t>
    </dgm:pt>
    <dgm:pt modelId="{52C0853B-F722-4D1D-A2B7-9B677894C13B}" type="parTrans" cxnId="{8D39867C-348D-45E4-9B20-D4F21CF0D560}">
      <dgm:prSet/>
      <dgm:spPr/>
      <dgm:t>
        <a:bodyPr/>
        <a:lstStyle/>
        <a:p>
          <a:endParaRPr lang="en-US"/>
        </a:p>
      </dgm:t>
    </dgm:pt>
    <dgm:pt modelId="{B261CE15-2FF1-4AD4-8C5D-A7A894AE5BE6}" type="sibTrans" cxnId="{8D39867C-348D-45E4-9B20-D4F21CF0D560}">
      <dgm:prSet/>
      <dgm:spPr/>
      <dgm:t>
        <a:bodyPr/>
        <a:lstStyle/>
        <a:p>
          <a:endParaRPr lang="en-US"/>
        </a:p>
      </dgm:t>
    </dgm:pt>
    <dgm:pt modelId="{1FF50E1D-562C-4852-B34C-11078AE5B105}" type="pres">
      <dgm:prSet presAssocID="{D65028CC-77E1-43F8-85EC-4054E008BC02}" presName="Name0" presStyleCnt="0">
        <dgm:presLayoutVars>
          <dgm:chMax val="11"/>
          <dgm:chPref val="11"/>
          <dgm:dir/>
          <dgm:resizeHandles/>
        </dgm:presLayoutVars>
      </dgm:prSet>
      <dgm:spPr/>
    </dgm:pt>
    <dgm:pt modelId="{49B5789E-CDA3-4275-88DB-59FF71F9AB6D}" type="pres">
      <dgm:prSet presAssocID="{EFF60B16-F541-415B-B730-7F536A1BEC27}" presName="Accent3" presStyleCnt="0"/>
      <dgm:spPr/>
    </dgm:pt>
    <dgm:pt modelId="{6CB619B8-65FE-4FFF-8416-BFAC71A58ABC}" type="pres">
      <dgm:prSet presAssocID="{EFF60B16-F541-415B-B730-7F536A1BEC27}" presName="Accent" presStyleLbl="node1" presStyleIdx="0" presStyleCnt="3"/>
      <dgm:spPr>
        <a:xfrm>
          <a:off x="5160279" y="2357257"/>
          <a:ext cx="2242079" cy="2242493"/>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D1393F4C-F202-4858-94C9-DE0348211DDD}" type="pres">
      <dgm:prSet presAssocID="{EFF60B16-F541-415B-B730-7F536A1BEC27}" presName="ParentBackground3" presStyleCnt="0"/>
      <dgm:spPr/>
    </dgm:pt>
    <dgm:pt modelId="{9B860C7A-9E54-41A1-ADCC-237AF5EAB8A3}" type="pres">
      <dgm:prSet presAssocID="{EFF60B16-F541-415B-B730-7F536A1BEC27}" presName="ParentBackground" presStyleLbl="fgAcc1" presStyleIdx="0" presStyleCnt="3"/>
      <dgm:spPr/>
    </dgm:pt>
    <dgm:pt modelId="{64D7A9BA-CA80-494D-B11A-41809BF96C8B}" type="pres">
      <dgm:prSet presAssocID="{EFF60B16-F541-415B-B730-7F536A1BEC27}" presName="Child3" presStyleLbl="revTx" presStyleIdx="0" presStyleCnt="3">
        <dgm:presLayoutVars>
          <dgm:chMax val="0"/>
          <dgm:chPref val="0"/>
          <dgm:bulletEnabled val="1"/>
        </dgm:presLayoutVars>
      </dgm:prSet>
      <dgm:spPr/>
    </dgm:pt>
    <dgm:pt modelId="{CAEA3368-5FDA-4F7A-AB5A-D08C1FE41F4E}" type="pres">
      <dgm:prSet presAssocID="{EFF60B16-F541-415B-B730-7F536A1BEC27}" presName="Parent3" presStyleLbl="revTx" presStyleIdx="0" presStyleCnt="3">
        <dgm:presLayoutVars>
          <dgm:chMax val="1"/>
          <dgm:chPref val="1"/>
          <dgm:bulletEnabled val="1"/>
        </dgm:presLayoutVars>
      </dgm:prSet>
      <dgm:spPr/>
    </dgm:pt>
    <dgm:pt modelId="{1A24174D-B998-4C2C-BB6E-A7A561A93296}" type="pres">
      <dgm:prSet presAssocID="{F8C5F4A6-4E06-4C66-B7D5-5A68DAB3B5BB}" presName="Accent2" presStyleCnt="0"/>
      <dgm:spPr/>
    </dgm:pt>
    <dgm:pt modelId="{83B3F877-A549-4695-8F66-70806DBEEEB4}" type="pres">
      <dgm:prSet presAssocID="{F8C5F4A6-4E06-4C66-B7D5-5A68DAB3B5BB}" presName="Accent" presStyleLbl="node1" presStyleIdx="1" presStyleCnt="3"/>
      <dgm:spPr>
        <a:xfrm rot="2700000">
          <a:off x="2845726" y="2359968"/>
          <a:ext cx="2236678" cy="2236678"/>
        </a:xfrm>
        <a:prstGeom prst="teardrop">
          <a:avLst>
            <a:gd name="adj" fmla="val 10000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58A31940-5C85-4494-81EC-4A4ED98C4237}" type="pres">
      <dgm:prSet presAssocID="{F8C5F4A6-4E06-4C66-B7D5-5A68DAB3B5BB}" presName="ParentBackground2" presStyleCnt="0"/>
      <dgm:spPr/>
    </dgm:pt>
    <dgm:pt modelId="{8107B879-AD3F-4844-89FE-6AA4E1B2CA20}" type="pres">
      <dgm:prSet presAssocID="{F8C5F4A6-4E06-4C66-B7D5-5A68DAB3B5BB}" presName="ParentBackground" presStyleLbl="fgAcc1" presStyleIdx="1" presStyleCnt="3"/>
      <dgm:spPr/>
    </dgm:pt>
    <dgm:pt modelId="{8F01EBC1-FF29-42A6-A1E3-1D1718D9282A}" type="pres">
      <dgm:prSet presAssocID="{F8C5F4A6-4E06-4C66-B7D5-5A68DAB3B5BB}" presName="Child2" presStyleLbl="revTx" presStyleIdx="1" presStyleCnt="3">
        <dgm:presLayoutVars>
          <dgm:chMax val="0"/>
          <dgm:chPref val="0"/>
          <dgm:bulletEnabled val="1"/>
        </dgm:presLayoutVars>
      </dgm:prSet>
      <dgm:spPr/>
    </dgm:pt>
    <dgm:pt modelId="{A3438416-3E5F-442A-9F31-4896911AA881}" type="pres">
      <dgm:prSet presAssocID="{F8C5F4A6-4E06-4C66-B7D5-5A68DAB3B5BB}" presName="Parent2" presStyleLbl="revTx" presStyleIdx="1" presStyleCnt="3">
        <dgm:presLayoutVars>
          <dgm:chMax val="1"/>
          <dgm:chPref val="1"/>
          <dgm:bulletEnabled val="1"/>
        </dgm:presLayoutVars>
      </dgm:prSet>
      <dgm:spPr/>
    </dgm:pt>
    <dgm:pt modelId="{4C177FCB-0A66-4D05-8E9B-FB73AD7E7073}" type="pres">
      <dgm:prSet presAssocID="{FF766726-AA04-43CE-907D-5EDC5E7BDD66}" presName="Accent1" presStyleCnt="0"/>
      <dgm:spPr/>
    </dgm:pt>
    <dgm:pt modelId="{B3CA81CB-87B8-41D5-9635-44D46DC82DF2}" type="pres">
      <dgm:prSet presAssocID="{FF766726-AA04-43CE-907D-5EDC5E7BDD66}" presName="Accent" presStyleLbl="node1" presStyleIdx="2" presStyleCnt="3" custLinFactNeighborX="-8666" custLinFactNeighborY="1549"/>
      <dgm:spPr>
        <a:xfrm rot="2700000">
          <a:off x="528473" y="2359968"/>
          <a:ext cx="2236678" cy="2236678"/>
        </a:xfrm>
        <a:prstGeom prst="teardrop">
          <a:avLst>
            <a:gd name="adj" fmla="val 10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1C22FADC-E206-473A-90DD-5EFEF7833B50}" type="pres">
      <dgm:prSet presAssocID="{FF766726-AA04-43CE-907D-5EDC5E7BDD66}" presName="ParentBackground1" presStyleCnt="0"/>
      <dgm:spPr/>
    </dgm:pt>
    <dgm:pt modelId="{9340AAF1-8849-4E76-8D49-D21803314FF0}" type="pres">
      <dgm:prSet presAssocID="{FF766726-AA04-43CE-907D-5EDC5E7BDD66}" presName="ParentBackground" presStyleLbl="fgAcc1" presStyleIdx="2" presStyleCnt="3" custLinFactNeighborX="-12328"/>
      <dgm:spPr/>
    </dgm:pt>
    <dgm:pt modelId="{18121B28-387B-4D6A-BA6C-950FC25BC83C}" type="pres">
      <dgm:prSet presAssocID="{FF766726-AA04-43CE-907D-5EDC5E7BDD66}" presName="Child1" presStyleLbl="revTx" presStyleIdx="2" presStyleCnt="3">
        <dgm:presLayoutVars>
          <dgm:chMax val="0"/>
          <dgm:chPref val="0"/>
          <dgm:bulletEnabled val="1"/>
        </dgm:presLayoutVars>
      </dgm:prSet>
      <dgm:spPr/>
    </dgm:pt>
    <dgm:pt modelId="{DA44D8EE-714B-41A4-90D8-B2BA485F1CB2}" type="pres">
      <dgm:prSet presAssocID="{FF766726-AA04-43CE-907D-5EDC5E7BDD66}" presName="Parent1" presStyleLbl="revTx" presStyleIdx="2" presStyleCnt="3">
        <dgm:presLayoutVars>
          <dgm:chMax val="1"/>
          <dgm:chPref val="1"/>
          <dgm:bulletEnabled val="1"/>
        </dgm:presLayoutVars>
      </dgm:prSet>
      <dgm:spPr/>
    </dgm:pt>
  </dgm:ptLst>
  <dgm:cxnLst>
    <dgm:cxn modelId="{E644601D-975C-49A2-89E2-DCBABF1D4463}" type="presOf" srcId="{920FEA08-35EC-446C-BBF9-41531A1E0A0F}" destId="{18121B28-387B-4D6A-BA6C-950FC25BC83C}" srcOrd="0" destOrd="1" presId="urn:microsoft.com/office/officeart/2011/layout/CircleProcess"/>
    <dgm:cxn modelId="{16D1CF1D-C732-4864-A670-AF0C983595F2}" type="presOf" srcId="{9F2FF3B4-4BF8-4DCB-9194-8A17248CA9B6}" destId="{18121B28-387B-4D6A-BA6C-950FC25BC83C}" srcOrd="0" destOrd="0" presId="urn:microsoft.com/office/officeart/2011/layout/CircleProcess"/>
    <dgm:cxn modelId="{97C36F21-A50E-4304-932E-9E6987A80777}" srcId="{F8C5F4A6-4E06-4C66-B7D5-5A68DAB3B5BB}" destId="{B1683C88-16C4-4619-B9D4-CCD48C5ADC18}" srcOrd="1" destOrd="0" parTransId="{5507EA7D-DBE3-4274-B422-B3539AD3F07A}" sibTransId="{ECAF0DB2-012F-4577-A01E-3E0330CE08C6}"/>
    <dgm:cxn modelId="{6C9C4222-40D1-4D52-BCE6-32F206F31C33}" srcId="{F8C5F4A6-4E06-4C66-B7D5-5A68DAB3B5BB}" destId="{147AB7F4-2DAC-4712-BB32-E9D7F2AD5175}" srcOrd="3" destOrd="0" parTransId="{AF4B645B-2209-4485-A482-5B3D9A2EB099}" sibTransId="{67AAD8C6-A8DD-46EC-871A-4DDC22FE52DB}"/>
    <dgm:cxn modelId="{C68A4822-5C60-4F9E-BCDE-52F3B151B28E}" srcId="{F8C5F4A6-4E06-4C66-B7D5-5A68DAB3B5BB}" destId="{FB509BB1-BB28-4F34-84FC-0FED7B7D533E}" srcOrd="0" destOrd="0" parTransId="{1D2B028C-5268-45FD-885F-261E14DB6EAC}" sibTransId="{A2F3A1E6-5117-466A-98D8-AD43EF014F5C}"/>
    <dgm:cxn modelId="{EBA06E23-C6C6-4D9F-8458-4E5ED89E0EC3}" srcId="{FF766726-AA04-43CE-907D-5EDC5E7BDD66}" destId="{9F2FF3B4-4BF8-4DCB-9194-8A17248CA9B6}" srcOrd="0" destOrd="0" parTransId="{E089C9C3-C1B1-4647-BFF0-6D368010C594}" sibTransId="{185410F7-D6FA-43E9-A0E3-0E45F8ABCD58}"/>
    <dgm:cxn modelId="{704E6325-B158-4FA3-9089-42F76451CFB8}" type="presOf" srcId="{D65028CC-77E1-43F8-85EC-4054E008BC02}" destId="{1FF50E1D-562C-4852-B34C-11078AE5B105}" srcOrd="0" destOrd="0" presId="urn:microsoft.com/office/officeart/2011/layout/CircleProcess"/>
    <dgm:cxn modelId="{49E6FD29-260A-498F-A08B-2C28E8FEBBA8}" type="presOf" srcId="{EFF60B16-F541-415B-B730-7F536A1BEC27}" destId="{CAEA3368-5FDA-4F7A-AB5A-D08C1FE41F4E}" srcOrd="1" destOrd="0" presId="urn:microsoft.com/office/officeart/2011/layout/CircleProcess"/>
    <dgm:cxn modelId="{947A5B2D-68ED-445A-8DC0-C26FD1C212FF}" srcId="{FF766726-AA04-43CE-907D-5EDC5E7BDD66}" destId="{920FEA08-35EC-446C-BBF9-41531A1E0A0F}" srcOrd="1" destOrd="0" parTransId="{3299F867-D96F-41C5-90C4-ED23A5A9D376}" sibTransId="{9211BF36-9E6D-4828-8B3F-A838D2EB3E3A}"/>
    <dgm:cxn modelId="{E9552231-16BC-4D37-B921-39725EC32230}" type="presOf" srcId="{65AD47EC-D9F1-4522-A0F1-0E61F4385311}" destId="{64D7A9BA-CA80-494D-B11A-41809BF96C8B}" srcOrd="0" destOrd="1" presId="urn:microsoft.com/office/officeart/2011/layout/CircleProcess"/>
    <dgm:cxn modelId="{28CD9038-507A-42C2-9864-312BD9062A76}" srcId="{F8C5F4A6-4E06-4C66-B7D5-5A68DAB3B5BB}" destId="{EC056E90-DEE0-4D0D-9AA7-34BCB485E27D}" srcOrd="2" destOrd="0" parTransId="{1ED32B11-BF10-41E4-9BA3-E949C225B62F}" sibTransId="{A4D62600-05B8-4559-BC70-BCD5C340B6C2}"/>
    <dgm:cxn modelId="{6ECEA73E-2715-4E03-807E-9B7199DF0D83}" type="presOf" srcId="{A7A054BC-F6CC-4C7C-B261-0ECA5A92DAF9}" destId="{18121B28-387B-4D6A-BA6C-950FC25BC83C}" srcOrd="0" destOrd="2" presId="urn:microsoft.com/office/officeart/2011/layout/CircleProcess"/>
    <dgm:cxn modelId="{F9A6CC45-DB2A-403C-AE34-9DEC914A5EFD}" type="presOf" srcId="{B5DBB97A-736A-4090-9B58-5BDA10B53B43}" destId="{64D7A9BA-CA80-494D-B11A-41809BF96C8B}" srcOrd="0" destOrd="0" presId="urn:microsoft.com/office/officeart/2011/layout/CircleProcess"/>
    <dgm:cxn modelId="{FC971B69-ED1D-41EB-945E-88E005EBA86D}" type="presOf" srcId="{EFF60B16-F541-415B-B730-7F536A1BEC27}" destId="{9B860C7A-9E54-41A1-ADCC-237AF5EAB8A3}" srcOrd="0" destOrd="0" presId="urn:microsoft.com/office/officeart/2011/layout/CircleProcess"/>
    <dgm:cxn modelId="{79F19669-3C38-4C17-808B-661D7314BC65}" type="presOf" srcId="{3EAD60B1-BF40-4316-BA77-FBA01FD1D4D0}" destId="{64D7A9BA-CA80-494D-B11A-41809BF96C8B}" srcOrd="0" destOrd="2" presId="urn:microsoft.com/office/officeart/2011/layout/CircleProcess"/>
    <dgm:cxn modelId="{4B93B549-5139-4FFE-9CF2-0781A383AC33}" srcId="{D65028CC-77E1-43F8-85EC-4054E008BC02}" destId="{FF766726-AA04-43CE-907D-5EDC5E7BDD66}" srcOrd="0" destOrd="0" parTransId="{8E67EB9A-91D9-48EF-88E8-2323D525ABA6}" sibTransId="{7983D0EF-22FF-4852-A71F-F8C0EF8B53D2}"/>
    <dgm:cxn modelId="{ECEF1D6E-99AD-422B-B560-1594360006B5}" srcId="{D65028CC-77E1-43F8-85EC-4054E008BC02}" destId="{F8C5F4A6-4E06-4C66-B7D5-5A68DAB3B5BB}" srcOrd="1" destOrd="0" parTransId="{3022DB49-09E3-4024-9E80-7CCBECC5A5A0}" sibTransId="{486E98A3-6835-4BCD-8CE9-44806707BA50}"/>
    <dgm:cxn modelId="{5F7D8D4F-A6AF-475A-A56C-8D4018898AF4}" type="presOf" srcId="{FF766726-AA04-43CE-907D-5EDC5E7BDD66}" destId="{9340AAF1-8849-4E76-8D49-D21803314FF0}" srcOrd="0" destOrd="0" presId="urn:microsoft.com/office/officeart/2011/layout/CircleProcess"/>
    <dgm:cxn modelId="{AEE00757-A39B-4945-9041-CCF45AFC6D98}" type="presOf" srcId="{FF766726-AA04-43CE-907D-5EDC5E7BDD66}" destId="{DA44D8EE-714B-41A4-90D8-B2BA485F1CB2}" srcOrd="1" destOrd="0" presId="urn:microsoft.com/office/officeart/2011/layout/CircleProcess"/>
    <dgm:cxn modelId="{9E193557-B581-4031-BF82-FF2FD43D83F4}" srcId="{D65028CC-77E1-43F8-85EC-4054E008BC02}" destId="{EFF60B16-F541-415B-B730-7F536A1BEC27}" srcOrd="2" destOrd="0" parTransId="{519FDFE4-A2BE-45D6-A881-F8FD55FECB3A}" sibTransId="{BA916657-3D26-429E-8CB1-6B11F329190E}"/>
    <dgm:cxn modelId="{60147F7C-CD6C-42FA-B180-32628E2074E8}" srcId="{FF766726-AA04-43CE-907D-5EDC5E7BDD66}" destId="{A7A054BC-F6CC-4C7C-B261-0ECA5A92DAF9}" srcOrd="2" destOrd="0" parTransId="{1677481B-5541-42CC-B7C5-448DEAC8E0A8}" sibTransId="{E7427A51-B878-425D-A6F6-212506C5E6C9}"/>
    <dgm:cxn modelId="{8D39867C-348D-45E4-9B20-D4F21CF0D560}" srcId="{EFF60B16-F541-415B-B730-7F536A1BEC27}" destId="{3D8FF1ED-F7D7-4E6F-8A39-8DFC923AB9B7}" srcOrd="3" destOrd="0" parTransId="{52C0853B-F722-4D1D-A2B7-9B677894C13B}" sibTransId="{B261CE15-2FF1-4AD4-8C5D-A7A894AE5BE6}"/>
    <dgm:cxn modelId="{2EF6F780-50A6-450D-B609-66C72D6053C4}" type="presOf" srcId="{3D8FF1ED-F7D7-4E6F-8A39-8DFC923AB9B7}" destId="{64D7A9BA-CA80-494D-B11A-41809BF96C8B}" srcOrd="0" destOrd="3" presId="urn:microsoft.com/office/officeart/2011/layout/CircleProcess"/>
    <dgm:cxn modelId="{8463C087-2865-4623-BD1C-E72EE3F2F09C}" type="presOf" srcId="{F8C5F4A6-4E06-4C66-B7D5-5A68DAB3B5BB}" destId="{A3438416-3E5F-442A-9F31-4896911AA881}" srcOrd="1" destOrd="0" presId="urn:microsoft.com/office/officeart/2011/layout/CircleProcess"/>
    <dgm:cxn modelId="{96C5F18A-FAE2-44BA-89CC-70F07A20A17A}" srcId="{FF766726-AA04-43CE-907D-5EDC5E7BDD66}" destId="{AE45A922-A2B5-433B-81E5-4526D0CE5B5F}" srcOrd="3" destOrd="0" parTransId="{4ED15B65-10F4-445D-9277-4C4B1BA13A48}" sibTransId="{0E362A8A-A41F-4207-9980-DFC4D0438F5A}"/>
    <dgm:cxn modelId="{F2D4538E-38EB-4B28-9D0A-22087AE08EEA}" srcId="{EFF60B16-F541-415B-B730-7F536A1BEC27}" destId="{3EAD60B1-BF40-4316-BA77-FBA01FD1D4D0}" srcOrd="2" destOrd="0" parTransId="{F1033876-1671-484D-B3C1-49C65ACC052E}" sibTransId="{C3D10FAE-3350-47BC-B5A9-5224272AE65B}"/>
    <dgm:cxn modelId="{36A0F995-29B6-4C74-A1E0-1BADC5DB4EC5}" srcId="{EFF60B16-F541-415B-B730-7F536A1BEC27}" destId="{65AD47EC-D9F1-4522-A0F1-0E61F4385311}" srcOrd="1" destOrd="0" parTransId="{11E2AD7A-53DD-4CAC-B946-A0CC61472FFA}" sibTransId="{CFF393A1-4140-4A12-A05F-9A628212F885}"/>
    <dgm:cxn modelId="{FB111797-B811-4CDD-B18B-361FC1E986E0}" type="presOf" srcId="{F053415B-9CEB-4226-B17F-FF119DE42096}" destId="{18121B28-387B-4D6A-BA6C-950FC25BC83C}" srcOrd="0" destOrd="4" presId="urn:microsoft.com/office/officeart/2011/layout/CircleProcess"/>
    <dgm:cxn modelId="{BF3570BC-BD6D-41F1-AF95-2FC85E06795D}" type="presOf" srcId="{F18CCE6A-5A4F-4671-831E-6C89813365D0}" destId="{8F01EBC1-FF29-42A6-A1E3-1D1718D9282A}" srcOrd="0" destOrd="4" presId="urn:microsoft.com/office/officeart/2011/layout/CircleProcess"/>
    <dgm:cxn modelId="{CC1481BE-C187-42EE-B077-28D402ECBECE}" srcId="{FF766726-AA04-43CE-907D-5EDC5E7BDD66}" destId="{F053415B-9CEB-4226-B17F-FF119DE42096}" srcOrd="4" destOrd="0" parTransId="{DD133C31-1A0A-4A28-9192-CE89BA04DBE1}" sibTransId="{F5911927-9449-4CE6-8DB4-929FC8210B3E}"/>
    <dgm:cxn modelId="{EE072FC0-B3D3-4D1F-8914-4BAD3B303590}" type="presOf" srcId="{B1683C88-16C4-4619-B9D4-CCD48C5ADC18}" destId="{8F01EBC1-FF29-42A6-A1E3-1D1718D9282A}" srcOrd="0" destOrd="1" presId="urn:microsoft.com/office/officeart/2011/layout/CircleProcess"/>
    <dgm:cxn modelId="{DDDF42C7-757B-4EC2-9076-402EE7E89E20}" srcId="{EFF60B16-F541-415B-B730-7F536A1BEC27}" destId="{B5DBB97A-736A-4090-9B58-5BDA10B53B43}" srcOrd="0" destOrd="0" parTransId="{0FE00C55-A239-41E3-BF53-E477E89ACFFF}" sibTransId="{933CEE38-2972-4738-BFFA-E343C2794B84}"/>
    <dgm:cxn modelId="{620024CB-45BA-45EF-8E96-AE16C107431C}" type="presOf" srcId="{147AB7F4-2DAC-4712-BB32-E9D7F2AD5175}" destId="{8F01EBC1-FF29-42A6-A1E3-1D1718D9282A}" srcOrd="0" destOrd="3" presId="urn:microsoft.com/office/officeart/2011/layout/CircleProcess"/>
    <dgm:cxn modelId="{BCC51DD2-3F04-4D92-8C25-62E97FBB5450}" type="presOf" srcId="{FB509BB1-BB28-4F34-84FC-0FED7B7D533E}" destId="{8F01EBC1-FF29-42A6-A1E3-1D1718D9282A}" srcOrd="0" destOrd="0" presId="urn:microsoft.com/office/officeart/2011/layout/CircleProcess"/>
    <dgm:cxn modelId="{8FF129D5-C2FE-48CC-A034-A3526BA07706}" type="presOf" srcId="{AE45A922-A2B5-433B-81E5-4526D0CE5B5F}" destId="{18121B28-387B-4D6A-BA6C-950FC25BC83C}" srcOrd="0" destOrd="3" presId="urn:microsoft.com/office/officeart/2011/layout/CircleProcess"/>
    <dgm:cxn modelId="{A19840D7-7DEA-43DC-A322-77AD7C479965}" type="presOf" srcId="{F8C5F4A6-4E06-4C66-B7D5-5A68DAB3B5BB}" destId="{8107B879-AD3F-4844-89FE-6AA4E1B2CA20}" srcOrd="0" destOrd="0" presId="urn:microsoft.com/office/officeart/2011/layout/CircleProcess"/>
    <dgm:cxn modelId="{310DEADE-90F7-42F4-9931-27B637988FB7}" srcId="{F8C5F4A6-4E06-4C66-B7D5-5A68DAB3B5BB}" destId="{F18CCE6A-5A4F-4671-831E-6C89813365D0}" srcOrd="4" destOrd="0" parTransId="{4BBC9F2E-0F24-4874-BA00-642050330F8B}" sibTransId="{34EBC239-8678-46A6-AAFD-DC9F0CB590E7}"/>
    <dgm:cxn modelId="{EC5687E8-60E8-4A02-8018-788FCCC86DD7}" type="presOf" srcId="{EC056E90-DEE0-4D0D-9AA7-34BCB485E27D}" destId="{8F01EBC1-FF29-42A6-A1E3-1D1718D9282A}" srcOrd="0" destOrd="2" presId="urn:microsoft.com/office/officeart/2011/layout/CircleProcess"/>
    <dgm:cxn modelId="{96445CF9-0F67-4D04-9ACD-47B90FF5C07C}" type="presParOf" srcId="{1FF50E1D-562C-4852-B34C-11078AE5B105}" destId="{49B5789E-CDA3-4275-88DB-59FF71F9AB6D}" srcOrd="0" destOrd="0" presId="urn:microsoft.com/office/officeart/2011/layout/CircleProcess"/>
    <dgm:cxn modelId="{2CB78FBB-C5C0-4C91-A9C2-C4C44F320854}" type="presParOf" srcId="{49B5789E-CDA3-4275-88DB-59FF71F9AB6D}" destId="{6CB619B8-65FE-4FFF-8416-BFAC71A58ABC}" srcOrd="0" destOrd="0" presId="urn:microsoft.com/office/officeart/2011/layout/CircleProcess"/>
    <dgm:cxn modelId="{5D4F087F-DF6F-4AB0-A26D-4C3634D85DC3}" type="presParOf" srcId="{1FF50E1D-562C-4852-B34C-11078AE5B105}" destId="{D1393F4C-F202-4858-94C9-DE0348211DDD}" srcOrd="1" destOrd="0" presId="urn:microsoft.com/office/officeart/2011/layout/CircleProcess"/>
    <dgm:cxn modelId="{5640CED0-6F89-44CF-80D5-653D70C78874}" type="presParOf" srcId="{D1393F4C-F202-4858-94C9-DE0348211DDD}" destId="{9B860C7A-9E54-41A1-ADCC-237AF5EAB8A3}" srcOrd="0" destOrd="0" presId="urn:microsoft.com/office/officeart/2011/layout/CircleProcess"/>
    <dgm:cxn modelId="{87A345F8-6931-46D3-ABA9-9F304B482B24}" type="presParOf" srcId="{1FF50E1D-562C-4852-B34C-11078AE5B105}" destId="{64D7A9BA-CA80-494D-B11A-41809BF96C8B}" srcOrd="2" destOrd="0" presId="urn:microsoft.com/office/officeart/2011/layout/CircleProcess"/>
    <dgm:cxn modelId="{623E5ED6-55CD-405E-892E-9098FB1EA1B9}" type="presParOf" srcId="{1FF50E1D-562C-4852-B34C-11078AE5B105}" destId="{CAEA3368-5FDA-4F7A-AB5A-D08C1FE41F4E}" srcOrd="3" destOrd="0" presId="urn:microsoft.com/office/officeart/2011/layout/CircleProcess"/>
    <dgm:cxn modelId="{7DAF9061-95E3-404B-9C7C-313725E87230}" type="presParOf" srcId="{1FF50E1D-562C-4852-B34C-11078AE5B105}" destId="{1A24174D-B998-4C2C-BB6E-A7A561A93296}" srcOrd="4" destOrd="0" presId="urn:microsoft.com/office/officeart/2011/layout/CircleProcess"/>
    <dgm:cxn modelId="{F56BC4EC-4382-43C8-AAE5-45A7FF198374}" type="presParOf" srcId="{1A24174D-B998-4C2C-BB6E-A7A561A93296}" destId="{83B3F877-A549-4695-8F66-70806DBEEEB4}" srcOrd="0" destOrd="0" presId="urn:microsoft.com/office/officeart/2011/layout/CircleProcess"/>
    <dgm:cxn modelId="{1DDA7FC7-BE14-4ABA-9BE4-4E0E601AADF6}" type="presParOf" srcId="{1FF50E1D-562C-4852-B34C-11078AE5B105}" destId="{58A31940-5C85-4494-81EC-4A4ED98C4237}" srcOrd="5" destOrd="0" presId="urn:microsoft.com/office/officeart/2011/layout/CircleProcess"/>
    <dgm:cxn modelId="{AED038AE-C9AB-4475-9DE0-E58FEAAA5C95}" type="presParOf" srcId="{58A31940-5C85-4494-81EC-4A4ED98C4237}" destId="{8107B879-AD3F-4844-89FE-6AA4E1B2CA20}" srcOrd="0" destOrd="0" presId="urn:microsoft.com/office/officeart/2011/layout/CircleProcess"/>
    <dgm:cxn modelId="{74548D4D-D41C-46E6-9CF9-DD9C3C0587F6}" type="presParOf" srcId="{1FF50E1D-562C-4852-B34C-11078AE5B105}" destId="{8F01EBC1-FF29-42A6-A1E3-1D1718D9282A}" srcOrd="6" destOrd="0" presId="urn:microsoft.com/office/officeart/2011/layout/CircleProcess"/>
    <dgm:cxn modelId="{8B788E4A-3363-43BC-BEB5-09450F03DC5C}" type="presParOf" srcId="{1FF50E1D-562C-4852-B34C-11078AE5B105}" destId="{A3438416-3E5F-442A-9F31-4896911AA881}" srcOrd="7" destOrd="0" presId="urn:microsoft.com/office/officeart/2011/layout/CircleProcess"/>
    <dgm:cxn modelId="{3113E6F6-0418-40C9-8F9E-5C59A6FCA2CD}" type="presParOf" srcId="{1FF50E1D-562C-4852-B34C-11078AE5B105}" destId="{4C177FCB-0A66-4D05-8E9B-FB73AD7E7073}" srcOrd="8" destOrd="0" presId="urn:microsoft.com/office/officeart/2011/layout/CircleProcess"/>
    <dgm:cxn modelId="{6784A7FB-01F0-4ABE-B739-2002D0FCB49C}" type="presParOf" srcId="{4C177FCB-0A66-4D05-8E9B-FB73AD7E7073}" destId="{B3CA81CB-87B8-41D5-9635-44D46DC82DF2}" srcOrd="0" destOrd="0" presId="urn:microsoft.com/office/officeart/2011/layout/CircleProcess"/>
    <dgm:cxn modelId="{89675D02-CD02-4855-98A9-12FD67E6A927}" type="presParOf" srcId="{1FF50E1D-562C-4852-B34C-11078AE5B105}" destId="{1C22FADC-E206-473A-90DD-5EFEF7833B50}" srcOrd="9" destOrd="0" presId="urn:microsoft.com/office/officeart/2011/layout/CircleProcess"/>
    <dgm:cxn modelId="{30C8F057-AD8B-4059-809E-E33A9AD21C4A}" type="presParOf" srcId="{1C22FADC-E206-473A-90DD-5EFEF7833B50}" destId="{9340AAF1-8849-4E76-8D49-D21803314FF0}" srcOrd="0" destOrd="0" presId="urn:microsoft.com/office/officeart/2011/layout/CircleProcess"/>
    <dgm:cxn modelId="{AC5D8EBC-2EE0-444D-8E50-C22BC1EA3826}" type="presParOf" srcId="{1FF50E1D-562C-4852-B34C-11078AE5B105}" destId="{18121B28-387B-4D6A-BA6C-950FC25BC83C}" srcOrd="10" destOrd="0" presId="urn:microsoft.com/office/officeart/2011/layout/CircleProcess"/>
    <dgm:cxn modelId="{3785AC8D-1413-4A2D-BB49-33CDD13152A6}" type="presParOf" srcId="{1FF50E1D-562C-4852-B34C-11078AE5B105}" destId="{DA44D8EE-714B-41A4-90D8-B2BA485F1CB2}" srcOrd="11" destOrd="0" presId="urn:microsoft.com/office/officeart/2011/layout/Circle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B619B8-65FE-4FFF-8416-BFAC71A58ABC}">
      <dsp:nvSpPr>
        <dsp:cNvPr id="0" name=""/>
        <dsp:cNvSpPr/>
      </dsp:nvSpPr>
      <dsp:spPr>
        <a:xfrm>
          <a:off x="4013524" y="388793"/>
          <a:ext cx="1759102" cy="1759427"/>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B860C7A-9E54-41A1-ADCC-237AF5EAB8A3}">
      <dsp:nvSpPr>
        <dsp:cNvPr id="0" name=""/>
        <dsp:cNvSpPr/>
      </dsp:nvSpPr>
      <dsp:spPr>
        <a:xfrm>
          <a:off x="4071932" y="447451"/>
          <a:ext cx="1642286" cy="1642111"/>
        </a:xfrm>
        <a:prstGeom prst="ellipse">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Calibri" panose="020F0502020204030204"/>
              <a:ea typeface="+mn-ea"/>
              <a:cs typeface="+mn-cs"/>
            </a:rPr>
            <a:t>Faza 3: </a:t>
          </a:r>
          <a:r>
            <a:rPr lang="en-US" sz="1200" kern="1200">
              <a:solidFill>
                <a:sysClr val="windowText" lastClr="000000">
                  <a:hueOff val="0"/>
                  <a:satOff val="0"/>
                  <a:lumOff val="0"/>
                  <a:alphaOff val="0"/>
                </a:sysClr>
              </a:solidFill>
              <a:latin typeface="Calibri" panose="020F0502020204030204"/>
              <a:ea typeface="+mn-ea"/>
              <a:cs typeface="+mn-cs"/>
            </a:rPr>
            <a:t>Konsolidimi Institucional dhe Vetë-Qëndrueshmëria </a:t>
          </a:r>
          <a:r>
            <a:rPr lang="en-US" sz="1200" b="1" kern="1200">
              <a:solidFill>
                <a:sysClr val="windowText" lastClr="000000">
                  <a:hueOff val="0"/>
                  <a:satOff val="0"/>
                  <a:lumOff val="0"/>
                  <a:alphaOff val="0"/>
                </a:sysClr>
              </a:solidFill>
              <a:latin typeface="Calibri" panose="020F0502020204030204"/>
              <a:ea typeface="+mn-ea"/>
              <a:cs typeface="+mn-cs"/>
            </a:rPr>
            <a:t>Q1 2027 - Q4 2028</a:t>
          </a:r>
        </a:p>
      </dsp:txBody>
      <dsp:txXfrm>
        <a:off x="4478451" y="853842"/>
        <a:ext cx="829248" cy="829328"/>
      </dsp:txXfrm>
    </dsp:sp>
    <dsp:sp modelId="{64D7A9BA-CA80-494D-B11A-41809BF96C8B}">
      <dsp:nvSpPr>
        <dsp:cNvPr id="0" name=""/>
        <dsp:cNvSpPr/>
      </dsp:nvSpPr>
      <dsp:spPr>
        <a:xfrm>
          <a:off x="4071932" y="2180637"/>
          <a:ext cx="1642286" cy="9644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en-US" sz="1050" kern="1200">
              <a:solidFill>
                <a:sysClr val="windowText" lastClr="000000">
                  <a:hueOff val="0"/>
                  <a:satOff val="0"/>
                  <a:lumOff val="0"/>
                  <a:alphaOff val="0"/>
                </a:sysClr>
              </a:solidFill>
              <a:latin typeface="Calibri" panose="020F0502020204030204"/>
              <a:ea typeface="+mn-ea"/>
              <a:cs typeface="+mn-cs"/>
            </a:rPr>
            <a:t>Vlerësimi i performancës; </a:t>
          </a:r>
        </a:p>
        <a:p>
          <a:pPr marL="57150" lvl="1" indent="-57150" algn="l" defTabSz="466725">
            <a:lnSpc>
              <a:spcPct val="90000"/>
            </a:lnSpc>
            <a:spcBef>
              <a:spcPct val="0"/>
            </a:spcBef>
            <a:spcAft>
              <a:spcPct val="15000"/>
            </a:spcAft>
            <a:buChar char="•"/>
          </a:pPr>
          <a:r>
            <a:rPr lang="en-US" sz="1050" kern="1200">
              <a:solidFill>
                <a:sysClr val="windowText" lastClr="000000">
                  <a:hueOff val="0"/>
                  <a:satOff val="0"/>
                  <a:lumOff val="0"/>
                  <a:alphaOff val="0"/>
                </a:sysClr>
              </a:solidFill>
              <a:latin typeface="Calibri" panose="020F0502020204030204"/>
              <a:ea typeface="+mn-ea"/>
              <a:cs typeface="+mn-cs"/>
            </a:rPr>
            <a:t>Rritja e financimit nga NJVV dhe burime te tjera; </a:t>
          </a:r>
        </a:p>
        <a:p>
          <a:pPr marL="57150" lvl="1" indent="-57150" algn="l" defTabSz="466725">
            <a:lnSpc>
              <a:spcPct val="90000"/>
            </a:lnSpc>
            <a:spcBef>
              <a:spcPct val="0"/>
            </a:spcBef>
            <a:spcAft>
              <a:spcPct val="15000"/>
            </a:spcAft>
            <a:buChar char="•"/>
          </a:pPr>
          <a:r>
            <a:rPr lang="en-US" sz="1050" kern="1200">
              <a:solidFill>
                <a:sysClr val="windowText" lastClr="000000">
                  <a:hueOff val="0"/>
                  <a:satOff val="0"/>
                  <a:lumOff val="0"/>
                  <a:alphaOff val="0"/>
                </a:sysClr>
              </a:solidFill>
              <a:latin typeface="Calibri" panose="020F0502020204030204"/>
              <a:ea typeface="+mn-ea"/>
              <a:cs typeface="+mn-cs"/>
            </a:rPr>
            <a:t>Zgjerimi i llojit dhe menyres se shërbimeve; </a:t>
          </a:r>
        </a:p>
        <a:p>
          <a:pPr marL="57150" lvl="1" indent="-57150" algn="l" defTabSz="466725">
            <a:lnSpc>
              <a:spcPct val="90000"/>
            </a:lnSpc>
            <a:spcBef>
              <a:spcPct val="0"/>
            </a:spcBef>
            <a:spcAft>
              <a:spcPct val="15000"/>
            </a:spcAft>
            <a:buChar char="•"/>
          </a:pPr>
          <a:r>
            <a:rPr lang="en-US" sz="1050" kern="1200">
              <a:solidFill>
                <a:sysClr val="windowText" lastClr="000000">
                  <a:hueOff val="0"/>
                  <a:satOff val="0"/>
                  <a:lumOff val="0"/>
                  <a:alphaOff val="0"/>
                </a:sysClr>
              </a:solidFill>
              <a:latin typeface="Calibri" panose="020F0502020204030204"/>
              <a:ea typeface="+mn-ea"/>
              <a:cs typeface="+mn-cs"/>
            </a:rPr>
            <a:t>Përfshirja e projekteve donatore.</a:t>
          </a:r>
        </a:p>
      </dsp:txBody>
      <dsp:txXfrm>
        <a:off x="4071932" y="2180637"/>
        <a:ext cx="1642286" cy="964459"/>
      </dsp:txXfrm>
    </dsp:sp>
    <dsp:sp modelId="{83B3F877-A549-4695-8F66-70806DBEEEB4}">
      <dsp:nvSpPr>
        <dsp:cNvPr id="0" name=""/>
        <dsp:cNvSpPr/>
      </dsp:nvSpPr>
      <dsp:spPr>
        <a:xfrm rot="2700000">
          <a:off x="2197560" y="390920"/>
          <a:ext cx="1754865" cy="1754865"/>
        </a:xfrm>
        <a:prstGeom prst="teardrop">
          <a:avLst>
            <a:gd name="adj" fmla="val 10000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107B879-AD3F-4844-89FE-6AA4E1B2CA20}">
      <dsp:nvSpPr>
        <dsp:cNvPr id="0" name=""/>
        <dsp:cNvSpPr/>
      </dsp:nvSpPr>
      <dsp:spPr>
        <a:xfrm>
          <a:off x="2253849" y="447451"/>
          <a:ext cx="1642286" cy="1642111"/>
        </a:xfrm>
        <a:prstGeom prst="ellipse">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Calibri" panose="020F0502020204030204"/>
              <a:ea typeface="+mn-ea"/>
              <a:cs typeface="+mn-cs"/>
            </a:rPr>
            <a:t>Faza 2:</a:t>
          </a:r>
          <a:r>
            <a:rPr lang="en-US" sz="1200" kern="1200">
              <a:solidFill>
                <a:sysClr val="windowText" lastClr="000000">
                  <a:hueOff val="0"/>
                  <a:satOff val="0"/>
                  <a:lumOff val="0"/>
                  <a:alphaOff val="0"/>
                </a:sysClr>
              </a:solidFill>
              <a:latin typeface="Calibri" panose="020F0502020204030204"/>
              <a:ea typeface="+mn-ea"/>
              <a:cs typeface="+mn-cs"/>
            </a:rPr>
            <a:t> Zhvillimi i Kapaciteteve Operacionale  Ofrimi i Shërbimeve </a:t>
          </a:r>
          <a:r>
            <a:rPr lang="en-US" sz="1200" b="0" kern="1200">
              <a:solidFill>
                <a:sysClr val="windowText" lastClr="000000">
                  <a:hueOff val="0"/>
                  <a:satOff val="0"/>
                  <a:lumOff val="0"/>
                  <a:alphaOff val="0"/>
                </a:sysClr>
              </a:solidFill>
              <a:latin typeface="Calibri" panose="020F0502020204030204"/>
              <a:ea typeface="+mn-ea"/>
              <a:cs typeface="+mn-cs"/>
            </a:rPr>
            <a:t>Bazë</a:t>
          </a:r>
          <a:r>
            <a:rPr lang="en-US" sz="1200" b="1" kern="1200">
              <a:solidFill>
                <a:sysClr val="windowText" lastClr="000000">
                  <a:hueOff val="0"/>
                  <a:satOff val="0"/>
                  <a:lumOff val="0"/>
                  <a:alphaOff val="0"/>
                </a:sysClr>
              </a:solidFill>
              <a:latin typeface="Calibri" panose="020F0502020204030204"/>
              <a:ea typeface="+mn-ea"/>
              <a:cs typeface="+mn-cs"/>
            </a:rPr>
            <a:t> Q2 2025 – Q4 2026</a:t>
          </a:r>
        </a:p>
      </dsp:txBody>
      <dsp:txXfrm>
        <a:off x="2660368" y="853842"/>
        <a:ext cx="829248" cy="829328"/>
      </dsp:txXfrm>
    </dsp:sp>
    <dsp:sp modelId="{8F01EBC1-FF29-42A6-A1E3-1D1718D9282A}">
      <dsp:nvSpPr>
        <dsp:cNvPr id="0" name=""/>
        <dsp:cNvSpPr/>
      </dsp:nvSpPr>
      <dsp:spPr>
        <a:xfrm>
          <a:off x="2253849" y="2180637"/>
          <a:ext cx="1642286" cy="9644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en-US" sz="1050" kern="1200">
              <a:solidFill>
                <a:sysClr val="windowText" lastClr="000000">
                  <a:hueOff val="0"/>
                  <a:satOff val="0"/>
                  <a:lumOff val="0"/>
                  <a:alphaOff val="0"/>
                </a:sysClr>
              </a:solidFill>
              <a:latin typeface="Calibri" panose="020F0502020204030204"/>
              <a:ea typeface="+mn-ea"/>
              <a:cs typeface="+mn-cs"/>
            </a:rPr>
            <a:t>Zhvillimi i kurrikulave të trajnimit; </a:t>
          </a:r>
        </a:p>
        <a:p>
          <a:pPr marL="57150" lvl="1" indent="-57150" algn="l" defTabSz="466725">
            <a:lnSpc>
              <a:spcPct val="90000"/>
            </a:lnSpc>
            <a:spcBef>
              <a:spcPct val="0"/>
            </a:spcBef>
            <a:spcAft>
              <a:spcPct val="15000"/>
            </a:spcAft>
            <a:buChar char="•"/>
          </a:pPr>
          <a:r>
            <a:rPr lang="en-US" sz="1050" kern="1200">
              <a:solidFill>
                <a:sysClr val="windowText" lastClr="000000">
                  <a:hueOff val="0"/>
                  <a:satOff val="0"/>
                  <a:lumOff val="0"/>
                  <a:alphaOff val="0"/>
                </a:sysClr>
              </a:solidFill>
              <a:latin typeface="Calibri" panose="020F0502020204030204"/>
              <a:ea typeface="+mn-ea"/>
              <a:cs typeface="+mn-cs"/>
            </a:rPr>
            <a:t>Trajnimi i trajnerëve; </a:t>
          </a:r>
        </a:p>
        <a:p>
          <a:pPr marL="57150" lvl="1" indent="-57150" algn="l" defTabSz="466725">
            <a:lnSpc>
              <a:spcPct val="90000"/>
            </a:lnSpc>
            <a:spcBef>
              <a:spcPct val="0"/>
            </a:spcBef>
            <a:spcAft>
              <a:spcPct val="15000"/>
            </a:spcAft>
            <a:buChar char="•"/>
          </a:pPr>
          <a:r>
            <a:rPr lang="en-US" sz="1050" kern="1200">
              <a:solidFill>
                <a:sysClr val="windowText" lastClr="000000">
                  <a:hueOff val="0"/>
                  <a:satOff val="0"/>
                  <a:lumOff val="0"/>
                  <a:alphaOff val="0"/>
                </a:sysClr>
              </a:solidFill>
              <a:latin typeface="Calibri" panose="020F0502020204030204"/>
              <a:ea typeface="+mn-ea"/>
              <a:cs typeface="+mn-cs"/>
            </a:rPr>
            <a:t>Ofrimi i trajnimeve rajonale; </a:t>
          </a:r>
        </a:p>
        <a:p>
          <a:pPr marL="57150" lvl="1" indent="-57150" algn="l" defTabSz="466725">
            <a:lnSpc>
              <a:spcPct val="90000"/>
            </a:lnSpc>
            <a:spcBef>
              <a:spcPct val="0"/>
            </a:spcBef>
            <a:spcAft>
              <a:spcPct val="15000"/>
            </a:spcAft>
            <a:buChar char="•"/>
          </a:pPr>
          <a:r>
            <a:rPr lang="en-US" sz="1050" kern="1200">
              <a:solidFill>
                <a:sysClr val="windowText" lastClr="000000">
                  <a:hueOff val="0"/>
                  <a:satOff val="0"/>
                  <a:lumOff val="0"/>
                  <a:alphaOff val="0"/>
                </a:sysClr>
              </a:solidFill>
              <a:latin typeface="Calibri" panose="020F0502020204030204"/>
              <a:ea typeface="+mn-ea"/>
              <a:cs typeface="+mn-cs"/>
            </a:rPr>
            <a:t>Pasurimi i platformës PMN;</a:t>
          </a:r>
        </a:p>
        <a:p>
          <a:pPr marL="57150" lvl="1" indent="-57150" algn="l" defTabSz="466725">
            <a:lnSpc>
              <a:spcPct val="90000"/>
            </a:lnSpc>
            <a:spcBef>
              <a:spcPct val="0"/>
            </a:spcBef>
            <a:spcAft>
              <a:spcPct val="15000"/>
            </a:spcAft>
            <a:buChar char="•"/>
          </a:pPr>
          <a:r>
            <a:rPr lang="en-US" sz="1050" kern="1200">
              <a:solidFill>
                <a:sysClr val="windowText" lastClr="000000">
                  <a:hueOff val="0"/>
                  <a:satOff val="0"/>
                  <a:lumOff val="0"/>
                  <a:alphaOff val="0"/>
                </a:sysClr>
              </a:solidFill>
              <a:latin typeface="Calibri" panose="020F0502020204030204"/>
              <a:ea typeface="+mn-ea"/>
              <a:cs typeface="+mn-cs"/>
            </a:rPr>
            <a:t>Rritja e përfshirjes së projekteve donatore</a:t>
          </a:r>
          <a:r>
            <a:rPr lang="en-US" sz="1100" kern="1200">
              <a:solidFill>
                <a:sysClr val="windowText" lastClr="000000">
                  <a:hueOff val="0"/>
                  <a:satOff val="0"/>
                  <a:lumOff val="0"/>
                  <a:alphaOff val="0"/>
                </a:sysClr>
              </a:solidFill>
              <a:latin typeface="Calibri" panose="020F0502020204030204"/>
              <a:ea typeface="+mn-ea"/>
              <a:cs typeface="+mn-cs"/>
            </a:rPr>
            <a:t>.</a:t>
          </a:r>
        </a:p>
      </dsp:txBody>
      <dsp:txXfrm>
        <a:off x="2253849" y="2180637"/>
        <a:ext cx="1642286" cy="964459"/>
      </dsp:txXfrm>
    </dsp:sp>
    <dsp:sp modelId="{B3CA81CB-87B8-41D5-9635-44D46DC82DF2}">
      <dsp:nvSpPr>
        <dsp:cNvPr id="0" name=""/>
        <dsp:cNvSpPr/>
      </dsp:nvSpPr>
      <dsp:spPr>
        <a:xfrm rot="2700000">
          <a:off x="363444" y="429464"/>
          <a:ext cx="1754865" cy="1754865"/>
        </a:xfrm>
        <a:prstGeom prst="teardrop">
          <a:avLst>
            <a:gd name="adj" fmla="val 10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340AAF1-8849-4E76-8D49-D21803314FF0}">
      <dsp:nvSpPr>
        <dsp:cNvPr id="0" name=""/>
        <dsp:cNvSpPr/>
      </dsp:nvSpPr>
      <dsp:spPr>
        <a:xfrm>
          <a:off x="233306" y="447451"/>
          <a:ext cx="1642286" cy="1642111"/>
        </a:xfrm>
        <a:prstGeom prst="ellipse">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Calibri" panose="020F0502020204030204"/>
              <a:ea typeface="+mn-ea"/>
              <a:cs typeface="+mn-cs"/>
            </a:rPr>
            <a:t>Faza 1:</a:t>
          </a:r>
          <a:r>
            <a:rPr lang="en-US" sz="1200" kern="1200">
              <a:solidFill>
                <a:sysClr val="windowText" lastClr="000000">
                  <a:hueOff val="0"/>
                  <a:satOff val="0"/>
                  <a:lumOff val="0"/>
                  <a:alphaOff val="0"/>
                </a:sysClr>
              </a:solidFill>
              <a:latin typeface="Calibri" panose="020F0502020204030204"/>
              <a:ea typeface="+mn-ea"/>
              <a:cs typeface="+mn-cs"/>
            </a:rPr>
            <a:t> Ngritja e Akademisë dhe Vendosja e Strukturave Bazë - </a:t>
          </a:r>
          <a:r>
            <a:rPr lang="en-US" sz="1200" b="1" kern="1200">
              <a:solidFill>
                <a:sysClr val="windowText" lastClr="000000">
                  <a:hueOff val="0"/>
                  <a:satOff val="0"/>
                  <a:lumOff val="0"/>
                  <a:alphaOff val="0"/>
                </a:sysClr>
              </a:solidFill>
              <a:latin typeface="Calibri" panose="020F0502020204030204"/>
              <a:ea typeface="+mn-ea"/>
              <a:cs typeface="+mn-cs"/>
            </a:rPr>
            <a:t>Q4 2024 - Q4 2025</a:t>
          </a:r>
        </a:p>
      </dsp:txBody>
      <dsp:txXfrm>
        <a:off x="639825" y="853842"/>
        <a:ext cx="829248" cy="829328"/>
      </dsp:txXfrm>
    </dsp:sp>
    <dsp:sp modelId="{18121B28-387B-4D6A-BA6C-950FC25BC83C}">
      <dsp:nvSpPr>
        <dsp:cNvPr id="0" name=""/>
        <dsp:cNvSpPr/>
      </dsp:nvSpPr>
      <dsp:spPr>
        <a:xfrm>
          <a:off x="435767" y="2180637"/>
          <a:ext cx="1642286" cy="9644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en-US" sz="1050" kern="1200">
              <a:solidFill>
                <a:sysClr val="windowText" lastClr="000000">
                  <a:hueOff val="0"/>
                  <a:satOff val="0"/>
                  <a:lumOff val="0"/>
                  <a:alphaOff val="0"/>
                </a:sysClr>
              </a:solidFill>
              <a:latin typeface="Calibri" panose="020F0502020204030204"/>
              <a:ea typeface="+mn-ea"/>
              <a:cs typeface="+mn-cs"/>
            </a:rPr>
            <a:t>Miratimi i White Paper; </a:t>
          </a:r>
        </a:p>
        <a:p>
          <a:pPr marL="57150" lvl="1" indent="-57150" algn="l" defTabSz="466725">
            <a:lnSpc>
              <a:spcPct val="90000"/>
            </a:lnSpc>
            <a:spcBef>
              <a:spcPct val="0"/>
            </a:spcBef>
            <a:spcAft>
              <a:spcPct val="15000"/>
            </a:spcAft>
            <a:buChar char="•"/>
          </a:pPr>
          <a:r>
            <a:rPr lang="en-US" sz="1050" kern="1200">
              <a:solidFill>
                <a:sysClr val="windowText" lastClr="000000">
                  <a:hueOff val="0"/>
                  <a:satOff val="0"/>
                  <a:lumOff val="0"/>
                  <a:alphaOff val="0"/>
                </a:sysClr>
              </a:solidFill>
              <a:latin typeface="Calibri" panose="020F0502020204030204"/>
              <a:ea typeface="+mn-ea"/>
              <a:cs typeface="+mn-cs"/>
            </a:rPr>
            <a:t>Mobilizimi i fondeve; </a:t>
          </a:r>
        </a:p>
        <a:p>
          <a:pPr marL="57150" lvl="1" indent="-57150" algn="l" defTabSz="466725">
            <a:lnSpc>
              <a:spcPct val="90000"/>
            </a:lnSpc>
            <a:spcBef>
              <a:spcPct val="0"/>
            </a:spcBef>
            <a:spcAft>
              <a:spcPct val="15000"/>
            </a:spcAft>
            <a:buChar char="•"/>
          </a:pPr>
          <a:r>
            <a:rPr lang="en-US" sz="1050" kern="1200">
              <a:solidFill>
                <a:sysClr val="windowText" lastClr="000000">
                  <a:hueOff val="0"/>
                  <a:satOff val="0"/>
                  <a:lumOff val="0"/>
                  <a:alphaOff val="0"/>
                </a:sysClr>
              </a:solidFill>
              <a:latin typeface="Calibri" panose="020F0502020204030204"/>
              <a:ea typeface="+mn-ea"/>
              <a:cs typeface="+mn-cs"/>
            </a:rPr>
            <a:t>Vendosja e strukturave qeverisëse; </a:t>
          </a:r>
        </a:p>
        <a:p>
          <a:pPr marL="57150" lvl="1" indent="-57150" algn="l" defTabSz="466725">
            <a:lnSpc>
              <a:spcPct val="90000"/>
            </a:lnSpc>
            <a:spcBef>
              <a:spcPct val="0"/>
            </a:spcBef>
            <a:spcAft>
              <a:spcPct val="15000"/>
            </a:spcAft>
            <a:buChar char="•"/>
          </a:pPr>
          <a:r>
            <a:rPr lang="en-US" sz="1050" kern="1200">
              <a:solidFill>
                <a:sysClr val="windowText" lastClr="000000">
                  <a:hueOff val="0"/>
                  <a:satOff val="0"/>
                  <a:lumOff val="0"/>
                  <a:alphaOff val="0"/>
                </a:sysClr>
              </a:solidFill>
              <a:latin typeface="Calibri" panose="020F0502020204030204"/>
              <a:ea typeface="+mn-ea"/>
              <a:cs typeface="+mn-cs"/>
            </a:rPr>
            <a:t>Zhvillimi i dokumenteve kyçe; </a:t>
          </a:r>
        </a:p>
        <a:p>
          <a:pPr marL="57150" lvl="1" indent="-57150" algn="l" defTabSz="466725">
            <a:lnSpc>
              <a:spcPct val="90000"/>
            </a:lnSpc>
            <a:spcBef>
              <a:spcPct val="0"/>
            </a:spcBef>
            <a:spcAft>
              <a:spcPct val="15000"/>
            </a:spcAft>
            <a:buChar char="•"/>
          </a:pPr>
          <a:r>
            <a:rPr lang="en-US" sz="1050" kern="1200">
              <a:solidFill>
                <a:sysClr val="windowText" lastClr="000000">
                  <a:hueOff val="0"/>
                  <a:satOff val="0"/>
                  <a:lumOff val="0"/>
                  <a:alphaOff val="0"/>
                </a:sysClr>
              </a:solidFill>
              <a:latin typeface="Calibri" panose="020F0502020204030204"/>
              <a:ea typeface="+mn-ea"/>
              <a:cs typeface="+mn-cs"/>
            </a:rPr>
            <a:t>Vlerësimi i nevojave dhe planifikimi i trajnimeve.</a:t>
          </a:r>
        </a:p>
      </dsp:txBody>
      <dsp:txXfrm>
        <a:off x="435767" y="2180637"/>
        <a:ext cx="1642286" cy="964459"/>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000074-8A7F-4BDF-B3D1-6D69E4CF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44</Pages>
  <Words>15112</Words>
  <Characters>86141</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REFORMA INSTITUCIONALE PËR NJË EPOKË TË RE PËR ZHVILLIMIN E KAPACITETEVE PËR ZYRTARËT E NJËSIVE TË VETËQEVERISJES VENDORE NË SHQIPËRI</vt:lpstr>
    </vt:vector>
  </TitlesOfParts>
  <Company>HP</Company>
  <LinksUpToDate>false</LinksUpToDate>
  <CharactersWithSpaces>101051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REFORMA INSTITUCIONALE PËR NJË EPOKË TË RE PËR ZHVILLIMIN E KAPACITETEVE PËR ZYRTARËT E NJËSIVE TË VETËQEVERISJES VENDORE NË SHQIPËRI</dc:title>
  <dc:subject>AKADEMIA PËR VETËQEVERISJEN VENDORE</dc:subject>
  <dc:creator>Kontribuan: Norbert Pijs, Drejtor i Porjektit BtF;Valbona Karakaçi, Keshilltare Strategjike e Btf;Artan Rroji, Ddrejtues I Komponentin per Zhvillimin e Kapacitete.</dc:creator>
  <cp:keywords/>
  <dc:description/>
  <cp:lastModifiedBy>kibelanasufi@gmail.com</cp:lastModifiedBy>
  <cp:revision>23</cp:revision>
  <cp:lastPrinted>2024-10-28T19:58:00Z</cp:lastPrinted>
  <dcterms:created xsi:type="dcterms:W3CDTF">2024-10-28T18:23:00Z</dcterms:created>
  <dcterms:modified xsi:type="dcterms:W3CDTF">2025-05-20T14:10:00Z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1fc509585f2b037fb07fd869f5312a561d32e6d89707cdd5feabf9ac66e3d3c0</vt:lpwstr>
  </property>
</Properties>
</file>