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D866E" w14:textId="77777777" w:rsidR="00894055" w:rsidRDefault="00894055">
      <w:pPr>
        <w:rPr>
          <w:rFonts w:ascii="Arial" w:hAnsi="Arial" w:cs="Arial"/>
          <w:b/>
        </w:rPr>
      </w:pPr>
    </w:p>
    <w:p w14:paraId="7915D469" w14:textId="2330A884" w:rsidR="00894055" w:rsidRDefault="009B3130">
      <w:pPr>
        <w:pStyle w:val="P68B1DB1-Normal1"/>
        <w:jc w:val="center"/>
      </w:pPr>
      <w:r>
        <w:t xml:space="preserve">DOKUMENT </w:t>
      </w:r>
      <w:proofErr w:type="spellStart"/>
      <w:r>
        <w:t>për</w:t>
      </w:r>
      <w:proofErr w:type="spellEnd"/>
      <w:r>
        <w:t xml:space="preserve"> </w:t>
      </w:r>
      <w:proofErr w:type="spellStart"/>
      <w:r>
        <w:t>diskutim</w:t>
      </w:r>
      <w:proofErr w:type="spellEnd"/>
    </w:p>
    <w:p w14:paraId="5582C9DD" w14:textId="77777777" w:rsidR="00894055" w:rsidRDefault="009B3130">
      <w:pPr>
        <w:pStyle w:val="P68B1DB1-Normal1"/>
        <w:jc w:val="center"/>
      </w:pPr>
      <w:r>
        <w:t>PËR DOMOSDOSHMËRINË E PËRGATITJES SË RREGULLORES SË BRENDSHME TË KËSHILLIT KONSULTATIV DHE KOMISIONEVE TË AD HOC</w:t>
      </w:r>
      <w:r>
        <w:footnoteReference w:id="1"/>
      </w:r>
    </w:p>
    <w:p w14:paraId="75DA8F9B" w14:textId="36552B2D" w:rsidR="00894055" w:rsidRDefault="009B3130">
      <w:pPr>
        <w:pStyle w:val="P68B1DB1-Normal2"/>
      </w:pPr>
      <w:r>
        <w:t xml:space="preserve">A. </w:t>
      </w:r>
      <w:proofErr w:type="spellStart"/>
      <w:r>
        <w:t>Kuadri</w:t>
      </w:r>
      <w:proofErr w:type="spellEnd"/>
      <w:r>
        <w:t xml:space="preserve"> </w:t>
      </w:r>
      <w:proofErr w:type="spellStart"/>
      <w:r>
        <w:t>ligjor</w:t>
      </w:r>
      <w:proofErr w:type="spellEnd"/>
      <w:r>
        <w:t xml:space="preserve"> </w:t>
      </w:r>
      <w:proofErr w:type="spellStart"/>
      <w:r>
        <w:t>për</w:t>
      </w:r>
      <w:proofErr w:type="spellEnd"/>
      <w:r>
        <w:t xml:space="preserve"> </w:t>
      </w:r>
      <w:proofErr w:type="spellStart"/>
      <w:r>
        <w:t>dialogun</w:t>
      </w:r>
      <w:proofErr w:type="spellEnd"/>
      <w:r>
        <w:t xml:space="preserve"> </w:t>
      </w:r>
      <w:proofErr w:type="spellStart"/>
      <w:r>
        <w:t>ndërmjet</w:t>
      </w:r>
      <w:proofErr w:type="spellEnd"/>
      <w:r>
        <w:t xml:space="preserve"> </w:t>
      </w:r>
      <w:proofErr w:type="spellStart"/>
      <w:r>
        <w:t>pushtetit</w:t>
      </w:r>
      <w:proofErr w:type="spellEnd"/>
      <w:r>
        <w:t xml:space="preserve"> </w:t>
      </w:r>
      <w:proofErr w:type="spellStart"/>
      <w:r>
        <w:t>qendror</w:t>
      </w:r>
      <w:proofErr w:type="spellEnd"/>
      <w:r>
        <w:t xml:space="preserve"> </w:t>
      </w:r>
      <w:proofErr w:type="spellStart"/>
      <w:r>
        <w:t>dhe</w:t>
      </w:r>
      <w:proofErr w:type="spellEnd"/>
      <w:r>
        <w:t xml:space="preserve"> </w:t>
      </w:r>
      <w:proofErr w:type="spellStart"/>
      <w:r>
        <w:t>atij</w:t>
      </w:r>
      <w:proofErr w:type="spellEnd"/>
      <w:r>
        <w:t xml:space="preserve"> vendor </w:t>
      </w:r>
    </w:p>
    <w:p w14:paraId="6B7A9EB3" w14:textId="43C1A083" w:rsidR="00894055" w:rsidRDefault="009B3130">
      <w:pPr>
        <w:pStyle w:val="P68B1DB1-Normal3"/>
        <w:jc w:val="both"/>
      </w:pPr>
      <w:proofErr w:type="spellStart"/>
      <w:r>
        <w:rPr>
          <w:b/>
        </w:rPr>
        <w:t>Ligji</w:t>
      </w:r>
      <w:proofErr w:type="spellEnd"/>
      <w:r>
        <w:rPr>
          <w:b/>
        </w:rPr>
        <w:t xml:space="preserve"> </w:t>
      </w:r>
      <w:proofErr w:type="spellStart"/>
      <w:r>
        <w:rPr>
          <w:b/>
        </w:rPr>
        <w:t>për</w:t>
      </w:r>
      <w:proofErr w:type="spellEnd"/>
      <w:r>
        <w:rPr>
          <w:b/>
        </w:rPr>
        <w:t xml:space="preserve"> </w:t>
      </w:r>
      <w:proofErr w:type="spellStart"/>
      <w:r>
        <w:rPr>
          <w:b/>
        </w:rPr>
        <w:t>Vetëqeverisjen</w:t>
      </w:r>
      <w:proofErr w:type="spellEnd"/>
      <w:r>
        <w:rPr>
          <w:b/>
        </w:rPr>
        <w:t xml:space="preserve"> </w:t>
      </w:r>
      <w:proofErr w:type="spellStart"/>
      <w:r>
        <w:rPr>
          <w:b/>
        </w:rPr>
        <w:t>Vendore</w:t>
      </w:r>
      <w:proofErr w:type="spellEnd"/>
      <w:r>
        <w:t xml:space="preserve"> </w:t>
      </w:r>
      <w:proofErr w:type="spellStart"/>
      <w:r>
        <w:t>përcakton</w:t>
      </w:r>
      <w:proofErr w:type="spellEnd"/>
      <w:r>
        <w:t xml:space="preserve"> se </w:t>
      </w:r>
      <w:proofErr w:type="spellStart"/>
      <w:r>
        <w:t>marrëdhënia</w:t>
      </w:r>
      <w:proofErr w:type="spellEnd"/>
      <w:r>
        <w:t xml:space="preserve"> midis </w:t>
      </w:r>
      <w:proofErr w:type="spellStart"/>
      <w:r>
        <w:t>pushtetit</w:t>
      </w:r>
      <w:proofErr w:type="spellEnd"/>
      <w:r>
        <w:t xml:space="preserve"> </w:t>
      </w:r>
      <w:proofErr w:type="spellStart"/>
      <w:r>
        <w:t>qendror</w:t>
      </w:r>
      <w:proofErr w:type="spellEnd"/>
      <w:r>
        <w:t xml:space="preserve"> </w:t>
      </w:r>
      <w:proofErr w:type="spellStart"/>
      <w:r>
        <w:t>dhe</w:t>
      </w:r>
      <w:proofErr w:type="spellEnd"/>
      <w:r>
        <w:t xml:space="preserve"> </w:t>
      </w:r>
      <w:proofErr w:type="spellStart"/>
      <w:r>
        <w:t>atij</w:t>
      </w:r>
      <w:proofErr w:type="spellEnd"/>
      <w:r>
        <w:t xml:space="preserve"> vendor </w:t>
      </w:r>
      <w:proofErr w:type="spellStart"/>
      <w:r>
        <w:t>bazohet</w:t>
      </w:r>
      <w:proofErr w:type="spellEnd"/>
      <w:r>
        <w:t xml:space="preserve"> </w:t>
      </w:r>
      <w:proofErr w:type="spellStart"/>
      <w:r>
        <w:t>në</w:t>
      </w:r>
      <w:proofErr w:type="spellEnd"/>
      <w:r>
        <w:t xml:space="preserve"> </w:t>
      </w:r>
      <w:proofErr w:type="spellStart"/>
      <w:r>
        <w:rPr>
          <w:b/>
        </w:rPr>
        <w:t>parimet</w:t>
      </w:r>
      <w:proofErr w:type="spellEnd"/>
      <w:r>
        <w:rPr>
          <w:b/>
        </w:rPr>
        <w:t xml:space="preserve"> e </w:t>
      </w:r>
      <w:proofErr w:type="spellStart"/>
      <w:r>
        <w:rPr>
          <w:b/>
        </w:rPr>
        <w:t>subsidiaritetit</w:t>
      </w:r>
      <w:proofErr w:type="spellEnd"/>
      <w:r>
        <w:rPr>
          <w:b/>
        </w:rPr>
        <w:t xml:space="preserve">, </w:t>
      </w:r>
      <w:proofErr w:type="spellStart"/>
      <w:r>
        <w:rPr>
          <w:b/>
        </w:rPr>
        <w:t>konsultimit</w:t>
      </w:r>
      <w:proofErr w:type="spellEnd"/>
      <w:r>
        <w:rPr>
          <w:b/>
        </w:rPr>
        <w:t xml:space="preserve"> </w:t>
      </w:r>
      <w:proofErr w:type="spellStart"/>
      <w:r>
        <w:rPr>
          <w:b/>
        </w:rPr>
        <w:t>dhe</w:t>
      </w:r>
      <w:proofErr w:type="spellEnd"/>
      <w:r>
        <w:rPr>
          <w:b/>
        </w:rPr>
        <w:t xml:space="preserve"> </w:t>
      </w:r>
      <w:proofErr w:type="spellStart"/>
      <w:r>
        <w:rPr>
          <w:b/>
        </w:rPr>
        <w:t>bashkëpunimit</w:t>
      </w:r>
      <w:proofErr w:type="spellEnd"/>
      <w:r>
        <w:footnoteReference w:id="2"/>
      </w:r>
      <w:r>
        <w:t xml:space="preserve">.  </w:t>
      </w:r>
      <w:proofErr w:type="spellStart"/>
      <w:r>
        <w:rPr>
          <w:b/>
        </w:rPr>
        <w:t>Këshilli</w:t>
      </w:r>
      <w:proofErr w:type="spellEnd"/>
      <w:r>
        <w:rPr>
          <w:b/>
        </w:rPr>
        <w:t xml:space="preserve"> </w:t>
      </w:r>
      <w:proofErr w:type="spellStart"/>
      <w:r>
        <w:rPr>
          <w:b/>
        </w:rPr>
        <w:t>Konsultativ</w:t>
      </w:r>
      <w:proofErr w:type="spellEnd"/>
      <w:r>
        <w:t xml:space="preserve"> </w:t>
      </w:r>
      <w:r>
        <w:rPr>
          <w:b/>
        </w:rPr>
        <w:t>(KK)</w:t>
      </w:r>
      <w:r>
        <w:t xml:space="preserve">, </w:t>
      </w:r>
      <w:proofErr w:type="spellStart"/>
      <w:r>
        <w:t>përbën</w:t>
      </w:r>
      <w:proofErr w:type="spellEnd"/>
      <w:r>
        <w:t xml:space="preserve"> </w:t>
      </w:r>
      <w:proofErr w:type="spellStart"/>
      <w:r>
        <w:rPr>
          <w:b/>
        </w:rPr>
        <w:t>forumin</w:t>
      </w:r>
      <w:proofErr w:type="spellEnd"/>
      <w:r>
        <w:rPr>
          <w:b/>
        </w:rPr>
        <w:t xml:space="preserve"> </w:t>
      </w:r>
      <w:proofErr w:type="spellStart"/>
      <w:r>
        <w:rPr>
          <w:b/>
        </w:rPr>
        <w:t>kryesor</w:t>
      </w:r>
      <w:proofErr w:type="spellEnd"/>
      <w:r>
        <w:t xml:space="preserve"> </w:t>
      </w:r>
      <w:proofErr w:type="spellStart"/>
      <w:r>
        <w:t>ku</w:t>
      </w:r>
      <w:proofErr w:type="spellEnd"/>
      <w:r>
        <w:t xml:space="preserve"> </w:t>
      </w:r>
      <w:proofErr w:type="spellStart"/>
      <w:r>
        <w:t>qeveria</w:t>
      </w:r>
      <w:proofErr w:type="spellEnd"/>
      <w:r>
        <w:t xml:space="preserve"> </w:t>
      </w:r>
      <w:proofErr w:type="spellStart"/>
      <w:r>
        <w:t>qendrore</w:t>
      </w:r>
      <w:proofErr w:type="spellEnd"/>
      <w:r>
        <w:t xml:space="preserve"> </w:t>
      </w:r>
      <w:proofErr w:type="spellStart"/>
      <w:r>
        <w:t>konsultohet</w:t>
      </w:r>
      <w:proofErr w:type="spellEnd"/>
      <w:r>
        <w:t xml:space="preserve"> me </w:t>
      </w:r>
      <w:proofErr w:type="spellStart"/>
      <w:r>
        <w:t>Qeveritë</w:t>
      </w:r>
      <w:proofErr w:type="spellEnd"/>
      <w:r>
        <w:t xml:space="preserve"> </w:t>
      </w:r>
      <w:proofErr w:type="spellStart"/>
      <w:r>
        <w:t>Vendore</w:t>
      </w:r>
      <w:proofErr w:type="spellEnd"/>
      <w:r>
        <w:t xml:space="preserve"> (QV) </w:t>
      </w:r>
      <w:proofErr w:type="spellStart"/>
      <w:r>
        <w:t>për</w:t>
      </w:r>
      <w:proofErr w:type="spellEnd"/>
      <w:r>
        <w:t xml:space="preserve"> </w:t>
      </w:r>
      <w:proofErr w:type="spellStart"/>
      <w:r>
        <w:t>projektligjet</w:t>
      </w:r>
      <w:proofErr w:type="spellEnd"/>
      <w:r>
        <w:t xml:space="preserve">, </w:t>
      </w:r>
      <w:proofErr w:type="spellStart"/>
      <w:r>
        <w:t>projektvendimet</w:t>
      </w:r>
      <w:proofErr w:type="spellEnd"/>
      <w:r>
        <w:t xml:space="preserve"> e </w:t>
      </w:r>
      <w:proofErr w:type="spellStart"/>
      <w:r>
        <w:t>Këshillit</w:t>
      </w:r>
      <w:proofErr w:type="spellEnd"/>
      <w:r>
        <w:t xml:space="preserve"> </w:t>
      </w:r>
      <w:proofErr w:type="spellStart"/>
      <w:r>
        <w:t>të</w:t>
      </w:r>
      <w:proofErr w:type="spellEnd"/>
      <w:r>
        <w:t xml:space="preserve"> </w:t>
      </w:r>
      <w:proofErr w:type="spellStart"/>
      <w:r>
        <w:t>Ministrave</w:t>
      </w:r>
      <w:proofErr w:type="spellEnd"/>
      <w:r>
        <w:t xml:space="preserve"> (VKM), </w:t>
      </w:r>
      <w:proofErr w:type="spellStart"/>
      <w:r>
        <w:t>projekt-politikat</w:t>
      </w:r>
      <w:proofErr w:type="spellEnd"/>
      <w:r>
        <w:t xml:space="preserve"> </w:t>
      </w:r>
      <w:proofErr w:type="spellStart"/>
      <w:r>
        <w:t>dhe</w:t>
      </w:r>
      <w:proofErr w:type="spellEnd"/>
      <w:r>
        <w:t xml:space="preserve"> </w:t>
      </w:r>
      <w:proofErr w:type="spellStart"/>
      <w:r>
        <w:t>projekt-strategjitë</w:t>
      </w:r>
      <w:proofErr w:type="spellEnd"/>
      <w:r>
        <w:t xml:space="preserve">, </w:t>
      </w:r>
      <w:proofErr w:type="spellStart"/>
      <w:r>
        <w:t>të</w:t>
      </w:r>
      <w:proofErr w:type="spellEnd"/>
      <w:r>
        <w:t xml:space="preserve"> </w:t>
      </w:r>
      <w:proofErr w:type="spellStart"/>
      <w:r>
        <w:t>cilat</w:t>
      </w:r>
      <w:proofErr w:type="spellEnd"/>
      <w:r>
        <w:t xml:space="preserve"> </w:t>
      </w:r>
      <w:proofErr w:type="spellStart"/>
      <w:r>
        <w:t>rregullojnë</w:t>
      </w:r>
      <w:proofErr w:type="spellEnd"/>
      <w:r>
        <w:t xml:space="preserve"> </w:t>
      </w:r>
      <w:proofErr w:type="spellStart"/>
      <w:r>
        <w:t>ose</w:t>
      </w:r>
      <w:proofErr w:type="spellEnd"/>
      <w:r>
        <w:t xml:space="preserve"> </w:t>
      </w:r>
      <w:proofErr w:type="spellStart"/>
      <w:r>
        <w:t>kanë</w:t>
      </w:r>
      <w:proofErr w:type="spellEnd"/>
      <w:r>
        <w:t xml:space="preserve"> </w:t>
      </w:r>
      <w:proofErr w:type="spellStart"/>
      <w:r>
        <w:t>ndikim</w:t>
      </w:r>
      <w:proofErr w:type="spellEnd"/>
      <w:r>
        <w:t xml:space="preserve"> </w:t>
      </w:r>
      <w:proofErr w:type="spellStart"/>
      <w:r>
        <w:t>të</w:t>
      </w:r>
      <w:proofErr w:type="spellEnd"/>
      <w:r>
        <w:t xml:space="preserve"> </w:t>
      </w:r>
      <w:proofErr w:type="spellStart"/>
      <w:r>
        <w:t>drejtpërdrejtë</w:t>
      </w:r>
      <w:proofErr w:type="spellEnd"/>
      <w:r>
        <w:t xml:space="preserve"> </w:t>
      </w:r>
      <w:proofErr w:type="spellStart"/>
      <w:r>
        <w:t>në</w:t>
      </w:r>
      <w:proofErr w:type="spellEnd"/>
      <w:r>
        <w:t xml:space="preserve"> </w:t>
      </w:r>
      <w:proofErr w:type="spellStart"/>
      <w:r>
        <w:t>të</w:t>
      </w:r>
      <w:proofErr w:type="spellEnd"/>
      <w:r>
        <w:t xml:space="preserve"> </w:t>
      </w:r>
      <w:proofErr w:type="spellStart"/>
      <w:r>
        <w:t>drejtat</w:t>
      </w:r>
      <w:proofErr w:type="spellEnd"/>
      <w:r>
        <w:t xml:space="preserve"> </w:t>
      </w:r>
      <w:proofErr w:type="spellStart"/>
      <w:r>
        <w:t>dhe</w:t>
      </w:r>
      <w:proofErr w:type="spellEnd"/>
      <w:r>
        <w:t xml:space="preserve"> </w:t>
      </w:r>
      <w:proofErr w:type="spellStart"/>
      <w:r>
        <w:t>detyrat</w:t>
      </w:r>
      <w:proofErr w:type="spellEnd"/>
      <w:r>
        <w:t xml:space="preserve"> e QV-</w:t>
      </w:r>
      <w:proofErr w:type="spellStart"/>
      <w:r>
        <w:t>ve</w:t>
      </w:r>
      <w:proofErr w:type="spellEnd"/>
      <w:r>
        <w:t xml:space="preserve">. </w:t>
      </w:r>
    </w:p>
    <w:p w14:paraId="2A7B6442" w14:textId="76379C7A" w:rsidR="00894055" w:rsidRDefault="009B3130">
      <w:pPr>
        <w:pStyle w:val="P68B1DB1-Normal3"/>
        <w:jc w:val="both"/>
      </w:pPr>
      <w:proofErr w:type="spellStart"/>
      <w:r>
        <w:t>Miratimi</w:t>
      </w:r>
      <w:proofErr w:type="spellEnd"/>
      <w:r>
        <w:t xml:space="preserve"> </w:t>
      </w:r>
      <w:proofErr w:type="spellStart"/>
      <w:r>
        <w:t>i</w:t>
      </w:r>
      <w:proofErr w:type="spellEnd"/>
      <w:r>
        <w:t xml:space="preserve"> </w:t>
      </w:r>
      <w:proofErr w:type="spellStart"/>
      <w:r>
        <w:t>ndryshimeve</w:t>
      </w:r>
      <w:proofErr w:type="spellEnd"/>
      <w:r>
        <w:t xml:space="preserve"> </w:t>
      </w:r>
      <w:proofErr w:type="spellStart"/>
      <w:r>
        <w:t>në</w:t>
      </w:r>
      <w:proofErr w:type="spellEnd"/>
      <w:r>
        <w:t xml:space="preserve"> VKM nr 244, </w:t>
      </w:r>
      <w:proofErr w:type="spellStart"/>
      <w:r>
        <w:t>datë</w:t>
      </w:r>
      <w:proofErr w:type="spellEnd"/>
      <w:r>
        <w:t xml:space="preserve"> 17.4.2024, “</w:t>
      </w:r>
      <w:proofErr w:type="spellStart"/>
      <w:r>
        <w:t>Për</w:t>
      </w:r>
      <w:proofErr w:type="spellEnd"/>
      <w:r>
        <w:t xml:space="preserve"> </w:t>
      </w:r>
      <w:proofErr w:type="spellStart"/>
      <w:r>
        <w:t>mënyrën</w:t>
      </w:r>
      <w:proofErr w:type="spellEnd"/>
      <w:r>
        <w:t xml:space="preserve"> e </w:t>
      </w:r>
      <w:proofErr w:type="spellStart"/>
      <w:r>
        <w:t>organizimit</w:t>
      </w:r>
      <w:proofErr w:type="spellEnd"/>
      <w:r>
        <w:t xml:space="preserve"> </w:t>
      </w:r>
      <w:proofErr w:type="spellStart"/>
      <w:r>
        <w:t>dhe</w:t>
      </w:r>
      <w:proofErr w:type="spellEnd"/>
      <w:r>
        <w:t xml:space="preserve"> </w:t>
      </w:r>
      <w:proofErr w:type="spellStart"/>
      <w:r>
        <w:t>funksionimit</w:t>
      </w:r>
      <w:proofErr w:type="spellEnd"/>
      <w:r>
        <w:t xml:space="preserve"> </w:t>
      </w:r>
      <w:proofErr w:type="spellStart"/>
      <w:r>
        <w:t>të</w:t>
      </w:r>
      <w:proofErr w:type="spellEnd"/>
      <w:r>
        <w:t xml:space="preserve"> </w:t>
      </w:r>
      <w:proofErr w:type="spellStart"/>
      <w:r>
        <w:t>Këshillit</w:t>
      </w:r>
      <w:proofErr w:type="spellEnd"/>
      <w:r>
        <w:t xml:space="preserve"> </w:t>
      </w:r>
      <w:proofErr w:type="spellStart"/>
      <w:r>
        <w:t>Konsultativ</w:t>
      </w:r>
      <w:proofErr w:type="spellEnd"/>
      <w:r>
        <w:t xml:space="preserve"> </w:t>
      </w:r>
      <w:proofErr w:type="spellStart"/>
      <w:r>
        <w:t>të</w:t>
      </w:r>
      <w:proofErr w:type="spellEnd"/>
      <w:r>
        <w:t xml:space="preserve"> </w:t>
      </w:r>
      <w:proofErr w:type="spellStart"/>
      <w:r>
        <w:t>qeverisjes</w:t>
      </w:r>
      <w:proofErr w:type="spellEnd"/>
      <w:r>
        <w:t xml:space="preserve"> </w:t>
      </w:r>
      <w:proofErr w:type="spellStart"/>
      <w:r>
        <w:t>qendrore</w:t>
      </w:r>
      <w:proofErr w:type="spellEnd"/>
      <w:r>
        <w:t xml:space="preserve"> me </w:t>
      </w:r>
      <w:proofErr w:type="spellStart"/>
      <w:r>
        <w:t>vetëqeverisjen</w:t>
      </w:r>
      <w:proofErr w:type="spellEnd"/>
      <w:r>
        <w:t xml:space="preserve"> </w:t>
      </w:r>
      <w:proofErr w:type="spellStart"/>
      <w:r>
        <w:t>vendore</w:t>
      </w:r>
      <w:proofErr w:type="spellEnd"/>
      <w:r>
        <w:t xml:space="preserve">”, </w:t>
      </w:r>
      <w:proofErr w:type="spellStart"/>
      <w:r>
        <w:t>përbën</w:t>
      </w:r>
      <w:proofErr w:type="spellEnd"/>
      <w:r>
        <w:t xml:space="preserve"> </w:t>
      </w:r>
      <w:proofErr w:type="spellStart"/>
      <w:r>
        <w:t>vetëm</w:t>
      </w:r>
      <w:proofErr w:type="spellEnd"/>
      <w:r>
        <w:t xml:space="preserve"> </w:t>
      </w:r>
      <w:proofErr w:type="spellStart"/>
      <w:r>
        <w:t>hapin</w:t>
      </w:r>
      <w:proofErr w:type="spellEnd"/>
      <w:r>
        <w:t xml:space="preserve"> e </w:t>
      </w:r>
      <w:proofErr w:type="spellStart"/>
      <w:r>
        <w:t>parë</w:t>
      </w:r>
      <w:proofErr w:type="spellEnd"/>
      <w:r>
        <w:t xml:space="preserve"> </w:t>
      </w:r>
      <w:proofErr w:type="spellStart"/>
      <w:r>
        <w:t>në</w:t>
      </w:r>
      <w:proofErr w:type="spellEnd"/>
      <w:r>
        <w:t xml:space="preserve"> </w:t>
      </w:r>
      <w:proofErr w:type="spellStart"/>
      <w:r>
        <w:t>rrugën</w:t>
      </w:r>
      <w:proofErr w:type="spellEnd"/>
      <w:r>
        <w:t xml:space="preserve"> </w:t>
      </w:r>
      <w:proofErr w:type="spellStart"/>
      <w:r>
        <w:t>drejt</w:t>
      </w:r>
      <w:proofErr w:type="spellEnd"/>
      <w:r>
        <w:t xml:space="preserve"> </w:t>
      </w:r>
      <w:proofErr w:type="spellStart"/>
      <w:r>
        <w:t>forcimit</w:t>
      </w:r>
      <w:proofErr w:type="spellEnd"/>
      <w:r>
        <w:t xml:space="preserve"> </w:t>
      </w:r>
      <w:proofErr w:type="spellStart"/>
      <w:r>
        <w:t>të</w:t>
      </w:r>
      <w:proofErr w:type="spellEnd"/>
      <w:r>
        <w:t xml:space="preserve"> </w:t>
      </w:r>
      <w:proofErr w:type="spellStart"/>
      <w:r>
        <w:t>bashkëpunimit</w:t>
      </w:r>
      <w:proofErr w:type="spellEnd"/>
      <w:r>
        <w:t xml:space="preserve">, </w:t>
      </w:r>
      <w:proofErr w:type="spellStart"/>
      <w:r>
        <w:t>rritjes</w:t>
      </w:r>
      <w:proofErr w:type="spellEnd"/>
      <w:r>
        <w:t xml:space="preserve"> </w:t>
      </w:r>
      <w:proofErr w:type="spellStart"/>
      <w:r>
        <w:t>së</w:t>
      </w:r>
      <w:proofErr w:type="spellEnd"/>
      <w:r>
        <w:t xml:space="preserve"> </w:t>
      </w:r>
      <w:proofErr w:type="spellStart"/>
      <w:r>
        <w:t>transparencës</w:t>
      </w:r>
      <w:proofErr w:type="spellEnd"/>
      <w:r>
        <w:t xml:space="preserve">, </w:t>
      </w:r>
      <w:proofErr w:type="spellStart"/>
      <w:r>
        <w:t>si</w:t>
      </w:r>
      <w:proofErr w:type="spellEnd"/>
      <w:r>
        <w:t xml:space="preserve"> </w:t>
      </w:r>
      <w:proofErr w:type="spellStart"/>
      <w:r>
        <w:t>dhe</w:t>
      </w:r>
      <w:proofErr w:type="spellEnd"/>
      <w:r>
        <w:t xml:space="preserve"> </w:t>
      </w:r>
      <w:proofErr w:type="spellStart"/>
      <w:r>
        <w:t>rritjes</w:t>
      </w:r>
      <w:proofErr w:type="spellEnd"/>
      <w:r>
        <w:t xml:space="preserve"> </w:t>
      </w:r>
      <w:proofErr w:type="spellStart"/>
      <w:r>
        <w:t>së</w:t>
      </w:r>
      <w:proofErr w:type="spellEnd"/>
      <w:r>
        <w:t xml:space="preserve"> </w:t>
      </w:r>
      <w:proofErr w:type="spellStart"/>
      <w:r>
        <w:t>efektivitetit</w:t>
      </w:r>
      <w:proofErr w:type="spellEnd"/>
      <w:r>
        <w:t xml:space="preserve"> </w:t>
      </w:r>
      <w:proofErr w:type="spellStart"/>
      <w:r>
        <w:t>të</w:t>
      </w:r>
      <w:proofErr w:type="spellEnd"/>
      <w:r>
        <w:t xml:space="preserve"> </w:t>
      </w:r>
      <w:proofErr w:type="spellStart"/>
      <w:r>
        <w:t>përfshirjes</w:t>
      </w:r>
      <w:proofErr w:type="spellEnd"/>
      <w:r>
        <w:t xml:space="preserve"> </w:t>
      </w:r>
      <w:proofErr w:type="spellStart"/>
      <w:r>
        <w:t>së</w:t>
      </w:r>
      <w:proofErr w:type="spellEnd"/>
      <w:r>
        <w:t xml:space="preserve"> </w:t>
      </w:r>
      <w:proofErr w:type="spellStart"/>
      <w:r>
        <w:t>njësive</w:t>
      </w:r>
      <w:proofErr w:type="spellEnd"/>
      <w:r>
        <w:t xml:space="preserve"> </w:t>
      </w:r>
      <w:proofErr w:type="spellStart"/>
      <w:r>
        <w:t>të</w:t>
      </w:r>
      <w:proofErr w:type="spellEnd"/>
      <w:r>
        <w:t xml:space="preserve"> </w:t>
      </w:r>
      <w:proofErr w:type="spellStart"/>
      <w:r>
        <w:t>qeverisjes</w:t>
      </w:r>
      <w:proofErr w:type="spellEnd"/>
      <w:r>
        <w:t xml:space="preserve"> </w:t>
      </w:r>
      <w:proofErr w:type="spellStart"/>
      <w:r>
        <w:t>vendore</w:t>
      </w:r>
      <w:proofErr w:type="spellEnd"/>
      <w:r>
        <w:t xml:space="preserve"> </w:t>
      </w:r>
      <w:proofErr w:type="spellStart"/>
      <w:r>
        <w:t>në</w:t>
      </w:r>
      <w:proofErr w:type="spellEnd"/>
      <w:r>
        <w:t xml:space="preserve"> </w:t>
      </w:r>
      <w:proofErr w:type="spellStart"/>
      <w:r>
        <w:t>hartimin</w:t>
      </w:r>
      <w:proofErr w:type="spellEnd"/>
      <w:r>
        <w:t xml:space="preserve"> e </w:t>
      </w:r>
      <w:proofErr w:type="spellStart"/>
      <w:r>
        <w:t>të</w:t>
      </w:r>
      <w:proofErr w:type="spellEnd"/>
      <w:r>
        <w:t xml:space="preserve"> </w:t>
      </w:r>
      <w:proofErr w:type="spellStart"/>
      <w:r>
        <w:t>gjitha</w:t>
      </w:r>
      <w:proofErr w:type="spellEnd"/>
      <w:r>
        <w:t xml:space="preserve"> </w:t>
      </w:r>
      <w:proofErr w:type="spellStart"/>
      <w:r>
        <w:t>akteve</w:t>
      </w:r>
      <w:proofErr w:type="spellEnd"/>
      <w:r>
        <w:t xml:space="preserve"> </w:t>
      </w:r>
      <w:proofErr w:type="spellStart"/>
      <w:r>
        <w:t>që</w:t>
      </w:r>
      <w:proofErr w:type="spellEnd"/>
      <w:r>
        <w:t xml:space="preserve"> </w:t>
      </w:r>
      <w:proofErr w:type="spellStart"/>
      <w:r>
        <w:t>rregullojnë</w:t>
      </w:r>
      <w:proofErr w:type="spellEnd"/>
      <w:r>
        <w:t xml:space="preserve"> </w:t>
      </w:r>
      <w:proofErr w:type="spellStart"/>
      <w:r>
        <w:t>ose</w:t>
      </w:r>
      <w:proofErr w:type="spellEnd"/>
      <w:r>
        <w:t xml:space="preserve"> </w:t>
      </w:r>
      <w:proofErr w:type="spellStart"/>
      <w:r>
        <w:t>kanë</w:t>
      </w:r>
      <w:proofErr w:type="spellEnd"/>
      <w:r>
        <w:t xml:space="preserve"> </w:t>
      </w:r>
      <w:proofErr w:type="spellStart"/>
      <w:r>
        <w:t>ndikim</w:t>
      </w:r>
      <w:proofErr w:type="spellEnd"/>
      <w:r>
        <w:t xml:space="preserve"> </w:t>
      </w:r>
      <w:proofErr w:type="spellStart"/>
      <w:r>
        <w:t>të</w:t>
      </w:r>
      <w:proofErr w:type="spellEnd"/>
      <w:r>
        <w:t xml:space="preserve"> </w:t>
      </w:r>
      <w:proofErr w:type="spellStart"/>
      <w:r>
        <w:t>drejtpërdrejtë</w:t>
      </w:r>
      <w:proofErr w:type="spellEnd"/>
      <w:r>
        <w:t xml:space="preserve"> </w:t>
      </w:r>
      <w:proofErr w:type="spellStart"/>
      <w:r>
        <w:t>në</w:t>
      </w:r>
      <w:proofErr w:type="spellEnd"/>
      <w:r>
        <w:t xml:space="preserve"> </w:t>
      </w:r>
      <w:proofErr w:type="spellStart"/>
      <w:r>
        <w:t>të</w:t>
      </w:r>
      <w:proofErr w:type="spellEnd"/>
      <w:r>
        <w:t xml:space="preserve"> </w:t>
      </w:r>
      <w:proofErr w:type="spellStart"/>
      <w:r>
        <w:t>drejtat</w:t>
      </w:r>
      <w:proofErr w:type="spellEnd"/>
      <w:r>
        <w:t xml:space="preserve"> </w:t>
      </w:r>
      <w:proofErr w:type="spellStart"/>
      <w:r>
        <w:t>dhe</w:t>
      </w:r>
      <w:proofErr w:type="spellEnd"/>
      <w:r>
        <w:t xml:space="preserve"> </w:t>
      </w:r>
      <w:proofErr w:type="spellStart"/>
      <w:r>
        <w:t>detyrimet</w:t>
      </w:r>
      <w:proofErr w:type="spellEnd"/>
      <w:r>
        <w:t xml:space="preserve"> e </w:t>
      </w:r>
      <w:proofErr w:type="spellStart"/>
      <w:r>
        <w:t>tyre</w:t>
      </w:r>
      <w:proofErr w:type="spellEnd"/>
      <w:r>
        <w:t>.</w:t>
      </w:r>
    </w:p>
    <w:p w14:paraId="605805EF" w14:textId="1DD9F67A" w:rsidR="00894055" w:rsidRDefault="009B3130">
      <w:pPr>
        <w:pStyle w:val="P68B1DB1-Normal3"/>
        <w:jc w:val="both"/>
      </w:pPr>
      <w:r>
        <w:t xml:space="preserve">Nga </w:t>
      </w:r>
      <w:proofErr w:type="spellStart"/>
      <w:r>
        <w:t>perspektiva</w:t>
      </w:r>
      <w:proofErr w:type="spellEnd"/>
      <w:r>
        <w:t xml:space="preserve"> </w:t>
      </w:r>
      <w:proofErr w:type="spellStart"/>
      <w:r>
        <w:t>strukturore</w:t>
      </w:r>
      <w:proofErr w:type="spellEnd"/>
      <w:r>
        <w:t xml:space="preserve"> </w:t>
      </w:r>
      <w:proofErr w:type="spellStart"/>
      <w:r>
        <w:t>dhe</w:t>
      </w:r>
      <w:proofErr w:type="spellEnd"/>
      <w:r>
        <w:t xml:space="preserve"> </w:t>
      </w:r>
      <w:proofErr w:type="spellStart"/>
      <w:r>
        <w:t>procedurale</w:t>
      </w:r>
      <w:proofErr w:type="spellEnd"/>
      <w:r>
        <w:t xml:space="preserve">, </w:t>
      </w:r>
      <w:proofErr w:type="spellStart"/>
      <w:r>
        <w:t>mbeten</w:t>
      </w:r>
      <w:proofErr w:type="spellEnd"/>
      <w:r>
        <w:t xml:space="preserve"> </w:t>
      </w:r>
      <w:proofErr w:type="spellStart"/>
      <w:r>
        <w:t>ende</w:t>
      </w:r>
      <w:proofErr w:type="spellEnd"/>
      <w:r>
        <w:t xml:space="preserve"> </w:t>
      </w:r>
      <w:proofErr w:type="spellStart"/>
      <w:r>
        <w:t>sfidat</w:t>
      </w:r>
      <w:proofErr w:type="spellEnd"/>
      <w:r>
        <w:t xml:space="preserve"> e </w:t>
      </w:r>
      <w:proofErr w:type="spellStart"/>
      <w:r>
        <w:t>mëposhtme</w:t>
      </w:r>
      <w:proofErr w:type="spellEnd"/>
      <w:r>
        <w:t>:</w:t>
      </w:r>
    </w:p>
    <w:p w14:paraId="2BE89703" w14:textId="77777777" w:rsidR="00894055" w:rsidRDefault="009B3130">
      <w:pPr>
        <w:pStyle w:val="P68B1DB1-Normal3"/>
        <w:jc w:val="both"/>
      </w:pPr>
      <w:r>
        <w:t xml:space="preserve">• </w:t>
      </w:r>
      <w:proofErr w:type="spellStart"/>
      <w:r>
        <w:rPr>
          <w:b/>
        </w:rPr>
        <w:t>Konsultimi</w:t>
      </w:r>
      <w:proofErr w:type="spellEnd"/>
      <w:r>
        <w:rPr>
          <w:b/>
        </w:rPr>
        <w:t xml:space="preserve"> </w:t>
      </w:r>
      <w:proofErr w:type="spellStart"/>
      <w:r>
        <w:rPr>
          <w:b/>
        </w:rPr>
        <w:t>dhe</w:t>
      </w:r>
      <w:proofErr w:type="spellEnd"/>
      <w:r>
        <w:rPr>
          <w:b/>
        </w:rPr>
        <w:t xml:space="preserve"> </w:t>
      </w:r>
      <w:proofErr w:type="spellStart"/>
      <w:r>
        <w:rPr>
          <w:b/>
        </w:rPr>
        <w:t>përfshirja</w:t>
      </w:r>
      <w:proofErr w:type="spellEnd"/>
      <w:r>
        <w:t xml:space="preserve"> e </w:t>
      </w:r>
      <w:proofErr w:type="spellStart"/>
      <w:r>
        <w:t>njësive</w:t>
      </w:r>
      <w:proofErr w:type="spellEnd"/>
      <w:r>
        <w:t xml:space="preserve"> </w:t>
      </w:r>
      <w:proofErr w:type="spellStart"/>
      <w:r>
        <w:t>të</w:t>
      </w:r>
      <w:proofErr w:type="spellEnd"/>
      <w:r>
        <w:t xml:space="preserve"> </w:t>
      </w:r>
      <w:proofErr w:type="spellStart"/>
      <w:r>
        <w:t>vetëqeverisjes</w:t>
      </w:r>
      <w:proofErr w:type="spellEnd"/>
      <w:r>
        <w:t xml:space="preserve"> </w:t>
      </w:r>
      <w:proofErr w:type="spellStart"/>
      <w:r>
        <w:t>vendore</w:t>
      </w:r>
      <w:proofErr w:type="spellEnd"/>
      <w:r>
        <w:t xml:space="preserve"> (</w:t>
      </w:r>
      <w:proofErr w:type="spellStart"/>
      <w:r>
        <w:t>nëpërmjet</w:t>
      </w:r>
      <w:proofErr w:type="spellEnd"/>
      <w:r>
        <w:t xml:space="preserve"> </w:t>
      </w:r>
      <w:proofErr w:type="spellStart"/>
      <w:r>
        <w:t>shoqatave</w:t>
      </w:r>
      <w:proofErr w:type="spellEnd"/>
      <w:r>
        <w:t xml:space="preserve"> </w:t>
      </w:r>
      <w:proofErr w:type="spellStart"/>
      <w:r>
        <w:t>të</w:t>
      </w:r>
      <w:proofErr w:type="spellEnd"/>
      <w:r>
        <w:t xml:space="preserve"> </w:t>
      </w:r>
      <w:proofErr w:type="spellStart"/>
      <w:r>
        <w:t>tyre</w:t>
      </w:r>
      <w:proofErr w:type="spellEnd"/>
      <w:r>
        <w:t xml:space="preserve">) </w:t>
      </w:r>
      <w:proofErr w:type="spellStart"/>
      <w:r>
        <w:t>që</w:t>
      </w:r>
      <w:proofErr w:type="spellEnd"/>
      <w:r>
        <w:t xml:space="preserve"> </w:t>
      </w:r>
      <w:proofErr w:type="spellStart"/>
      <w:r>
        <w:t>në</w:t>
      </w:r>
      <w:proofErr w:type="spellEnd"/>
      <w:r>
        <w:t xml:space="preserve"> </w:t>
      </w:r>
      <w:proofErr w:type="spellStart"/>
      <w:r>
        <w:t>fazat</w:t>
      </w:r>
      <w:proofErr w:type="spellEnd"/>
      <w:r>
        <w:t xml:space="preserve"> e para </w:t>
      </w:r>
      <w:proofErr w:type="spellStart"/>
      <w:r>
        <w:t>të</w:t>
      </w:r>
      <w:proofErr w:type="spellEnd"/>
      <w:r>
        <w:t xml:space="preserve"> </w:t>
      </w:r>
      <w:proofErr w:type="spellStart"/>
      <w:r>
        <w:t>hartimit</w:t>
      </w:r>
      <w:proofErr w:type="spellEnd"/>
      <w:r>
        <w:t xml:space="preserve"> </w:t>
      </w:r>
      <w:proofErr w:type="spellStart"/>
      <w:r>
        <w:t>të</w:t>
      </w:r>
      <w:proofErr w:type="spellEnd"/>
      <w:r>
        <w:t xml:space="preserve"> </w:t>
      </w:r>
      <w:proofErr w:type="spellStart"/>
      <w:r>
        <w:t>akteve</w:t>
      </w:r>
      <w:proofErr w:type="spellEnd"/>
      <w:r>
        <w:t xml:space="preserve"> </w:t>
      </w:r>
      <w:proofErr w:type="spellStart"/>
      <w:r>
        <w:t>ligjore</w:t>
      </w:r>
      <w:proofErr w:type="spellEnd"/>
      <w:r>
        <w:t>;</w:t>
      </w:r>
    </w:p>
    <w:p w14:paraId="00C2E1BC" w14:textId="01AC5638" w:rsidR="00894055" w:rsidRDefault="009B3130">
      <w:pPr>
        <w:pStyle w:val="P68B1DB1-Normal3"/>
        <w:jc w:val="both"/>
      </w:pPr>
      <w:r>
        <w:t xml:space="preserve">• </w:t>
      </w:r>
      <w:proofErr w:type="spellStart"/>
      <w:r>
        <w:rPr>
          <w:b/>
        </w:rPr>
        <w:t>Harmonizimi</w:t>
      </w:r>
      <w:proofErr w:type="spellEnd"/>
      <w:r>
        <w:rPr>
          <w:b/>
        </w:rPr>
        <w:t>/</w:t>
      </w:r>
      <w:proofErr w:type="spellStart"/>
      <w:r>
        <w:rPr>
          <w:b/>
        </w:rPr>
        <w:t>konsolidimi</w:t>
      </w:r>
      <w:proofErr w:type="spellEnd"/>
      <w:r>
        <w:rPr>
          <w:b/>
        </w:rPr>
        <w:t xml:space="preserve"> </w:t>
      </w:r>
      <w:proofErr w:type="spellStart"/>
      <w:r>
        <w:rPr>
          <w:b/>
        </w:rPr>
        <w:t>i</w:t>
      </w:r>
      <w:proofErr w:type="spellEnd"/>
      <w:r>
        <w:rPr>
          <w:b/>
        </w:rPr>
        <w:t xml:space="preserve"> </w:t>
      </w:r>
      <w:proofErr w:type="spellStart"/>
      <w:r>
        <w:rPr>
          <w:b/>
        </w:rPr>
        <w:t>pozicioneve</w:t>
      </w:r>
      <w:proofErr w:type="spellEnd"/>
      <w:r>
        <w:t xml:space="preserve"> midis </w:t>
      </w:r>
      <w:proofErr w:type="spellStart"/>
      <w:r>
        <w:t>njësive</w:t>
      </w:r>
      <w:proofErr w:type="spellEnd"/>
      <w:r>
        <w:t xml:space="preserve"> </w:t>
      </w:r>
      <w:proofErr w:type="spellStart"/>
      <w:r>
        <w:t>vendore</w:t>
      </w:r>
      <w:proofErr w:type="spellEnd"/>
      <w:r>
        <w:t xml:space="preserve"> </w:t>
      </w:r>
      <w:proofErr w:type="spellStart"/>
      <w:r>
        <w:t>për</w:t>
      </w:r>
      <w:proofErr w:type="spellEnd"/>
      <w:r>
        <w:t xml:space="preserve"> </w:t>
      </w:r>
      <w:proofErr w:type="spellStart"/>
      <w:r>
        <w:t>të</w:t>
      </w:r>
      <w:proofErr w:type="spellEnd"/>
      <w:r>
        <w:t xml:space="preserve"> </w:t>
      </w:r>
      <w:proofErr w:type="spellStart"/>
      <w:r>
        <w:t>siguruar</w:t>
      </w:r>
      <w:proofErr w:type="spellEnd"/>
      <w:r>
        <w:t xml:space="preserve"> </w:t>
      </w:r>
      <w:proofErr w:type="spellStart"/>
      <w:r>
        <w:t>një</w:t>
      </w:r>
      <w:proofErr w:type="spellEnd"/>
      <w:r>
        <w:t xml:space="preserve"> </w:t>
      </w:r>
      <w:proofErr w:type="spellStart"/>
      <w:r>
        <w:t>qëndrim</w:t>
      </w:r>
      <w:proofErr w:type="spellEnd"/>
      <w:r>
        <w:t xml:space="preserve"> </w:t>
      </w:r>
      <w:proofErr w:type="spellStart"/>
      <w:r>
        <w:t>që</w:t>
      </w:r>
      <w:proofErr w:type="spellEnd"/>
      <w:r>
        <w:t xml:space="preserve"> </w:t>
      </w:r>
      <w:proofErr w:type="spellStart"/>
      <w:r>
        <w:t>i</w:t>
      </w:r>
      <w:proofErr w:type="spellEnd"/>
      <w:r>
        <w:t xml:space="preserve"> </w:t>
      </w:r>
      <w:proofErr w:type="spellStart"/>
      <w:r>
        <w:t>shërben</w:t>
      </w:r>
      <w:proofErr w:type="spellEnd"/>
      <w:r>
        <w:t xml:space="preserve"> </w:t>
      </w:r>
      <w:proofErr w:type="spellStart"/>
      <w:r>
        <w:t>interesave</w:t>
      </w:r>
      <w:proofErr w:type="spellEnd"/>
      <w:r>
        <w:t xml:space="preserve"> </w:t>
      </w:r>
      <w:proofErr w:type="spellStart"/>
      <w:r>
        <w:t>të</w:t>
      </w:r>
      <w:proofErr w:type="spellEnd"/>
      <w:r>
        <w:t xml:space="preserve"> </w:t>
      </w:r>
      <w:proofErr w:type="spellStart"/>
      <w:r>
        <w:t>përbashkëta</w:t>
      </w:r>
      <w:proofErr w:type="spellEnd"/>
      <w:r>
        <w:t xml:space="preserve"> </w:t>
      </w:r>
      <w:proofErr w:type="spellStart"/>
      <w:r>
        <w:t>vendore</w:t>
      </w:r>
      <w:proofErr w:type="spellEnd"/>
      <w:r>
        <w:t xml:space="preserve"> </w:t>
      </w:r>
      <w:proofErr w:type="spellStart"/>
      <w:r>
        <w:t>dhe</w:t>
      </w:r>
      <w:proofErr w:type="spellEnd"/>
      <w:r>
        <w:t xml:space="preserve"> jo </w:t>
      </w:r>
      <w:proofErr w:type="spellStart"/>
      <w:r>
        <w:t>atyre</w:t>
      </w:r>
      <w:proofErr w:type="spellEnd"/>
      <w:r>
        <w:t xml:space="preserve"> </w:t>
      </w:r>
      <w:proofErr w:type="spellStart"/>
      <w:r>
        <w:t>të</w:t>
      </w:r>
      <w:proofErr w:type="spellEnd"/>
      <w:r>
        <w:t xml:space="preserve"> </w:t>
      </w:r>
      <w:proofErr w:type="spellStart"/>
      <w:r>
        <w:t>vetëm</w:t>
      </w:r>
      <w:proofErr w:type="spellEnd"/>
      <w:r>
        <w:t xml:space="preserve"> </w:t>
      </w:r>
      <w:proofErr w:type="spellStart"/>
      <w:r>
        <w:t>një</w:t>
      </w:r>
      <w:proofErr w:type="spellEnd"/>
      <w:r>
        <w:t xml:space="preserve"> </w:t>
      </w:r>
      <w:proofErr w:type="spellStart"/>
      <w:r>
        <w:t>ose</w:t>
      </w:r>
      <w:proofErr w:type="spellEnd"/>
      <w:r>
        <w:t xml:space="preserve"> </w:t>
      </w:r>
      <w:proofErr w:type="spellStart"/>
      <w:r>
        <w:t>disa</w:t>
      </w:r>
      <w:proofErr w:type="spellEnd"/>
      <w:r>
        <w:t xml:space="preserve"> </w:t>
      </w:r>
      <w:proofErr w:type="spellStart"/>
      <w:r>
        <w:t>prej</w:t>
      </w:r>
      <w:proofErr w:type="spellEnd"/>
      <w:r>
        <w:t xml:space="preserve"> </w:t>
      </w:r>
      <w:proofErr w:type="spellStart"/>
      <w:r>
        <w:t>tyre</w:t>
      </w:r>
      <w:proofErr w:type="spellEnd"/>
      <w:r>
        <w:t xml:space="preserve">, </w:t>
      </w:r>
      <w:proofErr w:type="spellStart"/>
      <w:r>
        <w:t>përfshirë</w:t>
      </w:r>
      <w:proofErr w:type="spellEnd"/>
      <w:r>
        <w:t xml:space="preserve"> </w:t>
      </w:r>
      <w:proofErr w:type="spellStart"/>
      <w:r>
        <w:t>përgatitjen</w:t>
      </w:r>
      <w:proofErr w:type="spellEnd"/>
      <w:r>
        <w:t xml:space="preserve"> e </w:t>
      </w:r>
      <w:proofErr w:type="spellStart"/>
      <w:r>
        <w:t>propozimeve</w:t>
      </w:r>
      <w:proofErr w:type="spellEnd"/>
      <w:r>
        <w:t xml:space="preserve"> </w:t>
      </w:r>
      <w:proofErr w:type="spellStart"/>
      <w:r>
        <w:t>të</w:t>
      </w:r>
      <w:proofErr w:type="spellEnd"/>
      <w:r>
        <w:t xml:space="preserve"> </w:t>
      </w:r>
      <w:proofErr w:type="spellStart"/>
      <w:r>
        <w:t>konsoliduara</w:t>
      </w:r>
      <w:proofErr w:type="spellEnd"/>
      <w:r>
        <w:t xml:space="preserve"> </w:t>
      </w:r>
      <w:proofErr w:type="spellStart"/>
      <w:r>
        <w:t>për</w:t>
      </w:r>
      <w:proofErr w:type="spellEnd"/>
      <w:r>
        <w:t xml:space="preserve"> </w:t>
      </w:r>
      <w:proofErr w:type="spellStart"/>
      <w:r>
        <w:t>nisma</w:t>
      </w:r>
      <w:proofErr w:type="spellEnd"/>
      <w:r>
        <w:t xml:space="preserve"> </w:t>
      </w:r>
      <w:proofErr w:type="spellStart"/>
      <w:r>
        <w:t>ligjore</w:t>
      </w:r>
      <w:proofErr w:type="spellEnd"/>
      <w:r>
        <w:t xml:space="preserve"> </w:t>
      </w:r>
      <w:proofErr w:type="spellStart"/>
      <w:r>
        <w:t>specifike</w:t>
      </w:r>
      <w:proofErr w:type="spellEnd"/>
      <w:r>
        <w:t xml:space="preserve">. </w:t>
      </w:r>
    </w:p>
    <w:p w14:paraId="42E52171" w14:textId="1B4E976B" w:rsidR="00894055" w:rsidRDefault="009B3130">
      <w:pPr>
        <w:pStyle w:val="P68B1DB1-Normal3"/>
        <w:jc w:val="both"/>
      </w:pPr>
      <w:r>
        <w:t xml:space="preserve">• </w:t>
      </w:r>
      <w:proofErr w:type="spellStart"/>
      <w:r>
        <w:rPr>
          <w:b/>
        </w:rPr>
        <w:t>Shfrytëzimi</w:t>
      </w:r>
      <w:proofErr w:type="spellEnd"/>
      <w:r>
        <w:rPr>
          <w:b/>
        </w:rPr>
        <w:t xml:space="preserve"> </w:t>
      </w:r>
      <w:proofErr w:type="spellStart"/>
      <w:r>
        <w:rPr>
          <w:b/>
        </w:rPr>
        <w:t>efektiv</w:t>
      </w:r>
      <w:proofErr w:type="spellEnd"/>
      <w:r>
        <w:rPr>
          <w:b/>
        </w:rPr>
        <w:t xml:space="preserve"> </w:t>
      </w:r>
      <w:proofErr w:type="spellStart"/>
      <w:r>
        <w:rPr>
          <w:b/>
        </w:rPr>
        <w:t>i</w:t>
      </w:r>
      <w:proofErr w:type="spellEnd"/>
      <w:r>
        <w:rPr>
          <w:b/>
        </w:rPr>
        <w:t xml:space="preserve"> </w:t>
      </w:r>
      <w:proofErr w:type="spellStart"/>
      <w:r>
        <w:rPr>
          <w:b/>
        </w:rPr>
        <w:t>kapaciteteve</w:t>
      </w:r>
      <w:proofErr w:type="spellEnd"/>
      <w:r>
        <w:rPr>
          <w:b/>
        </w:rPr>
        <w:t>,</w:t>
      </w:r>
      <w:r>
        <w:t xml:space="preserve"> </w:t>
      </w:r>
      <w:proofErr w:type="spellStart"/>
      <w:r>
        <w:t>përdorimi</w:t>
      </w:r>
      <w:proofErr w:type="spellEnd"/>
      <w:r>
        <w:t xml:space="preserve"> </w:t>
      </w:r>
      <w:proofErr w:type="spellStart"/>
      <w:r>
        <w:t>i</w:t>
      </w:r>
      <w:proofErr w:type="spellEnd"/>
      <w:r>
        <w:t xml:space="preserve"> </w:t>
      </w:r>
      <w:proofErr w:type="spellStart"/>
      <w:r>
        <w:t>duhur</w:t>
      </w:r>
      <w:proofErr w:type="spellEnd"/>
      <w:r>
        <w:t xml:space="preserve"> </w:t>
      </w:r>
      <w:proofErr w:type="spellStart"/>
      <w:r>
        <w:t>dhe</w:t>
      </w:r>
      <w:proofErr w:type="spellEnd"/>
      <w:r>
        <w:t xml:space="preserve"> </w:t>
      </w:r>
      <w:proofErr w:type="spellStart"/>
      <w:r>
        <w:t>i</w:t>
      </w:r>
      <w:proofErr w:type="spellEnd"/>
      <w:r>
        <w:t xml:space="preserve"> </w:t>
      </w:r>
      <w:proofErr w:type="spellStart"/>
      <w:r>
        <w:t>strukturuar</w:t>
      </w:r>
      <w:proofErr w:type="spellEnd"/>
      <w:r>
        <w:t xml:space="preserve"> </w:t>
      </w:r>
      <w:proofErr w:type="spellStart"/>
      <w:r>
        <w:t>i</w:t>
      </w:r>
      <w:proofErr w:type="spellEnd"/>
      <w:r>
        <w:t xml:space="preserve"> </w:t>
      </w:r>
      <w:proofErr w:type="spellStart"/>
      <w:r>
        <w:t>burimeve</w:t>
      </w:r>
      <w:proofErr w:type="spellEnd"/>
      <w:r>
        <w:t xml:space="preserve"> </w:t>
      </w:r>
      <w:proofErr w:type="spellStart"/>
      <w:r>
        <w:t>njerëzore</w:t>
      </w:r>
      <w:proofErr w:type="spellEnd"/>
      <w:r>
        <w:t xml:space="preserve"> </w:t>
      </w:r>
      <w:proofErr w:type="spellStart"/>
      <w:r>
        <w:t>të</w:t>
      </w:r>
      <w:proofErr w:type="spellEnd"/>
      <w:r>
        <w:t xml:space="preserve"> </w:t>
      </w:r>
      <w:proofErr w:type="spellStart"/>
      <w:r>
        <w:t>specializuara</w:t>
      </w:r>
      <w:proofErr w:type="spellEnd"/>
      <w:r>
        <w:t xml:space="preserve"> </w:t>
      </w:r>
      <w:proofErr w:type="spellStart"/>
      <w:r>
        <w:t>në</w:t>
      </w:r>
      <w:proofErr w:type="spellEnd"/>
      <w:r>
        <w:t xml:space="preserve"> </w:t>
      </w:r>
      <w:proofErr w:type="spellStart"/>
      <w:r>
        <w:t>dobi</w:t>
      </w:r>
      <w:proofErr w:type="spellEnd"/>
      <w:r>
        <w:t xml:space="preserve"> </w:t>
      </w:r>
      <w:proofErr w:type="spellStart"/>
      <w:r>
        <w:t>të</w:t>
      </w:r>
      <w:proofErr w:type="spellEnd"/>
      <w:r>
        <w:t xml:space="preserve"> </w:t>
      </w:r>
      <w:proofErr w:type="spellStart"/>
      <w:r>
        <w:t>të</w:t>
      </w:r>
      <w:proofErr w:type="spellEnd"/>
      <w:r>
        <w:t xml:space="preserve"> </w:t>
      </w:r>
      <w:proofErr w:type="spellStart"/>
      <w:r>
        <w:t>gjitha</w:t>
      </w:r>
      <w:proofErr w:type="spellEnd"/>
      <w:r>
        <w:t xml:space="preserve"> </w:t>
      </w:r>
      <w:proofErr w:type="spellStart"/>
      <w:r>
        <w:t>njësive</w:t>
      </w:r>
      <w:proofErr w:type="spellEnd"/>
      <w:r>
        <w:t xml:space="preserve">; </w:t>
      </w:r>
      <w:proofErr w:type="spellStart"/>
      <w:r>
        <w:t>dhe</w:t>
      </w:r>
      <w:proofErr w:type="spellEnd"/>
    </w:p>
    <w:p w14:paraId="6B40CFEE" w14:textId="5993BBD7" w:rsidR="00894055" w:rsidRDefault="009B3130">
      <w:pPr>
        <w:jc w:val="both"/>
        <w:rPr>
          <w:rFonts w:ascii="Calibri" w:hAnsi="Calibri" w:cs="Calibri"/>
        </w:rPr>
      </w:pPr>
      <w:r>
        <w:rPr>
          <w:rFonts w:ascii="Arial" w:hAnsi="Arial" w:cs="Arial"/>
        </w:rPr>
        <w:t xml:space="preserve">• </w:t>
      </w:r>
      <w:proofErr w:type="spellStart"/>
      <w:r>
        <w:rPr>
          <w:rFonts w:ascii="Calibri" w:hAnsi="Calibri" w:cs="Calibri"/>
          <w:b/>
        </w:rPr>
        <w:t>Krijimi</w:t>
      </w:r>
      <w:proofErr w:type="spellEnd"/>
      <w:r>
        <w:rPr>
          <w:rFonts w:ascii="Calibri" w:hAnsi="Calibri" w:cs="Calibri"/>
          <w:b/>
        </w:rPr>
        <w:t xml:space="preserve"> </w:t>
      </w:r>
      <w:proofErr w:type="spellStart"/>
      <w:r>
        <w:rPr>
          <w:rFonts w:ascii="Calibri" w:hAnsi="Calibri" w:cs="Calibri"/>
          <w:b/>
        </w:rPr>
        <w:t>i</w:t>
      </w:r>
      <w:proofErr w:type="spellEnd"/>
      <w:r>
        <w:rPr>
          <w:rFonts w:ascii="Calibri" w:hAnsi="Calibri" w:cs="Calibri"/>
          <w:b/>
        </w:rPr>
        <w:t xml:space="preserve"> </w:t>
      </w:r>
      <w:proofErr w:type="spellStart"/>
      <w:r>
        <w:rPr>
          <w:rFonts w:ascii="Calibri" w:hAnsi="Calibri" w:cs="Calibri"/>
          <w:b/>
        </w:rPr>
        <w:t>kushteve</w:t>
      </w:r>
      <w:proofErr w:type="spellEnd"/>
      <w:r>
        <w:rPr>
          <w:rFonts w:ascii="Calibri" w:hAnsi="Calibri" w:cs="Calibri"/>
          <w:b/>
        </w:rPr>
        <w:t xml:space="preserve"> </w:t>
      </w:r>
      <w:proofErr w:type="spellStart"/>
      <w:r>
        <w:rPr>
          <w:rFonts w:ascii="Calibri" w:hAnsi="Calibri" w:cs="Calibri"/>
          <w:b/>
        </w:rPr>
        <w:t>për</w:t>
      </w:r>
      <w:proofErr w:type="spellEnd"/>
      <w:r>
        <w:rPr>
          <w:rFonts w:ascii="Calibri" w:hAnsi="Calibri" w:cs="Calibri"/>
          <w:b/>
        </w:rPr>
        <w:t xml:space="preserve"> </w:t>
      </w:r>
      <w:proofErr w:type="spellStart"/>
      <w:r>
        <w:rPr>
          <w:rFonts w:ascii="Calibri" w:hAnsi="Calibri" w:cs="Calibri"/>
          <w:b/>
        </w:rPr>
        <w:t>hartimin</w:t>
      </w:r>
      <w:proofErr w:type="spellEnd"/>
      <w:r>
        <w:rPr>
          <w:rFonts w:ascii="Calibri" w:hAnsi="Calibri" w:cs="Calibri"/>
          <w:b/>
        </w:rPr>
        <w:t xml:space="preserve"> e </w:t>
      </w:r>
      <w:proofErr w:type="spellStart"/>
      <w:r>
        <w:rPr>
          <w:rFonts w:ascii="Calibri" w:hAnsi="Calibri" w:cs="Calibri"/>
          <w:b/>
        </w:rPr>
        <w:t>propozimeve</w:t>
      </w:r>
      <w:proofErr w:type="spellEnd"/>
      <w:r>
        <w:rPr>
          <w:rFonts w:ascii="Calibri" w:hAnsi="Calibri" w:cs="Calibri"/>
          <w:b/>
        </w:rPr>
        <w:t xml:space="preserve"> </w:t>
      </w:r>
      <w:proofErr w:type="spellStart"/>
      <w:r>
        <w:rPr>
          <w:rFonts w:ascii="Calibri" w:hAnsi="Calibri" w:cs="Calibri"/>
          <w:b/>
        </w:rPr>
        <w:t>proaktive</w:t>
      </w:r>
      <w:proofErr w:type="spellEnd"/>
      <w:r>
        <w:rPr>
          <w:rFonts w:ascii="Calibri" w:hAnsi="Calibri" w:cs="Calibri"/>
          <w:b/>
        </w:rPr>
        <w:t xml:space="preserve"> </w:t>
      </w:r>
      <w:proofErr w:type="spellStart"/>
      <w:r>
        <w:rPr>
          <w:rFonts w:ascii="Calibri" w:hAnsi="Calibri" w:cs="Calibri"/>
          <w:b/>
        </w:rPr>
        <w:t>dhe</w:t>
      </w:r>
      <w:r>
        <w:rPr>
          <w:rFonts w:ascii="Arial" w:hAnsi="Arial" w:cs="Arial"/>
        </w:rPr>
        <w:t>të</w:t>
      </w:r>
      <w:proofErr w:type="spellEnd"/>
      <w:r>
        <w:rPr>
          <w:rFonts w:ascii="Arial" w:hAnsi="Arial" w:cs="Arial"/>
        </w:rPr>
        <w:t xml:space="preserve"> </w:t>
      </w:r>
      <w:proofErr w:type="spellStart"/>
      <w:r>
        <w:rPr>
          <w:rFonts w:ascii="Arial" w:hAnsi="Arial" w:cs="Arial"/>
        </w:rPr>
        <w:t>konsoliduara</w:t>
      </w:r>
      <w:proofErr w:type="spellEnd"/>
      <w:r>
        <w:rPr>
          <w:rFonts w:ascii="Arial" w:hAnsi="Arial" w:cs="Arial"/>
        </w:rPr>
        <w:t xml:space="preserve"> </w:t>
      </w:r>
      <w:proofErr w:type="spellStart"/>
      <w:r>
        <w:rPr>
          <w:rFonts w:ascii="Arial" w:hAnsi="Arial" w:cs="Arial"/>
        </w:rPr>
        <w:t>mirë</w:t>
      </w:r>
      <w:proofErr w:type="spellEnd"/>
      <w:r>
        <w:rPr>
          <w:rFonts w:ascii="Calibri" w:hAnsi="Calibri" w:cs="Calibri"/>
        </w:rPr>
        <w:t xml:space="preserve"> </w:t>
      </w:r>
      <w:proofErr w:type="spellStart"/>
      <w:r>
        <w:rPr>
          <w:rFonts w:ascii="Calibri" w:hAnsi="Calibri" w:cs="Calibri"/>
        </w:rPr>
        <w:t>nga</w:t>
      </w:r>
      <w:proofErr w:type="spellEnd"/>
      <w:r>
        <w:rPr>
          <w:rFonts w:ascii="Calibri" w:hAnsi="Calibri" w:cs="Calibri"/>
        </w:rPr>
        <w:t xml:space="preserve"> </w:t>
      </w:r>
      <w:proofErr w:type="spellStart"/>
      <w:r>
        <w:rPr>
          <w:rFonts w:ascii="Calibri" w:hAnsi="Calibri" w:cs="Calibri"/>
        </w:rPr>
        <w:t>njësitë</w:t>
      </w:r>
      <w:proofErr w:type="spellEnd"/>
      <w:r>
        <w:rPr>
          <w:rFonts w:ascii="Calibri" w:hAnsi="Calibri" w:cs="Calibri"/>
        </w:rPr>
        <w:t xml:space="preserve"> </w:t>
      </w:r>
      <w:proofErr w:type="spellStart"/>
      <w:r>
        <w:rPr>
          <w:rFonts w:ascii="Calibri" w:hAnsi="Calibri" w:cs="Calibri"/>
        </w:rPr>
        <w:t>vendore</w:t>
      </w:r>
      <w:proofErr w:type="spellEnd"/>
      <w:r>
        <w:rPr>
          <w:rFonts w:ascii="Calibri" w:hAnsi="Calibri" w:cs="Calibri"/>
        </w:rPr>
        <w:t xml:space="preserve">, </w:t>
      </w:r>
      <w:proofErr w:type="spellStart"/>
      <w:r>
        <w:rPr>
          <w:rFonts w:ascii="Calibri" w:hAnsi="Calibri" w:cs="Calibri"/>
        </w:rPr>
        <w:t>në</w:t>
      </w:r>
      <w:proofErr w:type="spellEnd"/>
      <w:r>
        <w:rPr>
          <w:rFonts w:ascii="Calibri" w:hAnsi="Calibri" w:cs="Calibri"/>
        </w:rPr>
        <w:t xml:space="preserve"> </w:t>
      </w:r>
      <w:proofErr w:type="spellStart"/>
      <w:r>
        <w:rPr>
          <w:rFonts w:ascii="Calibri" w:hAnsi="Calibri" w:cs="Calibri"/>
        </w:rPr>
        <w:t>mënyrë</w:t>
      </w:r>
      <w:proofErr w:type="spellEnd"/>
      <w:r>
        <w:rPr>
          <w:rFonts w:ascii="Calibri" w:hAnsi="Calibri" w:cs="Calibri"/>
        </w:rPr>
        <w:t xml:space="preserve"> </w:t>
      </w:r>
      <w:proofErr w:type="spellStart"/>
      <w:r>
        <w:rPr>
          <w:rFonts w:ascii="Calibri" w:hAnsi="Calibri" w:cs="Calibri"/>
        </w:rPr>
        <w:t>që</w:t>
      </w:r>
      <w:proofErr w:type="spellEnd"/>
      <w:r>
        <w:rPr>
          <w:rFonts w:ascii="Calibri" w:hAnsi="Calibri" w:cs="Calibri"/>
        </w:rPr>
        <w:t xml:space="preserve"> </w:t>
      </w:r>
      <w:proofErr w:type="spellStart"/>
      <w:r>
        <w:rPr>
          <w:rFonts w:ascii="Calibri" w:hAnsi="Calibri" w:cs="Calibri"/>
        </w:rPr>
        <w:t>ato</w:t>
      </w:r>
      <w:proofErr w:type="spellEnd"/>
      <w:r>
        <w:rPr>
          <w:rFonts w:ascii="Calibri" w:hAnsi="Calibri" w:cs="Calibri"/>
        </w:rPr>
        <w:t xml:space="preserve"> </w:t>
      </w:r>
      <w:proofErr w:type="spellStart"/>
      <w:r>
        <w:rPr>
          <w:rFonts w:ascii="Calibri" w:hAnsi="Calibri" w:cs="Calibri"/>
        </w:rPr>
        <w:t>të</w:t>
      </w:r>
      <w:proofErr w:type="spellEnd"/>
      <w:r>
        <w:rPr>
          <w:rFonts w:ascii="Calibri" w:hAnsi="Calibri" w:cs="Calibri"/>
        </w:rPr>
        <w:t xml:space="preserve"> </w:t>
      </w:r>
      <w:proofErr w:type="spellStart"/>
      <w:r>
        <w:rPr>
          <w:rFonts w:ascii="Calibri" w:hAnsi="Calibri" w:cs="Calibri"/>
        </w:rPr>
        <w:t>merren</w:t>
      </w:r>
      <w:proofErr w:type="spellEnd"/>
      <w:r>
        <w:rPr>
          <w:rFonts w:ascii="Calibri" w:hAnsi="Calibri" w:cs="Calibri"/>
        </w:rPr>
        <w:t xml:space="preserve"> </w:t>
      </w:r>
      <w:proofErr w:type="spellStart"/>
      <w:r>
        <w:rPr>
          <w:rFonts w:ascii="Calibri" w:hAnsi="Calibri" w:cs="Calibri"/>
        </w:rPr>
        <w:t>në</w:t>
      </w:r>
      <w:proofErr w:type="spellEnd"/>
      <w:r>
        <w:rPr>
          <w:rFonts w:ascii="Calibri" w:hAnsi="Calibri" w:cs="Calibri"/>
        </w:rPr>
        <w:t xml:space="preserve"> </w:t>
      </w:r>
      <w:proofErr w:type="spellStart"/>
      <w:r>
        <w:rPr>
          <w:rFonts w:ascii="Calibri" w:hAnsi="Calibri" w:cs="Calibri"/>
        </w:rPr>
        <w:t>konsideratë</w:t>
      </w:r>
      <w:proofErr w:type="spellEnd"/>
      <w:r>
        <w:rPr>
          <w:rFonts w:ascii="Calibri" w:hAnsi="Calibri" w:cs="Calibri"/>
        </w:rPr>
        <w:t xml:space="preserve"> </w:t>
      </w:r>
      <w:proofErr w:type="spellStart"/>
      <w:r>
        <w:rPr>
          <w:rFonts w:ascii="Calibri" w:hAnsi="Calibri" w:cs="Calibri"/>
        </w:rPr>
        <w:t>për</w:t>
      </w:r>
      <w:proofErr w:type="spellEnd"/>
      <w:r>
        <w:rPr>
          <w:rFonts w:ascii="Calibri" w:hAnsi="Calibri" w:cs="Calibri"/>
        </w:rPr>
        <w:t xml:space="preserve"> </w:t>
      </w:r>
      <w:proofErr w:type="spellStart"/>
      <w:r>
        <w:rPr>
          <w:rFonts w:ascii="Calibri" w:hAnsi="Calibri" w:cs="Calibri"/>
        </w:rPr>
        <w:t>diskutim</w:t>
      </w:r>
      <w:proofErr w:type="spellEnd"/>
      <w:r>
        <w:rPr>
          <w:rFonts w:ascii="Calibri" w:hAnsi="Calibri" w:cs="Calibri"/>
        </w:rPr>
        <w:t xml:space="preserve"> </w:t>
      </w:r>
      <w:proofErr w:type="spellStart"/>
      <w:r>
        <w:rPr>
          <w:rFonts w:ascii="Calibri" w:hAnsi="Calibri" w:cs="Calibri"/>
        </w:rPr>
        <w:t>dhe</w:t>
      </w:r>
      <w:proofErr w:type="spellEnd"/>
      <w:r>
        <w:rPr>
          <w:rFonts w:ascii="Calibri" w:hAnsi="Calibri" w:cs="Calibri"/>
        </w:rPr>
        <w:t xml:space="preserve"> </w:t>
      </w:r>
      <w:proofErr w:type="spellStart"/>
      <w:r>
        <w:rPr>
          <w:rFonts w:ascii="Calibri" w:hAnsi="Calibri" w:cs="Calibri"/>
        </w:rPr>
        <w:t>veprim</w:t>
      </w:r>
      <w:proofErr w:type="spellEnd"/>
      <w:r>
        <w:rPr>
          <w:rFonts w:ascii="Calibri" w:hAnsi="Calibri" w:cs="Calibri"/>
        </w:rPr>
        <w:t xml:space="preserve"> </w:t>
      </w:r>
      <w:proofErr w:type="spellStart"/>
      <w:r>
        <w:rPr>
          <w:rFonts w:ascii="Calibri" w:hAnsi="Calibri" w:cs="Calibri"/>
        </w:rPr>
        <w:t>nga</w:t>
      </w:r>
      <w:proofErr w:type="spellEnd"/>
      <w:r>
        <w:rPr>
          <w:rFonts w:ascii="Calibri" w:hAnsi="Calibri" w:cs="Calibri"/>
        </w:rPr>
        <w:t xml:space="preserve"> </w:t>
      </w:r>
      <w:proofErr w:type="spellStart"/>
      <w:r>
        <w:rPr>
          <w:rFonts w:ascii="Calibri" w:hAnsi="Calibri" w:cs="Calibri"/>
        </w:rPr>
        <w:t>ministritë</w:t>
      </w:r>
      <w:proofErr w:type="spellEnd"/>
      <w:r>
        <w:rPr>
          <w:rFonts w:ascii="Calibri" w:hAnsi="Calibri" w:cs="Calibri"/>
        </w:rPr>
        <w:t xml:space="preserve"> </w:t>
      </w:r>
      <w:proofErr w:type="spellStart"/>
      <w:r>
        <w:rPr>
          <w:rFonts w:ascii="Calibri" w:hAnsi="Calibri" w:cs="Calibri"/>
        </w:rPr>
        <w:t>përkatëse</w:t>
      </w:r>
      <w:proofErr w:type="spellEnd"/>
      <w:r>
        <w:rPr>
          <w:rFonts w:ascii="Calibri" w:hAnsi="Calibri" w:cs="Calibri"/>
        </w:rPr>
        <w:t>.</w:t>
      </w:r>
    </w:p>
    <w:p w14:paraId="2FC0AE3D" w14:textId="4E7ADAD2" w:rsidR="00894055" w:rsidRDefault="009B3130">
      <w:pPr>
        <w:pStyle w:val="P68B1DB1-Normal3"/>
        <w:jc w:val="both"/>
      </w:pPr>
      <w:r>
        <w:t xml:space="preserve">VKM Nr. 244/2024 </w:t>
      </w:r>
      <w:proofErr w:type="spellStart"/>
      <w:r>
        <w:t>përcakton</w:t>
      </w:r>
      <w:proofErr w:type="spellEnd"/>
      <w:r>
        <w:t xml:space="preserve"> se </w:t>
      </w:r>
      <w:proofErr w:type="spellStart"/>
      <w:r>
        <w:t>Këshilli</w:t>
      </w:r>
      <w:proofErr w:type="spellEnd"/>
      <w:r>
        <w:t xml:space="preserve"> </w:t>
      </w:r>
      <w:proofErr w:type="spellStart"/>
      <w:r>
        <w:t>Konsultativ</w:t>
      </w:r>
      <w:proofErr w:type="spellEnd"/>
      <w:r>
        <w:t xml:space="preserve"> </w:t>
      </w:r>
      <w:proofErr w:type="spellStart"/>
      <w:r>
        <w:t>duhet</w:t>
      </w:r>
      <w:proofErr w:type="spellEnd"/>
      <w:r>
        <w:t xml:space="preserve"> </w:t>
      </w:r>
      <w:proofErr w:type="spellStart"/>
      <w:r>
        <w:t>të</w:t>
      </w:r>
      <w:proofErr w:type="spellEnd"/>
      <w:r>
        <w:t xml:space="preserve"> </w:t>
      </w:r>
      <w:proofErr w:type="spellStart"/>
      <w:r>
        <w:t>miratojë</w:t>
      </w:r>
      <w:proofErr w:type="spellEnd"/>
      <w:r>
        <w:t xml:space="preserve"> </w:t>
      </w:r>
      <w:proofErr w:type="spellStart"/>
      <w:r>
        <w:rPr>
          <w:b/>
        </w:rPr>
        <w:t>rregulloren</w:t>
      </w:r>
      <w:proofErr w:type="spellEnd"/>
      <w:r>
        <w:rPr>
          <w:b/>
        </w:rPr>
        <w:t xml:space="preserve"> e </w:t>
      </w:r>
      <w:proofErr w:type="spellStart"/>
      <w:r>
        <w:rPr>
          <w:b/>
        </w:rPr>
        <w:t>tij</w:t>
      </w:r>
      <w:proofErr w:type="spellEnd"/>
      <w:r>
        <w:rPr>
          <w:b/>
        </w:rPr>
        <w:t xml:space="preserve"> </w:t>
      </w:r>
      <w:proofErr w:type="spellStart"/>
      <w:r>
        <w:rPr>
          <w:b/>
        </w:rPr>
        <w:t>të</w:t>
      </w:r>
      <w:proofErr w:type="spellEnd"/>
      <w:r>
        <w:rPr>
          <w:b/>
        </w:rPr>
        <w:t xml:space="preserve"> </w:t>
      </w:r>
      <w:proofErr w:type="spellStart"/>
      <w:r>
        <w:rPr>
          <w:b/>
        </w:rPr>
        <w:t>brendshme</w:t>
      </w:r>
      <w:proofErr w:type="spellEnd"/>
      <w:r>
        <w:t xml:space="preserve"> </w:t>
      </w:r>
      <w:proofErr w:type="spellStart"/>
      <w:r>
        <w:t>për</w:t>
      </w:r>
      <w:proofErr w:type="spellEnd"/>
      <w:r>
        <w:t xml:space="preserve"> </w:t>
      </w:r>
      <w:proofErr w:type="spellStart"/>
      <w:r>
        <w:t>organizimin</w:t>
      </w:r>
      <w:proofErr w:type="spellEnd"/>
      <w:r>
        <w:t xml:space="preserve"> </w:t>
      </w:r>
      <w:proofErr w:type="spellStart"/>
      <w:r>
        <w:t>dhe</w:t>
      </w:r>
      <w:proofErr w:type="spellEnd"/>
      <w:r>
        <w:t xml:space="preserve"> </w:t>
      </w:r>
      <w:proofErr w:type="spellStart"/>
      <w:r>
        <w:t>funksionimin</w:t>
      </w:r>
      <w:proofErr w:type="spellEnd"/>
      <w:r>
        <w:t xml:space="preserve"> (</w:t>
      </w:r>
      <w:proofErr w:type="spellStart"/>
      <w:r>
        <w:t>neni</w:t>
      </w:r>
      <w:proofErr w:type="spellEnd"/>
      <w:r>
        <w:t xml:space="preserve"> 34). </w:t>
      </w:r>
      <w:proofErr w:type="spellStart"/>
      <w:r>
        <w:t>Për</w:t>
      </w:r>
      <w:proofErr w:type="spellEnd"/>
      <w:r>
        <w:t xml:space="preserve"> </w:t>
      </w:r>
      <w:proofErr w:type="spellStart"/>
      <w:r>
        <w:t>më</w:t>
      </w:r>
      <w:proofErr w:type="spellEnd"/>
      <w:r>
        <w:t xml:space="preserve"> </w:t>
      </w:r>
      <w:proofErr w:type="spellStart"/>
      <w:r>
        <w:t>tepër</w:t>
      </w:r>
      <w:proofErr w:type="spellEnd"/>
      <w:r>
        <w:t xml:space="preserve">, </w:t>
      </w:r>
      <w:proofErr w:type="spellStart"/>
      <w:r>
        <w:t>nga</w:t>
      </w:r>
      <w:proofErr w:type="spellEnd"/>
      <w:r>
        <w:t xml:space="preserve"> </w:t>
      </w:r>
      <w:proofErr w:type="spellStart"/>
      <w:r>
        <w:t>këndvështrimi</w:t>
      </w:r>
      <w:proofErr w:type="spellEnd"/>
      <w:r>
        <w:t xml:space="preserve"> </w:t>
      </w:r>
      <w:proofErr w:type="spellStart"/>
      <w:r>
        <w:t>i</w:t>
      </w:r>
      <w:proofErr w:type="spellEnd"/>
      <w:r>
        <w:t xml:space="preserve"> </w:t>
      </w:r>
      <w:proofErr w:type="spellStart"/>
      <w:r>
        <w:t>brendshëm</w:t>
      </w:r>
      <w:proofErr w:type="spellEnd"/>
      <w:r>
        <w:t xml:space="preserve"> </w:t>
      </w:r>
      <w:proofErr w:type="spellStart"/>
      <w:r>
        <w:t>organizativ</w:t>
      </w:r>
      <w:proofErr w:type="spellEnd"/>
      <w:r>
        <w:t xml:space="preserve">, </w:t>
      </w:r>
      <w:proofErr w:type="spellStart"/>
      <w:r>
        <w:t>neni</w:t>
      </w:r>
      <w:proofErr w:type="spellEnd"/>
      <w:r>
        <w:t xml:space="preserve"> 28 </w:t>
      </w:r>
      <w:proofErr w:type="spellStart"/>
      <w:r>
        <w:t>parashikon</w:t>
      </w:r>
      <w:proofErr w:type="spellEnd"/>
      <w:r>
        <w:t xml:space="preserve"> </w:t>
      </w:r>
      <w:proofErr w:type="spellStart"/>
      <w:r>
        <w:t>që</w:t>
      </w:r>
      <w:proofErr w:type="spellEnd"/>
      <w:r>
        <w:t xml:space="preserve"> </w:t>
      </w:r>
      <w:proofErr w:type="spellStart"/>
      <w:r>
        <w:t>komisionet</w:t>
      </w:r>
      <w:proofErr w:type="spellEnd"/>
      <w:r>
        <w:t xml:space="preserve"> </w:t>
      </w:r>
      <w:proofErr w:type="spellStart"/>
      <w:r>
        <w:t>këshillimore</w:t>
      </w:r>
      <w:proofErr w:type="spellEnd"/>
      <w:r>
        <w:t xml:space="preserve"> </w:t>
      </w:r>
      <w:proofErr w:type="spellStart"/>
      <w:r>
        <w:t>mund</w:t>
      </w:r>
      <w:proofErr w:type="spellEnd"/>
      <w:r>
        <w:t xml:space="preserve"> </w:t>
      </w:r>
      <w:proofErr w:type="spellStart"/>
      <w:r>
        <w:t>të</w:t>
      </w:r>
      <w:proofErr w:type="spellEnd"/>
      <w:r>
        <w:t xml:space="preserve"> </w:t>
      </w:r>
      <w:proofErr w:type="spellStart"/>
      <w:r>
        <w:t>krijohen</w:t>
      </w:r>
      <w:proofErr w:type="spellEnd"/>
      <w:r>
        <w:t xml:space="preserve"> </w:t>
      </w:r>
      <w:proofErr w:type="spellStart"/>
      <w:r>
        <w:t>si</w:t>
      </w:r>
      <w:proofErr w:type="spellEnd"/>
      <w:r>
        <w:t xml:space="preserve"> </w:t>
      </w:r>
      <w:proofErr w:type="spellStart"/>
      <w:r>
        <w:t>struktura</w:t>
      </w:r>
      <w:proofErr w:type="spellEnd"/>
      <w:r>
        <w:t xml:space="preserve"> ad hoc (</w:t>
      </w:r>
      <w:proofErr w:type="spellStart"/>
      <w:r>
        <w:t>në</w:t>
      </w:r>
      <w:proofErr w:type="spellEnd"/>
      <w:r>
        <w:t xml:space="preserve"> </w:t>
      </w:r>
      <w:proofErr w:type="spellStart"/>
      <w:r>
        <w:t>vijim</w:t>
      </w:r>
      <w:proofErr w:type="spellEnd"/>
      <w:r>
        <w:t xml:space="preserve"> </w:t>
      </w:r>
      <w:proofErr w:type="spellStart"/>
      <w:r>
        <w:t>referuar</w:t>
      </w:r>
      <w:proofErr w:type="spellEnd"/>
      <w:r>
        <w:t xml:space="preserve"> </w:t>
      </w:r>
      <w:proofErr w:type="spellStart"/>
      <w:r>
        <w:t>si</w:t>
      </w:r>
      <w:proofErr w:type="spellEnd"/>
      <w:r>
        <w:t xml:space="preserve"> </w:t>
      </w:r>
      <w:proofErr w:type="spellStart"/>
      <w:r>
        <w:t>komisione</w:t>
      </w:r>
      <w:proofErr w:type="spellEnd"/>
      <w:r>
        <w:t xml:space="preserve"> ad hoc) </w:t>
      </w:r>
      <w:proofErr w:type="spellStart"/>
      <w:r>
        <w:t>për</w:t>
      </w:r>
      <w:proofErr w:type="spellEnd"/>
      <w:r>
        <w:t xml:space="preserve"> </w:t>
      </w:r>
      <w:proofErr w:type="spellStart"/>
      <w:r>
        <w:t>të</w:t>
      </w:r>
      <w:proofErr w:type="spellEnd"/>
      <w:r>
        <w:t xml:space="preserve"> </w:t>
      </w:r>
      <w:proofErr w:type="spellStart"/>
      <w:r>
        <w:t>mbuluar</w:t>
      </w:r>
      <w:proofErr w:type="spellEnd"/>
      <w:r>
        <w:t xml:space="preserve"> </w:t>
      </w:r>
      <w:proofErr w:type="spellStart"/>
      <w:r>
        <w:t>fusha</w:t>
      </w:r>
      <w:proofErr w:type="spellEnd"/>
      <w:r>
        <w:t xml:space="preserve"> </w:t>
      </w:r>
      <w:proofErr w:type="spellStart"/>
      <w:r>
        <w:t>dhe</w:t>
      </w:r>
      <w:proofErr w:type="spellEnd"/>
      <w:r>
        <w:t xml:space="preserve"> </w:t>
      </w:r>
      <w:proofErr w:type="spellStart"/>
      <w:r>
        <w:t>sektorë</w:t>
      </w:r>
      <w:proofErr w:type="spellEnd"/>
      <w:r>
        <w:t xml:space="preserve"> </w:t>
      </w:r>
      <w:proofErr w:type="spellStart"/>
      <w:r>
        <w:t>të</w:t>
      </w:r>
      <w:proofErr w:type="spellEnd"/>
      <w:r>
        <w:t xml:space="preserve"> </w:t>
      </w:r>
      <w:proofErr w:type="spellStart"/>
      <w:r>
        <w:t>veçantë</w:t>
      </w:r>
      <w:proofErr w:type="spellEnd"/>
      <w:r>
        <w:t xml:space="preserve"> </w:t>
      </w:r>
      <w:proofErr w:type="spellStart"/>
      <w:r>
        <w:t>që</w:t>
      </w:r>
      <w:proofErr w:type="spellEnd"/>
      <w:r>
        <w:t xml:space="preserve"> </w:t>
      </w:r>
      <w:proofErr w:type="spellStart"/>
      <w:r>
        <w:t>lidhen</w:t>
      </w:r>
      <w:proofErr w:type="spellEnd"/>
      <w:r>
        <w:t xml:space="preserve"> me </w:t>
      </w:r>
      <w:proofErr w:type="spellStart"/>
      <w:r>
        <w:t>funksionet</w:t>
      </w:r>
      <w:proofErr w:type="spellEnd"/>
      <w:r>
        <w:t xml:space="preserve"> e </w:t>
      </w:r>
      <w:proofErr w:type="spellStart"/>
      <w:r>
        <w:t>vetëqeverisjes</w:t>
      </w:r>
      <w:proofErr w:type="spellEnd"/>
      <w:r>
        <w:t xml:space="preserve"> </w:t>
      </w:r>
      <w:proofErr w:type="spellStart"/>
      <w:r>
        <w:t>vendore</w:t>
      </w:r>
      <w:proofErr w:type="spellEnd"/>
      <w:r>
        <w:t>.</w:t>
      </w:r>
    </w:p>
    <w:p w14:paraId="0DE9343A" w14:textId="019A0728" w:rsidR="00894055" w:rsidRDefault="009B3130">
      <w:pPr>
        <w:pStyle w:val="P68B1DB1-Normal2"/>
      </w:pPr>
      <w:r>
        <w:t xml:space="preserve">B. </w:t>
      </w:r>
      <w:proofErr w:type="spellStart"/>
      <w:r>
        <w:t>Parimet</w:t>
      </w:r>
      <w:proofErr w:type="spellEnd"/>
      <w:r>
        <w:t xml:space="preserve"> </w:t>
      </w:r>
      <w:proofErr w:type="spellStart"/>
      <w:r>
        <w:t>dhe</w:t>
      </w:r>
      <w:proofErr w:type="spellEnd"/>
      <w:r>
        <w:t xml:space="preserve"> </w:t>
      </w:r>
      <w:proofErr w:type="spellStart"/>
      <w:r>
        <w:t>praktikat</w:t>
      </w:r>
      <w:proofErr w:type="spellEnd"/>
      <w:r>
        <w:t xml:space="preserve"> </w:t>
      </w:r>
      <w:proofErr w:type="spellStart"/>
      <w:r>
        <w:t>evropiane</w:t>
      </w:r>
      <w:proofErr w:type="spellEnd"/>
      <w:r>
        <w:t xml:space="preserve"> </w:t>
      </w:r>
      <w:proofErr w:type="spellStart"/>
      <w:r>
        <w:t>në</w:t>
      </w:r>
      <w:proofErr w:type="spellEnd"/>
      <w:r>
        <w:t xml:space="preserve"> </w:t>
      </w:r>
      <w:proofErr w:type="spellStart"/>
      <w:r>
        <w:t>lidhje</w:t>
      </w:r>
      <w:proofErr w:type="spellEnd"/>
      <w:r>
        <w:t xml:space="preserve"> me </w:t>
      </w:r>
      <w:proofErr w:type="spellStart"/>
      <w:r>
        <w:t>dialogun</w:t>
      </w:r>
      <w:proofErr w:type="spellEnd"/>
      <w:r>
        <w:t xml:space="preserve"> midis </w:t>
      </w:r>
      <w:proofErr w:type="spellStart"/>
      <w:r>
        <w:t>nivelit</w:t>
      </w:r>
      <w:proofErr w:type="spellEnd"/>
      <w:r>
        <w:t xml:space="preserve"> </w:t>
      </w:r>
      <w:proofErr w:type="spellStart"/>
      <w:r>
        <w:t>qendror</w:t>
      </w:r>
      <w:proofErr w:type="spellEnd"/>
      <w:r>
        <w:t xml:space="preserve"> </w:t>
      </w:r>
      <w:proofErr w:type="spellStart"/>
      <w:r>
        <w:t>dhe</w:t>
      </w:r>
      <w:proofErr w:type="spellEnd"/>
      <w:r>
        <w:t xml:space="preserve"> </w:t>
      </w:r>
      <w:proofErr w:type="spellStart"/>
      <w:r>
        <w:t>lokal</w:t>
      </w:r>
      <w:proofErr w:type="spellEnd"/>
      <w:r>
        <w:t xml:space="preserve"> </w:t>
      </w:r>
    </w:p>
    <w:p w14:paraId="32403036" w14:textId="4DFF7959" w:rsidR="00894055" w:rsidRDefault="009B3130" w:rsidP="009B3130">
      <w:pPr>
        <w:pStyle w:val="P68B1DB1-Normal3"/>
        <w:jc w:val="both"/>
      </w:pPr>
      <w:r>
        <w:t xml:space="preserve">Neni 6.4 </w:t>
      </w:r>
      <w:proofErr w:type="spellStart"/>
      <w:r>
        <w:t>i</w:t>
      </w:r>
      <w:proofErr w:type="spellEnd"/>
      <w:r>
        <w:t xml:space="preserve"> </w:t>
      </w:r>
      <w:proofErr w:type="spellStart"/>
      <w:r>
        <w:t>Kartës</w:t>
      </w:r>
      <w:proofErr w:type="spellEnd"/>
      <w:r>
        <w:t xml:space="preserve"> </w:t>
      </w:r>
      <w:proofErr w:type="spellStart"/>
      <w:r>
        <w:t>Evropiane</w:t>
      </w:r>
      <w:proofErr w:type="spellEnd"/>
      <w:r>
        <w:t xml:space="preserve"> </w:t>
      </w:r>
      <w:proofErr w:type="spellStart"/>
      <w:r>
        <w:t>të</w:t>
      </w:r>
      <w:proofErr w:type="spellEnd"/>
      <w:r>
        <w:t xml:space="preserve"> </w:t>
      </w:r>
      <w:proofErr w:type="spellStart"/>
      <w:r>
        <w:t>Vetëqeverisjes</w:t>
      </w:r>
      <w:proofErr w:type="spellEnd"/>
      <w:r>
        <w:t xml:space="preserve"> </w:t>
      </w:r>
      <w:proofErr w:type="spellStart"/>
      <w:r>
        <w:t>Vendore</w:t>
      </w:r>
      <w:proofErr w:type="spellEnd"/>
      <w:r>
        <w:t xml:space="preserve"> </w:t>
      </w:r>
      <w:proofErr w:type="spellStart"/>
      <w:r>
        <w:t>përcakton</w:t>
      </w:r>
      <w:proofErr w:type="spellEnd"/>
      <w:r>
        <w:t xml:space="preserve"> se “</w:t>
      </w:r>
      <w:proofErr w:type="spellStart"/>
      <w:r>
        <w:rPr>
          <w:i/>
        </w:rPr>
        <w:t>autoritetet</w:t>
      </w:r>
      <w:proofErr w:type="spellEnd"/>
      <w:r>
        <w:rPr>
          <w:i/>
        </w:rPr>
        <w:t xml:space="preserve"> </w:t>
      </w:r>
      <w:proofErr w:type="spellStart"/>
      <w:r>
        <w:rPr>
          <w:i/>
        </w:rPr>
        <w:t>vendore</w:t>
      </w:r>
      <w:proofErr w:type="spellEnd"/>
      <w:r>
        <w:rPr>
          <w:i/>
        </w:rPr>
        <w:t xml:space="preserve"> </w:t>
      </w:r>
      <w:proofErr w:type="spellStart"/>
      <w:r>
        <w:rPr>
          <w:i/>
        </w:rPr>
        <w:t>duhet</w:t>
      </w:r>
      <w:proofErr w:type="spellEnd"/>
      <w:r>
        <w:rPr>
          <w:i/>
        </w:rPr>
        <w:t xml:space="preserve"> </w:t>
      </w:r>
      <w:proofErr w:type="spellStart"/>
      <w:r>
        <w:rPr>
          <w:i/>
        </w:rPr>
        <w:t>të</w:t>
      </w:r>
      <w:proofErr w:type="spellEnd"/>
      <w:r>
        <w:rPr>
          <w:i/>
        </w:rPr>
        <w:t xml:space="preserve"> </w:t>
      </w:r>
      <w:proofErr w:type="spellStart"/>
      <w:r>
        <w:rPr>
          <w:i/>
        </w:rPr>
        <w:t>konsultohen</w:t>
      </w:r>
      <w:proofErr w:type="spellEnd"/>
      <w:r>
        <w:rPr>
          <w:i/>
        </w:rPr>
        <w:t xml:space="preserve">, </w:t>
      </w:r>
      <w:proofErr w:type="spellStart"/>
      <w:r>
        <w:rPr>
          <w:i/>
        </w:rPr>
        <w:t>për</w:t>
      </w:r>
      <w:proofErr w:type="spellEnd"/>
      <w:r>
        <w:rPr>
          <w:i/>
        </w:rPr>
        <w:t xml:space="preserve"> </w:t>
      </w:r>
      <w:proofErr w:type="spellStart"/>
      <w:r>
        <w:rPr>
          <w:i/>
        </w:rPr>
        <w:t>aq</w:t>
      </w:r>
      <w:proofErr w:type="spellEnd"/>
      <w:r>
        <w:rPr>
          <w:i/>
        </w:rPr>
        <w:t xml:space="preserve"> </w:t>
      </w:r>
      <w:proofErr w:type="spellStart"/>
      <w:r>
        <w:rPr>
          <w:i/>
        </w:rPr>
        <w:t>sa</w:t>
      </w:r>
      <w:proofErr w:type="spellEnd"/>
      <w:r>
        <w:rPr>
          <w:i/>
        </w:rPr>
        <w:t xml:space="preserve"> </w:t>
      </w:r>
      <w:proofErr w:type="spellStart"/>
      <w:r>
        <w:rPr>
          <w:i/>
        </w:rPr>
        <w:t>është</w:t>
      </w:r>
      <w:proofErr w:type="spellEnd"/>
      <w:r>
        <w:rPr>
          <w:i/>
        </w:rPr>
        <w:t xml:space="preserve"> e </w:t>
      </w:r>
      <w:proofErr w:type="spellStart"/>
      <w:r>
        <w:rPr>
          <w:i/>
        </w:rPr>
        <w:t>mundur</w:t>
      </w:r>
      <w:proofErr w:type="spellEnd"/>
      <w:r>
        <w:rPr>
          <w:i/>
        </w:rPr>
        <w:t xml:space="preserve">, </w:t>
      </w:r>
      <w:proofErr w:type="spellStart"/>
      <w:r>
        <w:rPr>
          <w:i/>
        </w:rPr>
        <w:t>në</w:t>
      </w:r>
      <w:proofErr w:type="spellEnd"/>
      <w:r>
        <w:rPr>
          <w:i/>
        </w:rPr>
        <w:t xml:space="preserve"> </w:t>
      </w:r>
      <w:proofErr w:type="spellStart"/>
      <w:r>
        <w:rPr>
          <w:i/>
        </w:rPr>
        <w:t>kohën</w:t>
      </w:r>
      <w:proofErr w:type="spellEnd"/>
      <w:r>
        <w:rPr>
          <w:i/>
        </w:rPr>
        <w:t xml:space="preserve"> e </w:t>
      </w:r>
      <w:proofErr w:type="spellStart"/>
      <w:r>
        <w:rPr>
          <w:i/>
        </w:rPr>
        <w:t>duhur</w:t>
      </w:r>
      <w:proofErr w:type="spellEnd"/>
      <w:r>
        <w:rPr>
          <w:i/>
        </w:rPr>
        <w:t xml:space="preserve"> </w:t>
      </w:r>
      <w:proofErr w:type="spellStart"/>
      <w:r>
        <w:rPr>
          <w:i/>
        </w:rPr>
        <w:t>dhe</w:t>
      </w:r>
      <w:proofErr w:type="spellEnd"/>
      <w:r>
        <w:rPr>
          <w:i/>
        </w:rPr>
        <w:t xml:space="preserve"> </w:t>
      </w:r>
      <w:proofErr w:type="spellStart"/>
      <w:r>
        <w:rPr>
          <w:i/>
        </w:rPr>
        <w:t>në</w:t>
      </w:r>
      <w:proofErr w:type="spellEnd"/>
      <w:r>
        <w:rPr>
          <w:i/>
        </w:rPr>
        <w:t xml:space="preserve"> </w:t>
      </w:r>
      <w:proofErr w:type="spellStart"/>
      <w:r>
        <w:rPr>
          <w:i/>
        </w:rPr>
        <w:t>mënyrën</w:t>
      </w:r>
      <w:proofErr w:type="spellEnd"/>
      <w:r>
        <w:rPr>
          <w:i/>
        </w:rPr>
        <w:t xml:space="preserve"> e </w:t>
      </w:r>
      <w:proofErr w:type="spellStart"/>
      <w:r>
        <w:rPr>
          <w:i/>
        </w:rPr>
        <w:t>duhur</w:t>
      </w:r>
      <w:proofErr w:type="spellEnd"/>
      <w:r>
        <w:rPr>
          <w:i/>
        </w:rPr>
        <w:t xml:space="preserve">, </w:t>
      </w:r>
      <w:proofErr w:type="spellStart"/>
      <w:r>
        <w:rPr>
          <w:i/>
        </w:rPr>
        <w:t>në</w:t>
      </w:r>
      <w:proofErr w:type="spellEnd"/>
      <w:r>
        <w:rPr>
          <w:i/>
        </w:rPr>
        <w:t xml:space="preserve"> </w:t>
      </w:r>
      <w:proofErr w:type="spellStart"/>
      <w:r>
        <w:rPr>
          <w:i/>
        </w:rPr>
        <w:t>procesin</w:t>
      </w:r>
      <w:proofErr w:type="spellEnd"/>
      <w:r>
        <w:rPr>
          <w:i/>
        </w:rPr>
        <w:t xml:space="preserve"> e </w:t>
      </w:r>
      <w:proofErr w:type="spellStart"/>
      <w:r>
        <w:rPr>
          <w:i/>
        </w:rPr>
        <w:t>planifikimit</w:t>
      </w:r>
      <w:proofErr w:type="spellEnd"/>
      <w:r>
        <w:rPr>
          <w:i/>
        </w:rPr>
        <w:t xml:space="preserve"> </w:t>
      </w:r>
      <w:proofErr w:type="spellStart"/>
      <w:r>
        <w:rPr>
          <w:i/>
        </w:rPr>
        <w:t>dhe</w:t>
      </w:r>
      <w:proofErr w:type="spellEnd"/>
      <w:r>
        <w:rPr>
          <w:i/>
        </w:rPr>
        <w:t xml:space="preserve"> </w:t>
      </w:r>
      <w:proofErr w:type="spellStart"/>
      <w:r>
        <w:rPr>
          <w:i/>
        </w:rPr>
        <w:t>vendimmarrjes</w:t>
      </w:r>
      <w:proofErr w:type="spellEnd"/>
      <w:r>
        <w:rPr>
          <w:i/>
        </w:rPr>
        <w:t xml:space="preserve"> </w:t>
      </w:r>
      <w:proofErr w:type="spellStart"/>
      <w:r>
        <w:rPr>
          <w:i/>
        </w:rPr>
        <w:t>për</w:t>
      </w:r>
      <w:proofErr w:type="spellEnd"/>
      <w:r>
        <w:rPr>
          <w:i/>
        </w:rPr>
        <w:t xml:space="preserve"> </w:t>
      </w:r>
      <w:proofErr w:type="spellStart"/>
      <w:r>
        <w:rPr>
          <w:i/>
        </w:rPr>
        <w:t>të</w:t>
      </w:r>
      <w:proofErr w:type="spellEnd"/>
      <w:r>
        <w:rPr>
          <w:i/>
        </w:rPr>
        <w:t xml:space="preserve"> </w:t>
      </w:r>
      <w:proofErr w:type="spellStart"/>
      <w:r>
        <w:rPr>
          <w:i/>
        </w:rPr>
        <w:t>gjitha</w:t>
      </w:r>
      <w:proofErr w:type="spellEnd"/>
      <w:r>
        <w:rPr>
          <w:i/>
        </w:rPr>
        <w:t xml:space="preserve"> </w:t>
      </w:r>
      <w:proofErr w:type="spellStart"/>
      <w:r>
        <w:rPr>
          <w:i/>
        </w:rPr>
        <w:t>çështjet</w:t>
      </w:r>
      <w:proofErr w:type="spellEnd"/>
      <w:r>
        <w:rPr>
          <w:i/>
        </w:rPr>
        <w:t xml:space="preserve"> </w:t>
      </w:r>
      <w:proofErr w:type="spellStart"/>
      <w:r>
        <w:rPr>
          <w:i/>
        </w:rPr>
        <w:t>që</w:t>
      </w:r>
      <w:proofErr w:type="spellEnd"/>
      <w:r>
        <w:rPr>
          <w:i/>
        </w:rPr>
        <w:t xml:space="preserve"> </w:t>
      </w:r>
      <w:proofErr w:type="spellStart"/>
      <w:r>
        <w:rPr>
          <w:i/>
        </w:rPr>
        <w:t>kanë</w:t>
      </w:r>
      <w:proofErr w:type="spellEnd"/>
      <w:r>
        <w:rPr>
          <w:i/>
        </w:rPr>
        <w:t xml:space="preserve"> </w:t>
      </w:r>
      <w:proofErr w:type="spellStart"/>
      <w:r>
        <w:rPr>
          <w:i/>
        </w:rPr>
        <w:t>të</w:t>
      </w:r>
      <w:proofErr w:type="spellEnd"/>
      <w:r>
        <w:rPr>
          <w:i/>
        </w:rPr>
        <w:t xml:space="preserve"> </w:t>
      </w:r>
      <w:proofErr w:type="spellStart"/>
      <w:r>
        <w:rPr>
          <w:i/>
        </w:rPr>
        <w:t>bëjnë</w:t>
      </w:r>
      <w:proofErr w:type="spellEnd"/>
      <w:r>
        <w:rPr>
          <w:i/>
        </w:rPr>
        <w:t xml:space="preserve"> </w:t>
      </w:r>
      <w:proofErr w:type="spellStart"/>
      <w:r>
        <w:rPr>
          <w:i/>
        </w:rPr>
        <w:t>drejtpërdrejt</w:t>
      </w:r>
      <w:proofErr w:type="spellEnd"/>
      <w:r>
        <w:rPr>
          <w:i/>
        </w:rPr>
        <w:t xml:space="preserve"> me ta</w:t>
      </w:r>
      <w:r>
        <w:t xml:space="preserve">.” </w:t>
      </w:r>
      <w:proofErr w:type="spellStart"/>
      <w:r>
        <w:t>Termat</w:t>
      </w:r>
      <w:proofErr w:type="spellEnd"/>
      <w:r>
        <w:t xml:space="preserve"> “</w:t>
      </w:r>
      <w:proofErr w:type="spellStart"/>
      <w:r>
        <w:t>mënyra</w:t>
      </w:r>
      <w:proofErr w:type="spellEnd"/>
      <w:r>
        <w:t xml:space="preserve"> e </w:t>
      </w:r>
      <w:proofErr w:type="spellStart"/>
      <w:r>
        <w:t>përshtatshme</w:t>
      </w:r>
      <w:proofErr w:type="spellEnd"/>
      <w:r>
        <w:t xml:space="preserve">” </w:t>
      </w:r>
      <w:proofErr w:type="spellStart"/>
      <w:r>
        <w:t>dhe</w:t>
      </w:r>
      <w:proofErr w:type="spellEnd"/>
      <w:r>
        <w:t xml:space="preserve"> “</w:t>
      </w:r>
      <w:proofErr w:type="spellStart"/>
      <w:r>
        <w:t>në</w:t>
      </w:r>
      <w:proofErr w:type="spellEnd"/>
      <w:r>
        <w:t xml:space="preserve"> </w:t>
      </w:r>
      <w:proofErr w:type="spellStart"/>
      <w:r>
        <w:t>kohën</w:t>
      </w:r>
      <w:proofErr w:type="spellEnd"/>
      <w:r>
        <w:t xml:space="preserve"> e </w:t>
      </w:r>
      <w:proofErr w:type="spellStart"/>
      <w:r>
        <w:t>duhur</w:t>
      </w:r>
      <w:proofErr w:type="spellEnd"/>
      <w:r>
        <w:t xml:space="preserve">” </w:t>
      </w:r>
      <w:proofErr w:type="spellStart"/>
      <w:r>
        <w:t>synojnë</w:t>
      </w:r>
      <w:proofErr w:type="spellEnd"/>
      <w:r>
        <w:t xml:space="preserve"> </w:t>
      </w:r>
      <w:proofErr w:type="spellStart"/>
      <w:r>
        <w:t>të</w:t>
      </w:r>
      <w:proofErr w:type="spellEnd"/>
      <w:r>
        <w:t xml:space="preserve"> </w:t>
      </w:r>
      <w:proofErr w:type="spellStart"/>
      <w:r>
        <w:t>sigurojnë</w:t>
      </w:r>
      <w:proofErr w:type="spellEnd"/>
      <w:r>
        <w:t xml:space="preserve"> </w:t>
      </w:r>
      <w:proofErr w:type="spellStart"/>
      <w:r>
        <w:t>përfshirje</w:t>
      </w:r>
      <w:proofErr w:type="spellEnd"/>
      <w:r>
        <w:t xml:space="preserve"> </w:t>
      </w:r>
      <w:proofErr w:type="spellStart"/>
      <w:r>
        <w:t>kuptimplotë</w:t>
      </w:r>
      <w:proofErr w:type="spellEnd"/>
      <w:r>
        <w:t xml:space="preserve">, duke u </w:t>
      </w:r>
      <w:proofErr w:type="spellStart"/>
      <w:r>
        <w:t>ofruar</w:t>
      </w:r>
      <w:proofErr w:type="spellEnd"/>
      <w:r>
        <w:t xml:space="preserve"> </w:t>
      </w:r>
      <w:proofErr w:type="spellStart"/>
      <w:r>
        <w:t>njësive</w:t>
      </w:r>
      <w:proofErr w:type="spellEnd"/>
      <w:r>
        <w:t xml:space="preserve"> </w:t>
      </w:r>
      <w:proofErr w:type="spellStart"/>
      <w:r>
        <w:t>vendore</w:t>
      </w:r>
      <w:proofErr w:type="spellEnd"/>
      <w:r>
        <w:t xml:space="preserve"> </w:t>
      </w:r>
      <w:proofErr w:type="spellStart"/>
      <w:r>
        <w:t>mundësi</w:t>
      </w:r>
      <w:proofErr w:type="spellEnd"/>
      <w:r>
        <w:t xml:space="preserve"> </w:t>
      </w:r>
      <w:proofErr w:type="spellStart"/>
      <w:r>
        <w:t>reale</w:t>
      </w:r>
      <w:proofErr w:type="spellEnd"/>
      <w:r>
        <w:t xml:space="preserve"> </w:t>
      </w:r>
      <w:proofErr w:type="spellStart"/>
      <w:r>
        <w:t>dhe</w:t>
      </w:r>
      <w:proofErr w:type="spellEnd"/>
      <w:r>
        <w:t xml:space="preserve"> </w:t>
      </w:r>
      <w:proofErr w:type="spellStart"/>
      <w:r>
        <w:t>efektive</w:t>
      </w:r>
      <w:proofErr w:type="spellEnd"/>
      <w:r>
        <w:t xml:space="preserve"> </w:t>
      </w:r>
      <w:proofErr w:type="spellStart"/>
      <w:r>
        <w:t>për</w:t>
      </w:r>
      <w:proofErr w:type="spellEnd"/>
      <w:r>
        <w:t xml:space="preserve"> </w:t>
      </w:r>
      <w:proofErr w:type="spellStart"/>
      <w:r>
        <w:t>të</w:t>
      </w:r>
      <w:proofErr w:type="spellEnd"/>
      <w:r>
        <w:t xml:space="preserve"> </w:t>
      </w:r>
      <w:proofErr w:type="spellStart"/>
      <w:r>
        <w:t>formuluar</w:t>
      </w:r>
      <w:proofErr w:type="spellEnd"/>
      <w:r>
        <w:t xml:space="preserve"> </w:t>
      </w:r>
      <w:proofErr w:type="spellStart"/>
      <w:r>
        <w:t>dhe</w:t>
      </w:r>
      <w:proofErr w:type="spellEnd"/>
      <w:r>
        <w:t xml:space="preserve"> </w:t>
      </w:r>
      <w:proofErr w:type="spellStart"/>
      <w:r>
        <w:t>shprehur</w:t>
      </w:r>
      <w:proofErr w:type="spellEnd"/>
      <w:r>
        <w:t xml:space="preserve"> </w:t>
      </w:r>
      <w:proofErr w:type="spellStart"/>
      <w:r>
        <w:t>pikëpamjet</w:t>
      </w:r>
      <w:proofErr w:type="spellEnd"/>
      <w:r>
        <w:t>/</w:t>
      </w:r>
      <w:proofErr w:type="spellStart"/>
      <w:r>
        <w:t>qëndrimet</w:t>
      </w:r>
      <w:proofErr w:type="spellEnd"/>
      <w:r>
        <w:t xml:space="preserve"> e </w:t>
      </w:r>
      <w:proofErr w:type="spellStart"/>
      <w:r>
        <w:t>tyre</w:t>
      </w:r>
      <w:proofErr w:type="spellEnd"/>
      <w:r>
        <w:t xml:space="preserve">, duke </w:t>
      </w:r>
      <w:proofErr w:type="spellStart"/>
      <w:r>
        <w:t>ndikuar</w:t>
      </w:r>
      <w:proofErr w:type="spellEnd"/>
      <w:r>
        <w:t xml:space="preserve"> </w:t>
      </w:r>
      <w:proofErr w:type="spellStart"/>
      <w:r>
        <w:t>kështu</w:t>
      </w:r>
      <w:proofErr w:type="spellEnd"/>
      <w:r>
        <w:t xml:space="preserve"> </w:t>
      </w:r>
      <w:proofErr w:type="spellStart"/>
      <w:r>
        <w:t>në</w:t>
      </w:r>
      <w:proofErr w:type="spellEnd"/>
      <w:r>
        <w:t xml:space="preserve"> </w:t>
      </w:r>
      <w:proofErr w:type="spellStart"/>
      <w:r>
        <w:t>vendimet</w:t>
      </w:r>
      <w:proofErr w:type="spellEnd"/>
      <w:r>
        <w:t xml:space="preserve"> para se </w:t>
      </w:r>
      <w:proofErr w:type="spellStart"/>
      <w:r>
        <w:t>ato</w:t>
      </w:r>
      <w:proofErr w:type="spellEnd"/>
      <w:r>
        <w:t xml:space="preserve"> </w:t>
      </w:r>
      <w:proofErr w:type="spellStart"/>
      <w:r>
        <w:t>të</w:t>
      </w:r>
      <w:proofErr w:type="spellEnd"/>
      <w:r>
        <w:t xml:space="preserve"> </w:t>
      </w:r>
      <w:proofErr w:type="spellStart"/>
      <w:r>
        <w:t>miratohen</w:t>
      </w:r>
      <w:proofErr w:type="spellEnd"/>
      <w:r>
        <w:t>.</w:t>
      </w:r>
    </w:p>
    <w:p w14:paraId="76432A6E" w14:textId="77777777" w:rsidR="009B3130" w:rsidRPr="009B3130" w:rsidRDefault="009B3130" w:rsidP="009B3130">
      <w:pPr>
        <w:pStyle w:val="P68B1DB1-Normal3"/>
        <w:jc w:val="both"/>
      </w:pPr>
    </w:p>
    <w:p w14:paraId="638648CE" w14:textId="0BB9DBCC" w:rsidR="00894055" w:rsidRDefault="009B3130">
      <w:pPr>
        <w:rPr>
          <w:rFonts w:ascii="Arial" w:hAnsi="Arial" w:cs="Arial"/>
        </w:rPr>
      </w:pPr>
      <w:r w:rsidRPr="00EB4534">
        <w:rPr>
          <w:noProof/>
        </w:rPr>
        <w:drawing>
          <wp:inline distT="0" distB="0" distL="0" distR="0" wp14:anchorId="7431C7D8" wp14:editId="4406A547">
            <wp:extent cx="5153025" cy="2213159"/>
            <wp:effectExtent l="0" t="0" r="0" b="0"/>
            <wp:docPr id="749101568" name="Picture 1"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101568" name="Picture 1" descr="A diagram of a diagram&#10;&#10;AI-generated content may be incorrect."/>
                    <pic:cNvPicPr/>
                  </pic:nvPicPr>
                  <pic:blipFill>
                    <a:blip r:embed="rId7"/>
                    <a:stretch>
                      <a:fillRect/>
                    </a:stretch>
                  </pic:blipFill>
                  <pic:spPr>
                    <a:xfrm>
                      <a:off x="0" y="0"/>
                      <a:ext cx="5180006" cy="2224747"/>
                    </a:xfrm>
                    <a:prstGeom prst="rect">
                      <a:avLst/>
                    </a:prstGeom>
                  </pic:spPr>
                </pic:pic>
              </a:graphicData>
            </a:graphic>
          </wp:inline>
        </w:drawing>
      </w:r>
    </w:p>
    <w:p w14:paraId="1772FDFA" w14:textId="77777777" w:rsidR="00894055" w:rsidRDefault="00894055">
      <w:pPr>
        <w:rPr>
          <w:rFonts w:ascii="Arial" w:hAnsi="Arial" w:cs="Arial"/>
        </w:rPr>
      </w:pPr>
    </w:p>
    <w:p w14:paraId="184CDD61" w14:textId="77777777" w:rsidR="00894055" w:rsidRDefault="009B3130">
      <w:pPr>
        <w:pStyle w:val="P68B1DB1-Normal3"/>
        <w:jc w:val="both"/>
      </w:pPr>
      <w:proofErr w:type="spellStart"/>
      <w:r>
        <w:t>Sipas</w:t>
      </w:r>
      <w:proofErr w:type="spellEnd"/>
      <w:r>
        <w:t xml:space="preserve"> </w:t>
      </w:r>
      <w:proofErr w:type="spellStart"/>
      <w:r>
        <w:t>parimeve</w:t>
      </w:r>
      <w:proofErr w:type="spellEnd"/>
      <w:r>
        <w:t xml:space="preserve"> </w:t>
      </w:r>
      <w:proofErr w:type="spellStart"/>
      <w:r>
        <w:t>të</w:t>
      </w:r>
      <w:proofErr w:type="spellEnd"/>
      <w:r>
        <w:t xml:space="preserve"> </w:t>
      </w:r>
      <w:proofErr w:type="spellStart"/>
      <w:r>
        <w:t>Kongresit</w:t>
      </w:r>
      <w:proofErr w:type="spellEnd"/>
      <w:r>
        <w:t xml:space="preserve"> </w:t>
      </w:r>
      <w:proofErr w:type="spellStart"/>
      <w:r>
        <w:t>të</w:t>
      </w:r>
      <w:proofErr w:type="spellEnd"/>
      <w:r>
        <w:t xml:space="preserve"> </w:t>
      </w:r>
      <w:proofErr w:type="spellStart"/>
      <w:r>
        <w:t>Autoriteteve</w:t>
      </w:r>
      <w:proofErr w:type="spellEnd"/>
      <w:r>
        <w:t xml:space="preserve"> </w:t>
      </w:r>
      <w:proofErr w:type="spellStart"/>
      <w:r>
        <w:t>Lokale</w:t>
      </w:r>
      <w:proofErr w:type="spellEnd"/>
      <w:r>
        <w:t xml:space="preserve"> </w:t>
      </w:r>
      <w:proofErr w:type="spellStart"/>
      <w:r>
        <w:t>dhe</w:t>
      </w:r>
      <w:proofErr w:type="spellEnd"/>
      <w:r>
        <w:t xml:space="preserve"> </w:t>
      </w:r>
      <w:proofErr w:type="spellStart"/>
      <w:r>
        <w:t>Rajonale</w:t>
      </w:r>
      <w:proofErr w:type="spellEnd"/>
      <w:r>
        <w:t xml:space="preserve"> </w:t>
      </w:r>
      <w:proofErr w:type="spellStart"/>
      <w:r>
        <w:t>të</w:t>
      </w:r>
      <w:proofErr w:type="spellEnd"/>
      <w:r>
        <w:t xml:space="preserve"> </w:t>
      </w:r>
      <w:proofErr w:type="spellStart"/>
      <w:r>
        <w:t>Këshillit</w:t>
      </w:r>
      <w:proofErr w:type="spellEnd"/>
      <w:r>
        <w:t xml:space="preserve"> </w:t>
      </w:r>
      <w:proofErr w:type="spellStart"/>
      <w:r>
        <w:t>të</w:t>
      </w:r>
      <w:proofErr w:type="spellEnd"/>
      <w:r>
        <w:t xml:space="preserve"> </w:t>
      </w:r>
      <w:proofErr w:type="spellStart"/>
      <w:r>
        <w:t>Evropës</w:t>
      </w:r>
      <w:proofErr w:type="spellEnd"/>
      <w:r>
        <w:t xml:space="preserve">, e </w:t>
      </w:r>
      <w:proofErr w:type="spellStart"/>
      <w:r>
        <w:t>drejta</w:t>
      </w:r>
      <w:proofErr w:type="spellEnd"/>
      <w:r>
        <w:t xml:space="preserve"> e </w:t>
      </w:r>
      <w:proofErr w:type="spellStart"/>
      <w:r>
        <w:t>autoriteteve</w:t>
      </w:r>
      <w:proofErr w:type="spellEnd"/>
      <w:r>
        <w:t xml:space="preserve"> </w:t>
      </w:r>
      <w:proofErr w:type="spellStart"/>
      <w:r>
        <w:t>lokale</w:t>
      </w:r>
      <w:proofErr w:type="spellEnd"/>
      <w:r>
        <w:t xml:space="preserve"> </w:t>
      </w:r>
      <w:proofErr w:type="spellStart"/>
      <w:r>
        <w:t>për</w:t>
      </w:r>
      <w:proofErr w:type="spellEnd"/>
      <w:r>
        <w:t xml:space="preserve"> t 'u </w:t>
      </w:r>
      <w:proofErr w:type="spellStart"/>
      <w:r>
        <w:t>konsultuar</w:t>
      </w:r>
      <w:proofErr w:type="spellEnd"/>
      <w:r>
        <w:t xml:space="preserve"> </w:t>
      </w:r>
      <w:proofErr w:type="spellStart"/>
      <w:r>
        <w:t>nga</w:t>
      </w:r>
      <w:proofErr w:type="spellEnd"/>
      <w:r>
        <w:t xml:space="preserve"> </w:t>
      </w:r>
      <w:proofErr w:type="spellStart"/>
      <w:r>
        <w:t>nivele</w:t>
      </w:r>
      <w:proofErr w:type="spellEnd"/>
      <w:r>
        <w:t xml:space="preserve"> </w:t>
      </w:r>
      <w:proofErr w:type="spellStart"/>
      <w:r>
        <w:t>më</w:t>
      </w:r>
      <w:proofErr w:type="spellEnd"/>
      <w:r>
        <w:t xml:space="preserve"> </w:t>
      </w:r>
      <w:proofErr w:type="spellStart"/>
      <w:r>
        <w:t>të</w:t>
      </w:r>
      <w:proofErr w:type="spellEnd"/>
      <w:r>
        <w:t xml:space="preserve"> </w:t>
      </w:r>
      <w:proofErr w:type="spellStart"/>
      <w:r>
        <w:t>larta</w:t>
      </w:r>
      <w:proofErr w:type="spellEnd"/>
      <w:r>
        <w:t xml:space="preserve"> </w:t>
      </w:r>
      <w:proofErr w:type="spellStart"/>
      <w:r>
        <w:t>të</w:t>
      </w:r>
      <w:proofErr w:type="spellEnd"/>
      <w:r>
        <w:t xml:space="preserve"> </w:t>
      </w:r>
      <w:proofErr w:type="spellStart"/>
      <w:r>
        <w:t>qeverisë</w:t>
      </w:r>
      <w:proofErr w:type="spellEnd"/>
      <w:r>
        <w:t xml:space="preserve"> </w:t>
      </w:r>
      <w:proofErr w:type="spellStart"/>
      <w:r>
        <w:t>për</w:t>
      </w:r>
      <w:proofErr w:type="spellEnd"/>
      <w:r>
        <w:t xml:space="preserve"> </w:t>
      </w:r>
      <w:proofErr w:type="spellStart"/>
      <w:r>
        <w:t>çështjet</w:t>
      </w:r>
      <w:proofErr w:type="spellEnd"/>
      <w:r>
        <w:t xml:space="preserve"> </w:t>
      </w:r>
      <w:proofErr w:type="spellStart"/>
      <w:r>
        <w:t>që</w:t>
      </w:r>
      <w:proofErr w:type="spellEnd"/>
      <w:r>
        <w:t xml:space="preserve"> </w:t>
      </w:r>
      <w:proofErr w:type="spellStart"/>
      <w:r>
        <w:t>i</w:t>
      </w:r>
      <w:proofErr w:type="spellEnd"/>
      <w:r>
        <w:t xml:space="preserve"> </w:t>
      </w:r>
      <w:proofErr w:type="spellStart"/>
      <w:r>
        <w:t>prekin</w:t>
      </w:r>
      <w:proofErr w:type="spellEnd"/>
      <w:r>
        <w:t xml:space="preserve"> </w:t>
      </w:r>
      <w:proofErr w:type="spellStart"/>
      <w:r>
        <w:t>ato</w:t>
      </w:r>
      <w:proofErr w:type="spellEnd"/>
      <w:r>
        <w:t xml:space="preserve"> </w:t>
      </w:r>
      <w:proofErr w:type="spellStart"/>
      <w:r>
        <w:t>është</w:t>
      </w:r>
      <w:proofErr w:type="spellEnd"/>
      <w:r>
        <w:t xml:space="preserve"> </w:t>
      </w:r>
      <w:proofErr w:type="spellStart"/>
      <w:r>
        <w:t>jetike</w:t>
      </w:r>
      <w:proofErr w:type="spellEnd"/>
      <w:r>
        <w:t xml:space="preserve"> </w:t>
      </w:r>
      <w:proofErr w:type="spellStart"/>
      <w:r>
        <w:t>për</w:t>
      </w:r>
      <w:proofErr w:type="spellEnd"/>
      <w:r>
        <w:t xml:space="preserve"> </w:t>
      </w:r>
      <w:proofErr w:type="spellStart"/>
      <w:r>
        <w:t>nxitjen</w:t>
      </w:r>
      <w:proofErr w:type="spellEnd"/>
      <w:r>
        <w:t xml:space="preserve"> e </w:t>
      </w:r>
      <w:proofErr w:type="spellStart"/>
      <w:r>
        <w:t>qeverisjes</w:t>
      </w:r>
      <w:proofErr w:type="spellEnd"/>
      <w:r>
        <w:t xml:space="preserve"> </w:t>
      </w:r>
      <w:proofErr w:type="spellStart"/>
      <w:r>
        <w:t>së</w:t>
      </w:r>
      <w:proofErr w:type="spellEnd"/>
      <w:r>
        <w:t xml:space="preserve"> </w:t>
      </w:r>
      <w:proofErr w:type="spellStart"/>
      <w:r>
        <w:t>mirë</w:t>
      </w:r>
      <w:proofErr w:type="spellEnd"/>
      <w:r>
        <w:t xml:space="preserve">, </w:t>
      </w:r>
      <w:proofErr w:type="spellStart"/>
      <w:r>
        <w:t>politikëbërjes</w:t>
      </w:r>
      <w:proofErr w:type="spellEnd"/>
      <w:r>
        <w:t xml:space="preserve"> </w:t>
      </w:r>
      <w:proofErr w:type="spellStart"/>
      <w:r>
        <w:t>efektive</w:t>
      </w:r>
      <w:proofErr w:type="spellEnd"/>
      <w:r>
        <w:t xml:space="preserve"> </w:t>
      </w:r>
      <w:proofErr w:type="spellStart"/>
      <w:r>
        <w:t>dhe</w:t>
      </w:r>
      <w:proofErr w:type="spellEnd"/>
      <w:r>
        <w:t xml:space="preserve"> </w:t>
      </w:r>
      <w:proofErr w:type="spellStart"/>
      <w:r>
        <w:t>ofrimit</w:t>
      </w:r>
      <w:proofErr w:type="spellEnd"/>
      <w:r>
        <w:t xml:space="preserve"> </w:t>
      </w:r>
      <w:proofErr w:type="spellStart"/>
      <w:r>
        <w:t>efikas</w:t>
      </w:r>
      <w:proofErr w:type="spellEnd"/>
      <w:r>
        <w:t xml:space="preserve"> </w:t>
      </w:r>
      <w:proofErr w:type="spellStart"/>
      <w:r>
        <w:t>të</w:t>
      </w:r>
      <w:proofErr w:type="spellEnd"/>
      <w:r>
        <w:t xml:space="preserve"> </w:t>
      </w:r>
      <w:proofErr w:type="spellStart"/>
      <w:r>
        <w:t>shërbimeve</w:t>
      </w:r>
      <w:proofErr w:type="spellEnd"/>
      <w:r>
        <w:t xml:space="preserve"> </w:t>
      </w:r>
      <w:proofErr w:type="spellStart"/>
      <w:r>
        <w:t>publike</w:t>
      </w:r>
      <w:proofErr w:type="spellEnd"/>
      <w:r>
        <w:t xml:space="preserve">. </w:t>
      </w:r>
      <w:proofErr w:type="spellStart"/>
      <w:r>
        <w:t>Sipas</w:t>
      </w:r>
      <w:proofErr w:type="spellEnd"/>
      <w:r>
        <w:t xml:space="preserve"> </w:t>
      </w:r>
      <w:proofErr w:type="spellStart"/>
      <w:r>
        <w:t>një</w:t>
      </w:r>
      <w:proofErr w:type="spellEnd"/>
      <w:r>
        <w:t xml:space="preserve"> </w:t>
      </w:r>
      <w:proofErr w:type="spellStart"/>
      <w:r>
        <w:t>qasjeje</w:t>
      </w:r>
      <w:proofErr w:type="spellEnd"/>
      <w:r>
        <w:t xml:space="preserve"> </w:t>
      </w:r>
      <w:proofErr w:type="spellStart"/>
      <w:r>
        <w:t>krahasuese</w:t>
      </w:r>
      <w:proofErr w:type="spellEnd"/>
      <w:r>
        <w:t xml:space="preserve"> </w:t>
      </w:r>
      <w:proofErr w:type="spellStart"/>
      <w:r>
        <w:t>në</w:t>
      </w:r>
      <w:proofErr w:type="spellEnd"/>
      <w:r>
        <w:t xml:space="preserve"> </w:t>
      </w:r>
      <w:proofErr w:type="spellStart"/>
      <w:r>
        <w:t>të</w:t>
      </w:r>
      <w:proofErr w:type="spellEnd"/>
      <w:r>
        <w:t xml:space="preserve"> </w:t>
      </w:r>
      <w:proofErr w:type="spellStart"/>
      <w:r>
        <w:t>gjitha</w:t>
      </w:r>
      <w:proofErr w:type="spellEnd"/>
      <w:r>
        <w:t xml:space="preserve"> </w:t>
      </w:r>
      <w:proofErr w:type="spellStart"/>
      <w:r>
        <w:t>vendet</w:t>
      </w:r>
      <w:proofErr w:type="spellEnd"/>
      <w:r>
        <w:t xml:space="preserve"> e BE-</w:t>
      </w:r>
      <w:proofErr w:type="spellStart"/>
      <w:r>
        <w:t>së</w:t>
      </w:r>
      <w:proofErr w:type="spellEnd"/>
      <w:r>
        <w:t xml:space="preserve">, </w:t>
      </w:r>
      <w:proofErr w:type="spellStart"/>
      <w:r>
        <w:t>njësitë</w:t>
      </w:r>
      <w:proofErr w:type="spellEnd"/>
      <w:r>
        <w:t xml:space="preserve"> e </w:t>
      </w:r>
      <w:proofErr w:type="spellStart"/>
      <w:r>
        <w:t>vetëqeverisjes</w:t>
      </w:r>
      <w:proofErr w:type="spellEnd"/>
      <w:r>
        <w:t xml:space="preserve"> </w:t>
      </w:r>
      <w:proofErr w:type="spellStart"/>
      <w:r>
        <w:t>lokale</w:t>
      </w:r>
      <w:proofErr w:type="spellEnd"/>
      <w:r>
        <w:t xml:space="preserve"> </w:t>
      </w:r>
      <w:proofErr w:type="spellStart"/>
      <w:r>
        <w:t>marrin</w:t>
      </w:r>
      <w:proofErr w:type="spellEnd"/>
      <w:r>
        <w:t xml:space="preserve"> </w:t>
      </w:r>
      <w:proofErr w:type="spellStart"/>
      <w:r>
        <w:t>pjesë</w:t>
      </w:r>
      <w:proofErr w:type="spellEnd"/>
      <w:r>
        <w:t xml:space="preserve"> </w:t>
      </w:r>
      <w:proofErr w:type="spellStart"/>
      <w:r>
        <w:t>rregullisht</w:t>
      </w:r>
      <w:proofErr w:type="spellEnd"/>
      <w:r>
        <w:t xml:space="preserve"> </w:t>
      </w:r>
      <w:proofErr w:type="spellStart"/>
      <w:r>
        <w:t>në</w:t>
      </w:r>
      <w:proofErr w:type="spellEnd"/>
      <w:r>
        <w:t xml:space="preserve"> </w:t>
      </w:r>
      <w:proofErr w:type="spellStart"/>
      <w:r>
        <w:t>dialogun</w:t>
      </w:r>
      <w:proofErr w:type="spellEnd"/>
      <w:r>
        <w:t xml:space="preserve"> e </w:t>
      </w:r>
      <w:proofErr w:type="spellStart"/>
      <w:r>
        <w:t>politikëbërjes</w:t>
      </w:r>
      <w:proofErr w:type="spellEnd"/>
      <w:r>
        <w:t xml:space="preserve"> </w:t>
      </w:r>
      <w:proofErr w:type="spellStart"/>
      <w:r>
        <w:t>përmes</w:t>
      </w:r>
      <w:proofErr w:type="spellEnd"/>
      <w:r>
        <w:t xml:space="preserve"> </w:t>
      </w:r>
      <w:proofErr w:type="spellStart"/>
      <w:r>
        <w:t>shoqatave</w:t>
      </w:r>
      <w:proofErr w:type="spellEnd"/>
      <w:r>
        <w:t xml:space="preserve"> </w:t>
      </w:r>
      <w:proofErr w:type="spellStart"/>
      <w:r>
        <w:t>të</w:t>
      </w:r>
      <w:proofErr w:type="spellEnd"/>
      <w:r>
        <w:t xml:space="preserve"> </w:t>
      </w:r>
      <w:proofErr w:type="spellStart"/>
      <w:r>
        <w:t>tyre</w:t>
      </w:r>
      <w:proofErr w:type="spellEnd"/>
      <w:r>
        <w:t xml:space="preserve"> </w:t>
      </w:r>
      <w:proofErr w:type="spellStart"/>
      <w:r>
        <w:t>përkatëse</w:t>
      </w:r>
      <w:proofErr w:type="spellEnd"/>
      <w:r>
        <w:t xml:space="preserve">. </w:t>
      </w:r>
      <w:proofErr w:type="spellStart"/>
      <w:r>
        <w:t>Këto</w:t>
      </w:r>
      <w:proofErr w:type="spellEnd"/>
      <w:r>
        <w:t xml:space="preserve"> </w:t>
      </w:r>
      <w:proofErr w:type="spellStart"/>
      <w:r>
        <w:t>shoqata</w:t>
      </w:r>
      <w:proofErr w:type="spellEnd"/>
      <w:r>
        <w:t xml:space="preserve"> </w:t>
      </w:r>
      <w:proofErr w:type="spellStart"/>
      <w:r>
        <w:t>luajnë</w:t>
      </w:r>
      <w:proofErr w:type="spellEnd"/>
      <w:r>
        <w:t xml:space="preserve"> </w:t>
      </w:r>
      <w:proofErr w:type="spellStart"/>
      <w:r>
        <w:t>një</w:t>
      </w:r>
      <w:proofErr w:type="spellEnd"/>
      <w:r>
        <w:t xml:space="preserve"> </w:t>
      </w:r>
      <w:proofErr w:type="spellStart"/>
      <w:r>
        <w:t>rol</w:t>
      </w:r>
      <w:proofErr w:type="spellEnd"/>
      <w:r>
        <w:t xml:space="preserve"> </w:t>
      </w:r>
      <w:proofErr w:type="spellStart"/>
      <w:r>
        <w:t>institucional</w:t>
      </w:r>
      <w:proofErr w:type="spellEnd"/>
      <w:r>
        <w:t xml:space="preserve"> </w:t>
      </w:r>
      <w:proofErr w:type="spellStart"/>
      <w:r>
        <w:t>në</w:t>
      </w:r>
      <w:proofErr w:type="spellEnd"/>
      <w:r>
        <w:t xml:space="preserve"> </w:t>
      </w:r>
      <w:proofErr w:type="spellStart"/>
      <w:r>
        <w:t>procesin</w:t>
      </w:r>
      <w:proofErr w:type="spellEnd"/>
      <w:r>
        <w:t xml:space="preserve"> e </w:t>
      </w:r>
      <w:proofErr w:type="spellStart"/>
      <w:r>
        <w:t>hartimit</w:t>
      </w:r>
      <w:proofErr w:type="spellEnd"/>
      <w:r>
        <w:t xml:space="preserve"> </w:t>
      </w:r>
      <w:proofErr w:type="spellStart"/>
      <w:r>
        <w:t>të</w:t>
      </w:r>
      <w:proofErr w:type="spellEnd"/>
      <w:r>
        <w:t xml:space="preserve"> </w:t>
      </w:r>
      <w:proofErr w:type="spellStart"/>
      <w:r>
        <w:t>politikave</w:t>
      </w:r>
      <w:proofErr w:type="spellEnd"/>
      <w:r>
        <w:t xml:space="preserve"> </w:t>
      </w:r>
      <w:proofErr w:type="spellStart"/>
      <w:r>
        <w:t>publike</w:t>
      </w:r>
      <w:proofErr w:type="spellEnd"/>
      <w:r>
        <w:t xml:space="preserve"> </w:t>
      </w:r>
      <w:proofErr w:type="spellStart"/>
      <w:r>
        <w:t>që</w:t>
      </w:r>
      <w:proofErr w:type="spellEnd"/>
      <w:r>
        <w:t xml:space="preserve"> </w:t>
      </w:r>
      <w:proofErr w:type="spellStart"/>
      <w:r>
        <w:t>prekin</w:t>
      </w:r>
      <w:proofErr w:type="spellEnd"/>
      <w:r>
        <w:t xml:space="preserve"> </w:t>
      </w:r>
      <w:proofErr w:type="spellStart"/>
      <w:r>
        <w:t>qeverisjen</w:t>
      </w:r>
      <w:proofErr w:type="spellEnd"/>
      <w:r>
        <w:t xml:space="preserve"> </w:t>
      </w:r>
      <w:proofErr w:type="spellStart"/>
      <w:r>
        <w:t>vendore</w:t>
      </w:r>
      <w:proofErr w:type="spellEnd"/>
      <w:r>
        <w:t xml:space="preserve">, duke </w:t>
      </w:r>
      <w:proofErr w:type="spellStart"/>
      <w:r>
        <w:t>shërbyer</w:t>
      </w:r>
      <w:proofErr w:type="spellEnd"/>
      <w:r>
        <w:t xml:space="preserve"> </w:t>
      </w:r>
      <w:proofErr w:type="spellStart"/>
      <w:r>
        <w:t>si</w:t>
      </w:r>
      <w:proofErr w:type="spellEnd"/>
      <w:r>
        <w:t xml:space="preserve"> </w:t>
      </w:r>
      <w:proofErr w:type="spellStart"/>
      <w:r>
        <w:t>përfaqësuese</w:t>
      </w:r>
      <w:proofErr w:type="spellEnd"/>
      <w:r>
        <w:t xml:space="preserve"> </w:t>
      </w:r>
      <w:proofErr w:type="spellStart"/>
      <w:r>
        <w:t>të</w:t>
      </w:r>
      <w:proofErr w:type="spellEnd"/>
      <w:r>
        <w:t xml:space="preserve"> </w:t>
      </w:r>
      <w:proofErr w:type="spellStart"/>
      <w:r>
        <w:t>interesave</w:t>
      </w:r>
      <w:proofErr w:type="spellEnd"/>
      <w:r>
        <w:t xml:space="preserve"> </w:t>
      </w:r>
      <w:proofErr w:type="spellStart"/>
      <w:r>
        <w:t>të</w:t>
      </w:r>
      <w:proofErr w:type="spellEnd"/>
      <w:r>
        <w:t xml:space="preserve"> </w:t>
      </w:r>
      <w:proofErr w:type="spellStart"/>
      <w:r>
        <w:t>përbashkëta</w:t>
      </w:r>
      <w:proofErr w:type="spellEnd"/>
      <w:r>
        <w:t xml:space="preserve"> </w:t>
      </w:r>
      <w:proofErr w:type="spellStart"/>
      <w:r>
        <w:t>të</w:t>
      </w:r>
      <w:proofErr w:type="spellEnd"/>
      <w:r>
        <w:t xml:space="preserve"> </w:t>
      </w:r>
      <w:proofErr w:type="spellStart"/>
      <w:r>
        <w:t>njësive</w:t>
      </w:r>
      <w:proofErr w:type="spellEnd"/>
      <w:r>
        <w:t xml:space="preserve"> </w:t>
      </w:r>
      <w:proofErr w:type="spellStart"/>
      <w:r>
        <w:t>vendore</w:t>
      </w:r>
      <w:proofErr w:type="spellEnd"/>
      <w:r>
        <w:t>.</w:t>
      </w:r>
    </w:p>
    <w:p w14:paraId="36FB9DB2" w14:textId="44AAC5ED" w:rsidR="00894055" w:rsidRDefault="009B3130">
      <w:pPr>
        <w:pStyle w:val="P68B1DB1-Normal3"/>
        <w:jc w:val="both"/>
      </w:pPr>
      <w:proofErr w:type="spellStart"/>
      <w:r>
        <w:t>Në</w:t>
      </w:r>
      <w:proofErr w:type="spellEnd"/>
      <w:r>
        <w:t xml:space="preserve"> </w:t>
      </w:r>
      <w:proofErr w:type="spellStart"/>
      <w:r>
        <w:t>nivelin</w:t>
      </w:r>
      <w:proofErr w:type="spellEnd"/>
      <w:r>
        <w:t xml:space="preserve"> e BE-</w:t>
      </w:r>
      <w:proofErr w:type="spellStart"/>
      <w:r>
        <w:t>së</w:t>
      </w:r>
      <w:proofErr w:type="spellEnd"/>
      <w:r>
        <w:t xml:space="preserve">, Parimi </w:t>
      </w:r>
      <w:proofErr w:type="spellStart"/>
      <w:r>
        <w:t>i</w:t>
      </w:r>
      <w:proofErr w:type="spellEnd"/>
      <w:r>
        <w:t xml:space="preserve"> </w:t>
      </w:r>
      <w:proofErr w:type="spellStart"/>
      <w:r>
        <w:t>Partneritetit</w:t>
      </w:r>
      <w:proofErr w:type="spellEnd"/>
      <w:r>
        <w:t xml:space="preserve"> </w:t>
      </w:r>
      <w:proofErr w:type="spellStart"/>
      <w:r>
        <w:t>është</w:t>
      </w:r>
      <w:proofErr w:type="spellEnd"/>
      <w:r>
        <w:t xml:space="preserve"> </w:t>
      </w:r>
      <w:proofErr w:type="spellStart"/>
      <w:r>
        <w:t>një</w:t>
      </w:r>
      <w:proofErr w:type="spellEnd"/>
      <w:r>
        <w:t xml:space="preserve"> </w:t>
      </w:r>
      <w:proofErr w:type="spellStart"/>
      <w:r>
        <w:t>koncept</w:t>
      </w:r>
      <w:proofErr w:type="spellEnd"/>
      <w:r>
        <w:t xml:space="preserve"> </w:t>
      </w:r>
      <w:proofErr w:type="spellStart"/>
      <w:r>
        <w:t>themelor</w:t>
      </w:r>
      <w:proofErr w:type="spellEnd"/>
      <w:r>
        <w:t xml:space="preserve"> </w:t>
      </w:r>
      <w:proofErr w:type="spellStart"/>
      <w:r>
        <w:t>në</w:t>
      </w:r>
      <w:proofErr w:type="spellEnd"/>
      <w:r>
        <w:t xml:space="preserve"> </w:t>
      </w:r>
      <w:proofErr w:type="spellStart"/>
      <w:r>
        <w:t>politikën</w:t>
      </w:r>
      <w:proofErr w:type="spellEnd"/>
      <w:r>
        <w:t xml:space="preserve"> e </w:t>
      </w:r>
      <w:proofErr w:type="spellStart"/>
      <w:r>
        <w:t>kohezionit</w:t>
      </w:r>
      <w:proofErr w:type="spellEnd"/>
      <w:r>
        <w:t xml:space="preserve"> </w:t>
      </w:r>
      <w:proofErr w:type="spellStart"/>
      <w:r>
        <w:t>të</w:t>
      </w:r>
      <w:proofErr w:type="spellEnd"/>
      <w:r>
        <w:t xml:space="preserve"> BE-</w:t>
      </w:r>
      <w:proofErr w:type="spellStart"/>
      <w:r>
        <w:t>së</w:t>
      </w:r>
      <w:proofErr w:type="spellEnd"/>
      <w:r>
        <w:t xml:space="preserve"> </w:t>
      </w:r>
      <w:proofErr w:type="spellStart"/>
      <w:r>
        <w:t>dhe</w:t>
      </w:r>
      <w:proofErr w:type="spellEnd"/>
      <w:r>
        <w:t xml:space="preserve"> </w:t>
      </w:r>
      <w:proofErr w:type="spellStart"/>
      <w:r>
        <w:t>programet</w:t>
      </w:r>
      <w:proofErr w:type="spellEnd"/>
      <w:r>
        <w:t xml:space="preserve"> e </w:t>
      </w:r>
      <w:proofErr w:type="spellStart"/>
      <w:r>
        <w:t>tjera</w:t>
      </w:r>
      <w:proofErr w:type="spellEnd"/>
      <w:r>
        <w:t xml:space="preserve"> </w:t>
      </w:r>
      <w:proofErr w:type="spellStart"/>
      <w:r>
        <w:t>strukturore</w:t>
      </w:r>
      <w:proofErr w:type="spellEnd"/>
      <w:r>
        <w:t xml:space="preserve"> </w:t>
      </w:r>
      <w:proofErr w:type="spellStart"/>
      <w:r>
        <w:t>të</w:t>
      </w:r>
      <w:proofErr w:type="spellEnd"/>
      <w:r>
        <w:t xml:space="preserve"> </w:t>
      </w:r>
      <w:proofErr w:type="spellStart"/>
      <w:r>
        <w:t>investimeve</w:t>
      </w:r>
      <w:proofErr w:type="spellEnd"/>
      <w:r>
        <w:t xml:space="preserve">. Ai </w:t>
      </w:r>
      <w:proofErr w:type="spellStart"/>
      <w:r>
        <w:t>thekson</w:t>
      </w:r>
      <w:proofErr w:type="spellEnd"/>
      <w:r>
        <w:t xml:space="preserve"> </w:t>
      </w:r>
      <w:proofErr w:type="spellStart"/>
      <w:r>
        <w:t>bashkëpunimin</w:t>
      </w:r>
      <w:proofErr w:type="spellEnd"/>
      <w:r>
        <w:t xml:space="preserve"> midis </w:t>
      </w:r>
      <w:proofErr w:type="spellStart"/>
      <w:r>
        <w:t>niveleve</w:t>
      </w:r>
      <w:proofErr w:type="spellEnd"/>
      <w:r>
        <w:t xml:space="preserve"> </w:t>
      </w:r>
      <w:proofErr w:type="spellStart"/>
      <w:r>
        <w:t>të</w:t>
      </w:r>
      <w:proofErr w:type="spellEnd"/>
      <w:r>
        <w:t xml:space="preserve"> </w:t>
      </w:r>
      <w:proofErr w:type="spellStart"/>
      <w:r>
        <w:t>qeverisë</w:t>
      </w:r>
      <w:proofErr w:type="spellEnd"/>
      <w:r>
        <w:t xml:space="preserve"> </w:t>
      </w:r>
      <w:proofErr w:type="spellStart"/>
      <w:r>
        <w:t>dhe</w:t>
      </w:r>
      <w:proofErr w:type="spellEnd"/>
      <w:r>
        <w:t xml:space="preserve"> </w:t>
      </w:r>
      <w:proofErr w:type="spellStart"/>
      <w:r>
        <w:t>palëve</w:t>
      </w:r>
      <w:proofErr w:type="spellEnd"/>
      <w:r>
        <w:t xml:space="preserve"> </w:t>
      </w:r>
      <w:proofErr w:type="spellStart"/>
      <w:r>
        <w:t>të</w:t>
      </w:r>
      <w:proofErr w:type="spellEnd"/>
      <w:r>
        <w:t xml:space="preserve"> </w:t>
      </w:r>
      <w:proofErr w:type="spellStart"/>
      <w:r>
        <w:t>interesuara</w:t>
      </w:r>
      <w:proofErr w:type="spellEnd"/>
      <w:r>
        <w:t xml:space="preserve"> </w:t>
      </w:r>
      <w:proofErr w:type="spellStart"/>
      <w:r>
        <w:t>gjatë</w:t>
      </w:r>
      <w:proofErr w:type="spellEnd"/>
      <w:r>
        <w:t xml:space="preserve"> </w:t>
      </w:r>
      <w:proofErr w:type="spellStart"/>
      <w:r>
        <w:t>planifikimit</w:t>
      </w:r>
      <w:proofErr w:type="spellEnd"/>
      <w:r>
        <w:t xml:space="preserve">, </w:t>
      </w:r>
      <w:proofErr w:type="spellStart"/>
      <w:r>
        <w:t>zbatimit</w:t>
      </w:r>
      <w:proofErr w:type="spellEnd"/>
      <w:r>
        <w:t xml:space="preserve">, </w:t>
      </w:r>
      <w:proofErr w:type="spellStart"/>
      <w:r>
        <w:t>monitorimit</w:t>
      </w:r>
      <w:proofErr w:type="spellEnd"/>
      <w:r>
        <w:t xml:space="preserve"> </w:t>
      </w:r>
      <w:proofErr w:type="spellStart"/>
      <w:r>
        <w:t>dhe</w:t>
      </w:r>
      <w:proofErr w:type="spellEnd"/>
      <w:r>
        <w:t xml:space="preserve"> </w:t>
      </w:r>
      <w:proofErr w:type="spellStart"/>
      <w:r>
        <w:t>vlerësimit</w:t>
      </w:r>
      <w:proofErr w:type="spellEnd"/>
      <w:r>
        <w:t xml:space="preserve"> </w:t>
      </w:r>
      <w:proofErr w:type="spellStart"/>
      <w:r>
        <w:t>të</w:t>
      </w:r>
      <w:proofErr w:type="spellEnd"/>
      <w:r>
        <w:t xml:space="preserve"> </w:t>
      </w:r>
      <w:proofErr w:type="spellStart"/>
      <w:r>
        <w:t>programeve</w:t>
      </w:r>
      <w:proofErr w:type="spellEnd"/>
      <w:r>
        <w:t xml:space="preserve"> </w:t>
      </w:r>
      <w:proofErr w:type="spellStart"/>
      <w:r>
        <w:t>dhe</w:t>
      </w:r>
      <w:proofErr w:type="spellEnd"/>
      <w:r>
        <w:t xml:space="preserve"> </w:t>
      </w:r>
      <w:proofErr w:type="spellStart"/>
      <w:r>
        <w:t>projekteve</w:t>
      </w:r>
      <w:proofErr w:type="spellEnd"/>
      <w:r>
        <w:t xml:space="preserve"> </w:t>
      </w:r>
      <w:proofErr w:type="spellStart"/>
      <w:r>
        <w:t>të</w:t>
      </w:r>
      <w:proofErr w:type="spellEnd"/>
      <w:r>
        <w:t xml:space="preserve"> </w:t>
      </w:r>
      <w:proofErr w:type="spellStart"/>
      <w:r>
        <w:t>financuara</w:t>
      </w:r>
      <w:proofErr w:type="spellEnd"/>
      <w:r>
        <w:t xml:space="preserve"> </w:t>
      </w:r>
      <w:proofErr w:type="spellStart"/>
      <w:r>
        <w:t>nga</w:t>
      </w:r>
      <w:proofErr w:type="spellEnd"/>
      <w:r>
        <w:t xml:space="preserve"> BE. </w:t>
      </w:r>
      <w:proofErr w:type="spellStart"/>
      <w:r>
        <w:rPr>
          <w:b/>
        </w:rPr>
        <w:t>Detyrimet</w:t>
      </w:r>
      <w:proofErr w:type="spellEnd"/>
      <w:r>
        <w:rPr>
          <w:b/>
        </w:rPr>
        <w:t xml:space="preserve"> e </w:t>
      </w:r>
      <w:proofErr w:type="spellStart"/>
      <w:r>
        <w:rPr>
          <w:b/>
        </w:rPr>
        <w:t>ardhshme</w:t>
      </w:r>
      <w:proofErr w:type="spellEnd"/>
      <w:r>
        <w:rPr>
          <w:b/>
        </w:rPr>
        <w:t xml:space="preserve"> </w:t>
      </w:r>
      <w:proofErr w:type="spellStart"/>
      <w:r>
        <w:rPr>
          <w:b/>
        </w:rPr>
        <w:t>të</w:t>
      </w:r>
      <w:proofErr w:type="spellEnd"/>
      <w:r>
        <w:rPr>
          <w:b/>
        </w:rPr>
        <w:t xml:space="preserve"> </w:t>
      </w:r>
      <w:proofErr w:type="spellStart"/>
      <w:r>
        <w:rPr>
          <w:b/>
        </w:rPr>
        <w:t>Shqipërisë</w:t>
      </w:r>
      <w:proofErr w:type="spellEnd"/>
      <w:r>
        <w:rPr>
          <w:b/>
        </w:rPr>
        <w:t xml:space="preserve"> </w:t>
      </w:r>
      <w:proofErr w:type="spellStart"/>
      <w:r>
        <w:rPr>
          <w:b/>
        </w:rPr>
        <w:t>sipas</w:t>
      </w:r>
      <w:proofErr w:type="spellEnd"/>
      <w:r>
        <w:rPr>
          <w:b/>
        </w:rPr>
        <w:t xml:space="preserve"> </w:t>
      </w:r>
      <w:proofErr w:type="spellStart"/>
      <w:r>
        <w:rPr>
          <w:b/>
        </w:rPr>
        <w:t>Kapitullit</w:t>
      </w:r>
      <w:proofErr w:type="spellEnd"/>
      <w:r>
        <w:rPr>
          <w:b/>
        </w:rPr>
        <w:t xml:space="preserve"> 22 – Politika </w:t>
      </w:r>
      <w:proofErr w:type="spellStart"/>
      <w:r>
        <w:rPr>
          <w:b/>
        </w:rPr>
        <w:t>rajonale</w:t>
      </w:r>
      <w:proofErr w:type="spellEnd"/>
      <w:r>
        <w:rPr>
          <w:b/>
        </w:rPr>
        <w:t xml:space="preserve"> </w:t>
      </w:r>
      <w:proofErr w:type="spellStart"/>
      <w:r>
        <w:rPr>
          <w:b/>
        </w:rPr>
        <w:t>dhe</w:t>
      </w:r>
      <w:proofErr w:type="spellEnd"/>
      <w:r>
        <w:rPr>
          <w:b/>
        </w:rPr>
        <w:t xml:space="preserve"> </w:t>
      </w:r>
      <w:proofErr w:type="spellStart"/>
      <w:r>
        <w:rPr>
          <w:b/>
        </w:rPr>
        <w:t>koordinimi</w:t>
      </w:r>
      <w:proofErr w:type="spellEnd"/>
      <w:r>
        <w:rPr>
          <w:b/>
        </w:rPr>
        <w:t xml:space="preserve"> </w:t>
      </w:r>
      <w:proofErr w:type="spellStart"/>
      <w:r>
        <w:rPr>
          <w:b/>
        </w:rPr>
        <w:t>i</w:t>
      </w:r>
      <w:proofErr w:type="spellEnd"/>
      <w:r>
        <w:rPr>
          <w:b/>
        </w:rPr>
        <w:t xml:space="preserve"> </w:t>
      </w:r>
      <w:proofErr w:type="spellStart"/>
      <w:r>
        <w:rPr>
          <w:b/>
        </w:rPr>
        <w:t>instrumenteve</w:t>
      </w:r>
      <w:proofErr w:type="spellEnd"/>
      <w:r>
        <w:rPr>
          <w:b/>
        </w:rPr>
        <w:t xml:space="preserve"> </w:t>
      </w:r>
      <w:proofErr w:type="spellStart"/>
      <w:r>
        <w:rPr>
          <w:b/>
        </w:rPr>
        <w:t>strukturore</w:t>
      </w:r>
      <w:proofErr w:type="spellEnd"/>
      <w:r>
        <w:rPr>
          <w:b/>
        </w:rPr>
        <w:t xml:space="preserve">, </w:t>
      </w:r>
      <w:proofErr w:type="spellStart"/>
      <w:r>
        <w:rPr>
          <w:b/>
        </w:rPr>
        <w:t>nënkupton</w:t>
      </w:r>
      <w:proofErr w:type="spellEnd"/>
      <w:r>
        <w:rPr>
          <w:b/>
        </w:rPr>
        <w:t xml:space="preserve"> </w:t>
      </w:r>
      <w:proofErr w:type="spellStart"/>
      <w:r>
        <w:rPr>
          <w:b/>
        </w:rPr>
        <w:t>zhvillimin</w:t>
      </w:r>
      <w:proofErr w:type="spellEnd"/>
      <w:r>
        <w:rPr>
          <w:b/>
        </w:rPr>
        <w:t xml:space="preserve"> e </w:t>
      </w:r>
      <w:proofErr w:type="spellStart"/>
      <w:r>
        <w:rPr>
          <w:b/>
        </w:rPr>
        <w:t>një</w:t>
      </w:r>
      <w:proofErr w:type="spellEnd"/>
      <w:r>
        <w:rPr>
          <w:b/>
        </w:rPr>
        <w:t xml:space="preserve"> </w:t>
      </w:r>
      <w:proofErr w:type="spellStart"/>
      <w:r>
        <w:rPr>
          <w:b/>
        </w:rPr>
        <w:t>kuadri</w:t>
      </w:r>
      <w:proofErr w:type="spellEnd"/>
      <w:r>
        <w:rPr>
          <w:b/>
        </w:rPr>
        <w:t xml:space="preserve"> </w:t>
      </w:r>
      <w:proofErr w:type="spellStart"/>
      <w:r>
        <w:rPr>
          <w:b/>
        </w:rPr>
        <w:t>të</w:t>
      </w:r>
      <w:proofErr w:type="spellEnd"/>
      <w:r>
        <w:rPr>
          <w:b/>
        </w:rPr>
        <w:t xml:space="preserve"> </w:t>
      </w:r>
      <w:proofErr w:type="spellStart"/>
      <w:r>
        <w:rPr>
          <w:b/>
        </w:rPr>
        <w:t>qëndrueshëm</w:t>
      </w:r>
      <w:proofErr w:type="spellEnd"/>
      <w:r>
        <w:rPr>
          <w:b/>
        </w:rPr>
        <w:t xml:space="preserve"> </w:t>
      </w:r>
      <w:proofErr w:type="spellStart"/>
      <w:r>
        <w:rPr>
          <w:b/>
        </w:rPr>
        <w:t>që</w:t>
      </w:r>
      <w:proofErr w:type="spellEnd"/>
      <w:r>
        <w:rPr>
          <w:b/>
        </w:rPr>
        <w:t xml:space="preserve"> </w:t>
      </w:r>
      <w:proofErr w:type="spellStart"/>
      <w:r>
        <w:rPr>
          <w:b/>
        </w:rPr>
        <w:t>si</w:t>
      </w:r>
      <w:r>
        <w:rPr>
          <w:b/>
        </w:rPr>
        <w:t>guron</w:t>
      </w:r>
      <w:proofErr w:type="spellEnd"/>
      <w:r>
        <w:rPr>
          <w:b/>
        </w:rPr>
        <w:t xml:space="preserve"> </w:t>
      </w:r>
      <w:proofErr w:type="spellStart"/>
      <w:r>
        <w:rPr>
          <w:b/>
        </w:rPr>
        <w:t>përfshirjen</w:t>
      </w:r>
      <w:proofErr w:type="spellEnd"/>
      <w:r>
        <w:rPr>
          <w:b/>
        </w:rPr>
        <w:t xml:space="preserve"> </w:t>
      </w:r>
      <w:proofErr w:type="spellStart"/>
      <w:r>
        <w:rPr>
          <w:b/>
        </w:rPr>
        <w:t>dhe</w:t>
      </w:r>
      <w:proofErr w:type="spellEnd"/>
      <w:r>
        <w:rPr>
          <w:b/>
        </w:rPr>
        <w:t xml:space="preserve"> </w:t>
      </w:r>
      <w:proofErr w:type="spellStart"/>
      <w:r>
        <w:rPr>
          <w:b/>
        </w:rPr>
        <w:t>bashkëpunimin</w:t>
      </w:r>
      <w:proofErr w:type="spellEnd"/>
      <w:r>
        <w:rPr>
          <w:b/>
        </w:rPr>
        <w:t xml:space="preserve"> e </w:t>
      </w:r>
      <w:proofErr w:type="spellStart"/>
      <w:r>
        <w:rPr>
          <w:b/>
        </w:rPr>
        <w:t>të</w:t>
      </w:r>
      <w:proofErr w:type="spellEnd"/>
      <w:r>
        <w:rPr>
          <w:b/>
        </w:rPr>
        <w:t xml:space="preserve"> </w:t>
      </w:r>
      <w:proofErr w:type="spellStart"/>
      <w:r>
        <w:rPr>
          <w:b/>
        </w:rPr>
        <w:t>dy</w:t>
      </w:r>
      <w:proofErr w:type="spellEnd"/>
      <w:r>
        <w:rPr>
          <w:b/>
        </w:rPr>
        <w:t xml:space="preserve"> </w:t>
      </w:r>
      <w:proofErr w:type="spellStart"/>
      <w:r>
        <w:rPr>
          <w:b/>
        </w:rPr>
        <w:t>niveleve</w:t>
      </w:r>
      <w:proofErr w:type="spellEnd"/>
      <w:r>
        <w:rPr>
          <w:b/>
        </w:rPr>
        <w:t xml:space="preserve"> </w:t>
      </w:r>
      <w:proofErr w:type="spellStart"/>
      <w:r>
        <w:rPr>
          <w:b/>
        </w:rPr>
        <w:t>të</w:t>
      </w:r>
      <w:proofErr w:type="spellEnd"/>
      <w:r>
        <w:rPr>
          <w:b/>
        </w:rPr>
        <w:t xml:space="preserve"> </w:t>
      </w:r>
      <w:proofErr w:type="spellStart"/>
      <w:r>
        <w:rPr>
          <w:b/>
        </w:rPr>
        <w:t>qeverisjes</w:t>
      </w:r>
      <w:proofErr w:type="spellEnd"/>
      <w:r>
        <w:rPr>
          <w:b/>
        </w:rPr>
        <w:t xml:space="preserve"> </w:t>
      </w:r>
      <w:proofErr w:type="spellStart"/>
      <w:r>
        <w:rPr>
          <w:b/>
        </w:rPr>
        <w:t>dhe</w:t>
      </w:r>
      <w:proofErr w:type="spellEnd"/>
      <w:r>
        <w:rPr>
          <w:b/>
        </w:rPr>
        <w:t xml:space="preserve"> </w:t>
      </w:r>
      <w:proofErr w:type="spellStart"/>
      <w:r>
        <w:rPr>
          <w:b/>
        </w:rPr>
        <w:t>palëve</w:t>
      </w:r>
      <w:proofErr w:type="spellEnd"/>
      <w:r>
        <w:rPr>
          <w:b/>
        </w:rPr>
        <w:t xml:space="preserve"> </w:t>
      </w:r>
      <w:proofErr w:type="spellStart"/>
      <w:r>
        <w:rPr>
          <w:b/>
        </w:rPr>
        <w:t>të</w:t>
      </w:r>
      <w:proofErr w:type="spellEnd"/>
      <w:r>
        <w:rPr>
          <w:b/>
        </w:rPr>
        <w:t xml:space="preserve"> </w:t>
      </w:r>
      <w:proofErr w:type="spellStart"/>
      <w:r>
        <w:rPr>
          <w:b/>
        </w:rPr>
        <w:t>interesuara</w:t>
      </w:r>
      <w:proofErr w:type="spellEnd"/>
      <w:r>
        <w:rPr>
          <w:b/>
        </w:rPr>
        <w:t xml:space="preserve"> </w:t>
      </w:r>
      <w:proofErr w:type="spellStart"/>
      <w:r>
        <w:rPr>
          <w:b/>
        </w:rPr>
        <w:t>gjatë</w:t>
      </w:r>
      <w:proofErr w:type="spellEnd"/>
      <w:r>
        <w:rPr>
          <w:b/>
        </w:rPr>
        <w:t xml:space="preserve"> </w:t>
      </w:r>
      <w:proofErr w:type="spellStart"/>
      <w:r>
        <w:rPr>
          <w:b/>
        </w:rPr>
        <w:t>gjithë</w:t>
      </w:r>
      <w:proofErr w:type="spellEnd"/>
      <w:r>
        <w:rPr>
          <w:b/>
        </w:rPr>
        <w:t xml:space="preserve"> </w:t>
      </w:r>
      <w:proofErr w:type="spellStart"/>
      <w:r>
        <w:rPr>
          <w:b/>
        </w:rPr>
        <w:t>ciklit</w:t>
      </w:r>
      <w:proofErr w:type="spellEnd"/>
      <w:r>
        <w:rPr>
          <w:b/>
        </w:rPr>
        <w:t xml:space="preserve"> </w:t>
      </w:r>
      <w:proofErr w:type="spellStart"/>
      <w:r>
        <w:rPr>
          <w:b/>
        </w:rPr>
        <w:t>të</w:t>
      </w:r>
      <w:proofErr w:type="spellEnd"/>
      <w:r>
        <w:rPr>
          <w:b/>
        </w:rPr>
        <w:t xml:space="preserve"> </w:t>
      </w:r>
      <w:proofErr w:type="spellStart"/>
      <w:r>
        <w:rPr>
          <w:b/>
        </w:rPr>
        <w:t>programimit</w:t>
      </w:r>
      <w:proofErr w:type="spellEnd"/>
      <w:r>
        <w:t>.</w:t>
      </w:r>
    </w:p>
    <w:p w14:paraId="64E31B8C" w14:textId="77777777" w:rsidR="00894055" w:rsidRDefault="009B3130">
      <w:pPr>
        <w:pStyle w:val="P68B1DB1-Normal2"/>
      </w:pPr>
      <w:r>
        <w:t xml:space="preserve">C. </w:t>
      </w:r>
      <w:proofErr w:type="spellStart"/>
      <w:r>
        <w:t>Komisionet</w:t>
      </w:r>
      <w:proofErr w:type="spellEnd"/>
      <w:r>
        <w:t xml:space="preserve"> e </w:t>
      </w:r>
      <w:proofErr w:type="spellStart"/>
      <w:r>
        <w:t>përkohshme</w:t>
      </w:r>
      <w:proofErr w:type="spellEnd"/>
      <w:r>
        <w:t xml:space="preserve"> </w:t>
      </w:r>
    </w:p>
    <w:p w14:paraId="038D4BAB" w14:textId="43449389" w:rsidR="00894055" w:rsidRDefault="009B3130">
      <w:pPr>
        <w:pStyle w:val="P68B1DB1-Normal3"/>
        <w:jc w:val="both"/>
      </w:pPr>
      <w:proofErr w:type="spellStart"/>
      <w:r>
        <w:t>Numri</w:t>
      </w:r>
      <w:proofErr w:type="spellEnd"/>
      <w:r>
        <w:t xml:space="preserve"> </w:t>
      </w:r>
      <w:proofErr w:type="spellStart"/>
      <w:r>
        <w:t>i</w:t>
      </w:r>
      <w:proofErr w:type="spellEnd"/>
      <w:r>
        <w:t xml:space="preserve"> </w:t>
      </w:r>
      <w:proofErr w:type="spellStart"/>
      <w:r>
        <w:t>komisioneve</w:t>
      </w:r>
      <w:proofErr w:type="spellEnd"/>
      <w:r>
        <w:t xml:space="preserve">, </w:t>
      </w:r>
      <w:proofErr w:type="spellStart"/>
      <w:r>
        <w:t>përcaktimi</w:t>
      </w:r>
      <w:proofErr w:type="spellEnd"/>
      <w:r>
        <w:t xml:space="preserve"> </w:t>
      </w:r>
      <w:proofErr w:type="spellStart"/>
      <w:r>
        <w:t>i</w:t>
      </w:r>
      <w:proofErr w:type="spellEnd"/>
      <w:r>
        <w:t xml:space="preserve"> </w:t>
      </w:r>
      <w:proofErr w:type="spellStart"/>
      <w:r>
        <w:t>tyre</w:t>
      </w:r>
      <w:proofErr w:type="spellEnd"/>
      <w:r>
        <w:t xml:space="preserve"> </w:t>
      </w:r>
      <w:proofErr w:type="spellStart"/>
      <w:r>
        <w:t>dhe</w:t>
      </w:r>
      <w:proofErr w:type="spellEnd"/>
      <w:r>
        <w:t xml:space="preserve"> </w:t>
      </w:r>
      <w:proofErr w:type="spellStart"/>
      <w:r>
        <w:t>objekti</w:t>
      </w:r>
      <w:proofErr w:type="spellEnd"/>
      <w:r>
        <w:t xml:space="preserve"> </w:t>
      </w:r>
      <w:proofErr w:type="spellStart"/>
      <w:r>
        <w:t>i</w:t>
      </w:r>
      <w:proofErr w:type="spellEnd"/>
      <w:r>
        <w:t xml:space="preserve"> </w:t>
      </w:r>
      <w:proofErr w:type="spellStart"/>
      <w:r>
        <w:t>punës</w:t>
      </w:r>
      <w:proofErr w:type="spellEnd"/>
      <w:r>
        <w:t xml:space="preserve"> </w:t>
      </w:r>
      <w:proofErr w:type="spellStart"/>
      <w:r>
        <w:t>së</w:t>
      </w:r>
      <w:proofErr w:type="spellEnd"/>
      <w:r>
        <w:t xml:space="preserve"> </w:t>
      </w:r>
      <w:proofErr w:type="spellStart"/>
      <w:r>
        <w:t>tyre</w:t>
      </w:r>
      <w:proofErr w:type="spellEnd"/>
      <w:r>
        <w:t xml:space="preserve"> </w:t>
      </w:r>
      <w:proofErr w:type="spellStart"/>
      <w:r>
        <w:t>janë</w:t>
      </w:r>
      <w:proofErr w:type="spellEnd"/>
      <w:r>
        <w:t xml:space="preserve"> </w:t>
      </w:r>
      <w:proofErr w:type="spellStart"/>
      <w:r>
        <w:t>në</w:t>
      </w:r>
      <w:proofErr w:type="spellEnd"/>
      <w:r>
        <w:t xml:space="preserve"> </w:t>
      </w:r>
      <w:proofErr w:type="spellStart"/>
      <w:r>
        <w:t>diskrecionin</w:t>
      </w:r>
      <w:proofErr w:type="spellEnd"/>
      <w:r>
        <w:t xml:space="preserve"> e </w:t>
      </w:r>
      <w:proofErr w:type="spellStart"/>
      <w:r>
        <w:t>Këshillit</w:t>
      </w:r>
      <w:proofErr w:type="spellEnd"/>
      <w:r>
        <w:t xml:space="preserve">. </w:t>
      </w:r>
      <w:proofErr w:type="spellStart"/>
      <w:r>
        <w:t>Bazuar</w:t>
      </w:r>
      <w:proofErr w:type="spellEnd"/>
      <w:r>
        <w:t xml:space="preserve"> </w:t>
      </w:r>
      <w:proofErr w:type="spellStart"/>
      <w:r>
        <w:t>në</w:t>
      </w:r>
      <w:proofErr w:type="spellEnd"/>
      <w:r>
        <w:t xml:space="preserve"> </w:t>
      </w:r>
      <w:proofErr w:type="spellStart"/>
      <w:r>
        <w:t>praktikat</w:t>
      </w:r>
      <w:proofErr w:type="spellEnd"/>
      <w:r>
        <w:t xml:space="preserve"> e </w:t>
      </w:r>
      <w:proofErr w:type="spellStart"/>
      <w:r>
        <w:t>ndjekura</w:t>
      </w:r>
      <w:proofErr w:type="spellEnd"/>
      <w:r>
        <w:t xml:space="preserve"> </w:t>
      </w:r>
      <w:proofErr w:type="spellStart"/>
      <w:r>
        <w:t>në</w:t>
      </w:r>
      <w:proofErr w:type="spellEnd"/>
      <w:r>
        <w:t xml:space="preserve"> </w:t>
      </w:r>
      <w:proofErr w:type="spellStart"/>
      <w:r>
        <w:t>vende</w:t>
      </w:r>
      <w:proofErr w:type="spellEnd"/>
      <w:r>
        <w:t xml:space="preserve"> </w:t>
      </w:r>
      <w:proofErr w:type="spellStart"/>
      <w:r>
        <w:t>të</w:t>
      </w:r>
      <w:proofErr w:type="spellEnd"/>
      <w:r>
        <w:t xml:space="preserve"> </w:t>
      </w:r>
      <w:proofErr w:type="spellStart"/>
      <w:r>
        <w:t>ndryshme</w:t>
      </w:r>
      <w:proofErr w:type="spellEnd"/>
      <w:r>
        <w:t xml:space="preserve"> </w:t>
      </w:r>
      <w:proofErr w:type="spellStart"/>
      <w:r>
        <w:t>të</w:t>
      </w:r>
      <w:proofErr w:type="spellEnd"/>
      <w:r>
        <w:t xml:space="preserve"> BE-</w:t>
      </w:r>
      <w:proofErr w:type="spellStart"/>
      <w:r>
        <w:t>së</w:t>
      </w:r>
      <w:proofErr w:type="spellEnd"/>
      <w:r>
        <w:t xml:space="preserve"> (Itali, Poloni </w:t>
      </w:r>
      <w:proofErr w:type="spellStart"/>
      <w:r>
        <w:t>dhe</w:t>
      </w:r>
      <w:proofErr w:type="spellEnd"/>
      <w:r>
        <w:t xml:space="preserve"> </w:t>
      </w:r>
      <w:proofErr w:type="spellStart"/>
      <w:r>
        <w:t>Finlandë</w:t>
      </w:r>
      <w:proofErr w:type="spellEnd"/>
      <w:r>
        <w:t xml:space="preserve">), </w:t>
      </w:r>
      <w:proofErr w:type="spellStart"/>
      <w:r>
        <w:t>Komisionet</w:t>
      </w:r>
      <w:proofErr w:type="spellEnd"/>
      <w:r>
        <w:t xml:space="preserve"> </w:t>
      </w:r>
      <w:proofErr w:type="spellStart"/>
      <w:r>
        <w:t>janë</w:t>
      </w:r>
      <w:proofErr w:type="spellEnd"/>
      <w:r>
        <w:t xml:space="preserve"> </w:t>
      </w:r>
      <w:proofErr w:type="spellStart"/>
      <w:r>
        <w:t>përgjegjëse</w:t>
      </w:r>
      <w:proofErr w:type="spellEnd"/>
      <w:r>
        <w:t xml:space="preserve"> </w:t>
      </w:r>
      <w:proofErr w:type="spellStart"/>
      <w:r>
        <w:t>për</w:t>
      </w:r>
      <w:proofErr w:type="spellEnd"/>
      <w:r>
        <w:t xml:space="preserve"> </w:t>
      </w:r>
      <w:proofErr w:type="spellStart"/>
      <w:r>
        <w:t>kryerjen</w:t>
      </w:r>
      <w:proofErr w:type="spellEnd"/>
      <w:r>
        <w:t xml:space="preserve"> e </w:t>
      </w:r>
      <w:proofErr w:type="spellStart"/>
      <w:r>
        <w:t>veprimeve</w:t>
      </w:r>
      <w:proofErr w:type="spellEnd"/>
      <w:r>
        <w:t xml:space="preserve"> </w:t>
      </w:r>
      <w:proofErr w:type="spellStart"/>
      <w:r>
        <w:t>të</w:t>
      </w:r>
      <w:proofErr w:type="spellEnd"/>
      <w:r>
        <w:t xml:space="preserve"> </w:t>
      </w:r>
      <w:proofErr w:type="spellStart"/>
      <w:r>
        <w:t>mëposhtme</w:t>
      </w:r>
      <w:proofErr w:type="spellEnd"/>
      <w:r>
        <w:t>:</w:t>
      </w:r>
    </w:p>
    <w:p w14:paraId="5E9C8602" w14:textId="77777777" w:rsidR="00894055" w:rsidRDefault="009B3130">
      <w:pPr>
        <w:pStyle w:val="P68B1DB1-Normal3"/>
        <w:jc w:val="both"/>
      </w:pPr>
      <w:r>
        <w:t xml:space="preserve">• </w:t>
      </w:r>
      <w:proofErr w:type="spellStart"/>
      <w:r>
        <w:t>Analizimi</w:t>
      </w:r>
      <w:proofErr w:type="spellEnd"/>
      <w:r>
        <w:t xml:space="preserve"> </w:t>
      </w:r>
      <w:proofErr w:type="spellStart"/>
      <w:r>
        <w:t>dhe</w:t>
      </w:r>
      <w:proofErr w:type="spellEnd"/>
      <w:r>
        <w:t xml:space="preserve"> </w:t>
      </w:r>
      <w:proofErr w:type="spellStart"/>
      <w:r>
        <w:t>diskutimi</w:t>
      </w:r>
      <w:proofErr w:type="spellEnd"/>
      <w:r>
        <w:t xml:space="preserve"> </w:t>
      </w:r>
      <w:proofErr w:type="spellStart"/>
      <w:r>
        <w:t>i</w:t>
      </w:r>
      <w:proofErr w:type="spellEnd"/>
      <w:r>
        <w:t xml:space="preserve"> </w:t>
      </w:r>
      <w:proofErr w:type="spellStart"/>
      <w:r>
        <w:t>çështjeve</w:t>
      </w:r>
      <w:proofErr w:type="spellEnd"/>
      <w:r>
        <w:t xml:space="preserve"> </w:t>
      </w:r>
      <w:proofErr w:type="spellStart"/>
      <w:r>
        <w:t>që</w:t>
      </w:r>
      <w:proofErr w:type="spellEnd"/>
      <w:r>
        <w:t xml:space="preserve"> </w:t>
      </w:r>
      <w:proofErr w:type="spellStart"/>
      <w:r>
        <w:t>lidhen</w:t>
      </w:r>
      <w:proofErr w:type="spellEnd"/>
      <w:r>
        <w:t xml:space="preserve"> me </w:t>
      </w:r>
      <w:proofErr w:type="spellStart"/>
      <w:r>
        <w:t>politikat</w:t>
      </w:r>
      <w:proofErr w:type="spellEnd"/>
      <w:r>
        <w:t xml:space="preserve"> </w:t>
      </w:r>
      <w:proofErr w:type="spellStart"/>
      <w:r>
        <w:t>publike</w:t>
      </w:r>
      <w:proofErr w:type="spellEnd"/>
      <w:r>
        <w:t xml:space="preserve"> </w:t>
      </w:r>
      <w:proofErr w:type="spellStart"/>
      <w:r>
        <w:t>që</w:t>
      </w:r>
      <w:proofErr w:type="spellEnd"/>
      <w:r>
        <w:t xml:space="preserve"> </w:t>
      </w:r>
      <w:proofErr w:type="spellStart"/>
      <w:r>
        <w:t>ndikojnë</w:t>
      </w:r>
      <w:proofErr w:type="spellEnd"/>
      <w:r>
        <w:t xml:space="preserve"> </w:t>
      </w:r>
      <w:proofErr w:type="spellStart"/>
      <w:r>
        <w:t>në</w:t>
      </w:r>
      <w:proofErr w:type="spellEnd"/>
      <w:r>
        <w:t xml:space="preserve"> </w:t>
      </w:r>
      <w:proofErr w:type="spellStart"/>
      <w:r>
        <w:t>qeverisjen</w:t>
      </w:r>
      <w:proofErr w:type="spellEnd"/>
      <w:r>
        <w:t xml:space="preserve"> </w:t>
      </w:r>
      <w:proofErr w:type="spellStart"/>
      <w:r>
        <w:t>vendore</w:t>
      </w:r>
      <w:proofErr w:type="spellEnd"/>
      <w:r>
        <w:t xml:space="preserve"> </w:t>
      </w:r>
      <w:proofErr w:type="spellStart"/>
      <w:r>
        <w:t>në</w:t>
      </w:r>
      <w:proofErr w:type="spellEnd"/>
      <w:r>
        <w:t xml:space="preserve"> </w:t>
      </w:r>
      <w:proofErr w:type="spellStart"/>
      <w:r>
        <w:t>tërësi</w:t>
      </w:r>
      <w:proofErr w:type="spellEnd"/>
      <w:r>
        <w:t xml:space="preserve"> (</w:t>
      </w:r>
      <w:proofErr w:type="spellStart"/>
      <w:r>
        <w:t>përfshirë</w:t>
      </w:r>
      <w:proofErr w:type="spellEnd"/>
      <w:r>
        <w:t xml:space="preserve"> </w:t>
      </w:r>
      <w:proofErr w:type="spellStart"/>
      <w:r>
        <w:t>financat</w:t>
      </w:r>
      <w:proofErr w:type="spellEnd"/>
      <w:r>
        <w:t xml:space="preserve"> </w:t>
      </w:r>
      <w:proofErr w:type="spellStart"/>
      <w:r>
        <w:t>lokale</w:t>
      </w:r>
      <w:proofErr w:type="spellEnd"/>
      <w:r>
        <w:t xml:space="preserve">, </w:t>
      </w:r>
      <w:proofErr w:type="spellStart"/>
      <w:r>
        <w:t>funksionet</w:t>
      </w:r>
      <w:proofErr w:type="spellEnd"/>
      <w:r>
        <w:t xml:space="preserve"> e </w:t>
      </w:r>
      <w:proofErr w:type="spellStart"/>
      <w:r>
        <w:t>tyre</w:t>
      </w:r>
      <w:proofErr w:type="spellEnd"/>
      <w:r>
        <w:t xml:space="preserve"> </w:t>
      </w:r>
      <w:proofErr w:type="spellStart"/>
      <w:r>
        <w:t>dhe</w:t>
      </w:r>
      <w:proofErr w:type="spellEnd"/>
      <w:r>
        <w:t xml:space="preserve"> </w:t>
      </w:r>
      <w:proofErr w:type="spellStart"/>
      <w:r>
        <w:t>përgjegjësitë</w:t>
      </w:r>
      <w:proofErr w:type="spellEnd"/>
      <w:r>
        <w:t xml:space="preserve"> e </w:t>
      </w:r>
      <w:proofErr w:type="spellStart"/>
      <w:r>
        <w:t>deleguara</w:t>
      </w:r>
      <w:proofErr w:type="spellEnd"/>
      <w:r>
        <w:t>);</w:t>
      </w:r>
    </w:p>
    <w:p w14:paraId="35CDDEFB" w14:textId="77777777" w:rsidR="00894055" w:rsidRDefault="009B3130">
      <w:pPr>
        <w:pStyle w:val="P68B1DB1-Normal3"/>
        <w:jc w:val="both"/>
      </w:pPr>
      <w:r>
        <w:t xml:space="preserve">• </w:t>
      </w:r>
      <w:proofErr w:type="spellStart"/>
      <w:r>
        <w:t>Bashkë</w:t>
      </w:r>
      <w:proofErr w:type="spellEnd"/>
      <w:r>
        <w:t xml:space="preserve"> </w:t>
      </w:r>
      <w:proofErr w:type="spellStart"/>
      <w:r>
        <w:t>hartimin</w:t>
      </w:r>
      <w:proofErr w:type="spellEnd"/>
      <w:r>
        <w:t xml:space="preserve"> e </w:t>
      </w:r>
      <w:proofErr w:type="spellStart"/>
      <w:r>
        <w:t>akteve</w:t>
      </w:r>
      <w:proofErr w:type="spellEnd"/>
      <w:r>
        <w:t xml:space="preserve"> </w:t>
      </w:r>
      <w:proofErr w:type="spellStart"/>
      <w:r>
        <w:t>të</w:t>
      </w:r>
      <w:proofErr w:type="spellEnd"/>
      <w:r>
        <w:t xml:space="preserve"> </w:t>
      </w:r>
      <w:proofErr w:type="spellStart"/>
      <w:r>
        <w:t>ndryshme</w:t>
      </w:r>
      <w:proofErr w:type="spellEnd"/>
      <w:r>
        <w:t xml:space="preserve"> </w:t>
      </w:r>
      <w:proofErr w:type="spellStart"/>
      <w:r>
        <w:t>legjislative</w:t>
      </w:r>
      <w:proofErr w:type="spellEnd"/>
      <w:r>
        <w:t xml:space="preserve"> </w:t>
      </w:r>
      <w:proofErr w:type="spellStart"/>
      <w:r>
        <w:t>për</w:t>
      </w:r>
      <w:proofErr w:type="spellEnd"/>
      <w:r>
        <w:t xml:space="preserve"> </w:t>
      </w:r>
      <w:proofErr w:type="spellStart"/>
      <w:r>
        <w:t>përmirësimin</w:t>
      </w:r>
      <w:proofErr w:type="spellEnd"/>
      <w:r>
        <w:t xml:space="preserve"> e </w:t>
      </w:r>
      <w:proofErr w:type="spellStart"/>
      <w:r>
        <w:t>shërbimeve</w:t>
      </w:r>
      <w:proofErr w:type="spellEnd"/>
      <w:r>
        <w:t xml:space="preserve"> </w:t>
      </w:r>
      <w:proofErr w:type="spellStart"/>
      <w:r>
        <w:t>publike</w:t>
      </w:r>
      <w:proofErr w:type="spellEnd"/>
      <w:r>
        <w:t>;</w:t>
      </w:r>
    </w:p>
    <w:p w14:paraId="35F01E5F" w14:textId="77777777" w:rsidR="00894055" w:rsidRDefault="009B3130">
      <w:pPr>
        <w:pStyle w:val="P68B1DB1-Normal3"/>
        <w:jc w:val="both"/>
      </w:pPr>
      <w:r>
        <w:t xml:space="preserve">• </w:t>
      </w:r>
      <w:proofErr w:type="spellStart"/>
      <w:r>
        <w:t>Ofrimin</w:t>
      </w:r>
      <w:proofErr w:type="spellEnd"/>
      <w:r>
        <w:t xml:space="preserve"> e </w:t>
      </w:r>
      <w:proofErr w:type="spellStart"/>
      <w:r>
        <w:t>asistencës</w:t>
      </w:r>
      <w:proofErr w:type="spellEnd"/>
      <w:r>
        <w:t xml:space="preserve"> </w:t>
      </w:r>
      <w:proofErr w:type="spellStart"/>
      <w:r>
        <w:t>teknike</w:t>
      </w:r>
      <w:proofErr w:type="spellEnd"/>
      <w:r>
        <w:t xml:space="preserve"> </w:t>
      </w:r>
      <w:proofErr w:type="spellStart"/>
      <w:r>
        <w:t>për</w:t>
      </w:r>
      <w:proofErr w:type="spellEnd"/>
      <w:r>
        <w:t xml:space="preserve"> </w:t>
      </w:r>
      <w:proofErr w:type="spellStart"/>
      <w:r>
        <w:t>zhvillimin</w:t>
      </w:r>
      <w:proofErr w:type="spellEnd"/>
      <w:r>
        <w:t xml:space="preserve"> e </w:t>
      </w:r>
      <w:proofErr w:type="spellStart"/>
      <w:r>
        <w:t>politikave</w:t>
      </w:r>
      <w:proofErr w:type="spellEnd"/>
      <w:r>
        <w:t xml:space="preserve"> </w:t>
      </w:r>
      <w:proofErr w:type="spellStart"/>
      <w:r>
        <w:t>të</w:t>
      </w:r>
      <w:proofErr w:type="spellEnd"/>
      <w:r>
        <w:t xml:space="preserve"> </w:t>
      </w:r>
      <w:proofErr w:type="spellStart"/>
      <w:r>
        <w:t>ndryshme</w:t>
      </w:r>
      <w:proofErr w:type="spellEnd"/>
      <w:r>
        <w:t>;</w:t>
      </w:r>
    </w:p>
    <w:p w14:paraId="57C9FE86" w14:textId="77777777" w:rsidR="00894055" w:rsidRDefault="009B3130">
      <w:pPr>
        <w:pStyle w:val="P68B1DB1-Normal3"/>
        <w:jc w:val="both"/>
      </w:pPr>
      <w:r>
        <w:t xml:space="preserve">• </w:t>
      </w:r>
      <w:proofErr w:type="spellStart"/>
      <w:r>
        <w:t>Promovimi</w:t>
      </w:r>
      <w:proofErr w:type="spellEnd"/>
      <w:r>
        <w:t xml:space="preserve"> </w:t>
      </w:r>
      <w:proofErr w:type="spellStart"/>
      <w:r>
        <w:t>i</w:t>
      </w:r>
      <w:proofErr w:type="spellEnd"/>
      <w:r>
        <w:t xml:space="preserve"> </w:t>
      </w:r>
      <w:proofErr w:type="spellStart"/>
      <w:r>
        <w:t>konsensusit</w:t>
      </w:r>
      <w:proofErr w:type="spellEnd"/>
      <w:r>
        <w:t xml:space="preserve"> </w:t>
      </w:r>
      <w:proofErr w:type="spellStart"/>
      <w:r>
        <w:t>mbi</w:t>
      </w:r>
      <w:proofErr w:type="spellEnd"/>
      <w:r>
        <w:t xml:space="preserve"> </w:t>
      </w:r>
      <w:proofErr w:type="spellStart"/>
      <w:r>
        <w:t>politikat</w:t>
      </w:r>
      <w:proofErr w:type="spellEnd"/>
      <w:r>
        <w:t xml:space="preserve"> </w:t>
      </w:r>
      <w:proofErr w:type="spellStart"/>
      <w:r>
        <w:t>dhe</w:t>
      </w:r>
      <w:proofErr w:type="spellEnd"/>
      <w:r>
        <w:t xml:space="preserve"> </w:t>
      </w:r>
      <w:proofErr w:type="spellStart"/>
      <w:r>
        <w:t>shërbimet</w:t>
      </w:r>
      <w:proofErr w:type="spellEnd"/>
      <w:r>
        <w:t xml:space="preserve"> </w:t>
      </w:r>
      <w:proofErr w:type="spellStart"/>
      <w:r>
        <w:t>publike</w:t>
      </w:r>
      <w:proofErr w:type="spellEnd"/>
      <w:r>
        <w:t xml:space="preserve"> </w:t>
      </w:r>
      <w:proofErr w:type="spellStart"/>
      <w:r>
        <w:t>që</w:t>
      </w:r>
      <w:proofErr w:type="spellEnd"/>
      <w:r>
        <w:t xml:space="preserve"> </w:t>
      </w:r>
      <w:proofErr w:type="spellStart"/>
      <w:r>
        <w:t>lidhen</w:t>
      </w:r>
      <w:proofErr w:type="spellEnd"/>
      <w:r>
        <w:t xml:space="preserve"> me </w:t>
      </w:r>
      <w:proofErr w:type="spellStart"/>
      <w:r>
        <w:t>qeverisjen</w:t>
      </w:r>
      <w:proofErr w:type="spellEnd"/>
      <w:r>
        <w:t xml:space="preserve"> </w:t>
      </w:r>
      <w:proofErr w:type="spellStart"/>
      <w:r>
        <w:t>vendore</w:t>
      </w:r>
      <w:proofErr w:type="spellEnd"/>
      <w:r>
        <w:t>;</w:t>
      </w:r>
    </w:p>
    <w:p w14:paraId="77DED9DB" w14:textId="394C2AB9" w:rsidR="00894055" w:rsidRDefault="009B3130">
      <w:pPr>
        <w:jc w:val="both"/>
        <w:rPr>
          <w:rFonts w:ascii="Calibri" w:hAnsi="Calibri" w:cs="Calibri"/>
        </w:rPr>
      </w:pPr>
      <w:r>
        <w:rPr>
          <w:rFonts w:ascii="Arial" w:hAnsi="Arial" w:cs="Arial"/>
        </w:rPr>
        <w:t xml:space="preserve">• </w:t>
      </w:r>
      <w:proofErr w:type="spellStart"/>
      <w:r>
        <w:rPr>
          <w:rFonts w:ascii="Calibri" w:hAnsi="Calibri" w:cs="Calibri"/>
        </w:rPr>
        <w:t>Nxjerrjen</w:t>
      </w:r>
      <w:proofErr w:type="spellEnd"/>
      <w:r>
        <w:rPr>
          <w:rFonts w:ascii="Calibri" w:hAnsi="Calibri" w:cs="Calibri"/>
        </w:rPr>
        <w:t xml:space="preserve"> e </w:t>
      </w:r>
      <w:proofErr w:type="spellStart"/>
      <w:r>
        <w:rPr>
          <w:rFonts w:ascii="Calibri" w:hAnsi="Calibri" w:cs="Calibri"/>
        </w:rPr>
        <w:t>opinioneve</w:t>
      </w:r>
      <w:proofErr w:type="spellEnd"/>
      <w:r>
        <w:rPr>
          <w:rFonts w:ascii="Calibri" w:hAnsi="Calibri" w:cs="Calibri"/>
        </w:rPr>
        <w:t xml:space="preserve"> </w:t>
      </w:r>
      <w:proofErr w:type="spellStart"/>
      <w:r>
        <w:rPr>
          <w:rFonts w:ascii="Calibri" w:hAnsi="Calibri" w:cs="Calibri"/>
        </w:rPr>
        <w:t>për</w:t>
      </w:r>
      <w:proofErr w:type="spellEnd"/>
      <w:r>
        <w:rPr>
          <w:rFonts w:ascii="Calibri" w:hAnsi="Calibri" w:cs="Calibri"/>
        </w:rPr>
        <w:t xml:space="preserve"> </w:t>
      </w:r>
      <w:proofErr w:type="spellStart"/>
      <w:r>
        <w:rPr>
          <w:rFonts w:ascii="Calibri" w:hAnsi="Calibri" w:cs="Calibri"/>
        </w:rPr>
        <w:t>propozimet</w:t>
      </w:r>
      <w:proofErr w:type="spellEnd"/>
      <w:r>
        <w:rPr>
          <w:rFonts w:ascii="Calibri" w:hAnsi="Calibri" w:cs="Calibri"/>
        </w:rPr>
        <w:t xml:space="preserve"> </w:t>
      </w:r>
      <w:proofErr w:type="spellStart"/>
      <w:r>
        <w:rPr>
          <w:rFonts w:ascii="Calibri" w:hAnsi="Calibri" w:cs="Calibri"/>
        </w:rPr>
        <w:t>legjislative</w:t>
      </w:r>
      <w:proofErr w:type="spellEnd"/>
      <w:r>
        <w:rPr>
          <w:rFonts w:ascii="Calibri" w:hAnsi="Calibri" w:cs="Calibri"/>
        </w:rPr>
        <w:t xml:space="preserve"> </w:t>
      </w:r>
      <w:proofErr w:type="spellStart"/>
      <w:r>
        <w:rPr>
          <w:rFonts w:ascii="Calibri" w:hAnsi="Calibri" w:cs="Calibri"/>
        </w:rPr>
        <w:t>dhe</w:t>
      </w:r>
      <w:proofErr w:type="spellEnd"/>
      <w:r>
        <w:rPr>
          <w:rFonts w:ascii="Calibri" w:hAnsi="Calibri" w:cs="Calibri"/>
        </w:rPr>
        <w:t xml:space="preserve"> </w:t>
      </w:r>
      <w:proofErr w:type="spellStart"/>
      <w:r>
        <w:rPr>
          <w:rFonts w:ascii="Calibri" w:hAnsi="Calibri" w:cs="Calibri"/>
        </w:rPr>
        <w:t>aftësimin</w:t>
      </w:r>
      <w:proofErr w:type="spellEnd"/>
      <w:r>
        <w:rPr>
          <w:rFonts w:ascii="Calibri" w:hAnsi="Calibri" w:cs="Calibri"/>
        </w:rPr>
        <w:t xml:space="preserve"> e </w:t>
      </w:r>
      <w:proofErr w:type="spellStart"/>
      <w:r>
        <w:rPr>
          <w:rFonts w:ascii="Calibri" w:hAnsi="Calibri" w:cs="Calibri"/>
        </w:rPr>
        <w:t>autoriteteve</w:t>
      </w:r>
      <w:proofErr w:type="spellEnd"/>
      <w:r>
        <w:rPr>
          <w:rFonts w:ascii="Calibri" w:hAnsi="Calibri" w:cs="Calibri"/>
        </w:rPr>
        <w:t xml:space="preserve"> </w:t>
      </w:r>
      <w:proofErr w:type="spellStart"/>
      <w:r>
        <w:rPr>
          <w:rFonts w:ascii="Calibri" w:hAnsi="Calibri" w:cs="Calibri"/>
        </w:rPr>
        <w:t>vendore</w:t>
      </w:r>
      <w:proofErr w:type="spellEnd"/>
      <w:r>
        <w:rPr>
          <w:rFonts w:ascii="Calibri" w:hAnsi="Calibri" w:cs="Calibri"/>
        </w:rPr>
        <w:t xml:space="preserve"> </w:t>
      </w:r>
      <w:proofErr w:type="spellStart"/>
      <w:r>
        <w:rPr>
          <w:rFonts w:ascii="Calibri" w:hAnsi="Calibri" w:cs="Calibri"/>
        </w:rPr>
        <w:t>për</w:t>
      </w:r>
      <w:proofErr w:type="spellEnd"/>
      <w:r>
        <w:rPr>
          <w:rFonts w:ascii="Calibri" w:hAnsi="Calibri" w:cs="Calibri"/>
        </w:rPr>
        <w:t xml:space="preserve"> </w:t>
      </w:r>
      <w:proofErr w:type="spellStart"/>
      <w:r>
        <w:rPr>
          <w:rFonts w:ascii="Calibri" w:hAnsi="Calibri" w:cs="Calibri"/>
        </w:rPr>
        <w:t>të</w:t>
      </w:r>
      <w:proofErr w:type="spellEnd"/>
      <w:r>
        <w:rPr>
          <w:rFonts w:ascii="Calibri" w:hAnsi="Calibri" w:cs="Calibri"/>
        </w:rPr>
        <w:t xml:space="preserve"> </w:t>
      </w:r>
      <w:proofErr w:type="spellStart"/>
      <w:r>
        <w:rPr>
          <w:rFonts w:ascii="Calibri" w:hAnsi="Calibri" w:cs="Calibri"/>
        </w:rPr>
        <w:t>paraqitur</w:t>
      </w:r>
      <w:proofErr w:type="spellEnd"/>
      <w:r>
        <w:rPr>
          <w:rFonts w:ascii="Calibri" w:hAnsi="Calibri" w:cs="Calibri"/>
        </w:rPr>
        <w:t xml:space="preserve"> </w:t>
      </w:r>
      <w:proofErr w:type="spellStart"/>
      <w:r>
        <w:rPr>
          <w:rFonts w:ascii="Calibri" w:hAnsi="Calibri" w:cs="Calibri"/>
        </w:rPr>
        <w:t>qëndrimet</w:t>
      </w:r>
      <w:proofErr w:type="spellEnd"/>
      <w:r>
        <w:rPr>
          <w:rFonts w:ascii="Calibri" w:hAnsi="Calibri" w:cs="Calibri"/>
        </w:rPr>
        <w:t xml:space="preserve"> e </w:t>
      </w:r>
      <w:proofErr w:type="spellStart"/>
      <w:r>
        <w:rPr>
          <w:rFonts w:ascii="Calibri" w:hAnsi="Calibri" w:cs="Calibri"/>
        </w:rPr>
        <w:t>tyre</w:t>
      </w:r>
      <w:proofErr w:type="spellEnd"/>
      <w:r>
        <w:rPr>
          <w:rFonts w:ascii="Calibri" w:hAnsi="Calibri" w:cs="Calibri"/>
        </w:rPr>
        <w:t xml:space="preserve"> </w:t>
      </w:r>
      <w:proofErr w:type="spellStart"/>
      <w:r>
        <w:rPr>
          <w:rFonts w:ascii="Calibri" w:hAnsi="Calibri" w:cs="Calibri"/>
        </w:rPr>
        <w:t>të</w:t>
      </w:r>
      <w:proofErr w:type="spellEnd"/>
      <w:r>
        <w:rPr>
          <w:rFonts w:ascii="Calibri" w:hAnsi="Calibri" w:cs="Calibri"/>
        </w:rPr>
        <w:t xml:space="preserve"> </w:t>
      </w:r>
      <w:proofErr w:type="spellStart"/>
      <w:r>
        <w:rPr>
          <w:rFonts w:ascii="Calibri" w:hAnsi="Calibri" w:cs="Calibri"/>
        </w:rPr>
        <w:t>përbashkëta</w:t>
      </w:r>
      <w:proofErr w:type="spellEnd"/>
      <w:r>
        <w:rPr>
          <w:rFonts w:ascii="Calibri" w:hAnsi="Calibri" w:cs="Calibri"/>
        </w:rPr>
        <w:t>/</w:t>
      </w:r>
      <w:proofErr w:type="spellStart"/>
      <w:r>
        <w:rPr>
          <w:rFonts w:ascii="Calibri" w:hAnsi="Calibri" w:cs="Calibri"/>
        </w:rPr>
        <w:t>kolektive</w:t>
      </w:r>
      <w:proofErr w:type="spellEnd"/>
      <w:r>
        <w:rPr>
          <w:rFonts w:ascii="Calibri" w:hAnsi="Calibri" w:cs="Calibri"/>
        </w:rPr>
        <w:t>;</w:t>
      </w:r>
    </w:p>
    <w:p w14:paraId="69DA205D" w14:textId="77777777" w:rsidR="00894055" w:rsidRDefault="009B3130">
      <w:pPr>
        <w:pStyle w:val="P68B1DB1-Normal3"/>
        <w:jc w:val="both"/>
      </w:pPr>
      <w:r>
        <w:t xml:space="preserve">• </w:t>
      </w:r>
      <w:proofErr w:type="spellStart"/>
      <w:r>
        <w:t>Organizimi</w:t>
      </w:r>
      <w:proofErr w:type="spellEnd"/>
      <w:r>
        <w:t xml:space="preserve"> </w:t>
      </w:r>
      <w:proofErr w:type="spellStart"/>
      <w:r>
        <w:t>i</w:t>
      </w:r>
      <w:proofErr w:type="spellEnd"/>
      <w:r>
        <w:t xml:space="preserve"> </w:t>
      </w:r>
      <w:proofErr w:type="spellStart"/>
      <w:r>
        <w:t>seancave</w:t>
      </w:r>
      <w:proofErr w:type="spellEnd"/>
      <w:r>
        <w:t xml:space="preserve"> </w:t>
      </w:r>
      <w:proofErr w:type="spellStart"/>
      <w:r>
        <w:t>dëgjimore</w:t>
      </w:r>
      <w:proofErr w:type="spellEnd"/>
      <w:r>
        <w:t xml:space="preserve"> </w:t>
      </w:r>
      <w:proofErr w:type="spellStart"/>
      <w:r>
        <w:t>për</w:t>
      </w:r>
      <w:proofErr w:type="spellEnd"/>
      <w:r>
        <w:t xml:space="preserve"> </w:t>
      </w:r>
      <w:proofErr w:type="spellStart"/>
      <w:r>
        <w:t>çështje</w:t>
      </w:r>
      <w:proofErr w:type="spellEnd"/>
      <w:r>
        <w:t xml:space="preserve"> </w:t>
      </w:r>
      <w:proofErr w:type="spellStart"/>
      <w:r>
        <w:t>të</w:t>
      </w:r>
      <w:proofErr w:type="spellEnd"/>
      <w:r>
        <w:t xml:space="preserve"> </w:t>
      </w:r>
      <w:proofErr w:type="spellStart"/>
      <w:r>
        <w:t>ndryshme</w:t>
      </w:r>
      <w:proofErr w:type="spellEnd"/>
      <w:r>
        <w:t xml:space="preserve"> </w:t>
      </w:r>
      <w:proofErr w:type="spellStart"/>
      <w:r>
        <w:t>që</w:t>
      </w:r>
      <w:proofErr w:type="spellEnd"/>
      <w:r>
        <w:t xml:space="preserve"> </w:t>
      </w:r>
      <w:proofErr w:type="spellStart"/>
      <w:r>
        <w:t>prekin</w:t>
      </w:r>
      <w:proofErr w:type="spellEnd"/>
      <w:r>
        <w:t xml:space="preserve"> </w:t>
      </w:r>
      <w:proofErr w:type="spellStart"/>
      <w:r>
        <w:t>qeverisjen</w:t>
      </w:r>
      <w:proofErr w:type="spellEnd"/>
      <w:r>
        <w:t xml:space="preserve"> </w:t>
      </w:r>
      <w:proofErr w:type="spellStart"/>
      <w:r>
        <w:t>vendore</w:t>
      </w:r>
      <w:proofErr w:type="spellEnd"/>
      <w:r>
        <w:t xml:space="preserve"> </w:t>
      </w:r>
      <w:proofErr w:type="spellStart"/>
      <w:r>
        <w:t>dhe</w:t>
      </w:r>
      <w:proofErr w:type="spellEnd"/>
      <w:r>
        <w:t xml:space="preserve"> </w:t>
      </w:r>
      <w:proofErr w:type="spellStart"/>
      <w:r>
        <w:t>atë</w:t>
      </w:r>
      <w:proofErr w:type="spellEnd"/>
      <w:r>
        <w:t xml:space="preserve"> </w:t>
      </w:r>
      <w:proofErr w:type="spellStart"/>
      <w:r>
        <w:t>qendrore</w:t>
      </w:r>
      <w:proofErr w:type="spellEnd"/>
      <w:r>
        <w:t>.</w:t>
      </w:r>
    </w:p>
    <w:p w14:paraId="70188F63" w14:textId="77777777" w:rsidR="00894055" w:rsidRDefault="00894055">
      <w:pPr>
        <w:rPr>
          <w:rFonts w:ascii="Arial" w:hAnsi="Arial" w:cs="Arial"/>
          <w:b/>
        </w:rPr>
      </w:pPr>
    </w:p>
    <w:p w14:paraId="7941AF9D" w14:textId="77777777" w:rsidR="00894055" w:rsidRDefault="009B3130">
      <w:pPr>
        <w:pStyle w:val="P68B1DB1-Normal3"/>
        <w:jc w:val="both"/>
        <w:rPr>
          <w:b/>
        </w:rPr>
      </w:pPr>
      <w:proofErr w:type="spellStart"/>
      <w:r>
        <w:rPr>
          <w:b/>
        </w:rPr>
        <w:t>Përbërja</w:t>
      </w:r>
      <w:proofErr w:type="spellEnd"/>
      <w:r>
        <w:rPr>
          <w:b/>
        </w:rPr>
        <w:t xml:space="preserve">: </w:t>
      </w:r>
      <w:proofErr w:type="spellStart"/>
      <w:r>
        <w:t>Në</w:t>
      </w:r>
      <w:proofErr w:type="spellEnd"/>
      <w:r>
        <w:t xml:space="preserve"> </w:t>
      </w:r>
      <w:proofErr w:type="spellStart"/>
      <w:r>
        <w:t>përputhje</w:t>
      </w:r>
      <w:proofErr w:type="spellEnd"/>
      <w:r>
        <w:t xml:space="preserve"> me </w:t>
      </w:r>
      <w:proofErr w:type="spellStart"/>
      <w:r>
        <w:t>parimet</w:t>
      </w:r>
      <w:proofErr w:type="spellEnd"/>
      <w:r>
        <w:t xml:space="preserve"> </w:t>
      </w:r>
      <w:proofErr w:type="spellStart"/>
      <w:r>
        <w:t>dhe</w:t>
      </w:r>
      <w:proofErr w:type="spellEnd"/>
      <w:r>
        <w:t xml:space="preserve"> </w:t>
      </w:r>
      <w:proofErr w:type="spellStart"/>
      <w:r>
        <w:t>praktikat</w:t>
      </w:r>
      <w:proofErr w:type="spellEnd"/>
      <w:r>
        <w:t xml:space="preserve"> </w:t>
      </w:r>
      <w:proofErr w:type="spellStart"/>
      <w:r>
        <w:t>më</w:t>
      </w:r>
      <w:proofErr w:type="spellEnd"/>
      <w:r>
        <w:t xml:space="preserve"> </w:t>
      </w:r>
      <w:proofErr w:type="spellStart"/>
      <w:r>
        <w:t>të</w:t>
      </w:r>
      <w:proofErr w:type="spellEnd"/>
      <w:r>
        <w:t xml:space="preserve"> </w:t>
      </w:r>
      <w:proofErr w:type="spellStart"/>
      <w:r>
        <w:t>mira</w:t>
      </w:r>
      <w:proofErr w:type="spellEnd"/>
      <w:r>
        <w:t xml:space="preserve"> </w:t>
      </w:r>
      <w:proofErr w:type="spellStart"/>
      <w:r>
        <w:t>evropiane</w:t>
      </w:r>
      <w:proofErr w:type="spellEnd"/>
      <w:r>
        <w:t xml:space="preserve">, </w:t>
      </w:r>
      <w:proofErr w:type="spellStart"/>
      <w:r>
        <w:t>propozohet</w:t>
      </w:r>
      <w:proofErr w:type="spellEnd"/>
      <w:r>
        <w:t xml:space="preserve"> </w:t>
      </w:r>
      <w:proofErr w:type="spellStart"/>
      <w:r>
        <w:t>që</w:t>
      </w:r>
      <w:proofErr w:type="spellEnd"/>
      <w:r>
        <w:t xml:space="preserve"> </w:t>
      </w:r>
      <w:proofErr w:type="spellStart"/>
      <w:r>
        <w:t>përbërja</w:t>
      </w:r>
      <w:proofErr w:type="spellEnd"/>
      <w:r>
        <w:t xml:space="preserve"> e Komisioneve </w:t>
      </w:r>
      <w:proofErr w:type="spellStart"/>
      <w:r>
        <w:t>të</w:t>
      </w:r>
      <w:proofErr w:type="spellEnd"/>
      <w:r>
        <w:t xml:space="preserve"> </w:t>
      </w:r>
      <w:proofErr w:type="spellStart"/>
      <w:r>
        <w:t>pasqyrojë</w:t>
      </w:r>
      <w:proofErr w:type="spellEnd"/>
      <w:r>
        <w:t xml:space="preserve"> </w:t>
      </w:r>
      <w:proofErr w:type="spellStart"/>
      <w:r>
        <w:t>strukturën</w:t>
      </w:r>
      <w:proofErr w:type="spellEnd"/>
      <w:r>
        <w:t xml:space="preserve"> e </w:t>
      </w:r>
      <w:proofErr w:type="spellStart"/>
      <w:r>
        <w:t>Këshillit</w:t>
      </w:r>
      <w:proofErr w:type="spellEnd"/>
      <w:r>
        <w:t xml:space="preserve"> </w:t>
      </w:r>
      <w:proofErr w:type="spellStart"/>
      <w:r>
        <w:t>Konsultativ</w:t>
      </w:r>
      <w:proofErr w:type="spellEnd"/>
      <w:r>
        <w:t xml:space="preserve">, duke </w:t>
      </w:r>
      <w:proofErr w:type="spellStart"/>
      <w:r>
        <w:t>siguruar</w:t>
      </w:r>
      <w:proofErr w:type="spellEnd"/>
      <w:r>
        <w:t xml:space="preserve"> </w:t>
      </w:r>
      <w:proofErr w:type="spellStart"/>
      <w:r>
        <w:t>në</w:t>
      </w:r>
      <w:proofErr w:type="spellEnd"/>
      <w:r>
        <w:t xml:space="preserve"> </w:t>
      </w:r>
      <w:proofErr w:type="spellStart"/>
      <w:r>
        <w:t>këtë</w:t>
      </w:r>
      <w:proofErr w:type="spellEnd"/>
      <w:r>
        <w:t xml:space="preserve"> </w:t>
      </w:r>
      <w:proofErr w:type="spellStart"/>
      <w:r>
        <w:t>mënyrë</w:t>
      </w:r>
      <w:proofErr w:type="spellEnd"/>
      <w:r>
        <w:t xml:space="preserve"> </w:t>
      </w:r>
      <w:proofErr w:type="spellStart"/>
      <w:r>
        <w:t>barazi</w:t>
      </w:r>
      <w:proofErr w:type="spellEnd"/>
      <w:r>
        <w:t xml:space="preserve"> </w:t>
      </w:r>
      <w:proofErr w:type="spellStart"/>
      <w:r>
        <w:t>dhe</w:t>
      </w:r>
      <w:proofErr w:type="spellEnd"/>
      <w:r>
        <w:t xml:space="preserve"> </w:t>
      </w:r>
      <w:proofErr w:type="spellStart"/>
      <w:r>
        <w:t>ekuilibër</w:t>
      </w:r>
      <w:proofErr w:type="spellEnd"/>
      <w:r>
        <w:t xml:space="preserve"> </w:t>
      </w:r>
      <w:proofErr w:type="spellStart"/>
      <w:r>
        <w:t>në</w:t>
      </w:r>
      <w:proofErr w:type="spellEnd"/>
      <w:r>
        <w:t xml:space="preserve"> </w:t>
      </w:r>
      <w:proofErr w:type="spellStart"/>
      <w:r>
        <w:t>anëtarësimin</w:t>
      </w:r>
      <w:proofErr w:type="spellEnd"/>
      <w:r>
        <w:t xml:space="preserve"> midis </w:t>
      </w:r>
      <w:proofErr w:type="spellStart"/>
      <w:r>
        <w:t>niveleve</w:t>
      </w:r>
      <w:proofErr w:type="spellEnd"/>
      <w:r>
        <w:t xml:space="preserve"> </w:t>
      </w:r>
      <w:proofErr w:type="spellStart"/>
      <w:r>
        <w:t>të</w:t>
      </w:r>
      <w:proofErr w:type="spellEnd"/>
      <w:r>
        <w:t xml:space="preserve"> </w:t>
      </w:r>
      <w:proofErr w:type="spellStart"/>
      <w:r>
        <w:t>qeverisjes</w:t>
      </w:r>
      <w:proofErr w:type="spellEnd"/>
      <w:r>
        <w:t xml:space="preserve"> </w:t>
      </w:r>
      <w:proofErr w:type="spellStart"/>
      <w:r>
        <w:t>qendrore</w:t>
      </w:r>
      <w:proofErr w:type="spellEnd"/>
      <w:r>
        <w:t xml:space="preserve"> </w:t>
      </w:r>
      <w:proofErr w:type="spellStart"/>
      <w:r>
        <w:t>dhe</w:t>
      </w:r>
      <w:proofErr w:type="spellEnd"/>
      <w:r>
        <w:t xml:space="preserve"> </w:t>
      </w:r>
      <w:proofErr w:type="spellStart"/>
      <w:r>
        <w:t>vendore</w:t>
      </w:r>
      <w:proofErr w:type="spellEnd"/>
      <w:r>
        <w:t>.</w:t>
      </w:r>
    </w:p>
    <w:p w14:paraId="67FB148A" w14:textId="177D3457" w:rsidR="00894055" w:rsidRDefault="009B3130">
      <w:pPr>
        <w:pStyle w:val="P68B1DB1-Normal3"/>
        <w:jc w:val="both"/>
      </w:pPr>
      <w:proofErr w:type="spellStart"/>
      <w:r>
        <w:rPr>
          <w:b/>
        </w:rPr>
        <w:t>Kryesia</w:t>
      </w:r>
      <w:proofErr w:type="spellEnd"/>
      <w:r>
        <w:rPr>
          <w:b/>
        </w:rPr>
        <w:t xml:space="preserve">: </w:t>
      </w:r>
      <w:proofErr w:type="spellStart"/>
      <w:r>
        <w:t>Modeli</w:t>
      </w:r>
      <w:proofErr w:type="spellEnd"/>
      <w:r>
        <w:t xml:space="preserve"> </w:t>
      </w:r>
      <w:proofErr w:type="spellStart"/>
      <w:r>
        <w:t>i</w:t>
      </w:r>
      <w:proofErr w:type="spellEnd"/>
      <w:r>
        <w:t xml:space="preserve"> </w:t>
      </w:r>
      <w:proofErr w:type="spellStart"/>
      <w:r>
        <w:t>bashkëkryesimit</w:t>
      </w:r>
      <w:proofErr w:type="spellEnd"/>
      <w:r>
        <w:t xml:space="preserve"> </w:t>
      </w:r>
      <w:proofErr w:type="spellStart"/>
      <w:r>
        <w:t>të</w:t>
      </w:r>
      <w:proofErr w:type="spellEnd"/>
      <w:r>
        <w:t xml:space="preserve"> </w:t>
      </w:r>
      <w:proofErr w:type="spellStart"/>
      <w:r>
        <w:t>Këshillit</w:t>
      </w:r>
      <w:proofErr w:type="spellEnd"/>
      <w:r>
        <w:t xml:space="preserve"> </w:t>
      </w:r>
      <w:proofErr w:type="spellStart"/>
      <w:r>
        <w:t>mund</w:t>
      </w:r>
      <w:proofErr w:type="spellEnd"/>
      <w:r>
        <w:t xml:space="preserve"> </w:t>
      </w:r>
      <w:proofErr w:type="spellStart"/>
      <w:r>
        <w:t>të</w:t>
      </w:r>
      <w:proofErr w:type="spellEnd"/>
      <w:r>
        <w:t xml:space="preserve"> </w:t>
      </w:r>
      <w:proofErr w:type="spellStart"/>
      <w:r>
        <w:t>zbatohet</w:t>
      </w:r>
      <w:proofErr w:type="spellEnd"/>
      <w:r>
        <w:t xml:space="preserve"> </w:t>
      </w:r>
      <w:proofErr w:type="spellStart"/>
      <w:r>
        <w:t>edhe</w:t>
      </w:r>
      <w:proofErr w:type="spellEnd"/>
      <w:r>
        <w:t xml:space="preserve"> </w:t>
      </w:r>
      <w:proofErr w:type="spellStart"/>
      <w:r>
        <w:t>për</w:t>
      </w:r>
      <w:proofErr w:type="spellEnd"/>
      <w:r>
        <w:t xml:space="preserve"> </w:t>
      </w:r>
      <w:proofErr w:type="spellStart"/>
      <w:r>
        <w:t>Komisionin</w:t>
      </w:r>
      <w:proofErr w:type="spellEnd"/>
      <w:r>
        <w:t xml:space="preserve">(et) Ad Hoc. </w:t>
      </w:r>
      <w:proofErr w:type="spellStart"/>
      <w:r>
        <w:t>Përndryshe</w:t>
      </w:r>
      <w:proofErr w:type="spellEnd"/>
      <w:r>
        <w:t xml:space="preserve">, </w:t>
      </w:r>
      <w:proofErr w:type="spellStart"/>
      <w:r>
        <w:t>mund</w:t>
      </w:r>
      <w:proofErr w:type="spellEnd"/>
      <w:r>
        <w:t xml:space="preserve"> </w:t>
      </w:r>
      <w:proofErr w:type="spellStart"/>
      <w:r>
        <w:t>të</w:t>
      </w:r>
      <w:proofErr w:type="spellEnd"/>
      <w:r>
        <w:t xml:space="preserve"> </w:t>
      </w:r>
      <w:proofErr w:type="spellStart"/>
      <w:r>
        <w:t>konsiderohet</w:t>
      </w:r>
      <w:proofErr w:type="spellEnd"/>
      <w:r>
        <w:t xml:space="preserve"> </w:t>
      </w:r>
      <w:proofErr w:type="spellStart"/>
      <w:r>
        <w:t>një</w:t>
      </w:r>
      <w:proofErr w:type="spellEnd"/>
      <w:r>
        <w:t xml:space="preserve"> </w:t>
      </w:r>
      <w:proofErr w:type="spellStart"/>
      <w:r>
        <w:t>mekanizëm</w:t>
      </w:r>
      <w:proofErr w:type="spellEnd"/>
      <w:r>
        <w:t xml:space="preserve"> </w:t>
      </w:r>
      <w:proofErr w:type="spellStart"/>
      <w:r>
        <w:t>rotacioni</w:t>
      </w:r>
      <w:proofErr w:type="spellEnd"/>
      <w:r>
        <w:t xml:space="preserve">, me </w:t>
      </w:r>
      <w:proofErr w:type="spellStart"/>
      <w:r>
        <w:t>një</w:t>
      </w:r>
      <w:proofErr w:type="spellEnd"/>
      <w:r>
        <w:t xml:space="preserve"> </w:t>
      </w:r>
      <w:proofErr w:type="spellStart"/>
      <w:r>
        <w:t>kryetar</w:t>
      </w:r>
      <w:proofErr w:type="spellEnd"/>
      <w:r>
        <w:t xml:space="preserve">, </w:t>
      </w:r>
      <w:proofErr w:type="spellStart"/>
      <w:r>
        <w:t>i</w:t>
      </w:r>
      <w:proofErr w:type="spellEnd"/>
      <w:r>
        <w:t xml:space="preserve"> </w:t>
      </w:r>
      <w:proofErr w:type="spellStart"/>
      <w:r>
        <w:t>cili</w:t>
      </w:r>
      <w:proofErr w:type="spellEnd"/>
      <w:r>
        <w:t xml:space="preserve"> </w:t>
      </w:r>
      <w:proofErr w:type="spellStart"/>
      <w:r>
        <w:t>ndryshohet</w:t>
      </w:r>
      <w:proofErr w:type="spellEnd"/>
      <w:r>
        <w:t xml:space="preserve"> </w:t>
      </w:r>
      <w:proofErr w:type="spellStart"/>
      <w:r>
        <w:t>çdo</w:t>
      </w:r>
      <w:proofErr w:type="spellEnd"/>
      <w:r>
        <w:t xml:space="preserve"> </w:t>
      </w:r>
      <w:proofErr w:type="spellStart"/>
      <w:r>
        <w:t>gjashtë</w:t>
      </w:r>
      <w:proofErr w:type="spellEnd"/>
      <w:r>
        <w:t xml:space="preserve"> </w:t>
      </w:r>
      <w:proofErr w:type="spellStart"/>
      <w:r>
        <w:t>muaj</w:t>
      </w:r>
      <w:proofErr w:type="spellEnd"/>
      <w:r>
        <w:t xml:space="preserve">, </w:t>
      </w:r>
      <w:proofErr w:type="spellStart"/>
      <w:r>
        <w:t>në</w:t>
      </w:r>
      <w:proofErr w:type="spellEnd"/>
      <w:r>
        <w:t xml:space="preserve"> </w:t>
      </w:r>
      <w:proofErr w:type="spellStart"/>
      <w:r>
        <w:t>mënyrë</w:t>
      </w:r>
      <w:proofErr w:type="spellEnd"/>
      <w:r>
        <w:t xml:space="preserve"> alternative, </w:t>
      </w:r>
      <w:proofErr w:type="spellStart"/>
      <w:r>
        <w:t>përkatësisht</w:t>
      </w:r>
      <w:proofErr w:type="spellEnd"/>
      <w:r>
        <w:t xml:space="preserve"> </w:t>
      </w:r>
      <w:proofErr w:type="spellStart"/>
      <w:r>
        <w:t>një</w:t>
      </w:r>
      <w:proofErr w:type="spellEnd"/>
      <w:r>
        <w:t xml:space="preserve"> </w:t>
      </w:r>
      <w:proofErr w:type="spellStart"/>
      <w:r>
        <w:t>kryetar</w:t>
      </w:r>
      <w:proofErr w:type="spellEnd"/>
      <w:r>
        <w:t xml:space="preserve"> </w:t>
      </w:r>
      <w:proofErr w:type="spellStart"/>
      <w:r>
        <w:t>nga</w:t>
      </w:r>
      <w:proofErr w:type="spellEnd"/>
      <w:r>
        <w:t xml:space="preserve"> </w:t>
      </w:r>
      <w:proofErr w:type="spellStart"/>
      <w:r>
        <w:t>përfaqësuesit</w:t>
      </w:r>
      <w:proofErr w:type="spellEnd"/>
      <w:r>
        <w:t xml:space="preserve"> e </w:t>
      </w:r>
      <w:proofErr w:type="spellStart"/>
      <w:r>
        <w:t>nivelit</w:t>
      </w:r>
      <w:proofErr w:type="spellEnd"/>
      <w:r>
        <w:t xml:space="preserve"> </w:t>
      </w:r>
      <w:proofErr w:type="spellStart"/>
      <w:r>
        <w:t>qendror</w:t>
      </w:r>
      <w:proofErr w:type="spellEnd"/>
      <w:r>
        <w:t xml:space="preserve"> </w:t>
      </w:r>
      <w:proofErr w:type="spellStart"/>
      <w:r>
        <w:t>dhe</w:t>
      </w:r>
      <w:proofErr w:type="spellEnd"/>
      <w:r>
        <w:t xml:space="preserve"> </w:t>
      </w:r>
      <w:proofErr w:type="spellStart"/>
      <w:r>
        <w:t>një</w:t>
      </w:r>
      <w:proofErr w:type="spellEnd"/>
      <w:r>
        <w:t xml:space="preserve"> </w:t>
      </w:r>
      <w:proofErr w:type="spellStart"/>
      <w:r>
        <w:t>herë</w:t>
      </w:r>
      <w:proofErr w:type="spellEnd"/>
      <w:r>
        <w:t xml:space="preserve"> </w:t>
      </w:r>
      <w:proofErr w:type="spellStart"/>
      <w:r>
        <w:t>lokal</w:t>
      </w:r>
      <w:proofErr w:type="spellEnd"/>
      <w:r>
        <w:t xml:space="preserve">. </w:t>
      </w:r>
      <w:proofErr w:type="spellStart"/>
      <w:r>
        <w:t>Kryetari</w:t>
      </w:r>
      <w:proofErr w:type="spellEnd"/>
      <w:r>
        <w:t xml:space="preserve"> </w:t>
      </w:r>
      <w:proofErr w:type="spellStart"/>
      <w:r>
        <w:t>mbikëqyr</w:t>
      </w:r>
      <w:proofErr w:type="spellEnd"/>
      <w:r>
        <w:t xml:space="preserve"> </w:t>
      </w:r>
      <w:proofErr w:type="spellStart"/>
      <w:r>
        <w:t>funksionimin</w:t>
      </w:r>
      <w:proofErr w:type="spellEnd"/>
      <w:r>
        <w:t xml:space="preserve"> </w:t>
      </w:r>
      <w:proofErr w:type="spellStart"/>
      <w:r>
        <w:t>dhe</w:t>
      </w:r>
      <w:proofErr w:type="spellEnd"/>
      <w:r>
        <w:t xml:space="preserve"> </w:t>
      </w:r>
      <w:proofErr w:type="spellStart"/>
      <w:r>
        <w:t>veprimtarinë</w:t>
      </w:r>
      <w:proofErr w:type="spellEnd"/>
      <w:r>
        <w:t xml:space="preserve"> e </w:t>
      </w:r>
      <w:proofErr w:type="spellStart"/>
      <w:r>
        <w:t>përgjithshme</w:t>
      </w:r>
      <w:proofErr w:type="spellEnd"/>
      <w:r>
        <w:t xml:space="preserve"> </w:t>
      </w:r>
      <w:proofErr w:type="spellStart"/>
      <w:r>
        <w:t>të</w:t>
      </w:r>
      <w:proofErr w:type="spellEnd"/>
      <w:r>
        <w:t xml:space="preserve"> </w:t>
      </w:r>
      <w:proofErr w:type="spellStart"/>
      <w:r>
        <w:t>Komisionit</w:t>
      </w:r>
      <w:proofErr w:type="spellEnd"/>
      <w:r>
        <w:t xml:space="preserve">, </w:t>
      </w:r>
      <w:proofErr w:type="spellStart"/>
      <w:r>
        <w:t>përfshirë</w:t>
      </w:r>
      <w:proofErr w:type="spellEnd"/>
      <w:r>
        <w:t xml:space="preserve"> </w:t>
      </w:r>
      <w:proofErr w:type="spellStart"/>
      <w:r>
        <w:t>hartimin</w:t>
      </w:r>
      <w:proofErr w:type="spellEnd"/>
      <w:r>
        <w:t xml:space="preserve"> e </w:t>
      </w:r>
      <w:proofErr w:type="spellStart"/>
      <w:r>
        <w:t>planeve</w:t>
      </w:r>
      <w:proofErr w:type="spellEnd"/>
      <w:r>
        <w:t xml:space="preserve"> </w:t>
      </w:r>
      <w:proofErr w:type="spellStart"/>
      <w:r>
        <w:t>të</w:t>
      </w:r>
      <w:proofErr w:type="spellEnd"/>
      <w:r>
        <w:t xml:space="preserve"> </w:t>
      </w:r>
      <w:proofErr w:type="spellStart"/>
      <w:r>
        <w:t>punës</w:t>
      </w:r>
      <w:proofErr w:type="spellEnd"/>
      <w:r>
        <w:t xml:space="preserve"> </w:t>
      </w:r>
      <w:proofErr w:type="spellStart"/>
      <w:r>
        <w:t>dhe</w:t>
      </w:r>
      <w:proofErr w:type="spellEnd"/>
      <w:r>
        <w:t xml:space="preserve"> </w:t>
      </w:r>
      <w:proofErr w:type="spellStart"/>
      <w:r>
        <w:t>përgatitjen</w:t>
      </w:r>
      <w:proofErr w:type="spellEnd"/>
      <w:r>
        <w:t xml:space="preserve"> e </w:t>
      </w:r>
      <w:proofErr w:type="spellStart"/>
      <w:r>
        <w:t>raporteve</w:t>
      </w:r>
      <w:proofErr w:type="spellEnd"/>
      <w:r>
        <w:t xml:space="preserve">. </w:t>
      </w:r>
      <w:proofErr w:type="spellStart"/>
      <w:r>
        <w:t>Agjencia</w:t>
      </w:r>
      <w:proofErr w:type="spellEnd"/>
      <w:r>
        <w:t xml:space="preserve"> </w:t>
      </w:r>
      <w:proofErr w:type="spellStart"/>
      <w:r>
        <w:t>për</w:t>
      </w:r>
      <w:proofErr w:type="spellEnd"/>
      <w:r>
        <w:t xml:space="preserve"> </w:t>
      </w:r>
      <w:proofErr w:type="spellStart"/>
      <w:r>
        <w:t>Mbështetjen</w:t>
      </w:r>
      <w:proofErr w:type="spellEnd"/>
      <w:r>
        <w:t xml:space="preserve"> e </w:t>
      </w:r>
      <w:proofErr w:type="spellStart"/>
      <w:r>
        <w:t>Vetëqeverisjes</w:t>
      </w:r>
      <w:proofErr w:type="spellEnd"/>
      <w:r>
        <w:t xml:space="preserve"> </w:t>
      </w:r>
      <w:proofErr w:type="spellStart"/>
      <w:r>
        <w:t>Vendore</w:t>
      </w:r>
      <w:proofErr w:type="spellEnd"/>
      <w:r>
        <w:t xml:space="preserve">, </w:t>
      </w:r>
      <w:proofErr w:type="spellStart"/>
      <w:r>
        <w:t>si</w:t>
      </w:r>
      <w:proofErr w:type="spellEnd"/>
      <w:r>
        <w:t xml:space="preserve"> </w:t>
      </w:r>
      <w:proofErr w:type="spellStart"/>
      <w:r>
        <w:t>Sekretaria</w:t>
      </w:r>
      <w:r>
        <w:t>t</w:t>
      </w:r>
      <w:proofErr w:type="spellEnd"/>
      <w:r>
        <w:t xml:space="preserve"> Teknik </w:t>
      </w:r>
      <w:proofErr w:type="spellStart"/>
      <w:r>
        <w:t>i</w:t>
      </w:r>
      <w:proofErr w:type="spellEnd"/>
      <w:r>
        <w:t xml:space="preserve"> KQ, </w:t>
      </w:r>
      <w:proofErr w:type="spellStart"/>
      <w:r>
        <w:t>mbështet</w:t>
      </w:r>
      <w:proofErr w:type="spellEnd"/>
      <w:r>
        <w:t xml:space="preserve"> </w:t>
      </w:r>
      <w:proofErr w:type="spellStart"/>
      <w:r>
        <w:t>punën</w:t>
      </w:r>
      <w:proofErr w:type="spellEnd"/>
      <w:r>
        <w:t xml:space="preserve"> e </w:t>
      </w:r>
      <w:proofErr w:type="spellStart"/>
      <w:r>
        <w:t>bashkëkryetarëve</w:t>
      </w:r>
      <w:proofErr w:type="spellEnd"/>
      <w:r>
        <w:t xml:space="preserve"> </w:t>
      </w:r>
      <w:proofErr w:type="spellStart"/>
      <w:r>
        <w:t>dhe</w:t>
      </w:r>
      <w:proofErr w:type="spellEnd"/>
      <w:r>
        <w:t xml:space="preserve"> </w:t>
      </w:r>
      <w:proofErr w:type="spellStart"/>
      <w:r>
        <w:t>komisioneve</w:t>
      </w:r>
      <w:proofErr w:type="spellEnd"/>
      <w:r>
        <w:t xml:space="preserve"> ad hoc. </w:t>
      </w:r>
    </w:p>
    <w:p w14:paraId="264FF1BD" w14:textId="77777777" w:rsidR="00894055" w:rsidRDefault="009B3130">
      <w:pPr>
        <w:pStyle w:val="P68B1DB1-Normal3"/>
        <w:jc w:val="both"/>
        <w:rPr>
          <w:b/>
        </w:rPr>
      </w:pPr>
      <w:proofErr w:type="spellStart"/>
      <w:r>
        <w:rPr>
          <w:b/>
        </w:rPr>
        <w:t>Rregulloret</w:t>
      </w:r>
      <w:proofErr w:type="spellEnd"/>
      <w:r>
        <w:rPr>
          <w:b/>
        </w:rPr>
        <w:t xml:space="preserve"> </w:t>
      </w:r>
      <w:proofErr w:type="spellStart"/>
      <w:r>
        <w:rPr>
          <w:b/>
        </w:rPr>
        <w:t>dhe</w:t>
      </w:r>
      <w:proofErr w:type="spellEnd"/>
      <w:r>
        <w:rPr>
          <w:b/>
        </w:rPr>
        <w:t xml:space="preserve"> </w:t>
      </w:r>
      <w:proofErr w:type="spellStart"/>
      <w:r>
        <w:rPr>
          <w:b/>
        </w:rPr>
        <w:t>procedurat</w:t>
      </w:r>
      <w:proofErr w:type="spellEnd"/>
      <w:r>
        <w:rPr>
          <w:b/>
        </w:rPr>
        <w:t>:</w:t>
      </w:r>
      <w:r>
        <w:t xml:space="preserve"> </w:t>
      </w:r>
      <w:proofErr w:type="spellStart"/>
      <w:r>
        <w:t>Konsultimet</w:t>
      </w:r>
      <w:proofErr w:type="spellEnd"/>
      <w:r>
        <w:t xml:space="preserve"> </w:t>
      </w:r>
      <w:proofErr w:type="spellStart"/>
      <w:r>
        <w:t>brenda</w:t>
      </w:r>
      <w:proofErr w:type="spellEnd"/>
      <w:r>
        <w:t xml:space="preserve"> </w:t>
      </w:r>
      <w:proofErr w:type="spellStart"/>
      <w:r>
        <w:t>Komisionit</w:t>
      </w:r>
      <w:proofErr w:type="spellEnd"/>
      <w:r>
        <w:t>(</w:t>
      </w:r>
      <w:proofErr w:type="spellStart"/>
      <w:r>
        <w:t>ve</w:t>
      </w:r>
      <w:proofErr w:type="spellEnd"/>
      <w:r>
        <w:t xml:space="preserve">) </w:t>
      </w:r>
      <w:proofErr w:type="spellStart"/>
      <w:r>
        <w:t>të</w:t>
      </w:r>
      <w:proofErr w:type="spellEnd"/>
      <w:r>
        <w:t xml:space="preserve"> </w:t>
      </w:r>
      <w:proofErr w:type="spellStart"/>
      <w:r>
        <w:t>përkohshëm</w:t>
      </w:r>
      <w:proofErr w:type="spellEnd"/>
      <w:r>
        <w:t xml:space="preserve"> </w:t>
      </w:r>
      <w:proofErr w:type="spellStart"/>
      <w:r>
        <w:t>duhet</w:t>
      </w:r>
      <w:proofErr w:type="spellEnd"/>
      <w:r>
        <w:t xml:space="preserve"> </w:t>
      </w:r>
      <w:proofErr w:type="spellStart"/>
      <w:r>
        <w:t>të</w:t>
      </w:r>
      <w:proofErr w:type="spellEnd"/>
      <w:r>
        <w:t xml:space="preserve"> </w:t>
      </w:r>
      <w:proofErr w:type="spellStart"/>
      <w:r>
        <w:t>zhvillohen</w:t>
      </w:r>
      <w:proofErr w:type="spellEnd"/>
      <w:r>
        <w:t xml:space="preserve"> </w:t>
      </w:r>
      <w:proofErr w:type="spellStart"/>
      <w:r>
        <w:t>në</w:t>
      </w:r>
      <w:proofErr w:type="spellEnd"/>
      <w:r>
        <w:t xml:space="preserve"> </w:t>
      </w:r>
      <w:proofErr w:type="spellStart"/>
      <w:r>
        <w:rPr>
          <w:b/>
        </w:rPr>
        <w:t>fazat</w:t>
      </w:r>
      <w:proofErr w:type="spellEnd"/>
      <w:r>
        <w:rPr>
          <w:b/>
        </w:rPr>
        <w:t xml:space="preserve"> e </w:t>
      </w:r>
      <w:proofErr w:type="spellStart"/>
      <w:r>
        <w:rPr>
          <w:b/>
        </w:rPr>
        <w:t>hershme</w:t>
      </w:r>
      <w:proofErr w:type="spellEnd"/>
      <w:r>
        <w:rPr>
          <w:b/>
        </w:rPr>
        <w:t xml:space="preserve"> </w:t>
      </w:r>
      <w:proofErr w:type="spellStart"/>
      <w:r>
        <w:rPr>
          <w:b/>
        </w:rPr>
        <w:t>të</w:t>
      </w:r>
      <w:proofErr w:type="spellEnd"/>
      <w:r>
        <w:rPr>
          <w:b/>
        </w:rPr>
        <w:t xml:space="preserve"> </w:t>
      </w:r>
      <w:proofErr w:type="spellStart"/>
      <w:r>
        <w:rPr>
          <w:b/>
        </w:rPr>
        <w:t>hartimit</w:t>
      </w:r>
      <w:proofErr w:type="spellEnd"/>
      <w:r>
        <w:rPr>
          <w:b/>
        </w:rPr>
        <w:t xml:space="preserve"> </w:t>
      </w:r>
      <w:proofErr w:type="spellStart"/>
      <w:r>
        <w:rPr>
          <w:b/>
        </w:rPr>
        <w:t>të</w:t>
      </w:r>
      <w:proofErr w:type="spellEnd"/>
      <w:r>
        <w:rPr>
          <w:b/>
        </w:rPr>
        <w:t xml:space="preserve"> </w:t>
      </w:r>
      <w:proofErr w:type="spellStart"/>
      <w:r>
        <w:rPr>
          <w:b/>
        </w:rPr>
        <w:t>akteve</w:t>
      </w:r>
      <w:proofErr w:type="spellEnd"/>
      <w:r>
        <w:rPr>
          <w:b/>
        </w:rPr>
        <w:t xml:space="preserve"> </w:t>
      </w:r>
      <w:proofErr w:type="spellStart"/>
      <w:r>
        <w:rPr>
          <w:b/>
        </w:rPr>
        <w:t>legjislative</w:t>
      </w:r>
      <w:proofErr w:type="spellEnd"/>
      <w:r>
        <w:t xml:space="preserve"> </w:t>
      </w:r>
      <w:proofErr w:type="spellStart"/>
      <w:r>
        <w:rPr>
          <w:b/>
        </w:rPr>
        <w:t>dhe</w:t>
      </w:r>
      <w:proofErr w:type="spellEnd"/>
      <w:r>
        <w:rPr>
          <w:b/>
        </w:rPr>
        <w:t xml:space="preserve"> </w:t>
      </w:r>
      <w:proofErr w:type="spellStart"/>
      <w:r>
        <w:rPr>
          <w:b/>
        </w:rPr>
        <w:t>përpara</w:t>
      </w:r>
      <w:proofErr w:type="spellEnd"/>
      <w:r>
        <w:rPr>
          <w:b/>
        </w:rPr>
        <w:t xml:space="preserve"> se </w:t>
      </w:r>
      <w:proofErr w:type="spellStart"/>
      <w:r>
        <w:rPr>
          <w:b/>
        </w:rPr>
        <w:t>pozicioni</w:t>
      </w:r>
      <w:proofErr w:type="spellEnd"/>
      <w:r>
        <w:rPr>
          <w:b/>
        </w:rPr>
        <w:t xml:space="preserve"> </w:t>
      </w:r>
      <w:proofErr w:type="spellStart"/>
      <w:r>
        <w:rPr>
          <w:b/>
        </w:rPr>
        <w:t>zyrtar</w:t>
      </w:r>
      <w:proofErr w:type="spellEnd"/>
      <w:r>
        <w:rPr>
          <w:b/>
        </w:rPr>
        <w:t xml:space="preserve"> </w:t>
      </w:r>
      <w:proofErr w:type="spellStart"/>
      <w:r>
        <w:rPr>
          <w:b/>
        </w:rPr>
        <w:t>i</w:t>
      </w:r>
      <w:proofErr w:type="spellEnd"/>
      <w:r>
        <w:rPr>
          <w:b/>
        </w:rPr>
        <w:t xml:space="preserve"> </w:t>
      </w:r>
      <w:proofErr w:type="spellStart"/>
      <w:r>
        <w:rPr>
          <w:b/>
        </w:rPr>
        <w:t>ministrisë</w:t>
      </w:r>
      <w:proofErr w:type="spellEnd"/>
      <w:r>
        <w:rPr>
          <w:b/>
        </w:rPr>
        <w:t xml:space="preserve"> </w:t>
      </w:r>
      <w:proofErr w:type="spellStart"/>
      <w:r>
        <w:rPr>
          <w:b/>
        </w:rPr>
        <w:t>ose</w:t>
      </w:r>
      <w:proofErr w:type="spellEnd"/>
      <w:r>
        <w:rPr>
          <w:b/>
        </w:rPr>
        <w:t xml:space="preserve"> </w:t>
      </w:r>
      <w:proofErr w:type="spellStart"/>
      <w:r>
        <w:rPr>
          <w:b/>
        </w:rPr>
        <w:t>institucionit</w:t>
      </w:r>
      <w:proofErr w:type="spellEnd"/>
      <w:r>
        <w:rPr>
          <w:b/>
        </w:rPr>
        <w:t xml:space="preserve"> </w:t>
      </w:r>
      <w:proofErr w:type="spellStart"/>
      <w:r>
        <w:rPr>
          <w:b/>
        </w:rPr>
        <w:t>propozues</w:t>
      </w:r>
      <w:proofErr w:type="spellEnd"/>
      <w:r>
        <w:rPr>
          <w:b/>
        </w:rPr>
        <w:t xml:space="preserve"> t '</w:t>
      </w:r>
      <w:proofErr w:type="spellStart"/>
      <w:r>
        <w:rPr>
          <w:b/>
        </w:rPr>
        <w:t>i</w:t>
      </w:r>
      <w:proofErr w:type="spellEnd"/>
      <w:r>
        <w:rPr>
          <w:b/>
        </w:rPr>
        <w:t xml:space="preserve"> </w:t>
      </w:r>
      <w:proofErr w:type="spellStart"/>
      <w:r>
        <w:rPr>
          <w:b/>
        </w:rPr>
        <w:t>paraqitet</w:t>
      </w:r>
      <w:proofErr w:type="spellEnd"/>
      <w:r>
        <w:rPr>
          <w:b/>
        </w:rPr>
        <w:t xml:space="preserve"> </w:t>
      </w:r>
      <w:proofErr w:type="spellStart"/>
      <w:r>
        <w:rPr>
          <w:b/>
        </w:rPr>
        <w:t>Këshillit</w:t>
      </w:r>
      <w:proofErr w:type="spellEnd"/>
      <w:r>
        <w:t xml:space="preserve">. </w:t>
      </w:r>
      <w:proofErr w:type="spellStart"/>
      <w:r>
        <w:t>Kjo</w:t>
      </w:r>
      <w:proofErr w:type="spellEnd"/>
      <w:r>
        <w:t xml:space="preserve"> </w:t>
      </w:r>
      <w:proofErr w:type="spellStart"/>
      <w:r>
        <w:t>siguron</w:t>
      </w:r>
      <w:proofErr w:type="spellEnd"/>
      <w:r>
        <w:t xml:space="preserve"> </w:t>
      </w:r>
      <w:proofErr w:type="spellStart"/>
      <w:r>
        <w:t>që</w:t>
      </w:r>
      <w:proofErr w:type="spellEnd"/>
      <w:r>
        <w:t xml:space="preserve"> </w:t>
      </w:r>
      <w:proofErr w:type="spellStart"/>
      <w:r>
        <w:t>anëtarët</w:t>
      </w:r>
      <w:proofErr w:type="spellEnd"/>
      <w:r>
        <w:t xml:space="preserve"> e </w:t>
      </w:r>
      <w:proofErr w:type="spellStart"/>
      <w:r>
        <w:t>pushtetit</w:t>
      </w:r>
      <w:proofErr w:type="spellEnd"/>
      <w:r>
        <w:t xml:space="preserve"> vendor </w:t>
      </w:r>
      <w:proofErr w:type="spellStart"/>
      <w:r>
        <w:t>të</w:t>
      </w:r>
      <w:proofErr w:type="spellEnd"/>
      <w:r>
        <w:t xml:space="preserve"> </w:t>
      </w:r>
      <w:proofErr w:type="spellStart"/>
      <w:r>
        <w:t>Komisionit</w:t>
      </w:r>
      <w:proofErr w:type="spellEnd"/>
      <w:r>
        <w:t xml:space="preserve">(eve) </w:t>
      </w:r>
      <w:proofErr w:type="spellStart"/>
      <w:r>
        <w:t>të</w:t>
      </w:r>
      <w:proofErr w:type="spellEnd"/>
      <w:r>
        <w:t xml:space="preserve"> </w:t>
      </w:r>
      <w:proofErr w:type="spellStart"/>
      <w:r>
        <w:t>kenë</w:t>
      </w:r>
      <w:proofErr w:type="spellEnd"/>
      <w:r>
        <w:t xml:space="preserve"> </w:t>
      </w:r>
      <w:proofErr w:type="spellStart"/>
      <w:r>
        <w:t>mundësi</w:t>
      </w:r>
      <w:proofErr w:type="spellEnd"/>
      <w:r>
        <w:t xml:space="preserve"> </w:t>
      </w:r>
      <w:proofErr w:type="spellStart"/>
      <w:r>
        <w:t>të</w:t>
      </w:r>
      <w:proofErr w:type="spellEnd"/>
      <w:r>
        <w:t xml:space="preserve"> </w:t>
      </w:r>
      <w:proofErr w:type="spellStart"/>
      <w:r>
        <w:t>formësojnë</w:t>
      </w:r>
      <w:proofErr w:type="spellEnd"/>
      <w:r>
        <w:t xml:space="preserve"> </w:t>
      </w:r>
      <w:proofErr w:type="spellStart"/>
      <w:r>
        <w:t>dhe</w:t>
      </w:r>
      <w:proofErr w:type="spellEnd"/>
      <w:r>
        <w:t xml:space="preserve"> </w:t>
      </w:r>
      <w:proofErr w:type="spellStart"/>
      <w:r>
        <w:t>artikulojnë</w:t>
      </w:r>
      <w:proofErr w:type="spellEnd"/>
      <w:r>
        <w:t xml:space="preserve"> </w:t>
      </w:r>
      <w:proofErr w:type="spellStart"/>
      <w:r>
        <w:t>perspektivat</w:t>
      </w:r>
      <w:proofErr w:type="spellEnd"/>
      <w:r>
        <w:t xml:space="preserve"> e </w:t>
      </w:r>
      <w:proofErr w:type="spellStart"/>
      <w:r>
        <w:t>tyre</w:t>
      </w:r>
      <w:proofErr w:type="spellEnd"/>
      <w:r>
        <w:t xml:space="preserve">, duke </w:t>
      </w:r>
      <w:proofErr w:type="spellStart"/>
      <w:r>
        <w:t>ndikuar</w:t>
      </w:r>
      <w:proofErr w:type="spellEnd"/>
      <w:r>
        <w:t xml:space="preserve"> </w:t>
      </w:r>
      <w:proofErr w:type="spellStart"/>
      <w:r>
        <w:t>në</w:t>
      </w:r>
      <w:proofErr w:type="spellEnd"/>
      <w:r>
        <w:t xml:space="preserve"> </w:t>
      </w:r>
      <w:proofErr w:type="spellStart"/>
      <w:r>
        <w:t>mënyrë</w:t>
      </w:r>
      <w:proofErr w:type="spellEnd"/>
      <w:r>
        <w:t xml:space="preserve"> </w:t>
      </w:r>
      <w:proofErr w:type="spellStart"/>
      <w:r>
        <w:t>efektive</w:t>
      </w:r>
      <w:proofErr w:type="spellEnd"/>
      <w:r>
        <w:t xml:space="preserve"> </w:t>
      </w:r>
      <w:proofErr w:type="spellStart"/>
      <w:r>
        <w:t>në</w:t>
      </w:r>
      <w:proofErr w:type="spellEnd"/>
      <w:r>
        <w:t xml:space="preserve"> </w:t>
      </w:r>
      <w:proofErr w:type="spellStart"/>
      <w:r>
        <w:t>vendimmarrje</w:t>
      </w:r>
      <w:proofErr w:type="spellEnd"/>
      <w:r>
        <w:t>.</w:t>
      </w:r>
    </w:p>
    <w:p w14:paraId="63F99FF2" w14:textId="77777777" w:rsidR="00894055" w:rsidRDefault="009B3130">
      <w:pPr>
        <w:pStyle w:val="P68B1DB1-Normal3"/>
        <w:jc w:val="both"/>
      </w:pPr>
      <w:proofErr w:type="spellStart"/>
      <w:r>
        <w:t>Në</w:t>
      </w:r>
      <w:proofErr w:type="spellEnd"/>
      <w:r>
        <w:t xml:space="preserve"> </w:t>
      </w:r>
      <w:proofErr w:type="spellStart"/>
      <w:r>
        <w:t>mënyrë</w:t>
      </w:r>
      <w:proofErr w:type="spellEnd"/>
      <w:r>
        <w:t xml:space="preserve"> </w:t>
      </w:r>
      <w:proofErr w:type="spellStart"/>
      <w:r>
        <w:t>ideale</w:t>
      </w:r>
      <w:proofErr w:type="spellEnd"/>
      <w:r>
        <w:t xml:space="preserve">, </w:t>
      </w:r>
      <w:proofErr w:type="spellStart"/>
      <w:r>
        <w:t>ministritë</w:t>
      </w:r>
      <w:proofErr w:type="spellEnd"/>
      <w:r>
        <w:t xml:space="preserve"> e </w:t>
      </w:r>
      <w:proofErr w:type="spellStart"/>
      <w:r>
        <w:t>linjës</w:t>
      </w:r>
      <w:proofErr w:type="spellEnd"/>
      <w:r>
        <w:t xml:space="preserve"> </w:t>
      </w:r>
      <w:proofErr w:type="spellStart"/>
      <w:r>
        <w:t>duhet</w:t>
      </w:r>
      <w:proofErr w:type="spellEnd"/>
      <w:r>
        <w:t xml:space="preserve"> </w:t>
      </w:r>
      <w:proofErr w:type="spellStart"/>
      <w:r>
        <w:t>të</w:t>
      </w:r>
      <w:proofErr w:type="spellEnd"/>
      <w:r>
        <w:t xml:space="preserve"> </w:t>
      </w:r>
      <w:proofErr w:type="spellStart"/>
      <w:r>
        <w:t>lehtësojnë</w:t>
      </w:r>
      <w:proofErr w:type="spellEnd"/>
      <w:r>
        <w:t xml:space="preserve"> </w:t>
      </w:r>
      <w:proofErr w:type="spellStart"/>
      <w:r>
        <w:t>pjesëmarrjen</w:t>
      </w:r>
      <w:proofErr w:type="spellEnd"/>
      <w:r>
        <w:t xml:space="preserve"> e </w:t>
      </w:r>
      <w:proofErr w:type="spellStart"/>
      <w:r>
        <w:t>përfaqësuesve</w:t>
      </w:r>
      <w:proofErr w:type="spellEnd"/>
      <w:r>
        <w:t xml:space="preserve"> </w:t>
      </w:r>
      <w:proofErr w:type="spellStart"/>
      <w:r>
        <w:t>të</w:t>
      </w:r>
      <w:proofErr w:type="spellEnd"/>
      <w:r>
        <w:t xml:space="preserve"> </w:t>
      </w:r>
      <w:proofErr w:type="spellStart"/>
      <w:r>
        <w:t>pushtetit</w:t>
      </w:r>
      <w:proofErr w:type="spellEnd"/>
      <w:r>
        <w:t xml:space="preserve"> vendor </w:t>
      </w:r>
      <w:proofErr w:type="spellStart"/>
      <w:r>
        <w:t>që</w:t>
      </w:r>
      <w:proofErr w:type="spellEnd"/>
      <w:r>
        <w:t xml:space="preserve"> </w:t>
      </w:r>
      <w:proofErr w:type="spellStart"/>
      <w:r>
        <w:t>nga</w:t>
      </w:r>
      <w:proofErr w:type="spellEnd"/>
      <w:r>
        <w:t xml:space="preserve"> </w:t>
      </w:r>
      <w:proofErr w:type="spellStart"/>
      <w:r>
        <w:t>fillimi</w:t>
      </w:r>
      <w:proofErr w:type="spellEnd"/>
      <w:r>
        <w:t xml:space="preserve"> </w:t>
      </w:r>
      <w:proofErr w:type="spellStart"/>
      <w:r>
        <w:t>në</w:t>
      </w:r>
      <w:proofErr w:type="spellEnd"/>
      <w:r>
        <w:t xml:space="preserve"> </w:t>
      </w:r>
      <w:proofErr w:type="spellStart"/>
      <w:r>
        <w:t>grupet</w:t>
      </w:r>
      <w:proofErr w:type="spellEnd"/>
      <w:r>
        <w:t xml:space="preserve"> e </w:t>
      </w:r>
      <w:proofErr w:type="spellStart"/>
      <w:r>
        <w:t>punës</w:t>
      </w:r>
      <w:proofErr w:type="spellEnd"/>
      <w:r>
        <w:t xml:space="preserve"> </w:t>
      </w:r>
      <w:proofErr w:type="spellStart"/>
      <w:r>
        <w:t>të</w:t>
      </w:r>
      <w:proofErr w:type="spellEnd"/>
      <w:r>
        <w:t xml:space="preserve"> </w:t>
      </w:r>
      <w:proofErr w:type="spellStart"/>
      <w:r>
        <w:t>ngarkuara</w:t>
      </w:r>
      <w:proofErr w:type="spellEnd"/>
      <w:r>
        <w:t xml:space="preserve"> me </w:t>
      </w:r>
      <w:proofErr w:type="spellStart"/>
      <w:r>
        <w:t>hartimin</w:t>
      </w:r>
      <w:proofErr w:type="spellEnd"/>
      <w:r>
        <w:t xml:space="preserve"> e </w:t>
      </w:r>
      <w:proofErr w:type="spellStart"/>
      <w:r>
        <w:t>akteve</w:t>
      </w:r>
      <w:proofErr w:type="spellEnd"/>
      <w:r>
        <w:t xml:space="preserve"> </w:t>
      </w:r>
      <w:proofErr w:type="spellStart"/>
      <w:r>
        <w:t>legjislative</w:t>
      </w:r>
      <w:proofErr w:type="spellEnd"/>
      <w:r>
        <w:t xml:space="preserve"> </w:t>
      </w:r>
      <w:proofErr w:type="spellStart"/>
      <w:r>
        <w:t>që</w:t>
      </w:r>
      <w:proofErr w:type="spellEnd"/>
      <w:r>
        <w:t xml:space="preserve"> </w:t>
      </w:r>
      <w:proofErr w:type="spellStart"/>
      <w:r>
        <w:t>prekin</w:t>
      </w:r>
      <w:proofErr w:type="spellEnd"/>
      <w:r>
        <w:t xml:space="preserve"> </w:t>
      </w:r>
      <w:proofErr w:type="spellStart"/>
      <w:r>
        <w:t>qeverisjen</w:t>
      </w:r>
      <w:proofErr w:type="spellEnd"/>
      <w:r>
        <w:t xml:space="preserve"> </w:t>
      </w:r>
      <w:proofErr w:type="spellStart"/>
      <w:r>
        <w:t>vendore</w:t>
      </w:r>
      <w:proofErr w:type="spellEnd"/>
      <w:r>
        <w:t xml:space="preserve"> - </w:t>
      </w:r>
      <w:proofErr w:type="spellStart"/>
      <w:r>
        <w:t>edhe</w:t>
      </w:r>
      <w:proofErr w:type="spellEnd"/>
      <w:r>
        <w:t xml:space="preserve"> para se </w:t>
      </w:r>
      <w:proofErr w:type="spellStart"/>
      <w:r>
        <w:t>propozimi</w:t>
      </w:r>
      <w:proofErr w:type="spellEnd"/>
      <w:r>
        <w:t xml:space="preserve"> </w:t>
      </w:r>
      <w:proofErr w:type="spellStart"/>
      <w:r>
        <w:t>të</w:t>
      </w:r>
      <w:proofErr w:type="spellEnd"/>
      <w:r>
        <w:t xml:space="preserve"> </w:t>
      </w:r>
      <w:proofErr w:type="spellStart"/>
      <w:r>
        <w:t>prezantohet</w:t>
      </w:r>
      <w:proofErr w:type="spellEnd"/>
      <w:r>
        <w:t xml:space="preserve"> </w:t>
      </w:r>
      <w:proofErr w:type="spellStart"/>
      <w:r>
        <w:t>në</w:t>
      </w:r>
      <w:proofErr w:type="spellEnd"/>
      <w:r>
        <w:t xml:space="preserve"> </w:t>
      </w:r>
      <w:proofErr w:type="spellStart"/>
      <w:r>
        <w:t>Komisionin</w:t>
      </w:r>
      <w:proofErr w:type="spellEnd"/>
      <w:r>
        <w:t xml:space="preserve"> Ad Hoc.</w:t>
      </w:r>
    </w:p>
    <w:p w14:paraId="7A7A0145" w14:textId="77777777" w:rsidR="00894055" w:rsidRDefault="009B3130">
      <w:pPr>
        <w:pStyle w:val="P68B1DB1-Normal3"/>
      </w:pPr>
      <w:proofErr w:type="spellStart"/>
      <w:r>
        <w:t>Ngjashëm</w:t>
      </w:r>
      <w:proofErr w:type="spellEnd"/>
      <w:r>
        <w:t xml:space="preserve"> me </w:t>
      </w:r>
      <w:proofErr w:type="spellStart"/>
      <w:r>
        <w:t>modalitetet</w:t>
      </w:r>
      <w:proofErr w:type="spellEnd"/>
      <w:r>
        <w:t xml:space="preserve"> e </w:t>
      </w:r>
      <w:proofErr w:type="spellStart"/>
      <w:r>
        <w:t>punës</w:t>
      </w:r>
      <w:proofErr w:type="spellEnd"/>
      <w:r>
        <w:t xml:space="preserve"> </w:t>
      </w:r>
      <w:proofErr w:type="spellStart"/>
      <w:r>
        <w:t>së</w:t>
      </w:r>
      <w:proofErr w:type="spellEnd"/>
      <w:r>
        <w:t xml:space="preserve"> </w:t>
      </w:r>
      <w:proofErr w:type="spellStart"/>
      <w:r>
        <w:t>Këshillit</w:t>
      </w:r>
      <w:proofErr w:type="spellEnd"/>
      <w:r>
        <w:t xml:space="preserve"> </w:t>
      </w:r>
      <w:proofErr w:type="spellStart"/>
      <w:r>
        <w:t>Konsultativ</w:t>
      </w:r>
      <w:proofErr w:type="spellEnd"/>
      <w:r>
        <w:t xml:space="preserve">, </w:t>
      </w:r>
      <w:proofErr w:type="spellStart"/>
      <w:r>
        <w:t>mbledhjet</w:t>
      </w:r>
      <w:proofErr w:type="spellEnd"/>
      <w:r>
        <w:t xml:space="preserve"> e </w:t>
      </w:r>
      <w:proofErr w:type="spellStart"/>
      <w:r>
        <w:t>Komisionit</w:t>
      </w:r>
      <w:proofErr w:type="spellEnd"/>
      <w:r>
        <w:t xml:space="preserve"> </w:t>
      </w:r>
      <w:proofErr w:type="spellStart"/>
      <w:r>
        <w:t>mund</w:t>
      </w:r>
      <w:proofErr w:type="spellEnd"/>
      <w:r>
        <w:t xml:space="preserve"> </w:t>
      </w:r>
      <w:proofErr w:type="spellStart"/>
      <w:r>
        <w:t>të</w:t>
      </w:r>
      <w:proofErr w:type="spellEnd"/>
      <w:r>
        <w:t xml:space="preserve"> </w:t>
      </w:r>
      <w:proofErr w:type="spellStart"/>
      <w:r>
        <w:t>zhvillohen</w:t>
      </w:r>
      <w:proofErr w:type="spellEnd"/>
      <w:r>
        <w:t xml:space="preserve"> online </w:t>
      </w:r>
      <w:proofErr w:type="spellStart"/>
      <w:r>
        <w:t>dhe</w:t>
      </w:r>
      <w:proofErr w:type="spellEnd"/>
      <w:r>
        <w:t>/</w:t>
      </w:r>
      <w:proofErr w:type="spellStart"/>
      <w:r>
        <w:t>ose</w:t>
      </w:r>
      <w:proofErr w:type="spellEnd"/>
      <w:r>
        <w:t xml:space="preserve"> </w:t>
      </w:r>
      <w:proofErr w:type="spellStart"/>
      <w:r>
        <w:t>personalisht</w:t>
      </w:r>
      <w:proofErr w:type="spellEnd"/>
      <w:r>
        <w:t>.</w:t>
      </w:r>
    </w:p>
    <w:p w14:paraId="358FA5A9" w14:textId="77777777" w:rsidR="00894055" w:rsidRDefault="009B3130">
      <w:pPr>
        <w:pStyle w:val="P68B1DB1-Normal3"/>
        <w:rPr>
          <w:b/>
        </w:rPr>
      </w:pPr>
      <w:proofErr w:type="spellStart"/>
      <w:r>
        <w:t>Komisioni</w:t>
      </w:r>
      <w:proofErr w:type="spellEnd"/>
      <w:r>
        <w:t xml:space="preserve">(t) </w:t>
      </w:r>
      <w:proofErr w:type="spellStart"/>
      <w:r>
        <w:t>duhet</w:t>
      </w:r>
      <w:proofErr w:type="spellEnd"/>
      <w:r>
        <w:t xml:space="preserve"> </w:t>
      </w:r>
      <w:proofErr w:type="spellStart"/>
      <w:r>
        <w:t>të</w:t>
      </w:r>
      <w:proofErr w:type="spellEnd"/>
      <w:r>
        <w:t xml:space="preserve"> </w:t>
      </w:r>
      <w:proofErr w:type="spellStart"/>
      <w:r>
        <w:t>veprojë</w:t>
      </w:r>
      <w:proofErr w:type="spellEnd"/>
      <w:r>
        <w:t xml:space="preserve"> </w:t>
      </w:r>
      <w:proofErr w:type="spellStart"/>
      <w:r>
        <w:t>në</w:t>
      </w:r>
      <w:proofErr w:type="spellEnd"/>
      <w:r>
        <w:t xml:space="preserve"> </w:t>
      </w:r>
      <w:proofErr w:type="spellStart"/>
      <w:r>
        <w:t>mënyrë</w:t>
      </w:r>
      <w:proofErr w:type="spellEnd"/>
      <w:r>
        <w:t xml:space="preserve"> </w:t>
      </w:r>
      <w:proofErr w:type="spellStart"/>
      <w:r>
        <w:t>transparente</w:t>
      </w:r>
      <w:proofErr w:type="spellEnd"/>
      <w:r>
        <w:t xml:space="preserve">, duke </w:t>
      </w:r>
      <w:proofErr w:type="spellStart"/>
      <w:r>
        <w:t>siguruar</w:t>
      </w:r>
      <w:proofErr w:type="spellEnd"/>
      <w:r>
        <w:t xml:space="preserve"> </w:t>
      </w:r>
      <w:proofErr w:type="spellStart"/>
      <w:r>
        <w:t>që</w:t>
      </w:r>
      <w:proofErr w:type="spellEnd"/>
      <w:r>
        <w:t xml:space="preserve"> </w:t>
      </w:r>
      <w:proofErr w:type="spellStart"/>
      <w:r>
        <w:t>të</w:t>
      </w:r>
      <w:proofErr w:type="spellEnd"/>
      <w:r>
        <w:t xml:space="preserve"> </w:t>
      </w:r>
      <w:proofErr w:type="spellStart"/>
      <w:r>
        <w:t>gjithë</w:t>
      </w:r>
      <w:proofErr w:type="spellEnd"/>
      <w:r>
        <w:t xml:space="preserve"> </w:t>
      </w:r>
      <w:proofErr w:type="spellStart"/>
      <w:r>
        <w:t>anëtarët</w:t>
      </w:r>
      <w:proofErr w:type="spellEnd"/>
      <w:r>
        <w:t xml:space="preserve"> </w:t>
      </w:r>
      <w:proofErr w:type="spellStart"/>
      <w:r>
        <w:t>të</w:t>
      </w:r>
      <w:proofErr w:type="spellEnd"/>
      <w:r>
        <w:t xml:space="preserve"> </w:t>
      </w:r>
      <w:proofErr w:type="spellStart"/>
      <w:r>
        <w:t>kenë</w:t>
      </w:r>
      <w:proofErr w:type="spellEnd"/>
      <w:r>
        <w:t xml:space="preserve"> </w:t>
      </w:r>
      <w:proofErr w:type="spellStart"/>
      <w:r>
        <w:t>qasje</w:t>
      </w:r>
      <w:proofErr w:type="spellEnd"/>
      <w:r>
        <w:t xml:space="preserve"> </w:t>
      </w:r>
      <w:proofErr w:type="spellStart"/>
      <w:r>
        <w:t>në</w:t>
      </w:r>
      <w:proofErr w:type="spellEnd"/>
      <w:r>
        <w:t xml:space="preserve"> </w:t>
      </w:r>
      <w:proofErr w:type="spellStart"/>
      <w:r>
        <w:t>dokumentacionin</w:t>
      </w:r>
      <w:proofErr w:type="spellEnd"/>
      <w:r>
        <w:t xml:space="preserve"> </w:t>
      </w:r>
      <w:proofErr w:type="spellStart"/>
      <w:r>
        <w:t>përkatës</w:t>
      </w:r>
      <w:proofErr w:type="spellEnd"/>
      <w:r>
        <w:t>.</w:t>
      </w:r>
    </w:p>
    <w:p w14:paraId="62D305F4" w14:textId="77777777" w:rsidR="00894055" w:rsidRDefault="009B3130">
      <w:pPr>
        <w:pStyle w:val="P68B1DB1-Normal3"/>
        <w:jc w:val="both"/>
        <w:rPr>
          <w:b/>
        </w:rPr>
      </w:pPr>
      <w:proofErr w:type="spellStart"/>
      <w:r>
        <w:t>Pjesëmarrësit</w:t>
      </w:r>
      <w:proofErr w:type="spellEnd"/>
      <w:r>
        <w:t xml:space="preserve"> </w:t>
      </w:r>
      <w:proofErr w:type="spellStart"/>
      <w:r>
        <w:t>në</w:t>
      </w:r>
      <w:proofErr w:type="spellEnd"/>
      <w:r>
        <w:t xml:space="preserve"> </w:t>
      </w:r>
      <w:proofErr w:type="spellStart"/>
      <w:r>
        <w:t>Komisionin</w:t>
      </w:r>
      <w:proofErr w:type="spellEnd"/>
      <w:r>
        <w:t xml:space="preserve">(et) Ad Hoc do </w:t>
      </w:r>
      <w:proofErr w:type="spellStart"/>
      <w:r>
        <w:t>të</w:t>
      </w:r>
      <w:proofErr w:type="spellEnd"/>
      <w:r>
        <w:t xml:space="preserve"> </w:t>
      </w:r>
      <w:proofErr w:type="spellStart"/>
      <w:r>
        <w:t>hartojnë</w:t>
      </w:r>
      <w:proofErr w:type="spellEnd"/>
      <w:r>
        <w:t xml:space="preserve"> </w:t>
      </w:r>
      <w:proofErr w:type="spellStart"/>
      <w:r>
        <w:t>një</w:t>
      </w:r>
      <w:proofErr w:type="spellEnd"/>
      <w:r>
        <w:t xml:space="preserve"> </w:t>
      </w:r>
      <w:proofErr w:type="spellStart"/>
      <w:r>
        <w:t>raport</w:t>
      </w:r>
      <w:proofErr w:type="spellEnd"/>
      <w:r>
        <w:t>/</w:t>
      </w:r>
      <w:proofErr w:type="spellStart"/>
      <w:r>
        <w:t>mendim</w:t>
      </w:r>
      <w:proofErr w:type="spellEnd"/>
      <w:r>
        <w:t xml:space="preserve"> </w:t>
      </w:r>
      <w:proofErr w:type="spellStart"/>
      <w:r>
        <w:t>mbi</w:t>
      </w:r>
      <w:proofErr w:type="spellEnd"/>
      <w:r>
        <w:t xml:space="preserve"> </w:t>
      </w:r>
      <w:proofErr w:type="spellStart"/>
      <w:r>
        <w:t>aktin</w:t>
      </w:r>
      <w:proofErr w:type="spellEnd"/>
      <w:r>
        <w:t xml:space="preserve"> </w:t>
      </w:r>
      <w:proofErr w:type="spellStart"/>
      <w:r>
        <w:t>legjislativ</w:t>
      </w:r>
      <w:proofErr w:type="spellEnd"/>
      <w:r>
        <w:t xml:space="preserve"> </w:t>
      </w:r>
      <w:proofErr w:type="spellStart"/>
      <w:r>
        <w:t>të</w:t>
      </w:r>
      <w:proofErr w:type="spellEnd"/>
      <w:r>
        <w:t xml:space="preserve"> </w:t>
      </w:r>
      <w:proofErr w:type="spellStart"/>
      <w:r>
        <w:t>propozuar</w:t>
      </w:r>
      <w:proofErr w:type="spellEnd"/>
      <w:r>
        <w:t xml:space="preserve"> </w:t>
      </w:r>
      <w:proofErr w:type="spellStart"/>
      <w:r>
        <w:t>ose</w:t>
      </w:r>
      <w:proofErr w:type="spellEnd"/>
      <w:r>
        <w:t xml:space="preserve"> </w:t>
      </w:r>
      <w:proofErr w:type="spellStart"/>
      <w:r>
        <w:t>çështjen</w:t>
      </w:r>
      <w:proofErr w:type="spellEnd"/>
      <w:r>
        <w:t xml:space="preserve"> </w:t>
      </w:r>
      <w:proofErr w:type="spellStart"/>
      <w:r>
        <w:t>specifike</w:t>
      </w:r>
      <w:proofErr w:type="spellEnd"/>
      <w:r>
        <w:t xml:space="preserve"> </w:t>
      </w:r>
      <w:proofErr w:type="spellStart"/>
      <w:r>
        <w:t>në</w:t>
      </w:r>
      <w:proofErr w:type="spellEnd"/>
      <w:r>
        <w:t xml:space="preserve"> </w:t>
      </w:r>
      <w:proofErr w:type="spellStart"/>
      <w:r>
        <w:t>diskutim</w:t>
      </w:r>
      <w:proofErr w:type="spellEnd"/>
      <w:r>
        <w:t xml:space="preserve">. </w:t>
      </w:r>
      <w:proofErr w:type="spellStart"/>
      <w:r>
        <w:t>Raporti</w:t>
      </w:r>
      <w:proofErr w:type="spellEnd"/>
      <w:r>
        <w:t>/</w:t>
      </w:r>
      <w:proofErr w:type="spellStart"/>
      <w:r>
        <w:t>opinioni</w:t>
      </w:r>
      <w:proofErr w:type="spellEnd"/>
      <w:r>
        <w:t xml:space="preserve"> </w:t>
      </w:r>
      <w:proofErr w:type="spellStart"/>
      <w:r>
        <w:t>i</w:t>
      </w:r>
      <w:proofErr w:type="spellEnd"/>
      <w:r>
        <w:t xml:space="preserve"> </w:t>
      </w:r>
      <w:proofErr w:type="spellStart"/>
      <w:r>
        <w:t>paraqitur</w:t>
      </w:r>
      <w:proofErr w:type="spellEnd"/>
      <w:r>
        <w:t xml:space="preserve"> </w:t>
      </w:r>
      <w:proofErr w:type="spellStart"/>
      <w:r>
        <w:t>në</w:t>
      </w:r>
      <w:proofErr w:type="spellEnd"/>
      <w:r>
        <w:t xml:space="preserve"> </w:t>
      </w:r>
      <w:proofErr w:type="spellStart"/>
      <w:r>
        <w:t>Këshill</w:t>
      </w:r>
      <w:proofErr w:type="spellEnd"/>
      <w:r>
        <w:t xml:space="preserve"> </w:t>
      </w:r>
      <w:proofErr w:type="spellStart"/>
      <w:r>
        <w:t>duhet</w:t>
      </w:r>
      <w:proofErr w:type="spellEnd"/>
      <w:r>
        <w:t xml:space="preserve"> </w:t>
      </w:r>
      <w:proofErr w:type="spellStart"/>
      <w:r>
        <w:t>të</w:t>
      </w:r>
      <w:proofErr w:type="spellEnd"/>
      <w:r>
        <w:t xml:space="preserve"> </w:t>
      </w:r>
      <w:proofErr w:type="spellStart"/>
      <w:r>
        <w:t>pasqyrojë</w:t>
      </w:r>
      <w:proofErr w:type="spellEnd"/>
      <w:r>
        <w:t xml:space="preserve"> me </w:t>
      </w:r>
      <w:proofErr w:type="spellStart"/>
      <w:r>
        <w:t>saktësi</w:t>
      </w:r>
      <w:proofErr w:type="spellEnd"/>
      <w:r>
        <w:t xml:space="preserve"> </w:t>
      </w:r>
      <w:proofErr w:type="spellStart"/>
      <w:r>
        <w:t>diskutimet</w:t>
      </w:r>
      <w:proofErr w:type="spellEnd"/>
      <w:r>
        <w:t xml:space="preserve">, </w:t>
      </w:r>
      <w:proofErr w:type="spellStart"/>
      <w:r>
        <w:t>marrëveshjet</w:t>
      </w:r>
      <w:proofErr w:type="spellEnd"/>
      <w:r>
        <w:t xml:space="preserve"> </w:t>
      </w:r>
      <w:proofErr w:type="spellStart"/>
      <w:r>
        <w:t>dhe</w:t>
      </w:r>
      <w:proofErr w:type="spellEnd"/>
      <w:r>
        <w:t xml:space="preserve"> </w:t>
      </w:r>
      <w:proofErr w:type="spellStart"/>
      <w:r>
        <w:t>mosmarrëveshjet</w:t>
      </w:r>
      <w:proofErr w:type="spellEnd"/>
      <w:r>
        <w:t xml:space="preserve"> </w:t>
      </w:r>
      <w:proofErr w:type="spellStart"/>
      <w:r>
        <w:t>për</w:t>
      </w:r>
      <w:proofErr w:type="spellEnd"/>
      <w:r>
        <w:t xml:space="preserve"> t '</w:t>
      </w:r>
      <w:proofErr w:type="spellStart"/>
      <w:r>
        <w:t>i</w:t>
      </w:r>
      <w:proofErr w:type="spellEnd"/>
      <w:r>
        <w:t xml:space="preserve"> </w:t>
      </w:r>
      <w:proofErr w:type="spellStart"/>
      <w:r>
        <w:t>dhënë</w:t>
      </w:r>
      <w:proofErr w:type="spellEnd"/>
      <w:r>
        <w:t xml:space="preserve"> </w:t>
      </w:r>
      <w:proofErr w:type="spellStart"/>
      <w:r>
        <w:t>mbledhjes</w:t>
      </w:r>
      <w:proofErr w:type="spellEnd"/>
      <w:r>
        <w:t xml:space="preserve"> </w:t>
      </w:r>
      <w:proofErr w:type="spellStart"/>
      <w:r>
        <w:t>plenare</w:t>
      </w:r>
      <w:proofErr w:type="spellEnd"/>
      <w:r>
        <w:t xml:space="preserve"> </w:t>
      </w:r>
      <w:proofErr w:type="spellStart"/>
      <w:r>
        <w:t>një</w:t>
      </w:r>
      <w:proofErr w:type="spellEnd"/>
      <w:r>
        <w:t xml:space="preserve"> </w:t>
      </w:r>
      <w:proofErr w:type="spellStart"/>
      <w:r>
        <w:t>pasqyrë</w:t>
      </w:r>
      <w:proofErr w:type="spellEnd"/>
      <w:r>
        <w:t xml:space="preserve"> </w:t>
      </w:r>
      <w:proofErr w:type="spellStart"/>
      <w:r>
        <w:t>të</w:t>
      </w:r>
      <w:proofErr w:type="spellEnd"/>
      <w:r>
        <w:t xml:space="preserve"> </w:t>
      </w:r>
      <w:proofErr w:type="spellStart"/>
      <w:r>
        <w:t>qartë</w:t>
      </w:r>
      <w:proofErr w:type="spellEnd"/>
      <w:r>
        <w:t xml:space="preserve"> </w:t>
      </w:r>
      <w:proofErr w:type="spellStart"/>
      <w:r>
        <w:t>përpara</w:t>
      </w:r>
      <w:proofErr w:type="spellEnd"/>
      <w:r>
        <w:t xml:space="preserve"> se </w:t>
      </w:r>
      <w:proofErr w:type="spellStart"/>
      <w:r>
        <w:t>të</w:t>
      </w:r>
      <w:proofErr w:type="spellEnd"/>
      <w:r>
        <w:t xml:space="preserve"> </w:t>
      </w:r>
      <w:proofErr w:type="spellStart"/>
      <w:r>
        <w:t>marrë</w:t>
      </w:r>
      <w:proofErr w:type="spellEnd"/>
      <w:r>
        <w:t xml:space="preserve"> </w:t>
      </w:r>
      <w:proofErr w:type="spellStart"/>
      <w:r>
        <w:t>një</w:t>
      </w:r>
      <w:proofErr w:type="spellEnd"/>
      <w:r>
        <w:t xml:space="preserve"> </w:t>
      </w:r>
      <w:proofErr w:type="spellStart"/>
      <w:r>
        <w:t>vendim</w:t>
      </w:r>
      <w:proofErr w:type="spellEnd"/>
      <w:r>
        <w:t xml:space="preserve"> </w:t>
      </w:r>
      <w:proofErr w:type="spellStart"/>
      <w:r>
        <w:t>përfundimtar</w:t>
      </w:r>
      <w:proofErr w:type="spellEnd"/>
      <w:r>
        <w:t xml:space="preserve"> </w:t>
      </w:r>
      <w:proofErr w:type="spellStart"/>
      <w:r>
        <w:t>për</w:t>
      </w:r>
      <w:proofErr w:type="spellEnd"/>
      <w:r>
        <w:t xml:space="preserve"> </w:t>
      </w:r>
      <w:proofErr w:type="spellStart"/>
      <w:r>
        <w:t>projektaktin</w:t>
      </w:r>
      <w:proofErr w:type="spellEnd"/>
      <w:r>
        <w:t>.</w:t>
      </w:r>
    </w:p>
    <w:p w14:paraId="54985F5F" w14:textId="77777777" w:rsidR="00894055" w:rsidRDefault="009B3130">
      <w:pPr>
        <w:pStyle w:val="P68B1DB1-Normal5"/>
        <w:rPr>
          <w:b/>
        </w:rPr>
      </w:pPr>
      <w:proofErr w:type="spellStart"/>
      <w:r>
        <w:rPr>
          <w:b/>
        </w:rPr>
        <w:t>Qasja</w:t>
      </w:r>
      <w:proofErr w:type="spellEnd"/>
      <w:r>
        <w:rPr>
          <w:b/>
        </w:rPr>
        <w:t xml:space="preserve"> </w:t>
      </w:r>
      <w:proofErr w:type="spellStart"/>
      <w:r>
        <w:rPr>
          <w:b/>
        </w:rPr>
        <w:t>progresive</w:t>
      </w:r>
      <w:proofErr w:type="spellEnd"/>
      <w:r>
        <w:rPr>
          <w:b/>
        </w:rPr>
        <w:t xml:space="preserve"> </w:t>
      </w:r>
      <w:proofErr w:type="spellStart"/>
      <w:r>
        <w:rPr>
          <w:b/>
        </w:rPr>
        <w:t>në</w:t>
      </w:r>
      <w:proofErr w:type="spellEnd"/>
      <w:r>
        <w:rPr>
          <w:b/>
        </w:rPr>
        <w:t xml:space="preserve"> </w:t>
      </w:r>
      <w:proofErr w:type="spellStart"/>
      <w:r>
        <w:rPr>
          <w:b/>
        </w:rPr>
        <w:t>faza</w:t>
      </w:r>
      <w:proofErr w:type="spellEnd"/>
      <w:r>
        <w:rPr>
          <w:b/>
        </w:rPr>
        <w:t>:</w:t>
      </w:r>
      <w:r>
        <w:t xml:space="preserve"> </w:t>
      </w:r>
    </w:p>
    <w:p w14:paraId="748F9168" w14:textId="77777777" w:rsidR="00894055" w:rsidRDefault="009B3130">
      <w:pPr>
        <w:pStyle w:val="P68B1DB1-Normal3"/>
        <w:jc w:val="both"/>
      </w:pPr>
      <w:proofErr w:type="spellStart"/>
      <w:r>
        <w:t>Themelimi</w:t>
      </w:r>
      <w:proofErr w:type="spellEnd"/>
      <w:r>
        <w:t xml:space="preserve"> </w:t>
      </w:r>
      <w:proofErr w:type="spellStart"/>
      <w:r>
        <w:t>i</w:t>
      </w:r>
      <w:proofErr w:type="spellEnd"/>
      <w:r>
        <w:t xml:space="preserve"> </w:t>
      </w:r>
      <w:proofErr w:type="spellStart"/>
      <w:r>
        <w:t>Komisionit</w:t>
      </w:r>
      <w:proofErr w:type="spellEnd"/>
      <w:r>
        <w:t xml:space="preserve">(eve) Ad Hoc </w:t>
      </w:r>
      <w:proofErr w:type="spellStart"/>
      <w:r>
        <w:t>duhet</w:t>
      </w:r>
      <w:proofErr w:type="spellEnd"/>
      <w:r>
        <w:t xml:space="preserve"> </w:t>
      </w:r>
      <w:proofErr w:type="spellStart"/>
      <w:r>
        <w:t>të</w:t>
      </w:r>
      <w:proofErr w:type="spellEnd"/>
      <w:r>
        <w:t xml:space="preserve"> </w:t>
      </w:r>
      <w:proofErr w:type="spellStart"/>
      <w:r>
        <w:t>ndjekë</w:t>
      </w:r>
      <w:proofErr w:type="spellEnd"/>
      <w:r>
        <w:t xml:space="preserve"> </w:t>
      </w:r>
      <w:proofErr w:type="spellStart"/>
      <w:r>
        <w:t>një</w:t>
      </w:r>
      <w:proofErr w:type="spellEnd"/>
      <w:r>
        <w:t xml:space="preserve"> </w:t>
      </w:r>
      <w:proofErr w:type="spellStart"/>
      <w:r>
        <w:t>proces</w:t>
      </w:r>
      <w:proofErr w:type="spellEnd"/>
      <w:r>
        <w:t xml:space="preserve"> gradual. Viti 2025 </w:t>
      </w:r>
      <w:proofErr w:type="spellStart"/>
      <w:r>
        <w:t>mund</w:t>
      </w:r>
      <w:proofErr w:type="spellEnd"/>
      <w:r>
        <w:t xml:space="preserve"> </w:t>
      </w:r>
      <w:proofErr w:type="spellStart"/>
      <w:r>
        <w:t>të</w:t>
      </w:r>
      <w:proofErr w:type="spellEnd"/>
      <w:r>
        <w:t xml:space="preserve"> </w:t>
      </w:r>
      <w:proofErr w:type="spellStart"/>
      <w:r>
        <w:t>shërbejë</w:t>
      </w:r>
      <w:proofErr w:type="spellEnd"/>
      <w:r>
        <w:t xml:space="preserve"> </w:t>
      </w:r>
      <w:proofErr w:type="spellStart"/>
      <w:r>
        <w:t>si</w:t>
      </w:r>
      <w:proofErr w:type="spellEnd"/>
      <w:r>
        <w:t xml:space="preserve"> </w:t>
      </w:r>
      <w:proofErr w:type="spellStart"/>
      <w:r>
        <w:t>një</w:t>
      </w:r>
      <w:proofErr w:type="spellEnd"/>
      <w:r>
        <w:t xml:space="preserve"> </w:t>
      </w:r>
      <w:proofErr w:type="spellStart"/>
      <w:r>
        <w:t>fazë</w:t>
      </w:r>
      <w:proofErr w:type="spellEnd"/>
      <w:r>
        <w:t xml:space="preserve"> pilot </w:t>
      </w:r>
      <w:proofErr w:type="spellStart"/>
      <w:r>
        <w:t>për</w:t>
      </w:r>
      <w:proofErr w:type="spellEnd"/>
      <w:r>
        <w:t xml:space="preserve"> </w:t>
      </w:r>
      <w:proofErr w:type="spellStart"/>
      <w:r>
        <w:t>të</w:t>
      </w:r>
      <w:proofErr w:type="spellEnd"/>
      <w:r>
        <w:t xml:space="preserve"> </w:t>
      </w:r>
      <w:proofErr w:type="spellStart"/>
      <w:r>
        <w:t>vlerësuar</w:t>
      </w:r>
      <w:proofErr w:type="spellEnd"/>
      <w:r>
        <w:t xml:space="preserve"> </w:t>
      </w:r>
      <w:proofErr w:type="spellStart"/>
      <w:r>
        <w:t>progresin</w:t>
      </w:r>
      <w:proofErr w:type="spellEnd"/>
      <w:r>
        <w:t xml:space="preserve"> </w:t>
      </w:r>
      <w:proofErr w:type="spellStart"/>
      <w:r>
        <w:t>dhe</w:t>
      </w:r>
      <w:proofErr w:type="spellEnd"/>
      <w:r>
        <w:t xml:space="preserve"> </w:t>
      </w:r>
      <w:proofErr w:type="spellStart"/>
      <w:r>
        <w:t>efektivitetin</w:t>
      </w:r>
      <w:proofErr w:type="spellEnd"/>
      <w:r>
        <w:t xml:space="preserve"> e Komisioneve.</w:t>
      </w:r>
    </w:p>
    <w:p w14:paraId="42CA3113" w14:textId="77777777" w:rsidR="00894055" w:rsidRDefault="009B3130">
      <w:pPr>
        <w:pStyle w:val="P68B1DB1-Normal3"/>
        <w:jc w:val="both"/>
      </w:pPr>
      <w:proofErr w:type="spellStart"/>
      <w:r>
        <w:t>Këshilli</w:t>
      </w:r>
      <w:proofErr w:type="spellEnd"/>
      <w:r>
        <w:t xml:space="preserve"> </w:t>
      </w:r>
      <w:proofErr w:type="spellStart"/>
      <w:r>
        <w:t>Konsultativ</w:t>
      </w:r>
      <w:proofErr w:type="spellEnd"/>
      <w:r>
        <w:t xml:space="preserve"> </w:t>
      </w:r>
      <w:proofErr w:type="spellStart"/>
      <w:r>
        <w:t>mund</w:t>
      </w:r>
      <w:proofErr w:type="spellEnd"/>
      <w:r>
        <w:t xml:space="preserve"> </w:t>
      </w:r>
      <w:proofErr w:type="spellStart"/>
      <w:r>
        <w:t>të</w:t>
      </w:r>
      <w:proofErr w:type="spellEnd"/>
      <w:r>
        <w:t xml:space="preserve"> </w:t>
      </w:r>
      <w:proofErr w:type="spellStart"/>
      <w:r>
        <w:t>miratojë</w:t>
      </w:r>
      <w:proofErr w:type="spellEnd"/>
      <w:r>
        <w:t xml:space="preserve"> </w:t>
      </w:r>
      <w:proofErr w:type="spellStart"/>
      <w:r>
        <w:t>një</w:t>
      </w:r>
      <w:proofErr w:type="spellEnd"/>
      <w:r>
        <w:t xml:space="preserve"> </w:t>
      </w:r>
      <w:r>
        <w:rPr>
          <w:b/>
        </w:rPr>
        <w:t xml:space="preserve">plan </w:t>
      </w:r>
      <w:proofErr w:type="spellStart"/>
      <w:r>
        <w:rPr>
          <w:b/>
        </w:rPr>
        <w:t>pune</w:t>
      </w:r>
      <w:proofErr w:type="spellEnd"/>
      <w:r>
        <w:rPr>
          <w:b/>
        </w:rPr>
        <w:t xml:space="preserve"> </w:t>
      </w:r>
      <w:proofErr w:type="spellStart"/>
      <w:r>
        <w:rPr>
          <w:b/>
        </w:rPr>
        <w:t>për</w:t>
      </w:r>
      <w:proofErr w:type="spellEnd"/>
      <w:r>
        <w:rPr>
          <w:b/>
        </w:rPr>
        <w:t xml:space="preserve"> </w:t>
      </w:r>
      <w:proofErr w:type="spellStart"/>
      <w:r>
        <w:rPr>
          <w:b/>
        </w:rPr>
        <w:t>Komisionet</w:t>
      </w:r>
      <w:proofErr w:type="spellEnd"/>
      <w:r>
        <w:rPr>
          <w:b/>
        </w:rPr>
        <w:t xml:space="preserve">, </w:t>
      </w:r>
      <w:proofErr w:type="spellStart"/>
      <w:r>
        <w:rPr>
          <w:b/>
        </w:rPr>
        <w:t>i</w:t>
      </w:r>
      <w:r>
        <w:t>cili</w:t>
      </w:r>
      <w:proofErr w:type="spellEnd"/>
      <w:r>
        <w:t xml:space="preserve"> do </w:t>
      </w:r>
      <w:proofErr w:type="spellStart"/>
      <w:r>
        <w:t>të</w:t>
      </w:r>
      <w:proofErr w:type="spellEnd"/>
      <w:r>
        <w:t xml:space="preserve"> </w:t>
      </w:r>
      <w:proofErr w:type="spellStart"/>
      <w:r>
        <w:t>përfshinte</w:t>
      </w:r>
      <w:proofErr w:type="spellEnd"/>
      <w:r>
        <w:t xml:space="preserve"> </w:t>
      </w:r>
      <w:proofErr w:type="spellStart"/>
      <w:r>
        <w:t>gjithashtu</w:t>
      </w:r>
      <w:proofErr w:type="spellEnd"/>
      <w:r>
        <w:t xml:space="preserve"> </w:t>
      </w:r>
      <w:proofErr w:type="spellStart"/>
      <w:r>
        <w:t>veprimtari</w:t>
      </w:r>
      <w:proofErr w:type="spellEnd"/>
      <w:r>
        <w:t xml:space="preserve"> </w:t>
      </w:r>
      <w:proofErr w:type="spellStart"/>
      <w:r>
        <w:t>proaktive</w:t>
      </w:r>
      <w:proofErr w:type="spellEnd"/>
      <w:r>
        <w:t xml:space="preserve">, </w:t>
      </w:r>
      <w:proofErr w:type="spellStart"/>
      <w:r>
        <w:t>të</w:t>
      </w:r>
      <w:proofErr w:type="spellEnd"/>
      <w:r>
        <w:t xml:space="preserve"> tilla </w:t>
      </w:r>
      <w:proofErr w:type="spellStart"/>
      <w:r>
        <w:t>si</w:t>
      </w:r>
      <w:proofErr w:type="spellEnd"/>
      <w:r>
        <w:t xml:space="preserve"> </w:t>
      </w:r>
      <w:proofErr w:type="spellStart"/>
      <w:r>
        <w:t>identifikimi</w:t>
      </w:r>
      <w:proofErr w:type="spellEnd"/>
      <w:r>
        <w:t xml:space="preserve"> </w:t>
      </w:r>
      <w:proofErr w:type="spellStart"/>
      <w:r>
        <w:t>i</w:t>
      </w:r>
      <w:proofErr w:type="spellEnd"/>
      <w:r>
        <w:t xml:space="preserve"> </w:t>
      </w:r>
      <w:proofErr w:type="spellStart"/>
      <w:r>
        <w:t>nevojës</w:t>
      </w:r>
      <w:proofErr w:type="spellEnd"/>
      <w:r>
        <w:t xml:space="preserve"> </w:t>
      </w:r>
      <w:proofErr w:type="spellStart"/>
      <w:r>
        <w:t>për</w:t>
      </w:r>
      <w:proofErr w:type="spellEnd"/>
      <w:r>
        <w:t xml:space="preserve"> </w:t>
      </w:r>
      <w:proofErr w:type="spellStart"/>
      <w:r>
        <w:t>ndërhyrje</w:t>
      </w:r>
      <w:proofErr w:type="spellEnd"/>
      <w:r>
        <w:t xml:space="preserve"> </w:t>
      </w:r>
      <w:proofErr w:type="spellStart"/>
      <w:r>
        <w:t>ligjore</w:t>
      </w:r>
      <w:proofErr w:type="spellEnd"/>
      <w:r>
        <w:t xml:space="preserve"> </w:t>
      </w:r>
      <w:proofErr w:type="spellStart"/>
      <w:r>
        <w:t>dhe</w:t>
      </w:r>
      <w:proofErr w:type="spellEnd"/>
      <w:r>
        <w:t xml:space="preserve"> </w:t>
      </w:r>
      <w:proofErr w:type="spellStart"/>
      <w:r>
        <w:t>paraqitja</w:t>
      </w:r>
      <w:proofErr w:type="spellEnd"/>
      <w:r>
        <w:t xml:space="preserve"> e </w:t>
      </w:r>
      <w:proofErr w:type="spellStart"/>
      <w:r>
        <w:t>propozimeve</w:t>
      </w:r>
      <w:proofErr w:type="spellEnd"/>
      <w:r>
        <w:t xml:space="preserve"> </w:t>
      </w:r>
      <w:proofErr w:type="spellStart"/>
      <w:r>
        <w:t>në</w:t>
      </w:r>
      <w:proofErr w:type="spellEnd"/>
      <w:r>
        <w:t xml:space="preserve"> </w:t>
      </w:r>
      <w:proofErr w:type="spellStart"/>
      <w:r>
        <w:t>ministritë</w:t>
      </w:r>
      <w:proofErr w:type="spellEnd"/>
      <w:r>
        <w:t xml:space="preserve"> e </w:t>
      </w:r>
      <w:proofErr w:type="spellStart"/>
      <w:r>
        <w:t>linjës</w:t>
      </w:r>
      <w:proofErr w:type="spellEnd"/>
      <w:r>
        <w:t>.</w:t>
      </w:r>
    </w:p>
    <w:p w14:paraId="61C98E20" w14:textId="77777777" w:rsidR="00894055" w:rsidRDefault="009B3130">
      <w:pPr>
        <w:pStyle w:val="P68B1DB1-Normal3"/>
        <w:jc w:val="both"/>
      </w:pPr>
      <w:r>
        <w:t xml:space="preserve">Pas </w:t>
      </w:r>
      <w:proofErr w:type="spellStart"/>
      <w:r>
        <w:t>kryerjes</w:t>
      </w:r>
      <w:proofErr w:type="spellEnd"/>
      <w:r>
        <w:t xml:space="preserve"> </w:t>
      </w:r>
      <w:proofErr w:type="spellStart"/>
      <w:r>
        <w:t>së</w:t>
      </w:r>
      <w:proofErr w:type="spellEnd"/>
      <w:r>
        <w:t xml:space="preserve"> </w:t>
      </w:r>
      <w:proofErr w:type="spellStart"/>
      <w:r>
        <w:t>një</w:t>
      </w:r>
      <w:proofErr w:type="spellEnd"/>
      <w:r>
        <w:t xml:space="preserve"> </w:t>
      </w:r>
      <w:proofErr w:type="spellStart"/>
      <w:r>
        <w:t>analize</w:t>
      </w:r>
      <w:proofErr w:type="spellEnd"/>
      <w:r>
        <w:t xml:space="preserve"> </w:t>
      </w:r>
      <w:proofErr w:type="spellStart"/>
      <w:r>
        <w:t>gjithëpërfshirëse</w:t>
      </w:r>
      <w:proofErr w:type="spellEnd"/>
      <w:r>
        <w:t xml:space="preserve"> </w:t>
      </w:r>
      <w:proofErr w:type="spellStart"/>
      <w:r>
        <w:t>të</w:t>
      </w:r>
      <w:proofErr w:type="spellEnd"/>
      <w:r>
        <w:t xml:space="preserve"> Planit </w:t>
      </w:r>
      <w:proofErr w:type="spellStart"/>
      <w:r>
        <w:t>të</w:t>
      </w:r>
      <w:proofErr w:type="spellEnd"/>
      <w:r>
        <w:t xml:space="preserve"> </w:t>
      </w:r>
      <w:proofErr w:type="spellStart"/>
      <w:r>
        <w:t>Përgjithshëm</w:t>
      </w:r>
      <w:proofErr w:type="spellEnd"/>
      <w:r>
        <w:t xml:space="preserve"> </w:t>
      </w:r>
      <w:proofErr w:type="spellStart"/>
      <w:r>
        <w:t>Analitik</w:t>
      </w:r>
      <w:proofErr w:type="spellEnd"/>
      <w:r>
        <w:t xml:space="preserve"> </w:t>
      </w:r>
      <w:proofErr w:type="spellStart"/>
      <w:r>
        <w:t>për</w:t>
      </w:r>
      <w:proofErr w:type="spellEnd"/>
      <w:r>
        <w:t xml:space="preserve"> </w:t>
      </w:r>
      <w:proofErr w:type="spellStart"/>
      <w:r>
        <w:t>vitin</w:t>
      </w:r>
      <w:proofErr w:type="spellEnd"/>
      <w:r>
        <w:t xml:space="preserve"> 2025 </w:t>
      </w:r>
      <w:proofErr w:type="spellStart"/>
      <w:r>
        <w:t>dhe</w:t>
      </w:r>
      <w:proofErr w:type="spellEnd"/>
      <w:r>
        <w:t xml:space="preserve"> Planit </w:t>
      </w:r>
      <w:proofErr w:type="spellStart"/>
      <w:r>
        <w:t>Kombëtar</w:t>
      </w:r>
      <w:proofErr w:type="spellEnd"/>
      <w:r>
        <w:t xml:space="preserve"> </w:t>
      </w:r>
      <w:proofErr w:type="spellStart"/>
      <w:r>
        <w:t>për</w:t>
      </w:r>
      <w:proofErr w:type="spellEnd"/>
      <w:r>
        <w:t xml:space="preserve"> </w:t>
      </w:r>
      <w:proofErr w:type="spellStart"/>
      <w:r>
        <w:t>Integrimin</w:t>
      </w:r>
      <w:proofErr w:type="spellEnd"/>
      <w:r>
        <w:t xml:space="preserve"> </w:t>
      </w:r>
      <w:proofErr w:type="spellStart"/>
      <w:r>
        <w:t>Evropian</w:t>
      </w:r>
      <w:proofErr w:type="spellEnd"/>
      <w:r>
        <w:t xml:space="preserve"> (PKIE), </w:t>
      </w:r>
      <w:proofErr w:type="spellStart"/>
      <w:r>
        <w:t>Komisioni</w:t>
      </w:r>
      <w:proofErr w:type="spellEnd"/>
      <w:r>
        <w:t xml:space="preserve">(t) </w:t>
      </w:r>
      <w:proofErr w:type="spellStart"/>
      <w:r>
        <w:t>mund</w:t>
      </w:r>
      <w:proofErr w:type="spellEnd"/>
      <w:r>
        <w:t xml:space="preserve"> </w:t>
      </w:r>
      <w:proofErr w:type="spellStart"/>
      <w:r>
        <w:t>të</w:t>
      </w:r>
      <w:proofErr w:type="spellEnd"/>
      <w:r>
        <w:t xml:space="preserve"> </w:t>
      </w:r>
      <w:proofErr w:type="spellStart"/>
      <w:r>
        <w:t>përzgjedhë</w:t>
      </w:r>
      <w:proofErr w:type="spellEnd"/>
      <w:r>
        <w:t xml:space="preserve"> </w:t>
      </w:r>
      <w:proofErr w:type="spellStart"/>
      <w:r>
        <w:t>iniciativat</w:t>
      </w:r>
      <w:proofErr w:type="spellEnd"/>
      <w:r>
        <w:t xml:space="preserve"> </w:t>
      </w:r>
      <w:proofErr w:type="spellStart"/>
      <w:r>
        <w:t>legjislative</w:t>
      </w:r>
      <w:proofErr w:type="spellEnd"/>
      <w:r>
        <w:t xml:space="preserve"> </w:t>
      </w:r>
      <w:proofErr w:type="spellStart"/>
      <w:r>
        <w:t>në</w:t>
      </w:r>
      <w:proofErr w:type="spellEnd"/>
      <w:r>
        <w:t xml:space="preserve"> </w:t>
      </w:r>
      <w:proofErr w:type="spellStart"/>
      <w:r>
        <w:t>të</w:t>
      </w:r>
      <w:proofErr w:type="spellEnd"/>
      <w:r>
        <w:t xml:space="preserve"> </w:t>
      </w:r>
      <w:proofErr w:type="spellStart"/>
      <w:r>
        <w:t>cilat</w:t>
      </w:r>
      <w:proofErr w:type="spellEnd"/>
      <w:r>
        <w:t xml:space="preserve"> </w:t>
      </w:r>
      <w:proofErr w:type="spellStart"/>
      <w:r>
        <w:t>dëshiron</w:t>
      </w:r>
      <w:proofErr w:type="spellEnd"/>
      <w:r>
        <w:t xml:space="preserve"> </w:t>
      </w:r>
      <w:proofErr w:type="spellStart"/>
      <w:r>
        <w:t>të</w:t>
      </w:r>
      <w:proofErr w:type="spellEnd"/>
      <w:r>
        <w:t xml:space="preserve"> </w:t>
      </w:r>
      <w:proofErr w:type="spellStart"/>
      <w:r>
        <w:t>angazhohet</w:t>
      </w:r>
      <w:proofErr w:type="spellEnd"/>
      <w:r>
        <w:t xml:space="preserve"> </w:t>
      </w:r>
      <w:proofErr w:type="spellStart"/>
      <w:r>
        <w:t>dhe</w:t>
      </w:r>
      <w:proofErr w:type="spellEnd"/>
      <w:r>
        <w:t xml:space="preserve"> </w:t>
      </w:r>
      <w:proofErr w:type="spellStart"/>
      <w:r>
        <w:t>të</w:t>
      </w:r>
      <w:proofErr w:type="spellEnd"/>
      <w:r>
        <w:t xml:space="preserve"> </w:t>
      </w:r>
      <w:proofErr w:type="spellStart"/>
      <w:r>
        <w:t>sigurojë</w:t>
      </w:r>
      <w:proofErr w:type="spellEnd"/>
      <w:r>
        <w:t xml:space="preserve"> </w:t>
      </w:r>
      <w:proofErr w:type="spellStart"/>
      <w:r>
        <w:t>pjesëmarrjen</w:t>
      </w:r>
      <w:proofErr w:type="spellEnd"/>
      <w:r>
        <w:t xml:space="preserve"> </w:t>
      </w:r>
      <w:proofErr w:type="spellStart"/>
      <w:r>
        <w:t>dhe</w:t>
      </w:r>
      <w:proofErr w:type="spellEnd"/>
      <w:r>
        <w:t xml:space="preserve"> </w:t>
      </w:r>
      <w:proofErr w:type="spellStart"/>
      <w:r>
        <w:t>konsultimin</w:t>
      </w:r>
      <w:proofErr w:type="spellEnd"/>
      <w:r>
        <w:t xml:space="preserve"> e </w:t>
      </w:r>
      <w:proofErr w:type="spellStart"/>
      <w:r>
        <w:t>tyre</w:t>
      </w:r>
      <w:proofErr w:type="spellEnd"/>
      <w:r>
        <w:t xml:space="preserve"> </w:t>
      </w:r>
      <w:proofErr w:type="spellStart"/>
      <w:r>
        <w:t>që</w:t>
      </w:r>
      <w:proofErr w:type="spellEnd"/>
      <w:r>
        <w:t xml:space="preserve"> </w:t>
      </w:r>
      <w:proofErr w:type="spellStart"/>
      <w:r>
        <w:t>nga</w:t>
      </w:r>
      <w:proofErr w:type="spellEnd"/>
      <w:r>
        <w:t xml:space="preserve"> </w:t>
      </w:r>
      <w:proofErr w:type="spellStart"/>
      <w:r>
        <w:t>fillimi</w:t>
      </w:r>
      <w:proofErr w:type="spellEnd"/>
      <w:r>
        <w:t xml:space="preserve"> </w:t>
      </w:r>
      <w:proofErr w:type="spellStart"/>
      <w:r>
        <w:t>i</w:t>
      </w:r>
      <w:proofErr w:type="spellEnd"/>
      <w:r>
        <w:t xml:space="preserve"> </w:t>
      </w:r>
      <w:proofErr w:type="spellStart"/>
      <w:r>
        <w:t>procesit</w:t>
      </w:r>
      <w:proofErr w:type="spellEnd"/>
      <w:r>
        <w:t xml:space="preserve"> </w:t>
      </w:r>
      <w:proofErr w:type="spellStart"/>
      <w:r>
        <w:t>të</w:t>
      </w:r>
      <w:proofErr w:type="spellEnd"/>
      <w:r>
        <w:t xml:space="preserve"> </w:t>
      </w:r>
      <w:proofErr w:type="spellStart"/>
      <w:r>
        <w:t>hartimit</w:t>
      </w:r>
      <w:proofErr w:type="spellEnd"/>
      <w:r>
        <w:t>.</w:t>
      </w:r>
    </w:p>
    <w:p w14:paraId="19EA8A10" w14:textId="77777777" w:rsidR="00894055" w:rsidRDefault="009B3130">
      <w:pPr>
        <w:pStyle w:val="P68B1DB1-Normal3"/>
        <w:jc w:val="both"/>
      </w:pPr>
      <w:proofErr w:type="spellStart"/>
      <w:r>
        <w:t>Këshilli</w:t>
      </w:r>
      <w:proofErr w:type="spellEnd"/>
      <w:r>
        <w:t xml:space="preserve"> </w:t>
      </w:r>
      <w:proofErr w:type="spellStart"/>
      <w:r>
        <w:t>Konsultativ</w:t>
      </w:r>
      <w:proofErr w:type="spellEnd"/>
      <w:r>
        <w:t xml:space="preserve"> </w:t>
      </w:r>
      <w:proofErr w:type="spellStart"/>
      <w:r>
        <w:t>mund</w:t>
      </w:r>
      <w:proofErr w:type="spellEnd"/>
      <w:r>
        <w:t xml:space="preserve"> </w:t>
      </w:r>
      <w:proofErr w:type="spellStart"/>
      <w:r>
        <w:t>të</w:t>
      </w:r>
      <w:proofErr w:type="spellEnd"/>
      <w:r>
        <w:t xml:space="preserve"> </w:t>
      </w:r>
      <w:proofErr w:type="spellStart"/>
      <w:r>
        <w:t>miratojë</w:t>
      </w:r>
      <w:proofErr w:type="spellEnd"/>
      <w:r>
        <w:t xml:space="preserve"> </w:t>
      </w:r>
      <w:proofErr w:type="spellStart"/>
      <w:r>
        <w:t>një</w:t>
      </w:r>
      <w:proofErr w:type="spellEnd"/>
      <w:r>
        <w:t xml:space="preserve"> plan </w:t>
      </w:r>
      <w:proofErr w:type="spellStart"/>
      <w:r>
        <w:t>pune</w:t>
      </w:r>
      <w:proofErr w:type="spellEnd"/>
      <w:r>
        <w:t xml:space="preserve"> </w:t>
      </w:r>
      <w:proofErr w:type="spellStart"/>
      <w:r>
        <w:t>për</w:t>
      </w:r>
      <w:proofErr w:type="spellEnd"/>
      <w:r>
        <w:t xml:space="preserve"> </w:t>
      </w:r>
      <w:proofErr w:type="spellStart"/>
      <w:r>
        <w:t>Komisionet</w:t>
      </w:r>
      <w:proofErr w:type="spellEnd"/>
      <w:r>
        <w:t xml:space="preserve">, </w:t>
      </w:r>
      <w:proofErr w:type="spellStart"/>
      <w:r>
        <w:t>i</w:t>
      </w:r>
      <w:proofErr w:type="spellEnd"/>
      <w:r>
        <w:t xml:space="preserve"> </w:t>
      </w:r>
      <w:proofErr w:type="spellStart"/>
      <w:r>
        <w:t>cili</w:t>
      </w:r>
      <w:proofErr w:type="spellEnd"/>
      <w:r>
        <w:t xml:space="preserve"> do </w:t>
      </w:r>
      <w:proofErr w:type="spellStart"/>
      <w:r>
        <w:t>të</w:t>
      </w:r>
      <w:proofErr w:type="spellEnd"/>
      <w:r>
        <w:t xml:space="preserve"> </w:t>
      </w:r>
      <w:proofErr w:type="spellStart"/>
      <w:r>
        <w:t>përfshinte</w:t>
      </w:r>
      <w:proofErr w:type="spellEnd"/>
      <w:r>
        <w:t xml:space="preserve"> </w:t>
      </w:r>
      <w:proofErr w:type="spellStart"/>
      <w:r>
        <w:t>gjithashtu</w:t>
      </w:r>
      <w:proofErr w:type="spellEnd"/>
      <w:r>
        <w:t xml:space="preserve"> </w:t>
      </w:r>
      <w:proofErr w:type="spellStart"/>
      <w:r>
        <w:t>veprimtari</w:t>
      </w:r>
      <w:proofErr w:type="spellEnd"/>
      <w:r>
        <w:t xml:space="preserve"> </w:t>
      </w:r>
      <w:proofErr w:type="spellStart"/>
      <w:r>
        <w:t>proaktive</w:t>
      </w:r>
      <w:proofErr w:type="spellEnd"/>
      <w:r>
        <w:t xml:space="preserve">, </w:t>
      </w:r>
      <w:proofErr w:type="spellStart"/>
      <w:r>
        <w:t>të</w:t>
      </w:r>
      <w:proofErr w:type="spellEnd"/>
      <w:r>
        <w:t xml:space="preserve"> tilla </w:t>
      </w:r>
      <w:proofErr w:type="spellStart"/>
      <w:r>
        <w:t>si</w:t>
      </w:r>
      <w:proofErr w:type="spellEnd"/>
      <w:r>
        <w:t xml:space="preserve"> </w:t>
      </w:r>
      <w:proofErr w:type="spellStart"/>
      <w:r>
        <w:t>identifikimi</w:t>
      </w:r>
      <w:proofErr w:type="spellEnd"/>
      <w:r>
        <w:t xml:space="preserve"> </w:t>
      </w:r>
      <w:proofErr w:type="spellStart"/>
      <w:r>
        <w:t>i</w:t>
      </w:r>
      <w:proofErr w:type="spellEnd"/>
      <w:r>
        <w:t xml:space="preserve"> </w:t>
      </w:r>
      <w:proofErr w:type="spellStart"/>
      <w:r>
        <w:t>nevojës</w:t>
      </w:r>
      <w:proofErr w:type="spellEnd"/>
      <w:r>
        <w:t xml:space="preserve"> </w:t>
      </w:r>
      <w:proofErr w:type="spellStart"/>
      <w:r>
        <w:t>për</w:t>
      </w:r>
      <w:proofErr w:type="spellEnd"/>
      <w:r>
        <w:t xml:space="preserve"> </w:t>
      </w:r>
      <w:proofErr w:type="spellStart"/>
      <w:r>
        <w:t>ndërhyrje</w:t>
      </w:r>
      <w:proofErr w:type="spellEnd"/>
      <w:r>
        <w:t xml:space="preserve"> </w:t>
      </w:r>
      <w:proofErr w:type="spellStart"/>
      <w:r>
        <w:t>ligjore</w:t>
      </w:r>
      <w:proofErr w:type="spellEnd"/>
      <w:r>
        <w:t xml:space="preserve"> </w:t>
      </w:r>
      <w:proofErr w:type="spellStart"/>
      <w:r>
        <w:t>dhe</w:t>
      </w:r>
      <w:proofErr w:type="spellEnd"/>
      <w:r>
        <w:t xml:space="preserve"> </w:t>
      </w:r>
      <w:proofErr w:type="spellStart"/>
      <w:r>
        <w:t>paraqitja</w:t>
      </w:r>
      <w:proofErr w:type="spellEnd"/>
      <w:r>
        <w:t xml:space="preserve"> e </w:t>
      </w:r>
      <w:proofErr w:type="spellStart"/>
      <w:r>
        <w:t>propozimeve</w:t>
      </w:r>
      <w:proofErr w:type="spellEnd"/>
      <w:r>
        <w:t xml:space="preserve"> </w:t>
      </w:r>
      <w:proofErr w:type="spellStart"/>
      <w:r>
        <w:t>në</w:t>
      </w:r>
      <w:proofErr w:type="spellEnd"/>
      <w:r>
        <w:t xml:space="preserve"> </w:t>
      </w:r>
      <w:proofErr w:type="spellStart"/>
      <w:r>
        <w:t>ministritë</w:t>
      </w:r>
      <w:proofErr w:type="spellEnd"/>
      <w:r>
        <w:t xml:space="preserve"> e </w:t>
      </w:r>
      <w:proofErr w:type="spellStart"/>
      <w:r>
        <w:t>linjës</w:t>
      </w:r>
      <w:proofErr w:type="spellEnd"/>
      <w:r>
        <w:t>.</w:t>
      </w:r>
    </w:p>
    <w:p w14:paraId="55BF513E" w14:textId="77777777" w:rsidR="00894055" w:rsidRDefault="009B3130">
      <w:pPr>
        <w:jc w:val="both"/>
        <w:rPr>
          <w:rFonts w:ascii="Calibri" w:hAnsi="Calibri" w:cs="Calibri"/>
        </w:rPr>
      </w:pPr>
      <w:r>
        <w:rPr>
          <w:rFonts w:ascii="Calibri" w:hAnsi="Calibri" w:cs="Calibri"/>
        </w:rPr>
        <w:lastRenderedPageBreak/>
        <w:t xml:space="preserve">Pas </w:t>
      </w:r>
      <w:proofErr w:type="spellStart"/>
      <w:r>
        <w:rPr>
          <w:rFonts w:ascii="Calibri" w:hAnsi="Calibri" w:cs="Calibri"/>
        </w:rPr>
        <w:t>kryerjes</w:t>
      </w:r>
      <w:proofErr w:type="spellEnd"/>
      <w:r>
        <w:rPr>
          <w:rFonts w:ascii="Calibri" w:hAnsi="Calibri" w:cs="Calibri"/>
        </w:rPr>
        <w:t xml:space="preserve"> </w:t>
      </w:r>
      <w:proofErr w:type="spellStart"/>
      <w:r>
        <w:rPr>
          <w:rFonts w:ascii="Calibri" w:hAnsi="Calibri" w:cs="Calibri"/>
        </w:rPr>
        <w:t>së</w:t>
      </w:r>
      <w:proofErr w:type="spellEnd"/>
      <w:r>
        <w:rPr>
          <w:rFonts w:ascii="Calibri" w:hAnsi="Calibri" w:cs="Calibri"/>
        </w:rPr>
        <w:t xml:space="preserve"> </w:t>
      </w:r>
      <w:proofErr w:type="spellStart"/>
      <w:r>
        <w:rPr>
          <w:rFonts w:ascii="Calibri" w:hAnsi="Calibri" w:cs="Calibri"/>
        </w:rPr>
        <w:t>një</w:t>
      </w:r>
      <w:proofErr w:type="spellEnd"/>
      <w:r>
        <w:rPr>
          <w:rFonts w:ascii="Calibri" w:hAnsi="Calibri" w:cs="Calibri"/>
        </w:rPr>
        <w:t xml:space="preserve"> </w:t>
      </w:r>
      <w:proofErr w:type="spellStart"/>
      <w:r>
        <w:rPr>
          <w:rFonts w:ascii="Calibri" w:hAnsi="Calibri" w:cs="Calibri"/>
        </w:rPr>
        <w:t>analize</w:t>
      </w:r>
      <w:proofErr w:type="spellEnd"/>
      <w:r>
        <w:rPr>
          <w:rFonts w:ascii="Calibri" w:hAnsi="Calibri" w:cs="Calibri"/>
        </w:rPr>
        <w:t xml:space="preserve"> </w:t>
      </w:r>
      <w:proofErr w:type="spellStart"/>
      <w:r>
        <w:rPr>
          <w:rFonts w:ascii="Calibri" w:hAnsi="Calibri" w:cs="Calibri"/>
        </w:rPr>
        <w:t>gjithëpërfshirëse</w:t>
      </w:r>
      <w:proofErr w:type="spellEnd"/>
      <w:r>
        <w:rPr>
          <w:rFonts w:ascii="Calibri" w:hAnsi="Calibri" w:cs="Calibri"/>
        </w:rPr>
        <w:t xml:space="preserve"> </w:t>
      </w:r>
      <w:proofErr w:type="spellStart"/>
      <w:r>
        <w:rPr>
          <w:rFonts w:ascii="Calibri" w:hAnsi="Calibri" w:cs="Calibri"/>
        </w:rPr>
        <w:t>të</w:t>
      </w:r>
      <w:proofErr w:type="spellEnd"/>
      <w:r>
        <w:rPr>
          <w:rFonts w:ascii="Calibri" w:hAnsi="Calibri" w:cs="Calibri"/>
        </w:rPr>
        <w:t xml:space="preserve"> Planit </w:t>
      </w:r>
      <w:proofErr w:type="spellStart"/>
      <w:r>
        <w:rPr>
          <w:rFonts w:ascii="Calibri" w:hAnsi="Calibri" w:cs="Calibri"/>
        </w:rPr>
        <w:t>të</w:t>
      </w:r>
      <w:proofErr w:type="spellEnd"/>
      <w:r>
        <w:rPr>
          <w:rFonts w:ascii="Calibri" w:hAnsi="Calibri" w:cs="Calibri"/>
        </w:rPr>
        <w:t xml:space="preserve"> </w:t>
      </w:r>
      <w:proofErr w:type="spellStart"/>
      <w:r>
        <w:rPr>
          <w:rFonts w:ascii="Calibri" w:hAnsi="Calibri" w:cs="Calibri"/>
        </w:rPr>
        <w:t>Përgjithshëm</w:t>
      </w:r>
      <w:proofErr w:type="spellEnd"/>
      <w:r>
        <w:rPr>
          <w:rFonts w:ascii="Calibri" w:hAnsi="Calibri" w:cs="Calibri"/>
        </w:rPr>
        <w:t xml:space="preserve"> </w:t>
      </w:r>
      <w:proofErr w:type="spellStart"/>
      <w:r>
        <w:rPr>
          <w:rFonts w:ascii="Calibri" w:hAnsi="Calibri" w:cs="Calibri"/>
        </w:rPr>
        <w:t>Analitik</w:t>
      </w:r>
      <w:proofErr w:type="spellEnd"/>
      <w:r>
        <w:rPr>
          <w:rFonts w:ascii="Calibri" w:hAnsi="Calibri" w:cs="Calibri"/>
        </w:rPr>
        <w:t xml:space="preserve"> </w:t>
      </w:r>
      <w:proofErr w:type="spellStart"/>
      <w:r>
        <w:rPr>
          <w:rFonts w:ascii="Calibri" w:hAnsi="Calibri" w:cs="Calibri"/>
        </w:rPr>
        <w:t>për</w:t>
      </w:r>
      <w:proofErr w:type="spellEnd"/>
      <w:r>
        <w:rPr>
          <w:rFonts w:ascii="Calibri" w:hAnsi="Calibri" w:cs="Calibri"/>
        </w:rPr>
        <w:t xml:space="preserve"> </w:t>
      </w:r>
      <w:proofErr w:type="spellStart"/>
      <w:r>
        <w:rPr>
          <w:rFonts w:ascii="Calibri" w:hAnsi="Calibri" w:cs="Calibri"/>
        </w:rPr>
        <w:t>vitin</w:t>
      </w:r>
      <w:proofErr w:type="spellEnd"/>
      <w:r>
        <w:rPr>
          <w:rFonts w:ascii="Calibri" w:hAnsi="Calibri" w:cs="Calibri"/>
        </w:rPr>
        <w:t xml:space="preserve"> 2025 </w:t>
      </w:r>
      <w:proofErr w:type="spellStart"/>
      <w:r>
        <w:rPr>
          <w:rFonts w:ascii="Calibri" w:hAnsi="Calibri" w:cs="Calibri"/>
        </w:rPr>
        <w:t>dhe</w:t>
      </w:r>
      <w:proofErr w:type="spellEnd"/>
      <w:r>
        <w:rPr>
          <w:rFonts w:ascii="Calibri" w:hAnsi="Calibri" w:cs="Calibri"/>
        </w:rPr>
        <w:t xml:space="preserve"> Planit </w:t>
      </w:r>
      <w:proofErr w:type="spellStart"/>
      <w:r>
        <w:rPr>
          <w:rFonts w:ascii="Calibri" w:hAnsi="Calibri" w:cs="Calibri"/>
        </w:rPr>
        <w:t>Kombëtar</w:t>
      </w:r>
      <w:proofErr w:type="spellEnd"/>
      <w:r>
        <w:rPr>
          <w:rFonts w:ascii="Calibri" w:hAnsi="Calibri" w:cs="Calibri"/>
        </w:rPr>
        <w:t xml:space="preserve"> </w:t>
      </w:r>
      <w:proofErr w:type="spellStart"/>
      <w:r>
        <w:rPr>
          <w:rFonts w:ascii="Calibri" w:hAnsi="Calibri" w:cs="Calibri"/>
        </w:rPr>
        <w:t>për</w:t>
      </w:r>
      <w:proofErr w:type="spellEnd"/>
      <w:r>
        <w:rPr>
          <w:rFonts w:ascii="Calibri" w:hAnsi="Calibri" w:cs="Calibri"/>
        </w:rPr>
        <w:t xml:space="preserve"> </w:t>
      </w:r>
      <w:proofErr w:type="spellStart"/>
      <w:r>
        <w:rPr>
          <w:rFonts w:ascii="Calibri" w:hAnsi="Calibri" w:cs="Calibri"/>
        </w:rPr>
        <w:t>Integrimin</w:t>
      </w:r>
      <w:proofErr w:type="spellEnd"/>
      <w:r>
        <w:rPr>
          <w:rFonts w:ascii="Calibri" w:hAnsi="Calibri" w:cs="Calibri"/>
        </w:rPr>
        <w:t xml:space="preserve"> </w:t>
      </w:r>
      <w:proofErr w:type="spellStart"/>
      <w:r>
        <w:rPr>
          <w:rFonts w:ascii="Calibri" w:hAnsi="Calibri" w:cs="Calibri"/>
        </w:rPr>
        <w:t>Evropian</w:t>
      </w:r>
      <w:proofErr w:type="spellEnd"/>
      <w:r>
        <w:rPr>
          <w:rFonts w:ascii="Calibri" w:hAnsi="Calibri" w:cs="Calibri"/>
        </w:rPr>
        <w:t xml:space="preserve"> (PKIE), </w:t>
      </w:r>
      <w:proofErr w:type="spellStart"/>
      <w:r>
        <w:rPr>
          <w:rFonts w:ascii="Calibri" w:hAnsi="Calibri" w:cs="Calibri"/>
        </w:rPr>
        <w:t>Komisioni</w:t>
      </w:r>
      <w:proofErr w:type="spellEnd"/>
      <w:r>
        <w:rPr>
          <w:rFonts w:ascii="Calibri" w:hAnsi="Calibri" w:cs="Calibri"/>
        </w:rPr>
        <w:t xml:space="preserve">(t) </w:t>
      </w:r>
      <w:proofErr w:type="spellStart"/>
      <w:r>
        <w:rPr>
          <w:rFonts w:ascii="Calibri" w:hAnsi="Calibri" w:cs="Calibri"/>
        </w:rPr>
        <w:t>mund</w:t>
      </w:r>
      <w:proofErr w:type="spellEnd"/>
      <w:r>
        <w:rPr>
          <w:rFonts w:ascii="Calibri" w:hAnsi="Calibri" w:cs="Calibri"/>
        </w:rPr>
        <w:t xml:space="preserve"> </w:t>
      </w:r>
      <w:proofErr w:type="spellStart"/>
      <w:r>
        <w:rPr>
          <w:rFonts w:ascii="Calibri" w:hAnsi="Calibri" w:cs="Calibri"/>
        </w:rPr>
        <w:t>të</w:t>
      </w:r>
      <w:proofErr w:type="spellEnd"/>
      <w:r>
        <w:rPr>
          <w:rFonts w:ascii="Calibri" w:hAnsi="Calibri" w:cs="Calibri"/>
        </w:rPr>
        <w:t xml:space="preserve"> </w:t>
      </w:r>
      <w:proofErr w:type="spellStart"/>
      <w:r>
        <w:rPr>
          <w:rFonts w:ascii="Calibri" w:hAnsi="Calibri" w:cs="Calibri"/>
        </w:rPr>
        <w:t>përzgjedhë</w:t>
      </w:r>
      <w:proofErr w:type="spellEnd"/>
      <w:r>
        <w:rPr>
          <w:rFonts w:ascii="Arial" w:hAnsi="Arial" w:cs="Arial"/>
        </w:rPr>
        <w:t xml:space="preserve"> </w:t>
      </w:r>
      <w:proofErr w:type="spellStart"/>
      <w:r>
        <w:rPr>
          <w:rFonts w:ascii="Arial" w:hAnsi="Arial" w:cs="Arial"/>
        </w:rPr>
        <w:t>iniciativat</w:t>
      </w:r>
      <w:proofErr w:type="spellEnd"/>
      <w:r>
        <w:rPr>
          <w:rFonts w:ascii="Arial" w:hAnsi="Arial" w:cs="Arial"/>
        </w:rPr>
        <w:t xml:space="preserve"> </w:t>
      </w:r>
      <w:proofErr w:type="spellStart"/>
      <w:r>
        <w:rPr>
          <w:rFonts w:ascii="Arial" w:hAnsi="Arial" w:cs="Arial"/>
        </w:rPr>
        <w:t>legjislative</w:t>
      </w:r>
      <w:proofErr w:type="spellEnd"/>
      <w:r>
        <w:rPr>
          <w:rFonts w:ascii="Arial" w:hAnsi="Arial" w:cs="Arial"/>
        </w:rPr>
        <w:t xml:space="preserve"> </w:t>
      </w:r>
      <w:proofErr w:type="spellStart"/>
      <w:r>
        <w:rPr>
          <w:rFonts w:ascii="Arial" w:hAnsi="Arial" w:cs="Arial"/>
        </w:rPr>
        <w:t>në</w:t>
      </w:r>
      <w:proofErr w:type="spellEnd"/>
      <w:r>
        <w:rPr>
          <w:rFonts w:ascii="Arial" w:hAnsi="Arial" w:cs="Arial"/>
        </w:rPr>
        <w:t xml:space="preserve"> </w:t>
      </w:r>
      <w:proofErr w:type="spellStart"/>
      <w:r>
        <w:rPr>
          <w:rFonts w:ascii="Arial" w:hAnsi="Arial" w:cs="Arial"/>
        </w:rPr>
        <w:t>të</w:t>
      </w:r>
      <w:proofErr w:type="spellEnd"/>
      <w:r>
        <w:rPr>
          <w:rFonts w:ascii="Arial" w:hAnsi="Arial" w:cs="Arial"/>
        </w:rPr>
        <w:t xml:space="preserve"> </w:t>
      </w:r>
      <w:proofErr w:type="spellStart"/>
      <w:r>
        <w:rPr>
          <w:rFonts w:ascii="Arial" w:hAnsi="Arial" w:cs="Arial"/>
        </w:rPr>
        <w:t>cilat</w:t>
      </w:r>
      <w:proofErr w:type="spellEnd"/>
      <w:r>
        <w:rPr>
          <w:rFonts w:ascii="Arial" w:hAnsi="Arial" w:cs="Arial"/>
        </w:rPr>
        <w:t xml:space="preserve"> </w:t>
      </w:r>
      <w:proofErr w:type="spellStart"/>
      <w:r>
        <w:rPr>
          <w:rFonts w:ascii="Arial" w:hAnsi="Arial" w:cs="Arial"/>
        </w:rPr>
        <w:t>dëshiron</w:t>
      </w:r>
      <w:proofErr w:type="spellEnd"/>
      <w:r>
        <w:rPr>
          <w:rFonts w:ascii="Arial" w:hAnsi="Arial" w:cs="Arial"/>
        </w:rPr>
        <w:t xml:space="preserve"> </w:t>
      </w:r>
      <w:proofErr w:type="spellStart"/>
      <w:r>
        <w:rPr>
          <w:rFonts w:ascii="Calibri" w:hAnsi="Calibri" w:cs="Calibri"/>
        </w:rPr>
        <w:t>të</w:t>
      </w:r>
      <w:proofErr w:type="spellEnd"/>
      <w:r>
        <w:rPr>
          <w:rFonts w:ascii="Calibri" w:hAnsi="Calibri" w:cs="Calibri"/>
        </w:rPr>
        <w:t xml:space="preserve"> </w:t>
      </w:r>
      <w:proofErr w:type="spellStart"/>
      <w:r>
        <w:rPr>
          <w:rFonts w:ascii="Calibri" w:hAnsi="Calibri" w:cs="Calibri"/>
        </w:rPr>
        <w:t>angazhohet</w:t>
      </w:r>
      <w:proofErr w:type="spellEnd"/>
      <w:r>
        <w:rPr>
          <w:rFonts w:ascii="Calibri" w:hAnsi="Calibri" w:cs="Calibri"/>
        </w:rPr>
        <w:t xml:space="preserve"> </w:t>
      </w:r>
      <w:proofErr w:type="spellStart"/>
      <w:r>
        <w:rPr>
          <w:rFonts w:ascii="Calibri" w:hAnsi="Calibri" w:cs="Calibri"/>
        </w:rPr>
        <w:t>dhe</w:t>
      </w:r>
      <w:proofErr w:type="spellEnd"/>
      <w:r>
        <w:rPr>
          <w:rFonts w:ascii="Calibri" w:hAnsi="Calibri" w:cs="Calibri"/>
        </w:rPr>
        <w:t xml:space="preserve"> </w:t>
      </w:r>
      <w:proofErr w:type="spellStart"/>
      <w:r>
        <w:rPr>
          <w:rFonts w:ascii="Calibri" w:hAnsi="Calibri" w:cs="Calibri"/>
        </w:rPr>
        <w:t>të</w:t>
      </w:r>
      <w:proofErr w:type="spellEnd"/>
      <w:r>
        <w:rPr>
          <w:rFonts w:ascii="Calibri" w:hAnsi="Calibri" w:cs="Calibri"/>
        </w:rPr>
        <w:t xml:space="preserve"> </w:t>
      </w:r>
      <w:proofErr w:type="spellStart"/>
      <w:r>
        <w:rPr>
          <w:rFonts w:ascii="Calibri" w:hAnsi="Calibri" w:cs="Calibri"/>
        </w:rPr>
        <w:t>sigurojë</w:t>
      </w:r>
      <w:proofErr w:type="spellEnd"/>
      <w:r>
        <w:rPr>
          <w:rFonts w:ascii="Calibri" w:hAnsi="Calibri" w:cs="Calibri"/>
        </w:rPr>
        <w:t xml:space="preserve"> </w:t>
      </w:r>
      <w:proofErr w:type="spellStart"/>
      <w:r>
        <w:rPr>
          <w:rFonts w:ascii="Calibri" w:hAnsi="Calibri" w:cs="Calibri"/>
        </w:rPr>
        <w:t>pjesëmarrjen</w:t>
      </w:r>
      <w:proofErr w:type="spellEnd"/>
      <w:r>
        <w:rPr>
          <w:rFonts w:ascii="Calibri" w:hAnsi="Calibri" w:cs="Calibri"/>
        </w:rPr>
        <w:t xml:space="preserve"> </w:t>
      </w:r>
      <w:proofErr w:type="spellStart"/>
      <w:r>
        <w:rPr>
          <w:rFonts w:ascii="Calibri" w:hAnsi="Calibri" w:cs="Calibri"/>
        </w:rPr>
        <w:t>dhe</w:t>
      </w:r>
      <w:proofErr w:type="spellEnd"/>
      <w:r>
        <w:rPr>
          <w:rFonts w:ascii="Calibri" w:hAnsi="Calibri" w:cs="Calibri"/>
        </w:rPr>
        <w:t xml:space="preserve"> </w:t>
      </w:r>
      <w:proofErr w:type="spellStart"/>
      <w:r>
        <w:rPr>
          <w:rFonts w:ascii="Calibri" w:hAnsi="Calibri" w:cs="Calibri"/>
        </w:rPr>
        <w:t>konsultimin</w:t>
      </w:r>
      <w:proofErr w:type="spellEnd"/>
      <w:r>
        <w:rPr>
          <w:rFonts w:ascii="Calibri" w:hAnsi="Calibri" w:cs="Calibri"/>
        </w:rPr>
        <w:t xml:space="preserve"> e </w:t>
      </w:r>
      <w:proofErr w:type="spellStart"/>
      <w:r>
        <w:rPr>
          <w:rFonts w:ascii="Calibri" w:hAnsi="Calibri" w:cs="Calibri"/>
        </w:rPr>
        <w:t>tyre</w:t>
      </w:r>
      <w:proofErr w:type="spellEnd"/>
      <w:r>
        <w:rPr>
          <w:rFonts w:ascii="Calibri" w:hAnsi="Calibri" w:cs="Calibri"/>
        </w:rPr>
        <w:t xml:space="preserve"> </w:t>
      </w:r>
      <w:proofErr w:type="spellStart"/>
      <w:r>
        <w:rPr>
          <w:rFonts w:ascii="Calibri" w:hAnsi="Calibri" w:cs="Calibri"/>
        </w:rPr>
        <w:t>që</w:t>
      </w:r>
      <w:proofErr w:type="spellEnd"/>
      <w:r>
        <w:rPr>
          <w:rFonts w:ascii="Calibri" w:hAnsi="Calibri" w:cs="Calibri"/>
        </w:rPr>
        <w:t xml:space="preserve"> </w:t>
      </w:r>
      <w:proofErr w:type="spellStart"/>
      <w:r>
        <w:rPr>
          <w:rFonts w:ascii="Calibri" w:hAnsi="Calibri" w:cs="Calibri"/>
        </w:rPr>
        <w:t>nga</w:t>
      </w:r>
      <w:proofErr w:type="spellEnd"/>
      <w:r>
        <w:rPr>
          <w:rFonts w:ascii="Calibri" w:hAnsi="Calibri" w:cs="Calibri"/>
        </w:rPr>
        <w:t xml:space="preserve"> </w:t>
      </w:r>
      <w:proofErr w:type="spellStart"/>
      <w:r>
        <w:rPr>
          <w:rFonts w:ascii="Calibri" w:hAnsi="Calibri" w:cs="Calibri"/>
        </w:rPr>
        <w:t>fillimi</w:t>
      </w:r>
      <w:proofErr w:type="spellEnd"/>
      <w:r>
        <w:rPr>
          <w:rFonts w:ascii="Calibri" w:hAnsi="Calibri" w:cs="Calibri"/>
        </w:rPr>
        <w:t xml:space="preserve"> </w:t>
      </w:r>
      <w:proofErr w:type="spellStart"/>
      <w:r>
        <w:rPr>
          <w:rFonts w:ascii="Calibri" w:hAnsi="Calibri" w:cs="Calibri"/>
        </w:rPr>
        <w:t>i</w:t>
      </w:r>
      <w:proofErr w:type="spellEnd"/>
      <w:r>
        <w:rPr>
          <w:rFonts w:ascii="Calibri" w:hAnsi="Calibri" w:cs="Calibri"/>
        </w:rPr>
        <w:t xml:space="preserve"> </w:t>
      </w:r>
      <w:proofErr w:type="spellStart"/>
      <w:r>
        <w:rPr>
          <w:rFonts w:ascii="Calibri" w:hAnsi="Calibri" w:cs="Calibri"/>
        </w:rPr>
        <w:t>procesit</w:t>
      </w:r>
      <w:proofErr w:type="spellEnd"/>
      <w:r>
        <w:rPr>
          <w:rFonts w:ascii="Calibri" w:hAnsi="Calibri" w:cs="Calibri"/>
        </w:rPr>
        <w:t xml:space="preserve"> </w:t>
      </w:r>
      <w:proofErr w:type="spellStart"/>
      <w:r>
        <w:rPr>
          <w:rFonts w:ascii="Calibri" w:hAnsi="Calibri" w:cs="Calibri"/>
        </w:rPr>
        <w:t>të</w:t>
      </w:r>
      <w:proofErr w:type="spellEnd"/>
      <w:r>
        <w:rPr>
          <w:rFonts w:ascii="Calibri" w:hAnsi="Calibri" w:cs="Calibri"/>
        </w:rPr>
        <w:t xml:space="preserve"> </w:t>
      </w:r>
      <w:proofErr w:type="spellStart"/>
      <w:r>
        <w:rPr>
          <w:rFonts w:ascii="Calibri" w:hAnsi="Calibri" w:cs="Calibri"/>
        </w:rPr>
        <w:t>hartimit</w:t>
      </w:r>
      <w:proofErr w:type="spellEnd"/>
      <w:r>
        <w:rPr>
          <w:rFonts w:ascii="Calibri" w:hAnsi="Calibri" w:cs="Calibri"/>
        </w:rPr>
        <w:t>.</w:t>
      </w:r>
    </w:p>
    <w:p w14:paraId="3C8CEDF1" w14:textId="444B9BF4" w:rsidR="00894055" w:rsidRDefault="009B3130">
      <w:pPr>
        <w:pStyle w:val="P68B1DB1-Normal2"/>
      </w:pPr>
      <w:r>
        <w:t xml:space="preserve">D. </w:t>
      </w:r>
      <w:proofErr w:type="spellStart"/>
      <w:r>
        <w:t>Plani</w:t>
      </w:r>
      <w:proofErr w:type="spellEnd"/>
      <w:r>
        <w:t xml:space="preserve"> </w:t>
      </w:r>
      <w:proofErr w:type="spellStart"/>
      <w:r>
        <w:t>i</w:t>
      </w:r>
      <w:proofErr w:type="spellEnd"/>
      <w:r>
        <w:t xml:space="preserve"> </w:t>
      </w:r>
      <w:proofErr w:type="spellStart"/>
      <w:r>
        <w:t>Veprimit</w:t>
      </w:r>
      <w:proofErr w:type="spellEnd"/>
      <w:r>
        <w:t xml:space="preserve"> </w:t>
      </w:r>
      <w:proofErr w:type="spellStart"/>
      <w:r>
        <w:t>për</w:t>
      </w:r>
      <w:proofErr w:type="spellEnd"/>
      <w:r>
        <w:t xml:space="preserve"> </w:t>
      </w:r>
      <w:proofErr w:type="spellStart"/>
      <w:r>
        <w:t>përgatitjen</w:t>
      </w:r>
      <w:proofErr w:type="spellEnd"/>
      <w:r>
        <w:t xml:space="preserve"> e </w:t>
      </w:r>
      <w:proofErr w:type="spellStart"/>
      <w:r>
        <w:t>Rregullores</w:t>
      </w:r>
      <w:proofErr w:type="spellEnd"/>
      <w:r>
        <w:t xml:space="preserve"> </w:t>
      </w:r>
      <w:proofErr w:type="spellStart"/>
      <w:r>
        <w:t>së</w:t>
      </w:r>
      <w:proofErr w:type="spellEnd"/>
      <w:r>
        <w:t xml:space="preserve"> </w:t>
      </w:r>
      <w:proofErr w:type="spellStart"/>
      <w:r>
        <w:t>Brendshme</w:t>
      </w:r>
      <w:proofErr w:type="spellEnd"/>
      <w:r>
        <w:t xml:space="preserve"> </w:t>
      </w:r>
      <w:proofErr w:type="spellStart"/>
      <w:r>
        <w:t>dhe</w:t>
      </w:r>
      <w:proofErr w:type="spellEnd"/>
      <w:r>
        <w:t xml:space="preserve"> </w:t>
      </w:r>
      <w:proofErr w:type="spellStart"/>
      <w:r>
        <w:t>krijimin</w:t>
      </w:r>
      <w:proofErr w:type="spellEnd"/>
      <w:r>
        <w:t xml:space="preserve"> e Komisioneve Ad Hoc</w:t>
      </w:r>
    </w:p>
    <w:p w14:paraId="59B86C7C" w14:textId="229918FD" w:rsidR="00894055" w:rsidRDefault="009B3130">
      <w:pPr>
        <w:pStyle w:val="P68B1DB1-Normal3"/>
        <w:jc w:val="both"/>
        <w:rPr>
          <w:b/>
        </w:rPr>
      </w:pPr>
      <w:r>
        <w:t>I</w:t>
      </w:r>
      <w:r>
        <w:rPr>
          <w:b/>
        </w:rPr>
        <w:t xml:space="preserve">. </w:t>
      </w:r>
      <w:proofErr w:type="spellStart"/>
      <w:r>
        <w:rPr>
          <w:b/>
        </w:rPr>
        <w:t>Hartimi</w:t>
      </w:r>
      <w:proofErr w:type="spellEnd"/>
      <w:r>
        <w:rPr>
          <w:b/>
        </w:rPr>
        <w:t xml:space="preserve"> </w:t>
      </w:r>
      <w:proofErr w:type="spellStart"/>
      <w:r>
        <w:rPr>
          <w:b/>
        </w:rPr>
        <w:t>i</w:t>
      </w:r>
      <w:proofErr w:type="spellEnd"/>
      <w:r>
        <w:rPr>
          <w:b/>
        </w:rPr>
        <w:t xml:space="preserve"> </w:t>
      </w:r>
      <w:proofErr w:type="spellStart"/>
      <w:r>
        <w:rPr>
          <w:b/>
        </w:rPr>
        <w:t>Rregullores</w:t>
      </w:r>
      <w:proofErr w:type="spellEnd"/>
      <w:r>
        <w:rPr>
          <w:b/>
        </w:rPr>
        <w:t xml:space="preserve"> </w:t>
      </w:r>
      <w:proofErr w:type="spellStart"/>
      <w:r>
        <w:rPr>
          <w:b/>
        </w:rPr>
        <w:t>së</w:t>
      </w:r>
      <w:proofErr w:type="spellEnd"/>
      <w:r>
        <w:rPr>
          <w:b/>
        </w:rPr>
        <w:t xml:space="preserve"> </w:t>
      </w:r>
      <w:proofErr w:type="spellStart"/>
      <w:r>
        <w:rPr>
          <w:b/>
        </w:rPr>
        <w:t>Brendshme</w:t>
      </w:r>
      <w:proofErr w:type="spellEnd"/>
      <w:r>
        <w:rPr>
          <w:b/>
        </w:rPr>
        <w:t xml:space="preserve"> </w:t>
      </w:r>
      <w:proofErr w:type="spellStart"/>
      <w:r>
        <w:rPr>
          <w:b/>
        </w:rPr>
        <w:t>të</w:t>
      </w:r>
      <w:proofErr w:type="spellEnd"/>
      <w:r>
        <w:rPr>
          <w:b/>
        </w:rPr>
        <w:t xml:space="preserve"> </w:t>
      </w:r>
      <w:proofErr w:type="spellStart"/>
      <w:r>
        <w:rPr>
          <w:b/>
        </w:rPr>
        <w:t>Këshillit</w:t>
      </w:r>
      <w:proofErr w:type="spellEnd"/>
      <w:r>
        <w:rPr>
          <w:b/>
        </w:rPr>
        <w:t xml:space="preserve"> </w:t>
      </w:r>
      <w:proofErr w:type="spellStart"/>
      <w:r>
        <w:rPr>
          <w:b/>
        </w:rPr>
        <w:t>Konsultativ</w:t>
      </w:r>
      <w:proofErr w:type="spellEnd"/>
      <w:r>
        <w:rPr>
          <w:b/>
        </w:rPr>
        <w:t xml:space="preserve"> </w:t>
      </w:r>
      <w:proofErr w:type="spellStart"/>
      <w:r>
        <w:rPr>
          <w:b/>
        </w:rPr>
        <w:t>për</w:t>
      </w:r>
      <w:proofErr w:type="spellEnd"/>
      <w:r>
        <w:rPr>
          <w:b/>
        </w:rPr>
        <w:t xml:space="preserve"> </w:t>
      </w:r>
      <w:proofErr w:type="spellStart"/>
      <w:r>
        <w:rPr>
          <w:b/>
        </w:rPr>
        <w:t>krijimin</w:t>
      </w:r>
      <w:proofErr w:type="spellEnd"/>
      <w:r>
        <w:rPr>
          <w:b/>
        </w:rPr>
        <w:t xml:space="preserve"> e </w:t>
      </w:r>
      <w:proofErr w:type="spellStart"/>
      <w:r>
        <w:rPr>
          <w:b/>
        </w:rPr>
        <w:t>Grupit</w:t>
      </w:r>
      <w:proofErr w:type="spellEnd"/>
      <w:r>
        <w:rPr>
          <w:b/>
        </w:rPr>
        <w:t xml:space="preserve"> </w:t>
      </w:r>
      <w:proofErr w:type="spellStart"/>
      <w:r>
        <w:rPr>
          <w:b/>
        </w:rPr>
        <w:t>Ndërqeveritar</w:t>
      </w:r>
      <w:proofErr w:type="spellEnd"/>
      <w:r>
        <w:rPr>
          <w:b/>
        </w:rPr>
        <w:t xml:space="preserve"> </w:t>
      </w:r>
      <w:proofErr w:type="spellStart"/>
      <w:r>
        <w:rPr>
          <w:b/>
        </w:rPr>
        <w:t>të</w:t>
      </w:r>
      <w:proofErr w:type="spellEnd"/>
      <w:r>
        <w:rPr>
          <w:b/>
        </w:rPr>
        <w:t xml:space="preserve"> </w:t>
      </w:r>
      <w:proofErr w:type="spellStart"/>
      <w:r>
        <w:rPr>
          <w:b/>
        </w:rPr>
        <w:t>Punës</w:t>
      </w:r>
      <w:proofErr w:type="spellEnd"/>
      <w:r>
        <w:rPr>
          <w:b/>
        </w:rPr>
        <w:t xml:space="preserve"> </w:t>
      </w:r>
      <w:proofErr w:type="spellStart"/>
      <w:r>
        <w:rPr>
          <w:b/>
        </w:rPr>
        <w:t>së</w:t>
      </w:r>
      <w:proofErr w:type="spellEnd"/>
      <w:r>
        <w:rPr>
          <w:b/>
        </w:rPr>
        <w:t xml:space="preserve"> </w:t>
      </w:r>
      <w:proofErr w:type="spellStart"/>
      <w:r>
        <w:rPr>
          <w:b/>
        </w:rPr>
        <w:t>Këshillit</w:t>
      </w:r>
      <w:proofErr w:type="spellEnd"/>
      <w:r>
        <w:rPr>
          <w:b/>
        </w:rPr>
        <w:t xml:space="preserve"> </w:t>
      </w:r>
      <w:proofErr w:type="spellStart"/>
      <w:r>
        <w:rPr>
          <w:b/>
        </w:rPr>
        <w:t>Konsultativ</w:t>
      </w:r>
      <w:proofErr w:type="spellEnd"/>
      <w:r>
        <w:rPr>
          <w:b/>
        </w:rPr>
        <w:t xml:space="preserve"> </w:t>
      </w:r>
      <w:proofErr w:type="spellStart"/>
      <w:r>
        <w:rPr>
          <w:b/>
        </w:rPr>
        <w:t>dhe</w:t>
      </w:r>
      <w:proofErr w:type="spellEnd"/>
      <w:r>
        <w:rPr>
          <w:b/>
        </w:rPr>
        <w:t xml:space="preserve"> Komisioneve Ad Hoc, </w:t>
      </w:r>
      <w:proofErr w:type="spellStart"/>
      <w:r>
        <w:rPr>
          <w:b/>
        </w:rPr>
        <w:t>përfshirë</w:t>
      </w:r>
      <w:proofErr w:type="spellEnd"/>
      <w:r>
        <w:rPr>
          <w:b/>
        </w:rPr>
        <w:t xml:space="preserve"> </w:t>
      </w:r>
      <w:proofErr w:type="spellStart"/>
      <w:r>
        <w:rPr>
          <w:b/>
        </w:rPr>
        <w:t>përbërjen</w:t>
      </w:r>
      <w:proofErr w:type="spellEnd"/>
      <w:r>
        <w:rPr>
          <w:b/>
        </w:rPr>
        <w:t xml:space="preserve">, </w:t>
      </w:r>
      <w:proofErr w:type="spellStart"/>
      <w:r>
        <w:rPr>
          <w:b/>
        </w:rPr>
        <w:t>kohëzgjatjen</w:t>
      </w:r>
      <w:proofErr w:type="spellEnd"/>
      <w:r>
        <w:rPr>
          <w:b/>
        </w:rPr>
        <w:t xml:space="preserve"> </w:t>
      </w:r>
      <w:proofErr w:type="spellStart"/>
      <w:r>
        <w:rPr>
          <w:b/>
        </w:rPr>
        <w:t>dhe</w:t>
      </w:r>
      <w:proofErr w:type="spellEnd"/>
      <w:r>
        <w:rPr>
          <w:b/>
        </w:rPr>
        <w:t xml:space="preserve"> </w:t>
      </w:r>
      <w:proofErr w:type="spellStart"/>
      <w:r>
        <w:rPr>
          <w:b/>
        </w:rPr>
        <w:t>fushëveprimin</w:t>
      </w:r>
      <w:proofErr w:type="spellEnd"/>
      <w:r>
        <w:rPr>
          <w:b/>
        </w:rPr>
        <w:t xml:space="preserve"> e </w:t>
      </w:r>
      <w:proofErr w:type="spellStart"/>
      <w:r>
        <w:rPr>
          <w:b/>
        </w:rPr>
        <w:t>këtij</w:t>
      </w:r>
      <w:proofErr w:type="spellEnd"/>
      <w:r>
        <w:rPr>
          <w:b/>
        </w:rPr>
        <w:t xml:space="preserve"> </w:t>
      </w:r>
      <w:proofErr w:type="spellStart"/>
      <w:r>
        <w:rPr>
          <w:b/>
        </w:rPr>
        <w:t>të</w:t>
      </w:r>
      <w:proofErr w:type="spellEnd"/>
      <w:r>
        <w:rPr>
          <w:b/>
        </w:rPr>
        <w:t xml:space="preserve"> </w:t>
      </w:r>
      <w:proofErr w:type="spellStart"/>
      <w:r>
        <w:rPr>
          <w:b/>
        </w:rPr>
        <w:t>fundit</w:t>
      </w:r>
      <w:proofErr w:type="spellEnd"/>
      <w:r>
        <w:rPr>
          <w:b/>
        </w:rPr>
        <w:t>.</w:t>
      </w:r>
    </w:p>
    <w:p w14:paraId="135DE46B" w14:textId="5095D778" w:rsidR="00894055" w:rsidRDefault="009B3130">
      <w:pPr>
        <w:pStyle w:val="P68B1DB1-Normal3"/>
        <w:jc w:val="both"/>
      </w:pPr>
      <w:r>
        <w:t xml:space="preserve">II. </w:t>
      </w:r>
      <w:proofErr w:type="spellStart"/>
      <w:r>
        <w:t>Propozohet</w:t>
      </w:r>
      <w:proofErr w:type="spellEnd"/>
      <w:r>
        <w:t xml:space="preserve"> </w:t>
      </w:r>
      <w:proofErr w:type="spellStart"/>
      <w:r>
        <w:t>që</w:t>
      </w:r>
      <w:proofErr w:type="spellEnd"/>
      <w:r>
        <w:t xml:space="preserve"> </w:t>
      </w:r>
      <w:proofErr w:type="spellStart"/>
      <w:r>
        <w:rPr>
          <w:b/>
        </w:rPr>
        <w:t>Grupi</w:t>
      </w:r>
      <w:proofErr w:type="spellEnd"/>
      <w:r>
        <w:rPr>
          <w:b/>
        </w:rPr>
        <w:t xml:space="preserve"> </w:t>
      </w:r>
      <w:proofErr w:type="spellStart"/>
      <w:r>
        <w:rPr>
          <w:b/>
        </w:rPr>
        <w:t>i</w:t>
      </w:r>
      <w:proofErr w:type="spellEnd"/>
      <w:r>
        <w:rPr>
          <w:b/>
        </w:rPr>
        <w:t xml:space="preserve"> </w:t>
      </w:r>
      <w:proofErr w:type="spellStart"/>
      <w:r>
        <w:rPr>
          <w:b/>
        </w:rPr>
        <w:t>Punës</w:t>
      </w:r>
      <w:proofErr w:type="spellEnd"/>
      <w:r>
        <w:rPr>
          <w:b/>
        </w:rPr>
        <w:t xml:space="preserve"> </w:t>
      </w:r>
      <w:proofErr w:type="spellStart"/>
      <w:r>
        <w:rPr>
          <w:b/>
        </w:rPr>
        <w:t>i</w:t>
      </w:r>
      <w:proofErr w:type="spellEnd"/>
      <w:r>
        <w:rPr>
          <w:b/>
        </w:rPr>
        <w:t xml:space="preserve"> </w:t>
      </w:r>
      <w:proofErr w:type="spellStart"/>
      <w:r>
        <w:rPr>
          <w:b/>
        </w:rPr>
        <w:t>Këshillit</w:t>
      </w:r>
      <w:proofErr w:type="spellEnd"/>
      <w:r>
        <w:rPr>
          <w:b/>
        </w:rPr>
        <w:t xml:space="preserve"> </w:t>
      </w:r>
      <w:proofErr w:type="spellStart"/>
      <w:r>
        <w:rPr>
          <w:b/>
        </w:rPr>
        <w:t>Konsultativ</w:t>
      </w:r>
      <w:proofErr w:type="spellEnd"/>
      <w:r>
        <w:t xml:space="preserve"> </w:t>
      </w:r>
      <w:proofErr w:type="spellStart"/>
      <w:r>
        <w:t>të</w:t>
      </w:r>
      <w:proofErr w:type="spellEnd"/>
      <w:r>
        <w:t xml:space="preserve"> </w:t>
      </w:r>
      <w:proofErr w:type="spellStart"/>
      <w:r>
        <w:t>përbëhet</w:t>
      </w:r>
      <w:proofErr w:type="spellEnd"/>
      <w:r>
        <w:t xml:space="preserve"> </w:t>
      </w:r>
      <w:proofErr w:type="spellStart"/>
      <w:r>
        <w:t>nga</w:t>
      </w:r>
      <w:proofErr w:type="spellEnd"/>
      <w:r>
        <w:t xml:space="preserve"> </w:t>
      </w:r>
      <w:proofErr w:type="spellStart"/>
      <w:r>
        <w:t>gjashtë</w:t>
      </w:r>
      <w:proofErr w:type="spellEnd"/>
      <w:r>
        <w:t xml:space="preserve"> </w:t>
      </w:r>
      <w:proofErr w:type="spellStart"/>
      <w:r>
        <w:t>anëtarë</w:t>
      </w:r>
      <w:proofErr w:type="spellEnd"/>
      <w:r>
        <w:t xml:space="preserve">: </w:t>
      </w:r>
      <w:proofErr w:type="spellStart"/>
      <w:r>
        <w:t>dy</w:t>
      </w:r>
      <w:proofErr w:type="spellEnd"/>
      <w:r>
        <w:t xml:space="preserve"> </w:t>
      </w:r>
      <w:proofErr w:type="spellStart"/>
      <w:r>
        <w:t>përfaqësues</w:t>
      </w:r>
      <w:proofErr w:type="spellEnd"/>
      <w:r>
        <w:t xml:space="preserve"> </w:t>
      </w:r>
      <w:proofErr w:type="spellStart"/>
      <w:r>
        <w:t>nga</w:t>
      </w:r>
      <w:proofErr w:type="spellEnd"/>
      <w:r>
        <w:t xml:space="preserve"> </w:t>
      </w:r>
      <w:proofErr w:type="spellStart"/>
      <w:r>
        <w:t>pushteti</w:t>
      </w:r>
      <w:proofErr w:type="spellEnd"/>
      <w:r>
        <w:t xml:space="preserve"> vendor </w:t>
      </w:r>
      <w:proofErr w:type="spellStart"/>
      <w:r>
        <w:t>të</w:t>
      </w:r>
      <w:proofErr w:type="spellEnd"/>
      <w:r>
        <w:t xml:space="preserve"> </w:t>
      </w:r>
      <w:proofErr w:type="spellStart"/>
      <w:r>
        <w:t>emëruar</w:t>
      </w:r>
      <w:proofErr w:type="spellEnd"/>
      <w:r>
        <w:t xml:space="preserve"> </w:t>
      </w:r>
      <w:proofErr w:type="spellStart"/>
      <w:r>
        <w:t>nga</w:t>
      </w:r>
      <w:proofErr w:type="spellEnd"/>
      <w:r>
        <w:t xml:space="preserve"> </w:t>
      </w:r>
      <w:proofErr w:type="spellStart"/>
      <w:r>
        <w:t>shoqata</w:t>
      </w:r>
      <w:proofErr w:type="spellEnd"/>
      <w:r>
        <w:t xml:space="preserve"> </w:t>
      </w:r>
      <w:proofErr w:type="spellStart"/>
      <w:r>
        <w:t>që</w:t>
      </w:r>
      <w:proofErr w:type="spellEnd"/>
      <w:r>
        <w:t xml:space="preserve"> </w:t>
      </w:r>
      <w:proofErr w:type="spellStart"/>
      <w:r>
        <w:t>përfaqëson</w:t>
      </w:r>
      <w:proofErr w:type="spellEnd"/>
      <w:r>
        <w:t xml:space="preserve"> </w:t>
      </w:r>
      <w:proofErr w:type="spellStart"/>
      <w:r>
        <w:t>bashkitë</w:t>
      </w:r>
      <w:proofErr w:type="spellEnd"/>
      <w:r>
        <w:t xml:space="preserve">, </w:t>
      </w:r>
      <w:proofErr w:type="spellStart"/>
      <w:r>
        <w:t>një</w:t>
      </w:r>
      <w:proofErr w:type="spellEnd"/>
      <w:r>
        <w:t xml:space="preserve"> </w:t>
      </w:r>
      <w:proofErr w:type="spellStart"/>
      <w:r>
        <w:t>përfaqësues</w:t>
      </w:r>
      <w:proofErr w:type="spellEnd"/>
      <w:r>
        <w:t xml:space="preserve"> </w:t>
      </w:r>
      <w:proofErr w:type="spellStart"/>
      <w:r>
        <w:t>nga</w:t>
      </w:r>
      <w:proofErr w:type="spellEnd"/>
      <w:r>
        <w:t xml:space="preserve"> </w:t>
      </w:r>
      <w:proofErr w:type="spellStart"/>
      <w:r>
        <w:t>shoqata</w:t>
      </w:r>
      <w:proofErr w:type="spellEnd"/>
      <w:r>
        <w:t xml:space="preserve"> </w:t>
      </w:r>
      <w:proofErr w:type="spellStart"/>
      <w:r>
        <w:t>që</w:t>
      </w:r>
      <w:proofErr w:type="spellEnd"/>
      <w:r>
        <w:t xml:space="preserve"> </w:t>
      </w:r>
      <w:proofErr w:type="spellStart"/>
      <w:r>
        <w:t>përfaqëson</w:t>
      </w:r>
      <w:proofErr w:type="spellEnd"/>
      <w:r>
        <w:t xml:space="preserve"> </w:t>
      </w:r>
      <w:proofErr w:type="spellStart"/>
      <w:r>
        <w:t>këshillat</w:t>
      </w:r>
      <w:proofErr w:type="spellEnd"/>
      <w:r>
        <w:t xml:space="preserve"> e </w:t>
      </w:r>
      <w:proofErr w:type="spellStart"/>
      <w:r>
        <w:t>qarqeve</w:t>
      </w:r>
      <w:proofErr w:type="spellEnd"/>
      <w:r>
        <w:t xml:space="preserve">, </w:t>
      </w:r>
      <w:proofErr w:type="spellStart"/>
      <w:r>
        <w:t>dy</w:t>
      </w:r>
      <w:proofErr w:type="spellEnd"/>
      <w:r>
        <w:t xml:space="preserve"> </w:t>
      </w:r>
      <w:proofErr w:type="spellStart"/>
      <w:r>
        <w:t>përfaqësues</w:t>
      </w:r>
      <w:proofErr w:type="spellEnd"/>
      <w:r>
        <w:t xml:space="preserve"> </w:t>
      </w:r>
      <w:proofErr w:type="spellStart"/>
      <w:r>
        <w:t>nga</w:t>
      </w:r>
      <w:proofErr w:type="spellEnd"/>
      <w:r>
        <w:t xml:space="preserve"> </w:t>
      </w:r>
      <w:proofErr w:type="spellStart"/>
      <w:r>
        <w:t>pushteti</w:t>
      </w:r>
      <w:proofErr w:type="spellEnd"/>
      <w:r>
        <w:t xml:space="preserve"> </w:t>
      </w:r>
      <w:proofErr w:type="spellStart"/>
      <w:r>
        <w:t>qendror</w:t>
      </w:r>
      <w:proofErr w:type="spellEnd"/>
      <w:r>
        <w:t xml:space="preserve"> </w:t>
      </w:r>
      <w:proofErr w:type="spellStart"/>
      <w:r>
        <w:t>dhe</w:t>
      </w:r>
      <w:proofErr w:type="spellEnd"/>
      <w:r>
        <w:t xml:space="preserve"> </w:t>
      </w:r>
      <w:proofErr w:type="spellStart"/>
      <w:r>
        <w:t>një</w:t>
      </w:r>
      <w:proofErr w:type="spellEnd"/>
      <w:r>
        <w:t xml:space="preserve"> </w:t>
      </w:r>
      <w:proofErr w:type="spellStart"/>
      <w:r>
        <w:t>përfaqësues</w:t>
      </w:r>
      <w:proofErr w:type="spellEnd"/>
      <w:r>
        <w:t xml:space="preserve"> </w:t>
      </w:r>
      <w:proofErr w:type="spellStart"/>
      <w:r>
        <w:t>nga</w:t>
      </w:r>
      <w:proofErr w:type="spellEnd"/>
      <w:r>
        <w:t xml:space="preserve"> </w:t>
      </w:r>
      <w:proofErr w:type="spellStart"/>
      <w:r>
        <w:t>Agjencia</w:t>
      </w:r>
      <w:proofErr w:type="spellEnd"/>
      <w:r>
        <w:t xml:space="preserve"> </w:t>
      </w:r>
      <w:proofErr w:type="spellStart"/>
      <w:r>
        <w:t>për</w:t>
      </w:r>
      <w:proofErr w:type="spellEnd"/>
      <w:r>
        <w:t xml:space="preserve"> </w:t>
      </w:r>
      <w:proofErr w:type="spellStart"/>
      <w:r>
        <w:t>Mbështetjen</w:t>
      </w:r>
      <w:proofErr w:type="spellEnd"/>
      <w:r>
        <w:t xml:space="preserve"> e </w:t>
      </w:r>
      <w:proofErr w:type="spellStart"/>
      <w:r>
        <w:t>Vetëqeverisjes</w:t>
      </w:r>
      <w:proofErr w:type="spellEnd"/>
      <w:r>
        <w:t xml:space="preserve"> </w:t>
      </w:r>
      <w:proofErr w:type="spellStart"/>
      <w:r>
        <w:t>Vendore</w:t>
      </w:r>
      <w:proofErr w:type="spellEnd"/>
      <w:r>
        <w:t xml:space="preserve">. Pasi </w:t>
      </w:r>
      <w:proofErr w:type="spellStart"/>
      <w:r>
        <w:t>të</w:t>
      </w:r>
      <w:proofErr w:type="spellEnd"/>
      <w:r>
        <w:t xml:space="preserve"> </w:t>
      </w:r>
      <w:proofErr w:type="spellStart"/>
      <w:r>
        <w:t>hartohet</w:t>
      </w:r>
      <w:proofErr w:type="spellEnd"/>
      <w:r>
        <w:t xml:space="preserve"> </w:t>
      </w:r>
      <w:proofErr w:type="spellStart"/>
      <w:r>
        <w:t>Rregullorja</w:t>
      </w:r>
      <w:proofErr w:type="spellEnd"/>
      <w:r>
        <w:t xml:space="preserve"> </w:t>
      </w:r>
      <w:proofErr w:type="spellStart"/>
      <w:r>
        <w:t>dhe</w:t>
      </w:r>
      <w:proofErr w:type="spellEnd"/>
      <w:r>
        <w:t xml:space="preserve"> </w:t>
      </w:r>
      <w:proofErr w:type="spellStart"/>
      <w:r>
        <w:t>të</w:t>
      </w:r>
      <w:proofErr w:type="spellEnd"/>
      <w:r>
        <w:t xml:space="preserve"> </w:t>
      </w:r>
      <w:proofErr w:type="spellStart"/>
      <w:r>
        <w:t>konfirmohet</w:t>
      </w:r>
      <w:proofErr w:type="spellEnd"/>
      <w:r>
        <w:t xml:space="preserve"> </w:t>
      </w:r>
      <w:proofErr w:type="spellStart"/>
      <w:r>
        <w:t>përbërja</w:t>
      </w:r>
      <w:proofErr w:type="spellEnd"/>
      <w:r>
        <w:t xml:space="preserve"> e </w:t>
      </w:r>
      <w:proofErr w:type="spellStart"/>
      <w:r>
        <w:t>Grupit</w:t>
      </w:r>
      <w:proofErr w:type="spellEnd"/>
      <w:r>
        <w:t xml:space="preserve"> </w:t>
      </w:r>
      <w:proofErr w:type="spellStart"/>
      <w:r>
        <w:t>të</w:t>
      </w:r>
      <w:proofErr w:type="spellEnd"/>
      <w:r>
        <w:t xml:space="preserve"> </w:t>
      </w:r>
      <w:proofErr w:type="spellStart"/>
      <w:r>
        <w:t>Punës</w:t>
      </w:r>
      <w:proofErr w:type="spellEnd"/>
      <w:r>
        <w:t xml:space="preserve"> </w:t>
      </w:r>
      <w:proofErr w:type="spellStart"/>
      <w:r>
        <w:t>nga</w:t>
      </w:r>
      <w:proofErr w:type="spellEnd"/>
      <w:r>
        <w:t xml:space="preserve"> </w:t>
      </w:r>
      <w:proofErr w:type="spellStart"/>
      <w:r>
        <w:t>Ministri</w:t>
      </w:r>
      <w:proofErr w:type="spellEnd"/>
      <w:r>
        <w:t xml:space="preserve"> </w:t>
      </w:r>
      <w:proofErr w:type="spellStart"/>
      <w:r>
        <w:t>i</w:t>
      </w:r>
      <w:proofErr w:type="spellEnd"/>
      <w:r>
        <w:t xml:space="preserve"> </w:t>
      </w:r>
      <w:proofErr w:type="spellStart"/>
      <w:r>
        <w:t>Shtetit</w:t>
      </w:r>
      <w:proofErr w:type="spellEnd"/>
      <w:r>
        <w:t xml:space="preserve"> </w:t>
      </w:r>
      <w:proofErr w:type="spellStart"/>
      <w:r>
        <w:t>për</w:t>
      </w:r>
      <w:proofErr w:type="spellEnd"/>
      <w:r>
        <w:t xml:space="preserve"> </w:t>
      </w:r>
      <w:proofErr w:type="spellStart"/>
      <w:r>
        <w:t>Pushtetin</w:t>
      </w:r>
      <w:proofErr w:type="spellEnd"/>
      <w:r>
        <w:t xml:space="preserve"> Vendor, </w:t>
      </w:r>
      <w:proofErr w:type="spellStart"/>
      <w:r>
        <w:t>ky</w:t>
      </w:r>
      <w:proofErr w:type="spellEnd"/>
      <w:r>
        <w:t xml:space="preserve"> </w:t>
      </w:r>
      <w:proofErr w:type="spellStart"/>
      <w:r>
        <w:t>i</w:t>
      </w:r>
      <w:proofErr w:type="spellEnd"/>
      <w:r>
        <w:t xml:space="preserve"> </w:t>
      </w:r>
      <w:proofErr w:type="spellStart"/>
      <w:r>
        <w:t>fundit</w:t>
      </w:r>
      <w:proofErr w:type="spellEnd"/>
      <w:r>
        <w:t xml:space="preserve"> do </w:t>
      </w:r>
      <w:proofErr w:type="spellStart"/>
      <w:r>
        <w:t>të</w:t>
      </w:r>
      <w:proofErr w:type="spellEnd"/>
      <w:r>
        <w:t xml:space="preserve"> </w:t>
      </w:r>
      <w:proofErr w:type="spellStart"/>
      <w:r>
        <w:t>nxjerrë</w:t>
      </w:r>
      <w:proofErr w:type="spellEnd"/>
      <w:r>
        <w:t xml:space="preserve"> </w:t>
      </w:r>
      <w:proofErr w:type="spellStart"/>
      <w:r>
        <w:t>një</w:t>
      </w:r>
      <w:proofErr w:type="spellEnd"/>
      <w:r>
        <w:t xml:space="preserve"> </w:t>
      </w:r>
      <w:proofErr w:type="spellStart"/>
      <w:r>
        <w:t>urdhër</w:t>
      </w:r>
      <w:proofErr w:type="spellEnd"/>
      <w:r>
        <w:t xml:space="preserve"> </w:t>
      </w:r>
      <w:proofErr w:type="spellStart"/>
      <w:r>
        <w:t>dhe</w:t>
      </w:r>
      <w:proofErr w:type="spellEnd"/>
      <w:r>
        <w:t xml:space="preserve"> do </w:t>
      </w:r>
      <w:proofErr w:type="spellStart"/>
      <w:r>
        <w:t>të</w:t>
      </w:r>
      <w:proofErr w:type="spellEnd"/>
      <w:r>
        <w:t xml:space="preserve"> </w:t>
      </w:r>
      <w:proofErr w:type="spellStart"/>
      <w:r>
        <w:t>zhvi</w:t>
      </w:r>
      <w:r>
        <w:t>llohet</w:t>
      </w:r>
      <w:proofErr w:type="spellEnd"/>
      <w:r>
        <w:t xml:space="preserve"> </w:t>
      </w:r>
      <w:proofErr w:type="spellStart"/>
      <w:r>
        <w:t>mbledhja</w:t>
      </w:r>
      <w:proofErr w:type="spellEnd"/>
      <w:r>
        <w:t xml:space="preserve"> e </w:t>
      </w:r>
      <w:proofErr w:type="spellStart"/>
      <w:r>
        <w:t>parë</w:t>
      </w:r>
      <w:proofErr w:type="spellEnd"/>
      <w:r>
        <w:t xml:space="preserve"> e </w:t>
      </w:r>
      <w:proofErr w:type="spellStart"/>
      <w:r>
        <w:t>Grupit</w:t>
      </w:r>
      <w:proofErr w:type="spellEnd"/>
      <w:r>
        <w:t xml:space="preserve"> </w:t>
      </w:r>
      <w:proofErr w:type="spellStart"/>
      <w:r>
        <w:t>të</w:t>
      </w:r>
      <w:proofErr w:type="spellEnd"/>
      <w:r>
        <w:t xml:space="preserve"> </w:t>
      </w:r>
      <w:proofErr w:type="spellStart"/>
      <w:r>
        <w:t>Punës</w:t>
      </w:r>
      <w:proofErr w:type="spellEnd"/>
      <w:r>
        <w:t>.</w:t>
      </w:r>
    </w:p>
    <w:p w14:paraId="0FDDDFBB" w14:textId="1BE4901D" w:rsidR="00894055" w:rsidRDefault="009B3130">
      <w:pPr>
        <w:pStyle w:val="P68B1DB1-Normal3"/>
        <w:jc w:val="both"/>
      </w:pPr>
      <w:r>
        <w:t xml:space="preserve">II. </w:t>
      </w:r>
      <w:proofErr w:type="spellStart"/>
      <w:r>
        <w:rPr>
          <w:b/>
        </w:rPr>
        <w:t>Takimet</w:t>
      </w:r>
      <w:proofErr w:type="spellEnd"/>
      <w:r>
        <w:rPr>
          <w:b/>
        </w:rPr>
        <w:t xml:space="preserve"> e </w:t>
      </w:r>
      <w:proofErr w:type="spellStart"/>
      <w:r>
        <w:rPr>
          <w:b/>
        </w:rPr>
        <w:t>rregullta</w:t>
      </w:r>
      <w:proofErr w:type="spellEnd"/>
      <w:r>
        <w:rPr>
          <w:b/>
        </w:rPr>
        <w:t xml:space="preserve"> </w:t>
      </w:r>
      <w:proofErr w:type="spellStart"/>
      <w:r>
        <w:rPr>
          <w:b/>
        </w:rPr>
        <w:t>dhe</w:t>
      </w:r>
      <w:proofErr w:type="spellEnd"/>
      <w:r>
        <w:rPr>
          <w:b/>
        </w:rPr>
        <w:t xml:space="preserve"> </w:t>
      </w:r>
      <w:proofErr w:type="spellStart"/>
      <w:r>
        <w:rPr>
          <w:b/>
        </w:rPr>
        <w:t>ndihma</w:t>
      </w:r>
      <w:proofErr w:type="spellEnd"/>
      <w:r>
        <w:rPr>
          <w:b/>
        </w:rPr>
        <w:t xml:space="preserve"> e </w:t>
      </w:r>
      <w:proofErr w:type="spellStart"/>
      <w:r>
        <w:rPr>
          <w:b/>
        </w:rPr>
        <w:t>ekspertëve</w:t>
      </w:r>
      <w:proofErr w:type="spellEnd"/>
      <w:r>
        <w:t xml:space="preserve">: </w:t>
      </w:r>
      <w:proofErr w:type="spellStart"/>
      <w:r>
        <w:t>Grupi</w:t>
      </w:r>
      <w:proofErr w:type="spellEnd"/>
      <w:r>
        <w:t xml:space="preserve"> </w:t>
      </w:r>
      <w:proofErr w:type="spellStart"/>
      <w:r>
        <w:t>i</w:t>
      </w:r>
      <w:proofErr w:type="spellEnd"/>
      <w:r>
        <w:t xml:space="preserve"> </w:t>
      </w:r>
      <w:proofErr w:type="spellStart"/>
      <w:r>
        <w:t>punës</w:t>
      </w:r>
      <w:proofErr w:type="spellEnd"/>
      <w:r>
        <w:t xml:space="preserve"> do </w:t>
      </w:r>
      <w:proofErr w:type="spellStart"/>
      <w:r>
        <w:t>të</w:t>
      </w:r>
      <w:proofErr w:type="spellEnd"/>
      <w:r>
        <w:t xml:space="preserve"> </w:t>
      </w:r>
      <w:proofErr w:type="spellStart"/>
      <w:r>
        <w:t>mblidhet</w:t>
      </w:r>
      <w:proofErr w:type="spellEnd"/>
      <w:r>
        <w:t xml:space="preserve"> </w:t>
      </w:r>
      <w:proofErr w:type="spellStart"/>
      <w:r>
        <w:t>rregullisht</w:t>
      </w:r>
      <w:proofErr w:type="spellEnd"/>
      <w:r>
        <w:t xml:space="preserve"> </w:t>
      </w:r>
      <w:proofErr w:type="spellStart"/>
      <w:r>
        <w:t>brenda</w:t>
      </w:r>
      <w:proofErr w:type="spellEnd"/>
      <w:r>
        <w:t xml:space="preserve"> </w:t>
      </w:r>
      <w:proofErr w:type="spellStart"/>
      <w:r>
        <w:t>afatit</w:t>
      </w:r>
      <w:proofErr w:type="spellEnd"/>
      <w:r>
        <w:t xml:space="preserve"> </w:t>
      </w:r>
      <w:proofErr w:type="spellStart"/>
      <w:r>
        <w:t>të</w:t>
      </w:r>
      <w:proofErr w:type="spellEnd"/>
      <w:r>
        <w:t xml:space="preserve"> </w:t>
      </w:r>
      <w:proofErr w:type="spellStart"/>
      <w:r>
        <w:t>përcaktuar</w:t>
      </w:r>
      <w:proofErr w:type="spellEnd"/>
      <w:r>
        <w:t xml:space="preserve"> me </w:t>
      </w:r>
      <w:proofErr w:type="spellStart"/>
      <w:r>
        <w:t>vendim</w:t>
      </w:r>
      <w:proofErr w:type="spellEnd"/>
      <w:r>
        <w:t xml:space="preserve"> </w:t>
      </w:r>
      <w:proofErr w:type="spellStart"/>
      <w:r>
        <w:t>të</w:t>
      </w:r>
      <w:proofErr w:type="spellEnd"/>
      <w:r>
        <w:t xml:space="preserve"> </w:t>
      </w:r>
      <w:proofErr w:type="spellStart"/>
      <w:r>
        <w:t>Këshillit</w:t>
      </w:r>
      <w:proofErr w:type="spellEnd"/>
      <w:r>
        <w:t xml:space="preserve"> </w:t>
      </w:r>
      <w:proofErr w:type="spellStart"/>
      <w:r>
        <w:t>Konsultativ</w:t>
      </w:r>
      <w:proofErr w:type="spellEnd"/>
      <w:r>
        <w:t xml:space="preserve">. </w:t>
      </w:r>
      <w:proofErr w:type="spellStart"/>
      <w:r>
        <w:t>Grupi</w:t>
      </w:r>
      <w:proofErr w:type="spellEnd"/>
      <w:r>
        <w:t xml:space="preserve"> </w:t>
      </w:r>
      <w:proofErr w:type="spellStart"/>
      <w:r>
        <w:t>i</w:t>
      </w:r>
      <w:proofErr w:type="spellEnd"/>
      <w:r>
        <w:t xml:space="preserve"> </w:t>
      </w:r>
      <w:proofErr w:type="spellStart"/>
      <w:r>
        <w:t>punës</w:t>
      </w:r>
      <w:proofErr w:type="spellEnd"/>
      <w:r>
        <w:t xml:space="preserve">, </w:t>
      </w:r>
      <w:proofErr w:type="spellStart"/>
      <w:r>
        <w:t>gjatë</w:t>
      </w:r>
      <w:proofErr w:type="spellEnd"/>
      <w:r>
        <w:t xml:space="preserve"> </w:t>
      </w:r>
      <w:proofErr w:type="spellStart"/>
      <w:r>
        <w:t>një</w:t>
      </w:r>
      <w:proofErr w:type="spellEnd"/>
      <w:r>
        <w:t xml:space="preserve"> </w:t>
      </w:r>
      <w:proofErr w:type="spellStart"/>
      <w:r>
        <w:t>periudhe</w:t>
      </w:r>
      <w:proofErr w:type="spellEnd"/>
      <w:r>
        <w:t xml:space="preserve"> </w:t>
      </w:r>
      <w:proofErr w:type="spellStart"/>
      <w:r>
        <w:t>fillestare</w:t>
      </w:r>
      <w:proofErr w:type="spellEnd"/>
      <w:r>
        <w:t xml:space="preserve">, do </w:t>
      </w:r>
      <w:proofErr w:type="spellStart"/>
      <w:r>
        <w:t>të</w:t>
      </w:r>
      <w:proofErr w:type="spellEnd"/>
      <w:r>
        <w:t xml:space="preserve"> </w:t>
      </w:r>
      <w:proofErr w:type="spellStart"/>
      <w:r>
        <w:t>marrë</w:t>
      </w:r>
      <w:proofErr w:type="spellEnd"/>
      <w:r>
        <w:t xml:space="preserve"> </w:t>
      </w:r>
      <w:proofErr w:type="spellStart"/>
      <w:r>
        <w:t>mbështetje</w:t>
      </w:r>
      <w:proofErr w:type="spellEnd"/>
      <w:r>
        <w:t xml:space="preserve"> </w:t>
      </w:r>
      <w:proofErr w:type="spellStart"/>
      <w:r>
        <w:t>nga</w:t>
      </w:r>
      <w:proofErr w:type="spellEnd"/>
      <w:r>
        <w:t xml:space="preserve"> </w:t>
      </w:r>
      <w:proofErr w:type="spellStart"/>
      <w:r>
        <w:t>ekspertë</w:t>
      </w:r>
      <w:proofErr w:type="spellEnd"/>
      <w:r>
        <w:t xml:space="preserve"> </w:t>
      </w:r>
      <w:proofErr w:type="spellStart"/>
      <w:r>
        <w:t>të</w:t>
      </w:r>
      <w:proofErr w:type="spellEnd"/>
      <w:r>
        <w:t xml:space="preserve"> </w:t>
      </w:r>
      <w:proofErr w:type="spellStart"/>
      <w:r>
        <w:t>jashtëm</w:t>
      </w:r>
      <w:proofErr w:type="spellEnd"/>
      <w:r>
        <w:t>.</w:t>
      </w:r>
    </w:p>
    <w:p w14:paraId="4DDCCAF2" w14:textId="276B269D" w:rsidR="00894055" w:rsidRDefault="009B3130">
      <w:pPr>
        <w:pStyle w:val="P68B1DB1-Normal3"/>
        <w:jc w:val="both"/>
      </w:pPr>
      <w:r>
        <w:rPr>
          <w:b/>
        </w:rPr>
        <w:t xml:space="preserve">III. </w:t>
      </w:r>
      <w:proofErr w:type="spellStart"/>
      <w:r>
        <w:rPr>
          <w:b/>
        </w:rPr>
        <w:t>Konsultim</w:t>
      </w:r>
      <w:proofErr w:type="spellEnd"/>
      <w:r>
        <w:rPr>
          <w:b/>
        </w:rPr>
        <w:t xml:space="preserve"> </w:t>
      </w:r>
      <w:proofErr w:type="spellStart"/>
      <w:r>
        <w:rPr>
          <w:b/>
        </w:rPr>
        <w:t>i</w:t>
      </w:r>
      <w:proofErr w:type="spellEnd"/>
      <w:r>
        <w:rPr>
          <w:b/>
        </w:rPr>
        <w:t xml:space="preserve"> </w:t>
      </w:r>
      <w:proofErr w:type="spellStart"/>
      <w:r>
        <w:rPr>
          <w:b/>
        </w:rPr>
        <w:t>gjerë</w:t>
      </w:r>
      <w:proofErr w:type="spellEnd"/>
      <w:r>
        <w:rPr>
          <w:b/>
        </w:rPr>
        <w:t>:</w:t>
      </w:r>
      <w:r>
        <w:t xml:space="preserve"> Projekt-</w:t>
      </w:r>
      <w:proofErr w:type="spellStart"/>
      <w:r>
        <w:t>rregullorja</w:t>
      </w:r>
      <w:proofErr w:type="spellEnd"/>
      <w:r>
        <w:t xml:space="preserve"> </w:t>
      </w:r>
      <w:proofErr w:type="spellStart"/>
      <w:r>
        <w:t>dhe</w:t>
      </w:r>
      <w:proofErr w:type="spellEnd"/>
      <w:r>
        <w:t xml:space="preserve"> </w:t>
      </w:r>
      <w:proofErr w:type="spellStart"/>
      <w:r>
        <w:t>propozimi</w:t>
      </w:r>
      <w:proofErr w:type="spellEnd"/>
      <w:r>
        <w:t xml:space="preserve"> </w:t>
      </w:r>
      <w:proofErr w:type="spellStart"/>
      <w:r>
        <w:t>për</w:t>
      </w:r>
      <w:proofErr w:type="spellEnd"/>
      <w:r>
        <w:t xml:space="preserve"> </w:t>
      </w:r>
      <w:proofErr w:type="spellStart"/>
      <w:r>
        <w:t>Komisionet</w:t>
      </w:r>
      <w:proofErr w:type="spellEnd"/>
      <w:r>
        <w:t xml:space="preserve"> e </w:t>
      </w:r>
      <w:proofErr w:type="spellStart"/>
      <w:r>
        <w:t>Posaçme</w:t>
      </w:r>
      <w:proofErr w:type="spellEnd"/>
      <w:r>
        <w:t xml:space="preserve">, </w:t>
      </w:r>
      <w:proofErr w:type="spellStart"/>
      <w:r>
        <w:t>të</w:t>
      </w:r>
      <w:proofErr w:type="spellEnd"/>
      <w:r>
        <w:t xml:space="preserve"> </w:t>
      </w:r>
      <w:proofErr w:type="spellStart"/>
      <w:r>
        <w:t>përgatitura</w:t>
      </w:r>
      <w:proofErr w:type="spellEnd"/>
      <w:r>
        <w:t xml:space="preserve"> </w:t>
      </w:r>
      <w:proofErr w:type="spellStart"/>
      <w:r>
        <w:t>nga</w:t>
      </w:r>
      <w:proofErr w:type="spellEnd"/>
      <w:r>
        <w:t xml:space="preserve"> </w:t>
      </w:r>
      <w:proofErr w:type="spellStart"/>
      <w:r>
        <w:t>Grupi</w:t>
      </w:r>
      <w:proofErr w:type="spellEnd"/>
      <w:r>
        <w:t xml:space="preserve"> </w:t>
      </w:r>
      <w:proofErr w:type="spellStart"/>
      <w:r>
        <w:t>i</w:t>
      </w:r>
      <w:proofErr w:type="spellEnd"/>
      <w:r>
        <w:t xml:space="preserve"> </w:t>
      </w:r>
      <w:proofErr w:type="spellStart"/>
      <w:r>
        <w:t>Punës</w:t>
      </w:r>
      <w:proofErr w:type="spellEnd"/>
      <w:r>
        <w:t>, do t '</w:t>
      </w:r>
      <w:proofErr w:type="spellStart"/>
      <w:r>
        <w:t>i</w:t>
      </w:r>
      <w:proofErr w:type="spellEnd"/>
      <w:r>
        <w:t xml:space="preserve"> </w:t>
      </w:r>
      <w:proofErr w:type="spellStart"/>
      <w:r>
        <w:t>nënshtrohen</w:t>
      </w:r>
      <w:proofErr w:type="spellEnd"/>
      <w:r>
        <w:t xml:space="preserve"> </w:t>
      </w:r>
      <w:proofErr w:type="spellStart"/>
      <w:r>
        <w:t>konsultimit</w:t>
      </w:r>
      <w:proofErr w:type="spellEnd"/>
      <w:r>
        <w:t xml:space="preserve"> </w:t>
      </w:r>
      <w:proofErr w:type="spellStart"/>
      <w:r>
        <w:t>të</w:t>
      </w:r>
      <w:proofErr w:type="spellEnd"/>
      <w:r>
        <w:t xml:space="preserve"> </w:t>
      </w:r>
      <w:proofErr w:type="spellStart"/>
      <w:r>
        <w:t>gjerë</w:t>
      </w:r>
      <w:proofErr w:type="spellEnd"/>
      <w:r>
        <w:t xml:space="preserve"> </w:t>
      </w:r>
      <w:proofErr w:type="spellStart"/>
      <w:r>
        <w:t>dhe</w:t>
      </w:r>
      <w:proofErr w:type="spellEnd"/>
      <w:r>
        <w:t xml:space="preserve"> </w:t>
      </w:r>
      <w:proofErr w:type="spellStart"/>
      <w:r>
        <w:t>të</w:t>
      </w:r>
      <w:proofErr w:type="spellEnd"/>
      <w:r>
        <w:t xml:space="preserve"> </w:t>
      </w:r>
      <w:proofErr w:type="spellStart"/>
      <w:r>
        <w:t>përshtatshëm</w:t>
      </w:r>
      <w:proofErr w:type="spellEnd"/>
      <w:r>
        <w:t xml:space="preserve">, </w:t>
      </w:r>
      <w:proofErr w:type="spellStart"/>
      <w:r>
        <w:t>në</w:t>
      </w:r>
      <w:proofErr w:type="spellEnd"/>
      <w:r>
        <w:t xml:space="preserve"> </w:t>
      </w:r>
      <w:proofErr w:type="spellStart"/>
      <w:r>
        <w:t>formë</w:t>
      </w:r>
      <w:proofErr w:type="spellEnd"/>
      <w:r>
        <w:t xml:space="preserve"> </w:t>
      </w:r>
      <w:proofErr w:type="spellStart"/>
      <w:r>
        <w:t>të</w:t>
      </w:r>
      <w:proofErr w:type="spellEnd"/>
      <w:r>
        <w:t xml:space="preserve"> </w:t>
      </w:r>
      <w:proofErr w:type="spellStart"/>
      <w:r>
        <w:t>shkruar</w:t>
      </w:r>
      <w:proofErr w:type="spellEnd"/>
      <w:r>
        <w:t xml:space="preserve">, me </w:t>
      </w:r>
      <w:proofErr w:type="spellStart"/>
      <w:r>
        <w:t>të</w:t>
      </w:r>
      <w:proofErr w:type="spellEnd"/>
      <w:r>
        <w:t xml:space="preserve"> </w:t>
      </w:r>
      <w:proofErr w:type="spellStart"/>
      <w:r>
        <w:t>gjitha</w:t>
      </w:r>
      <w:proofErr w:type="spellEnd"/>
      <w:r>
        <w:t xml:space="preserve"> </w:t>
      </w:r>
      <w:proofErr w:type="spellStart"/>
      <w:r>
        <w:t>njësitë</w:t>
      </w:r>
      <w:proofErr w:type="spellEnd"/>
      <w:r>
        <w:t xml:space="preserve"> e </w:t>
      </w:r>
      <w:proofErr w:type="spellStart"/>
      <w:r>
        <w:t>qeverisjes</w:t>
      </w:r>
      <w:proofErr w:type="spellEnd"/>
      <w:r>
        <w:t xml:space="preserve"> </w:t>
      </w:r>
      <w:proofErr w:type="spellStart"/>
      <w:r>
        <w:t>vendore</w:t>
      </w:r>
      <w:proofErr w:type="spellEnd"/>
      <w:r>
        <w:t xml:space="preserve"> </w:t>
      </w:r>
      <w:proofErr w:type="spellStart"/>
      <w:r>
        <w:t>përpara</w:t>
      </w:r>
      <w:proofErr w:type="spellEnd"/>
      <w:r>
        <w:t xml:space="preserve"> </w:t>
      </w:r>
      <w:proofErr w:type="spellStart"/>
      <w:r>
        <w:t>seancës</w:t>
      </w:r>
      <w:proofErr w:type="spellEnd"/>
      <w:r>
        <w:t xml:space="preserve"> </w:t>
      </w:r>
      <w:proofErr w:type="spellStart"/>
      <w:r>
        <w:t>së</w:t>
      </w:r>
      <w:proofErr w:type="spellEnd"/>
      <w:r>
        <w:t xml:space="preserve"> </w:t>
      </w:r>
      <w:proofErr w:type="spellStart"/>
      <w:r>
        <w:t>Këshillit</w:t>
      </w:r>
      <w:proofErr w:type="spellEnd"/>
      <w:r>
        <w:t xml:space="preserve"> </w:t>
      </w:r>
      <w:proofErr w:type="spellStart"/>
      <w:r>
        <w:t>Konsultativ</w:t>
      </w:r>
      <w:proofErr w:type="spellEnd"/>
      <w:r>
        <w:t xml:space="preserve">, </w:t>
      </w:r>
      <w:proofErr w:type="spellStart"/>
      <w:r>
        <w:t>si</w:t>
      </w:r>
      <w:proofErr w:type="spellEnd"/>
      <w:r>
        <w:t xml:space="preserve"> </w:t>
      </w:r>
      <w:proofErr w:type="spellStart"/>
      <w:r>
        <w:t>dhe</w:t>
      </w:r>
      <w:proofErr w:type="spellEnd"/>
      <w:r>
        <w:t xml:space="preserve"> do </w:t>
      </w:r>
      <w:proofErr w:type="spellStart"/>
      <w:r>
        <w:t>të</w:t>
      </w:r>
      <w:proofErr w:type="spellEnd"/>
      <w:r>
        <w:t xml:space="preserve"> </w:t>
      </w:r>
      <w:proofErr w:type="spellStart"/>
      <w:r>
        <w:t>paraqiten</w:t>
      </w:r>
      <w:proofErr w:type="spellEnd"/>
      <w:r>
        <w:t xml:space="preserve"> e </w:t>
      </w:r>
      <w:proofErr w:type="spellStart"/>
      <w:r>
        <w:t>diskutohen</w:t>
      </w:r>
      <w:proofErr w:type="spellEnd"/>
      <w:r>
        <w:t xml:space="preserve"> </w:t>
      </w:r>
      <w:proofErr w:type="spellStart"/>
      <w:r>
        <w:t>edhe</w:t>
      </w:r>
      <w:proofErr w:type="spellEnd"/>
      <w:r>
        <w:t xml:space="preserve"> </w:t>
      </w:r>
      <w:proofErr w:type="spellStart"/>
      <w:r>
        <w:t>në</w:t>
      </w:r>
      <w:proofErr w:type="spellEnd"/>
      <w:r>
        <w:t xml:space="preserve"> </w:t>
      </w:r>
      <w:proofErr w:type="spellStart"/>
      <w:r>
        <w:t>seancën</w:t>
      </w:r>
      <w:proofErr w:type="spellEnd"/>
      <w:r>
        <w:t xml:space="preserve"> e </w:t>
      </w:r>
      <w:proofErr w:type="spellStart"/>
      <w:r>
        <w:t>Këshillit</w:t>
      </w:r>
      <w:proofErr w:type="spellEnd"/>
      <w:r>
        <w:t xml:space="preserve"> </w:t>
      </w:r>
      <w:proofErr w:type="spellStart"/>
      <w:r>
        <w:t>Konsultativ</w:t>
      </w:r>
      <w:proofErr w:type="spellEnd"/>
      <w:r>
        <w:t>.</w:t>
      </w:r>
    </w:p>
    <w:p w14:paraId="2A6280BB" w14:textId="6CB8E961" w:rsidR="00894055" w:rsidRDefault="009B3130">
      <w:pPr>
        <w:pStyle w:val="P68B1DB1-Normal3"/>
        <w:jc w:val="both"/>
      </w:pPr>
      <w:r>
        <w:rPr>
          <w:b/>
        </w:rPr>
        <w:t xml:space="preserve">IV. </w:t>
      </w:r>
      <w:proofErr w:type="spellStart"/>
      <w:r>
        <w:rPr>
          <w:b/>
        </w:rPr>
        <w:t>Miratimi</w:t>
      </w:r>
      <w:proofErr w:type="spellEnd"/>
      <w:r>
        <w:rPr>
          <w:b/>
        </w:rPr>
        <w:t xml:space="preserve"> </w:t>
      </w:r>
      <w:proofErr w:type="spellStart"/>
      <w:r>
        <w:rPr>
          <w:b/>
        </w:rPr>
        <w:t>në</w:t>
      </w:r>
      <w:proofErr w:type="spellEnd"/>
      <w:r>
        <w:rPr>
          <w:b/>
        </w:rPr>
        <w:t xml:space="preserve"> </w:t>
      </w:r>
      <w:proofErr w:type="spellStart"/>
      <w:r>
        <w:rPr>
          <w:b/>
        </w:rPr>
        <w:t>Këshill</w:t>
      </w:r>
      <w:proofErr w:type="spellEnd"/>
      <w:r>
        <w:rPr>
          <w:b/>
        </w:rPr>
        <w:t>:</w:t>
      </w:r>
      <w:r>
        <w:t xml:space="preserve"> Pas </w:t>
      </w:r>
      <w:proofErr w:type="spellStart"/>
      <w:r>
        <w:t>përfundimit</w:t>
      </w:r>
      <w:proofErr w:type="spellEnd"/>
      <w:r>
        <w:t xml:space="preserve"> </w:t>
      </w:r>
      <w:proofErr w:type="spellStart"/>
      <w:r>
        <w:t>të</w:t>
      </w:r>
      <w:proofErr w:type="spellEnd"/>
      <w:r>
        <w:t xml:space="preserve"> </w:t>
      </w:r>
      <w:proofErr w:type="spellStart"/>
      <w:r>
        <w:t>procesit</w:t>
      </w:r>
      <w:proofErr w:type="spellEnd"/>
      <w:r>
        <w:t xml:space="preserve"> </w:t>
      </w:r>
      <w:proofErr w:type="spellStart"/>
      <w:r>
        <w:t>të</w:t>
      </w:r>
      <w:proofErr w:type="spellEnd"/>
      <w:r>
        <w:t xml:space="preserve"> </w:t>
      </w:r>
      <w:proofErr w:type="spellStart"/>
      <w:r>
        <w:t>konsultimit</w:t>
      </w:r>
      <w:proofErr w:type="spellEnd"/>
      <w:r>
        <w:t xml:space="preserve">, </w:t>
      </w:r>
      <w:proofErr w:type="spellStart"/>
      <w:r>
        <w:t>Këshilli</w:t>
      </w:r>
      <w:proofErr w:type="spellEnd"/>
      <w:r>
        <w:t xml:space="preserve"> do </w:t>
      </w:r>
      <w:proofErr w:type="spellStart"/>
      <w:r>
        <w:t>të</w:t>
      </w:r>
      <w:proofErr w:type="spellEnd"/>
      <w:r>
        <w:t xml:space="preserve"> </w:t>
      </w:r>
      <w:proofErr w:type="spellStart"/>
      <w:r>
        <w:t>diskutojë</w:t>
      </w:r>
      <w:proofErr w:type="spellEnd"/>
      <w:r>
        <w:t xml:space="preserve"> </w:t>
      </w:r>
      <w:proofErr w:type="spellStart"/>
      <w:r>
        <w:t>dhe</w:t>
      </w:r>
      <w:proofErr w:type="spellEnd"/>
      <w:r>
        <w:t xml:space="preserve"> </w:t>
      </w:r>
      <w:proofErr w:type="spellStart"/>
      <w:r>
        <w:t>miratojë</w:t>
      </w:r>
      <w:proofErr w:type="spellEnd"/>
      <w:r>
        <w:t xml:space="preserve"> </w:t>
      </w:r>
      <w:proofErr w:type="spellStart"/>
      <w:r>
        <w:t>Rregulloren</w:t>
      </w:r>
      <w:proofErr w:type="spellEnd"/>
      <w:r>
        <w:t xml:space="preserve"> </w:t>
      </w:r>
      <w:proofErr w:type="spellStart"/>
      <w:r>
        <w:t>dhe</w:t>
      </w:r>
      <w:proofErr w:type="spellEnd"/>
      <w:r>
        <w:t xml:space="preserve"> </w:t>
      </w:r>
      <w:proofErr w:type="spellStart"/>
      <w:r>
        <w:t>formalisht</w:t>
      </w:r>
      <w:proofErr w:type="spellEnd"/>
      <w:r>
        <w:t xml:space="preserve"> do </w:t>
      </w:r>
      <w:proofErr w:type="spellStart"/>
      <w:r>
        <w:t>të</w:t>
      </w:r>
      <w:proofErr w:type="spellEnd"/>
      <w:r>
        <w:t xml:space="preserve"> </w:t>
      </w:r>
      <w:proofErr w:type="spellStart"/>
      <w:r>
        <w:t>krijojë</w:t>
      </w:r>
      <w:proofErr w:type="spellEnd"/>
      <w:r>
        <w:t xml:space="preserve"> </w:t>
      </w:r>
      <w:proofErr w:type="spellStart"/>
      <w:r>
        <w:t>Komisionet</w:t>
      </w:r>
      <w:proofErr w:type="spellEnd"/>
      <w:r>
        <w:t xml:space="preserve"> Ad Hoc, </w:t>
      </w:r>
      <w:proofErr w:type="spellStart"/>
      <w:r>
        <w:t>në</w:t>
      </w:r>
      <w:proofErr w:type="spellEnd"/>
      <w:r>
        <w:t xml:space="preserve"> </w:t>
      </w:r>
      <w:proofErr w:type="spellStart"/>
      <w:r>
        <w:t>përputhje</w:t>
      </w:r>
      <w:proofErr w:type="spellEnd"/>
      <w:r>
        <w:t xml:space="preserve"> me </w:t>
      </w:r>
      <w:proofErr w:type="spellStart"/>
      <w:r>
        <w:t>modalitetet</w:t>
      </w:r>
      <w:proofErr w:type="spellEnd"/>
      <w:r>
        <w:t xml:space="preserve"> e </w:t>
      </w:r>
      <w:proofErr w:type="spellStart"/>
      <w:r>
        <w:t>rëna</w:t>
      </w:r>
      <w:proofErr w:type="spellEnd"/>
      <w:r>
        <w:t xml:space="preserve"> </w:t>
      </w:r>
      <w:proofErr w:type="spellStart"/>
      <w:r>
        <w:t>dakord</w:t>
      </w:r>
      <w:proofErr w:type="spellEnd"/>
      <w:r>
        <w:t>.</w:t>
      </w:r>
    </w:p>
    <w:p w14:paraId="1FF13F1B" w14:textId="06C13A12" w:rsidR="00894055" w:rsidRDefault="009B3130">
      <w:pPr>
        <w:pStyle w:val="P68B1DB1-Normal3"/>
        <w:jc w:val="both"/>
      </w:pPr>
      <w:r>
        <w:rPr>
          <w:b/>
        </w:rPr>
        <w:t xml:space="preserve">V. </w:t>
      </w:r>
      <w:proofErr w:type="spellStart"/>
      <w:r>
        <w:rPr>
          <w:b/>
        </w:rPr>
        <w:t>Funksionimi</w:t>
      </w:r>
      <w:proofErr w:type="spellEnd"/>
      <w:r>
        <w:rPr>
          <w:b/>
        </w:rPr>
        <w:t xml:space="preserve"> </w:t>
      </w:r>
      <w:proofErr w:type="spellStart"/>
      <w:r>
        <w:rPr>
          <w:b/>
        </w:rPr>
        <w:t>i</w:t>
      </w:r>
      <w:proofErr w:type="spellEnd"/>
      <w:r>
        <w:rPr>
          <w:b/>
        </w:rPr>
        <w:t xml:space="preserve"> Komisioneve Ad Hoc: </w:t>
      </w:r>
      <w:proofErr w:type="spellStart"/>
      <w:r>
        <w:rPr>
          <w:b/>
        </w:rPr>
        <w:t>Komisionet</w:t>
      </w:r>
      <w:proofErr w:type="spellEnd"/>
      <w:r>
        <w:t xml:space="preserve"> Ad Hoc do </w:t>
      </w:r>
      <w:proofErr w:type="spellStart"/>
      <w:r>
        <w:t>të</w:t>
      </w:r>
      <w:proofErr w:type="spellEnd"/>
      <w:r>
        <w:t xml:space="preserve"> </w:t>
      </w:r>
      <w:proofErr w:type="spellStart"/>
      <w:r>
        <w:t>kryejnë</w:t>
      </w:r>
      <w:proofErr w:type="spellEnd"/>
      <w:r>
        <w:t xml:space="preserve"> </w:t>
      </w:r>
      <w:proofErr w:type="spellStart"/>
      <w:r>
        <w:t>veprimtari</w:t>
      </w:r>
      <w:proofErr w:type="spellEnd"/>
      <w:r>
        <w:t xml:space="preserve"> </w:t>
      </w:r>
      <w:proofErr w:type="spellStart"/>
      <w:r>
        <w:t>në</w:t>
      </w:r>
      <w:proofErr w:type="spellEnd"/>
      <w:r>
        <w:t xml:space="preserve"> </w:t>
      </w:r>
      <w:proofErr w:type="spellStart"/>
      <w:r>
        <w:t>përputhje</w:t>
      </w:r>
      <w:proofErr w:type="spellEnd"/>
      <w:r>
        <w:t xml:space="preserve"> me </w:t>
      </w:r>
      <w:proofErr w:type="spellStart"/>
      <w:r>
        <w:t>fushëveprimin</w:t>
      </w:r>
      <w:proofErr w:type="spellEnd"/>
      <w:r>
        <w:t xml:space="preserve"> e </w:t>
      </w:r>
      <w:proofErr w:type="spellStart"/>
      <w:r>
        <w:t>tyre</w:t>
      </w:r>
      <w:proofErr w:type="spellEnd"/>
      <w:r>
        <w:t xml:space="preserve"> </w:t>
      </w:r>
      <w:proofErr w:type="spellStart"/>
      <w:r>
        <w:t>të</w:t>
      </w:r>
      <w:proofErr w:type="spellEnd"/>
      <w:r>
        <w:t xml:space="preserve"> </w:t>
      </w:r>
      <w:proofErr w:type="spellStart"/>
      <w:r>
        <w:t>përcaktuar</w:t>
      </w:r>
      <w:proofErr w:type="spellEnd"/>
      <w:r>
        <w:t xml:space="preserve">. </w:t>
      </w:r>
      <w:proofErr w:type="spellStart"/>
      <w:r>
        <w:t>Çdo</w:t>
      </w:r>
      <w:proofErr w:type="spellEnd"/>
      <w:r>
        <w:t xml:space="preserve"> </w:t>
      </w:r>
      <w:proofErr w:type="spellStart"/>
      <w:r>
        <w:t>gjashtë</w:t>
      </w:r>
      <w:proofErr w:type="spellEnd"/>
      <w:r>
        <w:t xml:space="preserve"> </w:t>
      </w:r>
      <w:proofErr w:type="spellStart"/>
      <w:r>
        <w:t>muaj</w:t>
      </w:r>
      <w:proofErr w:type="spellEnd"/>
      <w:r>
        <w:t xml:space="preserve">, </w:t>
      </w:r>
      <w:proofErr w:type="spellStart"/>
      <w:r>
        <w:t>Komisionet</w:t>
      </w:r>
      <w:proofErr w:type="spellEnd"/>
      <w:r>
        <w:t xml:space="preserve"> do </w:t>
      </w:r>
      <w:proofErr w:type="spellStart"/>
      <w:r>
        <w:t>të</w:t>
      </w:r>
      <w:proofErr w:type="spellEnd"/>
      <w:r>
        <w:t xml:space="preserve"> </w:t>
      </w:r>
      <w:proofErr w:type="spellStart"/>
      <w:r>
        <w:t>përgatisin</w:t>
      </w:r>
      <w:proofErr w:type="spellEnd"/>
      <w:r>
        <w:t xml:space="preserve"> </w:t>
      </w:r>
      <w:proofErr w:type="spellStart"/>
      <w:r>
        <w:t>dhe</w:t>
      </w:r>
      <w:proofErr w:type="spellEnd"/>
      <w:r>
        <w:t xml:space="preserve"> </w:t>
      </w:r>
      <w:proofErr w:type="spellStart"/>
      <w:r>
        <w:t>paraqesin</w:t>
      </w:r>
      <w:proofErr w:type="spellEnd"/>
      <w:r>
        <w:t xml:space="preserve"> </w:t>
      </w:r>
      <w:proofErr w:type="spellStart"/>
      <w:r>
        <w:t>një</w:t>
      </w:r>
      <w:proofErr w:type="spellEnd"/>
      <w:r>
        <w:t xml:space="preserve"> </w:t>
      </w:r>
      <w:proofErr w:type="spellStart"/>
      <w:r>
        <w:t>raport</w:t>
      </w:r>
      <w:proofErr w:type="spellEnd"/>
      <w:r>
        <w:t xml:space="preserve"> </w:t>
      </w:r>
      <w:proofErr w:type="spellStart"/>
      <w:r>
        <w:t>për</w:t>
      </w:r>
      <w:proofErr w:type="spellEnd"/>
      <w:r>
        <w:t xml:space="preserve"> </w:t>
      </w:r>
      <w:proofErr w:type="spellStart"/>
      <w:r>
        <w:t>aktivitetet</w:t>
      </w:r>
      <w:proofErr w:type="spellEnd"/>
      <w:r>
        <w:t xml:space="preserve"> e </w:t>
      </w:r>
      <w:proofErr w:type="spellStart"/>
      <w:r>
        <w:t>tyre</w:t>
      </w:r>
      <w:proofErr w:type="spellEnd"/>
      <w:r>
        <w:t xml:space="preserve"> </w:t>
      </w:r>
      <w:proofErr w:type="spellStart"/>
      <w:r>
        <w:t>në</w:t>
      </w:r>
      <w:proofErr w:type="spellEnd"/>
      <w:r>
        <w:t xml:space="preserve"> </w:t>
      </w:r>
      <w:proofErr w:type="spellStart"/>
      <w:r>
        <w:t>Këshill</w:t>
      </w:r>
      <w:proofErr w:type="spellEnd"/>
      <w:r>
        <w:t xml:space="preserve">. </w:t>
      </w:r>
      <w:proofErr w:type="spellStart"/>
      <w:r>
        <w:t>Reagimet</w:t>
      </w:r>
      <w:proofErr w:type="spellEnd"/>
      <w:r>
        <w:t xml:space="preserve"> </w:t>
      </w:r>
      <w:proofErr w:type="spellStart"/>
      <w:r>
        <w:t>dhe</w:t>
      </w:r>
      <w:proofErr w:type="spellEnd"/>
      <w:r>
        <w:t xml:space="preserve"> </w:t>
      </w:r>
      <w:proofErr w:type="spellStart"/>
      <w:r>
        <w:t>pozicionet</w:t>
      </w:r>
      <w:proofErr w:type="spellEnd"/>
      <w:r>
        <w:t xml:space="preserve"> e </w:t>
      </w:r>
      <w:proofErr w:type="spellStart"/>
      <w:r>
        <w:t>nivelit</w:t>
      </w:r>
      <w:proofErr w:type="spellEnd"/>
      <w:r>
        <w:t xml:space="preserve"> </w:t>
      </w:r>
      <w:proofErr w:type="spellStart"/>
      <w:r>
        <w:t>lokal</w:t>
      </w:r>
      <w:proofErr w:type="spellEnd"/>
      <w:r>
        <w:t xml:space="preserve"> </w:t>
      </w:r>
      <w:proofErr w:type="spellStart"/>
      <w:r>
        <w:t>duhet</w:t>
      </w:r>
      <w:proofErr w:type="spellEnd"/>
      <w:r>
        <w:t xml:space="preserve"> </w:t>
      </w:r>
      <w:proofErr w:type="spellStart"/>
      <w:r>
        <w:t>të</w:t>
      </w:r>
      <w:proofErr w:type="spellEnd"/>
      <w:r>
        <w:t xml:space="preserve"> </w:t>
      </w:r>
      <w:proofErr w:type="spellStart"/>
      <w:r>
        <w:t>formulohen</w:t>
      </w:r>
      <w:proofErr w:type="spellEnd"/>
      <w:r>
        <w:t xml:space="preserve"> me </w:t>
      </w:r>
      <w:proofErr w:type="spellStart"/>
      <w:r>
        <w:t>shkrim</w:t>
      </w:r>
      <w:proofErr w:type="spellEnd"/>
      <w:r>
        <w:t xml:space="preserve">. </w:t>
      </w:r>
    </w:p>
    <w:p w14:paraId="46A4149A" w14:textId="089770EA" w:rsidR="00894055" w:rsidRDefault="009B3130">
      <w:pPr>
        <w:pStyle w:val="P68B1DB1-Normal4"/>
        <w:rPr>
          <w:b/>
        </w:rPr>
      </w:pPr>
      <w:r>
        <w:rPr>
          <w:noProof/>
        </w:rPr>
        <w:drawing>
          <wp:inline distT="0" distB="0" distL="0" distR="0" wp14:anchorId="0DC5D1FF" wp14:editId="30B01D5A">
            <wp:extent cx="5168900" cy="2489200"/>
            <wp:effectExtent l="38100" t="0" r="31750" b="0"/>
            <wp:docPr id="1210699964" name="Diagram 2">
              <a:extLst xmlns:a="http://schemas.openxmlformats.org/drawingml/2006/main">
                <a:ext uri="{FF2B5EF4-FFF2-40B4-BE49-F238E27FC236}">
                  <a16:creationId xmlns:a16="http://schemas.microsoft.com/office/drawing/2014/main" id="{0922A172-F87F-37A8-9F5D-6F5315D8CE9D}"/>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sectPr w:rsidR="00894055">
      <w:headerReference w:type="default" r:id="rId13"/>
      <w:footerReference w:type="default" r:id="rId14"/>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13C9D" w14:textId="77777777" w:rsidR="00B9560F" w:rsidRDefault="00B9560F">
      <w:pPr>
        <w:spacing w:after="0" w:line="240" w:lineRule="auto"/>
      </w:pPr>
      <w:r>
        <w:separator/>
      </w:r>
    </w:p>
  </w:endnote>
  <w:endnote w:type="continuationSeparator" w:id="0">
    <w:p w14:paraId="450B971B" w14:textId="77777777" w:rsidR="00B9560F" w:rsidRDefault="00B95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mbria"/>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mbria"/>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3828467"/>
      <w:docPartObj>
        <w:docPartGallery w:val="Page Numbers (Bottom of Page)"/>
        <w:docPartUnique/>
      </w:docPartObj>
    </w:sdtPr>
    <w:sdtEndPr>
      <w:rPr>
        <w:noProof/>
      </w:rPr>
    </w:sdtEndPr>
    <w:sdtContent>
      <w:p w14:paraId="371C49BB" w14:textId="1A1639C4" w:rsidR="00894055" w:rsidRDefault="009B3130">
        <w:pPr>
          <w:pStyle w:val="Footer"/>
          <w:jc w:val="right"/>
        </w:pPr>
        <w:r>
          <w:fldChar w:fldCharType="begin"/>
        </w:r>
        <w:r>
          <w:instrText xml:space="preserve"> PAGE   \* MERGEFORMAT </w:instrText>
        </w:r>
        <w:r>
          <w:fldChar w:fldCharType="separate"/>
        </w:r>
        <w:r>
          <w:t>2</w:t>
        </w:r>
        <w:r>
          <w:fldChar w:fldCharType="end"/>
        </w:r>
      </w:p>
    </w:sdtContent>
  </w:sdt>
  <w:p w14:paraId="13FA9CEA" w14:textId="77777777" w:rsidR="00894055" w:rsidRDefault="008940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BAD75" w14:textId="77777777" w:rsidR="00B9560F" w:rsidRDefault="00B9560F">
      <w:pPr>
        <w:spacing w:after="0" w:line="240" w:lineRule="auto"/>
      </w:pPr>
      <w:r>
        <w:separator/>
      </w:r>
    </w:p>
  </w:footnote>
  <w:footnote w:type="continuationSeparator" w:id="0">
    <w:p w14:paraId="4F26358E" w14:textId="77777777" w:rsidR="00B9560F" w:rsidRDefault="00B9560F">
      <w:pPr>
        <w:spacing w:after="0" w:line="240" w:lineRule="auto"/>
      </w:pPr>
      <w:r>
        <w:continuationSeparator/>
      </w:r>
    </w:p>
  </w:footnote>
  <w:footnote w:id="1">
    <w:p w14:paraId="73BD5C76" w14:textId="1072B06C" w:rsidR="00894055" w:rsidRDefault="009B3130">
      <w:pPr>
        <w:pStyle w:val="FootnoteText"/>
        <w:rPr>
          <w:rFonts w:ascii="Calibri" w:hAnsi="Calibri" w:cs="Calibri"/>
        </w:rPr>
      </w:pPr>
      <w:r>
        <w:rPr>
          <w:rStyle w:val="FootnoteReference"/>
          <w:rFonts w:ascii="Calibri" w:hAnsi="Calibri" w:cs="Calibri"/>
        </w:rPr>
        <w:footnoteRef/>
      </w:r>
      <w:r>
        <w:rPr>
          <w:rFonts w:ascii="Calibri" w:hAnsi="Calibri" w:cs="Calibri"/>
        </w:rPr>
        <w:t xml:space="preserve">Ky </w:t>
      </w:r>
      <w:proofErr w:type="spellStart"/>
      <w:r>
        <w:rPr>
          <w:rFonts w:ascii="Calibri" w:hAnsi="Calibri" w:cs="Calibri"/>
        </w:rPr>
        <w:t>dokument</w:t>
      </w:r>
      <w:proofErr w:type="spellEnd"/>
      <w:r>
        <w:rPr>
          <w:rFonts w:ascii="Calibri" w:hAnsi="Calibri" w:cs="Calibri"/>
        </w:rPr>
        <w:t xml:space="preserve"> u </w:t>
      </w:r>
      <w:proofErr w:type="spellStart"/>
      <w:r>
        <w:rPr>
          <w:rFonts w:ascii="Calibri" w:hAnsi="Calibri" w:cs="Calibri"/>
        </w:rPr>
        <w:t>përgatit</w:t>
      </w:r>
      <w:proofErr w:type="spellEnd"/>
      <w:r>
        <w:rPr>
          <w:rFonts w:ascii="Calibri" w:hAnsi="Calibri" w:cs="Calibri"/>
        </w:rPr>
        <w:t xml:space="preserve"> me </w:t>
      </w:r>
      <w:proofErr w:type="spellStart"/>
      <w:r>
        <w:rPr>
          <w:rFonts w:ascii="Calibri" w:hAnsi="Calibri" w:cs="Calibri"/>
        </w:rPr>
        <w:t>ndihmën</w:t>
      </w:r>
      <w:proofErr w:type="spellEnd"/>
      <w:r>
        <w:rPr>
          <w:rFonts w:ascii="Calibri" w:hAnsi="Calibri" w:cs="Calibri"/>
        </w:rPr>
        <w:t xml:space="preserve"> e EU4GoodGovernance, </w:t>
      </w:r>
      <w:proofErr w:type="spellStart"/>
      <w:r>
        <w:rPr>
          <w:rFonts w:ascii="Calibri" w:hAnsi="Calibri" w:cs="Calibri"/>
        </w:rPr>
        <w:t>një</w:t>
      </w:r>
      <w:proofErr w:type="spellEnd"/>
      <w:r>
        <w:rPr>
          <w:rFonts w:ascii="Calibri" w:hAnsi="Calibri" w:cs="Calibri"/>
        </w:rPr>
        <w:t xml:space="preserve"> </w:t>
      </w:r>
      <w:proofErr w:type="spellStart"/>
      <w:r>
        <w:rPr>
          <w:rFonts w:ascii="Calibri" w:hAnsi="Calibri" w:cs="Calibri"/>
        </w:rPr>
        <w:t>projekt</w:t>
      </w:r>
      <w:proofErr w:type="spellEnd"/>
      <w:r>
        <w:rPr>
          <w:rFonts w:ascii="Calibri" w:hAnsi="Calibri" w:cs="Calibri"/>
        </w:rPr>
        <w:t xml:space="preserve"> </w:t>
      </w:r>
      <w:proofErr w:type="spellStart"/>
      <w:r>
        <w:rPr>
          <w:rFonts w:ascii="Calibri" w:hAnsi="Calibri" w:cs="Calibri"/>
        </w:rPr>
        <w:t>i</w:t>
      </w:r>
      <w:proofErr w:type="spellEnd"/>
      <w:r>
        <w:rPr>
          <w:rFonts w:ascii="Calibri" w:hAnsi="Calibri" w:cs="Calibri"/>
        </w:rPr>
        <w:t xml:space="preserve"> </w:t>
      </w:r>
      <w:proofErr w:type="spellStart"/>
      <w:r>
        <w:rPr>
          <w:rFonts w:ascii="Calibri" w:hAnsi="Calibri" w:cs="Calibri"/>
        </w:rPr>
        <w:t>financuar</w:t>
      </w:r>
      <w:proofErr w:type="spellEnd"/>
      <w:r>
        <w:rPr>
          <w:rFonts w:ascii="Calibri" w:hAnsi="Calibri" w:cs="Calibri"/>
        </w:rPr>
        <w:t xml:space="preserve"> </w:t>
      </w:r>
      <w:proofErr w:type="spellStart"/>
      <w:r>
        <w:rPr>
          <w:rFonts w:ascii="Calibri" w:hAnsi="Calibri" w:cs="Calibri"/>
        </w:rPr>
        <w:t>nga</w:t>
      </w:r>
      <w:proofErr w:type="spellEnd"/>
      <w:r>
        <w:rPr>
          <w:rFonts w:ascii="Calibri" w:hAnsi="Calibri" w:cs="Calibri"/>
        </w:rPr>
        <w:t xml:space="preserve"> </w:t>
      </w:r>
      <w:proofErr w:type="gramStart"/>
      <w:r>
        <w:rPr>
          <w:rFonts w:ascii="Calibri" w:hAnsi="Calibri" w:cs="Calibri"/>
        </w:rPr>
        <w:t>BE .</w:t>
      </w:r>
      <w:proofErr w:type="gramEnd"/>
    </w:p>
  </w:footnote>
  <w:footnote w:id="2">
    <w:p w14:paraId="4291141A" w14:textId="77777777" w:rsidR="00894055" w:rsidRDefault="009B3130">
      <w:pPr>
        <w:pStyle w:val="FootnoteText"/>
        <w:jc w:val="both"/>
        <w:rPr>
          <w:rFonts w:ascii="Calibri Light" w:hAnsi="Calibri Light" w:cs="Calibri Light"/>
        </w:rPr>
      </w:pPr>
      <w:r>
        <w:rPr>
          <w:rStyle w:val="FootnoteReference"/>
          <w:rFonts w:ascii="Calibri" w:hAnsi="Calibri" w:cs="Calibri"/>
        </w:rPr>
        <w:footnoteRef/>
      </w:r>
      <w:r>
        <w:rPr>
          <w:rFonts w:ascii="Calibri" w:hAnsi="Calibri" w:cs="Calibri"/>
        </w:rPr>
        <w:t xml:space="preserve"> Neni 10, </w:t>
      </w:r>
      <w:proofErr w:type="spellStart"/>
      <w:r>
        <w:rPr>
          <w:rFonts w:ascii="Calibri" w:hAnsi="Calibri" w:cs="Calibri"/>
        </w:rPr>
        <w:t>Ligji</w:t>
      </w:r>
      <w:proofErr w:type="spellEnd"/>
      <w:r>
        <w:rPr>
          <w:rFonts w:ascii="Calibri" w:hAnsi="Calibri" w:cs="Calibri"/>
        </w:rPr>
        <w:t xml:space="preserve"> no.139/2015 “</w:t>
      </w:r>
      <w:proofErr w:type="spellStart"/>
      <w:r>
        <w:rPr>
          <w:rFonts w:ascii="Calibri" w:hAnsi="Calibri" w:cs="Calibri"/>
        </w:rPr>
        <w:t>Për</w:t>
      </w:r>
      <w:proofErr w:type="spellEnd"/>
      <w:r>
        <w:rPr>
          <w:rFonts w:ascii="Calibri" w:hAnsi="Calibri" w:cs="Calibri"/>
        </w:rPr>
        <w:t xml:space="preserve"> </w:t>
      </w:r>
      <w:proofErr w:type="spellStart"/>
      <w:r>
        <w:rPr>
          <w:rFonts w:ascii="Calibri" w:hAnsi="Calibri" w:cs="Calibri"/>
        </w:rPr>
        <w:t>vetëqeverisjen</w:t>
      </w:r>
      <w:proofErr w:type="spellEnd"/>
      <w:r>
        <w:rPr>
          <w:rFonts w:ascii="Calibri" w:hAnsi="Calibri" w:cs="Calibri"/>
        </w:rPr>
        <w:t xml:space="preserve"> </w:t>
      </w:r>
      <w:proofErr w:type="spellStart"/>
      <w:r>
        <w:rPr>
          <w:rFonts w:ascii="Calibri" w:hAnsi="Calibri" w:cs="Calibri"/>
        </w:rPr>
        <w:t>vendore</w:t>
      </w:r>
      <w:proofErr w:type="spellEnd"/>
      <w:r>
        <w:rPr>
          <w:rFonts w:ascii="Calibri" w:hAnsi="Calibri" w:cs="Calibri"/>
        </w:rPr>
        <w:t>”</w:t>
      </w:r>
      <w:r>
        <w:rPr>
          <w:rFonts w:ascii="Calibri Light" w:hAnsi="Calibri Light" w:cs="Calibri Ligh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77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0"/>
      <w:gridCol w:w="7305"/>
      <w:gridCol w:w="2149"/>
    </w:tblGrid>
    <w:tr w:rsidR="00894055" w14:paraId="09ECA67F" w14:textId="77777777" w:rsidTr="009B3130">
      <w:trPr>
        <w:trHeight w:val="180"/>
      </w:trPr>
      <w:tc>
        <w:tcPr>
          <w:tcW w:w="1418" w:type="dxa"/>
        </w:tcPr>
        <w:p w14:paraId="415E33FA" w14:textId="7A039E96" w:rsidR="00894055" w:rsidRDefault="009B3130">
          <w:pPr>
            <w:pStyle w:val="Title"/>
            <w:spacing w:after="0" w:line="280" w:lineRule="atLeast"/>
            <w:rPr>
              <w:sz w:val="22"/>
            </w:rPr>
          </w:pPr>
          <w:bookmarkStart w:id="0" w:name="_Hlk190356055"/>
          <w:bookmarkStart w:id="1" w:name="_Hlk190356056"/>
          <w:r w:rsidRPr="00436D10">
            <w:rPr>
              <w:noProof/>
              <w:szCs w:val="16"/>
            </w:rPr>
            <w:drawing>
              <wp:anchor distT="0" distB="0" distL="114300" distR="114300" simplePos="0" relativeHeight="251659264" behindDoc="0" locked="0" layoutInCell="1" allowOverlap="1" wp14:anchorId="3C91ED38" wp14:editId="1EB0643B">
                <wp:simplePos x="0" y="0"/>
                <wp:positionH relativeFrom="column">
                  <wp:posOffset>635</wp:posOffset>
                </wp:positionH>
                <wp:positionV relativeFrom="paragraph">
                  <wp:posOffset>-114935</wp:posOffset>
                </wp:positionV>
                <wp:extent cx="657860" cy="450215"/>
                <wp:effectExtent l="19050" t="0" r="8890" b="0"/>
                <wp:wrapNone/>
                <wp:docPr id="523889363" name="Picture 12"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41503" name="Picture 12" descr="A blue flag with yellow sta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7860" cy="450215"/>
                        </a:xfrm>
                        <a:prstGeom prst="rect">
                          <a:avLst/>
                        </a:prstGeom>
                      </pic:spPr>
                    </pic:pic>
                  </a:graphicData>
                </a:graphic>
              </wp:anchor>
            </w:drawing>
          </w:r>
          <w:r w:rsidRPr="00833AA1">
            <w:rPr>
              <w:noProof/>
            </w:rPr>
            <w:drawing>
              <wp:anchor distT="0" distB="0" distL="114300" distR="114300" simplePos="0" relativeHeight="251660288" behindDoc="0" locked="0" layoutInCell="1" allowOverlap="1" wp14:anchorId="37EA27F8" wp14:editId="37DFC5B4">
                <wp:simplePos x="0" y="0"/>
                <wp:positionH relativeFrom="margin">
                  <wp:posOffset>2659380</wp:posOffset>
                </wp:positionH>
                <wp:positionV relativeFrom="margin">
                  <wp:posOffset>-271780</wp:posOffset>
                </wp:positionV>
                <wp:extent cx="1209675" cy="603250"/>
                <wp:effectExtent l="0" t="0" r="0" b="0"/>
                <wp:wrapNone/>
                <wp:docPr id="565331398" name="Picture 565331398"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red logo&#10;&#10;Description automatically generated"/>
                        <pic:cNvPicPr/>
                      </pic:nvPicPr>
                      <pic:blipFill rotWithShape="1">
                        <a:blip r:embed="rId2" cstate="print">
                          <a:extLst>
                            <a:ext uri="{28A0092B-C50C-407E-A947-70E740481C1C}">
                              <a14:useLocalDpi xmlns:a14="http://schemas.microsoft.com/office/drawing/2010/main" val="0"/>
                            </a:ext>
                          </a:extLst>
                        </a:blip>
                        <a:srcRect t="20015" b="29972"/>
                        <a:stretch/>
                      </pic:blipFill>
                      <pic:spPr bwMode="auto">
                        <a:xfrm>
                          <a:off x="0" y="0"/>
                          <a:ext cx="1209675" cy="603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7938" w:type="dxa"/>
        </w:tcPr>
        <w:p w14:paraId="617F8DD4" w14:textId="4B094561" w:rsidR="00894055" w:rsidRDefault="00894055">
          <w:pPr>
            <w:pStyle w:val="P68B1DB1-Normal6"/>
            <w:jc w:val="center"/>
            <w:rPr>
              <w:rFonts w:cs="Arial"/>
            </w:rPr>
          </w:pPr>
        </w:p>
      </w:tc>
      <w:tc>
        <w:tcPr>
          <w:tcW w:w="1418" w:type="dxa"/>
        </w:tcPr>
        <w:p w14:paraId="7570F825" w14:textId="77777777" w:rsidR="00894055" w:rsidRDefault="009B3130">
          <w:pPr>
            <w:pStyle w:val="P68B1DB1-Title7"/>
            <w:spacing w:after="0" w:line="200" w:lineRule="atLeast"/>
          </w:pPr>
          <w:r>
            <w:rPr>
              <w:noProof/>
            </w:rPr>
            <w:drawing>
              <wp:inline distT="0" distB="0" distL="0" distR="0" wp14:anchorId="703EA76A" wp14:editId="53408432">
                <wp:extent cx="1227455" cy="219456"/>
                <wp:effectExtent l="0" t="0" r="0" b="9525"/>
                <wp:docPr id="1788225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33764" cy="220584"/>
                        </a:xfrm>
                        <a:prstGeom prst="rect">
                          <a:avLst/>
                        </a:prstGeom>
                        <a:noFill/>
                      </pic:spPr>
                    </pic:pic>
                  </a:graphicData>
                </a:graphic>
              </wp:inline>
            </w:drawing>
          </w:r>
        </w:p>
      </w:tc>
    </w:tr>
    <w:bookmarkEnd w:id="0"/>
    <w:bookmarkEnd w:id="1"/>
  </w:tbl>
  <w:p w14:paraId="019DF30A" w14:textId="507FD410" w:rsidR="00894055" w:rsidRDefault="008940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5780F"/>
    <w:multiLevelType w:val="hybridMultilevel"/>
    <w:tmpl w:val="2F46E3A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15:restartNumberingAfterBreak="0">
    <w:nsid w:val="1E9E3E61"/>
    <w:multiLevelType w:val="hybridMultilevel"/>
    <w:tmpl w:val="5CF22CB6"/>
    <w:lvl w:ilvl="0" w:tplc="012A159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604962"/>
    <w:multiLevelType w:val="multilevel"/>
    <w:tmpl w:val="A5123120"/>
    <w:lvl w:ilvl="0">
      <w:start w:val="1"/>
      <w:numFmt w:val="decimal"/>
      <w:pStyle w:val="T-number"/>
      <w:lvlText w:val="%1."/>
      <w:lvlJc w:val="left"/>
      <w:pPr>
        <w:ind w:left="360" w:hanging="360"/>
      </w:pPr>
      <w:rPr>
        <w:rFonts w:ascii="Arial" w:hAnsi="Arial" w:hint="default"/>
        <w:b w:val="0"/>
        <w:i w:val="0"/>
        <w:caps w:val="0"/>
        <w:strike w:val="0"/>
        <w:dstrike w:val="0"/>
        <w:vanish w:val="0"/>
        <w:color w:val="auto"/>
        <w:sz w:val="16"/>
        <w:szCs w:val="18"/>
        <w:u w:color="156082" w:themeColor="accent1"/>
        <w:vertAlign w:val="baseline"/>
      </w:rPr>
    </w:lvl>
    <w:lvl w:ilvl="1">
      <w:start w:val="2"/>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3" w15:restartNumberingAfterBreak="0">
    <w:nsid w:val="431B2814"/>
    <w:multiLevelType w:val="hybridMultilevel"/>
    <w:tmpl w:val="6AF6E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7B019F"/>
    <w:multiLevelType w:val="hybridMultilevel"/>
    <w:tmpl w:val="ACDE6454"/>
    <w:lvl w:ilvl="0" w:tplc="6504C9A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6631011">
    <w:abstractNumId w:val="1"/>
  </w:num>
  <w:num w:numId="2" w16cid:durableId="1268805746">
    <w:abstractNumId w:val="2"/>
  </w:num>
  <w:num w:numId="3" w16cid:durableId="1978297189">
    <w:abstractNumId w:val="4"/>
  </w:num>
  <w:num w:numId="4" w16cid:durableId="774439913">
    <w:abstractNumId w:val="3"/>
  </w:num>
  <w:num w:numId="5" w16cid:durableId="815607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958"/>
    <w:rsid w:val="00017975"/>
    <w:rsid w:val="000252CC"/>
    <w:rsid w:val="00030EE6"/>
    <w:rsid w:val="0004428C"/>
    <w:rsid w:val="00055D15"/>
    <w:rsid w:val="00083228"/>
    <w:rsid w:val="000A5119"/>
    <w:rsid w:val="000D78DF"/>
    <w:rsid w:val="000E28FE"/>
    <w:rsid w:val="000E71B3"/>
    <w:rsid w:val="00106C72"/>
    <w:rsid w:val="00137904"/>
    <w:rsid w:val="001506EF"/>
    <w:rsid w:val="00152306"/>
    <w:rsid w:val="00155D7C"/>
    <w:rsid w:val="001B0700"/>
    <w:rsid w:val="001E36F8"/>
    <w:rsid w:val="001E5829"/>
    <w:rsid w:val="00207066"/>
    <w:rsid w:val="0021546B"/>
    <w:rsid w:val="00257CA5"/>
    <w:rsid w:val="00260670"/>
    <w:rsid w:val="00265AE7"/>
    <w:rsid w:val="0027219E"/>
    <w:rsid w:val="002818F3"/>
    <w:rsid w:val="00283BFD"/>
    <w:rsid w:val="00284298"/>
    <w:rsid w:val="00293B14"/>
    <w:rsid w:val="002A5F87"/>
    <w:rsid w:val="002E2B27"/>
    <w:rsid w:val="002F05CA"/>
    <w:rsid w:val="002F5E5E"/>
    <w:rsid w:val="00321C71"/>
    <w:rsid w:val="003420EE"/>
    <w:rsid w:val="00364931"/>
    <w:rsid w:val="003725A4"/>
    <w:rsid w:val="00383B88"/>
    <w:rsid w:val="003B659F"/>
    <w:rsid w:val="003E4C9F"/>
    <w:rsid w:val="00431032"/>
    <w:rsid w:val="00434EA5"/>
    <w:rsid w:val="004402FD"/>
    <w:rsid w:val="004438BA"/>
    <w:rsid w:val="004464F5"/>
    <w:rsid w:val="00477EB7"/>
    <w:rsid w:val="004A391B"/>
    <w:rsid w:val="004B6068"/>
    <w:rsid w:val="004C11C2"/>
    <w:rsid w:val="004F676B"/>
    <w:rsid w:val="00505593"/>
    <w:rsid w:val="0052082D"/>
    <w:rsid w:val="00540DF7"/>
    <w:rsid w:val="005543BB"/>
    <w:rsid w:val="00562ADA"/>
    <w:rsid w:val="0058022F"/>
    <w:rsid w:val="00582109"/>
    <w:rsid w:val="005832DC"/>
    <w:rsid w:val="00593DAF"/>
    <w:rsid w:val="0059643E"/>
    <w:rsid w:val="005B5CDB"/>
    <w:rsid w:val="005D3499"/>
    <w:rsid w:val="005F347C"/>
    <w:rsid w:val="006148A0"/>
    <w:rsid w:val="00620C32"/>
    <w:rsid w:val="0063042E"/>
    <w:rsid w:val="00643E64"/>
    <w:rsid w:val="00644C71"/>
    <w:rsid w:val="00673449"/>
    <w:rsid w:val="006A3BC4"/>
    <w:rsid w:val="006A498F"/>
    <w:rsid w:val="006C22A8"/>
    <w:rsid w:val="006D55FC"/>
    <w:rsid w:val="006F628C"/>
    <w:rsid w:val="006F74A2"/>
    <w:rsid w:val="00705BB1"/>
    <w:rsid w:val="007161EB"/>
    <w:rsid w:val="007204EC"/>
    <w:rsid w:val="00741074"/>
    <w:rsid w:val="00751F28"/>
    <w:rsid w:val="007651F8"/>
    <w:rsid w:val="007A2D26"/>
    <w:rsid w:val="007D01C0"/>
    <w:rsid w:val="007F669B"/>
    <w:rsid w:val="007F7833"/>
    <w:rsid w:val="008013A1"/>
    <w:rsid w:val="00805D94"/>
    <w:rsid w:val="00830307"/>
    <w:rsid w:val="00860F89"/>
    <w:rsid w:val="00867903"/>
    <w:rsid w:val="00882637"/>
    <w:rsid w:val="00887FD3"/>
    <w:rsid w:val="00894055"/>
    <w:rsid w:val="008B2EC5"/>
    <w:rsid w:val="008E2E04"/>
    <w:rsid w:val="008E2F49"/>
    <w:rsid w:val="008E676C"/>
    <w:rsid w:val="00906CCD"/>
    <w:rsid w:val="009177D7"/>
    <w:rsid w:val="00930DE6"/>
    <w:rsid w:val="00937B42"/>
    <w:rsid w:val="009515B8"/>
    <w:rsid w:val="00962761"/>
    <w:rsid w:val="009656C9"/>
    <w:rsid w:val="00967E99"/>
    <w:rsid w:val="00971879"/>
    <w:rsid w:val="0098153A"/>
    <w:rsid w:val="0099634C"/>
    <w:rsid w:val="009979ED"/>
    <w:rsid w:val="009A27EC"/>
    <w:rsid w:val="009A340C"/>
    <w:rsid w:val="009A633F"/>
    <w:rsid w:val="009B3130"/>
    <w:rsid w:val="009B6AB8"/>
    <w:rsid w:val="009D6EB6"/>
    <w:rsid w:val="009E5B74"/>
    <w:rsid w:val="009E7478"/>
    <w:rsid w:val="009F7C9F"/>
    <w:rsid w:val="00A01D7E"/>
    <w:rsid w:val="00A13F27"/>
    <w:rsid w:val="00A367D6"/>
    <w:rsid w:val="00A559AC"/>
    <w:rsid w:val="00A60202"/>
    <w:rsid w:val="00A77954"/>
    <w:rsid w:val="00A971B9"/>
    <w:rsid w:val="00AA0816"/>
    <w:rsid w:val="00AB6B7A"/>
    <w:rsid w:val="00AD3F12"/>
    <w:rsid w:val="00AE1C3D"/>
    <w:rsid w:val="00AF58A6"/>
    <w:rsid w:val="00B4468D"/>
    <w:rsid w:val="00B84C90"/>
    <w:rsid w:val="00B9560F"/>
    <w:rsid w:val="00BB5E6C"/>
    <w:rsid w:val="00BC4DA9"/>
    <w:rsid w:val="00BD21F8"/>
    <w:rsid w:val="00C04D34"/>
    <w:rsid w:val="00C16588"/>
    <w:rsid w:val="00C1760F"/>
    <w:rsid w:val="00C260F5"/>
    <w:rsid w:val="00C433F0"/>
    <w:rsid w:val="00C52164"/>
    <w:rsid w:val="00C54813"/>
    <w:rsid w:val="00C62552"/>
    <w:rsid w:val="00C63D99"/>
    <w:rsid w:val="00C74C73"/>
    <w:rsid w:val="00CA01D6"/>
    <w:rsid w:val="00CB360E"/>
    <w:rsid w:val="00CB7232"/>
    <w:rsid w:val="00CC1B59"/>
    <w:rsid w:val="00CD6682"/>
    <w:rsid w:val="00CE3F30"/>
    <w:rsid w:val="00D05332"/>
    <w:rsid w:val="00D16414"/>
    <w:rsid w:val="00D3550D"/>
    <w:rsid w:val="00D41B74"/>
    <w:rsid w:val="00D47255"/>
    <w:rsid w:val="00D8083A"/>
    <w:rsid w:val="00D910B0"/>
    <w:rsid w:val="00D92AAA"/>
    <w:rsid w:val="00D94780"/>
    <w:rsid w:val="00DA45DE"/>
    <w:rsid w:val="00DA65DE"/>
    <w:rsid w:val="00DB1638"/>
    <w:rsid w:val="00DC074E"/>
    <w:rsid w:val="00DD1F50"/>
    <w:rsid w:val="00DD2503"/>
    <w:rsid w:val="00DD6520"/>
    <w:rsid w:val="00DE2718"/>
    <w:rsid w:val="00DF0812"/>
    <w:rsid w:val="00DF12B0"/>
    <w:rsid w:val="00DF2C2B"/>
    <w:rsid w:val="00E07644"/>
    <w:rsid w:val="00E10C12"/>
    <w:rsid w:val="00E1423D"/>
    <w:rsid w:val="00E21958"/>
    <w:rsid w:val="00E26D38"/>
    <w:rsid w:val="00E5596D"/>
    <w:rsid w:val="00E7074C"/>
    <w:rsid w:val="00E73ADB"/>
    <w:rsid w:val="00EA5C33"/>
    <w:rsid w:val="00EA68AE"/>
    <w:rsid w:val="00EC4F6F"/>
    <w:rsid w:val="00EC50FA"/>
    <w:rsid w:val="00EC63A3"/>
    <w:rsid w:val="00ED265E"/>
    <w:rsid w:val="00EE0BEC"/>
    <w:rsid w:val="00EE5B67"/>
    <w:rsid w:val="00EF1F03"/>
    <w:rsid w:val="00EF36DE"/>
    <w:rsid w:val="00F0446B"/>
    <w:rsid w:val="00F06EC4"/>
    <w:rsid w:val="00F2262E"/>
    <w:rsid w:val="00F26C64"/>
    <w:rsid w:val="00F30B25"/>
    <w:rsid w:val="00F74395"/>
    <w:rsid w:val="00F80AD5"/>
    <w:rsid w:val="00F814E8"/>
    <w:rsid w:val="00F81AB8"/>
    <w:rsid w:val="00FB11D5"/>
    <w:rsid w:val="00FB2DC5"/>
    <w:rsid w:val="00FB72C1"/>
    <w:rsid w:val="00FD2760"/>
    <w:rsid w:val="00FD749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EC3D39"/>
  <w15:chartTrackingRefBased/>
  <w15:docId w15:val="{DA98BC69-94DC-4481-8934-6B98EE49B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1958"/>
    <w:pPr>
      <w:keepNext/>
      <w:keepLines/>
      <w:spacing w:before="360" w:after="80"/>
      <w:outlineLvl w:val="0"/>
    </w:pPr>
    <w:rPr>
      <w:rFonts w:asciiTheme="majorHAnsi" w:eastAsiaTheme="majorEastAsia" w:hAnsiTheme="majorHAnsi" w:cstheme="majorBidi"/>
      <w:color w:val="0F4761" w:themeColor="accent1" w:themeShade="BF"/>
      <w:sz w:val="40"/>
    </w:rPr>
  </w:style>
  <w:style w:type="paragraph" w:styleId="Heading2">
    <w:name w:val="heading 2"/>
    <w:basedOn w:val="Normal"/>
    <w:next w:val="Normal"/>
    <w:link w:val="Heading2Char"/>
    <w:uiPriority w:val="9"/>
    <w:semiHidden/>
    <w:unhideWhenUsed/>
    <w:qFormat/>
    <w:rsid w:val="00E21958"/>
    <w:pPr>
      <w:keepNext/>
      <w:keepLines/>
      <w:spacing w:before="160" w:after="80"/>
      <w:outlineLvl w:val="1"/>
    </w:pPr>
    <w:rPr>
      <w:rFonts w:asciiTheme="majorHAnsi" w:eastAsiaTheme="majorEastAsia" w:hAnsiTheme="majorHAnsi" w:cstheme="majorBidi"/>
      <w:color w:val="0F4761" w:themeColor="accent1" w:themeShade="BF"/>
      <w:sz w:val="32"/>
    </w:rPr>
  </w:style>
  <w:style w:type="paragraph" w:styleId="Heading3">
    <w:name w:val="heading 3"/>
    <w:basedOn w:val="Normal"/>
    <w:next w:val="Normal"/>
    <w:link w:val="Heading3Char"/>
    <w:uiPriority w:val="9"/>
    <w:semiHidden/>
    <w:unhideWhenUsed/>
    <w:qFormat/>
    <w:rsid w:val="00E21958"/>
    <w:pPr>
      <w:keepNext/>
      <w:keepLines/>
      <w:spacing w:before="160" w:after="80"/>
      <w:outlineLvl w:val="2"/>
    </w:pPr>
    <w:rPr>
      <w:rFonts w:eastAsiaTheme="majorEastAsia" w:cstheme="majorBidi"/>
      <w:color w:val="0F4761" w:themeColor="accent1" w:themeShade="BF"/>
      <w:sz w:val="28"/>
    </w:rPr>
  </w:style>
  <w:style w:type="paragraph" w:styleId="Heading4">
    <w:name w:val="heading 4"/>
    <w:basedOn w:val="Normal"/>
    <w:next w:val="Normal"/>
    <w:link w:val="Heading4Char"/>
    <w:uiPriority w:val="9"/>
    <w:semiHidden/>
    <w:unhideWhenUsed/>
    <w:qFormat/>
    <w:rsid w:val="00E21958"/>
    <w:pPr>
      <w:keepNext/>
      <w:keepLines/>
      <w:spacing w:before="80" w:after="40"/>
      <w:outlineLvl w:val="3"/>
    </w:pPr>
    <w:rPr>
      <w:rFonts w:eastAsiaTheme="majorEastAsia" w:cstheme="majorBidi"/>
      <w:i/>
      <w:color w:val="0F4761" w:themeColor="accent1" w:themeShade="BF"/>
    </w:rPr>
  </w:style>
  <w:style w:type="paragraph" w:styleId="Heading5">
    <w:name w:val="heading 5"/>
    <w:basedOn w:val="Normal"/>
    <w:next w:val="Normal"/>
    <w:link w:val="Heading5Char"/>
    <w:uiPriority w:val="9"/>
    <w:semiHidden/>
    <w:unhideWhenUsed/>
    <w:qFormat/>
    <w:rsid w:val="00E219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1958"/>
    <w:pPr>
      <w:keepNext/>
      <w:keepLines/>
      <w:spacing w:before="40" w:after="0"/>
      <w:outlineLvl w:val="5"/>
    </w:pPr>
    <w:rPr>
      <w:rFonts w:eastAsiaTheme="majorEastAsia" w:cstheme="majorBidi"/>
      <w:i/>
      <w:color w:val="595959" w:themeColor="text1" w:themeTint="A6"/>
    </w:rPr>
  </w:style>
  <w:style w:type="paragraph" w:styleId="Heading7">
    <w:name w:val="heading 7"/>
    <w:basedOn w:val="Normal"/>
    <w:next w:val="Normal"/>
    <w:link w:val="Heading7Char"/>
    <w:uiPriority w:val="9"/>
    <w:semiHidden/>
    <w:unhideWhenUsed/>
    <w:qFormat/>
    <w:rsid w:val="00E219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1958"/>
    <w:pPr>
      <w:keepNext/>
      <w:keepLines/>
      <w:spacing w:after="0"/>
      <w:outlineLvl w:val="7"/>
    </w:pPr>
    <w:rPr>
      <w:rFonts w:eastAsiaTheme="majorEastAsia" w:cstheme="majorBidi"/>
      <w:i/>
      <w:color w:val="272727" w:themeColor="text1" w:themeTint="D8"/>
    </w:rPr>
  </w:style>
  <w:style w:type="paragraph" w:styleId="Heading9">
    <w:name w:val="heading 9"/>
    <w:basedOn w:val="Normal"/>
    <w:next w:val="Normal"/>
    <w:link w:val="Heading9Char"/>
    <w:uiPriority w:val="9"/>
    <w:semiHidden/>
    <w:unhideWhenUsed/>
    <w:qFormat/>
    <w:rsid w:val="00E219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1958"/>
    <w:rPr>
      <w:rFonts w:asciiTheme="majorHAnsi" w:eastAsiaTheme="majorEastAsia" w:hAnsiTheme="majorHAnsi" w:cstheme="majorBidi"/>
      <w:color w:val="0F4761" w:themeColor="accent1" w:themeShade="BF"/>
      <w:sz w:val="40"/>
    </w:rPr>
  </w:style>
  <w:style w:type="character" w:customStyle="1" w:styleId="Heading2Char">
    <w:name w:val="Heading 2 Char"/>
    <w:basedOn w:val="DefaultParagraphFont"/>
    <w:link w:val="Heading2"/>
    <w:uiPriority w:val="9"/>
    <w:semiHidden/>
    <w:rsid w:val="00E21958"/>
    <w:rPr>
      <w:rFonts w:asciiTheme="majorHAnsi" w:eastAsiaTheme="majorEastAsia" w:hAnsiTheme="majorHAnsi" w:cstheme="majorBidi"/>
      <w:color w:val="0F4761" w:themeColor="accent1" w:themeShade="BF"/>
      <w:sz w:val="32"/>
    </w:rPr>
  </w:style>
  <w:style w:type="character" w:customStyle="1" w:styleId="Heading3Char">
    <w:name w:val="Heading 3 Char"/>
    <w:basedOn w:val="DefaultParagraphFont"/>
    <w:link w:val="Heading3"/>
    <w:uiPriority w:val="9"/>
    <w:semiHidden/>
    <w:rsid w:val="00E21958"/>
    <w:rPr>
      <w:rFonts w:eastAsiaTheme="majorEastAsia" w:cstheme="majorBidi"/>
      <w:color w:val="0F4761" w:themeColor="accent1" w:themeShade="BF"/>
      <w:sz w:val="28"/>
    </w:rPr>
  </w:style>
  <w:style w:type="character" w:customStyle="1" w:styleId="Heading4Char">
    <w:name w:val="Heading 4 Char"/>
    <w:basedOn w:val="DefaultParagraphFont"/>
    <w:link w:val="Heading4"/>
    <w:uiPriority w:val="9"/>
    <w:semiHidden/>
    <w:rsid w:val="00E21958"/>
    <w:rPr>
      <w:rFonts w:eastAsiaTheme="majorEastAsia" w:cstheme="majorBidi"/>
      <w:i/>
      <w:color w:val="0F4761" w:themeColor="accent1" w:themeShade="BF"/>
    </w:rPr>
  </w:style>
  <w:style w:type="character" w:customStyle="1" w:styleId="Heading5Char">
    <w:name w:val="Heading 5 Char"/>
    <w:basedOn w:val="DefaultParagraphFont"/>
    <w:link w:val="Heading5"/>
    <w:uiPriority w:val="9"/>
    <w:semiHidden/>
    <w:rsid w:val="00E219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1958"/>
    <w:rPr>
      <w:rFonts w:eastAsiaTheme="majorEastAsia" w:cstheme="majorBidi"/>
      <w:i/>
      <w:color w:val="595959" w:themeColor="text1" w:themeTint="A6"/>
    </w:rPr>
  </w:style>
  <w:style w:type="character" w:customStyle="1" w:styleId="Heading7Char">
    <w:name w:val="Heading 7 Char"/>
    <w:basedOn w:val="DefaultParagraphFont"/>
    <w:link w:val="Heading7"/>
    <w:uiPriority w:val="9"/>
    <w:semiHidden/>
    <w:rsid w:val="00E219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1958"/>
    <w:rPr>
      <w:rFonts w:eastAsiaTheme="majorEastAsia" w:cstheme="majorBidi"/>
      <w:i/>
      <w:color w:val="272727" w:themeColor="text1" w:themeTint="D8"/>
    </w:rPr>
  </w:style>
  <w:style w:type="character" w:customStyle="1" w:styleId="Heading9Char">
    <w:name w:val="Heading 9 Char"/>
    <w:basedOn w:val="DefaultParagraphFont"/>
    <w:link w:val="Heading9"/>
    <w:uiPriority w:val="9"/>
    <w:semiHidden/>
    <w:rsid w:val="00E21958"/>
    <w:rPr>
      <w:rFonts w:eastAsiaTheme="majorEastAsia" w:cstheme="majorBidi"/>
      <w:color w:val="272727" w:themeColor="text1" w:themeTint="D8"/>
    </w:rPr>
  </w:style>
  <w:style w:type="paragraph" w:styleId="Title">
    <w:name w:val="Title"/>
    <w:basedOn w:val="Normal"/>
    <w:next w:val="Normal"/>
    <w:link w:val="TitleChar"/>
    <w:qFormat/>
    <w:rsid w:val="00E21958"/>
    <w:pPr>
      <w:spacing w:after="80" w:line="240" w:lineRule="auto"/>
      <w:contextualSpacing/>
    </w:pPr>
    <w:rPr>
      <w:rFonts w:asciiTheme="majorHAnsi" w:eastAsiaTheme="majorEastAsia" w:hAnsiTheme="majorHAnsi" w:cstheme="majorBidi"/>
      <w:kern w:val="28"/>
      <w:sz w:val="56"/>
    </w:rPr>
  </w:style>
  <w:style w:type="character" w:customStyle="1" w:styleId="TitleChar">
    <w:name w:val="Title Char"/>
    <w:basedOn w:val="DefaultParagraphFont"/>
    <w:link w:val="Title"/>
    <w:rsid w:val="00E21958"/>
    <w:rPr>
      <w:rFonts w:asciiTheme="majorHAnsi" w:eastAsiaTheme="majorEastAsia" w:hAnsiTheme="majorHAnsi" w:cstheme="majorBidi"/>
      <w:kern w:val="28"/>
      <w:sz w:val="56"/>
    </w:rPr>
  </w:style>
  <w:style w:type="paragraph" w:styleId="Subtitle">
    <w:name w:val="Subtitle"/>
    <w:basedOn w:val="Normal"/>
    <w:next w:val="Normal"/>
    <w:link w:val="SubtitleChar"/>
    <w:uiPriority w:val="11"/>
    <w:qFormat/>
    <w:rsid w:val="00E21958"/>
    <w:pPr>
      <w:numPr>
        <w:ilvl w:val="1"/>
      </w:numPr>
    </w:pPr>
    <w:rPr>
      <w:rFonts w:eastAsiaTheme="majorEastAsia" w:cstheme="majorBidi"/>
      <w:color w:val="595959" w:themeColor="text1" w:themeTint="A6"/>
      <w:sz w:val="28"/>
    </w:rPr>
  </w:style>
  <w:style w:type="character" w:customStyle="1" w:styleId="SubtitleChar">
    <w:name w:val="Subtitle Char"/>
    <w:basedOn w:val="DefaultParagraphFont"/>
    <w:link w:val="Subtitle"/>
    <w:uiPriority w:val="11"/>
    <w:rsid w:val="00E21958"/>
    <w:rPr>
      <w:rFonts w:eastAsiaTheme="majorEastAsia" w:cstheme="majorBidi"/>
      <w:color w:val="595959" w:themeColor="text1" w:themeTint="A6"/>
      <w:sz w:val="28"/>
    </w:rPr>
  </w:style>
  <w:style w:type="paragraph" w:styleId="Quote">
    <w:name w:val="Quote"/>
    <w:basedOn w:val="Normal"/>
    <w:next w:val="Normal"/>
    <w:link w:val="QuoteChar"/>
    <w:uiPriority w:val="29"/>
    <w:qFormat/>
    <w:rsid w:val="00E21958"/>
    <w:pPr>
      <w:spacing w:before="160"/>
      <w:jc w:val="center"/>
    </w:pPr>
    <w:rPr>
      <w:i/>
      <w:color w:val="404040" w:themeColor="text1" w:themeTint="BF"/>
    </w:rPr>
  </w:style>
  <w:style w:type="character" w:customStyle="1" w:styleId="QuoteChar">
    <w:name w:val="Quote Char"/>
    <w:basedOn w:val="DefaultParagraphFont"/>
    <w:link w:val="Quote"/>
    <w:uiPriority w:val="29"/>
    <w:rsid w:val="00E21958"/>
    <w:rPr>
      <w:i/>
      <w:color w:val="404040" w:themeColor="text1" w:themeTint="BF"/>
    </w:rPr>
  </w:style>
  <w:style w:type="paragraph" w:styleId="ListParagraph">
    <w:name w:val="List Paragraph"/>
    <w:basedOn w:val="Normal"/>
    <w:uiPriority w:val="34"/>
    <w:qFormat/>
    <w:rsid w:val="00E21958"/>
    <w:pPr>
      <w:ind w:left="720"/>
      <w:contextualSpacing/>
    </w:pPr>
  </w:style>
  <w:style w:type="character" w:styleId="IntenseEmphasis">
    <w:name w:val="Intense Emphasis"/>
    <w:basedOn w:val="DefaultParagraphFont"/>
    <w:uiPriority w:val="21"/>
    <w:qFormat/>
    <w:rsid w:val="00E21958"/>
    <w:rPr>
      <w:i/>
      <w:color w:val="0F4761" w:themeColor="accent1" w:themeShade="BF"/>
    </w:rPr>
  </w:style>
  <w:style w:type="paragraph" w:styleId="IntenseQuote">
    <w:name w:val="Intense Quote"/>
    <w:basedOn w:val="Normal"/>
    <w:next w:val="Normal"/>
    <w:link w:val="IntenseQuoteChar"/>
    <w:uiPriority w:val="30"/>
    <w:qFormat/>
    <w:rsid w:val="00E21958"/>
    <w:pPr>
      <w:pBdr>
        <w:top w:val="single" w:sz="4" w:space="10" w:color="0F4761" w:themeColor="accent1" w:themeShade="BF"/>
        <w:bottom w:val="single" w:sz="4" w:space="10" w:color="0F4761" w:themeColor="accent1" w:themeShade="BF"/>
      </w:pBdr>
      <w:spacing w:before="360" w:after="360"/>
      <w:ind w:left="864" w:right="864"/>
      <w:jc w:val="center"/>
    </w:pPr>
    <w:rPr>
      <w:i/>
      <w:color w:val="0F4761" w:themeColor="accent1" w:themeShade="BF"/>
    </w:rPr>
  </w:style>
  <w:style w:type="character" w:customStyle="1" w:styleId="IntenseQuoteChar">
    <w:name w:val="Intense Quote Char"/>
    <w:basedOn w:val="DefaultParagraphFont"/>
    <w:link w:val="IntenseQuote"/>
    <w:uiPriority w:val="30"/>
    <w:rsid w:val="00E21958"/>
    <w:rPr>
      <w:i/>
      <w:color w:val="0F4761" w:themeColor="accent1" w:themeShade="BF"/>
    </w:rPr>
  </w:style>
  <w:style w:type="character" w:styleId="IntenseReference">
    <w:name w:val="Intense Reference"/>
    <w:basedOn w:val="DefaultParagraphFont"/>
    <w:uiPriority w:val="32"/>
    <w:qFormat/>
    <w:rsid w:val="00E21958"/>
    <w:rPr>
      <w:b/>
      <w:smallCaps/>
      <w:color w:val="0F4761" w:themeColor="accent1" w:themeShade="BF"/>
    </w:rPr>
  </w:style>
  <w:style w:type="paragraph" w:styleId="Header">
    <w:name w:val="header"/>
    <w:basedOn w:val="Normal"/>
    <w:link w:val="HeaderChar"/>
    <w:uiPriority w:val="99"/>
    <w:unhideWhenUsed/>
    <w:rsid w:val="00E219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1958"/>
  </w:style>
  <w:style w:type="paragraph" w:styleId="Footer">
    <w:name w:val="footer"/>
    <w:basedOn w:val="Normal"/>
    <w:link w:val="FooterChar"/>
    <w:uiPriority w:val="99"/>
    <w:unhideWhenUsed/>
    <w:rsid w:val="00E219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958"/>
  </w:style>
  <w:style w:type="table" w:styleId="TableGrid">
    <w:name w:val="Table Grid"/>
    <w:basedOn w:val="TableNormal"/>
    <w:uiPriority w:val="59"/>
    <w:rsid w:val="005D3499"/>
    <w:pPr>
      <w:spacing w:after="0" w:line="240" w:lineRule="auto"/>
    </w:pPr>
    <w:rPr>
      <w:rFonts w:ascii="Times New Roman" w:hAnsi="Times New Roman" w:cs="Times New Roman"/>
      <w:kern w:val="0"/>
      <w:sz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umber">
    <w:name w:val="T-number"/>
    <w:basedOn w:val="ListParagraph"/>
    <w:link w:val="T-numberChar"/>
    <w:qFormat/>
    <w:rsid w:val="00DD2503"/>
    <w:pPr>
      <w:numPr>
        <w:numId w:val="2"/>
      </w:numPr>
      <w:spacing w:after="0" w:line="240" w:lineRule="exact"/>
    </w:pPr>
    <w:rPr>
      <w:rFonts w:ascii="Arial" w:hAnsi="Arial" w:cs="Arial"/>
      <w:kern w:val="0"/>
      <w:sz w:val="16"/>
      <w14:ligatures w14:val="none"/>
    </w:rPr>
  </w:style>
  <w:style w:type="character" w:customStyle="1" w:styleId="T-numberChar">
    <w:name w:val="T-number Char"/>
    <w:basedOn w:val="DefaultParagraphFont"/>
    <w:link w:val="T-number"/>
    <w:rsid w:val="00DD2503"/>
    <w:rPr>
      <w:rFonts w:ascii="Arial" w:hAnsi="Arial" w:cs="Arial"/>
      <w:kern w:val="0"/>
      <w:sz w:val="16"/>
      <w14:ligatures w14:val="none"/>
    </w:rPr>
  </w:style>
  <w:style w:type="paragraph" w:styleId="FootnoteText">
    <w:name w:val="footnote text"/>
    <w:aliases w:val="Car,Char Char,Footnote Text Char1 Char,Footnote Text Char Char Char,Footnote Text Char1 Char Char Char,Footnote Text Char Char Char Char Char,Footnote Text Char1 Char Char Char Char Char,Footnote Char Char Char Char Char Char,Fußnote"/>
    <w:basedOn w:val="Normal"/>
    <w:link w:val="FootnoteTextChar"/>
    <w:uiPriority w:val="99"/>
    <w:semiHidden/>
    <w:unhideWhenUsed/>
    <w:qFormat/>
    <w:rsid w:val="00D05332"/>
    <w:pPr>
      <w:spacing w:after="0" w:line="240" w:lineRule="auto"/>
    </w:pPr>
    <w:rPr>
      <w:sz w:val="20"/>
    </w:rPr>
  </w:style>
  <w:style w:type="character" w:customStyle="1" w:styleId="FootnoteTextChar">
    <w:name w:val="Footnote Text Char"/>
    <w:aliases w:val="Car Char,Char Char Char,Footnote Text Char1 Char Char,Footnote Text Char Char Char Char,Footnote Text Char1 Char Char Char Char,Footnote Text Char Char Char Char Char Char,Footnote Text Char1 Char Char Char Char Char Char,Fußnote Char"/>
    <w:basedOn w:val="DefaultParagraphFont"/>
    <w:link w:val="FootnoteText"/>
    <w:uiPriority w:val="99"/>
    <w:semiHidden/>
    <w:rsid w:val="00D05332"/>
    <w:rPr>
      <w:sz w:val="20"/>
    </w:rPr>
  </w:style>
  <w:style w:type="character" w:styleId="FootnoteReference">
    <w:name w:val="footnote reference"/>
    <w:basedOn w:val="DefaultParagraphFont"/>
    <w:uiPriority w:val="99"/>
    <w:semiHidden/>
    <w:unhideWhenUsed/>
    <w:rsid w:val="00D05332"/>
    <w:rPr>
      <w:vertAlign w:val="superscript"/>
    </w:rPr>
  </w:style>
  <w:style w:type="paragraph" w:styleId="Revision">
    <w:name w:val="Revision"/>
    <w:hidden/>
    <w:uiPriority w:val="99"/>
    <w:semiHidden/>
    <w:rsid w:val="00E10C12"/>
    <w:pPr>
      <w:spacing w:after="0" w:line="240" w:lineRule="auto"/>
    </w:pPr>
  </w:style>
  <w:style w:type="character" w:styleId="CommentReference">
    <w:name w:val="annotation reference"/>
    <w:basedOn w:val="DefaultParagraphFont"/>
    <w:uiPriority w:val="99"/>
    <w:semiHidden/>
    <w:unhideWhenUsed/>
    <w:rsid w:val="00E10C12"/>
    <w:rPr>
      <w:sz w:val="16"/>
    </w:rPr>
  </w:style>
  <w:style w:type="paragraph" w:styleId="CommentText">
    <w:name w:val="annotation text"/>
    <w:basedOn w:val="Normal"/>
    <w:link w:val="CommentTextChar"/>
    <w:uiPriority w:val="99"/>
    <w:unhideWhenUsed/>
    <w:rsid w:val="00E10C12"/>
    <w:pPr>
      <w:spacing w:line="240" w:lineRule="auto"/>
    </w:pPr>
    <w:rPr>
      <w:sz w:val="20"/>
    </w:rPr>
  </w:style>
  <w:style w:type="character" w:customStyle="1" w:styleId="CommentTextChar">
    <w:name w:val="Comment Text Char"/>
    <w:basedOn w:val="DefaultParagraphFont"/>
    <w:link w:val="CommentText"/>
    <w:uiPriority w:val="99"/>
    <w:rsid w:val="00E10C12"/>
    <w:rPr>
      <w:sz w:val="20"/>
    </w:rPr>
  </w:style>
  <w:style w:type="paragraph" w:styleId="CommentSubject">
    <w:name w:val="annotation subject"/>
    <w:basedOn w:val="CommentText"/>
    <w:next w:val="CommentText"/>
    <w:link w:val="CommentSubjectChar"/>
    <w:uiPriority w:val="99"/>
    <w:semiHidden/>
    <w:unhideWhenUsed/>
    <w:rsid w:val="00E10C12"/>
    <w:rPr>
      <w:b/>
    </w:rPr>
  </w:style>
  <w:style w:type="character" w:customStyle="1" w:styleId="CommentSubjectChar">
    <w:name w:val="Comment Subject Char"/>
    <w:basedOn w:val="CommentTextChar"/>
    <w:link w:val="CommentSubject"/>
    <w:uiPriority w:val="99"/>
    <w:semiHidden/>
    <w:rsid w:val="00E10C12"/>
    <w:rPr>
      <w:b/>
      <w:sz w:val="20"/>
    </w:rPr>
  </w:style>
  <w:style w:type="paragraph" w:customStyle="1" w:styleId="P68B1DB1-Normal1">
    <w:name w:val="P68B1DB1-Normal1"/>
    <w:basedOn w:val="Normal"/>
    <w:rPr>
      <w:rFonts w:ascii="Calibri" w:hAnsi="Calibri" w:cs="Calibri"/>
      <w:b/>
      <w:color w:val="153D63" w:themeColor="text2" w:themeTint="E6"/>
      <w:sz w:val="28"/>
    </w:rPr>
  </w:style>
  <w:style w:type="paragraph" w:customStyle="1" w:styleId="P68B1DB1-Normal2">
    <w:name w:val="P68B1DB1-Normal2"/>
    <w:basedOn w:val="Normal"/>
    <w:rPr>
      <w:rFonts w:ascii="Calibri" w:hAnsi="Calibri" w:cs="Calibri"/>
      <w:b/>
      <w:color w:val="153D63" w:themeColor="text2" w:themeTint="E6"/>
      <w:sz w:val="24"/>
    </w:rPr>
  </w:style>
  <w:style w:type="paragraph" w:customStyle="1" w:styleId="P68B1DB1-Normal3">
    <w:name w:val="P68B1DB1-Normal3"/>
    <w:basedOn w:val="Normal"/>
    <w:rPr>
      <w:rFonts w:ascii="Calibri" w:hAnsi="Calibri" w:cs="Calibri"/>
    </w:rPr>
  </w:style>
  <w:style w:type="paragraph" w:customStyle="1" w:styleId="P68B1DB1-Normal4">
    <w:name w:val="P68B1DB1-Normal4"/>
    <w:basedOn w:val="Normal"/>
    <w:rPr>
      <w:rFonts w:ascii="Arial" w:hAnsi="Arial" w:cs="Arial"/>
    </w:rPr>
  </w:style>
  <w:style w:type="paragraph" w:customStyle="1" w:styleId="P68B1DB1-Normal5">
    <w:name w:val="P68B1DB1-Normal5"/>
    <w:basedOn w:val="Normal"/>
    <w:rPr>
      <w:rFonts w:ascii="Calibri" w:hAnsi="Calibri" w:cs="Calibri"/>
      <w:color w:val="153D63" w:themeColor="text2" w:themeTint="E6"/>
      <w:sz w:val="24"/>
    </w:rPr>
  </w:style>
  <w:style w:type="paragraph" w:customStyle="1" w:styleId="P68B1DB1-Normal6">
    <w:name w:val="P68B1DB1-Normal6"/>
    <w:basedOn w:val="Normal"/>
    <w:rPr>
      <w:sz w:val="18"/>
    </w:rPr>
  </w:style>
  <w:style w:type="paragraph" w:customStyle="1" w:styleId="P68B1DB1-Title7">
    <w:name w:val="P68B1DB1-Title7"/>
    <w:basedOn w:val="Title"/>
    <w:rPr>
      <w:b/>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926581">
      <w:bodyDiv w:val="1"/>
      <w:marLeft w:val="0"/>
      <w:marRight w:val="0"/>
      <w:marTop w:val="0"/>
      <w:marBottom w:val="0"/>
      <w:divBdr>
        <w:top w:val="none" w:sz="0" w:space="0" w:color="auto"/>
        <w:left w:val="none" w:sz="0" w:space="0" w:color="auto"/>
        <w:bottom w:val="none" w:sz="0" w:space="0" w:color="auto"/>
        <w:right w:val="none" w:sz="0" w:space="0" w:color="auto"/>
      </w:divBdr>
    </w:div>
    <w:div w:id="1277057466">
      <w:bodyDiv w:val="1"/>
      <w:marLeft w:val="0"/>
      <w:marRight w:val="0"/>
      <w:marTop w:val="0"/>
      <w:marBottom w:val="0"/>
      <w:divBdr>
        <w:top w:val="none" w:sz="0" w:space="0" w:color="auto"/>
        <w:left w:val="none" w:sz="0" w:space="0" w:color="auto"/>
        <w:bottom w:val="none" w:sz="0" w:space="0" w:color="auto"/>
        <w:right w:val="none" w:sz="0" w:space="0" w:color="auto"/>
      </w:divBdr>
    </w:div>
    <w:div w:id="144992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1854239-73AC-4613-9ADF-252797C4596A}" type="doc">
      <dgm:prSet loTypeId="urn:microsoft.com/office/officeart/2005/8/layout/vList2" loCatId="list" qsTypeId="urn:microsoft.com/office/officeart/2005/8/quickstyle/simple1" qsCatId="simple" csTypeId="urn:microsoft.com/office/officeart/2005/8/colors/colorful1" csCatId="colorful" phldr="1"/>
      <dgm:spPr/>
      <dgm:t>
        <a:bodyPr/>
        <a:lstStyle/>
        <a:p>
          <a:endParaRPr lang="en-US"/>
        </a:p>
      </dgm:t>
    </dgm:pt>
    <dgm:pt modelId="{E88699BC-B76F-4A68-BC1A-296B1EB3E992}">
      <dgm:prSet/>
      <dgm:spPr/>
      <dgm:t>
        <a:bodyPr/>
        <a:lstStyle/>
        <a:p>
          <a:r>
            <a:t>I. Hartimi i Rregullores së Brendshme të Këshillit Konsultativ.</a:t>
          </a:r>
        </a:p>
      </dgm:t>
    </dgm:pt>
    <dgm:pt modelId="{ED4FE530-40F7-4390-A148-DA9F0DEBA317}" type="parTrans" cxnId="{CE0C23A9-A389-48BE-8BE2-D8E1374CC5CE}">
      <dgm:prSet/>
      <dgm:spPr/>
      <dgm:t>
        <a:bodyPr/>
        <a:lstStyle/>
        <a:p>
          <a:endParaRPr lang="en-US"/>
        </a:p>
      </dgm:t>
    </dgm:pt>
    <dgm:pt modelId="{B8C431E0-6CEA-4DC2-BB8B-E908627D31E3}" type="sibTrans" cxnId="{CE0C23A9-A389-48BE-8BE2-D8E1374CC5CE}">
      <dgm:prSet/>
      <dgm:spPr/>
      <dgm:t>
        <a:bodyPr/>
        <a:lstStyle/>
        <a:p>
          <a:endParaRPr lang="en-US"/>
        </a:p>
      </dgm:t>
    </dgm:pt>
    <dgm:pt modelId="{32CF72F1-7BB4-4344-B8D8-7F917ED297E7}">
      <dgm:prSet/>
      <dgm:spPr/>
      <dgm:t>
        <a:bodyPr/>
        <a:lstStyle/>
        <a:p>
          <a:pPr algn="just"/>
          <a:r>
            <a:t>II. Krijimi i Grupit të Punës së Këshillit Konsultativ.</a:t>
          </a:r>
        </a:p>
      </dgm:t>
    </dgm:pt>
    <dgm:pt modelId="{A7190B56-165C-4FD1-AF86-C323B6C9BD01}" type="parTrans" cxnId="{52A84399-48ED-46AB-96FF-D7F6E12F9481}">
      <dgm:prSet/>
      <dgm:spPr/>
      <dgm:t>
        <a:bodyPr/>
        <a:lstStyle/>
        <a:p>
          <a:endParaRPr lang="en-US"/>
        </a:p>
      </dgm:t>
    </dgm:pt>
    <dgm:pt modelId="{164D9D22-FE11-4C31-B991-03CC037A9709}" type="sibTrans" cxnId="{52A84399-48ED-46AB-96FF-D7F6E12F9481}">
      <dgm:prSet/>
      <dgm:spPr/>
      <dgm:t>
        <a:bodyPr/>
        <a:lstStyle/>
        <a:p>
          <a:endParaRPr lang="en-US"/>
        </a:p>
      </dgm:t>
    </dgm:pt>
    <dgm:pt modelId="{34E0754C-1AE7-4CE9-9B01-0D4CCAB78F4C}">
      <dgm:prSet/>
      <dgm:spPr/>
      <dgm:t>
        <a:bodyPr/>
        <a:lstStyle/>
        <a:p>
          <a:pPr algn="just"/>
          <a:r>
            <a:t>III. Draft Rregullorja dhe organizimi i Komisioneve Ad Hoc paraqiten, diskutohen dhe konsultohen me bashkitë me</a:t>
          </a:r>
          <a:r>
            <a:rPr b="1"/>
            <a:t> </a:t>
          </a:r>
          <a:r>
            <a:t>shkrim</a:t>
          </a:r>
          <a:r>
            <a:rPr b="1"/>
            <a:t> </a:t>
          </a:r>
          <a:r>
            <a:t>dhe në seancën plenare të KQ. </a:t>
          </a:r>
        </a:p>
      </dgm:t>
    </dgm:pt>
    <dgm:pt modelId="{6AD25BA8-8F00-4016-B3BC-5974FA6DA513}" type="parTrans" cxnId="{086DD8CD-F587-4170-AA49-53100794525A}">
      <dgm:prSet/>
      <dgm:spPr/>
      <dgm:t>
        <a:bodyPr/>
        <a:lstStyle/>
        <a:p>
          <a:endParaRPr lang="en-US"/>
        </a:p>
      </dgm:t>
    </dgm:pt>
    <dgm:pt modelId="{F051B776-6588-4EEE-A3B9-B6D81B0EDD16}" type="sibTrans" cxnId="{086DD8CD-F587-4170-AA49-53100794525A}">
      <dgm:prSet/>
      <dgm:spPr/>
      <dgm:t>
        <a:bodyPr/>
        <a:lstStyle/>
        <a:p>
          <a:endParaRPr lang="en-US"/>
        </a:p>
      </dgm:t>
    </dgm:pt>
    <dgm:pt modelId="{E0D6A763-B026-4A91-82FB-AD6C04B1B900}">
      <dgm:prSet/>
      <dgm:spPr/>
      <dgm:t>
        <a:bodyPr/>
        <a:lstStyle/>
        <a:p>
          <a:r>
            <a:t>IV. Këshilli miraton Rregulloren dhe krijimin e Komisioneve Ad Hoc.</a:t>
          </a:r>
        </a:p>
      </dgm:t>
    </dgm:pt>
    <dgm:pt modelId="{C45AFABC-0596-4FD2-8C4D-483F53D5EDAD}" type="parTrans" cxnId="{8CE4B105-3ABA-4636-91FB-64808FBB6BD0}">
      <dgm:prSet/>
      <dgm:spPr/>
      <dgm:t>
        <a:bodyPr/>
        <a:lstStyle/>
        <a:p>
          <a:endParaRPr lang="en-US"/>
        </a:p>
      </dgm:t>
    </dgm:pt>
    <dgm:pt modelId="{A0345E22-6372-42D3-BD5B-08466C08776A}" type="sibTrans" cxnId="{8CE4B105-3ABA-4636-91FB-64808FBB6BD0}">
      <dgm:prSet/>
      <dgm:spPr/>
      <dgm:t>
        <a:bodyPr/>
        <a:lstStyle/>
        <a:p>
          <a:endParaRPr lang="en-US"/>
        </a:p>
      </dgm:t>
    </dgm:pt>
    <dgm:pt modelId="{206D3F46-3FD9-43F8-B59C-FB3AC0463D15}">
      <dgm:prSet/>
      <dgm:spPr/>
      <dgm:t>
        <a:bodyPr/>
        <a:lstStyle/>
        <a:p>
          <a:pPr algn="just"/>
          <a:r>
            <a:t>V. Komisionet Ad Hoc kryejnë aktivitetet/raportet tona mbi aktivitetet dhe i paraqesin Këshillit me shkrim</a:t>
          </a:r>
          <a:r>
            <a:rPr b="1"/>
            <a:t>. </a:t>
          </a:r>
        </a:p>
      </dgm:t>
    </dgm:pt>
    <dgm:pt modelId="{67BE330F-1DAA-41EB-BBAC-A46162963ADC}" type="parTrans" cxnId="{E5AB4DB7-8F6D-48EE-87F3-6A468D4BA858}">
      <dgm:prSet/>
      <dgm:spPr/>
      <dgm:t>
        <a:bodyPr/>
        <a:lstStyle/>
        <a:p>
          <a:endParaRPr lang="en-US"/>
        </a:p>
      </dgm:t>
    </dgm:pt>
    <dgm:pt modelId="{FA6E313E-0023-4CB7-95B1-DBD6D28CC2CA}" type="sibTrans" cxnId="{E5AB4DB7-8F6D-48EE-87F3-6A468D4BA858}">
      <dgm:prSet/>
      <dgm:spPr/>
      <dgm:t>
        <a:bodyPr/>
        <a:lstStyle/>
        <a:p>
          <a:endParaRPr lang="en-US"/>
        </a:p>
      </dgm:t>
    </dgm:pt>
    <dgm:pt modelId="{112EE875-8A72-4381-A5AD-8A8FD36DE132}" type="pres">
      <dgm:prSet presAssocID="{D1854239-73AC-4613-9ADF-252797C4596A}" presName="linear" presStyleCnt="0">
        <dgm:presLayoutVars>
          <dgm:animLvl val="lvl"/>
          <dgm:resizeHandles val="exact"/>
        </dgm:presLayoutVars>
      </dgm:prSet>
      <dgm:spPr/>
    </dgm:pt>
    <dgm:pt modelId="{A143FF5A-3923-49BE-8B43-12965F6539D8}" type="pres">
      <dgm:prSet presAssocID="{E88699BC-B76F-4A68-BC1A-296B1EB3E992}" presName="parentText" presStyleLbl="node1" presStyleIdx="0" presStyleCnt="5">
        <dgm:presLayoutVars>
          <dgm:chMax val="0"/>
          <dgm:bulletEnabled val="1"/>
        </dgm:presLayoutVars>
      </dgm:prSet>
      <dgm:spPr/>
    </dgm:pt>
    <dgm:pt modelId="{D23619F7-70CB-4B73-91FF-B3DFCEDC3AEF}" type="pres">
      <dgm:prSet presAssocID="{B8C431E0-6CEA-4DC2-BB8B-E908627D31E3}" presName="spacer" presStyleCnt="0"/>
      <dgm:spPr/>
    </dgm:pt>
    <dgm:pt modelId="{A42C9B6B-B26F-4D76-9910-688A08B3C87C}" type="pres">
      <dgm:prSet presAssocID="{32CF72F1-7BB4-4344-B8D8-7F917ED297E7}" presName="parentText" presStyleLbl="node1" presStyleIdx="1" presStyleCnt="5">
        <dgm:presLayoutVars>
          <dgm:chMax val="0"/>
          <dgm:bulletEnabled val="1"/>
        </dgm:presLayoutVars>
      </dgm:prSet>
      <dgm:spPr/>
    </dgm:pt>
    <dgm:pt modelId="{28CB4DB9-2979-45B6-817D-8920EA85AEC3}" type="pres">
      <dgm:prSet presAssocID="{164D9D22-FE11-4C31-B991-03CC037A9709}" presName="spacer" presStyleCnt="0"/>
      <dgm:spPr/>
    </dgm:pt>
    <dgm:pt modelId="{42853BE2-BD58-4A25-B472-54F553C17E6D}" type="pres">
      <dgm:prSet presAssocID="{34E0754C-1AE7-4CE9-9B01-0D4CCAB78F4C}" presName="parentText" presStyleLbl="node1" presStyleIdx="2" presStyleCnt="5" custLinFactNeighborX="-371" custLinFactNeighborY="-40088">
        <dgm:presLayoutVars>
          <dgm:chMax val="0"/>
          <dgm:bulletEnabled val="1"/>
        </dgm:presLayoutVars>
      </dgm:prSet>
      <dgm:spPr/>
    </dgm:pt>
    <dgm:pt modelId="{602D4437-F72A-4548-ADFE-0072A48E6346}" type="pres">
      <dgm:prSet presAssocID="{F051B776-6588-4EEE-A3B9-B6D81B0EDD16}" presName="spacer" presStyleCnt="0"/>
      <dgm:spPr/>
    </dgm:pt>
    <dgm:pt modelId="{3632B021-7AC4-4A2A-BFA8-48AD6E9E572D}" type="pres">
      <dgm:prSet presAssocID="{E0D6A763-B026-4A91-82FB-AD6C04B1B900}" presName="parentText" presStyleLbl="node1" presStyleIdx="3" presStyleCnt="5">
        <dgm:presLayoutVars>
          <dgm:chMax val="0"/>
          <dgm:bulletEnabled val="1"/>
        </dgm:presLayoutVars>
      </dgm:prSet>
      <dgm:spPr/>
    </dgm:pt>
    <dgm:pt modelId="{C5B994F7-CBE2-4125-AB0C-C0F436C7ED11}" type="pres">
      <dgm:prSet presAssocID="{A0345E22-6372-42D3-BD5B-08466C08776A}" presName="spacer" presStyleCnt="0"/>
      <dgm:spPr/>
    </dgm:pt>
    <dgm:pt modelId="{DE693FD8-133F-47D3-A688-5DEDDB392154}" type="pres">
      <dgm:prSet presAssocID="{206D3F46-3FD9-43F8-B59C-FB3AC0463D15}" presName="parentText" presStyleLbl="node1" presStyleIdx="4" presStyleCnt="5">
        <dgm:presLayoutVars>
          <dgm:chMax val="0"/>
          <dgm:bulletEnabled val="1"/>
        </dgm:presLayoutVars>
      </dgm:prSet>
      <dgm:spPr/>
    </dgm:pt>
  </dgm:ptLst>
  <dgm:cxnLst>
    <dgm:cxn modelId="{8CE4B105-3ABA-4636-91FB-64808FBB6BD0}" srcId="{D1854239-73AC-4613-9ADF-252797C4596A}" destId="{E0D6A763-B026-4A91-82FB-AD6C04B1B900}" srcOrd="3" destOrd="0" parTransId="{C45AFABC-0596-4FD2-8C4D-483F53D5EDAD}" sibTransId="{A0345E22-6372-42D3-BD5B-08466C08776A}"/>
    <dgm:cxn modelId="{1534194A-51F2-4340-A15B-AF80122559E4}" type="presOf" srcId="{206D3F46-3FD9-43F8-B59C-FB3AC0463D15}" destId="{DE693FD8-133F-47D3-A688-5DEDDB392154}" srcOrd="0" destOrd="0" presId="urn:microsoft.com/office/officeart/2005/8/layout/vList2"/>
    <dgm:cxn modelId="{BC3B6B71-A8C7-405A-BC23-6221B69CAEA5}" type="presOf" srcId="{E0D6A763-B026-4A91-82FB-AD6C04B1B900}" destId="{3632B021-7AC4-4A2A-BFA8-48AD6E9E572D}" srcOrd="0" destOrd="0" presId="urn:microsoft.com/office/officeart/2005/8/layout/vList2"/>
    <dgm:cxn modelId="{27763854-BE78-46EE-9B97-D161C39C3128}" type="presOf" srcId="{32CF72F1-7BB4-4344-B8D8-7F917ED297E7}" destId="{A42C9B6B-B26F-4D76-9910-688A08B3C87C}" srcOrd="0" destOrd="0" presId="urn:microsoft.com/office/officeart/2005/8/layout/vList2"/>
    <dgm:cxn modelId="{52A84399-48ED-46AB-96FF-D7F6E12F9481}" srcId="{D1854239-73AC-4613-9ADF-252797C4596A}" destId="{32CF72F1-7BB4-4344-B8D8-7F917ED297E7}" srcOrd="1" destOrd="0" parTransId="{A7190B56-165C-4FD1-AF86-C323B6C9BD01}" sibTransId="{164D9D22-FE11-4C31-B991-03CC037A9709}"/>
    <dgm:cxn modelId="{D47B329F-0E27-46E0-A5DA-8EB30675C83D}" type="presOf" srcId="{E88699BC-B76F-4A68-BC1A-296B1EB3E992}" destId="{A143FF5A-3923-49BE-8B43-12965F6539D8}" srcOrd="0" destOrd="0" presId="urn:microsoft.com/office/officeart/2005/8/layout/vList2"/>
    <dgm:cxn modelId="{CE0C23A9-A389-48BE-8BE2-D8E1374CC5CE}" srcId="{D1854239-73AC-4613-9ADF-252797C4596A}" destId="{E88699BC-B76F-4A68-BC1A-296B1EB3E992}" srcOrd="0" destOrd="0" parTransId="{ED4FE530-40F7-4390-A148-DA9F0DEBA317}" sibTransId="{B8C431E0-6CEA-4DC2-BB8B-E908627D31E3}"/>
    <dgm:cxn modelId="{E5AB4DB7-8F6D-48EE-87F3-6A468D4BA858}" srcId="{D1854239-73AC-4613-9ADF-252797C4596A}" destId="{206D3F46-3FD9-43F8-B59C-FB3AC0463D15}" srcOrd="4" destOrd="0" parTransId="{67BE330F-1DAA-41EB-BBAC-A46162963ADC}" sibTransId="{FA6E313E-0023-4CB7-95B1-DBD6D28CC2CA}"/>
    <dgm:cxn modelId="{086DD8CD-F587-4170-AA49-53100794525A}" srcId="{D1854239-73AC-4613-9ADF-252797C4596A}" destId="{34E0754C-1AE7-4CE9-9B01-0D4CCAB78F4C}" srcOrd="2" destOrd="0" parTransId="{6AD25BA8-8F00-4016-B3BC-5974FA6DA513}" sibTransId="{F051B776-6588-4EEE-A3B9-B6D81B0EDD16}"/>
    <dgm:cxn modelId="{46C91FEB-DB8A-4A3A-91AB-DA36FCB7E517}" type="presOf" srcId="{34E0754C-1AE7-4CE9-9B01-0D4CCAB78F4C}" destId="{42853BE2-BD58-4A25-B472-54F553C17E6D}" srcOrd="0" destOrd="0" presId="urn:microsoft.com/office/officeart/2005/8/layout/vList2"/>
    <dgm:cxn modelId="{45EA45EC-A44B-41B4-AF5F-9FB645F81647}" type="presOf" srcId="{D1854239-73AC-4613-9ADF-252797C4596A}" destId="{112EE875-8A72-4381-A5AD-8A8FD36DE132}" srcOrd="0" destOrd="0" presId="urn:microsoft.com/office/officeart/2005/8/layout/vList2"/>
    <dgm:cxn modelId="{B757D0CE-C700-4BDE-9A92-916D222E4D6C}" type="presParOf" srcId="{112EE875-8A72-4381-A5AD-8A8FD36DE132}" destId="{A143FF5A-3923-49BE-8B43-12965F6539D8}" srcOrd="0" destOrd="0" presId="urn:microsoft.com/office/officeart/2005/8/layout/vList2"/>
    <dgm:cxn modelId="{C99EEF6B-D663-4BE2-8D30-CFD206D200CA}" type="presParOf" srcId="{112EE875-8A72-4381-A5AD-8A8FD36DE132}" destId="{D23619F7-70CB-4B73-91FF-B3DFCEDC3AEF}" srcOrd="1" destOrd="0" presId="urn:microsoft.com/office/officeart/2005/8/layout/vList2"/>
    <dgm:cxn modelId="{177027F7-208B-440F-8B4C-B59565FD310D}" type="presParOf" srcId="{112EE875-8A72-4381-A5AD-8A8FD36DE132}" destId="{A42C9B6B-B26F-4D76-9910-688A08B3C87C}" srcOrd="2" destOrd="0" presId="urn:microsoft.com/office/officeart/2005/8/layout/vList2"/>
    <dgm:cxn modelId="{557B84F4-7D0F-4A69-A170-36B87B5294B8}" type="presParOf" srcId="{112EE875-8A72-4381-A5AD-8A8FD36DE132}" destId="{28CB4DB9-2979-45B6-817D-8920EA85AEC3}" srcOrd="3" destOrd="0" presId="urn:microsoft.com/office/officeart/2005/8/layout/vList2"/>
    <dgm:cxn modelId="{8344169E-FF78-44A8-B08B-8D6929BF9F43}" type="presParOf" srcId="{112EE875-8A72-4381-A5AD-8A8FD36DE132}" destId="{42853BE2-BD58-4A25-B472-54F553C17E6D}" srcOrd="4" destOrd="0" presId="urn:microsoft.com/office/officeart/2005/8/layout/vList2"/>
    <dgm:cxn modelId="{49F03EF3-14F5-4842-A094-A54790344E1C}" type="presParOf" srcId="{112EE875-8A72-4381-A5AD-8A8FD36DE132}" destId="{602D4437-F72A-4548-ADFE-0072A48E6346}" srcOrd="5" destOrd="0" presId="urn:microsoft.com/office/officeart/2005/8/layout/vList2"/>
    <dgm:cxn modelId="{17329079-0264-4470-B3A2-5DE14F155A40}" type="presParOf" srcId="{112EE875-8A72-4381-A5AD-8A8FD36DE132}" destId="{3632B021-7AC4-4A2A-BFA8-48AD6E9E572D}" srcOrd="6" destOrd="0" presId="urn:microsoft.com/office/officeart/2005/8/layout/vList2"/>
    <dgm:cxn modelId="{FC095EF3-90E2-4302-8BF1-64A74DCF6064}" type="presParOf" srcId="{112EE875-8A72-4381-A5AD-8A8FD36DE132}" destId="{C5B994F7-CBE2-4125-AB0C-C0F436C7ED11}" srcOrd="7" destOrd="0" presId="urn:microsoft.com/office/officeart/2005/8/layout/vList2"/>
    <dgm:cxn modelId="{BABEBC43-4312-456F-BF7F-D4A03072DE34}" type="presParOf" srcId="{112EE875-8A72-4381-A5AD-8A8FD36DE132}" destId="{DE693FD8-133F-47D3-A688-5DEDDB392154}" srcOrd="8" destOrd="0" presId="urn:microsoft.com/office/officeart/2005/8/layout/vList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43FF5A-3923-49BE-8B43-12965F6539D8}">
      <dsp:nvSpPr>
        <dsp:cNvPr id="0" name=""/>
        <dsp:cNvSpPr/>
      </dsp:nvSpPr>
      <dsp:spPr>
        <a:xfrm>
          <a:off x="0" y="83268"/>
          <a:ext cx="5168900" cy="439188"/>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sz="1100" kern="1200"/>
            <a:t>I. Hartimi i Rregullores së Brendshme të Këshillit Konsultativ.</a:t>
          </a:r>
        </a:p>
      </dsp:txBody>
      <dsp:txXfrm>
        <a:off x="21439" y="104707"/>
        <a:ext cx="5126022" cy="396310"/>
      </dsp:txXfrm>
    </dsp:sp>
    <dsp:sp modelId="{A42C9B6B-B26F-4D76-9910-688A08B3C87C}">
      <dsp:nvSpPr>
        <dsp:cNvPr id="0" name=""/>
        <dsp:cNvSpPr/>
      </dsp:nvSpPr>
      <dsp:spPr>
        <a:xfrm>
          <a:off x="0" y="554136"/>
          <a:ext cx="5168900" cy="439188"/>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just" defTabSz="488950">
            <a:lnSpc>
              <a:spcPct val="90000"/>
            </a:lnSpc>
            <a:spcBef>
              <a:spcPct val="0"/>
            </a:spcBef>
            <a:spcAft>
              <a:spcPct val="35000"/>
            </a:spcAft>
            <a:buNone/>
          </a:pPr>
          <a:r>
            <a:rPr sz="1100" kern="1200"/>
            <a:t>II. Krijimi i Grupit të Punës së Këshillit Konsultativ.</a:t>
          </a:r>
        </a:p>
      </dsp:txBody>
      <dsp:txXfrm>
        <a:off x="21439" y="575575"/>
        <a:ext cx="5126022" cy="396310"/>
      </dsp:txXfrm>
    </dsp:sp>
    <dsp:sp modelId="{42853BE2-BD58-4A25-B472-54F553C17E6D}">
      <dsp:nvSpPr>
        <dsp:cNvPr id="0" name=""/>
        <dsp:cNvSpPr/>
      </dsp:nvSpPr>
      <dsp:spPr>
        <a:xfrm>
          <a:off x="0" y="1012305"/>
          <a:ext cx="5168900" cy="439188"/>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just" defTabSz="488950">
            <a:lnSpc>
              <a:spcPct val="90000"/>
            </a:lnSpc>
            <a:spcBef>
              <a:spcPct val="0"/>
            </a:spcBef>
            <a:spcAft>
              <a:spcPct val="35000"/>
            </a:spcAft>
            <a:buNone/>
          </a:pPr>
          <a:r>
            <a:rPr sz="1100" kern="1200"/>
            <a:t>III. Draft Rregullorja dhe organizimi i Komisioneve Ad Hoc paraqiten, diskutohen dhe konsultohen me bashkitë me</a:t>
          </a:r>
          <a:r>
            <a:rPr sz="1100" b="1" kern="1200"/>
            <a:t> </a:t>
          </a:r>
          <a:r>
            <a:rPr sz="1100" kern="1200"/>
            <a:t>shkrim</a:t>
          </a:r>
          <a:r>
            <a:rPr sz="1100" b="1" kern="1200"/>
            <a:t> </a:t>
          </a:r>
          <a:r>
            <a:rPr sz="1100" kern="1200"/>
            <a:t>dhe në seancën plenare të KQ. </a:t>
          </a:r>
        </a:p>
      </dsp:txBody>
      <dsp:txXfrm>
        <a:off x="21439" y="1033744"/>
        <a:ext cx="5126022" cy="396310"/>
      </dsp:txXfrm>
    </dsp:sp>
    <dsp:sp modelId="{3632B021-7AC4-4A2A-BFA8-48AD6E9E572D}">
      <dsp:nvSpPr>
        <dsp:cNvPr id="0" name=""/>
        <dsp:cNvSpPr/>
      </dsp:nvSpPr>
      <dsp:spPr>
        <a:xfrm>
          <a:off x="0" y="1495874"/>
          <a:ext cx="5168900" cy="439188"/>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sz="1100" kern="1200"/>
            <a:t>IV. Këshilli miraton Rregulloren dhe krijimin e Komisioneve Ad Hoc.</a:t>
          </a:r>
        </a:p>
      </dsp:txBody>
      <dsp:txXfrm>
        <a:off x="21439" y="1517313"/>
        <a:ext cx="5126022" cy="396310"/>
      </dsp:txXfrm>
    </dsp:sp>
    <dsp:sp modelId="{DE693FD8-133F-47D3-A688-5DEDDB392154}">
      <dsp:nvSpPr>
        <dsp:cNvPr id="0" name=""/>
        <dsp:cNvSpPr/>
      </dsp:nvSpPr>
      <dsp:spPr>
        <a:xfrm>
          <a:off x="0" y="1966743"/>
          <a:ext cx="5168900" cy="439188"/>
        </a:xfrm>
        <a:prstGeom prst="round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just" defTabSz="488950">
            <a:lnSpc>
              <a:spcPct val="90000"/>
            </a:lnSpc>
            <a:spcBef>
              <a:spcPct val="0"/>
            </a:spcBef>
            <a:spcAft>
              <a:spcPct val="35000"/>
            </a:spcAft>
            <a:buNone/>
          </a:pPr>
          <a:r>
            <a:rPr sz="1100" kern="1200"/>
            <a:t>V. Komisionet Ad Hoc kryejnë aktivitetet/raportet tona mbi aktivitetet dhe i paraqesin Këshillit me shkrim</a:t>
          </a:r>
          <a:r>
            <a:rPr sz="1100" b="1" kern="1200"/>
            <a:t>. </a:t>
          </a:r>
        </a:p>
      </dsp:txBody>
      <dsp:txXfrm>
        <a:off x="21439" y="1988182"/>
        <a:ext cx="5126022" cy="396310"/>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1610</Words>
  <Characters>9322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WREDBERG</dc:creator>
  <cp:keywords/>
  <dc:description/>
  <cp:lastModifiedBy>kibelanasufi@gmail.com</cp:lastModifiedBy>
  <cp:revision>2</cp:revision>
  <dcterms:created xsi:type="dcterms:W3CDTF">2025-03-10T11:45:00Z</dcterms:created>
  <dcterms:modified xsi:type="dcterms:W3CDTF">2025-03-10T11:45:00Z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2814db2b-9a76-4104-8730-c224eb756c7e</vt:lpwstr>
  </property>
</Properties>
</file>